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3C6C75" w14:textId="5D3DA20E" w:rsidR="00F40B79" w:rsidRPr="00A2299C" w:rsidRDefault="00F40B79" w:rsidP="00F40B79">
      <w:pPr>
        <w:pStyle w:val="Header"/>
        <w:tabs>
          <w:tab w:val="clear" w:pos="8306"/>
          <w:tab w:val="right" w:pos="7088"/>
          <w:tab w:val="right" w:pos="9781"/>
        </w:tabs>
        <w:rPr>
          <w:rFonts w:ascii="Arial" w:hAnsi="Arial" w:cs="Arial"/>
          <w:b/>
          <w:bCs/>
          <w:sz w:val="24"/>
        </w:rPr>
      </w:pPr>
      <w:r w:rsidRPr="00A2299C">
        <w:rPr>
          <w:rFonts w:ascii="Arial" w:hAnsi="Arial" w:cs="Arial"/>
          <w:b/>
          <w:bCs/>
          <w:sz w:val="24"/>
        </w:rPr>
        <w:t xml:space="preserve">3GPP TSG-RAN WG1 </w:t>
      </w:r>
      <w:r>
        <w:rPr>
          <w:rFonts w:ascii="Arial" w:hAnsi="Arial" w:cs="Arial"/>
          <w:b/>
          <w:bCs/>
          <w:sz w:val="24"/>
        </w:rPr>
        <w:t>#10</w:t>
      </w:r>
      <w:r w:rsidR="00820F6E">
        <w:rPr>
          <w:rFonts w:ascii="Arial" w:hAnsi="Arial" w:cs="Arial"/>
          <w:b/>
          <w:bCs/>
          <w:sz w:val="24"/>
        </w:rPr>
        <w:t>3</w:t>
      </w:r>
      <w:r w:rsidRPr="00A2299C">
        <w:rPr>
          <w:rFonts w:ascii="Arial" w:hAnsi="Arial" w:cs="Arial"/>
          <w:b/>
          <w:bCs/>
          <w:sz w:val="24"/>
        </w:rPr>
        <w:tab/>
      </w:r>
      <w:r>
        <w:rPr>
          <w:rFonts w:ascii="Arial" w:hAnsi="Arial" w:cs="Arial"/>
          <w:b/>
          <w:bCs/>
          <w:sz w:val="24"/>
        </w:rPr>
        <w:tab/>
        <w:t xml:space="preserve"> </w:t>
      </w:r>
      <w:r>
        <w:rPr>
          <w:rFonts w:ascii="Arial" w:hAnsi="Arial" w:cs="Arial"/>
          <w:b/>
          <w:bCs/>
          <w:sz w:val="24"/>
        </w:rPr>
        <w:tab/>
      </w:r>
      <w:r w:rsidRPr="007A5CC9">
        <w:rPr>
          <w:rFonts w:ascii="Arial" w:hAnsi="Arial" w:cs="Arial"/>
          <w:b/>
          <w:bCs/>
          <w:sz w:val="24"/>
        </w:rPr>
        <w:t>R1-</w:t>
      </w:r>
      <w:r w:rsidR="00CF1A45" w:rsidRPr="00CF1A45">
        <w:t xml:space="preserve"> </w:t>
      </w:r>
      <w:r w:rsidR="00CF1A45" w:rsidRPr="00CF1A45">
        <w:rPr>
          <w:rFonts w:ascii="Arial" w:hAnsi="Arial" w:cs="Arial"/>
          <w:b/>
          <w:bCs/>
          <w:sz w:val="24"/>
        </w:rPr>
        <w:t>2008516</w:t>
      </w:r>
    </w:p>
    <w:p w14:paraId="5E19A78F" w14:textId="2BB52D01" w:rsidR="00F40B79" w:rsidRPr="00A2299C" w:rsidRDefault="00F40B79" w:rsidP="00F40B79">
      <w:pPr>
        <w:pStyle w:val="Header"/>
        <w:tabs>
          <w:tab w:val="clear" w:pos="8306"/>
          <w:tab w:val="right" w:pos="9639"/>
        </w:tabs>
        <w:rPr>
          <w:rFonts w:ascii="Arial" w:hAnsi="Arial" w:cs="Arial"/>
          <w:b/>
          <w:bCs/>
          <w:sz w:val="24"/>
        </w:rPr>
      </w:pPr>
      <w:r>
        <w:rPr>
          <w:rFonts w:ascii="Arial" w:hAnsi="Arial" w:cs="Arial"/>
          <w:b/>
          <w:bCs/>
          <w:sz w:val="24"/>
        </w:rPr>
        <w:t>e-Meeting</w:t>
      </w:r>
      <w:r w:rsidRPr="00C00997">
        <w:rPr>
          <w:rFonts w:ascii="Arial" w:hAnsi="Arial" w:cs="Arial"/>
          <w:b/>
          <w:bCs/>
          <w:sz w:val="24"/>
        </w:rPr>
        <w:t xml:space="preserve">, </w:t>
      </w:r>
      <w:r w:rsidR="005F6DA7">
        <w:rPr>
          <w:rFonts w:ascii="Arial" w:hAnsi="Arial" w:cs="Arial"/>
          <w:b/>
          <w:bCs/>
          <w:sz w:val="24"/>
        </w:rPr>
        <w:t>October</w:t>
      </w:r>
      <w:r w:rsidR="005F6DA7" w:rsidRPr="00734421">
        <w:rPr>
          <w:rFonts w:ascii="Arial" w:hAnsi="Arial" w:cs="Arial"/>
          <w:b/>
          <w:bCs/>
          <w:sz w:val="24"/>
        </w:rPr>
        <w:t xml:space="preserve"> </w:t>
      </w:r>
      <w:r w:rsidR="005F6DA7">
        <w:rPr>
          <w:rFonts w:ascii="Arial" w:hAnsi="Arial" w:cs="Arial"/>
          <w:b/>
          <w:bCs/>
          <w:sz w:val="24"/>
        </w:rPr>
        <w:t>26</w:t>
      </w:r>
      <w:r w:rsidR="005F6DA7" w:rsidRPr="00734421">
        <w:rPr>
          <w:rFonts w:ascii="Arial" w:hAnsi="Arial" w:cs="Arial"/>
          <w:b/>
          <w:bCs/>
          <w:sz w:val="24"/>
          <w:vertAlign w:val="superscript"/>
        </w:rPr>
        <w:t>th</w:t>
      </w:r>
      <w:r w:rsidR="005F6DA7" w:rsidRPr="00734421">
        <w:rPr>
          <w:rFonts w:ascii="Arial" w:hAnsi="Arial" w:cs="Arial"/>
          <w:b/>
          <w:bCs/>
          <w:sz w:val="24"/>
        </w:rPr>
        <w:t xml:space="preserve"> – </w:t>
      </w:r>
      <w:r w:rsidR="000E5029">
        <w:rPr>
          <w:rFonts w:ascii="Arial" w:hAnsi="Arial" w:cs="Arial"/>
          <w:b/>
          <w:bCs/>
          <w:sz w:val="24"/>
        </w:rPr>
        <w:t>November</w:t>
      </w:r>
      <w:r w:rsidR="005F6DA7" w:rsidRPr="00734421">
        <w:rPr>
          <w:rFonts w:ascii="Arial" w:hAnsi="Arial" w:cs="Arial"/>
          <w:b/>
          <w:bCs/>
          <w:sz w:val="24"/>
        </w:rPr>
        <w:t xml:space="preserve"> </w:t>
      </w:r>
      <w:r w:rsidR="005F6DA7">
        <w:rPr>
          <w:rFonts w:ascii="Arial" w:hAnsi="Arial" w:cs="Arial"/>
          <w:b/>
          <w:bCs/>
          <w:sz w:val="24"/>
        </w:rPr>
        <w:t>13</w:t>
      </w:r>
      <w:r w:rsidR="005F6DA7" w:rsidRPr="00734421">
        <w:rPr>
          <w:rFonts w:ascii="Arial" w:hAnsi="Arial" w:cs="Arial"/>
          <w:b/>
          <w:bCs/>
          <w:sz w:val="24"/>
          <w:vertAlign w:val="superscript"/>
        </w:rPr>
        <w:t>th</w:t>
      </w:r>
      <w:r>
        <w:rPr>
          <w:rFonts w:ascii="Arial" w:hAnsi="Arial" w:cs="Arial"/>
          <w:b/>
          <w:bCs/>
          <w:sz w:val="24"/>
        </w:rPr>
        <w:t>,</w:t>
      </w:r>
      <w:r w:rsidRPr="00C00997">
        <w:rPr>
          <w:rFonts w:ascii="Arial" w:hAnsi="Arial" w:cs="Arial"/>
          <w:b/>
          <w:bCs/>
          <w:sz w:val="24"/>
        </w:rPr>
        <w:t xml:space="preserve"> </w:t>
      </w:r>
      <w:r>
        <w:rPr>
          <w:rFonts w:ascii="Arial" w:hAnsi="Arial" w:cs="Arial"/>
          <w:b/>
          <w:bCs/>
          <w:sz w:val="24"/>
        </w:rPr>
        <w:t>2020</w:t>
      </w:r>
    </w:p>
    <w:p w14:paraId="0656168E" w14:textId="5107D6F3" w:rsidR="004607C3" w:rsidRPr="00A2299C" w:rsidRDefault="000874FD" w:rsidP="000874FD">
      <w:pPr>
        <w:tabs>
          <w:tab w:val="left" w:pos="6760"/>
        </w:tabs>
        <w:rPr>
          <w:rFonts w:ascii="Arial" w:hAnsi="Arial" w:cs="Arial"/>
          <w:sz w:val="22"/>
        </w:rPr>
      </w:pPr>
      <w:r>
        <w:rPr>
          <w:rFonts w:ascii="Arial" w:hAnsi="Arial" w:cs="Arial"/>
          <w:sz w:val="22"/>
        </w:rPr>
        <w:tab/>
      </w:r>
    </w:p>
    <w:p w14:paraId="2FABF9AA" w14:textId="48FD2DF2"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631498">
        <w:rPr>
          <w:rFonts w:ascii="Arial" w:hAnsi="Arial" w:cs="Arial"/>
          <w:b/>
          <w:sz w:val="22"/>
        </w:rPr>
        <w:t>8</w:t>
      </w:r>
      <w:r w:rsidR="00D16954">
        <w:rPr>
          <w:rFonts w:ascii="Arial" w:hAnsi="Arial" w:cs="Arial"/>
          <w:b/>
          <w:sz w:val="22"/>
        </w:rPr>
        <w:t>.</w:t>
      </w:r>
      <w:r w:rsidR="00331975">
        <w:rPr>
          <w:rFonts w:ascii="Arial" w:hAnsi="Arial" w:cs="Arial"/>
          <w:b/>
          <w:sz w:val="22"/>
        </w:rPr>
        <w:t>2</w:t>
      </w:r>
      <w:r w:rsidR="00631498">
        <w:rPr>
          <w:rFonts w:ascii="Arial" w:hAnsi="Arial" w:cs="Arial"/>
          <w:b/>
          <w:sz w:val="22"/>
        </w:rPr>
        <w:t>.1</w:t>
      </w:r>
    </w:p>
    <w:p w14:paraId="7395AB72" w14:textId="4BE54F76"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383AF9" w:rsidRPr="00383AF9">
        <w:rPr>
          <w:rFonts w:ascii="Arial" w:hAnsi="Arial" w:cs="Arial"/>
          <w:b/>
          <w:sz w:val="22"/>
        </w:rPr>
        <w:t>On NR operation between 52.6 GHz and 71 GHz</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587B8320"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2653ED3A" w:rsidR="004607C3" w:rsidRDefault="00902C40" w:rsidP="00902C40">
      <w:pPr>
        <w:pBdr>
          <w:bottom w:val="single" w:sz="4" w:space="1" w:color="auto"/>
        </w:pBdr>
        <w:tabs>
          <w:tab w:val="left" w:pos="4041"/>
        </w:tabs>
        <w:rPr>
          <w:rFonts w:ascii="Arial" w:hAnsi="Arial" w:cs="Arial"/>
        </w:rPr>
      </w:pPr>
      <w:r>
        <w:rPr>
          <w:rFonts w:ascii="Arial" w:hAnsi="Arial" w:cs="Arial"/>
        </w:rPr>
        <w:tab/>
      </w:r>
    </w:p>
    <w:p w14:paraId="55CEB20D" w14:textId="65765579" w:rsidR="00E92FE7" w:rsidRPr="00785E20" w:rsidRDefault="005D20F1" w:rsidP="00705C2B">
      <w:pPr>
        <w:pStyle w:val="Heading1"/>
      </w:pPr>
      <w:r w:rsidRPr="000D37D3">
        <w:t>Introduction</w:t>
      </w:r>
    </w:p>
    <w:p w14:paraId="5C1B6665" w14:textId="73DC23CE" w:rsidR="00C0332E" w:rsidRDefault="002E6506" w:rsidP="00705C2B">
      <w:pPr>
        <w:rPr>
          <w:rFonts w:eastAsia="Batang"/>
          <w:sz w:val="22"/>
          <w:szCs w:val="22"/>
          <w:lang w:eastAsia="ko-KR"/>
        </w:rPr>
      </w:pPr>
      <w:r w:rsidRPr="004A200D">
        <w:rPr>
          <w:rFonts w:eastAsia="Batang"/>
          <w:noProof/>
          <w:sz w:val="22"/>
          <w:szCs w:val="22"/>
          <w:lang w:eastAsia="ko-KR"/>
        </w:rPr>
        <mc:AlternateContent>
          <mc:Choice Requires="wps">
            <w:drawing>
              <wp:anchor distT="45720" distB="45720" distL="114300" distR="114300" simplePos="0" relativeHeight="251659264" behindDoc="0" locked="0" layoutInCell="1" allowOverlap="1" wp14:anchorId="730C2EC7" wp14:editId="7238B31C">
                <wp:simplePos x="0" y="0"/>
                <wp:positionH relativeFrom="margin">
                  <wp:align>left</wp:align>
                </wp:positionH>
                <wp:positionV relativeFrom="paragraph">
                  <wp:posOffset>581025</wp:posOffset>
                </wp:positionV>
                <wp:extent cx="6200775" cy="4181475"/>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4181475"/>
                        </a:xfrm>
                        <a:prstGeom prst="rect">
                          <a:avLst/>
                        </a:prstGeom>
                        <a:solidFill>
                          <a:srgbClr val="FFFFFF"/>
                        </a:solidFill>
                        <a:ln w="9525">
                          <a:solidFill>
                            <a:srgbClr val="000000"/>
                          </a:solidFill>
                          <a:miter lim="800000"/>
                          <a:headEnd/>
                          <a:tailEnd/>
                        </a:ln>
                      </wps:spPr>
                      <wps:txb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76AD05D3" w14:textId="77777777" w:rsidR="00DD13F2" w:rsidRPr="00DA19E6" w:rsidRDefault="00DD13F2" w:rsidP="00DD13F2">
                            <w:pPr>
                              <w:spacing w:before="0" w:after="0"/>
                              <w:jc w:val="left"/>
                              <w:rPr>
                                <w:lang w:val="en-US" w:eastAsia="x-none"/>
                              </w:rPr>
                            </w:pPr>
                            <w:r w:rsidRPr="00DA19E6">
                              <w:rPr>
                                <w:lang w:val="en-US" w:eastAsia="x-none"/>
                              </w:rPr>
                              <w:t xml:space="preserve">For NR system operating in 52.6 GHz to 71 GHz, </w:t>
                            </w:r>
                          </w:p>
                          <w:p w14:paraId="66C5765F" w14:textId="77777777" w:rsidR="00DD13F2" w:rsidRPr="00DA19E6" w:rsidRDefault="00DD13F2" w:rsidP="002E6506">
                            <w:pPr>
                              <w:numPr>
                                <w:ilvl w:val="0"/>
                                <w:numId w:val="27"/>
                              </w:numPr>
                              <w:spacing w:before="0" w:after="0"/>
                              <w:jc w:val="left"/>
                              <w:rPr>
                                <w:lang w:eastAsia="x-none"/>
                              </w:rPr>
                            </w:pPr>
                            <w:r w:rsidRPr="002E6506">
                              <w:rPr>
                                <w:lang w:eastAsia="x-none"/>
                              </w:rPr>
                              <w:t xml:space="preserve">NR should be designed with maximum FFT size of 4096 and maximum of 275RBs per </w:t>
                            </w:r>
                            <w:proofErr w:type="gramStart"/>
                            <w:r w:rsidRPr="002E6506">
                              <w:rPr>
                                <w:lang w:eastAsia="x-none"/>
                              </w:rPr>
                              <w:t>carrier;</w:t>
                            </w:r>
                            <w:proofErr w:type="gramEnd"/>
                          </w:p>
                          <w:p w14:paraId="405B0B21" w14:textId="77777777" w:rsidR="00DD13F2" w:rsidRPr="00DA19E6" w:rsidRDefault="00DD13F2" w:rsidP="002E6506">
                            <w:pPr>
                              <w:numPr>
                                <w:ilvl w:val="0"/>
                                <w:numId w:val="27"/>
                              </w:numPr>
                              <w:spacing w:before="0" w:after="0"/>
                              <w:jc w:val="left"/>
                              <w:rPr>
                                <w:lang w:eastAsia="x-none"/>
                              </w:rPr>
                            </w:pPr>
                            <w:r w:rsidRPr="002E6506">
                              <w:rPr>
                                <w:lang w:eastAsia="x-none"/>
                              </w:rPr>
                              <w:t xml:space="preserve">Candidate supported maximum carrier bandwidth(s) for a cell is between 400 MHz and 2160 </w:t>
                            </w:r>
                            <w:proofErr w:type="gramStart"/>
                            <w:r w:rsidRPr="002E6506">
                              <w:rPr>
                                <w:lang w:eastAsia="x-none"/>
                              </w:rPr>
                              <w:t>MHz;</w:t>
                            </w:r>
                            <w:proofErr w:type="gramEnd"/>
                          </w:p>
                          <w:p w14:paraId="7FC6CB0C" w14:textId="77777777" w:rsidR="00DD13F2" w:rsidRPr="00DA19E6" w:rsidRDefault="00DD13F2" w:rsidP="002E6506">
                            <w:pPr>
                              <w:numPr>
                                <w:ilvl w:val="0"/>
                                <w:numId w:val="27"/>
                              </w:numPr>
                              <w:spacing w:before="0" w:after="0"/>
                              <w:jc w:val="left"/>
                              <w:rPr>
                                <w:lang w:eastAsia="x-none"/>
                              </w:rPr>
                            </w:pPr>
                            <w:r w:rsidRPr="002E6506">
                              <w:rPr>
                                <w:lang w:eastAsia="x-none"/>
                              </w:rPr>
                              <w:t>If subcarrier spacing 240 kHz or below are supported, NR in 52.6 to 71 GHz is expected to use normal CP length only (does not have any implications on whether ECP is supported for the higher subcarrier spacings, if supported).</w:t>
                            </w:r>
                          </w:p>
                          <w:p w14:paraId="0868984E" w14:textId="77777777" w:rsidR="00DD13F2" w:rsidRPr="00DA19E6" w:rsidRDefault="00DD13F2" w:rsidP="002E6506">
                            <w:pPr>
                              <w:numPr>
                                <w:ilvl w:val="0"/>
                                <w:numId w:val="27"/>
                              </w:numPr>
                              <w:spacing w:before="0" w:after="0"/>
                              <w:jc w:val="left"/>
                              <w:rPr>
                                <w:lang w:eastAsia="x-none"/>
                              </w:rPr>
                            </w:pPr>
                            <w:r w:rsidRPr="002E6506">
                              <w:rPr>
                                <w:lang w:eastAsia="x-none"/>
                              </w:rPr>
                              <w:t>Candidate bandwidths (or range of bandwidth) to be supported by RAN1 specification and related considerations (e.g. maximum FFT size)</w:t>
                            </w:r>
                          </w:p>
                          <w:p w14:paraId="2FA78F13" w14:textId="77777777" w:rsidR="00DD13F2" w:rsidRPr="002E6506" w:rsidRDefault="00DD13F2" w:rsidP="002E6506">
                            <w:pPr>
                              <w:numPr>
                                <w:ilvl w:val="0"/>
                                <w:numId w:val="27"/>
                              </w:numPr>
                              <w:spacing w:before="0" w:after="0"/>
                              <w:jc w:val="left"/>
                              <w:rPr>
                                <w:lang w:eastAsia="x-none"/>
                              </w:rPr>
                            </w:pPr>
                            <w:r w:rsidRPr="002E6506">
                              <w:rPr>
                                <w:lang w:eastAsia="x-none"/>
                              </w:rPr>
                              <w:t>Discussions may include how RAN1 should conclude on determination of the candidate bandwidths</w:t>
                            </w:r>
                          </w:p>
                          <w:p w14:paraId="4A28A238" w14:textId="77777777" w:rsidR="00DD13F2" w:rsidRPr="00425EC2" w:rsidRDefault="00DD13F2" w:rsidP="00DD13F2">
                            <w:pPr>
                              <w:rPr>
                                <w:sz w:val="22"/>
                                <w:szCs w:val="22"/>
                              </w:rPr>
                            </w:pPr>
                            <w:r w:rsidRPr="00425EC2">
                              <w:rPr>
                                <w:sz w:val="22"/>
                                <w:szCs w:val="22"/>
                                <w:highlight w:val="green"/>
                              </w:rPr>
                              <w:t>Agreements:</w:t>
                            </w:r>
                          </w:p>
                          <w:p w14:paraId="7566BC6E" w14:textId="77777777" w:rsidR="002E6506" w:rsidRDefault="002E6506" w:rsidP="002E6506">
                            <w:pPr>
                              <w:numPr>
                                <w:ilvl w:val="0"/>
                                <w:numId w:val="27"/>
                              </w:numPr>
                              <w:spacing w:before="0" w:after="0"/>
                              <w:jc w:val="left"/>
                              <w:rPr>
                                <w:lang w:eastAsia="x-none"/>
                              </w:rPr>
                            </w:pPr>
                            <w:r>
                              <w:rPr>
                                <w:lang w:eastAsia="x-none"/>
                              </w:rPr>
                              <w:t>Endorse following text proposal as introduction to the (sub-)sections for discussing identified issues for physical layer.</w:t>
                            </w:r>
                          </w:p>
                          <w:p w14:paraId="0157D02F" w14:textId="77777777" w:rsidR="002E6506" w:rsidRDefault="002E6506" w:rsidP="002E6506">
                            <w:pPr>
                              <w:numPr>
                                <w:ilvl w:val="1"/>
                                <w:numId w:val="27"/>
                              </w:numPr>
                              <w:spacing w:before="0" w:after="0"/>
                              <w:jc w:val="left"/>
                              <w:rPr>
                                <w:lang w:eastAsia="x-none"/>
                              </w:rPr>
                            </w:pPr>
                            <w:r>
                              <w:rPr>
                                <w:lang w:eastAsia="x-none"/>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vertAlign w:val="superscript"/>
                                <w:lang w:eastAsia="x-none"/>
                              </w:rPr>
                              <w:t>μ</w:t>
                            </w:r>
                            <w:r>
                              <w:rPr>
                                <w:lang w:eastAsia="x-none"/>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w:t>
                            </w:r>
                            <w:proofErr w:type="spellStart"/>
                            <w:r>
                              <w:rPr>
                                <w:lang w:eastAsia="x-none"/>
                              </w:rPr>
                              <w:t>analog</w:t>
                            </w:r>
                            <w:proofErr w:type="spellEnd"/>
                            <w:r>
                              <w:rPr>
                                <w:lang w:eastAsia="x-none"/>
                              </w:rPr>
                              <w:t xml:space="preserve"> beam switching delay, and impact to coverage, spectral efficiency and peak data rates, and relative delay in intra-cell/inter-cell multi-TRP operations.</w:t>
                            </w:r>
                          </w:p>
                          <w:p w14:paraId="13E421C7" w14:textId="77777777" w:rsidR="00DD13F2" w:rsidRDefault="00DD13F2" w:rsidP="00DD13F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30C2EC7" id="_x0000_t202" coordsize="21600,21600" o:spt="202" path="m,l,21600r21600,l21600,xe">
                <v:stroke joinstyle="miter"/>
                <v:path gradientshapeok="t" o:connecttype="rect"/>
              </v:shapetype>
              <v:shape id="Text Box 2" o:spid="_x0000_s1026" type="#_x0000_t202" style="position:absolute;left:0;text-align:left;margin-left:0;margin-top:45.75pt;width:488.25pt;height:329.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">
                <v:textbox>
                  <w:txbxContent>
                    <w:p w14:paraId="12BCF91A" w14:textId="77777777" w:rsidR="00DD13F2" w:rsidRDefault="00DD13F2" w:rsidP="00DD13F2">
                      <w:pPr>
                        <w:rPr>
                          <w:rFonts w:eastAsia="Batang"/>
                          <w:sz w:val="22"/>
                          <w:szCs w:val="22"/>
                          <w:lang w:eastAsia="ko-KR"/>
                        </w:rPr>
                      </w:pPr>
                      <w:r w:rsidRPr="00703BBA">
                        <w:rPr>
                          <w:rFonts w:eastAsia="Batang"/>
                          <w:sz w:val="22"/>
                          <w:szCs w:val="22"/>
                          <w:highlight w:val="green"/>
                          <w:lang w:eastAsia="ko-KR"/>
                        </w:rPr>
                        <w:t>Agreements:</w:t>
                      </w:r>
                    </w:p>
                    <w:p w14:paraId="76AD05D3" w14:textId="77777777" w:rsidR="00DD13F2" w:rsidRPr="00DA19E6" w:rsidRDefault="00DD13F2" w:rsidP="00DD13F2">
                      <w:pPr>
                        <w:spacing w:before="0" w:after="0"/>
                        <w:jc w:val="left"/>
                        <w:rPr>
                          <w:lang w:val="en-US" w:eastAsia="x-none"/>
                        </w:rPr>
                      </w:pPr>
                      <w:r w:rsidRPr="00DA19E6">
                        <w:rPr>
                          <w:lang w:val="en-US" w:eastAsia="x-none"/>
                        </w:rPr>
                        <w:t xml:space="preserve">For NR system operating in 52.6 GHz to 71 GHz, </w:t>
                      </w:r>
                    </w:p>
                    <w:p w14:paraId="66C5765F" w14:textId="77777777" w:rsidR="00DD13F2" w:rsidRPr="00DA19E6" w:rsidRDefault="00DD13F2" w:rsidP="002E6506">
                      <w:pPr>
                        <w:numPr>
                          <w:ilvl w:val="0"/>
                          <w:numId w:val="27"/>
                        </w:numPr>
                        <w:spacing w:before="0" w:after="0"/>
                        <w:jc w:val="left"/>
                        <w:rPr>
                          <w:lang w:eastAsia="x-none"/>
                        </w:rPr>
                      </w:pPr>
                      <w:r w:rsidRPr="002E6506">
                        <w:rPr>
                          <w:lang w:eastAsia="x-none"/>
                        </w:rPr>
                        <w:t>NR should be designed with maximum FFT size of 4096 and maximum of 275RBs per carrier;</w:t>
                      </w:r>
                    </w:p>
                    <w:p w14:paraId="405B0B21" w14:textId="77777777" w:rsidR="00DD13F2" w:rsidRPr="00DA19E6" w:rsidRDefault="00DD13F2" w:rsidP="002E6506">
                      <w:pPr>
                        <w:numPr>
                          <w:ilvl w:val="0"/>
                          <w:numId w:val="27"/>
                        </w:numPr>
                        <w:spacing w:before="0" w:after="0"/>
                        <w:jc w:val="left"/>
                        <w:rPr>
                          <w:lang w:eastAsia="x-none"/>
                        </w:rPr>
                      </w:pPr>
                      <w:r w:rsidRPr="002E6506">
                        <w:rPr>
                          <w:lang w:eastAsia="x-none"/>
                        </w:rPr>
                        <w:t>Candidate supported maximum carrier bandwidth(s) for a cell is between 400 MHz and 2160 MHz;</w:t>
                      </w:r>
                    </w:p>
                    <w:p w14:paraId="7FC6CB0C" w14:textId="77777777" w:rsidR="00DD13F2" w:rsidRPr="00DA19E6" w:rsidRDefault="00DD13F2" w:rsidP="002E6506">
                      <w:pPr>
                        <w:numPr>
                          <w:ilvl w:val="0"/>
                          <w:numId w:val="27"/>
                        </w:numPr>
                        <w:spacing w:before="0" w:after="0"/>
                        <w:jc w:val="left"/>
                        <w:rPr>
                          <w:lang w:eastAsia="x-none"/>
                        </w:rPr>
                      </w:pPr>
                      <w:r w:rsidRPr="002E6506">
                        <w:rPr>
                          <w:lang w:eastAsia="x-none"/>
                        </w:rPr>
                        <w:t>If subcarrier spacing 240 kHz or below are supported, NR in 52.6 to 71 GHz is expected to use normal CP length only (does not have any implications on whether ECP is supported for the higher subcarrier spacings, if supported).</w:t>
                      </w:r>
                    </w:p>
                    <w:p w14:paraId="0868984E" w14:textId="77777777" w:rsidR="00DD13F2" w:rsidRPr="00DA19E6" w:rsidRDefault="00DD13F2" w:rsidP="002E6506">
                      <w:pPr>
                        <w:numPr>
                          <w:ilvl w:val="0"/>
                          <w:numId w:val="27"/>
                        </w:numPr>
                        <w:spacing w:before="0" w:after="0"/>
                        <w:jc w:val="left"/>
                        <w:rPr>
                          <w:lang w:eastAsia="x-none"/>
                        </w:rPr>
                      </w:pPr>
                      <w:r w:rsidRPr="002E6506">
                        <w:rPr>
                          <w:lang w:eastAsia="x-none"/>
                        </w:rPr>
                        <w:t>Candidate bandwidths (or range of bandwidth) to be supported by RAN1 specification and related considerations (e.g. maximum FFT size)</w:t>
                      </w:r>
                    </w:p>
                    <w:p w14:paraId="2FA78F13" w14:textId="77777777" w:rsidR="00DD13F2" w:rsidRPr="002E6506" w:rsidRDefault="00DD13F2" w:rsidP="002E6506">
                      <w:pPr>
                        <w:numPr>
                          <w:ilvl w:val="0"/>
                          <w:numId w:val="27"/>
                        </w:numPr>
                        <w:spacing w:before="0" w:after="0"/>
                        <w:jc w:val="left"/>
                        <w:rPr>
                          <w:lang w:eastAsia="x-none"/>
                        </w:rPr>
                      </w:pPr>
                      <w:r w:rsidRPr="002E6506">
                        <w:rPr>
                          <w:lang w:eastAsia="x-none"/>
                        </w:rPr>
                        <w:t>Discussions may include how RAN1 should conclude on determination of the candidate bandwidths</w:t>
                      </w:r>
                    </w:p>
                    <w:p w14:paraId="4A28A238" w14:textId="77777777" w:rsidR="00DD13F2" w:rsidRPr="00425EC2" w:rsidRDefault="00DD13F2" w:rsidP="00DD13F2">
                      <w:pPr>
                        <w:rPr>
                          <w:sz w:val="22"/>
                          <w:szCs w:val="22"/>
                        </w:rPr>
                      </w:pPr>
                      <w:r w:rsidRPr="00425EC2">
                        <w:rPr>
                          <w:sz w:val="22"/>
                          <w:szCs w:val="22"/>
                          <w:highlight w:val="green"/>
                        </w:rPr>
                        <w:t>Agreements:</w:t>
                      </w:r>
                    </w:p>
                    <w:p w14:paraId="7566BC6E" w14:textId="77777777" w:rsidR="002E6506" w:rsidRDefault="002E6506" w:rsidP="002E6506">
                      <w:pPr>
                        <w:numPr>
                          <w:ilvl w:val="0"/>
                          <w:numId w:val="27"/>
                        </w:numPr>
                        <w:spacing w:before="0" w:after="0"/>
                        <w:jc w:val="left"/>
                        <w:rPr>
                          <w:lang w:eastAsia="x-none"/>
                        </w:rPr>
                      </w:pPr>
                      <w:r>
                        <w:rPr>
                          <w:lang w:eastAsia="x-none"/>
                        </w:rPr>
                        <w:t>Endorse following text proposal as introduction to the (sub-)sections for discussing identified issues for physical layer.</w:t>
                      </w:r>
                    </w:p>
                    <w:p w14:paraId="0157D02F" w14:textId="77777777" w:rsidR="002E6506" w:rsidRDefault="002E6506" w:rsidP="002E6506">
                      <w:pPr>
                        <w:numPr>
                          <w:ilvl w:val="1"/>
                          <w:numId w:val="27"/>
                        </w:numPr>
                        <w:spacing w:before="0" w:after="0"/>
                        <w:jc w:val="left"/>
                        <w:rPr>
                          <w:lang w:eastAsia="x-none"/>
                        </w:rPr>
                      </w:pPr>
                      <w:r>
                        <w:rPr>
                          <w:lang w:eastAsia="x-none"/>
                        </w:rPr>
                        <w:t>For supporting NR operation in both licensed and unlicensed band in the frequency range from 52.6 GHz to 71 GHz, FR2 numerologies and additional numerologies beyond that supported currently in NR are studied. Existing framework for numerology scaling is considered i.e.  2</w:t>
                      </w:r>
                      <w:r>
                        <w:rPr>
                          <w:vertAlign w:val="superscript"/>
                          <w:lang w:eastAsia="x-none"/>
                        </w:rPr>
                        <w:t>μ</w:t>
                      </w:r>
                      <w:r>
                        <w:rPr>
                          <w:lang w:eastAsia="x-none"/>
                        </w:rPr>
                        <w:t xml:space="preserve"> ×15 subcarrier spacing to select the candidates. For SSB transmissions, it is investigated whether or not µ&gt;4 (larger than 240 kHz) is needed and corresponding impacts, if any, on the aspects including at least SSB pattern, multiplexing of other signal/channels, and transmission window, if supported. For data and control channel transmissions, it is investigated if µ&gt;3 (larger than 120 kHz) is needed and corresponding impacts, if any, on aspects including at least processing timelines, PDCCH monitoring capability (BD/CCE), scheduling enhancements, beam-management, and reference signal design. For investigating the need for higher numerologies, some of the key aspects that are studied are the impact due to phase noise, delay spread, TAE, </w:t>
                      </w:r>
                      <w:proofErr w:type="spellStart"/>
                      <w:r>
                        <w:rPr>
                          <w:lang w:eastAsia="x-none"/>
                        </w:rPr>
                        <w:t>analog</w:t>
                      </w:r>
                      <w:proofErr w:type="spellEnd"/>
                      <w:r>
                        <w:rPr>
                          <w:lang w:eastAsia="x-none"/>
                        </w:rPr>
                        <w:t xml:space="preserve"> beam switching delay, and impact to coverage, spectral efficiency and peak data rates, and relative delay in intra-cell/inter-cell multi-TRP operations.</w:t>
                      </w:r>
                    </w:p>
                    <w:p w14:paraId="13E421C7" w14:textId="77777777" w:rsidR="00DD13F2" w:rsidRDefault="00DD13F2" w:rsidP="00DD13F2"/>
                  </w:txbxContent>
                </v:textbox>
                <w10:wrap type="square" anchorx="margin"/>
              </v:shape>
            </w:pict>
          </mc:Fallback>
        </mc:AlternateContent>
      </w:r>
      <w:r w:rsidR="001A211F" w:rsidRPr="0091515D">
        <w:rPr>
          <w:rFonts w:eastAsia="Batang"/>
          <w:sz w:val="22"/>
          <w:szCs w:val="22"/>
          <w:lang w:eastAsia="ko-KR"/>
        </w:rPr>
        <w:t>In RAN</w:t>
      </w:r>
      <w:r w:rsidR="003323EA" w:rsidRPr="0091515D">
        <w:rPr>
          <w:rFonts w:eastAsia="Batang"/>
          <w:sz w:val="22"/>
          <w:szCs w:val="22"/>
          <w:lang w:eastAsia="ko-KR"/>
        </w:rPr>
        <w:t xml:space="preserve"> 1 meeting</w:t>
      </w:r>
      <w:r w:rsidR="001A211F" w:rsidRPr="0091515D">
        <w:rPr>
          <w:rFonts w:eastAsia="Batang"/>
          <w:sz w:val="22"/>
          <w:szCs w:val="22"/>
          <w:lang w:eastAsia="ko-KR"/>
        </w:rPr>
        <w:t xml:space="preserve"> #</w:t>
      </w:r>
      <w:r w:rsidR="003323EA" w:rsidRPr="0091515D">
        <w:rPr>
          <w:rFonts w:eastAsia="Batang"/>
          <w:sz w:val="22"/>
          <w:szCs w:val="22"/>
          <w:lang w:eastAsia="ko-KR"/>
        </w:rPr>
        <w:t>102</w:t>
      </w:r>
      <w:r w:rsidR="004A335E" w:rsidRPr="0091515D">
        <w:rPr>
          <w:rFonts w:eastAsia="Batang"/>
          <w:sz w:val="22"/>
          <w:szCs w:val="22"/>
          <w:lang w:eastAsia="ko-KR"/>
        </w:rPr>
        <w:t>e</w:t>
      </w:r>
      <w:r w:rsidR="001A211F" w:rsidRPr="0091515D">
        <w:rPr>
          <w:rFonts w:eastAsia="Batang"/>
          <w:sz w:val="22"/>
          <w:szCs w:val="22"/>
          <w:lang w:eastAsia="ko-KR"/>
        </w:rPr>
        <w:t xml:space="preserve">, </w:t>
      </w:r>
      <w:r w:rsidR="00382B27" w:rsidRPr="0091515D">
        <w:rPr>
          <w:rFonts w:eastAsia="Batang"/>
          <w:sz w:val="22"/>
          <w:szCs w:val="22"/>
          <w:lang w:eastAsia="ko-KR"/>
        </w:rPr>
        <w:t xml:space="preserve">the </w:t>
      </w:r>
      <w:r w:rsidR="00B81A17">
        <w:rPr>
          <w:rFonts w:eastAsia="Batang"/>
          <w:sz w:val="22"/>
          <w:szCs w:val="22"/>
          <w:lang w:eastAsia="ko-KR"/>
        </w:rPr>
        <w:t>following agreements</w:t>
      </w:r>
      <w:r w:rsidR="00412A3F" w:rsidRPr="0091515D">
        <w:rPr>
          <w:rFonts w:eastAsia="Batang"/>
          <w:sz w:val="22"/>
          <w:szCs w:val="22"/>
          <w:lang w:eastAsia="ko-KR"/>
        </w:rPr>
        <w:t xml:space="preserve"> for supporting NR from 52.6 GHz to 71 GHz </w:t>
      </w:r>
      <w:r w:rsidR="00B81A17">
        <w:rPr>
          <w:rFonts w:eastAsia="Batang"/>
          <w:sz w:val="22"/>
          <w:szCs w:val="22"/>
          <w:lang w:eastAsia="ko-KR"/>
        </w:rPr>
        <w:t>were made</w:t>
      </w:r>
      <w:r w:rsidR="006A476D">
        <w:rPr>
          <w:rFonts w:eastAsia="Batang"/>
          <w:sz w:val="22"/>
          <w:szCs w:val="22"/>
          <w:lang w:eastAsia="ko-KR"/>
        </w:rPr>
        <w:fldChar w:fldCharType="begin"/>
      </w:r>
      <w:r w:rsidR="006A476D">
        <w:rPr>
          <w:rFonts w:eastAsia="Batang"/>
          <w:sz w:val="22"/>
          <w:szCs w:val="22"/>
          <w:lang w:eastAsia="ko-KR"/>
        </w:rPr>
        <w:instrText xml:space="preserve"> REF _Ref53644681 \n \h </w:instrText>
      </w:r>
      <w:r w:rsidR="006A476D">
        <w:rPr>
          <w:rFonts w:eastAsia="Batang"/>
          <w:sz w:val="22"/>
          <w:szCs w:val="22"/>
          <w:lang w:eastAsia="ko-KR"/>
        </w:rPr>
      </w:r>
      <w:r w:rsidR="006A476D">
        <w:rPr>
          <w:rFonts w:eastAsia="Batang"/>
          <w:sz w:val="22"/>
          <w:szCs w:val="22"/>
          <w:lang w:eastAsia="ko-KR"/>
        </w:rPr>
        <w:fldChar w:fldCharType="separate"/>
      </w:r>
      <w:r w:rsidR="006A476D">
        <w:rPr>
          <w:rFonts w:eastAsia="Batang"/>
          <w:sz w:val="22"/>
          <w:szCs w:val="22"/>
          <w:lang w:eastAsia="ko-KR"/>
        </w:rPr>
        <w:t>[1]</w:t>
      </w:r>
      <w:r w:rsidR="006A476D">
        <w:rPr>
          <w:rFonts w:eastAsia="Batang"/>
          <w:sz w:val="22"/>
          <w:szCs w:val="22"/>
          <w:lang w:eastAsia="ko-KR"/>
        </w:rPr>
        <w:fldChar w:fldCharType="end"/>
      </w:r>
      <w:r w:rsidR="00B81A17">
        <w:rPr>
          <w:rFonts w:eastAsia="Batang"/>
          <w:sz w:val="22"/>
          <w:szCs w:val="22"/>
          <w:lang w:eastAsia="ko-KR"/>
        </w:rPr>
        <w:t>:</w:t>
      </w:r>
    </w:p>
    <w:p w14:paraId="10F20C25" w14:textId="54527011" w:rsidR="004A200D" w:rsidRDefault="004A200D" w:rsidP="00705C2B">
      <w:pPr>
        <w:rPr>
          <w:rFonts w:eastAsia="Batang"/>
          <w:sz w:val="22"/>
          <w:szCs w:val="22"/>
          <w:lang w:eastAsia="ko-KR"/>
        </w:rPr>
      </w:pPr>
    </w:p>
    <w:p w14:paraId="6B31A5F0" w14:textId="5F567E49" w:rsidR="00CD1300" w:rsidRPr="0091515D" w:rsidRDefault="00CD1300" w:rsidP="00705C2B">
      <w:pPr>
        <w:rPr>
          <w:sz w:val="22"/>
          <w:szCs w:val="22"/>
          <w:lang w:eastAsia="zh-CN"/>
        </w:rPr>
      </w:pPr>
      <w:r w:rsidRPr="0091515D">
        <w:rPr>
          <w:sz w:val="22"/>
          <w:szCs w:val="22"/>
          <w:lang w:eastAsia="zh-CN"/>
        </w:rPr>
        <w:t xml:space="preserve">In this </w:t>
      </w:r>
      <w:r w:rsidR="00545523" w:rsidRPr="0091515D">
        <w:rPr>
          <w:sz w:val="22"/>
          <w:szCs w:val="22"/>
          <w:lang w:eastAsia="zh-CN"/>
        </w:rPr>
        <w:t>contribution</w:t>
      </w:r>
      <w:r w:rsidRPr="0091515D">
        <w:rPr>
          <w:sz w:val="22"/>
          <w:szCs w:val="22"/>
          <w:lang w:eastAsia="zh-CN"/>
        </w:rPr>
        <w:t xml:space="preserve">, we discuss </w:t>
      </w:r>
      <w:r w:rsidR="00C56B78" w:rsidRPr="0091515D">
        <w:rPr>
          <w:sz w:val="22"/>
          <w:szCs w:val="22"/>
          <w:lang w:eastAsia="zh-CN"/>
        </w:rPr>
        <w:t>several</w:t>
      </w:r>
      <w:r w:rsidR="000E639C" w:rsidRPr="0091515D">
        <w:rPr>
          <w:sz w:val="22"/>
          <w:szCs w:val="22"/>
          <w:lang w:eastAsia="zh-CN"/>
        </w:rPr>
        <w:t xml:space="preserve"> aspects of </w:t>
      </w:r>
      <w:r w:rsidR="006E5F14" w:rsidRPr="0091515D">
        <w:rPr>
          <w:sz w:val="22"/>
          <w:szCs w:val="22"/>
          <w:lang w:eastAsia="zh-CN"/>
        </w:rPr>
        <w:t xml:space="preserve">the </w:t>
      </w:r>
      <w:r w:rsidR="00484D84" w:rsidRPr="0091515D">
        <w:rPr>
          <w:sz w:val="22"/>
          <w:szCs w:val="22"/>
          <w:lang w:eastAsia="zh-CN"/>
        </w:rPr>
        <w:t>operation</w:t>
      </w:r>
      <w:r w:rsidR="008E2EC7" w:rsidRPr="0091515D">
        <w:rPr>
          <w:sz w:val="22"/>
          <w:szCs w:val="22"/>
          <w:lang w:eastAsia="zh-CN"/>
        </w:rPr>
        <w:t>s</w:t>
      </w:r>
      <w:r w:rsidR="00484D84" w:rsidRPr="0091515D">
        <w:rPr>
          <w:sz w:val="22"/>
          <w:szCs w:val="22"/>
          <w:lang w:eastAsia="zh-CN"/>
        </w:rPr>
        <w:t xml:space="preserve"> </w:t>
      </w:r>
      <w:r w:rsidR="00B81A17">
        <w:rPr>
          <w:sz w:val="22"/>
          <w:szCs w:val="22"/>
          <w:lang w:eastAsia="zh-CN"/>
        </w:rPr>
        <w:t>for supporting</w:t>
      </w:r>
      <w:r w:rsidR="00B81A17" w:rsidRPr="0091515D">
        <w:rPr>
          <w:sz w:val="22"/>
          <w:szCs w:val="22"/>
          <w:lang w:eastAsia="zh-CN"/>
        </w:rPr>
        <w:t xml:space="preserve"> </w:t>
      </w:r>
      <w:r w:rsidR="006A1501" w:rsidRPr="0091515D">
        <w:rPr>
          <w:sz w:val="22"/>
          <w:szCs w:val="22"/>
          <w:lang w:eastAsia="zh-CN"/>
        </w:rPr>
        <w:t>NR</w:t>
      </w:r>
      <w:r w:rsidR="006E5F14" w:rsidRPr="0091515D">
        <w:rPr>
          <w:sz w:val="22"/>
          <w:szCs w:val="22"/>
          <w:lang w:eastAsia="zh-CN"/>
        </w:rPr>
        <w:t xml:space="preserve"> </w:t>
      </w:r>
      <w:r w:rsidR="000E639C" w:rsidRPr="0091515D">
        <w:rPr>
          <w:sz w:val="22"/>
          <w:szCs w:val="22"/>
          <w:lang w:eastAsia="zh-CN"/>
        </w:rPr>
        <w:t xml:space="preserve">on frequencies </w:t>
      </w:r>
      <w:r w:rsidR="00E534D0" w:rsidRPr="0091515D">
        <w:rPr>
          <w:sz w:val="22"/>
          <w:szCs w:val="22"/>
          <w:lang w:eastAsia="zh-CN"/>
        </w:rPr>
        <w:t>from</w:t>
      </w:r>
      <w:r w:rsidR="00E80512" w:rsidRPr="0091515D">
        <w:rPr>
          <w:sz w:val="22"/>
          <w:szCs w:val="22"/>
          <w:lang w:eastAsia="zh-CN"/>
        </w:rPr>
        <w:t xml:space="preserve"> 52.6 </w:t>
      </w:r>
      <w:r w:rsidR="008F3D09" w:rsidRPr="0091515D">
        <w:rPr>
          <w:sz w:val="22"/>
          <w:szCs w:val="22"/>
          <w:lang w:eastAsia="zh-CN"/>
        </w:rPr>
        <w:t xml:space="preserve">GHz </w:t>
      </w:r>
      <w:r w:rsidR="00E534D0" w:rsidRPr="0091515D">
        <w:rPr>
          <w:sz w:val="22"/>
          <w:szCs w:val="22"/>
          <w:lang w:eastAsia="zh-CN"/>
        </w:rPr>
        <w:t xml:space="preserve">to 71 </w:t>
      </w:r>
      <w:r w:rsidR="00E80512" w:rsidRPr="0091515D">
        <w:rPr>
          <w:sz w:val="22"/>
          <w:szCs w:val="22"/>
          <w:lang w:eastAsia="zh-CN"/>
        </w:rPr>
        <w:t>GHz</w:t>
      </w:r>
      <w:r w:rsidRPr="0091515D">
        <w:rPr>
          <w:sz w:val="22"/>
          <w:szCs w:val="22"/>
          <w:lang w:eastAsia="zh-CN"/>
        </w:rPr>
        <w:t>.</w:t>
      </w:r>
    </w:p>
    <w:p w14:paraId="45D16BAA" w14:textId="77777777" w:rsidR="00CD1300" w:rsidRDefault="00CD1300" w:rsidP="00705C2B">
      <w:pPr>
        <w:rPr>
          <w:rFonts w:eastAsia="Batang"/>
          <w:lang w:eastAsia="ko-KR"/>
        </w:rPr>
      </w:pPr>
    </w:p>
    <w:p w14:paraId="76C70D2E" w14:textId="5860EDB2" w:rsidR="00C70E00" w:rsidRDefault="005A7F54" w:rsidP="00C70E00">
      <w:pPr>
        <w:pStyle w:val="Heading1"/>
      </w:pPr>
      <w:r>
        <w:rPr>
          <w:lang w:eastAsia="zh-CN"/>
        </w:rPr>
        <w:t xml:space="preserve">Supporting NR </w:t>
      </w:r>
      <w:r w:rsidR="00ED4560">
        <w:rPr>
          <w:lang w:eastAsia="zh-CN"/>
        </w:rPr>
        <w:t>O</w:t>
      </w:r>
      <w:r>
        <w:rPr>
          <w:lang w:eastAsia="zh-CN"/>
        </w:rPr>
        <w:t xml:space="preserve">peration from 52.6 </w:t>
      </w:r>
      <w:r w:rsidR="008E2EC7">
        <w:rPr>
          <w:lang w:eastAsia="zh-CN"/>
        </w:rPr>
        <w:t xml:space="preserve">GHz </w:t>
      </w:r>
      <w:r>
        <w:rPr>
          <w:lang w:eastAsia="zh-CN"/>
        </w:rPr>
        <w:t>to 71 GHz</w:t>
      </w:r>
      <w:r w:rsidR="008F2885">
        <w:rPr>
          <w:lang w:eastAsia="zh-CN"/>
        </w:rPr>
        <w:t xml:space="preserve"> </w:t>
      </w:r>
    </w:p>
    <w:p w14:paraId="4F42C1D1" w14:textId="2BA5012B" w:rsidR="00C52C6B" w:rsidRPr="0091515D" w:rsidRDefault="00C52C6B" w:rsidP="00392EBF">
      <w:pPr>
        <w:spacing w:after="0" w:line="360" w:lineRule="auto"/>
        <w:rPr>
          <w:bCs/>
          <w:iCs/>
          <w:sz w:val="22"/>
          <w:szCs w:val="22"/>
        </w:rPr>
      </w:pPr>
      <w:r w:rsidRPr="0091515D">
        <w:rPr>
          <w:bCs/>
          <w:iCs/>
          <w:sz w:val="22"/>
          <w:szCs w:val="22"/>
        </w:rPr>
        <w:t>Frequency band</w:t>
      </w:r>
      <w:r w:rsidR="000E639C" w:rsidRPr="0091515D">
        <w:rPr>
          <w:bCs/>
          <w:iCs/>
          <w:sz w:val="22"/>
          <w:szCs w:val="22"/>
        </w:rPr>
        <w:t>s</w:t>
      </w:r>
      <w:r w:rsidRPr="0091515D">
        <w:rPr>
          <w:bCs/>
          <w:iCs/>
          <w:sz w:val="22"/>
          <w:szCs w:val="22"/>
        </w:rPr>
        <w:t xml:space="preserve"> above 52.6 GHz </w:t>
      </w:r>
      <w:r w:rsidR="00C56B78" w:rsidRPr="0091515D">
        <w:rPr>
          <w:bCs/>
          <w:iCs/>
          <w:sz w:val="22"/>
          <w:szCs w:val="22"/>
        </w:rPr>
        <w:t>have</w:t>
      </w:r>
      <w:r w:rsidRPr="0091515D">
        <w:rPr>
          <w:bCs/>
          <w:iCs/>
          <w:sz w:val="22"/>
          <w:szCs w:val="22"/>
        </w:rPr>
        <w:t xml:space="preserve"> several advantages such as limited interference, wider bandwidth, high-gain beamforming/multi-beam systems, etc. Therefore, use cases like </w:t>
      </w:r>
      <w:proofErr w:type="spellStart"/>
      <w:r w:rsidR="008E2EC7" w:rsidRPr="0091515D">
        <w:rPr>
          <w:bCs/>
          <w:iCs/>
          <w:sz w:val="22"/>
          <w:szCs w:val="22"/>
        </w:rPr>
        <w:t>eMBB</w:t>
      </w:r>
      <w:proofErr w:type="spellEnd"/>
      <w:r w:rsidR="008E2EC7" w:rsidRPr="0091515D">
        <w:rPr>
          <w:bCs/>
          <w:iCs/>
          <w:sz w:val="22"/>
          <w:szCs w:val="22"/>
        </w:rPr>
        <w:t xml:space="preserve"> with </w:t>
      </w:r>
      <w:r w:rsidRPr="0091515D">
        <w:rPr>
          <w:bCs/>
          <w:iCs/>
          <w:sz w:val="22"/>
          <w:szCs w:val="22"/>
        </w:rPr>
        <w:t xml:space="preserve">high data rate, short range D2D </w:t>
      </w:r>
      <w:r w:rsidR="00F14D45" w:rsidRPr="0091515D">
        <w:rPr>
          <w:bCs/>
          <w:iCs/>
          <w:sz w:val="22"/>
          <w:szCs w:val="22"/>
        </w:rPr>
        <w:t>c</w:t>
      </w:r>
      <w:r w:rsidRPr="0091515D">
        <w:rPr>
          <w:bCs/>
          <w:iCs/>
          <w:sz w:val="22"/>
          <w:szCs w:val="22"/>
        </w:rPr>
        <w:t>ommunications</w:t>
      </w:r>
      <w:r w:rsidR="008E2EC7" w:rsidRPr="0091515D">
        <w:rPr>
          <w:bCs/>
          <w:iCs/>
          <w:sz w:val="22"/>
          <w:szCs w:val="22"/>
        </w:rPr>
        <w:t xml:space="preserve"> with high data rate</w:t>
      </w:r>
      <w:r w:rsidRPr="0091515D">
        <w:rPr>
          <w:bCs/>
          <w:iCs/>
          <w:sz w:val="22"/>
          <w:szCs w:val="22"/>
        </w:rPr>
        <w:t xml:space="preserve">, wireless display transfer for AR/VR, etc. </w:t>
      </w:r>
      <w:r w:rsidR="000E639C" w:rsidRPr="0091515D">
        <w:rPr>
          <w:bCs/>
          <w:iCs/>
          <w:sz w:val="22"/>
          <w:szCs w:val="22"/>
        </w:rPr>
        <w:t>can be enabled.</w:t>
      </w:r>
    </w:p>
    <w:p w14:paraId="2D59B76D" w14:textId="14379874" w:rsidR="00FA7B7C" w:rsidRPr="0091515D" w:rsidRDefault="0034495B" w:rsidP="00FA7B7C">
      <w:pPr>
        <w:spacing w:after="0" w:line="360" w:lineRule="auto"/>
        <w:rPr>
          <w:bCs/>
          <w:iCs/>
          <w:sz w:val="22"/>
          <w:szCs w:val="22"/>
        </w:rPr>
      </w:pPr>
      <w:r w:rsidRPr="0091515D">
        <w:rPr>
          <w:bCs/>
          <w:iCs/>
          <w:sz w:val="22"/>
          <w:szCs w:val="22"/>
        </w:rPr>
        <w:lastRenderedPageBreak/>
        <w:t xml:space="preserve">To support NR </w:t>
      </w:r>
      <w:r w:rsidR="005D6061" w:rsidRPr="0091515D">
        <w:rPr>
          <w:bCs/>
          <w:iCs/>
          <w:sz w:val="22"/>
          <w:szCs w:val="22"/>
        </w:rPr>
        <w:t xml:space="preserve">from </w:t>
      </w:r>
      <w:r w:rsidRPr="0091515D">
        <w:rPr>
          <w:bCs/>
          <w:iCs/>
          <w:sz w:val="22"/>
          <w:szCs w:val="22"/>
        </w:rPr>
        <w:t>52.6</w:t>
      </w:r>
      <w:r w:rsidR="008E2EC7" w:rsidRPr="0091515D">
        <w:rPr>
          <w:bCs/>
          <w:iCs/>
          <w:sz w:val="22"/>
          <w:szCs w:val="22"/>
        </w:rPr>
        <w:t xml:space="preserve"> GHz </w:t>
      </w:r>
      <w:r w:rsidR="005D6061" w:rsidRPr="0091515D">
        <w:rPr>
          <w:bCs/>
          <w:iCs/>
          <w:sz w:val="22"/>
          <w:szCs w:val="22"/>
        </w:rPr>
        <w:t xml:space="preserve">to </w:t>
      </w:r>
      <w:r w:rsidRPr="0091515D">
        <w:rPr>
          <w:bCs/>
          <w:iCs/>
          <w:sz w:val="22"/>
          <w:szCs w:val="22"/>
        </w:rPr>
        <w:t>71 GHz,</w:t>
      </w:r>
      <w:r w:rsidR="00FA7B7C" w:rsidRPr="0091515D">
        <w:rPr>
          <w:bCs/>
          <w:iCs/>
          <w:sz w:val="22"/>
          <w:szCs w:val="22"/>
        </w:rPr>
        <w:t xml:space="preserve"> </w:t>
      </w:r>
      <w:r w:rsidRPr="0091515D">
        <w:rPr>
          <w:bCs/>
          <w:iCs/>
          <w:sz w:val="22"/>
          <w:szCs w:val="22"/>
        </w:rPr>
        <w:t>operat</w:t>
      </w:r>
      <w:r w:rsidR="00636040" w:rsidRPr="0091515D">
        <w:rPr>
          <w:bCs/>
          <w:iCs/>
          <w:sz w:val="22"/>
          <w:szCs w:val="22"/>
        </w:rPr>
        <w:t>i</w:t>
      </w:r>
      <w:r w:rsidR="000E639C" w:rsidRPr="0091515D">
        <w:rPr>
          <w:bCs/>
          <w:iCs/>
          <w:sz w:val="22"/>
          <w:szCs w:val="22"/>
        </w:rPr>
        <w:t>on</w:t>
      </w:r>
      <w:r w:rsidR="00EE2933" w:rsidRPr="0091515D">
        <w:rPr>
          <w:bCs/>
          <w:iCs/>
          <w:sz w:val="22"/>
          <w:szCs w:val="22"/>
        </w:rPr>
        <w:t xml:space="preserve"> </w:t>
      </w:r>
      <w:r w:rsidR="000E639C" w:rsidRPr="0091515D">
        <w:rPr>
          <w:bCs/>
          <w:iCs/>
          <w:sz w:val="22"/>
          <w:szCs w:val="22"/>
        </w:rPr>
        <w:t>on</w:t>
      </w:r>
      <w:r w:rsidR="00EE2933" w:rsidRPr="0091515D">
        <w:rPr>
          <w:bCs/>
          <w:iCs/>
          <w:sz w:val="22"/>
          <w:szCs w:val="22"/>
        </w:rPr>
        <w:t xml:space="preserve"> both licensed and </w:t>
      </w:r>
      <w:r w:rsidR="00BA582E" w:rsidRPr="0091515D">
        <w:rPr>
          <w:bCs/>
          <w:iCs/>
          <w:sz w:val="22"/>
          <w:szCs w:val="22"/>
        </w:rPr>
        <w:t>u</w:t>
      </w:r>
      <w:r w:rsidR="00EE2933" w:rsidRPr="0091515D">
        <w:rPr>
          <w:bCs/>
          <w:iCs/>
          <w:sz w:val="22"/>
          <w:szCs w:val="22"/>
        </w:rPr>
        <w:t>nlicensed</w:t>
      </w:r>
      <w:r w:rsidRPr="0091515D">
        <w:rPr>
          <w:bCs/>
          <w:iCs/>
          <w:sz w:val="22"/>
          <w:szCs w:val="22"/>
        </w:rPr>
        <w:t xml:space="preserve"> </w:t>
      </w:r>
      <w:r w:rsidR="00746608" w:rsidRPr="0091515D">
        <w:rPr>
          <w:bCs/>
          <w:iCs/>
          <w:sz w:val="22"/>
          <w:szCs w:val="22"/>
        </w:rPr>
        <w:t>spectrum</w:t>
      </w:r>
      <w:r w:rsidR="005C3A9B" w:rsidRPr="0091515D">
        <w:rPr>
          <w:bCs/>
          <w:iCs/>
          <w:sz w:val="22"/>
          <w:szCs w:val="22"/>
        </w:rPr>
        <w:t xml:space="preserve"> </w:t>
      </w:r>
      <w:r w:rsidR="006E52A9" w:rsidRPr="0091515D">
        <w:rPr>
          <w:bCs/>
          <w:iCs/>
          <w:sz w:val="22"/>
          <w:szCs w:val="22"/>
        </w:rPr>
        <w:t>with</w:t>
      </w:r>
      <w:r w:rsidRPr="0091515D">
        <w:rPr>
          <w:bCs/>
          <w:iCs/>
          <w:sz w:val="22"/>
          <w:szCs w:val="22"/>
        </w:rPr>
        <w:t xml:space="preserve"> </w:t>
      </w:r>
      <w:r w:rsidR="000E639C" w:rsidRPr="0091515D">
        <w:rPr>
          <w:bCs/>
          <w:iCs/>
          <w:sz w:val="22"/>
          <w:szCs w:val="22"/>
        </w:rPr>
        <w:t xml:space="preserve">a range of </w:t>
      </w:r>
      <w:r w:rsidR="004239DB" w:rsidRPr="0091515D">
        <w:rPr>
          <w:bCs/>
          <w:iCs/>
          <w:sz w:val="22"/>
          <w:szCs w:val="22"/>
        </w:rPr>
        <w:t>ultra</w:t>
      </w:r>
      <w:r w:rsidR="00A469EC" w:rsidRPr="0091515D">
        <w:rPr>
          <w:bCs/>
          <w:iCs/>
          <w:sz w:val="22"/>
          <w:szCs w:val="22"/>
        </w:rPr>
        <w:t>-</w:t>
      </w:r>
      <w:r w:rsidRPr="0091515D">
        <w:rPr>
          <w:bCs/>
          <w:iCs/>
          <w:sz w:val="22"/>
          <w:szCs w:val="22"/>
        </w:rPr>
        <w:t>wide</w:t>
      </w:r>
      <w:r w:rsidR="000E639C" w:rsidRPr="0091515D">
        <w:rPr>
          <w:bCs/>
          <w:iCs/>
          <w:sz w:val="22"/>
          <w:szCs w:val="22"/>
        </w:rPr>
        <w:t>-bandwidth</w:t>
      </w:r>
      <w:r w:rsidRPr="0091515D">
        <w:rPr>
          <w:bCs/>
          <w:iCs/>
          <w:sz w:val="22"/>
          <w:szCs w:val="22"/>
        </w:rPr>
        <w:t xml:space="preserve"> frequency bands</w:t>
      </w:r>
      <w:r w:rsidR="000E639C" w:rsidRPr="0091515D">
        <w:rPr>
          <w:bCs/>
          <w:iCs/>
          <w:sz w:val="22"/>
          <w:szCs w:val="22"/>
        </w:rPr>
        <w:t xml:space="preserve"> needs to be considered</w:t>
      </w:r>
      <w:r w:rsidR="005A2CE6" w:rsidRPr="0091515D">
        <w:rPr>
          <w:bCs/>
          <w:iCs/>
          <w:sz w:val="22"/>
          <w:szCs w:val="22"/>
        </w:rPr>
        <w:t>.</w:t>
      </w:r>
      <w:r w:rsidRPr="0091515D">
        <w:rPr>
          <w:bCs/>
          <w:iCs/>
          <w:sz w:val="22"/>
          <w:szCs w:val="22"/>
        </w:rPr>
        <w:t xml:space="preserve"> </w:t>
      </w:r>
      <w:r w:rsidR="005A2CE6" w:rsidRPr="0091515D">
        <w:rPr>
          <w:bCs/>
          <w:iCs/>
          <w:sz w:val="22"/>
          <w:szCs w:val="22"/>
        </w:rPr>
        <w:t>For example</w:t>
      </w:r>
      <w:r w:rsidR="00FA7B7C" w:rsidRPr="0091515D">
        <w:rPr>
          <w:bCs/>
          <w:iCs/>
          <w:sz w:val="22"/>
          <w:szCs w:val="22"/>
        </w:rPr>
        <w:t xml:space="preserve">, the </w:t>
      </w:r>
      <w:r w:rsidR="00B81A17">
        <w:rPr>
          <w:bCs/>
          <w:iCs/>
          <w:sz w:val="22"/>
          <w:szCs w:val="22"/>
        </w:rPr>
        <w:t>entire</w:t>
      </w:r>
      <w:r w:rsidR="00B81A17" w:rsidRPr="0091515D">
        <w:rPr>
          <w:bCs/>
          <w:iCs/>
          <w:sz w:val="22"/>
          <w:szCs w:val="22"/>
        </w:rPr>
        <w:t xml:space="preserve"> </w:t>
      </w:r>
      <w:r w:rsidR="00FA7B7C" w:rsidRPr="0091515D">
        <w:rPr>
          <w:bCs/>
          <w:iCs/>
          <w:sz w:val="22"/>
          <w:szCs w:val="22"/>
        </w:rPr>
        <w:t>57</w:t>
      </w:r>
      <w:r w:rsidR="001C5499" w:rsidRPr="0091515D">
        <w:rPr>
          <w:bCs/>
          <w:iCs/>
          <w:sz w:val="22"/>
          <w:szCs w:val="22"/>
        </w:rPr>
        <w:t xml:space="preserve"> </w:t>
      </w:r>
      <w:r w:rsidR="005311D2" w:rsidRPr="0091515D">
        <w:rPr>
          <w:bCs/>
          <w:iCs/>
          <w:sz w:val="22"/>
          <w:szCs w:val="22"/>
        </w:rPr>
        <w:t xml:space="preserve">GHz </w:t>
      </w:r>
      <w:r w:rsidR="001C5499" w:rsidRPr="0091515D">
        <w:rPr>
          <w:bCs/>
          <w:iCs/>
          <w:sz w:val="22"/>
          <w:szCs w:val="22"/>
        </w:rPr>
        <w:t xml:space="preserve">– </w:t>
      </w:r>
      <w:r w:rsidR="00FA7B7C" w:rsidRPr="0091515D">
        <w:rPr>
          <w:bCs/>
          <w:iCs/>
          <w:sz w:val="22"/>
          <w:szCs w:val="22"/>
        </w:rPr>
        <w:t>71</w:t>
      </w:r>
      <w:r w:rsidR="001C5499" w:rsidRPr="0091515D">
        <w:rPr>
          <w:bCs/>
          <w:iCs/>
          <w:sz w:val="22"/>
          <w:szCs w:val="22"/>
        </w:rPr>
        <w:t xml:space="preserve"> </w:t>
      </w:r>
      <w:r w:rsidR="00FA7B7C" w:rsidRPr="0091515D">
        <w:rPr>
          <w:bCs/>
          <w:iCs/>
          <w:sz w:val="22"/>
          <w:szCs w:val="22"/>
        </w:rPr>
        <w:t>GHz frequency range is available</w:t>
      </w:r>
      <w:r w:rsidR="000E639C" w:rsidRPr="0091515D">
        <w:rPr>
          <w:bCs/>
          <w:iCs/>
          <w:sz w:val="22"/>
          <w:szCs w:val="22"/>
        </w:rPr>
        <w:t xml:space="preserve"> in USA</w:t>
      </w:r>
      <w:r w:rsidR="00FA7B7C" w:rsidRPr="0091515D">
        <w:rPr>
          <w:bCs/>
          <w:iCs/>
          <w:sz w:val="22"/>
          <w:szCs w:val="22"/>
        </w:rPr>
        <w:t>, providing 14</w:t>
      </w:r>
      <w:r w:rsidR="005512C9" w:rsidRPr="0091515D">
        <w:rPr>
          <w:bCs/>
          <w:iCs/>
          <w:sz w:val="22"/>
          <w:szCs w:val="22"/>
        </w:rPr>
        <w:t xml:space="preserve"> </w:t>
      </w:r>
      <w:r w:rsidR="00FA7B7C" w:rsidRPr="0091515D">
        <w:rPr>
          <w:bCs/>
          <w:iCs/>
          <w:sz w:val="22"/>
          <w:szCs w:val="22"/>
        </w:rPr>
        <w:t>GHz of conti</w:t>
      </w:r>
      <w:r w:rsidR="000E639C" w:rsidRPr="0091515D">
        <w:rPr>
          <w:bCs/>
          <w:iCs/>
          <w:sz w:val="22"/>
          <w:szCs w:val="22"/>
        </w:rPr>
        <w:t>g</w:t>
      </w:r>
      <w:r w:rsidR="00FA7B7C" w:rsidRPr="0091515D">
        <w:rPr>
          <w:bCs/>
          <w:iCs/>
          <w:sz w:val="22"/>
          <w:szCs w:val="22"/>
        </w:rPr>
        <w:t>uous bandwidth. In addition, the 66</w:t>
      </w:r>
      <w:r w:rsidR="00897E7E" w:rsidRPr="0091515D">
        <w:rPr>
          <w:bCs/>
          <w:iCs/>
          <w:sz w:val="22"/>
          <w:szCs w:val="22"/>
        </w:rPr>
        <w:t xml:space="preserve"> </w:t>
      </w:r>
      <w:r w:rsidR="008E2EC7" w:rsidRPr="0091515D">
        <w:rPr>
          <w:bCs/>
          <w:iCs/>
          <w:sz w:val="22"/>
          <w:szCs w:val="22"/>
        </w:rPr>
        <w:t xml:space="preserve">GHz </w:t>
      </w:r>
      <w:r w:rsidR="00897E7E" w:rsidRPr="0091515D">
        <w:rPr>
          <w:bCs/>
          <w:iCs/>
          <w:sz w:val="22"/>
          <w:szCs w:val="22"/>
        </w:rPr>
        <w:t xml:space="preserve">to </w:t>
      </w:r>
      <w:r w:rsidR="00FA7B7C" w:rsidRPr="0091515D">
        <w:rPr>
          <w:bCs/>
          <w:iCs/>
          <w:sz w:val="22"/>
          <w:szCs w:val="22"/>
        </w:rPr>
        <w:t>71</w:t>
      </w:r>
      <w:r w:rsidR="008E2EC7" w:rsidRPr="0091515D">
        <w:rPr>
          <w:bCs/>
          <w:iCs/>
          <w:sz w:val="22"/>
          <w:szCs w:val="22"/>
        </w:rPr>
        <w:t xml:space="preserve"> </w:t>
      </w:r>
      <w:r w:rsidR="00FA7B7C" w:rsidRPr="0091515D">
        <w:rPr>
          <w:bCs/>
          <w:iCs/>
          <w:sz w:val="22"/>
          <w:szCs w:val="22"/>
        </w:rPr>
        <w:t>GHz band was recently opened for licensed use in international telecommunications union (ITU) Regions 1 and 3</w:t>
      </w:r>
      <w:r w:rsidR="0003025B" w:rsidRPr="0091515D">
        <w:rPr>
          <w:bCs/>
          <w:iCs/>
          <w:sz w:val="22"/>
          <w:szCs w:val="22"/>
        </w:rPr>
        <w:t>.</w:t>
      </w:r>
      <w:r w:rsidR="00F6772F" w:rsidRPr="0091515D">
        <w:rPr>
          <w:bCs/>
          <w:iCs/>
          <w:sz w:val="22"/>
          <w:szCs w:val="22"/>
        </w:rPr>
        <w:t xml:space="preserve"> </w:t>
      </w:r>
      <w:r w:rsidR="0003025B" w:rsidRPr="0091515D">
        <w:rPr>
          <w:bCs/>
          <w:iCs/>
          <w:sz w:val="22"/>
          <w:szCs w:val="22"/>
        </w:rPr>
        <w:t xml:space="preserve"> </w:t>
      </w:r>
    </w:p>
    <w:p w14:paraId="3CFE88BD" w14:textId="5B4D0AFF" w:rsidR="00C27CC0" w:rsidRPr="0091515D" w:rsidRDefault="00146B9B" w:rsidP="00C27CC0">
      <w:pPr>
        <w:spacing w:after="0" w:line="360" w:lineRule="auto"/>
        <w:rPr>
          <w:bCs/>
          <w:iCs/>
          <w:sz w:val="22"/>
          <w:szCs w:val="22"/>
        </w:rPr>
      </w:pPr>
      <w:r w:rsidRPr="0091515D">
        <w:rPr>
          <w:bCs/>
          <w:iCs/>
          <w:sz w:val="22"/>
          <w:szCs w:val="22"/>
        </w:rPr>
        <w:t xml:space="preserve">In </w:t>
      </w:r>
      <w:r w:rsidR="00C50140" w:rsidRPr="0091515D">
        <w:rPr>
          <w:bCs/>
          <w:iCs/>
          <w:sz w:val="22"/>
          <w:szCs w:val="22"/>
        </w:rPr>
        <w:t>RAN1 #101e</w:t>
      </w:r>
      <w:r w:rsidR="00B81A17">
        <w:rPr>
          <w:bCs/>
          <w:iCs/>
          <w:sz w:val="22"/>
          <w:szCs w:val="22"/>
        </w:rPr>
        <w:t xml:space="preserve"> meeting</w:t>
      </w:r>
      <w:r w:rsidR="004E622E" w:rsidRPr="0091515D">
        <w:rPr>
          <w:bCs/>
          <w:iCs/>
          <w:sz w:val="22"/>
          <w:szCs w:val="22"/>
        </w:rPr>
        <w:t xml:space="preserve">, several </w:t>
      </w:r>
      <w:r w:rsidR="00D14AEB" w:rsidRPr="0091515D">
        <w:rPr>
          <w:bCs/>
          <w:iCs/>
          <w:sz w:val="22"/>
          <w:szCs w:val="22"/>
        </w:rPr>
        <w:t xml:space="preserve">companies </w:t>
      </w:r>
      <w:r w:rsidR="00C24531" w:rsidRPr="0091515D">
        <w:rPr>
          <w:bCs/>
          <w:iCs/>
          <w:sz w:val="22"/>
          <w:szCs w:val="22"/>
        </w:rPr>
        <w:t>suggest</w:t>
      </w:r>
      <w:r w:rsidR="00E8030D" w:rsidRPr="0091515D">
        <w:rPr>
          <w:bCs/>
          <w:iCs/>
          <w:sz w:val="22"/>
          <w:szCs w:val="22"/>
        </w:rPr>
        <w:t>ed</w:t>
      </w:r>
      <w:r w:rsidR="00D14AEB" w:rsidRPr="0091515D">
        <w:rPr>
          <w:bCs/>
          <w:iCs/>
          <w:sz w:val="22"/>
          <w:szCs w:val="22"/>
        </w:rPr>
        <w:t xml:space="preserve"> the </w:t>
      </w:r>
      <w:r w:rsidR="00B81A17">
        <w:rPr>
          <w:bCs/>
          <w:iCs/>
          <w:sz w:val="22"/>
          <w:szCs w:val="22"/>
        </w:rPr>
        <w:t xml:space="preserve">values of </w:t>
      </w:r>
      <w:r w:rsidR="009D0BB4" w:rsidRPr="0091515D">
        <w:rPr>
          <w:bCs/>
          <w:iCs/>
          <w:sz w:val="22"/>
          <w:szCs w:val="22"/>
        </w:rPr>
        <w:t>subcarrier spacing (</w:t>
      </w:r>
      <w:r w:rsidR="00C27CC0" w:rsidRPr="0091515D">
        <w:rPr>
          <w:bCs/>
          <w:iCs/>
          <w:sz w:val="22"/>
          <w:szCs w:val="22"/>
        </w:rPr>
        <w:t>SCS</w:t>
      </w:r>
      <w:r w:rsidR="009D0BB4" w:rsidRPr="0091515D">
        <w:rPr>
          <w:bCs/>
          <w:iCs/>
          <w:sz w:val="22"/>
          <w:szCs w:val="22"/>
        </w:rPr>
        <w:t>)</w:t>
      </w:r>
      <w:r w:rsidR="00C27CC0" w:rsidRPr="0091515D">
        <w:rPr>
          <w:bCs/>
          <w:iCs/>
          <w:sz w:val="22"/>
          <w:szCs w:val="22"/>
        </w:rPr>
        <w:t xml:space="preserve"> </w:t>
      </w:r>
      <w:r w:rsidR="00C24531" w:rsidRPr="0091515D">
        <w:rPr>
          <w:bCs/>
          <w:iCs/>
          <w:sz w:val="22"/>
          <w:szCs w:val="22"/>
        </w:rPr>
        <w:t xml:space="preserve">ranging from </w:t>
      </w:r>
      <w:r w:rsidR="00F9716C" w:rsidRPr="0091515D">
        <w:rPr>
          <w:bCs/>
          <w:iCs/>
          <w:sz w:val="22"/>
          <w:szCs w:val="22"/>
        </w:rPr>
        <w:t xml:space="preserve">120 </w:t>
      </w:r>
      <w:proofErr w:type="spellStart"/>
      <w:r w:rsidR="00F9716C" w:rsidRPr="0091515D">
        <w:rPr>
          <w:bCs/>
          <w:iCs/>
          <w:sz w:val="22"/>
          <w:szCs w:val="22"/>
        </w:rPr>
        <w:t>KHz</w:t>
      </w:r>
      <w:proofErr w:type="spellEnd"/>
      <w:r w:rsidR="00F9716C" w:rsidRPr="0091515D">
        <w:rPr>
          <w:bCs/>
          <w:iCs/>
          <w:sz w:val="22"/>
          <w:szCs w:val="22"/>
        </w:rPr>
        <w:t xml:space="preserve">, 240 </w:t>
      </w:r>
      <w:proofErr w:type="spellStart"/>
      <w:r w:rsidR="00F9716C" w:rsidRPr="0091515D">
        <w:rPr>
          <w:bCs/>
          <w:iCs/>
          <w:sz w:val="22"/>
          <w:szCs w:val="22"/>
        </w:rPr>
        <w:t>KHz</w:t>
      </w:r>
      <w:proofErr w:type="spellEnd"/>
      <w:r w:rsidR="00F9716C" w:rsidRPr="0091515D">
        <w:rPr>
          <w:bCs/>
          <w:iCs/>
          <w:sz w:val="22"/>
          <w:szCs w:val="22"/>
        </w:rPr>
        <w:t xml:space="preserve">, </w:t>
      </w:r>
      <w:r w:rsidR="00545ECD" w:rsidRPr="0091515D">
        <w:rPr>
          <w:bCs/>
          <w:iCs/>
          <w:sz w:val="22"/>
          <w:szCs w:val="22"/>
        </w:rPr>
        <w:t xml:space="preserve">480 </w:t>
      </w:r>
      <w:proofErr w:type="spellStart"/>
      <w:r w:rsidR="00545ECD" w:rsidRPr="0091515D">
        <w:rPr>
          <w:bCs/>
          <w:iCs/>
          <w:sz w:val="22"/>
          <w:szCs w:val="22"/>
        </w:rPr>
        <w:t>KHz</w:t>
      </w:r>
      <w:proofErr w:type="spellEnd"/>
      <w:r w:rsidR="00545ECD" w:rsidRPr="0091515D">
        <w:rPr>
          <w:bCs/>
          <w:iCs/>
          <w:sz w:val="22"/>
          <w:szCs w:val="22"/>
        </w:rPr>
        <w:t xml:space="preserve"> and 960 </w:t>
      </w:r>
      <w:proofErr w:type="spellStart"/>
      <w:r w:rsidR="00545ECD" w:rsidRPr="0091515D">
        <w:rPr>
          <w:bCs/>
          <w:iCs/>
          <w:sz w:val="22"/>
          <w:szCs w:val="22"/>
        </w:rPr>
        <w:t>KHz</w:t>
      </w:r>
      <w:proofErr w:type="spellEnd"/>
      <w:r w:rsidR="00545ECD" w:rsidRPr="0091515D">
        <w:rPr>
          <w:bCs/>
          <w:iCs/>
          <w:sz w:val="22"/>
          <w:szCs w:val="22"/>
        </w:rPr>
        <w:t xml:space="preserve"> </w:t>
      </w:r>
      <w:r w:rsidR="00C27CC0" w:rsidRPr="0091515D">
        <w:rPr>
          <w:bCs/>
          <w:iCs/>
          <w:sz w:val="22"/>
          <w:szCs w:val="22"/>
        </w:rPr>
        <w:t xml:space="preserve">(i.e., </w:t>
      </w:r>
      <m:oMath>
        <m:r>
          <w:rPr>
            <w:rFonts w:ascii="Cambria Math" w:hAnsi="Cambria Math"/>
            <w:sz w:val="22"/>
            <w:szCs w:val="22"/>
          </w:rPr>
          <m:t>μ=</m:t>
        </m:r>
      </m:oMath>
      <w:r w:rsidR="00B55CEE" w:rsidRPr="0091515D">
        <w:rPr>
          <w:sz w:val="22"/>
          <w:szCs w:val="22"/>
        </w:rPr>
        <w:t xml:space="preserve"> 3, 4, 5 </w:t>
      </w:r>
      <w:r w:rsidR="0075376C" w:rsidRPr="0091515D">
        <w:rPr>
          <w:sz w:val="22"/>
          <w:szCs w:val="22"/>
        </w:rPr>
        <w:t>and 6</w:t>
      </w:r>
      <w:r w:rsidR="00C27CC0" w:rsidRPr="0091515D">
        <w:rPr>
          <w:bCs/>
          <w:iCs/>
          <w:sz w:val="22"/>
          <w:szCs w:val="22"/>
        </w:rPr>
        <w:t>)</w:t>
      </w:r>
      <w:r w:rsidR="00A11B6A" w:rsidRPr="0091515D">
        <w:rPr>
          <w:bCs/>
          <w:iCs/>
          <w:sz w:val="22"/>
          <w:szCs w:val="22"/>
        </w:rPr>
        <w:t xml:space="preserve"> for NR operation </w:t>
      </w:r>
      <w:r w:rsidR="005B513D" w:rsidRPr="0091515D">
        <w:rPr>
          <w:bCs/>
          <w:iCs/>
          <w:sz w:val="22"/>
          <w:szCs w:val="22"/>
        </w:rPr>
        <w:t xml:space="preserve">both for licensed and unlicensed </w:t>
      </w:r>
      <w:r w:rsidR="00406C1F" w:rsidRPr="0091515D">
        <w:rPr>
          <w:bCs/>
          <w:iCs/>
          <w:sz w:val="22"/>
          <w:szCs w:val="22"/>
        </w:rPr>
        <w:t xml:space="preserve">bands </w:t>
      </w:r>
      <w:r w:rsidR="00A11B6A" w:rsidRPr="0091515D">
        <w:rPr>
          <w:bCs/>
          <w:iCs/>
          <w:sz w:val="22"/>
          <w:szCs w:val="22"/>
        </w:rPr>
        <w:t>from 52.6 GHz to 71 GHz</w:t>
      </w:r>
      <w:r w:rsidR="0032123A" w:rsidRPr="0091515D">
        <w:rPr>
          <w:bCs/>
          <w:iCs/>
          <w:sz w:val="22"/>
          <w:szCs w:val="22"/>
        </w:rPr>
        <w:t xml:space="preserve"> </w:t>
      </w:r>
      <w:r w:rsidR="0032123A" w:rsidRPr="0091515D">
        <w:rPr>
          <w:bCs/>
          <w:iCs/>
          <w:sz w:val="22"/>
          <w:szCs w:val="22"/>
        </w:rPr>
        <w:fldChar w:fldCharType="begin"/>
      </w:r>
      <w:r w:rsidR="0032123A" w:rsidRPr="0091515D">
        <w:rPr>
          <w:bCs/>
          <w:iCs/>
          <w:sz w:val="22"/>
          <w:szCs w:val="22"/>
        </w:rPr>
        <w:instrText xml:space="preserve"> REF _Ref47591975 \n \h </w:instrText>
      </w:r>
      <w:r w:rsidR="0091515D">
        <w:rPr>
          <w:bCs/>
          <w:iCs/>
          <w:sz w:val="22"/>
          <w:szCs w:val="22"/>
        </w:rPr>
        <w:instrText xml:space="preserve"> \* MERGEFORMAT </w:instrText>
      </w:r>
      <w:r w:rsidR="0032123A" w:rsidRPr="0091515D">
        <w:rPr>
          <w:bCs/>
          <w:iCs/>
          <w:sz w:val="22"/>
          <w:szCs w:val="22"/>
        </w:rPr>
      </w:r>
      <w:r w:rsidR="0032123A" w:rsidRPr="0091515D">
        <w:rPr>
          <w:bCs/>
          <w:iCs/>
          <w:sz w:val="22"/>
          <w:szCs w:val="22"/>
        </w:rPr>
        <w:fldChar w:fldCharType="separate"/>
      </w:r>
      <w:r w:rsidR="00622339">
        <w:rPr>
          <w:bCs/>
          <w:iCs/>
          <w:sz w:val="22"/>
          <w:szCs w:val="22"/>
        </w:rPr>
        <w:t>[2]</w:t>
      </w:r>
      <w:r w:rsidR="0032123A" w:rsidRPr="0091515D">
        <w:rPr>
          <w:bCs/>
          <w:iCs/>
          <w:sz w:val="22"/>
          <w:szCs w:val="22"/>
        </w:rPr>
        <w:fldChar w:fldCharType="end"/>
      </w:r>
      <w:r w:rsidR="00B81A17">
        <w:rPr>
          <w:bCs/>
          <w:iCs/>
          <w:sz w:val="22"/>
          <w:szCs w:val="22"/>
        </w:rPr>
        <w:t xml:space="preserve"> </w:t>
      </w:r>
      <w:r w:rsidR="0032123A" w:rsidRPr="0091515D">
        <w:rPr>
          <w:bCs/>
          <w:iCs/>
          <w:sz w:val="22"/>
          <w:szCs w:val="22"/>
        </w:rPr>
        <w:t xml:space="preserve">- </w:t>
      </w:r>
      <w:r w:rsidR="0032123A" w:rsidRPr="0091515D">
        <w:rPr>
          <w:bCs/>
          <w:iCs/>
          <w:sz w:val="22"/>
          <w:szCs w:val="22"/>
        </w:rPr>
        <w:fldChar w:fldCharType="begin"/>
      </w:r>
      <w:r w:rsidR="0032123A" w:rsidRPr="0091515D">
        <w:rPr>
          <w:bCs/>
          <w:iCs/>
          <w:sz w:val="22"/>
          <w:szCs w:val="22"/>
        </w:rPr>
        <w:instrText xml:space="preserve"> REF _Ref47591981 \n \h </w:instrText>
      </w:r>
      <w:r w:rsidR="0091515D">
        <w:rPr>
          <w:bCs/>
          <w:iCs/>
          <w:sz w:val="22"/>
          <w:szCs w:val="22"/>
        </w:rPr>
        <w:instrText xml:space="preserve"> \* MERGEFORMAT </w:instrText>
      </w:r>
      <w:r w:rsidR="0032123A" w:rsidRPr="0091515D">
        <w:rPr>
          <w:bCs/>
          <w:iCs/>
          <w:sz w:val="22"/>
          <w:szCs w:val="22"/>
        </w:rPr>
      </w:r>
      <w:r w:rsidR="0032123A" w:rsidRPr="0091515D">
        <w:rPr>
          <w:bCs/>
          <w:iCs/>
          <w:sz w:val="22"/>
          <w:szCs w:val="22"/>
        </w:rPr>
        <w:fldChar w:fldCharType="separate"/>
      </w:r>
      <w:r w:rsidR="00622339">
        <w:rPr>
          <w:bCs/>
          <w:iCs/>
          <w:sz w:val="22"/>
          <w:szCs w:val="22"/>
        </w:rPr>
        <w:t>[4]</w:t>
      </w:r>
      <w:r w:rsidR="0032123A" w:rsidRPr="0091515D">
        <w:rPr>
          <w:bCs/>
          <w:iCs/>
          <w:sz w:val="22"/>
          <w:szCs w:val="22"/>
        </w:rPr>
        <w:fldChar w:fldCharType="end"/>
      </w:r>
      <w:r w:rsidR="00C27CC0" w:rsidRPr="0091515D">
        <w:rPr>
          <w:bCs/>
          <w:iCs/>
          <w:sz w:val="22"/>
          <w:szCs w:val="22"/>
        </w:rPr>
        <w:t xml:space="preserve">. </w:t>
      </w:r>
      <w:r w:rsidR="00F838F7" w:rsidRPr="0091515D">
        <w:rPr>
          <w:bCs/>
          <w:iCs/>
          <w:sz w:val="22"/>
          <w:szCs w:val="22"/>
        </w:rPr>
        <w:t>Besides, t</w:t>
      </w:r>
      <w:r w:rsidR="00CB6A92" w:rsidRPr="0091515D">
        <w:rPr>
          <w:bCs/>
          <w:iCs/>
          <w:sz w:val="22"/>
          <w:szCs w:val="22"/>
        </w:rPr>
        <w:t xml:space="preserve">he </w:t>
      </w:r>
      <w:r w:rsidR="006B57E6" w:rsidRPr="0091515D">
        <w:rPr>
          <w:bCs/>
          <w:iCs/>
          <w:sz w:val="22"/>
          <w:szCs w:val="22"/>
        </w:rPr>
        <w:t xml:space="preserve">assumed </w:t>
      </w:r>
      <w:r w:rsidR="00CB6A92" w:rsidRPr="0091515D">
        <w:rPr>
          <w:bCs/>
          <w:iCs/>
          <w:sz w:val="22"/>
          <w:szCs w:val="22"/>
        </w:rPr>
        <w:t xml:space="preserve">maximum channel bandwidth </w:t>
      </w:r>
      <w:r w:rsidR="007E2461" w:rsidRPr="0091515D">
        <w:rPr>
          <w:bCs/>
          <w:iCs/>
          <w:sz w:val="22"/>
          <w:szCs w:val="22"/>
        </w:rPr>
        <w:t>(</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oMath>
      <w:r w:rsidR="007E2461" w:rsidRPr="0091515D">
        <w:rPr>
          <w:bCs/>
          <w:iCs/>
          <w:sz w:val="22"/>
          <w:szCs w:val="22"/>
        </w:rPr>
        <w:t xml:space="preserve">) </w:t>
      </w:r>
      <w:r w:rsidR="00326BAE" w:rsidRPr="0091515D">
        <w:rPr>
          <w:bCs/>
          <w:iCs/>
          <w:sz w:val="22"/>
          <w:szCs w:val="22"/>
        </w:rPr>
        <w:t xml:space="preserve">for </w:t>
      </w:r>
      <w:r w:rsidR="00781914" w:rsidRPr="0091515D">
        <w:rPr>
          <w:bCs/>
          <w:iCs/>
          <w:sz w:val="22"/>
          <w:szCs w:val="22"/>
        </w:rPr>
        <w:t xml:space="preserve">corresponding </w:t>
      </w:r>
      <w:r w:rsidR="006B57E6" w:rsidRPr="0091515D">
        <w:rPr>
          <w:bCs/>
          <w:iCs/>
          <w:sz w:val="22"/>
          <w:szCs w:val="22"/>
        </w:rPr>
        <w:t>SCS/</w:t>
      </w:r>
      <w:r w:rsidR="00326BAE" w:rsidRPr="0091515D">
        <w:rPr>
          <w:bCs/>
          <w:iCs/>
          <w:sz w:val="22"/>
          <w:szCs w:val="22"/>
        </w:rPr>
        <w:t xml:space="preserve">numerologies </w:t>
      </w:r>
      <w:r w:rsidR="00E93125" w:rsidRPr="0091515D">
        <w:rPr>
          <w:bCs/>
          <w:iCs/>
          <w:sz w:val="22"/>
          <w:szCs w:val="22"/>
        </w:rPr>
        <w:t xml:space="preserve">are </w:t>
      </w:r>
      <w:r w:rsidR="004E0067" w:rsidRPr="0091515D">
        <w:rPr>
          <w:bCs/>
          <w:iCs/>
          <w:sz w:val="22"/>
          <w:szCs w:val="22"/>
        </w:rPr>
        <w:t xml:space="preserve">0.4 GHz, </w:t>
      </w:r>
      <w:r w:rsidR="00326BAE" w:rsidRPr="0091515D">
        <w:rPr>
          <w:bCs/>
          <w:iCs/>
          <w:sz w:val="22"/>
          <w:szCs w:val="22"/>
        </w:rPr>
        <w:t xml:space="preserve">0.8 GHz, 1.600 </w:t>
      </w:r>
      <w:r w:rsidR="00E34616" w:rsidRPr="0091515D">
        <w:rPr>
          <w:bCs/>
          <w:iCs/>
          <w:sz w:val="22"/>
          <w:szCs w:val="22"/>
        </w:rPr>
        <w:t>GHz,</w:t>
      </w:r>
      <w:r w:rsidR="00326BAE" w:rsidRPr="0091515D">
        <w:rPr>
          <w:bCs/>
          <w:iCs/>
          <w:sz w:val="22"/>
          <w:szCs w:val="22"/>
        </w:rPr>
        <w:t xml:space="preserve"> and 3.2 GHz</w:t>
      </w:r>
      <w:r w:rsidR="008B35EF" w:rsidRPr="0091515D">
        <w:rPr>
          <w:bCs/>
          <w:iCs/>
          <w:sz w:val="22"/>
          <w:szCs w:val="22"/>
        </w:rPr>
        <w:t>, respectively</w:t>
      </w:r>
      <w:r w:rsidR="00326BAE" w:rsidRPr="0091515D">
        <w:rPr>
          <w:bCs/>
          <w:iCs/>
          <w:sz w:val="22"/>
          <w:szCs w:val="22"/>
        </w:rPr>
        <w:t>.</w:t>
      </w:r>
      <w:r w:rsidR="00236552" w:rsidRPr="0091515D">
        <w:rPr>
          <w:bCs/>
          <w:iCs/>
          <w:sz w:val="22"/>
          <w:szCs w:val="22"/>
        </w:rPr>
        <w:t xml:space="preserve"> </w:t>
      </w:r>
      <w:r w:rsidR="00001FF7" w:rsidRPr="0091515D">
        <w:rPr>
          <w:bCs/>
          <w:iCs/>
          <w:sz w:val="22"/>
          <w:szCs w:val="22"/>
        </w:rPr>
        <w:t>I</w:t>
      </w:r>
      <w:r w:rsidR="0087154D" w:rsidRPr="0091515D">
        <w:rPr>
          <w:bCs/>
          <w:iCs/>
          <w:sz w:val="22"/>
          <w:szCs w:val="22"/>
        </w:rPr>
        <w:t xml:space="preserve">f higher subcarrier spacings </w:t>
      </w:r>
      <w:r w:rsidR="00206607" w:rsidRPr="0091515D">
        <w:rPr>
          <w:bCs/>
          <w:iCs/>
          <w:sz w:val="22"/>
          <w:szCs w:val="22"/>
        </w:rPr>
        <w:t xml:space="preserve">(i.e., </w:t>
      </w:r>
      <w:r w:rsidR="0087154D" w:rsidRPr="0091515D">
        <w:rPr>
          <w:bCs/>
          <w:iCs/>
          <w:sz w:val="22"/>
          <w:szCs w:val="22"/>
        </w:rPr>
        <w:t>numerologies</w:t>
      </w:r>
      <w:r w:rsidR="000E32F9" w:rsidRPr="0091515D">
        <w:rPr>
          <w:bCs/>
          <w:iCs/>
          <w:sz w:val="22"/>
          <w:szCs w:val="22"/>
        </w:rPr>
        <w:t xml:space="preserve"> </w:t>
      </w:r>
      <m:oMath>
        <m:r>
          <w:rPr>
            <w:rFonts w:ascii="Cambria Math" w:hAnsi="Cambria Math"/>
            <w:sz w:val="22"/>
            <w:szCs w:val="22"/>
          </w:rPr>
          <m:t>μ=</m:t>
        </m:r>
      </m:oMath>
      <w:r w:rsidR="000E32F9" w:rsidRPr="0091515D">
        <w:rPr>
          <w:sz w:val="22"/>
          <w:szCs w:val="22"/>
        </w:rPr>
        <w:t xml:space="preserve"> 3, 4, 5 and 6</w:t>
      </w:r>
      <w:r w:rsidR="0087154D" w:rsidRPr="0091515D">
        <w:rPr>
          <w:bCs/>
          <w:iCs/>
          <w:sz w:val="22"/>
          <w:szCs w:val="22"/>
        </w:rPr>
        <w:t>) are adopted</w:t>
      </w:r>
      <w:r w:rsidR="00C56B78" w:rsidRPr="0091515D">
        <w:rPr>
          <w:bCs/>
          <w:iCs/>
          <w:sz w:val="22"/>
          <w:szCs w:val="22"/>
        </w:rPr>
        <w:t xml:space="preserve">, </w:t>
      </w:r>
      <w:r w:rsidR="00745913" w:rsidRPr="0091515D">
        <w:rPr>
          <w:bCs/>
          <w:iCs/>
          <w:sz w:val="22"/>
          <w:szCs w:val="22"/>
        </w:rPr>
        <w:t xml:space="preserve">then the maximum channel bandwidth </w:t>
      </w:r>
      <w:r w:rsidR="000314E8" w:rsidRPr="0091515D">
        <w:rPr>
          <w:bCs/>
          <w:iCs/>
          <w:sz w:val="22"/>
          <w:szCs w:val="22"/>
        </w:rPr>
        <w:t xml:space="preserve">that </w:t>
      </w:r>
      <w:r w:rsidR="00745913" w:rsidRPr="0091515D">
        <w:rPr>
          <w:bCs/>
          <w:iCs/>
          <w:sz w:val="22"/>
          <w:szCs w:val="22"/>
        </w:rPr>
        <w:t xml:space="preserve">NR can support is limited </w:t>
      </w:r>
      <w:r w:rsidR="00D043C8" w:rsidRPr="0091515D">
        <w:rPr>
          <w:bCs/>
          <w:iCs/>
          <w:sz w:val="22"/>
          <w:szCs w:val="22"/>
        </w:rPr>
        <w:t xml:space="preserve">to around 3 GHz </w:t>
      </w:r>
      <w:r w:rsidR="00745913" w:rsidRPr="0091515D">
        <w:rPr>
          <w:bCs/>
          <w:iCs/>
          <w:sz w:val="22"/>
          <w:szCs w:val="22"/>
        </w:rPr>
        <w:t>for NR operation</w:t>
      </w:r>
      <w:r w:rsidR="000314E8" w:rsidRPr="0091515D">
        <w:rPr>
          <w:bCs/>
          <w:iCs/>
          <w:sz w:val="22"/>
          <w:szCs w:val="22"/>
        </w:rPr>
        <w:t xml:space="preserve"> in frequency range of</w:t>
      </w:r>
      <w:r w:rsidR="00745913" w:rsidRPr="0091515D">
        <w:rPr>
          <w:bCs/>
          <w:iCs/>
          <w:sz w:val="22"/>
          <w:szCs w:val="22"/>
        </w:rPr>
        <w:t xml:space="preserve"> 52.6 GHz to 71 GHz. </w:t>
      </w:r>
      <w:r w:rsidR="00946A0C" w:rsidRPr="0091515D">
        <w:rPr>
          <w:bCs/>
          <w:iCs/>
          <w:sz w:val="22"/>
          <w:szCs w:val="22"/>
        </w:rPr>
        <w:t xml:space="preserve">On the other hand, </w:t>
      </w:r>
      <w:r w:rsidR="00194D88" w:rsidRPr="0091515D">
        <w:rPr>
          <w:bCs/>
          <w:iCs/>
          <w:sz w:val="22"/>
          <w:szCs w:val="22"/>
        </w:rPr>
        <w:t>as point</w:t>
      </w:r>
      <w:r w:rsidR="00C56B78" w:rsidRPr="0091515D">
        <w:rPr>
          <w:bCs/>
          <w:iCs/>
          <w:sz w:val="22"/>
          <w:szCs w:val="22"/>
        </w:rPr>
        <w:t>ed</w:t>
      </w:r>
      <w:r w:rsidR="00194D88" w:rsidRPr="0091515D">
        <w:rPr>
          <w:bCs/>
          <w:iCs/>
          <w:sz w:val="22"/>
          <w:szCs w:val="22"/>
        </w:rPr>
        <w:t xml:space="preserve"> out by </w:t>
      </w:r>
      <w:r w:rsidR="00194D88" w:rsidRPr="0091515D">
        <w:rPr>
          <w:bCs/>
          <w:iCs/>
          <w:sz w:val="22"/>
          <w:szCs w:val="22"/>
        </w:rPr>
        <w:fldChar w:fldCharType="begin"/>
      </w:r>
      <w:r w:rsidR="00194D88" w:rsidRPr="0091515D">
        <w:rPr>
          <w:bCs/>
          <w:iCs/>
          <w:sz w:val="22"/>
          <w:szCs w:val="22"/>
        </w:rPr>
        <w:instrText xml:space="preserve"> REF _Ref47592862 \n \h </w:instrText>
      </w:r>
      <w:r w:rsidR="0091515D">
        <w:rPr>
          <w:bCs/>
          <w:iCs/>
          <w:sz w:val="22"/>
          <w:szCs w:val="22"/>
        </w:rPr>
        <w:instrText xml:space="preserve"> \* MERGEFORMAT </w:instrText>
      </w:r>
      <w:r w:rsidR="00194D88" w:rsidRPr="0091515D">
        <w:rPr>
          <w:bCs/>
          <w:iCs/>
          <w:sz w:val="22"/>
          <w:szCs w:val="22"/>
        </w:rPr>
      </w:r>
      <w:r w:rsidR="00194D88" w:rsidRPr="0091515D">
        <w:rPr>
          <w:bCs/>
          <w:iCs/>
          <w:sz w:val="22"/>
          <w:szCs w:val="22"/>
        </w:rPr>
        <w:fldChar w:fldCharType="separate"/>
      </w:r>
      <w:r w:rsidR="00701BD7">
        <w:rPr>
          <w:bCs/>
          <w:iCs/>
          <w:sz w:val="22"/>
          <w:szCs w:val="22"/>
        </w:rPr>
        <w:t>[5]</w:t>
      </w:r>
      <w:r w:rsidR="00194D88" w:rsidRPr="0091515D">
        <w:rPr>
          <w:bCs/>
          <w:iCs/>
          <w:sz w:val="22"/>
          <w:szCs w:val="22"/>
        </w:rPr>
        <w:fldChar w:fldCharType="end"/>
      </w:r>
      <w:r w:rsidR="006A02B8">
        <w:rPr>
          <w:bCs/>
          <w:iCs/>
          <w:sz w:val="22"/>
          <w:szCs w:val="22"/>
        </w:rPr>
        <w:t xml:space="preserve">, </w:t>
      </w:r>
      <w:r w:rsidR="000411F7">
        <w:rPr>
          <w:bCs/>
          <w:iCs/>
          <w:sz w:val="22"/>
          <w:szCs w:val="22"/>
        </w:rPr>
        <w:fldChar w:fldCharType="begin"/>
      </w:r>
      <w:r w:rsidR="000411F7">
        <w:rPr>
          <w:bCs/>
          <w:iCs/>
          <w:sz w:val="22"/>
          <w:szCs w:val="22"/>
        </w:rPr>
        <w:instrText xml:space="preserve"> REF _Ref53675569 \n \h </w:instrText>
      </w:r>
      <w:r w:rsidR="000411F7">
        <w:rPr>
          <w:bCs/>
          <w:iCs/>
          <w:sz w:val="22"/>
          <w:szCs w:val="22"/>
        </w:rPr>
      </w:r>
      <w:r w:rsidR="000411F7">
        <w:rPr>
          <w:bCs/>
          <w:iCs/>
          <w:sz w:val="22"/>
          <w:szCs w:val="22"/>
        </w:rPr>
        <w:fldChar w:fldCharType="separate"/>
      </w:r>
      <w:r w:rsidR="000411F7">
        <w:rPr>
          <w:bCs/>
          <w:iCs/>
          <w:sz w:val="22"/>
          <w:szCs w:val="22"/>
        </w:rPr>
        <w:t>[6]</w:t>
      </w:r>
      <w:r w:rsidR="000411F7">
        <w:rPr>
          <w:bCs/>
          <w:iCs/>
          <w:sz w:val="22"/>
          <w:szCs w:val="22"/>
        </w:rPr>
        <w:fldChar w:fldCharType="end"/>
      </w:r>
      <w:r w:rsidR="00194D88" w:rsidRPr="0091515D">
        <w:rPr>
          <w:bCs/>
          <w:iCs/>
          <w:sz w:val="22"/>
          <w:szCs w:val="22"/>
        </w:rPr>
        <w:t xml:space="preserve">, </w:t>
      </w:r>
      <w:r w:rsidR="00483E94" w:rsidRPr="0091515D">
        <w:rPr>
          <w:bCs/>
          <w:iCs/>
          <w:sz w:val="22"/>
          <w:szCs w:val="22"/>
        </w:rPr>
        <w:t>NR should support different maximum possible bandwidth in different bands which requires configurable bandwidth.</w:t>
      </w:r>
      <w:r w:rsidR="00A32E26" w:rsidRPr="0091515D">
        <w:rPr>
          <w:bCs/>
          <w:iCs/>
          <w:sz w:val="22"/>
          <w:szCs w:val="22"/>
        </w:rPr>
        <w:t xml:space="preserve"> </w:t>
      </w:r>
      <w:r w:rsidR="00C72E00" w:rsidRPr="0091515D">
        <w:rPr>
          <w:bCs/>
          <w:iCs/>
          <w:sz w:val="22"/>
          <w:szCs w:val="22"/>
        </w:rPr>
        <w:t xml:space="preserve">For example, multiples of 400 MHz </w:t>
      </w:r>
      <w:r w:rsidR="0043126A" w:rsidRPr="0091515D">
        <w:rPr>
          <w:bCs/>
          <w:iCs/>
          <w:sz w:val="22"/>
          <w:szCs w:val="22"/>
        </w:rPr>
        <w:t xml:space="preserve">which </w:t>
      </w:r>
      <w:r w:rsidR="00C72E00" w:rsidRPr="0091515D">
        <w:rPr>
          <w:bCs/>
          <w:iCs/>
          <w:sz w:val="22"/>
          <w:szCs w:val="22"/>
        </w:rPr>
        <w:t xml:space="preserve">has been supported for FR2 can be considered </w:t>
      </w:r>
      <w:r w:rsidR="00B81A17">
        <w:rPr>
          <w:bCs/>
          <w:iCs/>
          <w:sz w:val="22"/>
          <w:szCs w:val="22"/>
        </w:rPr>
        <w:t xml:space="preserve">to support </w:t>
      </w:r>
      <w:r w:rsidR="00C72E00" w:rsidRPr="0091515D">
        <w:rPr>
          <w:bCs/>
          <w:iCs/>
          <w:sz w:val="22"/>
          <w:szCs w:val="22"/>
        </w:rPr>
        <w:t>up to 2</w:t>
      </w:r>
      <w:r w:rsidR="00943039" w:rsidRPr="0091515D">
        <w:rPr>
          <w:bCs/>
          <w:iCs/>
          <w:sz w:val="22"/>
          <w:szCs w:val="22"/>
        </w:rPr>
        <w:t xml:space="preserve"> </w:t>
      </w:r>
      <w:r w:rsidR="00C72E00" w:rsidRPr="0091515D">
        <w:rPr>
          <w:bCs/>
          <w:iCs/>
          <w:sz w:val="22"/>
          <w:szCs w:val="22"/>
        </w:rPr>
        <w:t xml:space="preserve">GHz. </w:t>
      </w:r>
      <w:r w:rsidR="00483E94" w:rsidRPr="0091515D">
        <w:rPr>
          <w:bCs/>
          <w:iCs/>
          <w:sz w:val="22"/>
          <w:szCs w:val="22"/>
        </w:rPr>
        <w:t xml:space="preserve"> </w:t>
      </w:r>
    </w:p>
    <w:p w14:paraId="1D9C6D5E" w14:textId="6A5BAE91" w:rsidR="004717EA" w:rsidRDefault="002F1A47" w:rsidP="004717EA">
      <w:pPr>
        <w:spacing w:line="360" w:lineRule="auto"/>
        <w:rPr>
          <w:bCs/>
          <w:iCs/>
          <w:sz w:val="22"/>
          <w:szCs w:val="22"/>
        </w:rPr>
      </w:pPr>
      <w:r w:rsidRPr="0091515D">
        <w:rPr>
          <w:bCs/>
          <w:iCs/>
          <w:sz w:val="22"/>
          <w:szCs w:val="22"/>
        </w:rPr>
        <w:t>In the following section</w:t>
      </w:r>
      <w:r w:rsidR="00D51DF1" w:rsidRPr="0091515D">
        <w:rPr>
          <w:bCs/>
          <w:iCs/>
          <w:sz w:val="22"/>
          <w:szCs w:val="22"/>
        </w:rPr>
        <w:t>s</w:t>
      </w:r>
      <w:r w:rsidRPr="0091515D">
        <w:rPr>
          <w:bCs/>
          <w:iCs/>
          <w:sz w:val="22"/>
          <w:szCs w:val="22"/>
        </w:rPr>
        <w:t>, we discuss</w:t>
      </w:r>
      <w:r w:rsidR="00782581" w:rsidRPr="0091515D">
        <w:rPr>
          <w:bCs/>
          <w:iCs/>
          <w:sz w:val="22"/>
          <w:szCs w:val="22"/>
        </w:rPr>
        <w:t xml:space="preserve"> </w:t>
      </w:r>
      <w:r w:rsidR="001D358E" w:rsidRPr="0091515D">
        <w:rPr>
          <w:bCs/>
          <w:iCs/>
          <w:sz w:val="22"/>
          <w:szCs w:val="22"/>
        </w:rPr>
        <w:t xml:space="preserve">the </w:t>
      </w:r>
      <w:r w:rsidR="00FF5E13" w:rsidRPr="0091515D">
        <w:rPr>
          <w:bCs/>
          <w:iCs/>
          <w:sz w:val="22"/>
          <w:szCs w:val="22"/>
        </w:rPr>
        <w:t>requirement</w:t>
      </w:r>
      <w:r w:rsidR="00EB5734" w:rsidRPr="0091515D">
        <w:rPr>
          <w:bCs/>
          <w:iCs/>
          <w:sz w:val="22"/>
          <w:szCs w:val="22"/>
        </w:rPr>
        <w:t>s</w:t>
      </w:r>
      <w:r w:rsidR="00FF5E13" w:rsidRPr="0091515D">
        <w:rPr>
          <w:bCs/>
          <w:iCs/>
          <w:sz w:val="22"/>
          <w:szCs w:val="22"/>
        </w:rPr>
        <w:t xml:space="preserve"> for </w:t>
      </w:r>
      <w:r w:rsidR="00F43916" w:rsidRPr="0091515D">
        <w:rPr>
          <w:bCs/>
          <w:sz w:val="22"/>
          <w:szCs w:val="22"/>
          <w:lang w:val="en-US"/>
        </w:rPr>
        <w:t xml:space="preserve">NR </w:t>
      </w:r>
      <w:r w:rsidR="00FF5E13" w:rsidRPr="0091515D">
        <w:rPr>
          <w:bCs/>
          <w:sz w:val="22"/>
          <w:szCs w:val="22"/>
          <w:lang w:val="en-US"/>
        </w:rPr>
        <w:t xml:space="preserve">operation </w:t>
      </w:r>
      <w:r w:rsidR="00A24596" w:rsidRPr="0091515D">
        <w:rPr>
          <w:bCs/>
          <w:iCs/>
          <w:sz w:val="22"/>
          <w:szCs w:val="22"/>
        </w:rPr>
        <w:t xml:space="preserve">from 52.6 </w:t>
      </w:r>
      <w:r w:rsidR="008E2EC7" w:rsidRPr="0091515D">
        <w:rPr>
          <w:bCs/>
          <w:iCs/>
          <w:sz w:val="22"/>
          <w:szCs w:val="22"/>
        </w:rPr>
        <w:t xml:space="preserve">GHz </w:t>
      </w:r>
      <w:r w:rsidR="00A24596" w:rsidRPr="0091515D">
        <w:rPr>
          <w:bCs/>
          <w:iCs/>
          <w:sz w:val="22"/>
          <w:szCs w:val="22"/>
        </w:rPr>
        <w:t>to 71 GHz</w:t>
      </w:r>
      <w:r w:rsidR="00592D50" w:rsidRPr="0091515D">
        <w:rPr>
          <w:bCs/>
          <w:iCs/>
          <w:sz w:val="22"/>
          <w:szCs w:val="22"/>
        </w:rPr>
        <w:t>.</w:t>
      </w:r>
      <w:r w:rsidRPr="0091515D">
        <w:rPr>
          <w:bCs/>
          <w:iCs/>
          <w:sz w:val="22"/>
          <w:szCs w:val="22"/>
        </w:rPr>
        <w:t xml:space="preserve"> </w:t>
      </w:r>
    </w:p>
    <w:p w14:paraId="2191DCA5" w14:textId="77777777" w:rsidR="00B65DAB" w:rsidRDefault="00B65DAB" w:rsidP="00B65DAB">
      <w:pPr>
        <w:pStyle w:val="Heading2"/>
        <w:numPr>
          <w:ilvl w:val="1"/>
          <w:numId w:val="8"/>
        </w:numPr>
        <w:ind w:left="0" w:firstLine="0"/>
      </w:pPr>
      <w:r>
        <w:t xml:space="preserve">Cyclic Prefix for NR operation from 52.6 GHz to 71 GHz  </w:t>
      </w:r>
    </w:p>
    <w:p w14:paraId="73CA7344" w14:textId="27625C34" w:rsidR="00B65DAB" w:rsidRDefault="00B65DAB" w:rsidP="00B65DAB">
      <w:pPr>
        <w:spacing w:after="0" w:line="360" w:lineRule="auto"/>
        <w:rPr>
          <w:bCs/>
          <w:iCs/>
          <w:sz w:val="22"/>
          <w:szCs w:val="22"/>
        </w:rPr>
      </w:pPr>
      <w:r w:rsidRPr="00DA0058">
        <w:rPr>
          <w:bCs/>
          <w:iCs/>
          <w:sz w:val="22"/>
          <w:szCs w:val="22"/>
        </w:rPr>
        <w:t>In NR, only</w:t>
      </w:r>
      <w:r w:rsidR="00707F8B">
        <w:rPr>
          <w:bCs/>
          <w:iCs/>
          <w:sz w:val="22"/>
          <w:szCs w:val="22"/>
        </w:rPr>
        <w:t xml:space="preserve"> the</w:t>
      </w:r>
      <w:r w:rsidRPr="00DA0058">
        <w:rPr>
          <w:bCs/>
          <w:iCs/>
          <w:sz w:val="22"/>
          <w:szCs w:val="22"/>
        </w:rPr>
        <w:t xml:space="preserve"> numerology μ=2/SCS = 60 </w:t>
      </w:r>
      <w:proofErr w:type="spellStart"/>
      <w:r w:rsidRPr="00DA0058">
        <w:rPr>
          <w:bCs/>
          <w:iCs/>
          <w:sz w:val="22"/>
          <w:szCs w:val="22"/>
        </w:rPr>
        <w:t>KHz</w:t>
      </w:r>
      <w:proofErr w:type="spellEnd"/>
      <w:r w:rsidRPr="00DA0058">
        <w:rPr>
          <w:bCs/>
          <w:iCs/>
          <w:sz w:val="22"/>
          <w:szCs w:val="22"/>
        </w:rPr>
        <w:t xml:space="preserve"> support extended cyclic prefix (ECP). The overhead (i.e., CP duration over </w:t>
      </w:r>
      <w:r w:rsidR="00711657">
        <w:rPr>
          <w:bCs/>
          <w:iCs/>
          <w:sz w:val="22"/>
          <w:szCs w:val="22"/>
        </w:rPr>
        <w:t xml:space="preserve">OFDM </w:t>
      </w:r>
      <w:r w:rsidRPr="00DA0058">
        <w:rPr>
          <w:bCs/>
          <w:iCs/>
          <w:sz w:val="22"/>
          <w:szCs w:val="22"/>
        </w:rPr>
        <w:t>symbol</w:t>
      </w:r>
      <w:r w:rsidR="007E3A93">
        <w:rPr>
          <w:bCs/>
          <w:iCs/>
          <w:sz w:val="22"/>
          <w:szCs w:val="22"/>
        </w:rPr>
        <w:t xml:space="preserve"> </w:t>
      </w:r>
      <w:r w:rsidRPr="00DA0058">
        <w:rPr>
          <w:bCs/>
          <w:iCs/>
          <w:sz w:val="22"/>
          <w:szCs w:val="22"/>
        </w:rPr>
        <w:t xml:space="preserve">duration) for </w:t>
      </w:r>
      <w:r>
        <w:rPr>
          <w:bCs/>
          <w:iCs/>
          <w:sz w:val="22"/>
          <w:szCs w:val="22"/>
        </w:rPr>
        <w:t xml:space="preserve">the </w:t>
      </w:r>
      <w:r w:rsidRPr="00DA0058">
        <w:rPr>
          <w:bCs/>
          <w:iCs/>
          <w:sz w:val="22"/>
          <w:szCs w:val="22"/>
        </w:rPr>
        <w:t xml:space="preserve">normal CP (NCP) is </w:t>
      </w:r>
      <w:r w:rsidR="00711657">
        <w:rPr>
          <w:bCs/>
          <w:iCs/>
          <w:sz w:val="22"/>
          <w:szCs w:val="22"/>
        </w:rPr>
        <w:t xml:space="preserve">around </w:t>
      </w:r>
      <w:r w:rsidR="00EE5624">
        <w:rPr>
          <w:bCs/>
          <w:iCs/>
          <w:sz w:val="22"/>
          <w:szCs w:val="22"/>
        </w:rPr>
        <w:t>6.</w:t>
      </w:r>
      <w:r w:rsidRPr="00DA0058">
        <w:rPr>
          <w:bCs/>
          <w:iCs/>
          <w:sz w:val="22"/>
          <w:szCs w:val="22"/>
        </w:rPr>
        <w:t>7%</w:t>
      </w:r>
      <w:r>
        <w:rPr>
          <w:bCs/>
          <w:iCs/>
          <w:sz w:val="22"/>
          <w:szCs w:val="22"/>
        </w:rPr>
        <w:t xml:space="preserve"> and </w:t>
      </w:r>
      <w:r w:rsidRPr="00DA0058">
        <w:rPr>
          <w:bCs/>
          <w:iCs/>
          <w:sz w:val="22"/>
          <w:szCs w:val="22"/>
        </w:rPr>
        <w:t xml:space="preserve">the overhead of ECP is </w:t>
      </w:r>
      <w:r>
        <w:rPr>
          <w:bCs/>
          <w:iCs/>
          <w:sz w:val="22"/>
          <w:szCs w:val="22"/>
        </w:rPr>
        <w:t>2</w:t>
      </w:r>
      <w:r w:rsidR="00921E27">
        <w:rPr>
          <w:bCs/>
          <w:iCs/>
          <w:sz w:val="22"/>
          <w:szCs w:val="22"/>
        </w:rPr>
        <w:t>0</w:t>
      </w:r>
      <w:r>
        <w:rPr>
          <w:bCs/>
          <w:iCs/>
          <w:sz w:val="22"/>
          <w:szCs w:val="22"/>
        </w:rPr>
        <w:t>%</w:t>
      </w:r>
      <w:r w:rsidR="0085429F">
        <w:rPr>
          <w:bCs/>
          <w:iCs/>
          <w:sz w:val="22"/>
          <w:szCs w:val="22"/>
        </w:rPr>
        <w:t xml:space="preserve"> in NR</w:t>
      </w:r>
      <w:r w:rsidRPr="00DA0058">
        <w:rPr>
          <w:bCs/>
          <w:iCs/>
          <w:sz w:val="22"/>
          <w:szCs w:val="22"/>
        </w:rPr>
        <w:t xml:space="preserve">. </w:t>
      </w:r>
      <w:r w:rsidRPr="008A7BA2">
        <w:rPr>
          <w:bCs/>
          <w:iCs/>
          <w:sz w:val="22"/>
          <w:szCs w:val="22"/>
        </w:rPr>
        <w:t>Based on the current NR scalable subcarrier spacing factor rule</w:t>
      </w:r>
      <w:r>
        <w:rPr>
          <w:bCs/>
          <w:iCs/>
          <w:sz w:val="22"/>
          <w:szCs w:val="22"/>
        </w:rPr>
        <w:t xml:space="preserve">, CP design </w:t>
      </w:r>
      <w:r w:rsidR="00AA4960">
        <w:rPr>
          <w:bCs/>
          <w:iCs/>
          <w:sz w:val="22"/>
          <w:szCs w:val="22"/>
        </w:rPr>
        <w:t>overhead</w:t>
      </w:r>
      <w:r>
        <w:rPr>
          <w:bCs/>
          <w:iCs/>
          <w:sz w:val="22"/>
          <w:szCs w:val="22"/>
        </w:rPr>
        <w:t xml:space="preserve"> </w:t>
      </w:r>
      <w:r w:rsidRPr="008A7BA2">
        <w:rPr>
          <w:bCs/>
          <w:iCs/>
          <w:sz w:val="22"/>
          <w:szCs w:val="22"/>
        </w:rPr>
        <w:t>and the maximum FFT size is unchanged</w:t>
      </w:r>
      <w:r>
        <w:rPr>
          <w:bCs/>
          <w:iCs/>
          <w:sz w:val="22"/>
          <w:szCs w:val="22"/>
        </w:rPr>
        <w:t xml:space="preserve"> as agreed in RAN 1 </w:t>
      </w:r>
      <w:r w:rsidRPr="0091515D">
        <w:rPr>
          <w:rFonts w:eastAsia="Batang"/>
          <w:sz w:val="22"/>
          <w:szCs w:val="22"/>
          <w:lang w:eastAsia="ko-KR"/>
        </w:rPr>
        <w:t>meeting #102e</w:t>
      </w:r>
      <w:r>
        <w:rPr>
          <w:rFonts w:eastAsia="Batang"/>
          <w:sz w:val="22"/>
          <w:szCs w:val="22"/>
          <w:lang w:eastAsia="ko-KR"/>
        </w:rPr>
        <w:t xml:space="preserve"> </w:t>
      </w:r>
      <w:r>
        <w:rPr>
          <w:rFonts w:eastAsia="Batang"/>
          <w:sz w:val="22"/>
          <w:szCs w:val="22"/>
          <w:lang w:eastAsia="ko-KR"/>
        </w:rPr>
        <w:fldChar w:fldCharType="begin"/>
      </w:r>
      <w:r>
        <w:rPr>
          <w:rFonts w:eastAsia="Batang"/>
          <w:sz w:val="22"/>
          <w:szCs w:val="22"/>
          <w:lang w:eastAsia="ko-KR"/>
        </w:rPr>
        <w:instrText xml:space="preserve"> REF _Ref53644681 \n \h </w:instrText>
      </w:r>
      <w:r>
        <w:rPr>
          <w:rFonts w:eastAsia="Batang"/>
          <w:sz w:val="22"/>
          <w:szCs w:val="22"/>
          <w:lang w:eastAsia="ko-KR"/>
        </w:rPr>
      </w:r>
      <w:r>
        <w:rPr>
          <w:rFonts w:eastAsia="Batang"/>
          <w:sz w:val="22"/>
          <w:szCs w:val="22"/>
          <w:lang w:eastAsia="ko-KR"/>
        </w:rPr>
        <w:fldChar w:fldCharType="separate"/>
      </w:r>
      <w:r>
        <w:rPr>
          <w:rFonts w:eastAsia="Batang"/>
          <w:sz w:val="22"/>
          <w:szCs w:val="22"/>
          <w:lang w:eastAsia="ko-KR"/>
        </w:rPr>
        <w:t>[1]</w:t>
      </w:r>
      <w:r>
        <w:rPr>
          <w:rFonts w:eastAsia="Batang"/>
          <w:sz w:val="22"/>
          <w:szCs w:val="22"/>
          <w:lang w:eastAsia="ko-KR"/>
        </w:rPr>
        <w:fldChar w:fldCharType="end"/>
      </w:r>
      <w:r w:rsidR="0061780E">
        <w:rPr>
          <w:bCs/>
          <w:iCs/>
          <w:sz w:val="22"/>
          <w:szCs w:val="22"/>
        </w:rPr>
        <w:t>.</w:t>
      </w:r>
      <w:r w:rsidRPr="008A7BA2">
        <w:rPr>
          <w:bCs/>
          <w:iCs/>
          <w:sz w:val="22"/>
          <w:szCs w:val="22"/>
        </w:rPr>
        <w:t xml:space="preserve"> </w:t>
      </w:r>
      <w:r w:rsidR="0061780E">
        <w:rPr>
          <w:bCs/>
          <w:iCs/>
          <w:sz w:val="22"/>
          <w:szCs w:val="22"/>
        </w:rPr>
        <w:t>W</w:t>
      </w:r>
      <w:r w:rsidRPr="008A7BA2">
        <w:rPr>
          <w:bCs/>
          <w:iCs/>
          <w:sz w:val="22"/>
          <w:szCs w:val="22"/>
        </w:rPr>
        <w:t>e list the possible numerolog</w:t>
      </w:r>
      <w:r w:rsidR="0061780E">
        <w:rPr>
          <w:bCs/>
          <w:iCs/>
          <w:sz w:val="22"/>
          <w:szCs w:val="22"/>
        </w:rPr>
        <w:t>ies</w:t>
      </w:r>
      <w:r w:rsidRPr="008A7BA2">
        <w:rPr>
          <w:bCs/>
          <w:iCs/>
          <w:sz w:val="22"/>
          <w:szCs w:val="22"/>
        </w:rPr>
        <w:t xml:space="preserve"> to support NR operation for both licensed and unlicensed</w:t>
      </w:r>
      <w:r>
        <w:rPr>
          <w:bCs/>
          <w:iCs/>
          <w:sz w:val="22"/>
          <w:szCs w:val="22"/>
        </w:rPr>
        <w:t xml:space="preserve"> </w:t>
      </w:r>
      <w:r w:rsidRPr="00181D8F">
        <w:rPr>
          <w:bCs/>
          <w:iCs/>
          <w:sz w:val="22"/>
          <w:szCs w:val="22"/>
        </w:rPr>
        <w:t>from 52.6 to 71 GHz in</w:t>
      </w:r>
      <w:r>
        <w:rPr>
          <w:bCs/>
          <w:iCs/>
          <w:sz w:val="22"/>
          <w:szCs w:val="22"/>
        </w:rPr>
        <w:t xml:space="preserve"> </w:t>
      </w:r>
      <w:r w:rsidRPr="00A939B8">
        <w:rPr>
          <w:bCs/>
          <w:iCs/>
          <w:sz w:val="24"/>
          <w:szCs w:val="24"/>
        </w:rPr>
        <w:fldChar w:fldCharType="begin"/>
      </w:r>
      <w:r w:rsidRPr="00A939B8">
        <w:rPr>
          <w:bCs/>
          <w:iCs/>
          <w:sz w:val="24"/>
          <w:szCs w:val="24"/>
        </w:rPr>
        <w:instrText xml:space="preserve"> REF _Ref32176386 \h </w:instrText>
      </w:r>
      <w:r>
        <w:rPr>
          <w:bCs/>
          <w:iCs/>
          <w:sz w:val="24"/>
          <w:szCs w:val="24"/>
        </w:rPr>
        <w:instrText xml:space="preserve"> \* MERGEFORMAT </w:instrText>
      </w:r>
      <w:r w:rsidRPr="00A939B8">
        <w:rPr>
          <w:bCs/>
          <w:iCs/>
          <w:sz w:val="24"/>
          <w:szCs w:val="24"/>
        </w:rPr>
      </w:r>
      <w:r w:rsidRPr="00A939B8">
        <w:rPr>
          <w:bCs/>
          <w:iCs/>
          <w:sz w:val="24"/>
          <w:szCs w:val="24"/>
        </w:rPr>
        <w:fldChar w:fldCharType="separate"/>
      </w:r>
      <w:r w:rsidRPr="00880D5E">
        <w:rPr>
          <w:bCs/>
          <w:sz w:val="22"/>
          <w:szCs w:val="22"/>
        </w:rPr>
        <w:t>Table 1</w:t>
      </w:r>
      <w:r w:rsidRPr="00A939B8">
        <w:rPr>
          <w:bCs/>
          <w:iCs/>
          <w:sz w:val="24"/>
          <w:szCs w:val="24"/>
        </w:rPr>
        <w:fldChar w:fldCharType="end"/>
      </w:r>
      <w:r w:rsidRPr="00181D8F">
        <w:rPr>
          <w:bCs/>
          <w:iCs/>
          <w:sz w:val="22"/>
          <w:szCs w:val="22"/>
        </w:rPr>
        <w:t xml:space="preserve">. </w:t>
      </w:r>
      <w:r>
        <w:rPr>
          <w:bCs/>
          <w:iCs/>
          <w:sz w:val="22"/>
          <w:szCs w:val="22"/>
        </w:rPr>
        <w:t>As point</w:t>
      </w:r>
      <w:r w:rsidR="00707F8B">
        <w:rPr>
          <w:bCs/>
          <w:iCs/>
          <w:sz w:val="22"/>
          <w:szCs w:val="22"/>
        </w:rPr>
        <w:t>ed</w:t>
      </w:r>
      <w:r>
        <w:rPr>
          <w:bCs/>
          <w:iCs/>
          <w:sz w:val="22"/>
          <w:szCs w:val="22"/>
        </w:rPr>
        <w:t xml:space="preserve"> out by </w:t>
      </w:r>
      <w:r>
        <w:rPr>
          <w:bCs/>
          <w:iCs/>
          <w:sz w:val="22"/>
          <w:szCs w:val="22"/>
        </w:rPr>
        <w:fldChar w:fldCharType="begin"/>
      </w:r>
      <w:r>
        <w:rPr>
          <w:bCs/>
          <w:iCs/>
          <w:sz w:val="22"/>
          <w:szCs w:val="22"/>
        </w:rPr>
        <w:instrText xml:space="preserve"> REF _Ref53675294 \n \h </w:instrText>
      </w:r>
      <w:r>
        <w:rPr>
          <w:bCs/>
          <w:iCs/>
          <w:sz w:val="22"/>
          <w:szCs w:val="22"/>
        </w:rPr>
      </w:r>
      <w:r>
        <w:rPr>
          <w:bCs/>
          <w:iCs/>
          <w:sz w:val="22"/>
          <w:szCs w:val="22"/>
        </w:rPr>
        <w:fldChar w:fldCharType="separate"/>
      </w:r>
      <w:r>
        <w:rPr>
          <w:bCs/>
          <w:iCs/>
          <w:sz w:val="22"/>
          <w:szCs w:val="22"/>
        </w:rPr>
        <w:t>[7]</w:t>
      </w:r>
      <w:r>
        <w:rPr>
          <w:bCs/>
          <w:iCs/>
          <w:sz w:val="22"/>
          <w:szCs w:val="22"/>
        </w:rPr>
        <w:fldChar w:fldCharType="end"/>
      </w:r>
      <w:r>
        <w:rPr>
          <w:bCs/>
          <w:iCs/>
          <w:sz w:val="22"/>
          <w:szCs w:val="22"/>
        </w:rPr>
        <w:t xml:space="preserve">, ECP may be needed to cover the time alignment error (TAE) for MIMO and/or carrier aggregation (e.g. intra-band carrier aggregation), </w:t>
      </w:r>
      <w:r w:rsidR="0061780E">
        <w:rPr>
          <w:bCs/>
          <w:iCs/>
          <w:sz w:val="22"/>
          <w:szCs w:val="22"/>
        </w:rPr>
        <w:t xml:space="preserve">different </w:t>
      </w:r>
      <w:r>
        <w:rPr>
          <w:bCs/>
          <w:iCs/>
          <w:sz w:val="22"/>
          <w:szCs w:val="22"/>
        </w:rPr>
        <w:t xml:space="preserve">transmission propagation delay among TRPs, and beam switching time, etc. </w:t>
      </w:r>
      <w:r w:rsidR="00EC0054">
        <w:rPr>
          <w:bCs/>
          <w:iCs/>
          <w:sz w:val="22"/>
          <w:szCs w:val="22"/>
        </w:rPr>
        <w:t>I</w:t>
      </w:r>
      <w:r w:rsidRPr="00690B8C">
        <w:rPr>
          <w:bCs/>
          <w:iCs/>
          <w:sz w:val="22"/>
          <w:szCs w:val="22"/>
        </w:rPr>
        <w:t xml:space="preserve">f we assume the maximum channel delay spread is </w:t>
      </w:r>
      <w:r>
        <w:rPr>
          <w:bCs/>
          <w:iCs/>
          <w:sz w:val="22"/>
          <w:szCs w:val="22"/>
        </w:rPr>
        <w:t xml:space="preserve">around </w:t>
      </w:r>
      <w:r w:rsidRPr="00690B8C">
        <w:rPr>
          <w:bCs/>
          <w:iCs/>
          <w:sz w:val="22"/>
          <w:szCs w:val="22"/>
        </w:rPr>
        <w:t>20 ns</w:t>
      </w:r>
      <w:r w:rsidR="0061780E">
        <w:rPr>
          <w:bCs/>
          <w:iCs/>
          <w:sz w:val="22"/>
          <w:szCs w:val="22"/>
        </w:rPr>
        <w:t>,</w:t>
      </w:r>
      <w:r w:rsidRPr="00690B8C">
        <w:rPr>
          <w:bCs/>
          <w:iCs/>
          <w:sz w:val="22"/>
          <w:szCs w:val="22"/>
        </w:rPr>
        <w:t xml:space="preserve"> then TAE </w:t>
      </w:r>
      <w:r>
        <w:rPr>
          <w:bCs/>
          <w:iCs/>
          <w:sz w:val="22"/>
          <w:szCs w:val="22"/>
        </w:rPr>
        <w:t>must be</w:t>
      </w:r>
      <w:r w:rsidRPr="00690B8C">
        <w:rPr>
          <w:bCs/>
          <w:iCs/>
          <w:sz w:val="22"/>
          <w:szCs w:val="22"/>
        </w:rPr>
        <w:t xml:space="preserve"> less than 53 ns for numerology μ=6/SCS=960 </w:t>
      </w:r>
      <w:proofErr w:type="spellStart"/>
      <w:r w:rsidRPr="00690B8C">
        <w:rPr>
          <w:bCs/>
          <w:iCs/>
          <w:sz w:val="22"/>
          <w:szCs w:val="22"/>
        </w:rPr>
        <w:t>KHz</w:t>
      </w:r>
      <w:proofErr w:type="spellEnd"/>
      <w:r w:rsidRPr="00690B8C">
        <w:rPr>
          <w:bCs/>
          <w:iCs/>
          <w:sz w:val="22"/>
          <w:szCs w:val="22"/>
        </w:rPr>
        <w:t xml:space="preserve"> </w:t>
      </w:r>
      <w:r w:rsidR="007C35B9">
        <w:rPr>
          <w:bCs/>
          <w:iCs/>
          <w:sz w:val="22"/>
          <w:szCs w:val="22"/>
        </w:rPr>
        <w:t>with NCP</w:t>
      </w:r>
      <w:r w:rsidRPr="00690B8C">
        <w:rPr>
          <w:bCs/>
          <w:iCs/>
          <w:sz w:val="22"/>
          <w:szCs w:val="22"/>
        </w:rPr>
        <w:t>. In [8], it suggests RAN4 re-evaluating the (e.g. MIMO) TAE to be less 40 ns to avoid inter-symbol interference (ISI)</w:t>
      </w:r>
      <w:r>
        <w:rPr>
          <w:bCs/>
          <w:iCs/>
          <w:sz w:val="22"/>
          <w:szCs w:val="22"/>
        </w:rPr>
        <w:t xml:space="preserve"> for higher numerology (e.g. </w:t>
      </w:r>
      <w:r w:rsidRPr="00690B8C">
        <w:rPr>
          <w:bCs/>
          <w:iCs/>
          <w:sz w:val="22"/>
          <w:szCs w:val="22"/>
        </w:rPr>
        <w:t>μ=6</w:t>
      </w:r>
      <w:r>
        <w:rPr>
          <w:bCs/>
          <w:iCs/>
          <w:sz w:val="22"/>
          <w:szCs w:val="22"/>
        </w:rPr>
        <w:t xml:space="preserve">) with NCP. </w:t>
      </w:r>
    </w:p>
    <w:p w14:paraId="38B4E2ED" w14:textId="0377F2B0" w:rsidR="00B65DAB" w:rsidRDefault="00B65DAB" w:rsidP="00B65DAB">
      <w:pPr>
        <w:spacing w:after="0" w:line="360" w:lineRule="auto"/>
        <w:rPr>
          <w:bCs/>
          <w:iCs/>
          <w:sz w:val="22"/>
          <w:szCs w:val="22"/>
        </w:rPr>
      </w:pPr>
      <w:r>
        <w:rPr>
          <w:bCs/>
          <w:iCs/>
          <w:sz w:val="22"/>
          <w:szCs w:val="22"/>
        </w:rPr>
        <w:t xml:space="preserve">Despite the ECP overhead for higher numerology/SCS, extra DM-RS may be needed to further enhance the demodulation performance due to wider subcarrier separation. Hence, it may add </w:t>
      </w:r>
      <w:r w:rsidR="00707F8B">
        <w:rPr>
          <w:bCs/>
          <w:iCs/>
          <w:sz w:val="22"/>
          <w:szCs w:val="22"/>
        </w:rPr>
        <w:t xml:space="preserve">extra </w:t>
      </w:r>
      <w:r>
        <w:rPr>
          <w:bCs/>
          <w:iCs/>
          <w:sz w:val="22"/>
          <w:szCs w:val="22"/>
        </w:rPr>
        <w:t xml:space="preserve">overhead for NR supporting higher numerology/SCS. Therefore, the use case for supporting ECP for higher numerology/SCS </w:t>
      </w:r>
      <w:r w:rsidR="0061780E">
        <w:rPr>
          <w:bCs/>
          <w:iCs/>
          <w:sz w:val="22"/>
          <w:szCs w:val="22"/>
        </w:rPr>
        <w:t xml:space="preserve">such as </w:t>
      </w:r>
      <w:r>
        <w:rPr>
          <w:bCs/>
          <w:iCs/>
          <w:sz w:val="22"/>
          <w:szCs w:val="22"/>
        </w:rPr>
        <w:t xml:space="preserve">960 </w:t>
      </w:r>
      <w:proofErr w:type="spellStart"/>
      <w:r>
        <w:rPr>
          <w:bCs/>
          <w:iCs/>
          <w:sz w:val="22"/>
          <w:szCs w:val="22"/>
        </w:rPr>
        <w:t>KHz</w:t>
      </w:r>
      <w:proofErr w:type="spellEnd"/>
      <w:r>
        <w:rPr>
          <w:bCs/>
          <w:iCs/>
          <w:sz w:val="22"/>
          <w:szCs w:val="22"/>
        </w:rPr>
        <w:t xml:space="preserve"> </w:t>
      </w:r>
      <w:r w:rsidR="00BB7A59">
        <w:rPr>
          <w:bCs/>
          <w:iCs/>
          <w:sz w:val="22"/>
          <w:szCs w:val="22"/>
        </w:rPr>
        <w:t xml:space="preserve">for NR from 52.6 to 71 GHz </w:t>
      </w:r>
      <w:r>
        <w:rPr>
          <w:bCs/>
          <w:iCs/>
          <w:sz w:val="22"/>
          <w:szCs w:val="22"/>
        </w:rPr>
        <w:t>need</w:t>
      </w:r>
      <w:r w:rsidR="0061780E">
        <w:rPr>
          <w:bCs/>
          <w:iCs/>
          <w:sz w:val="22"/>
          <w:szCs w:val="22"/>
        </w:rPr>
        <w:t>s</w:t>
      </w:r>
      <w:r>
        <w:rPr>
          <w:bCs/>
          <w:iCs/>
          <w:sz w:val="22"/>
          <w:szCs w:val="22"/>
        </w:rPr>
        <w:t xml:space="preserve"> to be studied.     </w:t>
      </w:r>
    </w:p>
    <w:p w14:paraId="0E72753E" w14:textId="19ACE08B" w:rsidR="00B65DAB" w:rsidRDefault="00707F8B" w:rsidP="00B65DAB">
      <w:pPr>
        <w:spacing w:after="0" w:line="360" w:lineRule="auto"/>
        <w:rPr>
          <w:bCs/>
          <w:iCs/>
          <w:sz w:val="22"/>
          <w:szCs w:val="22"/>
        </w:rPr>
      </w:pPr>
      <w:r>
        <w:rPr>
          <w:bCs/>
          <w:iCs/>
          <w:sz w:val="22"/>
          <w:szCs w:val="22"/>
        </w:rPr>
        <w:t>O</w:t>
      </w:r>
      <w:r w:rsidR="00B65DAB">
        <w:rPr>
          <w:bCs/>
          <w:iCs/>
          <w:sz w:val="22"/>
          <w:szCs w:val="22"/>
        </w:rPr>
        <w:t xml:space="preserve">n the other hand, for lower numerology (e.g. </w:t>
      </w:r>
      <w:r w:rsidR="00B65DAB" w:rsidRPr="00690B8C">
        <w:rPr>
          <w:bCs/>
          <w:iCs/>
          <w:sz w:val="22"/>
          <w:szCs w:val="22"/>
        </w:rPr>
        <w:t>μ=</w:t>
      </w:r>
      <w:r w:rsidR="00B65DAB">
        <w:rPr>
          <w:bCs/>
          <w:iCs/>
          <w:sz w:val="22"/>
          <w:szCs w:val="22"/>
        </w:rPr>
        <w:t xml:space="preserve">3 and 4), it suffers phase noise in higher transmission frequency band. Therefore, there is a need for the extra PT-RS overhead to enhance the higher QAM (e.g. 64 QAM and above) demodulation performance. This extra overhead compared to ECP used in higher numerology may not be significant due to the </w:t>
      </w:r>
      <w:r>
        <w:rPr>
          <w:bCs/>
          <w:iCs/>
          <w:sz w:val="22"/>
          <w:szCs w:val="22"/>
        </w:rPr>
        <w:t>relatively low</w:t>
      </w:r>
      <w:r w:rsidR="00B65DAB">
        <w:rPr>
          <w:bCs/>
          <w:iCs/>
          <w:sz w:val="22"/>
          <w:szCs w:val="22"/>
        </w:rPr>
        <w:t xml:space="preserve"> density of PT-RS. However, due to the limited support channel BW (e.g. 400 and 800 MHz), it is somehow difficult to utilize the wide frequency range for NR operation from 52.6 to 71 GHz. </w:t>
      </w:r>
      <w:r w:rsidR="00B65DAB">
        <w:rPr>
          <w:bCs/>
          <w:iCs/>
          <w:sz w:val="22"/>
          <w:szCs w:val="22"/>
        </w:rPr>
        <w:lastRenderedPageBreak/>
        <w:t>Therefore, carrier aggregation become</w:t>
      </w:r>
      <w:r w:rsidR="0061780E">
        <w:rPr>
          <w:bCs/>
          <w:iCs/>
          <w:sz w:val="22"/>
          <w:szCs w:val="22"/>
        </w:rPr>
        <w:t>s</w:t>
      </w:r>
      <w:r w:rsidR="00B65DAB">
        <w:rPr>
          <w:bCs/>
          <w:iCs/>
          <w:sz w:val="22"/>
          <w:szCs w:val="22"/>
        </w:rPr>
        <w:t xml:space="preserve"> the only available option for utilization of wide frequency range for NR operation from 52.6 to 71 GHz.</w:t>
      </w:r>
    </w:p>
    <w:p w14:paraId="72C5FEB1" w14:textId="20045D83" w:rsidR="004C0FE3" w:rsidRPr="004C0FE3" w:rsidRDefault="004C0FE3" w:rsidP="00B65DAB">
      <w:pPr>
        <w:spacing w:after="0" w:line="360" w:lineRule="auto"/>
        <w:rPr>
          <w:b/>
          <w:i/>
          <w:sz w:val="22"/>
          <w:szCs w:val="22"/>
          <w:lang w:eastAsia="zh-CN"/>
        </w:rPr>
      </w:pPr>
      <w:r w:rsidRPr="0091303F">
        <w:rPr>
          <w:b/>
          <w:i/>
          <w:sz w:val="22"/>
          <w:szCs w:val="22"/>
        </w:rPr>
        <w:t xml:space="preserve">Proposal </w:t>
      </w:r>
      <w:r>
        <w:rPr>
          <w:b/>
          <w:i/>
          <w:sz w:val="22"/>
          <w:szCs w:val="22"/>
        </w:rPr>
        <w:t>1</w:t>
      </w:r>
      <w:r w:rsidRPr="0091303F">
        <w:rPr>
          <w:b/>
          <w:i/>
          <w:sz w:val="22"/>
          <w:szCs w:val="22"/>
          <w:lang w:eastAsia="zh-CN"/>
        </w:rPr>
        <w:t xml:space="preserve">. The </w:t>
      </w:r>
      <w:r>
        <w:rPr>
          <w:b/>
          <w:i/>
          <w:sz w:val="22"/>
          <w:szCs w:val="22"/>
          <w:lang w:eastAsia="zh-CN"/>
        </w:rPr>
        <w:t xml:space="preserve">support of extended CP </w:t>
      </w:r>
      <w:r w:rsidRPr="0091303F">
        <w:rPr>
          <w:b/>
          <w:i/>
          <w:sz w:val="22"/>
          <w:szCs w:val="22"/>
          <w:lang w:eastAsia="zh-CN"/>
        </w:rPr>
        <w:t xml:space="preserve">for large </w:t>
      </w:r>
      <w:r>
        <w:rPr>
          <w:b/>
          <w:i/>
          <w:sz w:val="22"/>
          <w:szCs w:val="22"/>
          <w:lang w:eastAsia="zh-CN"/>
        </w:rPr>
        <w:t xml:space="preserve">numerology or SCS like 480 </w:t>
      </w:r>
      <w:proofErr w:type="spellStart"/>
      <w:r>
        <w:rPr>
          <w:b/>
          <w:i/>
          <w:sz w:val="22"/>
          <w:szCs w:val="22"/>
          <w:lang w:eastAsia="zh-CN"/>
        </w:rPr>
        <w:t>KHz</w:t>
      </w:r>
      <w:proofErr w:type="spellEnd"/>
      <w:r>
        <w:rPr>
          <w:b/>
          <w:i/>
          <w:sz w:val="22"/>
          <w:szCs w:val="22"/>
          <w:lang w:eastAsia="zh-CN"/>
        </w:rPr>
        <w:t xml:space="preserve"> and above </w:t>
      </w:r>
      <w:r w:rsidRPr="0091303F">
        <w:rPr>
          <w:b/>
          <w:i/>
          <w:sz w:val="22"/>
          <w:szCs w:val="22"/>
          <w:lang w:eastAsia="zh-CN"/>
        </w:rPr>
        <w:t xml:space="preserve">should be studied for NR operation from 52.6 to 71 GHz.  </w:t>
      </w:r>
    </w:p>
    <w:p w14:paraId="58088884" w14:textId="77777777" w:rsidR="00B65DAB" w:rsidRPr="00880D5E" w:rsidRDefault="00B65DAB" w:rsidP="00B65DAB">
      <w:pPr>
        <w:pStyle w:val="Caption"/>
        <w:jc w:val="center"/>
        <w:rPr>
          <w:sz w:val="20"/>
          <w:szCs w:val="20"/>
        </w:rPr>
      </w:pPr>
      <w:bookmarkStart w:id="0" w:name="_Ref32176386"/>
      <w:r w:rsidRPr="00880D5E">
        <w:rPr>
          <w:bCs/>
          <w:i w:val="0"/>
          <w:color w:val="auto"/>
          <w:sz w:val="22"/>
          <w:szCs w:val="22"/>
        </w:rPr>
        <w:t xml:space="preserve">Table </w:t>
      </w:r>
      <w:r w:rsidRPr="00880D5E">
        <w:rPr>
          <w:bCs/>
          <w:i w:val="0"/>
          <w:color w:val="auto"/>
          <w:sz w:val="22"/>
          <w:szCs w:val="22"/>
        </w:rPr>
        <w:fldChar w:fldCharType="begin"/>
      </w:r>
      <w:r w:rsidRPr="00880D5E">
        <w:rPr>
          <w:bCs/>
          <w:i w:val="0"/>
          <w:color w:val="auto"/>
          <w:sz w:val="22"/>
          <w:szCs w:val="22"/>
        </w:rPr>
        <w:instrText xml:space="preserve"> SEQ Table \* ARABIC </w:instrText>
      </w:r>
      <w:r w:rsidRPr="00880D5E">
        <w:rPr>
          <w:bCs/>
          <w:i w:val="0"/>
          <w:color w:val="auto"/>
          <w:sz w:val="22"/>
          <w:szCs w:val="22"/>
        </w:rPr>
        <w:fldChar w:fldCharType="separate"/>
      </w:r>
      <w:r w:rsidRPr="00880D5E">
        <w:rPr>
          <w:bCs/>
          <w:i w:val="0"/>
          <w:color w:val="auto"/>
          <w:sz w:val="22"/>
          <w:szCs w:val="22"/>
        </w:rPr>
        <w:t>1</w:t>
      </w:r>
      <w:r w:rsidRPr="00880D5E">
        <w:rPr>
          <w:bCs/>
          <w:i w:val="0"/>
          <w:color w:val="auto"/>
          <w:sz w:val="22"/>
          <w:szCs w:val="22"/>
        </w:rPr>
        <w:fldChar w:fldCharType="end"/>
      </w:r>
      <w:bookmarkEnd w:id="0"/>
      <w:r w:rsidRPr="00880D5E">
        <w:rPr>
          <w:sz w:val="20"/>
          <w:szCs w:val="20"/>
        </w:rPr>
        <w:t xml:space="preserve">  </w:t>
      </w:r>
      <w:r w:rsidRPr="00880D5E">
        <w:rPr>
          <w:bCs/>
          <w:i w:val="0"/>
          <w:color w:val="auto"/>
          <w:sz w:val="22"/>
          <w:szCs w:val="22"/>
        </w:rPr>
        <w:t>Possible supported numerologies and CP for NR from 52.6 to 71 GHz.</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25"/>
        <w:gridCol w:w="1256"/>
        <w:gridCol w:w="1260"/>
        <w:gridCol w:w="1170"/>
        <w:gridCol w:w="1170"/>
      </w:tblGrid>
      <w:tr w:rsidR="00B65DAB" w:rsidRPr="009D007A" w14:paraId="3622CE5D" w14:textId="77777777" w:rsidTr="007F5369">
        <w:trPr>
          <w:cantSplit/>
          <w:jc w:val="center"/>
        </w:trPr>
        <w:tc>
          <w:tcPr>
            <w:tcW w:w="2356" w:type="pct"/>
          </w:tcPr>
          <w:p w14:paraId="5A6A043F" w14:textId="77777777" w:rsidR="00B65DAB" w:rsidRPr="00D41019" w:rsidRDefault="00B65DAB" w:rsidP="00251B40">
            <w:pPr>
              <w:keepNext/>
              <w:keepLines/>
              <w:overflowPunct w:val="0"/>
              <w:autoSpaceDE w:val="0"/>
              <w:autoSpaceDN w:val="0"/>
              <w:adjustRightInd w:val="0"/>
              <w:spacing w:before="60" w:after="0"/>
              <w:jc w:val="center"/>
              <w:textAlignment w:val="baseline"/>
              <w:rPr>
                <w:rFonts w:ascii="Arial" w:eastAsia="Calibri" w:hAnsi="Arial" w:cs="Arial"/>
                <w:b/>
                <w:color w:val="000000"/>
                <w:sz w:val="18"/>
                <w:szCs w:val="18"/>
                <w:lang w:eastAsia="zh-CN"/>
              </w:rPr>
            </w:pPr>
            <w:r w:rsidRPr="00D41019">
              <w:rPr>
                <w:rFonts w:ascii="Arial" w:eastAsia="Calibri" w:hAnsi="Arial" w:cs="Arial"/>
                <w:b/>
                <w:color w:val="000000"/>
                <w:sz w:val="18"/>
                <w:szCs w:val="18"/>
                <w:lang w:eastAsia="zh-CN"/>
              </w:rPr>
              <w:t>Numerology</w:t>
            </w:r>
          </w:p>
        </w:tc>
        <w:tc>
          <w:tcPr>
            <w:tcW w:w="684" w:type="pct"/>
          </w:tcPr>
          <w:p w14:paraId="3031CBFD" w14:textId="77777777" w:rsidR="00B65DAB" w:rsidRPr="009D007A" w:rsidRDefault="00B65DAB" w:rsidP="00251B40">
            <w:pPr>
              <w:keepNext/>
              <w:keepLines/>
              <w:overflowPunct w:val="0"/>
              <w:autoSpaceDE w:val="0"/>
              <w:autoSpaceDN w:val="0"/>
              <w:adjustRightInd w:val="0"/>
              <w:spacing w:before="60" w:after="0"/>
              <w:jc w:val="center"/>
              <w:textAlignment w:val="baseline"/>
              <w:rPr>
                <w:rFonts w:ascii="Arial" w:eastAsia="Calibri" w:hAnsi="Arial" w:cs="Arial"/>
                <w:b/>
                <w:bCs/>
                <w:color w:val="000000"/>
                <w:szCs w:val="18"/>
                <w:lang w:eastAsia="zh-CN"/>
              </w:rPr>
            </w:pPr>
            <m:oMathPara>
              <m:oMath>
                <m:r>
                  <w:rPr>
                    <w:rFonts w:ascii="Cambria Math" w:eastAsia="Calibri" w:hAnsi="Cambria Math"/>
                    <w:szCs w:val="24"/>
                  </w:rPr>
                  <m:t>μ=3</m:t>
                </m:r>
              </m:oMath>
            </m:oMathPara>
          </w:p>
        </w:tc>
        <w:tc>
          <w:tcPr>
            <w:tcW w:w="686" w:type="pct"/>
          </w:tcPr>
          <w:p w14:paraId="016B805B" w14:textId="77777777" w:rsidR="00B65DAB" w:rsidRPr="009D007A" w:rsidRDefault="00B65DAB" w:rsidP="00251B40">
            <w:pPr>
              <w:keepNext/>
              <w:keepLines/>
              <w:overflowPunct w:val="0"/>
              <w:autoSpaceDE w:val="0"/>
              <w:autoSpaceDN w:val="0"/>
              <w:adjustRightInd w:val="0"/>
              <w:spacing w:before="60" w:after="0"/>
              <w:jc w:val="center"/>
              <w:textAlignment w:val="baseline"/>
              <w:rPr>
                <w:rFonts w:ascii="Arial" w:eastAsia="Calibri" w:hAnsi="Arial" w:cs="Arial"/>
                <w:b/>
                <w:bCs/>
                <w:color w:val="000000"/>
                <w:szCs w:val="18"/>
                <w:lang w:eastAsia="zh-CN"/>
              </w:rPr>
            </w:pPr>
            <m:oMathPara>
              <m:oMath>
                <m:r>
                  <w:rPr>
                    <w:rFonts w:ascii="Cambria Math" w:eastAsia="Calibri" w:hAnsi="Cambria Math"/>
                    <w:szCs w:val="24"/>
                  </w:rPr>
                  <m:t>μ=4</m:t>
                </m:r>
              </m:oMath>
            </m:oMathPara>
          </w:p>
        </w:tc>
        <w:tc>
          <w:tcPr>
            <w:tcW w:w="637" w:type="pct"/>
          </w:tcPr>
          <w:p w14:paraId="1427D590" w14:textId="77777777" w:rsidR="00B65DAB" w:rsidRPr="009D007A" w:rsidRDefault="00B65DAB" w:rsidP="00251B40">
            <w:pPr>
              <w:keepNext/>
              <w:keepLines/>
              <w:overflowPunct w:val="0"/>
              <w:autoSpaceDE w:val="0"/>
              <w:autoSpaceDN w:val="0"/>
              <w:adjustRightInd w:val="0"/>
              <w:spacing w:before="60" w:after="0"/>
              <w:jc w:val="center"/>
              <w:textAlignment w:val="baseline"/>
              <w:rPr>
                <w:rFonts w:ascii="Arial" w:eastAsia="Calibri" w:hAnsi="Arial" w:cs="Arial"/>
                <w:b/>
                <w:bCs/>
                <w:color w:val="000000"/>
                <w:szCs w:val="18"/>
                <w:lang w:eastAsia="zh-CN"/>
              </w:rPr>
            </w:pPr>
            <m:oMathPara>
              <m:oMath>
                <m:r>
                  <w:rPr>
                    <w:rFonts w:ascii="Cambria Math" w:eastAsia="Calibri" w:hAnsi="Cambria Math"/>
                    <w:szCs w:val="24"/>
                  </w:rPr>
                  <m:t>μ=5</m:t>
                </m:r>
              </m:oMath>
            </m:oMathPara>
          </w:p>
        </w:tc>
        <w:tc>
          <w:tcPr>
            <w:tcW w:w="638" w:type="pct"/>
          </w:tcPr>
          <w:p w14:paraId="5738B91F" w14:textId="77777777" w:rsidR="00B65DAB" w:rsidRPr="009D007A" w:rsidRDefault="00B65DAB" w:rsidP="00251B40">
            <w:pPr>
              <w:keepNext/>
              <w:keepLines/>
              <w:overflowPunct w:val="0"/>
              <w:autoSpaceDE w:val="0"/>
              <w:autoSpaceDN w:val="0"/>
              <w:adjustRightInd w:val="0"/>
              <w:spacing w:before="60" w:after="0"/>
              <w:jc w:val="center"/>
              <w:textAlignment w:val="baseline"/>
              <w:rPr>
                <w:rFonts w:eastAsia="Calibri"/>
                <w:szCs w:val="24"/>
              </w:rPr>
            </w:pPr>
            <m:oMathPara>
              <m:oMath>
                <m:r>
                  <w:rPr>
                    <w:rFonts w:ascii="Cambria Math" w:eastAsia="Calibri" w:hAnsi="Cambria Math"/>
                    <w:szCs w:val="24"/>
                  </w:rPr>
                  <m:t>μ=6</m:t>
                </m:r>
              </m:oMath>
            </m:oMathPara>
          </w:p>
        </w:tc>
      </w:tr>
      <w:tr w:rsidR="00B65DAB" w:rsidRPr="009D007A" w14:paraId="541003AC" w14:textId="77777777" w:rsidTr="007F5369">
        <w:trPr>
          <w:cantSplit/>
          <w:jc w:val="center"/>
        </w:trPr>
        <w:tc>
          <w:tcPr>
            <w:tcW w:w="2356" w:type="pct"/>
          </w:tcPr>
          <w:p w14:paraId="70539DC0"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color w:val="000000"/>
                <w:sz w:val="18"/>
              </w:rPr>
            </w:pPr>
            <w:r w:rsidRPr="00532D83">
              <w:rPr>
                <w:rFonts w:ascii="Arial" w:eastAsia="Calibri" w:hAnsi="Arial" w:cs="Arial"/>
                <w:b/>
                <w:bCs/>
                <w:color w:val="000000"/>
                <w:sz w:val="18"/>
              </w:rPr>
              <w:t>Subcarrier spacing</w:t>
            </w:r>
            <w:r w:rsidRPr="009D007A">
              <w:rPr>
                <w:rFonts w:ascii="Arial" w:eastAsia="Calibri" w:hAnsi="Arial" w:cs="Arial"/>
                <w:color w:val="000000"/>
                <w:sz w:val="18"/>
              </w:rPr>
              <w:t xml:space="preserve"> (SCS) [</w:t>
            </w:r>
            <w:proofErr w:type="spellStart"/>
            <w:r w:rsidRPr="009D007A">
              <w:rPr>
                <w:rFonts w:ascii="Arial" w:eastAsia="Calibri" w:hAnsi="Arial" w:cs="Arial"/>
                <w:color w:val="000000"/>
                <w:sz w:val="18"/>
              </w:rPr>
              <w:t>KHz</w:t>
            </w:r>
            <w:proofErr w:type="spellEnd"/>
            <w:r w:rsidRPr="009D007A">
              <w:rPr>
                <w:rFonts w:ascii="Arial" w:eastAsia="Calibri" w:hAnsi="Arial" w:cs="Arial"/>
                <w:color w:val="000000"/>
                <w:sz w:val="18"/>
              </w:rPr>
              <w:t>]</w:t>
            </w:r>
          </w:p>
        </w:tc>
        <w:tc>
          <w:tcPr>
            <w:tcW w:w="684" w:type="pct"/>
          </w:tcPr>
          <w:p w14:paraId="52D7B207"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z w:val="18"/>
                <w:szCs w:val="24"/>
              </w:rPr>
            </w:pPr>
            <w:r w:rsidRPr="009D007A">
              <w:rPr>
                <w:rFonts w:ascii="Arial" w:eastAsia="Calibri" w:hAnsi="Arial" w:cs="Arial"/>
                <w:sz w:val="18"/>
                <w:szCs w:val="24"/>
              </w:rPr>
              <w:t xml:space="preserve">120 </w:t>
            </w:r>
          </w:p>
        </w:tc>
        <w:tc>
          <w:tcPr>
            <w:tcW w:w="686" w:type="pct"/>
          </w:tcPr>
          <w:p w14:paraId="37D5AA4F"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z w:val="18"/>
                <w:szCs w:val="24"/>
              </w:rPr>
            </w:pPr>
            <w:r w:rsidRPr="009D007A">
              <w:rPr>
                <w:rFonts w:ascii="Arial" w:eastAsia="Calibri" w:hAnsi="Arial" w:cs="Arial"/>
                <w:sz w:val="18"/>
                <w:szCs w:val="24"/>
              </w:rPr>
              <w:t xml:space="preserve">240 </w:t>
            </w:r>
          </w:p>
        </w:tc>
        <w:tc>
          <w:tcPr>
            <w:tcW w:w="637" w:type="pct"/>
          </w:tcPr>
          <w:p w14:paraId="1AF36487"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z w:val="18"/>
                <w:szCs w:val="24"/>
              </w:rPr>
            </w:pPr>
            <w:r w:rsidRPr="009D007A">
              <w:rPr>
                <w:rFonts w:ascii="Arial" w:eastAsia="Calibri" w:hAnsi="Arial" w:cs="Arial"/>
                <w:sz w:val="18"/>
                <w:szCs w:val="24"/>
              </w:rPr>
              <w:t xml:space="preserve">480 </w:t>
            </w:r>
          </w:p>
        </w:tc>
        <w:tc>
          <w:tcPr>
            <w:tcW w:w="638" w:type="pct"/>
          </w:tcPr>
          <w:p w14:paraId="066461FE"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z w:val="18"/>
                <w:szCs w:val="24"/>
              </w:rPr>
            </w:pPr>
            <w:r w:rsidRPr="009D007A">
              <w:rPr>
                <w:rFonts w:ascii="Arial" w:eastAsia="Calibri" w:hAnsi="Arial" w:cs="Arial"/>
                <w:sz w:val="18"/>
                <w:szCs w:val="24"/>
              </w:rPr>
              <w:t xml:space="preserve">960 </w:t>
            </w:r>
          </w:p>
        </w:tc>
      </w:tr>
      <w:tr w:rsidR="00B65DAB" w:rsidRPr="009D007A" w14:paraId="05E86106" w14:textId="77777777" w:rsidTr="007F5369">
        <w:trPr>
          <w:cantSplit/>
          <w:trHeight w:val="70"/>
          <w:jc w:val="center"/>
        </w:trPr>
        <w:tc>
          <w:tcPr>
            <w:tcW w:w="2356" w:type="pct"/>
          </w:tcPr>
          <w:p w14:paraId="0569B262" w14:textId="77777777" w:rsidR="00B65DAB" w:rsidRDefault="00B65DAB" w:rsidP="00251B40">
            <w:pPr>
              <w:keepNext/>
              <w:keepLines/>
              <w:overflowPunct w:val="0"/>
              <w:autoSpaceDE w:val="0"/>
              <w:autoSpaceDN w:val="0"/>
              <w:adjustRightInd w:val="0"/>
              <w:spacing w:after="0"/>
              <w:jc w:val="center"/>
              <w:textAlignment w:val="baseline"/>
              <w:rPr>
                <w:rFonts w:eastAsia="Calibri"/>
                <w:snapToGrid w:val="0"/>
                <w:color w:val="000000"/>
                <w:sz w:val="18"/>
              </w:rPr>
            </w:pPr>
            <w:r w:rsidRPr="00532D83">
              <w:rPr>
                <w:rFonts w:eastAsia="Calibri"/>
                <w:b/>
                <w:bCs/>
                <w:snapToGrid w:val="0"/>
                <w:color w:val="000000"/>
                <w:sz w:val="18"/>
              </w:rPr>
              <w:t>Symbol duration</w:t>
            </w:r>
            <w:r>
              <w:rPr>
                <w:rFonts w:eastAsia="Calibri"/>
                <w:snapToGrid w:val="0"/>
                <w:color w:val="000000"/>
                <w:sz w:val="18"/>
              </w:rPr>
              <w:t xml:space="preserve"> [us]</w:t>
            </w:r>
          </w:p>
        </w:tc>
        <w:tc>
          <w:tcPr>
            <w:tcW w:w="684" w:type="pct"/>
          </w:tcPr>
          <w:p w14:paraId="42ED055C" w14:textId="77777777" w:rsidR="00B65DAB"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8.33</w:t>
            </w:r>
          </w:p>
        </w:tc>
        <w:tc>
          <w:tcPr>
            <w:tcW w:w="686" w:type="pct"/>
          </w:tcPr>
          <w:p w14:paraId="19F37743" w14:textId="77777777" w:rsidR="00B65DAB"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 xml:space="preserve">4.17 </w:t>
            </w:r>
          </w:p>
        </w:tc>
        <w:tc>
          <w:tcPr>
            <w:tcW w:w="637" w:type="pct"/>
          </w:tcPr>
          <w:p w14:paraId="2C32FAD7"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2.08</w:t>
            </w:r>
          </w:p>
        </w:tc>
        <w:tc>
          <w:tcPr>
            <w:tcW w:w="638" w:type="pct"/>
          </w:tcPr>
          <w:p w14:paraId="3ACDD81B"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1.04</w:t>
            </w:r>
          </w:p>
        </w:tc>
      </w:tr>
      <w:tr w:rsidR="00B65DAB" w:rsidRPr="009D007A" w14:paraId="1D7ED469" w14:textId="77777777" w:rsidTr="007F5369">
        <w:trPr>
          <w:cantSplit/>
          <w:jc w:val="center"/>
        </w:trPr>
        <w:tc>
          <w:tcPr>
            <w:tcW w:w="2356" w:type="pct"/>
          </w:tcPr>
          <w:p w14:paraId="3EDED528" w14:textId="642F2FC4" w:rsidR="0065523B" w:rsidRPr="009D007A" w:rsidRDefault="00B65DAB" w:rsidP="0065523B">
            <w:pPr>
              <w:keepNext/>
              <w:keepLines/>
              <w:overflowPunct w:val="0"/>
              <w:autoSpaceDE w:val="0"/>
              <w:autoSpaceDN w:val="0"/>
              <w:adjustRightInd w:val="0"/>
              <w:spacing w:after="0"/>
              <w:jc w:val="center"/>
              <w:textAlignment w:val="baseline"/>
              <w:rPr>
                <w:rFonts w:eastAsia="Calibri"/>
                <w:snapToGrid w:val="0"/>
                <w:color w:val="000000"/>
                <w:sz w:val="18"/>
              </w:rPr>
            </w:pPr>
            <w:r w:rsidRPr="00532D83">
              <w:rPr>
                <w:rFonts w:eastAsia="Calibri"/>
                <w:b/>
                <w:bCs/>
                <w:snapToGrid w:val="0"/>
                <w:color w:val="000000"/>
                <w:sz w:val="18"/>
              </w:rPr>
              <w:t>Normal cyclic prefix</w:t>
            </w:r>
            <w:r w:rsidRPr="009D007A">
              <w:rPr>
                <w:rFonts w:eastAsia="Calibri"/>
                <w:snapToGrid w:val="0"/>
                <w:color w:val="000000"/>
                <w:sz w:val="18"/>
              </w:rPr>
              <w:t xml:space="preserve"> </w:t>
            </w:r>
            <w:r>
              <w:rPr>
                <w:rFonts w:eastAsia="Calibri"/>
                <w:snapToGrid w:val="0"/>
                <w:color w:val="000000"/>
                <w:sz w:val="18"/>
              </w:rPr>
              <w:t>[us]</w:t>
            </w:r>
            <w:r w:rsidR="0065523B">
              <w:rPr>
                <w:rFonts w:eastAsia="Calibri"/>
                <w:snapToGrid w:val="0"/>
                <w:color w:val="000000"/>
                <w:sz w:val="18"/>
              </w:rPr>
              <w:t xml:space="preserve"> </w:t>
            </w:r>
            <w:r w:rsidR="00DD5802">
              <w:rPr>
                <w:rFonts w:eastAsia="Calibri"/>
                <w:snapToGrid w:val="0"/>
                <w:color w:val="000000"/>
                <w:sz w:val="18"/>
              </w:rPr>
              <w:t>(</w:t>
            </w:r>
            <w:r w:rsidR="006B0414">
              <w:rPr>
                <w:rFonts w:eastAsia="Calibri"/>
                <w:snapToGrid w:val="0"/>
                <w:color w:val="000000"/>
                <w:sz w:val="18"/>
              </w:rPr>
              <w:t xml:space="preserve">symbol </w:t>
            </w:r>
            <m:oMath>
              <m:r>
                <w:rPr>
                  <w:rFonts w:ascii="Cambria Math" w:eastAsia="Calibri" w:hAnsi="Cambria Math"/>
                  <w:snapToGrid w:val="0"/>
                  <w:color w:val="000000"/>
                  <w:sz w:val="18"/>
                </w:rPr>
                <m:t>≠0</m:t>
              </m:r>
            </m:oMath>
            <w:r w:rsidR="006B0414">
              <w:rPr>
                <w:rFonts w:eastAsia="Calibri"/>
                <w:snapToGrid w:val="0"/>
                <w:color w:val="000000"/>
                <w:sz w:val="18"/>
              </w:rPr>
              <w:t xml:space="preserve"> </w:t>
            </w:r>
            <w:r w:rsidR="006B0414" w:rsidRPr="006B0414">
              <w:rPr>
                <w:rFonts w:eastAsia="Calibri"/>
                <w:snapToGrid w:val="0"/>
                <w:color w:val="000000"/>
                <w:sz w:val="18"/>
              </w:rPr>
              <w:t xml:space="preserve">and  </w:t>
            </w:r>
            <m:oMath>
              <m:r>
                <w:rPr>
                  <w:rFonts w:ascii="Cambria Math" w:eastAsia="Calibri" w:hAnsi="Cambria Math"/>
                  <w:snapToGrid w:val="0"/>
                  <w:color w:val="000000"/>
                  <w:sz w:val="18"/>
                </w:rPr>
                <m:t>7×</m:t>
              </m:r>
              <m:sSup>
                <m:sSupPr>
                  <m:ctrlPr>
                    <w:rPr>
                      <w:rFonts w:ascii="Cambria Math" w:eastAsia="Calibri" w:hAnsi="Cambria Math"/>
                      <w:i/>
                      <w:snapToGrid w:val="0"/>
                      <w:color w:val="000000"/>
                      <w:sz w:val="18"/>
                    </w:rPr>
                  </m:ctrlPr>
                </m:sSupPr>
                <m:e>
                  <m:r>
                    <w:rPr>
                      <w:rFonts w:ascii="Cambria Math" w:eastAsia="Calibri" w:hAnsi="Cambria Math"/>
                      <w:snapToGrid w:val="0"/>
                      <w:color w:val="000000"/>
                      <w:sz w:val="18"/>
                    </w:rPr>
                    <m:t>2</m:t>
                  </m:r>
                </m:e>
                <m:sup>
                  <m:r>
                    <w:rPr>
                      <w:rFonts w:ascii="Cambria Math" w:eastAsia="Calibri" w:hAnsi="Cambria Math"/>
                      <w:snapToGrid w:val="0"/>
                      <w:color w:val="000000"/>
                      <w:sz w:val="18"/>
                    </w:rPr>
                    <m:t>μ</m:t>
                  </m:r>
                </m:sup>
              </m:sSup>
            </m:oMath>
            <w:r w:rsidR="006B0414" w:rsidRPr="006B0414">
              <w:rPr>
                <w:rFonts w:eastAsia="Calibri"/>
                <w:snapToGrid w:val="0"/>
                <w:color w:val="000000"/>
                <w:sz w:val="18"/>
              </w:rPr>
              <w:t>)</w:t>
            </w:r>
          </w:p>
        </w:tc>
        <w:tc>
          <w:tcPr>
            <w:tcW w:w="684" w:type="pct"/>
          </w:tcPr>
          <w:p w14:paraId="05A43F4B" w14:textId="501022A7" w:rsidR="00B65DAB" w:rsidRPr="009D007A" w:rsidRDefault="00B65DAB" w:rsidP="00C749D9">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0.59</w:t>
            </w:r>
          </w:p>
        </w:tc>
        <w:tc>
          <w:tcPr>
            <w:tcW w:w="686" w:type="pct"/>
            <w:vAlign w:val="center"/>
          </w:tcPr>
          <w:p w14:paraId="091CD8F8"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0.29</w:t>
            </w:r>
            <w:r w:rsidRPr="009D007A">
              <w:rPr>
                <w:rFonts w:ascii="Arial" w:eastAsia="Calibri" w:hAnsi="Arial" w:cs="Arial"/>
                <w:snapToGrid w:val="0"/>
                <w:color w:val="000000"/>
                <w:sz w:val="18"/>
              </w:rPr>
              <w:t xml:space="preserve"> </w:t>
            </w:r>
          </w:p>
        </w:tc>
        <w:tc>
          <w:tcPr>
            <w:tcW w:w="637" w:type="pct"/>
            <w:vAlign w:val="center"/>
          </w:tcPr>
          <w:p w14:paraId="32BC68D4"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0.146</w:t>
            </w:r>
          </w:p>
        </w:tc>
        <w:tc>
          <w:tcPr>
            <w:tcW w:w="638" w:type="pct"/>
            <w:vAlign w:val="center"/>
          </w:tcPr>
          <w:p w14:paraId="010E527A"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Pr>
                <w:rFonts w:ascii="Arial" w:eastAsia="Calibri" w:hAnsi="Arial" w:cs="Arial"/>
                <w:snapToGrid w:val="0"/>
                <w:color w:val="000000"/>
                <w:sz w:val="18"/>
              </w:rPr>
              <w:t>0.73</w:t>
            </w:r>
          </w:p>
        </w:tc>
      </w:tr>
      <w:tr w:rsidR="00B65DAB" w:rsidRPr="009D007A" w14:paraId="1B259A6E" w14:textId="77777777" w:rsidTr="007F5369">
        <w:trPr>
          <w:cantSplit/>
          <w:jc w:val="center"/>
        </w:trPr>
        <w:tc>
          <w:tcPr>
            <w:tcW w:w="2356" w:type="pct"/>
          </w:tcPr>
          <w:p w14:paraId="25A77B91" w14:textId="77777777" w:rsidR="00B65DAB" w:rsidRPr="009D007A" w:rsidRDefault="00B65DAB" w:rsidP="00251B40">
            <w:pPr>
              <w:keepNext/>
              <w:keepLines/>
              <w:overflowPunct w:val="0"/>
              <w:autoSpaceDE w:val="0"/>
              <w:autoSpaceDN w:val="0"/>
              <w:adjustRightInd w:val="0"/>
              <w:spacing w:after="0"/>
              <w:jc w:val="center"/>
              <w:textAlignment w:val="baseline"/>
              <w:rPr>
                <w:rFonts w:eastAsia="Calibri"/>
                <w:snapToGrid w:val="0"/>
                <w:color w:val="000000"/>
                <w:sz w:val="18"/>
              </w:rPr>
            </w:pPr>
            <w:r w:rsidRPr="00532D83">
              <w:rPr>
                <w:rFonts w:eastAsia="Calibri"/>
                <w:b/>
                <w:bCs/>
                <w:snapToGrid w:val="0"/>
                <w:color w:val="000000"/>
                <w:sz w:val="18"/>
              </w:rPr>
              <w:t>Extended CP</w:t>
            </w:r>
            <w:r>
              <w:rPr>
                <w:rFonts w:eastAsia="Calibri"/>
                <w:snapToGrid w:val="0"/>
                <w:color w:val="000000"/>
                <w:sz w:val="18"/>
              </w:rPr>
              <w:t xml:space="preserve"> [us]</w:t>
            </w:r>
          </w:p>
        </w:tc>
        <w:tc>
          <w:tcPr>
            <w:tcW w:w="684" w:type="pct"/>
          </w:tcPr>
          <w:p w14:paraId="253C2A3A" w14:textId="77777777" w:rsidR="00B65DAB" w:rsidRPr="009C0999" w:rsidRDefault="00B65DAB" w:rsidP="00251B40">
            <w:pPr>
              <w:keepNext/>
              <w:keepLines/>
              <w:overflowPunct w:val="0"/>
              <w:autoSpaceDE w:val="0"/>
              <w:autoSpaceDN w:val="0"/>
              <w:adjustRightInd w:val="0"/>
              <w:spacing w:after="0"/>
              <w:jc w:val="center"/>
              <w:textAlignment w:val="baseline"/>
            </w:pPr>
            <w:r>
              <w:t>n</w:t>
            </w:r>
            <w:r w:rsidRPr="009C0999">
              <w:t>ot support in NR</w:t>
            </w:r>
          </w:p>
        </w:tc>
        <w:tc>
          <w:tcPr>
            <w:tcW w:w="686" w:type="pct"/>
            <w:vAlign w:val="center"/>
          </w:tcPr>
          <w:p w14:paraId="102CCC47" w14:textId="77777777" w:rsidR="00B65DAB" w:rsidRPr="009C0999" w:rsidRDefault="00B65DAB" w:rsidP="00251B40">
            <w:pPr>
              <w:keepNext/>
              <w:keepLines/>
              <w:overflowPunct w:val="0"/>
              <w:autoSpaceDE w:val="0"/>
              <w:autoSpaceDN w:val="0"/>
              <w:adjustRightInd w:val="0"/>
              <w:spacing w:after="0"/>
              <w:jc w:val="center"/>
              <w:textAlignment w:val="baseline"/>
            </w:pPr>
            <w:r>
              <w:t>n</w:t>
            </w:r>
            <w:r w:rsidRPr="009C0999">
              <w:t>ot support in NR</w:t>
            </w:r>
          </w:p>
        </w:tc>
        <w:tc>
          <w:tcPr>
            <w:tcW w:w="637" w:type="pct"/>
            <w:vAlign w:val="center"/>
          </w:tcPr>
          <w:p w14:paraId="21A5696B" w14:textId="77777777" w:rsidR="00B65DAB" w:rsidRPr="009C0999" w:rsidRDefault="00B65DAB" w:rsidP="00251B40">
            <w:pPr>
              <w:keepNext/>
              <w:keepLines/>
              <w:overflowPunct w:val="0"/>
              <w:autoSpaceDE w:val="0"/>
              <w:autoSpaceDN w:val="0"/>
              <w:adjustRightInd w:val="0"/>
              <w:spacing w:after="0"/>
              <w:jc w:val="center"/>
              <w:textAlignment w:val="baseline"/>
            </w:pPr>
            <w:r w:rsidRPr="009C0999">
              <w:t>(if support)</w:t>
            </w:r>
            <w:r>
              <w:t xml:space="preserve"> </w:t>
            </w:r>
            <w:r w:rsidRPr="009C0999">
              <w:t xml:space="preserve">0.52 </w:t>
            </w:r>
          </w:p>
        </w:tc>
        <w:tc>
          <w:tcPr>
            <w:tcW w:w="638" w:type="pct"/>
            <w:vAlign w:val="center"/>
          </w:tcPr>
          <w:p w14:paraId="61C9F0BE" w14:textId="77777777" w:rsidR="00B65DAB" w:rsidRPr="00015897" w:rsidRDefault="00B65DAB" w:rsidP="00251B40">
            <w:pPr>
              <w:keepNext/>
              <w:keepLines/>
              <w:overflowPunct w:val="0"/>
              <w:autoSpaceDE w:val="0"/>
              <w:autoSpaceDN w:val="0"/>
              <w:adjustRightInd w:val="0"/>
              <w:spacing w:after="0"/>
              <w:jc w:val="center"/>
              <w:textAlignment w:val="baseline"/>
            </w:pPr>
            <w:r>
              <w:t xml:space="preserve">(if support) 0.26 </w:t>
            </w:r>
          </w:p>
        </w:tc>
      </w:tr>
      <w:tr w:rsidR="00B65DAB" w:rsidRPr="009D007A" w14:paraId="766F2ED2" w14:textId="77777777" w:rsidTr="007F5369">
        <w:trPr>
          <w:cantSplit/>
          <w:jc w:val="center"/>
        </w:trPr>
        <w:tc>
          <w:tcPr>
            <w:tcW w:w="2356" w:type="pct"/>
          </w:tcPr>
          <w:p w14:paraId="0CA23140" w14:textId="77777777" w:rsidR="00B65DAB" w:rsidRPr="00A43C78" w:rsidRDefault="00B65DAB" w:rsidP="00251B40">
            <w:pPr>
              <w:keepNext/>
              <w:keepLines/>
              <w:overflowPunct w:val="0"/>
              <w:autoSpaceDE w:val="0"/>
              <w:autoSpaceDN w:val="0"/>
              <w:adjustRightInd w:val="0"/>
              <w:spacing w:after="0"/>
              <w:jc w:val="center"/>
              <w:textAlignment w:val="baseline"/>
              <w:rPr>
                <w:rFonts w:eastAsia="Calibri"/>
                <w:snapToGrid w:val="0"/>
                <w:color w:val="000000"/>
                <w:sz w:val="18"/>
              </w:rPr>
            </w:pPr>
            <w:r w:rsidRPr="00532D83">
              <w:rPr>
                <w:rFonts w:eastAsia="Calibri"/>
                <w:b/>
                <w:bCs/>
                <w:snapToGrid w:val="0"/>
                <w:color w:val="000000"/>
                <w:sz w:val="18"/>
              </w:rPr>
              <w:t>Slot duration</w:t>
            </w:r>
            <w:r w:rsidRPr="009D007A">
              <w:rPr>
                <w:rFonts w:eastAsia="Calibri"/>
                <w:snapToGrid w:val="0"/>
                <w:color w:val="000000"/>
                <w:sz w:val="18"/>
              </w:rPr>
              <w:t xml:space="preserve"> [us]</w:t>
            </w:r>
          </w:p>
        </w:tc>
        <w:tc>
          <w:tcPr>
            <w:tcW w:w="684" w:type="pct"/>
          </w:tcPr>
          <w:p w14:paraId="45481C12" w14:textId="77777777" w:rsidR="00B65DAB"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125</w:t>
            </w:r>
          </w:p>
        </w:tc>
        <w:tc>
          <w:tcPr>
            <w:tcW w:w="686" w:type="pct"/>
          </w:tcPr>
          <w:p w14:paraId="7A69C4BD" w14:textId="77777777" w:rsidR="00B65DAB" w:rsidRPr="00A43C78"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62.5</w:t>
            </w:r>
          </w:p>
        </w:tc>
        <w:tc>
          <w:tcPr>
            <w:tcW w:w="637" w:type="pct"/>
          </w:tcPr>
          <w:p w14:paraId="46AD7D92"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31.25</w:t>
            </w:r>
          </w:p>
        </w:tc>
        <w:tc>
          <w:tcPr>
            <w:tcW w:w="638" w:type="pct"/>
          </w:tcPr>
          <w:p w14:paraId="08B72E12"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15.625</w:t>
            </w:r>
          </w:p>
        </w:tc>
      </w:tr>
      <w:tr w:rsidR="00B65DAB" w:rsidRPr="009D007A" w14:paraId="758022A4" w14:textId="77777777" w:rsidTr="007F5369">
        <w:trPr>
          <w:cantSplit/>
          <w:jc w:val="center"/>
        </w:trPr>
        <w:tc>
          <w:tcPr>
            <w:tcW w:w="2356" w:type="pct"/>
          </w:tcPr>
          <w:p w14:paraId="226416AB" w14:textId="77777777" w:rsidR="00B65DAB" w:rsidRPr="009D007A" w:rsidRDefault="00B65DAB" w:rsidP="00251B40">
            <w:pPr>
              <w:keepNext/>
              <w:keepLines/>
              <w:overflowPunct w:val="0"/>
              <w:autoSpaceDE w:val="0"/>
              <w:autoSpaceDN w:val="0"/>
              <w:adjustRightInd w:val="0"/>
              <w:spacing w:after="0"/>
              <w:jc w:val="center"/>
              <w:textAlignment w:val="baseline"/>
              <w:rPr>
                <w:rFonts w:eastAsia="Calibri"/>
                <w:snapToGrid w:val="0"/>
                <w:color w:val="000000"/>
                <w:sz w:val="18"/>
              </w:rPr>
            </w:pPr>
            <w:r w:rsidRPr="00532D83">
              <w:rPr>
                <w:rFonts w:eastAsia="Calibri"/>
                <w:b/>
                <w:bCs/>
                <w:snapToGrid w:val="0"/>
                <w:color w:val="000000"/>
                <w:sz w:val="18"/>
              </w:rPr>
              <w:t>Maximum channel bandwidth</w:t>
            </w:r>
            <w:r w:rsidRPr="009D007A">
              <w:rPr>
                <w:rFonts w:eastAsia="Calibri"/>
                <w:snapToGrid w:val="0"/>
                <w:color w:val="000000"/>
                <w:sz w:val="18"/>
              </w:rPr>
              <w:t xml:space="preserve"> [MHz]</w:t>
            </w:r>
          </w:p>
        </w:tc>
        <w:tc>
          <w:tcPr>
            <w:tcW w:w="684" w:type="pct"/>
          </w:tcPr>
          <w:p w14:paraId="74C652A5"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400</w:t>
            </w:r>
          </w:p>
        </w:tc>
        <w:tc>
          <w:tcPr>
            <w:tcW w:w="686" w:type="pct"/>
          </w:tcPr>
          <w:p w14:paraId="775D6A71"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800</w:t>
            </w:r>
          </w:p>
        </w:tc>
        <w:tc>
          <w:tcPr>
            <w:tcW w:w="637" w:type="pct"/>
          </w:tcPr>
          <w:p w14:paraId="55C95D79"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1600</w:t>
            </w:r>
          </w:p>
        </w:tc>
        <w:tc>
          <w:tcPr>
            <w:tcW w:w="638" w:type="pct"/>
          </w:tcPr>
          <w:p w14:paraId="2913BE81" w14:textId="77777777" w:rsidR="00B65DAB" w:rsidRPr="009D007A" w:rsidRDefault="00B65DAB" w:rsidP="00251B40">
            <w:pPr>
              <w:keepNext/>
              <w:keepLines/>
              <w:overflowPunct w:val="0"/>
              <w:autoSpaceDE w:val="0"/>
              <w:autoSpaceDN w:val="0"/>
              <w:adjustRightInd w:val="0"/>
              <w:spacing w:after="0"/>
              <w:jc w:val="center"/>
              <w:textAlignment w:val="baseline"/>
              <w:rPr>
                <w:rFonts w:ascii="Arial" w:eastAsia="Calibri" w:hAnsi="Arial" w:cs="Arial"/>
                <w:snapToGrid w:val="0"/>
                <w:color w:val="000000"/>
                <w:sz w:val="18"/>
              </w:rPr>
            </w:pPr>
            <w:r w:rsidRPr="009D007A">
              <w:rPr>
                <w:rFonts w:ascii="Arial" w:eastAsia="Calibri" w:hAnsi="Arial" w:cs="Arial"/>
                <w:snapToGrid w:val="0"/>
                <w:color w:val="000000"/>
                <w:sz w:val="18"/>
              </w:rPr>
              <w:t>3200</w:t>
            </w:r>
          </w:p>
        </w:tc>
      </w:tr>
    </w:tbl>
    <w:p w14:paraId="6825DFFB" w14:textId="77777777" w:rsidR="00B65DAB" w:rsidRDefault="00B65DAB" w:rsidP="00B65DAB">
      <w:pPr>
        <w:spacing w:after="0" w:line="360" w:lineRule="auto"/>
        <w:rPr>
          <w:b/>
          <w:i/>
          <w:sz w:val="22"/>
          <w:szCs w:val="22"/>
        </w:rPr>
      </w:pPr>
    </w:p>
    <w:p w14:paraId="3E226742" w14:textId="501E50ED" w:rsidR="00D62E18" w:rsidRDefault="00ED4560" w:rsidP="00EE4C1D">
      <w:pPr>
        <w:pStyle w:val="Heading2"/>
        <w:numPr>
          <w:ilvl w:val="1"/>
          <w:numId w:val="8"/>
        </w:numPr>
        <w:ind w:left="0" w:firstLine="0"/>
      </w:pPr>
      <w:r>
        <w:t>N</w:t>
      </w:r>
      <w:r w:rsidR="0003567F">
        <w:t>umerolog</w:t>
      </w:r>
      <w:r>
        <w:t>ies</w:t>
      </w:r>
      <w:r w:rsidR="0003567F">
        <w:t xml:space="preserve"> </w:t>
      </w:r>
      <w:r w:rsidR="008D0004">
        <w:t xml:space="preserve">for </w:t>
      </w:r>
      <w:r w:rsidR="0003567F">
        <w:t xml:space="preserve">NR from 52.6 </w:t>
      </w:r>
      <w:r w:rsidR="008E2EC7">
        <w:t xml:space="preserve">GHz </w:t>
      </w:r>
      <w:r w:rsidR="0003567F">
        <w:t>to 71 GHz</w:t>
      </w:r>
    </w:p>
    <w:p w14:paraId="52FBA851" w14:textId="372A1D2D" w:rsidR="00E97838" w:rsidRPr="008F3A78" w:rsidRDefault="00842CF6" w:rsidP="003722E4">
      <w:pPr>
        <w:spacing w:after="0" w:line="360" w:lineRule="auto"/>
        <w:rPr>
          <w:bCs/>
          <w:iCs/>
          <w:sz w:val="22"/>
          <w:szCs w:val="22"/>
        </w:rPr>
      </w:pPr>
      <w:r w:rsidRPr="008F3A78">
        <w:rPr>
          <w:bCs/>
          <w:iCs/>
          <w:sz w:val="22"/>
          <w:szCs w:val="22"/>
        </w:rPr>
        <w:t xml:space="preserve">One of </w:t>
      </w:r>
      <w:r w:rsidR="00ED4560" w:rsidRPr="008F3A78">
        <w:rPr>
          <w:bCs/>
          <w:iCs/>
          <w:sz w:val="22"/>
          <w:szCs w:val="22"/>
        </w:rPr>
        <w:t xml:space="preserve">the </w:t>
      </w:r>
      <w:r w:rsidRPr="008F3A78">
        <w:rPr>
          <w:bCs/>
          <w:iCs/>
          <w:sz w:val="22"/>
          <w:szCs w:val="22"/>
        </w:rPr>
        <w:t>major consideration</w:t>
      </w:r>
      <w:r w:rsidR="004042B9" w:rsidRPr="008F3A78">
        <w:rPr>
          <w:bCs/>
          <w:iCs/>
          <w:sz w:val="22"/>
          <w:szCs w:val="22"/>
        </w:rPr>
        <w:t>s</w:t>
      </w:r>
      <w:r w:rsidRPr="008F3A78">
        <w:rPr>
          <w:bCs/>
          <w:iCs/>
          <w:sz w:val="22"/>
          <w:szCs w:val="22"/>
        </w:rPr>
        <w:t xml:space="preserve"> for NR operation from 52.6</w:t>
      </w:r>
      <w:r w:rsidR="008E2EC7" w:rsidRPr="008F3A78">
        <w:rPr>
          <w:bCs/>
          <w:iCs/>
          <w:sz w:val="22"/>
          <w:szCs w:val="22"/>
        </w:rPr>
        <w:t xml:space="preserve"> GHz</w:t>
      </w:r>
      <w:r w:rsidRPr="008F3A78">
        <w:rPr>
          <w:bCs/>
          <w:iCs/>
          <w:sz w:val="22"/>
          <w:szCs w:val="22"/>
        </w:rPr>
        <w:t xml:space="preserve"> to 71 GHz is </w:t>
      </w:r>
      <w:r w:rsidR="00ED4560" w:rsidRPr="008F3A78">
        <w:rPr>
          <w:bCs/>
          <w:iCs/>
          <w:sz w:val="22"/>
          <w:szCs w:val="22"/>
        </w:rPr>
        <w:t>the</w:t>
      </w:r>
      <w:r w:rsidRPr="008F3A78">
        <w:rPr>
          <w:bCs/>
          <w:iCs/>
          <w:sz w:val="22"/>
          <w:szCs w:val="22"/>
        </w:rPr>
        <w:t xml:space="preserve"> co-exist</w:t>
      </w:r>
      <w:r w:rsidR="00ED4560" w:rsidRPr="008F3A78">
        <w:rPr>
          <w:bCs/>
          <w:iCs/>
          <w:sz w:val="22"/>
          <w:szCs w:val="22"/>
        </w:rPr>
        <w:t>ence</w:t>
      </w:r>
      <w:r w:rsidRPr="008F3A78">
        <w:rPr>
          <w:bCs/>
          <w:iCs/>
          <w:sz w:val="22"/>
          <w:szCs w:val="22"/>
        </w:rPr>
        <w:t xml:space="preserve"> with </w:t>
      </w:r>
      <w:r w:rsidR="00E93E03" w:rsidRPr="008F3A78">
        <w:rPr>
          <w:bCs/>
          <w:iCs/>
          <w:sz w:val="22"/>
          <w:szCs w:val="22"/>
        </w:rPr>
        <w:t>other radio access technolog</w:t>
      </w:r>
      <w:r w:rsidR="00F14D45" w:rsidRPr="008F3A78">
        <w:rPr>
          <w:bCs/>
          <w:iCs/>
          <w:sz w:val="22"/>
          <w:szCs w:val="22"/>
        </w:rPr>
        <w:t>ies</w:t>
      </w:r>
      <w:r w:rsidR="00E93E03" w:rsidRPr="008F3A78">
        <w:rPr>
          <w:bCs/>
          <w:iCs/>
          <w:sz w:val="22"/>
          <w:szCs w:val="22"/>
        </w:rPr>
        <w:t xml:space="preserve"> (RAT) such as </w:t>
      </w:r>
      <w:r w:rsidRPr="008F3A78">
        <w:rPr>
          <w:bCs/>
          <w:iCs/>
          <w:sz w:val="22"/>
          <w:szCs w:val="22"/>
        </w:rPr>
        <w:t xml:space="preserve">IEEE </w:t>
      </w:r>
      <w:proofErr w:type="spellStart"/>
      <w:r w:rsidRPr="008F3A78">
        <w:rPr>
          <w:bCs/>
          <w:iCs/>
          <w:sz w:val="22"/>
          <w:szCs w:val="22"/>
        </w:rPr>
        <w:t>WiFi</w:t>
      </w:r>
      <w:proofErr w:type="spellEnd"/>
      <w:r w:rsidRPr="008F3A78">
        <w:rPr>
          <w:bCs/>
          <w:iCs/>
          <w:sz w:val="22"/>
          <w:szCs w:val="22"/>
        </w:rPr>
        <w:t xml:space="preserve"> 802.11 ad/ay</w:t>
      </w:r>
      <w:r w:rsidR="00221359" w:rsidRPr="008F3A78">
        <w:rPr>
          <w:bCs/>
          <w:iCs/>
          <w:sz w:val="22"/>
          <w:szCs w:val="22"/>
        </w:rPr>
        <w:t>. For example, 802.11 ad/ay</w:t>
      </w:r>
      <w:r w:rsidRPr="008F3A78">
        <w:rPr>
          <w:bCs/>
          <w:iCs/>
          <w:sz w:val="22"/>
          <w:szCs w:val="22"/>
        </w:rPr>
        <w:t xml:space="preserve"> </w:t>
      </w:r>
      <w:r w:rsidR="00700369" w:rsidRPr="008F3A78">
        <w:rPr>
          <w:bCs/>
          <w:iCs/>
          <w:sz w:val="22"/>
          <w:szCs w:val="22"/>
        </w:rPr>
        <w:t xml:space="preserve">may </w:t>
      </w:r>
      <w:r w:rsidR="00707F8B">
        <w:rPr>
          <w:bCs/>
          <w:iCs/>
          <w:sz w:val="22"/>
          <w:szCs w:val="22"/>
        </w:rPr>
        <w:t>operate in the band of</w:t>
      </w:r>
      <w:r w:rsidRPr="008F3A78">
        <w:rPr>
          <w:bCs/>
          <w:iCs/>
          <w:sz w:val="22"/>
          <w:szCs w:val="22"/>
        </w:rPr>
        <w:t xml:space="preserve"> </w:t>
      </w:r>
      <w:r w:rsidR="00CE094A" w:rsidRPr="008F3A78">
        <w:rPr>
          <w:bCs/>
          <w:iCs/>
          <w:sz w:val="22"/>
          <w:szCs w:val="22"/>
        </w:rPr>
        <w:t>57 GHz to 67 GHz</w:t>
      </w:r>
      <w:r w:rsidR="00221359" w:rsidRPr="008F3A78">
        <w:rPr>
          <w:bCs/>
          <w:iCs/>
          <w:sz w:val="22"/>
          <w:szCs w:val="22"/>
        </w:rPr>
        <w:t xml:space="preserve"> in </w:t>
      </w:r>
      <w:r w:rsidR="006A3731" w:rsidRPr="008F3A78">
        <w:rPr>
          <w:bCs/>
          <w:iCs/>
          <w:sz w:val="22"/>
          <w:szCs w:val="22"/>
        </w:rPr>
        <w:t xml:space="preserve">Europe and </w:t>
      </w:r>
      <w:r w:rsidR="00221359" w:rsidRPr="008F3A78">
        <w:rPr>
          <w:bCs/>
          <w:iCs/>
          <w:sz w:val="22"/>
          <w:szCs w:val="22"/>
        </w:rPr>
        <w:t>USA</w:t>
      </w:r>
      <w:r w:rsidR="006A3731" w:rsidRPr="008F3A78">
        <w:rPr>
          <w:bCs/>
          <w:iCs/>
          <w:sz w:val="22"/>
          <w:szCs w:val="22"/>
        </w:rPr>
        <w:t xml:space="preserve">. </w:t>
      </w:r>
      <w:r w:rsidR="005F0140" w:rsidRPr="008F3A78">
        <w:rPr>
          <w:bCs/>
          <w:iCs/>
          <w:sz w:val="22"/>
          <w:szCs w:val="22"/>
        </w:rPr>
        <w:t>In addition, t</w:t>
      </w:r>
      <w:r w:rsidR="003722E4" w:rsidRPr="008F3A78">
        <w:rPr>
          <w:bCs/>
          <w:iCs/>
          <w:sz w:val="22"/>
          <w:szCs w:val="22"/>
        </w:rPr>
        <w:t xml:space="preserve">he </w:t>
      </w:r>
      <w:r w:rsidR="00A534E4" w:rsidRPr="008F3A78">
        <w:rPr>
          <w:bCs/>
          <w:iCs/>
          <w:sz w:val="22"/>
          <w:szCs w:val="22"/>
        </w:rPr>
        <w:t>(</w:t>
      </w:r>
      <w:r w:rsidR="003722E4" w:rsidRPr="008F3A78">
        <w:rPr>
          <w:bCs/>
          <w:iCs/>
          <w:sz w:val="22"/>
          <w:szCs w:val="22"/>
        </w:rPr>
        <w:t>minimum</w:t>
      </w:r>
      <w:r w:rsidR="00A534E4" w:rsidRPr="008F3A78">
        <w:rPr>
          <w:bCs/>
          <w:iCs/>
          <w:sz w:val="22"/>
          <w:szCs w:val="22"/>
        </w:rPr>
        <w:t>)</w:t>
      </w:r>
      <w:r w:rsidR="003722E4" w:rsidRPr="008F3A78">
        <w:rPr>
          <w:bCs/>
          <w:iCs/>
          <w:sz w:val="22"/>
          <w:szCs w:val="22"/>
        </w:rPr>
        <w:t xml:space="preserve"> channel bandwidth of 802.11 ad/ay is 2.16 GHz. Therefore, </w:t>
      </w:r>
      <w:r w:rsidR="00ED4560" w:rsidRPr="008F3A78">
        <w:rPr>
          <w:bCs/>
          <w:iCs/>
          <w:sz w:val="22"/>
          <w:szCs w:val="22"/>
        </w:rPr>
        <w:t>a</w:t>
      </w:r>
      <w:r w:rsidR="003722E4" w:rsidRPr="008F3A78">
        <w:rPr>
          <w:bCs/>
          <w:iCs/>
          <w:sz w:val="22"/>
          <w:szCs w:val="22"/>
        </w:rPr>
        <w:t xml:space="preserve"> </w:t>
      </w:r>
      <w:r w:rsidR="00ED4560" w:rsidRPr="008F3A78">
        <w:rPr>
          <w:bCs/>
          <w:iCs/>
          <w:sz w:val="22"/>
          <w:szCs w:val="22"/>
        </w:rPr>
        <w:t xml:space="preserve">suitable </w:t>
      </w:r>
      <w:r w:rsidR="00EB4BA2" w:rsidRPr="008F3A78">
        <w:rPr>
          <w:bCs/>
          <w:iCs/>
          <w:sz w:val="22"/>
          <w:szCs w:val="22"/>
        </w:rPr>
        <w:t>listen</w:t>
      </w:r>
      <w:r w:rsidR="00AB7E49" w:rsidRPr="008F3A78">
        <w:rPr>
          <w:bCs/>
          <w:iCs/>
          <w:sz w:val="22"/>
          <w:szCs w:val="22"/>
        </w:rPr>
        <w:t>-</w:t>
      </w:r>
      <w:r w:rsidR="00EB4BA2" w:rsidRPr="008F3A78">
        <w:rPr>
          <w:bCs/>
          <w:iCs/>
          <w:sz w:val="22"/>
          <w:szCs w:val="22"/>
        </w:rPr>
        <w:t>before</w:t>
      </w:r>
      <w:r w:rsidR="00AB7E49" w:rsidRPr="008F3A78">
        <w:rPr>
          <w:bCs/>
          <w:iCs/>
          <w:sz w:val="22"/>
          <w:szCs w:val="22"/>
        </w:rPr>
        <w:t>-</w:t>
      </w:r>
      <w:r w:rsidR="00EB4BA2" w:rsidRPr="008F3A78">
        <w:rPr>
          <w:bCs/>
          <w:iCs/>
          <w:sz w:val="22"/>
          <w:szCs w:val="22"/>
        </w:rPr>
        <w:t>talk (</w:t>
      </w:r>
      <w:r w:rsidR="003722E4" w:rsidRPr="008F3A78">
        <w:rPr>
          <w:bCs/>
          <w:iCs/>
          <w:sz w:val="22"/>
          <w:szCs w:val="22"/>
        </w:rPr>
        <w:t>LBT</w:t>
      </w:r>
      <w:r w:rsidR="00EB4BA2" w:rsidRPr="008F3A78">
        <w:rPr>
          <w:bCs/>
          <w:iCs/>
          <w:sz w:val="22"/>
          <w:szCs w:val="22"/>
        </w:rPr>
        <w:t>)</w:t>
      </w:r>
      <w:r w:rsidR="003722E4" w:rsidRPr="008F3A78">
        <w:rPr>
          <w:bCs/>
          <w:iCs/>
          <w:sz w:val="22"/>
          <w:szCs w:val="22"/>
        </w:rPr>
        <w:t xml:space="preserve"> bandwidth for NR-U </w:t>
      </w:r>
      <w:r w:rsidR="007B191C" w:rsidRPr="008F3A78">
        <w:rPr>
          <w:bCs/>
          <w:iCs/>
          <w:sz w:val="22"/>
          <w:szCs w:val="22"/>
        </w:rPr>
        <w:t xml:space="preserve">operation </w:t>
      </w:r>
      <w:r w:rsidR="00F25FE4" w:rsidRPr="008F3A78">
        <w:rPr>
          <w:bCs/>
          <w:iCs/>
          <w:sz w:val="22"/>
          <w:szCs w:val="22"/>
        </w:rPr>
        <w:t>from</w:t>
      </w:r>
      <w:r w:rsidR="003722E4" w:rsidRPr="008F3A78">
        <w:rPr>
          <w:bCs/>
          <w:iCs/>
          <w:sz w:val="22"/>
          <w:szCs w:val="22"/>
        </w:rPr>
        <w:t xml:space="preserve"> 52.6</w:t>
      </w:r>
      <w:r w:rsidR="00F25FE4" w:rsidRPr="008F3A78">
        <w:rPr>
          <w:bCs/>
          <w:iCs/>
          <w:sz w:val="22"/>
          <w:szCs w:val="22"/>
        </w:rPr>
        <w:t xml:space="preserve"> GHz to </w:t>
      </w:r>
      <w:r w:rsidR="003722E4" w:rsidRPr="008F3A78">
        <w:rPr>
          <w:bCs/>
          <w:iCs/>
          <w:sz w:val="22"/>
          <w:szCs w:val="22"/>
        </w:rPr>
        <w:t>71 GHz band may be around 2 GHz for co-exist</w:t>
      </w:r>
      <w:r w:rsidR="00ED4560" w:rsidRPr="008F3A78">
        <w:rPr>
          <w:bCs/>
          <w:iCs/>
          <w:sz w:val="22"/>
          <w:szCs w:val="22"/>
        </w:rPr>
        <w:t>ence</w:t>
      </w:r>
      <w:r w:rsidR="003722E4" w:rsidRPr="008F3A78">
        <w:rPr>
          <w:bCs/>
          <w:iCs/>
          <w:sz w:val="22"/>
          <w:szCs w:val="22"/>
        </w:rPr>
        <w:t xml:space="preserve"> with 802.11ad/ay. </w:t>
      </w:r>
      <w:r w:rsidR="007D04E4" w:rsidRPr="008F3A78">
        <w:rPr>
          <w:bCs/>
          <w:iCs/>
          <w:sz w:val="22"/>
          <w:szCs w:val="22"/>
        </w:rPr>
        <w:t>Assuming not changing the maximum FFT size</w:t>
      </w:r>
      <w:r w:rsidR="00C37E08" w:rsidRPr="008F3A78">
        <w:rPr>
          <w:bCs/>
          <w:iCs/>
          <w:sz w:val="22"/>
          <w:szCs w:val="22"/>
        </w:rPr>
        <w:t xml:space="preserve"> (i.e. 4096)</w:t>
      </w:r>
      <w:r w:rsidR="00D66078" w:rsidRPr="008F3A78">
        <w:rPr>
          <w:bCs/>
          <w:iCs/>
          <w:sz w:val="22"/>
          <w:szCs w:val="22"/>
        </w:rPr>
        <w:t xml:space="preserve">, </w:t>
      </w:r>
      <w:r w:rsidR="007D04E4" w:rsidRPr="008F3A78">
        <w:rPr>
          <w:bCs/>
          <w:iCs/>
          <w:sz w:val="22"/>
          <w:szCs w:val="22"/>
        </w:rPr>
        <w:t xml:space="preserve">supporting higher </w:t>
      </w:r>
      <w:r w:rsidR="00254E36" w:rsidRPr="008F3A78">
        <w:rPr>
          <w:bCs/>
          <w:iCs/>
          <w:sz w:val="22"/>
          <w:szCs w:val="22"/>
        </w:rPr>
        <w:t>SCS</w:t>
      </w:r>
      <w:r w:rsidR="007D04E4" w:rsidRPr="008F3A78">
        <w:rPr>
          <w:bCs/>
          <w:iCs/>
          <w:sz w:val="22"/>
          <w:szCs w:val="22"/>
        </w:rPr>
        <w:t xml:space="preserve"> is beneficial to reach an LBT bandwidth of 2 GHz</w:t>
      </w:r>
      <w:r w:rsidR="001B11DC" w:rsidRPr="008F3A78">
        <w:rPr>
          <w:bCs/>
          <w:iCs/>
          <w:sz w:val="22"/>
          <w:szCs w:val="22"/>
        </w:rPr>
        <w:t xml:space="preserve"> and mitigating </w:t>
      </w:r>
      <w:r w:rsidR="00DB4E7F" w:rsidRPr="008F3A78">
        <w:rPr>
          <w:bCs/>
          <w:iCs/>
          <w:sz w:val="22"/>
          <w:szCs w:val="22"/>
        </w:rPr>
        <w:t xml:space="preserve">the </w:t>
      </w:r>
      <w:r w:rsidR="001B11DC" w:rsidRPr="008F3A78">
        <w:rPr>
          <w:bCs/>
          <w:iCs/>
          <w:sz w:val="22"/>
          <w:szCs w:val="22"/>
        </w:rPr>
        <w:t>phase noise (PN)</w:t>
      </w:r>
      <w:r w:rsidR="00D66078" w:rsidRPr="008F3A78">
        <w:rPr>
          <w:bCs/>
          <w:iCs/>
          <w:sz w:val="22"/>
          <w:szCs w:val="22"/>
        </w:rPr>
        <w:t>.</w:t>
      </w:r>
      <w:r w:rsidR="00460074" w:rsidRPr="008F3A78">
        <w:rPr>
          <w:bCs/>
          <w:iCs/>
          <w:sz w:val="22"/>
          <w:szCs w:val="22"/>
        </w:rPr>
        <w:t xml:space="preserve"> </w:t>
      </w:r>
      <w:r w:rsidR="005D3AF1" w:rsidRPr="008F3A78">
        <w:rPr>
          <w:bCs/>
          <w:iCs/>
          <w:sz w:val="22"/>
          <w:szCs w:val="22"/>
        </w:rPr>
        <w:t xml:space="preserve">The other approach </w:t>
      </w:r>
      <w:r w:rsidR="005E0E56" w:rsidRPr="008F3A78">
        <w:rPr>
          <w:bCs/>
          <w:iCs/>
          <w:sz w:val="22"/>
          <w:szCs w:val="22"/>
        </w:rPr>
        <w:t xml:space="preserve">is </w:t>
      </w:r>
      <w:r w:rsidR="00913A06" w:rsidRPr="008F3A78">
        <w:rPr>
          <w:bCs/>
          <w:iCs/>
          <w:sz w:val="22"/>
          <w:szCs w:val="22"/>
        </w:rPr>
        <w:t xml:space="preserve">to accommodate </w:t>
      </w:r>
      <w:r w:rsidR="0099147E" w:rsidRPr="008F3A78">
        <w:rPr>
          <w:bCs/>
          <w:iCs/>
          <w:sz w:val="22"/>
          <w:szCs w:val="22"/>
        </w:rPr>
        <w:t xml:space="preserve">the </w:t>
      </w:r>
      <w:r w:rsidR="00ED7725" w:rsidRPr="008F3A78">
        <w:rPr>
          <w:bCs/>
          <w:iCs/>
          <w:sz w:val="22"/>
          <w:szCs w:val="22"/>
        </w:rPr>
        <w:t xml:space="preserve">larger bandwidth (e.g. 2 GHz) with </w:t>
      </w:r>
      <w:r w:rsidR="008743B7" w:rsidRPr="008F3A78">
        <w:rPr>
          <w:bCs/>
          <w:iCs/>
          <w:sz w:val="22"/>
          <w:szCs w:val="22"/>
        </w:rPr>
        <w:t xml:space="preserve">using the </w:t>
      </w:r>
      <w:r w:rsidR="00ED7725" w:rsidRPr="008F3A78">
        <w:rPr>
          <w:bCs/>
          <w:iCs/>
          <w:sz w:val="22"/>
          <w:szCs w:val="22"/>
        </w:rPr>
        <w:t>lower SCSs such as</w:t>
      </w:r>
      <w:r w:rsidR="00136768" w:rsidRPr="008F3A78">
        <w:rPr>
          <w:bCs/>
          <w:iCs/>
          <w:sz w:val="22"/>
          <w:szCs w:val="22"/>
        </w:rPr>
        <w:t xml:space="preserve"> 120 </w:t>
      </w:r>
      <w:proofErr w:type="spellStart"/>
      <w:r w:rsidR="00136768" w:rsidRPr="008F3A78">
        <w:rPr>
          <w:bCs/>
          <w:iCs/>
          <w:sz w:val="22"/>
          <w:szCs w:val="22"/>
        </w:rPr>
        <w:t>KHz</w:t>
      </w:r>
      <w:proofErr w:type="spellEnd"/>
      <w:r w:rsidR="00136768" w:rsidRPr="008F3A78">
        <w:rPr>
          <w:bCs/>
          <w:iCs/>
          <w:sz w:val="22"/>
          <w:szCs w:val="22"/>
        </w:rPr>
        <w:t xml:space="preserve">, 240 </w:t>
      </w:r>
      <w:proofErr w:type="spellStart"/>
      <w:r w:rsidR="00136768" w:rsidRPr="008F3A78">
        <w:rPr>
          <w:bCs/>
          <w:iCs/>
          <w:sz w:val="22"/>
          <w:szCs w:val="22"/>
        </w:rPr>
        <w:t>KHz</w:t>
      </w:r>
      <w:proofErr w:type="spellEnd"/>
      <w:r w:rsidR="00136768" w:rsidRPr="008F3A78">
        <w:rPr>
          <w:bCs/>
          <w:iCs/>
          <w:sz w:val="22"/>
          <w:szCs w:val="22"/>
        </w:rPr>
        <w:t xml:space="preserve"> and 480 </w:t>
      </w:r>
      <w:proofErr w:type="spellStart"/>
      <w:r w:rsidR="00136768" w:rsidRPr="008F3A78">
        <w:rPr>
          <w:bCs/>
          <w:iCs/>
          <w:sz w:val="22"/>
          <w:szCs w:val="22"/>
        </w:rPr>
        <w:t>KHz</w:t>
      </w:r>
      <w:proofErr w:type="spellEnd"/>
      <w:r w:rsidR="00707F8B">
        <w:rPr>
          <w:bCs/>
          <w:iCs/>
          <w:sz w:val="22"/>
          <w:szCs w:val="22"/>
        </w:rPr>
        <w:t xml:space="preserve"> by using </w:t>
      </w:r>
      <w:r w:rsidR="00707F8B" w:rsidRPr="008F3A78">
        <w:rPr>
          <w:bCs/>
          <w:iCs/>
          <w:sz w:val="22"/>
          <w:szCs w:val="22"/>
        </w:rPr>
        <w:t>he carrier aggregation (CA)</w:t>
      </w:r>
      <w:r w:rsidR="00136768" w:rsidRPr="008F3A78">
        <w:rPr>
          <w:bCs/>
          <w:iCs/>
          <w:sz w:val="22"/>
          <w:szCs w:val="22"/>
        </w:rPr>
        <w:t xml:space="preserve">. </w:t>
      </w:r>
      <w:r w:rsidR="008279AC" w:rsidRPr="008F3A78">
        <w:rPr>
          <w:bCs/>
          <w:iCs/>
          <w:sz w:val="22"/>
          <w:szCs w:val="22"/>
        </w:rPr>
        <w:t xml:space="preserve">For instance, multiples (e.g. 5) of 400 MHz with SCS = 120 </w:t>
      </w:r>
      <w:proofErr w:type="spellStart"/>
      <w:r w:rsidR="008279AC" w:rsidRPr="008F3A78">
        <w:rPr>
          <w:bCs/>
          <w:iCs/>
          <w:sz w:val="22"/>
          <w:szCs w:val="22"/>
        </w:rPr>
        <w:t>KHz</w:t>
      </w:r>
      <w:proofErr w:type="spellEnd"/>
      <w:r w:rsidR="008279AC" w:rsidRPr="008F3A78">
        <w:rPr>
          <w:bCs/>
          <w:iCs/>
          <w:sz w:val="22"/>
          <w:szCs w:val="22"/>
        </w:rPr>
        <w:t xml:space="preserve"> which has been supported for FR2 can be considered </w:t>
      </w:r>
      <w:r w:rsidR="0061780E">
        <w:rPr>
          <w:bCs/>
          <w:iCs/>
          <w:sz w:val="22"/>
          <w:szCs w:val="22"/>
        </w:rPr>
        <w:t xml:space="preserve">to support bandwidth </w:t>
      </w:r>
      <w:r w:rsidR="008279AC" w:rsidRPr="008F3A78">
        <w:rPr>
          <w:bCs/>
          <w:iCs/>
          <w:sz w:val="22"/>
          <w:szCs w:val="22"/>
        </w:rPr>
        <w:t>up to 2 GHz</w:t>
      </w:r>
      <w:r w:rsidR="006A2E94" w:rsidRPr="008F3A78">
        <w:rPr>
          <w:bCs/>
          <w:iCs/>
          <w:sz w:val="22"/>
          <w:szCs w:val="22"/>
        </w:rPr>
        <w:t>.</w:t>
      </w:r>
      <w:r w:rsidR="008279AC" w:rsidRPr="008F3A78">
        <w:rPr>
          <w:bCs/>
          <w:iCs/>
          <w:sz w:val="22"/>
          <w:szCs w:val="22"/>
        </w:rPr>
        <w:t xml:space="preserve"> </w:t>
      </w:r>
      <w:r w:rsidR="00706296" w:rsidRPr="008F3A78">
        <w:rPr>
          <w:bCs/>
          <w:iCs/>
          <w:sz w:val="22"/>
          <w:szCs w:val="22"/>
        </w:rPr>
        <w:t>E</w:t>
      </w:r>
      <w:r w:rsidR="00254E36" w:rsidRPr="008F3A78">
        <w:rPr>
          <w:bCs/>
          <w:iCs/>
          <w:sz w:val="22"/>
          <w:szCs w:val="22"/>
        </w:rPr>
        <w:t xml:space="preserve">ither using </w:t>
      </w:r>
      <w:r w:rsidR="00585A34" w:rsidRPr="008F3A78">
        <w:rPr>
          <w:bCs/>
          <w:iCs/>
          <w:sz w:val="22"/>
          <w:szCs w:val="22"/>
        </w:rPr>
        <w:t xml:space="preserve">the </w:t>
      </w:r>
      <w:r w:rsidR="00254E36" w:rsidRPr="008F3A78">
        <w:rPr>
          <w:bCs/>
          <w:iCs/>
          <w:sz w:val="22"/>
          <w:szCs w:val="22"/>
        </w:rPr>
        <w:t xml:space="preserve">larger SCS </w:t>
      </w:r>
      <w:r w:rsidR="00706296" w:rsidRPr="008F3A78">
        <w:rPr>
          <w:bCs/>
          <w:iCs/>
          <w:sz w:val="22"/>
          <w:szCs w:val="22"/>
        </w:rPr>
        <w:t xml:space="preserve">(i.e., SCS &gt; 480 </w:t>
      </w:r>
      <w:proofErr w:type="spellStart"/>
      <w:r w:rsidR="00706296" w:rsidRPr="008F3A78">
        <w:rPr>
          <w:bCs/>
          <w:iCs/>
          <w:sz w:val="22"/>
          <w:szCs w:val="22"/>
        </w:rPr>
        <w:t>KHz</w:t>
      </w:r>
      <w:proofErr w:type="spellEnd"/>
      <w:r w:rsidR="00706296" w:rsidRPr="008F3A78">
        <w:rPr>
          <w:bCs/>
          <w:iCs/>
          <w:sz w:val="22"/>
          <w:szCs w:val="22"/>
        </w:rPr>
        <w:t xml:space="preserve">) or </w:t>
      </w:r>
      <w:r w:rsidR="00585A34" w:rsidRPr="008F3A78">
        <w:rPr>
          <w:bCs/>
          <w:iCs/>
          <w:sz w:val="22"/>
          <w:szCs w:val="22"/>
        </w:rPr>
        <w:t xml:space="preserve">the </w:t>
      </w:r>
      <w:r w:rsidR="00706296" w:rsidRPr="008F3A78">
        <w:rPr>
          <w:bCs/>
          <w:iCs/>
          <w:sz w:val="22"/>
          <w:szCs w:val="22"/>
        </w:rPr>
        <w:t xml:space="preserve">lower SCS (i.e., SCS ≤ 480 </w:t>
      </w:r>
      <w:proofErr w:type="spellStart"/>
      <w:r w:rsidR="00706296" w:rsidRPr="008F3A78">
        <w:rPr>
          <w:bCs/>
          <w:iCs/>
          <w:sz w:val="22"/>
          <w:szCs w:val="22"/>
        </w:rPr>
        <w:t>KHz</w:t>
      </w:r>
      <w:proofErr w:type="spellEnd"/>
      <w:r w:rsidR="00706296" w:rsidRPr="008F3A78">
        <w:rPr>
          <w:bCs/>
          <w:iCs/>
          <w:sz w:val="22"/>
          <w:szCs w:val="22"/>
        </w:rPr>
        <w:t xml:space="preserve">) </w:t>
      </w:r>
      <w:r w:rsidR="00585A34" w:rsidRPr="008F3A78">
        <w:rPr>
          <w:bCs/>
          <w:iCs/>
          <w:sz w:val="22"/>
          <w:szCs w:val="22"/>
        </w:rPr>
        <w:t xml:space="preserve">to achieve around 2 GHz has </w:t>
      </w:r>
      <w:r w:rsidR="00084551" w:rsidRPr="008F3A78">
        <w:rPr>
          <w:bCs/>
          <w:iCs/>
          <w:sz w:val="22"/>
          <w:szCs w:val="22"/>
        </w:rPr>
        <w:t xml:space="preserve">its </w:t>
      </w:r>
      <w:r w:rsidR="00585A34" w:rsidRPr="008F3A78">
        <w:rPr>
          <w:bCs/>
          <w:iCs/>
          <w:sz w:val="22"/>
          <w:szCs w:val="22"/>
        </w:rPr>
        <w:t xml:space="preserve">own pros and cons. </w:t>
      </w:r>
      <w:r w:rsidR="009527D7" w:rsidRPr="008F3A78">
        <w:rPr>
          <w:bCs/>
          <w:iCs/>
          <w:sz w:val="22"/>
          <w:szCs w:val="22"/>
        </w:rPr>
        <w:t xml:space="preserve"> </w:t>
      </w:r>
      <w:r w:rsidR="00706296" w:rsidRPr="008F3A78">
        <w:rPr>
          <w:bCs/>
          <w:iCs/>
          <w:sz w:val="22"/>
          <w:szCs w:val="22"/>
        </w:rPr>
        <w:t xml:space="preserve"> </w:t>
      </w:r>
      <w:r w:rsidR="00254E36" w:rsidRPr="008F3A78">
        <w:rPr>
          <w:bCs/>
          <w:iCs/>
          <w:sz w:val="22"/>
          <w:szCs w:val="22"/>
        </w:rPr>
        <w:t xml:space="preserve"> </w:t>
      </w:r>
      <w:r w:rsidR="00136768" w:rsidRPr="008F3A78">
        <w:rPr>
          <w:bCs/>
          <w:iCs/>
          <w:sz w:val="22"/>
          <w:szCs w:val="22"/>
        </w:rPr>
        <w:t xml:space="preserve"> </w:t>
      </w:r>
    </w:p>
    <w:p w14:paraId="6F5D5852" w14:textId="63A686D5" w:rsidR="00F106F3" w:rsidRPr="008F3A78" w:rsidRDefault="00716AAD" w:rsidP="003D62D4">
      <w:pPr>
        <w:spacing w:after="0" w:line="360" w:lineRule="auto"/>
        <w:rPr>
          <w:bCs/>
          <w:iCs/>
          <w:sz w:val="22"/>
          <w:szCs w:val="22"/>
          <w:lang w:val="en-US"/>
        </w:rPr>
      </w:pPr>
      <w:r w:rsidRPr="008F3A78">
        <w:rPr>
          <w:bCs/>
          <w:iCs/>
          <w:sz w:val="22"/>
          <w:szCs w:val="22"/>
          <w:lang w:val="en-US"/>
        </w:rPr>
        <w:t xml:space="preserve">In Rel-16 NR-U, LBT can be performed in units of 20 </w:t>
      </w:r>
      <w:proofErr w:type="spellStart"/>
      <w:r w:rsidRPr="008F3A78">
        <w:rPr>
          <w:bCs/>
          <w:iCs/>
          <w:sz w:val="22"/>
          <w:szCs w:val="22"/>
          <w:lang w:val="en-US"/>
        </w:rPr>
        <w:t>MHz.</w:t>
      </w:r>
      <w:proofErr w:type="spellEnd"/>
      <w:r w:rsidRPr="008F3A78">
        <w:rPr>
          <w:bCs/>
          <w:iCs/>
          <w:sz w:val="22"/>
          <w:szCs w:val="22"/>
          <w:lang w:val="en-US"/>
        </w:rPr>
        <w:t xml:space="preserve"> Furthermore, LBT can be performed for a single carrier with bandwidth greater than 20 MHz, i.e., integer multiples of 20 </w:t>
      </w:r>
      <w:proofErr w:type="spellStart"/>
      <w:r w:rsidRPr="008F3A78">
        <w:rPr>
          <w:bCs/>
          <w:iCs/>
          <w:sz w:val="22"/>
          <w:szCs w:val="22"/>
          <w:lang w:val="en-US"/>
        </w:rPr>
        <w:t>MHz.</w:t>
      </w:r>
      <w:proofErr w:type="spellEnd"/>
      <w:r w:rsidRPr="008F3A78">
        <w:rPr>
          <w:bCs/>
          <w:iCs/>
          <w:sz w:val="22"/>
          <w:szCs w:val="22"/>
          <w:lang w:val="en-US"/>
        </w:rPr>
        <w:t xml:space="preserve"> In other words, the channel bandwidth can be integer multiples of 20 MHz in Rel-16 NR-U. This condition can be satisfied for all supported numerologies (i.e., SCS=15 </w:t>
      </w:r>
      <w:proofErr w:type="spellStart"/>
      <w:r w:rsidRPr="008F3A78">
        <w:rPr>
          <w:bCs/>
          <w:iCs/>
          <w:sz w:val="22"/>
          <w:szCs w:val="22"/>
          <w:lang w:val="en-US"/>
        </w:rPr>
        <w:t>KHz</w:t>
      </w:r>
      <w:proofErr w:type="spellEnd"/>
      <w:r w:rsidRPr="008F3A78">
        <w:rPr>
          <w:bCs/>
          <w:iCs/>
          <w:sz w:val="22"/>
          <w:szCs w:val="22"/>
          <w:lang w:val="en-US"/>
        </w:rPr>
        <w:t xml:space="preserve">, 30 </w:t>
      </w:r>
      <w:proofErr w:type="spellStart"/>
      <w:r w:rsidRPr="008F3A78">
        <w:rPr>
          <w:bCs/>
          <w:iCs/>
          <w:sz w:val="22"/>
          <w:szCs w:val="22"/>
          <w:lang w:val="en-US"/>
        </w:rPr>
        <w:t>KHz</w:t>
      </w:r>
      <w:proofErr w:type="spellEnd"/>
      <w:r w:rsidRPr="008F3A78">
        <w:rPr>
          <w:bCs/>
          <w:iCs/>
          <w:sz w:val="22"/>
          <w:szCs w:val="22"/>
          <w:lang w:val="en-US"/>
        </w:rPr>
        <w:t xml:space="preserve"> and 60 </w:t>
      </w:r>
      <w:proofErr w:type="spellStart"/>
      <w:r w:rsidRPr="008F3A78">
        <w:rPr>
          <w:bCs/>
          <w:iCs/>
          <w:sz w:val="22"/>
          <w:szCs w:val="22"/>
          <w:lang w:val="en-US"/>
        </w:rPr>
        <w:t>KHz</w:t>
      </w:r>
      <w:proofErr w:type="spellEnd"/>
      <w:r w:rsidRPr="008F3A78">
        <w:rPr>
          <w:bCs/>
          <w:iCs/>
          <w:sz w:val="22"/>
          <w:szCs w:val="22"/>
          <w:lang w:val="en-US"/>
        </w:rPr>
        <w:t xml:space="preserve">) in FR1.  However, assuming LBT channel bandwidth of 2.16 GHz </w:t>
      </w:r>
      <w:r w:rsidR="00707F8B">
        <w:rPr>
          <w:bCs/>
          <w:iCs/>
          <w:sz w:val="22"/>
          <w:szCs w:val="22"/>
          <w:lang w:val="en-US"/>
        </w:rPr>
        <w:t xml:space="preserve">for NR FR4 </w:t>
      </w:r>
      <w:r w:rsidRPr="008F3A78">
        <w:rPr>
          <w:bCs/>
          <w:iCs/>
          <w:sz w:val="22"/>
          <w:szCs w:val="22"/>
          <w:lang w:val="en-US"/>
        </w:rPr>
        <w:t>as</w:t>
      </w:r>
      <w:r w:rsidR="00707F8B">
        <w:rPr>
          <w:bCs/>
          <w:iCs/>
          <w:sz w:val="22"/>
          <w:szCs w:val="22"/>
          <w:lang w:val="en-US"/>
        </w:rPr>
        <w:t xml:space="preserve"> used</w:t>
      </w:r>
      <w:r w:rsidRPr="008F3A78">
        <w:rPr>
          <w:bCs/>
          <w:iCs/>
          <w:sz w:val="22"/>
          <w:szCs w:val="22"/>
          <w:lang w:val="en-US"/>
        </w:rPr>
        <w:t xml:space="preserve"> in </w:t>
      </w:r>
      <w:proofErr w:type="spellStart"/>
      <w:r w:rsidRPr="008F3A78">
        <w:rPr>
          <w:bCs/>
          <w:iCs/>
          <w:sz w:val="22"/>
          <w:szCs w:val="22"/>
          <w:lang w:val="en-US"/>
        </w:rPr>
        <w:t>WiFi</w:t>
      </w:r>
      <w:proofErr w:type="spellEnd"/>
      <w:r w:rsidRPr="008F3A78">
        <w:rPr>
          <w:bCs/>
          <w:iCs/>
          <w:sz w:val="22"/>
          <w:szCs w:val="22"/>
          <w:lang w:val="en-US"/>
        </w:rPr>
        <w:t xml:space="preserve"> 802.11 ad/ay, this condition of channel bandwidth being integer multiple of LBT channel bandwidth cannot be met for some supported numerologies like SCS = 120 </w:t>
      </w:r>
      <w:proofErr w:type="spellStart"/>
      <w:r w:rsidRPr="008F3A78">
        <w:rPr>
          <w:bCs/>
          <w:iCs/>
          <w:sz w:val="22"/>
          <w:szCs w:val="22"/>
          <w:lang w:val="en-US"/>
        </w:rPr>
        <w:t>KHz</w:t>
      </w:r>
      <w:proofErr w:type="spellEnd"/>
      <w:r w:rsidRPr="008F3A78">
        <w:rPr>
          <w:bCs/>
          <w:iCs/>
          <w:sz w:val="22"/>
          <w:szCs w:val="22"/>
          <w:lang w:val="en-US"/>
        </w:rPr>
        <w:t xml:space="preserve"> with 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=400</m:t>
        </m:r>
      </m:oMath>
      <w:r w:rsidRPr="008F3A78">
        <w:rPr>
          <w:bCs/>
          <w:iCs/>
          <w:sz w:val="22"/>
          <w:szCs w:val="22"/>
        </w:rPr>
        <w:t xml:space="preserve"> MHz</w:t>
      </w:r>
      <w:r w:rsidRPr="008F3A78">
        <w:rPr>
          <w:bCs/>
          <w:iCs/>
          <w:sz w:val="22"/>
          <w:szCs w:val="22"/>
          <w:lang w:val="en-US"/>
        </w:rPr>
        <w:t xml:space="preserve">, 240 </w:t>
      </w:r>
      <w:proofErr w:type="spellStart"/>
      <w:r w:rsidRPr="008F3A78">
        <w:rPr>
          <w:bCs/>
          <w:iCs/>
          <w:sz w:val="22"/>
          <w:szCs w:val="22"/>
          <w:lang w:val="en-US"/>
        </w:rPr>
        <w:t>KHz</w:t>
      </w:r>
      <w:proofErr w:type="spellEnd"/>
      <w:r w:rsidRPr="008F3A78">
        <w:rPr>
          <w:bCs/>
          <w:iCs/>
          <w:sz w:val="22"/>
          <w:szCs w:val="22"/>
          <w:lang w:val="en-US"/>
        </w:rPr>
        <w:t xml:space="preserve"> with 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=800</m:t>
        </m:r>
      </m:oMath>
      <w:r w:rsidRPr="008F3A78">
        <w:rPr>
          <w:bCs/>
          <w:iCs/>
          <w:sz w:val="22"/>
          <w:szCs w:val="22"/>
        </w:rPr>
        <w:t xml:space="preserve"> MHz </w:t>
      </w:r>
      <w:r w:rsidRPr="008F3A78">
        <w:rPr>
          <w:bCs/>
          <w:iCs/>
          <w:sz w:val="22"/>
          <w:szCs w:val="22"/>
          <w:lang w:val="en-US"/>
        </w:rPr>
        <w:t xml:space="preserve">and 480 </w:t>
      </w:r>
      <w:proofErr w:type="spellStart"/>
      <w:r w:rsidRPr="008F3A78">
        <w:rPr>
          <w:bCs/>
          <w:iCs/>
          <w:sz w:val="22"/>
          <w:szCs w:val="22"/>
          <w:lang w:val="en-US"/>
        </w:rPr>
        <w:t>KHz</w:t>
      </w:r>
      <w:proofErr w:type="spellEnd"/>
      <w:r w:rsidRPr="008F3A78">
        <w:rPr>
          <w:bCs/>
          <w:iCs/>
          <w:sz w:val="22"/>
          <w:szCs w:val="22"/>
          <w:lang w:val="en-US"/>
        </w:rPr>
        <w:t xml:space="preserve"> with 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=1600</m:t>
        </m:r>
      </m:oMath>
      <w:r w:rsidRPr="008F3A78">
        <w:rPr>
          <w:bCs/>
          <w:iCs/>
          <w:sz w:val="22"/>
          <w:szCs w:val="22"/>
        </w:rPr>
        <w:t xml:space="preserve"> MHz</w:t>
      </w:r>
      <w:r w:rsidRPr="008F3A78">
        <w:rPr>
          <w:bCs/>
          <w:iCs/>
          <w:sz w:val="22"/>
          <w:szCs w:val="22"/>
          <w:lang w:val="en-US"/>
        </w:rPr>
        <w:t xml:space="preserve">.  </w:t>
      </w:r>
      <w:r w:rsidR="009C7EC6" w:rsidRPr="008F3A78">
        <w:rPr>
          <w:bCs/>
          <w:iCs/>
          <w:sz w:val="22"/>
          <w:szCs w:val="22"/>
        </w:rPr>
        <w:t xml:space="preserve">Therefore, we propose </w:t>
      </w:r>
      <w:r w:rsidR="00362DB1" w:rsidRPr="008F3A78">
        <w:rPr>
          <w:bCs/>
          <w:iCs/>
          <w:sz w:val="22"/>
          <w:szCs w:val="22"/>
        </w:rPr>
        <w:t xml:space="preserve">to </w:t>
      </w:r>
      <w:r w:rsidR="006672D1" w:rsidRPr="008F3A78">
        <w:rPr>
          <w:bCs/>
          <w:iCs/>
          <w:sz w:val="22"/>
          <w:szCs w:val="22"/>
        </w:rPr>
        <w:t xml:space="preserve">study </w:t>
      </w:r>
      <w:r w:rsidR="00703DE6" w:rsidRPr="008F3A78">
        <w:rPr>
          <w:bCs/>
          <w:iCs/>
          <w:sz w:val="22"/>
          <w:szCs w:val="22"/>
        </w:rPr>
        <w:t xml:space="preserve">the relationship between </w:t>
      </w:r>
      <w:r w:rsidR="00362DB1" w:rsidRPr="008F3A78">
        <w:rPr>
          <w:bCs/>
          <w:iCs/>
          <w:sz w:val="22"/>
          <w:szCs w:val="22"/>
        </w:rPr>
        <w:t xml:space="preserve">the </w:t>
      </w:r>
      <w:r w:rsidR="006672D1" w:rsidRPr="008F3A78">
        <w:rPr>
          <w:bCs/>
          <w:iCs/>
          <w:sz w:val="22"/>
          <w:szCs w:val="22"/>
        </w:rPr>
        <w:t>supported numerolog</w:t>
      </w:r>
      <w:r w:rsidR="00703DE6" w:rsidRPr="008F3A78">
        <w:rPr>
          <w:bCs/>
          <w:iCs/>
          <w:sz w:val="22"/>
          <w:szCs w:val="22"/>
        </w:rPr>
        <w:t>ies</w:t>
      </w:r>
      <w:r w:rsidR="002B7CAB" w:rsidRPr="008F3A78">
        <w:rPr>
          <w:bCs/>
          <w:iCs/>
          <w:sz w:val="22"/>
          <w:szCs w:val="22"/>
        </w:rPr>
        <w:t xml:space="preserve"> with</w:t>
      </w:r>
      <w:r w:rsidR="00A701AD" w:rsidRPr="008F3A78">
        <w:rPr>
          <w:bCs/>
          <w:iCs/>
          <w:sz w:val="22"/>
          <w:szCs w:val="22"/>
        </w:rPr>
        <w:t xml:space="preserve"> </w:t>
      </w:r>
      <w:r w:rsidR="002B7CAB" w:rsidRPr="008F3A78">
        <w:rPr>
          <w:bCs/>
          <w:iCs/>
          <w:sz w:val="22"/>
          <w:szCs w:val="22"/>
        </w:rPr>
        <w:t xml:space="preserve">the </w:t>
      </w:r>
      <w:r w:rsidR="009B6706" w:rsidRPr="008F3A78">
        <w:rPr>
          <w:bCs/>
          <w:iCs/>
          <w:sz w:val="22"/>
          <w:szCs w:val="22"/>
        </w:rPr>
        <w:t>CA</w:t>
      </w:r>
      <w:r w:rsidR="006672D1" w:rsidRPr="008F3A78">
        <w:rPr>
          <w:bCs/>
          <w:iCs/>
          <w:sz w:val="22"/>
          <w:szCs w:val="22"/>
        </w:rPr>
        <w:t xml:space="preserve"> </w:t>
      </w:r>
      <w:r w:rsidR="00AD4CEF" w:rsidRPr="008F3A78">
        <w:rPr>
          <w:bCs/>
          <w:iCs/>
          <w:sz w:val="22"/>
          <w:szCs w:val="22"/>
        </w:rPr>
        <w:t xml:space="preserve">and the </w:t>
      </w:r>
      <w:r w:rsidR="00887703" w:rsidRPr="008F3A78">
        <w:rPr>
          <w:bCs/>
          <w:iCs/>
          <w:sz w:val="22"/>
          <w:szCs w:val="22"/>
        </w:rPr>
        <w:t>LBT bandwidth</w:t>
      </w:r>
      <w:r w:rsidR="00703DE6" w:rsidRPr="008F3A78">
        <w:rPr>
          <w:bCs/>
          <w:iCs/>
          <w:sz w:val="22"/>
          <w:szCs w:val="22"/>
        </w:rPr>
        <w:t xml:space="preserve"> </w:t>
      </w:r>
      <w:r w:rsidR="00F74042" w:rsidRPr="008F3A78">
        <w:rPr>
          <w:bCs/>
          <w:iCs/>
          <w:sz w:val="22"/>
          <w:szCs w:val="22"/>
        </w:rPr>
        <w:t xml:space="preserve">(or </w:t>
      </w:r>
      <w:r w:rsidR="00E44652" w:rsidRPr="008F3A78">
        <w:rPr>
          <w:bCs/>
          <w:iCs/>
          <w:sz w:val="22"/>
          <w:szCs w:val="22"/>
        </w:rPr>
        <w:t xml:space="preserve">the </w:t>
      </w:r>
      <w:r w:rsidR="00F74042" w:rsidRPr="008F3A78">
        <w:rPr>
          <w:bCs/>
          <w:iCs/>
          <w:sz w:val="22"/>
          <w:szCs w:val="22"/>
        </w:rPr>
        <w:t xml:space="preserve">RB set) </w:t>
      </w:r>
      <w:r w:rsidR="00703DE6" w:rsidRPr="008F3A78">
        <w:rPr>
          <w:bCs/>
          <w:iCs/>
          <w:sz w:val="22"/>
          <w:szCs w:val="22"/>
        </w:rPr>
        <w:t>for supporting NR-U operation from 52.6 – 71 GHz</w:t>
      </w:r>
      <w:r w:rsidR="002073C1" w:rsidRPr="008F3A78">
        <w:rPr>
          <w:bCs/>
          <w:iCs/>
          <w:sz w:val="22"/>
          <w:szCs w:val="22"/>
        </w:rPr>
        <w:t xml:space="preserve">. </w:t>
      </w:r>
      <w:r w:rsidR="00B40D72" w:rsidRPr="008F3A78">
        <w:rPr>
          <w:bCs/>
          <w:iCs/>
          <w:sz w:val="22"/>
          <w:szCs w:val="22"/>
        </w:rPr>
        <w:t>In addition</w:t>
      </w:r>
      <w:r w:rsidR="002073C1" w:rsidRPr="008F3A78">
        <w:rPr>
          <w:bCs/>
          <w:iCs/>
          <w:sz w:val="22"/>
          <w:szCs w:val="22"/>
        </w:rPr>
        <w:t xml:space="preserve">, </w:t>
      </w:r>
      <w:r w:rsidR="00823A1F" w:rsidRPr="008F3A78">
        <w:rPr>
          <w:bCs/>
          <w:iCs/>
          <w:sz w:val="22"/>
          <w:szCs w:val="22"/>
        </w:rPr>
        <w:t xml:space="preserve">not only </w:t>
      </w:r>
      <w:r w:rsidR="004F1E7D" w:rsidRPr="008F3A78">
        <w:rPr>
          <w:bCs/>
          <w:iCs/>
          <w:sz w:val="22"/>
          <w:szCs w:val="22"/>
        </w:rPr>
        <w:t xml:space="preserve">the </w:t>
      </w:r>
      <w:r w:rsidR="002401BF" w:rsidRPr="008F3A78">
        <w:rPr>
          <w:bCs/>
          <w:iCs/>
          <w:sz w:val="22"/>
          <w:szCs w:val="22"/>
        </w:rPr>
        <w:t>increased</w:t>
      </w:r>
      <w:r w:rsidR="004F1E7D" w:rsidRPr="008F3A78">
        <w:rPr>
          <w:bCs/>
          <w:iCs/>
          <w:sz w:val="22"/>
          <w:szCs w:val="22"/>
        </w:rPr>
        <w:t xml:space="preserve"> scalable numerology </w:t>
      </w:r>
      <w:r w:rsidR="007060F5" w:rsidRPr="008F3A78">
        <w:rPr>
          <w:bCs/>
          <w:iCs/>
          <w:sz w:val="22"/>
          <w:szCs w:val="22"/>
        </w:rPr>
        <w:t xml:space="preserve">but </w:t>
      </w:r>
      <w:r w:rsidR="005F44EC" w:rsidRPr="008F3A78">
        <w:rPr>
          <w:bCs/>
          <w:iCs/>
          <w:sz w:val="22"/>
          <w:szCs w:val="22"/>
        </w:rPr>
        <w:t>also the UE capability</w:t>
      </w:r>
      <w:r w:rsidR="00C1443B" w:rsidRPr="008F3A78">
        <w:rPr>
          <w:bCs/>
          <w:iCs/>
          <w:sz w:val="22"/>
          <w:szCs w:val="22"/>
        </w:rPr>
        <w:t>, processing time</w:t>
      </w:r>
      <w:r w:rsidR="005F44EC" w:rsidRPr="008F3A78">
        <w:rPr>
          <w:bCs/>
          <w:iCs/>
          <w:sz w:val="22"/>
          <w:szCs w:val="22"/>
        </w:rPr>
        <w:t xml:space="preserve"> and power consumption</w:t>
      </w:r>
      <w:r w:rsidR="00362DB1" w:rsidRPr="008F3A78">
        <w:rPr>
          <w:bCs/>
          <w:iCs/>
          <w:sz w:val="22"/>
          <w:szCs w:val="22"/>
        </w:rPr>
        <w:t xml:space="preserve"> need to be considered</w:t>
      </w:r>
      <w:r w:rsidR="005F44EC" w:rsidRPr="008F3A78">
        <w:rPr>
          <w:bCs/>
          <w:iCs/>
          <w:sz w:val="22"/>
          <w:szCs w:val="22"/>
        </w:rPr>
        <w:t xml:space="preserve">. </w:t>
      </w:r>
      <w:r w:rsidR="00902273" w:rsidRPr="008F3A78">
        <w:rPr>
          <w:bCs/>
          <w:iCs/>
          <w:sz w:val="22"/>
          <w:szCs w:val="22"/>
        </w:rPr>
        <w:t xml:space="preserve"> </w:t>
      </w:r>
    </w:p>
    <w:p w14:paraId="4200A83A" w14:textId="21F72074" w:rsidR="00B865AA" w:rsidRDefault="00A05985" w:rsidP="00B65DAB">
      <w:pPr>
        <w:spacing w:after="0"/>
        <w:rPr>
          <w:b/>
          <w:i/>
          <w:sz w:val="22"/>
          <w:szCs w:val="22"/>
          <w:lang w:eastAsia="zh-CN"/>
        </w:rPr>
      </w:pPr>
      <w:r w:rsidRPr="008F3A78">
        <w:rPr>
          <w:b/>
          <w:i/>
          <w:sz w:val="22"/>
          <w:szCs w:val="22"/>
        </w:rPr>
        <w:lastRenderedPageBreak/>
        <w:t xml:space="preserve">Proposal </w:t>
      </w:r>
      <w:r w:rsidR="00342E01">
        <w:rPr>
          <w:b/>
          <w:i/>
          <w:sz w:val="22"/>
          <w:szCs w:val="22"/>
        </w:rPr>
        <w:t>2</w:t>
      </w:r>
      <w:r w:rsidRPr="008F3A78">
        <w:rPr>
          <w:b/>
          <w:i/>
          <w:sz w:val="22"/>
          <w:szCs w:val="22"/>
          <w:lang w:eastAsia="zh-CN"/>
        </w:rPr>
        <w:t xml:space="preserve">. </w:t>
      </w:r>
      <w:r w:rsidR="00902273" w:rsidRPr="008F3A78">
        <w:rPr>
          <w:b/>
          <w:i/>
          <w:sz w:val="22"/>
          <w:szCs w:val="22"/>
          <w:lang w:eastAsia="zh-CN"/>
        </w:rPr>
        <w:t xml:space="preserve">To support </w:t>
      </w:r>
      <w:r w:rsidR="0051600E" w:rsidRPr="008F3A78">
        <w:rPr>
          <w:b/>
          <w:i/>
          <w:sz w:val="22"/>
          <w:szCs w:val="22"/>
          <w:lang w:eastAsia="zh-CN"/>
        </w:rPr>
        <w:t>various wide</w:t>
      </w:r>
      <w:r w:rsidR="002401BF" w:rsidRPr="008F3A78">
        <w:rPr>
          <w:b/>
          <w:i/>
          <w:sz w:val="22"/>
          <w:szCs w:val="22"/>
          <w:lang w:eastAsia="zh-CN"/>
        </w:rPr>
        <w:t xml:space="preserve"> </w:t>
      </w:r>
      <w:r w:rsidR="0061780E">
        <w:rPr>
          <w:b/>
          <w:i/>
          <w:sz w:val="22"/>
          <w:szCs w:val="22"/>
          <w:lang w:eastAsia="zh-CN"/>
        </w:rPr>
        <w:t>bandwidth</w:t>
      </w:r>
      <w:r w:rsidR="0061780E" w:rsidRPr="008F3A78">
        <w:rPr>
          <w:b/>
          <w:i/>
          <w:sz w:val="22"/>
          <w:szCs w:val="22"/>
          <w:lang w:eastAsia="zh-CN"/>
        </w:rPr>
        <w:t xml:space="preserve"> </w:t>
      </w:r>
      <w:r w:rsidR="0051600E" w:rsidRPr="008F3A78">
        <w:rPr>
          <w:b/>
          <w:i/>
          <w:sz w:val="22"/>
          <w:szCs w:val="22"/>
          <w:lang w:eastAsia="zh-CN"/>
        </w:rPr>
        <w:t>and use</w:t>
      </w:r>
      <w:r w:rsidR="002401BF" w:rsidRPr="008F3A78">
        <w:rPr>
          <w:b/>
          <w:i/>
          <w:sz w:val="22"/>
          <w:szCs w:val="22"/>
          <w:lang w:eastAsia="zh-CN"/>
        </w:rPr>
        <w:t xml:space="preserve"> c</w:t>
      </w:r>
      <w:r w:rsidR="0051600E" w:rsidRPr="008F3A78">
        <w:rPr>
          <w:b/>
          <w:i/>
          <w:sz w:val="22"/>
          <w:szCs w:val="22"/>
          <w:lang w:eastAsia="zh-CN"/>
        </w:rPr>
        <w:t xml:space="preserve">ases for </w:t>
      </w:r>
      <w:r w:rsidRPr="008F3A78">
        <w:rPr>
          <w:b/>
          <w:i/>
          <w:sz w:val="22"/>
          <w:szCs w:val="22"/>
          <w:lang w:eastAsia="zh-CN"/>
        </w:rPr>
        <w:t xml:space="preserve">NR </w:t>
      </w:r>
      <w:r w:rsidR="0051600E" w:rsidRPr="008F3A78">
        <w:rPr>
          <w:b/>
          <w:i/>
          <w:sz w:val="22"/>
          <w:szCs w:val="22"/>
          <w:lang w:eastAsia="zh-CN"/>
        </w:rPr>
        <w:t xml:space="preserve">operation </w:t>
      </w:r>
      <w:r w:rsidRPr="008F3A78">
        <w:rPr>
          <w:b/>
          <w:i/>
          <w:sz w:val="22"/>
          <w:szCs w:val="22"/>
          <w:lang w:eastAsia="zh-CN"/>
        </w:rPr>
        <w:t xml:space="preserve">from 52.6 </w:t>
      </w:r>
      <w:r w:rsidR="0097102B" w:rsidRPr="008F3A78">
        <w:rPr>
          <w:b/>
          <w:i/>
          <w:sz w:val="22"/>
          <w:szCs w:val="22"/>
          <w:lang w:eastAsia="zh-CN"/>
        </w:rPr>
        <w:t xml:space="preserve">GHz </w:t>
      </w:r>
      <w:r w:rsidRPr="008F3A78">
        <w:rPr>
          <w:b/>
          <w:i/>
          <w:sz w:val="22"/>
          <w:szCs w:val="22"/>
          <w:lang w:eastAsia="zh-CN"/>
        </w:rPr>
        <w:t>to 71 GHz</w:t>
      </w:r>
      <w:r w:rsidR="00321428" w:rsidRPr="008F3A78">
        <w:rPr>
          <w:b/>
          <w:i/>
          <w:sz w:val="22"/>
          <w:szCs w:val="22"/>
          <w:lang w:eastAsia="zh-CN"/>
        </w:rPr>
        <w:t>, a wide range of numerolog</w:t>
      </w:r>
      <w:r w:rsidR="002401BF" w:rsidRPr="008F3A78">
        <w:rPr>
          <w:b/>
          <w:i/>
          <w:sz w:val="22"/>
          <w:szCs w:val="22"/>
          <w:lang w:eastAsia="zh-CN"/>
        </w:rPr>
        <w:t>ies</w:t>
      </w:r>
      <w:r w:rsidR="00321428" w:rsidRPr="008F3A78">
        <w:rPr>
          <w:b/>
          <w:i/>
          <w:sz w:val="22"/>
          <w:szCs w:val="22"/>
          <w:lang w:eastAsia="zh-CN"/>
        </w:rPr>
        <w:t xml:space="preserve"> </w:t>
      </w:r>
      <w:r w:rsidR="004A2C15" w:rsidRPr="008F3A78">
        <w:rPr>
          <w:b/>
          <w:i/>
          <w:sz w:val="22"/>
          <w:szCs w:val="22"/>
          <w:lang w:eastAsia="zh-CN"/>
        </w:rPr>
        <w:t xml:space="preserve">with </w:t>
      </w:r>
      <w:r w:rsidR="00AA37E5" w:rsidRPr="008F3A78">
        <w:rPr>
          <w:b/>
          <w:i/>
          <w:sz w:val="22"/>
          <w:szCs w:val="22"/>
          <w:lang w:eastAsia="zh-CN"/>
        </w:rPr>
        <w:t xml:space="preserve">the </w:t>
      </w:r>
      <w:r w:rsidR="004A2C15" w:rsidRPr="008F3A78">
        <w:rPr>
          <w:b/>
          <w:i/>
          <w:sz w:val="22"/>
          <w:szCs w:val="22"/>
          <w:lang w:eastAsia="zh-CN"/>
        </w:rPr>
        <w:t xml:space="preserve">carrier aggregation </w:t>
      </w:r>
      <w:r w:rsidR="00321428" w:rsidRPr="008F3A78">
        <w:rPr>
          <w:b/>
          <w:i/>
          <w:sz w:val="22"/>
          <w:szCs w:val="22"/>
          <w:lang w:eastAsia="zh-CN"/>
        </w:rPr>
        <w:t>need to be studied</w:t>
      </w:r>
      <w:r w:rsidR="002401BF" w:rsidRPr="008F3A78">
        <w:rPr>
          <w:b/>
          <w:i/>
          <w:sz w:val="22"/>
          <w:szCs w:val="22"/>
          <w:lang w:eastAsia="zh-CN"/>
        </w:rPr>
        <w:t>,</w:t>
      </w:r>
      <w:r w:rsidR="00321428" w:rsidRPr="008F3A78">
        <w:rPr>
          <w:b/>
          <w:i/>
          <w:sz w:val="22"/>
          <w:szCs w:val="22"/>
          <w:lang w:eastAsia="zh-CN"/>
        </w:rPr>
        <w:t xml:space="preserve"> </w:t>
      </w:r>
      <w:r w:rsidR="004C2D3E" w:rsidRPr="008F3A78">
        <w:rPr>
          <w:b/>
          <w:i/>
          <w:sz w:val="22"/>
          <w:szCs w:val="22"/>
          <w:lang w:eastAsia="zh-CN"/>
        </w:rPr>
        <w:t>also</w:t>
      </w:r>
      <w:r w:rsidR="002401BF" w:rsidRPr="008F3A78">
        <w:rPr>
          <w:b/>
          <w:i/>
          <w:sz w:val="22"/>
          <w:szCs w:val="22"/>
          <w:lang w:eastAsia="zh-CN"/>
        </w:rPr>
        <w:t xml:space="preserve"> considering</w:t>
      </w:r>
      <w:r w:rsidR="004C2D3E" w:rsidRPr="008F3A78">
        <w:rPr>
          <w:b/>
          <w:i/>
          <w:sz w:val="22"/>
          <w:szCs w:val="22"/>
          <w:lang w:eastAsia="zh-CN"/>
        </w:rPr>
        <w:t xml:space="preserve"> the </w:t>
      </w:r>
      <w:r w:rsidR="00E424DE" w:rsidRPr="008F3A78">
        <w:rPr>
          <w:b/>
          <w:i/>
          <w:sz w:val="22"/>
          <w:szCs w:val="22"/>
          <w:lang w:eastAsia="zh-CN"/>
        </w:rPr>
        <w:t xml:space="preserve">LBT bandwidth </w:t>
      </w:r>
      <w:r w:rsidR="008D7FCD" w:rsidRPr="008F3A78">
        <w:rPr>
          <w:b/>
          <w:i/>
          <w:sz w:val="22"/>
          <w:szCs w:val="22"/>
          <w:lang w:eastAsia="zh-CN"/>
        </w:rPr>
        <w:t xml:space="preserve">(or </w:t>
      </w:r>
      <w:r w:rsidR="00E44652" w:rsidRPr="008F3A78">
        <w:rPr>
          <w:b/>
          <w:i/>
          <w:sz w:val="22"/>
          <w:szCs w:val="22"/>
          <w:lang w:eastAsia="zh-CN"/>
        </w:rPr>
        <w:t xml:space="preserve">the </w:t>
      </w:r>
      <w:r w:rsidR="008D7FCD" w:rsidRPr="008F3A78">
        <w:rPr>
          <w:b/>
          <w:i/>
          <w:sz w:val="22"/>
          <w:szCs w:val="22"/>
          <w:lang w:eastAsia="zh-CN"/>
        </w:rPr>
        <w:t xml:space="preserve">RB set) </w:t>
      </w:r>
      <w:r w:rsidR="00E424DE" w:rsidRPr="008F3A78">
        <w:rPr>
          <w:b/>
          <w:i/>
          <w:sz w:val="22"/>
          <w:szCs w:val="22"/>
          <w:lang w:eastAsia="zh-CN"/>
        </w:rPr>
        <w:t>for co-existing</w:t>
      </w:r>
      <w:r w:rsidR="00EF1546" w:rsidRPr="008F3A78">
        <w:rPr>
          <w:b/>
          <w:i/>
          <w:sz w:val="22"/>
          <w:szCs w:val="22"/>
          <w:lang w:eastAsia="zh-CN"/>
        </w:rPr>
        <w:t xml:space="preserve"> issues</w:t>
      </w:r>
      <w:r w:rsidR="00E424DE" w:rsidRPr="008F3A78">
        <w:rPr>
          <w:b/>
          <w:i/>
          <w:sz w:val="22"/>
          <w:szCs w:val="22"/>
          <w:lang w:eastAsia="zh-CN"/>
        </w:rPr>
        <w:t xml:space="preserve">, </w:t>
      </w:r>
      <w:r w:rsidR="004C2D3E" w:rsidRPr="008F3A78">
        <w:rPr>
          <w:b/>
          <w:i/>
          <w:sz w:val="22"/>
          <w:szCs w:val="22"/>
          <w:lang w:eastAsia="zh-CN"/>
        </w:rPr>
        <w:t>UE capability</w:t>
      </w:r>
      <w:r w:rsidR="002401BF" w:rsidRPr="008F3A78">
        <w:rPr>
          <w:b/>
          <w:i/>
          <w:sz w:val="22"/>
          <w:szCs w:val="22"/>
          <w:lang w:eastAsia="zh-CN"/>
        </w:rPr>
        <w:t>, processing time and power consumption</w:t>
      </w:r>
      <w:r w:rsidR="004C2D3E" w:rsidRPr="008F3A78">
        <w:rPr>
          <w:b/>
          <w:i/>
          <w:sz w:val="22"/>
          <w:szCs w:val="22"/>
          <w:lang w:eastAsia="zh-CN"/>
        </w:rPr>
        <w:t xml:space="preserve">. </w:t>
      </w:r>
    </w:p>
    <w:p w14:paraId="5A8CE74F" w14:textId="77777777" w:rsidR="00B27F62" w:rsidRPr="00B65DAB" w:rsidRDefault="00B27F62" w:rsidP="00B65DAB">
      <w:pPr>
        <w:spacing w:after="0"/>
        <w:rPr>
          <w:b/>
          <w:i/>
          <w:sz w:val="22"/>
          <w:szCs w:val="22"/>
          <w:lang w:eastAsia="zh-CN"/>
        </w:rPr>
      </w:pPr>
    </w:p>
    <w:p w14:paraId="0A1420F9" w14:textId="2B4575E0" w:rsidR="003B1D66" w:rsidRDefault="00507120" w:rsidP="00EE4C1D">
      <w:pPr>
        <w:pStyle w:val="Heading2"/>
        <w:numPr>
          <w:ilvl w:val="1"/>
          <w:numId w:val="8"/>
        </w:numPr>
        <w:ind w:left="0" w:firstLine="0"/>
      </w:pPr>
      <w:r>
        <w:t>Maximum channel bandwidth and c</w:t>
      </w:r>
      <w:r w:rsidR="00727DFA">
        <w:t xml:space="preserve">arrier </w:t>
      </w:r>
      <w:r w:rsidR="005853F0">
        <w:t>a</w:t>
      </w:r>
      <w:r w:rsidR="00727DFA">
        <w:t xml:space="preserve">ggregation for NR operation from 52.6 GHz </w:t>
      </w:r>
      <w:r w:rsidR="00CC0A56">
        <w:t>to 71 GHz</w:t>
      </w:r>
      <w:r w:rsidR="002401BF">
        <w:t xml:space="preserve"> </w:t>
      </w:r>
      <w:r w:rsidR="0034495B">
        <w:t xml:space="preserve"> </w:t>
      </w:r>
    </w:p>
    <w:p w14:paraId="438241A8" w14:textId="068F8940" w:rsidR="003A6EC9" w:rsidRPr="0091303F" w:rsidRDefault="00DB15E0" w:rsidP="00A41BCD">
      <w:pPr>
        <w:spacing w:after="0" w:line="360" w:lineRule="auto"/>
        <w:rPr>
          <w:bCs/>
          <w:iCs/>
          <w:sz w:val="22"/>
          <w:szCs w:val="22"/>
        </w:rPr>
      </w:pPr>
      <w:r w:rsidRPr="0091303F">
        <w:rPr>
          <w:bCs/>
          <w:iCs/>
          <w:sz w:val="22"/>
          <w:szCs w:val="22"/>
        </w:rPr>
        <w:t xml:space="preserve">In this section, we briefly discuss some aspects of </w:t>
      </w:r>
      <w:r w:rsidR="002525D0" w:rsidRPr="0091303F">
        <w:rPr>
          <w:bCs/>
          <w:iCs/>
          <w:sz w:val="22"/>
          <w:szCs w:val="22"/>
        </w:rPr>
        <w:t xml:space="preserve">maximum channel BW and </w:t>
      </w:r>
      <w:r w:rsidR="009B6706" w:rsidRPr="0091303F">
        <w:rPr>
          <w:bCs/>
          <w:iCs/>
          <w:sz w:val="22"/>
          <w:szCs w:val="22"/>
        </w:rPr>
        <w:t xml:space="preserve">CA </w:t>
      </w:r>
      <w:r w:rsidRPr="0091303F">
        <w:rPr>
          <w:bCs/>
          <w:iCs/>
          <w:sz w:val="22"/>
          <w:szCs w:val="22"/>
        </w:rPr>
        <w:t>for NR operation fr</w:t>
      </w:r>
      <w:r w:rsidR="00EE5624">
        <w:rPr>
          <w:bCs/>
          <w:iCs/>
          <w:sz w:val="22"/>
          <w:szCs w:val="22"/>
        </w:rPr>
        <w:t>o</w:t>
      </w:r>
      <w:r w:rsidRPr="0091303F">
        <w:rPr>
          <w:bCs/>
          <w:iCs/>
          <w:sz w:val="22"/>
          <w:szCs w:val="22"/>
        </w:rPr>
        <w:t>m 52.6 GHz</w:t>
      </w:r>
      <w:r w:rsidR="00B35366" w:rsidRPr="0091303F">
        <w:rPr>
          <w:bCs/>
          <w:iCs/>
          <w:sz w:val="22"/>
          <w:szCs w:val="22"/>
        </w:rPr>
        <w:t xml:space="preserve"> to 71 GHz</w:t>
      </w:r>
      <w:r w:rsidRPr="0091303F">
        <w:rPr>
          <w:bCs/>
          <w:iCs/>
          <w:sz w:val="22"/>
          <w:szCs w:val="22"/>
        </w:rPr>
        <w:t>.</w:t>
      </w:r>
      <w:r w:rsidR="0084570F" w:rsidRPr="0091303F">
        <w:rPr>
          <w:bCs/>
          <w:iCs/>
          <w:sz w:val="22"/>
          <w:szCs w:val="22"/>
        </w:rPr>
        <w:t xml:space="preserve"> </w:t>
      </w:r>
      <w:r w:rsidR="00DA04FD" w:rsidRPr="0091303F">
        <w:rPr>
          <w:bCs/>
          <w:iCs/>
          <w:sz w:val="22"/>
          <w:szCs w:val="22"/>
        </w:rPr>
        <w:t xml:space="preserve"> </w:t>
      </w:r>
      <w:r w:rsidR="0081299C" w:rsidRPr="0091303F">
        <w:rPr>
          <w:bCs/>
          <w:iCs/>
          <w:sz w:val="22"/>
          <w:szCs w:val="22"/>
        </w:rPr>
        <w:t>There are four types of CA</w:t>
      </w:r>
      <w:r w:rsidR="00A41BCD" w:rsidRPr="0091303F">
        <w:rPr>
          <w:bCs/>
          <w:iCs/>
          <w:sz w:val="22"/>
          <w:szCs w:val="22"/>
        </w:rPr>
        <w:t xml:space="preserve"> in NR can be supported, i.e., intra-band </w:t>
      </w:r>
      <w:r w:rsidR="001223A5" w:rsidRPr="0091303F">
        <w:rPr>
          <w:bCs/>
          <w:iCs/>
          <w:sz w:val="22"/>
          <w:szCs w:val="22"/>
        </w:rPr>
        <w:t xml:space="preserve">with </w:t>
      </w:r>
      <w:r w:rsidR="00A41BCD" w:rsidRPr="0091303F">
        <w:rPr>
          <w:bCs/>
          <w:iCs/>
          <w:sz w:val="22"/>
          <w:szCs w:val="22"/>
        </w:rPr>
        <w:t>contiguous</w:t>
      </w:r>
      <w:r w:rsidR="001223A5" w:rsidRPr="0091303F">
        <w:rPr>
          <w:bCs/>
          <w:iCs/>
          <w:sz w:val="22"/>
          <w:szCs w:val="22"/>
        </w:rPr>
        <w:t xml:space="preserve"> or </w:t>
      </w:r>
      <w:r w:rsidR="00A41BCD" w:rsidRPr="0091303F">
        <w:rPr>
          <w:bCs/>
          <w:iCs/>
          <w:sz w:val="22"/>
          <w:szCs w:val="22"/>
        </w:rPr>
        <w:t xml:space="preserve">non-contiguous </w:t>
      </w:r>
      <w:r w:rsidR="00D45D6E" w:rsidRPr="0091303F">
        <w:rPr>
          <w:bCs/>
          <w:iCs/>
          <w:sz w:val="22"/>
          <w:szCs w:val="22"/>
        </w:rPr>
        <w:t>CA and inter-band with contiguous or non-contiguous CA</w:t>
      </w:r>
      <w:r w:rsidR="00A41BCD" w:rsidRPr="0091303F">
        <w:rPr>
          <w:bCs/>
          <w:iCs/>
          <w:sz w:val="22"/>
          <w:szCs w:val="22"/>
        </w:rPr>
        <w:t>.</w:t>
      </w:r>
      <w:r w:rsidR="0042079A" w:rsidRPr="0091303F">
        <w:rPr>
          <w:bCs/>
          <w:iCs/>
          <w:sz w:val="22"/>
          <w:szCs w:val="22"/>
        </w:rPr>
        <w:t xml:space="preserve"> </w:t>
      </w:r>
      <w:r w:rsidR="002B3BB0" w:rsidRPr="0091303F">
        <w:rPr>
          <w:bCs/>
          <w:iCs/>
          <w:sz w:val="22"/>
          <w:szCs w:val="22"/>
        </w:rPr>
        <w:t>In addition, the nominal channel spacing</w:t>
      </w:r>
      <w:r w:rsidR="00D64D21" w:rsidRPr="0091303F">
        <w:rPr>
          <w:bCs/>
          <w:iCs/>
          <w:sz w:val="22"/>
          <w:szCs w:val="22"/>
        </w:rPr>
        <w:t xml:space="preserve"> can be found in </w:t>
      </w:r>
      <w:r w:rsidR="00D64D21" w:rsidRPr="0091303F">
        <w:rPr>
          <w:bCs/>
          <w:iCs/>
          <w:sz w:val="22"/>
          <w:szCs w:val="22"/>
        </w:rPr>
        <w:fldChar w:fldCharType="begin"/>
      </w:r>
      <w:r w:rsidR="00D64D21" w:rsidRPr="0091303F">
        <w:rPr>
          <w:bCs/>
          <w:iCs/>
          <w:sz w:val="22"/>
          <w:szCs w:val="22"/>
        </w:rPr>
        <w:instrText xml:space="preserve"> REF _Ref47605180 \n \h </w:instrText>
      </w:r>
      <w:r w:rsidR="0091303F">
        <w:rPr>
          <w:bCs/>
          <w:iCs/>
          <w:sz w:val="22"/>
          <w:szCs w:val="22"/>
        </w:rPr>
        <w:instrText xml:space="preserve"> \* MERGEFORMAT </w:instrText>
      </w:r>
      <w:r w:rsidR="00D64D21" w:rsidRPr="0091303F">
        <w:rPr>
          <w:bCs/>
          <w:iCs/>
          <w:sz w:val="22"/>
          <w:szCs w:val="22"/>
        </w:rPr>
      </w:r>
      <w:r w:rsidR="00D64D21" w:rsidRPr="0091303F">
        <w:rPr>
          <w:bCs/>
          <w:iCs/>
          <w:sz w:val="22"/>
          <w:szCs w:val="22"/>
        </w:rPr>
        <w:fldChar w:fldCharType="separate"/>
      </w:r>
      <w:r w:rsidR="00B075B1">
        <w:rPr>
          <w:bCs/>
          <w:iCs/>
          <w:sz w:val="22"/>
          <w:szCs w:val="22"/>
        </w:rPr>
        <w:t>[9]</w:t>
      </w:r>
      <w:r w:rsidR="00D64D21" w:rsidRPr="0091303F">
        <w:rPr>
          <w:bCs/>
          <w:iCs/>
          <w:sz w:val="22"/>
          <w:szCs w:val="22"/>
        </w:rPr>
        <w:fldChar w:fldCharType="end"/>
      </w:r>
      <w:r w:rsidR="00D64D21" w:rsidRPr="0091303F">
        <w:rPr>
          <w:bCs/>
          <w:iCs/>
          <w:sz w:val="22"/>
          <w:szCs w:val="22"/>
        </w:rPr>
        <w:t xml:space="preserve"> and </w:t>
      </w:r>
      <w:r w:rsidR="00D64D21" w:rsidRPr="0091303F">
        <w:rPr>
          <w:bCs/>
          <w:iCs/>
          <w:sz w:val="22"/>
          <w:szCs w:val="22"/>
        </w:rPr>
        <w:fldChar w:fldCharType="begin"/>
      </w:r>
      <w:r w:rsidR="00D64D21" w:rsidRPr="0091303F">
        <w:rPr>
          <w:bCs/>
          <w:iCs/>
          <w:sz w:val="22"/>
          <w:szCs w:val="22"/>
        </w:rPr>
        <w:instrText xml:space="preserve"> REF _Ref47605183 \n \h </w:instrText>
      </w:r>
      <w:r w:rsidR="0091303F">
        <w:rPr>
          <w:bCs/>
          <w:iCs/>
          <w:sz w:val="22"/>
          <w:szCs w:val="22"/>
        </w:rPr>
        <w:instrText xml:space="preserve"> \* MERGEFORMAT </w:instrText>
      </w:r>
      <w:r w:rsidR="00D64D21" w:rsidRPr="0091303F">
        <w:rPr>
          <w:bCs/>
          <w:iCs/>
          <w:sz w:val="22"/>
          <w:szCs w:val="22"/>
        </w:rPr>
      </w:r>
      <w:r w:rsidR="00D64D21" w:rsidRPr="0091303F">
        <w:rPr>
          <w:bCs/>
          <w:iCs/>
          <w:sz w:val="22"/>
          <w:szCs w:val="22"/>
        </w:rPr>
        <w:fldChar w:fldCharType="separate"/>
      </w:r>
      <w:r w:rsidR="00B075B1">
        <w:rPr>
          <w:bCs/>
          <w:iCs/>
          <w:sz w:val="22"/>
          <w:szCs w:val="22"/>
        </w:rPr>
        <w:t>[11]</w:t>
      </w:r>
      <w:r w:rsidR="00D64D21" w:rsidRPr="0091303F">
        <w:rPr>
          <w:bCs/>
          <w:iCs/>
          <w:sz w:val="22"/>
          <w:szCs w:val="22"/>
        </w:rPr>
        <w:fldChar w:fldCharType="end"/>
      </w:r>
      <w:r w:rsidR="002B3BB0" w:rsidRPr="0091303F">
        <w:rPr>
          <w:bCs/>
          <w:iCs/>
          <w:sz w:val="22"/>
          <w:szCs w:val="22"/>
        </w:rPr>
        <w:t xml:space="preserve"> </w:t>
      </w:r>
      <w:r w:rsidR="00D64D21" w:rsidRPr="0091303F">
        <w:rPr>
          <w:bCs/>
          <w:iCs/>
          <w:sz w:val="22"/>
          <w:szCs w:val="22"/>
        </w:rPr>
        <w:t xml:space="preserve">for FR1 and FR2, respectively. </w:t>
      </w:r>
      <w:r w:rsidR="00502AFF" w:rsidRPr="0091303F">
        <w:rPr>
          <w:bCs/>
          <w:iCs/>
          <w:sz w:val="22"/>
          <w:szCs w:val="22"/>
        </w:rPr>
        <w:t>For example,</w:t>
      </w:r>
      <w:r w:rsidR="003A6EC9" w:rsidRPr="0091303F">
        <w:rPr>
          <w:bCs/>
          <w:iCs/>
          <w:sz w:val="22"/>
          <w:szCs w:val="22"/>
        </w:rPr>
        <w:t xml:space="preserve"> the nominal channel spacing defined in </w:t>
      </w:r>
      <w:r w:rsidR="003A6EC9" w:rsidRPr="0091303F">
        <w:rPr>
          <w:bCs/>
          <w:iCs/>
          <w:sz w:val="22"/>
          <w:szCs w:val="22"/>
        </w:rPr>
        <w:fldChar w:fldCharType="begin"/>
      </w:r>
      <w:r w:rsidR="003A6EC9" w:rsidRPr="0091303F">
        <w:rPr>
          <w:bCs/>
          <w:iCs/>
          <w:sz w:val="22"/>
          <w:szCs w:val="22"/>
        </w:rPr>
        <w:instrText xml:space="preserve"> REF _Ref47605183 \n \h </w:instrText>
      </w:r>
      <w:r w:rsidR="0091303F">
        <w:rPr>
          <w:bCs/>
          <w:iCs/>
          <w:sz w:val="22"/>
          <w:szCs w:val="22"/>
        </w:rPr>
        <w:instrText xml:space="preserve"> \* MERGEFORMAT </w:instrText>
      </w:r>
      <w:r w:rsidR="003A6EC9" w:rsidRPr="0091303F">
        <w:rPr>
          <w:bCs/>
          <w:iCs/>
          <w:sz w:val="22"/>
          <w:szCs w:val="22"/>
        </w:rPr>
      </w:r>
      <w:r w:rsidR="003A6EC9" w:rsidRPr="0091303F">
        <w:rPr>
          <w:bCs/>
          <w:iCs/>
          <w:sz w:val="22"/>
          <w:szCs w:val="22"/>
        </w:rPr>
        <w:fldChar w:fldCharType="separate"/>
      </w:r>
      <w:r w:rsidR="00B075B1">
        <w:rPr>
          <w:bCs/>
          <w:iCs/>
          <w:sz w:val="22"/>
          <w:szCs w:val="22"/>
        </w:rPr>
        <w:t>[11]</w:t>
      </w:r>
      <w:r w:rsidR="003A6EC9" w:rsidRPr="0091303F">
        <w:rPr>
          <w:bCs/>
          <w:iCs/>
          <w:sz w:val="22"/>
          <w:szCs w:val="22"/>
        </w:rPr>
        <w:fldChar w:fldCharType="end"/>
      </w:r>
      <w:r w:rsidR="003A6EC9" w:rsidRPr="0091303F">
        <w:rPr>
          <w:bCs/>
          <w:iCs/>
          <w:sz w:val="22"/>
          <w:szCs w:val="22"/>
        </w:rPr>
        <w:t xml:space="preserve"> for </w:t>
      </w:r>
      <w:r w:rsidR="000E317A" w:rsidRPr="0091303F">
        <w:rPr>
          <w:bCs/>
          <w:iCs/>
          <w:sz w:val="22"/>
          <w:szCs w:val="22"/>
        </w:rPr>
        <w:t xml:space="preserve">intra-band contiguous CA in </w:t>
      </w:r>
      <w:r w:rsidR="003A6EC9" w:rsidRPr="0091303F">
        <w:rPr>
          <w:bCs/>
          <w:iCs/>
          <w:sz w:val="22"/>
          <w:szCs w:val="22"/>
        </w:rPr>
        <w:t xml:space="preserve">FR2 can be expressed as </w:t>
      </w:r>
    </w:p>
    <w:p w14:paraId="771D910F" w14:textId="5B0A25D6" w:rsidR="003A6EC9" w:rsidRPr="0091303F" w:rsidRDefault="00037ED1" w:rsidP="003A6EC9">
      <w:pPr>
        <w:jc w:val="center"/>
        <w:rPr>
          <w:sz w:val="22"/>
          <w:szCs w:val="22"/>
        </w:rPr>
      </w:pPr>
      <w:r w:rsidRPr="0091303F">
        <w:rPr>
          <w:sz w:val="22"/>
          <w:szCs w:val="22"/>
        </w:rPr>
        <w:t xml:space="preserve">           </w:t>
      </w:r>
      <w:r w:rsidR="003A6EC9" w:rsidRPr="0091303F">
        <w:rPr>
          <w:sz w:val="22"/>
          <w:szCs w:val="22"/>
        </w:rPr>
        <w:t xml:space="preserve">Nominal channel spacing </w:t>
      </w:r>
      <m:oMath>
        <m:r>
          <w:rPr>
            <w:rFonts w:ascii="Cambria Math" w:hAnsi="Cambria Math"/>
            <w:sz w:val="22"/>
            <w:szCs w:val="22"/>
          </w:rPr>
          <m:t>=</m:t>
        </m:r>
        <m:d>
          <m:dPr>
            <m:begChr m:val="⌊"/>
            <m:endChr m:val="⌋"/>
            <m:ctrlPr>
              <w:rPr>
                <w:rFonts w:ascii="Cambria Math" w:hAnsi="Cambria Math"/>
                <w:i/>
                <w:sz w:val="22"/>
                <w:szCs w:val="22"/>
              </w:rPr>
            </m:ctrlPr>
          </m:dPr>
          <m:e>
            <m:f>
              <m:fPr>
                <m:ctrlPr>
                  <w:rPr>
                    <w:rFonts w:ascii="Cambria Math" w:hAnsi="Cambria Math"/>
                    <w:i/>
                    <w:sz w:val="22"/>
                    <w:szCs w:val="22"/>
                  </w:rPr>
                </m:ctrlPr>
              </m:fPr>
              <m:num>
                <m:sSub>
                  <m:sSubPr>
                    <m:ctrlPr>
                      <w:rPr>
                        <w:rFonts w:ascii="Cambria Math" w:hAnsi="Cambria Math"/>
                        <w:iCs/>
                        <w:sz w:val="22"/>
                        <w:szCs w:val="22"/>
                      </w:rPr>
                    </m:ctrlPr>
                  </m:sSubPr>
                  <m:e>
                    <m:r>
                      <m:rPr>
                        <m:sty m:val="p"/>
                      </m:rPr>
                      <w:rPr>
                        <w:rFonts w:ascii="Cambria Math" w:hAnsi="Cambria Math"/>
                        <w:sz w:val="22"/>
                        <w:szCs w:val="22"/>
                      </w:rPr>
                      <m:t>BW</m:t>
                    </m:r>
                  </m:e>
                  <m:sub>
                    <m:r>
                      <m:rPr>
                        <m:sty m:val="p"/>
                      </m:rPr>
                      <w:rPr>
                        <w:rFonts w:ascii="Cambria Math" w:hAnsi="Cambria Math"/>
                        <w:sz w:val="22"/>
                        <w:szCs w:val="22"/>
                      </w:rPr>
                      <m:t>channel(1)</m:t>
                    </m:r>
                  </m:sub>
                </m:sSub>
                <m:r>
                  <w:rPr>
                    <w:rFonts w:ascii="Cambria Math" w:hAnsi="Cambria Math"/>
                    <w:sz w:val="22"/>
                    <w:szCs w:val="22"/>
                  </w:rPr>
                  <m:t>+</m:t>
                </m:r>
                <m:sSub>
                  <m:sSubPr>
                    <m:ctrlPr>
                      <w:rPr>
                        <w:rFonts w:ascii="Cambria Math" w:hAnsi="Cambria Math"/>
                        <w:iCs/>
                        <w:sz w:val="22"/>
                        <w:szCs w:val="22"/>
                      </w:rPr>
                    </m:ctrlPr>
                  </m:sSubPr>
                  <m:e>
                    <m:r>
                      <m:rPr>
                        <m:sty m:val="p"/>
                      </m:rPr>
                      <w:rPr>
                        <w:rFonts w:ascii="Cambria Math" w:hAnsi="Cambria Math"/>
                        <w:sz w:val="22"/>
                        <w:szCs w:val="22"/>
                      </w:rPr>
                      <m:t>BW</m:t>
                    </m:r>
                  </m:e>
                  <m:sub>
                    <m:r>
                      <m:rPr>
                        <m:sty m:val="p"/>
                      </m:rPr>
                      <w:rPr>
                        <w:rFonts w:ascii="Cambria Math" w:hAnsi="Cambria Math"/>
                        <w:sz w:val="22"/>
                        <w:szCs w:val="22"/>
                      </w:rPr>
                      <m:t>channel(2)</m:t>
                    </m:r>
                  </m:sub>
                </m:sSub>
                <m:r>
                  <w:rPr>
                    <w:rFonts w:ascii="Cambria Math" w:hAnsi="Cambria Math"/>
                    <w:sz w:val="22"/>
                    <w:szCs w:val="22"/>
                  </w:rPr>
                  <m:t>-2</m:t>
                </m:r>
                <m:d>
                  <m:dPr>
                    <m:begChr m:val="|"/>
                    <m:endChr m:val="|"/>
                    <m:ctrlPr>
                      <w:rPr>
                        <w:rFonts w:ascii="Cambria Math" w:hAnsi="Cambria Math"/>
                        <w:i/>
                        <w:sz w:val="22"/>
                        <w:szCs w:val="22"/>
                      </w:rPr>
                    </m:ctrlPr>
                  </m:dPr>
                  <m:e>
                    <m:r>
                      <m:rPr>
                        <m:sty m:val="p"/>
                      </m:rPr>
                      <w:rPr>
                        <w:rFonts w:ascii="Cambria Math" w:hAnsi="Cambria Math"/>
                        <w:sz w:val="22"/>
                        <w:szCs w:val="22"/>
                      </w:rPr>
                      <m:t>G</m:t>
                    </m:r>
                    <m:sSub>
                      <m:sSubPr>
                        <m:ctrlPr>
                          <w:rPr>
                            <w:rFonts w:ascii="Cambria Math" w:hAnsi="Cambria Math"/>
                            <w:iCs/>
                            <w:sz w:val="22"/>
                            <w:szCs w:val="22"/>
                          </w:rPr>
                        </m:ctrlPr>
                      </m:sSubPr>
                      <m:e>
                        <m:r>
                          <m:rPr>
                            <m:sty m:val="p"/>
                          </m:rPr>
                          <w:rPr>
                            <w:rFonts w:ascii="Cambria Math" w:hAnsi="Cambria Math"/>
                            <w:sz w:val="22"/>
                            <w:szCs w:val="22"/>
                          </w:rPr>
                          <m:t>B</m:t>
                        </m:r>
                      </m:e>
                      <m:sub>
                        <m:r>
                          <m:rPr>
                            <m:sty m:val="p"/>
                          </m:rPr>
                          <w:rPr>
                            <w:rFonts w:ascii="Cambria Math" w:hAnsi="Cambria Math"/>
                            <w:sz w:val="22"/>
                            <w:szCs w:val="22"/>
                          </w:rPr>
                          <m:t>channel(1)</m:t>
                        </m:r>
                      </m:sub>
                    </m:sSub>
                    <m:r>
                      <w:rPr>
                        <w:rFonts w:ascii="Cambria Math" w:hAnsi="Cambria Math"/>
                        <w:sz w:val="22"/>
                        <w:szCs w:val="22"/>
                      </w:rPr>
                      <m:t>-</m:t>
                    </m:r>
                    <m:r>
                      <m:rPr>
                        <m:sty m:val="p"/>
                      </m:rPr>
                      <w:rPr>
                        <w:rFonts w:ascii="Cambria Math" w:hAnsi="Cambria Math"/>
                        <w:sz w:val="22"/>
                        <w:szCs w:val="22"/>
                      </w:rPr>
                      <m:t>G</m:t>
                    </m:r>
                    <m:sSub>
                      <m:sSubPr>
                        <m:ctrlPr>
                          <w:rPr>
                            <w:rFonts w:ascii="Cambria Math" w:hAnsi="Cambria Math"/>
                            <w:iCs/>
                            <w:sz w:val="22"/>
                            <w:szCs w:val="22"/>
                          </w:rPr>
                        </m:ctrlPr>
                      </m:sSubPr>
                      <m:e>
                        <m:r>
                          <m:rPr>
                            <m:sty m:val="p"/>
                          </m:rPr>
                          <w:rPr>
                            <w:rFonts w:ascii="Cambria Math" w:hAnsi="Cambria Math"/>
                            <w:sz w:val="22"/>
                            <w:szCs w:val="22"/>
                          </w:rPr>
                          <m:t>B</m:t>
                        </m:r>
                      </m:e>
                      <m:sub>
                        <m:r>
                          <m:rPr>
                            <m:sty m:val="p"/>
                          </m:rPr>
                          <w:rPr>
                            <w:rFonts w:ascii="Cambria Math" w:hAnsi="Cambria Math"/>
                            <w:sz w:val="22"/>
                            <w:szCs w:val="22"/>
                          </w:rPr>
                          <m:t>channel(2)</m:t>
                        </m:r>
                      </m:sub>
                    </m:sSub>
                  </m:e>
                </m:d>
              </m:num>
              <m:den>
                <m:r>
                  <w:rPr>
                    <w:rFonts w:ascii="Cambria Math" w:hAnsi="Cambria Math"/>
                    <w:sz w:val="22"/>
                    <w:szCs w:val="22"/>
                  </w:rPr>
                  <m:t>2×</m:t>
                </m:r>
                <m:d>
                  <m:dPr>
                    <m:ctrlPr>
                      <w:rPr>
                        <w:rFonts w:ascii="Cambria Math" w:hAnsi="Cambria Math"/>
                        <w:i/>
                        <w:sz w:val="22"/>
                        <w:szCs w:val="22"/>
                      </w:rPr>
                    </m:ctrlPr>
                  </m:dPr>
                  <m:e>
                    <m:r>
                      <w:rPr>
                        <w:rFonts w:ascii="Cambria Math" w:hAnsi="Cambria Math"/>
                        <w:sz w:val="22"/>
                        <w:szCs w:val="22"/>
                      </w:rPr>
                      <m:t>0.06×</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n</m:t>
                        </m:r>
                      </m:sup>
                    </m:sSup>
                  </m:e>
                </m:d>
              </m:den>
            </m:f>
          </m:e>
        </m:d>
        <m:r>
          <w:rPr>
            <w:rFonts w:ascii="Cambria Math" w:hAnsi="Cambria Math"/>
            <w:sz w:val="22"/>
            <w:szCs w:val="22"/>
          </w:rPr>
          <m:t>0.06×</m:t>
        </m:r>
        <m:sSup>
          <m:sSupPr>
            <m:ctrlPr>
              <w:rPr>
                <w:rFonts w:ascii="Cambria Math" w:hAnsi="Cambria Math"/>
                <w:i/>
                <w:sz w:val="22"/>
                <w:szCs w:val="22"/>
              </w:rPr>
            </m:ctrlPr>
          </m:sSupPr>
          <m:e>
            <m:r>
              <w:rPr>
                <w:rFonts w:ascii="Cambria Math" w:hAnsi="Cambria Math"/>
                <w:sz w:val="22"/>
                <w:szCs w:val="22"/>
              </w:rPr>
              <m:t>2</m:t>
            </m:r>
          </m:e>
          <m:sup>
            <m:r>
              <w:rPr>
                <w:rFonts w:ascii="Cambria Math" w:hAnsi="Cambria Math"/>
                <w:sz w:val="22"/>
                <w:szCs w:val="22"/>
              </w:rPr>
              <m:t>n</m:t>
            </m:r>
          </m:sup>
        </m:sSup>
      </m:oMath>
      <w:r w:rsidR="003A6EC9" w:rsidRPr="0091303F">
        <w:rPr>
          <w:sz w:val="22"/>
          <w:szCs w:val="22"/>
        </w:rPr>
        <w:t>,       (Eq. 1)</w:t>
      </w:r>
    </w:p>
    <w:p w14:paraId="6221CC5F" w14:textId="76479657" w:rsidR="00866E70" w:rsidRPr="00DA0058" w:rsidRDefault="003A6EC9" w:rsidP="00E15C15">
      <w:pPr>
        <w:spacing w:after="0" w:line="360" w:lineRule="auto"/>
        <w:rPr>
          <w:bCs/>
          <w:iCs/>
          <w:sz w:val="22"/>
          <w:szCs w:val="22"/>
          <w:lang w:val="en-US"/>
        </w:rPr>
      </w:pPr>
      <w:r w:rsidRPr="0091303F">
        <w:rPr>
          <w:bCs/>
          <w:iCs/>
          <w:sz w:val="22"/>
          <w:szCs w:val="22"/>
        </w:rPr>
        <w:t xml:space="preserve">where  </w:t>
      </w:r>
      <m:oMath>
        <m:r>
          <w:rPr>
            <w:rFonts w:ascii="Cambria Math" w:hAnsi="Cambria Math"/>
            <w:sz w:val="22"/>
            <w:szCs w:val="22"/>
          </w:rPr>
          <m:t>n</m:t>
        </m:r>
        <m:r>
          <m:rPr>
            <m:sty m:val="p"/>
          </m:rPr>
          <w:rPr>
            <w:rFonts w:ascii="Cambria Math" w:hAnsi="Cambria Math"/>
            <w:sz w:val="22"/>
            <w:szCs w:val="22"/>
          </w:rPr>
          <m:t>=</m:t>
        </m:r>
        <m:sSub>
          <m:sSubPr>
            <m:ctrlPr>
              <w:rPr>
                <w:rFonts w:ascii="Cambria Math" w:hAnsi="Cambria Math"/>
                <w:bCs/>
                <w:iCs/>
                <w:sz w:val="22"/>
                <w:szCs w:val="22"/>
              </w:rPr>
            </m:ctrlPr>
          </m:sSubPr>
          <m:e>
            <m:r>
              <w:rPr>
                <w:rFonts w:ascii="Cambria Math" w:hAnsi="Cambria Math"/>
                <w:sz w:val="22"/>
                <w:szCs w:val="22"/>
              </w:rPr>
              <m:t>μ</m:t>
            </m:r>
          </m:e>
          <m:sub>
            <m:r>
              <m:rPr>
                <m:sty m:val="p"/>
              </m:rPr>
              <w:rPr>
                <w:rFonts w:ascii="Cambria Math" w:hAnsi="Cambria Math"/>
                <w:sz w:val="22"/>
                <w:szCs w:val="22"/>
              </w:rPr>
              <m:t>0</m:t>
            </m:r>
          </m:sub>
        </m:sSub>
        <m:r>
          <m:rPr>
            <m:sty m:val="p"/>
          </m:rPr>
          <w:rPr>
            <w:rFonts w:ascii="Cambria Math" w:hAnsi="Cambria Math"/>
            <w:sz w:val="22"/>
            <w:szCs w:val="22"/>
          </w:rPr>
          <m:t>-2</m:t>
        </m:r>
      </m:oMath>
      <w:r w:rsidRPr="0091303F">
        <w:rPr>
          <w:bCs/>
          <w:iCs/>
          <w:sz w:val="22"/>
          <w:szCs w:val="22"/>
        </w:rPr>
        <w:t xml:space="preserve"> and  </w:t>
      </w:r>
      <m:oMath>
        <m:sSub>
          <m:sSubPr>
            <m:ctrlPr>
              <w:rPr>
                <w:rFonts w:ascii="Cambria Math" w:hAnsi="Cambria Math"/>
                <w:bCs/>
                <w:iCs/>
                <w:sz w:val="22"/>
                <w:szCs w:val="22"/>
              </w:rPr>
            </m:ctrlPr>
          </m:sSubPr>
          <m:e>
            <m:r>
              <w:rPr>
                <w:rFonts w:ascii="Cambria Math" w:hAnsi="Cambria Math"/>
                <w:sz w:val="22"/>
                <w:szCs w:val="22"/>
              </w:rPr>
              <m:t>μ</m:t>
            </m:r>
          </m:e>
          <m:sub>
            <m:r>
              <m:rPr>
                <m:sty m:val="p"/>
              </m:rPr>
              <w:rPr>
                <w:rFonts w:ascii="Cambria Math" w:hAnsi="Cambria Math"/>
                <w:sz w:val="22"/>
                <w:szCs w:val="22"/>
              </w:rPr>
              <m:t>0</m:t>
            </m:r>
          </m:sub>
        </m:sSub>
        <m:r>
          <m:rPr>
            <m:sty m:val="p"/>
          </m:rPr>
          <w:rPr>
            <w:rFonts w:ascii="Cambria Math" w:hAnsi="Cambria Math"/>
            <w:sz w:val="22"/>
            <w:szCs w:val="22"/>
          </w:rPr>
          <m:t>=max</m:t>
        </m:r>
        <m:d>
          <m:dPr>
            <m:begChr m:val="{"/>
            <m:endChr m:val="}"/>
            <m:ctrlPr>
              <w:rPr>
                <w:rFonts w:ascii="Cambria Math" w:hAnsi="Cambria Math"/>
                <w:bCs/>
                <w:iCs/>
                <w:sz w:val="22"/>
                <w:szCs w:val="22"/>
              </w:rPr>
            </m:ctrlPr>
          </m:dPr>
          <m:e>
            <m:sSub>
              <m:sSubPr>
                <m:ctrlPr>
                  <w:rPr>
                    <w:rFonts w:ascii="Cambria Math" w:hAnsi="Cambria Math"/>
                    <w:bCs/>
                    <w:iCs/>
                    <w:sz w:val="22"/>
                    <w:szCs w:val="22"/>
                  </w:rPr>
                </m:ctrlPr>
              </m:sSubPr>
              <m:e>
                <m:r>
                  <w:rPr>
                    <w:rFonts w:ascii="Cambria Math" w:hAnsi="Cambria Math"/>
                    <w:sz w:val="22"/>
                    <w:szCs w:val="22"/>
                  </w:rPr>
                  <m:t>μ</m:t>
                </m:r>
              </m:e>
              <m:sub>
                <m:r>
                  <w:rPr>
                    <w:rFonts w:ascii="Cambria Math" w:hAnsi="Cambria Math"/>
                    <w:sz w:val="22"/>
                    <w:szCs w:val="22"/>
                  </w:rPr>
                  <m:t>channel</m:t>
                </m:r>
                <m:d>
                  <m:dPr>
                    <m:ctrlPr>
                      <w:rPr>
                        <w:rFonts w:ascii="Cambria Math" w:hAnsi="Cambria Math"/>
                        <w:bCs/>
                        <w:iCs/>
                        <w:sz w:val="22"/>
                        <w:szCs w:val="22"/>
                      </w:rPr>
                    </m:ctrlPr>
                  </m:dPr>
                  <m:e>
                    <m:r>
                      <m:rPr>
                        <m:sty m:val="p"/>
                      </m:rPr>
                      <w:rPr>
                        <w:rFonts w:ascii="Cambria Math" w:hAnsi="Cambria Math"/>
                        <w:sz w:val="22"/>
                        <w:szCs w:val="22"/>
                      </w:rPr>
                      <m:t>1</m:t>
                    </m:r>
                  </m:e>
                </m:d>
              </m:sub>
            </m:sSub>
            <m:r>
              <m:rPr>
                <m:sty m:val="p"/>
              </m:rPr>
              <w:rPr>
                <w:rFonts w:ascii="Cambria Math" w:hAnsi="Cambria Math"/>
                <w:sz w:val="22"/>
                <w:szCs w:val="22"/>
              </w:rPr>
              <m:t>,</m:t>
            </m:r>
            <m:sSub>
              <m:sSubPr>
                <m:ctrlPr>
                  <w:rPr>
                    <w:rFonts w:ascii="Cambria Math" w:hAnsi="Cambria Math"/>
                    <w:bCs/>
                    <w:iCs/>
                    <w:sz w:val="22"/>
                    <w:szCs w:val="22"/>
                  </w:rPr>
                </m:ctrlPr>
              </m:sSubPr>
              <m:e>
                <m:r>
                  <w:rPr>
                    <w:rFonts w:ascii="Cambria Math" w:hAnsi="Cambria Math"/>
                    <w:sz w:val="22"/>
                    <w:szCs w:val="22"/>
                  </w:rPr>
                  <m:t>μ</m:t>
                </m:r>
              </m:e>
              <m:sub>
                <m:r>
                  <w:rPr>
                    <w:rFonts w:ascii="Cambria Math" w:hAnsi="Cambria Math"/>
                    <w:sz w:val="22"/>
                    <w:szCs w:val="22"/>
                  </w:rPr>
                  <m:t>channel</m:t>
                </m:r>
                <m:r>
                  <m:rPr>
                    <m:sty m:val="p"/>
                  </m:rPr>
                  <w:rPr>
                    <w:rFonts w:ascii="Cambria Math" w:hAnsi="Cambria Math"/>
                    <w:sz w:val="22"/>
                    <w:szCs w:val="22"/>
                  </w:rPr>
                  <m:t>(2)</m:t>
                </m:r>
              </m:sub>
            </m:sSub>
          </m:e>
        </m:d>
      </m:oMath>
      <w:r w:rsidR="003A7DBB" w:rsidRPr="0091303F">
        <w:rPr>
          <w:bCs/>
          <w:iCs/>
          <w:sz w:val="22"/>
          <w:szCs w:val="22"/>
        </w:rPr>
        <w:t xml:space="preserve"> and </w:t>
      </w:r>
      <m:oMath>
        <m:r>
          <m:rPr>
            <m:sty m:val="p"/>
          </m:rPr>
          <w:rPr>
            <w:rFonts w:ascii="Cambria Math" w:hAnsi="Cambria Math"/>
            <w:sz w:val="22"/>
            <w:szCs w:val="22"/>
          </w:rPr>
          <m:t>G</m:t>
        </m:r>
        <m:sSub>
          <m:sSubPr>
            <m:ctrlPr>
              <w:rPr>
                <w:rFonts w:ascii="Cambria Math" w:hAnsi="Cambria Math"/>
                <w:bCs/>
                <w:iCs/>
                <w:sz w:val="22"/>
                <w:szCs w:val="22"/>
              </w:rPr>
            </m:ctrlPr>
          </m:sSubPr>
          <m:e>
            <m:r>
              <m:rPr>
                <m:sty m:val="p"/>
              </m:rPr>
              <w:rPr>
                <w:rFonts w:ascii="Cambria Math" w:hAnsi="Cambria Math"/>
                <w:sz w:val="22"/>
                <w:szCs w:val="22"/>
              </w:rPr>
              <m:t>B</m:t>
            </m:r>
          </m:e>
          <m:sub>
            <m:r>
              <m:rPr>
                <m:sty m:val="p"/>
              </m:rPr>
              <w:rPr>
                <w:rFonts w:ascii="Cambria Math" w:hAnsi="Cambria Math"/>
                <w:sz w:val="22"/>
                <w:szCs w:val="22"/>
              </w:rPr>
              <m:t>channel(</m:t>
            </m:r>
            <m:r>
              <w:rPr>
                <w:rFonts w:ascii="Cambria Math" w:hAnsi="Cambria Math"/>
                <w:sz w:val="22"/>
                <w:szCs w:val="22"/>
              </w:rPr>
              <m:t>i</m:t>
            </m:r>
            <m:r>
              <m:rPr>
                <m:sty m:val="p"/>
              </m:rPr>
              <w:rPr>
                <w:rFonts w:ascii="Cambria Math" w:hAnsi="Cambria Math"/>
                <w:sz w:val="22"/>
                <w:szCs w:val="22"/>
              </w:rPr>
              <m:t>=1,2)</m:t>
            </m:r>
          </m:sub>
        </m:sSub>
      </m:oMath>
      <w:r w:rsidR="00C62F39" w:rsidRPr="0091303F">
        <w:rPr>
          <w:bCs/>
          <w:iCs/>
          <w:sz w:val="22"/>
          <w:szCs w:val="22"/>
        </w:rPr>
        <w:t xml:space="preserve"> is the guard band bandwidth</w:t>
      </w:r>
      <w:r w:rsidR="00DC1CF6" w:rsidRPr="0091303F">
        <w:rPr>
          <w:bCs/>
          <w:iCs/>
          <w:sz w:val="22"/>
          <w:szCs w:val="22"/>
        </w:rPr>
        <w:t xml:space="preserve"> for channel 1 and 2</w:t>
      </w:r>
      <w:r w:rsidRPr="0091303F">
        <w:rPr>
          <w:bCs/>
          <w:iCs/>
          <w:sz w:val="22"/>
          <w:szCs w:val="22"/>
        </w:rPr>
        <w:t xml:space="preserve">. </w:t>
      </w:r>
      <w:r w:rsidR="0051415F" w:rsidRPr="0091303F">
        <w:rPr>
          <w:bCs/>
          <w:iCs/>
          <w:sz w:val="22"/>
          <w:szCs w:val="22"/>
        </w:rPr>
        <w:t xml:space="preserve">Form Eq. 1, the nominal channel spacing can be determined by each component carrier (CC) </w:t>
      </w:r>
      <m:oMath>
        <m:sSub>
          <m:sSubPr>
            <m:ctrlPr>
              <w:rPr>
                <w:rFonts w:ascii="Cambria Math" w:hAnsi="Cambria Math"/>
                <w:iCs/>
                <w:sz w:val="22"/>
                <w:szCs w:val="22"/>
              </w:rPr>
            </m:ctrlPr>
          </m:sSubPr>
          <m:e>
            <m:r>
              <m:rPr>
                <m:sty m:val="p"/>
              </m:rPr>
              <w:rPr>
                <w:rFonts w:ascii="Cambria Math" w:hAnsi="Cambria Math"/>
                <w:sz w:val="22"/>
                <w:szCs w:val="22"/>
              </w:rPr>
              <m:t>BW</m:t>
            </m:r>
          </m:e>
          <m:sub>
            <m:r>
              <m:rPr>
                <m:sty m:val="p"/>
              </m:rPr>
              <w:rPr>
                <w:rFonts w:ascii="Cambria Math" w:hAnsi="Cambria Math"/>
                <w:sz w:val="22"/>
                <w:szCs w:val="22"/>
              </w:rPr>
              <m:t>channel(</m:t>
            </m:r>
            <m:r>
              <w:rPr>
                <w:rFonts w:ascii="Cambria Math" w:hAnsi="Cambria Math"/>
                <w:sz w:val="22"/>
                <w:szCs w:val="22"/>
              </w:rPr>
              <m:t>i</m:t>
            </m:r>
            <m:r>
              <m:rPr>
                <m:sty m:val="p"/>
              </m:rPr>
              <w:rPr>
                <w:rFonts w:ascii="Cambria Math" w:hAnsi="Cambria Math"/>
                <w:sz w:val="22"/>
                <w:szCs w:val="22"/>
              </w:rPr>
              <m:t>)</m:t>
            </m:r>
          </m:sub>
        </m:sSub>
      </m:oMath>
      <w:r w:rsidR="0051415F" w:rsidRPr="0091303F">
        <w:rPr>
          <w:bCs/>
          <w:iCs/>
          <w:sz w:val="22"/>
          <w:szCs w:val="22"/>
        </w:rPr>
        <w:t xml:space="preserve">, numerology and guard band information </w:t>
      </w:r>
      <m:oMath>
        <m:r>
          <m:rPr>
            <m:sty m:val="p"/>
          </m:rPr>
          <w:rPr>
            <w:rFonts w:ascii="Cambria Math" w:hAnsi="Cambria Math"/>
            <w:sz w:val="22"/>
            <w:szCs w:val="22"/>
          </w:rPr>
          <m:t>G</m:t>
        </m:r>
        <m:sSub>
          <m:sSubPr>
            <m:ctrlPr>
              <w:rPr>
                <w:rFonts w:ascii="Cambria Math" w:hAnsi="Cambria Math"/>
                <w:iCs/>
                <w:sz w:val="22"/>
                <w:szCs w:val="22"/>
              </w:rPr>
            </m:ctrlPr>
          </m:sSubPr>
          <m:e>
            <m:r>
              <m:rPr>
                <m:sty m:val="p"/>
              </m:rPr>
              <w:rPr>
                <w:rFonts w:ascii="Cambria Math" w:hAnsi="Cambria Math"/>
                <w:sz w:val="22"/>
                <w:szCs w:val="22"/>
              </w:rPr>
              <m:t>B</m:t>
            </m:r>
          </m:e>
          <m:sub>
            <m:r>
              <m:rPr>
                <m:sty m:val="p"/>
              </m:rPr>
              <w:rPr>
                <w:rFonts w:ascii="Cambria Math" w:hAnsi="Cambria Math"/>
                <w:sz w:val="22"/>
                <w:szCs w:val="22"/>
              </w:rPr>
              <m:t>channel(</m:t>
            </m:r>
            <m:r>
              <w:rPr>
                <w:rFonts w:ascii="Cambria Math" w:hAnsi="Cambria Math"/>
                <w:sz w:val="22"/>
                <w:szCs w:val="22"/>
              </w:rPr>
              <m:t>i</m:t>
            </m:r>
            <m:r>
              <m:rPr>
                <m:sty m:val="p"/>
              </m:rPr>
              <w:rPr>
                <w:rFonts w:ascii="Cambria Math" w:hAnsi="Cambria Math"/>
                <w:sz w:val="22"/>
                <w:szCs w:val="22"/>
              </w:rPr>
              <m:t>)</m:t>
            </m:r>
          </m:sub>
        </m:sSub>
      </m:oMath>
      <w:r w:rsidR="0051415F" w:rsidRPr="0091303F">
        <w:rPr>
          <w:bCs/>
          <w:iCs/>
          <w:sz w:val="22"/>
          <w:szCs w:val="22"/>
        </w:rPr>
        <w:t xml:space="preserve">. Assuming Eq. 1 can be extended </w:t>
      </w:r>
      <w:r w:rsidR="0032410F" w:rsidRPr="0091303F">
        <w:rPr>
          <w:bCs/>
          <w:iCs/>
          <w:sz w:val="22"/>
          <w:szCs w:val="22"/>
        </w:rPr>
        <w:t xml:space="preserve">for </w:t>
      </w:r>
      <w:r w:rsidR="0051415F" w:rsidRPr="0091303F">
        <w:rPr>
          <w:bCs/>
          <w:iCs/>
          <w:sz w:val="22"/>
          <w:szCs w:val="22"/>
        </w:rPr>
        <w:t>52.6 GHz to 71 GHz</w:t>
      </w:r>
      <w:r w:rsidR="009F7814" w:rsidRPr="0091303F">
        <w:rPr>
          <w:bCs/>
          <w:iCs/>
          <w:sz w:val="22"/>
          <w:szCs w:val="22"/>
        </w:rPr>
        <w:t xml:space="preserve"> CA case</w:t>
      </w:r>
      <w:r w:rsidR="0051415F" w:rsidRPr="0091303F">
        <w:rPr>
          <w:bCs/>
          <w:iCs/>
          <w:sz w:val="22"/>
          <w:szCs w:val="22"/>
        </w:rPr>
        <w:t xml:space="preserve">, there </w:t>
      </w:r>
      <w:r w:rsidR="002C0D8C" w:rsidRPr="0091303F">
        <w:rPr>
          <w:bCs/>
          <w:iCs/>
          <w:sz w:val="22"/>
          <w:szCs w:val="22"/>
        </w:rPr>
        <w:t xml:space="preserve">is a </w:t>
      </w:r>
      <w:r w:rsidR="006A1E07" w:rsidRPr="0091303F">
        <w:rPr>
          <w:bCs/>
          <w:iCs/>
          <w:sz w:val="22"/>
          <w:szCs w:val="22"/>
        </w:rPr>
        <w:t xml:space="preserve">frequency </w:t>
      </w:r>
      <w:r w:rsidR="00D66C57" w:rsidRPr="0091303F">
        <w:rPr>
          <w:bCs/>
          <w:iCs/>
          <w:sz w:val="22"/>
          <w:szCs w:val="22"/>
        </w:rPr>
        <w:t xml:space="preserve">gap </w:t>
      </w:r>
      <w:r w:rsidR="000F24BA" w:rsidRPr="0091303F">
        <w:rPr>
          <w:bCs/>
          <w:iCs/>
          <w:sz w:val="22"/>
          <w:szCs w:val="22"/>
        </w:rPr>
        <w:t xml:space="preserve">may </w:t>
      </w:r>
      <w:r w:rsidR="0006613F" w:rsidRPr="0091303F">
        <w:rPr>
          <w:bCs/>
          <w:iCs/>
          <w:sz w:val="22"/>
          <w:szCs w:val="22"/>
        </w:rPr>
        <w:t xml:space="preserve">still </w:t>
      </w:r>
      <w:r w:rsidR="0051415F" w:rsidRPr="0091303F">
        <w:rPr>
          <w:bCs/>
          <w:iCs/>
          <w:sz w:val="22"/>
          <w:szCs w:val="22"/>
        </w:rPr>
        <w:t>need to be reserved</w:t>
      </w:r>
      <w:r w:rsidR="00933CF0" w:rsidRPr="0091303F">
        <w:rPr>
          <w:bCs/>
          <w:iCs/>
          <w:sz w:val="22"/>
          <w:szCs w:val="22"/>
        </w:rPr>
        <w:t xml:space="preserve"> between CC 1 and CC 2</w:t>
      </w:r>
      <w:r w:rsidR="0051415F" w:rsidRPr="0091303F">
        <w:rPr>
          <w:bCs/>
          <w:iCs/>
          <w:sz w:val="22"/>
          <w:szCs w:val="22"/>
        </w:rPr>
        <w:t>.</w:t>
      </w:r>
      <w:r w:rsidR="00F5380C" w:rsidRPr="0091303F">
        <w:rPr>
          <w:bCs/>
          <w:iCs/>
          <w:sz w:val="22"/>
          <w:szCs w:val="22"/>
        </w:rPr>
        <w:t xml:space="preserve"> </w:t>
      </w:r>
      <w:r w:rsidR="00DE4067" w:rsidRPr="0091303F">
        <w:rPr>
          <w:bCs/>
          <w:iCs/>
          <w:sz w:val="22"/>
          <w:szCs w:val="22"/>
        </w:rPr>
        <w:t>To reduce the frequency gap between CC 1 and CC 2, a</w:t>
      </w:r>
      <w:r w:rsidR="00E15C15" w:rsidRPr="0091303F">
        <w:rPr>
          <w:bCs/>
          <w:iCs/>
          <w:sz w:val="22"/>
          <w:szCs w:val="22"/>
        </w:rPr>
        <w:t xml:space="preserve"> tighter channel spacing than the nominal spacing for any two single carriers </w:t>
      </w:r>
      <w:r w:rsidR="009F6834" w:rsidRPr="0091303F">
        <w:rPr>
          <w:bCs/>
          <w:iCs/>
          <w:sz w:val="22"/>
          <w:szCs w:val="22"/>
        </w:rPr>
        <w:t>can</w:t>
      </w:r>
      <w:r w:rsidR="00E15C15" w:rsidRPr="0091303F">
        <w:rPr>
          <w:bCs/>
          <w:iCs/>
          <w:sz w:val="22"/>
          <w:szCs w:val="22"/>
        </w:rPr>
        <w:t xml:space="preserve"> potentially </w:t>
      </w:r>
      <w:r w:rsidR="00AC0D5F" w:rsidRPr="0091303F">
        <w:rPr>
          <w:bCs/>
          <w:iCs/>
          <w:sz w:val="22"/>
          <w:szCs w:val="22"/>
        </w:rPr>
        <w:t>be applied and lead</w:t>
      </w:r>
      <w:r w:rsidR="00E15C15" w:rsidRPr="0091303F">
        <w:rPr>
          <w:bCs/>
          <w:iCs/>
          <w:sz w:val="22"/>
          <w:szCs w:val="22"/>
        </w:rPr>
        <w:t xml:space="preserve"> to an</w:t>
      </w:r>
      <w:r w:rsidR="0059717C" w:rsidRPr="0091303F">
        <w:rPr>
          <w:bCs/>
          <w:iCs/>
          <w:sz w:val="22"/>
          <w:szCs w:val="22"/>
        </w:rPr>
        <w:t xml:space="preserve"> </w:t>
      </w:r>
      <w:r w:rsidR="00E15C15" w:rsidRPr="0091303F">
        <w:rPr>
          <w:bCs/>
          <w:iCs/>
          <w:sz w:val="22"/>
          <w:szCs w:val="22"/>
        </w:rPr>
        <w:t>increase in spectral efficiency</w:t>
      </w:r>
      <w:r w:rsidR="0059717C" w:rsidRPr="0091303F">
        <w:rPr>
          <w:bCs/>
          <w:iCs/>
          <w:sz w:val="22"/>
          <w:szCs w:val="22"/>
        </w:rPr>
        <w:t>.</w:t>
      </w:r>
      <w:r w:rsidR="005F7FDF" w:rsidRPr="0091303F">
        <w:rPr>
          <w:bCs/>
          <w:iCs/>
          <w:sz w:val="22"/>
          <w:szCs w:val="22"/>
        </w:rPr>
        <w:t xml:space="preserve"> </w:t>
      </w:r>
      <w:r w:rsidR="004907C9" w:rsidRPr="0091303F">
        <w:rPr>
          <w:bCs/>
          <w:iCs/>
          <w:sz w:val="22"/>
          <w:szCs w:val="22"/>
        </w:rPr>
        <w:t xml:space="preserve">For example, </w:t>
      </w:r>
      <w:r w:rsidR="00CD4F43" w:rsidRPr="0091303F">
        <w:rPr>
          <w:bCs/>
          <w:iCs/>
          <w:sz w:val="22"/>
          <w:szCs w:val="22"/>
        </w:rPr>
        <w:t xml:space="preserve">one of approach </w:t>
      </w:r>
      <w:r w:rsidR="00C51A91" w:rsidRPr="0091303F">
        <w:rPr>
          <w:bCs/>
          <w:iCs/>
          <w:sz w:val="22"/>
          <w:szCs w:val="22"/>
        </w:rPr>
        <w:t xml:space="preserve">for channel BW = 2 </w:t>
      </w:r>
      <w:r w:rsidR="00723603" w:rsidRPr="0091303F">
        <w:rPr>
          <w:bCs/>
          <w:iCs/>
          <w:sz w:val="22"/>
          <w:szCs w:val="22"/>
        </w:rPr>
        <w:t xml:space="preserve">or 4 </w:t>
      </w:r>
      <w:r w:rsidR="00C51A91" w:rsidRPr="0091303F">
        <w:rPr>
          <w:bCs/>
          <w:iCs/>
          <w:sz w:val="22"/>
          <w:szCs w:val="22"/>
        </w:rPr>
        <w:t xml:space="preserve">GHz </w:t>
      </w:r>
      <w:r w:rsidR="00CD4F43" w:rsidRPr="0091303F">
        <w:rPr>
          <w:bCs/>
          <w:iCs/>
          <w:sz w:val="22"/>
          <w:szCs w:val="22"/>
        </w:rPr>
        <w:t>is to aggregate 5</w:t>
      </w:r>
      <w:r w:rsidR="00723603" w:rsidRPr="0091303F">
        <w:rPr>
          <w:bCs/>
          <w:iCs/>
          <w:sz w:val="22"/>
          <w:szCs w:val="22"/>
        </w:rPr>
        <w:t xml:space="preserve"> or 10</w:t>
      </w:r>
      <w:r w:rsidR="00CD4F43" w:rsidRPr="0091303F">
        <w:rPr>
          <w:bCs/>
          <w:iCs/>
          <w:sz w:val="22"/>
          <w:szCs w:val="22"/>
        </w:rPr>
        <w:t xml:space="preserve"> of 400 MHz with SCS = 120 </w:t>
      </w:r>
      <w:proofErr w:type="spellStart"/>
      <w:r w:rsidR="00CD4F43" w:rsidRPr="0091303F">
        <w:rPr>
          <w:bCs/>
          <w:iCs/>
          <w:sz w:val="22"/>
          <w:szCs w:val="22"/>
        </w:rPr>
        <w:t>KHz</w:t>
      </w:r>
      <w:proofErr w:type="spellEnd"/>
      <w:r w:rsidR="00C22598" w:rsidRPr="0091303F">
        <w:rPr>
          <w:bCs/>
          <w:iCs/>
          <w:sz w:val="22"/>
          <w:szCs w:val="22"/>
        </w:rPr>
        <w:t xml:space="preserve"> as </w:t>
      </w:r>
      <w:r w:rsidR="003E30D3" w:rsidRPr="0091303F">
        <w:rPr>
          <w:bCs/>
          <w:iCs/>
          <w:sz w:val="22"/>
          <w:szCs w:val="22"/>
        </w:rPr>
        <w:t>shown</w:t>
      </w:r>
      <w:r w:rsidR="00C22598" w:rsidRPr="0091303F">
        <w:rPr>
          <w:bCs/>
          <w:iCs/>
          <w:sz w:val="22"/>
          <w:szCs w:val="22"/>
        </w:rPr>
        <w:t xml:space="preserve"> in </w:t>
      </w:r>
      <w:r w:rsidR="00C22598" w:rsidRPr="0091303F">
        <w:rPr>
          <w:bCs/>
          <w:iCs/>
          <w:sz w:val="22"/>
          <w:szCs w:val="22"/>
        </w:rPr>
        <w:fldChar w:fldCharType="begin"/>
      </w:r>
      <w:r w:rsidR="00C22598" w:rsidRPr="0091303F">
        <w:rPr>
          <w:bCs/>
          <w:iCs/>
          <w:sz w:val="22"/>
          <w:szCs w:val="22"/>
        </w:rPr>
        <w:instrText xml:space="preserve"> REF _Ref33360524 \h </w:instrText>
      </w:r>
      <w:r w:rsidR="0091303F">
        <w:rPr>
          <w:bCs/>
          <w:iCs/>
          <w:sz w:val="22"/>
          <w:szCs w:val="22"/>
        </w:rPr>
        <w:instrText xml:space="preserve"> \* MERGEFORMAT </w:instrText>
      </w:r>
      <w:r w:rsidR="00C22598" w:rsidRPr="0091303F">
        <w:rPr>
          <w:bCs/>
          <w:iCs/>
          <w:sz w:val="22"/>
          <w:szCs w:val="22"/>
        </w:rPr>
      </w:r>
      <w:r w:rsidR="00C22598" w:rsidRPr="0091303F">
        <w:rPr>
          <w:bCs/>
          <w:iCs/>
          <w:sz w:val="22"/>
          <w:szCs w:val="22"/>
        </w:rPr>
        <w:fldChar w:fldCharType="separate"/>
      </w:r>
      <w:r w:rsidR="00B075B1" w:rsidRPr="00B075B1">
        <w:rPr>
          <w:bCs/>
          <w:iCs/>
          <w:sz w:val="22"/>
          <w:szCs w:val="22"/>
        </w:rPr>
        <w:t xml:space="preserve">Figure </w:t>
      </w:r>
      <w:r w:rsidR="00B075B1" w:rsidRPr="00B075B1">
        <w:rPr>
          <w:bCs/>
          <w:iCs/>
          <w:noProof/>
          <w:sz w:val="22"/>
          <w:szCs w:val="22"/>
        </w:rPr>
        <w:t>1</w:t>
      </w:r>
      <w:r w:rsidR="00C22598" w:rsidRPr="0091303F">
        <w:rPr>
          <w:bCs/>
          <w:iCs/>
          <w:sz w:val="22"/>
          <w:szCs w:val="22"/>
        </w:rPr>
        <w:fldChar w:fldCharType="end"/>
      </w:r>
      <w:r w:rsidR="00E24D0D" w:rsidRPr="0091303F">
        <w:rPr>
          <w:bCs/>
          <w:iCs/>
          <w:sz w:val="22"/>
          <w:szCs w:val="22"/>
        </w:rPr>
        <w:t xml:space="preserve"> </w:t>
      </w:r>
      <w:r w:rsidR="005359DC" w:rsidRPr="0091303F">
        <w:rPr>
          <w:bCs/>
          <w:iCs/>
          <w:sz w:val="22"/>
          <w:szCs w:val="22"/>
        </w:rPr>
        <w:t xml:space="preserve">(a) </w:t>
      </w:r>
      <w:r w:rsidR="00CB42A3" w:rsidRPr="0091303F">
        <w:rPr>
          <w:bCs/>
          <w:iCs/>
          <w:sz w:val="22"/>
          <w:szCs w:val="22"/>
        </w:rPr>
        <w:t xml:space="preserve">and (b), respectively </w:t>
      </w:r>
      <w:r w:rsidR="003F482D" w:rsidRPr="0091303F">
        <w:rPr>
          <w:bCs/>
          <w:iCs/>
          <w:sz w:val="22"/>
          <w:szCs w:val="22"/>
        </w:rPr>
        <w:t xml:space="preserve">for NR-U bands </w:t>
      </w:r>
      <w:r w:rsidR="00B9172E" w:rsidRPr="0091303F">
        <w:rPr>
          <w:bCs/>
          <w:iCs/>
          <w:sz w:val="22"/>
          <w:szCs w:val="22"/>
        </w:rPr>
        <w:t>from</w:t>
      </w:r>
      <w:r w:rsidR="003F482D" w:rsidRPr="0091303F">
        <w:rPr>
          <w:bCs/>
          <w:iCs/>
          <w:sz w:val="22"/>
          <w:szCs w:val="22"/>
        </w:rPr>
        <w:t xml:space="preserve"> 57 GHz to </w:t>
      </w:r>
      <w:r w:rsidR="00EC2590" w:rsidRPr="0091303F">
        <w:rPr>
          <w:bCs/>
          <w:iCs/>
          <w:sz w:val="22"/>
          <w:szCs w:val="22"/>
        </w:rPr>
        <w:t>62</w:t>
      </w:r>
      <w:r w:rsidR="003F482D" w:rsidRPr="0091303F">
        <w:rPr>
          <w:bCs/>
          <w:iCs/>
          <w:sz w:val="22"/>
          <w:szCs w:val="22"/>
        </w:rPr>
        <w:t xml:space="preserve"> GHz</w:t>
      </w:r>
      <w:r w:rsidR="00C22598" w:rsidRPr="0091303F">
        <w:rPr>
          <w:bCs/>
          <w:iCs/>
          <w:sz w:val="22"/>
          <w:szCs w:val="22"/>
        </w:rPr>
        <w:t xml:space="preserve">. </w:t>
      </w:r>
      <w:r w:rsidR="00084551" w:rsidRPr="0091303F">
        <w:rPr>
          <w:bCs/>
          <w:iCs/>
          <w:sz w:val="22"/>
          <w:szCs w:val="22"/>
        </w:rPr>
        <w:t>As shown in the example i</w:t>
      </w:r>
      <w:r w:rsidR="000D33EC" w:rsidRPr="0091303F">
        <w:rPr>
          <w:bCs/>
          <w:iCs/>
          <w:sz w:val="22"/>
          <w:szCs w:val="22"/>
        </w:rPr>
        <w:t xml:space="preserve">n </w:t>
      </w:r>
      <w:r w:rsidR="000D33EC" w:rsidRPr="0091303F">
        <w:rPr>
          <w:bCs/>
          <w:iCs/>
          <w:sz w:val="22"/>
          <w:szCs w:val="22"/>
        </w:rPr>
        <w:fldChar w:fldCharType="begin"/>
      </w:r>
      <w:r w:rsidR="000D33EC" w:rsidRPr="0091303F">
        <w:rPr>
          <w:bCs/>
          <w:iCs/>
          <w:sz w:val="22"/>
          <w:szCs w:val="22"/>
        </w:rPr>
        <w:instrText xml:space="preserve"> REF _Ref33360524 \h </w:instrText>
      </w:r>
      <w:r w:rsidR="0091303F">
        <w:rPr>
          <w:bCs/>
          <w:iCs/>
          <w:sz w:val="22"/>
          <w:szCs w:val="22"/>
        </w:rPr>
        <w:instrText xml:space="preserve"> \* MERGEFORMAT </w:instrText>
      </w:r>
      <w:r w:rsidR="000D33EC" w:rsidRPr="0091303F">
        <w:rPr>
          <w:bCs/>
          <w:iCs/>
          <w:sz w:val="22"/>
          <w:szCs w:val="22"/>
        </w:rPr>
      </w:r>
      <w:r w:rsidR="000D33EC" w:rsidRPr="0091303F">
        <w:rPr>
          <w:bCs/>
          <w:iCs/>
          <w:sz w:val="22"/>
          <w:szCs w:val="22"/>
        </w:rPr>
        <w:fldChar w:fldCharType="separate"/>
      </w:r>
      <w:r w:rsidR="00B075B1" w:rsidRPr="00B075B1">
        <w:rPr>
          <w:bCs/>
          <w:iCs/>
          <w:sz w:val="22"/>
          <w:szCs w:val="22"/>
        </w:rPr>
        <w:t xml:space="preserve">Figure </w:t>
      </w:r>
      <w:r w:rsidR="00B075B1" w:rsidRPr="00B075B1">
        <w:rPr>
          <w:bCs/>
          <w:iCs/>
          <w:noProof/>
          <w:sz w:val="22"/>
          <w:szCs w:val="22"/>
        </w:rPr>
        <w:t>1</w:t>
      </w:r>
      <w:r w:rsidR="000D33EC" w:rsidRPr="0091303F">
        <w:rPr>
          <w:bCs/>
          <w:iCs/>
          <w:sz w:val="22"/>
          <w:szCs w:val="22"/>
        </w:rPr>
        <w:fldChar w:fldCharType="end"/>
      </w:r>
      <w:r w:rsidR="000D33EC" w:rsidRPr="0091303F">
        <w:rPr>
          <w:bCs/>
          <w:iCs/>
          <w:sz w:val="22"/>
          <w:szCs w:val="22"/>
        </w:rPr>
        <w:t xml:space="preserve"> (b), we reserve </w:t>
      </w:r>
      <w:r w:rsidR="00673860" w:rsidRPr="0091303F">
        <w:rPr>
          <w:bCs/>
          <w:iCs/>
          <w:sz w:val="22"/>
          <w:szCs w:val="22"/>
        </w:rPr>
        <w:t>two guard bands at both side</w:t>
      </w:r>
      <w:r w:rsidR="00C56B78" w:rsidRPr="0091303F">
        <w:rPr>
          <w:bCs/>
          <w:iCs/>
          <w:sz w:val="22"/>
          <w:szCs w:val="22"/>
        </w:rPr>
        <w:t>s</w:t>
      </w:r>
      <w:r w:rsidR="00673860" w:rsidRPr="0091303F">
        <w:rPr>
          <w:bCs/>
          <w:iCs/>
          <w:sz w:val="22"/>
          <w:szCs w:val="22"/>
        </w:rPr>
        <w:t xml:space="preserve"> of 2 aggregated</w:t>
      </w:r>
      <w:r w:rsidR="0049355A" w:rsidRPr="0091303F">
        <w:rPr>
          <w:bCs/>
          <w:iCs/>
          <w:sz w:val="22"/>
          <w:szCs w:val="22"/>
        </w:rPr>
        <w:t xml:space="preserve"> bands</w:t>
      </w:r>
      <w:r w:rsidR="00673860" w:rsidRPr="0091303F">
        <w:rPr>
          <w:bCs/>
          <w:iCs/>
          <w:sz w:val="22"/>
          <w:szCs w:val="22"/>
        </w:rPr>
        <w:t xml:space="preserve">. However, </w:t>
      </w:r>
      <w:r w:rsidR="0018217F" w:rsidRPr="0091303F">
        <w:rPr>
          <w:bCs/>
          <w:iCs/>
          <w:sz w:val="22"/>
          <w:szCs w:val="22"/>
        </w:rPr>
        <w:t>th</w:t>
      </w:r>
      <w:r w:rsidR="00EC2EAD" w:rsidRPr="0091303F">
        <w:rPr>
          <w:bCs/>
          <w:iCs/>
          <w:sz w:val="22"/>
          <w:szCs w:val="22"/>
        </w:rPr>
        <w:t>ose</w:t>
      </w:r>
      <w:r w:rsidR="0018217F" w:rsidRPr="0091303F">
        <w:rPr>
          <w:bCs/>
          <w:iCs/>
          <w:sz w:val="22"/>
          <w:szCs w:val="22"/>
        </w:rPr>
        <w:t xml:space="preserve"> guard bands</w:t>
      </w:r>
      <w:r w:rsidR="00673860" w:rsidRPr="0091303F">
        <w:rPr>
          <w:bCs/>
          <w:iCs/>
          <w:sz w:val="22"/>
          <w:szCs w:val="22"/>
        </w:rPr>
        <w:t xml:space="preserve"> </w:t>
      </w:r>
      <w:r w:rsidR="001230FF" w:rsidRPr="0091303F">
        <w:rPr>
          <w:bCs/>
          <w:iCs/>
          <w:sz w:val="22"/>
          <w:szCs w:val="22"/>
        </w:rPr>
        <w:t xml:space="preserve">between two adjacent 2 GHz bands </w:t>
      </w:r>
      <w:r w:rsidR="00673860" w:rsidRPr="0091303F">
        <w:rPr>
          <w:bCs/>
          <w:iCs/>
          <w:sz w:val="22"/>
          <w:szCs w:val="22"/>
        </w:rPr>
        <w:t xml:space="preserve">may not be </w:t>
      </w:r>
      <w:r w:rsidR="00FA0F18" w:rsidRPr="0091303F">
        <w:rPr>
          <w:bCs/>
          <w:iCs/>
          <w:sz w:val="22"/>
          <w:szCs w:val="22"/>
        </w:rPr>
        <w:t xml:space="preserve">always </w:t>
      </w:r>
      <w:r w:rsidR="00673860" w:rsidRPr="0091303F">
        <w:rPr>
          <w:bCs/>
          <w:iCs/>
          <w:sz w:val="22"/>
          <w:szCs w:val="22"/>
        </w:rPr>
        <w:t>necessary</w:t>
      </w:r>
      <w:r w:rsidR="001230FF" w:rsidRPr="0091303F">
        <w:rPr>
          <w:bCs/>
          <w:iCs/>
          <w:sz w:val="22"/>
          <w:szCs w:val="22"/>
        </w:rPr>
        <w:t xml:space="preserve"> because </w:t>
      </w:r>
      <w:proofErr w:type="spellStart"/>
      <w:r w:rsidR="001230FF" w:rsidRPr="0091303F">
        <w:rPr>
          <w:bCs/>
          <w:iCs/>
          <w:sz w:val="22"/>
          <w:szCs w:val="22"/>
        </w:rPr>
        <w:t>WiFi</w:t>
      </w:r>
      <w:proofErr w:type="spellEnd"/>
      <w:r w:rsidR="001230FF" w:rsidRPr="0091303F">
        <w:rPr>
          <w:bCs/>
          <w:iCs/>
          <w:sz w:val="22"/>
          <w:szCs w:val="22"/>
        </w:rPr>
        <w:t xml:space="preserve"> 802.11ay support both </w:t>
      </w:r>
      <w:r w:rsidR="009C66D9" w:rsidRPr="0091303F">
        <w:rPr>
          <w:bCs/>
          <w:iCs/>
          <w:sz w:val="22"/>
          <w:szCs w:val="22"/>
        </w:rPr>
        <w:t xml:space="preserve">the </w:t>
      </w:r>
      <w:r w:rsidR="001230FF" w:rsidRPr="0091303F">
        <w:rPr>
          <w:bCs/>
          <w:iCs/>
          <w:sz w:val="22"/>
          <w:szCs w:val="22"/>
        </w:rPr>
        <w:t xml:space="preserve">channel aggregation and </w:t>
      </w:r>
      <w:r w:rsidR="0056242D" w:rsidRPr="0091303F">
        <w:rPr>
          <w:bCs/>
          <w:iCs/>
          <w:sz w:val="22"/>
          <w:szCs w:val="22"/>
        </w:rPr>
        <w:t xml:space="preserve">the </w:t>
      </w:r>
      <w:r w:rsidR="0021549E" w:rsidRPr="0091303F">
        <w:rPr>
          <w:bCs/>
          <w:iCs/>
          <w:sz w:val="22"/>
          <w:szCs w:val="22"/>
        </w:rPr>
        <w:t xml:space="preserve">channel </w:t>
      </w:r>
      <w:r w:rsidR="00D623CE" w:rsidRPr="0091303F">
        <w:rPr>
          <w:bCs/>
          <w:iCs/>
          <w:sz w:val="22"/>
          <w:szCs w:val="22"/>
        </w:rPr>
        <w:t>b</w:t>
      </w:r>
      <w:r w:rsidR="00EE5624">
        <w:rPr>
          <w:bCs/>
          <w:iCs/>
          <w:sz w:val="22"/>
          <w:szCs w:val="22"/>
        </w:rPr>
        <w:t>o</w:t>
      </w:r>
      <w:r w:rsidR="00D623CE" w:rsidRPr="0091303F">
        <w:rPr>
          <w:bCs/>
          <w:iCs/>
          <w:sz w:val="22"/>
          <w:szCs w:val="22"/>
        </w:rPr>
        <w:t>nding</w:t>
      </w:r>
      <w:r w:rsidR="001230FF" w:rsidRPr="0091303F">
        <w:rPr>
          <w:bCs/>
          <w:iCs/>
          <w:sz w:val="22"/>
          <w:szCs w:val="22"/>
        </w:rPr>
        <w:t>.</w:t>
      </w:r>
      <w:r w:rsidR="00673860" w:rsidRPr="0091303F">
        <w:rPr>
          <w:bCs/>
          <w:iCs/>
          <w:sz w:val="22"/>
          <w:szCs w:val="22"/>
        </w:rPr>
        <w:t xml:space="preserve"> </w:t>
      </w:r>
      <w:r w:rsidR="00055B68" w:rsidRPr="0091303F">
        <w:rPr>
          <w:bCs/>
          <w:iCs/>
          <w:sz w:val="22"/>
          <w:szCs w:val="22"/>
        </w:rPr>
        <w:t>The c</w:t>
      </w:r>
      <w:r w:rsidR="001A45A3" w:rsidRPr="0091303F">
        <w:rPr>
          <w:bCs/>
          <w:iCs/>
          <w:sz w:val="22"/>
          <w:szCs w:val="22"/>
        </w:rPr>
        <w:t xml:space="preserve">hannel bonding </w:t>
      </w:r>
      <w:r w:rsidR="004B1D2D" w:rsidRPr="0091303F">
        <w:rPr>
          <w:bCs/>
          <w:iCs/>
          <w:sz w:val="22"/>
          <w:szCs w:val="22"/>
        </w:rPr>
        <w:t xml:space="preserve">in </w:t>
      </w:r>
      <w:proofErr w:type="spellStart"/>
      <w:r w:rsidR="004B1D2D" w:rsidRPr="0091303F">
        <w:rPr>
          <w:bCs/>
          <w:iCs/>
          <w:sz w:val="22"/>
          <w:szCs w:val="22"/>
        </w:rPr>
        <w:t>WiFi</w:t>
      </w:r>
      <w:proofErr w:type="spellEnd"/>
      <w:r w:rsidR="004B1D2D" w:rsidRPr="0091303F">
        <w:rPr>
          <w:bCs/>
          <w:iCs/>
          <w:sz w:val="22"/>
          <w:szCs w:val="22"/>
        </w:rPr>
        <w:t xml:space="preserve"> 802.11ay </w:t>
      </w:r>
      <w:r w:rsidR="001A45A3" w:rsidRPr="0091303F">
        <w:rPr>
          <w:bCs/>
          <w:iCs/>
          <w:sz w:val="22"/>
          <w:szCs w:val="22"/>
        </w:rPr>
        <w:t>usually refers to the merging of multiple contiguous channels into one wideband channel, and there is no channel spacing (or guard</w:t>
      </w:r>
      <w:r w:rsidR="005377EB" w:rsidRPr="0091303F">
        <w:rPr>
          <w:bCs/>
          <w:iCs/>
          <w:sz w:val="22"/>
          <w:szCs w:val="22"/>
        </w:rPr>
        <w:t xml:space="preserve"> </w:t>
      </w:r>
      <w:r w:rsidR="001A45A3" w:rsidRPr="0091303F">
        <w:rPr>
          <w:bCs/>
          <w:iCs/>
          <w:sz w:val="22"/>
          <w:szCs w:val="22"/>
        </w:rPr>
        <w:t xml:space="preserve">band) among multiple channels, which can be used as a whole band to form a single </w:t>
      </w:r>
      <w:r w:rsidR="001A45A3" w:rsidRPr="0091303F">
        <w:rPr>
          <w:bCs/>
          <w:iCs/>
          <w:sz w:val="24"/>
          <w:szCs w:val="24"/>
        </w:rPr>
        <w:t>(</w:t>
      </w:r>
      <w:r w:rsidR="001A45A3" w:rsidRPr="0091303F">
        <w:rPr>
          <w:bCs/>
          <w:iCs/>
          <w:sz w:val="22"/>
          <w:szCs w:val="22"/>
        </w:rPr>
        <w:t xml:space="preserve">wider) channel. </w:t>
      </w:r>
      <w:r w:rsidR="00A62BD3" w:rsidRPr="0091303F">
        <w:rPr>
          <w:bCs/>
          <w:iCs/>
          <w:sz w:val="22"/>
          <w:szCs w:val="22"/>
        </w:rPr>
        <w:t xml:space="preserve">Despite the guard band for </w:t>
      </w:r>
      <w:r w:rsidR="00CF1A2E" w:rsidRPr="0091303F">
        <w:rPr>
          <w:bCs/>
          <w:iCs/>
          <w:sz w:val="22"/>
          <w:szCs w:val="22"/>
        </w:rPr>
        <w:t xml:space="preserve">CA with </w:t>
      </w:r>
      <w:r w:rsidR="00A62BD3" w:rsidRPr="0091303F">
        <w:rPr>
          <w:bCs/>
          <w:iCs/>
          <w:sz w:val="22"/>
          <w:szCs w:val="22"/>
        </w:rPr>
        <w:t>lower SCSs, the other factor</w:t>
      </w:r>
      <w:r w:rsidR="00CF1A2E" w:rsidRPr="0091303F">
        <w:rPr>
          <w:bCs/>
          <w:iCs/>
          <w:sz w:val="22"/>
          <w:szCs w:val="22"/>
        </w:rPr>
        <w:t xml:space="preserve"> </w:t>
      </w:r>
      <w:r w:rsidR="00E03646" w:rsidRPr="0091303F">
        <w:rPr>
          <w:bCs/>
          <w:iCs/>
          <w:sz w:val="22"/>
          <w:szCs w:val="22"/>
        </w:rPr>
        <w:t>for the</w:t>
      </w:r>
      <w:r w:rsidR="00CF1A2E" w:rsidRPr="0091303F">
        <w:rPr>
          <w:bCs/>
          <w:iCs/>
          <w:sz w:val="22"/>
          <w:szCs w:val="22"/>
        </w:rPr>
        <w:t xml:space="preserve"> impact</w:t>
      </w:r>
      <w:r w:rsidR="00E03646" w:rsidRPr="0091303F">
        <w:rPr>
          <w:bCs/>
          <w:iCs/>
          <w:sz w:val="22"/>
          <w:szCs w:val="22"/>
        </w:rPr>
        <w:t>ion of</w:t>
      </w:r>
      <w:r w:rsidR="00CF1A2E" w:rsidRPr="0091303F">
        <w:rPr>
          <w:bCs/>
          <w:iCs/>
          <w:sz w:val="22"/>
          <w:szCs w:val="22"/>
        </w:rPr>
        <w:t xml:space="preserve"> the spectral efficiency is the phase noise (PN). </w:t>
      </w:r>
      <w:r w:rsidR="004C27A4" w:rsidRPr="0091303F">
        <w:rPr>
          <w:bCs/>
          <w:iCs/>
          <w:sz w:val="22"/>
          <w:szCs w:val="22"/>
        </w:rPr>
        <w:t xml:space="preserve">It is well known that lower SCSs (e.g. SCS = 120 </w:t>
      </w:r>
      <w:proofErr w:type="spellStart"/>
      <w:r w:rsidR="004C27A4" w:rsidRPr="0091303F">
        <w:rPr>
          <w:bCs/>
          <w:iCs/>
          <w:sz w:val="22"/>
          <w:szCs w:val="22"/>
        </w:rPr>
        <w:t>KHz</w:t>
      </w:r>
      <w:proofErr w:type="spellEnd"/>
      <w:r w:rsidR="004C27A4" w:rsidRPr="0091303F">
        <w:rPr>
          <w:bCs/>
          <w:iCs/>
          <w:sz w:val="22"/>
          <w:szCs w:val="22"/>
        </w:rPr>
        <w:t xml:space="preserve">, 240 </w:t>
      </w:r>
      <w:proofErr w:type="spellStart"/>
      <w:r w:rsidR="004C27A4" w:rsidRPr="0091303F">
        <w:rPr>
          <w:bCs/>
          <w:iCs/>
          <w:sz w:val="22"/>
          <w:szCs w:val="22"/>
        </w:rPr>
        <w:t>KHz</w:t>
      </w:r>
      <w:proofErr w:type="spellEnd"/>
      <w:r w:rsidR="004C27A4" w:rsidRPr="0091303F">
        <w:rPr>
          <w:bCs/>
          <w:iCs/>
          <w:sz w:val="22"/>
          <w:szCs w:val="22"/>
        </w:rPr>
        <w:t>)</w:t>
      </w:r>
      <w:r w:rsidR="00A62BD3" w:rsidRPr="0091303F">
        <w:rPr>
          <w:bCs/>
          <w:iCs/>
          <w:sz w:val="22"/>
          <w:szCs w:val="22"/>
        </w:rPr>
        <w:t xml:space="preserve"> </w:t>
      </w:r>
      <w:r w:rsidR="00CE4683" w:rsidRPr="0091303F">
        <w:rPr>
          <w:bCs/>
          <w:iCs/>
          <w:sz w:val="22"/>
          <w:szCs w:val="22"/>
        </w:rPr>
        <w:t xml:space="preserve">with higher QAM </w:t>
      </w:r>
      <w:r w:rsidR="005E1C45" w:rsidRPr="0091303F">
        <w:rPr>
          <w:bCs/>
          <w:iCs/>
          <w:sz w:val="22"/>
          <w:szCs w:val="22"/>
        </w:rPr>
        <w:t>(e.g</w:t>
      </w:r>
      <w:r w:rsidR="009173A1" w:rsidRPr="0091303F">
        <w:rPr>
          <w:bCs/>
          <w:iCs/>
          <w:sz w:val="22"/>
          <w:szCs w:val="22"/>
        </w:rPr>
        <w:t>.</w:t>
      </w:r>
      <w:r w:rsidR="005E1C45" w:rsidRPr="0091303F">
        <w:rPr>
          <w:bCs/>
          <w:iCs/>
          <w:sz w:val="22"/>
          <w:szCs w:val="22"/>
        </w:rPr>
        <w:t xml:space="preserve"> 64 and 256 QAM) </w:t>
      </w:r>
      <w:r w:rsidR="004C27A4" w:rsidRPr="0091303F">
        <w:rPr>
          <w:bCs/>
          <w:iCs/>
          <w:sz w:val="22"/>
          <w:szCs w:val="22"/>
        </w:rPr>
        <w:t xml:space="preserve"> suffer from P</w:t>
      </w:r>
      <w:r w:rsidR="00EE5624">
        <w:rPr>
          <w:bCs/>
          <w:iCs/>
          <w:sz w:val="22"/>
          <w:szCs w:val="22"/>
        </w:rPr>
        <w:t xml:space="preserve">hase noise </w:t>
      </w:r>
      <w:r w:rsidR="004C27A4" w:rsidRPr="0091303F">
        <w:rPr>
          <w:bCs/>
          <w:iCs/>
          <w:sz w:val="22"/>
          <w:szCs w:val="22"/>
        </w:rPr>
        <w:t xml:space="preserve"> </w:t>
      </w:r>
      <w:r w:rsidR="002F6C65" w:rsidRPr="0091303F">
        <w:rPr>
          <w:bCs/>
          <w:iCs/>
          <w:sz w:val="22"/>
          <w:szCs w:val="22"/>
        </w:rPr>
        <w:t>for NR operation from 52.6 – 71 GHz</w:t>
      </w:r>
      <w:r w:rsidR="00EE5624">
        <w:rPr>
          <w:bCs/>
          <w:iCs/>
          <w:sz w:val="22"/>
          <w:szCs w:val="22"/>
        </w:rPr>
        <w:t>,</w:t>
      </w:r>
      <w:r w:rsidR="002F6C65" w:rsidRPr="0091303F">
        <w:rPr>
          <w:bCs/>
          <w:iCs/>
          <w:sz w:val="22"/>
          <w:szCs w:val="22"/>
        </w:rPr>
        <w:t xml:space="preserve"> </w:t>
      </w:r>
      <w:r w:rsidR="004C6554" w:rsidRPr="0091303F">
        <w:rPr>
          <w:bCs/>
          <w:iCs/>
          <w:sz w:val="22"/>
          <w:szCs w:val="22"/>
        </w:rPr>
        <w:t>thus</w:t>
      </w:r>
      <w:r w:rsidR="004C27A4" w:rsidRPr="0091303F">
        <w:rPr>
          <w:bCs/>
          <w:iCs/>
          <w:sz w:val="22"/>
          <w:szCs w:val="22"/>
        </w:rPr>
        <w:t xml:space="preserve"> </w:t>
      </w:r>
      <w:r w:rsidR="003D1997" w:rsidRPr="0091303F">
        <w:rPr>
          <w:bCs/>
          <w:iCs/>
          <w:sz w:val="22"/>
          <w:szCs w:val="22"/>
        </w:rPr>
        <w:t xml:space="preserve">it requires to increase </w:t>
      </w:r>
      <w:r w:rsidR="004C27A4" w:rsidRPr="0091303F">
        <w:rPr>
          <w:bCs/>
          <w:iCs/>
          <w:sz w:val="22"/>
          <w:szCs w:val="22"/>
        </w:rPr>
        <w:t xml:space="preserve">PT-RS </w:t>
      </w:r>
      <w:r w:rsidR="00A92AC6" w:rsidRPr="0091303F">
        <w:rPr>
          <w:bCs/>
          <w:iCs/>
          <w:sz w:val="22"/>
          <w:szCs w:val="22"/>
        </w:rPr>
        <w:t xml:space="preserve">density </w:t>
      </w:r>
      <w:r w:rsidR="003D1997" w:rsidRPr="0091303F">
        <w:rPr>
          <w:bCs/>
          <w:iCs/>
          <w:sz w:val="22"/>
          <w:szCs w:val="22"/>
        </w:rPr>
        <w:t xml:space="preserve">to </w:t>
      </w:r>
      <w:r w:rsidR="004C27A4" w:rsidRPr="0091303F">
        <w:rPr>
          <w:bCs/>
          <w:iCs/>
          <w:sz w:val="22"/>
          <w:szCs w:val="22"/>
        </w:rPr>
        <w:t>maintain the EVM</w:t>
      </w:r>
      <w:r w:rsidR="00A92AC6" w:rsidRPr="0091303F">
        <w:rPr>
          <w:bCs/>
          <w:iCs/>
          <w:sz w:val="22"/>
          <w:szCs w:val="22"/>
        </w:rPr>
        <w:t xml:space="preserve"> requirement addressed in</w:t>
      </w:r>
      <w:r w:rsidR="00B62E14">
        <w:rPr>
          <w:bCs/>
          <w:iCs/>
          <w:sz w:val="22"/>
          <w:szCs w:val="22"/>
        </w:rPr>
        <w:t xml:space="preserve"> </w:t>
      </w:r>
      <w:r w:rsidR="00B62E14">
        <w:rPr>
          <w:bCs/>
          <w:iCs/>
          <w:sz w:val="22"/>
          <w:szCs w:val="22"/>
        </w:rPr>
        <w:fldChar w:fldCharType="begin"/>
      </w:r>
      <w:r w:rsidR="00B62E14">
        <w:rPr>
          <w:bCs/>
          <w:iCs/>
          <w:sz w:val="22"/>
          <w:szCs w:val="22"/>
        </w:rPr>
        <w:instrText xml:space="preserve"> REF _Ref53669240 \n \h </w:instrText>
      </w:r>
      <w:r w:rsidR="00B62E14">
        <w:rPr>
          <w:bCs/>
          <w:iCs/>
          <w:sz w:val="22"/>
          <w:szCs w:val="22"/>
        </w:rPr>
      </w:r>
      <w:r w:rsidR="00B62E14">
        <w:rPr>
          <w:bCs/>
          <w:iCs/>
          <w:sz w:val="22"/>
          <w:szCs w:val="22"/>
        </w:rPr>
        <w:fldChar w:fldCharType="separate"/>
      </w:r>
      <w:r w:rsidR="00B075B1">
        <w:rPr>
          <w:bCs/>
          <w:iCs/>
          <w:sz w:val="22"/>
          <w:szCs w:val="22"/>
        </w:rPr>
        <w:t>[12]</w:t>
      </w:r>
      <w:r w:rsidR="00B62E14">
        <w:rPr>
          <w:bCs/>
          <w:iCs/>
          <w:sz w:val="22"/>
          <w:szCs w:val="22"/>
        </w:rPr>
        <w:fldChar w:fldCharType="end"/>
      </w:r>
      <w:r w:rsidR="004C27A4" w:rsidRPr="0091303F">
        <w:rPr>
          <w:bCs/>
          <w:iCs/>
          <w:sz w:val="22"/>
          <w:szCs w:val="22"/>
        </w:rPr>
        <w:t>.</w:t>
      </w:r>
      <w:r w:rsidR="00A62BD3" w:rsidRPr="0091303F">
        <w:rPr>
          <w:bCs/>
          <w:iCs/>
          <w:sz w:val="22"/>
          <w:szCs w:val="22"/>
        </w:rPr>
        <w:t xml:space="preserve">  </w:t>
      </w:r>
      <w:r w:rsidR="003E1E9B" w:rsidRPr="0091303F">
        <w:rPr>
          <w:bCs/>
          <w:iCs/>
          <w:sz w:val="22"/>
          <w:szCs w:val="22"/>
        </w:rPr>
        <w:t xml:space="preserve">Therefore, to support wide frequency range for NR operation from 52.6 GHz to 71 GHz using CA with lower SCS such as 120 </w:t>
      </w:r>
      <w:proofErr w:type="spellStart"/>
      <w:r w:rsidR="003E1E9B" w:rsidRPr="0091303F">
        <w:rPr>
          <w:bCs/>
          <w:iCs/>
          <w:sz w:val="22"/>
          <w:szCs w:val="22"/>
        </w:rPr>
        <w:t>KHz</w:t>
      </w:r>
      <w:proofErr w:type="spellEnd"/>
      <w:r w:rsidR="003E1E9B" w:rsidRPr="0091303F">
        <w:rPr>
          <w:bCs/>
          <w:iCs/>
          <w:sz w:val="22"/>
          <w:szCs w:val="22"/>
        </w:rPr>
        <w:t xml:space="preserve"> or 240 </w:t>
      </w:r>
      <w:proofErr w:type="spellStart"/>
      <w:r w:rsidR="003E1E9B" w:rsidRPr="0091303F">
        <w:rPr>
          <w:bCs/>
          <w:iCs/>
          <w:sz w:val="22"/>
          <w:szCs w:val="22"/>
        </w:rPr>
        <w:t>KHz</w:t>
      </w:r>
      <w:proofErr w:type="spellEnd"/>
      <w:r w:rsidR="003E1E9B" w:rsidRPr="0091303F">
        <w:rPr>
          <w:bCs/>
          <w:iCs/>
          <w:sz w:val="22"/>
          <w:szCs w:val="22"/>
        </w:rPr>
        <w:t xml:space="preserve">, the spectral efficiency (including </w:t>
      </w:r>
      <w:r w:rsidR="006A2065" w:rsidRPr="0091303F">
        <w:rPr>
          <w:bCs/>
          <w:iCs/>
          <w:sz w:val="22"/>
          <w:szCs w:val="22"/>
        </w:rPr>
        <w:t xml:space="preserve">guard band, </w:t>
      </w:r>
      <w:r w:rsidR="003E1E9B" w:rsidRPr="0091303F">
        <w:rPr>
          <w:bCs/>
          <w:iCs/>
          <w:sz w:val="22"/>
          <w:szCs w:val="22"/>
        </w:rPr>
        <w:t>PT-RS overhead</w:t>
      </w:r>
      <w:r w:rsidR="00F3018D" w:rsidRPr="0091303F">
        <w:rPr>
          <w:bCs/>
          <w:iCs/>
          <w:sz w:val="22"/>
          <w:szCs w:val="22"/>
        </w:rPr>
        <w:t>, etc.</w:t>
      </w:r>
      <w:r w:rsidR="003E1E9B" w:rsidRPr="0091303F">
        <w:rPr>
          <w:bCs/>
          <w:iCs/>
          <w:sz w:val="22"/>
          <w:szCs w:val="22"/>
        </w:rPr>
        <w:t xml:space="preserve">) for CA </w:t>
      </w:r>
      <w:r w:rsidR="004E3319" w:rsidRPr="0091303F">
        <w:rPr>
          <w:bCs/>
          <w:iCs/>
          <w:sz w:val="22"/>
          <w:szCs w:val="22"/>
        </w:rPr>
        <w:t xml:space="preserve">operation </w:t>
      </w:r>
      <w:r w:rsidR="003E1E9B" w:rsidRPr="0091303F">
        <w:rPr>
          <w:bCs/>
          <w:iCs/>
          <w:sz w:val="22"/>
          <w:szCs w:val="22"/>
        </w:rPr>
        <w:t>should be studied</w:t>
      </w:r>
      <w:r w:rsidR="007B4F8F" w:rsidRPr="0091303F">
        <w:rPr>
          <w:bCs/>
          <w:iCs/>
          <w:sz w:val="22"/>
          <w:szCs w:val="22"/>
        </w:rPr>
        <w:t xml:space="preserve">. </w:t>
      </w:r>
    </w:p>
    <w:p w14:paraId="76A3B518" w14:textId="4A523117" w:rsidR="005172DB" w:rsidRPr="0091303F" w:rsidRDefault="00246FB2" w:rsidP="00E15C15">
      <w:pPr>
        <w:spacing w:after="0" w:line="360" w:lineRule="auto"/>
        <w:rPr>
          <w:b/>
          <w:i/>
          <w:sz w:val="22"/>
          <w:szCs w:val="22"/>
          <w:lang w:eastAsia="zh-CN"/>
        </w:rPr>
      </w:pPr>
      <w:r w:rsidRPr="0091303F">
        <w:rPr>
          <w:b/>
          <w:i/>
          <w:sz w:val="22"/>
          <w:szCs w:val="22"/>
        </w:rPr>
        <w:t xml:space="preserve">Proposal </w:t>
      </w:r>
      <w:r w:rsidR="005F1B05">
        <w:rPr>
          <w:b/>
          <w:i/>
          <w:sz w:val="22"/>
          <w:szCs w:val="22"/>
        </w:rPr>
        <w:t>3</w:t>
      </w:r>
      <w:r w:rsidRPr="0091303F">
        <w:rPr>
          <w:b/>
          <w:i/>
          <w:sz w:val="22"/>
          <w:szCs w:val="22"/>
          <w:lang w:eastAsia="zh-CN"/>
        </w:rPr>
        <w:t xml:space="preserve">. The </w:t>
      </w:r>
      <w:r w:rsidR="00822A33" w:rsidRPr="0091303F">
        <w:rPr>
          <w:b/>
          <w:i/>
          <w:sz w:val="22"/>
          <w:szCs w:val="22"/>
          <w:lang w:eastAsia="zh-CN"/>
        </w:rPr>
        <w:t xml:space="preserve">spectral efficiency </w:t>
      </w:r>
      <w:r w:rsidR="006E26DF" w:rsidRPr="0091303F">
        <w:rPr>
          <w:b/>
          <w:i/>
          <w:sz w:val="22"/>
          <w:szCs w:val="22"/>
          <w:lang w:eastAsia="zh-CN"/>
        </w:rPr>
        <w:t>(include guard band, PT-RS overhead</w:t>
      </w:r>
      <w:r w:rsidR="003F7FB6" w:rsidRPr="0091303F">
        <w:rPr>
          <w:b/>
          <w:i/>
          <w:sz w:val="22"/>
          <w:szCs w:val="22"/>
          <w:lang w:eastAsia="zh-CN"/>
        </w:rPr>
        <w:t>, etc.</w:t>
      </w:r>
      <w:r w:rsidR="006E26DF" w:rsidRPr="0091303F">
        <w:rPr>
          <w:b/>
          <w:i/>
          <w:sz w:val="22"/>
          <w:szCs w:val="22"/>
          <w:lang w:eastAsia="zh-CN"/>
        </w:rPr>
        <w:t xml:space="preserve">) </w:t>
      </w:r>
      <w:r w:rsidR="000813DE" w:rsidRPr="0091303F">
        <w:rPr>
          <w:b/>
          <w:i/>
          <w:sz w:val="22"/>
          <w:szCs w:val="22"/>
          <w:lang w:eastAsia="zh-CN"/>
        </w:rPr>
        <w:t xml:space="preserve">for large number of carrier aggregation </w:t>
      </w:r>
      <w:r w:rsidRPr="0091303F">
        <w:rPr>
          <w:b/>
          <w:i/>
          <w:sz w:val="22"/>
          <w:szCs w:val="22"/>
          <w:lang w:eastAsia="zh-CN"/>
        </w:rPr>
        <w:t xml:space="preserve">should be studied for NR operation from 52.6 to 71 GHz.  </w:t>
      </w:r>
    </w:p>
    <w:p w14:paraId="1E2B1871" w14:textId="57696A03" w:rsidR="00C62F39" w:rsidRDefault="00F8166B" w:rsidP="005B12D4">
      <w:pPr>
        <w:spacing w:after="0" w:line="360" w:lineRule="auto"/>
        <w:jc w:val="center"/>
      </w:pPr>
      <w:r>
        <w:object w:dxaOrig="6668" w:dyaOrig="3496" w14:anchorId="20FCF1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2in" o:ole="">
            <v:imagedata r:id="rId11" o:title=""/>
          </v:shape>
          <o:OLEObject Type="Embed" ProgID="Visio.Drawing.15" ShapeID="_x0000_i1025" DrawAspect="Content" ObjectID="_1664397121" r:id="rId12"/>
        </w:object>
      </w:r>
    </w:p>
    <w:p w14:paraId="59FA5421" w14:textId="753FFDD3" w:rsidR="005B12D4" w:rsidRPr="002F0E12" w:rsidRDefault="00C47E2A" w:rsidP="007946DF">
      <w:pPr>
        <w:spacing w:after="0" w:line="360" w:lineRule="auto"/>
        <w:jc w:val="center"/>
        <w:rPr>
          <w:bCs/>
          <w:iCs/>
        </w:rPr>
      </w:pPr>
      <w:r>
        <w:object w:dxaOrig="11926" w:dyaOrig="3946" w14:anchorId="29ABB656">
          <v:shape id="_x0000_i1026" type="#_x0000_t75" style="width:492pt;height:161.55pt" o:ole="">
            <v:imagedata r:id="rId13" o:title=""/>
          </v:shape>
          <o:OLEObject Type="Embed" ProgID="Visio.Drawing.15" ShapeID="_x0000_i1026" DrawAspect="Content" ObjectID="_1664397122" r:id="rId14"/>
        </w:object>
      </w:r>
    </w:p>
    <w:p w14:paraId="5144DE96" w14:textId="3AB9DAC7" w:rsidR="00C95AD7" w:rsidRPr="004409D8" w:rsidRDefault="00C95AD7" w:rsidP="00C95AD7">
      <w:pPr>
        <w:tabs>
          <w:tab w:val="left" w:pos="7406"/>
        </w:tabs>
        <w:spacing w:line="360" w:lineRule="auto"/>
        <w:jc w:val="center"/>
        <w:rPr>
          <w:bCs/>
          <w:iCs/>
          <w:sz w:val="22"/>
          <w:szCs w:val="22"/>
        </w:rPr>
      </w:pPr>
      <w:bookmarkStart w:id="1" w:name="_Ref33360524"/>
      <w:r w:rsidRPr="004409D8">
        <w:rPr>
          <w:b/>
          <w:iCs/>
          <w:sz w:val="22"/>
          <w:szCs w:val="22"/>
        </w:rPr>
        <w:t xml:space="preserve">Figure </w:t>
      </w:r>
      <w:r w:rsidRPr="004409D8">
        <w:rPr>
          <w:b/>
          <w:iCs/>
          <w:sz w:val="22"/>
          <w:szCs w:val="22"/>
        </w:rPr>
        <w:fldChar w:fldCharType="begin"/>
      </w:r>
      <w:r w:rsidRPr="004409D8">
        <w:rPr>
          <w:b/>
          <w:iCs/>
          <w:sz w:val="22"/>
          <w:szCs w:val="22"/>
        </w:rPr>
        <w:instrText xml:space="preserve"> SEQ Figure \* ARABIC </w:instrText>
      </w:r>
      <w:r w:rsidRPr="004409D8">
        <w:rPr>
          <w:b/>
          <w:iCs/>
          <w:sz w:val="22"/>
          <w:szCs w:val="22"/>
        </w:rPr>
        <w:fldChar w:fldCharType="separate"/>
      </w:r>
      <w:r w:rsidRPr="004409D8">
        <w:rPr>
          <w:b/>
          <w:iCs/>
          <w:noProof/>
          <w:sz w:val="22"/>
          <w:szCs w:val="22"/>
        </w:rPr>
        <w:t>1</w:t>
      </w:r>
      <w:r w:rsidRPr="004409D8">
        <w:rPr>
          <w:b/>
          <w:iCs/>
          <w:sz w:val="22"/>
          <w:szCs w:val="22"/>
        </w:rPr>
        <w:fldChar w:fldCharType="end"/>
      </w:r>
      <w:bookmarkEnd w:id="1"/>
      <w:r w:rsidRPr="004409D8">
        <w:rPr>
          <w:bCs/>
          <w:iCs/>
          <w:sz w:val="22"/>
          <w:szCs w:val="22"/>
        </w:rPr>
        <w:t xml:space="preserve">: </w:t>
      </w:r>
      <w:r w:rsidR="00E95717" w:rsidRPr="004409D8">
        <w:rPr>
          <w:bCs/>
          <w:iCs/>
          <w:sz w:val="22"/>
          <w:szCs w:val="22"/>
        </w:rPr>
        <w:t xml:space="preserve">An exemplary for </w:t>
      </w:r>
      <w:r w:rsidR="00407A02" w:rsidRPr="004409D8">
        <w:rPr>
          <w:bCs/>
          <w:iCs/>
          <w:sz w:val="22"/>
          <w:szCs w:val="22"/>
        </w:rPr>
        <w:t xml:space="preserve">aggregated channel BW for </w:t>
      </w:r>
      <w:r w:rsidR="00E95717" w:rsidRPr="004409D8">
        <w:rPr>
          <w:bCs/>
          <w:iCs/>
          <w:sz w:val="22"/>
          <w:szCs w:val="22"/>
        </w:rPr>
        <w:t>(a) 2 GHz (b) 4 GHz</w:t>
      </w:r>
      <w:r w:rsidR="00407A02" w:rsidRPr="004409D8">
        <w:rPr>
          <w:bCs/>
          <w:iCs/>
          <w:sz w:val="22"/>
          <w:szCs w:val="22"/>
        </w:rPr>
        <w:t xml:space="preserve"> with SCS = 120 KHz and </w:t>
      </w:r>
      <w:r w:rsidR="00D93587" w:rsidRPr="004409D8">
        <w:rPr>
          <w:bCs/>
          <w:iCs/>
          <w:sz w:val="22"/>
          <w:szCs w:val="22"/>
        </w:rPr>
        <w:t xml:space="preserve">assuming </w:t>
      </w:r>
      <w:r w:rsidR="00E85B93" w:rsidRPr="004409D8">
        <w:rPr>
          <w:bCs/>
          <w:iCs/>
          <w:sz w:val="22"/>
          <w:szCs w:val="22"/>
        </w:rPr>
        <w:t xml:space="preserve">the </w:t>
      </w:r>
      <w:r w:rsidR="00407A02" w:rsidRPr="004409D8">
        <w:rPr>
          <w:bCs/>
          <w:iCs/>
          <w:sz w:val="22"/>
          <w:szCs w:val="22"/>
          <w:lang w:val="en-US"/>
        </w:rPr>
        <w:t xml:space="preserve">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=400</m:t>
        </m:r>
      </m:oMath>
      <w:r w:rsidR="00407A02" w:rsidRPr="004409D8">
        <w:rPr>
          <w:bCs/>
          <w:iCs/>
          <w:sz w:val="22"/>
          <w:szCs w:val="22"/>
        </w:rPr>
        <w:t xml:space="preserve"> MHz.</w:t>
      </w:r>
    </w:p>
    <w:p w14:paraId="1AFFBE48" w14:textId="68A44313" w:rsidR="00173A9E" w:rsidRPr="00E85748" w:rsidRDefault="009528DE" w:rsidP="00CE1247">
      <w:pPr>
        <w:tabs>
          <w:tab w:val="left" w:pos="7406"/>
        </w:tabs>
        <w:spacing w:line="360" w:lineRule="auto"/>
        <w:rPr>
          <w:bCs/>
          <w:iCs/>
          <w:sz w:val="22"/>
          <w:szCs w:val="22"/>
        </w:rPr>
      </w:pPr>
      <w:r w:rsidRPr="00E85748">
        <w:rPr>
          <w:bCs/>
          <w:iCs/>
          <w:sz w:val="22"/>
          <w:szCs w:val="22"/>
        </w:rPr>
        <w:t xml:space="preserve">Another use case is </w:t>
      </w:r>
      <w:r w:rsidR="00D60CCF" w:rsidRPr="00E85748">
        <w:rPr>
          <w:bCs/>
          <w:iCs/>
          <w:sz w:val="22"/>
          <w:szCs w:val="22"/>
        </w:rPr>
        <w:t xml:space="preserve">using </w:t>
      </w:r>
      <w:r w:rsidR="00192E6B" w:rsidRPr="00E85748">
        <w:rPr>
          <w:bCs/>
          <w:iCs/>
          <w:sz w:val="22"/>
          <w:szCs w:val="22"/>
        </w:rPr>
        <w:t>CA</w:t>
      </w:r>
      <w:r w:rsidR="00D60CCF" w:rsidRPr="00E85748">
        <w:rPr>
          <w:bCs/>
          <w:iCs/>
          <w:sz w:val="22"/>
          <w:szCs w:val="22"/>
        </w:rPr>
        <w:t xml:space="preserve"> approach</w:t>
      </w:r>
      <w:r w:rsidR="006D0D7B" w:rsidRPr="00E85748">
        <w:rPr>
          <w:bCs/>
          <w:iCs/>
          <w:sz w:val="22"/>
          <w:szCs w:val="22"/>
        </w:rPr>
        <w:t xml:space="preserve"> for supporting very wide frequency band</w:t>
      </w:r>
      <w:r w:rsidR="00464181" w:rsidRPr="00E85748">
        <w:rPr>
          <w:bCs/>
          <w:iCs/>
          <w:sz w:val="22"/>
          <w:szCs w:val="22"/>
        </w:rPr>
        <w:t xml:space="preserve">. For example, to </w:t>
      </w:r>
      <w:r w:rsidR="004C2EF2" w:rsidRPr="00E85748">
        <w:rPr>
          <w:bCs/>
          <w:iCs/>
          <w:sz w:val="22"/>
          <w:szCs w:val="22"/>
        </w:rPr>
        <w:t xml:space="preserve">achieve 10 GHz aggregated channel BW, it requires at least 25 aggregated CCs if </w:t>
      </w:r>
      <w:r w:rsidR="0086255A" w:rsidRPr="00E85748">
        <w:rPr>
          <w:bCs/>
          <w:iCs/>
          <w:sz w:val="22"/>
          <w:szCs w:val="22"/>
        </w:rPr>
        <w:t xml:space="preserve">we assume </w:t>
      </w:r>
      <w:r w:rsidR="004C2EF2" w:rsidRPr="00E85748">
        <w:rPr>
          <w:bCs/>
          <w:iCs/>
          <w:sz w:val="22"/>
          <w:szCs w:val="22"/>
        </w:rPr>
        <w:t xml:space="preserve">each CC </w:t>
      </w:r>
      <w:r w:rsidR="00C815E3" w:rsidRPr="00E85748">
        <w:rPr>
          <w:bCs/>
          <w:iCs/>
          <w:sz w:val="22"/>
          <w:szCs w:val="22"/>
        </w:rPr>
        <w:t xml:space="preserve">maximum </w:t>
      </w:r>
      <m:oMath>
        <m:r>
          <m:rPr>
            <m:sty m:val="p"/>
          </m:rPr>
          <w:rPr>
            <w:rFonts w:ascii="Cambria Math" w:hAnsi="Cambria Math"/>
            <w:sz w:val="22"/>
            <w:szCs w:val="22"/>
          </w:rPr>
          <m:t>B</m:t>
        </m:r>
        <m:sSub>
          <m:sSubPr>
            <m:ctrlPr>
              <w:rPr>
                <w:rFonts w:ascii="Cambria Math" w:hAnsi="Cambria Math"/>
                <w:bCs/>
                <w:iCs/>
                <w:sz w:val="22"/>
                <w:szCs w:val="22"/>
              </w:rPr>
            </m:ctrlPr>
          </m:sSubPr>
          <m:e>
            <m:r>
              <m:rPr>
                <m:sty m:val="p"/>
              </m:rPr>
              <w:rPr>
                <w:rFonts w:ascii="Cambria Math" w:hAnsi="Cambria Math"/>
                <w:sz w:val="22"/>
                <w:szCs w:val="22"/>
              </w:rPr>
              <m:t>W</m:t>
            </m:r>
          </m:e>
          <m:sub>
            <m:r>
              <m:rPr>
                <m:sty m:val="p"/>
              </m:rPr>
              <w:rPr>
                <w:rFonts w:ascii="Cambria Math" w:hAnsi="Cambria Math"/>
                <w:sz w:val="22"/>
                <w:szCs w:val="22"/>
              </w:rPr>
              <m:t>channel</m:t>
            </m:r>
          </m:sub>
        </m:sSub>
        <m:r>
          <w:rPr>
            <w:rFonts w:ascii="Cambria Math" w:hAnsi="Cambria Math"/>
            <w:sz w:val="22"/>
            <w:szCs w:val="22"/>
          </w:rPr>
          <m:t>=400</m:t>
        </m:r>
      </m:oMath>
      <w:r w:rsidR="00C815E3" w:rsidRPr="00E85748">
        <w:rPr>
          <w:bCs/>
          <w:iCs/>
          <w:sz w:val="22"/>
          <w:szCs w:val="22"/>
        </w:rPr>
        <w:t xml:space="preserve"> </w:t>
      </w:r>
      <w:r w:rsidR="004C2EF2" w:rsidRPr="00E85748">
        <w:rPr>
          <w:bCs/>
          <w:iCs/>
          <w:sz w:val="22"/>
          <w:szCs w:val="22"/>
        </w:rPr>
        <w:t>MHz and its SCS = 120 KHz.</w:t>
      </w:r>
      <w:r w:rsidR="00831F53" w:rsidRPr="00E85748">
        <w:rPr>
          <w:bCs/>
          <w:iCs/>
          <w:sz w:val="22"/>
          <w:szCs w:val="22"/>
        </w:rPr>
        <w:t xml:space="preserve"> </w:t>
      </w:r>
      <w:r w:rsidR="008C2AA3" w:rsidRPr="00E85748">
        <w:rPr>
          <w:bCs/>
          <w:iCs/>
          <w:sz w:val="22"/>
          <w:szCs w:val="22"/>
        </w:rPr>
        <w:t>A</w:t>
      </w:r>
      <w:r w:rsidR="00831F53" w:rsidRPr="00E85748">
        <w:rPr>
          <w:bCs/>
          <w:iCs/>
          <w:sz w:val="22"/>
          <w:szCs w:val="22"/>
        </w:rPr>
        <w:t xml:space="preserve">lthough NR allows </w:t>
      </w:r>
      <w:r w:rsidR="003B03E0">
        <w:rPr>
          <w:bCs/>
          <w:iCs/>
          <w:sz w:val="22"/>
          <w:szCs w:val="22"/>
        </w:rPr>
        <w:t xml:space="preserve">large </w:t>
      </w:r>
      <w:r w:rsidR="00645760">
        <w:rPr>
          <w:bCs/>
          <w:iCs/>
          <w:sz w:val="22"/>
          <w:szCs w:val="22"/>
        </w:rPr>
        <w:t>number</w:t>
      </w:r>
      <w:r w:rsidR="003B03E0">
        <w:rPr>
          <w:bCs/>
          <w:iCs/>
          <w:sz w:val="22"/>
          <w:szCs w:val="22"/>
        </w:rPr>
        <w:t xml:space="preserve"> of</w:t>
      </w:r>
      <w:r w:rsidR="003B03E0" w:rsidRPr="00E85748">
        <w:rPr>
          <w:bCs/>
          <w:iCs/>
          <w:sz w:val="22"/>
          <w:szCs w:val="22"/>
        </w:rPr>
        <w:t xml:space="preserve"> </w:t>
      </w:r>
      <w:r w:rsidR="00831F53" w:rsidRPr="00E85748">
        <w:rPr>
          <w:bCs/>
          <w:iCs/>
          <w:sz w:val="22"/>
          <w:szCs w:val="22"/>
        </w:rPr>
        <w:t xml:space="preserve">CCs </w:t>
      </w:r>
      <w:r w:rsidR="003B03E0">
        <w:rPr>
          <w:bCs/>
          <w:iCs/>
          <w:sz w:val="22"/>
          <w:szCs w:val="22"/>
        </w:rPr>
        <w:t xml:space="preserve">(e.g. 16) </w:t>
      </w:r>
      <w:r w:rsidR="00EE5624">
        <w:rPr>
          <w:bCs/>
          <w:iCs/>
          <w:sz w:val="22"/>
          <w:szCs w:val="22"/>
        </w:rPr>
        <w:t>to</w:t>
      </w:r>
      <w:r w:rsidR="00EE5624" w:rsidRPr="00E85748">
        <w:rPr>
          <w:bCs/>
          <w:iCs/>
          <w:sz w:val="22"/>
          <w:szCs w:val="22"/>
        </w:rPr>
        <w:t xml:space="preserve"> </w:t>
      </w:r>
      <w:r w:rsidR="00831F53" w:rsidRPr="00E85748">
        <w:rPr>
          <w:bCs/>
          <w:iCs/>
          <w:sz w:val="22"/>
          <w:szCs w:val="22"/>
        </w:rPr>
        <w:t>be aggregated, the signalling (e.g. PDCCH, etc.)</w:t>
      </w:r>
      <w:r w:rsidR="005F2BB5">
        <w:rPr>
          <w:bCs/>
          <w:iCs/>
          <w:sz w:val="22"/>
          <w:szCs w:val="22"/>
        </w:rPr>
        <w:t>, the</w:t>
      </w:r>
      <w:r w:rsidR="00831F53" w:rsidRPr="00E85748">
        <w:rPr>
          <w:bCs/>
          <w:iCs/>
          <w:sz w:val="22"/>
          <w:szCs w:val="22"/>
        </w:rPr>
        <w:t xml:space="preserve"> overhead </w:t>
      </w:r>
      <w:r w:rsidR="005F2BB5">
        <w:rPr>
          <w:bCs/>
          <w:iCs/>
          <w:sz w:val="22"/>
          <w:szCs w:val="22"/>
        </w:rPr>
        <w:t>of</w:t>
      </w:r>
      <w:r w:rsidR="00831F53" w:rsidRPr="00E85748">
        <w:rPr>
          <w:bCs/>
          <w:iCs/>
          <w:sz w:val="22"/>
          <w:szCs w:val="22"/>
        </w:rPr>
        <w:t xml:space="preserve"> scheduling large number of aggregated CCs should also be studied for scheduling enhancement. </w:t>
      </w:r>
      <w:r w:rsidR="00173A9E" w:rsidRPr="00E85748">
        <w:rPr>
          <w:bCs/>
          <w:iCs/>
          <w:sz w:val="22"/>
          <w:szCs w:val="22"/>
        </w:rPr>
        <w:t xml:space="preserve">In NR Rel-16, </w:t>
      </w:r>
      <w:r w:rsidR="00C815E3" w:rsidRPr="00E85748">
        <w:rPr>
          <w:bCs/>
          <w:iCs/>
          <w:sz w:val="22"/>
          <w:szCs w:val="22"/>
        </w:rPr>
        <w:t xml:space="preserve">the </w:t>
      </w:r>
      <w:r w:rsidR="00173A9E" w:rsidRPr="00E85748">
        <w:rPr>
          <w:bCs/>
          <w:iCs/>
          <w:sz w:val="22"/>
          <w:szCs w:val="22"/>
        </w:rPr>
        <w:t xml:space="preserve">fast activation/deactivation of SCell has been introduced. </w:t>
      </w:r>
      <w:r w:rsidR="00173A9E" w:rsidRPr="00E85748">
        <w:rPr>
          <w:sz w:val="22"/>
          <w:szCs w:val="22"/>
        </w:rPr>
        <w:t xml:space="preserve">When </w:t>
      </w:r>
      <w:r w:rsidR="005F2BB5">
        <w:rPr>
          <w:sz w:val="22"/>
          <w:szCs w:val="22"/>
        </w:rPr>
        <w:t xml:space="preserve">a </w:t>
      </w:r>
      <w:r w:rsidR="00173A9E" w:rsidRPr="00E85748">
        <w:rPr>
          <w:sz w:val="22"/>
          <w:szCs w:val="22"/>
        </w:rPr>
        <w:t xml:space="preserve">UE switches to the dormancy BWP, it can </w:t>
      </w:r>
      <w:r w:rsidR="00AC5D72" w:rsidRPr="00E85748">
        <w:rPr>
          <w:sz w:val="22"/>
          <w:szCs w:val="22"/>
        </w:rPr>
        <w:t xml:space="preserve">achieve </w:t>
      </w:r>
      <w:r w:rsidR="00173A9E" w:rsidRPr="00E85748">
        <w:rPr>
          <w:sz w:val="22"/>
          <w:szCs w:val="22"/>
        </w:rPr>
        <w:t xml:space="preserve">power </w:t>
      </w:r>
      <w:r w:rsidR="00AC5D72" w:rsidRPr="00E85748">
        <w:rPr>
          <w:sz w:val="22"/>
          <w:szCs w:val="22"/>
        </w:rPr>
        <w:t>saving by</w:t>
      </w:r>
      <w:r w:rsidR="00173A9E" w:rsidRPr="00E85748">
        <w:rPr>
          <w:sz w:val="22"/>
          <w:szCs w:val="22"/>
        </w:rPr>
        <w:t xml:space="preserve"> not monitoring PDCCH</w:t>
      </w:r>
      <w:r w:rsidR="00AC5D72" w:rsidRPr="00E85748">
        <w:rPr>
          <w:sz w:val="22"/>
          <w:szCs w:val="22"/>
        </w:rPr>
        <w:t>.</w:t>
      </w:r>
      <w:r w:rsidR="00173A9E" w:rsidRPr="00E85748">
        <w:rPr>
          <w:sz w:val="22"/>
          <w:szCs w:val="22"/>
        </w:rPr>
        <w:t xml:space="preserve"> </w:t>
      </w:r>
      <w:r w:rsidR="00AC5D72" w:rsidRPr="00E85748">
        <w:rPr>
          <w:sz w:val="22"/>
          <w:szCs w:val="22"/>
        </w:rPr>
        <w:t>T</w:t>
      </w:r>
      <w:r w:rsidR="00173A9E" w:rsidRPr="00E85748">
        <w:rPr>
          <w:sz w:val="22"/>
          <w:szCs w:val="22"/>
        </w:rPr>
        <w:t xml:space="preserve">herefore, it behaves like deactivating the SCell. This mechanism </w:t>
      </w:r>
      <w:r w:rsidR="00554B2E" w:rsidRPr="00E85748">
        <w:rPr>
          <w:sz w:val="22"/>
          <w:szCs w:val="22"/>
        </w:rPr>
        <w:t xml:space="preserve">of fast activation/deactivation of SCells </w:t>
      </w:r>
      <w:r w:rsidR="00D944F4" w:rsidRPr="00E85748">
        <w:rPr>
          <w:sz w:val="22"/>
          <w:szCs w:val="22"/>
        </w:rPr>
        <w:t xml:space="preserve">could </w:t>
      </w:r>
      <w:r w:rsidR="00173A9E" w:rsidRPr="00E85748">
        <w:rPr>
          <w:sz w:val="22"/>
          <w:szCs w:val="22"/>
        </w:rPr>
        <w:t xml:space="preserve">be </w:t>
      </w:r>
      <w:r w:rsidR="00461276" w:rsidRPr="00E85748">
        <w:rPr>
          <w:sz w:val="22"/>
          <w:szCs w:val="22"/>
        </w:rPr>
        <w:t xml:space="preserve">a good starting point for </w:t>
      </w:r>
      <w:r w:rsidR="008D13F8" w:rsidRPr="00E85748">
        <w:rPr>
          <w:sz w:val="22"/>
          <w:szCs w:val="22"/>
        </w:rPr>
        <w:t xml:space="preserve">scheduling enhancement </w:t>
      </w:r>
      <w:r w:rsidR="00693A98" w:rsidRPr="00E85748">
        <w:rPr>
          <w:sz w:val="22"/>
          <w:szCs w:val="22"/>
        </w:rPr>
        <w:t xml:space="preserve">for NR operation </w:t>
      </w:r>
      <w:r w:rsidR="0066449D" w:rsidRPr="00E85748">
        <w:rPr>
          <w:sz w:val="22"/>
          <w:szCs w:val="22"/>
        </w:rPr>
        <w:t>from 52.6 GHz to 71 GHz and above.</w:t>
      </w:r>
      <w:r w:rsidR="00461276" w:rsidRPr="00E85748">
        <w:rPr>
          <w:sz w:val="22"/>
          <w:szCs w:val="22"/>
        </w:rPr>
        <w:t xml:space="preserve"> </w:t>
      </w:r>
    </w:p>
    <w:p w14:paraId="2D544D74" w14:textId="32B67537" w:rsidR="00BF6BB4" w:rsidRPr="00E85748" w:rsidRDefault="00E73593" w:rsidP="001802A0">
      <w:pPr>
        <w:spacing w:after="0" w:line="360" w:lineRule="auto"/>
        <w:rPr>
          <w:b/>
          <w:i/>
          <w:sz w:val="22"/>
          <w:szCs w:val="22"/>
        </w:rPr>
      </w:pPr>
      <w:r w:rsidRPr="00E85748">
        <w:rPr>
          <w:b/>
          <w:i/>
          <w:sz w:val="22"/>
          <w:szCs w:val="22"/>
        </w:rPr>
        <w:t xml:space="preserve">Proposal </w:t>
      </w:r>
      <w:r w:rsidR="005F1B05">
        <w:rPr>
          <w:b/>
          <w:i/>
          <w:sz w:val="22"/>
          <w:szCs w:val="22"/>
        </w:rPr>
        <w:t>4</w:t>
      </w:r>
      <w:r w:rsidRPr="00E85748">
        <w:rPr>
          <w:b/>
          <w:i/>
          <w:sz w:val="22"/>
          <w:szCs w:val="22"/>
          <w:lang w:eastAsia="zh-CN"/>
        </w:rPr>
        <w:t>. The signal</w:t>
      </w:r>
      <w:r w:rsidR="005B7033">
        <w:rPr>
          <w:b/>
          <w:i/>
          <w:sz w:val="22"/>
          <w:szCs w:val="22"/>
          <w:lang w:eastAsia="zh-CN"/>
        </w:rPr>
        <w:t>ing</w:t>
      </w:r>
      <w:r w:rsidRPr="00E85748">
        <w:rPr>
          <w:b/>
          <w:i/>
          <w:sz w:val="22"/>
          <w:szCs w:val="22"/>
          <w:lang w:eastAsia="zh-CN"/>
        </w:rPr>
        <w:t xml:space="preserve"> overhead for scheduling large number of </w:t>
      </w:r>
      <w:r w:rsidR="00744896" w:rsidRPr="00E85748">
        <w:rPr>
          <w:b/>
          <w:i/>
          <w:sz w:val="22"/>
          <w:szCs w:val="22"/>
          <w:lang w:eastAsia="zh-CN"/>
        </w:rPr>
        <w:t xml:space="preserve">aggregated </w:t>
      </w:r>
      <w:r w:rsidRPr="00E85748">
        <w:rPr>
          <w:b/>
          <w:i/>
          <w:sz w:val="22"/>
          <w:szCs w:val="22"/>
          <w:lang w:eastAsia="zh-CN"/>
        </w:rPr>
        <w:t>carrier</w:t>
      </w:r>
      <w:r w:rsidR="00744896" w:rsidRPr="00E85748">
        <w:rPr>
          <w:b/>
          <w:i/>
          <w:sz w:val="22"/>
          <w:szCs w:val="22"/>
          <w:lang w:eastAsia="zh-CN"/>
        </w:rPr>
        <w:t>s</w:t>
      </w:r>
      <w:r w:rsidRPr="00E85748">
        <w:rPr>
          <w:b/>
          <w:i/>
          <w:sz w:val="22"/>
          <w:szCs w:val="22"/>
          <w:lang w:eastAsia="zh-CN"/>
        </w:rPr>
        <w:t xml:space="preserve"> should be studied for NR operation from 52.6 to 71 GHz.  </w:t>
      </w:r>
    </w:p>
    <w:p w14:paraId="4378C48B" w14:textId="77777777" w:rsidR="00FB7B29" w:rsidRDefault="00FB7B29" w:rsidP="00C54926">
      <w:pPr>
        <w:rPr>
          <w:b/>
          <w:i/>
        </w:rPr>
      </w:pPr>
    </w:p>
    <w:p w14:paraId="5C10EE21" w14:textId="136EB147" w:rsidR="00065F7D" w:rsidRDefault="005D20F1" w:rsidP="000D6FAC">
      <w:pPr>
        <w:pStyle w:val="Heading1"/>
        <w:spacing w:before="0" w:after="120"/>
      </w:pPr>
      <w:r w:rsidRPr="000D37D3">
        <w:t>Conclusion</w:t>
      </w:r>
      <w:r w:rsidR="00707F8B">
        <w:t>s</w:t>
      </w:r>
    </w:p>
    <w:p w14:paraId="3AF58D08" w14:textId="00AE14D6" w:rsidR="00A650EE" w:rsidRPr="00E85748" w:rsidRDefault="00065F7D" w:rsidP="00E45705">
      <w:pPr>
        <w:spacing w:line="360" w:lineRule="auto"/>
        <w:jc w:val="left"/>
        <w:rPr>
          <w:rFonts w:eastAsia="Batang"/>
          <w:sz w:val="22"/>
          <w:szCs w:val="22"/>
          <w:lang w:val="en-US" w:eastAsia="ko-KR"/>
        </w:rPr>
      </w:pPr>
      <w:r w:rsidRPr="00E85748">
        <w:rPr>
          <w:rFonts w:eastAsia="Batang"/>
          <w:sz w:val="22"/>
          <w:szCs w:val="22"/>
          <w:lang w:val="en-US" w:eastAsia="ko-KR"/>
        </w:rPr>
        <w:t xml:space="preserve">In this contribution, </w:t>
      </w:r>
      <w:r w:rsidR="00E45705" w:rsidRPr="00E85748">
        <w:rPr>
          <w:sz w:val="22"/>
          <w:szCs w:val="22"/>
          <w:lang w:eastAsia="zh-CN"/>
        </w:rPr>
        <w:t>we discuss</w:t>
      </w:r>
      <w:r w:rsidR="00A13C26" w:rsidRPr="00E85748">
        <w:rPr>
          <w:sz w:val="22"/>
          <w:szCs w:val="22"/>
          <w:lang w:eastAsia="zh-CN"/>
        </w:rPr>
        <w:t>ed</w:t>
      </w:r>
      <w:r w:rsidR="00E45705" w:rsidRPr="00E85748">
        <w:rPr>
          <w:sz w:val="22"/>
          <w:szCs w:val="22"/>
          <w:lang w:eastAsia="zh-CN"/>
        </w:rPr>
        <w:t xml:space="preserve"> the</w:t>
      </w:r>
      <w:r w:rsidR="00C24915" w:rsidRPr="00E85748">
        <w:rPr>
          <w:sz w:val="22"/>
          <w:szCs w:val="22"/>
          <w:lang w:eastAsia="zh-CN"/>
        </w:rPr>
        <w:t xml:space="preserve"> </w:t>
      </w:r>
      <w:r w:rsidR="00707F8B">
        <w:rPr>
          <w:sz w:val="22"/>
          <w:szCs w:val="22"/>
          <w:lang w:eastAsia="zh-CN"/>
        </w:rPr>
        <w:t xml:space="preserve">fundamental aspects of </w:t>
      </w:r>
      <w:r w:rsidR="001D5895" w:rsidRPr="00E85748">
        <w:rPr>
          <w:sz w:val="22"/>
          <w:szCs w:val="22"/>
          <w:lang w:eastAsia="zh-CN"/>
        </w:rPr>
        <w:t>waveform</w:t>
      </w:r>
      <w:r w:rsidR="00707F8B">
        <w:rPr>
          <w:sz w:val="22"/>
          <w:szCs w:val="22"/>
          <w:lang w:eastAsia="zh-CN"/>
        </w:rPr>
        <w:t xml:space="preserve"> design </w:t>
      </w:r>
      <w:r w:rsidR="001D5895" w:rsidRPr="00E85748">
        <w:rPr>
          <w:sz w:val="22"/>
          <w:szCs w:val="22"/>
          <w:lang w:eastAsia="zh-CN"/>
        </w:rPr>
        <w:t xml:space="preserve"> for supporting NR from 52.6 to 71 GHz</w:t>
      </w:r>
      <w:r w:rsidR="00CC26B7" w:rsidRPr="00E85748">
        <w:rPr>
          <w:rFonts w:eastAsia="Batang"/>
          <w:sz w:val="22"/>
          <w:szCs w:val="22"/>
          <w:lang w:val="en-US" w:eastAsia="ko-KR"/>
        </w:rPr>
        <w:t>.</w:t>
      </w:r>
      <w:r w:rsidR="001E5421" w:rsidRPr="00E85748">
        <w:rPr>
          <w:rFonts w:eastAsia="Batang"/>
          <w:sz w:val="22"/>
          <w:szCs w:val="22"/>
          <w:lang w:val="en-US" w:eastAsia="ko-KR"/>
        </w:rPr>
        <w:t xml:space="preserve"> The following proposals were made</w:t>
      </w:r>
      <w:r w:rsidR="00A13C26" w:rsidRPr="00E85748">
        <w:rPr>
          <w:rFonts w:eastAsia="Batang"/>
          <w:sz w:val="22"/>
          <w:szCs w:val="22"/>
          <w:lang w:val="en-US" w:eastAsia="ko-KR"/>
        </w:rPr>
        <w:t>:</w:t>
      </w:r>
    </w:p>
    <w:p w14:paraId="4F1A83B7" w14:textId="24069B05" w:rsidR="00C52316" w:rsidRDefault="00C52316" w:rsidP="00C52316">
      <w:pPr>
        <w:spacing w:after="0"/>
        <w:rPr>
          <w:b/>
          <w:i/>
          <w:sz w:val="22"/>
          <w:szCs w:val="22"/>
        </w:rPr>
      </w:pPr>
      <w:r w:rsidRPr="0091303F">
        <w:rPr>
          <w:b/>
          <w:i/>
          <w:sz w:val="22"/>
          <w:szCs w:val="22"/>
        </w:rPr>
        <w:t xml:space="preserve">Proposal </w:t>
      </w:r>
      <w:r>
        <w:rPr>
          <w:b/>
          <w:i/>
          <w:sz w:val="22"/>
          <w:szCs w:val="22"/>
        </w:rPr>
        <w:t>1</w:t>
      </w:r>
      <w:r w:rsidRPr="0091303F">
        <w:rPr>
          <w:b/>
          <w:i/>
          <w:sz w:val="22"/>
          <w:szCs w:val="22"/>
          <w:lang w:eastAsia="zh-CN"/>
        </w:rPr>
        <w:t xml:space="preserve">. The </w:t>
      </w:r>
      <w:r>
        <w:rPr>
          <w:b/>
          <w:i/>
          <w:sz w:val="22"/>
          <w:szCs w:val="22"/>
          <w:lang w:eastAsia="zh-CN"/>
        </w:rPr>
        <w:t xml:space="preserve">support of extended CP </w:t>
      </w:r>
      <w:r w:rsidRPr="0091303F">
        <w:rPr>
          <w:b/>
          <w:i/>
          <w:sz w:val="22"/>
          <w:szCs w:val="22"/>
          <w:lang w:eastAsia="zh-CN"/>
        </w:rPr>
        <w:t xml:space="preserve">for large </w:t>
      </w:r>
      <w:r>
        <w:rPr>
          <w:b/>
          <w:i/>
          <w:sz w:val="22"/>
          <w:szCs w:val="22"/>
          <w:lang w:eastAsia="zh-CN"/>
        </w:rPr>
        <w:t xml:space="preserve">numerology or SCS like 480 KHz and above </w:t>
      </w:r>
      <w:r w:rsidRPr="0091303F">
        <w:rPr>
          <w:b/>
          <w:i/>
          <w:sz w:val="22"/>
          <w:szCs w:val="22"/>
          <w:lang w:eastAsia="zh-CN"/>
        </w:rPr>
        <w:t>should be studied for NR operation from 52.6 to 71 GHz</w:t>
      </w:r>
    </w:p>
    <w:p w14:paraId="0D26C838" w14:textId="407FBCD1" w:rsidR="009D5313" w:rsidRPr="0091303F" w:rsidRDefault="0055504F" w:rsidP="00C52316">
      <w:pPr>
        <w:spacing w:after="0"/>
        <w:rPr>
          <w:b/>
          <w:i/>
          <w:sz w:val="22"/>
          <w:szCs w:val="22"/>
          <w:lang w:eastAsia="zh-CN"/>
        </w:rPr>
      </w:pPr>
      <w:r w:rsidRPr="00E85748">
        <w:rPr>
          <w:b/>
          <w:i/>
          <w:sz w:val="22"/>
          <w:szCs w:val="22"/>
        </w:rPr>
        <w:lastRenderedPageBreak/>
        <w:t xml:space="preserve">Proposal </w:t>
      </w:r>
      <w:r w:rsidR="00C52316">
        <w:rPr>
          <w:b/>
          <w:i/>
          <w:sz w:val="22"/>
          <w:szCs w:val="22"/>
        </w:rPr>
        <w:t>2</w:t>
      </w:r>
      <w:r w:rsidRPr="00E85748">
        <w:rPr>
          <w:b/>
          <w:i/>
          <w:sz w:val="22"/>
          <w:szCs w:val="22"/>
          <w:lang w:eastAsia="zh-CN"/>
        </w:rPr>
        <w:t xml:space="preserve">. To support various wide bands and use cases for NR operation from 52.6 GHz to 71 GHz, a wide range of numerologies with the carrier aggregation need to be studied, also considering the LBT bandwidth (or the RB set) for co-existing issues, UE capability, processing time and power consumption. </w:t>
      </w:r>
      <w:r w:rsidR="009D5313" w:rsidRPr="0091303F">
        <w:rPr>
          <w:b/>
          <w:i/>
          <w:sz w:val="22"/>
          <w:szCs w:val="22"/>
          <w:lang w:eastAsia="zh-CN"/>
        </w:rPr>
        <w:t xml:space="preserve">  </w:t>
      </w:r>
    </w:p>
    <w:p w14:paraId="0ECB2711" w14:textId="07785B1A" w:rsidR="00215228" w:rsidRPr="00E85748" w:rsidRDefault="00215228" w:rsidP="00215228">
      <w:pPr>
        <w:spacing w:after="0" w:line="360" w:lineRule="auto"/>
        <w:rPr>
          <w:b/>
          <w:i/>
          <w:sz w:val="22"/>
          <w:szCs w:val="22"/>
          <w:lang w:eastAsia="zh-CN"/>
        </w:rPr>
      </w:pPr>
      <w:r w:rsidRPr="00E85748">
        <w:rPr>
          <w:b/>
          <w:i/>
          <w:sz w:val="22"/>
          <w:szCs w:val="22"/>
        </w:rPr>
        <w:t xml:space="preserve">Proposal </w:t>
      </w:r>
      <w:r w:rsidR="009C518B">
        <w:rPr>
          <w:b/>
          <w:i/>
          <w:sz w:val="22"/>
          <w:szCs w:val="22"/>
        </w:rPr>
        <w:t>3</w:t>
      </w:r>
      <w:r w:rsidRPr="00E85748">
        <w:rPr>
          <w:b/>
          <w:i/>
          <w:sz w:val="22"/>
          <w:szCs w:val="22"/>
          <w:lang w:eastAsia="zh-CN"/>
        </w:rPr>
        <w:t xml:space="preserve">. The spectral efficiency (include guard band, PT-RS overhead, etc.) for large number of carrier aggregation should be studied for NR operation from 52.6 to 71 GHz.  </w:t>
      </w:r>
    </w:p>
    <w:p w14:paraId="6861AA27" w14:textId="027EE809" w:rsidR="00215228" w:rsidRPr="00E85748" w:rsidRDefault="00215228" w:rsidP="00215228">
      <w:pPr>
        <w:spacing w:after="0" w:line="360" w:lineRule="auto"/>
        <w:rPr>
          <w:b/>
          <w:i/>
          <w:sz w:val="22"/>
          <w:szCs w:val="22"/>
        </w:rPr>
      </w:pPr>
      <w:r w:rsidRPr="00E85748">
        <w:rPr>
          <w:b/>
          <w:i/>
          <w:sz w:val="22"/>
          <w:szCs w:val="22"/>
        </w:rPr>
        <w:t xml:space="preserve">Proposal </w:t>
      </w:r>
      <w:r w:rsidR="009C518B">
        <w:rPr>
          <w:b/>
          <w:i/>
          <w:sz w:val="22"/>
          <w:szCs w:val="22"/>
        </w:rPr>
        <w:t>4</w:t>
      </w:r>
      <w:r w:rsidRPr="00E85748">
        <w:rPr>
          <w:b/>
          <w:i/>
          <w:sz w:val="22"/>
          <w:szCs w:val="22"/>
          <w:lang w:eastAsia="zh-CN"/>
        </w:rPr>
        <w:t>. The signal</w:t>
      </w:r>
      <w:r w:rsidR="00ED0CC3">
        <w:rPr>
          <w:b/>
          <w:i/>
          <w:sz w:val="22"/>
          <w:szCs w:val="22"/>
          <w:lang w:eastAsia="zh-CN"/>
        </w:rPr>
        <w:t>ing</w:t>
      </w:r>
      <w:r w:rsidRPr="00E85748">
        <w:rPr>
          <w:b/>
          <w:i/>
          <w:sz w:val="22"/>
          <w:szCs w:val="22"/>
          <w:lang w:eastAsia="zh-CN"/>
        </w:rPr>
        <w:t xml:space="preserve"> overhead for scheduling large number of aggregated carriers should be studied for NR operation from 52.6 to 71 GHz.  </w:t>
      </w:r>
    </w:p>
    <w:p w14:paraId="6808994B" w14:textId="77777777" w:rsidR="00907E74" w:rsidRPr="00907E74" w:rsidRDefault="00907E74" w:rsidP="00907E74">
      <w:pPr>
        <w:spacing w:after="0" w:line="360" w:lineRule="auto"/>
        <w:rPr>
          <w:b/>
          <w:i/>
        </w:rPr>
      </w:pPr>
    </w:p>
    <w:p w14:paraId="2DA0C3AF" w14:textId="3161FC8E" w:rsidR="00A650EE" w:rsidRPr="00A650EE" w:rsidRDefault="00A650EE" w:rsidP="000D6FAC">
      <w:pPr>
        <w:pStyle w:val="Heading1"/>
        <w:spacing w:before="0" w:after="120"/>
      </w:pPr>
      <w:r w:rsidRPr="00A650EE">
        <w:t>Reference</w:t>
      </w:r>
      <w:r w:rsidR="004D29B6">
        <w:t>s</w:t>
      </w:r>
      <w:r w:rsidR="00E6379F">
        <w:t xml:space="preserve"> </w:t>
      </w:r>
    </w:p>
    <w:p w14:paraId="294A9163" w14:textId="77777777" w:rsidR="00396F61" w:rsidRPr="007E1E19" w:rsidRDefault="00396F61" w:rsidP="00396F61">
      <w:pPr>
        <w:pStyle w:val="iReference"/>
        <w:numPr>
          <w:ilvl w:val="0"/>
          <w:numId w:val="5"/>
        </w:numPr>
        <w:spacing w:after="120"/>
        <w:rPr>
          <w:rFonts w:ascii="Times New Roman" w:eastAsia="PMingLiU" w:hAnsi="Times New Roman" w:cs="Times New Roman"/>
          <w:color w:val="000000" w:themeColor="text1"/>
          <w:sz w:val="22"/>
        </w:rPr>
      </w:pPr>
      <w:bookmarkStart w:id="2" w:name="_Ref53644681"/>
      <w:bookmarkStart w:id="3" w:name="_Ref40398575"/>
      <w:r w:rsidRPr="00734421">
        <w:rPr>
          <w:rFonts w:ascii="Times New Roman" w:eastAsia="PMingLiU" w:hAnsi="Times New Roman" w:cs="Times New Roman"/>
          <w:color w:val="000000" w:themeColor="text1"/>
          <w:sz w:val="22"/>
        </w:rPr>
        <w:t>Chairman Notes, RAN1 #10</w:t>
      </w:r>
      <w:r>
        <w:rPr>
          <w:rFonts w:ascii="Times New Roman" w:eastAsia="PMingLiU" w:hAnsi="Times New Roman" w:cs="Times New Roman"/>
          <w:color w:val="000000" w:themeColor="text1"/>
          <w:sz w:val="22"/>
        </w:rPr>
        <w:t>2</w:t>
      </w:r>
      <w:r w:rsidRPr="00734421">
        <w:rPr>
          <w:rFonts w:ascii="Times New Roman" w:eastAsia="PMingLiU" w:hAnsi="Times New Roman" w:cs="Times New Roman"/>
          <w:color w:val="000000" w:themeColor="text1"/>
          <w:sz w:val="22"/>
        </w:rPr>
        <w:t xml:space="preserve">-e, </w:t>
      </w:r>
      <w:r>
        <w:rPr>
          <w:rFonts w:ascii="Times New Roman" w:eastAsia="PMingLiU" w:hAnsi="Times New Roman" w:cs="Times New Roman"/>
          <w:color w:val="000000" w:themeColor="text1"/>
          <w:sz w:val="22"/>
        </w:rPr>
        <w:t>August</w:t>
      </w:r>
      <w:r w:rsidRPr="00734421">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17</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xml:space="preserve"> –</w:t>
      </w:r>
      <w:r>
        <w:rPr>
          <w:rFonts w:ascii="Times New Roman" w:eastAsia="PMingLiU" w:hAnsi="Times New Roman" w:cs="Times New Roman"/>
          <w:color w:val="000000" w:themeColor="text1"/>
          <w:sz w:val="22"/>
        </w:rPr>
        <w:t xml:space="preserve"> 28</w:t>
      </w:r>
      <w:r w:rsidRPr="00734421">
        <w:rPr>
          <w:rFonts w:ascii="Times New Roman" w:eastAsia="PMingLiU" w:hAnsi="Times New Roman" w:cs="Times New Roman"/>
          <w:color w:val="000000" w:themeColor="text1"/>
          <w:sz w:val="22"/>
          <w:vertAlign w:val="superscript"/>
        </w:rPr>
        <w:t>th</w:t>
      </w:r>
      <w:r w:rsidRPr="00734421">
        <w:rPr>
          <w:rFonts w:ascii="Times New Roman" w:eastAsia="PMingLiU" w:hAnsi="Times New Roman" w:cs="Times New Roman"/>
          <w:color w:val="000000" w:themeColor="text1"/>
          <w:sz w:val="22"/>
        </w:rPr>
        <w:t>, 2020</w:t>
      </w:r>
      <w:bookmarkEnd w:id="2"/>
    </w:p>
    <w:p w14:paraId="33C2D0C8" w14:textId="2B2C4281" w:rsidR="0002195D" w:rsidRPr="00007CBE" w:rsidRDefault="0002195D" w:rsidP="007946DF">
      <w:pPr>
        <w:pStyle w:val="ListParagraph"/>
        <w:numPr>
          <w:ilvl w:val="0"/>
          <w:numId w:val="5"/>
        </w:numPr>
        <w:spacing w:before="0" w:after="60" w:line="240" w:lineRule="auto"/>
        <w:rPr>
          <w:rFonts w:eastAsia="PMingLiU" w:cs="Times New Roman"/>
          <w:color w:val="000000" w:themeColor="text1"/>
          <w:sz w:val="22"/>
          <w:szCs w:val="22"/>
          <w:lang w:eastAsia="en-US"/>
        </w:rPr>
      </w:pPr>
      <w:bookmarkStart w:id="4" w:name="_Ref47591975"/>
      <w:bookmarkStart w:id="5" w:name="_Ref40395438"/>
      <w:bookmarkEnd w:id="3"/>
      <w:r w:rsidRPr="00007CBE">
        <w:rPr>
          <w:rFonts w:eastAsia="PMingLiU" w:cs="Times New Roman"/>
          <w:color w:val="000000" w:themeColor="text1"/>
          <w:sz w:val="22"/>
          <w:szCs w:val="22"/>
          <w:lang w:eastAsia="en-US"/>
        </w:rPr>
        <w:t>R1-2004247</w:t>
      </w:r>
      <w:r w:rsidR="008B0D56" w:rsidRPr="00007CBE">
        <w:rPr>
          <w:rFonts w:eastAsia="PMingLiU" w:cs="Times New Roman"/>
          <w:color w:val="000000" w:themeColor="text1"/>
          <w:sz w:val="22"/>
          <w:szCs w:val="22"/>
          <w:lang w:eastAsia="en-US"/>
        </w:rPr>
        <w:t>,</w:t>
      </w:r>
      <w:r w:rsidR="00A67A22">
        <w:rPr>
          <w:rFonts w:eastAsia="PMingLiU" w:cs="Times New Roman"/>
          <w:color w:val="000000" w:themeColor="text1"/>
          <w:sz w:val="22"/>
          <w:szCs w:val="22"/>
          <w:lang w:eastAsia="en-US"/>
        </w:rPr>
        <w:t xml:space="preserve"> </w:t>
      </w:r>
      <w:r w:rsidR="008B0D56" w:rsidRPr="00007CBE">
        <w:rPr>
          <w:rFonts w:eastAsia="PMingLiU" w:cs="Times New Roman"/>
          <w:color w:val="000000" w:themeColor="text1"/>
          <w:sz w:val="22"/>
          <w:szCs w:val="22"/>
          <w:lang w:eastAsia="en-US"/>
        </w:rPr>
        <w:t>“</w:t>
      </w:r>
      <w:r w:rsidRPr="00007CBE">
        <w:rPr>
          <w:rFonts w:eastAsia="PMingLiU" w:cs="Times New Roman"/>
          <w:color w:val="000000" w:themeColor="text1"/>
          <w:sz w:val="22"/>
          <w:szCs w:val="22"/>
          <w:lang w:eastAsia="en-US"/>
        </w:rPr>
        <w:t>On Required changes to NR using existing DL/UL NR Waveform</w:t>
      </w:r>
      <w:r w:rsidR="008B0D56" w:rsidRPr="00007CBE">
        <w:rPr>
          <w:rFonts w:eastAsia="PMingLiU" w:cs="Times New Roman"/>
          <w:color w:val="000000" w:themeColor="text1"/>
          <w:sz w:val="22"/>
          <w:szCs w:val="22"/>
          <w:lang w:eastAsia="en-US"/>
        </w:rPr>
        <w:t xml:space="preserve">”, </w:t>
      </w:r>
      <w:r w:rsidRPr="00007CBE">
        <w:rPr>
          <w:rFonts w:eastAsia="PMingLiU" w:cs="Times New Roman"/>
          <w:color w:val="000000" w:themeColor="text1"/>
          <w:sz w:val="22"/>
          <w:szCs w:val="22"/>
          <w:lang w:eastAsia="en-US"/>
        </w:rPr>
        <w:t>Apple</w:t>
      </w:r>
      <w:bookmarkEnd w:id="4"/>
    </w:p>
    <w:p w14:paraId="702B6954" w14:textId="0D687017" w:rsidR="008B0D56" w:rsidRPr="00007CBE" w:rsidRDefault="008B0D56" w:rsidP="007946DF">
      <w:pPr>
        <w:pStyle w:val="ListParagraph"/>
        <w:numPr>
          <w:ilvl w:val="0"/>
          <w:numId w:val="5"/>
        </w:numPr>
        <w:spacing w:before="0" w:after="60" w:line="240" w:lineRule="auto"/>
        <w:rPr>
          <w:rFonts w:eastAsia="PMingLiU" w:cs="Times New Roman"/>
          <w:color w:val="000000" w:themeColor="text1"/>
          <w:sz w:val="22"/>
          <w:szCs w:val="22"/>
          <w:lang w:eastAsia="en-US"/>
        </w:rPr>
      </w:pPr>
      <w:bookmarkStart w:id="6" w:name="_Ref47591979"/>
      <w:r w:rsidRPr="00007CBE">
        <w:rPr>
          <w:rFonts w:eastAsia="PMingLiU" w:cs="Times New Roman"/>
          <w:color w:val="000000" w:themeColor="text1"/>
          <w:sz w:val="22"/>
          <w:szCs w:val="22"/>
          <w:lang w:eastAsia="en-US"/>
        </w:rPr>
        <w:t>R1-2004489,</w:t>
      </w:r>
      <w:r w:rsidR="00A67A22">
        <w:rPr>
          <w:rFonts w:eastAsia="PMingLiU" w:cs="Times New Roman"/>
          <w:color w:val="000000" w:themeColor="text1"/>
          <w:sz w:val="22"/>
          <w:szCs w:val="22"/>
          <w:lang w:eastAsia="en-US"/>
        </w:rPr>
        <w:t xml:space="preserve"> </w:t>
      </w:r>
      <w:r w:rsidRPr="00007CBE">
        <w:rPr>
          <w:rFonts w:eastAsia="PMingLiU" w:cs="Times New Roman"/>
          <w:color w:val="000000" w:themeColor="text1"/>
          <w:sz w:val="22"/>
          <w:szCs w:val="22"/>
          <w:lang w:eastAsia="en-US"/>
        </w:rPr>
        <w:t>“Channel access mechanism for NR in 52.6 to 71GHz band”, Qualcomm Incorporated</w:t>
      </w:r>
      <w:bookmarkEnd w:id="6"/>
    </w:p>
    <w:p w14:paraId="0DC5B14F" w14:textId="418A40B1" w:rsidR="0002195D" w:rsidRDefault="00BD095A" w:rsidP="007946DF">
      <w:pPr>
        <w:pStyle w:val="ListParagraph"/>
        <w:numPr>
          <w:ilvl w:val="0"/>
          <w:numId w:val="5"/>
        </w:numPr>
        <w:spacing w:before="0" w:after="60" w:line="240" w:lineRule="auto"/>
        <w:rPr>
          <w:rFonts w:eastAsia="PMingLiU" w:cs="Times New Roman"/>
          <w:color w:val="000000" w:themeColor="text1"/>
          <w:sz w:val="22"/>
          <w:szCs w:val="22"/>
          <w:lang w:eastAsia="en-US"/>
        </w:rPr>
      </w:pPr>
      <w:bookmarkStart w:id="7" w:name="_Ref47591981"/>
      <w:r w:rsidRPr="00007CBE">
        <w:rPr>
          <w:rFonts w:eastAsia="PMingLiU" w:cs="Times New Roman"/>
          <w:color w:val="000000" w:themeColor="text1"/>
          <w:sz w:val="22"/>
          <w:szCs w:val="22"/>
          <w:lang w:eastAsia="en-US"/>
        </w:rPr>
        <w:t>R1-2003849,</w:t>
      </w:r>
      <w:r w:rsidR="00A67A22">
        <w:rPr>
          <w:rFonts w:eastAsia="PMingLiU" w:cs="Times New Roman"/>
          <w:color w:val="000000" w:themeColor="text1"/>
          <w:sz w:val="22"/>
          <w:szCs w:val="22"/>
          <w:lang w:eastAsia="en-US"/>
        </w:rPr>
        <w:t xml:space="preserve"> </w:t>
      </w:r>
      <w:r w:rsidRPr="00007CBE">
        <w:rPr>
          <w:rFonts w:eastAsia="PMingLiU" w:cs="Times New Roman"/>
          <w:color w:val="000000" w:themeColor="text1"/>
          <w:sz w:val="22"/>
          <w:szCs w:val="22"/>
          <w:lang w:eastAsia="en-US"/>
        </w:rPr>
        <w:t>“On NR operations in 52.6 to 71 GHz”, Ericsson</w:t>
      </w:r>
      <w:bookmarkEnd w:id="7"/>
    </w:p>
    <w:p w14:paraId="6FE08D41" w14:textId="60AFD292" w:rsidR="00622339" w:rsidRDefault="00622339" w:rsidP="00622339">
      <w:pPr>
        <w:pStyle w:val="ListParagraph"/>
        <w:numPr>
          <w:ilvl w:val="0"/>
          <w:numId w:val="5"/>
        </w:numPr>
        <w:spacing w:before="0" w:after="60" w:line="240" w:lineRule="auto"/>
        <w:rPr>
          <w:rFonts w:eastAsia="PMingLiU" w:cs="Times New Roman"/>
          <w:color w:val="000000" w:themeColor="text1"/>
          <w:sz w:val="22"/>
          <w:szCs w:val="22"/>
          <w:lang w:eastAsia="en-US"/>
        </w:rPr>
      </w:pPr>
      <w:bookmarkStart w:id="8" w:name="_Ref47592862"/>
      <w:r w:rsidRPr="00007CBE">
        <w:rPr>
          <w:rFonts w:eastAsia="PMingLiU" w:cs="Times New Roman"/>
          <w:color w:val="000000" w:themeColor="text1"/>
          <w:sz w:val="22"/>
          <w:szCs w:val="22"/>
          <w:lang w:eastAsia="en-US"/>
        </w:rPr>
        <w:t>R1-2004299,</w:t>
      </w:r>
      <w:r>
        <w:rPr>
          <w:rFonts w:eastAsia="PMingLiU" w:cs="Times New Roman"/>
          <w:color w:val="000000" w:themeColor="text1"/>
          <w:sz w:val="22"/>
          <w:szCs w:val="22"/>
          <w:lang w:eastAsia="en-US"/>
        </w:rPr>
        <w:t xml:space="preserve"> </w:t>
      </w:r>
      <w:r w:rsidRPr="00007CBE">
        <w:rPr>
          <w:rFonts w:eastAsia="PMingLiU" w:cs="Times New Roman"/>
          <w:color w:val="000000" w:themeColor="text1"/>
          <w:sz w:val="22"/>
          <w:szCs w:val="22"/>
          <w:lang w:eastAsia="en-US"/>
        </w:rPr>
        <w:t>“Consideration on supporting above 52.6GHz in NR”, InterDigital, Inc.</w:t>
      </w:r>
      <w:bookmarkEnd w:id="8"/>
    </w:p>
    <w:p w14:paraId="542E1C7B" w14:textId="1ACB7739" w:rsidR="00701BD7" w:rsidRPr="00701BD7" w:rsidRDefault="00701BD7" w:rsidP="00701BD7">
      <w:pPr>
        <w:pStyle w:val="ListParagraph"/>
        <w:numPr>
          <w:ilvl w:val="0"/>
          <w:numId w:val="5"/>
        </w:numPr>
        <w:spacing w:before="0" w:after="60" w:line="240" w:lineRule="auto"/>
        <w:rPr>
          <w:rFonts w:eastAsia="PMingLiU" w:cs="Times New Roman"/>
          <w:color w:val="000000" w:themeColor="text1"/>
          <w:sz w:val="22"/>
          <w:szCs w:val="22"/>
          <w:lang w:eastAsia="en-US"/>
        </w:rPr>
      </w:pPr>
      <w:bookmarkStart w:id="9" w:name="_Ref53675569"/>
      <w:r w:rsidRPr="00007CBE">
        <w:rPr>
          <w:rFonts w:eastAsia="PMingLiU" w:cs="Times New Roman"/>
          <w:color w:val="000000" w:themeColor="text1"/>
          <w:sz w:val="22"/>
          <w:szCs w:val="22"/>
          <w:lang w:eastAsia="en-US"/>
        </w:rPr>
        <w:t>R1-2003812, “NR coexistence mechanisms for 60 GHz unlicensed band”, Nokia, Nokia Shanghai Bell</w:t>
      </w:r>
      <w:bookmarkEnd w:id="9"/>
    </w:p>
    <w:p w14:paraId="454E3FBB" w14:textId="2B539302" w:rsidR="00B13805" w:rsidRDefault="00B13805" w:rsidP="00B13805">
      <w:pPr>
        <w:pStyle w:val="iReference"/>
        <w:numPr>
          <w:ilvl w:val="0"/>
          <w:numId w:val="5"/>
        </w:numPr>
        <w:spacing w:before="0" w:after="60"/>
        <w:rPr>
          <w:rFonts w:ascii="Times New Roman" w:eastAsia="PMingLiU" w:hAnsi="Times New Roman" w:cs="Times New Roman"/>
          <w:color w:val="000000" w:themeColor="text1"/>
          <w:sz w:val="22"/>
          <w:szCs w:val="22"/>
        </w:rPr>
      </w:pPr>
      <w:bookmarkStart w:id="10" w:name="_Ref53675294"/>
      <w:r>
        <w:rPr>
          <w:rFonts w:ascii="Times New Roman" w:eastAsia="PMingLiU" w:hAnsi="Times New Roman" w:cs="Times New Roman"/>
          <w:color w:val="000000" w:themeColor="text1"/>
          <w:sz w:val="22"/>
          <w:szCs w:val="22"/>
        </w:rPr>
        <w:t>R1-2005241 “</w:t>
      </w:r>
      <w:r w:rsidRPr="00F63E2D">
        <w:rPr>
          <w:rFonts w:ascii="Times New Roman" w:eastAsia="PMingLiU" w:hAnsi="Times New Roman" w:cs="Times New Roman"/>
          <w:color w:val="000000" w:themeColor="text1"/>
          <w:sz w:val="22"/>
          <w:szCs w:val="22"/>
        </w:rPr>
        <w:t>PHY design in 52.6-71 GHz using NR waveform</w:t>
      </w:r>
      <w:r>
        <w:rPr>
          <w:rFonts w:ascii="Times New Roman" w:eastAsia="PMingLiU" w:hAnsi="Times New Roman" w:cs="Times New Roman"/>
          <w:color w:val="000000" w:themeColor="text1"/>
          <w:sz w:val="22"/>
          <w:szCs w:val="22"/>
        </w:rPr>
        <w:t xml:space="preserve">”, </w:t>
      </w:r>
      <w:r w:rsidRPr="00F63E2D">
        <w:rPr>
          <w:rFonts w:ascii="Times New Roman" w:eastAsia="PMingLiU" w:hAnsi="Times New Roman" w:cs="Times New Roman"/>
          <w:color w:val="000000" w:themeColor="text1"/>
          <w:sz w:val="22"/>
          <w:szCs w:val="22"/>
        </w:rPr>
        <w:t>Huawei, HiSilicon</w:t>
      </w:r>
      <w:bookmarkEnd w:id="10"/>
    </w:p>
    <w:p w14:paraId="24FC13B5" w14:textId="6AF83280" w:rsidR="00B13805" w:rsidRDefault="00B13805" w:rsidP="00B13805">
      <w:pPr>
        <w:pStyle w:val="iReference"/>
        <w:numPr>
          <w:ilvl w:val="0"/>
          <w:numId w:val="5"/>
        </w:numPr>
        <w:spacing w:before="0" w:after="60"/>
        <w:rPr>
          <w:rFonts w:ascii="Times New Roman" w:eastAsia="PMingLiU" w:hAnsi="Times New Roman" w:cs="Times New Roman"/>
          <w:color w:val="000000" w:themeColor="text1"/>
          <w:sz w:val="22"/>
          <w:szCs w:val="22"/>
        </w:rPr>
      </w:pPr>
      <w:bookmarkStart w:id="11" w:name="_Ref53675297"/>
      <w:r>
        <w:rPr>
          <w:rFonts w:ascii="Times New Roman" w:eastAsia="PMingLiU" w:hAnsi="Times New Roman" w:cs="Times New Roman"/>
          <w:color w:val="000000" w:themeColor="text1"/>
          <w:sz w:val="22"/>
          <w:szCs w:val="22"/>
        </w:rPr>
        <w:t>R1-2005866, “</w:t>
      </w:r>
      <w:r w:rsidRPr="00C8606A">
        <w:rPr>
          <w:rFonts w:ascii="Times New Roman" w:eastAsia="PMingLiU" w:hAnsi="Times New Roman" w:cs="Times New Roman"/>
          <w:color w:val="000000" w:themeColor="text1"/>
          <w:sz w:val="22"/>
          <w:szCs w:val="22"/>
        </w:rPr>
        <w:t>Discussion on Required Changes to NR in 52.6 – 71 GHz</w:t>
      </w:r>
      <w:r>
        <w:rPr>
          <w:rFonts w:ascii="Times New Roman" w:eastAsia="PMingLiU" w:hAnsi="Times New Roman" w:cs="Times New Roman"/>
          <w:color w:val="000000" w:themeColor="text1"/>
          <w:sz w:val="22"/>
          <w:szCs w:val="22"/>
        </w:rPr>
        <w:t>”, Intel Corporation</w:t>
      </w:r>
      <w:bookmarkEnd w:id="11"/>
      <w:r>
        <w:rPr>
          <w:rFonts w:ascii="Times New Roman" w:eastAsia="PMingLiU" w:hAnsi="Times New Roman" w:cs="Times New Roman"/>
          <w:color w:val="000000" w:themeColor="text1"/>
          <w:sz w:val="22"/>
          <w:szCs w:val="22"/>
        </w:rPr>
        <w:t xml:space="preserve"> </w:t>
      </w:r>
    </w:p>
    <w:p w14:paraId="2644035B" w14:textId="77777777" w:rsidR="0067438E" w:rsidRDefault="008B4A06" w:rsidP="0067438E">
      <w:pPr>
        <w:pStyle w:val="iReference"/>
        <w:numPr>
          <w:ilvl w:val="0"/>
          <w:numId w:val="5"/>
        </w:numPr>
        <w:spacing w:before="0" w:after="60"/>
        <w:rPr>
          <w:rFonts w:ascii="Times New Roman" w:eastAsia="PMingLiU" w:hAnsi="Times New Roman" w:cs="Times New Roman"/>
          <w:color w:val="000000" w:themeColor="text1"/>
          <w:sz w:val="22"/>
          <w:szCs w:val="22"/>
        </w:rPr>
      </w:pPr>
      <w:r w:rsidRPr="00007CBE">
        <w:rPr>
          <w:rFonts w:ascii="Times New Roman" w:eastAsia="PMingLiU" w:hAnsi="Times New Roman" w:cs="Times New Roman"/>
          <w:color w:val="000000" w:themeColor="text1"/>
          <w:sz w:val="22"/>
          <w:szCs w:val="22"/>
        </w:rPr>
        <w:t>3GPP TR 38.803, “Study on new radio access technology: Radio Frequency (RF) and co-existence aspects (Release 14)”, V14.2.0</w:t>
      </w:r>
      <w:bookmarkStart w:id="12" w:name="_Ref47605180"/>
      <w:bookmarkEnd w:id="5"/>
    </w:p>
    <w:p w14:paraId="0BED229D" w14:textId="2EDB1867" w:rsidR="00C84E60" w:rsidRPr="0067438E" w:rsidRDefault="00C84E60" w:rsidP="0067438E">
      <w:pPr>
        <w:pStyle w:val="iReference"/>
        <w:numPr>
          <w:ilvl w:val="0"/>
          <w:numId w:val="5"/>
        </w:numPr>
        <w:spacing w:before="0" w:after="60"/>
        <w:rPr>
          <w:rFonts w:ascii="Times New Roman" w:eastAsia="PMingLiU" w:hAnsi="Times New Roman" w:cs="Times New Roman"/>
          <w:color w:val="000000" w:themeColor="text1"/>
          <w:sz w:val="22"/>
          <w:szCs w:val="22"/>
        </w:rPr>
      </w:pPr>
      <w:r w:rsidRPr="0067438E">
        <w:rPr>
          <w:rFonts w:ascii="Times New Roman" w:eastAsia="PMingLiU" w:hAnsi="Times New Roman" w:cs="Times New Roman"/>
          <w:color w:val="000000" w:themeColor="text1"/>
          <w:sz w:val="22"/>
          <w:szCs w:val="22"/>
        </w:rPr>
        <w:t>3GPP TS 38.101-1 User Equipment (UE) radio transmission and reception; Part 1: Range 1 Standalone (Release-16), V16.2.0</w:t>
      </w:r>
      <w:bookmarkEnd w:id="12"/>
    </w:p>
    <w:p w14:paraId="56CBACBC" w14:textId="77777777" w:rsidR="007C11E2" w:rsidRDefault="00C84E60" w:rsidP="007C11E2">
      <w:pPr>
        <w:pStyle w:val="iReference"/>
        <w:numPr>
          <w:ilvl w:val="0"/>
          <w:numId w:val="5"/>
        </w:numPr>
        <w:spacing w:before="0" w:after="60"/>
        <w:rPr>
          <w:rFonts w:ascii="Times New Roman" w:eastAsia="PMingLiU" w:hAnsi="Times New Roman" w:cs="Times New Roman"/>
          <w:color w:val="000000" w:themeColor="text1"/>
          <w:sz w:val="22"/>
          <w:szCs w:val="22"/>
        </w:rPr>
      </w:pPr>
      <w:bookmarkStart w:id="13" w:name="_Ref47605183"/>
      <w:r w:rsidRPr="00007CBE">
        <w:rPr>
          <w:rFonts w:ascii="Times New Roman" w:eastAsia="PMingLiU" w:hAnsi="Times New Roman" w:cs="Times New Roman"/>
          <w:color w:val="000000" w:themeColor="text1"/>
          <w:sz w:val="22"/>
          <w:szCs w:val="22"/>
        </w:rPr>
        <w:t>3GPP TS 38.101-2 User Equipment (UE) radio transmission and reception; Part 2: Range 2 Standalone (Release-16), V16.2.0</w:t>
      </w:r>
      <w:bookmarkStart w:id="14" w:name="_Ref47705316"/>
      <w:bookmarkEnd w:id="13"/>
    </w:p>
    <w:p w14:paraId="1F55ECD3" w14:textId="601CD320" w:rsidR="008931E4" w:rsidRPr="007C11E2" w:rsidRDefault="007C11E2" w:rsidP="007C11E2">
      <w:pPr>
        <w:pStyle w:val="iReference"/>
        <w:numPr>
          <w:ilvl w:val="0"/>
          <w:numId w:val="5"/>
        </w:numPr>
        <w:spacing w:before="0" w:after="60"/>
        <w:rPr>
          <w:rFonts w:ascii="Times New Roman" w:eastAsia="PMingLiU" w:hAnsi="Times New Roman" w:cs="Times New Roman"/>
          <w:color w:val="000000" w:themeColor="text1"/>
          <w:sz w:val="22"/>
          <w:szCs w:val="22"/>
        </w:rPr>
      </w:pPr>
      <w:bookmarkStart w:id="15" w:name="_Ref53669240"/>
      <w:r>
        <w:rPr>
          <w:rFonts w:ascii="Times New Roman" w:eastAsia="PMingLiU" w:hAnsi="Times New Roman" w:cs="Times New Roman"/>
          <w:color w:val="000000" w:themeColor="text1"/>
          <w:sz w:val="22"/>
          <w:szCs w:val="22"/>
        </w:rPr>
        <w:t xml:space="preserve">3GPP </w:t>
      </w:r>
      <w:r w:rsidR="008931E4" w:rsidRPr="007C11E2">
        <w:rPr>
          <w:rFonts w:ascii="Times New Roman" w:eastAsia="PMingLiU" w:hAnsi="Times New Roman" w:cs="Times New Roman"/>
          <w:color w:val="000000" w:themeColor="text1"/>
          <w:sz w:val="22"/>
          <w:szCs w:val="22"/>
        </w:rPr>
        <w:t xml:space="preserve">TS 38.104, “NR; </w:t>
      </w:r>
      <w:r w:rsidR="008931E4" w:rsidRPr="003863E6">
        <w:rPr>
          <w:rFonts w:ascii="Times New Roman" w:eastAsia="PMingLiU" w:hAnsi="Times New Roman" w:cs="Times New Roman"/>
          <w:color w:val="000000" w:themeColor="text1"/>
          <w:sz w:val="22"/>
          <w:szCs w:val="22"/>
        </w:rPr>
        <w:t>Base Station (BS) radio transmission and reception</w:t>
      </w:r>
      <w:r w:rsidR="008931E4" w:rsidRPr="007C11E2" w:rsidDel="002F6C35">
        <w:rPr>
          <w:rFonts w:ascii="Times New Roman" w:eastAsia="PMingLiU" w:hAnsi="Times New Roman" w:cs="Times New Roman"/>
          <w:color w:val="000000" w:themeColor="text1"/>
          <w:sz w:val="22"/>
          <w:szCs w:val="22"/>
        </w:rPr>
        <w:t xml:space="preserve"> </w:t>
      </w:r>
      <w:r w:rsidR="008931E4" w:rsidRPr="007C11E2">
        <w:rPr>
          <w:rFonts w:ascii="Times New Roman" w:eastAsia="PMingLiU" w:hAnsi="Times New Roman" w:cs="Times New Roman"/>
          <w:color w:val="000000" w:themeColor="text1"/>
          <w:sz w:val="22"/>
          <w:szCs w:val="22"/>
        </w:rPr>
        <w:t>(Release 16)”, V16.3.0</w:t>
      </w:r>
      <w:bookmarkEnd w:id="14"/>
      <w:bookmarkEnd w:id="15"/>
    </w:p>
    <w:sectPr w:rsidR="008931E4" w:rsidRPr="007C11E2">
      <w:footerReference w:type="default" r:id="rId15"/>
      <w:footerReference w:type="first" r:id="rId1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4997F1" w14:textId="77777777" w:rsidR="00DA75BB" w:rsidRDefault="00DA75BB">
      <w:r>
        <w:separator/>
      </w:r>
    </w:p>
  </w:endnote>
  <w:endnote w:type="continuationSeparator" w:id="0">
    <w:p w14:paraId="6E0683B6" w14:textId="77777777" w:rsidR="00DA75BB" w:rsidRDefault="00DA7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513412703"/>
      <w:docPartObj>
        <w:docPartGallery w:val="Page Numbers (Bottom of Page)"/>
        <w:docPartUnique/>
      </w:docPartObj>
    </w:sdtPr>
    <w:sdtEndPr>
      <w:rPr>
        <w:noProof/>
      </w:rPr>
    </w:sdtEndPr>
    <w:sdtContent>
      <w:p w14:paraId="1C2896AA" w14:textId="6D005129" w:rsidR="007E42CC" w:rsidRDefault="007E42CC">
        <w:pPr>
          <w:pStyle w:val="Footer"/>
          <w:jc w:val="center"/>
        </w:pPr>
        <w:r>
          <w:fldChar w:fldCharType="begin"/>
        </w:r>
        <w:r>
          <w:instrText xml:space="preserve"> PAGE   \* MERGEFORMAT </w:instrText>
        </w:r>
        <w:r>
          <w:fldChar w:fldCharType="separate"/>
        </w:r>
        <w:r w:rsidR="00532CCA">
          <w:rPr>
            <w:noProof/>
          </w:rPr>
          <w:t>2</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41988216"/>
      <w:docPartObj>
        <w:docPartGallery w:val="Page Numbers (Bottom of Page)"/>
        <w:docPartUnique/>
      </w:docPartObj>
    </w:sdtPr>
    <w:sdtEndPr>
      <w:rPr>
        <w:noProof/>
      </w:rPr>
    </w:sdtEndPr>
    <w:sdtContent>
      <w:p w14:paraId="7BA831D6" w14:textId="0E37827B" w:rsidR="007E42CC" w:rsidRDefault="007E42CC">
        <w:pPr>
          <w:pStyle w:val="Footer"/>
          <w:jc w:val="center"/>
        </w:pPr>
        <w:r>
          <w:fldChar w:fldCharType="begin"/>
        </w:r>
        <w:r>
          <w:instrText xml:space="preserve"> PAGE   \* MERGEFORMAT </w:instrText>
        </w:r>
        <w:r>
          <w:fldChar w:fldCharType="separate"/>
        </w:r>
        <w:r w:rsidR="00E03839">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D828F" w14:textId="77777777" w:rsidR="00DA75BB" w:rsidRDefault="00DA75BB">
      <w:r>
        <w:separator/>
      </w:r>
    </w:p>
  </w:footnote>
  <w:footnote w:type="continuationSeparator" w:id="0">
    <w:p w14:paraId="7D88491D" w14:textId="77777777" w:rsidR="00DA75BB" w:rsidRDefault="00DA75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DC0ACB"/>
    <w:multiLevelType w:val="hybridMultilevel"/>
    <w:tmpl w:val="950EC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933FFA"/>
    <w:multiLevelType w:val="hybridMultilevel"/>
    <w:tmpl w:val="158E4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41716"/>
    <w:multiLevelType w:val="multilevel"/>
    <w:tmpl w:val="EAE01CCA"/>
    <w:lvl w:ilvl="0">
      <w:start w:val="1"/>
      <w:numFmt w:val="decimal"/>
      <w:pStyle w:val="Heading1"/>
      <w:lvlText w:val="%1."/>
      <w:lvlJc w:val="left"/>
      <w:pPr>
        <w:ind w:left="720" w:hanging="360"/>
      </w:p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BEB44DA"/>
    <w:multiLevelType w:val="hybridMultilevel"/>
    <w:tmpl w:val="9912F19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26575A"/>
    <w:multiLevelType w:val="hybridMultilevel"/>
    <w:tmpl w:val="AEEAF1B0"/>
    <w:lvl w:ilvl="0" w:tplc="2834A6E2">
      <w:numFmt w:val="bullet"/>
      <w:lvlText w:val="-"/>
      <w:lvlJc w:val="left"/>
      <w:pPr>
        <w:ind w:left="930" w:hanging="57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9922F4"/>
    <w:multiLevelType w:val="hybridMultilevel"/>
    <w:tmpl w:val="356E22BA"/>
    <w:lvl w:ilvl="0" w:tplc="E0BAE084">
      <w:start w:val="1"/>
      <w:numFmt w:val="decimal"/>
      <w:lvlText w:val="[%1] "/>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1103DE3"/>
    <w:multiLevelType w:val="hybridMultilevel"/>
    <w:tmpl w:val="DCDC74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3F97"/>
    <w:multiLevelType w:val="multilevel"/>
    <w:tmpl w:val="415D3F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4B9B4C02"/>
    <w:multiLevelType w:val="hybridMultilevel"/>
    <w:tmpl w:val="3258A84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4B862D7"/>
    <w:multiLevelType w:val="hybridMultilevel"/>
    <w:tmpl w:val="395AA1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19A285B"/>
    <w:multiLevelType w:val="hybridMultilevel"/>
    <w:tmpl w:val="CC72ED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666906B6"/>
    <w:multiLevelType w:val="hybridMultilevel"/>
    <w:tmpl w:val="6A1880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F590527"/>
    <w:multiLevelType w:val="hybridMultilevel"/>
    <w:tmpl w:val="AD4A74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1F635C9"/>
    <w:multiLevelType w:val="hybridMultilevel"/>
    <w:tmpl w:val="0F1E61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727F3F8F"/>
    <w:multiLevelType w:val="hybridMultilevel"/>
    <w:tmpl w:val="2888434E"/>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4" w15:restartNumberingAfterBreak="0">
    <w:nsid w:val="777B69B6"/>
    <w:multiLevelType w:val="hybridMultilevel"/>
    <w:tmpl w:val="8B9C60D4"/>
    <w:lvl w:ilvl="0" w:tplc="2834A6E2">
      <w:numFmt w:val="bullet"/>
      <w:lvlText w:val="-"/>
      <w:lvlJc w:val="left"/>
      <w:pPr>
        <w:ind w:left="930" w:hanging="57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6"/>
  </w:num>
  <w:num w:numId="3">
    <w:abstractNumId w:val="13"/>
  </w:num>
  <w:num w:numId="4">
    <w:abstractNumId w:val="4"/>
  </w:num>
  <w:num w:numId="5">
    <w:abstractNumId w:val="0"/>
  </w:num>
  <w:num w:numId="6">
    <w:abstractNumId w:val="8"/>
  </w:num>
  <w:num w:numId="7">
    <w:abstractNumId w:val="1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22"/>
  </w:num>
  <w:num w:numId="10">
    <w:abstractNumId w:val="15"/>
  </w:num>
  <w:num w:numId="11">
    <w:abstractNumId w:val="10"/>
  </w:num>
  <w:num w:numId="12">
    <w:abstractNumId w:val="5"/>
  </w:num>
  <w:num w:numId="13">
    <w:abstractNumId w:val="18"/>
  </w:num>
  <w:num w:numId="14">
    <w:abstractNumId w:val="24"/>
  </w:num>
  <w:num w:numId="15">
    <w:abstractNumId w:val="7"/>
  </w:num>
  <w:num w:numId="16">
    <w:abstractNumId w:val="21"/>
  </w:num>
  <w:num w:numId="17">
    <w:abstractNumId w:val="17"/>
  </w:num>
  <w:num w:numId="18">
    <w:abstractNumId w:val="8"/>
  </w:num>
  <w:num w:numId="19">
    <w:abstractNumId w:val="20"/>
  </w:num>
  <w:num w:numId="20">
    <w:abstractNumId w:val="14"/>
  </w:num>
  <w:num w:numId="21">
    <w:abstractNumId w:val="6"/>
  </w:num>
  <w:num w:numId="22">
    <w:abstractNumId w:val="23"/>
  </w:num>
  <w:num w:numId="23">
    <w:abstractNumId w:val="2"/>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8"/>
  </w:num>
  <w:num w:numId="27">
    <w:abstractNumId w:val="11"/>
  </w:num>
  <w:num w:numId="28">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grammar="clean"/>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6CA"/>
    <w:rsid w:val="00001FF7"/>
    <w:rsid w:val="0000527F"/>
    <w:rsid w:val="000054FA"/>
    <w:rsid w:val="00006018"/>
    <w:rsid w:val="000071F8"/>
    <w:rsid w:val="00007CBE"/>
    <w:rsid w:val="00007CC9"/>
    <w:rsid w:val="00007F54"/>
    <w:rsid w:val="000100B8"/>
    <w:rsid w:val="000104C8"/>
    <w:rsid w:val="0001250B"/>
    <w:rsid w:val="000146B8"/>
    <w:rsid w:val="000154B1"/>
    <w:rsid w:val="00015897"/>
    <w:rsid w:val="00016B27"/>
    <w:rsid w:val="00017089"/>
    <w:rsid w:val="0002055C"/>
    <w:rsid w:val="00020FEA"/>
    <w:rsid w:val="00021047"/>
    <w:rsid w:val="0002195D"/>
    <w:rsid w:val="00022E5D"/>
    <w:rsid w:val="000232DF"/>
    <w:rsid w:val="0002347A"/>
    <w:rsid w:val="00023E37"/>
    <w:rsid w:val="00024B1D"/>
    <w:rsid w:val="00025F13"/>
    <w:rsid w:val="00026407"/>
    <w:rsid w:val="00027FA4"/>
    <w:rsid w:val="0003025B"/>
    <w:rsid w:val="000314E8"/>
    <w:rsid w:val="000319FD"/>
    <w:rsid w:val="00032BAB"/>
    <w:rsid w:val="0003358B"/>
    <w:rsid w:val="0003567F"/>
    <w:rsid w:val="00036338"/>
    <w:rsid w:val="000368AD"/>
    <w:rsid w:val="00036C24"/>
    <w:rsid w:val="0003758B"/>
    <w:rsid w:val="00037ED1"/>
    <w:rsid w:val="0004009F"/>
    <w:rsid w:val="00040139"/>
    <w:rsid w:val="00040B6B"/>
    <w:rsid w:val="00040EED"/>
    <w:rsid w:val="000411F7"/>
    <w:rsid w:val="0004388B"/>
    <w:rsid w:val="00044018"/>
    <w:rsid w:val="00044D87"/>
    <w:rsid w:val="0005037F"/>
    <w:rsid w:val="0005112B"/>
    <w:rsid w:val="00051F4B"/>
    <w:rsid w:val="00052050"/>
    <w:rsid w:val="00053E0E"/>
    <w:rsid w:val="000550E1"/>
    <w:rsid w:val="00055244"/>
    <w:rsid w:val="00055B68"/>
    <w:rsid w:val="00056E7C"/>
    <w:rsid w:val="00060659"/>
    <w:rsid w:val="0006095E"/>
    <w:rsid w:val="00060EA9"/>
    <w:rsid w:val="00061116"/>
    <w:rsid w:val="00062DF5"/>
    <w:rsid w:val="00065F7D"/>
    <w:rsid w:val="0006613F"/>
    <w:rsid w:val="000674FE"/>
    <w:rsid w:val="00067786"/>
    <w:rsid w:val="00071B8E"/>
    <w:rsid w:val="00072DCE"/>
    <w:rsid w:val="00072FE2"/>
    <w:rsid w:val="00073F85"/>
    <w:rsid w:val="0007572C"/>
    <w:rsid w:val="00077788"/>
    <w:rsid w:val="00077A26"/>
    <w:rsid w:val="000813DE"/>
    <w:rsid w:val="0008236D"/>
    <w:rsid w:val="00083522"/>
    <w:rsid w:val="000838E1"/>
    <w:rsid w:val="00083978"/>
    <w:rsid w:val="0008397C"/>
    <w:rsid w:val="00084551"/>
    <w:rsid w:val="000856B5"/>
    <w:rsid w:val="00085787"/>
    <w:rsid w:val="0008618C"/>
    <w:rsid w:val="00086522"/>
    <w:rsid w:val="000874FD"/>
    <w:rsid w:val="0008754B"/>
    <w:rsid w:val="00087CF9"/>
    <w:rsid w:val="00092AD2"/>
    <w:rsid w:val="000950C5"/>
    <w:rsid w:val="00095298"/>
    <w:rsid w:val="000955F8"/>
    <w:rsid w:val="000A0986"/>
    <w:rsid w:val="000A1CE3"/>
    <w:rsid w:val="000A26C4"/>
    <w:rsid w:val="000A2C75"/>
    <w:rsid w:val="000A4A9E"/>
    <w:rsid w:val="000A5883"/>
    <w:rsid w:val="000A71D9"/>
    <w:rsid w:val="000A73E3"/>
    <w:rsid w:val="000B037A"/>
    <w:rsid w:val="000B061E"/>
    <w:rsid w:val="000B202E"/>
    <w:rsid w:val="000B5D47"/>
    <w:rsid w:val="000B6177"/>
    <w:rsid w:val="000B6D7A"/>
    <w:rsid w:val="000B73DB"/>
    <w:rsid w:val="000B7CA6"/>
    <w:rsid w:val="000B7FB2"/>
    <w:rsid w:val="000C1AAA"/>
    <w:rsid w:val="000C40EF"/>
    <w:rsid w:val="000C4695"/>
    <w:rsid w:val="000C5B22"/>
    <w:rsid w:val="000C7103"/>
    <w:rsid w:val="000C74BD"/>
    <w:rsid w:val="000D00F4"/>
    <w:rsid w:val="000D0BAC"/>
    <w:rsid w:val="000D27A6"/>
    <w:rsid w:val="000D33EC"/>
    <w:rsid w:val="000D37D3"/>
    <w:rsid w:val="000D3A03"/>
    <w:rsid w:val="000D53B6"/>
    <w:rsid w:val="000D54D4"/>
    <w:rsid w:val="000D6537"/>
    <w:rsid w:val="000D6FAC"/>
    <w:rsid w:val="000D6FF5"/>
    <w:rsid w:val="000D76D6"/>
    <w:rsid w:val="000E0359"/>
    <w:rsid w:val="000E071E"/>
    <w:rsid w:val="000E0B16"/>
    <w:rsid w:val="000E2AD1"/>
    <w:rsid w:val="000E317A"/>
    <w:rsid w:val="000E32F9"/>
    <w:rsid w:val="000E35EC"/>
    <w:rsid w:val="000E5029"/>
    <w:rsid w:val="000E639C"/>
    <w:rsid w:val="000E6DB8"/>
    <w:rsid w:val="000F1176"/>
    <w:rsid w:val="000F124B"/>
    <w:rsid w:val="000F24BA"/>
    <w:rsid w:val="000F2AFF"/>
    <w:rsid w:val="000F2B66"/>
    <w:rsid w:val="000F3414"/>
    <w:rsid w:val="000F421F"/>
    <w:rsid w:val="00101EF9"/>
    <w:rsid w:val="00103461"/>
    <w:rsid w:val="00104861"/>
    <w:rsid w:val="001052F3"/>
    <w:rsid w:val="0010605A"/>
    <w:rsid w:val="00111482"/>
    <w:rsid w:val="00112AC6"/>
    <w:rsid w:val="00114B65"/>
    <w:rsid w:val="00115088"/>
    <w:rsid w:val="00115A0A"/>
    <w:rsid w:val="001164C5"/>
    <w:rsid w:val="00117A09"/>
    <w:rsid w:val="00120E9D"/>
    <w:rsid w:val="00121B0B"/>
    <w:rsid w:val="00121FBF"/>
    <w:rsid w:val="001223A5"/>
    <w:rsid w:val="001230FF"/>
    <w:rsid w:val="00131B39"/>
    <w:rsid w:val="00133059"/>
    <w:rsid w:val="00135280"/>
    <w:rsid w:val="001358C0"/>
    <w:rsid w:val="00136768"/>
    <w:rsid w:val="00137699"/>
    <w:rsid w:val="00137DDF"/>
    <w:rsid w:val="00140681"/>
    <w:rsid w:val="00142ED6"/>
    <w:rsid w:val="00143310"/>
    <w:rsid w:val="00143BE0"/>
    <w:rsid w:val="00143F6B"/>
    <w:rsid w:val="001447A7"/>
    <w:rsid w:val="00146B9B"/>
    <w:rsid w:val="00151707"/>
    <w:rsid w:val="00153720"/>
    <w:rsid w:val="00153B57"/>
    <w:rsid w:val="00154D00"/>
    <w:rsid w:val="001554D1"/>
    <w:rsid w:val="0015653D"/>
    <w:rsid w:val="00160964"/>
    <w:rsid w:val="00160FAE"/>
    <w:rsid w:val="001647A7"/>
    <w:rsid w:val="001669AF"/>
    <w:rsid w:val="00167063"/>
    <w:rsid w:val="00167816"/>
    <w:rsid w:val="00167BA0"/>
    <w:rsid w:val="00171D56"/>
    <w:rsid w:val="00172677"/>
    <w:rsid w:val="00173A9E"/>
    <w:rsid w:val="001802A0"/>
    <w:rsid w:val="00180A00"/>
    <w:rsid w:val="0018156F"/>
    <w:rsid w:val="00181D8F"/>
    <w:rsid w:val="0018217F"/>
    <w:rsid w:val="001828B7"/>
    <w:rsid w:val="00182ACD"/>
    <w:rsid w:val="00183759"/>
    <w:rsid w:val="00184D12"/>
    <w:rsid w:val="00185133"/>
    <w:rsid w:val="00186EBA"/>
    <w:rsid w:val="00187149"/>
    <w:rsid w:val="00187541"/>
    <w:rsid w:val="00192E6B"/>
    <w:rsid w:val="00192E93"/>
    <w:rsid w:val="00193586"/>
    <w:rsid w:val="00193789"/>
    <w:rsid w:val="00194D88"/>
    <w:rsid w:val="00197BBF"/>
    <w:rsid w:val="00197D68"/>
    <w:rsid w:val="001A211F"/>
    <w:rsid w:val="001A2C84"/>
    <w:rsid w:val="001A33D3"/>
    <w:rsid w:val="001A36E9"/>
    <w:rsid w:val="001A3AD4"/>
    <w:rsid w:val="001A3CA0"/>
    <w:rsid w:val="001A41A1"/>
    <w:rsid w:val="001A4297"/>
    <w:rsid w:val="001A45A3"/>
    <w:rsid w:val="001A5849"/>
    <w:rsid w:val="001A5BE4"/>
    <w:rsid w:val="001A5D31"/>
    <w:rsid w:val="001A63C8"/>
    <w:rsid w:val="001A7090"/>
    <w:rsid w:val="001A79C0"/>
    <w:rsid w:val="001A7B37"/>
    <w:rsid w:val="001A7DFA"/>
    <w:rsid w:val="001B03EA"/>
    <w:rsid w:val="001B06EA"/>
    <w:rsid w:val="001B11DC"/>
    <w:rsid w:val="001B22F7"/>
    <w:rsid w:val="001B2309"/>
    <w:rsid w:val="001B2BF3"/>
    <w:rsid w:val="001B2C52"/>
    <w:rsid w:val="001B3571"/>
    <w:rsid w:val="001B3AF1"/>
    <w:rsid w:val="001B3D57"/>
    <w:rsid w:val="001C0674"/>
    <w:rsid w:val="001C1280"/>
    <w:rsid w:val="001C225C"/>
    <w:rsid w:val="001C3217"/>
    <w:rsid w:val="001C324F"/>
    <w:rsid w:val="001C4B20"/>
    <w:rsid w:val="001C5442"/>
    <w:rsid w:val="001C5499"/>
    <w:rsid w:val="001C5945"/>
    <w:rsid w:val="001C681F"/>
    <w:rsid w:val="001C6E9D"/>
    <w:rsid w:val="001D11AB"/>
    <w:rsid w:val="001D2BB7"/>
    <w:rsid w:val="001D358E"/>
    <w:rsid w:val="001D3869"/>
    <w:rsid w:val="001D3A15"/>
    <w:rsid w:val="001D57F1"/>
    <w:rsid w:val="001D5895"/>
    <w:rsid w:val="001D6C8D"/>
    <w:rsid w:val="001D723F"/>
    <w:rsid w:val="001D751F"/>
    <w:rsid w:val="001E0573"/>
    <w:rsid w:val="001E18D6"/>
    <w:rsid w:val="001E3155"/>
    <w:rsid w:val="001E3B88"/>
    <w:rsid w:val="001E43A6"/>
    <w:rsid w:val="001E5393"/>
    <w:rsid w:val="001E5421"/>
    <w:rsid w:val="001E6119"/>
    <w:rsid w:val="001E6275"/>
    <w:rsid w:val="001E798B"/>
    <w:rsid w:val="001F0D92"/>
    <w:rsid w:val="001F272B"/>
    <w:rsid w:val="001F2B1B"/>
    <w:rsid w:val="001F30E7"/>
    <w:rsid w:val="001F4117"/>
    <w:rsid w:val="001F6413"/>
    <w:rsid w:val="001F76F0"/>
    <w:rsid w:val="00200E11"/>
    <w:rsid w:val="00201CA3"/>
    <w:rsid w:val="002027B3"/>
    <w:rsid w:val="002035CD"/>
    <w:rsid w:val="00203EFC"/>
    <w:rsid w:val="00205008"/>
    <w:rsid w:val="00205AF5"/>
    <w:rsid w:val="00206607"/>
    <w:rsid w:val="00206B36"/>
    <w:rsid w:val="00206FA1"/>
    <w:rsid w:val="002073C1"/>
    <w:rsid w:val="00210B69"/>
    <w:rsid w:val="0021195A"/>
    <w:rsid w:val="00211976"/>
    <w:rsid w:val="002119E3"/>
    <w:rsid w:val="00213566"/>
    <w:rsid w:val="00214406"/>
    <w:rsid w:val="00214FB9"/>
    <w:rsid w:val="00215228"/>
    <w:rsid w:val="00215377"/>
    <w:rsid w:val="0021549E"/>
    <w:rsid w:val="00215E4F"/>
    <w:rsid w:val="00221280"/>
    <w:rsid w:val="00221359"/>
    <w:rsid w:val="002222B5"/>
    <w:rsid w:val="00223447"/>
    <w:rsid w:val="00223FB6"/>
    <w:rsid w:val="00231627"/>
    <w:rsid w:val="00231AEA"/>
    <w:rsid w:val="00231B9D"/>
    <w:rsid w:val="00231E42"/>
    <w:rsid w:val="00232C5E"/>
    <w:rsid w:val="00233C1E"/>
    <w:rsid w:val="00234033"/>
    <w:rsid w:val="002358D4"/>
    <w:rsid w:val="00235C5C"/>
    <w:rsid w:val="00236552"/>
    <w:rsid w:val="002372D7"/>
    <w:rsid w:val="00237B5A"/>
    <w:rsid w:val="00237D50"/>
    <w:rsid w:val="00237D5A"/>
    <w:rsid w:val="002401BF"/>
    <w:rsid w:val="002409F4"/>
    <w:rsid w:val="00240C91"/>
    <w:rsid w:val="00242995"/>
    <w:rsid w:val="00244588"/>
    <w:rsid w:val="002462A5"/>
    <w:rsid w:val="00246FB2"/>
    <w:rsid w:val="0024709A"/>
    <w:rsid w:val="002508D4"/>
    <w:rsid w:val="002508F1"/>
    <w:rsid w:val="00252218"/>
    <w:rsid w:val="002525D0"/>
    <w:rsid w:val="00252AFD"/>
    <w:rsid w:val="0025363F"/>
    <w:rsid w:val="00253D48"/>
    <w:rsid w:val="0025464A"/>
    <w:rsid w:val="00254E36"/>
    <w:rsid w:val="00255E38"/>
    <w:rsid w:val="002609A6"/>
    <w:rsid w:val="00263E95"/>
    <w:rsid w:val="00263F48"/>
    <w:rsid w:val="002658B8"/>
    <w:rsid w:val="00266C98"/>
    <w:rsid w:val="00267C3C"/>
    <w:rsid w:val="00271D9E"/>
    <w:rsid w:val="002751FF"/>
    <w:rsid w:val="0027793D"/>
    <w:rsid w:val="00282603"/>
    <w:rsid w:val="00282C2A"/>
    <w:rsid w:val="00282D0C"/>
    <w:rsid w:val="0028444B"/>
    <w:rsid w:val="00287B4C"/>
    <w:rsid w:val="002909ED"/>
    <w:rsid w:val="00290AD0"/>
    <w:rsid w:val="0029175A"/>
    <w:rsid w:val="00292914"/>
    <w:rsid w:val="00293892"/>
    <w:rsid w:val="00296D8F"/>
    <w:rsid w:val="002A1F7E"/>
    <w:rsid w:val="002A42C6"/>
    <w:rsid w:val="002A4DB3"/>
    <w:rsid w:val="002A56D3"/>
    <w:rsid w:val="002A62EA"/>
    <w:rsid w:val="002A6A81"/>
    <w:rsid w:val="002A7310"/>
    <w:rsid w:val="002B2079"/>
    <w:rsid w:val="002B22E3"/>
    <w:rsid w:val="002B3BB0"/>
    <w:rsid w:val="002B3C03"/>
    <w:rsid w:val="002B4F54"/>
    <w:rsid w:val="002B5132"/>
    <w:rsid w:val="002B5654"/>
    <w:rsid w:val="002B5C4F"/>
    <w:rsid w:val="002B728D"/>
    <w:rsid w:val="002B7CAB"/>
    <w:rsid w:val="002C0BBD"/>
    <w:rsid w:val="002C0D8C"/>
    <w:rsid w:val="002C0E8F"/>
    <w:rsid w:val="002C146A"/>
    <w:rsid w:val="002C2A84"/>
    <w:rsid w:val="002C319D"/>
    <w:rsid w:val="002C3A39"/>
    <w:rsid w:val="002C59CA"/>
    <w:rsid w:val="002C5D06"/>
    <w:rsid w:val="002C62AB"/>
    <w:rsid w:val="002D0FA4"/>
    <w:rsid w:val="002D1C40"/>
    <w:rsid w:val="002D2246"/>
    <w:rsid w:val="002D2C58"/>
    <w:rsid w:val="002D32BE"/>
    <w:rsid w:val="002D3A62"/>
    <w:rsid w:val="002D40B7"/>
    <w:rsid w:val="002D40BC"/>
    <w:rsid w:val="002D49E1"/>
    <w:rsid w:val="002D6A02"/>
    <w:rsid w:val="002E0922"/>
    <w:rsid w:val="002E159C"/>
    <w:rsid w:val="002E166E"/>
    <w:rsid w:val="002E1AEC"/>
    <w:rsid w:val="002E224B"/>
    <w:rsid w:val="002E22DD"/>
    <w:rsid w:val="002E538E"/>
    <w:rsid w:val="002E6506"/>
    <w:rsid w:val="002F0597"/>
    <w:rsid w:val="002F0CBF"/>
    <w:rsid w:val="002F0E12"/>
    <w:rsid w:val="002F1A47"/>
    <w:rsid w:val="002F2971"/>
    <w:rsid w:val="002F30E9"/>
    <w:rsid w:val="002F4A9B"/>
    <w:rsid w:val="002F5622"/>
    <w:rsid w:val="002F6C35"/>
    <w:rsid w:val="002F6C65"/>
    <w:rsid w:val="002F71FE"/>
    <w:rsid w:val="00300E4B"/>
    <w:rsid w:val="00306288"/>
    <w:rsid w:val="00307111"/>
    <w:rsid w:val="00307939"/>
    <w:rsid w:val="00307EEE"/>
    <w:rsid w:val="003104D9"/>
    <w:rsid w:val="00310AC7"/>
    <w:rsid w:val="00311110"/>
    <w:rsid w:val="003118DA"/>
    <w:rsid w:val="0031208A"/>
    <w:rsid w:val="00315276"/>
    <w:rsid w:val="0031577A"/>
    <w:rsid w:val="00315A27"/>
    <w:rsid w:val="00316079"/>
    <w:rsid w:val="003162F8"/>
    <w:rsid w:val="00317EC9"/>
    <w:rsid w:val="003201E7"/>
    <w:rsid w:val="00320FB9"/>
    <w:rsid w:val="0032123A"/>
    <w:rsid w:val="00321428"/>
    <w:rsid w:val="00322338"/>
    <w:rsid w:val="00323072"/>
    <w:rsid w:val="0032366B"/>
    <w:rsid w:val="0032410F"/>
    <w:rsid w:val="003252F1"/>
    <w:rsid w:val="003252FD"/>
    <w:rsid w:val="00325B17"/>
    <w:rsid w:val="00325FF5"/>
    <w:rsid w:val="003263C3"/>
    <w:rsid w:val="00326BAE"/>
    <w:rsid w:val="00327B5B"/>
    <w:rsid w:val="003313E8"/>
    <w:rsid w:val="00331975"/>
    <w:rsid w:val="00331EF9"/>
    <w:rsid w:val="003323EA"/>
    <w:rsid w:val="00333C2B"/>
    <w:rsid w:val="003353A2"/>
    <w:rsid w:val="00335638"/>
    <w:rsid w:val="00336823"/>
    <w:rsid w:val="00336D62"/>
    <w:rsid w:val="00341063"/>
    <w:rsid w:val="00342A22"/>
    <w:rsid w:val="00342E01"/>
    <w:rsid w:val="00343641"/>
    <w:rsid w:val="00343D7A"/>
    <w:rsid w:val="0034495B"/>
    <w:rsid w:val="003452BE"/>
    <w:rsid w:val="00345C43"/>
    <w:rsid w:val="0034698C"/>
    <w:rsid w:val="00347F93"/>
    <w:rsid w:val="00350B4E"/>
    <w:rsid w:val="00352982"/>
    <w:rsid w:val="003539A6"/>
    <w:rsid w:val="003542ED"/>
    <w:rsid w:val="00355BAA"/>
    <w:rsid w:val="0035643E"/>
    <w:rsid w:val="003567E2"/>
    <w:rsid w:val="003602F1"/>
    <w:rsid w:val="003604AA"/>
    <w:rsid w:val="00362324"/>
    <w:rsid w:val="00362DB1"/>
    <w:rsid w:val="00364E43"/>
    <w:rsid w:val="00365288"/>
    <w:rsid w:val="0036593F"/>
    <w:rsid w:val="00365A3F"/>
    <w:rsid w:val="0036657A"/>
    <w:rsid w:val="00366F3D"/>
    <w:rsid w:val="003673C1"/>
    <w:rsid w:val="003675C4"/>
    <w:rsid w:val="003722E4"/>
    <w:rsid w:val="00372E07"/>
    <w:rsid w:val="0037327C"/>
    <w:rsid w:val="0037356B"/>
    <w:rsid w:val="003741FD"/>
    <w:rsid w:val="0037504A"/>
    <w:rsid w:val="00375387"/>
    <w:rsid w:val="00376092"/>
    <w:rsid w:val="00376391"/>
    <w:rsid w:val="00377439"/>
    <w:rsid w:val="00381A89"/>
    <w:rsid w:val="00382B27"/>
    <w:rsid w:val="00382EAB"/>
    <w:rsid w:val="00383AF9"/>
    <w:rsid w:val="00383DD9"/>
    <w:rsid w:val="00385507"/>
    <w:rsid w:val="003863E6"/>
    <w:rsid w:val="00386636"/>
    <w:rsid w:val="003876A6"/>
    <w:rsid w:val="00391A41"/>
    <w:rsid w:val="0039225F"/>
    <w:rsid w:val="00392EBF"/>
    <w:rsid w:val="00393CA7"/>
    <w:rsid w:val="00396F61"/>
    <w:rsid w:val="00397878"/>
    <w:rsid w:val="003A0958"/>
    <w:rsid w:val="003A1168"/>
    <w:rsid w:val="003A2CF2"/>
    <w:rsid w:val="003A675E"/>
    <w:rsid w:val="003A6EC9"/>
    <w:rsid w:val="003A7BFE"/>
    <w:rsid w:val="003A7DBB"/>
    <w:rsid w:val="003B03E0"/>
    <w:rsid w:val="003B1A01"/>
    <w:rsid w:val="003B1D66"/>
    <w:rsid w:val="003B2FDA"/>
    <w:rsid w:val="003B3B0F"/>
    <w:rsid w:val="003B45F3"/>
    <w:rsid w:val="003B58AC"/>
    <w:rsid w:val="003B7FEE"/>
    <w:rsid w:val="003C00D0"/>
    <w:rsid w:val="003C04ED"/>
    <w:rsid w:val="003C08F3"/>
    <w:rsid w:val="003C1332"/>
    <w:rsid w:val="003C2E9F"/>
    <w:rsid w:val="003C53E5"/>
    <w:rsid w:val="003C55B9"/>
    <w:rsid w:val="003C5F5E"/>
    <w:rsid w:val="003C6333"/>
    <w:rsid w:val="003C6CD9"/>
    <w:rsid w:val="003C7D57"/>
    <w:rsid w:val="003D074C"/>
    <w:rsid w:val="003D1997"/>
    <w:rsid w:val="003D1AE0"/>
    <w:rsid w:val="003D25FB"/>
    <w:rsid w:val="003D2F13"/>
    <w:rsid w:val="003D302E"/>
    <w:rsid w:val="003D3371"/>
    <w:rsid w:val="003D4878"/>
    <w:rsid w:val="003D4C0E"/>
    <w:rsid w:val="003D5B78"/>
    <w:rsid w:val="003D62D4"/>
    <w:rsid w:val="003D6F37"/>
    <w:rsid w:val="003D77C4"/>
    <w:rsid w:val="003E179C"/>
    <w:rsid w:val="003E1C7C"/>
    <w:rsid w:val="003E1E9B"/>
    <w:rsid w:val="003E202B"/>
    <w:rsid w:val="003E2908"/>
    <w:rsid w:val="003E2ECE"/>
    <w:rsid w:val="003E30D3"/>
    <w:rsid w:val="003E3C09"/>
    <w:rsid w:val="003E54D6"/>
    <w:rsid w:val="003E6639"/>
    <w:rsid w:val="003F2578"/>
    <w:rsid w:val="003F482D"/>
    <w:rsid w:val="003F4847"/>
    <w:rsid w:val="003F4EE2"/>
    <w:rsid w:val="003F53FC"/>
    <w:rsid w:val="003F7E31"/>
    <w:rsid w:val="003F7FB6"/>
    <w:rsid w:val="00400D86"/>
    <w:rsid w:val="00401AD7"/>
    <w:rsid w:val="004039A0"/>
    <w:rsid w:val="004042B9"/>
    <w:rsid w:val="004050C6"/>
    <w:rsid w:val="00406117"/>
    <w:rsid w:val="00406C1F"/>
    <w:rsid w:val="00407A02"/>
    <w:rsid w:val="00407A8D"/>
    <w:rsid w:val="00410F6A"/>
    <w:rsid w:val="0041160F"/>
    <w:rsid w:val="00411664"/>
    <w:rsid w:val="00412A3F"/>
    <w:rsid w:val="00412E04"/>
    <w:rsid w:val="00413C41"/>
    <w:rsid w:val="00414C99"/>
    <w:rsid w:val="00414CAC"/>
    <w:rsid w:val="0041500C"/>
    <w:rsid w:val="00416490"/>
    <w:rsid w:val="00420148"/>
    <w:rsid w:val="0042079A"/>
    <w:rsid w:val="004210F9"/>
    <w:rsid w:val="004214CF"/>
    <w:rsid w:val="00422480"/>
    <w:rsid w:val="004224C0"/>
    <w:rsid w:val="004237F2"/>
    <w:rsid w:val="004239DB"/>
    <w:rsid w:val="00424E3F"/>
    <w:rsid w:val="00424F5E"/>
    <w:rsid w:val="00425CB4"/>
    <w:rsid w:val="00425EC2"/>
    <w:rsid w:val="0042624C"/>
    <w:rsid w:val="00427556"/>
    <w:rsid w:val="00427F95"/>
    <w:rsid w:val="0043064D"/>
    <w:rsid w:val="00430CFA"/>
    <w:rsid w:val="00430DEB"/>
    <w:rsid w:val="0043126A"/>
    <w:rsid w:val="00431779"/>
    <w:rsid w:val="0043276F"/>
    <w:rsid w:val="00432A62"/>
    <w:rsid w:val="00434876"/>
    <w:rsid w:val="00435296"/>
    <w:rsid w:val="004355B5"/>
    <w:rsid w:val="0043616E"/>
    <w:rsid w:val="00437B4F"/>
    <w:rsid w:val="004409D8"/>
    <w:rsid w:val="004417C6"/>
    <w:rsid w:val="00443953"/>
    <w:rsid w:val="004453C1"/>
    <w:rsid w:val="00445579"/>
    <w:rsid w:val="00446ACE"/>
    <w:rsid w:val="00447234"/>
    <w:rsid w:val="004475F2"/>
    <w:rsid w:val="00447607"/>
    <w:rsid w:val="00447864"/>
    <w:rsid w:val="00447DE7"/>
    <w:rsid w:val="00450C3D"/>
    <w:rsid w:val="004510E9"/>
    <w:rsid w:val="004529F9"/>
    <w:rsid w:val="00455DD1"/>
    <w:rsid w:val="00460074"/>
    <w:rsid w:val="004607C3"/>
    <w:rsid w:val="00461276"/>
    <w:rsid w:val="00461C38"/>
    <w:rsid w:val="00463801"/>
    <w:rsid w:val="00463A51"/>
    <w:rsid w:val="00463E45"/>
    <w:rsid w:val="00464181"/>
    <w:rsid w:val="00464453"/>
    <w:rsid w:val="00464625"/>
    <w:rsid w:val="00464ED5"/>
    <w:rsid w:val="00465197"/>
    <w:rsid w:val="00465C5B"/>
    <w:rsid w:val="00466DEE"/>
    <w:rsid w:val="00467491"/>
    <w:rsid w:val="0047077B"/>
    <w:rsid w:val="00470A82"/>
    <w:rsid w:val="00471324"/>
    <w:rsid w:val="004717EA"/>
    <w:rsid w:val="00472066"/>
    <w:rsid w:val="00472114"/>
    <w:rsid w:val="00474D20"/>
    <w:rsid w:val="004753D4"/>
    <w:rsid w:val="0047658A"/>
    <w:rsid w:val="00476CAD"/>
    <w:rsid w:val="004778AF"/>
    <w:rsid w:val="00480134"/>
    <w:rsid w:val="00481910"/>
    <w:rsid w:val="00483A74"/>
    <w:rsid w:val="00483E94"/>
    <w:rsid w:val="00484D84"/>
    <w:rsid w:val="00485C27"/>
    <w:rsid w:val="00487D4D"/>
    <w:rsid w:val="004907C9"/>
    <w:rsid w:val="00490C89"/>
    <w:rsid w:val="00490F40"/>
    <w:rsid w:val="00491E32"/>
    <w:rsid w:val="004927DB"/>
    <w:rsid w:val="00492F2C"/>
    <w:rsid w:val="0049355A"/>
    <w:rsid w:val="0049449A"/>
    <w:rsid w:val="00495125"/>
    <w:rsid w:val="0049597E"/>
    <w:rsid w:val="004A200D"/>
    <w:rsid w:val="004A2C15"/>
    <w:rsid w:val="004A3217"/>
    <w:rsid w:val="004A335E"/>
    <w:rsid w:val="004A3FAE"/>
    <w:rsid w:val="004A4A03"/>
    <w:rsid w:val="004A5F79"/>
    <w:rsid w:val="004A6090"/>
    <w:rsid w:val="004A6BBB"/>
    <w:rsid w:val="004A71E2"/>
    <w:rsid w:val="004A7BB0"/>
    <w:rsid w:val="004B1D2D"/>
    <w:rsid w:val="004B3C67"/>
    <w:rsid w:val="004B4BB3"/>
    <w:rsid w:val="004B547B"/>
    <w:rsid w:val="004B573A"/>
    <w:rsid w:val="004B5C52"/>
    <w:rsid w:val="004C01CC"/>
    <w:rsid w:val="004C0FE3"/>
    <w:rsid w:val="004C27A4"/>
    <w:rsid w:val="004C2D3E"/>
    <w:rsid w:val="004C2EF2"/>
    <w:rsid w:val="004C301F"/>
    <w:rsid w:val="004C3143"/>
    <w:rsid w:val="004C357A"/>
    <w:rsid w:val="004C38CC"/>
    <w:rsid w:val="004C52B0"/>
    <w:rsid w:val="004C5D73"/>
    <w:rsid w:val="004C61EC"/>
    <w:rsid w:val="004C6554"/>
    <w:rsid w:val="004D0F03"/>
    <w:rsid w:val="004D2297"/>
    <w:rsid w:val="004D29B6"/>
    <w:rsid w:val="004D52FF"/>
    <w:rsid w:val="004D7818"/>
    <w:rsid w:val="004D7A69"/>
    <w:rsid w:val="004D7DA3"/>
    <w:rsid w:val="004E0067"/>
    <w:rsid w:val="004E08F5"/>
    <w:rsid w:val="004E1985"/>
    <w:rsid w:val="004E257E"/>
    <w:rsid w:val="004E2EEE"/>
    <w:rsid w:val="004E3319"/>
    <w:rsid w:val="004E437D"/>
    <w:rsid w:val="004E5D0A"/>
    <w:rsid w:val="004E622E"/>
    <w:rsid w:val="004F0320"/>
    <w:rsid w:val="004F1E7D"/>
    <w:rsid w:val="004F2178"/>
    <w:rsid w:val="004F245C"/>
    <w:rsid w:val="004F5536"/>
    <w:rsid w:val="004F6F51"/>
    <w:rsid w:val="0050028E"/>
    <w:rsid w:val="005003B4"/>
    <w:rsid w:val="00501C82"/>
    <w:rsid w:val="00502AFF"/>
    <w:rsid w:val="005060ED"/>
    <w:rsid w:val="00506C72"/>
    <w:rsid w:val="00507120"/>
    <w:rsid w:val="005072FC"/>
    <w:rsid w:val="005079EB"/>
    <w:rsid w:val="0051415F"/>
    <w:rsid w:val="0051600E"/>
    <w:rsid w:val="005172DB"/>
    <w:rsid w:val="00517C14"/>
    <w:rsid w:val="00521D95"/>
    <w:rsid w:val="00522058"/>
    <w:rsid w:val="00525188"/>
    <w:rsid w:val="0053070B"/>
    <w:rsid w:val="0053076A"/>
    <w:rsid w:val="005311D2"/>
    <w:rsid w:val="00532CCA"/>
    <w:rsid w:val="00532D83"/>
    <w:rsid w:val="00532F9A"/>
    <w:rsid w:val="0053361B"/>
    <w:rsid w:val="005359DC"/>
    <w:rsid w:val="00536034"/>
    <w:rsid w:val="0053719A"/>
    <w:rsid w:val="005377EB"/>
    <w:rsid w:val="00537F31"/>
    <w:rsid w:val="00545523"/>
    <w:rsid w:val="005457DD"/>
    <w:rsid w:val="00545D63"/>
    <w:rsid w:val="00545ECD"/>
    <w:rsid w:val="0054615E"/>
    <w:rsid w:val="00546B64"/>
    <w:rsid w:val="005506CE"/>
    <w:rsid w:val="00550A71"/>
    <w:rsid w:val="00550FF9"/>
    <w:rsid w:val="005512C9"/>
    <w:rsid w:val="0055275A"/>
    <w:rsid w:val="00552B28"/>
    <w:rsid w:val="00552BAB"/>
    <w:rsid w:val="00554B2E"/>
    <w:rsid w:val="00554E84"/>
    <w:rsid w:val="0055504F"/>
    <w:rsid w:val="0055506E"/>
    <w:rsid w:val="0055574A"/>
    <w:rsid w:val="005561C3"/>
    <w:rsid w:val="00557B02"/>
    <w:rsid w:val="0056242D"/>
    <w:rsid w:val="0056293B"/>
    <w:rsid w:val="00562AA7"/>
    <w:rsid w:val="00563A34"/>
    <w:rsid w:val="005658B2"/>
    <w:rsid w:val="0056610C"/>
    <w:rsid w:val="00566B53"/>
    <w:rsid w:val="00566F0C"/>
    <w:rsid w:val="005720CB"/>
    <w:rsid w:val="005751C2"/>
    <w:rsid w:val="00575CA3"/>
    <w:rsid w:val="00575F20"/>
    <w:rsid w:val="005817CB"/>
    <w:rsid w:val="00582BAC"/>
    <w:rsid w:val="005853F0"/>
    <w:rsid w:val="00585553"/>
    <w:rsid w:val="00585A34"/>
    <w:rsid w:val="00586B92"/>
    <w:rsid w:val="00587BA9"/>
    <w:rsid w:val="00591A33"/>
    <w:rsid w:val="00592D50"/>
    <w:rsid w:val="00593046"/>
    <w:rsid w:val="0059341F"/>
    <w:rsid w:val="00593D73"/>
    <w:rsid w:val="00593E7F"/>
    <w:rsid w:val="0059717C"/>
    <w:rsid w:val="005977B0"/>
    <w:rsid w:val="00597B6D"/>
    <w:rsid w:val="005A028A"/>
    <w:rsid w:val="005A0444"/>
    <w:rsid w:val="005A05BE"/>
    <w:rsid w:val="005A1A03"/>
    <w:rsid w:val="005A2572"/>
    <w:rsid w:val="005A2685"/>
    <w:rsid w:val="005A2A8E"/>
    <w:rsid w:val="005A2CE6"/>
    <w:rsid w:val="005A32C2"/>
    <w:rsid w:val="005A376E"/>
    <w:rsid w:val="005A393D"/>
    <w:rsid w:val="005A3F2B"/>
    <w:rsid w:val="005A5139"/>
    <w:rsid w:val="005A5927"/>
    <w:rsid w:val="005A7F54"/>
    <w:rsid w:val="005B04BF"/>
    <w:rsid w:val="005B05DD"/>
    <w:rsid w:val="005B12D4"/>
    <w:rsid w:val="005B1C08"/>
    <w:rsid w:val="005B2076"/>
    <w:rsid w:val="005B215D"/>
    <w:rsid w:val="005B2DEC"/>
    <w:rsid w:val="005B4701"/>
    <w:rsid w:val="005B513D"/>
    <w:rsid w:val="005B601E"/>
    <w:rsid w:val="005B7033"/>
    <w:rsid w:val="005B7C1C"/>
    <w:rsid w:val="005C0F6F"/>
    <w:rsid w:val="005C1107"/>
    <w:rsid w:val="005C3384"/>
    <w:rsid w:val="005C3A9B"/>
    <w:rsid w:val="005C3D8D"/>
    <w:rsid w:val="005C49A0"/>
    <w:rsid w:val="005C50C7"/>
    <w:rsid w:val="005C5532"/>
    <w:rsid w:val="005C5FC1"/>
    <w:rsid w:val="005C6098"/>
    <w:rsid w:val="005D09B1"/>
    <w:rsid w:val="005D0F36"/>
    <w:rsid w:val="005D20F1"/>
    <w:rsid w:val="005D23C8"/>
    <w:rsid w:val="005D2D51"/>
    <w:rsid w:val="005D3981"/>
    <w:rsid w:val="005D3AF1"/>
    <w:rsid w:val="005D3C98"/>
    <w:rsid w:val="005D4A9A"/>
    <w:rsid w:val="005D4BE2"/>
    <w:rsid w:val="005D4C81"/>
    <w:rsid w:val="005D5763"/>
    <w:rsid w:val="005D6061"/>
    <w:rsid w:val="005E0BFB"/>
    <w:rsid w:val="005E0E56"/>
    <w:rsid w:val="005E1727"/>
    <w:rsid w:val="005E1ABD"/>
    <w:rsid w:val="005E1C45"/>
    <w:rsid w:val="005E2410"/>
    <w:rsid w:val="005E2676"/>
    <w:rsid w:val="005E4F56"/>
    <w:rsid w:val="005E7958"/>
    <w:rsid w:val="005E7EF7"/>
    <w:rsid w:val="005F0140"/>
    <w:rsid w:val="005F1B05"/>
    <w:rsid w:val="005F2BB5"/>
    <w:rsid w:val="005F2CEC"/>
    <w:rsid w:val="005F318B"/>
    <w:rsid w:val="005F3505"/>
    <w:rsid w:val="005F3594"/>
    <w:rsid w:val="005F4386"/>
    <w:rsid w:val="005F4481"/>
    <w:rsid w:val="005F44EC"/>
    <w:rsid w:val="005F6115"/>
    <w:rsid w:val="005F69FC"/>
    <w:rsid w:val="005F6DA7"/>
    <w:rsid w:val="005F7FDF"/>
    <w:rsid w:val="00600805"/>
    <w:rsid w:val="006008E6"/>
    <w:rsid w:val="00601118"/>
    <w:rsid w:val="00601BBB"/>
    <w:rsid w:val="00602D46"/>
    <w:rsid w:val="00602F21"/>
    <w:rsid w:val="00603EFA"/>
    <w:rsid w:val="006045F6"/>
    <w:rsid w:val="00607022"/>
    <w:rsid w:val="00607A65"/>
    <w:rsid w:val="0061227F"/>
    <w:rsid w:val="00612BE4"/>
    <w:rsid w:val="0061417F"/>
    <w:rsid w:val="00614D21"/>
    <w:rsid w:val="00614F59"/>
    <w:rsid w:val="00616350"/>
    <w:rsid w:val="0061780E"/>
    <w:rsid w:val="00617A7A"/>
    <w:rsid w:val="00617E9E"/>
    <w:rsid w:val="006200D4"/>
    <w:rsid w:val="006202E2"/>
    <w:rsid w:val="006204C2"/>
    <w:rsid w:val="00620E89"/>
    <w:rsid w:val="00622339"/>
    <w:rsid w:val="0062327A"/>
    <w:rsid w:val="0062449A"/>
    <w:rsid w:val="0062522B"/>
    <w:rsid w:val="00626063"/>
    <w:rsid w:val="00630F3A"/>
    <w:rsid w:val="00631159"/>
    <w:rsid w:val="00631498"/>
    <w:rsid w:val="00632AE7"/>
    <w:rsid w:val="00632B2E"/>
    <w:rsid w:val="00632C84"/>
    <w:rsid w:val="0063400B"/>
    <w:rsid w:val="00634154"/>
    <w:rsid w:val="00636040"/>
    <w:rsid w:val="00637A30"/>
    <w:rsid w:val="00641689"/>
    <w:rsid w:val="00641A9E"/>
    <w:rsid w:val="00642135"/>
    <w:rsid w:val="0064318F"/>
    <w:rsid w:val="006443B8"/>
    <w:rsid w:val="00644645"/>
    <w:rsid w:val="00645760"/>
    <w:rsid w:val="00645A3D"/>
    <w:rsid w:val="0064615E"/>
    <w:rsid w:val="0064726F"/>
    <w:rsid w:val="00652082"/>
    <w:rsid w:val="00652DF7"/>
    <w:rsid w:val="006535EC"/>
    <w:rsid w:val="00653728"/>
    <w:rsid w:val="00654A39"/>
    <w:rsid w:val="0065514D"/>
    <w:rsid w:val="0065523B"/>
    <w:rsid w:val="0065551B"/>
    <w:rsid w:val="0065651D"/>
    <w:rsid w:val="00656E08"/>
    <w:rsid w:val="00657BE5"/>
    <w:rsid w:val="006616F6"/>
    <w:rsid w:val="0066207D"/>
    <w:rsid w:val="00663C18"/>
    <w:rsid w:val="00664455"/>
    <w:rsid w:val="0066449D"/>
    <w:rsid w:val="006651CE"/>
    <w:rsid w:val="0066542A"/>
    <w:rsid w:val="00665941"/>
    <w:rsid w:val="006665A1"/>
    <w:rsid w:val="0066678A"/>
    <w:rsid w:val="00666EC9"/>
    <w:rsid w:val="006672D1"/>
    <w:rsid w:val="00670D21"/>
    <w:rsid w:val="006731BD"/>
    <w:rsid w:val="006733DB"/>
    <w:rsid w:val="00673860"/>
    <w:rsid w:val="00673874"/>
    <w:rsid w:val="0067438E"/>
    <w:rsid w:val="00675062"/>
    <w:rsid w:val="006758DE"/>
    <w:rsid w:val="00677A39"/>
    <w:rsid w:val="00677CE4"/>
    <w:rsid w:val="00680A6E"/>
    <w:rsid w:val="00681B63"/>
    <w:rsid w:val="00682F72"/>
    <w:rsid w:val="00683DB7"/>
    <w:rsid w:val="00686A1E"/>
    <w:rsid w:val="006877AD"/>
    <w:rsid w:val="00687F23"/>
    <w:rsid w:val="006907C3"/>
    <w:rsid w:val="00690B8C"/>
    <w:rsid w:val="00690E15"/>
    <w:rsid w:val="0069134E"/>
    <w:rsid w:val="00692ABC"/>
    <w:rsid w:val="00692B31"/>
    <w:rsid w:val="006931A3"/>
    <w:rsid w:val="0069390B"/>
    <w:rsid w:val="00693A98"/>
    <w:rsid w:val="00694365"/>
    <w:rsid w:val="00695505"/>
    <w:rsid w:val="006960DD"/>
    <w:rsid w:val="006966E3"/>
    <w:rsid w:val="00696DD3"/>
    <w:rsid w:val="006970CE"/>
    <w:rsid w:val="006A02B8"/>
    <w:rsid w:val="006A0D8F"/>
    <w:rsid w:val="006A1322"/>
    <w:rsid w:val="006A1501"/>
    <w:rsid w:val="006A192B"/>
    <w:rsid w:val="006A1E07"/>
    <w:rsid w:val="006A2065"/>
    <w:rsid w:val="006A2E94"/>
    <w:rsid w:val="006A2F7F"/>
    <w:rsid w:val="006A347D"/>
    <w:rsid w:val="006A3731"/>
    <w:rsid w:val="006A476D"/>
    <w:rsid w:val="006A6F75"/>
    <w:rsid w:val="006A7DD0"/>
    <w:rsid w:val="006B0414"/>
    <w:rsid w:val="006B05EE"/>
    <w:rsid w:val="006B1113"/>
    <w:rsid w:val="006B1946"/>
    <w:rsid w:val="006B20BB"/>
    <w:rsid w:val="006B2C44"/>
    <w:rsid w:val="006B4D52"/>
    <w:rsid w:val="006B51E4"/>
    <w:rsid w:val="006B57E6"/>
    <w:rsid w:val="006B68C0"/>
    <w:rsid w:val="006B6D77"/>
    <w:rsid w:val="006C179E"/>
    <w:rsid w:val="006C1EE6"/>
    <w:rsid w:val="006C329F"/>
    <w:rsid w:val="006C3714"/>
    <w:rsid w:val="006D0163"/>
    <w:rsid w:val="006D0630"/>
    <w:rsid w:val="006D0D7B"/>
    <w:rsid w:val="006D2A5A"/>
    <w:rsid w:val="006D5F86"/>
    <w:rsid w:val="006D6CAD"/>
    <w:rsid w:val="006D7746"/>
    <w:rsid w:val="006D7F8A"/>
    <w:rsid w:val="006E01B4"/>
    <w:rsid w:val="006E088F"/>
    <w:rsid w:val="006E112C"/>
    <w:rsid w:val="006E1F1F"/>
    <w:rsid w:val="006E26DF"/>
    <w:rsid w:val="006E3BF0"/>
    <w:rsid w:val="006E4459"/>
    <w:rsid w:val="006E52A9"/>
    <w:rsid w:val="006E5968"/>
    <w:rsid w:val="006E5DD2"/>
    <w:rsid w:val="006E5E1A"/>
    <w:rsid w:val="006E5E6F"/>
    <w:rsid w:val="006E5F14"/>
    <w:rsid w:val="006E628E"/>
    <w:rsid w:val="006E73BD"/>
    <w:rsid w:val="006F15E3"/>
    <w:rsid w:val="006F268E"/>
    <w:rsid w:val="006F3624"/>
    <w:rsid w:val="006F4EEB"/>
    <w:rsid w:val="006F55A6"/>
    <w:rsid w:val="006F5C8A"/>
    <w:rsid w:val="006F6936"/>
    <w:rsid w:val="006F73F9"/>
    <w:rsid w:val="00700369"/>
    <w:rsid w:val="00700FCA"/>
    <w:rsid w:val="00701BD7"/>
    <w:rsid w:val="007034A3"/>
    <w:rsid w:val="00703539"/>
    <w:rsid w:val="00703BBA"/>
    <w:rsid w:val="00703DE6"/>
    <w:rsid w:val="007047F9"/>
    <w:rsid w:val="00705C2B"/>
    <w:rsid w:val="007060F5"/>
    <w:rsid w:val="00706291"/>
    <w:rsid w:val="00706296"/>
    <w:rsid w:val="0070772E"/>
    <w:rsid w:val="007078E9"/>
    <w:rsid w:val="00707F8B"/>
    <w:rsid w:val="00711657"/>
    <w:rsid w:val="00712E31"/>
    <w:rsid w:val="007142B5"/>
    <w:rsid w:val="00714AF3"/>
    <w:rsid w:val="007150A9"/>
    <w:rsid w:val="00715BAA"/>
    <w:rsid w:val="00716AAD"/>
    <w:rsid w:val="00720387"/>
    <w:rsid w:val="00721270"/>
    <w:rsid w:val="0072141F"/>
    <w:rsid w:val="00721DA7"/>
    <w:rsid w:val="00722B22"/>
    <w:rsid w:val="007233A5"/>
    <w:rsid w:val="00723443"/>
    <w:rsid w:val="00723603"/>
    <w:rsid w:val="00724391"/>
    <w:rsid w:val="0072491E"/>
    <w:rsid w:val="00724D45"/>
    <w:rsid w:val="007258D0"/>
    <w:rsid w:val="00726A31"/>
    <w:rsid w:val="00726CC2"/>
    <w:rsid w:val="00727C17"/>
    <w:rsid w:val="00727DFA"/>
    <w:rsid w:val="0073022A"/>
    <w:rsid w:val="00731BD8"/>
    <w:rsid w:val="007324F6"/>
    <w:rsid w:val="0073360D"/>
    <w:rsid w:val="007337E4"/>
    <w:rsid w:val="00733D0B"/>
    <w:rsid w:val="00734854"/>
    <w:rsid w:val="00736583"/>
    <w:rsid w:val="007371AC"/>
    <w:rsid w:val="007408F3"/>
    <w:rsid w:val="00743D03"/>
    <w:rsid w:val="00744896"/>
    <w:rsid w:val="00745913"/>
    <w:rsid w:val="007460B6"/>
    <w:rsid w:val="00746608"/>
    <w:rsid w:val="0075376C"/>
    <w:rsid w:val="0075483A"/>
    <w:rsid w:val="00757856"/>
    <w:rsid w:val="00757C49"/>
    <w:rsid w:val="00757F5E"/>
    <w:rsid w:val="007607AE"/>
    <w:rsid w:val="00760B23"/>
    <w:rsid w:val="0076106D"/>
    <w:rsid w:val="007611A9"/>
    <w:rsid w:val="00761E0E"/>
    <w:rsid w:val="00764D67"/>
    <w:rsid w:val="007654C2"/>
    <w:rsid w:val="00766FCB"/>
    <w:rsid w:val="0076772F"/>
    <w:rsid w:val="0077034B"/>
    <w:rsid w:val="00770BA8"/>
    <w:rsid w:val="00771EEC"/>
    <w:rsid w:val="00772FFC"/>
    <w:rsid w:val="00776F17"/>
    <w:rsid w:val="00777137"/>
    <w:rsid w:val="007816A0"/>
    <w:rsid w:val="00781914"/>
    <w:rsid w:val="0078228A"/>
    <w:rsid w:val="007822D8"/>
    <w:rsid w:val="00782581"/>
    <w:rsid w:val="00782F4B"/>
    <w:rsid w:val="00784F8E"/>
    <w:rsid w:val="00785E20"/>
    <w:rsid w:val="00790C82"/>
    <w:rsid w:val="0079200B"/>
    <w:rsid w:val="00793084"/>
    <w:rsid w:val="00793E15"/>
    <w:rsid w:val="00794234"/>
    <w:rsid w:val="007946DF"/>
    <w:rsid w:val="0079497C"/>
    <w:rsid w:val="00795985"/>
    <w:rsid w:val="0079648D"/>
    <w:rsid w:val="00797342"/>
    <w:rsid w:val="007A11D7"/>
    <w:rsid w:val="007A17A2"/>
    <w:rsid w:val="007A21F3"/>
    <w:rsid w:val="007A30AA"/>
    <w:rsid w:val="007A3330"/>
    <w:rsid w:val="007A3FC1"/>
    <w:rsid w:val="007A4158"/>
    <w:rsid w:val="007A6F6A"/>
    <w:rsid w:val="007A71C0"/>
    <w:rsid w:val="007A73ED"/>
    <w:rsid w:val="007B05B2"/>
    <w:rsid w:val="007B06D3"/>
    <w:rsid w:val="007B10FF"/>
    <w:rsid w:val="007B191C"/>
    <w:rsid w:val="007B2090"/>
    <w:rsid w:val="007B313C"/>
    <w:rsid w:val="007B4B8D"/>
    <w:rsid w:val="007B4F8F"/>
    <w:rsid w:val="007B5072"/>
    <w:rsid w:val="007C0733"/>
    <w:rsid w:val="007C11E2"/>
    <w:rsid w:val="007C1349"/>
    <w:rsid w:val="007C3452"/>
    <w:rsid w:val="007C35B9"/>
    <w:rsid w:val="007C48D4"/>
    <w:rsid w:val="007C6943"/>
    <w:rsid w:val="007C6C5E"/>
    <w:rsid w:val="007D04E4"/>
    <w:rsid w:val="007D4F67"/>
    <w:rsid w:val="007D569A"/>
    <w:rsid w:val="007D7A47"/>
    <w:rsid w:val="007E05F9"/>
    <w:rsid w:val="007E0860"/>
    <w:rsid w:val="007E0CBB"/>
    <w:rsid w:val="007E2461"/>
    <w:rsid w:val="007E3A93"/>
    <w:rsid w:val="007E3CA1"/>
    <w:rsid w:val="007E42CC"/>
    <w:rsid w:val="007E4F03"/>
    <w:rsid w:val="007E6061"/>
    <w:rsid w:val="007E6122"/>
    <w:rsid w:val="007E7255"/>
    <w:rsid w:val="007E72D2"/>
    <w:rsid w:val="007F2447"/>
    <w:rsid w:val="007F27FA"/>
    <w:rsid w:val="007F513C"/>
    <w:rsid w:val="007F5369"/>
    <w:rsid w:val="007F5921"/>
    <w:rsid w:val="007F6933"/>
    <w:rsid w:val="007F6EE6"/>
    <w:rsid w:val="007F7DD6"/>
    <w:rsid w:val="00801B7D"/>
    <w:rsid w:val="00802FF3"/>
    <w:rsid w:val="0080303A"/>
    <w:rsid w:val="00803885"/>
    <w:rsid w:val="00804AC2"/>
    <w:rsid w:val="00804D5E"/>
    <w:rsid w:val="00807AFB"/>
    <w:rsid w:val="00810143"/>
    <w:rsid w:val="0081071B"/>
    <w:rsid w:val="008108EC"/>
    <w:rsid w:val="008114B2"/>
    <w:rsid w:val="00812154"/>
    <w:rsid w:val="008127C1"/>
    <w:rsid w:val="0081299C"/>
    <w:rsid w:val="00812D49"/>
    <w:rsid w:val="008157D2"/>
    <w:rsid w:val="00815B71"/>
    <w:rsid w:val="00816200"/>
    <w:rsid w:val="00820EA0"/>
    <w:rsid w:val="00820F09"/>
    <w:rsid w:val="00820F6E"/>
    <w:rsid w:val="00821C45"/>
    <w:rsid w:val="00822A33"/>
    <w:rsid w:val="00822CFA"/>
    <w:rsid w:val="0082301B"/>
    <w:rsid w:val="00823A1F"/>
    <w:rsid w:val="00824139"/>
    <w:rsid w:val="00824346"/>
    <w:rsid w:val="00824394"/>
    <w:rsid w:val="008243D3"/>
    <w:rsid w:val="008254B6"/>
    <w:rsid w:val="00825B90"/>
    <w:rsid w:val="00825FC4"/>
    <w:rsid w:val="008279A6"/>
    <w:rsid w:val="008279AC"/>
    <w:rsid w:val="00831F53"/>
    <w:rsid w:val="00832094"/>
    <w:rsid w:val="008325D3"/>
    <w:rsid w:val="00832962"/>
    <w:rsid w:val="00833404"/>
    <w:rsid w:val="00833BF5"/>
    <w:rsid w:val="00834051"/>
    <w:rsid w:val="00834874"/>
    <w:rsid w:val="00834EA4"/>
    <w:rsid w:val="00835770"/>
    <w:rsid w:val="00837728"/>
    <w:rsid w:val="0083779A"/>
    <w:rsid w:val="008404F1"/>
    <w:rsid w:val="008405A5"/>
    <w:rsid w:val="00841A46"/>
    <w:rsid w:val="00842B97"/>
    <w:rsid w:val="00842CF6"/>
    <w:rsid w:val="00844138"/>
    <w:rsid w:val="008441C6"/>
    <w:rsid w:val="00844C43"/>
    <w:rsid w:val="0084524A"/>
    <w:rsid w:val="0084570F"/>
    <w:rsid w:val="00846502"/>
    <w:rsid w:val="00846EFC"/>
    <w:rsid w:val="00847425"/>
    <w:rsid w:val="00850996"/>
    <w:rsid w:val="00851271"/>
    <w:rsid w:val="0085429F"/>
    <w:rsid w:val="0085518B"/>
    <w:rsid w:val="00855601"/>
    <w:rsid w:val="00855868"/>
    <w:rsid w:val="008600C6"/>
    <w:rsid w:val="00861449"/>
    <w:rsid w:val="00861C54"/>
    <w:rsid w:val="00861D3D"/>
    <w:rsid w:val="0086255A"/>
    <w:rsid w:val="00862D85"/>
    <w:rsid w:val="00862F6A"/>
    <w:rsid w:val="008659E3"/>
    <w:rsid w:val="00866E70"/>
    <w:rsid w:val="0087154D"/>
    <w:rsid w:val="00871771"/>
    <w:rsid w:val="00871C72"/>
    <w:rsid w:val="008720A5"/>
    <w:rsid w:val="00873F41"/>
    <w:rsid w:val="008743B7"/>
    <w:rsid w:val="00875276"/>
    <w:rsid w:val="00876F4B"/>
    <w:rsid w:val="00877225"/>
    <w:rsid w:val="00877320"/>
    <w:rsid w:val="00880D5E"/>
    <w:rsid w:val="008818BC"/>
    <w:rsid w:val="00882704"/>
    <w:rsid w:val="00884C45"/>
    <w:rsid w:val="00885843"/>
    <w:rsid w:val="00885DA3"/>
    <w:rsid w:val="00887703"/>
    <w:rsid w:val="00887B6F"/>
    <w:rsid w:val="0089044B"/>
    <w:rsid w:val="008911D1"/>
    <w:rsid w:val="008917F5"/>
    <w:rsid w:val="0089215D"/>
    <w:rsid w:val="008931E4"/>
    <w:rsid w:val="0089350E"/>
    <w:rsid w:val="00893E68"/>
    <w:rsid w:val="00894E04"/>
    <w:rsid w:val="008956AB"/>
    <w:rsid w:val="00897B6E"/>
    <w:rsid w:val="00897E7E"/>
    <w:rsid w:val="008A3901"/>
    <w:rsid w:val="008A6847"/>
    <w:rsid w:val="008A6C63"/>
    <w:rsid w:val="008A7500"/>
    <w:rsid w:val="008A7A18"/>
    <w:rsid w:val="008A7BA2"/>
    <w:rsid w:val="008B0D56"/>
    <w:rsid w:val="008B1469"/>
    <w:rsid w:val="008B23BD"/>
    <w:rsid w:val="008B23F6"/>
    <w:rsid w:val="008B23FF"/>
    <w:rsid w:val="008B2885"/>
    <w:rsid w:val="008B35EF"/>
    <w:rsid w:val="008B3D25"/>
    <w:rsid w:val="008B3F08"/>
    <w:rsid w:val="008B4A06"/>
    <w:rsid w:val="008B7F9C"/>
    <w:rsid w:val="008C0ED3"/>
    <w:rsid w:val="008C27D4"/>
    <w:rsid w:val="008C2AA3"/>
    <w:rsid w:val="008C420A"/>
    <w:rsid w:val="008C42F7"/>
    <w:rsid w:val="008C6A65"/>
    <w:rsid w:val="008C78E9"/>
    <w:rsid w:val="008C7BEA"/>
    <w:rsid w:val="008D0004"/>
    <w:rsid w:val="008D0990"/>
    <w:rsid w:val="008D0C5A"/>
    <w:rsid w:val="008D13F8"/>
    <w:rsid w:val="008D170F"/>
    <w:rsid w:val="008D5D65"/>
    <w:rsid w:val="008D6D00"/>
    <w:rsid w:val="008D7175"/>
    <w:rsid w:val="008D7FCD"/>
    <w:rsid w:val="008E1AD2"/>
    <w:rsid w:val="008E2EC7"/>
    <w:rsid w:val="008E4BDE"/>
    <w:rsid w:val="008E5000"/>
    <w:rsid w:val="008F0914"/>
    <w:rsid w:val="008F2885"/>
    <w:rsid w:val="008F3A78"/>
    <w:rsid w:val="008F3D09"/>
    <w:rsid w:val="008F479D"/>
    <w:rsid w:val="008F5155"/>
    <w:rsid w:val="008F726F"/>
    <w:rsid w:val="00901559"/>
    <w:rsid w:val="00902273"/>
    <w:rsid w:val="00902C40"/>
    <w:rsid w:val="00903F25"/>
    <w:rsid w:val="009044C2"/>
    <w:rsid w:val="00904CBF"/>
    <w:rsid w:val="009051FF"/>
    <w:rsid w:val="0090534B"/>
    <w:rsid w:val="00906382"/>
    <w:rsid w:val="009072FB"/>
    <w:rsid w:val="00907E74"/>
    <w:rsid w:val="00907F22"/>
    <w:rsid w:val="0091257B"/>
    <w:rsid w:val="0091303F"/>
    <w:rsid w:val="00913A06"/>
    <w:rsid w:val="00913B5E"/>
    <w:rsid w:val="00914FD3"/>
    <w:rsid w:val="0091515D"/>
    <w:rsid w:val="00916F2F"/>
    <w:rsid w:val="009173A1"/>
    <w:rsid w:val="00921E27"/>
    <w:rsid w:val="009263DD"/>
    <w:rsid w:val="0092797B"/>
    <w:rsid w:val="00927EE8"/>
    <w:rsid w:val="00932371"/>
    <w:rsid w:val="00933174"/>
    <w:rsid w:val="00933CF0"/>
    <w:rsid w:val="00934799"/>
    <w:rsid w:val="009404A5"/>
    <w:rsid w:val="00940ED3"/>
    <w:rsid w:val="00943039"/>
    <w:rsid w:val="00945F2C"/>
    <w:rsid w:val="00946429"/>
    <w:rsid w:val="0094672C"/>
    <w:rsid w:val="0094688C"/>
    <w:rsid w:val="00946A0C"/>
    <w:rsid w:val="0094754A"/>
    <w:rsid w:val="00947E69"/>
    <w:rsid w:val="00950FE0"/>
    <w:rsid w:val="00951971"/>
    <w:rsid w:val="0095221B"/>
    <w:rsid w:val="009527D7"/>
    <w:rsid w:val="009528DE"/>
    <w:rsid w:val="00953495"/>
    <w:rsid w:val="009542E8"/>
    <w:rsid w:val="009548D2"/>
    <w:rsid w:val="0095582D"/>
    <w:rsid w:val="00956AA7"/>
    <w:rsid w:val="00956EF3"/>
    <w:rsid w:val="00957EC5"/>
    <w:rsid w:val="009611F7"/>
    <w:rsid w:val="009614C3"/>
    <w:rsid w:val="0096202B"/>
    <w:rsid w:val="00962757"/>
    <w:rsid w:val="009629E0"/>
    <w:rsid w:val="00966FF8"/>
    <w:rsid w:val="009671DC"/>
    <w:rsid w:val="009672A9"/>
    <w:rsid w:val="009672C7"/>
    <w:rsid w:val="00970ADB"/>
    <w:rsid w:val="0097102B"/>
    <w:rsid w:val="00971EAD"/>
    <w:rsid w:val="00972A77"/>
    <w:rsid w:val="00973240"/>
    <w:rsid w:val="00976F2F"/>
    <w:rsid w:val="009772D6"/>
    <w:rsid w:val="0097753F"/>
    <w:rsid w:val="00977B88"/>
    <w:rsid w:val="00980D88"/>
    <w:rsid w:val="00981910"/>
    <w:rsid w:val="00981AF1"/>
    <w:rsid w:val="009822F8"/>
    <w:rsid w:val="00982E58"/>
    <w:rsid w:val="0098375F"/>
    <w:rsid w:val="009837CA"/>
    <w:rsid w:val="00983D81"/>
    <w:rsid w:val="00983F31"/>
    <w:rsid w:val="00984E9D"/>
    <w:rsid w:val="0098566A"/>
    <w:rsid w:val="00985E91"/>
    <w:rsid w:val="0098675C"/>
    <w:rsid w:val="009867B5"/>
    <w:rsid w:val="009867EF"/>
    <w:rsid w:val="00990F6C"/>
    <w:rsid w:val="0099147E"/>
    <w:rsid w:val="00991831"/>
    <w:rsid w:val="0099359E"/>
    <w:rsid w:val="00995AA0"/>
    <w:rsid w:val="009962C7"/>
    <w:rsid w:val="00997BB4"/>
    <w:rsid w:val="009A04D0"/>
    <w:rsid w:val="009A2629"/>
    <w:rsid w:val="009A3767"/>
    <w:rsid w:val="009A376A"/>
    <w:rsid w:val="009A484E"/>
    <w:rsid w:val="009A4F65"/>
    <w:rsid w:val="009A7352"/>
    <w:rsid w:val="009A74F0"/>
    <w:rsid w:val="009B0766"/>
    <w:rsid w:val="009B2E97"/>
    <w:rsid w:val="009B5287"/>
    <w:rsid w:val="009B5E4B"/>
    <w:rsid w:val="009B6706"/>
    <w:rsid w:val="009B67D0"/>
    <w:rsid w:val="009B75D2"/>
    <w:rsid w:val="009B7CA0"/>
    <w:rsid w:val="009C0999"/>
    <w:rsid w:val="009C1C45"/>
    <w:rsid w:val="009C2404"/>
    <w:rsid w:val="009C3031"/>
    <w:rsid w:val="009C3A03"/>
    <w:rsid w:val="009C4729"/>
    <w:rsid w:val="009C518B"/>
    <w:rsid w:val="009C5D61"/>
    <w:rsid w:val="009C66D9"/>
    <w:rsid w:val="009C6756"/>
    <w:rsid w:val="009C6E6E"/>
    <w:rsid w:val="009C739C"/>
    <w:rsid w:val="009C7593"/>
    <w:rsid w:val="009C784E"/>
    <w:rsid w:val="009C79AC"/>
    <w:rsid w:val="009C7EC6"/>
    <w:rsid w:val="009D0BB4"/>
    <w:rsid w:val="009D161F"/>
    <w:rsid w:val="009D2888"/>
    <w:rsid w:val="009D3381"/>
    <w:rsid w:val="009D3675"/>
    <w:rsid w:val="009D3EDA"/>
    <w:rsid w:val="009D5313"/>
    <w:rsid w:val="009D5348"/>
    <w:rsid w:val="009D535C"/>
    <w:rsid w:val="009D5368"/>
    <w:rsid w:val="009D7B86"/>
    <w:rsid w:val="009E07E7"/>
    <w:rsid w:val="009E1249"/>
    <w:rsid w:val="009E3137"/>
    <w:rsid w:val="009E4DA6"/>
    <w:rsid w:val="009E7DE2"/>
    <w:rsid w:val="009F0E95"/>
    <w:rsid w:val="009F122C"/>
    <w:rsid w:val="009F6834"/>
    <w:rsid w:val="009F7814"/>
    <w:rsid w:val="00A002BB"/>
    <w:rsid w:val="00A00857"/>
    <w:rsid w:val="00A0087F"/>
    <w:rsid w:val="00A01A1D"/>
    <w:rsid w:val="00A01BD7"/>
    <w:rsid w:val="00A05985"/>
    <w:rsid w:val="00A07508"/>
    <w:rsid w:val="00A104EA"/>
    <w:rsid w:val="00A1110C"/>
    <w:rsid w:val="00A11B6A"/>
    <w:rsid w:val="00A12158"/>
    <w:rsid w:val="00A12BB7"/>
    <w:rsid w:val="00A1357E"/>
    <w:rsid w:val="00A13C26"/>
    <w:rsid w:val="00A1638E"/>
    <w:rsid w:val="00A200F2"/>
    <w:rsid w:val="00A21BE9"/>
    <w:rsid w:val="00A220D8"/>
    <w:rsid w:val="00A2299C"/>
    <w:rsid w:val="00A23578"/>
    <w:rsid w:val="00A23793"/>
    <w:rsid w:val="00A24596"/>
    <w:rsid w:val="00A24863"/>
    <w:rsid w:val="00A258F7"/>
    <w:rsid w:val="00A27BC9"/>
    <w:rsid w:val="00A27F5A"/>
    <w:rsid w:val="00A31B85"/>
    <w:rsid w:val="00A3212F"/>
    <w:rsid w:val="00A32E26"/>
    <w:rsid w:val="00A33014"/>
    <w:rsid w:val="00A33D88"/>
    <w:rsid w:val="00A3579F"/>
    <w:rsid w:val="00A357D4"/>
    <w:rsid w:val="00A3587C"/>
    <w:rsid w:val="00A361F7"/>
    <w:rsid w:val="00A404D5"/>
    <w:rsid w:val="00A4122B"/>
    <w:rsid w:val="00A41BCD"/>
    <w:rsid w:val="00A42157"/>
    <w:rsid w:val="00A43392"/>
    <w:rsid w:val="00A43766"/>
    <w:rsid w:val="00A44733"/>
    <w:rsid w:val="00A45033"/>
    <w:rsid w:val="00A452B2"/>
    <w:rsid w:val="00A4592A"/>
    <w:rsid w:val="00A45A88"/>
    <w:rsid w:val="00A469EC"/>
    <w:rsid w:val="00A5344D"/>
    <w:rsid w:val="00A534E4"/>
    <w:rsid w:val="00A5553A"/>
    <w:rsid w:val="00A55592"/>
    <w:rsid w:val="00A574EC"/>
    <w:rsid w:val="00A57ACE"/>
    <w:rsid w:val="00A603A5"/>
    <w:rsid w:val="00A61012"/>
    <w:rsid w:val="00A62A4B"/>
    <w:rsid w:val="00A62BD3"/>
    <w:rsid w:val="00A650EE"/>
    <w:rsid w:val="00A6578E"/>
    <w:rsid w:val="00A67031"/>
    <w:rsid w:val="00A67A22"/>
    <w:rsid w:val="00A701AD"/>
    <w:rsid w:val="00A74B84"/>
    <w:rsid w:val="00A750EF"/>
    <w:rsid w:val="00A76111"/>
    <w:rsid w:val="00A76F01"/>
    <w:rsid w:val="00A77147"/>
    <w:rsid w:val="00A803BE"/>
    <w:rsid w:val="00A81D63"/>
    <w:rsid w:val="00A81F92"/>
    <w:rsid w:val="00A83382"/>
    <w:rsid w:val="00A845F8"/>
    <w:rsid w:val="00A84931"/>
    <w:rsid w:val="00A85A4A"/>
    <w:rsid w:val="00A85A56"/>
    <w:rsid w:val="00A866E6"/>
    <w:rsid w:val="00A86AE8"/>
    <w:rsid w:val="00A90188"/>
    <w:rsid w:val="00A901F5"/>
    <w:rsid w:val="00A91310"/>
    <w:rsid w:val="00A921DF"/>
    <w:rsid w:val="00A92725"/>
    <w:rsid w:val="00A92AC6"/>
    <w:rsid w:val="00A939B8"/>
    <w:rsid w:val="00A96440"/>
    <w:rsid w:val="00A967B1"/>
    <w:rsid w:val="00A97DE8"/>
    <w:rsid w:val="00AA03F8"/>
    <w:rsid w:val="00AA0B63"/>
    <w:rsid w:val="00AA0C94"/>
    <w:rsid w:val="00AA1425"/>
    <w:rsid w:val="00AA19A9"/>
    <w:rsid w:val="00AA21AB"/>
    <w:rsid w:val="00AA293A"/>
    <w:rsid w:val="00AA37E5"/>
    <w:rsid w:val="00AA39C3"/>
    <w:rsid w:val="00AA4960"/>
    <w:rsid w:val="00AA5B79"/>
    <w:rsid w:val="00AA6A9A"/>
    <w:rsid w:val="00AB342A"/>
    <w:rsid w:val="00AB36E6"/>
    <w:rsid w:val="00AB4813"/>
    <w:rsid w:val="00AB498F"/>
    <w:rsid w:val="00AB6B86"/>
    <w:rsid w:val="00AB6CC5"/>
    <w:rsid w:val="00AB6FC8"/>
    <w:rsid w:val="00AB7E49"/>
    <w:rsid w:val="00AC0A61"/>
    <w:rsid w:val="00AC0D5F"/>
    <w:rsid w:val="00AC1A08"/>
    <w:rsid w:val="00AC3CE8"/>
    <w:rsid w:val="00AC426B"/>
    <w:rsid w:val="00AC436E"/>
    <w:rsid w:val="00AC45F7"/>
    <w:rsid w:val="00AC5D72"/>
    <w:rsid w:val="00AC746B"/>
    <w:rsid w:val="00AD0390"/>
    <w:rsid w:val="00AD2246"/>
    <w:rsid w:val="00AD4CEF"/>
    <w:rsid w:val="00AD7D90"/>
    <w:rsid w:val="00AE0210"/>
    <w:rsid w:val="00AE0C3F"/>
    <w:rsid w:val="00AE1547"/>
    <w:rsid w:val="00AE4A3B"/>
    <w:rsid w:val="00AE4BB8"/>
    <w:rsid w:val="00AE7854"/>
    <w:rsid w:val="00AE7922"/>
    <w:rsid w:val="00AF042E"/>
    <w:rsid w:val="00AF08E7"/>
    <w:rsid w:val="00AF101D"/>
    <w:rsid w:val="00AF18A3"/>
    <w:rsid w:val="00AF2338"/>
    <w:rsid w:val="00AF355F"/>
    <w:rsid w:val="00AF57D4"/>
    <w:rsid w:val="00B02FC9"/>
    <w:rsid w:val="00B03D00"/>
    <w:rsid w:val="00B0429F"/>
    <w:rsid w:val="00B04D17"/>
    <w:rsid w:val="00B05456"/>
    <w:rsid w:val="00B05B02"/>
    <w:rsid w:val="00B05E0A"/>
    <w:rsid w:val="00B06C94"/>
    <w:rsid w:val="00B075B1"/>
    <w:rsid w:val="00B10966"/>
    <w:rsid w:val="00B11E2E"/>
    <w:rsid w:val="00B11ED8"/>
    <w:rsid w:val="00B13805"/>
    <w:rsid w:val="00B14ABA"/>
    <w:rsid w:val="00B151B1"/>
    <w:rsid w:val="00B1527D"/>
    <w:rsid w:val="00B15573"/>
    <w:rsid w:val="00B15A8B"/>
    <w:rsid w:val="00B163BF"/>
    <w:rsid w:val="00B16AB3"/>
    <w:rsid w:val="00B1755A"/>
    <w:rsid w:val="00B2074F"/>
    <w:rsid w:val="00B20BFE"/>
    <w:rsid w:val="00B2125D"/>
    <w:rsid w:val="00B21289"/>
    <w:rsid w:val="00B23A4D"/>
    <w:rsid w:val="00B243A9"/>
    <w:rsid w:val="00B25943"/>
    <w:rsid w:val="00B25D14"/>
    <w:rsid w:val="00B267A4"/>
    <w:rsid w:val="00B27304"/>
    <w:rsid w:val="00B27F62"/>
    <w:rsid w:val="00B307EF"/>
    <w:rsid w:val="00B3183C"/>
    <w:rsid w:val="00B31D77"/>
    <w:rsid w:val="00B32414"/>
    <w:rsid w:val="00B329B4"/>
    <w:rsid w:val="00B3400E"/>
    <w:rsid w:val="00B34A2B"/>
    <w:rsid w:val="00B35366"/>
    <w:rsid w:val="00B408C0"/>
    <w:rsid w:val="00B40D72"/>
    <w:rsid w:val="00B41368"/>
    <w:rsid w:val="00B4328E"/>
    <w:rsid w:val="00B476AE"/>
    <w:rsid w:val="00B53816"/>
    <w:rsid w:val="00B543F5"/>
    <w:rsid w:val="00B548CE"/>
    <w:rsid w:val="00B55491"/>
    <w:rsid w:val="00B55CEE"/>
    <w:rsid w:val="00B56608"/>
    <w:rsid w:val="00B56FE3"/>
    <w:rsid w:val="00B5790C"/>
    <w:rsid w:val="00B57E76"/>
    <w:rsid w:val="00B613C7"/>
    <w:rsid w:val="00B62E14"/>
    <w:rsid w:val="00B63A81"/>
    <w:rsid w:val="00B64083"/>
    <w:rsid w:val="00B64318"/>
    <w:rsid w:val="00B64324"/>
    <w:rsid w:val="00B65D7A"/>
    <w:rsid w:val="00B65DAB"/>
    <w:rsid w:val="00B65E0E"/>
    <w:rsid w:val="00B66DDA"/>
    <w:rsid w:val="00B67BB0"/>
    <w:rsid w:val="00B704F3"/>
    <w:rsid w:val="00B70E4D"/>
    <w:rsid w:val="00B71076"/>
    <w:rsid w:val="00B73A1F"/>
    <w:rsid w:val="00B74AAA"/>
    <w:rsid w:val="00B7530F"/>
    <w:rsid w:val="00B7736F"/>
    <w:rsid w:val="00B77CAB"/>
    <w:rsid w:val="00B77F6C"/>
    <w:rsid w:val="00B81A17"/>
    <w:rsid w:val="00B81A88"/>
    <w:rsid w:val="00B82682"/>
    <w:rsid w:val="00B82FC2"/>
    <w:rsid w:val="00B859D7"/>
    <w:rsid w:val="00B86116"/>
    <w:rsid w:val="00B865AA"/>
    <w:rsid w:val="00B87ADF"/>
    <w:rsid w:val="00B910EA"/>
    <w:rsid w:val="00B9172E"/>
    <w:rsid w:val="00B91764"/>
    <w:rsid w:val="00B919F8"/>
    <w:rsid w:val="00B91EAF"/>
    <w:rsid w:val="00B93884"/>
    <w:rsid w:val="00B94E45"/>
    <w:rsid w:val="00B94F76"/>
    <w:rsid w:val="00B95829"/>
    <w:rsid w:val="00B96790"/>
    <w:rsid w:val="00B9747C"/>
    <w:rsid w:val="00B97E84"/>
    <w:rsid w:val="00BA0E31"/>
    <w:rsid w:val="00BA11F7"/>
    <w:rsid w:val="00BA2E58"/>
    <w:rsid w:val="00BA3777"/>
    <w:rsid w:val="00BA4C37"/>
    <w:rsid w:val="00BA582E"/>
    <w:rsid w:val="00BA784D"/>
    <w:rsid w:val="00BB105E"/>
    <w:rsid w:val="00BB12A0"/>
    <w:rsid w:val="00BB2590"/>
    <w:rsid w:val="00BB3DB7"/>
    <w:rsid w:val="00BB4A44"/>
    <w:rsid w:val="00BB5C0C"/>
    <w:rsid w:val="00BB5DD9"/>
    <w:rsid w:val="00BB5E8F"/>
    <w:rsid w:val="00BB67A1"/>
    <w:rsid w:val="00BB72E0"/>
    <w:rsid w:val="00BB7A59"/>
    <w:rsid w:val="00BC1306"/>
    <w:rsid w:val="00BC180D"/>
    <w:rsid w:val="00BC3261"/>
    <w:rsid w:val="00BC3640"/>
    <w:rsid w:val="00BC457E"/>
    <w:rsid w:val="00BC466C"/>
    <w:rsid w:val="00BC62A2"/>
    <w:rsid w:val="00BD0425"/>
    <w:rsid w:val="00BD095A"/>
    <w:rsid w:val="00BD1B82"/>
    <w:rsid w:val="00BD4B11"/>
    <w:rsid w:val="00BD4B6B"/>
    <w:rsid w:val="00BD5E42"/>
    <w:rsid w:val="00BD7766"/>
    <w:rsid w:val="00BE042F"/>
    <w:rsid w:val="00BE169E"/>
    <w:rsid w:val="00BE20A3"/>
    <w:rsid w:val="00BE27C3"/>
    <w:rsid w:val="00BE413A"/>
    <w:rsid w:val="00BE51E8"/>
    <w:rsid w:val="00BE67A0"/>
    <w:rsid w:val="00BE6ABC"/>
    <w:rsid w:val="00BE6DBF"/>
    <w:rsid w:val="00BF00F3"/>
    <w:rsid w:val="00BF1084"/>
    <w:rsid w:val="00BF20E4"/>
    <w:rsid w:val="00BF24C9"/>
    <w:rsid w:val="00BF65CA"/>
    <w:rsid w:val="00BF6BB4"/>
    <w:rsid w:val="00BF7739"/>
    <w:rsid w:val="00BF7A08"/>
    <w:rsid w:val="00C00954"/>
    <w:rsid w:val="00C00997"/>
    <w:rsid w:val="00C00F6E"/>
    <w:rsid w:val="00C01BD3"/>
    <w:rsid w:val="00C0332E"/>
    <w:rsid w:val="00C0353B"/>
    <w:rsid w:val="00C03D0C"/>
    <w:rsid w:val="00C04987"/>
    <w:rsid w:val="00C065C2"/>
    <w:rsid w:val="00C06848"/>
    <w:rsid w:val="00C0711F"/>
    <w:rsid w:val="00C07221"/>
    <w:rsid w:val="00C07CC6"/>
    <w:rsid w:val="00C10941"/>
    <w:rsid w:val="00C10E48"/>
    <w:rsid w:val="00C10E76"/>
    <w:rsid w:val="00C11C6A"/>
    <w:rsid w:val="00C1443B"/>
    <w:rsid w:val="00C1461F"/>
    <w:rsid w:val="00C16834"/>
    <w:rsid w:val="00C16939"/>
    <w:rsid w:val="00C16E9D"/>
    <w:rsid w:val="00C21227"/>
    <w:rsid w:val="00C2140B"/>
    <w:rsid w:val="00C224A2"/>
    <w:rsid w:val="00C22598"/>
    <w:rsid w:val="00C23138"/>
    <w:rsid w:val="00C24531"/>
    <w:rsid w:val="00C24915"/>
    <w:rsid w:val="00C26EA8"/>
    <w:rsid w:val="00C273B2"/>
    <w:rsid w:val="00C27CC0"/>
    <w:rsid w:val="00C27F19"/>
    <w:rsid w:val="00C303FB"/>
    <w:rsid w:val="00C30B34"/>
    <w:rsid w:val="00C33A64"/>
    <w:rsid w:val="00C33C2D"/>
    <w:rsid w:val="00C33C6D"/>
    <w:rsid w:val="00C35CF8"/>
    <w:rsid w:val="00C37233"/>
    <w:rsid w:val="00C37E08"/>
    <w:rsid w:val="00C42932"/>
    <w:rsid w:val="00C43C21"/>
    <w:rsid w:val="00C4602B"/>
    <w:rsid w:val="00C47595"/>
    <w:rsid w:val="00C47E2A"/>
    <w:rsid w:val="00C50140"/>
    <w:rsid w:val="00C507CE"/>
    <w:rsid w:val="00C51A91"/>
    <w:rsid w:val="00C51B29"/>
    <w:rsid w:val="00C52316"/>
    <w:rsid w:val="00C52C6B"/>
    <w:rsid w:val="00C54926"/>
    <w:rsid w:val="00C5571A"/>
    <w:rsid w:val="00C56B78"/>
    <w:rsid w:val="00C57A30"/>
    <w:rsid w:val="00C6005C"/>
    <w:rsid w:val="00C616F9"/>
    <w:rsid w:val="00C62F39"/>
    <w:rsid w:val="00C63FB0"/>
    <w:rsid w:val="00C7022E"/>
    <w:rsid w:val="00C70E00"/>
    <w:rsid w:val="00C71F3C"/>
    <w:rsid w:val="00C7213D"/>
    <w:rsid w:val="00C72E00"/>
    <w:rsid w:val="00C740C4"/>
    <w:rsid w:val="00C7447A"/>
    <w:rsid w:val="00C7453C"/>
    <w:rsid w:val="00C749D9"/>
    <w:rsid w:val="00C76960"/>
    <w:rsid w:val="00C76C90"/>
    <w:rsid w:val="00C811FC"/>
    <w:rsid w:val="00C815E3"/>
    <w:rsid w:val="00C8318E"/>
    <w:rsid w:val="00C84158"/>
    <w:rsid w:val="00C849E7"/>
    <w:rsid w:val="00C84E60"/>
    <w:rsid w:val="00C8606A"/>
    <w:rsid w:val="00C861B7"/>
    <w:rsid w:val="00C87740"/>
    <w:rsid w:val="00C91039"/>
    <w:rsid w:val="00C91BDE"/>
    <w:rsid w:val="00C93F6A"/>
    <w:rsid w:val="00C94273"/>
    <w:rsid w:val="00C95AD7"/>
    <w:rsid w:val="00C973A5"/>
    <w:rsid w:val="00CA2985"/>
    <w:rsid w:val="00CA320E"/>
    <w:rsid w:val="00CA4B53"/>
    <w:rsid w:val="00CA52D7"/>
    <w:rsid w:val="00CA6525"/>
    <w:rsid w:val="00CA7D84"/>
    <w:rsid w:val="00CB1B6A"/>
    <w:rsid w:val="00CB2537"/>
    <w:rsid w:val="00CB31C3"/>
    <w:rsid w:val="00CB32AF"/>
    <w:rsid w:val="00CB37E7"/>
    <w:rsid w:val="00CB42A3"/>
    <w:rsid w:val="00CB52C9"/>
    <w:rsid w:val="00CB6702"/>
    <w:rsid w:val="00CB6A92"/>
    <w:rsid w:val="00CB708C"/>
    <w:rsid w:val="00CC0A56"/>
    <w:rsid w:val="00CC26B7"/>
    <w:rsid w:val="00CC5297"/>
    <w:rsid w:val="00CC7FE1"/>
    <w:rsid w:val="00CD011A"/>
    <w:rsid w:val="00CD086D"/>
    <w:rsid w:val="00CD0C9B"/>
    <w:rsid w:val="00CD0E26"/>
    <w:rsid w:val="00CD1300"/>
    <w:rsid w:val="00CD1369"/>
    <w:rsid w:val="00CD28DC"/>
    <w:rsid w:val="00CD2ADC"/>
    <w:rsid w:val="00CD3705"/>
    <w:rsid w:val="00CD3835"/>
    <w:rsid w:val="00CD4F43"/>
    <w:rsid w:val="00CD4F75"/>
    <w:rsid w:val="00CD685F"/>
    <w:rsid w:val="00CD7558"/>
    <w:rsid w:val="00CD77C0"/>
    <w:rsid w:val="00CE0140"/>
    <w:rsid w:val="00CE094A"/>
    <w:rsid w:val="00CE1247"/>
    <w:rsid w:val="00CE2F52"/>
    <w:rsid w:val="00CE4683"/>
    <w:rsid w:val="00CE58D7"/>
    <w:rsid w:val="00CE5C01"/>
    <w:rsid w:val="00CE638A"/>
    <w:rsid w:val="00CE674B"/>
    <w:rsid w:val="00CF1A2E"/>
    <w:rsid w:val="00CF1A45"/>
    <w:rsid w:val="00CF2C9C"/>
    <w:rsid w:val="00CF3C35"/>
    <w:rsid w:val="00CF4BCD"/>
    <w:rsid w:val="00CF4F30"/>
    <w:rsid w:val="00D0127D"/>
    <w:rsid w:val="00D03252"/>
    <w:rsid w:val="00D043C8"/>
    <w:rsid w:val="00D04C7A"/>
    <w:rsid w:val="00D06481"/>
    <w:rsid w:val="00D0663A"/>
    <w:rsid w:val="00D067A6"/>
    <w:rsid w:val="00D075D6"/>
    <w:rsid w:val="00D07700"/>
    <w:rsid w:val="00D10EEE"/>
    <w:rsid w:val="00D111C4"/>
    <w:rsid w:val="00D1310F"/>
    <w:rsid w:val="00D14AEB"/>
    <w:rsid w:val="00D16161"/>
    <w:rsid w:val="00D16954"/>
    <w:rsid w:val="00D16F81"/>
    <w:rsid w:val="00D17983"/>
    <w:rsid w:val="00D17998"/>
    <w:rsid w:val="00D20405"/>
    <w:rsid w:val="00D224B7"/>
    <w:rsid w:val="00D23D86"/>
    <w:rsid w:val="00D23F89"/>
    <w:rsid w:val="00D24175"/>
    <w:rsid w:val="00D24531"/>
    <w:rsid w:val="00D24AA1"/>
    <w:rsid w:val="00D251CB"/>
    <w:rsid w:val="00D26F3E"/>
    <w:rsid w:val="00D3004C"/>
    <w:rsid w:val="00D303B9"/>
    <w:rsid w:val="00D303E5"/>
    <w:rsid w:val="00D316F8"/>
    <w:rsid w:val="00D326C2"/>
    <w:rsid w:val="00D329B6"/>
    <w:rsid w:val="00D347C6"/>
    <w:rsid w:val="00D34A40"/>
    <w:rsid w:val="00D35BED"/>
    <w:rsid w:val="00D36BC6"/>
    <w:rsid w:val="00D373E2"/>
    <w:rsid w:val="00D40FC0"/>
    <w:rsid w:val="00D41019"/>
    <w:rsid w:val="00D42340"/>
    <w:rsid w:val="00D42774"/>
    <w:rsid w:val="00D448BD"/>
    <w:rsid w:val="00D45881"/>
    <w:rsid w:val="00D45B25"/>
    <w:rsid w:val="00D45D6E"/>
    <w:rsid w:val="00D4696C"/>
    <w:rsid w:val="00D50A05"/>
    <w:rsid w:val="00D51DF1"/>
    <w:rsid w:val="00D52060"/>
    <w:rsid w:val="00D528BD"/>
    <w:rsid w:val="00D52F12"/>
    <w:rsid w:val="00D538EC"/>
    <w:rsid w:val="00D53CA3"/>
    <w:rsid w:val="00D540D7"/>
    <w:rsid w:val="00D54E7D"/>
    <w:rsid w:val="00D56AFB"/>
    <w:rsid w:val="00D60CCF"/>
    <w:rsid w:val="00D61D6A"/>
    <w:rsid w:val="00D623CE"/>
    <w:rsid w:val="00D62A70"/>
    <w:rsid w:val="00D62E18"/>
    <w:rsid w:val="00D6421F"/>
    <w:rsid w:val="00D649A6"/>
    <w:rsid w:val="00D64C83"/>
    <w:rsid w:val="00D64D21"/>
    <w:rsid w:val="00D6552D"/>
    <w:rsid w:val="00D655D6"/>
    <w:rsid w:val="00D65D66"/>
    <w:rsid w:val="00D66078"/>
    <w:rsid w:val="00D66C57"/>
    <w:rsid w:val="00D6774C"/>
    <w:rsid w:val="00D677EE"/>
    <w:rsid w:val="00D67A48"/>
    <w:rsid w:val="00D67FD2"/>
    <w:rsid w:val="00D71808"/>
    <w:rsid w:val="00D71A24"/>
    <w:rsid w:val="00D72EEC"/>
    <w:rsid w:val="00D77EB7"/>
    <w:rsid w:val="00D8299A"/>
    <w:rsid w:val="00D836EF"/>
    <w:rsid w:val="00D83B1F"/>
    <w:rsid w:val="00D83ED2"/>
    <w:rsid w:val="00D849E4"/>
    <w:rsid w:val="00D84FF1"/>
    <w:rsid w:val="00D861FD"/>
    <w:rsid w:val="00D867D1"/>
    <w:rsid w:val="00D86BCC"/>
    <w:rsid w:val="00D87EC1"/>
    <w:rsid w:val="00D90ABB"/>
    <w:rsid w:val="00D91BA1"/>
    <w:rsid w:val="00D91E14"/>
    <w:rsid w:val="00D92C9C"/>
    <w:rsid w:val="00D93587"/>
    <w:rsid w:val="00D93B8B"/>
    <w:rsid w:val="00D93BDE"/>
    <w:rsid w:val="00D94035"/>
    <w:rsid w:val="00D940BE"/>
    <w:rsid w:val="00D94330"/>
    <w:rsid w:val="00D944F4"/>
    <w:rsid w:val="00D945E5"/>
    <w:rsid w:val="00D975CC"/>
    <w:rsid w:val="00D975DA"/>
    <w:rsid w:val="00D97B52"/>
    <w:rsid w:val="00DA0058"/>
    <w:rsid w:val="00DA04FD"/>
    <w:rsid w:val="00DA1039"/>
    <w:rsid w:val="00DA19E6"/>
    <w:rsid w:val="00DA1A7E"/>
    <w:rsid w:val="00DA21AE"/>
    <w:rsid w:val="00DA2364"/>
    <w:rsid w:val="00DA3170"/>
    <w:rsid w:val="00DA5563"/>
    <w:rsid w:val="00DA75A3"/>
    <w:rsid w:val="00DA75BB"/>
    <w:rsid w:val="00DA768F"/>
    <w:rsid w:val="00DA7BFB"/>
    <w:rsid w:val="00DB11A2"/>
    <w:rsid w:val="00DB15E0"/>
    <w:rsid w:val="00DB3188"/>
    <w:rsid w:val="00DB4720"/>
    <w:rsid w:val="00DB4E3A"/>
    <w:rsid w:val="00DB4E7F"/>
    <w:rsid w:val="00DB5D3B"/>
    <w:rsid w:val="00DB6673"/>
    <w:rsid w:val="00DB6E31"/>
    <w:rsid w:val="00DC1CF6"/>
    <w:rsid w:val="00DC274E"/>
    <w:rsid w:val="00DC2B31"/>
    <w:rsid w:val="00DC2C02"/>
    <w:rsid w:val="00DC3684"/>
    <w:rsid w:val="00DC3F64"/>
    <w:rsid w:val="00DC4922"/>
    <w:rsid w:val="00DC6E0D"/>
    <w:rsid w:val="00DC77CA"/>
    <w:rsid w:val="00DD0557"/>
    <w:rsid w:val="00DD13F2"/>
    <w:rsid w:val="00DD3943"/>
    <w:rsid w:val="00DD5802"/>
    <w:rsid w:val="00DD63B9"/>
    <w:rsid w:val="00DD6477"/>
    <w:rsid w:val="00DE1688"/>
    <w:rsid w:val="00DE1E71"/>
    <w:rsid w:val="00DE31A2"/>
    <w:rsid w:val="00DE4067"/>
    <w:rsid w:val="00DF0255"/>
    <w:rsid w:val="00DF0795"/>
    <w:rsid w:val="00DF4B0D"/>
    <w:rsid w:val="00DF4CCD"/>
    <w:rsid w:val="00DF5729"/>
    <w:rsid w:val="00DF622C"/>
    <w:rsid w:val="00DF74C1"/>
    <w:rsid w:val="00DF7E5C"/>
    <w:rsid w:val="00E0033E"/>
    <w:rsid w:val="00E0132B"/>
    <w:rsid w:val="00E02167"/>
    <w:rsid w:val="00E0227D"/>
    <w:rsid w:val="00E027E3"/>
    <w:rsid w:val="00E02F45"/>
    <w:rsid w:val="00E03646"/>
    <w:rsid w:val="00E03839"/>
    <w:rsid w:val="00E03E7B"/>
    <w:rsid w:val="00E0498C"/>
    <w:rsid w:val="00E049CF"/>
    <w:rsid w:val="00E04BF7"/>
    <w:rsid w:val="00E059CD"/>
    <w:rsid w:val="00E05CD7"/>
    <w:rsid w:val="00E06E33"/>
    <w:rsid w:val="00E109B4"/>
    <w:rsid w:val="00E11E27"/>
    <w:rsid w:val="00E124A6"/>
    <w:rsid w:val="00E12672"/>
    <w:rsid w:val="00E13AA2"/>
    <w:rsid w:val="00E144CB"/>
    <w:rsid w:val="00E148B4"/>
    <w:rsid w:val="00E148CB"/>
    <w:rsid w:val="00E15C15"/>
    <w:rsid w:val="00E1785C"/>
    <w:rsid w:val="00E200E0"/>
    <w:rsid w:val="00E2039C"/>
    <w:rsid w:val="00E21732"/>
    <w:rsid w:val="00E218FB"/>
    <w:rsid w:val="00E2199A"/>
    <w:rsid w:val="00E2378F"/>
    <w:rsid w:val="00E24AD0"/>
    <w:rsid w:val="00E24D0D"/>
    <w:rsid w:val="00E25383"/>
    <w:rsid w:val="00E26638"/>
    <w:rsid w:val="00E318B9"/>
    <w:rsid w:val="00E31EB1"/>
    <w:rsid w:val="00E32F49"/>
    <w:rsid w:val="00E34616"/>
    <w:rsid w:val="00E34FE4"/>
    <w:rsid w:val="00E36916"/>
    <w:rsid w:val="00E36A33"/>
    <w:rsid w:val="00E37AB4"/>
    <w:rsid w:val="00E37F0F"/>
    <w:rsid w:val="00E40934"/>
    <w:rsid w:val="00E424DE"/>
    <w:rsid w:val="00E42B3A"/>
    <w:rsid w:val="00E42D5D"/>
    <w:rsid w:val="00E436A1"/>
    <w:rsid w:val="00E44652"/>
    <w:rsid w:val="00E44CC6"/>
    <w:rsid w:val="00E45705"/>
    <w:rsid w:val="00E45B93"/>
    <w:rsid w:val="00E45BCE"/>
    <w:rsid w:val="00E45ED1"/>
    <w:rsid w:val="00E46598"/>
    <w:rsid w:val="00E50F88"/>
    <w:rsid w:val="00E51C4B"/>
    <w:rsid w:val="00E51D3E"/>
    <w:rsid w:val="00E528B4"/>
    <w:rsid w:val="00E52F47"/>
    <w:rsid w:val="00E534D0"/>
    <w:rsid w:val="00E55A6D"/>
    <w:rsid w:val="00E56F5A"/>
    <w:rsid w:val="00E57569"/>
    <w:rsid w:val="00E60F77"/>
    <w:rsid w:val="00E61D1B"/>
    <w:rsid w:val="00E6379F"/>
    <w:rsid w:val="00E63B07"/>
    <w:rsid w:val="00E6471F"/>
    <w:rsid w:val="00E654BD"/>
    <w:rsid w:val="00E679D9"/>
    <w:rsid w:val="00E67C2B"/>
    <w:rsid w:val="00E70127"/>
    <w:rsid w:val="00E734E3"/>
    <w:rsid w:val="00E73593"/>
    <w:rsid w:val="00E74E37"/>
    <w:rsid w:val="00E76A2B"/>
    <w:rsid w:val="00E8017A"/>
    <w:rsid w:val="00E8030D"/>
    <w:rsid w:val="00E80512"/>
    <w:rsid w:val="00E80548"/>
    <w:rsid w:val="00E8262A"/>
    <w:rsid w:val="00E8564B"/>
    <w:rsid w:val="00E85748"/>
    <w:rsid w:val="00E85B93"/>
    <w:rsid w:val="00E86203"/>
    <w:rsid w:val="00E862A9"/>
    <w:rsid w:val="00E923F2"/>
    <w:rsid w:val="00E929D1"/>
    <w:rsid w:val="00E92FE7"/>
    <w:rsid w:val="00E93125"/>
    <w:rsid w:val="00E93E03"/>
    <w:rsid w:val="00E94DC8"/>
    <w:rsid w:val="00E952E5"/>
    <w:rsid w:val="00E95717"/>
    <w:rsid w:val="00E95F7C"/>
    <w:rsid w:val="00E97119"/>
    <w:rsid w:val="00E97838"/>
    <w:rsid w:val="00EA22C9"/>
    <w:rsid w:val="00EA4433"/>
    <w:rsid w:val="00EA4532"/>
    <w:rsid w:val="00EA4CA8"/>
    <w:rsid w:val="00EA50F2"/>
    <w:rsid w:val="00EA5108"/>
    <w:rsid w:val="00EA6B3F"/>
    <w:rsid w:val="00EB16FB"/>
    <w:rsid w:val="00EB1829"/>
    <w:rsid w:val="00EB18E4"/>
    <w:rsid w:val="00EB1ACC"/>
    <w:rsid w:val="00EB3452"/>
    <w:rsid w:val="00EB411E"/>
    <w:rsid w:val="00EB4BA2"/>
    <w:rsid w:val="00EB4FA2"/>
    <w:rsid w:val="00EB5256"/>
    <w:rsid w:val="00EB5734"/>
    <w:rsid w:val="00EB6D93"/>
    <w:rsid w:val="00EB7CDB"/>
    <w:rsid w:val="00EB7F0E"/>
    <w:rsid w:val="00EC0054"/>
    <w:rsid w:val="00EC097F"/>
    <w:rsid w:val="00EC2590"/>
    <w:rsid w:val="00EC2EAD"/>
    <w:rsid w:val="00EC3524"/>
    <w:rsid w:val="00EC5486"/>
    <w:rsid w:val="00EC5D47"/>
    <w:rsid w:val="00EC5E9C"/>
    <w:rsid w:val="00EC70A4"/>
    <w:rsid w:val="00EC733C"/>
    <w:rsid w:val="00EC7543"/>
    <w:rsid w:val="00ED0B9F"/>
    <w:rsid w:val="00ED0CC3"/>
    <w:rsid w:val="00ED218B"/>
    <w:rsid w:val="00ED2F30"/>
    <w:rsid w:val="00ED31D2"/>
    <w:rsid w:val="00ED34FA"/>
    <w:rsid w:val="00ED4560"/>
    <w:rsid w:val="00ED4E56"/>
    <w:rsid w:val="00ED57B0"/>
    <w:rsid w:val="00ED65C1"/>
    <w:rsid w:val="00ED7725"/>
    <w:rsid w:val="00EE08FB"/>
    <w:rsid w:val="00EE2295"/>
    <w:rsid w:val="00EE2920"/>
    <w:rsid w:val="00EE2933"/>
    <w:rsid w:val="00EE3204"/>
    <w:rsid w:val="00EE348F"/>
    <w:rsid w:val="00EE3859"/>
    <w:rsid w:val="00EE3E0D"/>
    <w:rsid w:val="00EE4538"/>
    <w:rsid w:val="00EE4C1D"/>
    <w:rsid w:val="00EE5624"/>
    <w:rsid w:val="00EE5BAC"/>
    <w:rsid w:val="00EE66A7"/>
    <w:rsid w:val="00EE7426"/>
    <w:rsid w:val="00EF036E"/>
    <w:rsid w:val="00EF1127"/>
    <w:rsid w:val="00EF142E"/>
    <w:rsid w:val="00EF1546"/>
    <w:rsid w:val="00EF23B1"/>
    <w:rsid w:val="00EF4279"/>
    <w:rsid w:val="00EF4360"/>
    <w:rsid w:val="00EF449C"/>
    <w:rsid w:val="00EF61F4"/>
    <w:rsid w:val="00EF698E"/>
    <w:rsid w:val="00F02052"/>
    <w:rsid w:val="00F02081"/>
    <w:rsid w:val="00F03227"/>
    <w:rsid w:val="00F03326"/>
    <w:rsid w:val="00F07519"/>
    <w:rsid w:val="00F07EFA"/>
    <w:rsid w:val="00F106F3"/>
    <w:rsid w:val="00F111C5"/>
    <w:rsid w:val="00F11C62"/>
    <w:rsid w:val="00F12037"/>
    <w:rsid w:val="00F12CD8"/>
    <w:rsid w:val="00F13740"/>
    <w:rsid w:val="00F13A95"/>
    <w:rsid w:val="00F14CFA"/>
    <w:rsid w:val="00F14D45"/>
    <w:rsid w:val="00F15023"/>
    <w:rsid w:val="00F15981"/>
    <w:rsid w:val="00F15F2B"/>
    <w:rsid w:val="00F162BE"/>
    <w:rsid w:val="00F164E1"/>
    <w:rsid w:val="00F16D1A"/>
    <w:rsid w:val="00F16FE3"/>
    <w:rsid w:val="00F1740F"/>
    <w:rsid w:val="00F1789F"/>
    <w:rsid w:val="00F24B79"/>
    <w:rsid w:val="00F25FE4"/>
    <w:rsid w:val="00F26C01"/>
    <w:rsid w:val="00F277D8"/>
    <w:rsid w:val="00F3018D"/>
    <w:rsid w:val="00F315C6"/>
    <w:rsid w:val="00F31E3D"/>
    <w:rsid w:val="00F32F70"/>
    <w:rsid w:val="00F33AB2"/>
    <w:rsid w:val="00F34A34"/>
    <w:rsid w:val="00F35761"/>
    <w:rsid w:val="00F35A4E"/>
    <w:rsid w:val="00F35F53"/>
    <w:rsid w:val="00F35FDC"/>
    <w:rsid w:val="00F3783E"/>
    <w:rsid w:val="00F40B79"/>
    <w:rsid w:val="00F40CB9"/>
    <w:rsid w:val="00F415AD"/>
    <w:rsid w:val="00F41AAA"/>
    <w:rsid w:val="00F41C53"/>
    <w:rsid w:val="00F41F37"/>
    <w:rsid w:val="00F4280D"/>
    <w:rsid w:val="00F42C77"/>
    <w:rsid w:val="00F430AC"/>
    <w:rsid w:val="00F43916"/>
    <w:rsid w:val="00F44FBF"/>
    <w:rsid w:val="00F45429"/>
    <w:rsid w:val="00F45A4D"/>
    <w:rsid w:val="00F46292"/>
    <w:rsid w:val="00F47F48"/>
    <w:rsid w:val="00F51000"/>
    <w:rsid w:val="00F51DFE"/>
    <w:rsid w:val="00F52ADB"/>
    <w:rsid w:val="00F535FC"/>
    <w:rsid w:val="00F5380C"/>
    <w:rsid w:val="00F544CF"/>
    <w:rsid w:val="00F552B4"/>
    <w:rsid w:val="00F55638"/>
    <w:rsid w:val="00F56B64"/>
    <w:rsid w:val="00F6026A"/>
    <w:rsid w:val="00F61E44"/>
    <w:rsid w:val="00F63219"/>
    <w:rsid w:val="00F63B75"/>
    <w:rsid w:val="00F63CC7"/>
    <w:rsid w:val="00F63E2D"/>
    <w:rsid w:val="00F641E5"/>
    <w:rsid w:val="00F6658C"/>
    <w:rsid w:val="00F6772F"/>
    <w:rsid w:val="00F710A2"/>
    <w:rsid w:val="00F7115E"/>
    <w:rsid w:val="00F71EF3"/>
    <w:rsid w:val="00F72B40"/>
    <w:rsid w:val="00F73219"/>
    <w:rsid w:val="00F74042"/>
    <w:rsid w:val="00F74551"/>
    <w:rsid w:val="00F74AA7"/>
    <w:rsid w:val="00F7523E"/>
    <w:rsid w:val="00F76D95"/>
    <w:rsid w:val="00F76FBB"/>
    <w:rsid w:val="00F80282"/>
    <w:rsid w:val="00F80C7C"/>
    <w:rsid w:val="00F8166B"/>
    <w:rsid w:val="00F81DEF"/>
    <w:rsid w:val="00F81F6D"/>
    <w:rsid w:val="00F8349B"/>
    <w:rsid w:val="00F838E7"/>
    <w:rsid w:val="00F838F7"/>
    <w:rsid w:val="00F84170"/>
    <w:rsid w:val="00F86386"/>
    <w:rsid w:val="00F87D63"/>
    <w:rsid w:val="00F903C3"/>
    <w:rsid w:val="00F90915"/>
    <w:rsid w:val="00F9165F"/>
    <w:rsid w:val="00F92A52"/>
    <w:rsid w:val="00F9448A"/>
    <w:rsid w:val="00F9527D"/>
    <w:rsid w:val="00F95AC5"/>
    <w:rsid w:val="00F95FA5"/>
    <w:rsid w:val="00F9716C"/>
    <w:rsid w:val="00F97B82"/>
    <w:rsid w:val="00FA0F18"/>
    <w:rsid w:val="00FA31C7"/>
    <w:rsid w:val="00FA34D4"/>
    <w:rsid w:val="00FA53EC"/>
    <w:rsid w:val="00FA58E9"/>
    <w:rsid w:val="00FA592D"/>
    <w:rsid w:val="00FA6114"/>
    <w:rsid w:val="00FA701D"/>
    <w:rsid w:val="00FA7B7C"/>
    <w:rsid w:val="00FA7F3B"/>
    <w:rsid w:val="00FB1538"/>
    <w:rsid w:val="00FB2642"/>
    <w:rsid w:val="00FB652A"/>
    <w:rsid w:val="00FB6D28"/>
    <w:rsid w:val="00FB6FAE"/>
    <w:rsid w:val="00FB71E8"/>
    <w:rsid w:val="00FB7B29"/>
    <w:rsid w:val="00FC0AF0"/>
    <w:rsid w:val="00FC0EEB"/>
    <w:rsid w:val="00FC1337"/>
    <w:rsid w:val="00FC1D72"/>
    <w:rsid w:val="00FC73F7"/>
    <w:rsid w:val="00FD08F4"/>
    <w:rsid w:val="00FD1BAE"/>
    <w:rsid w:val="00FD2326"/>
    <w:rsid w:val="00FD27DE"/>
    <w:rsid w:val="00FD2DDF"/>
    <w:rsid w:val="00FD3503"/>
    <w:rsid w:val="00FD3512"/>
    <w:rsid w:val="00FD352A"/>
    <w:rsid w:val="00FD436A"/>
    <w:rsid w:val="00FD4653"/>
    <w:rsid w:val="00FD520A"/>
    <w:rsid w:val="00FD58A3"/>
    <w:rsid w:val="00FD6DFA"/>
    <w:rsid w:val="00FD6EEB"/>
    <w:rsid w:val="00FD7226"/>
    <w:rsid w:val="00FE3AD9"/>
    <w:rsid w:val="00FE3BEB"/>
    <w:rsid w:val="00FE4E41"/>
    <w:rsid w:val="00FE591C"/>
    <w:rsid w:val="00FE6E69"/>
    <w:rsid w:val="00FE6F70"/>
    <w:rsid w:val="00FE6FA2"/>
    <w:rsid w:val="00FF04D0"/>
    <w:rsid w:val="00FF0536"/>
    <w:rsid w:val="00FF2200"/>
    <w:rsid w:val="00FF2AD6"/>
    <w:rsid w:val="00FF36A0"/>
    <w:rsid w:val="00FF4378"/>
    <w:rsid w:val="00FF4BEC"/>
    <w:rsid w:val="00FF5E13"/>
    <w:rsid w:val="00FF5F94"/>
    <w:rsid w:val="00FF5F9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DD0CDEBC-90DF-4884-9FDF-B69B41BB8C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aliases w:val="fig and tbl,fighead2,fighead21,fighead22,fighead23,Table Caption1,fighead211,fighead24,Table Caption2,fighead25,fighead212,fighead26,Table Caption3,fighead27,fighead213,Table Caption4,fighead28,fighead214,fighead29,cap,Caption Char,figure Char"/>
    <w:basedOn w:val="Normal"/>
    <w:next w:val="Normal"/>
    <w:link w:val="CaptionChar1"/>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B2">
    <w:name w:val="B2"/>
    <w:basedOn w:val="Normal"/>
    <w:link w:val="B2Char"/>
    <w:qFormat/>
    <w:rsid w:val="00575CA3"/>
    <w:pPr>
      <w:spacing w:before="0" w:after="180"/>
      <w:ind w:left="851" w:hanging="284"/>
      <w:jc w:val="left"/>
    </w:pPr>
  </w:style>
  <w:style w:type="character" w:customStyle="1" w:styleId="B1Char1">
    <w:name w:val="B1 Char1"/>
    <w:link w:val="B1"/>
    <w:qFormat/>
    <w:rsid w:val="00575CA3"/>
    <w:rPr>
      <w:rFonts w:ascii="Arial" w:hAnsi="Arial"/>
      <w:lang w:eastAsia="en-US"/>
    </w:rPr>
  </w:style>
  <w:style w:type="character" w:customStyle="1" w:styleId="B2Char">
    <w:name w:val="B2 Char"/>
    <w:link w:val="B2"/>
    <w:qFormat/>
    <w:locked/>
    <w:rsid w:val="00575CA3"/>
    <w:rPr>
      <w:lang w:eastAsia="en-US"/>
    </w:rPr>
  </w:style>
  <w:style w:type="character" w:customStyle="1" w:styleId="apple-converted-space">
    <w:name w:val="apple-converted-space"/>
    <w:qFormat/>
    <w:rsid w:val="00517C14"/>
  </w:style>
  <w:style w:type="paragraph" w:styleId="TOC1">
    <w:name w:val="toc 1"/>
    <w:semiHidden/>
    <w:rsid w:val="00C16834"/>
    <w:pPr>
      <w:keepNext/>
      <w:keepLines/>
      <w:widowControl w:val="0"/>
      <w:tabs>
        <w:tab w:val="right" w:leader="dot" w:pos="9639"/>
      </w:tabs>
      <w:overflowPunct w:val="0"/>
      <w:autoSpaceDE w:val="0"/>
      <w:autoSpaceDN w:val="0"/>
      <w:adjustRightInd w:val="0"/>
      <w:spacing w:after="0"/>
      <w:ind w:left="567" w:right="425" w:hanging="567"/>
      <w:jc w:val="left"/>
      <w:textAlignment w:val="baseline"/>
    </w:pPr>
    <w:rPr>
      <w:rFonts w:eastAsia="Times New Roman"/>
      <w:noProof/>
      <w:sz w:val="22"/>
    </w:rPr>
  </w:style>
  <w:style w:type="character" w:styleId="PlaceholderText">
    <w:name w:val="Placeholder Text"/>
    <w:basedOn w:val="DefaultParagraphFont"/>
    <w:uiPriority w:val="99"/>
    <w:semiHidden/>
    <w:rsid w:val="0056610C"/>
    <w:rPr>
      <w:color w:val="808080"/>
    </w:rPr>
  </w:style>
  <w:style w:type="character" w:customStyle="1" w:styleId="CaptionChar1">
    <w:name w:val="Caption Char1"/>
    <w:aliases w:val="fig and tbl Char,fighead2 Char,fighead21 Char,fighead22 Char,fighead23 Char,Table Caption1 Char,fighead211 Char,fighead24 Char,Table Caption2 Char,fighead25 Char,fighead212 Char,fighead26 Char,Table Caption3 Char,fighead27 Char,cap Char"/>
    <w:basedOn w:val="DefaultParagraphFont"/>
    <w:link w:val="Caption"/>
    <w:locked/>
    <w:rsid w:val="006F6936"/>
    <w:rPr>
      <w:i/>
      <w:iCs/>
      <w:color w:val="44546A" w:themeColor="text2"/>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395555">
      <w:bodyDiv w:val="1"/>
      <w:marLeft w:val="0"/>
      <w:marRight w:val="0"/>
      <w:marTop w:val="0"/>
      <w:marBottom w:val="0"/>
      <w:divBdr>
        <w:top w:val="none" w:sz="0" w:space="0" w:color="auto"/>
        <w:left w:val="none" w:sz="0" w:space="0" w:color="auto"/>
        <w:bottom w:val="none" w:sz="0" w:space="0" w:color="auto"/>
        <w:right w:val="none" w:sz="0" w:space="0" w:color="auto"/>
      </w:divBdr>
    </w:div>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2416564">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404188969">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618995335">
      <w:bodyDiv w:val="1"/>
      <w:marLeft w:val="0"/>
      <w:marRight w:val="0"/>
      <w:marTop w:val="0"/>
      <w:marBottom w:val="0"/>
      <w:divBdr>
        <w:top w:val="none" w:sz="0" w:space="0" w:color="auto"/>
        <w:left w:val="none" w:sz="0" w:space="0" w:color="auto"/>
        <w:bottom w:val="none" w:sz="0" w:space="0" w:color="auto"/>
        <w:right w:val="none" w:sz="0" w:space="0" w:color="auto"/>
      </w:divBdr>
    </w:div>
    <w:div w:id="755052201">
      <w:bodyDiv w:val="1"/>
      <w:marLeft w:val="0"/>
      <w:marRight w:val="0"/>
      <w:marTop w:val="0"/>
      <w:marBottom w:val="0"/>
      <w:divBdr>
        <w:top w:val="none" w:sz="0" w:space="0" w:color="auto"/>
        <w:left w:val="none" w:sz="0" w:space="0" w:color="auto"/>
        <w:bottom w:val="none" w:sz="0" w:space="0" w:color="auto"/>
        <w:right w:val="none" w:sz="0" w:space="0" w:color="auto"/>
      </w:divBdr>
    </w:div>
    <w:div w:id="1018853315">
      <w:bodyDiv w:val="1"/>
      <w:marLeft w:val="0"/>
      <w:marRight w:val="0"/>
      <w:marTop w:val="0"/>
      <w:marBottom w:val="0"/>
      <w:divBdr>
        <w:top w:val="none" w:sz="0" w:space="0" w:color="auto"/>
        <w:left w:val="none" w:sz="0" w:space="0" w:color="auto"/>
        <w:bottom w:val="none" w:sz="0" w:space="0" w:color="auto"/>
        <w:right w:val="none" w:sz="0" w:space="0" w:color="auto"/>
      </w:divBdr>
    </w:div>
    <w:div w:id="1021391914">
      <w:bodyDiv w:val="1"/>
      <w:marLeft w:val="0"/>
      <w:marRight w:val="0"/>
      <w:marTop w:val="0"/>
      <w:marBottom w:val="0"/>
      <w:divBdr>
        <w:top w:val="none" w:sz="0" w:space="0" w:color="auto"/>
        <w:left w:val="none" w:sz="0" w:space="0" w:color="auto"/>
        <w:bottom w:val="none" w:sz="0" w:space="0" w:color="auto"/>
        <w:right w:val="none" w:sz="0" w:space="0" w:color="auto"/>
      </w:divBdr>
    </w:div>
    <w:div w:id="1110272709">
      <w:bodyDiv w:val="1"/>
      <w:marLeft w:val="0"/>
      <w:marRight w:val="0"/>
      <w:marTop w:val="0"/>
      <w:marBottom w:val="0"/>
      <w:divBdr>
        <w:top w:val="none" w:sz="0" w:space="0" w:color="auto"/>
        <w:left w:val="none" w:sz="0" w:space="0" w:color="auto"/>
        <w:bottom w:val="none" w:sz="0" w:space="0" w:color="auto"/>
        <w:right w:val="none" w:sz="0" w:space="0" w:color="auto"/>
      </w:divBdr>
    </w:div>
    <w:div w:id="1220630574">
      <w:bodyDiv w:val="1"/>
      <w:marLeft w:val="0"/>
      <w:marRight w:val="0"/>
      <w:marTop w:val="0"/>
      <w:marBottom w:val="0"/>
      <w:divBdr>
        <w:top w:val="none" w:sz="0" w:space="0" w:color="auto"/>
        <w:left w:val="none" w:sz="0" w:space="0" w:color="auto"/>
        <w:bottom w:val="none" w:sz="0" w:space="0" w:color="auto"/>
        <w:right w:val="none" w:sz="0" w:space="0" w:color="auto"/>
      </w:divBdr>
    </w:div>
    <w:div w:id="1303075184">
      <w:bodyDiv w:val="1"/>
      <w:marLeft w:val="0"/>
      <w:marRight w:val="0"/>
      <w:marTop w:val="0"/>
      <w:marBottom w:val="0"/>
      <w:divBdr>
        <w:top w:val="none" w:sz="0" w:space="0" w:color="auto"/>
        <w:left w:val="none" w:sz="0" w:space="0" w:color="auto"/>
        <w:bottom w:val="none" w:sz="0" w:space="0" w:color="auto"/>
        <w:right w:val="none" w:sz="0" w:space="0" w:color="auto"/>
      </w:divBdr>
    </w:div>
    <w:div w:id="1390492459">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532835548">
      <w:bodyDiv w:val="1"/>
      <w:marLeft w:val="0"/>
      <w:marRight w:val="0"/>
      <w:marTop w:val="0"/>
      <w:marBottom w:val="0"/>
      <w:divBdr>
        <w:top w:val="none" w:sz="0" w:space="0" w:color="auto"/>
        <w:left w:val="none" w:sz="0" w:space="0" w:color="auto"/>
        <w:bottom w:val="none" w:sz="0" w:space="0" w:color="auto"/>
        <w:right w:val="none" w:sz="0" w:space="0" w:color="auto"/>
      </w:divBdr>
    </w:div>
    <w:div w:id="1750466590">
      <w:bodyDiv w:val="1"/>
      <w:marLeft w:val="0"/>
      <w:marRight w:val="0"/>
      <w:marTop w:val="0"/>
      <w:marBottom w:val="0"/>
      <w:divBdr>
        <w:top w:val="none" w:sz="0" w:space="0" w:color="auto"/>
        <w:left w:val="none" w:sz="0" w:space="0" w:color="auto"/>
        <w:bottom w:val="none" w:sz="0" w:space="0" w:color="auto"/>
        <w:right w:val="none" w:sz="0" w:space="0" w:color="auto"/>
      </w:divBdr>
    </w:div>
    <w:div w:id="1772816877">
      <w:bodyDiv w:val="1"/>
      <w:marLeft w:val="0"/>
      <w:marRight w:val="0"/>
      <w:marTop w:val="0"/>
      <w:marBottom w:val="0"/>
      <w:divBdr>
        <w:top w:val="none" w:sz="0" w:space="0" w:color="auto"/>
        <w:left w:val="none" w:sz="0" w:space="0" w:color="auto"/>
        <w:bottom w:val="none" w:sz="0" w:space="0" w:color="auto"/>
        <w:right w:val="none" w:sz="0" w:space="0" w:color="auto"/>
      </w:divBdr>
      <w:divsChild>
        <w:div w:id="356782007">
          <w:marLeft w:val="360"/>
          <w:marRight w:val="0"/>
          <w:marTop w:val="20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F5B2384-028B-48F5-9B64-7B60F569ED62}">
  <ds:schemaRefs>
    <ds:schemaRef ds:uri="http://schemas.microsoft.com/sharepoint/v3/contenttype/forms"/>
  </ds:schemaRefs>
</ds:datastoreItem>
</file>

<file path=customXml/itemProps2.xml><?xml version="1.0" encoding="utf-8"?>
<ds:datastoreItem xmlns:ds="http://schemas.openxmlformats.org/officeDocument/2006/customXml" ds:itemID="{CC45C1C1-BFAD-427A-8740-149E9C38C5D3}">
  <ds:schemaRefs>
    <ds:schemaRef ds:uri="http://schemas.openxmlformats.org/officeDocument/2006/bibliography"/>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ED73BDD-383E-4999-B65B-45B015967C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2138</Words>
  <Characters>12190</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14300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2020-10-17T03:38:00Z</dcterms:created>
  <dcterms:modified xsi:type="dcterms:W3CDTF">2020-10-17T03:38:00Z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