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233358A4"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5F2B4A">
        <w:rPr>
          <w:rFonts w:cs="Arial"/>
          <w:noProof w:val="0"/>
          <w:sz w:val="28"/>
          <w:szCs w:val="28"/>
          <w:lang w:val="en-US"/>
        </w:rPr>
        <w:t>3</w:t>
      </w:r>
      <w:r w:rsidR="003B652E">
        <w:rPr>
          <w:rFonts w:cs="Arial" w:hint="eastAsia"/>
          <w:noProof w:val="0"/>
          <w:sz w:val="28"/>
          <w:szCs w:val="28"/>
          <w:lang w:val="en-US"/>
        </w:rPr>
        <w:t>-</w:t>
      </w:r>
      <w:r w:rsidR="003B652E">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AB54FD" w:rsidRPr="00AB54FD">
        <w:rPr>
          <w:rFonts w:cs="Arial"/>
          <w:noProof w:val="0"/>
          <w:sz w:val="28"/>
          <w:szCs w:val="28"/>
          <w:lang w:val="en-US"/>
        </w:rPr>
        <w:t>-2008401</w:t>
      </w:r>
    </w:p>
    <w:p w14:paraId="7A7325BA" w14:textId="0474D921" w:rsidR="00A26C9B" w:rsidRPr="00F329F8" w:rsidRDefault="00E85636" w:rsidP="00A26C9B">
      <w:pPr>
        <w:pStyle w:val="a3"/>
        <w:rPr>
          <w:rFonts w:asciiTheme="majorHAnsi" w:hAnsiTheme="majorHAnsi" w:cstheme="majorHAnsi"/>
          <w:bCs/>
          <w:sz w:val="28"/>
          <w:lang w:val="en-US"/>
        </w:rPr>
      </w:pPr>
      <w:r w:rsidRPr="006375F9">
        <w:rPr>
          <w:rFonts w:asciiTheme="majorHAnsi" w:eastAsia="SimSun" w:hAnsiTheme="majorHAnsi" w:cstheme="majorHAnsi"/>
          <w:sz w:val="28"/>
          <w:szCs w:val="28"/>
          <w:lang w:val="en-US" w:eastAsia="zh-CN"/>
        </w:rPr>
        <w:t>e-Meeting, October 26</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November 13</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4DC78A9F"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AB54FD" w:rsidRPr="00AB54FD">
        <w:rPr>
          <w:rFonts w:ascii="Arial" w:hAnsi="Arial" w:cs="Arial"/>
          <w:b/>
          <w:sz w:val="28"/>
          <w:szCs w:val="28"/>
          <w:lang w:val="en-US"/>
        </w:rPr>
        <w:t>Coverage enhancement for channels other than PUCCH/PUSCH</w:t>
      </w:r>
    </w:p>
    <w:p w14:paraId="26DC8AEB" w14:textId="08B697B3"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A61514" w:rsidRPr="00E85636">
        <w:rPr>
          <w:rFonts w:ascii="Arial" w:eastAsiaTheme="minorEastAsia" w:hAnsi="Arial" w:cs="Arial"/>
          <w:b/>
          <w:sz w:val="28"/>
          <w:szCs w:val="28"/>
          <w:lang w:val="pt-BR"/>
        </w:rPr>
        <w:t>8.8.2.</w:t>
      </w:r>
      <w:r w:rsidR="006B357D" w:rsidRPr="00E85636">
        <w:rPr>
          <w:rFonts w:ascii="Arial" w:eastAsiaTheme="minorEastAsia" w:hAnsi="Arial" w:cs="Arial"/>
          <w:b/>
          <w:sz w:val="28"/>
          <w:szCs w:val="28"/>
          <w:lang w:val="pt-BR"/>
        </w:rPr>
        <w:t>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19B6F564"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1227">
        <w:rPr>
          <w:rFonts w:eastAsiaTheme="minorEastAsia"/>
          <w:sz w:val="24"/>
          <w:szCs w:val="24"/>
          <w:lang w:eastAsia="ko-KR"/>
        </w:rPr>
        <w:t>agreement</w:t>
      </w:r>
      <w:r w:rsidR="001D5913">
        <w:rPr>
          <w:rFonts w:eastAsiaTheme="minorEastAsia"/>
          <w:sz w:val="24"/>
          <w:szCs w:val="24"/>
          <w:lang w:eastAsia="ko-KR"/>
        </w:rPr>
        <w:t>s</w:t>
      </w:r>
      <w:r>
        <w:rPr>
          <w:rFonts w:eastAsiaTheme="minorEastAsia"/>
          <w:sz w:val="24"/>
          <w:szCs w:val="24"/>
          <w:lang w:eastAsia="ko-KR"/>
        </w:rPr>
        <w:t xml:space="preserve"> </w:t>
      </w:r>
      <w:r w:rsidR="001D5913">
        <w:rPr>
          <w:rFonts w:eastAsiaTheme="minorEastAsia"/>
          <w:sz w:val="24"/>
          <w:szCs w:val="24"/>
          <w:lang w:eastAsia="ko-KR"/>
        </w:rPr>
        <w:t>were</w:t>
      </w:r>
      <w:r>
        <w:rPr>
          <w:rFonts w:eastAsiaTheme="minorEastAsia"/>
          <w:sz w:val="24"/>
          <w:szCs w:val="24"/>
          <w:lang w:eastAsia="ko-KR"/>
        </w:rPr>
        <w:t xml:space="preserve"> achieved at </w:t>
      </w:r>
      <w:r w:rsidRPr="00264059">
        <w:rPr>
          <w:rFonts w:eastAsiaTheme="minorEastAsia"/>
          <w:sz w:val="24"/>
          <w:szCs w:val="24"/>
          <w:lang w:eastAsia="ko-KR"/>
        </w:rPr>
        <w:t>RAN1#</w:t>
      </w:r>
      <w:r w:rsidR="00667C82">
        <w:rPr>
          <w:rFonts w:eastAsiaTheme="minorEastAsia"/>
          <w:sz w:val="24"/>
          <w:szCs w:val="24"/>
          <w:lang w:eastAsia="ko-KR"/>
        </w:rPr>
        <w:t>10</w:t>
      </w:r>
      <w:r w:rsidR="0077509E">
        <w:rPr>
          <w:rFonts w:eastAsiaTheme="minorEastAsia"/>
          <w:sz w:val="24"/>
          <w:szCs w:val="24"/>
          <w:lang w:eastAsia="ko-KR"/>
        </w:rPr>
        <w:t>2</w:t>
      </w:r>
      <w:r w:rsidR="00667C82">
        <w:rPr>
          <w:rFonts w:eastAsiaTheme="minorEastAsia"/>
          <w:sz w:val="24"/>
          <w:szCs w:val="24"/>
          <w:lang w:eastAsia="ko-KR"/>
        </w:rPr>
        <w:t xml:space="preserve"> e-</w:t>
      </w:r>
      <w:r w:rsidRPr="00264059">
        <w:rPr>
          <w:rFonts w:eastAsiaTheme="minorEastAsia"/>
          <w:sz w:val="24"/>
          <w:szCs w:val="24"/>
          <w:lang w:eastAsia="ko-KR"/>
        </w:rPr>
        <w:t>meeting [1]</w:t>
      </w:r>
      <w:r>
        <w:rPr>
          <w:rFonts w:eastAsiaTheme="minorEastAsia"/>
          <w:sz w:val="24"/>
          <w:szCs w:val="24"/>
          <w:lang w:eastAsia="ko-KR"/>
        </w:rPr>
        <w:t xml:space="preserve">.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5765ADC1" w14:textId="77777777" w:rsidR="006B357D" w:rsidRDefault="006B357D" w:rsidP="006B357D">
            <w:pPr>
              <w:spacing w:after="0" w:afterAutospacing="0"/>
              <w:rPr>
                <w:rFonts w:eastAsia="SimSun"/>
                <w:sz w:val="22"/>
                <w:highlight w:val="green"/>
                <w:lang w:val="en-US"/>
              </w:rPr>
            </w:pPr>
            <w:r>
              <w:rPr>
                <w:highlight w:val="green"/>
              </w:rPr>
              <w:t>Agreements:</w:t>
            </w:r>
          </w:p>
          <w:p w14:paraId="72C7A5B1" w14:textId="77777777" w:rsidR="006B357D" w:rsidRDefault="006B357D" w:rsidP="006B357D">
            <w:pPr>
              <w:numPr>
                <w:ilvl w:val="0"/>
                <w:numId w:val="32"/>
              </w:numPr>
              <w:spacing w:after="0" w:afterAutospacing="0"/>
              <w:ind w:left="1440"/>
              <w:jc w:val="left"/>
            </w:pPr>
            <w:r>
              <w:t>Study Msg3 PUSCH enhancement in NR coverage enhancement SI</w:t>
            </w:r>
          </w:p>
          <w:p w14:paraId="702C7CAC" w14:textId="77777777" w:rsidR="006B357D" w:rsidRDefault="006B357D" w:rsidP="006B357D">
            <w:pPr>
              <w:numPr>
                <w:ilvl w:val="1"/>
                <w:numId w:val="32"/>
              </w:numPr>
              <w:spacing w:after="0" w:afterAutospacing="0"/>
              <w:ind w:left="2160"/>
              <w:jc w:val="left"/>
            </w:pPr>
            <w:r>
              <w:t>Study at least Msg3 PUSCH repetition</w:t>
            </w:r>
          </w:p>
          <w:p w14:paraId="75B7B89C" w14:textId="77777777" w:rsidR="006B357D" w:rsidRDefault="006B357D" w:rsidP="006B357D">
            <w:pPr>
              <w:numPr>
                <w:ilvl w:val="2"/>
                <w:numId w:val="32"/>
              </w:numPr>
              <w:spacing w:after="0" w:afterAutospacing="0"/>
              <w:ind w:left="2880"/>
              <w:jc w:val="left"/>
            </w:pPr>
            <w:r>
              <w:t xml:space="preserve">FFS the aspects to be enhanced, e.g., </w:t>
            </w:r>
            <w:proofErr w:type="spellStart"/>
            <w:r>
              <w:t>signaling</w:t>
            </w:r>
            <w:proofErr w:type="spellEnd"/>
            <w:r>
              <w:t xml:space="preserve"> indication, repetition pattern, interplay between Msg1 and Msg3, DM-RS enhancements related to repetition etc.</w:t>
            </w:r>
          </w:p>
          <w:p w14:paraId="243228B1" w14:textId="77777777" w:rsidR="006B357D" w:rsidRDefault="006B357D" w:rsidP="006B357D">
            <w:pPr>
              <w:numPr>
                <w:ilvl w:val="1"/>
                <w:numId w:val="32"/>
              </w:numPr>
              <w:spacing w:after="0" w:afterAutospacing="0"/>
              <w:ind w:left="2160"/>
              <w:jc w:val="left"/>
            </w:pPr>
            <w:r>
              <w:t>FFS multiple-antenna techniques.</w:t>
            </w:r>
          </w:p>
          <w:p w14:paraId="334FD70F" w14:textId="77777777" w:rsidR="006B357D" w:rsidRDefault="006B357D" w:rsidP="006B357D">
            <w:pPr>
              <w:spacing w:after="0" w:afterAutospacing="0"/>
              <w:rPr>
                <w:highlight w:val="green"/>
              </w:rPr>
            </w:pPr>
          </w:p>
          <w:p w14:paraId="18FA1C3D" w14:textId="77777777" w:rsidR="006B357D" w:rsidRDefault="006B357D" w:rsidP="006B357D">
            <w:pPr>
              <w:spacing w:after="0" w:afterAutospacing="0"/>
              <w:rPr>
                <w:highlight w:val="green"/>
              </w:rPr>
            </w:pPr>
            <w:r>
              <w:rPr>
                <w:highlight w:val="green"/>
              </w:rPr>
              <w:t>Agreements:</w:t>
            </w:r>
          </w:p>
          <w:p w14:paraId="4E1A1611" w14:textId="77777777" w:rsidR="006B357D" w:rsidRDefault="006B357D" w:rsidP="006B357D">
            <w:pPr>
              <w:numPr>
                <w:ilvl w:val="0"/>
                <w:numId w:val="32"/>
              </w:numPr>
              <w:spacing w:after="0" w:afterAutospacing="0"/>
              <w:ind w:left="1440"/>
              <w:jc w:val="left"/>
            </w:pPr>
            <w:r>
              <w:t xml:space="preserve">Study whether or how to enhance </w:t>
            </w:r>
            <w:proofErr w:type="spellStart"/>
            <w:r>
              <w:t>MsgA</w:t>
            </w:r>
            <w:proofErr w:type="spellEnd"/>
            <w:r>
              <w:t> PUSCH in NR coverage enhancement SI </w:t>
            </w:r>
          </w:p>
          <w:p w14:paraId="59CD7612" w14:textId="77777777" w:rsidR="006B357D" w:rsidRDefault="006B357D" w:rsidP="006B357D">
            <w:pPr>
              <w:spacing w:after="0" w:afterAutospacing="0"/>
            </w:pPr>
          </w:p>
          <w:p w14:paraId="3A377FF5" w14:textId="77777777" w:rsidR="006B357D" w:rsidRDefault="006B357D" w:rsidP="006B357D">
            <w:pPr>
              <w:spacing w:after="0" w:afterAutospacing="0"/>
              <w:rPr>
                <w:highlight w:val="green"/>
              </w:rPr>
            </w:pPr>
            <w:r>
              <w:rPr>
                <w:highlight w:val="green"/>
              </w:rPr>
              <w:t>Agreements:</w:t>
            </w:r>
          </w:p>
          <w:p w14:paraId="7E34B7A9" w14:textId="77777777" w:rsidR="006B357D" w:rsidRDefault="006B357D" w:rsidP="006B357D">
            <w:pPr>
              <w:spacing w:after="0" w:afterAutospacing="0"/>
            </w:pPr>
            <w:r>
              <w:t>If PRACH enhancement is needed, study it in NR coverage enhancement SI, e.g. multiple PRACH transmissions.</w:t>
            </w:r>
          </w:p>
          <w:p w14:paraId="4776D08B" w14:textId="77777777" w:rsidR="006B357D" w:rsidRDefault="006B357D" w:rsidP="006B357D">
            <w:pPr>
              <w:spacing w:after="0" w:afterAutospacing="0"/>
            </w:pPr>
          </w:p>
          <w:p w14:paraId="342B51F8" w14:textId="77777777" w:rsidR="006B357D" w:rsidRDefault="006B357D" w:rsidP="006B357D">
            <w:pPr>
              <w:spacing w:after="0" w:afterAutospacing="0"/>
              <w:rPr>
                <w:highlight w:val="green"/>
              </w:rPr>
            </w:pPr>
            <w:r>
              <w:rPr>
                <w:highlight w:val="green"/>
              </w:rPr>
              <w:t>Agreements:</w:t>
            </w:r>
          </w:p>
          <w:p w14:paraId="7CF45907" w14:textId="77777777" w:rsidR="006B357D" w:rsidRDefault="006B357D" w:rsidP="006B357D">
            <w:pPr>
              <w:spacing w:after="0" w:afterAutospacing="0"/>
            </w:pPr>
            <w:r>
              <w:t>Study whether/how to enable potential techniques for early CSI and/or beam refinement for physical channels during initial/random access procedure.</w:t>
            </w:r>
          </w:p>
          <w:p w14:paraId="45085BC0" w14:textId="77777777" w:rsidR="006B357D" w:rsidRDefault="006B357D" w:rsidP="006B357D">
            <w:pPr>
              <w:spacing w:after="0" w:afterAutospacing="0"/>
            </w:pPr>
          </w:p>
          <w:p w14:paraId="6CB4B87A" w14:textId="77777777" w:rsidR="006B357D" w:rsidRDefault="006B357D" w:rsidP="006B357D">
            <w:pPr>
              <w:spacing w:after="0" w:afterAutospacing="0"/>
              <w:rPr>
                <w:highlight w:val="green"/>
              </w:rPr>
            </w:pPr>
            <w:r>
              <w:rPr>
                <w:highlight w:val="green"/>
              </w:rPr>
              <w:t>Agreements:</w:t>
            </w:r>
          </w:p>
          <w:p w14:paraId="6C161774" w14:textId="77777777" w:rsidR="006B357D" w:rsidRDefault="006B357D" w:rsidP="006B357D">
            <w:pPr>
              <w:numPr>
                <w:ilvl w:val="0"/>
                <w:numId w:val="32"/>
              </w:numPr>
              <w:spacing w:after="0" w:afterAutospacing="0"/>
              <w:ind w:left="1440"/>
              <w:jc w:val="left"/>
            </w:pPr>
            <w:r>
              <w:t>If PDCCH enhancement is needed based on evaluation, study PDCCH enhancement for NR coverage enhancement </w:t>
            </w:r>
          </w:p>
          <w:p w14:paraId="268EB627" w14:textId="77777777" w:rsidR="006B357D" w:rsidRDefault="006B357D" w:rsidP="006B357D">
            <w:pPr>
              <w:numPr>
                <w:ilvl w:val="1"/>
                <w:numId w:val="32"/>
              </w:numPr>
              <w:spacing w:after="0" w:afterAutospacing="0"/>
              <w:ind w:left="2160"/>
              <w:jc w:val="left"/>
            </w:pPr>
            <w:r>
              <w:t>Study at least for broadcast PDCCH</w:t>
            </w:r>
          </w:p>
          <w:p w14:paraId="4BEEB721" w14:textId="77777777" w:rsidR="006B357D" w:rsidRDefault="006B357D" w:rsidP="006B357D">
            <w:pPr>
              <w:numPr>
                <w:ilvl w:val="2"/>
                <w:numId w:val="32"/>
              </w:numPr>
              <w:spacing w:after="0" w:afterAutospacing="0"/>
              <w:ind w:left="2880"/>
              <w:jc w:val="left"/>
            </w:pPr>
            <w:r>
              <w:t>For broadcast PDCCH, it includes a PDCCH monitored in a Type0/0A/1/2-PDCCH CSS set.</w:t>
            </w:r>
          </w:p>
          <w:p w14:paraId="1FF45956" w14:textId="77777777" w:rsidR="006B357D" w:rsidRDefault="006B357D" w:rsidP="006B357D">
            <w:pPr>
              <w:numPr>
                <w:ilvl w:val="1"/>
                <w:numId w:val="32"/>
              </w:numPr>
              <w:spacing w:after="0" w:afterAutospacing="0"/>
              <w:ind w:left="2160"/>
              <w:jc w:val="left"/>
            </w:pPr>
            <w:r>
              <w:t>FFS unicast PDCCH</w:t>
            </w:r>
          </w:p>
          <w:p w14:paraId="7C1404BE" w14:textId="77777777" w:rsidR="006B357D" w:rsidRDefault="006B357D" w:rsidP="006B357D">
            <w:pPr>
              <w:numPr>
                <w:ilvl w:val="1"/>
                <w:numId w:val="32"/>
              </w:numPr>
              <w:spacing w:after="0" w:afterAutospacing="0"/>
              <w:ind w:left="2160"/>
              <w:jc w:val="left"/>
            </w:pPr>
            <w:r>
              <w:t>Study the aspects to be enhanced, e.g., PDCCH repetition.</w:t>
            </w:r>
          </w:p>
          <w:p w14:paraId="2706D853" w14:textId="77777777" w:rsidR="006B357D" w:rsidRDefault="006B357D" w:rsidP="006B357D">
            <w:pPr>
              <w:spacing w:after="0" w:afterAutospacing="0"/>
              <w:rPr>
                <w:highlight w:val="green"/>
              </w:rPr>
            </w:pPr>
          </w:p>
          <w:p w14:paraId="4CA59FD3" w14:textId="77777777" w:rsidR="006B357D" w:rsidRDefault="006B357D" w:rsidP="006B357D">
            <w:pPr>
              <w:spacing w:after="0" w:afterAutospacing="0"/>
              <w:rPr>
                <w:highlight w:val="green"/>
              </w:rPr>
            </w:pPr>
            <w:r>
              <w:rPr>
                <w:highlight w:val="green"/>
              </w:rPr>
              <w:t>Agreements:</w:t>
            </w:r>
          </w:p>
          <w:p w14:paraId="08F139EC" w14:textId="77777777" w:rsidR="006B357D" w:rsidRDefault="006B357D" w:rsidP="006B357D">
            <w:pPr>
              <w:spacing w:after="0" w:afterAutospacing="0"/>
            </w:pPr>
            <w:r>
              <w:t>Further discuss the evaluation of PDSCH and discuss whether/how to enhance PDSCH in NR coverage enhancement SI. </w:t>
            </w:r>
          </w:p>
          <w:p w14:paraId="437A7462" w14:textId="77777777" w:rsidR="006B357D" w:rsidRDefault="006B357D" w:rsidP="006B357D">
            <w:pPr>
              <w:spacing w:after="0" w:afterAutospacing="0"/>
              <w:rPr>
                <w:highlight w:val="green"/>
              </w:rPr>
            </w:pPr>
          </w:p>
          <w:p w14:paraId="24F540CE" w14:textId="49A1139E" w:rsidR="006B357D" w:rsidRDefault="006B357D" w:rsidP="006B357D">
            <w:pPr>
              <w:spacing w:after="0" w:afterAutospacing="0"/>
              <w:rPr>
                <w:highlight w:val="green"/>
              </w:rPr>
            </w:pPr>
            <w:r>
              <w:rPr>
                <w:highlight w:val="green"/>
              </w:rPr>
              <w:lastRenderedPageBreak/>
              <w:t>Agreements:</w:t>
            </w:r>
          </w:p>
          <w:p w14:paraId="6FC3E7D0" w14:textId="77777777" w:rsidR="006B357D" w:rsidRDefault="006B357D" w:rsidP="006B357D">
            <w:pPr>
              <w:spacing w:after="0" w:afterAutospacing="0"/>
            </w:pPr>
            <w:r>
              <w:t>Enhancement to PUSCH scheduled by RAR UL grant will not consider the optimization specific for CFRA case in NR coverage SI.</w:t>
            </w:r>
          </w:p>
          <w:p w14:paraId="4CD1F5EF" w14:textId="1D0511F9" w:rsidR="000854E7" w:rsidRPr="006B357D" w:rsidRDefault="000854E7" w:rsidP="00651F8E">
            <w:pPr>
              <w:overflowPunct w:val="0"/>
              <w:autoSpaceDE w:val="0"/>
              <w:autoSpaceDN w:val="0"/>
              <w:snapToGrid/>
              <w:spacing w:after="120" w:afterAutospacing="0" w:line="240" w:lineRule="exact"/>
              <w:rPr>
                <w:rFonts w:ascii="Times" w:eastAsiaTheme="minorEastAsia" w:hAnsi="Times"/>
                <w:sz w:val="20"/>
                <w:szCs w:val="24"/>
              </w:rPr>
            </w:pPr>
          </w:p>
        </w:tc>
      </w:tr>
    </w:tbl>
    <w:p w14:paraId="1E114E28" w14:textId="45ABEB98" w:rsidR="0092520A" w:rsidRDefault="0092520A" w:rsidP="00B67AEF">
      <w:pPr>
        <w:jc w:val="left"/>
        <w:rPr>
          <w:szCs w:val="24"/>
          <w:lang w:val="en-US"/>
        </w:rPr>
      </w:pPr>
    </w:p>
    <w:p w14:paraId="3C7B539B" w14:textId="67CEF016" w:rsidR="006944BF" w:rsidRDefault="00126EF0" w:rsidP="00886967">
      <w:pPr>
        <w:pStyle w:val="10"/>
        <w:spacing w:after="180"/>
        <w:rPr>
          <w:lang w:val="en-US"/>
        </w:rPr>
      </w:pPr>
      <w:r>
        <w:rPr>
          <w:lang w:val="en-US"/>
        </w:rPr>
        <w:t>E</w:t>
      </w:r>
      <w:r w:rsidR="00B05602">
        <w:rPr>
          <w:lang w:val="en-US"/>
        </w:rPr>
        <w:t>nhancement</w:t>
      </w:r>
      <w:r>
        <w:rPr>
          <w:lang w:val="en-US"/>
        </w:rPr>
        <w:t xml:space="preserve"> to channels for </w:t>
      </w:r>
      <w:r w:rsidR="0075335D">
        <w:rPr>
          <w:rFonts w:hint="eastAsia"/>
          <w:lang w:val="en-US"/>
        </w:rPr>
        <w:t>r</w:t>
      </w:r>
      <w:r w:rsidR="0075335D">
        <w:rPr>
          <w:lang w:val="en-US"/>
        </w:rPr>
        <w:t>andom</w:t>
      </w:r>
      <w:r>
        <w:rPr>
          <w:lang w:val="en-US"/>
        </w:rPr>
        <w:t xml:space="preserve"> access</w:t>
      </w:r>
    </w:p>
    <w:p w14:paraId="41806A47" w14:textId="656B2497" w:rsidR="008468D9" w:rsidRPr="008468D9" w:rsidRDefault="008468D9" w:rsidP="008468D9">
      <w:pPr>
        <w:rPr>
          <w:lang w:val="en-US"/>
        </w:rPr>
      </w:pPr>
      <w:r w:rsidRPr="00D637FC">
        <w:rPr>
          <w:rFonts w:hint="eastAsia"/>
          <w:lang w:val="en-US"/>
        </w:rPr>
        <w:t>I</w:t>
      </w:r>
      <w:r w:rsidRPr="00D637FC">
        <w:rPr>
          <w:lang w:val="en-US"/>
        </w:rPr>
        <w:t xml:space="preserve">n </w:t>
      </w:r>
      <w:r w:rsidR="00D637FC" w:rsidRPr="00D637FC">
        <w:rPr>
          <w:rFonts w:hint="eastAsia"/>
          <w:lang w:val="en-US"/>
        </w:rPr>
        <w:t>t</w:t>
      </w:r>
      <w:r w:rsidR="00D637FC" w:rsidRPr="00D637FC">
        <w:rPr>
          <w:lang w:val="en-US"/>
        </w:rPr>
        <w:t>he</w:t>
      </w:r>
      <w:r w:rsidRPr="00D637FC">
        <w:rPr>
          <w:lang w:val="en-US"/>
        </w:rPr>
        <w:t xml:space="preserve"> companion contribution [2], it is identified that at least PUSCH scheduled by RAR UL grant and </w:t>
      </w:r>
      <w:r w:rsidR="00084E5F" w:rsidRPr="00D637FC">
        <w:rPr>
          <w:lang w:val="en-US"/>
        </w:rPr>
        <w:t>HARQ-ACK</w:t>
      </w:r>
      <w:r w:rsidRPr="00D637FC">
        <w:rPr>
          <w:lang w:val="en-US"/>
        </w:rPr>
        <w:t xml:space="preserve"> transmission for m</w:t>
      </w:r>
      <w:r w:rsidR="00084E5F" w:rsidRPr="00D637FC">
        <w:rPr>
          <w:lang w:val="en-US"/>
        </w:rPr>
        <w:t>es</w:t>
      </w:r>
      <w:r w:rsidRPr="00D637FC">
        <w:rPr>
          <w:lang w:val="en-US"/>
        </w:rPr>
        <w:t>s</w:t>
      </w:r>
      <w:r w:rsidR="00084E5F" w:rsidRPr="00D637FC">
        <w:rPr>
          <w:lang w:val="en-US"/>
        </w:rPr>
        <w:t>a</w:t>
      </w:r>
      <w:r w:rsidRPr="00D637FC">
        <w:rPr>
          <w:lang w:val="en-US"/>
        </w:rPr>
        <w:t>g</w:t>
      </w:r>
      <w:r w:rsidR="00084E5F" w:rsidRPr="00D637FC">
        <w:rPr>
          <w:lang w:val="en-US"/>
        </w:rPr>
        <w:t>e</w:t>
      </w:r>
      <w:r w:rsidRPr="00D637FC">
        <w:rPr>
          <w:lang w:val="en-US"/>
        </w:rPr>
        <w:t xml:space="preserve"> 4 PDSCH are the coverage bottleneck.</w:t>
      </w:r>
      <w:r>
        <w:rPr>
          <w:lang w:val="en-US"/>
        </w:rPr>
        <w:t xml:space="preserve"> We provide views for those as follows.</w:t>
      </w:r>
      <w:r w:rsidR="00D637FC">
        <w:rPr>
          <w:lang w:val="en-US"/>
        </w:rPr>
        <w:t xml:space="preserve"> We also discuss the enhancement on PRACH and msg4 PDSCH.</w:t>
      </w:r>
    </w:p>
    <w:p w14:paraId="4EBC9BFE" w14:textId="06CC2F22" w:rsidR="00105A5D" w:rsidRDefault="00126EF0" w:rsidP="00105A5D">
      <w:pPr>
        <w:pStyle w:val="10"/>
        <w:numPr>
          <w:ilvl w:val="1"/>
          <w:numId w:val="1"/>
        </w:numPr>
        <w:spacing w:after="180"/>
        <w:rPr>
          <w:lang w:val="en-US"/>
        </w:rPr>
      </w:pPr>
      <w:r>
        <w:rPr>
          <w:lang w:val="en-US"/>
        </w:rPr>
        <w:t>PUSCH scheduled by RAR UL grant</w:t>
      </w:r>
    </w:p>
    <w:p w14:paraId="426BE6E0" w14:textId="6574D79D" w:rsidR="005812C0" w:rsidRDefault="006939C4" w:rsidP="00B05602">
      <w:pPr>
        <w:rPr>
          <w:rFonts w:eastAsiaTheme="minorEastAsia"/>
          <w:szCs w:val="24"/>
          <w:lang w:val="en-US"/>
        </w:rPr>
      </w:pPr>
      <w:r>
        <w:rPr>
          <w:rFonts w:eastAsiaTheme="minorEastAsia" w:hint="eastAsia"/>
          <w:szCs w:val="24"/>
          <w:lang w:val="en-US"/>
        </w:rPr>
        <w:t>S</w:t>
      </w:r>
      <w:r>
        <w:rPr>
          <w:rFonts w:eastAsiaTheme="minorEastAsia"/>
          <w:szCs w:val="24"/>
          <w:lang w:val="en-US"/>
        </w:rPr>
        <w:t>ince the TBS</w:t>
      </w:r>
      <w:r w:rsidR="00147F80">
        <w:rPr>
          <w:rFonts w:eastAsiaTheme="minorEastAsia"/>
          <w:szCs w:val="24"/>
          <w:lang w:val="en-US"/>
        </w:rPr>
        <w:t xml:space="preserve"> for message 3</w:t>
      </w:r>
      <w:r>
        <w:rPr>
          <w:rFonts w:eastAsiaTheme="minorEastAsia"/>
          <w:szCs w:val="24"/>
          <w:lang w:val="en-US"/>
        </w:rPr>
        <w:t xml:space="preserve"> </w:t>
      </w:r>
      <w:r w:rsidR="002D053D">
        <w:rPr>
          <w:rFonts w:eastAsiaTheme="minorEastAsia"/>
          <w:szCs w:val="24"/>
          <w:lang w:val="en-US"/>
        </w:rPr>
        <w:t>can be</w:t>
      </w:r>
      <w:r>
        <w:rPr>
          <w:rFonts w:eastAsiaTheme="minorEastAsia"/>
          <w:szCs w:val="24"/>
          <w:lang w:val="en-US"/>
        </w:rPr>
        <w:t xml:space="preserve"> small and no target data rate </w:t>
      </w:r>
      <w:r w:rsidR="009873C1">
        <w:rPr>
          <w:rFonts w:eastAsiaTheme="minorEastAsia"/>
          <w:szCs w:val="24"/>
          <w:lang w:val="en-US"/>
        </w:rPr>
        <w:t xml:space="preserve">is defined, repetition in time domain improves coverage. One of the discussion points is how to indicate the number of repetitions. </w:t>
      </w:r>
      <w:r w:rsidR="002D053D">
        <w:rPr>
          <w:rFonts w:eastAsiaTheme="minorEastAsia"/>
          <w:szCs w:val="24"/>
          <w:lang w:val="en-US"/>
        </w:rPr>
        <w:t xml:space="preserve">Indication can be </w:t>
      </w:r>
      <w:r w:rsidR="00147F80">
        <w:rPr>
          <w:rFonts w:eastAsiaTheme="minorEastAsia"/>
          <w:szCs w:val="24"/>
          <w:lang w:val="en-US"/>
        </w:rPr>
        <w:t xml:space="preserve">based on explicit indication </w:t>
      </w:r>
      <w:r w:rsidR="002D053D">
        <w:rPr>
          <w:rFonts w:eastAsiaTheme="minorEastAsia"/>
          <w:szCs w:val="24"/>
          <w:lang w:val="en-US"/>
        </w:rPr>
        <w:t xml:space="preserve">in the RAR UL grant or </w:t>
      </w:r>
      <w:r w:rsidR="00147F80">
        <w:rPr>
          <w:rFonts w:eastAsiaTheme="minorEastAsia"/>
          <w:szCs w:val="24"/>
          <w:lang w:val="en-US"/>
        </w:rPr>
        <w:t xml:space="preserve">implicit indication </w:t>
      </w:r>
      <w:r w:rsidR="002D053D">
        <w:rPr>
          <w:rFonts w:eastAsiaTheme="minorEastAsia"/>
          <w:szCs w:val="24"/>
          <w:lang w:val="en-US"/>
        </w:rPr>
        <w:t xml:space="preserve">in </w:t>
      </w:r>
      <w:r w:rsidR="00147F80">
        <w:rPr>
          <w:rFonts w:eastAsiaTheme="minorEastAsia"/>
          <w:szCs w:val="24"/>
          <w:lang w:val="en-US"/>
        </w:rPr>
        <w:t>TDRA table</w:t>
      </w:r>
      <w:r w:rsidR="002D053D">
        <w:rPr>
          <w:rFonts w:eastAsiaTheme="minorEastAsia"/>
          <w:szCs w:val="24"/>
          <w:lang w:val="en-US"/>
        </w:rPr>
        <w:t xml:space="preserve">. </w:t>
      </w:r>
      <w:r w:rsidR="00147F80">
        <w:rPr>
          <w:rFonts w:eastAsiaTheme="minorEastAsia"/>
          <w:szCs w:val="24"/>
          <w:lang w:val="en-US"/>
        </w:rPr>
        <w:t>Since</w:t>
      </w:r>
      <w:r w:rsidR="002D053D">
        <w:rPr>
          <w:rFonts w:eastAsiaTheme="minorEastAsia"/>
          <w:szCs w:val="24"/>
          <w:lang w:val="en-US"/>
        </w:rPr>
        <w:t xml:space="preserve"> </w:t>
      </w:r>
      <w:r w:rsidR="00703EE2">
        <w:rPr>
          <w:rFonts w:eastAsiaTheme="minorEastAsia"/>
          <w:szCs w:val="24"/>
          <w:lang w:val="en-US"/>
        </w:rPr>
        <w:t>the RAR UL grant has no room for indication of the number of repetitions</w:t>
      </w:r>
      <w:r w:rsidR="00147F80">
        <w:rPr>
          <w:rFonts w:eastAsiaTheme="minorEastAsia"/>
          <w:szCs w:val="24"/>
          <w:lang w:val="en-US"/>
        </w:rPr>
        <w:t>,</w:t>
      </w:r>
      <w:r w:rsidR="00703EE2">
        <w:rPr>
          <w:rFonts w:eastAsiaTheme="minorEastAsia"/>
          <w:szCs w:val="24"/>
          <w:lang w:val="en-US"/>
        </w:rPr>
        <w:t xml:space="preserve"> we think </w:t>
      </w:r>
      <w:r w:rsidR="00147F80">
        <w:rPr>
          <w:rFonts w:eastAsiaTheme="minorEastAsia"/>
          <w:szCs w:val="24"/>
          <w:lang w:val="en-US"/>
        </w:rPr>
        <w:t>the implicit indication</w:t>
      </w:r>
      <w:r w:rsidR="00703EE2">
        <w:rPr>
          <w:rFonts w:eastAsiaTheme="minorEastAsia"/>
          <w:szCs w:val="24"/>
          <w:lang w:val="en-US"/>
        </w:rPr>
        <w:t xml:space="preserve"> can be considered.</w:t>
      </w:r>
    </w:p>
    <w:p w14:paraId="00D6D31A" w14:textId="360E04A8" w:rsidR="00A8651A" w:rsidRDefault="00A8651A" w:rsidP="00B05602">
      <w:pPr>
        <w:rPr>
          <w:rFonts w:eastAsiaTheme="minorEastAsia"/>
          <w:szCs w:val="24"/>
          <w:lang w:val="en-US"/>
        </w:rPr>
      </w:pPr>
      <w:r w:rsidRPr="00355516">
        <w:rPr>
          <w:rFonts w:eastAsiaTheme="minorEastAsia" w:hint="eastAsia"/>
          <w:b/>
          <w:szCs w:val="24"/>
          <w:lang w:val="en-US"/>
        </w:rPr>
        <w:t>P</w:t>
      </w:r>
      <w:r w:rsidRPr="00355516">
        <w:rPr>
          <w:rFonts w:eastAsiaTheme="minorEastAsia"/>
          <w:b/>
          <w:szCs w:val="24"/>
          <w:lang w:val="en-US"/>
        </w:rPr>
        <w:t xml:space="preserve">roposal </w:t>
      </w:r>
      <w:r>
        <w:rPr>
          <w:rFonts w:eastAsiaTheme="minorEastAsia"/>
          <w:b/>
          <w:szCs w:val="24"/>
          <w:lang w:val="en-US"/>
        </w:rPr>
        <w:t>1</w:t>
      </w:r>
      <w:r w:rsidRPr="00355516">
        <w:rPr>
          <w:rFonts w:eastAsiaTheme="minorEastAsia"/>
          <w:b/>
          <w:szCs w:val="24"/>
          <w:lang w:val="en-US"/>
        </w:rPr>
        <w:t xml:space="preserve">: </w:t>
      </w:r>
      <w:r w:rsidR="00147F80">
        <w:rPr>
          <w:rFonts w:eastAsiaTheme="minorEastAsia"/>
          <w:b/>
          <w:szCs w:val="24"/>
          <w:lang w:val="en-US"/>
        </w:rPr>
        <w:t>The number of repetitions can be implicitly indicated via TDRA table</w:t>
      </w:r>
      <w:r w:rsidRPr="00355516">
        <w:rPr>
          <w:rFonts w:eastAsiaTheme="minorEastAsia"/>
          <w:b/>
          <w:szCs w:val="24"/>
          <w:lang w:val="en-US"/>
        </w:rPr>
        <w:t xml:space="preserve"> for the PUSCH scheduled by RAR UL grant.</w:t>
      </w:r>
      <w:r>
        <w:rPr>
          <w:rFonts w:eastAsiaTheme="minorEastAsia"/>
          <w:b/>
          <w:szCs w:val="24"/>
          <w:lang w:val="en-US"/>
        </w:rPr>
        <w:t xml:space="preserve"> The </w:t>
      </w:r>
      <w:r w:rsidR="00147F80">
        <w:rPr>
          <w:rFonts w:eastAsiaTheme="minorEastAsia"/>
          <w:b/>
          <w:szCs w:val="24"/>
          <w:lang w:val="en-US"/>
        </w:rPr>
        <w:t xml:space="preserve">number of repetitions </w:t>
      </w:r>
      <w:r>
        <w:rPr>
          <w:rFonts w:eastAsiaTheme="minorEastAsia"/>
          <w:b/>
          <w:szCs w:val="24"/>
          <w:lang w:val="en-US"/>
        </w:rPr>
        <w:t xml:space="preserve">can be </w:t>
      </w:r>
      <w:r w:rsidR="00147F80">
        <w:rPr>
          <w:rFonts w:eastAsiaTheme="minorEastAsia"/>
          <w:b/>
          <w:szCs w:val="24"/>
          <w:lang w:val="en-US"/>
        </w:rPr>
        <w:t xml:space="preserve">configured </w:t>
      </w:r>
      <w:r>
        <w:rPr>
          <w:rFonts w:eastAsiaTheme="minorEastAsia"/>
          <w:b/>
          <w:szCs w:val="24"/>
          <w:lang w:val="en-US"/>
        </w:rPr>
        <w:t>in each row of the TDRA table provided by RRC.</w:t>
      </w:r>
    </w:p>
    <w:p w14:paraId="31F52B2E" w14:textId="649E7AB5" w:rsidR="00A8651A" w:rsidRDefault="00A8651A" w:rsidP="00B05602">
      <w:pPr>
        <w:rPr>
          <w:rFonts w:eastAsiaTheme="minorEastAsia"/>
          <w:szCs w:val="24"/>
          <w:lang w:val="en-US"/>
        </w:rPr>
      </w:pPr>
      <w:r>
        <w:rPr>
          <w:rFonts w:eastAsiaTheme="minorEastAsia"/>
          <w:szCs w:val="24"/>
          <w:lang w:val="en-US"/>
        </w:rPr>
        <w:t>Further, support of repetition type should be considered. In our view, at least for FDD, repetition type A is enough to support the coverage extension. On the other hand, repetition type B would be required for TDD. Therefore, we propose to support both repetition type A and B for coverage enhancement to PUSCH scheduled by RAR UL grant.</w:t>
      </w:r>
    </w:p>
    <w:p w14:paraId="0CBDEE82" w14:textId="1FCCCDD1" w:rsidR="006D3459" w:rsidRDefault="00A8651A" w:rsidP="006D3459">
      <w:pPr>
        <w:rPr>
          <w:rFonts w:eastAsiaTheme="minorEastAsia"/>
          <w:b/>
          <w:szCs w:val="24"/>
          <w:lang w:val="en-US"/>
        </w:rPr>
      </w:pPr>
      <w:r w:rsidRPr="00355516">
        <w:rPr>
          <w:rFonts w:eastAsiaTheme="minorEastAsia" w:hint="eastAsia"/>
          <w:b/>
          <w:szCs w:val="24"/>
          <w:lang w:val="en-US"/>
        </w:rPr>
        <w:t>P</w:t>
      </w:r>
      <w:r w:rsidRPr="00355516">
        <w:rPr>
          <w:rFonts w:eastAsiaTheme="minorEastAsia"/>
          <w:b/>
          <w:szCs w:val="24"/>
          <w:lang w:val="en-US"/>
        </w:rPr>
        <w:t xml:space="preserve">roposal </w:t>
      </w:r>
      <w:r>
        <w:rPr>
          <w:rFonts w:eastAsiaTheme="minorEastAsia"/>
          <w:b/>
          <w:szCs w:val="24"/>
          <w:lang w:val="en-US"/>
        </w:rPr>
        <w:t>2</w:t>
      </w:r>
      <w:r w:rsidRPr="00355516">
        <w:rPr>
          <w:rFonts w:eastAsiaTheme="minorEastAsia"/>
          <w:b/>
          <w:szCs w:val="24"/>
          <w:lang w:val="en-US"/>
        </w:rPr>
        <w:t xml:space="preserve">: </w:t>
      </w:r>
      <w:r>
        <w:rPr>
          <w:rFonts w:eastAsiaTheme="minorEastAsia"/>
          <w:b/>
          <w:szCs w:val="24"/>
          <w:lang w:val="en-US"/>
        </w:rPr>
        <w:t>Repetition type A and B can be supported for coverage enhancement to PUSCH scheduled by RAR UL grant.</w:t>
      </w:r>
    </w:p>
    <w:p w14:paraId="1DF7ACDA" w14:textId="20ACE3BD" w:rsidR="00426923" w:rsidRDefault="003F341C" w:rsidP="00426923">
      <w:pPr>
        <w:pStyle w:val="10"/>
        <w:numPr>
          <w:ilvl w:val="1"/>
          <w:numId w:val="1"/>
        </w:numPr>
        <w:spacing w:after="180"/>
        <w:rPr>
          <w:lang w:val="en-US"/>
        </w:rPr>
      </w:pPr>
      <w:proofErr w:type="spellStart"/>
      <w:r>
        <w:rPr>
          <w:lang w:val="en-US"/>
        </w:rPr>
        <w:t>M</w:t>
      </w:r>
      <w:r w:rsidR="00E605AA">
        <w:rPr>
          <w:lang w:val="en-US"/>
        </w:rPr>
        <w:t>sgA</w:t>
      </w:r>
      <w:proofErr w:type="spellEnd"/>
      <w:r w:rsidR="00E605AA">
        <w:rPr>
          <w:lang w:val="en-US"/>
        </w:rPr>
        <w:t xml:space="preserve"> PUSCH</w:t>
      </w:r>
    </w:p>
    <w:p w14:paraId="0393AA03" w14:textId="00C8523B" w:rsidR="005812C0" w:rsidRPr="00426923" w:rsidRDefault="00005523" w:rsidP="00B05602">
      <w:pPr>
        <w:rPr>
          <w:rFonts w:eastAsiaTheme="minorEastAsia"/>
          <w:szCs w:val="24"/>
          <w:lang w:val="en-US"/>
        </w:rPr>
      </w:pPr>
      <w:r>
        <w:rPr>
          <w:rFonts w:eastAsiaTheme="minorEastAsia"/>
          <w:szCs w:val="24"/>
          <w:lang w:val="en-US"/>
        </w:rPr>
        <w:t xml:space="preserve">For a UE configured with 2-step RACH, </w:t>
      </w:r>
      <w:r w:rsidR="001C560A">
        <w:rPr>
          <w:rFonts w:eastAsiaTheme="minorEastAsia"/>
          <w:szCs w:val="24"/>
          <w:lang w:val="en-US"/>
        </w:rPr>
        <w:t>the UE determines 2-step or 4-step based on RSRP threshold. Specifically, if the measured RSRP with the best beam exceeds the RSRP threshold, then the UE selects 2-step RACH for the on-going random</w:t>
      </w:r>
      <w:r w:rsidR="00BA4DF6">
        <w:rPr>
          <w:rFonts w:eastAsiaTheme="minorEastAsia"/>
          <w:szCs w:val="24"/>
          <w:lang w:val="en-US"/>
        </w:rPr>
        <w:t>-</w:t>
      </w:r>
      <w:r w:rsidR="001C560A">
        <w:rPr>
          <w:rFonts w:eastAsiaTheme="minorEastAsia"/>
          <w:szCs w:val="24"/>
          <w:lang w:val="en-US"/>
        </w:rPr>
        <w:t>access procedure.</w:t>
      </w:r>
      <w:r w:rsidR="00BA4DF6">
        <w:rPr>
          <w:rFonts w:eastAsiaTheme="minorEastAsia"/>
          <w:szCs w:val="24"/>
          <w:lang w:val="en-US"/>
        </w:rPr>
        <w:t xml:space="preserve"> </w:t>
      </w:r>
      <w:r w:rsidR="00B65563">
        <w:rPr>
          <w:rFonts w:eastAsiaTheme="minorEastAsia"/>
          <w:szCs w:val="24"/>
          <w:lang w:val="en-US"/>
        </w:rPr>
        <w:t>Therefore, i</w:t>
      </w:r>
      <w:r w:rsidR="005C5073">
        <w:rPr>
          <w:rFonts w:eastAsiaTheme="minorEastAsia"/>
          <w:szCs w:val="24"/>
          <w:lang w:val="en-US"/>
        </w:rPr>
        <w:t xml:space="preserve">n our view, 2-step RACH is not suitable for coverage edge UE, but </w:t>
      </w:r>
      <w:r w:rsidR="00B65563">
        <w:rPr>
          <w:rFonts w:eastAsiaTheme="minorEastAsia"/>
          <w:szCs w:val="24"/>
          <w:lang w:val="en-US"/>
        </w:rPr>
        <w:t xml:space="preserve">suitable </w:t>
      </w:r>
      <w:r w:rsidR="005C5073">
        <w:rPr>
          <w:rFonts w:eastAsiaTheme="minorEastAsia"/>
          <w:szCs w:val="24"/>
          <w:lang w:val="en-US"/>
        </w:rPr>
        <w:t xml:space="preserve">for coverage middle or center UEs. </w:t>
      </w:r>
      <w:r w:rsidR="00AB6B9E">
        <w:rPr>
          <w:rFonts w:eastAsiaTheme="minorEastAsia"/>
          <w:szCs w:val="24"/>
          <w:lang w:val="en-US"/>
        </w:rPr>
        <w:t xml:space="preserve">We don’t think coverage enhancement to </w:t>
      </w:r>
      <w:proofErr w:type="spellStart"/>
      <w:r w:rsidR="00AB6B9E">
        <w:rPr>
          <w:rFonts w:eastAsiaTheme="minorEastAsia"/>
          <w:szCs w:val="24"/>
          <w:lang w:val="en-US"/>
        </w:rPr>
        <w:t>msgA</w:t>
      </w:r>
      <w:proofErr w:type="spellEnd"/>
      <w:r w:rsidR="00AB6B9E">
        <w:rPr>
          <w:rFonts w:eastAsiaTheme="minorEastAsia"/>
          <w:szCs w:val="24"/>
          <w:lang w:val="en-US"/>
        </w:rPr>
        <w:t xml:space="preserve"> PUSCH as high priority. </w:t>
      </w:r>
    </w:p>
    <w:p w14:paraId="09CC6DB3" w14:textId="30E9615A" w:rsidR="005812C0" w:rsidRPr="00273583" w:rsidRDefault="00D24E0D" w:rsidP="00B05602">
      <w:pPr>
        <w:rPr>
          <w:rFonts w:eastAsiaTheme="minorEastAsia"/>
          <w:b/>
          <w:szCs w:val="24"/>
          <w:lang w:val="en-US"/>
        </w:rPr>
      </w:pPr>
      <w:r w:rsidRPr="00273583">
        <w:rPr>
          <w:rFonts w:eastAsiaTheme="minorEastAsia" w:hint="eastAsia"/>
          <w:b/>
          <w:szCs w:val="24"/>
          <w:lang w:val="en-US"/>
        </w:rPr>
        <w:t>P</w:t>
      </w:r>
      <w:r w:rsidRPr="00273583">
        <w:rPr>
          <w:rFonts w:eastAsiaTheme="minorEastAsia"/>
          <w:b/>
          <w:szCs w:val="24"/>
          <w:lang w:val="en-US"/>
        </w:rPr>
        <w:t xml:space="preserve">roposal 3: </w:t>
      </w:r>
      <w:proofErr w:type="spellStart"/>
      <w:r w:rsidRPr="00273583">
        <w:rPr>
          <w:rFonts w:eastAsiaTheme="minorEastAsia"/>
          <w:b/>
          <w:szCs w:val="24"/>
          <w:lang w:val="en-US"/>
        </w:rPr>
        <w:t>MsgA</w:t>
      </w:r>
      <w:proofErr w:type="spellEnd"/>
      <w:r w:rsidRPr="00273583">
        <w:rPr>
          <w:rFonts w:eastAsiaTheme="minorEastAsia"/>
          <w:b/>
          <w:szCs w:val="24"/>
          <w:lang w:val="en-US"/>
        </w:rPr>
        <w:t xml:space="preserve"> PUSCH is not high priority for coverage enhancement.</w:t>
      </w:r>
    </w:p>
    <w:p w14:paraId="38302145" w14:textId="07AB7567" w:rsidR="00273583" w:rsidRDefault="00273583" w:rsidP="00273583">
      <w:pPr>
        <w:pStyle w:val="10"/>
        <w:numPr>
          <w:ilvl w:val="1"/>
          <w:numId w:val="1"/>
        </w:numPr>
        <w:spacing w:after="180"/>
        <w:rPr>
          <w:lang w:val="en-US"/>
        </w:rPr>
      </w:pPr>
      <w:r>
        <w:rPr>
          <w:lang w:val="en-US"/>
        </w:rPr>
        <w:t>PRACH</w:t>
      </w:r>
    </w:p>
    <w:p w14:paraId="4799A6B1" w14:textId="587CEC32" w:rsidR="005812C0" w:rsidRDefault="00DF05DF" w:rsidP="00B05602">
      <w:pPr>
        <w:rPr>
          <w:rFonts w:eastAsiaTheme="minorEastAsia"/>
          <w:szCs w:val="24"/>
          <w:lang w:val="en-US"/>
        </w:rPr>
      </w:pPr>
      <w:r>
        <w:rPr>
          <w:rFonts w:eastAsiaTheme="minorEastAsia"/>
          <w:szCs w:val="24"/>
          <w:lang w:val="en-US"/>
        </w:rPr>
        <w:t xml:space="preserve">At the last meeting, several companies proposed to discuss PRACH enhancement as well as msg 3 in terms of “interplay” between the PRACH and the msg 3. </w:t>
      </w:r>
      <w:r w:rsidR="00037CDF">
        <w:rPr>
          <w:rFonts w:eastAsiaTheme="minorEastAsia"/>
          <w:szCs w:val="24"/>
          <w:lang w:val="en-US"/>
        </w:rPr>
        <w:t xml:space="preserve">The logic is that </w:t>
      </w:r>
      <w:r w:rsidR="004B719B">
        <w:rPr>
          <w:rFonts w:eastAsiaTheme="minorEastAsia"/>
          <w:szCs w:val="24"/>
          <w:lang w:val="en-US"/>
        </w:rPr>
        <w:t>spatial filter</w:t>
      </w:r>
      <w:r w:rsidR="00AC2667">
        <w:rPr>
          <w:rFonts w:eastAsiaTheme="minorEastAsia"/>
          <w:szCs w:val="24"/>
          <w:lang w:val="en-US"/>
        </w:rPr>
        <w:t xml:space="preserve"> selection of the PRACH impacts the msg 3 </w:t>
      </w:r>
      <w:r w:rsidR="004B719B">
        <w:rPr>
          <w:rFonts w:eastAsiaTheme="minorEastAsia"/>
          <w:szCs w:val="24"/>
          <w:lang w:val="en-US"/>
        </w:rPr>
        <w:t>spatial filter</w:t>
      </w:r>
      <w:r w:rsidR="00AC2667">
        <w:rPr>
          <w:rFonts w:eastAsiaTheme="minorEastAsia"/>
          <w:szCs w:val="24"/>
          <w:lang w:val="en-US"/>
        </w:rPr>
        <w:t xml:space="preserve"> since the current specification specifies </w:t>
      </w:r>
      <w:r w:rsidR="00FF3BB7">
        <w:rPr>
          <w:rFonts w:eastAsiaTheme="minorEastAsia" w:hint="eastAsia"/>
          <w:szCs w:val="24"/>
          <w:lang w:val="en-US"/>
        </w:rPr>
        <w:t>t</w:t>
      </w:r>
      <w:r w:rsidR="00FF3BB7">
        <w:rPr>
          <w:rFonts w:eastAsiaTheme="minorEastAsia"/>
          <w:szCs w:val="24"/>
          <w:lang w:val="en-US"/>
        </w:rPr>
        <w:t>o use the</w:t>
      </w:r>
      <w:r w:rsidR="00AC2667">
        <w:rPr>
          <w:rFonts w:eastAsiaTheme="minorEastAsia"/>
          <w:szCs w:val="24"/>
          <w:lang w:val="en-US"/>
        </w:rPr>
        <w:t xml:space="preserve"> same </w:t>
      </w:r>
      <w:r w:rsidR="004B719B">
        <w:rPr>
          <w:rFonts w:eastAsiaTheme="minorEastAsia"/>
          <w:szCs w:val="24"/>
          <w:lang w:val="en-US"/>
        </w:rPr>
        <w:t xml:space="preserve">spatial </w:t>
      </w:r>
      <w:r w:rsidR="004B719B">
        <w:rPr>
          <w:rFonts w:eastAsiaTheme="minorEastAsia"/>
          <w:szCs w:val="24"/>
          <w:lang w:val="en-US"/>
        </w:rPr>
        <w:lastRenderedPageBreak/>
        <w:t>filter</w:t>
      </w:r>
      <w:r w:rsidR="00AC2667">
        <w:rPr>
          <w:rFonts w:eastAsiaTheme="minorEastAsia"/>
          <w:szCs w:val="24"/>
          <w:lang w:val="en-US"/>
        </w:rPr>
        <w:t xml:space="preserve"> </w:t>
      </w:r>
      <w:r w:rsidR="00FF3BB7">
        <w:rPr>
          <w:rFonts w:eastAsiaTheme="minorEastAsia"/>
          <w:szCs w:val="24"/>
          <w:lang w:val="en-US"/>
        </w:rPr>
        <w:t>for msg 3 as the one for the PRACH</w:t>
      </w:r>
      <w:r w:rsidR="00AC2667">
        <w:rPr>
          <w:rFonts w:eastAsiaTheme="minorEastAsia"/>
          <w:szCs w:val="24"/>
          <w:lang w:val="en-US"/>
        </w:rPr>
        <w:t>.</w:t>
      </w:r>
      <w:r w:rsidR="004B719B">
        <w:rPr>
          <w:rFonts w:eastAsiaTheme="minorEastAsia"/>
          <w:szCs w:val="24"/>
          <w:lang w:val="en-US"/>
        </w:rPr>
        <w:t xml:space="preserve"> </w:t>
      </w:r>
      <w:r w:rsidR="003E32D6">
        <w:rPr>
          <w:rFonts w:eastAsiaTheme="minorEastAsia"/>
          <w:szCs w:val="24"/>
          <w:lang w:val="en-US"/>
        </w:rPr>
        <w:t xml:space="preserve">As a candidate solution, multiple PRACH transmission </w:t>
      </w:r>
      <w:r w:rsidR="00D111D6">
        <w:rPr>
          <w:rFonts w:eastAsiaTheme="minorEastAsia"/>
          <w:szCs w:val="24"/>
          <w:lang w:val="en-US"/>
        </w:rPr>
        <w:t>within RAR window</w:t>
      </w:r>
      <w:r w:rsidR="003E32D6">
        <w:rPr>
          <w:rFonts w:eastAsiaTheme="minorEastAsia"/>
          <w:szCs w:val="24"/>
          <w:lang w:val="en-US"/>
        </w:rPr>
        <w:t xml:space="preserve"> is proposed at the last meeting.</w:t>
      </w:r>
      <w:r w:rsidR="00707732">
        <w:rPr>
          <w:rFonts w:eastAsiaTheme="minorEastAsia"/>
          <w:szCs w:val="24"/>
          <w:lang w:val="en-US"/>
        </w:rPr>
        <w:t xml:space="preserve"> By transmitting in multiple RACH occasions, the UE can try multiple spatial filters</w:t>
      </w:r>
      <w:r w:rsidR="00421BBD">
        <w:rPr>
          <w:rFonts w:eastAsiaTheme="minorEastAsia"/>
          <w:szCs w:val="24"/>
          <w:lang w:val="en-US"/>
        </w:rPr>
        <w:t xml:space="preserve"> </w:t>
      </w:r>
      <w:r w:rsidR="00D111D6">
        <w:rPr>
          <w:rFonts w:eastAsiaTheme="minorEastAsia"/>
          <w:szCs w:val="24"/>
          <w:lang w:val="en-US"/>
        </w:rPr>
        <w:t>within RAR window</w:t>
      </w:r>
      <w:r w:rsidR="00421BBD">
        <w:rPr>
          <w:rFonts w:eastAsiaTheme="minorEastAsia"/>
          <w:szCs w:val="24"/>
          <w:lang w:val="en-US"/>
        </w:rPr>
        <w:t xml:space="preserve">. The </w:t>
      </w:r>
      <w:proofErr w:type="spellStart"/>
      <w:r w:rsidR="00421BBD">
        <w:rPr>
          <w:rFonts w:eastAsiaTheme="minorEastAsia"/>
          <w:szCs w:val="24"/>
          <w:lang w:val="en-US"/>
        </w:rPr>
        <w:t>gNB</w:t>
      </w:r>
      <w:proofErr w:type="spellEnd"/>
      <w:r w:rsidR="00421BBD">
        <w:rPr>
          <w:rFonts w:eastAsiaTheme="minorEastAsia"/>
          <w:szCs w:val="24"/>
          <w:lang w:val="en-US"/>
        </w:rPr>
        <w:t xml:space="preserve"> may detect one or more </w:t>
      </w:r>
      <w:r w:rsidR="00903325">
        <w:rPr>
          <w:rFonts w:eastAsiaTheme="minorEastAsia"/>
          <w:szCs w:val="24"/>
          <w:lang w:val="en-US"/>
        </w:rPr>
        <w:t xml:space="preserve">transmission in the multiple RACH occasions, and identify one RACH occasion with the best quality. </w:t>
      </w:r>
      <w:r w:rsidR="005B0E7F">
        <w:rPr>
          <w:rFonts w:eastAsiaTheme="minorEastAsia"/>
          <w:szCs w:val="24"/>
          <w:lang w:val="en-US"/>
        </w:rPr>
        <w:t xml:space="preserve">When the </w:t>
      </w:r>
      <w:proofErr w:type="spellStart"/>
      <w:r w:rsidR="005B0E7F">
        <w:rPr>
          <w:rFonts w:eastAsiaTheme="minorEastAsia"/>
          <w:szCs w:val="24"/>
          <w:lang w:val="en-US"/>
        </w:rPr>
        <w:t>gNB</w:t>
      </w:r>
      <w:proofErr w:type="spellEnd"/>
      <w:r w:rsidR="005B0E7F">
        <w:rPr>
          <w:rFonts w:eastAsiaTheme="minorEastAsia"/>
          <w:szCs w:val="24"/>
          <w:lang w:val="en-US"/>
        </w:rPr>
        <w:t xml:space="preserve"> determines the RACH occasion, the random-access response may be scheduled by DCI format 1_0 with RA-RNTI corresponding to the RACH occasion. Through identification of the RA-RNTI, the UE can understand which RACH occasion </w:t>
      </w:r>
      <w:r w:rsidR="00C5501A">
        <w:rPr>
          <w:rFonts w:eastAsiaTheme="minorEastAsia"/>
          <w:szCs w:val="24"/>
          <w:lang w:val="en-US"/>
        </w:rPr>
        <w:t>has the highest quality</w:t>
      </w:r>
      <w:r w:rsidR="005B0E7F">
        <w:rPr>
          <w:rFonts w:eastAsiaTheme="minorEastAsia"/>
          <w:szCs w:val="24"/>
          <w:lang w:val="en-US"/>
        </w:rPr>
        <w:t>.</w:t>
      </w:r>
    </w:p>
    <w:p w14:paraId="2D46ABB9" w14:textId="5EB89E25" w:rsidR="00273583" w:rsidRDefault="00C5501A" w:rsidP="00B05602">
      <w:pPr>
        <w:rPr>
          <w:rFonts w:eastAsiaTheme="minorEastAsia"/>
          <w:szCs w:val="24"/>
          <w:lang w:val="en-US"/>
        </w:rPr>
      </w:pPr>
      <w:r>
        <w:rPr>
          <w:rFonts w:eastAsiaTheme="minorEastAsia"/>
          <w:szCs w:val="24"/>
          <w:lang w:val="en-US"/>
        </w:rPr>
        <w:t xml:space="preserve">Although multiple PRACH transmissions </w:t>
      </w:r>
      <w:r w:rsidR="00D111D6">
        <w:rPr>
          <w:rFonts w:eastAsiaTheme="minorEastAsia"/>
          <w:szCs w:val="24"/>
          <w:lang w:val="en-US"/>
        </w:rPr>
        <w:t>within RAR window</w:t>
      </w:r>
      <w:r>
        <w:rPr>
          <w:rFonts w:eastAsiaTheme="minorEastAsia"/>
          <w:szCs w:val="24"/>
          <w:lang w:val="en-US"/>
        </w:rPr>
        <w:t xml:space="preserve"> improves the latency of random-access procedure, it’s unclear if the coverage can be extended. </w:t>
      </w:r>
      <w:r w:rsidR="00342F88">
        <w:rPr>
          <w:rFonts w:eastAsiaTheme="minorEastAsia"/>
          <w:szCs w:val="24"/>
          <w:lang w:val="en-US"/>
        </w:rPr>
        <w:t>The UE can try multiple spatial filters with the existing specification</w:t>
      </w:r>
      <w:r w:rsidR="00FD19A8">
        <w:rPr>
          <w:rFonts w:eastAsiaTheme="minorEastAsia"/>
          <w:szCs w:val="24"/>
          <w:lang w:val="en-US"/>
        </w:rPr>
        <w:t xml:space="preserve"> (i.e., </w:t>
      </w:r>
      <w:r w:rsidR="0054764A">
        <w:rPr>
          <w:rFonts w:eastAsiaTheme="minorEastAsia"/>
          <w:szCs w:val="24"/>
          <w:lang w:val="en-US"/>
        </w:rPr>
        <w:t>multiple random</w:t>
      </w:r>
      <w:r w:rsidR="00DC350A">
        <w:rPr>
          <w:rFonts w:eastAsiaTheme="minorEastAsia"/>
          <w:szCs w:val="24"/>
          <w:lang w:val="en-US"/>
        </w:rPr>
        <w:t>-</w:t>
      </w:r>
      <w:r w:rsidR="0054764A">
        <w:rPr>
          <w:rFonts w:eastAsiaTheme="minorEastAsia"/>
          <w:szCs w:val="24"/>
          <w:lang w:val="en-US"/>
        </w:rPr>
        <w:t xml:space="preserve">access </w:t>
      </w:r>
      <w:r w:rsidR="00DC350A">
        <w:rPr>
          <w:rFonts w:eastAsiaTheme="minorEastAsia"/>
          <w:szCs w:val="24"/>
          <w:lang w:val="en-US"/>
        </w:rPr>
        <w:t>attempts</w:t>
      </w:r>
      <w:r w:rsidR="00FD19A8">
        <w:rPr>
          <w:rFonts w:eastAsiaTheme="minorEastAsia"/>
          <w:szCs w:val="24"/>
          <w:lang w:val="en-US"/>
        </w:rPr>
        <w:t>)</w:t>
      </w:r>
      <w:r w:rsidR="00342F88">
        <w:rPr>
          <w:rFonts w:eastAsiaTheme="minorEastAsia"/>
          <w:szCs w:val="24"/>
          <w:lang w:val="en-US"/>
        </w:rPr>
        <w:t>.</w:t>
      </w:r>
    </w:p>
    <w:p w14:paraId="4D02E067" w14:textId="4DF0F50C" w:rsidR="00273583" w:rsidRPr="00CA3222" w:rsidRDefault="00AE1574" w:rsidP="00B05602">
      <w:pPr>
        <w:rPr>
          <w:rFonts w:eastAsiaTheme="minorEastAsia"/>
          <w:b/>
          <w:szCs w:val="24"/>
          <w:lang w:val="en-US"/>
        </w:rPr>
      </w:pPr>
      <w:r w:rsidRPr="009C14C2">
        <w:rPr>
          <w:rFonts w:eastAsiaTheme="minorEastAsia" w:hint="eastAsia"/>
          <w:b/>
          <w:szCs w:val="24"/>
          <w:lang w:val="en-US"/>
        </w:rPr>
        <w:t>P</w:t>
      </w:r>
      <w:r w:rsidRPr="009C14C2">
        <w:rPr>
          <w:rFonts w:eastAsiaTheme="minorEastAsia"/>
          <w:b/>
          <w:szCs w:val="24"/>
          <w:lang w:val="en-US"/>
        </w:rPr>
        <w:t>roposal 4: Deprioritize multiple PRACH transmission within RAR window.</w:t>
      </w:r>
    </w:p>
    <w:p w14:paraId="50E30F4B" w14:textId="6CBEBFCB" w:rsidR="00034F59" w:rsidRDefault="000E1564" w:rsidP="00034F59">
      <w:pPr>
        <w:pStyle w:val="10"/>
        <w:numPr>
          <w:ilvl w:val="1"/>
          <w:numId w:val="1"/>
        </w:numPr>
        <w:spacing w:after="180"/>
        <w:rPr>
          <w:lang w:val="en-US"/>
        </w:rPr>
      </w:pPr>
      <w:r>
        <w:rPr>
          <w:lang w:val="en-US"/>
        </w:rPr>
        <w:t>M</w:t>
      </w:r>
      <w:r w:rsidR="00DC350A">
        <w:rPr>
          <w:lang w:val="en-US"/>
        </w:rPr>
        <w:t>es</w:t>
      </w:r>
      <w:r>
        <w:rPr>
          <w:lang w:val="en-US"/>
        </w:rPr>
        <w:t>s</w:t>
      </w:r>
      <w:r w:rsidR="00DC350A">
        <w:rPr>
          <w:lang w:val="en-US"/>
        </w:rPr>
        <w:t>a</w:t>
      </w:r>
      <w:r>
        <w:rPr>
          <w:lang w:val="en-US"/>
        </w:rPr>
        <w:t>g</w:t>
      </w:r>
      <w:r w:rsidR="00DC350A">
        <w:rPr>
          <w:lang w:val="en-US"/>
        </w:rPr>
        <w:t xml:space="preserve">e </w:t>
      </w:r>
      <w:r>
        <w:rPr>
          <w:lang w:val="en-US"/>
        </w:rPr>
        <w:t>4 PDSCH</w:t>
      </w:r>
    </w:p>
    <w:p w14:paraId="37C92500" w14:textId="1CC303AA" w:rsidR="00294A63" w:rsidRDefault="00E84405" w:rsidP="006944BF">
      <w:pPr>
        <w:rPr>
          <w:rFonts w:eastAsiaTheme="minorEastAsia"/>
          <w:szCs w:val="24"/>
          <w:lang w:val="en-US"/>
        </w:rPr>
      </w:pPr>
      <w:r>
        <w:rPr>
          <w:rFonts w:eastAsiaTheme="minorEastAsia"/>
          <w:szCs w:val="24"/>
          <w:lang w:val="en-US"/>
        </w:rPr>
        <w:t>As shown in our evaluation, m</w:t>
      </w:r>
      <w:r w:rsidR="00DC350A">
        <w:rPr>
          <w:rFonts w:eastAsiaTheme="minorEastAsia"/>
          <w:szCs w:val="24"/>
          <w:lang w:val="en-US"/>
        </w:rPr>
        <w:t>es</w:t>
      </w:r>
      <w:r>
        <w:rPr>
          <w:rFonts w:eastAsiaTheme="minorEastAsia"/>
          <w:szCs w:val="24"/>
          <w:lang w:val="en-US"/>
        </w:rPr>
        <w:t>s</w:t>
      </w:r>
      <w:r w:rsidR="00DC350A">
        <w:rPr>
          <w:rFonts w:eastAsiaTheme="minorEastAsia"/>
          <w:szCs w:val="24"/>
          <w:lang w:val="en-US"/>
        </w:rPr>
        <w:t>a</w:t>
      </w:r>
      <w:r>
        <w:rPr>
          <w:rFonts w:eastAsiaTheme="minorEastAsia"/>
          <w:szCs w:val="24"/>
          <w:lang w:val="en-US"/>
        </w:rPr>
        <w:t>g</w:t>
      </w:r>
      <w:r w:rsidR="00DC350A">
        <w:rPr>
          <w:rFonts w:eastAsiaTheme="minorEastAsia"/>
          <w:szCs w:val="24"/>
          <w:lang w:val="en-US"/>
        </w:rPr>
        <w:t xml:space="preserve">e </w:t>
      </w:r>
      <w:r>
        <w:rPr>
          <w:rFonts w:eastAsiaTheme="minorEastAsia"/>
          <w:szCs w:val="24"/>
          <w:lang w:val="en-US"/>
        </w:rPr>
        <w:t>4 PDSCH has relatively lower MIL than normal PDSCHs</w:t>
      </w:r>
      <w:r w:rsidR="00953B63">
        <w:rPr>
          <w:rFonts w:eastAsiaTheme="minorEastAsia"/>
          <w:szCs w:val="24"/>
          <w:lang w:val="en-US"/>
        </w:rPr>
        <w:t xml:space="preserve"> due to smaller beam gain.</w:t>
      </w:r>
      <w:r w:rsidR="006961A9">
        <w:rPr>
          <w:rFonts w:eastAsiaTheme="minorEastAsia"/>
          <w:szCs w:val="24"/>
          <w:lang w:val="en-US"/>
        </w:rPr>
        <w:t xml:space="preserve"> Therefore, we may consider enhancement to m</w:t>
      </w:r>
      <w:r w:rsidR="00F07EA7">
        <w:rPr>
          <w:rFonts w:eastAsiaTheme="minorEastAsia"/>
          <w:szCs w:val="24"/>
          <w:lang w:val="en-US"/>
        </w:rPr>
        <w:t>e</w:t>
      </w:r>
      <w:r w:rsidR="006961A9">
        <w:rPr>
          <w:rFonts w:eastAsiaTheme="minorEastAsia"/>
          <w:szCs w:val="24"/>
          <w:lang w:val="en-US"/>
        </w:rPr>
        <w:t>s</w:t>
      </w:r>
      <w:r w:rsidR="00F07EA7">
        <w:rPr>
          <w:rFonts w:eastAsiaTheme="minorEastAsia"/>
          <w:szCs w:val="24"/>
          <w:lang w:val="en-US"/>
        </w:rPr>
        <w:t>sa</w:t>
      </w:r>
      <w:r w:rsidR="006961A9">
        <w:rPr>
          <w:rFonts w:eastAsiaTheme="minorEastAsia"/>
          <w:szCs w:val="24"/>
          <w:lang w:val="en-US"/>
        </w:rPr>
        <w:t>g</w:t>
      </w:r>
      <w:r w:rsidR="00F07EA7">
        <w:rPr>
          <w:rFonts w:eastAsiaTheme="minorEastAsia"/>
          <w:szCs w:val="24"/>
          <w:lang w:val="en-US"/>
        </w:rPr>
        <w:t xml:space="preserve">e </w:t>
      </w:r>
      <w:r w:rsidR="006961A9">
        <w:rPr>
          <w:rFonts w:eastAsiaTheme="minorEastAsia"/>
          <w:szCs w:val="24"/>
          <w:lang w:val="en-US"/>
        </w:rPr>
        <w:t xml:space="preserve">4 PDSCH. On the other hand, spatial domain enhancement, </w:t>
      </w:r>
      <w:r w:rsidR="00B06643">
        <w:rPr>
          <w:rFonts w:eastAsiaTheme="minorEastAsia"/>
          <w:szCs w:val="24"/>
          <w:lang w:val="en-US"/>
        </w:rPr>
        <w:t xml:space="preserve">such as early CSI or beam refinement seems </w:t>
      </w:r>
      <w:r w:rsidR="00257A78">
        <w:rPr>
          <w:rFonts w:eastAsiaTheme="minorEastAsia"/>
          <w:szCs w:val="24"/>
          <w:lang w:val="en-US"/>
        </w:rPr>
        <w:t xml:space="preserve">to have </w:t>
      </w:r>
      <w:r w:rsidR="00B06643">
        <w:rPr>
          <w:rFonts w:eastAsiaTheme="minorEastAsia"/>
          <w:szCs w:val="24"/>
          <w:lang w:val="en-US"/>
        </w:rPr>
        <w:t>large</w:t>
      </w:r>
      <w:r w:rsidR="00257A78">
        <w:rPr>
          <w:rFonts w:eastAsiaTheme="minorEastAsia"/>
          <w:szCs w:val="24"/>
          <w:lang w:val="en-US"/>
        </w:rPr>
        <w:t>r</w:t>
      </w:r>
      <w:r w:rsidR="00B06643">
        <w:rPr>
          <w:rFonts w:eastAsiaTheme="minorEastAsia"/>
          <w:szCs w:val="24"/>
          <w:lang w:val="en-US"/>
        </w:rPr>
        <w:t xml:space="preserve"> impact on current specification</w:t>
      </w:r>
      <w:r w:rsidR="00294A63">
        <w:rPr>
          <w:rFonts w:eastAsiaTheme="minorEastAsia"/>
          <w:szCs w:val="24"/>
          <w:lang w:val="en-US"/>
        </w:rPr>
        <w:t>.</w:t>
      </w:r>
      <w:r w:rsidR="00B06643">
        <w:rPr>
          <w:rFonts w:eastAsiaTheme="minorEastAsia"/>
          <w:szCs w:val="24"/>
          <w:lang w:val="en-US"/>
        </w:rPr>
        <w:t xml:space="preserve"> For early CSI, since there is no CSI-RS reception in the initial access procedure, we may need to define CSI-RS reception for idle UE or CSI calculation based on RSs other than CSI-RS (e.g., DMRS).</w:t>
      </w:r>
      <w:r w:rsidR="00A94C6D">
        <w:rPr>
          <w:rFonts w:eastAsiaTheme="minorEastAsia"/>
          <w:szCs w:val="24"/>
          <w:lang w:val="en-US"/>
        </w:rPr>
        <w:t xml:space="preserve"> </w:t>
      </w:r>
      <w:r w:rsidR="00294A63">
        <w:rPr>
          <w:rFonts w:eastAsiaTheme="minorEastAsia"/>
          <w:szCs w:val="24"/>
          <w:lang w:val="en-US"/>
        </w:rPr>
        <w:t xml:space="preserve">Since CSI-RS reception for idle UEs is being discussed in the power saving SI, we can wait for the decision in the WI. </w:t>
      </w:r>
    </w:p>
    <w:p w14:paraId="2FD1AAC3" w14:textId="10B09F6B" w:rsidR="00CA3222" w:rsidRDefault="00294A63" w:rsidP="006944BF">
      <w:pPr>
        <w:rPr>
          <w:rFonts w:eastAsiaTheme="minorEastAsia"/>
          <w:szCs w:val="24"/>
          <w:lang w:val="en-US"/>
        </w:rPr>
      </w:pPr>
      <w:r>
        <w:rPr>
          <w:rFonts w:eastAsiaTheme="minorEastAsia"/>
          <w:szCs w:val="24"/>
          <w:lang w:val="en-US"/>
        </w:rPr>
        <w:t>Enhanced coverage can be achieved by</w:t>
      </w:r>
      <w:r w:rsidR="00A94C6D">
        <w:rPr>
          <w:rFonts w:eastAsiaTheme="minorEastAsia"/>
          <w:szCs w:val="24"/>
          <w:lang w:val="en-US"/>
        </w:rPr>
        <w:t xml:space="preserve"> lower coding rate for m</w:t>
      </w:r>
      <w:r w:rsidR="00F07EA7">
        <w:rPr>
          <w:rFonts w:eastAsiaTheme="minorEastAsia"/>
          <w:szCs w:val="24"/>
          <w:lang w:val="en-US"/>
        </w:rPr>
        <w:t>es</w:t>
      </w:r>
      <w:r w:rsidR="00A94C6D">
        <w:rPr>
          <w:rFonts w:eastAsiaTheme="minorEastAsia"/>
          <w:szCs w:val="24"/>
          <w:lang w:val="en-US"/>
        </w:rPr>
        <w:t>s</w:t>
      </w:r>
      <w:r w:rsidR="00F07EA7">
        <w:rPr>
          <w:rFonts w:eastAsiaTheme="minorEastAsia"/>
          <w:szCs w:val="24"/>
          <w:lang w:val="en-US"/>
        </w:rPr>
        <w:t>a</w:t>
      </w:r>
      <w:r w:rsidR="00A94C6D">
        <w:rPr>
          <w:rFonts w:eastAsiaTheme="minorEastAsia"/>
          <w:szCs w:val="24"/>
          <w:lang w:val="en-US"/>
        </w:rPr>
        <w:t>g</w:t>
      </w:r>
      <w:r w:rsidR="00F07EA7">
        <w:rPr>
          <w:rFonts w:eastAsiaTheme="minorEastAsia"/>
          <w:szCs w:val="24"/>
          <w:lang w:val="en-US"/>
        </w:rPr>
        <w:t xml:space="preserve">e </w:t>
      </w:r>
      <w:r w:rsidR="00A94C6D">
        <w:rPr>
          <w:rFonts w:eastAsiaTheme="minorEastAsia"/>
          <w:szCs w:val="24"/>
          <w:lang w:val="en-US"/>
        </w:rPr>
        <w:t>4</w:t>
      </w:r>
      <w:r>
        <w:rPr>
          <w:rFonts w:eastAsiaTheme="minorEastAsia"/>
          <w:szCs w:val="24"/>
          <w:lang w:val="en-US"/>
        </w:rPr>
        <w:t>, which we think</w:t>
      </w:r>
      <w:r w:rsidR="00A94C6D">
        <w:rPr>
          <w:rFonts w:eastAsiaTheme="minorEastAsia"/>
          <w:szCs w:val="24"/>
          <w:lang w:val="en-US"/>
        </w:rPr>
        <w:t xml:space="preserve"> ha</w:t>
      </w:r>
      <w:r>
        <w:rPr>
          <w:rFonts w:eastAsiaTheme="minorEastAsia"/>
          <w:szCs w:val="24"/>
          <w:lang w:val="en-US"/>
        </w:rPr>
        <w:t>s</w:t>
      </w:r>
      <w:r w:rsidR="00A94C6D">
        <w:rPr>
          <w:rFonts w:eastAsiaTheme="minorEastAsia"/>
          <w:szCs w:val="24"/>
          <w:lang w:val="en-US"/>
        </w:rPr>
        <w:t xml:space="preserve"> less specification impacts compared to </w:t>
      </w:r>
      <w:r>
        <w:rPr>
          <w:rFonts w:eastAsiaTheme="minorEastAsia"/>
          <w:szCs w:val="24"/>
          <w:lang w:val="en-US"/>
        </w:rPr>
        <w:t>introducing the CSI-RS reception during the initial access procedure.</w:t>
      </w:r>
      <w:r w:rsidR="00A94C6D">
        <w:rPr>
          <w:rFonts w:eastAsiaTheme="minorEastAsia"/>
          <w:szCs w:val="24"/>
          <w:lang w:val="en-US"/>
        </w:rPr>
        <w:t xml:space="preserve"> </w:t>
      </w:r>
      <w:r>
        <w:rPr>
          <w:rFonts w:eastAsiaTheme="minorEastAsia"/>
          <w:szCs w:val="24"/>
          <w:lang w:val="en-US"/>
        </w:rPr>
        <w:t>T</w:t>
      </w:r>
      <w:r w:rsidR="00A94C6D">
        <w:rPr>
          <w:rFonts w:eastAsiaTheme="minorEastAsia"/>
          <w:szCs w:val="24"/>
          <w:lang w:val="en-US"/>
        </w:rPr>
        <w:t>he lower coding rate transmission has been already supported for paging and msg2 transmission</w:t>
      </w:r>
      <w:r w:rsidR="00B84719">
        <w:rPr>
          <w:rFonts w:eastAsiaTheme="minorEastAsia"/>
          <w:szCs w:val="24"/>
          <w:lang w:val="en-US"/>
        </w:rPr>
        <w:t xml:space="preserve"> by applying a scaling factor S to the TBS determination procedure</w:t>
      </w:r>
      <w:r w:rsidR="00A94C6D">
        <w:rPr>
          <w:rFonts w:eastAsiaTheme="minorEastAsia"/>
          <w:szCs w:val="24"/>
          <w:lang w:val="en-US"/>
        </w:rPr>
        <w:t>.</w:t>
      </w:r>
    </w:p>
    <w:p w14:paraId="41898286" w14:textId="0266834A" w:rsidR="00B84719" w:rsidRDefault="00B84719" w:rsidP="006944BF">
      <w:pPr>
        <w:rPr>
          <w:rFonts w:eastAsiaTheme="minorEastAsia"/>
          <w:b/>
          <w:szCs w:val="24"/>
          <w:lang w:val="en-US"/>
        </w:rPr>
      </w:pPr>
      <w:r w:rsidRPr="00B7105A">
        <w:rPr>
          <w:rFonts w:eastAsiaTheme="minorEastAsia" w:hint="eastAsia"/>
          <w:b/>
          <w:szCs w:val="24"/>
          <w:lang w:val="en-US"/>
        </w:rPr>
        <w:t>P</w:t>
      </w:r>
      <w:r w:rsidRPr="00B7105A">
        <w:rPr>
          <w:rFonts w:eastAsiaTheme="minorEastAsia"/>
          <w:b/>
          <w:szCs w:val="24"/>
          <w:lang w:val="en-US"/>
        </w:rPr>
        <w:t>roposal 5: If enhancement to m</w:t>
      </w:r>
      <w:r w:rsidR="00F07EA7">
        <w:rPr>
          <w:rFonts w:eastAsiaTheme="minorEastAsia"/>
          <w:b/>
          <w:szCs w:val="24"/>
          <w:lang w:val="en-US"/>
        </w:rPr>
        <w:t>es</w:t>
      </w:r>
      <w:r w:rsidRPr="00B7105A">
        <w:rPr>
          <w:rFonts w:eastAsiaTheme="minorEastAsia"/>
          <w:b/>
          <w:szCs w:val="24"/>
          <w:lang w:val="en-US"/>
        </w:rPr>
        <w:t>s</w:t>
      </w:r>
      <w:r w:rsidR="00F07EA7">
        <w:rPr>
          <w:rFonts w:eastAsiaTheme="minorEastAsia"/>
          <w:b/>
          <w:szCs w:val="24"/>
          <w:lang w:val="en-US"/>
        </w:rPr>
        <w:t>a</w:t>
      </w:r>
      <w:r w:rsidRPr="00B7105A">
        <w:rPr>
          <w:rFonts w:eastAsiaTheme="minorEastAsia"/>
          <w:b/>
          <w:szCs w:val="24"/>
          <w:lang w:val="en-US"/>
        </w:rPr>
        <w:t>g</w:t>
      </w:r>
      <w:r w:rsidR="00F07EA7">
        <w:rPr>
          <w:rFonts w:eastAsiaTheme="minorEastAsia"/>
          <w:b/>
          <w:szCs w:val="24"/>
          <w:lang w:val="en-US"/>
        </w:rPr>
        <w:t xml:space="preserve">e </w:t>
      </w:r>
      <w:r w:rsidRPr="00B7105A">
        <w:rPr>
          <w:rFonts w:eastAsiaTheme="minorEastAsia"/>
          <w:b/>
          <w:szCs w:val="24"/>
          <w:lang w:val="en-US"/>
        </w:rPr>
        <w:t>4 PDSCH is supported, scaling factor S can be applied to PDSCH scheduled by DCI format with TC-RNTI.</w:t>
      </w:r>
    </w:p>
    <w:p w14:paraId="5A0A05C6" w14:textId="0F99C14F" w:rsidR="00B65563" w:rsidRDefault="0054764A" w:rsidP="00B65563">
      <w:pPr>
        <w:pStyle w:val="10"/>
        <w:numPr>
          <w:ilvl w:val="1"/>
          <w:numId w:val="1"/>
        </w:numPr>
        <w:spacing w:after="180"/>
        <w:rPr>
          <w:lang w:val="en-US"/>
        </w:rPr>
      </w:pPr>
      <w:r>
        <w:rPr>
          <w:lang w:val="en-US"/>
        </w:rPr>
        <w:t>HARQ-ACK</w:t>
      </w:r>
      <w:r w:rsidR="00B65563">
        <w:rPr>
          <w:lang w:val="en-US"/>
        </w:rPr>
        <w:t xml:space="preserve"> for Msg</w:t>
      </w:r>
      <w:r w:rsidR="00FF3BB7">
        <w:rPr>
          <w:lang w:val="en-US"/>
        </w:rPr>
        <w:t xml:space="preserve"> </w:t>
      </w:r>
      <w:r w:rsidR="00B65563">
        <w:rPr>
          <w:lang w:val="en-US"/>
        </w:rPr>
        <w:t>4 PDSCH</w:t>
      </w:r>
    </w:p>
    <w:p w14:paraId="62CFD422" w14:textId="413318B3" w:rsidR="00B65563" w:rsidRPr="00C6279E" w:rsidRDefault="00C80672" w:rsidP="006944BF">
      <w:pPr>
        <w:rPr>
          <w:rFonts w:eastAsiaTheme="minorEastAsia"/>
          <w:szCs w:val="24"/>
          <w:lang w:val="en-US"/>
        </w:rPr>
      </w:pPr>
      <w:r w:rsidRPr="00C6279E">
        <w:rPr>
          <w:rFonts w:eastAsiaTheme="minorEastAsia"/>
          <w:szCs w:val="24"/>
          <w:lang w:val="en-US"/>
        </w:rPr>
        <w:t xml:space="preserve">As </w:t>
      </w:r>
      <w:r w:rsidR="00FF3BB7">
        <w:rPr>
          <w:rFonts w:eastAsiaTheme="minorEastAsia"/>
          <w:szCs w:val="24"/>
          <w:lang w:val="en-US"/>
        </w:rPr>
        <w:t>shown in our evaluation, acknowledgement response for m</w:t>
      </w:r>
      <w:r w:rsidR="00F07EA7">
        <w:rPr>
          <w:rFonts w:eastAsiaTheme="minorEastAsia"/>
          <w:szCs w:val="24"/>
          <w:lang w:val="en-US"/>
        </w:rPr>
        <w:t>es</w:t>
      </w:r>
      <w:r w:rsidR="00FF3BB7">
        <w:rPr>
          <w:rFonts w:eastAsiaTheme="minorEastAsia"/>
          <w:szCs w:val="24"/>
          <w:lang w:val="en-US"/>
        </w:rPr>
        <w:t>s</w:t>
      </w:r>
      <w:r w:rsidR="00F07EA7">
        <w:rPr>
          <w:rFonts w:eastAsiaTheme="minorEastAsia"/>
          <w:szCs w:val="24"/>
          <w:lang w:val="en-US"/>
        </w:rPr>
        <w:t>a</w:t>
      </w:r>
      <w:r w:rsidR="00FF3BB7">
        <w:rPr>
          <w:rFonts w:eastAsiaTheme="minorEastAsia"/>
          <w:szCs w:val="24"/>
          <w:lang w:val="en-US"/>
        </w:rPr>
        <w:t>g</w:t>
      </w:r>
      <w:r w:rsidR="00F07EA7">
        <w:rPr>
          <w:rFonts w:eastAsiaTheme="minorEastAsia"/>
          <w:szCs w:val="24"/>
          <w:lang w:val="en-US"/>
        </w:rPr>
        <w:t>e</w:t>
      </w:r>
      <w:r w:rsidR="00FF3BB7">
        <w:rPr>
          <w:rFonts w:eastAsiaTheme="minorEastAsia"/>
          <w:szCs w:val="24"/>
          <w:lang w:val="en-US"/>
        </w:rPr>
        <w:t xml:space="preserve"> 4 PDSCH has narrower coverage than other DL channels. This is because it uses cell-specific PUCCH resources configured by SIB1 which doesn’t </w:t>
      </w:r>
      <w:r w:rsidR="00D8268D">
        <w:rPr>
          <w:rFonts w:eastAsiaTheme="minorEastAsia"/>
          <w:szCs w:val="24"/>
          <w:lang w:val="en-US"/>
        </w:rPr>
        <w:t>provide</w:t>
      </w:r>
      <w:r w:rsidR="00FF3BB7">
        <w:rPr>
          <w:rFonts w:eastAsiaTheme="minorEastAsia"/>
          <w:szCs w:val="24"/>
          <w:lang w:val="en-US"/>
        </w:rPr>
        <w:t xml:space="preserve"> repeti</w:t>
      </w:r>
      <w:r w:rsidR="00D8268D">
        <w:rPr>
          <w:rFonts w:eastAsiaTheme="minorEastAsia"/>
          <w:szCs w:val="24"/>
          <w:lang w:val="en-US"/>
        </w:rPr>
        <w:t>t</w:t>
      </w:r>
      <w:r w:rsidR="00FF3BB7">
        <w:rPr>
          <w:rFonts w:eastAsiaTheme="minorEastAsia"/>
          <w:szCs w:val="24"/>
          <w:lang w:val="en-US"/>
        </w:rPr>
        <w:t>ion</w:t>
      </w:r>
      <w:r w:rsidR="00D8268D">
        <w:rPr>
          <w:rFonts w:eastAsiaTheme="minorEastAsia"/>
          <w:szCs w:val="24"/>
          <w:lang w:val="en-US"/>
        </w:rPr>
        <w:t>s</w:t>
      </w:r>
      <w:r w:rsidR="00FF3BB7">
        <w:rPr>
          <w:rFonts w:eastAsiaTheme="minorEastAsia"/>
          <w:szCs w:val="24"/>
          <w:lang w:val="en-US"/>
        </w:rPr>
        <w:t>.</w:t>
      </w:r>
      <w:r w:rsidR="00D8268D">
        <w:rPr>
          <w:rFonts w:eastAsiaTheme="minorEastAsia"/>
          <w:szCs w:val="24"/>
          <w:lang w:val="en-US"/>
        </w:rPr>
        <w:t xml:space="preserve"> </w:t>
      </w:r>
      <w:r w:rsidR="008A7E86">
        <w:rPr>
          <w:rFonts w:eastAsiaTheme="minorEastAsia"/>
          <w:szCs w:val="24"/>
          <w:lang w:val="en-US"/>
        </w:rPr>
        <w:t xml:space="preserve">Therefore, we propose to consider supporting </w:t>
      </w:r>
      <w:r w:rsidR="009239D4">
        <w:rPr>
          <w:rFonts w:eastAsiaTheme="minorEastAsia"/>
          <w:szCs w:val="24"/>
          <w:lang w:val="en-US"/>
        </w:rPr>
        <w:t>repetitions</w:t>
      </w:r>
      <w:r w:rsidR="008A7E86">
        <w:rPr>
          <w:rFonts w:eastAsiaTheme="minorEastAsia"/>
          <w:szCs w:val="24"/>
          <w:lang w:val="en-US"/>
        </w:rPr>
        <w:t xml:space="preserve"> for it in CE SI</w:t>
      </w:r>
      <w:r w:rsidR="009239D4">
        <w:rPr>
          <w:rFonts w:eastAsiaTheme="minorEastAsia"/>
          <w:szCs w:val="24"/>
          <w:lang w:val="en-US"/>
        </w:rPr>
        <w:t>.</w:t>
      </w:r>
    </w:p>
    <w:p w14:paraId="062F1D35" w14:textId="01A7B323" w:rsidR="00B65563" w:rsidRPr="009239D4" w:rsidRDefault="009239D4" w:rsidP="006944BF">
      <w:pPr>
        <w:rPr>
          <w:rFonts w:eastAsiaTheme="minorEastAsia"/>
          <w:b/>
          <w:szCs w:val="24"/>
          <w:lang w:val="en-US"/>
        </w:rPr>
      </w:pPr>
      <w:r>
        <w:rPr>
          <w:rFonts w:eastAsiaTheme="minorEastAsia"/>
          <w:b/>
          <w:szCs w:val="24"/>
          <w:lang w:val="en-US"/>
        </w:rPr>
        <w:t>Proposal 6: Consider repetitions for cell-specific PUCCH.</w:t>
      </w:r>
    </w:p>
    <w:p w14:paraId="4E4451A6" w14:textId="6692094A" w:rsidR="00FB02CF" w:rsidRPr="00FB02CF" w:rsidRDefault="00FB02CF" w:rsidP="00FB02CF">
      <w:pPr>
        <w:pStyle w:val="10"/>
        <w:spacing w:after="180"/>
        <w:rPr>
          <w:lang w:val="en-US" w:eastAsia="zh-CN"/>
        </w:rPr>
      </w:pPr>
      <w:r w:rsidRPr="005D632F">
        <w:rPr>
          <w:lang w:val="en-US" w:eastAsia="zh-CN"/>
        </w:rPr>
        <w:t>Conclusion</w:t>
      </w:r>
    </w:p>
    <w:p w14:paraId="1F4CC72B" w14:textId="172F9A9E" w:rsidR="00305CC6" w:rsidRDefault="00305CC6" w:rsidP="00305CC6">
      <w:pPr>
        <w:rPr>
          <w:lang w:val="en-US"/>
        </w:rPr>
      </w:pPr>
      <w:r w:rsidRPr="00E86817">
        <w:rPr>
          <w:lang w:val="en-US"/>
        </w:rPr>
        <w:t>In this contribution, we have the following proposals:</w:t>
      </w:r>
    </w:p>
    <w:p w14:paraId="0C2A47F6" w14:textId="2D224399" w:rsidR="00435E8B" w:rsidRDefault="00D637FC" w:rsidP="00305CC6">
      <w:pPr>
        <w:rPr>
          <w:rFonts w:eastAsiaTheme="minorEastAsia"/>
          <w:b/>
          <w:szCs w:val="24"/>
          <w:lang w:val="en-US"/>
        </w:rPr>
      </w:pPr>
      <w:r w:rsidRPr="00355516">
        <w:rPr>
          <w:rFonts w:eastAsiaTheme="minorEastAsia" w:hint="eastAsia"/>
          <w:b/>
          <w:szCs w:val="24"/>
          <w:lang w:val="en-US"/>
        </w:rPr>
        <w:t>P</w:t>
      </w:r>
      <w:r w:rsidRPr="00355516">
        <w:rPr>
          <w:rFonts w:eastAsiaTheme="minorEastAsia"/>
          <w:b/>
          <w:szCs w:val="24"/>
          <w:lang w:val="en-US"/>
        </w:rPr>
        <w:t xml:space="preserve">roposal </w:t>
      </w:r>
      <w:r>
        <w:rPr>
          <w:rFonts w:eastAsiaTheme="minorEastAsia"/>
          <w:b/>
          <w:szCs w:val="24"/>
          <w:lang w:val="en-US"/>
        </w:rPr>
        <w:t>1</w:t>
      </w:r>
      <w:r w:rsidRPr="00355516">
        <w:rPr>
          <w:rFonts w:eastAsiaTheme="minorEastAsia"/>
          <w:b/>
          <w:szCs w:val="24"/>
          <w:lang w:val="en-US"/>
        </w:rPr>
        <w:t xml:space="preserve">: </w:t>
      </w:r>
      <w:r>
        <w:rPr>
          <w:rFonts w:eastAsiaTheme="minorEastAsia"/>
          <w:b/>
          <w:szCs w:val="24"/>
          <w:lang w:val="en-US"/>
        </w:rPr>
        <w:t>The number of repetitions can be implicitly indicated via TDRA table</w:t>
      </w:r>
      <w:r w:rsidRPr="00355516">
        <w:rPr>
          <w:rFonts w:eastAsiaTheme="minorEastAsia"/>
          <w:b/>
          <w:szCs w:val="24"/>
          <w:lang w:val="en-US"/>
        </w:rPr>
        <w:t xml:space="preserve"> for the PUSCH scheduled by RAR UL grant.</w:t>
      </w:r>
      <w:r>
        <w:rPr>
          <w:rFonts w:eastAsiaTheme="minorEastAsia"/>
          <w:b/>
          <w:szCs w:val="24"/>
          <w:lang w:val="en-US"/>
        </w:rPr>
        <w:t xml:space="preserve"> The number of repetitions can be configured in each row of the TDRA table provided by RRC.</w:t>
      </w:r>
    </w:p>
    <w:p w14:paraId="1688126F" w14:textId="7D37FB98" w:rsidR="00D637FC" w:rsidRDefault="00D637FC" w:rsidP="00305CC6">
      <w:pPr>
        <w:rPr>
          <w:rFonts w:eastAsiaTheme="minorEastAsia" w:hint="eastAsia"/>
          <w:b/>
          <w:szCs w:val="24"/>
          <w:lang w:val="en-US"/>
        </w:rPr>
      </w:pPr>
      <w:r w:rsidRPr="00355516">
        <w:rPr>
          <w:rFonts w:eastAsiaTheme="minorEastAsia" w:hint="eastAsia"/>
          <w:b/>
          <w:szCs w:val="24"/>
          <w:lang w:val="en-US"/>
        </w:rPr>
        <w:lastRenderedPageBreak/>
        <w:t>P</w:t>
      </w:r>
      <w:r w:rsidRPr="00355516">
        <w:rPr>
          <w:rFonts w:eastAsiaTheme="minorEastAsia"/>
          <w:b/>
          <w:szCs w:val="24"/>
          <w:lang w:val="en-US"/>
        </w:rPr>
        <w:t xml:space="preserve">roposal </w:t>
      </w:r>
      <w:r>
        <w:rPr>
          <w:rFonts w:eastAsiaTheme="minorEastAsia"/>
          <w:b/>
          <w:szCs w:val="24"/>
          <w:lang w:val="en-US"/>
        </w:rPr>
        <w:t>2</w:t>
      </w:r>
      <w:r w:rsidRPr="00355516">
        <w:rPr>
          <w:rFonts w:eastAsiaTheme="minorEastAsia"/>
          <w:b/>
          <w:szCs w:val="24"/>
          <w:lang w:val="en-US"/>
        </w:rPr>
        <w:t xml:space="preserve">: </w:t>
      </w:r>
      <w:r>
        <w:rPr>
          <w:rFonts w:eastAsiaTheme="minorEastAsia"/>
          <w:b/>
          <w:szCs w:val="24"/>
          <w:lang w:val="en-US"/>
        </w:rPr>
        <w:t>Repetition type A and B can be supported for coverage enhancement to PUSCH scheduled by RAR UL grant.</w:t>
      </w:r>
    </w:p>
    <w:p w14:paraId="30331B14" w14:textId="777C07D9" w:rsidR="00D637FC" w:rsidRDefault="00D637FC" w:rsidP="00305CC6">
      <w:pPr>
        <w:rPr>
          <w:rFonts w:eastAsiaTheme="minorEastAsia"/>
          <w:b/>
          <w:szCs w:val="24"/>
          <w:lang w:val="en-US"/>
        </w:rPr>
      </w:pPr>
      <w:r w:rsidRPr="00273583">
        <w:rPr>
          <w:rFonts w:eastAsiaTheme="minorEastAsia" w:hint="eastAsia"/>
          <w:b/>
          <w:szCs w:val="24"/>
          <w:lang w:val="en-US"/>
        </w:rPr>
        <w:t>P</w:t>
      </w:r>
      <w:r w:rsidRPr="00273583">
        <w:rPr>
          <w:rFonts w:eastAsiaTheme="minorEastAsia"/>
          <w:b/>
          <w:szCs w:val="24"/>
          <w:lang w:val="en-US"/>
        </w:rPr>
        <w:t xml:space="preserve">roposal 3: </w:t>
      </w:r>
      <w:proofErr w:type="spellStart"/>
      <w:r w:rsidRPr="00273583">
        <w:rPr>
          <w:rFonts w:eastAsiaTheme="minorEastAsia"/>
          <w:b/>
          <w:szCs w:val="24"/>
          <w:lang w:val="en-US"/>
        </w:rPr>
        <w:t>MsgA</w:t>
      </w:r>
      <w:proofErr w:type="spellEnd"/>
      <w:r w:rsidRPr="00273583">
        <w:rPr>
          <w:rFonts w:eastAsiaTheme="minorEastAsia"/>
          <w:b/>
          <w:szCs w:val="24"/>
          <w:lang w:val="en-US"/>
        </w:rPr>
        <w:t xml:space="preserve"> PUSCH is not high priority for coverage enhancement.</w:t>
      </w:r>
    </w:p>
    <w:p w14:paraId="6C45F848" w14:textId="534F5F5F" w:rsidR="00D637FC" w:rsidRDefault="00D637FC" w:rsidP="00305CC6">
      <w:pPr>
        <w:rPr>
          <w:rFonts w:eastAsiaTheme="minorEastAsia"/>
          <w:b/>
          <w:szCs w:val="24"/>
          <w:lang w:val="en-US"/>
        </w:rPr>
      </w:pPr>
      <w:r w:rsidRPr="009C14C2">
        <w:rPr>
          <w:rFonts w:eastAsiaTheme="minorEastAsia" w:hint="eastAsia"/>
          <w:b/>
          <w:szCs w:val="24"/>
          <w:lang w:val="en-US"/>
        </w:rPr>
        <w:t>P</w:t>
      </w:r>
      <w:r w:rsidRPr="009C14C2">
        <w:rPr>
          <w:rFonts w:eastAsiaTheme="minorEastAsia"/>
          <w:b/>
          <w:szCs w:val="24"/>
          <w:lang w:val="en-US"/>
        </w:rPr>
        <w:t>roposal 4: Deprioritize multiple PRACH transmission within RAR window.</w:t>
      </w:r>
    </w:p>
    <w:p w14:paraId="270A8EF0" w14:textId="7299C6E2" w:rsidR="00D637FC" w:rsidRDefault="00D637FC" w:rsidP="00305CC6">
      <w:pPr>
        <w:rPr>
          <w:rFonts w:eastAsiaTheme="minorEastAsia"/>
          <w:b/>
          <w:szCs w:val="24"/>
          <w:lang w:val="en-US"/>
        </w:rPr>
      </w:pPr>
      <w:r w:rsidRPr="00B7105A">
        <w:rPr>
          <w:rFonts w:eastAsiaTheme="minorEastAsia" w:hint="eastAsia"/>
          <w:b/>
          <w:szCs w:val="24"/>
          <w:lang w:val="en-US"/>
        </w:rPr>
        <w:t>P</w:t>
      </w:r>
      <w:r w:rsidRPr="00B7105A">
        <w:rPr>
          <w:rFonts w:eastAsiaTheme="minorEastAsia"/>
          <w:b/>
          <w:szCs w:val="24"/>
          <w:lang w:val="en-US"/>
        </w:rPr>
        <w:t>roposal 5: If enhancement to m</w:t>
      </w:r>
      <w:r>
        <w:rPr>
          <w:rFonts w:eastAsiaTheme="minorEastAsia"/>
          <w:b/>
          <w:szCs w:val="24"/>
          <w:lang w:val="en-US"/>
        </w:rPr>
        <w:t>es</w:t>
      </w:r>
      <w:r w:rsidRPr="00B7105A">
        <w:rPr>
          <w:rFonts w:eastAsiaTheme="minorEastAsia"/>
          <w:b/>
          <w:szCs w:val="24"/>
          <w:lang w:val="en-US"/>
        </w:rPr>
        <w:t>s</w:t>
      </w:r>
      <w:r>
        <w:rPr>
          <w:rFonts w:eastAsiaTheme="minorEastAsia"/>
          <w:b/>
          <w:szCs w:val="24"/>
          <w:lang w:val="en-US"/>
        </w:rPr>
        <w:t>a</w:t>
      </w:r>
      <w:r w:rsidRPr="00B7105A">
        <w:rPr>
          <w:rFonts w:eastAsiaTheme="minorEastAsia"/>
          <w:b/>
          <w:szCs w:val="24"/>
          <w:lang w:val="en-US"/>
        </w:rPr>
        <w:t>g</w:t>
      </w:r>
      <w:r>
        <w:rPr>
          <w:rFonts w:eastAsiaTheme="minorEastAsia"/>
          <w:b/>
          <w:szCs w:val="24"/>
          <w:lang w:val="en-US"/>
        </w:rPr>
        <w:t xml:space="preserve">e </w:t>
      </w:r>
      <w:r w:rsidRPr="00B7105A">
        <w:rPr>
          <w:rFonts w:eastAsiaTheme="minorEastAsia"/>
          <w:b/>
          <w:szCs w:val="24"/>
          <w:lang w:val="en-US"/>
        </w:rPr>
        <w:t>4 PDSCH is supported, scaling factor S can be applied to PDSCH scheduled by DCI format with TC-RNTI.</w:t>
      </w:r>
    </w:p>
    <w:p w14:paraId="106FB155" w14:textId="5738CA04" w:rsidR="00D637FC" w:rsidRPr="00435E8B" w:rsidRDefault="00D637FC" w:rsidP="00305CC6">
      <w:pPr>
        <w:rPr>
          <w:rFonts w:eastAsiaTheme="minorEastAsia" w:hint="eastAsia"/>
          <w:b/>
          <w:szCs w:val="24"/>
          <w:lang w:val="en-US"/>
        </w:rPr>
      </w:pPr>
      <w:r>
        <w:rPr>
          <w:rFonts w:eastAsiaTheme="minorEastAsia"/>
          <w:b/>
          <w:szCs w:val="24"/>
          <w:lang w:val="en-US"/>
        </w:rPr>
        <w:t>Proposal 6: Consider repetitions for cell-specific PUCCH.</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0376F0FE"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w:t>
      </w:r>
      <w:r w:rsidR="00667C82">
        <w:rPr>
          <w:szCs w:val="24"/>
          <w:lang w:eastAsia="ja-JP"/>
        </w:rPr>
        <w:t>10</w:t>
      </w:r>
      <w:r w:rsidR="005F2B4A">
        <w:rPr>
          <w:szCs w:val="24"/>
          <w:lang w:eastAsia="ja-JP"/>
        </w:rPr>
        <w:t>2</w:t>
      </w:r>
      <w:r w:rsidR="00667C82">
        <w:rPr>
          <w:szCs w:val="24"/>
          <w:lang w:eastAsia="ja-JP"/>
        </w:rPr>
        <w:t xml:space="preserve"> e-Meeting</w:t>
      </w:r>
      <w:r w:rsidR="00735481">
        <w:rPr>
          <w:rFonts w:hint="eastAsia"/>
          <w:szCs w:val="24"/>
          <w:lang w:eastAsia="ja-JP"/>
        </w:rPr>
        <w:t>,</w:t>
      </w:r>
      <w:r w:rsidR="00735481">
        <w:rPr>
          <w:szCs w:val="24"/>
          <w:lang w:eastAsia="ja-JP"/>
        </w:rPr>
        <w:t xml:space="preserve"> </w:t>
      </w:r>
      <w:r w:rsidR="00ED778C">
        <w:rPr>
          <w:szCs w:val="24"/>
          <w:lang w:eastAsia="ja-JP"/>
        </w:rPr>
        <w:t>August</w:t>
      </w:r>
      <w:r w:rsidR="00667C82">
        <w:rPr>
          <w:szCs w:val="24"/>
          <w:lang w:eastAsia="ja-JP"/>
        </w:rPr>
        <w:t xml:space="preserve"> 2020</w:t>
      </w:r>
    </w:p>
    <w:p w14:paraId="47430C52" w14:textId="4D62C318" w:rsidR="00ED778C" w:rsidRDefault="00ED778C" w:rsidP="00F56E31">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1-2</w:t>
      </w:r>
      <w:r w:rsidR="00D637FC">
        <w:rPr>
          <w:szCs w:val="24"/>
          <w:lang w:eastAsia="ja-JP"/>
        </w:rPr>
        <w:t>008398</w:t>
      </w:r>
      <w:bookmarkStart w:id="3" w:name="_GoBack"/>
      <w:bookmarkEnd w:id="3"/>
      <w:r>
        <w:rPr>
          <w:szCs w:val="24"/>
          <w:lang w:eastAsia="ja-JP"/>
        </w:rPr>
        <w:t>, October 2020</w:t>
      </w:r>
    </w:p>
    <w:sectPr w:rsidR="00ED778C"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571C4" w14:textId="77777777" w:rsidR="0056173C" w:rsidRDefault="0056173C">
      <w:r>
        <w:separator/>
      </w:r>
    </w:p>
  </w:endnote>
  <w:endnote w:type="continuationSeparator" w:id="0">
    <w:p w14:paraId="51C45DDA" w14:textId="77777777" w:rsidR="0056173C" w:rsidRDefault="0056173C">
      <w:r>
        <w:continuationSeparator/>
      </w:r>
    </w:p>
  </w:endnote>
  <w:endnote w:type="continuationNotice" w:id="1">
    <w:p w14:paraId="4B9B9BE6" w14:textId="77777777" w:rsidR="0056173C" w:rsidRDefault="00561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1D6B76" w:rsidRDefault="001D6B76">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1D6B76" w:rsidRDefault="001D6B76">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EDA8C" w14:textId="77777777" w:rsidR="0056173C" w:rsidRDefault="0056173C">
      <w:r>
        <w:separator/>
      </w:r>
    </w:p>
  </w:footnote>
  <w:footnote w:type="continuationSeparator" w:id="0">
    <w:p w14:paraId="390213F0" w14:textId="77777777" w:rsidR="0056173C" w:rsidRDefault="0056173C">
      <w:r>
        <w:continuationSeparator/>
      </w:r>
    </w:p>
  </w:footnote>
  <w:footnote w:type="continuationNotice" w:id="1">
    <w:p w14:paraId="3024B0FD" w14:textId="77777777" w:rsidR="0056173C" w:rsidRDefault="005617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9"/>
  </w:num>
  <w:num w:numId="6">
    <w:abstractNumId w:val="20"/>
  </w:num>
  <w:num w:numId="7">
    <w:abstractNumId w:val="18"/>
  </w:num>
  <w:num w:numId="8">
    <w:abstractNumId w:val="3"/>
  </w:num>
  <w:num w:numId="9">
    <w:abstractNumId w:val="26"/>
  </w:num>
  <w:num w:numId="10">
    <w:abstractNumId w:val="16"/>
  </w:num>
  <w:num w:numId="11">
    <w:abstractNumId w:val="17"/>
  </w:num>
  <w:num w:numId="12">
    <w:abstractNumId w:val="27"/>
  </w:num>
  <w:num w:numId="13">
    <w:abstractNumId w:val="5"/>
  </w:num>
  <w:num w:numId="14">
    <w:abstractNumId w:val="29"/>
  </w:num>
  <w:num w:numId="15">
    <w:abstractNumId w:val="13"/>
  </w:num>
  <w:num w:numId="16">
    <w:abstractNumId w:val="2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0"/>
  </w:num>
  <w:num w:numId="20">
    <w:abstractNumId w:val="25"/>
  </w:num>
  <w:num w:numId="21">
    <w:abstractNumId w:val="12"/>
  </w:num>
  <w:num w:numId="22">
    <w:abstractNumId w:val="15"/>
  </w:num>
  <w:num w:numId="23">
    <w:abstractNumId w:val="1"/>
  </w:num>
  <w:num w:numId="24">
    <w:abstractNumId w:val="1"/>
  </w:num>
  <w:num w:numId="25">
    <w:abstractNumId w:val="14"/>
  </w:num>
  <w:num w:numId="26">
    <w:abstractNumId w:val="11"/>
  </w:num>
  <w:num w:numId="27">
    <w:abstractNumId w:val="1"/>
  </w:num>
  <w:num w:numId="28">
    <w:abstractNumId w:val="9"/>
  </w:num>
  <w:num w:numId="29">
    <w:abstractNumId w:val="6"/>
  </w:num>
  <w:num w:numId="30">
    <w:abstractNumId w:val="28"/>
  </w:num>
  <w:num w:numId="31">
    <w:abstractNumId w:val="22"/>
  </w:num>
  <w:num w:numId="3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5523"/>
    <w:rsid w:val="000065C4"/>
    <w:rsid w:val="00006AE0"/>
    <w:rsid w:val="00006D10"/>
    <w:rsid w:val="0000709F"/>
    <w:rsid w:val="00010B67"/>
    <w:rsid w:val="00010D38"/>
    <w:rsid w:val="00011490"/>
    <w:rsid w:val="0001212C"/>
    <w:rsid w:val="00012307"/>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4F59"/>
    <w:rsid w:val="000356EC"/>
    <w:rsid w:val="00036189"/>
    <w:rsid w:val="00037050"/>
    <w:rsid w:val="000379A2"/>
    <w:rsid w:val="00037CDF"/>
    <w:rsid w:val="00040145"/>
    <w:rsid w:val="0004029F"/>
    <w:rsid w:val="000405DD"/>
    <w:rsid w:val="000416C8"/>
    <w:rsid w:val="00042102"/>
    <w:rsid w:val="00042481"/>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4E5F"/>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409"/>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DCE"/>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564"/>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B1"/>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A5D"/>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2207"/>
    <w:rsid w:val="0012251C"/>
    <w:rsid w:val="00122BBA"/>
    <w:rsid w:val="0012331E"/>
    <w:rsid w:val="00123816"/>
    <w:rsid w:val="00123F99"/>
    <w:rsid w:val="00124816"/>
    <w:rsid w:val="00124E6E"/>
    <w:rsid w:val="00125327"/>
    <w:rsid w:val="00125721"/>
    <w:rsid w:val="00125999"/>
    <w:rsid w:val="00126D13"/>
    <w:rsid w:val="00126EF0"/>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47F80"/>
    <w:rsid w:val="001505EC"/>
    <w:rsid w:val="00150BA4"/>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560A"/>
    <w:rsid w:val="001C7891"/>
    <w:rsid w:val="001C79DB"/>
    <w:rsid w:val="001D00C5"/>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8E2"/>
    <w:rsid w:val="001E29A3"/>
    <w:rsid w:val="001E2B94"/>
    <w:rsid w:val="001E2E64"/>
    <w:rsid w:val="001E33C1"/>
    <w:rsid w:val="001E33DF"/>
    <w:rsid w:val="001E3472"/>
    <w:rsid w:val="001E3EF0"/>
    <w:rsid w:val="001E4456"/>
    <w:rsid w:val="001E4762"/>
    <w:rsid w:val="001E50E0"/>
    <w:rsid w:val="001E58C6"/>
    <w:rsid w:val="001E5A0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CD1"/>
    <w:rsid w:val="00237062"/>
    <w:rsid w:val="002379AD"/>
    <w:rsid w:val="00237A75"/>
    <w:rsid w:val="00237E17"/>
    <w:rsid w:val="00240437"/>
    <w:rsid w:val="002408F9"/>
    <w:rsid w:val="002409A8"/>
    <w:rsid w:val="002412A4"/>
    <w:rsid w:val="002423E6"/>
    <w:rsid w:val="00242562"/>
    <w:rsid w:val="002431DC"/>
    <w:rsid w:val="002432C0"/>
    <w:rsid w:val="00243903"/>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A78"/>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583"/>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57B"/>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9ED"/>
    <w:rsid w:val="00294A63"/>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6B34"/>
    <w:rsid w:val="002C74EA"/>
    <w:rsid w:val="002C7ED2"/>
    <w:rsid w:val="002D0071"/>
    <w:rsid w:val="002D053D"/>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75F"/>
    <w:rsid w:val="002E1A2F"/>
    <w:rsid w:val="002E1D21"/>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07FF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2F88"/>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5516"/>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5F98"/>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50B"/>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2D6"/>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1C"/>
    <w:rsid w:val="003F348D"/>
    <w:rsid w:val="003F39A3"/>
    <w:rsid w:val="003F39E5"/>
    <w:rsid w:val="003F4161"/>
    <w:rsid w:val="003F43CE"/>
    <w:rsid w:val="003F4837"/>
    <w:rsid w:val="003F4BA4"/>
    <w:rsid w:val="003F58A3"/>
    <w:rsid w:val="003F5958"/>
    <w:rsid w:val="003F5A97"/>
    <w:rsid w:val="003F5AEC"/>
    <w:rsid w:val="003F5AF3"/>
    <w:rsid w:val="003F5D64"/>
    <w:rsid w:val="003F5EED"/>
    <w:rsid w:val="003F6877"/>
    <w:rsid w:val="003F68C4"/>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BBD"/>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23"/>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5BAA"/>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12B"/>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CBB"/>
    <w:rsid w:val="004B2F9A"/>
    <w:rsid w:val="004B421D"/>
    <w:rsid w:val="004B4382"/>
    <w:rsid w:val="004B44AB"/>
    <w:rsid w:val="004B4F33"/>
    <w:rsid w:val="004B5083"/>
    <w:rsid w:val="004B5753"/>
    <w:rsid w:val="004B5B7F"/>
    <w:rsid w:val="004B5CCE"/>
    <w:rsid w:val="004B6903"/>
    <w:rsid w:val="004B6D70"/>
    <w:rsid w:val="004B6E2C"/>
    <w:rsid w:val="004B6E88"/>
    <w:rsid w:val="004B719B"/>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534"/>
    <w:rsid w:val="004C4643"/>
    <w:rsid w:val="004C53C1"/>
    <w:rsid w:val="004C5C07"/>
    <w:rsid w:val="004C6E7C"/>
    <w:rsid w:val="004C72DD"/>
    <w:rsid w:val="004C7EF0"/>
    <w:rsid w:val="004D08CF"/>
    <w:rsid w:val="004D0B71"/>
    <w:rsid w:val="004D11C4"/>
    <w:rsid w:val="004D164D"/>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2A"/>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1887"/>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4A"/>
    <w:rsid w:val="0054769B"/>
    <w:rsid w:val="0054794B"/>
    <w:rsid w:val="005479D8"/>
    <w:rsid w:val="00547D5C"/>
    <w:rsid w:val="00550C9D"/>
    <w:rsid w:val="00551A16"/>
    <w:rsid w:val="00551C07"/>
    <w:rsid w:val="005523E3"/>
    <w:rsid w:val="00552A66"/>
    <w:rsid w:val="00552D6F"/>
    <w:rsid w:val="00553851"/>
    <w:rsid w:val="00554287"/>
    <w:rsid w:val="005544D4"/>
    <w:rsid w:val="005544E4"/>
    <w:rsid w:val="005546C5"/>
    <w:rsid w:val="00554704"/>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33D"/>
    <w:rsid w:val="00561715"/>
    <w:rsid w:val="0056173C"/>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2C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573"/>
    <w:rsid w:val="0059174A"/>
    <w:rsid w:val="00592649"/>
    <w:rsid w:val="005939A2"/>
    <w:rsid w:val="00593F55"/>
    <w:rsid w:val="0059401C"/>
    <w:rsid w:val="005941E4"/>
    <w:rsid w:val="00594BAF"/>
    <w:rsid w:val="0059517C"/>
    <w:rsid w:val="00595516"/>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0E7F"/>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2C3"/>
    <w:rsid w:val="005C2E85"/>
    <w:rsid w:val="005C31A5"/>
    <w:rsid w:val="005C32B7"/>
    <w:rsid w:val="005C34F8"/>
    <w:rsid w:val="005C3F78"/>
    <w:rsid w:val="005C48B3"/>
    <w:rsid w:val="005C4909"/>
    <w:rsid w:val="005C4D00"/>
    <w:rsid w:val="005C5073"/>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749"/>
    <w:rsid w:val="005C7FC1"/>
    <w:rsid w:val="005D12AB"/>
    <w:rsid w:val="005D136C"/>
    <w:rsid w:val="005D165A"/>
    <w:rsid w:val="005D1BDA"/>
    <w:rsid w:val="005D1DD7"/>
    <w:rsid w:val="005D209C"/>
    <w:rsid w:val="005D2E2C"/>
    <w:rsid w:val="005D367B"/>
    <w:rsid w:val="005D3961"/>
    <w:rsid w:val="005D46B6"/>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1F73"/>
    <w:rsid w:val="005F200C"/>
    <w:rsid w:val="005F23F1"/>
    <w:rsid w:val="005F2B4A"/>
    <w:rsid w:val="005F311F"/>
    <w:rsid w:val="005F35DE"/>
    <w:rsid w:val="005F3B21"/>
    <w:rsid w:val="005F484A"/>
    <w:rsid w:val="005F4BD8"/>
    <w:rsid w:val="005F510F"/>
    <w:rsid w:val="005F67C8"/>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4759"/>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442"/>
    <w:rsid w:val="006119B3"/>
    <w:rsid w:val="00611A04"/>
    <w:rsid w:val="006123B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0A4"/>
    <w:rsid w:val="00680343"/>
    <w:rsid w:val="006807AF"/>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39C4"/>
    <w:rsid w:val="00694345"/>
    <w:rsid w:val="006944BF"/>
    <w:rsid w:val="006944CB"/>
    <w:rsid w:val="006945D2"/>
    <w:rsid w:val="00694E77"/>
    <w:rsid w:val="0069501B"/>
    <w:rsid w:val="00695CA2"/>
    <w:rsid w:val="00696020"/>
    <w:rsid w:val="0069611B"/>
    <w:rsid w:val="006961A9"/>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7D"/>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459"/>
    <w:rsid w:val="006D3FB9"/>
    <w:rsid w:val="006D4843"/>
    <w:rsid w:val="006D4E61"/>
    <w:rsid w:val="006D5098"/>
    <w:rsid w:val="006D51C0"/>
    <w:rsid w:val="006D51D5"/>
    <w:rsid w:val="006D533E"/>
    <w:rsid w:val="006D54DE"/>
    <w:rsid w:val="006D6171"/>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2DF"/>
    <w:rsid w:val="00702B4E"/>
    <w:rsid w:val="00702E74"/>
    <w:rsid w:val="00703282"/>
    <w:rsid w:val="00703509"/>
    <w:rsid w:val="007037D2"/>
    <w:rsid w:val="00703C7A"/>
    <w:rsid w:val="00703EE2"/>
    <w:rsid w:val="007048EB"/>
    <w:rsid w:val="00704DFD"/>
    <w:rsid w:val="0070555A"/>
    <w:rsid w:val="00705C67"/>
    <w:rsid w:val="0070625A"/>
    <w:rsid w:val="007062F5"/>
    <w:rsid w:val="00706587"/>
    <w:rsid w:val="00706854"/>
    <w:rsid w:val="00707009"/>
    <w:rsid w:val="007070E9"/>
    <w:rsid w:val="0070722E"/>
    <w:rsid w:val="007072F2"/>
    <w:rsid w:val="0070773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35D"/>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09E"/>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3FC"/>
    <w:rsid w:val="00782898"/>
    <w:rsid w:val="00782ED4"/>
    <w:rsid w:val="00782EFB"/>
    <w:rsid w:val="00783BAE"/>
    <w:rsid w:val="00783C28"/>
    <w:rsid w:val="00783CF3"/>
    <w:rsid w:val="00783D4F"/>
    <w:rsid w:val="007842A7"/>
    <w:rsid w:val="007842BD"/>
    <w:rsid w:val="00784A2F"/>
    <w:rsid w:val="0078560D"/>
    <w:rsid w:val="0078624C"/>
    <w:rsid w:val="0078632F"/>
    <w:rsid w:val="00786BE6"/>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710"/>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EBB"/>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3FF"/>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98A"/>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8D9"/>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A6"/>
    <w:rsid w:val="008931CB"/>
    <w:rsid w:val="00893473"/>
    <w:rsid w:val="00894406"/>
    <w:rsid w:val="00894413"/>
    <w:rsid w:val="008945E0"/>
    <w:rsid w:val="0089552F"/>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A7E86"/>
    <w:rsid w:val="008B0087"/>
    <w:rsid w:val="008B03AF"/>
    <w:rsid w:val="008B0541"/>
    <w:rsid w:val="008B0F4B"/>
    <w:rsid w:val="008B13E9"/>
    <w:rsid w:val="008B1CCF"/>
    <w:rsid w:val="008B1D80"/>
    <w:rsid w:val="008B21EF"/>
    <w:rsid w:val="008B26C3"/>
    <w:rsid w:val="008B3265"/>
    <w:rsid w:val="008B32F0"/>
    <w:rsid w:val="008B3A63"/>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E2"/>
    <w:rsid w:val="008D4B73"/>
    <w:rsid w:val="008D51FF"/>
    <w:rsid w:val="008D5452"/>
    <w:rsid w:val="008D608A"/>
    <w:rsid w:val="008D6B14"/>
    <w:rsid w:val="008D6C30"/>
    <w:rsid w:val="008D6CAC"/>
    <w:rsid w:val="008D74F4"/>
    <w:rsid w:val="008D7762"/>
    <w:rsid w:val="008D78BC"/>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3325"/>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9D4"/>
    <w:rsid w:val="00923E41"/>
    <w:rsid w:val="00923F94"/>
    <w:rsid w:val="00924415"/>
    <w:rsid w:val="0092519E"/>
    <w:rsid w:val="0092520A"/>
    <w:rsid w:val="00925C8D"/>
    <w:rsid w:val="00925C97"/>
    <w:rsid w:val="00925F0C"/>
    <w:rsid w:val="009260F4"/>
    <w:rsid w:val="00926365"/>
    <w:rsid w:val="00926B22"/>
    <w:rsid w:val="00926D6D"/>
    <w:rsid w:val="00930712"/>
    <w:rsid w:val="00930920"/>
    <w:rsid w:val="00931050"/>
    <w:rsid w:val="009314C9"/>
    <w:rsid w:val="00932327"/>
    <w:rsid w:val="009324F7"/>
    <w:rsid w:val="00932672"/>
    <w:rsid w:val="009326DA"/>
    <w:rsid w:val="009328CE"/>
    <w:rsid w:val="009333E7"/>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B63"/>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691"/>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3C1"/>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176"/>
    <w:rsid w:val="009B5FFF"/>
    <w:rsid w:val="009B6018"/>
    <w:rsid w:val="009B615B"/>
    <w:rsid w:val="009B619D"/>
    <w:rsid w:val="009B66A9"/>
    <w:rsid w:val="009B6953"/>
    <w:rsid w:val="009B6A2F"/>
    <w:rsid w:val="009B6DD6"/>
    <w:rsid w:val="009B6DED"/>
    <w:rsid w:val="009B73A7"/>
    <w:rsid w:val="009B7EA8"/>
    <w:rsid w:val="009B7FEC"/>
    <w:rsid w:val="009C0286"/>
    <w:rsid w:val="009C14C2"/>
    <w:rsid w:val="009C2050"/>
    <w:rsid w:val="009C27E1"/>
    <w:rsid w:val="009C2E84"/>
    <w:rsid w:val="009C310E"/>
    <w:rsid w:val="009C32A1"/>
    <w:rsid w:val="009C32E0"/>
    <w:rsid w:val="009C34BF"/>
    <w:rsid w:val="009C38F5"/>
    <w:rsid w:val="009C3B2C"/>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F35"/>
    <w:rsid w:val="009F36D7"/>
    <w:rsid w:val="009F3D26"/>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411"/>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6A7"/>
    <w:rsid w:val="00A55E94"/>
    <w:rsid w:val="00A5644E"/>
    <w:rsid w:val="00A56810"/>
    <w:rsid w:val="00A56CDD"/>
    <w:rsid w:val="00A576D0"/>
    <w:rsid w:val="00A60062"/>
    <w:rsid w:val="00A60161"/>
    <w:rsid w:val="00A60365"/>
    <w:rsid w:val="00A603BC"/>
    <w:rsid w:val="00A605C1"/>
    <w:rsid w:val="00A613E5"/>
    <w:rsid w:val="00A61514"/>
    <w:rsid w:val="00A615F1"/>
    <w:rsid w:val="00A61999"/>
    <w:rsid w:val="00A61B2A"/>
    <w:rsid w:val="00A61D55"/>
    <w:rsid w:val="00A61E3F"/>
    <w:rsid w:val="00A620F2"/>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51A"/>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4C6D"/>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33"/>
    <w:rsid w:val="00AA4988"/>
    <w:rsid w:val="00AA4A80"/>
    <w:rsid w:val="00AA4CAE"/>
    <w:rsid w:val="00AA5151"/>
    <w:rsid w:val="00AA530F"/>
    <w:rsid w:val="00AA5639"/>
    <w:rsid w:val="00AA5C39"/>
    <w:rsid w:val="00AA5C41"/>
    <w:rsid w:val="00AA63A6"/>
    <w:rsid w:val="00AA6D4F"/>
    <w:rsid w:val="00AA71F9"/>
    <w:rsid w:val="00AA759C"/>
    <w:rsid w:val="00AA7A46"/>
    <w:rsid w:val="00AA7D66"/>
    <w:rsid w:val="00AA7DB3"/>
    <w:rsid w:val="00AB03A3"/>
    <w:rsid w:val="00AB0C5C"/>
    <w:rsid w:val="00AB1A64"/>
    <w:rsid w:val="00AB23E1"/>
    <w:rsid w:val="00AB3523"/>
    <w:rsid w:val="00AB3EE8"/>
    <w:rsid w:val="00AB40D2"/>
    <w:rsid w:val="00AB43C8"/>
    <w:rsid w:val="00AB49F3"/>
    <w:rsid w:val="00AB54FD"/>
    <w:rsid w:val="00AB56F4"/>
    <w:rsid w:val="00AB599C"/>
    <w:rsid w:val="00AB5DFD"/>
    <w:rsid w:val="00AB5F48"/>
    <w:rsid w:val="00AB6B9E"/>
    <w:rsid w:val="00AB7F94"/>
    <w:rsid w:val="00AC0B26"/>
    <w:rsid w:val="00AC10BC"/>
    <w:rsid w:val="00AC1EE3"/>
    <w:rsid w:val="00AC247B"/>
    <w:rsid w:val="00AC2667"/>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574"/>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0E4"/>
    <w:rsid w:val="00B011A5"/>
    <w:rsid w:val="00B011BF"/>
    <w:rsid w:val="00B01FC0"/>
    <w:rsid w:val="00B02199"/>
    <w:rsid w:val="00B02BFD"/>
    <w:rsid w:val="00B0367A"/>
    <w:rsid w:val="00B040CA"/>
    <w:rsid w:val="00B04621"/>
    <w:rsid w:val="00B05160"/>
    <w:rsid w:val="00B05280"/>
    <w:rsid w:val="00B052C4"/>
    <w:rsid w:val="00B05319"/>
    <w:rsid w:val="00B05602"/>
    <w:rsid w:val="00B06643"/>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76"/>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CF6"/>
    <w:rsid w:val="00B62D66"/>
    <w:rsid w:val="00B62DC4"/>
    <w:rsid w:val="00B6366D"/>
    <w:rsid w:val="00B63AA9"/>
    <w:rsid w:val="00B63B02"/>
    <w:rsid w:val="00B63EB6"/>
    <w:rsid w:val="00B64E6C"/>
    <w:rsid w:val="00B6529C"/>
    <w:rsid w:val="00B65332"/>
    <w:rsid w:val="00B6546A"/>
    <w:rsid w:val="00B65563"/>
    <w:rsid w:val="00B65CC3"/>
    <w:rsid w:val="00B6643A"/>
    <w:rsid w:val="00B6693B"/>
    <w:rsid w:val="00B67559"/>
    <w:rsid w:val="00B676BA"/>
    <w:rsid w:val="00B67AEF"/>
    <w:rsid w:val="00B7105A"/>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719"/>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DF6"/>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814"/>
    <w:rsid w:val="00BD1D06"/>
    <w:rsid w:val="00BD1DBB"/>
    <w:rsid w:val="00BD1F0A"/>
    <w:rsid w:val="00BD2562"/>
    <w:rsid w:val="00BD28FF"/>
    <w:rsid w:val="00BD301D"/>
    <w:rsid w:val="00BD3091"/>
    <w:rsid w:val="00BD37CE"/>
    <w:rsid w:val="00BD3B5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69"/>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49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01A"/>
    <w:rsid w:val="00C55FE9"/>
    <w:rsid w:val="00C56154"/>
    <w:rsid w:val="00C563E4"/>
    <w:rsid w:val="00C565DF"/>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279E"/>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5E7"/>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672"/>
    <w:rsid w:val="00C81299"/>
    <w:rsid w:val="00C816B4"/>
    <w:rsid w:val="00C81C3D"/>
    <w:rsid w:val="00C81F4F"/>
    <w:rsid w:val="00C8237A"/>
    <w:rsid w:val="00C82E5C"/>
    <w:rsid w:val="00C83019"/>
    <w:rsid w:val="00C838BF"/>
    <w:rsid w:val="00C83B07"/>
    <w:rsid w:val="00C8458B"/>
    <w:rsid w:val="00C8467F"/>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22"/>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5EE2"/>
    <w:rsid w:val="00CC62DB"/>
    <w:rsid w:val="00CC67C4"/>
    <w:rsid w:val="00CC68EC"/>
    <w:rsid w:val="00CC6F1B"/>
    <w:rsid w:val="00CC7E74"/>
    <w:rsid w:val="00CD0324"/>
    <w:rsid w:val="00CD034E"/>
    <w:rsid w:val="00CD0AA6"/>
    <w:rsid w:val="00CD0E83"/>
    <w:rsid w:val="00CD1126"/>
    <w:rsid w:val="00CD153B"/>
    <w:rsid w:val="00CD178D"/>
    <w:rsid w:val="00CD1A4C"/>
    <w:rsid w:val="00CD1EC5"/>
    <w:rsid w:val="00CD24D9"/>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68C9"/>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11D6"/>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0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7FC"/>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1E67"/>
    <w:rsid w:val="00D824A7"/>
    <w:rsid w:val="00D824DA"/>
    <w:rsid w:val="00D8268D"/>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2B1"/>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095"/>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50A"/>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925"/>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F51"/>
    <w:rsid w:val="00DE50A1"/>
    <w:rsid w:val="00DE512D"/>
    <w:rsid w:val="00DE58FF"/>
    <w:rsid w:val="00DE6163"/>
    <w:rsid w:val="00DE6885"/>
    <w:rsid w:val="00DE6A0B"/>
    <w:rsid w:val="00DE6FBF"/>
    <w:rsid w:val="00DE794F"/>
    <w:rsid w:val="00DF015C"/>
    <w:rsid w:val="00DF035D"/>
    <w:rsid w:val="00DF05DF"/>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4B1"/>
    <w:rsid w:val="00E21764"/>
    <w:rsid w:val="00E21A40"/>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5AA"/>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05"/>
    <w:rsid w:val="00E84492"/>
    <w:rsid w:val="00E84675"/>
    <w:rsid w:val="00E84873"/>
    <w:rsid w:val="00E848F9"/>
    <w:rsid w:val="00E84E8B"/>
    <w:rsid w:val="00E84E9D"/>
    <w:rsid w:val="00E851B0"/>
    <w:rsid w:val="00E85636"/>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A9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5EFC"/>
    <w:rsid w:val="00EC654E"/>
    <w:rsid w:val="00EC676C"/>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78C"/>
    <w:rsid w:val="00ED7A9B"/>
    <w:rsid w:val="00EE03A8"/>
    <w:rsid w:val="00EE06C9"/>
    <w:rsid w:val="00EE0BA4"/>
    <w:rsid w:val="00EE0BFB"/>
    <w:rsid w:val="00EE0CC5"/>
    <w:rsid w:val="00EE0CF4"/>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B3C"/>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07EA7"/>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947"/>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33"/>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47FFC"/>
    <w:rsid w:val="00F502FE"/>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5BA5"/>
    <w:rsid w:val="00F863DD"/>
    <w:rsid w:val="00F871B6"/>
    <w:rsid w:val="00F87408"/>
    <w:rsid w:val="00F87799"/>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1900"/>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7AD"/>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23"/>
    <w:rsid w:val="00FC5BDA"/>
    <w:rsid w:val="00FC6178"/>
    <w:rsid w:val="00FC61FD"/>
    <w:rsid w:val="00FC649F"/>
    <w:rsid w:val="00FC6D75"/>
    <w:rsid w:val="00FC6EC2"/>
    <w:rsid w:val="00FC765E"/>
    <w:rsid w:val="00FD006C"/>
    <w:rsid w:val="00FD1621"/>
    <w:rsid w:val="00FD19A8"/>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3BB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qFormat/>
    <w:rsid w:val="00A16CE4"/>
    <w:rPr>
      <w:sz w:val="18"/>
      <w:szCs w:val="18"/>
    </w:rPr>
  </w:style>
  <w:style w:type="paragraph" w:styleId="a9">
    <w:name w:val="annotation text"/>
    <w:basedOn w:val="a"/>
    <w:link w:val="aa"/>
    <w:uiPriority w:val="99"/>
    <w:semiHidden/>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2902240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9649017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60397815">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776C1-6FAD-4C33-80F4-1D1FC1A01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1821</TotalTime>
  <Pages>4</Pages>
  <Words>1066</Words>
  <Characters>6081</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329</cp:revision>
  <cp:lastPrinted>2019-03-18T06:48:00Z</cp:lastPrinted>
  <dcterms:created xsi:type="dcterms:W3CDTF">2020-02-10T05:18:00Z</dcterms:created>
  <dcterms:modified xsi:type="dcterms:W3CDTF">2020-10-16T08:09:00Z</dcterms:modified>
</cp:coreProperties>
</file>