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7F86A26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3A2C10">
        <w:rPr>
          <w:rFonts w:cs="Arial"/>
          <w:bCs/>
          <w:sz w:val="20"/>
          <w:lang w:eastAsia="ja-JP"/>
        </w:rPr>
        <w:t>3</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B9231D" w:rsidRPr="00B9231D">
        <w:rPr>
          <w:sz w:val="20"/>
        </w:rPr>
        <w:t>R1-2008378</w:t>
      </w:r>
    </w:p>
    <w:p w14:paraId="552A328C" w14:textId="5AF809DE"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3A2C10">
        <w:rPr>
          <w:rFonts w:eastAsia="ＭＳ 明朝" w:cs="Arial"/>
          <w:bCs/>
          <w:sz w:val="20"/>
          <w:lang w:val="en-US" w:eastAsia="ja-JP"/>
        </w:rPr>
        <w:t>Oct</w:t>
      </w:r>
      <w:r w:rsidR="00C251FA">
        <w:rPr>
          <w:rFonts w:eastAsia="ＭＳ 明朝" w:cs="Arial"/>
          <w:bCs/>
          <w:sz w:val="20"/>
          <w:lang w:val="en-US" w:eastAsia="ja-JP"/>
        </w:rPr>
        <w:t>.</w:t>
      </w:r>
      <w:r>
        <w:rPr>
          <w:rFonts w:eastAsia="ＭＳ 明朝" w:cs="Arial"/>
          <w:bCs/>
          <w:sz w:val="20"/>
          <w:lang w:val="en-US" w:eastAsia="ja-JP"/>
        </w:rPr>
        <w:t xml:space="preserve"> </w:t>
      </w:r>
      <w:r w:rsidR="003A2C10">
        <w:rPr>
          <w:rFonts w:eastAsia="ＭＳ 明朝" w:cs="Arial"/>
          <w:bCs/>
          <w:sz w:val="20"/>
          <w:lang w:val="en-US" w:eastAsia="ja-JP"/>
        </w:rPr>
        <w:t>26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3A2C10">
        <w:rPr>
          <w:rFonts w:cs="Arial"/>
          <w:bCs/>
          <w:sz w:val="20"/>
          <w:lang w:val="en-US" w:eastAsia="ja-JP"/>
        </w:rPr>
        <w:t>Nov</w:t>
      </w:r>
      <w:r w:rsidR="00C251FA">
        <w:rPr>
          <w:rFonts w:cs="Arial"/>
          <w:bCs/>
          <w:sz w:val="20"/>
          <w:lang w:val="en-US" w:eastAsia="ja-JP"/>
        </w:rPr>
        <w:t>.</w:t>
      </w:r>
      <w:r w:rsidR="00601B59">
        <w:rPr>
          <w:rFonts w:cs="Arial"/>
          <w:bCs/>
          <w:sz w:val="20"/>
          <w:lang w:val="en-US" w:eastAsia="ja-JP"/>
        </w:rPr>
        <w:t xml:space="preserve"> </w:t>
      </w:r>
      <w:r w:rsidR="003A2C10">
        <w:rPr>
          <w:rFonts w:eastAsiaTheme="minorEastAsia" w:cs="Arial"/>
          <w:bCs/>
          <w:sz w:val="20"/>
          <w:lang w:val="en-US" w:eastAsia="ja-JP"/>
        </w:rPr>
        <w:t>13</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240E3EE"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C251FA">
        <w:rPr>
          <w:b w:val="0"/>
          <w:sz w:val="20"/>
        </w:rPr>
        <w:t xml:space="preserve">PUSCH </w:t>
      </w:r>
      <w:r w:rsidR="00434AB8">
        <w:rPr>
          <w:b w:val="0"/>
          <w:sz w:val="20"/>
        </w:rPr>
        <w:t>coverage enhancements</w:t>
      </w:r>
    </w:p>
    <w:p w14:paraId="3BEF152C" w14:textId="5ED1343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434AB8">
        <w:rPr>
          <w:rFonts w:ascii="Arial" w:hAnsi="Arial"/>
          <w:lang w:eastAsia="ja-JP"/>
        </w:rPr>
        <w:t>2</w:t>
      </w:r>
      <w:r w:rsidR="00C251FA">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5BAB104" w14:textId="1B301C95" w:rsidR="001E4079" w:rsidRDefault="00C2178E" w:rsidP="00C2178E">
      <w:pPr>
        <w:widowControl w:val="0"/>
        <w:snapToGrid w:val="0"/>
        <w:spacing w:after="0"/>
        <w:rPr>
          <w:rFonts w:eastAsiaTheme="minorEastAsia"/>
        </w:rPr>
      </w:pPr>
      <w:r>
        <w:rPr>
          <w:rFonts w:eastAsiaTheme="minorEastAsia" w:hint="eastAsia"/>
          <w:lang w:eastAsia="ja-JP"/>
        </w:rPr>
        <w:t>A</w:t>
      </w:r>
      <w:r>
        <w:rPr>
          <w:rFonts w:eastAsiaTheme="minorEastAsia"/>
        </w:rPr>
        <w:t xml:space="preserve"> study item on </w:t>
      </w:r>
      <w:r w:rsidR="00B54CD5" w:rsidRPr="00B54CD5">
        <w:rPr>
          <w:rFonts w:eastAsiaTheme="minorEastAsia"/>
        </w:rPr>
        <w:t>NR coverage enhancement</w:t>
      </w:r>
      <w:r w:rsidR="00B54CD5">
        <w:rPr>
          <w:rFonts w:eastAsiaTheme="minorEastAsia"/>
        </w:rPr>
        <w:t xml:space="preserve"> was approved [1]. One of objectives of this study item is to identify </w:t>
      </w:r>
      <w:r w:rsidR="005F375B">
        <w:rPr>
          <w:rFonts w:eastAsiaTheme="minorEastAsia"/>
        </w:rPr>
        <w:t xml:space="preserve">the performance target for coverage enhancement, and </w:t>
      </w:r>
      <w:r w:rsidR="001E766C">
        <w:rPr>
          <w:rFonts w:eastAsiaTheme="minorEastAsia"/>
        </w:rPr>
        <w:t xml:space="preserve">to </w:t>
      </w:r>
      <w:bookmarkStart w:id="0" w:name="_GoBack"/>
      <w:bookmarkEnd w:id="0"/>
      <w:r w:rsidR="005F375B">
        <w:rPr>
          <w:rFonts w:eastAsiaTheme="minorEastAsia"/>
        </w:rPr>
        <w:t>study the potential solutions for coverage enhancements for the following scenarios and services.</w:t>
      </w:r>
    </w:p>
    <w:p w14:paraId="4D3491FA" w14:textId="3B80DD28" w:rsidR="00B54CD5" w:rsidRDefault="00B54CD5" w:rsidP="00456E9E">
      <w:pPr>
        <w:pStyle w:val="aff1"/>
        <w:widowControl w:val="0"/>
        <w:numPr>
          <w:ilvl w:val="0"/>
          <w:numId w:val="9"/>
        </w:numPr>
        <w:snapToGrid w:val="0"/>
        <w:spacing w:after="0"/>
        <w:ind w:leftChars="0"/>
        <w:rPr>
          <w:rFonts w:eastAsiaTheme="minorEastAsia"/>
        </w:rPr>
      </w:pPr>
      <w:r>
        <w:rPr>
          <w:rFonts w:eastAsiaTheme="minorEastAsia" w:hint="eastAsia"/>
          <w:lang w:eastAsia="ja-JP"/>
        </w:rPr>
        <w:t>The target scenarios and services include</w:t>
      </w:r>
    </w:p>
    <w:p w14:paraId="59B10CD7" w14:textId="5474E9E9" w:rsidR="00B54CD5" w:rsidRDefault="00B54CD5" w:rsidP="00456E9E">
      <w:pPr>
        <w:pStyle w:val="aff1"/>
        <w:widowControl w:val="0"/>
        <w:numPr>
          <w:ilvl w:val="1"/>
          <w:numId w:val="9"/>
        </w:numPr>
        <w:snapToGrid w:val="0"/>
        <w:spacing w:after="0"/>
        <w:ind w:leftChars="0"/>
        <w:rPr>
          <w:rFonts w:eastAsiaTheme="minorEastAsia"/>
        </w:rPr>
      </w:pPr>
      <w:r>
        <w:rPr>
          <w:rFonts w:eastAsiaTheme="minorEastAsia"/>
          <w:lang w:eastAsia="ja-JP"/>
        </w:rPr>
        <w:t xml:space="preserve">Urban (outdoor gNB serving indoor UEs) scenario, and rural scenario (including extreme </w:t>
      </w:r>
      <w:proofErr w:type="gramStart"/>
      <w:r>
        <w:rPr>
          <w:rFonts w:eastAsiaTheme="minorEastAsia"/>
          <w:lang w:eastAsia="ja-JP"/>
        </w:rPr>
        <w:t>long distance</w:t>
      </w:r>
      <w:proofErr w:type="gramEnd"/>
      <w:r>
        <w:rPr>
          <w:rFonts w:eastAsiaTheme="minorEastAsia"/>
          <w:lang w:eastAsia="ja-JP"/>
        </w:rPr>
        <w:t xml:space="preserve"> rural scenario) for FR1</w:t>
      </w:r>
    </w:p>
    <w:p w14:paraId="243E643E" w14:textId="4B748AAD" w:rsidR="00B54CD5" w:rsidRDefault="00B54CD5" w:rsidP="00456E9E">
      <w:pPr>
        <w:pStyle w:val="aff1"/>
        <w:widowControl w:val="0"/>
        <w:numPr>
          <w:ilvl w:val="1"/>
          <w:numId w:val="9"/>
        </w:numPr>
        <w:snapToGrid w:val="0"/>
        <w:spacing w:after="0"/>
        <w:ind w:leftChars="0"/>
        <w:rPr>
          <w:rFonts w:eastAsiaTheme="minorEastAsia"/>
        </w:rPr>
      </w:pPr>
      <w:r>
        <w:rPr>
          <w:rFonts w:eastAsiaTheme="minorEastAsia"/>
          <w:lang w:eastAsia="ja-JP"/>
        </w:rPr>
        <w:t>Indoor scenario (indoor gNB serving indoor UEs), and urban/suburban scenario (including outdoor gNB serving outdoor UEs and outdoor gNB serving indoor UEs) for FR2</w:t>
      </w:r>
    </w:p>
    <w:p w14:paraId="50F8D9ED" w14:textId="3AEE7820" w:rsidR="00B54CD5" w:rsidRDefault="00B54CD5" w:rsidP="00456E9E">
      <w:pPr>
        <w:pStyle w:val="aff1"/>
        <w:widowControl w:val="0"/>
        <w:numPr>
          <w:ilvl w:val="1"/>
          <w:numId w:val="9"/>
        </w:numPr>
        <w:snapToGrid w:val="0"/>
        <w:spacing w:after="0"/>
        <w:ind w:leftChars="0"/>
        <w:rPr>
          <w:rFonts w:eastAsiaTheme="minorEastAsia"/>
        </w:rPr>
      </w:pPr>
      <w:r>
        <w:rPr>
          <w:rFonts w:eastAsiaTheme="minorEastAsia"/>
          <w:lang w:eastAsia="ja-JP"/>
        </w:rPr>
        <w:t>TDD and FDD for FR1</w:t>
      </w:r>
    </w:p>
    <w:p w14:paraId="69833B4A" w14:textId="64E3C438" w:rsidR="00B54CD5" w:rsidRDefault="00B54CD5" w:rsidP="00456E9E">
      <w:pPr>
        <w:pStyle w:val="aff1"/>
        <w:widowControl w:val="0"/>
        <w:numPr>
          <w:ilvl w:val="1"/>
          <w:numId w:val="9"/>
        </w:numPr>
        <w:snapToGrid w:val="0"/>
        <w:spacing w:after="0"/>
        <w:ind w:leftChars="0"/>
        <w:rPr>
          <w:rFonts w:eastAsiaTheme="minorEastAsia"/>
        </w:rPr>
      </w:pPr>
      <w:r>
        <w:rPr>
          <w:rFonts w:eastAsiaTheme="minorEastAsia"/>
          <w:lang w:eastAsia="ja-JP"/>
        </w:rPr>
        <w:t xml:space="preserve">VoIP and </w:t>
      </w:r>
      <w:proofErr w:type="spellStart"/>
      <w:r>
        <w:rPr>
          <w:rFonts w:eastAsiaTheme="minorEastAsia"/>
          <w:lang w:eastAsia="ja-JP"/>
        </w:rPr>
        <w:t>eMBB</w:t>
      </w:r>
      <w:proofErr w:type="spellEnd"/>
      <w:r>
        <w:rPr>
          <w:rFonts w:eastAsiaTheme="minorEastAsia"/>
          <w:lang w:eastAsia="ja-JP"/>
        </w:rPr>
        <w:t xml:space="preserve"> services for FR1</w:t>
      </w:r>
    </w:p>
    <w:p w14:paraId="10EB7FAC" w14:textId="663BFDDE" w:rsidR="00B54CD5" w:rsidRDefault="00B54CD5" w:rsidP="00456E9E">
      <w:pPr>
        <w:pStyle w:val="aff1"/>
        <w:widowControl w:val="0"/>
        <w:numPr>
          <w:ilvl w:val="1"/>
          <w:numId w:val="9"/>
        </w:numPr>
        <w:snapToGrid w:val="0"/>
        <w:spacing w:after="0"/>
        <w:ind w:leftChars="0"/>
        <w:rPr>
          <w:rFonts w:eastAsiaTheme="minorEastAsia"/>
        </w:rPr>
      </w:pPr>
      <w:r>
        <w:rPr>
          <w:rFonts w:eastAsiaTheme="minorEastAsia"/>
          <w:lang w:eastAsia="ja-JP"/>
        </w:rPr>
        <w:t xml:space="preserve">eMBB service as </w:t>
      </w:r>
      <w:proofErr w:type="gramStart"/>
      <w:r>
        <w:rPr>
          <w:rFonts w:eastAsiaTheme="minorEastAsia"/>
          <w:lang w:eastAsia="ja-JP"/>
        </w:rPr>
        <w:t>first priority</w:t>
      </w:r>
      <w:proofErr w:type="gramEnd"/>
      <w:r>
        <w:rPr>
          <w:rFonts w:eastAsiaTheme="minorEastAsia"/>
          <w:lang w:eastAsia="ja-JP"/>
        </w:rPr>
        <w:t xml:space="preserve"> and VoIP as second priority for FR2</w:t>
      </w:r>
    </w:p>
    <w:p w14:paraId="26871354" w14:textId="11BB0A68" w:rsidR="00B54CD5" w:rsidRDefault="00B54CD5" w:rsidP="00456E9E">
      <w:pPr>
        <w:pStyle w:val="aff1"/>
        <w:widowControl w:val="0"/>
        <w:numPr>
          <w:ilvl w:val="1"/>
          <w:numId w:val="9"/>
        </w:numPr>
        <w:snapToGrid w:val="0"/>
        <w:spacing w:after="0"/>
        <w:ind w:leftChars="0"/>
        <w:rPr>
          <w:rFonts w:eastAsiaTheme="minorEastAsia"/>
        </w:rPr>
      </w:pPr>
      <w:r>
        <w:rPr>
          <w:rFonts w:eastAsiaTheme="minorEastAsia"/>
          <w:lang w:eastAsia="ja-JP"/>
        </w:rPr>
        <w:t>LPWA services and scenarios are not included.</w:t>
      </w:r>
    </w:p>
    <w:p w14:paraId="4F8B04F5" w14:textId="7E1C88ED" w:rsidR="005F375B" w:rsidRDefault="005F375B" w:rsidP="00456E9E">
      <w:pPr>
        <w:pStyle w:val="aff1"/>
        <w:widowControl w:val="0"/>
        <w:numPr>
          <w:ilvl w:val="0"/>
          <w:numId w:val="9"/>
        </w:numPr>
        <w:snapToGrid w:val="0"/>
        <w:spacing w:after="0"/>
        <w:ind w:leftChars="0"/>
        <w:rPr>
          <w:rFonts w:eastAsiaTheme="minorEastAsia"/>
        </w:rPr>
      </w:pPr>
      <w:r>
        <w:rPr>
          <w:rFonts w:eastAsiaTheme="minorEastAsia"/>
          <w:lang w:eastAsia="ja-JP"/>
        </w:rPr>
        <w:t>The target channels include at least PUSCH/PUCCH</w:t>
      </w:r>
    </w:p>
    <w:p w14:paraId="27BDEBDA" w14:textId="0F642C53" w:rsidR="005F375B" w:rsidRDefault="005F375B" w:rsidP="00456E9E">
      <w:pPr>
        <w:pStyle w:val="aff1"/>
        <w:widowControl w:val="0"/>
        <w:numPr>
          <w:ilvl w:val="0"/>
          <w:numId w:val="9"/>
        </w:numPr>
        <w:snapToGrid w:val="0"/>
        <w:spacing w:after="0"/>
        <w:ind w:leftChars="0"/>
        <w:rPr>
          <w:rFonts w:eastAsiaTheme="minorEastAsia"/>
        </w:rPr>
      </w:pPr>
      <w:r>
        <w:rPr>
          <w:rFonts w:eastAsiaTheme="minorEastAsia"/>
          <w:lang w:eastAsia="ja-JP"/>
        </w:rPr>
        <w:t>Study enhanced solutions, e.g., time domain/frequency domain/DMRS enhancement (including DMRS-less transmissions)</w:t>
      </w:r>
    </w:p>
    <w:p w14:paraId="1105204E" w14:textId="2194FDAA" w:rsidR="005F375B" w:rsidRDefault="005F375B" w:rsidP="00456E9E">
      <w:pPr>
        <w:pStyle w:val="aff1"/>
        <w:widowControl w:val="0"/>
        <w:numPr>
          <w:ilvl w:val="0"/>
          <w:numId w:val="9"/>
        </w:numPr>
        <w:snapToGrid w:val="0"/>
        <w:spacing w:after="0"/>
        <w:ind w:leftChars="0"/>
        <w:rPr>
          <w:rFonts w:eastAsiaTheme="minorEastAsia"/>
        </w:rPr>
      </w:pPr>
      <w:r>
        <w:rPr>
          <w:rFonts w:eastAsiaTheme="minorEastAsia"/>
          <w:lang w:eastAsia="ja-JP"/>
        </w:rPr>
        <w:t>Study the additional enhanced solutions for FR2 if any</w:t>
      </w:r>
    </w:p>
    <w:p w14:paraId="6BD43301" w14:textId="61FC1DC7" w:rsidR="005F375B" w:rsidRDefault="005F375B" w:rsidP="00456E9E">
      <w:pPr>
        <w:pStyle w:val="aff1"/>
        <w:widowControl w:val="0"/>
        <w:numPr>
          <w:ilvl w:val="0"/>
          <w:numId w:val="9"/>
        </w:numPr>
        <w:snapToGrid w:val="0"/>
        <w:spacing w:after="0"/>
        <w:ind w:leftChars="0"/>
        <w:rPr>
          <w:rFonts w:eastAsiaTheme="minorEastAsia"/>
        </w:rPr>
      </w:pPr>
      <w:r>
        <w:rPr>
          <w:rFonts w:eastAsiaTheme="minorEastAsia"/>
          <w:lang w:eastAsia="ja-JP"/>
        </w:rPr>
        <w:t>Evaluate the performance of the potential solutions based on link level simulation</w:t>
      </w:r>
    </w:p>
    <w:p w14:paraId="12460EC7" w14:textId="246BA0DA" w:rsidR="003B41E3" w:rsidRDefault="00102F6A"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he agreements on </w:t>
      </w:r>
      <w:r w:rsidR="00D13CAC">
        <w:rPr>
          <w:rFonts w:eastAsiaTheme="minorEastAsia"/>
          <w:lang w:eastAsia="ja-JP"/>
        </w:rPr>
        <w:t xml:space="preserve">PUSCH coverage enhancement </w:t>
      </w:r>
      <w:r>
        <w:rPr>
          <w:rFonts w:eastAsiaTheme="minorEastAsia"/>
          <w:lang w:eastAsia="ja-JP"/>
        </w:rPr>
        <w:t xml:space="preserve">are summarized in Appendix </w:t>
      </w:r>
      <w:r w:rsidR="00566ED1">
        <w:rPr>
          <w:rFonts w:eastAsiaTheme="minorEastAsia"/>
          <w:lang w:eastAsia="ja-JP"/>
        </w:rPr>
        <w:t>B</w:t>
      </w:r>
      <w:r>
        <w:rPr>
          <w:rFonts w:eastAsiaTheme="minorEastAsia"/>
          <w:lang w:eastAsia="ja-JP"/>
        </w:rPr>
        <w:t xml:space="preserve">. </w:t>
      </w:r>
      <w:r w:rsidR="00D13CAC">
        <w:rPr>
          <w:rFonts w:eastAsiaTheme="minorEastAsia"/>
          <w:lang w:eastAsia="ja-JP"/>
        </w:rPr>
        <w:t xml:space="preserve">In RAN1#102e, </w:t>
      </w:r>
      <w:r w:rsidR="00DA2A79">
        <w:rPr>
          <w:rFonts w:eastAsiaTheme="minorEastAsia"/>
          <w:lang w:eastAsia="ja-JP"/>
        </w:rPr>
        <w:t xml:space="preserve">it was agreed </w:t>
      </w:r>
      <w:r w:rsidR="00D13CAC">
        <w:rPr>
          <w:rFonts w:eastAsiaTheme="minorEastAsia"/>
          <w:lang w:eastAsia="ja-JP"/>
        </w:rPr>
        <w:t xml:space="preserve">to prioritize the study on performance and specification impacts on time-domain-based solutions and DMRS enhancements for PUSCH enhancements. </w:t>
      </w:r>
      <w:r w:rsidR="000D7B2D">
        <w:rPr>
          <w:rFonts w:eastAsiaTheme="minorEastAsia" w:hint="eastAsia"/>
          <w:lang w:eastAsia="ja-JP"/>
        </w:rPr>
        <w:t xml:space="preserve">In this document, </w:t>
      </w:r>
      <w:r w:rsidR="000D7B2D">
        <w:rPr>
          <w:rFonts w:eastAsiaTheme="minorEastAsia"/>
          <w:lang w:eastAsia="ja-JP"/>
        </w:rPr>
        <w:t xml:space="preserve">we </w:t>
      </w:r>
      <w:r w:rsidR="00EE1330">
        <w:rPr>
          <w:rFonts w:eastAsiaTheme="minorEastAsia"/>
          <w:lang w:eastAsia="ja-JP"/>
        </w:rPr>
        <w:t xml:space="preserve">provide our view on potential techniques for PUSCH coverage enhancement. </w:t>
      </w:r>
      <w:r w:rsidR="003B41E3">
        <w:rPr>
          <w:rFonts w:eastAsiaTheme="minorEastAsia"/>
          <w:lang w:eastAsia="ja-JP"/>
        </w:rPr>
        <w:t>We also provide evaluation results on several PUSCH coverage enhancement techniques.</w:t>
      </w:r>
    </w:p>
    <w:p w14:paraId="598BA3CA" w14:textId="39D3BB40" w:rsidR="001464F9" w:rsidRDefault="00DC50EB" w:rsidP="001464F9">
      <w:pPr>
        <w:pStyle w:val="1"/>
        <w:tabs>
          <w:tab w:val="num" w:pos="426"/>
        </w:tabs>
        <w:ind w:left="426" w:hanging="426"/>
        <w:rPr>
          <w:lang w:val="en-US" w:eastAsia="ja-JP"/>
        </w:rPr>
      </w:pPr>
      <w:r>
        <w:rPr>
          <w:lang w:val="en-US" w:eastAsia="ja-JP"/>
        </w:rPr>
        <w:t>Discussion</w:t>
      </w:r>
    </w:p>
    <w:p w14:paraId="034D2F69" w14:textId="77777777" w:rsidR="00F35431" w:rsidRDefault="00F35431" w:rsidP="00F35431">
      <w:pPr>
        <w:widowControl w:val="0"/>
        <w:snapToGrid w:val="0"/>
        <w:spacing w:beforeLines="50" w:before="120" w:after="0"/>
        <w:rPr>
          <w:rFonts w:eastAsiaTheme="minorEastAsia"/>
          <w:lang w:eastAsia="ja-JP"/>
        </w:rPr>
      </w:pPr>
      <w:r>
        <w:rPr>
          <w:rFonts w:eastAsiaTheme="minorEastAsia"/>
          <w:lang w:eastAsia="ja-JP"/>
        </w:rPr>
        <w:t>One of key techniques to improve the coverage is repetition. For the channel which requires coverage enhancement, 1) how to utilize/enhance the already specified repetition techniques in poor channel conditions and 2) to improve the efficiency could be the discussion topics. 1) can be more essential part although 2) should not be missed.</w:t>
      </w:r>
    </w:p>
    <w:p w14:paraId="576033B6" w14:textId="083A285F" w:rsidR="001464F9" w:rsidRPr="001464F9" w:rsidRDefault="00F35431" w:rsidP="00F35431">
      <w:pPr>
        <w:spacing w:beforeLines="50" w:before="120" w:after="0"/>
        <w:rPr>
          <w:b/>
          <w:bCs/>
          <w:u w:val="single"/>
          <w:lang w:val="en-US" w:eastAsia="ja-JP"/>
        </w:rPr>
      </w:pPr>
      <w:r>
        <w:rPr>
          <w:b/>
          <w:bCs/>
          <w:u w:val="single"/>
          <w:lang w:val="en-US" w:eastAsia="ja-JP"/>
        </w:rPr>
        <w:t>Increase the number of repetitions for PUSCH repetition Type A</w:t>
      </w:r>
    </w:p>
    <w:p w14:paraId="5A86D08F" w14:textId="5006936D" w:rsidR="00381296" w:rsidRDefault="00381296" w:rsidP="008D5A1E">
      <w:pPr>
        <w:spacing w:after="0"/>
        <w:rPr>
          <w:bCs/>
          <w:lang w:eastAsia="ja-JP"/>
        </w:rPr>
      </w:pPr>
      <w:r>
        <w:rPr>
          <w:rFonts w:hint="eastAsia"/>
          <w:bCs/>
          <w:lang w:eastAsia="ja-JP"/>
        </w:rPr>
        <w:t>F</w:t>
      </w:r>
      <w:r>
        <w:rPr>
          <w:bCs/>
          <w:lang w:eastAsia="ja-JP"/>
        </w:rPr>
        <w:t>or the enhancement of the already specified repetition techniques, one of issues would be how to handle the cancellation of the repetition due to DL/UL collision for TDD. In Rel.15 and Rel.16 repetition mechanisms, the actual number of PUSCH repetition can be less than the nominal number of repetition due to the collision with DL s</w:t>
      </w:r>
      <w:r w:rsidR="00DA2A79">
        <w:rPr>
          <w:bCs/>
          <w:lang w:eastAsia="ja-JP"/>
        </w:rPr>
        <w:t>l</w:t>
      </w:r>
      <w:r>
        <w:rPr>
          <w:bCs/>
          <w:lang w:eastAsia="ja-JP"/>
        </w:rPr>
        <w:t xml:space="preserve">ots for TDD and this causes the coverage performance loss of PUSCH. In order to overcome this issue, </w:t>
      </w:r>
      <w:proofErr w:type="gramStart"/>
      <w:r>
        <w:rPr>
          <w:bCs/>
          <w:lang w:eastAsia="ja-JP"/>
        </w:rPr>
        <w:t>similar to</w:t>
      </w:r>
      <w:proofErr w:type="gramEnd"/>
      <w:r>
        <w:rPr>
          <w:bCs/>
          <w:lang w:eastAsia="ja-JP"/>
        </w:rPr>
        <w:t xml:space="preserve"> Rel.13 MTC, the number of repetitions is counted on the basis of available UL slots could be considered. </w:t>
      </w:r>
      <w:r w:rsidR="008D5A1E">
        <w:rPr>
          <w:bCs/>
          <w:lang w:eastAsia="ja-JP"/>
        </w:rPr>
        <w:t xml:space="preserve">In this mechanism, if higher priority DL or UL are interrupted, </w:t>
      </w:r>
      <w:r w:rsidR="00DA2A79">
        <w:rPr>
          <w:bCs/>
          <w:lang w:eastAsia="ja-JP"/>
        </w:rPr>
        <w:t xml:space="preserve">how to handle </w:t>
      </w:r>
      <w:r w:rsidR="008D5A1E">
        <w:rPr>
          <w:bCs/>
          <w:lang w:eastAsia="ja-JP"/>
        </w:rPr>
        <w:t xml:space="preserve">the pending UL transmission is </w:t>
      </w:r>
      <w:r w:rsidR="00DA2A79">
        <w:rPr>
          <w:bCs/>
          <w:lang w:eastAsia="ja-JP"/>
        </w:rPr>
        <w:t>discussion point</w:t>
      </w:r>
      <w:r w:rsidR="008D5A1E">
        <w:rPr>
          <w:bCs/>
          <w:lang w:eastAsia="ja-JP"/>
        </w:rPr>
        <w:t>. If the cost of PDCCH is not high (i.e., no need of the large repetition for PDCCH) and/or such interruption is not so frequent, just another PDCCH is used to request the remaining UL transmission would be more efficient</w:t>
      </w:r>
      <w:r w:rsidR="00633891">
        <w:rPr>
          <w:bCs/>
          <w:lang w:eastAsia="ja-JP"/>
        </w:rPr>
        <w:t xml:space="preserve"> because it can control whether the remaining repetition is sent or not</w:t>
      </w:r>
      <w:r w:rsidR="008D5A1E">
        <w:rPr>
          <w:bCs/>
          <w:lang w:eastAsia="ja-JP"/>
        </w:rPr>
        <w:t xml:space="preserve">. Therefore, this mechanism should be studied </w:t>
      </w:r>
      <w:r w:rsidR="00633891">
        <w:rPr>
          <w:bCs/>
          <w:lang w:eastAsia="ja-JP"/>
        </w:rPr>
        <w:t>with the consideration of PDCCH overhead</w:t>
      </w:r>
      <w:r w:rsidR="008D5A1E">
        <w:rPr>
          <w:bCs/>
          <w:lang w:eastAsia="ja-JP"/>
        </w:rPr>
        <w:t>.</w:t>
      </w:r>
      <w:r w:rsidR="002274F7">
        <w:rPr>
          <w:bCs/>
          <w:lang w:eastAsia="ja-JP"/>
        </w:rPr>
        <w:t xml:space="preserve"> </w:t>
      </w:r>
      <w:r w:rsidR="00DA2A79">
        <w:rPr>
          <w:bCs/>
          <w:lang w:eastAsia="ja-JP"/>
        </w:rPr>
        <w:t xml:space="preserve">To control whether the remaining number of the repetition is sent or not is important. </w:t>
      </w:r>
      <w:r w:rsidR="002274F7">
        <w:rPr>
          <w:bCs/>
          <w:lang w:eastAsia="ja-JP"/>
        </w:rPr>
        <w:t>In addition, if this mechanism is supported, earlier termination to stop repetition in available UL slots should also be studied</w:t>
      </w:r>
      <w:r w:rsidR="00923C58">
        <w:rPr>
          <w:bCs/>
          <w:lang w:eastAsia="ja-JP"/>
        </w:rPr>
        <w:t xml:space="preserve"> as not to transmit the remaining number of the repetition is same as earlier termination to stop the repetition</w:t>
      </w:r>
      <w:r w:rsidR="002274F7">
        <w:rPr>
          <w:bCs/>
          <w:lang w:eastAsia="ja-JP"/>
        </w:rPr>
        <w:t>. For early termination of PUSCH repetition, DF</w:t>
      </w:r>
      <w:r w:rsidR="00F35431">
        <w:rPr>
          <w:bCs/>
          <w:lang w:eastAsia="ja-JP"/>
        </w:rPr>
        <w:t>I</w:t>
      </w:r>
      <w:r w:rsidR="002274F7">
        <w:rPr>
          <w:bCs/>
          <w:lang w:eastAsia="ja-JP"/>
        </w:rPr>
        <w:t xml:space="preserve"> specified in Rel.16 NR-U for explicit ACK can be used as the starting point.</w:t>
      </w:r>
    </w:p>
    <w:p w14:paraId="5737FC7C" w14:textId="014EBA6A" w:rsidR="00D306A5" w:rsidRPr="00677048" w:rsidRDefault="00D306A5" w:rsidP="00D306A5">
      <w:pPr>
        <w:widowControl w:val="0"/>
        <w:snapToGrid w:val="0"/>
        <w:spacing w:beforeLines="50" w:before="120" w:after="0"/>
        <w:rPr>
          <w:rFonts w:eastAsiaTheme="minorEastAsia"/>
          <w:b/>
          <w:lang w:eastAsia="ja-JP"/>
        </w:rPr>
      </w:pPr>
      <w:r>
        <w:rPr>
          <w:rFonts w:eastAsiaTheme="minorEastAsia"/>
          <w:b/>
          <w:lang w:eastAsia="ja-JP"/>
        </w:rPr>
        <w:t>Observation 1</w:t>
      </w:r>
      <w:r w:rsidRPr="00677048">
        <w:rPr>
          <w:rFonts w:eastAsiaTheme="minorEastAsia"/>
          <w:b/>
          <w:lang w:eastAsia="ja-JP"/>
        </w:rPr>
        <w:t xml:space="preserve">: </w:t>
      </w:r>
      <w:r>
        <w:rPr>
          <w:rFonts w:eastAsiaTheme="minorEastAsia"/>
          <w:b/>
          <w:lang w:eastAsia="ja-JP"/>
        </w:rPr>
        <w:t>The repetition enhancement such that t</w:t>
      </w:r>
      <w:r w:rsidRPr="00D306A5">
        <w:rPr>
          <w:rFonts w:eastAsiaTheme="minorEastAsia"/>
          <w:b/>
          <w:lang w:eastAsia="ja-JP"/>
        </w:rPr>
        <w:t xml:space="preserve">he number of repetitions is counted </w:t>
      </w:r>
      <w:proofErr w:type="gramStart"/>
      <w:r w:rsidRPr="00D306A5">
        <w:rPr>
          <w:rFonts w:eastAsiaTheme="minorEastAsia"/>
          <w:b/>
          <w:lang w:eastAsia="ja-JP"/>
        </w:rPr>
        <w:t>on the basis of</w:t>
      </w:r>
      <w:proofErr w:type="gramEnd"/>
      <w:r w:rsidRPr="00D306A5">
        <w:rPr>
          <w:rFonts w:eastAsiaTheme="minorEastAsia"/>
          <w:b/>
          <w:lang w:eastAsia="ja-JP"/>
        </w:rPr>
        <w:t xml:space="preserve"> available UL slots</w:t>
      </w:r>
      <w:r>
        <w:rPr>
          <w:rFonts w:eastAsiaTheme="minorEastAsia"/>
          <w:b/>
          <w:lang w:eastAsia="ja-JP"/>
        </w:rPr>
        <w:t xml:space="preserve"> is useful if </w:t>
      </w:r>
      <w:r w:rsidR="00633891">
        <w:rPr>
          <w:rFonts w:eastAsiaTheme="minorEastAsia"/>
          <w:b/>
          <w:lang w:eastAsia="ja-JP"/>
        </w:rPr>
        <w:t xml:space="preserve">the resource usage of </w:t>
      </w:r>
      <w:r>
        <w:rPr>
          <w:rFonts w:eastAsiaTheme="minorEastAsia"/>
          <w:b/>
          <w:lang w:eastAsia="ja-JP"/>
        </w:rPr>
        <w:t xml:space="preserve">PDCCH </w:t>
      </w:r>
      <w:r w:rsidR="00633891">
        <w:rPr>
          <w:rFonts w:eastAsiaTheme="minorEastAsia"/>
          <w:b/>
          <w:lang w:eastAsia="ja-JP"/>
        </w:rPr>
        <w:t xml:space="preserve">needs to be reduced like PDCCH </w:t>
      </w:r>
      <w:r>
        <w:rPr>
          <w:rFonts w:eastAsiaTheme="minorEastAsia"/>
          <w:b/>
          <w:lang w:eastAsia="ja-JP"/>
        </w:rPr>
        <w:t>repetition.</w:t>
      </w:r>
    </w:p>
    <w:p w14:paraId="0069002A" w14:textId="3E00BD6E" w:rsidR="00D306A5" w:rsidRDefault="00D306A5" w:rsidP="008D5A1E">
      <w:pPr>
        <w:spacing w:after="0"/>
        <w:rPr>
          <w:bCs/>
          <w:lang w:eastAsia="ja-JP"/>
        </w:rPr>
      </w:pPr>
    </w:p>
    <w:p w14:paraId="5104006C" w14:textId="77777777" w:rsidR="00F435C1" w:rsidRPr="001464F9" w:rsidRDefault="00F435C1" w:rsidP="00F435C1">
      <w:pPr>
        <w:spacing w:beforeLines="50" w:before="120" w:after="0"/>
        <w:rPr>
          <w:b/>
          <w:bCs/>
          <w:u w:val="single"/>
          <w:lang w:val="en-US" w:eastAsia="ja-JP"/>
        </w:rPr>
      </w:pPr>
      <w:r>
        <w:rPr>
          <w:b/>
          <w:bCs/>
          <w:u w:val="single"/>
          <w:lang w:val="en-US" w:eastAsia="ja-JP"/>
        </w:rPr>
        <w:t>Cross-slot channel estimation</w:t>
      </w:r>
    </w:p>
    <w:p w14:paraId="21912014" w14:textId="6B111013" w:rsidR="00F435C1" w:rsidRDefault="00F435C1" w:rsidP="00F435C1">
      <w:pPr>
        <w:spacing w:after="0"/>
        <w:rPr>
          <w:bCs/>
          <w:lang w:eastAsia="ja-JP"/>
        </w:rPr>
      </w:pPr>
      <w:r>
        <w:rPr>
          <w:bCs/>
          <w:lang w:eastAsia="ja-JP"/>
        </w:rPr>
        <w:t>In poor channel conditions, the improvement of channel estimation performance is essential. Current specification only allows the channel estimation within a slot</w:t>
      </w:r>
      <w:r w:rsidR="00CD7435">
        <w:rPr>
          <w:bCs/>
          <w:lang w:eastAsia="ja-JP"/>
        </w:rPr>
        <w:t xml:space="preserve"> because phase continuity between slots </w:t>
      </w:r>
      <w:r w:rsidR="00DD5D71">
        <w:rPr>
          <w:bCs/>
          <w:lang w:eastAsia="ja-JP"/>
        </w:rPr>
        <w:t xml:space="preserve">at the UE transmitter </w:t>
      </w:r>
      <w:r w:rsidR="00CD7435">
        <w:rPr>
          <w:bCs/>
          <w:lang w:eastAsia="ja-JP"/>
        </w:rPr>
        <w:t>is not ensured</w:t>
      </w:r>
      <w:r>
        <w:rPr>
          <w:bCs/>
          <w:lang w:eastAsia="ja-JP"/>
        </w:rPr>
        <w:t xml:space="preserve">. </w:t>
      </w:r>
      <w:r>
        <w:rPr>
          <w:bCs/>
          <w:lang w:eastAsia="ja-JP"/>
        </w:rPr>
        <w:lastRenderedPageBreak/>
        <w:t xml:space="preserve">Therefore, in addition to utilize/enhance the repetition techniques, cross-slot or cross-repetition channel estimation should be studied. To support cross-slot or cross-repetition channel estimation, phase continuity needs to be </w:t>
      </w:r>
      <w:r w:rsidR="00CB1997">
        <w:rPr>
          <w:bCs/>
          <w:lang w:eastAsia="ja-JP"/>
        </w:rPr>
        <w:t>ensured</w:t>
      </w:r>
      <w:r>
        <w:rPr>
          <w:bCs/>
          <w:lang w:eastAsia="ja-JP"/>
        </w:rPr>
        <w:t>. In Rel.13 MTC/NB-IoT, just not to transmit anything in SRS symbol can be kept phase continuity as PA is kept but only baseband is off are assumed in SRS symbol. In NR, it is necessary to ask RAN4 in what condition phase continuity can be kept. The example of the condition would be slot boundary, segmentation due to DL symbols or higher priority UL symbols.</w:t>
      </w:r>
      <w:r w:rsidR="00081D85">
        <w:rPr>
          <w:bCs/>
          <w:lang w:eastAsia="ja-JP"/>
        </w:rPr>
        <w:t xml:space="preserve"> Our expectation is at least when the transmission power is not changed over the multiple slots except no transmission caused by DL symbol and so on, phase continuity would be kept.</w:t>
      </w:r>
    </w:p>
    <w:p w14:paraId="578867DF" w14:textId="53F3EF53" w:rsidR="00F435C1" w:rsidRPr="00D306A5" w:rsidRDefault="00F435C1" w:rsidP="00F435C1">
      <w:pPr>
        <w:spacing w:beforeLines="50" w:before="120" w:after="0"/>
        <w:rPr>
          <w:bCs/>
          <w:lang w:eastAsia="ja-JP"/>
        </w:rPr>
      </w:pPr>
      <w:r>
        <w:rPr>
          <w:rFonts w:hint="eastAsia"/>
          <w:bCs/>
          <w:lang w:eastAsia="ja-JP"/>
        </w:rPr>
        <w:t>I</w:t>
      </w:r>
      <w:r>
        <w:rPr>
          <w:bCs/>
          <w:lang w:eastAsia="ja-JP"/>
        </w:rPr>
        <w:t xml:space="preserve">n Rel.15 and Rel.16, same DMRS configuration should be used among slots or repetitions. However, same DMRS pattern in </w:t>
      </w:r>
      <w:r w:rsidR="00A76E02">
        <w:rPr>
          <w:bCs/>
          <w:lang w:eastAsia="ja-JP"/>
        </w:rPr>
        <w:t>every</w:t>
      </w:r>
      <w:r>
        <w:rPr>
          <w:bCs/>
          <w:lang w:eastAsia="ja-JP"/>
        </w:rPr>
        <w:t xml:space="preserve"> slot/repetition may not be necessary, especially for stationary scenario. Therefore, if cross-slot/cross-repetition channel estimation is supported, adaptive DMRS transmission, in which DMRS configuration can be different among slots or repetition could also be </w:t>
      </w:r>
      <w:r w:rsidR="005410B0">
        <w:rPr>
          <w:bCs/>
          <w:lang w:eastAsia="ja-JP"/>
        </w:rPr>
        <w:t>considered</w:t>
      </w:r>
      <w:r>
        <w:rPr>
          <w:bCs/>
          <w:lang w:eastAsia="ja-JP"/>
        </w:rPr>
        <w:t>.</w:t>
      </w:r>
    </w:p>
    <w:p w14:paraId="2705B03A" w14:textId="77777777" w:rsidR="00F435C1" w:rsidRDefault="00F435C1" w:rsidP="00F435C1">
      <w:pPr>
        <w:widowControl w:val="0"/>
        <w:snapToGrid w:val="0"/>
        <w:spacing w:beforeLines="50" w:before="120" w:after="0"/>
        <w:rPr>
          <w:rFonts w:eastAsiaTheme="minorEastAsia"/>
          <w:b/>
          <w:lang w:eastAsia="ja-JP"/>
        </w:rPr>
      </w:pPr>
      <w:r>
        <w:rPr>
          <w:rFonts w:eastAsiaTheme="minorEastAsia" w:hint="eastAsia"/>
          <w:b/>
          <w:lang w:eastAsia="ja-JP"/>
        </w:rPr>
        <w:t>P</w:t>
      </w:r>
      <w:r>
        <w:rPr>
          <w:rFonts w:eastAsiaTheme="minorEastAsia"/>
          <w:b/>
          <w:lang w:eastAsia="ja-JP"/>
        </w:rPr>
        <w:t>roposal 1: In order to support cross-slot channel estimation, RAN1 asks to RAN4 in what condition phase continuity can be kept.</w:t>
      </w:r>
    </w:p>
    <w:p w14:paraId="3D6FF9EE" w14:textId="24129313" w:rsidR="00F435C1" w:rsidRDefault="00F435C1" w:rsidP="008D5A1E">
      <w:pPr>
        <w:spacing w:after="0"/>
        <w:rPr>
          <w:bCs/>
          <w:lang w:eastAsia="ja-JP"/>
        </w:rPr>
      </w:pPr>
    </w:p>
    <w:p w14:paraId="77A10309" w14:textId="08F7DD81" w:rsidR="00A72F56" w:rsidRDefault="00A72F56" w:rsidP="008D5A1E">
      <w:pPr>
        <w:spacing w:after="0"/>
        <w:rPr>
          <w:bCs/>
          <w:lang w:eastAsia="ja-JP"/>
        </w:rPr>
      </w:pPr>
      <w:r>
        <w:rPr>
          <w:rFonts w:hint="eastAsia"/>
          <w:bCs/>
          <w:lang w:eastAsia="ja-JP"/>
        </w:rPr>
        <w:t>A</w:t>
      </w:r>
      <w:r>
        <w:rPr>
          <w:bCs/>
          <w:lang w:eastAsia="ja-JP"/>
        </w:rPr>
        <w:t xml:space="preserve">s the combination of repetition over multiple slots and cross-slot channel estimation </w:t>
      </w:r>
      <w:r w:rsidR="00A76E02">
        <w:rPr>
          <w:bCs/>
          <w:lang w:eastAsia="ja-JP"/>
        </w:rPr>
        <w:t>would be</w:t>
      </w:r>
      <w:r>
        <w:rPr>
          <w:bCs/>
          <w:lang w:eastAsia="ja-JP"/>
        </w:rPr>
        <w:t xml:space="preserve"> essential solutions for PUSCH coverage enhancement, the potential enhancement could come down to how to utilize the resource over multiple slot. </w:t>
      </w:r>
      <w:r w:rsidR="00DA74B1">
        <w:rPr>
          <w:bCs/>
          <w:lang w:eastAsia="ja-JP"/>
        </w:rPr>
        <w:t>In the already specified PUSCH repetition techniques, TB processing, DMRS procedure, and coded symbol mapping is based on single slot, and PUSCH (including DMRS and data mapping) sized for a single slot is just repeated over multiple slots. In addition to the enhancement of already specified repetition techniques, new framework</w:t>
      </w:r>
      <w:r w:rsidR="0067458F">
        <w:rPr>
          <w:bCs/>
          <w:lang w:eastAsia="ja-JP"/>
        </w:rPr>
        <w:t>s</w:t>
      </w:r>
      <w:r w:rsidR="00DA74B1">
        <w:rPr>
          <w:bCs/>
          <w:lang w:eastAsia="ja-JP"/>
        </w:rPr>
        <w:t xml:space="preserve"> </w:t>
      </w:r>
      <w:r w:rsidR="002D4F2D">
        <w:rPr>
          <w:bCs/>
          <w:lang w:eastAsia="ja-JP"/>
        </w:rPr>
        <w:t xml:space="preserve">on how to utilize the resource over multiple slots </w:t>
      </w:r>
      <w:r w:rsidR="00DA74B1">
        <w:rPr>
          <w:bCs/>
          <w:lang w:eastAsia="ja-JP"/>
        </w:rPr>
        <w:t xml:space="preserve">could be </w:t>
      </w:r>
      <w:r w:rsidR="002D4F2D">
        <w:rPr>
          <w:bCs/>
          <w:lang w:eastAsia="ja-JP"/>
        </w:rPr>
        <w:t>studied, such as symbol-level repetition and TB processing over multi-slot PUSCH.</w:t>
      </w:r>
    </w:p>
    <w:p w14:paraId="18B1FE29" w14:textId="77777777" w:rsidR="00A76E02" w:rsidRDefault="00A76E02" w:rsidP="008D5A1E">
      <w:pPr>
        <w:spacing w:after="0"/>
        <w:rPr>
          <w:bCs/>
          <w:lang w:eastAsia="ja-JP"/>
        </w:rPr>
      </w:pPr>
    </w:p>
    <w:p w14:paraId="478F0DD7" w14:textId="77777777" w:rsidR="0067458F" w:rsidRPr="001464F9" w:rsidRDefault="0067458F" w:rsidP="0067458F">
      <w:pPr>
        <w:spacing w:beforeLines="50" w:before="120" w:after="0"/>
        <w:rPr>
          <w:b/>
          <w:bCs/>
          <w:u w:val="single"/>
          <w:lang w:val="en-US" w:eastAsia="ja-JP"/>
        </w:rPr>
      </w:pPr>
      <w:r>
        <w:rPr>
          <w:b/>
          <w:bCs/>
          <w:u w:val="single"/>
          <w:lang w:val="en-US" w:eastAsia="ja-JP"/>
        </w:rPr>
        <w:t>Symbol-level repetition</w:t>
      </w:r>
    </w:p>
    <w:p w14:paraId="647BFFFC" w14:textId="7A55AFA3" w:rsidR="0067458F" w:rsidRDefault="0067458F" w:rsidP="0067458F">
      <w:pPr>
        <w:widowControl w:val="0"/>
        <w:snapToGrid w:val="0"/>
        <w:spacing w:beforeLines="50" w:before="120" w:after="0"/>
        <w:rPr>
          <w:rFonts w:eastAsiaTheme="minorEastAsia"/>
          <w:lang w:eastAsia="ja-JP"/>
        </w:rPr>
      </w:pPr>
      <w:r>
        <w:rPr>
          <w:rFonts w:eastAsiaTheme="minorEastAsia" w:hint="eastAsia"/>
          <w:lang w:eastAsia="ja-JP"/>
        </w:rPr>
        <w:t>In Rel.13 MTC, symbol</w:t>
      </w:r>
      <w:r>
        <w:rPr>
          <w:rFonts w:eastAsiaTheme="minorEastAsia"/>
          <w:lang w:eastAsia="ja-JP"/>
        </w:rPr>
        <w:t>-</w:t>
      </w:r>
      <w:r>
        <w:rPr>
          <w:rFonts w:eastAsiaTheme="minorEastAsia" w:hint="eastAsia"/>
          <w:lang w:eastAsia="ja-JP"/>
        </w:rPr>
        <w:t xml:space="preserve">level combining </w:t>
      </w:r>
      <w:r>
        <w:rPr>
          <w:rFonts w:eastAsiaTheme="minorEastAsia"/>
          <w:lang w:eastAsia="ja-JP"/>
        </w:rPr>
        <w:t xml:space="preserve">among different subframe/slots i.e., combining symbols before the channel estimation as coherent combining among different subframe/slots, </w:t>
      </w:r>
      <w:r>
        <w:rPr>
          <w:rFonts w:eastAsiaTheme="minorEastAsia" w:hint="eastAsia"/>
          <w:lang w:eastAsia="ja-JP"/>
        </w:rPr>
        <w:t>is one of the fundamental des</w:t>
      </w:r>
      <w:r>
        <w:rPr>
          <w:rFonts w:eastAsiaTheme="minorEastAsia"/>
          <w:lang w:eastAsia="ja-JP"/>
        </w:rPr>
        <w:t xml:space="preserve">igns of CE Mode B as stationary UEs can assume the same channel over multiple subframe/slots. On the other hand, in NR coverage enhancement SI, as the target is not limited to stationary UEs, symbol-level combining </w:t>
      </w:r>
      <w:r w:rsidR="007B73BC">
        <w:rPr>
          <w:rFonts w:eastAsiaTheme="minorEastAsia"/>
          <w:lang w:eastAsia="ja-JP"/>
        </w:rPr>
        <w:t xml:space="preserve">different subframe/slots </w:t>
      </w:r>
      <w:r>
        <w:rPr>
          <w:rFonts w:eastAsiaTheme="minorEastAsia"/>
          <w:lang w:eastAsia="ja-JP"/>
        </w:rPr>
        <w:t>may not work well. From symbol-level combining perspective, symbol-level repetition could be studied.</w:t>
      </w:r>
    </w:p>
    <w:p w14:paraId="278DD3C8" w14:textId="5FE956E9" w:rsidR="0067458F" w:rsidRDefault="00530168" w:rsidP="0067458F">
      <w:pPr>
        <w:widowControl w:val="0"/>
        <w:snapToGrid w:val="0"/>
        <w:spacing w:beforeLines="50" w:before="120" w:after="0"/>
        <w:rPr>
          <w:rFonts w:eastAsiaTheme="minorEastAsia"/>
          <w:lang w:eastAsia="ja-JP"/>
        </w:rPr>
      </w:pPr>
      <w:r>
        <w:rPr>
          <w:rFonts w:eastAsiaTheme="minorEastAsia"/>
          <w:lang w:eastAsia="ja-JP"/>
        </w:rPr>
        <w:t xml:space="preserve">Symbol-level repetition could be considered as one of cross-slot channel estimation techniques combined with TB processing over multi-slot PUSCH. </w:t>
      </w:r>
      <w:r w:rsidR="0067458F">
        <w:rPr>
          <w:rFonts w:eastAsiaTheme="minorEastAsia"/>
          <w:lang w:eastAsia="ja-JP"/>
        </w:rPr>
        <w:t xml:space="preserve">The example of symbol-level repetition is illustrated in Fig.1. In symbol-level repetition, the same OFDM symbol is repeated in </w:t>
      </w:r>
      <w:r w:rsidR="0067458F" w:rsidRPr="004A2C4E">
        <w:rPr>
          <w:rFonts w:eastAsiaTheme="minorEastAsia"/>
          <w:i/>
          <w:lang w:eastAsia="ja-JP"/>
        </w:rPr>
        <w:t>N</w:t>
      </w:r>
      <w:r w:rsidR="0067458F">
        <w:rPr>
          <w:rFonts w:eastAsiaTheme="minorEastAsia"/>
          <w:lang w:eastAsia="ja-JP"/>
        </w:rPr>
        <w:t xml:space="preserve"> consecutive symbols, where </w:t>
      </w:r>
      <w:r w:rsidR="0067458F" w:rsidRPr="0067458F">
        <w:rPr>
          <w:rFonts w:eastAsiaTheme="minorEastAsia"/>
          <w:i/>
          <w:iCs/>
          <w:lang w:eastAsia="ja-JP"/>
        </w:rPr>
        <w:t>N</w:t>
      </w:r>
      <w:r w:rsidR="0067458F">
        <w:rPr>
          <w:rFonts w:eastAsiaTheme="minorEastAsia"/>
          <w:lang w:eastAsia="ja-JP"/>
        </w:rPr>
        <w:t xml:space="preserve"> is the number of repetitions. From the perspective of length of </w:t>
      </w:r>
      <w:r w:rsidR="00B12964" w:rsidRPr="00B12964">
        <w:rPr>
          <w:rFonts w:eastAsiaTheme="minorEastAsia"/>
          <w:i/>
          <w:iCs/>
          <w:lang w:eastAsia="ja-JP"/>
        </w:rPr>
        <w:t>N</w:t>
      </w:r>
      <w:r w:rsidR="00B12964">
        <w:rPr>
          <w:rFonts w:eastAsiaTheme="minorEastAsia"/>
          <w:lang w:eastAsia="ja-JP"/>
        </w:rPr>
        <w:t xml:space="preserve"> consecutive symbols, </w:t>
      </w:r>
      <w:r w:rsidR="0067458F">
        <w:rPr>
          <w:rFonts w:eastAsiaTheme="minorEastAsia"/>
          <w:lang w:eastAsia="ja-JP"/>
        </w:rPr>
        <w:t>symbol-level repetition can be considered as equivalent function to use lower subcarrier spacing, but just keep the same subcarrier spacing by the symbol level repetition can avoid guard band issue of mixed numerology. This structure is also suitable to perform symbol-level combining. Further potential benefit would be a</w:t>
      </w:r>
      <w:r w:rsidR="0067458F" w:rsidRPr="00020E2E">
        <w:rPr>
          <w:rFonts w:eastAsiaTheme="minorEastAsia"/>
          <w:lang w:eastAsia="ja-JP"/>
        </w:rPr>
        <w:t>ffinity</w:t>
      </w:r>
      <w:r w:rsidR="0067458F">
        <w:rPr>
          <w:rFonts w:eastAsiaTheme="minorEastAsia"/>
          <w:lang w:eastAsia="ja-JP"/>
        </w:rPr>
        <w:t xml:space="preserve"> with STBC for further coverage improvement and with CDM for efficiency improvement.</w:t>
      </w:r>
    </w:p>
    <w:p w14:paraId="070262B9" w14:textId="77777777" w:rsidR="0067458F" w:rsidRPr="005B59CB" w:rsidRDefault="0067458F" w:rsidP="0067458F">
      <w:pPr>
        <w:spacing w:after="0"/>
        <w:rPr>
          <w:b/>
          <w:u w:val="single"/>
          <w:lang w:eastAsia="ja-JP"/>
        </w:rPr>
      </w:pPr>
    </w:p>
    <w:p w14:paraId="0191F621" w14:textId="56CC366F" w:rsidR="0067458F" w:rsidRPr="006E1482" w:rsidRDefault="0067458F" w:rsidP="0067458F">
      <w:pPr>
        <w:spacing w:after="0"/>
        <w:jc w:val="center"/>
        <w:rPr>
          <w:b/>
          <w:u w:val="single"/>
          <w:lang w:eastAsia="ja-JP"/>
        </w:rPr>
      </w:pPr>
      <w:r w:rsidRPr="0067458F">
        <w:rPr>
          <w:rFonts w:hint="eastAsia"/>
          <w:noProof/>
        </w:rPr>
        <w:drawing>
          <wp:inline distT="0" distB="0" distL="0" distR="0" wp14:anchorId="0FAE5F6E" wp14:editId="0AA4A094">
            <wp:extent cx="2891880" cy="2022480"/>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1880" cy="2022480"/>
                    </a:xfrm>
                    <a:prstGeom prst="rect">
                      <a:avLst/>
                    </a:prstGeom>
                    <a:noFill/>
                    <a:ln>
                      <a:noFill/>
                    </a:ln>
                  </pic:spPr>
                </pic:pic>
              </a:graphicData>
            </a:graphic>
          </wp:inline>
        </w:drawing>
      </w:r>
    </w:p>
    <w:p w14:paraId="579BF5D3" w14:textId="1468AEB4" w:rsidR="0067458F" w:rsidRDefault="0067458F" w:rsidP="0067458F">
      <w:pPr>
        <w:widowControl w:val="0"/>
        <w:snapToGrid w:val="0"/>
        <w:spacing w:afterLines="50" w:after="120"/>
        <w:jc w:val="center"/>
        <w:rPr>
          <w:rFonts w:eastAsiaTheme="minorEastAsia"/>
          <w:lang w:eastAsia="ja-JP"/>
        </w:rPr>
      </w:pPr>
      <w:r>
        <w:rPr>
          <w:rFonts w:eastAsiaTheme="minorEastAsia"/>
          <w:lang w:eastAsia="ja-JP"/>
        </w:rPr>
        <w:t>Fig.1: Concept of symbol-level repetition</w:t>
      </w:r>
    </w:p>
    <w:p w14:paraId="4C6B128F" w14:textId="42B3D5E9" w:rsidR="00566ED1" w:rsidRDefault="00566ED1" w:rsidP="00566ED1">
      <w:pPr>
        <w:widowControl w:val="0"/>
        <w:snapToGrid w:val="0"/>
        <w:spacing w:afterLines="50" w:after="120"/>
        <w:rPr>
          <w:rFonts w:eastAsiaTheme="minorEastAsia"/>
        </w:rPr>
      </w:pPr>
    </w:p>
    <w:p w14:paraId="5A603550" w14:textId="37EA2E61" w:rsidR="00530168" w:rsidRDefault="00566ED1" w:rsidP="00566ED1">
      <w:pPr>
        <w:widowControl w:val="0"/>
        <w:snapToGrid w:val="0"/>
        <w:spacing w:afterLines="50" w:after="120"/>
        <w:rPr>
          <w:rFonts w:eastAsiaTheme="minorEastAsia"/>
          <w:lang w:eastAsia="ja-JP"/>
        </w:rPr>
      </w:pPr>
      <w:r>
        <w:rPr>
          <w:rFonts w:eastAsiaTheme="minorEastAsia" w:hint="eastAsia"/>
          <w:lang w:eastAsia="ja-JP"/>
        </w:rPr>
        <w:t>F</w:t>
      </w:r>
      <w:r>
        <w:rPr>
          <w:rFonts w:eastAsiaTheme="minorEastAsia"/>
          <w:lang w:eastAsia="ja-JP"/>
        </w:rPr>
        <w:t>igure 2 shows the BLER performance of PUSCH repetition Type A with or without cross-slot channel estimation and symbol-level repetition. The detailed parameters for link level simulation are listed in the Appendix A.</w:t>
      </w:r>
      <w:r w:rsidR="00D25D7C">
        <w:rPr>
          <w:rFonts w:eastAsiaTheme="minorEastAsia"/>
          <w:lang w:eastAsia="ja-JP"/>
        </w:rPr>
        <w:t xml:space="preserve"> The number of repetitions is set to 2. </w:t>
      </w:r>
      <w:r w:rsidR="00530168">
        <w:rPr>
          <w:rFonts w:eastAsiaTheme="minorEastAsia"/>
          <w:lang w:eastAsia="ja-JP"/>
        </w:rPr>
        <w:t>The details of receiver operation for each technique are following.</w:t>
      </w:r>
    </w:p>
    <w:p w14:paraId="32CF37A8" w14:textId="77777777" w:rsidR="00530168" w:rsidRDefault="00D25D7C" w:rsidP="00530168">
      <w:pPr>
        <w:pStyle w:val="aff1"/>
        <w:widowControl w:val="0"/>
        <w:numPr>
          <w:ilvl w:val="0"/>
          <w:numId w:val="17"/>
        </w:numPr>
        <w:snapToGrid w:val="0"/>
        <w:spacing w:after="0"/>
        <w:ind w:leftChars="0"/>
        <w:rPr>
          <w:rFonts w:eastAsiaTheme="minorEastAsia"/>
          <w:lang w:eastAsia="ja-JP"/>
        </w:rPr>
      </w:pPr>
      <w:r w:rsidRPr="00530168">
        <w:rPr>
          <w:rFonts w:eastAsiaTheme="minorEastAsia"/>
          <w:lang w:eastAsia="ja-JP"/>
        </w:rPr>
        <w:t>PUSCH repetition Type A without cross-slot channel estimation</w:t>
      </w:r>
    </w:p>
    <w:p w14:paraId="2D92F5CA" w14:textId="77777777" w:rsidR="00530168" w:rsidRDefault="00D25D7C" w:rsidP="00530168">
      <w:pPr>
        <w:pStyle w:val="aff1"/>
        <w:widowControl w:val="0"/>
        <w:numPr>
          <w:ilvl w:val="1"/>
          <w:numId w:val="17"/>
        </w:numPr>
        <w:snapToGrid w:val="0"/>
        <w:spacing w:after="0"/>
        <w:ind w:leftChars="0"/>
        <w:rPr>
          <w:rFonts w:eastAsiaTheme="minorEastAsia"/>
          <w:lang w:eastAsia="ja-JP"/>
        </w:rPr>
      </w:pPr>
      <w:r w:rsidRPr="00530168">
        <w:rPr>
          <w:rFonts w:eastAsiaTheme="minorEastAsia"/>
          <w:lang w:eastAsia="ja-JP"/>
        </w:rPr>
        <w:t xml:space="preserve">2D MMSE channel estimation is performed in each slot. </w:t>
      </w:r>
    </w:p>
    <w:p w14:paraId="278AF9E6" w14:textId="6D951FCA" w:rsidR="00530168" w:rsidRDefault="00D25D7C" w:rsidP="00530168">
      <w:pPr>
        <w:pStyle w:val="aff1"/>
        <w:widowControl w:val="0"/>
        <w:numPr>
          <w:ilvl w:val="1"/>
          <w:numId w:val="17"/>
        </w:numPr>
        <w:snapToGrid w:val="0"/>
        <w:spacing w:after="0"/>
        <w:ind w:leftChars="0"/>
        <w:rPr>
          <w:rFonts w:eastAsiaTheme="minorEastAsia"/>
          <w:lang w:eastAsia="ja-JP"/>
        </w:rPr>
      </w:pPr>
      <w:r w:rsidRPr="00530168">
        <w:rPr>
          <w:rFonts w:eastAsiaTheme="minorEastAsia"/>
          <w:lang w:eastAsia="ja-JP"/>
        </w:rPr>
        <w:t xml:space="preserve">Data modulation is performed in each slot </w:t>
      </w:r>
      <w:r w:rsidR="00F4721C">
        <w:rPr>
          <w:rFonts w:eastAsiaTheme="minorEastAsia"/>
          <w:lang w:eastAsia="ja-JP"/>
        </w:rPr>
        <w:t>with</w:t>
      </w:r>
      <w:r w:rsidRPr="00530168">
        <w:rPr>
          <w:rFonts w:eastAsiaTheme="minorEastAsia"/>
          <w:lang w:eastAsia="ja-JP"/>
        </w:rPr>
        <w:t xml:space="preserve"> channel estimat</w:t>
      </w:r>
      <w:r w:rsidR="00F4721C">
        <w:rPr>
          <w:rFonts w:eastAsiaTheme="minorEastAsia"/>
          <w:lang w:eastAsia="ja-JP"/>
        </w:rPr>
        <w:t>e</w:t>
      </w:r>
      <w:r w:rsidRPr="00530168">
        <w:rPr>
          <w:rFonts w:eastAsiaTheme="minorEastAsia"/>
          <w:lang w:eastAsia="ja-JP"/>
        </w:rPr>
        <w:t xml:space="preserve"> in the corresponding slot. </w:t>
      </w:r>
    </w:p>
    <w:p w14:paraId="6ABE4AF8" w14:textId="77777777" w:rsidR="00530168" w:rsidRDefault="00D25D7C" w:rsidP="00530168">
      <w:pPr>
        <w:pStyle w:val="aff1"/>
        <w:widowControl w:val="0"/>
        <w:numPr>
          <w:ilvl w:val="1"/>
          <w:numId w:val="17"/>
        </w:numPr>
        <w:snapToGrid w:val="0"/>
        <w:spacing w:after="0"/>
        <w:ind w:leftChars="0"/>
        <w:rPr>
          <w:rFonts w:eastAsiaTheme="minorEastAsia"/>
          <w:lang w:eastAsia="ja-JP"/>
        </w:rPr>
      </w:pPr>
      <w:r w:rsidRPr="00530168">
        <w:rPr>
          <w:rFonts w:eastAsiaTheme="minorEastAsia"/>
          <w:lang w:eastAsia="ja-JP"/>
        </w:rPr>
        <w:lastRenderedPageBreak/>
        <w:t xml:space="preserve">LLR in each slot is combined for decoding. </w:t>
      </w:r>
    </w:p>
    <w:p w14:paraId="41EB6322" w14:textId="77777777" w:rsidR="00530168" w:rsidRDefault="00D25D7C" w:rsidP="00530168">
      <w:pPr>
        <w:pStyle w:val="aff1"/>
        <w:widowControl w:val="0"/>
        <w:numPr>
          <w:ilvl w:val="0"/>
          <w:numId w:val="17"/>
        </w:numPr>
        <w:snapToGrid w:val="0"/>
        <w:spacing w:after="0"/>
        <w:ind w:leftChars="0"/>
        <w:rPr>
          <w:rFonts w:eastAsiaTheme="minorEastAsia"/>
          <w:lang w:eastAsia="ja-JP"/>
        </w:rPr>
      </w:pPr>
      <w:r w:rsidRPr="00530168">
        <w:rPr>
          <w:rFonts w:eastAsiaTheme="minorEastAsia"/>
          <w:lang w:eastAsia="ja-JP"/>
        </w:rPr>
        <w:t>PUSCH repetition Type A with cross-slot channel estimation</w:t>
      </w:r>
    </w:p>
    <w:p w14:paraId="0E13EE81" w14:textId="77777777" w:rsidR="00530168" w:rsidRDefault="00D25D7C" w:rsidP="00530168">
      <w:pPr>
        <w:pStyle w:val="aff1"/>
        <w:widowControl w:val="0"/>
        <w:numPr>
          <w:ilvl w:val="1"/>
          <w:numId w:val="17"/>
        </w:numPr>
        <w:snapToGrid w:val="0"/>
        <w:spacing w:after="0"/>
        <w:ind w:leftChars="0"/>
        <w:rPr>
          <w:rFonts w:eastAsiaTheme="minorEastAsia"/>
          <w:lang w:eastAsia="ja-JP"/>
        </w:rPr>
      </w:pPr>
      <w:r w:rsidRPr="00530168">
        <w:rPr>
          <w:rFonts w:eastAsiaTheme="minorEastAsia"/>
          <w:lang w:eastAsia="ja-JP"/>
        </w:rPr>
        <w:t xml:space="preserve">2D MMSE channel estimation is performed over multiple slots, i.e., time duration of averaging and interpolation covers multiple slots. </w:t>
      </w:r>
    </w:p>
    <w:p w14:paraId="0C208E9A" w14:textId="0CF176AE" w:rsidR="00530168" w:rsidRDefault="00D25D7C" w:rsidP="00530168">
      <w:pPr>
        <w:pStyle w:val="aff1"/>
        <w:widowControl w:val="0"/>
        <w:numPr>
          <w:ilvl w:val="1"/>
          <w:numId w:val="17"/>
        </w:numPr>
        <w:snapToGrid w:val="0"/>
        <w:spacing w:after="0"/>
        <w:ind w:leftChars="0"/>
        <w:rPr>
          <w:rFonts w:eastAsiaTheme="minorEastAsia"/>
          <w:lang w:eastAsia="ja-JP"/>
        </w:rPr>
      </w:pPr>
      <w:r w:rsidRPr="00530168">
        <w:rPr>
          <w:rFonts w:eastAsiaTheme="minorEastAsia"/>
          <w:lang w:eastAsia="ja-JP"/>
        </w:rPr>
        <w:t xml:space="preserve">Data demodulation is performed in each slot </w:t>
      </w:r>
      <w:r w:rsidR="00F4721C">
        <w:rPr>
          <w:rFonts w:eastAsiaTheme="minorEastAsia"/>
          <w:lang w:eastAsia="ja-JP"/>
        </w:rPr>
        <w:t xml:space="preserve">with channel estimate </w:t>
      </w:r>
      <w:r w:rsidR="004056B9">
        <w:rPr>
          <w:rFonts w:eastAsiaTheme="minorEastAsia"/>
          <w:lang w:eastAsia="ja-JP"/>
        </w:rPr>
        <w:t xml:space="preserve">of </w:t>
      </w:r>
      <w:r w:rsidRPr="00530168">
        <w:rPr>
          <w:rFonts w:eastAsiaTheme="minorEastAsia"/>
          <w:lang w:eastAsia="ja-JP"/>
        </w:rPr>
        <w:t xml:space="preserve">cross-slot channel estimation. </w:t>
      </w:r>
    </w:p>
    <w:p w14:paraId="4759666A" w14:textId="77777777" w:rsidR="00530168" w:rsidRDefault="00D25D7C" w:rsidP="00530168">
      <w:pPr>
        <w:pStyle w:val="aff1"/>
        <w:widowControl w:val="0"/>
        <w:numPr>
          <w:ilvl w:val="1"/>
          <w:numId w:val="17"/>
        </w:numPr>
        <w:snapToGrid w:val="0"/>
        <w:spacing w:after="0"/>
        <w:ind w:leftChars="0"/>
        <w:rPr>
          <w:rFonts w:eastAsiaTheme="minorEastAsia"/>
          <w:lang w:eastAsia="ja-JP"/>
        </w:rPr>
      </w:pPr>
      <w:r w:rsidRPr="00530168">
        <w:rPr>
          <w:rFonts w:eastAsiaTheme="minorEastAsia"/>
          <w:lang w:eastAsia="ja-JP"/>
        </w:rPr>
        <w:t xml:space="preserve">LLR in each slot is combined for decoding. </w:t>
      </w:r>
    </w:p>
    <w:p w14:paraId="15232BF7" w14:textId="77777777" w:rsidR="00530168" w:rsidRDefault="00530168" w:rsidP="00530168">
      <w:pPr>
        <w:pStyle w:val="aff1"/>
        <w:widowControl w:val="0"/>
        <w:numPr>
          <w:ilvl w:val="0"/>
          <w:numId w:val="17"/>
        </w:numPr>
        <w:snapToGrid w:val="0"/>
        <w:spacing w:after="0"/>
        <w:ind w:leftChars="0"/>
        <w:rPr>
          <w:rFonts w:eastAsiaTheme="minorEastAsia"/>
          <w:lang w:eastAsia="ja-JP"/>
        </w:rPr>
      </w:pPr>
      <w:r>
        <w:rPr>
          <w:rFonts w:eastAsiaTheme="minorEastAsia"/>
          <w:lang w:eastAsia="ja-JP"/>
        </w:rPr>
        <w:t>S</w:t>
      </w:r>
      <w:r w:rsidR="00D25D7C" w:rsidRPr="00530168">
        <w:rPr>
          <w:rFonts w:eastAsiaTheme="minorEastAsia"/>
          <w:lang w:eastAsia="ja-JP"/>
        </w:rPr>
        <w:t>ymbol-level repetition</w:t>
      </w:r>
    </w:p>
    <w:p w14:paraId="7A86672C" w14:textId="33D18087" w:rsidR="00530168" w:rsidRDefault="00530168" w:rsidP="00530168">
      <w:pPr>
        <w:pStyle w:val="aff1"/>
        <w:widowControl w:val="0"/>
        <w:numPr>
          <w:ilvl w:val="1"/>
          <w:numId w:val="17"/>
        </w:numPr>
        <w:snapToGrid w:val="0"/>
        <w:spacing w:after="0"/>
        <w:ind w:leftChars="0"/>
        <w:rPr>
          <w:rFonts w:eastAsiaTheme="minorEastAsia"/>
          <w:lang w:eastAsia="ja-JP"/>
        </w:rPr>
      </w:pPr>
      <w:r>
        <w:rPr>
          <w:rFonts w:eastAsiaTheme="minorEastAsia"/>
          <w:lang w:eastAsia="ja-JP"/>
        </w:rPr>
        <w:t>S</w:t>
      </w:r>
      <w:r w:rsidR="00D25D7C" w:rsidRPr="00530168">
        <w:rPr>
          <w:rFonts w:eastAsiaTheme="minorEastAsia"/>
          <w:lang w:eastAsia="ja-JP"/>
        </w:rPr>
        <w:t xml:space="preserve">ymbol-level </w:t>
      </w:r>
      <w:r w:rsidR="00A76E02">
        <w:rPr>
          <w:rFonts w:eastAsiaTheme="minorEastAsia"/>
          <w:lang w:eastAsia="ja-JP"/>
        </w:rPr>
        <w:t xml:space="preserve">coherent </w:t>
      </w:r>
      <w:r w:rsidR="00D25D7C" w:rsidRPr="00530168">
        <w:rPr>
          <w:rFonts w:eastAsiaTheme="minorEastAsia"/>
          <w:lang w:eastAsia="ja-JP"/>
        </w:rPr>
        <w:t>combining is performed before channel estimation and data demodulation</w:t>
      </w:r>
      <w:r w:rsidR="00A76E02">
        <w:rPr>
          <w:rFonts w:eastAsiaTheme="minorEastAsia"/>
          <w:lang w:eastAsia="ja-JP"/>
        </w:rPr>
        <w:t xml:space="preserve"> to improve SINR</w:t>
      </w:r>
      <w:r w:rsidR="00D25D7C" w:rsidRPr="00530168">
        <w:rPr>
          <w:rFonts w:eastAsiaTheme="minorEastAsia"/>
          <w:lang w:eastAsia="ja-JP"/>
        </w:rPr>
        <w:t xml:space="preserve">. </w:t>
      </w:r>
    </w:p>
    <w:p w14:paraId="1F34A71F" w14:textId="77777777" w:rsidR="00530168" w:rsidRDefault="00AF06A8" w:rsidP="00530168">
      <w:pPr>
        <w:pStyle w:val="aff1"/>
        <w:widowControl w:val="0"/>
        <w:numPr>
          <w:ilvl w:val="1"/>
          <w:numId w:val="17"/>
        </w:numPr>
        <w:snapToGrid w:val="0"/>
        <w:spacing w:after="0"/>
        <w:ind w:leftChars="0"/>
        <w:rPr>
          <w:rFonts w:eastAsiaTheme="minorEastAsia"/>
          <w:lang w:eastAsia="ja-JP"/>
        </w:rPr>
      </w:pPr>
      <w:r w:rsidRPr="00530168">
        <w:rPr>
          <w:rFonts w:eastAsiaTheme="minorEastAsia"/>
          <w:lang w:eastAsia="ja-JP"/>
        </w:rPr>
        <w:t xml:space="preserve">2D MMSE channel estimation is applied to the outcome of the symbol-level combining. This operation is also considered as 2D MMSE channel estimation over multiple slots, i.e., time duration of averaging and interpolation covers multiple slots since the DMRS is mapped over multiple slot as shown in Fig.1. </w:t>
      </w:r>
    </w:p>
    <w:p w14:paraId="08221CF2" w14:textId="1130FBB2" w:rsidR="00566ED1" w:rsidRPr="00530168" w:rsidRDefault="00AF06A8" w:rsidP="00530168">
      <w:pPr>
        <w:pStyle w:val="aff1"/>
        <w:widowControl w:val="0"/>
        <w:numPr>
          <w:ilvl w:val="1"/>
          <w:numId w:val="17"/>
        </w:numPr>
        <w:snapToGrid w:val="0"/>
        <w:spacing w:afterLines="50" w:after="120"/>
        <w:ind w:leftChars="0"/>
        <w:rPr>
          <w:rFonts w:eastAsiaTheme="minorEastAsia"/>
          <w:lang w:eastAsia="ja-JP"/>
        </w:rPr>
      </w:pPr>
      <w:r w:rsidRPr="00530168">
        <w:rPr>
          <w:rFonts w:eastAsiaTheme="minorEastAsia"/>
          <w:lang w:eastAsia="ja-JP"/>
        </w:rPr>
        <w:t>Data demodulation is also performed to the outcome of the symbol-level repetition and the obtained LLR is the input to decoding.</w:t>
      </w:r>
    </w:p>
    <w:p w14:paraId="60E89BBB" w14:textId="3E2FBE7D" w:rsidR="004A3C2B" w:rsidRDefault="00530168" w:rsidP="00566ED1">
      <w:pPr>
        <w:widowControl w:val="0"/>
        <w:snapToGrid w:val="0"/>
        <w:spacing w:afterLines="50" w:after="120"/>
        <w:rPr>
          <w:rFonts w:eastAsiaTheme="minorEastAsia"/>
          <w:lang w:eastAsia="ja-JP"/>
        </w:rPr>
      </w:pPr>
      <w:r>
        <w:rPr>
          <w:rFonts w:eastAsiaTheme="minorEastAsia"/>
          <w:lang w:eastAsia="ja-JP"/>
        </w:rPr>
        <w:t xml:space="preserve">Fig.2 </w:t>
      </w:r>
      <w:r w:rsidR="00336D55">
        <w:rPr>
          <w:rFonts w:eastAsiaTheme="minorEastAsia"/>
          <w:lang w:eastAsia="ja-JP"/>
        </w:rPr>
        <w:t xml:space="preserve">shows </w:t>
      </w:r>
      <w:r>
        <w:rPr>
          <w:rFonts w:eastAsiaTheme="minorEastAsia"/>
          <w:lang w:eastAsia="ja-JP"/>
        </w:rPr>
        <w:t xml:space="preserve">that PUSCH repetition Type A with cross-slot channel estimation can achieve the best performance in both indoor and outdoor scenarios. The gain of cross-slot channel estimation is around 1dB in rural indoor scenario and 0.5dB in rural outdoor scenario. </w:t>
      </w:r>
      <w:r w:rsidR="004A3C2B">
        <w:rPr>
          <w:rFonts w:eastAsiaTheme="minorEastAsia"/>
          <w:lang w:eastAsia="ja-JP"/>
        </w:rPr>
        <w:t>Symbol-level repetition can achieve better performance compared to PUSCH repetition Type A without cross-slot channel estimation in rural indoor scenario, while slight degradation is observed in rural outdoor scenario. Considering the DMRS mapping over multiple slots, PUSCH repetition Type A have almost evenly distributed DMRS over multiple slots (duration of repetition)</w:t>
      </w:r>
      <w:r w:rsidR="0064034B">
        <w:rPr>
          <w:rFonts w:eastAsiaTheme="minorEastAsia"/>
          <w:lang w:eastAsia="ja-JP"/>
        </w:rPr>
        <w:t>. On the other hand,</w:t>
      </w:r>
      <w:r w:rsidR="004A3C2B">
        <w:rPr>
          <w:rFonts w:eastAsiaTheme="minorEastAsia"/>
          <w:lang w:eastAsia="ja-JP"/>
        </w:rPr>
        <w:t xml:space="preserve"> symbol-level repetition cause </w:t>
      </w:r>
      <w:r w:rsidR="004A3C2B" w:rsidRPr="004A3C2B">
        <w:rPr>
          <w:rFonts w:eastAsiaTheme="minorEastAsia"/>
          <w:lang w:eastAsia="ja-JP"/>
        </w:rPr>
        <w:t>uneven</w:t>
      </w:r>
      <w:r w:rsidR="004A3C2B">
        <w:rPr>
          <w:rFonts w:eastAsiaTheme="minorEastAsia"/>
          <w:lang w:eastAsia="ja-JP"/>
        </w:rPr>
        <w:t>ly distributed DMRS over multiple slots</w:t>
      </w:r>
      <w:r w:rsidR="0064034B">
        <w:rPr>
          <w:rFonts w:eastAsiaTheme="minorEastAsia"/>
          <w:lang w:eastAsia="ja-JP"/>
        </w:rPr>
        <w:t>, and this results in less</w:t>
      </w:r>
      <w:r w:rsidR="004A3C2B">
        <w:rPr>
          <w:rFonts w:eastAsiaTheme="minorEastAsia"/>
          <w:lang w:eastAsia="ja-JP"/>
        </w:rPr>
        <w:t xml:space="preserve"> trackability to channel variation</w:t>
      </w:r>
      <w:r w:rsidR="0064034B">
        <w:rPr>
          <w:rFonts w:eastAsiaTheme="minorEastAsia"/>
          <w:lang w:eastAsia="ja-JP"/>
        </w:rPr>
        <w:t>. Although SNR of DMRS symbols can be improved by symbol-level combining, since 2D MMSE channel estimation over multiple slots can provide sufficient averaging and interpolation effect, to reuse PUSCH repetition Type A at least for DMRS mapping and apply cross-slot channel estimation seems suitable for DMRS enhancement.</w:t>
      </w:r>
    </w:p>
    <w:p w14:paraId="52977C4A" w14:textId="6043844F" w:rsidR="009E20D5" w:rsidRDefault="009E20D5" w:rsidP="0067458F">
      <w:pPr>
        <w:widowControl w:val="0"/>
        <w:snapToGrid w:val="0"/>
        <w:spacing w:afterLines="50" w:after="120"/>
        <w:jc w:val="center"/>
        <w:rPr>
          <w:rFonts w:eastAsiaTheme="minorEastAsia"/>
        </w:rPr>
      </w:pPr>
      <w:r w:rsidRPr="009E20D5">
        <w:rPr>
          <w:noProof/>
        </w:rPr>
        <w:drawing>
          <wp:inline distT="0" distB="0" distL="0" distR="0" wp14:anchorId="46C298EF" wp14:editId="326DAC71">
            <wp:extent cx="2388600" cy="24814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8600" cy="2481480"/>
                    </a:xfrm>
                    <a:prstGeom prst="rect">
                      <a:avLst/>
                    </a:prstGeom>
                    <a:noFill/>
                    <a:ln>
                      <a:noFill/>
                    </a:ln>
                  </pic:spPr>
                </pic:pic>
              </a:graphicData>
            </a:graphic>
          </wp:inline>
        </w:drawing>
      </w:r>
      <w:r w:rsidRPr="009E20D5">
        <w:rPr>
          <w:rFonts w:eastAsiaTheme="minorEastAsia"/>
        </w:rPr>
        <w:t xml:space="preserve"> </w:t>
      </w:r>
      <w:r>
        <w:rPr>
          <w:rFonts w:eastAsiaTheme="minorEastAsia"/>
        </w:rPr>
        <w:t xml:space="preserve">            </w:t>
      </w:r>
      <w:r w:rsidRPr="009E20D5">
        <w:rPr>
          <w:noProof/>
        </w:rPr>
        <w:drawing>
          <wp:inline distT="0" distB="0" distL="0" distR="0" wp14:anchorId="5371AC28" wp14:editId="11F91692">
            <wp:extent cx="2383920" cy="24814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3920" cy="2481480"/>
                    </a:xfrm>
                    <a:prstGeom prst="rect">
                      <a:avLst/>
                    </a:prstGeom>
                    <a:noFill/>
                    <a:ln>
                      <a:noFill/>
                    </a:ln>
                  </pic:spPr>
                </pic:pic>
              </a:graphicData>
            </a:graphic>
          </wp:inline>
        </w:drawing>
      </w:r>
    </w:p>
    <w:p w14:paraId="1C7A334D" w14:textId="6A9FE3C1" w:rsidR="009E20D5" w:rsidRDefault="009E20D5" w:rsidP="0067458F">
      <w:pPr>
        <w:widowControl w:val="0"/>
        <w:snapToGrid w:val="0"/>
        <w:spacing w:afterLines="50" w:after="120"/>
        <w:jc w:val="center"/>
        <w:rPr>
          <w:rFonts w:eastAsiaTheme="minorEastAsia"/>
          <w:lang w:eastAsia="ja-JP"/>
        </w:rPr>
      </w:pPr>
      <w:r>
        <w:rPr>
          <w:rFonts w:eastAsiaTheme="minorEastAsia" w:hint="eastAsia"/>
          <w:lang w:eastAsia="ja-JP"/>
        </w:rPr>
        <w:t>(</w:t>
      </w:r>
      <w:r>
        <w:rPr>
          <w:rFonts w:eastAsiaTheme="minorEastAsia"/>
          <w:lang w:eastAsia="ja-JP"/>
        </w:rPr>
        <w:t xml:space="preserve">a) Rural, indoor (UE </w:t>
      </w:r>
      <w:r w:rsidR="00530168">
        <w:rPr>
          <w:rFonts w:eastAsiaTheme="minorEastAsia"/>
          <w:lang w:eastAsia="ja-JP"/>
        </w:rPr>
        <w:t xml:space="preserve">velocity of </w:t>
      </w:r>
      <w:r>
        <w:rPr>
          <w:rFonts w:eastAsiaTheme="minorEastAsia"/>
          <w:lang w:eastAsia="ja-JP"/>
        </w:rPr>
        <w:t>3 km/</w:t>
      </w:r>
      <w:proofErr w:type="gramStart"/>
      <w:r>
        <w:rPr>
          <w:rFonts w:eastAsiaTheme="minorEastAsia"/>
          <w:lang w:eastAsia="ja-JP"/>
        </w:rPr>
        <w:t xml:space="preserve">h)   </w:t>
      </w:r>
      <w:proofErr w:type="gramEnd"/>
      <w:r>
        <w:rPr>
          <w:rFonts w:eastAsiaTheme="minorEastAsia"/>
          <w:lang w:eastAsia="ja-JP"/>
        </w:rPr>
        <w:t xml:space="preserve">                     (b) Rural outdoor (UE</w:t>
      </w:r>
      <w:r w:rsidR="00530168">
        <w:rPr>
          <w:rFonts w:eastAsiaTheme="minorEastAsia"/>
          <w:lang w:eastAsia="ja-JP"/>
        </w:rPr>
        <w:t xml:space="preserve"> velocity of </w:t>
      </w:r>
      <w:r>
        <w:rPr>
          <w:rFonts w:eastAsiaTheme="minorEastAsia"/>
          <w:lang w:eastAsia="ja-JP"/>
        </w:rPr>
        <w:t>120 km/h)</w:t>
      </w:r>
    </w:p>
    <w:p w14:paraId="4D0AC1C4" w14:textId="481172DC" w:rsidR="009E20D5" w:rsidRDefault="009E20D5" w:rsidP="0067458F">
      <w:pPr>
        <w:widowControl w:val="0"/>
        <w:snapToGrid w:val="0"/>
        <w:spacing w:afterLines="50" w:after="120"/>
        <w:jc w:val="center"/>
        <w:rPr>
          <w:rFonts w:eastAsiaTheme="minorEastAsia"/>
          <w:lang w:eastAsia="ja-JP"/>
        </w:rPr>
      </w:pPr>
      <w:r>
        <w:rPr>
          <w:rFonts w:eastAsiaTheme="minorEastAsia" w:hint="eastAsia"/>
          <w:lang w:eastAsia="ja-JP"/>
        </w:rPr>
        <w:t>F</w:t>
      </w:r>
      <w:r>
        <w:rPr>
          <w:rFonts w:eastAsiaTheme="minorEastAsia"/>
          <w:lang w:eastAsia="ja-JP"/>
        </w:rPr>
        <w:t>ig.2: Evaluation results on cross-slot channel estimation and symbol-level repetition</w:t>
      </w:r>
    </w:p>
    <w:p w14:paraId="4B6F87FF" w14:textId="2662B313" w:rsidR="0064034B" w:rsidRDefault="0064034B" w:rsidP="0064034B">
      <w:pPr>
        <w:widowControl w:val="0"/>
        <w:snapToGrid w:val="0"/>
        <w:spacing w:beforeLines="50" w:before="120" w:after="0"/>
        <w:rPr>
          <w:rFonts w:eastAsiaTheme="minorEastAsia"/>
          <w:b/>
          <w:lang w:eastAsia="ja-JP"/>
        </w:rPr>
      </w:pPr>
      <w:r>
        <w:rPr>
          <w:rFonts w:eastAsiaTheme="minorEastAsia"/>
          <w:b/>
          <w:lang w:eastAsia="ja-JP"/>
        </w:rPr>
        <w:t xml:space="preserve">Observation </w:t>
      </w:r>
      <w:r w:rsidR="00376635">
        <w:rPr>
          <w:rFonts w:eastAsiaTheme="minorEastAsia"/>
          <w:b/>
          <w:lang w:eastAsia="ja-JP"/>
        </w:rPr>
        <w:t>2</w:t>
      </w:r>
      <w:r w:rsidRPr="00677048">
        <w:rPr>
          <w:rFonts w:eastAsiaTheme="minorEastAsia"/>
          <w:b/>
          <w:lang w:eastAsia="ja-JP"/>
        </w:rPr>
        <w:t xml:space="preserve">: </w:t>
      </w:r>
      <w:r>
        <w:rPr>
          <w:rFonts w:eastAsiaTheme="minorEastAsia"/>
          <w:b/>
          <w:lang w:eastAsia="ja-JP"/>
        </w:rPr>
        <w:t>For the repetition with DMRS enhancement, DMRS distribution over the duration of repetition is important for the trackability to channel variation.</w:t>
      </w:r>
    </w:p>
    <w:p w14:paraId="163CDBE8" w14:textId="337CACC8" w:rsidR="0064034B" w:rsidRPr="00677048" w:rsidRDefault="0064034B" w:rsidP="0064034B">
      <w:pPr>
        <w:widowControl w:val="0"/>
        <w:snapToGrid w:val="0"/>
        <w:spacing w:beforeLines="50" w:before="120" w:after="0"/>
        <w:rPr>
          <w:rFonts w:eastAsiaTheme="minorEastAsia"/>
          <w:b/>
          <w:lang w:eastAsia="ja-JP"/>
        </w:rPr>
      </w:pPr>
      <w:r>
        <w:rPr>
          <w:rFonts w:eastAsiaTheme="minorEastAsia" w:hint="eastAsia"/>
          <w:b/>
          <w:lang w:eastAsia="ja-JP"/>
        </w:rPr>
        <w:t>O</w:t>
      </w:r>
      <w:r>
        <w:rPr>
          <w:rFonts w:eastAsiaTheme="minorEastAsia"/>
          <w:b/>
          <w:lang w:eastAsia="ja-JP"/>
        </w:rPr>
        <w:t xml:space="preserve">bservation </w:t>
      </w:r>
      <w:r w:rsidR="00376635">
        <w:rPr>
          <w:rFonts w:eastAsiaTheme="minorEastAsia"/>
          <w:b/>
          <w:lang w:eastAsia="ja-JP"/>
        </w:rPr>
        <w:t>3</w:t>
      </w:r>
      <w:r>
        <w:rPr>
          <w:rFonts w:eastAsiaTheme="minorEastAsia"/>
          <w:b/>
          <w:lang w:eastAsia="ja-JP"/>
        </w:rPr>
        <w:t xml:space="preserve">: DMRS allocation of PUSCH repetition Type A with cross-slot 2D MMSE channel estimation can provide better averaging and interpolation </w:t>
      </w:r>
      <w:r w:rsidR="00FA4F1F">
        <w:rPr>
          <w:rFonts w:eastAsiaTheme="minorEastAsia"/>
          <w:b/>
          <w:lang w:eastAsia="ja-JP"/>
        </w:rPr>
        <w:t>performance.</w:t>
      </w:r>
    </w:p>
    <w:p w14:paraId="6070335E" w14:textId="77777777" w:rsidR="0064034B" w:rsidRPr="0064034B" w:rsidRDefault="0064034B" w:rsidP="0064034B">
      <w:pPr>
        <w:widowControl w:val="0"/>
        <w:snapToGrid w:val="0"/>
        <w:spacing w:afterLines="50" w:after="120"/>
        <w:rPr>
          <w:rFonts w:eastAsiaTheme="minorEastAsia"/>
          <w:lang w:eastAsia="ja-JP"/>
        </w:rPr>
      </w:pPr>
    </w:p>
    <w:p w14:paraId="55B6CF05" w14:textId="569358C3" w:rsidR="00607DC7" w:rsidRPr="001464F9" w:rsidRDefault="00607DC7" w:rsidP="00607DC7">
      <w:pPr>
        <w:spacing w:beforeLines="50" w:before="120" w:after="0"/>
        <w:rPr>
          <w:b/>
          <w:bCs/>
          <w:u w:val="single"/>
          <w:lang w:val="en-US" w:eastAsia="ja-JP"/>
        </w:rPr>
      </w:pPr>
      <w:r>
        <w:rPr>
          <w:b/>
          <w:bCs/>
          <w:u w:val="single"/>
          <w:lang w:val="en-US" w:eastAsia="ja-JP"/>
        </w:rPr>
        <w:t>TB processing over multi-slot PUSCH</w:t>
      </w:r>
    </w:p>
    <w:p w14:paraId="4EF59881" w14:textId="50FD3611" w:rsidR="00A837E4" w:rsidRDefault="00607DC7" w:rsidP="002D4F2D">
      <w:pPr>
        <w:spacing w:beforeLines="50" w:before="120" w:after="0"/>
        <w:rPr>
          <w:bCs/>
          <w:lang w:eastAsia="ja-JP"/>
        </w:rPr>
      </w:pPr>
      <w:r>
        <w:rPr>
          <w:rFonts w:hint="eastAsia"/>
          <w:bCs/>
          <w:lang w:eastAsia="ja-JP"/>
        </w:rPr>
        <w:t>A</w:t>
      </w:r>
      <w:r>
        <w:rPr>
          <w:bCs/>
          <w:lang w:eastAsia="ja-JP"/>
        </w:rPr>
        <w:t xml:space="preserve">lthough the repetition is essential technique to improve the coverage, the potential drawback of repetition is to decrease the data rate. The relationship between target data rate and TBS can be TBS = target data rate </w:t>
      </w:r>
      <w:r w:rsidRPr="00607DC7">
        <w:rPr>
          <w:bCs/>
          <w:lang w:eastAsia="ja-JP"/>
        </w:rPr>
        <w:t>×</w:t>
      </w:r>
      <w:r>
        <w:rPr>
          <w:bCs/>
          <w:lang w:eastAsia="ja-JP"/>
        </w:rPr>
        <w:t xml:space="preserve"> PUSCH duration/</w:t>
      </w:r>
      <w:r w:rsidRPr="00607DC7">
        <w:rPr>
          <w:bCs/>
          <w:i/>
          <w:iCs/>
          <w:lang w:eastAsia="ja-JP"/>
        </w:rPr>
        <w:t>T</w:t>
      </w:r>
      <w:r>
        <w:rPr>
          <w:bCs/>
          <w:lang w:eastAsia="ja-JP"/>
        </w:rPr>
        <w:t xml:space="preserve">, where </w:t>
      </w:r>
      <w:r w:rsidRPr="00607DC7">
        <w:rPr>
          <w:bCs/>
          <w:i/>
          <w:iCs/>
          <w:lang w:eastAsia="ja-JP"/>
        </w:rPr>
        <w:t>T</w:t>
      </w:r>
      <w:r>
        <w:rPr>
          <w:bCs/>
          <w:lang w:eastAsia="ja-JP"/>
        </w:rPr>
        <w:t xml:space="preserve"> is a scaling factor depending of TDD DL-UL configuration. In case of repetition, the time duration of PUSCH should include all PUSCH repetitions. Then, increasing the number of repetitions will results in larger TBS usage in order to keep target data rate, in which UE may be scheduled with higher MCS or larger frequency domain resource allocation. </w:t>
      </w:r>
      <w:r w:rsidR="00A837E4">
        <w:rPr>
          <w:lang w:eastAsia="zh-CN"/>
        </w:rPr>
        <w:t xml:space="preserve">For UE in poor channel conditions, larger frequency domain resource allocation does not seem to be a </w:t>
      </w:r>
      <w:r w:rsidR="00336D55">
        <w:rPr>
          <w:lang w:eastAsia="zh-CN"/>
        </w:rPr>
        <w:t>reasonable</w:t>
      </w:r>
      <w:r w:rsidR="00A837E4">
        <w:rPr>
          <w:lang w:eastAsia="zh-CN"/>
        </w:rPr>
        <w:t xml:space="preserve"> operation due to power-limited condition. On higher MCS, although repetition supports RV cycling, since systematic bits are priority repeated than parity bits, RV cycling with higher MCS may also be an ideal operation. </w:t>
      </w:r>
      <w:r>
        <w:rPr>
          <w:bCs/>
          <w:lang w:eastAsia="ja-JP"/>
        </w:rPr>
        <w:lastRenderedPageBreak/>
        <w:t xml:space="preserve">To map coded data of </w:t>
      </w:r>
      <w:r w:rsidR="00A837E4">
        <w:rPr>
          <w:bCs/>
          <w:lang w:eastAsia="ja-JP"/>
        </w:rPr>
        <w:t>single TBS over multiple slots could avoid the above problems. Following two options were identified.</w:t>
      </w:r>
    </w:p>
    <w:p w14:paraId="5AEE75A5" w14:textId="69D97ED2" w:rsidR="00607DC7" w:rsidRPr="00A837E4" w:rsidRDefault="00A837E4" w:rsidP="00456E9E">
      <w:pPr>
        <w:pStyle w:val="aff1"/>
        <w:numPr>
          <w:ilvl w:val="0"/>
          <w:numId w:val="16"/>
        </w:numPr>
        <w:spacing w:after="0"/>
        <w:ind w:leftChars="0"/>
        <w:rPr>
          <w:bCs/>
          <w:lang w:eastAsia="ja-JP"/>
        </w:rPr>
      </w:pPr>
      <w:r>
        <w:rPr>
          <w:bCs/>
          <w:lang w:eastAsia="ja-JP"/>
        </w:rPr>
        <w:t xml:space="preserve">Option 1: </w:t>
      </w:r>
      <w:r w:rsidRPr="00A837E4">
        <w:rPr>
          <w:bCs/>
          <w:lang w:eastAsia="ja-JP"/>
        </w:rPr>
        <w:t xml:space="preserve">The </w:t>
      </w:r>
      <w:r w:rsidRPr="00A837E4">
        <w:rPr>
          <w:rFonts w:eastAsiaTheme="minorEastAsia"/>
        </w:rPr>
        <w:t>single TB, sized for a single slot, but transmitted in parts over multiple slots</w:t>
      </w:r>
    </w:p>
    <w:p w14:paraId="57E32C48" w14:textId="4461742E" w:rsidR="00A837E4" w:rsidRPr="00A837E4" w:rsidRDefault="00A837E4" w:rsidP="00456E9E">
      <w:pPr>
        <w:pStyle w:val="aff1"/>
        <w:numPr>
          <w:ilvl w:val="0"/>
          <w:numId w:val="16"/>
        </w:numPr>
        <w:spacing w:after="0"/>
        <w:ind w:leftChars="0"/>
        <w:rPr>
          <w:bCs/>
          <w:lang w:eastAsia="ja-JP"/>
        </w:rPr>
      </w:pPr>
      <w:r>
        <w:rPr>
          <w:rFonts w:eastAsiaTheme="minorEastAsia"/>
          <w:lang w:eastAsia="ja-JP"/>
        </w:rPr>
        <w:t>Option 2: The single TB, sized for multiple slots, transmitted over multiple slots</w:t>
      </w:r>
    </w:p>
    <w:p w14:paraId="49382314" w14:textId="193CCB80" w:rsidR="00607DC7" w:rsidRPr="00A837E4" w:rsidRDefault="00274D16" w:rsidP="002D4F2D">
      <w:pPr>
        <w:spacing w:beforeLines="50" w:before="120" w:after="0"/>
        <w:rPr>
          <w:bCs/>
          <w:lang w:eastAsia="ja-JP"/>
        </w:rPr>
      </w:pPr>
      <w:r>
        <w:rPr>
          <w:bCs/>
          <w:lang w:eastAsia="ja-JP"/>
        </w:rPr>
        <w:t xml:space="preserve">Scheduling single TB over multi-slot </w:t>
      </w:r>
      <w:r w:rsidR="00A837E4">
        <w:rPr>
          <w:bCs/>
          <w:lang w:eastAsia="ja-JP"/>
        </w:rPr>
        <w:t xml:space="preserve">is more efficient from coding gain perspective until coding rate is up to around 1/3 for base graph 1 and 1/5 for base graph 2. </w:t>
      </w:r>
      <w:r w:rsidR="002D4F2D">
        <w:rPr>
          <w:bCs/>
          <w:lang w:eastAsia="ja-JP"/>
        </w:rPr>
        <w:t>Therefore, i</w:t>
      </w:r>
      <w:r>
        <w:rPr>
          <w:bCs/>
          <w:lang w:eastAsia="ja-JP"/>
        </w:rPr>
        <w:t>t is preferable to allow varying the TB size according to the number of available slots for TB mapping</w:t>
      </w:r>
      <w:r w:rsidR="002D4F2D">
        <w:rPr>
          <w:bCs/>
          <w:lang w:eastAsia="ja-JP"/>
        </w:rPr>
        <w:t>, i.e., Option 2. Further lower coding rate is realized by the repetition.</w:t>
      </w:r>
    </w:p>
    <w:p w14:paraId="5A589921" w14:textId="1D1019F9" w:rsidR="00083ACA" w:rsidRPr="00677048" w:rsidRDefault="00083ACA" w:rsidP="00083ACA">
      <w:pPr>
        <w:widowControl w:val="0"/>
        <w:snapToGrid w:val="0"/>
        <w:spacing w:beforeLines="50" w:before="120" w:after="0"/>
        <w:rPr>
          <w:rFonts w:eastAsiaTheme="minorEastAsia"/>
          <w:b/>
          <w:lang w:eastAsia="ja-JP"/>
        </w:rPr>
      </w:pPr>
      <w:r>
        <w:rPr>
          <w:rFonts w:eastAsiaTheme="minorEastAsia" w:hint="eastAsia"/>
          <w:b/>
          <w:lang w:eastAsia="ja-JP"/>
        </w:rPr>
        <w:t>O</w:t>
      </w:r>
      <w:r>
        <w:rPr>
          <w:rFonts w:eastAsiaTheme="minorEastAsia"/>
          <w:b/>
          <w:lang w:eastAsia="ja-JP"/>
        </w:rPr>
        <w:t xml:space="preserve">bservation </w:t>
      </w:r>
      <w:r w:rsidR="00376635">
        <w:rPr>
          <w:rFonts w:eastAsiaTheme="minorEastAsia"/>
          <w:b/>
          <w:lang w:eastAsia="ja-JP"/>
        </w:rPr>
        <w:t>4</w:t>
      </w:r>
      <w:r>
        <w:rPr>
          <w:rFonts w:eastAsiaTheme="minorEastAsia"/>
          <w:b/>
          <w:lang w:eastAsia="ja-JP"/>
        </w:rPr>
        <w:t>: Single TB, sized for multiple slots, transmitted over multiple slots could be considered up to 1/3 or 1/5 coding rate. Further lower coding rate is realized by the repetition.</w:t>
      </w:r>
    </w:p>
    <w:p w14:paraId="70777EF5" w14:textId="3A337918" w:rsidR="00381296" w:rsidRDefault="00381296" w:rsidP="00D13BC4">
      <w:pPr>
        <w:spacing w:after="0"/>
        <w:rPr>
          <w:b/>
          <w:u w:val="single"/>
          <w:lang w:eastAsia="ja-JP"/>
        </w:rPr>
      </w:pPr>
    </w:p>
    <w:p w14:paraId="3E55DA44" w14:textId="15DC0D77" w:rsidR="003B41E3" w:rsidRPr="001464F9" w:rsidRDefault="002D4F2D" w:rsidP="003B41E3">
      <w:pPr>
        <w:spacing w:beforeLines="50" w:before="120" w:after="0"/>
        <w:rPr>
          <w:b/>
          <w:bCs/>
          <w:u w:val="single"/>
          <w:lang w:val="en-US" w:eastAsia="ja-JP"/>
        </w:rPr>
      </w:pPr>
      <w:r>
        <w:rPr>
          <w:b/>
          <w:bCs/>
          <w:u w:val="single"/>
          <w:lang w:val="en-US" w:eastAsia="ja-JP"/>
        </w:rPr>
        <w:t>Frequency-domain-based solutions</w:t>
      </w:r>
    </w:p>
    <w:p w14:paraId="1C26E284" w14:textId="5F27F1A1" w:rsidR="003B41E3" w:rsidRPr="002274F7" w:rsidRDefault="003B41E3" w:rsidP="003B41E3">
      <w:pPr>
        <w:spacing w:beforeLines="50" w:before="120" w:after="0"/>
        <w:rPr>
          <w:bCs/>
          <w:lang w:eastAsia="ja-JP"/>
        </w:rPr>
      </w:pPr>
      <w:r>
        <w:rPr>
          <w:bCs/>
          <w:lang w:eastAsia="ja-JP"/>
        </w:rPr>
        <w:t xml:space="preserve">Frequency hopping enhancement were proposed as a more flexible frequency pattern for mitigating the inter-cell interference, a configurable time domain hopping interval for better channel estimation performance, and a configurable number of hopping locations in the frequency domain for better diversity. In our view, at least configurable time domain hopping interval should be </w:t>
      </w:r>
      <w:r w:rsidR="0023744A">
        <w:rPr>
          <w:bCs/>
          <w:lang w:eastAsia="ja-JP"/>
        </w:rPr>
        <w:t>supported</w:t>
      </w:r>
      <w:r>
        <w:rPr>
          <w:bCs/>
          <w:lang w:eastAsia="ja-JP"/>
        </w:rPr>
        <w:t xml:space="preserve"> if</w:t>
      </w:r>
      <w:r w:rsidR="007B73BC">
        <w:rPr>
          <w:bCs/>
          <w:lang w:eastAsia="ja-JP"/>
        </w:rPr>
        <w:t>/when</w:t>
      </w:r>
      <w:r>
        <w:rPr>
          <w:bCs/>
          <w:lang w:eastAsia="ja-JP"/>
        </w:rPr>
        <w:t xml:space="preserve"> cross-slot or cross-repetition channel estimation is supported. The other enhancements may not improve coverage performance.</w:t>
      </w:r>
      <w:r w:rsidR="0023744A">
        <w:rPr>
          <w:bCs/>
          <w:lang w:eastAsia="ja-JP"/>
        </w:rPr>
        <w:t xml:space="preserve"> For example, considering larger number of Rx antennas (such as 64 </w:t>
      </w:r>
      <w:proofErr w:type="spellStart"/>
      <w:r w:rsidR="0023744A">
        <w:rPr>
          <w:bCs/>
          <w:lang w:eastAsia="ja-JP"/>
        </w:rPr>
        <w:t>TxRUs</w:t>
      </w:r>
      <w:proofErr w:type="spellEnd"/>
      <w:r w:rsidR="0023744A">
        <w:rPr>
          <w:bCs/>
          <w:lang w:eastAsia="ja-JP"/>
        </w:rPr>
        <w:t xml:space="preserve">), diversity does not provide </w:t>
      </w:r>
      <w:r w:rsidR="00336D55">
        <w:rPr>
          <w:bCs/>
          <w:lang w:eastAsia="ja-JP"/>
        </w:rPr>
        <w:t>gain</w:t>
      </w:r>
      <w:r w:rsidR="007B73BC">
        <w:rPr>
          <w:bCs/>
          <w:lang w:eastAsia="ja-JP"/>
        </w:rPr>
        <w:t xml:space="preserve"> anymore</w:t>
      </w:r>
      <w:r w:rsidR="0023744A">
        <w:rPr>
          <w:bCs/>
          <w:lang w:eastAsia="ja-JP"/>
        </w:rPr>
        <w:t xml:space="preserve">, not only for frequency domain but also for time domain. Therefore, inter-slot/intra-slot frequency hopping with more frequency offset and with more frequency hopping positions could be deprioritized. </w:t>
      </w:r>
      <w:r w:rsidR="004A082A">
        <w:rPr>
          <w:bCs/>
          <w:lang w:eastAsia="ja-JP"/>
        </w:rPr>
        <w:t>These solutions may provide gains considering inter-cell/inter-UE diversity for interference randomization. However, since coverage enhancement scenario would be more noise limited, these solutions could be deprioritized.</w:t>
      </w:r>
    </w:p>
    <w:p w14:paraId="1ACCB474" w14:textId="0DC1193C" w:rsidR="003B41E3" w:rsidRPr="00677048" w:rsidRDefault="00B91E63" w:rsidP="003B41E3">
      <w:pPr>
        <w:widowControl w:val="0"/>
        <w:snapToGrid w:val="0"/>
        <w:spacing w:beforeLines="50" w:before="120" w:after="0"/>
        <w:rPr>
          <w:rFonts w:eastAsiaTheme="minorEastAsia"/>
          <w:b/>
          <w:lang w:eastAsia="ja-JP"/>
        </w:rPr>
      </w:pPr>
      <w:r>
        <w:rPr>
          <w:rFonts w:eastAsiaTheme="minorEastAsia"/>
          <w:b/>
          <w:lang w:eastAsia="ja-JP"/>
        </w:rPr>
        <w:t xml:space="preserve">Observation </w:t>
      </w:r>
      <w:r w:rsidR="00376635">
        <w:rPr>
          <w:rFonts w:eastAsiaTheme="minorEastAsia"/>
          <w:b/>
          <w:lang w:eastAsia="ja-JP"/>
        </w:rPr>
        <w:t>5</w:t>
      </w:r>
      <w:r w:rsidR="003B41E3" w:rsidRPr="00677048">
        <w:rPr>
          <w:rFonts w:eastAsiaTheme="minorEastAsia"/>
          <w:b/>
          <w:lang w:eastAsia="ja-JP"/>
        </w:rPr>
        <w:t xml:space="preserve">: </w:t>
      </w:r>
      <w:r w:rsidR="00710A8A">
        <w:rPr>
          <w:rFonts w:eastAsiaTheme="minorEastAsia"/>
          <w:b/>
          <w:lang w:eastAsia="ja-JP"/>
        </w:rPr>
        <w:t>I</w:t>
      </w:r>
      <w:r w:rsidR="003B41E3">
        <w:rPr>
          <w:rFonts w:eastAsiaTheme="minorEastAsia"/>
          <w:b/>
          <w:lang w:eastAsia="ja-JP"/>
        </w:rPr>
        <w:t>n the combination with cross-slot/cross-repetition channel estimation</w:t>
      </w:r>
      <w:r w:rsidR="00710A8A">
        <w:rPr>
          <w:rFonts w:eastAsiaTheme="minorEastAsia"/>
          <w:b/>
          <w:lang w:eastAsia="ja-JP"/>
        </w:rPr>
        <w:t>, frequency hopping enhancement such as configurable time domain hopping interval should be supported.</w:t>
      </w:r>
    </w:p>
    <w:p w14:paraId="414200D6" w14:textId="77777777" w:rsidR="003B41E3" w:rsidRDefault="003B41E3"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43F1D9FB"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376635">
        <w:rPr>
          <w:lang w:eastAsia="ja-JP"/>
        </w:rPr>
        <w:t xml:space="preserve">PUSCH </w:t>
      </w:r>
      <w:r w:rsidR="00F354E6">
        <w:rPr>
          <w:rFonts w:eastAsiaTheme="minorEastAsia"/>
          <w:lang w:eastAsia="ja-JP"/>
        </w:rPr>
        <w:t>enhancement</w:t>
      </w:r>
      <w:r w:rsidR="0009076E">
        <w:rPr>
          <w:lang w:eastAsia="ja-JP"/>
        </w:rPr>
        <w:t>.</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011BF0F8" w14:textId="77777777" w:rsidR="00376635" w:rsidRPr="00677048" w:rsidRDefault="00376635" w:rsidP="00376635">
      <w:pPr>
        <w:widowControl w:val="0"/>
        <w:snapToGrid w:val="0"/>
        <w:spacing w:beforeLines="50" w:before="120" w:after="0"/>
        <w:rPr>
          <w:rFonts w:eastAsiaTheme="minorEastAsia"/>
          <w:b/>
          <w:lang w:eastAsia="ja-JP"/>
        </w:rPr>
      </w:pPr>
      <w:r>
        <w:rPr>
          <w:rFonts w:eastAsiaTheme="minorEastAsia"/>
          <w:b/>
          <w:lang w:eastAsia="ja-JP"/>
        </w:rPr>
        <w:t>Observation 1</w:t>
      </w:r>
      <w:r w:rsidRPr="00677048">
        <w:rPr>
          <w:rFonts w:eastAsiaTheme="minorEastAsia"/>
          <w:b/>
          <w:lang w:eastAsia="ja-JP"/>
        </w:rPr>
        <w:t xml:space="preserve">: </w:t>
      </w:r>
      <w:r>
        <w:rPr>
          <w:rFonts w:eastAsiaTheme="minorEastAsia"/>
          <w:b/>
          <w:lang w:eastAsia="ja-JP"/>
        </w:rPr>
        <w:t>The repetition enhancement such that t</w:t>
      </w:r>
      <w:r w:rsidRPr="00D306A5">
        <w:rPr>
          <w:rFonts w:eastAsiaTheme="minorEastAsia"/>
          <w:b/>
          <w:lang w:eastAsia="ja-JP"/>
        </w:rPr>
        <w:t xml:space="preserve">he number of repetitions is counted </w:t>
      </w:r>
      <w:proofErr w:type="gramStart"/>
      <w:r w:rsidRPr="00D306A5">
        <w:rPr>
          <w:rFonts w:eastAsiaTheme="minorEastAsia"/>
          <w:b/>
          <w:lang w:eastAsia="ja-JP"/>
        </w:rPr>
        <w:t>on the basis of</w:t>
      </w:r>
      <w:proofErr w:type="gramEnd"/>
      <w:r w:rsidRPr="00D306A5">
        <w:rPr>
          <w:rFonts w:eastAsiaTheme="minorEastAsia"/>
          <w:b/>
          <w:lang w:eastAsia="ja-JP"/>
        </w:rPr>
        <w:t xml:space="preserve"> available UL slots</w:t>
      </w:r>
      <w:r>
        <w:rPr>
          <w:rFonts w:eastAsiaTheme="minorEastAsia"/>
          <w:b/>
          <w:lang w:eastAsia="ja-JP"/>
        </w:rPr>
        <w:t xml:space="preserve"> is useful if the resource usage of PDCCH needs to be reduced like PDCCH repetition.</w:t>
      </w:r>
    </w:p>
    <w:p w14:paraId="2B19D244" w14:textId="77777777" w:rsidR="00376635" w:rsidRDefault="00376635" w:rsidP="00376635">
      <w:pPr>
        <w:widowControl w:val="0"/>
        <w:snapToGrid w:val="0"/>
        <w:spacing w:beforeLines="50" w:before="120" w:after="0"/>
        <w:rPr>
          <w:rFonts w:eastAsiaTheme="minorEastAsia"/>
          <w:b/>
          <w:lang w:eastAsia="ja-JP"/>
        </w:rPr>
      </w:pPr>
      <w:r>
        <w:rPr>
          <w:rFonts w:eastAsiaTheme="minorEastAsia" w:hint="eastAsia"/>
          <w:b/>
          <w:lang w:eastAsia="ja-JP"/>
        </w:rPr>
        <w:t>P</w:t>
      </w:r>
      <w:r>
        <w:rPr>
          <w:rFonts w:eastAsiaTheme="minorEastAsia"/>
          <w:b/>
          <w:lang w:eastAsia="ja-JP"/>
        </w:rPr>
        <w:t>roposal 1: In order to support cross-slot channel estimation, RAN1 asks to RAN4 in what condition phase continuity can be kept.</w:t>
      </w:r>
    </w:p>
    <w:p w14:paraId="3753627B" w14:textId="77777777" w:rsidR="00376635" w:rsidRDefault="00376635" w:rsidP="00376635">
      <w:pPr>
        <w:widowControl w:val="0"/>
        <w:snapToGrid w:val="0"/>
        <w:spacing w:beforeLines="50" w:before="120" w:after="0"/>
        <w:rPr>
          <w:rFonts w:eastAsiaTheme="minorEastAsia"/>
          <w:b/>
          <w:lang w:eastAsia="ja-JP"/>
        </w:rPr>
      </w:pPr>
      <w:r>
        <w:rPr>
          <w:rFonts w:eastAsiaTheme="minorEastAsia"/>
          <w:b/>
          <w:lang w:eastAsia="ja-JP"/>
        </w:rPr>
        <w:t>Observation 2</w:t>
      </w:r>
      <w:r w:rsidRPr="00677048">
        <w:rPr>
          <w:rFonts w:eastAsiaTheme="minorEastAsia"/>
          <w:b/>
          <w:lang w:eastAsia="ja-JP"/>
        </w:rPr>
        <w:t xml:space="preserve">: </w:t>
      </w:r>
      <w:r>
        <w:rPr>
          <w:rFonts w:eastAsiaTheme="minorEastAsia"/>
          <w:b/>
          <w:lang w:eastAsia="ja-JP"/>
        </w:rPr>
        <w:t>For the repetition with DMRS enhancement, DMRS distribution over the duration of repetition is important for the trackability to channel variation.</w:t>
      </w:r>
    </w:p>
    <w:p w14:paraId="14F5ECDE" w14:textId="77777777" w:rsidR="00376635" w:rsidRPr="00677048" w:rsidRDefault="00376635" w:rsidP="00376635">
      <w:pPr>
        <w:widowControl w:val="0"/>
        <w:snapToGrid w:val="0"/>
        <w:spacing w:beforeLines="50" w:before="120" w:after="0"/>
        <w:rPr>
          <w:rFonts w:eastAsiaTheme="minorEastAsia"/>
          <w:b/>
          <w:lang w:eastAsia="ja-JP"/>
        </w:rPr>
      </w:pPr>
      <w:r>
        <w:rPr>
          <w:rFonts w:eastAsiaTheme="minorEastAsia" w:hint="eastAsia"/>
          <w:b/>
          <w:lang w:eastAsia="ja-JP"/>
        </w:rPr>
        <w:t>O</w:t>
      </w:r>
      <w:r>
        <w:rPr>
          <w:rFonts w:eastAsiaTheme="minorEastAsia"/>
          <w:b/>
          <w:lang w:eastAsia="ja-JP"/>
        </w:rPr>
        <w:t>bservation 3: DMRS allocation of PUSCH repetition Type A with cross-slot 2D MMSE channel estimation can provide better averaging and interpolation performance.</w:t>
      </w:r>
    </w:p>
    <w:p w14:paraId="5B8D2426" w14:textId="77777777" w:rsidR="00376635" w:rsidRPr="00677048" w:rsidRDefault="00376635" w:rsidP="00376635">
      <w:pPr>
        <w:widowControl w:val="0"/>
        <w:snapToGrid w:val="0"/>
        <w:spacing w:beforeLines="50" w:before="120" w:after="0"/>
        <w:rPr>
          <w:rFonts w:eastAsiaTheme="minorEastAsia"/>
          <w:b/>
          <w:lang w:eastAsia="ja-JP"/>
        </w:rPr>
      </w:pPr>
      <w:r>
        <w:rPr>
          <w:rFonts w:eastAsiaTheme="minorEastAsia" w:hint="eastAsia"/>
          <w:b/>
          <w:lang w:eastAsia="ja-JP"/>
        </w:rPr>
        <w:t>O</w:t>
      </w:r>
      <w:r>
        <w:rPr>
          <w:rFonts w:eastAsiaTheme="minorEastAsia"/>
          <w:b/>
          <w:lang w:eastAsia="ja-JP"/>
        </w:rPr>
        <w:t>bservation 4: Single TB, sized for multiple slots, transmitted over multiple slots could be considered up to 1/3 or 1/5 coding rate. Further lower coding rate is realized by the repetition.</w:t>
      </w:r>
    </w:p>
    <w:p w14:paraId="30792ACD" w14:textId="77777777" w:rsidR="00376635" w:rsidRPr="00677048" w:rsidRDefault="00376635" w:rsidP="00376635">
      <w:pPr>
        <w:widowControl w:val="0"/>
        <w:snapToGrid w:val="0"/>
        <w:spacing w:beforeLines="50" w:before="120" w:after="0"/>
        <w:rPr>
          <w:rFonts w:eastAsiaTheme="minorEastAsia"/>
          <w:b/>
          <w:lang w:eastAsia="ja-JP"/>
        </w:rPr>
      </w:pPr>
      <w:r>
        <w:rPr>
          <w:rFonts w:eastAsiaTheme="minorEastAsia"/>
          <w:b/>
          <w:lang w:eastAsia="ja-JP"/>
        </w:rPr>
        <w:t>Observation 5</w:t>
      </w:r>
      <w:r w:rsidRPr="00677048">
        <w:rPr>
          <w:rFonts w:eastAsiaTheme="minorEastAsia"/>
          <w:b/>
          <w:lang w:eastAsia="ja-JP"/>
        </w:rPr>
        <w:t xml:space="preserve">: </w:t>
      </w:r>
      <w:r>
        <w:rPr>
          <w:rFonts w:eastAsiaTheme="minorEastAsia"/>
          <w:b/>
          <w:lang w:eastAsia="ja-JP"/>
        </w:rPr>
        <w:t>In the combination with cross-slot/cross-repetition channel estimation, frequency hopping enhancement such as configurable time domain hopping interval should be supported.</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6A2FC0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RP-193240, “New SID on NR coverage enhancement,” China Telecom, RAN#86, December</w:t>
      </w:r>
      <w:r w:rsidR="00AC39D0">
        <w:rPr>
          <w:rFonts w:eastAsiaTheme="minorEastAsia"/>
          <w:lang w:eastAsia="ja-JP"/>
        </w:rPr>
        <w:t xml:space="preserve"> 2019</w:t>
      </w:r>
      <w:r w:rsidR="00B54CD5">
        <w:rPr>
          <w:rFonts w:eastAsiaTheme="minorEastAsia"/>
          <w:lang w:eastAsia="ja-JP"/>
        </w:rPr>
        <w:t>.</w:t>
      </w:r>
    </w:p>
    <w:p w14:paraId="1AC385AA" w14:textId="7C6B69A9"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ppendix A: Simulation parameters</w:t>
      </w:r>
    </w:p>
    <w:tbl>
      <w:tblPr>
        <w:tblStyle w:val="af9"/>
        <w:tblW w:w="9638" w:type="dxa"/>
        <w:tblLook w:val="04A0" w:firstRow="1" w:lastRow="0" w:firstColumn="1" w:lastColumn="0" w:noHBand="0" w:noVBand="1"/>
      </w:tblPr>
      <w:tblGrid>
        <w:gridCol w:w="3969"/>
        <w:gridCol w:w="5661"/>
        <w:gridCol w:w="8"/>
      </w:tblGrid>
      <w:tr w:rsidR="0054791A" w14:paraId="2676E2C3" w14:textId="77777777" w:rsidTr="0054791A">
        <w:trPr>
          <w:gridAfter w:val="1"/>
          <w:wAfter w:w="8" w:type="dxa"/>
        </w:trPr>
        <w:tc>
          <w:tcPr>
            <w:tcW w:w="9630" w:type="dxa"/>
            <w:gridSpan w:val="2"/>
            <w:shd w:val="clear" w:color="auto" w:fill="BFBFBF" w:themeFill="background1" w:themeFillShade="BF"/>
            <w:vAlign w:val="center"/>
          </w:tcPr>
          <w:p w14:paraId="24C4A190" w14:textId="05F8D626" w:rsidR="0054791A" w:rsidRPr="00566ED1" w:rsidRDefault="0054791A" w:rsidP="00566ED1">
            <w:pPr>
              <w:spacing w:after="0"/>
              <w:rPr>
                <w:rFonts w:eastAsia="Meiryo UI"/>
                <w:color w:val="000000" w:themeColor="text1"/>
                <w:kern w:val="24"/>
              </w:rPr>
            </w:pPr>
            <w:r>
              <w:rPr>
                <w:rFonts w:eastAsia="Meiryo UI" w:hint="eastAsia"/>
                <w:color w:val="000000" w:themeColor="text1"/>
                <w:kern w:val="24"/>
                <w:lang w:eastAsia="ja-JP"/>
              </w:rPr>
              <w:t>G</w:t>
            </w:r>
            <w:r>
              <w:rPr>
                <w:rFonts w:eastAsia="Meiryo UI"/>
                <w:color w:val="000000" w:themeColor="text1"/>
                <w:kern w:val="24"/>
                <w:lang w:eastAsia="ja-JP"/>
              </w:rPr>
              <w:t>eneral simulation parameters</w:t>
            </w:r>
          </w:p>
        </w:tc>
      </w:tr>
      <w:tr w:rsidR="00566ED1" w14:paraId="7E0FD567" w14:textId="77777777" w:rsidTr="0054791A">
        <w:tc>
          <w:tcPr>
            <w:tcW w:w="3969" w:type="dxa"/>
            <w:vAlign w:val="center"/>
          </w:tcPr>
          <w:p w14:paraId="37153F63" w14:textId="4F91BD32" w:rsidR="00566ED1" w:rsidRPr="00566ED1" w:rsidRDefault="00566ED1" w:rsidP="00566ED1">
            <w:pPr>
              <w:spacing w:after="0"/>
              <w:rPr>
                <w:lang w:eastAsia="ja-JP"/>
              </w:rPr>
            </w:pPr>
            <w:r w:rsidRPr="00566ED1">
              <w:rPr>
                <w:rFonts w:eastAsia="Meiryo UI"/>
                <w:color w:val="000000" w:themeColor="text1"/>
                <w:kern w:val="24"/>
              </w:rPr>
              <w:t>Scenario</w:t>
            </w:r>
          </w:p>
        </w:tc>
        <w:tc>
          <w:tcPr>
            <w:tcW w:w="5669" w:type="dxa"/>
            <w:gridSpan w:val="2"/>
            <w:vAlign w:val="center"/>
          </w:tcPr>
          <w:p w14:paraId="452D8338" w14:textId="251400DC" w:rsidR="00566ED1" w:rsidRPr="00566ED1" w:rsidRDefault="00566ED1" w:rsidP="00566ED1">
            <w:pPr>
              <w:spacing w:after="0"/>
              <w:rPr>
                <w:lang w:eastAsia="ja-JP"/>
              </w:rPr>
            </w:pPr>
            <w:r w:rsidRPr="00566ED1">
              <w:rPr>
                <w:rFonts w:eastAsia="Meiryo UI"/>
                <w:color w:val="000000" w:themeColor="text1"/>
                <w:kern w:val="24"/>
              </w:rPr>
              <w:t>FR1, Rural</w:t>
            </w:r>
          </w:p>
        </w:tc>
      </w:tr>
      <w:tr w:rsidR="00566ED1" w14:paraId="1EADEE00" w14:textId="77777777" w:rsidTr="0054791A">
        <w:tc>
          <w:tcPr>
            <w:tcW w:w="3969" w:type="dxa"/>
            <w:vAlign w:val="center"/>
          </w:tcPr>
          <w:p w14:paraId="407ADD5C" w14:textId="0B71AC4D" w:rsidR="00566ED1" w:rsidRPr="00566ED1" w:rsidRDefault="00566ED1" w:rsidP="00566ED1">
            <w:pPr>
              <w:spacing w:after="0"/>
              <w:rPr>
                <w:lang w:eastAsia="ja-JP"/>
              </w:rPr>
            </w:pPr>
            <w:r w:rsidRPr="00566ED1">
              <w:rPr>
                <w:rFonts w:eastAsia="Meiryo UI"/>
                <w:color w:val="000000" w:themeColor="text1"/>
                <w:kern w:val="24"/>
              </w:rPr>
              <w:t>Target data rates</w:t>
            </w:r>
          </w:p>
        </w:tc>
        <w:tc>
          <w:tcPr>
            <w:tcW w:w="5669" w:type="dxa"/>
            <w:gridSpan w:val="2"/>
            <w:vAlign w:val="center"/>
          </w:tcPr>
          <w:p w14:paraId="448ADF86" w14:textId="22EBB82D" w:rsidR="00566ED1" w:rsidRPr="00566ED1" w:rsidRDefault="00566ED1" w:rsidP="00566ED1">
            <w:pPr>
              <w:spacing w:after="0"/>
              <w:rPr>
                <w:lang w:eastAsia="ja-JP"/>
              </w:rPr>
            </w:pPr>
            <w:r w:rsidRPr="00566ED1">
              <w:rPr>
                <w:rFonts w:eastAsia="Meiryo UI"/>
                <w:color w:val="000000" w:themeColor="text1"/>
                <w:kern w:val="24"/>
              </w:rPr>
              <w:t>UL: 100kbps</w:t>
            </w:r>
          </w:p>
        </w:tc>
      </w:tr>
      <w:tr w:rsidR="00566ED1" w14:paraId="05DF21AC" w14:textId="77777777" w:rsidTr="0054791A">
        <w:tc>
          <w:tcPr>
            <w:tcW w:w="3969" w:type="dxa"/>
            <w:vAlign w:val="center"/>
          </w:tcPr>
          <w:p w14:paraId="11903312" w14:textId="480564A6" w:rsidR="00566ED1" w:rsidRPr="00566ED1" w:rsidRDefault="00566ED1" w:rsidP="00566ED1">
            <w:pPr>
              <w:spacing w:after="0"/>
              <w:rPr>
                <w:lang w:eastAsia="ja-JP"/>
              </w:rPr>
            </w:pPr>
            <w:r w:rsidRPr="00566ED1">
              <w:rPr>
                <w:rFonts w:eastAsia="Meiryo UI"/>
                <w:color w:val="000000" w:themeColor="text1"/>
                <w:kern w:val="24"/>
              </w:rPr>
              <w:t>Frequency</w:t>
            </w:r>
          </w:p>
        </w:tc>
        <w:tc>
          <w:tcPr>
            <w:tcW w:w="5669" w:type="dxa"/>
            <w:gridSpan w:val="2"/>
            <w:vAlign w:val="center"/>
          </w:tcPr>
          <w:p w14:paraId="6403EE70" w14:textId="11F30707" w:rsidR="00566ED1" w:rsidRPr="00566ED1" w:rsidRDefault="00566ED1" w:rsidP="00566ED1">
            <w:pPr>
              <w:spacing w:after="0"/>
              <w:rPr>
                <w:lang w:eastAsia="ja-JP"/>
              </w:rPr>
            </w:pPr>
            <w:r w:rsidRPr="00566ED1">
              <w:rPr>
                <w:rFonts w:eastAsia="Meiryo UI"/>
                <w:color w:val="000000" w:themeColor="text1"/>
                <w:kern w:val="24"/>
              </w:rPr>
              <w:t>4 GHz (TDD)</w:t>
            </w:r>
          </w:p>
        </w:tc>
      </w:tr>
      <w:tr w:rsidR="00566ED1" w14:paraId="5C5566F9" w14:textId="77777777" w:rsidTr="0054791A">
        <w:tc>
          <w:tcPr>
            <w:tcW w:w="3969" w:type="dxa"/>
            <w:vAlign w:val="center"/>
          </w:tcPr>
          <w:p w14:paraId="5C1B74F0" w14:textId="33615F66" w:rsidR="00566ED1" w:rsidRPr="00566ED1" w:rsidRDefault="00566ED1" w:rsidP="00566ED1">
            <w:pPr>
              <w:spacing w:after="0"/>
              <w:rPr>
                <w:lang w:eastAsia="ja-JP"/>
              </w:rPr>
            </w:pPr>
            <w:r w:rsidRPr="00566ED1">
              <w:rPr>
                <w:rFonts w:eastAsia="Meiryo UI"/>
                <w:color w:val="000000" w:themeColor="text1"/>
                <w:kern w:val="24"/>
              </w:rPr>
              <w:t>Frame structure for TDD</w:t>
            </w:r>
          </w:p>
        </w:tc>
        <w:tc>
          <w:tcPr>
            <w:tcW w:w="5669" w:type="dxa"/>
            <w:gridSpan w:val="2"/>
            <w:vAlign w:val="center"/>
          </w:tcPr>
          <w:p w14:paraId="2461F088" w14:textId="3995AD50" w:rsidR="00566ED1" w:rsidRPr="00566ED1" w:rsidRDefault="00566ED1" w:rsidP="00566ED1">
            <w:pPr>
              <w:spacing w:after="0"/>
              <w:rPr>
                <w:lang w:eastAsia="ja-JP"/>
              </w:rPr>
            </w:pPr>
            <w:r w:rsidRPr="00566ED1">
              <w:rPr>
                <w:rFonts w:eastAsia="Meiryo UI"/>
                <w:color w:val="000000" w:themeColor="text1"/>
                <w:kern w:val="24"/>
              </w:rPr>
              <w:t>DDDSUDDSUU (S: 10D:2G:2U)</w:t>
            </w:r>
          </w:p>
        </w:tc>
      </w:tr>
      <w:tr w:rsidR="00566ED1" w14:paraId="7C90B045" w14:textId="77777777" w:rsidTr="0054791A">
        <w:tc>
          <w:tcPr>
            <w:tcW w:w="3969" w:type="dxa"/>
            <w:vAlign w:val="center"/>
          </w:tcPr>
          <w:p w14:paraId="535C48EE" w14:textId="3E26A70F" w:rsidR="00566ED1" w:rsidRPr="00566ED1" w:rsidRDefault="00566ED1" w:rsidP="00566ED1">
            <w:pPr>
              <w:spacing w:after="0"/>
              <w:rPr>
                <w:lang w:eastAsia="ja-JP"/>
              </w:rPr>
            </w:pPr>
            <w:r w:rsidRPr="00566ED1">
              <w:rPr>
                <w:rFonts w:eastAsia="Meiryo UI"/>
                <w:color w:val="000000" w:themeColor="text1"/>
                <w:kern w:val="24"/>
              </w:rPr>
              <w:t>Pathloss model</w:t>
            </w:r>
          </w:p>
        </w:tc>
        <w:tc>
          <w:tcPr>
            <w:tcW w:w="5669" w:type="dxa"/>
            <w:gridSpan w:val="2"/>
            <w:vAlign w:val="center"/>
          </w:tcPr>
          <w:p w14:paraId="1666B093" w14:textId="6BE3D1D9" w:rsidR="00566ED1" w:rsidRPr="00566ED1" w:rsidRDefault="00566ED1" w:rsidP="00566ED1">
            <w:pPr>
              <w:spacing w:after="0"/>
              <w:rPr>
                <w:lang w:eastAsia="ja-JP"/>
              </w:rPr>
            </w:pPr>
            <w:r w:rsidRPr="00566ED1">
              <w:rPr>
                <w:rFonts w:eastAsia="Meiryo UI"/>
                <w:color w:val="000000" w:themeColor="text1"/>
                <w:kern w:val="24"/>
              </w:rPr>
              <w:t>NLOS</w:t>
            </w:r>
          </w:p>
        </w:tc>
      </w:tr>
      <w:tr w:rsidR="00566ED1" w14:paraId="1B6FA856" w14:textId="77777777" w:rsidTr="0054791A">
        <w:tc>
          <w:tcPr>
            <w:tcW w:w="3969" w:type="dxa"/>
            <w:vAlign w:val="center"/>
          </w:tcPr>
          <w:p w14:paraId="55C74219" w14:textId="1DF66526" w:rsidR="00566ED1" w:rsidRPr="00566ED1" w:rsidRDefault="00566ED1" w:rsidP="00566ED1">
            <w:pPr>
              <w:spacing w:after="0"/>
              <w:rPr>
                <w:lang w:eastAsia="ja-JP"/>
              </w:rPr>
            </w:pPr>
            <w:r w:rsidRPr="00566ED1">
              <w:rPr>
                <w:rFonts w:eastAsia="Meiryo UI"/>
                <w:color w:val="000000" w:themeColor="text1"/>
                <w:kern w:val="24"/>
              </w:rPr>
              <w:lastRenderedPageBreak/>
              <w:t>BWP</w:t>
            </w:r>
          </w:p>
        </w:tc>
        <w:tc>
          <w:tcPr>
            <w:tcW w:w="5669" w:type="dxa"/>
            <w:gridSpan w:val="2"/>
            <w:vAlign w:val="center"/>
          </w:tcPr>
          <w:p w14:paraId="583F9CCF" w14:textId="10932B43" w:rsidR="00566ED1" w:rsidRPr="00566ED1" w:rsidRDefault="00566ED1" w:rsidP="00566ED1">
            <w:pPr>
              <w:spacing w:after="0"/>
              <w:rPr>
                <w:lang w:eastAsia="ja-JP"/>
              </w:rPr>
            </w:pPr>
            <w:r w:rsidRPr="00566ED1">
              <w:rPr>
                <w:rFonts w:eastAsia="Meiryo UI"/>
                <w:color w:val="000000" w:themeColor="text1"/>
                <w:kern w:val="24"/>
              </w:rPr>
              <w:t>100 MHz</w:t>
            </w:r>
          </w:p>
        </w:tc>
      </w:tr>
      <w:tr w:rsidR="00566ED1" w14:paraId="1EC74214" w14:textId="77777777" w:rsidTr="0054791A">
        <w:tc>
          <w:tcPr>
            <w:tcW w:w="3969" w:type="dxa"/>
            <w:vAlign w:val="center"/>
          </w:tcPr>
          <w:p w14:paraId="2599BDBD" w14:textId="78EF759D" w:rsidR="00566ED1" w:rsidRPr="00566ED1" w:rsidRDefault="00566ED1" w:rsidP="00566ED1">
            <w:pPr>
              <w:spacing w:after="0"/>
              <w:rPr>
                <w:lang w:eastAsia="ja-JP"/>
              </w:rPr>
            </w:pPr>
            <w:r w:rsidRPr="00566ED1">
              <w:rPr>
                <w:rFonts w:eastAsia="Meiryo UI"/>
                <w:color w:val="000000" w:themeColor="text1"/>
                <w:kern w:val="24"/>
              </w:rPr>
              <w:t>SCS</w:t>
            </w:r>
          </w:p>
        </w:tc>
        <w:tc>
          <w:tcPr>
            <w:tcW w:w="5669" w:type="dxa"/>
            <w:gridSpan w:val="2"/>
            <w:vAlign w:val="center"/>
          </w:tcPr>
          <w:p w14:paraId="1610D4FA" w14:textId="158004CB" w:rsidR="00566ED1" w:rsidRPr="00566ED1" w:rsidRDefault="00566ED1" w:rsidP="00566ED1">
            <w:pPr>
              <w:spacing w:after="0"/>
              <w:rPr>
                <w:lang w:eastAsia="ja-JP"/>
              </w:rPr>
            </w:pPr>
            <w:r w:rsidRPr="00566ED1">
              <w:rPr>
                <w:rFonts w:eastAsia="Meiryo UI"/>
                <w:color w:val="000000" w:themeColor="text1"/>
                <w:kern w:val="24"/>
              </w:rPr>
              <w:t>30 kHz</w:t>
            </w:r>
          </w:p>
        </w:tc>
      </w:tr>
      <w:tr w:rsidR="00566ED1" w14:paraId="2B93389E" w14:textId="77777777" w:rsidTr="0054791A">
        <w:tc>
          <w:tcPr>
            <w:tcW w:w="3969" w:type="dxa"/>
            <w:vAlign w:val="center"/>
          </w:tcPr>
          <w:p w14:paraId="5D3EC923" w14:textId="6B44A3DB" w:rsidR="00566ED1" w:rsidRPr="00566ED1" w:rsidRDefault="00566ED1" w:rsidP="00566ED1">
            <w:pPr>
              <w:spacing w:after="0"/>
              <w:rPr>
                <w:lang w:eastAsia="ja-JP"/>
              </w:rPr>
            </w:pPr>
            <w:r w:rsidRPr="00566ED1">
              <w:rPr>
                <w:rFonts w:eastAsia="Meiryo UI"/>
                <w:color w:val="000000" w:themeColor="text1"/>
                <w:kern w:val="24"/>
              </w:rPr>
              <w:t>Number of antenna elements for BS</w:t>
            </w:r>
          </w:p>
        </w:tc>
        <w:tc>
          <w:tcPr>
            <w:tcW w:w="5669" w:type="dxa"/>
            <w:gridSpan w:val="2"/>
            <w:vAlign w:val="center"/>
          </w:tcPr>
          <w:p w14:paraId="4CB735AE" w14:textId="434EE6AB" w:rsidR="00566ED1" w:rsidRPr="00566ED1" w:rsidRDefault="00566ED1" w:rsidP="00566ED1">
            <w:pPr>
              <w:spacing w:after="0"/>
              <w:rPr>
                <w:lang w:eastAsia="ja-JP"/>
              </w:rPr>
            </w:pPr>
            <w:r w:rsidRPr="00566ED1">
              <w:rPr>
                <w:rFonts w:eastAsia="Meiryo UI"/>
                <w:color w:val="000000" w:themeColor="text1"/>
                <w:kern w:val="24"/>
              </w:rPr>
              <w:t>64 antenna elements</w:t>
            </w:r>
          </w:p>
        </w:tc>
      </w:tr>
      <w:tr w:rsidR="00566ED1" w14:paraId="2130385A" w14:textId="77777777" w:rsidTr="0054791A">
        <w:tc>
          <w:tcPr>
            <w:tcW w:w="3969" w:type="dxa"/>
            <w:vAlign w:val="center"/>
          </w:tcPr>
          <w:p w14:paraId="4594B151" w14:textId="257FE729" w:rsidR="00566ED1" w:rsidRP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 xml:space="preserve">umber of </w:t>
            </w:r>
            <w:proofErr w:type="spellStart"/>
            <w:r>
              <w:rPr>
                <w:rFonts w:eastAsia="Meiryo UI"/>
                <w:color w:val="000000" w:themeColor="text1"/>
                <w:kern w:val="24"/>
                <w:lang w:eastAsia="ja-JP"/>
              </w:rPr>
              <w:t>TxRUs</w:t>
            </w:r>
            <w:proofErr w:type="spellEnd"/>
            <w:r>
              <w:rPr>
                <w:rFonts w:eastAsia="Meiryo UI"/>
                <w:color w:val="000000" w:themeColor="text1"/>
                <w:kern w:val="24"/>
                <w:lang w:eastAsia="ja-JP"/>
              </w:rPr>
              <w:t xml:space="preserve"> for BS</w:t>
            </w:r>
          </w:p>
        </w:tc>
        <w:tc>
          <w:tcPr>
            <w:tcW w:w="5669" w:type="dxa"/>
            <w:gridSpan w:val="2"/>
            <w:vAlign w:val="center"/>
          </w:tcPr>
          <w:p w14:paraId="7463513B" w14:textId="26ADD096" w:rsidR="00566ED1" w:rsidRP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6</w:t>
            </w:r>
            <w:r>
              <w:rPr>
                <w:rFonts w:eastAsia="Meiryo UI"/>
                <w:color w:val="000000" w:themeColor="text1"/>
                <w:kern w:val="24"/>
                <w:lang w:eastAsia="ja-JP"/>
              </w:rPr>
              <w:t xml:space="preserve">4 </w:t>
            </w:r>
            <w:proofErr w:type="spellStart"/>
            <w:r>
              <w:rPr>
                <w:rFonts w:eastAsia="Meiryo UI"/>
                <w:color w:val="000000" w:themeColor="text1"/>
                <w:kern w:val="24"/>
                <w:lang w:eastAsia="ja-JP"/>
              </w:rPr>
              <w:t>TxRUs</w:t>
            </w:r>
            <w:proofErr w:type="spellEnd"/>
          </w:p>
        </w:tc>
      </w:tr>
      <w:tr w:rsidR="00566ED1" w14:paraId="14841323" w14:textId="77777777" w:rsidTr="0054791A">
        <w:tc>
          <w:tcPr>
            <w:tcW w:w="3969" w:type="dxa"/>
            <w:vAlign w:val="center"/>
          </w:tcPr>
          <w:p w14:paraId="71E1FD62" w14:textId="131D2BD6" w:rsid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NB modelling in LLS</w:t>
            </w:r>
          </w:p>
        </w:tc>
        <w:tc>
          <w:tcPr>
            <w:tcW w:w="5669" w:type="dxa"/>
            <w:gridSpan w:val="2"/>
            <w:vAlign w:val="center"/>
          </w:tcPr>
          <w:p w14:paraId="05C292BD" w14:textId="6E203845" w:rsid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4</w:t>
            </w:r>
            <w:r>
              <w:rPr>
                <w:rFonts w:eastAsia="Meiryo UI"/>
                <w:color w:val="000000" w:themeColor="text1"/>
                <w:kern w:val="24"/>
                <w:lang w:eastAsia="ja-JP"/>
              </w:rPr>
              <w:t xml:space="preserve"> gNB receive chains</w:t>
            </w:r>
          </w:p>
        </w:tc>
      </w:tr>
      <w:tr w:rsidR="00566ED1" w14:paraId="4F1AACD8" w14:textId="77777777" w:rsidTr="0054791A">
        <w:tc>
          <w:tcPr>
            <w:tcW w:w="3969" w:type="dxa"/>
            <w:vAlign w:val="center"/>
          </w:tcPr>
          <w:p w14:paraId="3D30C0D1" w14:textId="7D8E9343" w:rsid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C</w:t>
            </w:r>
            <w:r>
              <w:rPr>
                <w:rFonts w:eastAsia="Meiryo UI"/>
                <w:color w:val="000000" w:themeColor="text1"/>
                <w:kern w:val="24"/>
                <w:lang w:eastAsia="ja-JP"/>
              </w:rPr>
              <w:t>hannel model</w:t>
            </w:r>
          </w:p>
        </w:tc>
        <w:tc>
          <w:tcPr>
            <w:tcW w:w="5669" w:type="dxa"/>
            <w:gridSpan w:val="2"/>
            <w:vAlign w:val="center"/>
          </w:tcPr>
          <w:p w14:paraId="1261DAFC" w14:textId="2928422C" w:rsid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DL-C for NLOS</w:t>
            </w:r>
          </w:p>
        </w:tc>
      </w:tr>
      <w:tr w:rsidR="00566ED1" w14:paraId="227F1197" w14:textId="77777777" w:rsidTr="0054791A">
        <w:tc>
          <w:tcPr>
            <w:tcW w:w="3969" w:type="dxa"/>
            <w:vAlign w:val="center"/>
          </w:tcPr>
          <w:p w14:paraId="2A323919" w14:textId="1F17DF35" w:rsid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elay spread</w:t>
            </w:r>
          </w:p>
        </w:tc>
        <w:tc>
          <w:tcPr>
            <w:tcW w:w="5669" w:type="dxa"/>
            <w:gridSpan w:val="2"/>
            <w:vAlign w:val="center"/>
          </w:tcPr>
          <w:p w14:paraId="63C54899" w14:textId="5E1B5CEF" w:rsid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00 ns</w:t>
            </w:r>
          </w:p>
        </w:tc>
      </w:tr>
      <w:tr w:rsidR="00566ED1" w14:paraId="14AC4AEA" w14:textId="77777777" w:rsidTr="0054791A">
        <w:tc>
          <w:tcPr>
            <w:tcW w:w="3969" w:type="dxa"/>
            <w:vAlign w:val="center"/>
          </w:tcPr>
          <w:p w14:paraId="361FE969" w14:textId="32A3E157" w:rsid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E velocity</w:t>
            </w:r>
          </w:p>
        </w:tc>
        <w:tc>
          <w:tcPr>
            <w:tcW w:w="5669" w:type="dxa"/>
            <w:gridSpan w:val="2"/>
            <w:vAlign w:val="center"/>
          </w:tcPr>
          <w:p w14:paraId="4275E396" w14:textId="77777777" w:rsid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 for indoor</w:t>
            </w:r>
          </w:p>
          <w:p w14:paraId="014A264F" w14:textId="3F6CCCE4" w:rsidR="00566ED1" w:rsidRDefault="00566ED1"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20 km/h for outdoor</w:t>
            </w:r>
          </w:p>
        </w:tc>
      </w:tr>
      <w:tr w:rsidR="0054791A" w14:paraId="557BCB0B" w14:textId="77777777" w:rsidTr="000D77A9">
        <w:tc>
          <w:tcPr>
            <w:tcW w:w="9638" w:type="dxa"/>
            <w:gridSpan w:val="3"/>
            <w:shd w:val="clear" w:color="auto" w:fill="BFBFBF" w:themeFill="background1" w:themeFillShade="BF"/>
            <w:vAlign w:val="center"/>
          </w:tcPr>
          <w:p w14:paraId="7623C64F" w14:textId="4F57CF62"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USCH evaluation parameters</w:t>
            </w:r>
          </w:p>
        </w:tc>
      </w:tr>
      <w:tr w:rsidR="0054791A" w14:paraId="160DA827" w14:textId="77777777" w:rsidTr="0054791A">
        <w:tc>
          <w:tcPr>
            <w:tcW w:w="3969" w:type="dxa"/>
            <w:vAlign w:val="center"/>
          </w:tcPr>
          <w:p w14:paraId="63599CFD" w14:textId="610D6133"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arget BLER</w:t>
            </w:r>
          </w:p>
        </w:tc>
        <w:tc>
          <w:tcPr>
            <w:tcW w:w="5669" w:type="dxa"/>
            <w:gridSpan w:val="2"/>
            <w:vAlign w:val="center"/>
          </w:tcPr>
          <w:p w14:paraId="7FE8839A" w14:textId="0EA3B93F"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 xml:space="preserve">0% </w:t>
            </w:r>
            <w:proofErr w:type="spellStart"/>
            <w:r>
              <w:rPr>
                <w:rFonts w:eastAsia="Meiryo UI"/>
                <w:color w:val="000000" w:themeColor="text1"/>
                <w:kern w:val="24"/>
                <w:lang w:eastAsia="ja-JP"/>
              </w:rPr>
              <w:t>iBLER</w:t>
            </w:r>
            <w:proofErr w:type="spellEnd"/>
          </w:p>
        </w:tc>
      </w:tr>
      <w:tr w:rsidR="0054791A" w14:paraId="37BE31BB" w14:textId="77777777" w:rsidTr="0054791A">
        <w:tc>
          <w:tcPr>
            <w:tcW w:w="3969" w:type="dxa"/>
            <w:vAlign w:val="center"/>
          </w:tcPr>
          <w:p w14:paraId="198AB5F0" w14:textId="782B9895"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umber of UE transmit chains</w:t>
            </w:r>
          </w:p>
        </w:tc>
        <w:tc>
          <w:tcPr>
            <w:tcW w:w="5669" w:type="dxa"/>
            <w:gridSpan w:val="2"/>
            <w:vAlign w:val="center"/>
          </w:tcPr>
          <w:p w14:paraId="797279F9" w14:textId="3B8989B6"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p>
        </w:tc>
      </w:tr>
      <w:tr w:rsidR="0054791A" w14:paraId="0F8C25F9" w14:textId="77777777" w:rsidTr="0054791A">
        <w:tc>
          <w:tcPr>
            <w:tcW w:w="3969" w:type="dxa"/>
            <w:vAlign w:val="center"/>
          </w:tcPr>
          <w:p w14:paraId="281F6A2A" w14:textId="65FDAA53"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W</w:t>
            </w:r>
            <w:r>
              <w:rPr>
                <w:rFonts w:eastAsia="Meiryo UI"/>
                <w:color w:val="000000" w:themeColor="text1"/>
                <w:kern w:val="24"/>
                <w:lang w:eastAsia="ja-JP"/>
              </w:rPr>
              <w:t>aveform</w:t>
            </w:r>
          </w:p>
        </w:tc>
        <w:tc>
          <w:tcPr>
            <w:tcW w:w="5669" w:type="dxa"/>
            <w:gridSpan w:val="2"/>
            <w:vAlign w:val="center"/>
          </w:tcPr>
          <w:p w14:paraId="5838A12D" w14:textId="431A3272"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FT-s-OFDM</w:t>
            </w:r>
          </w:p>
        </w:tc>
      </w:tr>
      <w:tr w:rsidR="0054791A" w14:paraId="03947C79" w14:textId="77777777" w:rsidTr="0054791A">
        <w:tc>
          <w:tcPr>
            <w:tcW w:w="3969" w:type="dxa"/>
            <w:vAlign w:val="center"/>
          </w:tcPr>
          <w:p w14:paraId="3E7A445E" w14:textId="25871AB4"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RBs / TBS / MCS</w:t>
            </w:r>
          </w:p>
        </w:tc>
        <w:tc>
          <w:tcPr>
            <w:tcW w:w="5669" w:type="dxa"/>
            <w:gridSpan w:val="2"/>
            <w:vAlign w:val="center"/>
          </w:tcPr>
          <w:p w14:paraId="2049026E" w14:textId="77777777"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4</w:t>
            </w:r>
            <w:r>
              <w:rPr>
                <w:rFonts w:eastAsia="Meiryo UI"/>
                <w:color w:val="000000" w:themeColor="text1"/>
                <w:kern w:val="24"/>
                <w:lang w:eastAsia="ja-JP"/>
              </w:rPr>
              <w:t xml:space="preserve"> PRBs for 100 kbps</w:t>
            </w:r>
          </w:p>
          <w:p w14:paraId="4F1BF781" w14:textId="77777777"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BS and MCS is derived based on the number of PRBs, target data rate, frame structure and overhead.</w:t>
            </w:r>
          </w:p>
          <w:p w14:paraId="739DB0CC" w14:textId="1EC9D77C"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ote: Target data rate is achieved in the case of no repetition.</w:t>
            </w:r>
            <w:r>
              <w:rPr>
                <w:rFonts w:eastAsia="Meiryo UI" w:hint="eastAsia"/>
                <w:color w:val="000000" w:themeColor="text1"/>
                <w:kern w:val="24"/>
                <w:lang w:eastAsia="ja-JP"/>
              </w:rPr>
              <w:t xml:space="preserve"> </w:t>
            </w:r>
            <w:r>
              <w:rPr>
                <w:rFonts w:eastAsia="Meiryo UI"/>
                <w:color w:val="000000" w:themeColor="text1"/>
                <w:kern w:val="24"/>
                <w:lang w:eastAsia="ja-JP"/>
              </w:rPr>
              <w:t>Same PRBs/TBS/MCS are used for repetition case.</w:t>
            </w:r>
          </w:p>
        </w:tc>
      </w:tr>
      <w:tr w:rsidR="0054791A" w14:paraId="7DCAAA71" w14:textId="77777777" w:rsidTr="0054791A">
        <w:tc>
          <w:tcPr>
            <w:tcW w:w="3969" w:type="dxa"/>
            <w:vAlign w:val="center"/>
          </w:tcPr>
          <w:p w14:paraId="1014AAB0" w14:textId="79980700"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uration</w:t>
            </w:r>
          </w:p>
        </w:tc>
        <w:tc>
          <w:tcPr>
            <w:tcW w:w="5669" w:type="dxa"/>
            <w:gridSpan w:val="2"/>
            <w:vAlign w:val="center"/>
          </w:tcPr>
          <w:p w14:paraId="03E4DBA3" w14:textId="3687FAE8"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4 OFDM symbols</w:t>
            </w:r>
          </w:p>
        </w:tc>
      </w:tr>
      <w:tr w:rsidR="0054791A" w14:paraId="61160280" w14:textId="77777777" w:rsidTr="0054791A">
        <w:tc>
          <w:tcPr>
            <w:tcW w:w="3969" w:type="dxa"/>
            <w:vAlign w:val="center"/>
          </w:tcPr>
          <w:p w14:paraId="40BC2484" w14:textId="445A44E6"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F</w:t>
            </w:r>
            <w:r>
              <w:rPr>
                <w:rFonts w:eastAsia="Meiryo UI"/>
                <w:color w:val="000000" w:themeColor="text1"/>
                <w:kern w:val="24"/>
                <w:lang w:eastAsia="ja-JP"/>
              </w:rPr>
              <w:t>requency hopping</w:t>
            </w:r>
          </w:p>
        </w:tc>
        <w:tc>
          <w:tcPr>
            <w:tcW w:w="5669" w:type="dxa"/>
            <w:gridSpan w:val="2"/>
            <w:vAlign w:val="center"/>
          </w:tcPr>
          <w:p w14:paraId="0CD1A0E4" w14:textId="4BEDA600"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isabled</w:t>
            </w:r>
          </w:p>
        </w:tc>
      </w:tr>
      <w:tr w:rsidR="0054791A" w14:paraId="4B2FE410" w14:textId="77777777" w:rsidTr="0054791A">
        <w:tc>
          <w:tcPr>
            <w:tcW w:w="3969" w:type="dxa"/>
            <w:vAlign w:val="center"/>
          </w:tcPr>
          <w:p w14:paraId="0A880667" w14:textId="0890FBC3"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MRS configuration</w:t>
            </w:r>
          </w:p>
        </w:tc>
        <w:tc>
          <w:tcPr>
            <w:tcW w:w="5669" w:type="dxa"/>
            <w:gridSpan w:val="2"/>
            <w:vAlign w:val="center"/>
          </w:tcPr>
          <w:p w14:paraId="2596D55C" w14:textId="77777777"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USCH mapping Type A</w:t>
            </w:r>
          </w:p>
          <w:p w14:paraId="1AA7905C" w14:textId="77777777"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 Type 1, 2 DMRS symbol, no multiplexing with data</w:t>
            </w:r>
          </w:p>
          <w:p w14:paraId="1F6A46EE" w14:textId="4083A877"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20 km/h: Type 1, 3 DMRS symbol, no multiplexing with data</w:t>
            </w:r>
          </w:p>
        </w:tc>
      </w:tr>
      <w:tr w:rsidR="0054791A" w14:paraId="49F5893D" w14:textId="77777777" w:rsidTr="0054791A">
        <w:tc>
          <w:tcPr>
            <w:tcW w:w="3969" w:type="dxa"/>
            <w:vAlign w:val="center"/>
          </w:tcPr>
          <w:p w14:paraId="0B3BFF04" w14:textId="47E8A9C7"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R</w:t>
            </w:r>
            <w:r>
              <w:rPr>
                <w:rFonts w:eastAsia="Meiryo UI"/>
                <w:color w:val="000000" w:themeColor="text1"/>
                <w:kern w:val="24"/>
                <w:lang w:eastAsia="ja-JP"/>
              </w:rPr>
              <w:t>epetition</w:t>
            </w:r>
          </w:p>
        </w:tc>
        <w:tc>
          <w:tcPr>
            <w:tcW w:w="5669" w:type="dxa"/>
            <w:gridSpan w:val="2"/>
            <w:vAlign w:val="center"/>
          </w:tcPr>
          <w:p w14:paraId="17B305E3" w14:textId="313B79B2"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w</w:t>
            </w:r>
            <w:r>
              <w:rPr>
                <w:rFonts w:eastAsia="Meiryo UI"/>
                <w:color w:val="000000" w:themeColor="text1"/>
                <w:kern w:val="24"/>
                <w:lang w:eastAsia="ja-JP"/>
              </w:rPr>
              <w:t>/o repetition, 2 repetitions</w:t>
            </w:r>
          </w:p>
        </w:tc>
      </w:tr>
      <w:tr w:rsidR="0054791A" w14:paraId="1788D4ED" w14:textId="77777777" w:rsidTr="0054791A">
        <w:tc>
          <w:tcPr>
            <w:tcW w:w="3969" w:type="dxa"/>
            <w:vAlign w:val="center"/>
          </w:tcPr>
          <w:p w14:paraId="1266A199" w14:textId="5FC7A2EF"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H</w:t>
            </w:r>
            <w:r>
              <w:rPr>
                <w:rFonts w:eastAsia="Meiryo UI"/>
                <w:color w:val="000000" w:themeColor="text1"/>
                <w:kern w:val="24"/>
                <w:lang w:eastAsia="ja-JP"/>
              </w:rPr>
              <w:t>ARQ configuration</w:t>
            </w:r>
          </w:p>
        </w:tc>
        <w:tc>
          <w:tcPr>
            <w:tcW w:w="5669" w:type="dxa"/>
            <w:gridSpan w:val="2"/>
            <w:vAlign w:val="center"/>
          </w:tcPr>
          <w:p w14:paraId="06521F56" w14:textId="20FB7939" w:rsidR="0054791A" w:rsidRDefault="0054791A" w:rsidP="00566ED1">
            <w:pPr>
              <w:spacing w:after="0"/>
              <w:rPr>
                <w:rFonts w:eastAsia="Meiryo UI"/>
                <w:color w:val="000000" w:themeColor="text1"/>
                <w:kern w:val="24"/>
                <w:lang w:eastAsia="ja-JP"/>
              </w:rPr>
            </w:pPr>
            <w:r>
              <w:rPr>
                <w:rFonts w:eastAsia="Meiryo UI" w:hint="eastAsia"/>
                <w:color w:val="000000" w:themeColor="text1"/>
                <w:kern w:val="24"/>
                <w:lang w:eastAsia="ja-JP"/>
              </w:rPr>
              <w:t>w</w:t>
            </w:r>
            <w:r>
              <w:rPr>
                <w:rFonts w:eastAsia="Meiryo UI"/>
                <w:color w:val="000000" w:themeColor="text1"/>
                <w:kern w:val="24"/>
                <w:lang w:eastAsia="ja-JP"/>
              </w:rPr>
              <w:t>/o HARQ</w:t>
            </w:r>
          </w:p>
        </w:tc>
      </w:tr>
    </w:tbl>
    <w:p w14:paraId="7A1A2FE6" w14:textId="77777777" w:rsidR="00566ED1" w:rsidRPr="00566ED1" w:rsidRDefault="00566ED1" w:rsidP="00566ED1">
      <w:pPr>
        <w:rPr>
          <w:lang w:eastAsia="ja-JP"/>
        </w:rPr>
      </w:pPr>
    </w:p>
    <w:p w14:paraId="4167CE66" w14:textId="71A3EF1D" w:rsidR="00102F6A" w:rsidRDefault="00102F6A" w:rsidP="00102F6A">
      <w:pPr>
        <w:pStyle w:val="1"/>
        <w:numPr>
          <w:ilvl w:val="0"/>
          <w:numId w:val="0"/>
        </w:numPr>
        <w:rPr>
          <w:szCs w:val="36"/>
          <w:lang w:eastAsia="ja-JP"/>
        </w:rPr>
      </w:pPr>
      <w:r>
        <w:rPr>
          <w:rFonts w:hint="eastAsia"/>
          <w:szCs w:val="36"/>
          <w:lang w:eastAsia="ja-JP"/>
        </w:rPr>
        <w:t>A</w:t>
      </w:r>
      <w:r>
        <w:rPr>
          <w:szCs w:val="36"/>
          <w:lang w:eastAsia="ja-JP"/>
        </w:rPr>
        <w:t xml:space="preserve">ppendix </w:t>
      </w:r>
      <w:r w:rsidR="00566ED1">
        <w:rPr>
          <w:szCs w:val="36"/>
          <w:lang w:eastAsia="ja-JP"/>
        </w:rPr>
        <w:t>B</w:t>
      </w:r>
      <w:r>
        <w:rPr>
          <w:szCs w:val="36"/>
          <w:lang w:eastAsia="ja-JP"/>
        </w:rPr>
        <w:t>: Agreement in previous meetings</w:t>
      </w:r>
    </w:p>
    <w:p w14:paraId="30937C77" w14:textId="41446341" w:rsidR="00102F6A" w:rsidRPr="00102F6A" w:rsidRDefault="00102F6A" w:rsidP="00102F6A">
      <w:pPr>
        <w:spacing w:afterLines="50" w:after="120"/>
        <w:rPr>
          <w:b/>
          <w:bCs/>
          <w:u w:val="single"/>
          <w:lang w:eastAsia="ja-JP"/>
        </w:rPr>
      </w:pPr>
      <w:r w:rsidRPr="00102F6A">
        <w:rPr>
          <w:rFonts w:hint="eastAsia"/>
          <w:b/>
          <w:bCs/>
          <w:u w:val="single"/>
          <w:lang w:eastAsia="ja-JP"/>
        </w:rPr>
        <w:t>R</w:t>
      </w:r>
      <w:r w:rsidRPr="00102F6A">
        <w:rPr>
          <w:b/>
          <w:bCs/>
          <w:u w:val="single"/>
          <w:lang w:eastAsia="ja-JP"/>
        </w:rPr>
        <w:t>AN1#102e</w:t>
      </w:r>
    </w:p>
    <w:p w14:paraId="21AEF8F5" w14:textId="77A07DBE" w:rsidR="00102F6A" w:rsidRDefault="00102F6A" w:rsidP="00102F6A">
      <w:pPr>
        <w:pStyle w:val="Agreements"/>
      </w:pPr>
      <w:r>
        <w:rPr>
          <w:highlight w:val="green"/>
        </w:rPr>
        <w:t>Agreement:</w:t>
      </w:r>
    </w:p>
    <w:p w14:paraId="50918840" w14:textId="77777777" w:rsidR="00102F6A" w:rsidRDefault="00102F6A" w:rsidP="00456E9E">
      <w:pPr>
        <w:pStyle w:val="aff1"/>
        <w:widowControl w:val="0"/>
        <w:numPr>
          <w:ilvl w:val="0"/>
          <w:numId w:val="10"/>
        </w:numPr>
        <w:snapToGrid w:val="0"/>
        <w:spacing w:after="0"/>
        <w:ind w:leftChars="0"/>
        <w:jc w:val="both"/>
        <w:rPr>
          <w:rFonts w:eastAsiaTheme="minorEastAsia"/>
        </w:rPr>
      </w:pPr>
      <w:r>
        <w:rPr>
          <w:rFonts w:eastAsiaTheme="minorEastAsia" w:hint="eastAsia"/>
        </w:rPr>
        <w:t>P</w:t>
      </w:r>
      <w:r>
        <w:rPr>
          <w:rFonts w:eastAsiaTheme="minorEastAsia"/>
        </w:rPr>
        <w:t>rioritize the study on the performance and specification impacts on time-domain-based solutions for PUSCH enhancements, including</w:t>
      </w:r>
    </w:p>
    <w:p w14:paraId="7A24D065" w14:textId="77777777" w:rsidR="00102F6A" w:rsidRDefault="00102F6A" w:rsidP="00456E9E">
      <w:pPr>
        <w:pStyle w:val="aff1"/>
        <w:widowControl w:val="0"/>
        <w:numPr>
          <w:ilvl w:val="1"/>
          <w:numId w:val="10"/>
        </w:numPr>
        <w:snapToGrid w:val="0"/>
        <w:spacing w:after="0"/>
        <w:ind w:leftChars="0"/>
        <w:jc w:val="both"/>
        <w:rPr>
          <w:rFonts w:eastAsiaTheme="minorEastAsia"/>
        </w:rPr>
      </w:pPr>
      <w:r>
        <w:rPr>
          <w:rFonts w:eastAsiaTheme="minorEastAsia" w:hint="eastAsia"/>
        </w:rPr>
        <w:t>I</w:t>
      </w:r>
      <w:r>
        <w:rPr>
          <w:rFonts w:eastAsiaTheme="minorEastAsia"/>
        </w:rPr>
        <w:t>ncrease the number of repetitions for PUSCH repetition Type A</w:t>
      </w:r>
    </w:p>
    <w:p w14:paraId="715BA807" w14:textId="77777777" w:rsidR="00102F6A" w:rsidRDefault="00102F6A" w:rsidP="00456E9E">
      <w:pPr>
        <w:pStyle w:val="aff1"/>
        <w:widowControl w:val="0"/>
        <w:numPr>
          <w:ilvl w:val="2"/>
          <w:numId w:val="10"/>
        </w:numPr>
        <w:snapToGrid w:val="0"/>
        <w:spacing w:after="0"/>
        <w:ind w:leftChars="0"/>
        <w:jc w:val="both"/>
        <w:rPr>
          <w:rFonts w:eastAsiaTheme="minorEastAsia"/>
        </w:rPr>
      </w:pPr>
      <w:r>
        <w:rPr>
          <w:rFonts w:eastAsiaTheme="minorEastAsia" w:hint="eastAsia"/>
        </w:rPr>
        <w:t>P</w:t>
      </w:r>
      <w:r>
        <w:rPr>
          <w:rFonts w:eastAsiaTheme="minorEastAsia"/>
        </w:rPr>
        <w:t xml:space="preserve">USCH repetition with non-consecutive slots / </w:t>
      </w:r>
      <w:proofErr w:type="gramStart"/>
      <w:r>
        <w:rPr>
          <w:rFonts w:eastAsiaTheme="minorEastAsia"/>
        </w:rPr>
        <w:t>on the basis of</w:t>
      </w:r>
      <w:proofErr w:type="gramEnd"/>
      <w:r>
        <w:rPr>
          <w:rFonts w:eastAsiaTheme="minorEastAsia"/>
        </w:rPr>
        <w:t xml:space="preserve"> available slots for TDD</w:t>
      </w:r>
    </w:p>
    <w:p w14:paraId="6449FFC3" w14:textId="77777777" w:rsidR="00102F6A" w:rsidRDefault="00102F6A" w:rsidP="00456E9E">
      <w:pPr>
        <w:pStyle w:val="aff1"/>
        <w:widowControl w:val="0"/>
        <w:numPr>
          <w:ilvl w:val="2"/>
          <w:numId w:val="10"/>
        </w:numPr>
        <w:snapToGrid w:val="0"/>
        <w:spacing w:after="0"/>
        <w:ind w:leftChars="0"/>
        <w:jc w:val="both"/>
        <w:rPr>
          <w:rFonts w:eastAsiaTheme="minorEastAsia"/>
        </w:rPr>
      </w:pPr>
      <w:r>
        <w:rPr>
          <w:rFonts w:eastAsiaTheme="minorEastAsia" w:hint="eastAsia"/>
        </w:rPr>
        <w:t>N</w:t>
      </w:r>
      <w:r>
        <w:rPr>
          <w:rFonts w:eastAsiaTheme="minorEastAsia"/>
        </w:rPr>
        <w:t>ote: Whether increasing the number of PUCSH repetition for FDD depends on the outcome of AI8.8.1.1.</w:t>
      </w:r>
    </w:p>
    <w:p w14:paraId="05E5D959" w14:textId="77777777" w:rsidR="00102F6A" w:rsidRDefault="00102F6A" w:rsidP="00456E9E">
      <w:pPr>
        <w:pStyle w:val="aff1"/>
        <w:widowControl w:val="0"/>
        <w:numPr>
          <w:ilvl w:val="1"/>
          <w:numId w:val="10"/>
        </w:numPr>
        <w:snapToGrid w:val="0"/>
        <w:spacing w:after="0"/>
        <w:ind w:leftChars="0"/>
        <w:jc w:val="both"/>
        <w:rPr>
          <w:rFonts w:eastAsiaTheme="minorEastAsia"/>
        </w:rPr>
      </w:pPr>
      <w:r>
        <w:rPr>
          <w:rFonts w:eastAsiaTheme="minorEastAsia" w:hint="eastAsia"/>
        </w:rPr>
        <w:t>E</w:t>
      </w:r>
      <w:r>
        <w:rPr>
          <w:rFonts w:eastAsiaTheme="minorEastAsia"/>
        </w:rPr>
        <w:t>nhancement on PUSCH repetition Type B</w:t>
      </w:r>
    </w:p>
    <w:p w14:paraId="5DCFE852" w14:textId="77777777" w:rsidR="00102F6A" w:rsidRDefault="00102F6A" w:rsidP="00456E9E">
      <w:pPr>
        <w:pStyle w:val="aff1"/>
        <w:widowControl w:val="0"/>
        <w:numPr>
          <w:ilvl w:val="2"/>
          <w:numId w:val="10"/>
        </w:numPr>
        <w:snapToGrid w:val="0"/>
        <w:spacing w:after="0"/>
        <w:ind w:leftChars="0"/>
        <w:jc w:val="both"/>
        <w:rPr>
          <w:rFonts w:eastAsiaTheme="minorEastAsia"/>
        </w:rPr>
      </w:pPr>
      <w:r>
        <w:rPr>
          <w:rFonts w:eastAsiaTheme="minorEastAsia" w:hint="eastAsia"/>
        </w:rPr>
        <w:t>E</w:t>
      </w:r>
      <w:r>
        <w:rPr>
          <w:rFonts w:eastAsiaTheme="minorEastAsia"/>
        </w:rPr>
        <w:t>.g., actual repetition across the slot boundary, or the length of actual repetition larger than 14 symbols, etc.</w:t>
      </w:r>
    </w:p>
    <w:p w14:paraId="0C108C73" w14:textId="77777777" w:rsidR="00102F6A" w:rsidRDefault="00102F6A" w:rsidP="00456E9E">
      <w:pPr>
        <w:pStyle w:val="aff1"/>
        <w:widowControl w:val="0"/>
        <w:numPr>
          <w:ilvl w:val="1"/>
          <w:numId w:val="10"/>
        </w:numPr>
        <w:snapToGrid w:val="0"/>
        <w:spacing w:after="0"/>
        <w:ind w:leftChars="0"/>
        <w:jc w:val="both"/>
        <w:rPr>
          <w:rFonts w:eastAsiaTheme="minorEastAsia"/>
        </w:rPr>
      </w:pPr>
      <w:r>
        <w:rPr>
          <w:rFonts w:eastAsiaTheme="minorEastAsia" w:hint="eastAsia"/>
        </w:rPr>
        <w:t>T</w:t>
      </w:r>
      <w:r>
        <w:rPr>
          <w:rFonts w:eastAsiaTheme="minorEastAsia"/>
        </w:rPr>
        <w:t>B processing at least over multi-slot PUSCH</w:t>
      </w:r>
    </w:p>
    <w:p w14:paraId="71E8D883" w14:textId="77777777" w:rsidR="00102F6A" w:rsidRDefault="00102F6A" w:rsidP="00456E9E">
      <w:pPr>
        <w:pStyle w:val="aff1"/>
        <w:widowControl w:val="0"/>
        <w:numPr>
          <w:ilvl w:val="2"/>
          <w:numId w:val="10"/>
        </w:numPr>
        <w:snapToGrid w:val="0"/>
        <w:spacing w:after="0"/>
        <w:ind w:leftChars="0"/>
        <w:jc w:val="both"/>
        <w:rPr>
          <w:rFonts w:eastAsiaTheme="minorEastAsia"/>
        </w:rPr>
      </w:pPr>
      <w:r>
        <w:rPr>
          <w:rFonts w:eastAsiaTheme="minorEastAsia" w:hint="eastAsia"/>
        </w:rPr>
        <w:t>E</w:t>
      </w:r>
      <w:r>
        <w:rPr>
          <w:rFonts w:eastAsiaTheme="minorEastAsia"/>
        </w:rPr>
        <w:t>.g., single TB, sized for a single slot, but transmitted in parts over multiple slots, or single TB, sized for multiple slots, transmitted over multiple slots, and in conjunction with repetition, etc.</w:t>
      </w:r>
    </w:p>
    <w:p w14:paraId="0CC71766" w14:textId="77777777" w:rsidR="00102F6A" w:rsidRDefault="00102F6A" w:rsidP="00456E9E">
      <w:pPr>
        <w:pStyle w:val="aff1"/>
        <w:widowControl w:val="0"/>
        <w:numPr>
          <w:ilvl w:val="0"/>
          <w:numId w:val="10"/>
        </w:numPr>
        <w:snapToGrid w:val="0"/>
        <w:spacing w:after="0"/>
        <w:ind w:leftChars="0"/>
        <w:jc w:val="both"/>
        <w:rPr>
          <w:rFonts w:eastAsiaTheme="minorEastAsia"/>
        </w:rPr>
      </w:pPr>
      <w:r>
        <w:rPr>
          <w:rFonts w:eastAsiaTheme="minorEastAsia" w:hint="eastAsia"/>
        </w:rPr>
        <w:t>F</w:t>
      </w:r>
      <w:r>
        <w:rPr>
          <w:rFonts w:eastAsiaTheme="minorEastAsia"/>
        </w:rPr>
        <w:t>FS</w:t>
      </w:r>
    </w:p>
    <w:p w14:paraId="4CD956A1" w14:textId="77777777" w:rsidR="00102F6A" w:rsidRDefault="00102F6A" w:rsidP="00456E9E">
      <w:pPr>
        <w:pStyle w:val="aff1"/>
        <w:widowControl w:val="0"/>
        <w:numPr>
          <w:ilvl w:val="1"/>
          <w:numId w:val="10"/>
        </w:numPr>
        <w:snapToGrid w:val="0"/>
        <w:spacing w:after="0"/>
        <w:ind w:leftChars="0"/>
        <w:jc w:val="both"/>
        <w:rPr>
          <w:rFonts w:eastAsiaTheme="minorEastAsia"/>
        </w:rPr>
      </w:pPr>
      <w:r>
        <w:rPr>
          <w:rFonts w:eastAsiaTheme="minorEastAsia" w:hint="eastAsia"/>
        </w:rPr>
        <w:t>O</w:t>
      </w:r>
      <w:r>
        <w:rPr>
          <w:rFonts w:eastAsiaTheme="minorEastAsia"/>
        </w:rPr>
        <w:t>CC spreading-based repetition</w:t>
      </w:r>
    </w:p>
    <w:p w14:paraId="48DD4FA1" w14:textId="77777777" w:rsidR="00102F6A" w:rsidRDefault="00102F6A" w:rsidP="00456E9E">
      <w:pPr>
        <w:pStyle w:val="aff1"/>
        <w:widowControl w:val="0"/>
        <w:numPr>
          <w:ilvl w:val="1"/>
          <w:numId w:val="10"/>
        </w:numPr>
        <w:snapToGrid w:val="0"/>
        <w:spacing w:after="0"/>
        <w:ind w:leftChars="0"/>
        <w:jc w:val="both"/>
        <w:rPr>
          <w:rFonts w:eastAsiaTheme="minorEastAsia"/>
        </w:rPr>
      </w:pPr>
      <w:r>
        <w:rPr>
          <w:rFonts w:eastAsiaTheme="minorEastAsia" w:hint="eastAsia"/>
        </w:rPr>
        <w:t>S</w:t>
      </w:r>
      <w:r>
        <w:rPr>
          <w:rFonts w:eastAsiaTheme="minorEastAsia"/>
        </w:rPr>
        <w:t>ymbol-level repetition</w:t>
      </w:r>
    </w:p>
    <w:p w14:paraId="6D44B7F7" w14:textId="77777777" w:rsidR="00102F6A" w:rsidRDefault="00102F6A" w:rsidP="00456E9E">
      <w:pPr>
        <w:pStyle w:val="aff1"/>
        <w:widowControl w:val="0"/>
        <w:numPr>
          <w:ilvl w:val="1"/>
          <w:numId w:val="10"/>
        </w:numPr>
        <w:snapToGrid w:val="0"/>
        <w:spacing w:after="0"/>
        <w:ind w:leftChars="0"/>
        <w:jc w:val="both"/>
        <w:rPr>
          <w:rFonts w:eastAsiaTheme="minorEastAsia"/>
        </w:rPr>
      </w:pPr>
      <w:r>
        <w:rPr>
          <w:rFonts w:eastAsiaTheme="minorEastAsia" w:hint="eastAsia"/>
        </w:rPr>
        <w:t>T</w:t>
      </w:r>
      <w:r>
        <w:rPr>
          <w:rFonts w:eastAsiaTheme="minorEastAsia"/>
        </w:rPr>
        <w:t>B interleaving</w:t>
      </w:r>
    </w:p>
    <w:p w14:paraId="00526ED4" w14:textId="77777777" w:rsidR="00102F6A" w:rsidRDefault="00102F6A" w:rsidP="00456E9E">
      <w:pPr>
        <w:pStyle w:val="aff1"/>
        <w:widowControl w:val="0"/>
        <w:numPr>
          <w:ilvl w:val="1"/>
          <w:numId w:val="10"/>
        </w:numPr>
        <w:snapToGrid w:val="0"/>
        <w:spacing w:after="0"/>
        <w:ind w:leftChars="0"/>
        <w:jc w:val="both"/>
        <w:rPr>
          <w:rFonts w:eastAsiaTheme="minorEastAsia"/>
        </w:rPr>
      </w:pPr>
      <w:r>
        <w:rPr>
          <w:rFonts w:eastAsiaTheme="minorEastAsia"/>
        </w:rPr>
        <w:t>RV repetition</w:t>
      </w:r>
    </w:p>
    <w:p w14:paraId="7572644C" w14:textId="77777777" w:rsidR="00102F6A" w:rsidRDefault="00102F6A" w:rsidP="00456E9E">
      <w:pPr>
        <w:pStyle w:val="aff1"/>
        <w:widowControl w:val="0"/>
        <w:numPr>
          <w:ilvl w:val="1"/>
          <w:numId w:val="10"/>
        </w:numPr>
        <w:snapToGrid w:val="0"/>
        <w:spacing w:after="0"/>
        <w:ind w:leftChars="0"/>
        <w:jc w:val="both"/>
        <w:rPr>
          <w:rFonts w:eastAsiaTheme="minorEastAsia"/>
        </w:rPr>
      </w:pPr>
      <w:r>
        <w:rPr>
          <w:rFonts w:eastAsiaTheme="minorEastAsia" w:hint="eastAsia"/>
        </w:rPr>
        <w:t>E</w:t>
      </w:r>
      <w:r>
        <w:rPr>
          <w:rFonts w:eastAsiaTheme="minorEastAsia"/>
        </w:rPr>
        <w:t>arly termination of PUSCH repetitions</w:t>
      </w:r>
    </w:p>
    <w:p w14:paraId="407EBB09" w14:textId="77777777" w:rsidR="00102F6A" w:rsidRDefault="00102F6A" w:rsidP="00102F6A">
      <w:pPr>
        <w:rPr>
          <w:rFonts w:eastAsiaTheme="minorEastAsia"/>
        </w:rPr>
      </w:pPr>
    </w:p>
    <w:p w14:paraId="58DA210F" w14:textId="4B6DB394" w:rsidR="00102F6A" w:rsidRDefault="00102F6A" w:rsidP="00102F6A">
      <w:pPr>
        <w:pStyle w:val="Agreements"/>
      </w:pPr>
      <w:r>
        <w:rPr>
          <w:highlight w:val="green"/>
        </w:rPr>
        <w:t>Agreement:</w:t>
      </w:r>
    </w:p>
    <w:p w14:paraId="43331FA8" w14:textId="77777777" w:rsidR="00102F6A" w:rsidRDefault="00102F6A" w:rsidP="00456E9E">
      <w:pPr>
        <w:pStyle w:val="aff1"/>
        <w:widowControl w:val="0"/>
        <w:numPr>
          <w:ilvl w:val="0"/>
          <w:numId w:val="14"/>
        </w:numPr>
        <w:snapToGrid w:val="0"/>
        <w:spacing w:after="0"/>
        <w:ind w:leftChars="0"/>
        <w:jc w:val="both"/>
        <w:rPr>
          <w:rFonts w:eastAsiaTheme="minorEastAsia"/>
        </w:rPr>
      </w:pPr>
      <w:r>
        <w:rPr>
          <w:rFonts w:eastAsiaTheme="minorEastAsia" w:hint="eastAsia"/>
        </w:rPr>
        <w:t>S</w:t>
      </w:r>
      <w:r>
        <w:rPr>
          <w:rFonts w:eastAsiaTheme="minorEastAsia"/>
        </w:rPr>
        <w:t>tudy the performance and specification impacts on frequency-domain-based solutions for PUSCH, including</w:t>
      </w:r>
    </w:p>
    <w:p w14:paraId="1B523664" w14:textId="77777777" w:rsidR="00102F6A" w:rsidRDefault="00102F6A" w:rsidP="00456E9E">
      <w:pPr>
        <w:pStyle w:val="aff1"/>
        <w:widowControl w:val="0"/>
        <w:numPr>
          <w:ilvl w:val="1"/>
          <w:numId w:val="14"/>
        </w:numPr>
        <w:snapToGrid w:val="0"/>
        <w:spacing w:after="0"/>
        <w:ind w:leftChars="0"/>
        <w:jc w:val="both"/>
        <w:rPr>
          <w:rFonts w:eastAsiaTheme="minorEastAsia"/>
        </w:rPr>
      </w:pPr>
      <w:r>
        <w:rPr>
          <w:rFonts w:eastAsiaTheme="minorEastAsia" w:hint="eastAsia"/>
        </w:rPr>
        <w:t>I</w:t>
      </w:r>
      <w:r>
        <w:rPr>
          <w:rFonts w:eastAsiaTheme="minorEastAsia"/>
        </w:rPr>
        <w:t>nter-slot frequency hopping</w:t>
      </w:r>
    </w:p>
    <w:p w14:paraId="3BFD634F" w14:textId="77777777" w:rsidR="00102F6A" w:rsidRDefault="00102F6A" w:rsidP="00456E9E">
      <w:pPr>
        <w:pStyle w:val="aff1"/>
        <w:widowControl w:val="0"/>
        <w:numPr>
          <w:ilvl w:val="2"/>
          <w:numId w:val="14"/>
        </w:numPr>
        <w:snapToGrid w:val="0"/>
        <w:spacing w:after="0"/>
        <w:ind w:leftChars="0"/>
        <w:jc w:val="both"/>
        <w:rPr>
          <w:rFonts w:eastAsiaTheme="minorEastAsia"/>
        </w:rPr>
      </w:pPr>
      <w:r>
        <w:rPr>
          <w:rFonts w:eastAsiaTheme="minorEastAsia" w:hint="eastAsia"/>
        </w:rPr>
        <w:t>W</w:t>
      </w:r>
      <w:r>
        <w:rPr>
          <w:rFonts w:eastAsiaTheme="minorEastAsia"/>
        </w:rPr>
        <w:t>ith more frequency offsets</w:t>
      </w:r>
    </w:p>
    <w:p w14:paraId="02D7A465" w14:textId="77777777" w:rsidR="00102F6A" w:rsidRDefault="00102F6A" w:rsidP="00456E9E">
      <w:pPr>
        <w:pStyle w:val="aff1"/>
        <w:widowControl w:val="0"/>
        <w:numPr>
          <w:ilvl w:val="2"/>
          <w:numId w:val="14"/>
        </w:numPr>
        <w:snapToGrid w:val="0"/>
        <w:spacing w:after="0"/>
        <w:ind w:leftChars="0"/>
        <w:jc w:val="both"/>
        <w:rPr>
          <w:rFonts w:eastAsiaTheme="minorEastAsia"/>
        </w:rPr>
      </w:pPr>
      <w:r>
        <w:rPr>
          <w:rFonts w:eastAsiaTheme="minorEastAsia" w:hint="eastAsia"/>
        </w:rPr>
        <w:t>W</w:t>
      </w:r>
      <w:r>
        <w:rPr>
          <w:rFonts w:eastAsiaTheme="minorEastAsia"/>
        </w:rPr>
        <w:t>ith more frequency hopping positions</w:t>
      </w:r>
    </w:p>
    <w:p w14:paraId="25CA703D" w14:textId="77777777" w:rsidR="00102F6A" w:rsidRDefault="00102F6A" w:rsidP="00456E9E">
      <w:pPr>
        <w:pStyle w:val="aff1"/>
        <w:widowControl w:val="0"/>
        <w:numPr>
          <w:ilvl w:val="1"/>
          <w:numId w:val="14"/>
        </w:numPr>
        <w:snapToGrid w:val="0"/>
        <w:spacing w:after="0"/>
        <w:ind w:leftChars="0"/>
        <w:jc w:val="both"/>
        <w:rPr>
          <w:rFonts w:eastAsiaTheme="minorEastAsia"/>
        </w:rPr>
      </w:pPr>
      <w:r>
        <w:rPr>
          <w:rFonts w:eastAsiaTheme="minorEastAsia" w:hint="eastAsia"/>
        </w:rPr>
        <w:t>I</w:t>
      </w:r>
      <w:r>
        <w:rPr>
          <w:rFonts w:eastAsiaTheme="minorEastAsia"/>
        </w:rPr>
        <w:t>nter-slot frequency hopping with inter-slot bundling to enable cross-slot channel estimation</w:t>
      </w:r>
    </w:p>
    <w:p w14:paraId="62409AD1" w14:textId="77777777" w:rsidR="00102F6A" w:rsidRDefault="00102F6A" w:rsidP="00456E9E">
      <w:pPr>
        <w:pStyle w:val="aff1"/>
        <w:widowControl w:val="0"/>
        <w:numPr>
          <w:ilvl w:val="1"/>
          <w:numId w:val="14"/>
        </w:numPr>
        <w:snapToGrid w:val="0"/>
        <w:spacing w:after="0"/>
        <w:ind w:leftChars="0"/>
        <w:jc w:val="both"/>
        <w:rPr>
          <w:rFonts w:eastAsiaTheme="minorEastAsia"/>
        </w:rPr>
      </w:pPr>
      <w:r>
        <w:rPr>
          <w:rFonts w:eastAsiaTheme="minorEastAsia" w:hint="eastAsia"/>
        </w:rPr>
        <w:t>E</w:t>
      </w:r>
      <w:r>
        <w:rPr>
          <w:rFonts w:eastAsiaTheme="minorEastAsia"/>
        </w:rPr>
        <w:t>nhancements on frequency hopping for PUSCH repetition Type B</w:t>
      </w:r>
    </w:p>
    <w:p w14:paraId="63803FC8" w14:textId="77777777" w:rsidR="00102F6A" w:rsidRDefault="00102F6A" w:rsidP="00456E9E">
      <w:pPr>
        <w:pStyle w:val="aff1"/>
        <w:widowControl w:val="0"/>
        <w:numPr>
          <w:ilvl w:val="2"/>
          <w:numId w:val="14"/>
        </w:numPr>
        <w:snapToGrid w:val="0"/>
        <w:spacing w:after="0"/>
        <w:ind w:leftChars="0"/>
        <w:jc w:val="both"/>
        <w:rPr>
          <w:rFonts w:eastAsiaTheme="minorEastAsia"/>
        </w:rPr>
      </w:pPr>
      <w:r>
        <w:rPr>
          <w:rFonts w:eastAsiaTheme="minorEastAsia" w:hint="eastAsia"/>
        </w:rPr>
        <w:t>N</w:t>
      </w:r>
      <w:r>
        <w:rPr>
          <w:rFonts w:eastAsiaTheme="minorEastAsia"/>
        </w:rPr>
        <w:t>ote that the above inter-slot frequency hopping enhancement can apply for PUSCH repetition Type B.</w:t>
      </w:r>
    </w:p>
    <w:p w14:paraId="4A1BBF29" w14:textId="77777777" w:rsidR="00102F6A" w:rsidRDefault="00102F6A" w:rsidP="00456E9E">
      <w:pPr>
        <w:pStyle w:val="aff1"/>
        <w:widowControl w:val="0"/>
        <w:numPr>
          <w:ilvl w:val="1"/>
          <w:numId w:val="14"/>
        </w:numPr>
        <w:snapToGrid w:val="0"/>
        <w:spacing w:after="0"/>
        <w:ind w:leftChars="0"/>
        <w:jc w:val="both"/>
        <w:rPr>
          <w:rFonts w:eastAsiaTheme="minorEastAsia"/>
        </w:rPr>
      </w:pPr>
      <w:r>
        <w:rPr>
          <w:rFonts w:eastAsiaTheme="minorEastAsia" w:hint="eastAsia"/>
        </w:rPr>
        <w:t>S</w:t>
      </w:r>
      <w:r>
        <w:rPr>
          <w:rFonts w:eastAsiaTheme="minorEastAsia"/>
        </w:rPr>
        <w:t>ub-PRB transmission for VoIP</w:t>
      </w:r>
    </w:p>
    <w:p w14:paraId="25816A21" w14:textId="77777777" w:rsidR="00102F6A" w:rsidRDefault="00102F6A" w:rsidP="00456E9E">
      <w:pPr>
        <w:pStyle w:val="aff1"/>
        <w:widowControl w:val="0"/>
        <w:numPr>
          <w:ilvl w:val="2"/>
          <w:numId w:val="14"/>
        </w:numPr>
        <w:snapToGrid w:val="0"/>
        <w:spacing w:after="0"/>
        <w:ind w:leftChars="0"/>
        <w:jc w:val="both"/>
        <w:rPr>
          <w:rFonts w:eastAsiaTheme="minorEastAsia"/>
        </w:rPr>
      </w:pPr>
      <w:r>
        <w:rPr>
          <w:rFonts w:eastAsiaTheme="minorEastAsia" w:hint="eastAsia"/>
        </w:rPr>
        <w:lastRenderedPageBreak/>
        <w:t>F</w:t>
      </w:r>
      <w:r>
        <w:rPr>
          <w:rFonts w:eastAsiaTheme="minorEastAsia"/>
        </w:rPr>
        <w:t>FS: Details, e.g., number of tones, multi-slot aggregation</w:t>
      </w:r>
    </w:p>
    <w:p w14:paraId="70D12C7B" w14:textId="77777777" w:rsidR="00102F6A" w:rsidRDefault="00102F6A" w:rsidP="00456E9E">
      <w:pPr>
        <w:pStyle w:val="aff1"/>
        <w:widowControl w:val="0"/>
        <w:numPr>
          <w:ilvl w:val="0"/>
          <w:numId w:val="14"/>
        </w:numPr>
        <w:snapToGrid w:val="0"/>
        <w:spacing w:after="0"/>
        <w:ind w:leftChars="0"/>
        <w:jc w:val="both"/>
        <w:rPr>
          <w:rFonts w:eastAsiaTheme="minorEastAsia"/>
        </w:rPr>
      </w:pPr>
      <w:r>
        <w:rPr>
          <w:rFonts w:eastAsiaTheme="minorEastAsia" w:hint="eastAsia"/>
        </w:rPr>
        <w:t>F</w:t>
      </w:r>
      <w:r>
        <w:rPr>
          <w:rFonts w:eastAsiaTheme="minorEastAsia"/>
        </w:rPr>
        <w:t>FS</w:t>
      </w:r>
    </w:p>
    <w:p w14:paraId="23A4693D" w14:textId="77777777" w:rsidR="00102F6A" w:rsidRDefault="00102F6A" w:rsidP="00456E9E">
      <w:pPr>
        <w:pStyle w:val="aff1"/>
        <w:widowControl w:val="0"/>
        <w:numPr>
          <w:ilvl w:val="1"/>
          <w:numId w:val="14"/>
        </w:numPr>
        <w:snapToGrid w:val="0"/>
        <w:spacing w:after="0"/>
        <w:ind w:leftChars="0"/>
        <w:jc w:val="both"/>
        <w:rPr>
          <w:rFonts w:eastAsiaTheme="minorEastAsia"/>
        </w:rPr>
      </w:pPr>
      <w:r>
        <w:rPr>
          <w:rFonts w:eastAsiaTheme="minorEastAsia" w:hint="eastAsia"/>
        </w:rPr>
        <w:t>I</w:t>
      </w:r>
      <w:r>
        <w:rPr>
          <w:rFonts w:eastAsiaTheme="minorEastAsia"/>
        </w:rPr>
        <w:t>ntra-slot frequency hopping</w:t>
      </w:r>
    </w:p>
    <w:p w14:paraId="75661B0E" w14:textId="77777777" w:rsidR="00102F6A" w:rsidRDefault="00102F6A" w:rsidP="00456E9E">
      <w:pPr>
        <w:pStyle w:val="aff1"/>
        <w:widowControl w:val="0"/>
        <w:numPr>
          <w:ilvl w:val="2"/>
          <w:numId w:val="14"/>
        </w:numPr>
        <w:snapToGrid w:val="0"/>
        <w:spacing w:after="0"/>
        <w:ind w:leftChars="0"/>
        <w:jc w:val="both"/>
        <w:rPr>
          <w:rFonts w:eastAsiaTheme="minorEastAsia"/>
        </w:rPr>
      </w:pPr>
      <w:r>
        <w:rPr>
          <w:rFonts w:eastAsiaTheme="minorEastAsia" w:hint="eastAsia"/>
        </w:rPr>
        <w:t>W</w:t>
      </w:r>
      <w:r>
        <w:rPr>
          <w:rFonts w:eastAsiaTheme="minorEastAsia"/>
        </w:rPr>
        <w:t>ith more frequency offsets</w:t>
      </w:r>
    </w:p>
    <w:p w14:paraId="6928D661" w14:textId="77777777" w:rsidR="00102F6A" w:rsidRDefault="00102F6A" w:rsidP="00456E9E">
      <w:pPr>
        <w:pStyle w:val="aff1"/>
        <w:widowControl w:val="0"/>
        <w:numPr>
          <w:ilvl w:val="2"/>
          <w:numId w:val="14"/>
        </w:numPr>
        <w:snapToGrid w:val="0"/>
        <w:spacing w:after="0"/>
        <w:ind w:leftChars="0"/>
        <w:jc w:val="both"/>
        <w:rPr>
          <w:rFonts w:eastAsiaTheme="minorEastAsia"/>
        </w:rPr>
      </w:pPr>
      <w:r>
        <w:rPr>
          <w:rFonts w:eastAsiaTheme="minorEastAsia" w:hint="eastAsia"/>
        </w:rPr>
        <w:t>W</w:t>
      </w:r>
      <w:r>
        <w:rPr>
          <w:rFonts w:eastAsiaTheme="minorEastAsia"/>
        </w:rPr>
        <w:t>ith more frequency hopping positions</w:t>
      </w:r>
    </w:p>
    <w:p w14:paraId="5EB52F76" w14:textId="77777777" w:rsidR="00102F6A" w:rsidRPr="00115DAD" w:rsidRDefault="00102F6A" w:rsidP="00456E9E">
      <w:pPr>
        <w:pStyle w:val="aff1"/>
        <w:widowControl w:val="0"/>
        <w:numPr>
          <w:ilvl w:val="0"/>
          <w:numId w:val="14"/>
        </w:numPr>
        <w:snapToGrid w:val="0"/>
        <w:spacing w:after="0"/>
        <w:ind w:leftChars="0"/>
        <w:jc w:val="both"/>
        <w:rPr>
          <w:rFonts w:eastAsiaTheme="minorEastAsia"/>
        </w:rPr>
      </w:pPr>
      <w:r>
        <w:rPr>
          <w:rFonts w:eastAsiaTheme="minorEastAsia" w:hint="eastAsia"/>
        </w:rPr>
        <w:t>[</w:t>
      </w:r>
      <w:r>
        <w:rPr>
          <w:rFonts w:eastAsiaTheme="minorEastAsia"/>
        </w:rPr>
        <w:t>Note: Appropriate simulation assumptions are expected.]</w:t>
      </w:r>
    </w:p>
    <w:p w14:paraId="67EAB51B" w14:textId="77777777" w:rsidR="00102F6A" w:rsidRDefault="00102F6A" w:rsidP="00102F6A">
      <w:pPr>
        <w:rPr>
          <w:rFonts w:eastAsiaTheme="minorEastAsia"/>
        </w:rPr>
      </w:pPr>
    </w:p>
    <w:p w14:paraId="3232B496" w14:textId="6DA03CEF" w:rsidR="00102F6A" w:rsidRDefault="00102F6A" w:rsidP="00102F6A">
      <w:pPr>
        <w:pStyle w:val="Agreements"/>
      </w:pPr>
      <w:r>
        <w:rPr>
          <w:highlight w:val="green"/>
        </w:rPr>
        <w:t>Agreement:</w:t>
      </w:r>
    </w:p>
    <w:p w14:paraId="5E46A7EC" w14:textId="77777777" w:rsidR="00102F6A" w:rsidRDefault="00102F6A" w:rsidP="00456E9E">
      <w:pPr>
        <w:pStyle w:val="aff1"/>
        <w:widowControl w:val="0"/>
        <w:numPr>
          <w:ilvl w:val="0"/>
          <w:numId w:val="12"/>
        </w:numPr>
        <w:snapToGrid w:val="0"/>
        <w:spacing w:after="0"/>
        <w:ind w:leftChars="0"/>
        <w:jc w:val="both"/>
        <w:rPr>
          <w:rFonts w:eastAsiaTheme="minorEastAsia"/>
        </w:rPr>
      </w:pPr>
      <w:r>
        <w:rPr>
          <w:rFonts w:eastAsiaTheme="minorEastAsia" w:hint="eastAsia"/>
        </w:rPr>
        <w:t>P</w:t>
      </w:r>
      <w:r>
        <w:rPr>
          <w:rFonts w:eastAsiaTheme="minorEastAsia"/>
        </w:rPr>
        <w:t>rioritize the study on the performance and specification impacts on DMRS enhancements for PUSCH, including</w:t>
      </w:r>
    </w:p>
    <w:p w14:paraId="57A4E2DF" w14:textId="77777777" w:rsidR="00102F6A" w:rsidRDefault="00102F6A" w:rsidP="00456E9E">
      <w:pPr>
        <w:pStyle w:val="aff1"/>
        <w:widowControl w:val="0"/>
        <w:numPr>
          <w:ilvl w:val="1"/>
          <w:numId w:val="12"/>
        </w:numPr>
        <w:snapToGrid w:val="0"/>
        <w:spacing w:after="0"/>
        <w:ind w:leftChars="0"/>
        <w:jc w:val="both"/>
        <w:rPr>
          <w:rFonts w:eastAsiaTheme="minorEastAsia"/>
        </w:rPr>
      </w:pPr>
      <w:r>
        <w:rPr>
          <w:rFonts w:eastAsiaTheme="minorEastAsia" w:hint="eastAsia"/>
        </w:rPr>
        <w:t>C</w:t>
      </w:r>
      <w:r>
        <w:rPr>
          <w:rFonts w:eastAsiaTheme="minorEastAsia"/>
        </w:rPr>
        <w:t>ross-slot channel estimation</w:t>
      </w:r>
    </w:p>
    <w:p w14:paraId="6BA0728E" w14:textId="77777777" w:rsidR="00102F6A" w:rsidRDefault="00102F6A" w:rsidP="00456E9E">
      <w:pPr>
        <w:pStyle w:val="aff1"/>
        <w:widowControl w:val="0"/>
        <w:numPr>
          <w:ilvl w:val="1"/>
          <w:numId w:val="12"/>
        </w:numPr>
        <w:snapToGrid w:val="0"/>
        <w:spacing w:after="0"/>
        <w:ind w:leftChars="0"/>
        <w:jc w:val="both"/>
        <w:rPr>
          <w:rFonts w:eastAsiaTheme="minorEastAsia"/>
        </w:rPr>
      </w:pPr>
      <w:r>
        <w:rPr>
          <w:rFonts w:eastAsiaTheme="minorEastAsia" w:hint="eastAsia"/>
        </w:rPr>
        <w:t>W</w:t>
      </w:r>
      <w:r>
        <w:rPr>
          <w:rFonts w:eastAsiaTheme="minorEastAsia"/>
        </w:rPr>
        <w:t>ith a lower priority compared with cross-slot channel estimation (i.e., companies are encouraged to study it)</w:t>
      </w:r>
    </w:p>
    <w:p w14:paraId="0557A0DC" w14:textId="77777777" w:rsidR="00102F6A" w:rsidRDefault="00102F6A" w:rsidP="00456E9E">
      <w:pPr>
        <w:pStyle w:val="aff1"/>
        <w:widowControl w:val="0"/>
        <w:numPr>
          <w:ilvl w:val="2"/>
          <w:numId w:val="12"/>
        </w:numPr>
        <w:snapToGrid w:val="0"/>
        <w:spacing w:after="0"/>
        <w:ind w:leftChars="0"/>
        <w:jc w:val="both"/>
        <w:rPr>
          <w:rFonts w:eastAsiaTheme="minorEastAsia"/>
        </w:rPr>
      </w:pPr>
      <w:r>
        <w:rPr>
          <w:rFonts w:eastAsiaTheme="minorEastAsia" w:hint="eastAsia"/>
        </w:rPr>
        <w:t>L</w:t>
      </w:r>
      <w:r>
        <w:rPr>
          <w:rFonts w:eastAsiaTheme="minorEastAsia"/>
        </w:rPr>
        <w:t>ower density</w:t>
      </w:r>
    </w:p>
    <w:p w14:paraId="0DC2C15C" w14:textId="77777777" w:rsidR="00102F6A" w:rsidRDefault="00102F6A" w:rsidP="00456E9E">
      <w:pPr>
        <w:pStyle w:val="aff1"/>
        <w:widowControl w:val="0"/>
        <w:numPr>
          <w:ilvl w:val="3"/>
          <w:numId w:val="12"/>
        </w:numPr>
        <w:snapToGrid w:val="0"/>
        <w:spacing w:after="0"/>
        <w:ind w:leftChars="0"/>
        <w:jc w:val="both"/>
        <w:rPr>
          <w:rFonts w:eastAsiaTheme="minorEastAsia"/>
        </w:rPr>
      </w:pPr>
      <w:r>
        <w:rPr>
          <w:rFonts w:eastAsiaTheme="minorEastAsia" w:hint="eastAsia"/>
        </w:rPr>
        <w:t>E</w:t>
      </w:r>
      <w:r>
        <w:rPr>
          <w:rFonts w:eastAsiaTheme="minorEastAsia"/>
        </w:rPr>
        <w:t>.g., DMRS sharing among multiple PUSCH transmissions or lower DMRS density in the frequency domain</w:t>
      </w:r>
    </w:p>
    <w:p w14:paraId="0380AB0F" w14:textId="77777777" w:rsidR="00102F6A" w:rsidRDefault="00102F6A" w:rsidP="00456E9E">
      <w:pPr>
        <w:pStyle w:val="aff1"/>
        <w:widowControl w:val="0"/>
        <w:numPr>
          <w:ilvl w:val="2"/>
          <w:numId w:val="12"/>
        </w:numPr>
        <w:snapToGrid w:val="0"/>
        <w:spacing w:after="0"/>
        <w:ind w:leftChars="0"/>
        <w:jc w:val="both"/>
        <w:rPr>
          <w:rFonts w:eastAsiaTheme="minorEastAsia"/>
        </w:rPr>
      </w:pPr>
      <w:r>
        <w:rPr>
          <w:rFonts w:eastAsiaTheme="minorEastAsia" w:hint="eastAsia"/>
        </w:rPr>
        <w:t>H</w:t>
      </w:r>
      <w:r>
        <w:rPr>
          <w:rFonts w:eastAsiaTheme="minorEastAsia"/>
        </w:rPr>
        <w:t>igher density</w:t>
      </w:r>
    </w:p>
    <w:p w14:paraId="7A2F209C" w14:textId="77777777" w:rsidR="00102F6A" w:rsidRDefault="00102F6A" w:rsidP="00456E9E">
      <w:pPr>
        <w:pStyle w:val="aff1"/>
        <w:widowControl w:val="0"/>
        <w:numPr>
          <w:ilvl w:val="3"/>
          <w:numId w:val="12"/>
        </w:numPr>
        <w:snapToGrid w:val="0"/>
        <w:spacing w:after="0"/>
        <w:ind w:leftChars="0"/>
        <w:jc w:val="both"/>
        <w:rPr>
          <w:rFonts w:eastAsiaTheme="minorEastAsia"/>
        </w:rPr>
      </w:pPr>
      <w:r>
        <w:rPr>
          <w:rFonts w:eastAsiaTheme="minorEastAsia" w:hint="eastAsia"/>
        </w:rPr>
        <w:t>E</w:t>
      </w:r>
      <w:r>
        <w:rPr>
          <w:rFonts w:eastAsiaTheme="minorEastAsia"/>
        </w:rPr>
        <w:t>.g., in time or frequency domain, e.g., 1-comb pattern</w:t>
      </w:r>
    </w:p>
    <w:p w14:paraId="7D02E96B" w14:textId="77777777" w:rsidR="00102F6A" w:rsidRDefault="00102F6A" w:rsidP="00456E9E">
      <w:pPr>
        <w:pStyle w:val="aff1"/>
        <w:widowControl w:val="0"/>
        <w:numPr>
          <w:ilvl w:val="2"/>
          <w:numId w:val="12"/>
        </w:numPr>
        <w:snapToGrid w:val="0"/>
        <w:spacing w:after="0"/>
        <w:ind w:leftChars="0"/>
        <w:jc w:val="both"/>
        <w:rPr>
          <w:rFonts w:eastAsiaTheme="minorEastAsia"/>
        </w:rPr>
      </w:pPr>
      <w:r>
        <w:rPr>
          <w:rFonts w:eastAsiaTheme="minorEastAsia" w:hint="eastAsia"/>
        </w:rPr>
        <w:t>A</w:t>
      </w:r>
      <w:r>
        <w:rPr>
          <w:rFonts w:eastAsiaTheme="minorEastAsia"/>
        </w:rPr>
        <w:t>daptive configuration</w:t>
      </w:r>
    </w:p>
    <w:p w14:paraId="73C1ABAC" w14:textId="77777777" w:rsidR="00102F6A" w:rsidRPr="00115DAD" w:rsidRDefault="00102F6A" w:rsidP="00456E9E">
      <w:pPr>
        <w:pStyle w:val="aff1"/>
        <w:widowControl w:val="0"/>
        <w:numPr>
          <w:ilvl w:val="2"/>
          <w:numId w:val="12"/>
        </w:numPr>
        <w:snapToGrid w:val="0"/>
        <w:spacing w:after="0"/>
        <w:ind w:leftChars="0"/>
        <w:jc w:val="both"/>
        <w:rPr>
          <w:rFonts w:eastAsiaTheme="minorEastAsia"/>
        </w:rPr>
      </w:pPr>
      <w:r>
        <w:rPr>
          <w:rFonts w:eastAsiaTheme="minorEastAsia" w:hint="eastAsia"/>
        </w:rPr>
        <w:t>D</w:t>
      </w:r>
      <w:r>
        <w:rPr>
          <w:rFonts w:eastAsiaTheme="minorEastAsia"/>
        </w:rPr>
        <w:t>MRS balancing among frequency hops</w:t>
      </w:r>
    </w:p>
    <w:p w14:paraId="67E3E4C9" w14:textId="77777777" w:rsidR="00102F6A" w:rsidRDefault="00102F6A" w:rsidP="00102F6A">
      <w:pPr>
        <w:rPr>
          <w:rFonts w:eastAsiaTheme="minorEastAsia"/>
        </w:rPr>
      </w:pPr>
    </w:p>
    <w:p w14:paraId="2CCCE43D" w14:textId="374E954F" w:rsidR="00102F6A" w:rsidRDefault="00102F6A" w:rsidP="00102F6A">
      <w:pPr>
        <w:pStyle w:val="Agreements"/>
      </w:pPr>
      <w:r>
        <w:rPr>
          <w:highlight w:val="green"/>
        </w:rPr>
        <w:t>Agreement:</w:t>
      </w:r>
    </w:p>
    <w:p w14:paraId="4B5CBD3E" w14:textId="77777777" w:rsidR="00102F6A" w:rsidRDefault="00102F6A" w:rsidP="00456E9E">
      <w:pPr>
        <w:pStyle w:val="aff1"/>
        <w:widowControl w:val="0"/>
        <w:numPr>
          <w:ilvl w:val="0"/>
          <w:numId w:val="15"/>
        </w:numPr>
        <w:snapToGrid w:val="0"/>
        <w:spacing w:after="0"/>
        <w:ind w:leftChars="0"/>
        <w:jc w:val="both"/>
        <w:rPr>
          <w:rFonts w:eastAsiaTheme="minorEastAsia"/>
        </w:rPr>
      </w:pPr>
      <w:r>
        <w:rPr>
          <w:rFonts w:eastAsiaTheme="minorEastAsia" w:hint="eastAsia"/>
        </w:rPr>
        <w:t>S</w:t>
      </w:r>
      <w:r>
        <w:rPr>
          <w:rFonts w:eastAsiaTheme="minorEastAsia"/>
        </w:rPr>
        <w:t>tudy following power-domain-based solution for PUSCH enhancements.</w:t>
      </w:r>
    </w:p>
    <w:p w14:paraId="3FD4DF7F" w14:textId="77777777" w:rsidR="00102F6A" w:rsidRDefault="00102F6A" w:rsidP="00456E9E">
      <w:pPr>
        <w:pStyle w:val="aff1"/>
        <w:widowControl w:val="0"/>
        <w:numPr>
          <w:ilvl w:val="1"/>
          <w:numId w:val="15"/>
        </w:numPr>
        <w:snapToGrid w:val="0"/>
        <w:spacing w:after="0"/>
        <w:ind w:leftChars="0"/>
        <w:jc w:val="both"/>
        <w:rPr>
          <w:rFonts w:eastAsiaTheme="minorEastAsia"/>
        </w:rPr>
      </w:pPr>
      <w:r>
        <w:rPr>
          <w:rFonts w:eastAsiaTheme="minorEastAsia" w:hint="eastAsia"/>
        </w:rPr>
        <w:t>W</w:t>
      </w:r>
      <w:r>
        <w:rPr>
          <w:rFonts w:eastAsiaTheme="minorEastAsia"/>
        </w:rPr>
        <w:t>aveform design to optimize MPR / A-MPR</w:t>
      </w:r>
    </w:p>
    <w:p w14:paraId="648EDB29" w14:textId="77777777" w:rsidR="00102F6A" w:rsidRDefault="00102F6A" w:rsidP="00456E9E">
      <w:pPr>
        <w:pStyle w:val="aff1"/>
        <w:widowControl w:val="0"/>
        <w:numPr>
          <w:ilvl w:val="1"/>
          <w:numId w:val="15"/>
        </w:numPr>
        <w:snapToGrid w:val="0"/>
        <w:spacing w:after="0"/>
        <w:ind w:leftChars="0"/>
        <w:jc w:val="both"/>
        <w:rPr>
          <w:rFonts w:eastAsiaTheme="minorEastAsia"/>
        </w:rPr>
      </w:pPr>
      <w:r>
        <w:rPr>
          <w:rFonts w:eastAsiaTheme="minorEastAsia" w:hint="eastAsia"/>
        </w:rPr>
        <w:t>[</w:t>
      </w:r>
      <w:r>
        <w:rPr>
          <w:rFonts w:eastAsiaTheme="minorEastAsia"/>
        </w:rPr>
        <w:t>FDD high power UE]</w:t>
      </w:r>
    </w:p>
    <w:p w14:paraId="577A8D6F" w14:textId="77777777" w:rsidR="00102F6A" w:rsidRDefault="00102F6A" w:rsidP="00456E9E">
      <w:pPr>
        <w:pStyle w:val="aff1"/>
        <w:widowControl w:val="0"/>
        <w:numPr>
          <w:ilvl w:val="1"/>
          <w:numId w:val="15"/>
        </w:numPr>
        <w:snapToGrid w:val="0"/>
        <w:spacing w:after="0"/>
        <w:ind w:leftChars="0"/>
        <w:jc w:val="both"/>
        <w:rPr>
          <w:rFonts w:eastAsiaTheme="minorEastAsia"/>
        </w:rPr>
      </w:pPr>
      <w:r>
        <w:rPr>
          <w:rFonts w:eastAsiaTheme="minorEastAsia" w:hint="eastAsia"/>
        </w:rPr>
        <w:t>P</w:t>
      </w:r>
      <w:r>
        <w:rPr>
          <w:rFonts w:eastAsiaTheme="minorEastAsia"/>
        </w:rPr>
        <w:t>ower boosting for pi/2-BPSK</w:t>
      </w:r>
    </w:p>
    <w:p w14:paraId="1390B77D" w14:textId="77777777" w:rsidR="00102F6A" w:rsidRPr="00115DAD" w:rsidRDefault="00102F6A" w:rsidP="00456E9E">
      <w:pPr>
        <w:pStyle w:val="aff1"/>
        <w:widowControl w:val="0"/>
        <w:numPr>
          <w:ilvl w:val="0"/>
          <w:numId w:val="15"/>
        </w:numPr>
        <w:snapToGrid w:val="0"/>
        <w:spacing w:after="0"/>
        <w:ind w:leftChars="0"/>
        <w:jc w:val="both"/>
        <w:rPr>
          <w:rFonts w:eastAsiaTheme="minorEastAsia"/>
        </w:rPr>
      </w:pPr>
      <w:r>
        <w:rPr>
          <w:rFonts w:eastAsiaTheme="minorEastAsia" w:hint="eastAsia"/>
        </w:rPr>
        <w:t>N</w:t>
      </w:r>
      <w:r>
        <w:rPr>
          <w:rFonts w:eastAsiaTheme="minorEastAsia"/>
        </w:rPr>
        <w:t>ote: If a LS to RAN4 (for the last two bullets) is deemed necessary, target sending the LS in the 1st week of RAN1#103e.</w:t>
      </w:r>
    </w:p>
    <w:p w14:paraId="31DBF9EC" w14:textId="77777777" w:rsidR="00102F6A" w:rsidRDefault="00102F6A" w:rsidP="00102F6A">
      <w:pPr>
        <w:rPr>
          <w:rFonts w:eastAsiaTheme="minorEastAsia"/>
        </w:rPr>
      </w:pPr>
    </w:p>
    <w:p w14:paraId="5F0F9F76" w14:textId="5CC2D489" w:rsidR="00102F6A" w:rsidRDefault="00102F6A" w:rsidP="00102F6A">
      <w:pPr>
        <w:pStyle w:val="Agreements"/>
      </w:pPr>
      <w:r>
        <w:rPr>
          <w:highlight w:val="green"/>
        </w:rPr>
        <w:t>Agreement:</w:t>
      </w:r>
    </w:p>
    <w:p w14:paraId="75654BB4" w14:textId="77777777" w:rsidR="00102F6A" w:rsidRDefault="00102F6A" w:rsidP="00456E9E">
      <w:pPr>
        <w:pStyle w:val="aff1"/>
        <w:widowControl w:val="0"/>
        <w:numPr>
          <w:ilvl w:val="0"/>
          <w:numId w:val="13"/>
        </w:numPr>
        <w:snapToGrid w:val="0"/>
        <w:spacing w:after="0"/>
        <w:ind w:leftChars="0"/>
        <w:jc w:val="both"/>
        <w:rPr>
          <w:rFonts w:eastAsiaTheme="minorEastAsia"/>
        </w:rPr>
      </w:pPr>
      <w:r>
        <w:rPr>
          <w:rFonts w:eastAsiaTheme="minorEastAsia" w:hint="eastAsia"/>
        </w:rPr>
        <w:t>M</w:t>
      </w:r>
      <w:r>
        <w:rPr>
          <w:rFonts w:eastAsiaTheme="minorEastAsia"/>
        </w:rPr>
        <w:t>ultiple layer PUSCH transmission with DFT-s-OFDM for PUSCH enhancements can be studied with low priority.</w:t>
      </w:r>
    </w:p>
    <w:p w14:paraId="4A16306D" w14:textId="77777777" w:rsidR="00102F6A" w:rsidRPr="00115DAD" w:rsidRDefault="00102F6A" w:rsidP="00456E9E">
      <w:pPr>
        <w:pStyle w:val="aff1"/>
        <w:widowControl w:val="0"/>
        <w:numPr>
          <w:ilvl w:val="0"/>
          <w:numId w:val="13"/>
        </w:numPr>
        <w:snapToGrid w:val="0"/>
        <w:spacing w:after="0"/>
        <w:ind w:leftChars="0"/>
        <w:jc w:val="both"/>
        <w:rPr>
          <w:rFonts w:eastAsiaTheme="minorEastAsia"/>
        </w:rPr>
      </w:pPr>
      <w:r>
        <w:rPr>
          <w:rFonts w:eastAsiaTheme="minorEastAsia" w:hint="eastAsia"/>
        </w:rPr>
        <w:t>S</w:t>
      </w:r>
      <w:r>
        <w:rPr>
          <w:rFonts w:eastAsiaTheme="minorEastAsia"/>
        </w:rPr>
        <w:t>tudy open-loop / closed-loop Tx diversity for PUSCH enhancements with low priority.</w:t>
      </w:r>
    </w:p>
    <w:p w14:paraId="504C9F23" w14:textId="77777777" w:rsidR="00102F6A" w:rsidRDefault="00102F6A" w:rsidP="00102F6A">
      <w:pPr>
        <w:rPr>
          <w:rFonts w:eastAsiaTheme="minorEastAsia"/>
        </w:rPr>
      </w:pPr>
    </w:p>
    <w:p w14:paraId="2681DDE1" w14:textId="396067A2" w:rsidR="00102F6A" w:rsidRDefault="00102F6A" w:rsidP="00102F6A">
      <w:pPr>
        <w:pStyle w:val="Agreements"/>
      </w:pPr>
      <w:r>
        <w:rPr>
          <w:highlight w:val="green"/>
        </w:rPr>
        <w:t>Agreement:</w:t>
      </w:r>
    </w:p>
    <w:p w14:paraId="5F29C43F" w14:textId="77777777" w:rsidR="00102F6A" w:rsidRDefault="00102F6A" w:rsidP="00456E9E">
      <w:pPr>
        <w:pStyle w:val="aff1"/>
        <w:widowControl w:val="0"/>
        <w:numPr>
          <w:ilvl w:val="0"/>
          <w:numId w:val="11"/>
        </w:numPr>
        <w:snapToGrid w:val="0"/>
        <w:spacing w:after="0"/>
        <w:ind w:leftChars="0"/>
        <w:jc w:val="both"/>
        <w:rPr>
          <w:rFonts w:eastAsiaTheme="minorEastAsia"/>
        </w:rPr>
      </w:pPr>
      <w:r>
        <w:rPr>
          <w:rFonts w:eastAsiaTheme="minorEastAsia" w:hint="eastAsia"/>
        </w:rPr>
        <w:t>F</w:t>
      </w:r>
      <w:r>
        <w:rPr>
          <w:rFonts w:eastAsiaTheme="minorEastAsia"/>
        </w:rPr>
        <w:t>ollowing solutions are not considered for PUSCH enhancements in this study item in RAN1.</w:t>
      </w:r>
    </w:p>
    <w:p w14:paraId="605A97FA" w14:textId="77777777" w:rsidR="00102F6A" w:rsidRDefault="00102F6A" w:rsidP="00456E9E">
      <w:pPr>
        <w:pStyle w:val="aff1"/>
        <w:widowControl w:val="0"/>
        <w:numPr>
          <w:ilvl w:val="1"/>
          <w:numId w:val="11"/>
        </w:numPr>
        <w:snapToGrid w:val="0"/>
        <w:spacing w:after="0"/>
        <w:ind w:leftChars="0"/>
        <w:jc w:val="both"/>
        <w:rPr>
          <w:rFonts w:eastAsiaTheme="minorEastAsia"/>
        </w:rPr>
      </w:pPr>
      <w:r>
        <w:rPr>
          <w:rFonts w:eastAsiaTheme="minorEastAsia" w:hint="eastAsia"/>
        </w:rPr>
        <w:t>E</w:t>
      </w:r>
      <w:r>
        <w:rPr>
          <w:rFonts w:eastAsiaTheme="minorEastAsia"/>
        </w:rPr>
        <w:t>nhancements to improve spherical coverage / beam correspondence</w:t>
      </w:r>
    </w:p>
    <w:p w14:paraId="0E852BAA" w14:textId="77777777" w:rsidR="00102F6A" w:rsidRDefault="00102F6A" w:rsidP="00456E9E">
      <w:pPr>
        <w:pStyle w:val="aff1"/>
        <w:widowControl w:val="0"/>
        <w:numPr>
          <w:ilvl w:val="1"/>
          <w:numId w:val="11"/>
        </w:numPr>
        <w:snapToGrid w:val="0"/>
        <w:spacing w:after="0"/>
        <w:ind w:leftChars="0"/>
        <w:jc w:val="both"/>
        <w:rPr>
          <w:rFonts w:eastAsiaTheme="minorEastAsia"/>
        </w:rPr>
      </w:pPr>
      <w:r>
        <w:rPr>
          <w:rFonts w:eastAsiaTheme="minorEastAsia" w:hint="eastAsia"/>
        </w:rPr>
        <w:t>R</w:t>
      </w:r>
      <w:r>
        <w:rPr>
          <w:rFonts w:eastAsiaTheme="minorEastAsia"/>
        </w:rPr>
        <w:t>eflective arrays</w:t>
      </w:r>
    </w:p>
    <w:p w14:paraId="25E8C411" w14:textId="77777777" w:rsidR="00102F6A" w:rsidRDefault="00102F6A" w:rsidP="00456E9E">
      <w:pPr>
        <w:pStyle w:val="aff1"/>
        <w:widowControl w:val="0"/>
        <w:numPr>
          <w:ilvl w:val="1"/>
          <w:numId w:val="11"/>
        </w:numPr>
        <w:snapToGrid w:val="0"/>
        <w:spacing w:after="0"/>
        <w:ind w:leftChars="0"/>
        <w:jc w:val="both"/>
        <w:rPr>
          <w:rFonts w:eastAsiaTheme="minorEastAsia"/>
        </w:rPr>
      </w:pPr>
      <w:r>
        <w:rPr>
          <w:rFonts w:eastAsiaTheme="minorEastAsia" w:hint="eastAsia"/>
        </w:rPr>
        <w:t>P</w:t>
      </w:r>
      <w:r>
        <w:rPr>
          <w:rFonts w:eastAsiaTheme="minorEastAsia"/>
        </w:rPr>
        <w:t>olarization aspects of the UL and/or DL reference signals</w:t>
      </w:r>
    </w:p>
    <w:p w14:paraId="3CEBE974" w14:textId="77777777" w:rsidR="00102F6A" w:rsidRPr="00102F6A" w:rsidRDefault="00102F6A" w:rsidP="00D71EB5">
      <w:pPr>
        <w:tabs>
          <w:tab w:val="left" w:pos="3590"/>
        </w:tabs>
        <w:spacing w:beforeLines="50" w:before="120" w:after="0"/>
        <w:rPr>
          <w:rFonts w:eastAsiaTheme="minorEastAsia"/>
          <w:lang w:eastAsia="ja-JP"/>
        </w:rPr>
      </w:pPr>
    </w:p>
    <w:sectPr w:rsidR="00102F6A" w:rsidRPr="00102F6A">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35695" w14:textId="77777777" w:rsidR="000662C4" w:rsidRDefault="000662C4">
      <w:r>
        <w:separator/>
      </w:r>
    </w:p>
  </w:endnote>
  <w:endnote w:type="continuationSeparator" w:id="0">
    <w:p w14:paraId="2F023A1F" w14:textId="77777777" w:rsidR="000662C4" w:rsidRDefault="000662C4">
      <w:r>
        <w:continuationSeparator/>
      </w:r>
    </w:p>
  </w:endnote>
  <w:endnote w:type="continuationNotice" w:id="1">
    <w:p w14:paraId="59AFA875" w14:textId="77777777" w:rsidR="000662C4" w:rsidRDefault="00066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U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83ECF" w14:textId="77777777" w:rsidR="000662C4" w:rsidRDefault="000662C4">
      <w:r>
        <w:separator/>
      </w:r>
    </w:p>
  </w:footnote>
  <w:footnote w:type="continuationSeparator" w:id="0">
    <w:p w14:paraId="70615D84" w14:textId="77777777" w:rsidR="000662C4" w:rsidRDefault="000662C4">
      <w:r>
        <w:continuationSeparator/>
      </w:r>
    </w:p>
  </w:footnote>
  <w:footnote w:type="continuationNotice" w:id="1">
    <w:p w14:paraId="54DA9C72" w14:textId="77777777" w:rsidR="000662C4" w:rsidRDefault="000662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6"/>
  </w:num>
  <w:num w:numId="3">
    <w:abstractNumId w:val="6"/>
  </w:num>
  <w:num w:numId="4">
    <w:abstractNumId w:val="13"/>
  </w:num>
  <w:num w:numId="5">
    <w:abstractNumId w:val="9"/>
  </w:num>
  <w:num w:numId="6">
    <w:abstractNumId w:val="10"/>
  </w:num>
  <w:num w:numId="7">
    <w:abstractNumId w:val="8"/>
  </w:num>
  <w:num w:numId="8">
    <w:abstractNumId w:val="15"/>
  </w:num>
  <w:num w:numId="9">
    <w:abstractNumId w:val="2"/>
  </w:num>
  <w:num w:numId="10">
    <w:abstractNumId w:val="4"/>
  </w:num>
  <w:num w:numId="11">
    <w:abstractNumId w:val="1"/>
  </w:num>
  <w:num w:numId="12">
    <w:abstractNumId w:val="12"/>
  </w:num>
  <w:num w:numId="13">
    <w:abstractNumId w:val="11"/>
  </w:num>
  <w:num w:numId="14">
    <w:abstractNumId w:val="7"/>
  </w:num>
  <w:num w:numId="15">
    <w:abstractNumId w:val="0"/>
  </w:num>
  <w:num w:numId="16">
    <w:abstractNumId w:val="3"/>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456"/>
    <w:rsid w:val="00A75DFB"/>
    <w:rsid w:val="00A76CFF"/>
    <w:rsid w:val="00A76E02"/>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7B09FBC6-0F9A-4C2D-B31D-9122105D8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EDE092-A911-4499-848F-BA67DEA1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6</Pages>
  <Words>2872</Words>
  <Characters>16375</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329</cp:revision>
  <cp:lastPrinted>2010-04-02T09:58:00Z</cp:lastPrinted>
  <dcterms:created xsi:type="dcterms:W3CDTF">2019-10-02T08:10:00Z</dcterms:created>
  <dcterms:modified xsi:type="dcterms:W3CDTF">2020-10-15T23:44:00Z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