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7BEDD9" w14:textId="151AE1CD" w:rsidR="00786325" w:rsidRPr="008271C4" w:rsidRDefault="00786325" w:rsidP="000B0AF2">
      <w:pPr>
        <w:tabs>
          <w:tab w:val="center" w:pos="4536"/>
          <w:tab w:val="right" w:pos="8280"/>
          <w:tab w:val="right" w:pos="9639"/>
        </w:tabs>
        <w:kinsoku w:val="0"/>
        <w:ind w:right="2"/>
        <w:rPr>
          <w:rFonts w:eastAsia="Batang"/>
          <w:b/>
          <w:bCs/>
          <w:sz w:val="22"/>
          <w:szCs w:val="22"/>
          <w:lang w:val="en-GB"/>
        </w:rPr>
      </w:pPr>
      <w:r w:rsidRPr="008271C4">
        <w:rPr>
          <w:rFonts w:eastAsia="Batang"/>
          <w:b/>
          <w:bCs/>
          <w:sz w:val="22"/>
          <w:szCs w:val="22"/>
          <w:lang w:val="en-GB"/>
        </w:rPr>
        <w:t xml:space="preserve">3GPP TSG RAN WG1 #103-e  </w:t>
      </w:r>
      <w:r w:rsidRPr="008271C4">
        <w:rPr>
          <w:rFonts w:eastAsia="Batang"/>
          <w:b/>
          <w:bCs/>
          <w:sz w:val="22"/>
          <w:szCs w:val="22"/>
          <w:lang w:val="en-GB"/>
        </w:rPr>
        <w:tab/>
        <w:t xml:space="preserve">                                                         </w:t>
      </w:r>
      <w:r w:rsidRPr="008271C4">
        <w:rPr>
          <w:rFonts w:eastAsia="Batang"/>
          <w:b/>
          <w:bCs/>
          <w:sz w:val="22"/>
          <w:szCs w:val="22"/>
          <w:lang w:val="en-GB"/>
        </w:rPr>
        <w:tab/>
        <w:t xml:space="preserve">     </w:t>
      </w:r>
      <w:r w:rsidRPr="00BE45C8">
        <w:rPr>
          <w:rFonts w:eastAsia="Batang"/>
          <w:b/>
          <w:bCs/>
          <w:sz w:val="22"/>
          <w:szCs w:val="22"/>
          <w:lang w:val="en-GB"/>
        </w:rPr>
        <w:t>R1-200827</w:t>
      </w:r>
      <w:r>
        <w:rPr>
          <w:rFonts w:eastAsia="Batang"/>
          <w:b/>
          <w:bCs/>
          <w:sz w:val="22"/>
          <w:szCs w:val="22"/>
          <w:lang w:val="en-GB"/>
        </w:rPr>
        <w:t>8</w:t>
      </w:r>
    </w:p>
    <w:p w14:paraId="0A605894" w14:textId="77777777" w:rsidR="00786325" w:rsidRPr="008271C4" w:rsidRDefault="00786325" w:rsidP="000B0AF2">
      <w:pPr>
        <w:tabs>
          <w:tab w:val="center" w:pos="4536"/>
          <w:tab w:val="right" w:pos="9072"/>
        </w:tabs>
        <w:kinsoku w:val="0"/>
        <w:rPr>
          <w:rFonts w:eastAsia="MS Mincho"/>
          <w:b/>
          <w:bCs/>
          <w:sz w:val="22"/>
          <w:szCs w:val="22"/>
          <w:lang w:val="en-GB" w:eastAsia="ja-JP"/>
        </w:rPr>
      </w:pPr>
      <w:proofErr w:type="gramStart"/>
      <w:r w:rsidRPr="008271C4">
        <w:rPr>
          <w:rFonts w:eastAsia="MS Mincho"/>
          <w:b/>
          <w:bCs/>
          <w:sz w:val="22"/>
          <w:szCs w:val="22"/>
          <w:lang w:val="en-GB" w:eastAsia="ja-JP"/>
        </w:rPr>
        <w:t>e-Meeting</w:t>
      </w:r>
      <w:proofErr w:type="gramEnd"/>
      <w:r w:rsidRPr="008271C4">
        <w:rPr>
          <w:rFonts w:eastAsia="MS Mincho"/>
          <w:b/>
          <w:bCs/>
          <w:sz w:val="22"/>
          <w:szCs w:val="22"/>
          <w:lang w:val="en-GB" w:eastAsia="ja-JP"/>
        </w:rPr>
        <w:t>, October 26</w:t>
      </w:r>
      <w:r w:rsidRPr="008271C4">
        <w:rPr>
          <w:rFonts w:eastAsia="MS Mincho"/>
          <w:b/>
          <w:bCs/>
          <w:sz w:val="22"/>
          <w:szCs w:val="22"/>
          <w:vertAlign w:val="superscript"/>
          <w:lang w:val="en-GB" w:eastAsia="ja-JP"/>
        </w:rPr>
        <w:t>th</w:t>
      </w:r>
      <w:r w:rsidRPr="008271C4">
        <w:rPr>
          <w:rFonts w:eastAsia="MS Mincho"/>
          <w:b/>
          <w:bCs/>
          <w:sz w:val="22"/>
          <w:szCs w:val="22"/>
          <w:lang w:val="en-GB" w:eastAsia="ja-JP"/>
        </w:rPr>
        <w:t xml:space="preserve"> – November 13</w:t>
      </w:r>
      <w:r w:rsidRPr="008271C4">
        <w:rPr>
          <w:rFonts w:eastAsia="MS Mincho"/>
          <w:b/>
          <w:bCs/>
          <w:sz w:val="22"/>
          <w:szCs w:val="22"/>
          <w:vertAlign w:val="superscript"/>
          <w:lang w:val="en-GB" w:eastAsia="ja-JP"/>
        </w:rPr>
        <w:t>th</w:t>
      </w:r>
      <w:r w:rsidRPr="008271C4">
        <w:rPr>
          <w:rFonts w:eastAsia="MS Mincho"/>
          <w:b/>
          <w:bCs/>
          <w:sz w:val="22"/>
          <w:szCs w:val="22"/>
          <w:lang w:val="en-GB" w:eastAsia="ja-JP"/>
        </w:rPr>
        <w:t>, 2020</w:t>
      </w:r>
    </w:p>
    <w:p w14:paraId="41BED698" w14:textId="77777777" w:rsidR="00301308" w:rsidRPr="000B0AF2" w:rsidRDefault="00301308" w:rsidP="000B0AF2">
      <w:pPr>
        <w:pStyle w:val="a4"/>
        <w:kinsoku w:val="0"/>
        <w:rPr>
          <w:rFonts w:eastAsia="宋体" w:cs="Arial"/>
          <w:sz w:val="22"/>
          <w:szCs w:val="22"/>
          <w:lang w:val="en-GB" w:eastAsia="zh-CN"/>
        </w:rPr>
      </w:pPr>
    </w:p>
    <w:p w14:paraId="513B6726" w14:textId="77777777" w:rsidR="00301308" w:rsidRPr="00AE528C" w:rsidRDefault="00301308" w:rsidP="000B0AF2">
      <w:pPr>
        <w:pStyle w:val="a4"/>
        <w:tabs>
          <w:tab w:val="clear" w:pos="4536"/>
          <w:tab w:val="left" w:pos="1800"/>
        </w:tabs>
        <w:kinsoku w:val="0"/>
        <w:ind w:left="1800" w:hanging="1800"/>
        <w:rPr>
          <w:rFonts w:eastAsia="宋体" w:cs="Arial"/>
          <w:sz w:val="22"/>
          <w:szCs w:val="22"/>
          <w:lang w:eastAsia="zh-CN"/>
        </w:rPr>
      </w:pPr>
      <w:r w:rsidRPr="00AE528C">
        <w:rPr>
          <w:rFonts w:cs="Arial"/>
          <w:sz w:val="22"/>
          <w:szCs w:val="22"/>
        </w:rPr>
        <w:t>Source:</w:t>
      </w:r>
      <w:r w:rsidRPr="00AE528C">
        <w:rPr>
          <w:rFonts w:cs="Arial"/>
          <w:sz w:val="22"/>
          <w:szCs w:val="22"/>
        </w:rPr>
        <w:tab/>
      </w:r>
      <w:r>
        <w:rPr>
          <w:rFonts w:eastAsia="宋体" w:cs="Arial"/>
          <w:sz w:val="22"/>
          <w:szCs w:val="22"/>
          <w:lang w:eastAsia="zh-CN"/>
        </w:rPr>
        <w:t>OPPO</w:t>
      </w:r>
    </w:p>
    <w:p w14:paraId="6EF10627" w14:textId="2FF0B028" w:rsidR="00301308" w:rsidRPr="00AA5E4F" w:rsidRDefault="00301308" w:rsidP="000B0AF2">
      <w:pPr>
        <w:pStyle w:val="a4"/>
        <w:tabs>
          <w:tab w:val="clear" w:pos="4536"/>
        </w:tabs>
        <w:kinsoku w:val="0"/>
        <w:ind w:left="1800" w:hangingChars="815" w:hanging="1800"/>
        <w:rPr>
          <w:rFonts w:eastAsia="宋体" w:cs="Arial"/>
          <w:sz w:val="22"/>
          <w:szCs w:val="22"/>
          <w:lang w:eastAsia="zh-CN"/>
        </w:rPr>
      </w:pPr>
      <w:r w:rsidRPr="00AE528C">
        <w:rPr>
          <w:rFonts w:cs="Arial"/>
          <w:sz w:val="22"/>
          <w:szCs w:val="22"/>
        </w:rPr>
        <w:t>Title:</w:t>
      </w:r>
      <w:r w:rsidRPr="00AE528C">
        <w:rPr>
          <w:rFonts w:cs="Arial"/>
          <w:sz w:val="22"/>
          <w:szCs w:val="22"/>
        </w:rPr>
        <w:tab/>
      </w:r>
      <w:r w:rsidR="00786325" w:rsidRPr="00786325">
        <w:rPr>
          <w:rFonts w:cs="Arial"/>
          <w:sz w:val="22"/>
          <w:szCs w:val="22"/>
        </w:rPr>
        <w:t>Remaining issues on DL SPS enhancement</w:t>
      </w:r>
    </w:p>
    <w:p w14:paraId="2F85EED8" w14:textId="2BA17C72" w:rsidR="00301308" w:rsidRPr="003949FA" w:rsidRDefault="00301308" w:rsidP="000B0AF2">
      <w:pPr>
        <w:pStyle w:val="a4"/>
        <w:tabs>
          <w:tab w:val="left" w:pos="1800"/>
        </w:tabs>
        <w:kinsoku w:val="0"/>
        <w:rPr>
          <w:rFonts w:eastAsia="宋体" w:cs="Arial"/>
          <w:sz w:val="22"/>
          <w:szCs w:val="22"/>
          <w:lang w:eastAsia="zh-CN"/>
        </w:rPr>
      </w:pPr>
      <w:r w:rsidRPr="00AE528C">
        <w:rPr>
          <w:rFonts w:cs="Arial"/>
          <w:sz w:val="22"/>
          <w:szCs w:val="22"/>
        </w:rPr>
        <w:t>Agenda Item:</w:t>
      </w:r>
      <w:r w:rsidRPr="00AE528C">
        <w:rPr>
          <w:rFonts w:cs="Arial"/>
          <w:sz w:val="22"/>
          <w:szCs w:val="22"/>
        </w:rPr>
        <w:tab/>
      </w:r>
      <w:r w:rsidRPr="003949FA">
        <w:rPr>
          <w:rFonts w:eastAsia="宋体" w:cs="Arial" w:hint="eastAsia"/>
          <w:sz w:val="22"/>
          <w:szCs w:val="22"/>
          <w:lang w:eastAsia="zh-CN"/>
        </w:rPr>
        <w:t>7.</w:t>
      </w:r>
      <w:r w:rsidR="003C7771">
        <w:rPr>
          <w:rFonts w:eastAsia="宋体" w:cs="Arial" w:hint="eastAsia"/>
          <w:sz w:val="22"/>
          <w:szCs w:val="22"/>
          <w:lang w:eastAsia="zh-CN"/>
        </w:rPr>
        <w:t>2.5</w:t>
      </w:r>
    </w:p>
    <w:p w14:paraId="4028A4DE" w14:textId="77777777" w:rsidR="00301308" w:rsidRPr="00AE528C" w:rsidRDefault="00301308" w:rsidP="000B0AF2">
      <w:pPr>
        <w:pStyle w:val="a4"/>
        <w:tabs>
          <w:tab w:val="left" w:pos="1800"/>
        </w:tabs>
        <w:kinsoku w:val="0"/>
        <w:rPr>
          <w:rFonts w:eastAsia="宋体" w:cs="Arial"/>
          <w:lang w:eastAsia="zh-CN"/>
        </w:rPr>
      </w:pPr>
      <w:r w:rsidRPr="00AE528C">
        <w:rPr>
          <w:rFonts w:cs="Arial"/>
          <w:sz w:val="22"/>
          <w:szCs w:val="22"/>
        </w:rPr>
        <w:t>Document for:</w:t>
      </w:r>
      <w:r w:rsidRPr="00AE528C">
        <w:rPr>
          <w:rFonts w:cs="Arial"/>
          <w:sz w:val="22"/>
          <w:szCs w:val="22"/>
        </w:rPr>
        <w:tab/>
        <w:t>Discussio</w:t>
      </w:r>
      <w:r w:rsidRPr="00AE528C">
        <w:rPr>
          <w:rFonts w:eastAsia="宋体" w:cs="Arial"/>
          <w:sz w:val="22"/>
          <w:szCs w:val="22"/>
          <w:lang w:eastAsia="zh-CN"/>
        </w:rPr>
        <w:t>n and Decision</w:t>
      </w:r>
    </w:p>
    <w:p w14:paraId="7249AEAA" w14:textId="77777777" w:rsidR="00301308" w:rsidRPr="001F478F" w:rsidRDefault="00301308" w:rsidP="000B0AF2">
      <w:pPr>
        <w:pBdr>
          <w:bottom w:val="single" w:sz="4" w:space="1" w:color="auto"/>
        </w:pBdr>
        <w:tabs>
          <w:tab w:val="left" w:pos="2552"/>
        </w:tabs>
        <w:kinsoku w:val="0"/>
        <w:rPr>
          <w:rFonts w:eastAsia="宋体"/>
          <w:lang w:eastAsia="zh-CN"/>
        </w:rPr>
      </w:pPr>
      <w:bookmarkStart w:id="0" w:name="Source"/>
      <w:bookmarkStart w:id="1" w:name="DocumentFor"/>
      <w:bookmarkEnd w:id="0"/>
      <w:bookmarkEnd w:id="1"/>
    </w:p>
    <w:p w14:paraId="0FBE9DAE" w14:textId="77777777" w:rsidR="00301308" w:rsidRPr="00AD3634" w:rsidRDefault="00301308" w:rsidP="000B0AF2">
      <w:pPr>
        <w:pStyle w:val="1"/>
        <w:tabs>
          <w:tab w:val="clear" w:pos="567"/>
          <w:tab w:val="num" w:pos="612"/>
        </w:tabs>
        <w:kinsoku w:val="0"/>
        <w:spacing w:before="360" w:after="120"/>
        <w:ind w:left="0" w:firstLine="0"/>
        <w:rPr>
          <w:rFonts w:ascii="Times New Roman" w:eastAsia="宋体" w:hAnsi="Times New Roman" w:cs="Times New Roman"/>
          <w:lang w:eastAsia="zh-CN"/>
        </w:rPr>
      </w:pPr>
      <w:r w:rsidRPr="00C03F21">
        <w:rPr>
          <w:rFonts w:ascii="Times New Roman" w:hAnsi="Times New Roman" w:cs="Times New Roman"/>
        </w:rPr>
        <w:t>Introduction</w:t>
      </w:r>
    </w:p>
    <w:p w14:paraId="09E8CE40" w14:textId="353E21BF" w:rsidR="0076362D" w:rsidRDefault="0076362D" w:rsidP="000B0AF2">
      <w:pPr>
        <w:kinsoku w:val="0"/>
        <w:overflowPunct w:val="0"/>
        <w:autoSpaceDE w:val="0"/>
        <w:autoSpaceDN w:val="0"/>
        <w:adjustRightInd w:val="0"/>
        <w:jc w:val="both"/>
        <w:textAlignment w:val="baseline"/>
        <w:rPr>
          <w:rFonts w:eastAsia="宋体"/>
          <w:color w:val="000000"/>
          <w:lang w:eastAsia="zh-CN"/>
        </w:rPr>
      </w:pPr>
      <w:r w:rsidRPr="0076362D">
        <w:rPr>
          <w:rFonts w:hint="eastAsia"/>
          <w:bCs/>
        </w:rPr>
        <w:t>In RAN</w:t>
      </w:r>
      <w:r w:rsidR="00186F62">
        <w:rPr>
          <w:rFonts w:eastAsia="宋体" w:hint="eastAsia"/>
          <w:bCs/>
          <w:lang w:eastAsia="zh-CN"/>
        </w:rPr>
        <w:t>1 10</w:t>
      </w:r>
      <w:r w:rsidR="005A3C6C">
        <w:rPr>
          <w:rFonts w:eastAsia="宋体"/>
          <w:bCs/>
          <w:lang w:eastAsia="zh-CN"/>
        </w:rPr>
        <w:t>1</w:t>
      </w:r>
      <w:r w:rsidR="0083236A">
        <w:rPr>
          <w:rFonts w:eastAsia="宋体"/>
          <w:bCs/>
          <w:lang w:eastAsia="zh-CN"/>
        </w:rPr>
        <w:t>e</w:t>
      </w:r>
      <w:r w:rsidR="00AB42D0" w:rsidRPr="00086163">
        <w:rPr>
          <w:rFonts w:eastAsia="宋体" w:hint="eastAsia"/>
          <w:bCs/>
          <w:lang w:eastAsia="zh-CN"/>
        </w:rPr>
        <w:t xml:space="preserve"> meeting</w:t>
      </w:r>
      <w:r w:rsidRPr="0076362D">
        <w:rPr>
          <w:rFonts w:hint="eastAsia"/>
          <w:bCs/>
        </w:rPr>
        <w:t>,</w:t>
      </w:r>
      <w:r w:rsidR="00236371" w:rsidRPr="008A6D4F">
        <w:rPr>
          <w:rFonts w:eastAsia="宋体" w:hint="eastAsia"/>
          <w:bCs/>
          <w:lang w:eastAsia="zh-CN"/>
        </w:rPr>
        <w:t xml:space="preserve"> several</w:t>
      </w:r>
      <w:r w:rsidRPr="0076362D">
        <w:rPr>
          <w:rFonts w:hint="eastAsia"/>
          <w:bCs/>
        </w:rPr>
        <w:t xml:space="preserve"> </w:t>
      </w:r>
      <w:r w:rsidR="009108B9" w:rsidRPr="003850FE">
        <w:rPr>
          <w:rFonts w:eastAsia="宋体" w:hint="eastAsia"/>
          <w:lang w:eastAsia="zh-CN"/>
        </w:rPr>
        <w:t>agreement</w:t>
      </w:r>
      <w:r w:rsidR="00AB42D0">
        <w:rPr>
          <w:rFonts w:eastAsia="宋体" w:hint="eastAsia"/>
          <w:lang w:eastAsia="zh-CN"/>
        </w:rPr>
        <w:t>s</w:t>
      </w:r>
      <w:r w:rsidR="009108B9" w:rsidRPr="003850FE">
        <w:rPr>
          <w:rFonts w:eastAsia="宋体" w:hint="eastAsia"/>
          <w:lang w:eastAsia="zh-CN"/>
        </w:rPr>
        <w:t xml:space="preserve"> on DL SPS</w:t>
      </w:r>
      <w:r w:rsidR="00064E8A">
        <w:rPr>
          <w:rFonts w:eastAsia="宋体" w:hint="eastAsia"/>
          <w:lang w:eastAsia="zh-CN"/>
        </w:rPr>
        <w:t xml:space="preserve"> in RAN1</w:t>
      </w:r>
      <w:r w:rsidR="00236371">
        <w:rPr>
          <w:rFonts w:eastAsia="宋体" w:hint="eastAsia"/>
          <w:lang w:eastAsia="zh-CN"/>
        </w:rPr>
        <w:t xml:space="preserve"> were</w:t>
      </w:r>
      <w:r w:rsidR="00AB42D0">
        <w:rPr>
          <w:rFonts w:eastAsia="宋体" w:hint="eastAsia"/>
          <w:lang w:eastAsia="zh-CN"/>
        </w:rPr>
        <w:t xml:space="preserve"> achieved [1</w:t>
      </w:r>
      <w:r w:rsidR="00231751">
        <w:rPr>
          <w:rFonts w:eastAsia="宋体" w:hint="eastAsia"/>
          <w:lang w:eastAsia="zh-CN"/>
        </w:rPr>
        <w:t>], and</w:t>
      </w:r>
      <w:r w:rsidR="00231751">
        <w:rPr>
          <w:rFonts w:eastAsia="宋体"/>
          <w:lang w:eastAsia="zh-CN"/>
        </w:rPr>
        <w:t xml:space="preserve"> t</w:t>
      </w:r>
      <w:r w:rsidR="00AD69AE">
        <w:rPr>
          <w:rFonts w:eastAsia="宋体"/>
          <w:color w:val="000000"/>
          <w:lang w:eastAsia="zh-CN"/>
        </w:rPr>
        <w:t xml:space="preserve">here are some remaining issues </w:t>
      </w:r>
      <w:r w:rsidR="00231751">
        <w:rPr>
          <w:rFonts w:eastAsia="宋体"/>
          <w:color w:val="000000"/>
          <w:lang w:eastAsia="zh-CN"/>
        </w:rPr>
        <w:t xml:space="preserve">on HARQ-ACK for </w:t>
      </w:r>
      <w:r w:rsidR="00AD69AE">
        <w:rPr>
          <w:rFonts w:eastAsia="宋体"/>
          <w:color w:val="000000"/>
          <w:lang w:eastAsia="zh-CN"/>
        </w:rPr>
        <w:t xml:space="preserve">DL SPS </w:t>
      </w:r>
      <w:r w:rsidR="00231751">
        <w:rPr>
          <w:rFonts w:eastAsia="宋体"/>
          <w:color w:val="000000"/>
          <w:lang w:eastAsia="zh-CN"/>
        </w:rPr>
        <w:t>.</w:t>
      </w:r>
      <w:r w:rsidR="00A5487E">
        <w:rPr>
          <w:rFonts w:eastAsia="宋体"/>
          <w:color w:val="000000"/>
          <w:lang w:eastAsia="zh-CN"/>
        </w:rPr>
        <w:t>This document discuss</w:t>
      </w:r>
      <w:r w:rsidR="00AD69AE">
        <w:rPr>
          <w:rFonts w:eastAsia="宋体"/>
          <w:color w:val="000000"/>
          <w:lang w:eastAsia="zh-CN"/>
        </w:rPr>
        <w:t>es</w:t>
      </w:r>
      <w:r w:rsidR="00A5487E">
        <w:rPr>
          <w:rFonts w:eastAsia="宋体"/>
          <w:color w:val="000000"/>
          <w:lang w:eastAsia="zh-CN"/>
        </w:rPr>
        <w:t xml:space="preserve"> the</w:t>
      </w:r>
      <w:r w:rsidR="00AD69AE">
        <w:rPr>
          <w:rFonts w:eastAsia="宋体"/>
          <w:color w:val="000000"/>
          <w:lang w:eastAsia="zh-CN"/>
        </w:rPr>
        <w:t>se</w:t>
      </w:r>
      <w:r w:rsidR="00A5487E">
        <w:rPr>
          <w:rFonts w:eastAsia="宋体"/>
          <w:color w:val="000000"/>
          <w:lang w:eastAsia="zh-CN"/>
        </w:rPr>
        <w:t xml:space="preserve"> remaining issue.</w:t>
      </w:r>
    </w:p>
    <w:p w14:paraId="7099D4A3" w14:textId="77777777" w:rsidR="001F2633" w:rsidRPr="009C18CD" w:rsidRDefault="001F2633" w:rsidP="000B0AF2">
      <w:pPr>
        <w:kinsoku w:val="0"/>
        <w:rPr>
          <w:rFonts w:eastAsia="Gulim" w:cs="Times"/>
          <w:color w:val="000000"/>
          <w:sz w:val="27"/>
          <w:szCs w:val="27"/>
          <w:highlight w:val="green"/>
          <w:lang w:eastAsia="ko-KR"/>
        </w:rPr>
      </w:pPr>
      <w:r w:rsidRPr="009C18CD">
        <w:rPr>
          <w:rFonts w:eastAsia="Gulim" w:cs="Times"/>
          <w:b/>
          <w:bCs/>
          <w:color w:val="000000"/>
          <w:szCs w:val="20"/>
          <w:highlight w:val="green"/>
          <w:shd w:val="clear" w:color="auto" w:fill="FFFF00"/>
          <w:lang w:eastAsia="ko-KR"/>
        </w:rPr>
        <w:t>Agreement</w:t>
      </w:r>
    </w:p>
    <w:p w14:paraId="587F6534" w14:textId="77777777" w:rsidR="001F2633" w:rsidRDefault="001F2633" w:rsidP="000B0AF2">
      <w:pPr>
        <w:numPr>
          <w:ilvl w:val="0"/>
          <w:numId w:val="6"/>
        </w:numPr>
        <w:kinsoku w:val="0"/>
        <w:rPr>
          <w:lang w:eastAsia="x-none"/>
        </w:rPr>
      </w:pPr>
      <w:r w:rsidRPr="009C18CD">
        <w:rPr>
          <w:lang w:eastAsia="x-none"/>
        </w:rPr>
        <w:t>At least, support the case that in a slot SPS release PDCCH is received before the end of the SPS PDSCH reception for the same SPS configuration corresponding to the SPS release PDCCH</w:t>
      </w:r>
    </w:p>
    <w:p w14:paraId="2A5A5CA0" w14:textId="77777777" w:rsidR="001F2633" w:rsidRPr="009C18CD" w:rsidRDefault="001F2633" w:rsidP="000B0AF2">
      <w:pPr>
        <w:numPr>
          <w:ilvl w:val="1"/>
          <w:numId w:val="6"/>
        </w:numPr>
        <w:kinsoku w:val="0"/>
        <w:rPr>
          <w:lang w:eastAsia="x-none"/>
        </w:rPr>
      </w:pPr>
      <w:r w:rsidRPr="009C18CD">
        <w:rPr>
          <w:rFonts w:eastAsia="Gulim" w:cs="Times"/>
          <w:color w:val="000000"/>
          <w:szCs w:val="20"/>
          <w:lang w:eastAsia="ko-KR"/>
        </w:rPr>
        <w:t>1 bit HARQ-ACK is generated for SPS release and a </w:t>
      </w:r>
      <w:r w:rsidRPr="009C18CD">
        <w:rPr>
          <w:rFonts w:eastAsia="Gulim" w:cs="Times"/>
          <w:color w:val="FF0000"/>
          <w:szCs w:val="20"/>
          <w:lang w:eastAsia="ko-KR"/>
        </w:rPr>
        <w:t xml:space="preserve">UE does not expect to </w:t>
      </w:r>
      <w:r>
        <w:rPr>
          <w:rFonts w:eastAsia="Gulim" w:cs="Times"/>
          <w:color w:val="FF0000"/>
          <w:szCs w:val="20"/>
          <w:lang w:eastAsia="ko-KR"/>
        </w:rPr>
        <w:t>receive</w:t>
      </w:r>
      <w:r w:rsidRPr="009C18CD">
        <w:rPr>
          <w:rFonts w:eastAsia="Gulim" w:cs="Times"/>
          <w:color w:val="FF0000"/>
          <w:szCs w:val="20"/>
          <w:lang w:eastAsia="ko-KR"/>
        </w:rPr>
        <w:t> </w:t>
      </w:r>
      <w:r w:rsidRPr="009C18CD">
        <w:rPr>
          <w:rFonts w:eastAsia="Gulim" w:cs="Times"/>
          <w:color w:val="000000"/>
          <w:szCs w:val="20"/>
          <w:lang w:eastAsia="ko-KR"/>
        </w:rPr>
        <w:t>the SPS PDSCH </w:t>
      </w:r>
      <w:r w:rsidRPr="009C18CD">
        <w:rPr>
          <w:rFonts w:eastAsia="Gulim" w:cs="Times"/>
          <w:color w:val="FF0000"/>
          <w:szCs w:val="20"/>
          <w:lang w:eastAsia="ko-KR"/>
        </w:rPr>
        <w:t>if</w:t>
      </w:r>
      <w:r w:rsidRPr="009C18CD">
        <w:rPr>
          <w:rFonts w:eastAsia="Gulim" w:cs="Times"/>
          <w:color w:val="000000"/>
          <w:szCs w:val="20"/>
          <w:lang w:eastAsia="ko-KR"/>
        </w:rPr>
        <w:t> HARQ-ACKs for the SPS release and the SPS reception would map to the same PUCCH.</w:t>
      </w:r>
    </w:p>
    <w:p w14:paraId="67A02CB5" w14:textId="77777777" w:rsidR="001F2633" w:rsidRPr="009C18CD" w:rsidRDefault="001F2633" w:rsidP="000B0AF2">
      <w:pPr>
        <w:numPr>
          <w:ilvl w:val="1"/>
          <w:numId w:val="6"/>
        </w:numPr>
        <w:kinsoku w:val="0"/>
        <w:rPr>
          <w:lang w:eastAsia="x-none"/>
        </w:rPr>
      </w:pPr>
      <w:r w:rsidRPr="009C18CD">
        <w:rPr>
          <w:rFonts w:eastAsia="Gulim" w:cs="Times"/>
          <w:color w:val="000000"/>
          <w:szCs w:val="20"/>
          <w:lang w:eastAsia="ko-KR"/>
        </w:rPr>
        <w:t>FFS whether and how to support the HARQ-ACK for the SPS release and the SPS reception mapping to different PUCCHs</w:t>
      </w:r>
    </w:p>
    <w:p w14:paraId="06DFF9A5" w14:textId="77777777" w:rsidR="001F2633" w:rsidRPr="000F2B74" w:rsidRDefault="001F2633" w:rsidP="000B0AF2">
      <w:pPr>
        <w:numPr>
          <w:ilvl w:val="0"/>
          <w:numId w:val="6"/>
        </w:numPr>
        <w:kinsoku w:val="0"/>
        <w:rPr>
          <w:lang w:eastAsia="x-none"/>
        </w:rPr>
      </w:pPr>
      <w:r w:rsidRPr="009C18CD">
        <w:rPr>
          <w:rFonts w:eastAsia="Gulim" w:cs="Times"/>
          <w:color w:val="000000"/>
          <w:sz w:val="14"/>
          <w:szCs w:val="14"/>
          <w:lang w:eastAsia="ko-KR"/>
        </w:rPr>
        <w:t> </w:t>
      </w:r>
      <w:r w:rsidRPr="009C18CD">
        <w:rPr>
          <w:rFonts w:eastAsia="Gulim" w:cs="Times"/>
          <w:color w:val="000000"/>
          <w:szCs w:val="20"/>
          <w:lang w:eastAsia="ko-KR"/>
        </w:rPr>
        <w:t>FFS whether and how to support the case that SPS release PDCCH is received after the end of the SPS PDSCH for the same SPS configuration</w:t>
      </w:r>
    </w:p>
    <w:p w14:paraId="7DE965B7" w14:textId="77777777" w:rsidR="001F2633" w:rsidRPr="00FE0966" w:rsidRDefault="001F2633" w:rsidP="000B0AF2">
      <w:pPr>
        <w:kinsoku w:val="0"/>
        <w:jc w:val="both"/>
        <w:rPr>
          <w:rFonts w:cs="Times"/>
          <w:szCs w:val="20"/>
          <w:lang w:eastAsia="ko-KR"/>
        </w:rPr>
      </w:pPr>
      <w:r w:rsidRPr="00FE0966">
        <w:rPr>
          <w:rFonts w:cs="Times"/>
          <w:b/>
          <w:bCs/>
          <w:szCs w:val="20"/>
          <w:highlight w:val="green"/>
        </w:rPr>
        <w:t>Agreement</w:t>
      </w:r>
      <w:r w:rsidRPr="00FE0966">
        <w:rPr>
          <w:rFonts w:cs="Times"/>
          <w:b/>
          <w:bCs/>
          <w:szCs w:val="20"/>
          <w:shd w:val="clear" w:color="auto" w:fill="00FFFF"/>
        </w:rPr>
        <w:t xml:space="preserve"> </w:t>
      </w:r>
    </w:p>
    <w:p w14:paraId="7DF00FAB" w14:textId="77777777" w:rsidR="001F2633" w:rsidRPr="00FE0966" w:rsidRDefault="001F2633" w:rsidP="000B0AF2">
      <w:pPr>
        <w:kinsoku w:val="0"/>
        <w:jc w:val="both"/>
        <w:rPr>
          <w:rFonts w:cs="Times"/>
          <w:szCs w:val="20"/>
        </w:rPr>
      </w:pPr>
      <w:r w:rsidRPr="00FE0966">
        <w:rPr>
          <w:rFonts w:cs="Times"/>
          <w:szCs w:val="20"/>
        </w:rPr>
        <w:t xml:space="preserve">It is not supported that a SPS release PDCCH in a slot is received after the end of the SPS PDSCH reception in the slot for the same SPS configuration corresponding to the SPS release PDCCH if HARQ-ACKs for the SPS release and the SPS reception would map to the same PUCCH. </w:t>
      </w:r>
    </w:p>
    <w:p w14:paraId="7D960C6D" w14:textId="77777777" w:rsidR="001F2633" w:rsidRPr="000F2B74" w:rsidRDefault="001F2633" w:rsidP="000B0AF2">
      <w:pPr>
        <w:numPr>
          <w:ilvl w:val="0"/>
          <w:numId w:val="6"/>
        </w:numPr>
        <w:kinsoku w:val="0"/>
        <w:rPr>
          <w:rFonts w:eastAsia="Gulim" w:cs="Times"/>
          <w:color w:val="000000"/>
          <w:szCs w:val="14"/>
          <w:lang w:eastAsia="ko-KR"/>
        </w:rPr>
      </w:pPr>
      <w:r w:rsidRPr="00E46464">
        <w:rPr>
          <w:rFonts w:eastAsia="Gulim" w:cs="Times"/>
          <w:color w:val="000000"/>
          <w:szCs w:val="14"/>
          <w:lang w:eastAsia="ko-KR"/>
        </w:rPr>
        <w:t>FFS: if HARQ-ACKs for the SPS release and the SPS reception mapping to different PUCCHs</w:t>
      </w:r>
    </w:p>
    <w:p w14:paraId="433D12DD" w14:textId="77777777" w:rsidR="00AB42D0" w:rsidRDefault="00D0151E" w:rsidP="000B0AF2">
      <w:pPr>
        <w:pStyle w:val="1"/>
        <w:kinsoku w:val="0"/>
        <w:rPr>
          <w:lang w:eastAsia="zh-CN"/>
        </w:rPr>
      </w:pPr>
      <w:r>
        <w:rPr>
          <w:lang w:eastAsia="zh-CN"/>
        </w:rPr>
        <w:t xml:space="preserve">HARQ-ACK feedback for </w:t>
      </w:r>
      <w:r w:rsidR="00AB42D0">
        <w:rPr>
          <w:rFonts w:hint="eastAsia"/>
          <w:lang w:eastAsia="zh-CN"/>
        </w:rPr>
        <w:t>DL SPS</w:t>
      </w:r>
    </w:p>
    <w:p w14:paraId="6D08CA28" w14:textId="4DC5A93A" w:rsidR="007C53FB" w:rsidRDefault="007C53FB" w:rsidP="007E3FD8">
      <w:pPr>
        <w:kinsoku w:val="0"/>
        <w:spacing w:line="240" w:lineRule="atLeast"/>
        <w:jc w:val="both"/>
        <w:rPr>
          <w:rFonts w:eastAsia="Malgun Gothic"/>
          <w:szCs w:val="20"/>
          <w:lang w:val="en-GB"/>
        </w:rPr>
      </w:pPr>
      <w:r>
        <w:rPr>
          <w:rFonts w:eastAsia="Malgun Gothic"/>
          <w:szCs w:val="20"/>
          <w:lang w:val="en-GB"/>
        </w:rPr>
        <w:t>In RAN1 101 and 102</w:t>
      </w:r>
      <w:r w:rsidR="0083236A">
        <w:rPr>
          <w:rFonts w:eastAsia="Malgun Gothic"/>
          <w:szCs w:val="20"/>
          <w:lang w:val="en-GB"/>
        </w:rPr>
        <w:t>,</w:t>
      </w:r>
      <w:r w:rsidR="0083236A" w:rsidRPr="0083236A">
        <w:rPr>
          <w:rFonts w:eastAsia="Malgun Gothic"/>
          <w:szCs w:val="20"/>
          <w:lang w:val="en-GB"/>
        </w:rPr>
        <w:t xml:space="preserve"> </w:t>
      </w:r>
      <w:r w:rsidR="0083236A">
        <w:rPr>
          <w:rFonts w:eastAsia="Malgun Gothic"/>
          <w:szCs w:val="20"/>
          <w:lang w:val="en-GB"/>
        </w:rPr>
        <w:t>it has been agreed that</w:t>
      </w:r>
      <w:r>
        <w:rPr>
          <w:rFonts w:eastAsia="Malgun Gothic"/>
          <w:szCs w:val="20"/>
          <w:lang w:val="en-GB"/>
        </w:rPr>
        <w:t xml:space="preserve"> when </w:t>
      </w:r>
      <w:r w:rsidRPr="007C53FB">
        <w:rPr>
          <w:rFonts w:eastAsia="Malgun Gothic"/>
          <w:szCs w:val="20"/>
          <w:lang w:val="en-GB"/>
        </w:rPr>
        <w:t>HARQ-ACKs for the SPS release and t</w:t>
      </w:r>
      <w:r>
        <w:rPr>
          <w:rFonts w:eastAsia="Malgun Gothic"/>
          <w:szCs w:val="20"/>
          <w:lang w:val="en-GB"/>
        </w:rPr>
        <w:t>he SPS reception map to the same PUCCH,</w:t>
      </w:r>
      <w:r w:rsidRPr="007C53FB">
        <w:rPr>
          <w:rFonts w:eastAsia="Malgun Gothic"/>
          <w:szCs w:val="20"/>
          <w:lang w:val="en-GB"/>
        </w:rPr>
        <w:t xml:space="preserve"> 1 bit HARQ-ACK is generated for SPS release and a UE does not expect to receive </w:t>
      </w:r>
      <w:r>
        <w:rPr>
          <w:rFonts w:eastAsia="Malgun Gothic"/>
          <w:szCs w:val="20"/>
          <w:lang w:val="en-GB"/>
        </w:rPr>
        <w:t xml:space="preserve">the SPS PDSCH. However, it is an open issue for the case that </w:t>
      </w:r>
      <w:r w:rsidRPr="007C53FB">
        <w:rPr>
          <w:rFonts w:eastAsia="Malgun Gothic"/>
          <w:szCs w:val="20"/>
          <w:lang w:val="en-GB"/>
        </w:rPr>
        <w:t>HARQ-ACKs for the SPS release and t</w:t>
      </w:r>
      <w:r>
        <w:rPr>
          <w:rFonts w:eastAsia="Malgun Gothic"/>
          <w:szCs w:val="20"/>
          <w:lang w:val="en-GB"/>
        </w:rPr>
        <w:t xml:space="preserve">he SPS reception map to different PUCCHs. Due to there is no HARQ-ACK collision issue for the case that </w:t>
      </w:r>
      <w:r w:rsidRPr="007C53FB">
        <w:rPr>
          <w:rFonts w:eastAsia="Malgun Gothic"/>
          <w:szCs w:val="20"/>
          <w:lang w:val="en-GB"/>
        </w:rPr>
        <w:t>HARQ-ACKs for the SPS release and t</w:t>
      </w:r>
      <w:r>
        <w:rPr>
          <w:rFonts w:eastAsia="Malgun Gothic"/>
          <w:szCs w:val="20"/>
          <w:lang w:val="en-GB"/>
        </w:rPr>
        <w:t xml:space="preserve">he SPS reception map to different PUCCHs. So it is reasonable to support SPS PDSCH and SPS release in the same slot if </w:t>
      </w:r>
      <w:r w:rsidRPr="007C53FB">
        <w:rPr>
          <w:rFonts w:eastAsia="Malgun Gothic"/>
          <w:szCs w:val="20"/>
          <w:lang w:val="en-GB"/>
        </w:rPr>
        <w:t>HARQ-ACKs for the SPS release and t</w:t>
      </w:r>
      <w:r>
        <w:rPr>
          <w:rFonts w:eastAsia="Malgun Gothic"/>
          <w:szCs w:val="20"/>
          <w:lang w:val="en-GB"/>
        </w:rPr>
        <w:t>he SPS reception map to different PUCCHs.</w:t>
      </w:r>
    </w:p>
    <w:p w14:paraId="505369C9" w14:textId="77777777" w:rsidR="007C53FB" w:rsidRDefault="007C53FB" w:rsidP="007E3FD8">
      <w:pPr>
        <w:kinsoku w:val="0"/>
        <w:spacing w:line="240" w:lineRule="atLeast"/>
        <w:jc w:val="both"/>
        <w:rPr>
          <w:rFonts w:eastAsia="Malgun Gothic"/>
          <w:b/>
          <w:i/>
          <w:szCs w:val="20"/>
        </w:rPr>
      </w:pPr>
    </w:p>
    <w:p w14:paraId="3A298032" w14:textId="79263679" w:rsidR="007C53FB" w:rsidRDefault="007C53FB" w:rsidP="007E3FD8">
      <w:pPr>
        <w:kinsoku w:val="0"/>
        <w:spacing w:line="240" w:lineRule="atLeast"/>
        <w:jc w:val="both"/>
        <w:rPr>
          <w:rFonts w:eastAsia="Malgun Gothic"/>
          <w:b/>
          <w:i/>
          <w:szCs w:val="20"/>
        </w:rPr>
      </w:pPr>
      <w:r w:rsidRPr="00E20491">
        <w:rPr>
          <w:rFonts w:eastAsia="Malgun Gothic"/>
          <w:b/>
          <w:i/>
          <w:szCs w:val="20"/>
        </w:rPr>
        <w:t xml:space="preserve">Proposal 1: Support </w:t>
      </w:r>
      <w:r>
        <w:rPr>
          <w:rFonts w:eastAsia="Malgun Gothic"/>
          <w:b/>
          <w:i/>
          <w:szCs w:val="20"/>
        </w:rPr>
        <w:t xml:space="preserve">SPS </w:t>
      </w:r>
      <w:r w:rsidRPr="00E20491">
        <w:rPr>
          <w:rFonts w:eastAsia="Malgun Gothic"/>
          <w:b/>
          <w:i/>
          <w:szCs w:val="20"/>
        </w:rPr>
        <w:t>PDSCH and SPS release in the same slot,</w:t>
      </w:r>
      <w:r w:rsidRPr="007C53FB">
        <w:rPr>
          <w:rFonts w:eastAsia="Malgun Gothic"/>
          <w:b/>
          <w:i/>
          <w:szCs w:val="20"/>
        </w:rPr>
        <w:t xml:space="preserve"> </w:t>
      </w:r>
      <w:r w:rsidRPr="00E20491">
        <w:rPr>
          <w:rFonts w:eastAsia="Malgun Gothic"/>
          <w:b/>
          <w:i/>
          <w:szCs w:val="20"/>
        </w:rPr>
        <w:t xml:space="preserve">if </w:t>
      </w:r>
      <w:r w:rsidRPr="007C53FB">
        <w:rPr>
          <w:rFonts w:eastAsia="Malgun Gothic"/>
          <w:b/>
          <w:i/>
          <w:szCs w:val="20"/>
        </w:rPr>
        <w:t>HARQ-ACKs for the SPS release and the SPS reception map to different PUCCHs.</w:t>
      </w:r>
      <w:r w:rsidR="0083554C">
        <w:rPr>
          <w:rFonts w:eastAsia="Malgun Gothic"/>
          <w:b/>
          <w:i/>
          <w:szCs w:val="20"/>
        </w:rPr>
        <w:t xml:space="preserve"> And </w:t>
      </w:r>
      <w:r w:rsidR="0083554C" w:rsidRPr="00CF3C04">
        <w:rPr>
          <w:b/>
          <w:i/>
          <w:lang w:eastAsia="x-none"/>
        </w:rPr>
        <w:t>HARQ-ACKs are feedback in different PUCCH</w:t>
      </w:r>
      <w:r w:rsidR="0083554C">
        <w:rPr>
          <w:b/>
          <w:i/>
          <w:lang w:eastAsia="x-none"/>
        </w:rPr>
        <w:t>s</w:t>
      </w:r>
      <w:r w:rsidR="0083554C" w:rsidRPr="00CF3C04">
        <w:rPr>
          <w:b/>
          <w:i/>
          <w:lang w:eastAsia="x-none"/>
        </w:rPr>
        <w:t xml:space="preserve"> for SPS release and SPS PDSCH separately.</w:t>
      </w:r>
    </w:p>
    <w:p w14:paraId="411EA958" w14:textId="77777777" w:rsidR="007C53FB" w:rsidRDefault="007C53FB" w:rsidP="007E3FD8">
      <w:pPr>
        <w:kinsoku w:val="0"/>
        <w:spacing w:line="240" w:lineRule="atLeast"/>
        <w:jc w:val="both"/>
        <w:rPr>
          <w:rFonts w:eastAsia="Malgun Gothic"/>
          <w:b/>
          <w:i/>
          <w:szCs w:val="20"/>
        </w:rPr>
      </w:pPr>
    </w:p>
    <w:p w14:paraId="07A6316A" w14:textId="461E76E2" w:rsidR="007C53FB" w:rsidRDefault="00DF128D" w:rsidP="007E3FD8">
      <w:pPr>
        <w:kinsoku w:val="0"/>
        <w:spacing w:line="240" w:lineRule="atLeast"/>
        <w:jc w:val="both"/>
        <w:rPr>
          <w:rFonts w:eastAsia="Malgun Gothic"/>
          <w:szCs w:val="20"/>
          <w:lang w:val="en-GB"/>
        </w:rPr>
      </w:pPr>
      <w:r>
        <w:rPr>
          <w:rFonts w:eastAsia="Malgun Gothic"/>
          <w:szCs w:val="20"/>
        </w:rPr>
        <w:t>I</w:t>
      </w:r>
      <w:r>
        <w:rPr>
          <w:rFonts w:eastAsia="Malgun Gothic"/>
          <w:szCs w:val="20"/>
          <w:lang w:val="en-GB"/>
        </w:rPr>
        <w:t xml:space="preserve">f </w:t>
      </w:r>
      <w:r w:rsidRPr="007C53FB">
        <w:rPr>
          <w:rFonts w:eastAsia="Malgun Gothic"/>
          <w:szCs w:val="20"/>
          <w:lang w:val="en-GB"/>
        </w:rPr>
        <w:t>HARQ-ACKs for the SPS release and t</w:t>
      </w:r>
      <w:r>
        <w:rPr>
          <w:rFonts w:eastAsia="Malgun Gothic"/>
          <w:szCs w:val="20"/>
          <w:lang w:val="en-GB"/>
        </w:rPr>
        <w:t>he SPS reception map to the same PUCCHs,</w:t>
      </w:r>
      <w:r w:rsidRPr="00DF128D">
        <w:rPr>
          <w:rFonts w:eastAsia="Malgun Gothic"/>
          <w:szCs w:val="20"/>
          <w:lang w:val="en-GB"/>
        </w:rPr>
        <w:t xml:space="preserve"> </w:t>
      </w:r>
      <w:r w:rsidR="007E3FD8">
        <w:rPr>
          <w:rFonts w:eastAsia="Malgun Gothic"/>
          <w:szCs w:val="20"/>
          <w:lang w:val="en-GB"/>
        </w:rPr>
        <w:t>t</w:t>
      </w:r>
      <w:r w:rsidRPr="007C53FB">
        <w:rPr>
          <w:rFonts w:eastAsia="Malgun Gothic"/>
          <w:szCs w:val="20"/>
          <w:lang w:val="en-GB"/>
        </w:rPr>
        <w:t xml:space="preserve">imeline restriction for </w:t>
      </w:r>
      <w:r>
        <w:rPr>
          <w:rFonts w:eastAsia="Malgun Gothic"/>
          <w:szCs w:val="20"/>
          <w:lang w:val="en-GB"/>
        </w:rPr>
        <w:t xml:space="preserve">SPS release and SPS reception is introduced to ensure enough time </w:t>
      </w:r>
      <w:r w:rsidR="00786325">
        <w:rPr>
          <w:rFonts w:eastAsia="Malgun Gothic"/>
          <w:szCs w:val="20"/>
          <w:lang w:val="en-GB"/>
        </w:rPr>
        <w:t xml:space="preserve">for UE </w:t>
      </w:r>
      <w:r>
        <w:rPr>
          <w:rFonts w:eastAsia="Malgun Gothic"/>
          <w:szCs w:val="20"/>
          <w:lang w:val="en-GB"/>
        </w:rPr>
        <w:t xml:space="preserve">to determine HARQ-ACK feedback for SPS reception or SPS release. However, for the case that </w:t>
      </w:r>
      <w:r w:rsidRPr="007C53FB">
        <w:rPr>
          <w:rFonts w:eastAsia="Malgun Gothic"/>
          <w:szCs w:val="20"/>
          <w:lang w:val="en-GB"/>
        </w:rPr>
        <w:t>HARQ-ACKs for the SPS release and t</w:t>
      </w:r>
      <w:r>
        <w:rPr>
          <w:rFonts w:eastAsia="Malgun Gothic"/>
          <w:szCs w:val="20"/>
          <w:lang w:val="en-GB"/>
        </w:rPr>
        <w:t xml:space="preserve">he SPS reception map to different PUCCHs, there is no HARQ-ACK collision issue and both HARQ-ACKs can be feedback in different PUCCHs separately. So timeline restriction is not necessary for the case that </w:t>
      </w:r>
      <w:r w:rsidRPr="007C53FB">
        <w:rPr>
          <w:rFonts w:eastAsia="Malgun Gothic"/>
          <w:szCs w:val="20"/>
          <w:lang w:val="en-GB"/>
        </w:rPr>
        <w:t>HARQ-ACKs for the SPS release and t</w:t>
      </w:r>
      <w:r>
        <w:rPr>
          <w:rFonts w:eastAsia="Malgun Gothic"/>
          <w:szCs w:val="20"/>
          <w:lang w:val="en-GB"/>
        </w:rPr>
        <w:t>he SPS reception map to different PUCCHs.</w:t>
      </w:r>
    </w:p>
    <w:p w14:paraId="149E31E0" w14:textId="77777777" w:rsidR="00DF128D" w:rsidRDefault="00DF128D" w:rsidP="007E3FD8">
      <w:pPr>
        <w:kinsoku w:val="0"/>
        <w:spacing w:line="240" w:lineRule="atLeast"/>
        <w:jc w:val="both"/>
        <w:rPr>
          <w:rFonts w:eastAsia="Malgun Gothic"/>
          <w:szCs w:val="20"/>
          <w:lang w:val="en-GB"/>
        </w:rPr>
      </w:pPr>
    </w:p>
    <w:p w14:paraId="76656BEE" w14:textId="2FFCBCB8" w:rsidR="00F64185" w:rsidRPr="0083554C" w:rsidRDefault="00DF128D" w:rsidP="007E3FD8">
      <w:pPr>
        <w:kinsoku w:val="0"/>
        <w:spacing w:line="240" w:lineRule="atLeast"/>
        <w:jc w:val="both"/>
        <w:rPr>
          <w:rFonts w:eastAsia="Malgun Gothic"/>
          <w:b/>
          <w:i/>
          <w:szCs w:val="20"/>
        </w:rPr>
      </w:pPr>
      <w:r w:rsidRPr="00DF128D">
        <w:rPr>
          <w:rFonts w:eastAsia="Malgun Gothic"/>
          <w:b/>
          <w:i/>
          <w:szCs w:val="20"/>
        </w:rPr>
        <w:t xml:space="preserve">Proposal 2: </w:t>
      </w:r>
      <w:r>
        <w:rPr>
          <w:rFonts w:eastAsia="Malgun Gothic"/>
          <w:b/>
          <w:i/>
          <w:szCs w:val="20"/>
        </w:rPr>
        <w:t>T</w:t>
      </w:r>
      <w:r w:rsidRPr="00DF128D">
        <w:rPr>
          <w:rFonts w:eastAsia="Malgun Gothic"/>
          <w:b/>
          <w:i/>
          <w:szCs w:val="20"/>
        </w:rPr>
        <w:t>imeline restriction is not necessary for the case that HARQ-ACKs for the SPS release and the SPS reception map to different PUCCHs</w:t>
      </w:r>
      <w:r>
        <w:rPr>
          <w:rFonts w:eastAsia="Malgun Gothic"/>
          <w:b/>
          <w:i/>
          <w:szCs w:val="20"/>
        </w:rPr>
        <w:t>.</w:t>
      </w:r>
    </w:p>
    <w:p w14:paraId="1723DBE6" w14:textId="6F416F1A" w:rsidR="00CF3C04" w:rsidRPr="00292E39" w:rsidRDefault="001A1035" w:rsidP="007E3FD8">
      <w:pPr>
        <w:pStyle w:val="1"/>
        <w:kinsoku w:val="0"/>
        <w:jc w:val="both"/>
        <w:rPr>
          <w:lang w:eastAsia="zh-CN"/>
        </w:rPr>
      </w:pPr>
      <w:r>
        <w:rPr>
          <w:lang w:eastAsia="zh-CN"/>
        </w:rPr>
        <w:t>Processing timeline for overlapping update due to SPS release</w:t>
      </w:r>
    </w:p>
    <w:p w14:paraId="2343347A" w14:textId="1778FCD1" w:rsidR="00DF515D" w:rsidRDefault="00BE40DA" w:rsidP="007E3FD8">
      <w:pPr>
        <w:kinsoku w:val="0"/>
        <w:spacing w:line="240" w:lineRule="atLeast"/>
        <w:jc w:val="both"/>
        <w:rPr>
          <w:lang w:eastAsia="x-none"/>
        </w:rPr>
      </w:pPr>
      <w:r>
        <w:rPr>
          <w:lang w:eastAsia="x-none"/>
        </w:rPr>
        <w:t xml:space="preserve">For overlapping </w:t>
      </w:r>
      <w:r w:rsidR="007E3FD8">
        <w:rPr>
          <w:lang w:eastAsia="x-none"/>
        </w:rPr>
        <w:t>of</w:t>
      </w:r>
      <w:r>
        <w:rPr>
          <w:lang w:eastAsia="x-none"/>
        </w:rPr>
        <w:t xml:space="preserve"> dynamic PDSCH and SPS PDSCH, proce</w:t>
      </w:r>
      <w:r w:rsidR="009A2FE5">
        <w:rPr>
          <w:lang w:eastAsia="x-none"/>
        </w:rPr>
        <w:t>ssing time is considered in spec. And for processing time for</w:t>
      </w:r>
      <w:r w:rsidR="007E3FD8">
        <w:rPr>
          <w:lang w:eastAsia="x-none"/>
        </w:rPr>
        <w:t xml:space="preserve"> overlapping</w:t>
      </w:r>
      <w:r w:rsidR="009A2FE5">
        <w:rPr>
          <w:lang w:eastAsia="x-none"/>
        </w:rPr>
        <w:t xml:space="preserve"> SPS PDSCH</w:t>
      </w:r>
      <w:r w:rsidR="007E3FD8">
        <w:rPr>
          <w:lang w:eastAsia="x-none"/>
        </w:rPr>
        <w:t>s</w:t>
      </w:r>
      <w:r w:rsidR="009A2FE5">
        <w:rPr>
          <w:lang w:eastAsia="x-none"/>
        </w:rPr>
        <w:t>,</w:t>
      </w:r>
      <w:r w:rsidR="00252DBB">
        <w:rPr>
          <w:lang w:eastAsia="x-none"/>
        </w:rPr>
        <w:t xml:space="preserve"> </w:t>
      </w:r>
    </w:p>
    <w:p w14:paraId="2C6B2A13" w14:textId="1883E143" w:rsidR="00DF515D" w:rsidRDefault="00DF515D" w:rsidP="007E3FD8">
      <w:pPr>
        <w:pStyle w:val="a7"/>
        <w:numPr>
          <w:ilvl w:val="0"/>
          <w:numId w:val="7"/>
        </w:numPr>
        <w:kinsoku w:val="0"/>
        <w:spacing w:line="240" w:lineRule="atLeast"/>
        <w:jc w:val="both"/>
        <w:rPr>
          <w:lang w:eastAsia="x-none"/>
        </w:rPr>
      </w:pPr>
      <w:r>
        <w:rPr>
          <w:lang w:eastAsia="x-none"/>
        </w:rPr>
        <w:t>For t</w:t>
      </w:r>
      <w:r w:rsidR="006E5A86">
        <w:rPr>
          <w:lang w:eastAsia="x-none"/>
        </w:rPr>
        <w:t>he first SPS PDSCH activated by DCI format indicating SPS activation</w:t>
      </w:r>
      <w:r>
        <w:rPr>
          <w:lang w:eastAsia="x-none"/>
        </w:rPr>
        <w:t>, it</w:t>
      </w:r>
      <w:r w:rsidR="006E5A86">
        <w:rPr>
          <w:lang w:eastAsia="x-none"/>
        </w:rPr>
        <w:t xml:space="preserve"> is regarded as dynamic transmission, so processing time</w:t>
      </w:r>
      <w:r w:rsidR="0083554C">
        <w:rPr>
          <w:lang w:eastAsia="x-none"/>
        </w:rPr>
        <w:t xml:space="preserve"> </w:t>
      </w:r>
      <w:r w:rsidR="00786325">
        <w:rPr>
          <w:lang w:eastAsia="x-none"/>
        </w:rPr>
        <w:t>for dynamic PDSCH and SPS PDSCH overlapping</w:t>
      </w:r>
      <w:r w:rsidR="0083554C">
        <w:rPr>
          <w:lang w:eastAsia="x-none"/>
        </w:rPr>
        <w:t xml:space="preserve">, i.e. 14 symbols, </w:t>
      </w:r>
      <w:r w:rsidR="00786325">
        <w:rPr>
          <w:lang w:eastAsia="x-none"/>
        </w:rPr>
        <w:t xml:space="preserve">can be </w:t>
      </w:r>
      <w:r w:rsidR="00786325">
        <w:rPr>
          <w:lang w:eastAsia="x-none"/>
        </w:rPr>
        <w:lastRenderedPageBreak/>
        <w:t xml:space="preserve">applied </w:t>
      </w:r>
      <w:r w:rsidR="006E5A86">
        <w:rPr>
          <w:lang w:eastAsia="x-none"/>
        </w:rPr>
        <w:t xml:space="preserve">for </w:t>
      </w:r>
      <w:r w:rsidR="00786325">
        <w:rPr>
          <w:lang w:eastAsia="x-none"/>
        </w:rPr>
        <w:t xml:space="preserve">overlapping between </w:t>
      </w:r>
      <w:r w:rsidR="006E5A86">
        <w:rPr>
          <w:lang w:eastAsia="x-none"/>
        </w:rPr>
        <w:t xml:space="preserve">the first SPS PDSCH and </w:t>
      </w:r>
      <w:r w:rsidR="000B0074">
        <w:rPr>
          <w:lang w:eastAsia="x-none"/>
        </w:rPr>
        <w:t xml:space="preserve">other </w:t>
      </w:r>
      <w:r w:rsidR="006E5A86">
        <w:rPr>
          <w:lang w:eastAsia="x-none"/>
        </w:rPr>
        <w:t>SPS PDS</w:t>
      </w:r>
      <w:r w:rsidR="00252DBB">
        <w:rPr>
          <w:lang w:eastAsia="x-none"/>
        </w:rPr>
        <w:t>CH</w:t>
      </w:r>
      <w:r w:rsidR="000B0074">
        <w:rPr>
          <w:lang w:eastAsia="x-none"/>
        </w:rPr>
        <w:t>s without corresponding PDCCH</w:t>
      </w:r>
      <w:r w:rsidR="00786325">
        <w:rPr>
          <w:lang w:eastAsia="x-none"/>
        </w:rPr>
        <w:t>.</w:t>
      </w:r>
    </w:p>
    <w:p w14:paraId="737C6B80" w14:textId="68267801" w:rsidR="00DF515D" w:rsidRDefault="006E5A86" w:rsidP="007E3FD8">
      <w:pPr>
        <w:pStyle w:val="a7"/>
        <w:numPr>
          <w:ilvl w:val="0"/>
          <w:numId w:val="7"/>
        </w:numPr>
        <w:kinsoku w:val="0"/>
        <w:spacing w:line="240" w:lineRule="atLeast"/>
        <w:jc w:val="both"/>
        <w:rPr>
          <w:lang w:eastAsia="x-none"/>
        </w:rPr>
      </w:pPr>
      <w:r>
        <w:rPr>
          <w:lang w:eastAsia="x-none"/>
        </w:rPr>
        <w:t xml:space="preserve">For SPS PDSCH without a corresponding PDCCH transmission, due to overlapping status is not changed and UE can determine </w:t>
      </w:r>
      <w:r w:rsidR="00DF515D">
        <w:rPr>
          <w:lang w:eastAsia="x-none"/>
        </w:rPr>
        <w:t xml:space="preserve">cancellation </w:t>
      </w:r>
      <w:r w:rsidR="00252DBB">
        <w:rPr>
          <w:lang w:eastAsia="x-none"/>
        </w:rPr>
        <w:t>result</w:t>
      </w:r>
      <w:r w:rsidR="00DF515D">
        <w:rPr>
          <w:lang w:eastAsia="x-none"/>
        </w:rPr>
        <w:t xml:space="preserve"> in advance</w:t>
      </w:r>
      <w:r w:rsidR="00252DBB">
        <w:rPr>
          <w:lang w:eastAsia="x-none"/>
        </w:rPr>
        <w:t xml:space="preserve">, e.g. once DCI for SPS </w:t>
      </w:r>
      <w:r w:rsidR="000B0074">
        <w:rPr>
          <w:lang w:eastAsia="x-none"/>
        </w:rPr>
        <w:t>activation</w:t>
      </w:r>
      <w:r w:rsidR="00252DBB">
        <w:rPr>
          <w:lang w:eastAsia="x-none"/>
        </w:rPr>
        <w:t xml:space="preserve"> is received</w:t>
      </w:r>
      <w:r w:rsidR="00DF515D">
        <w:rPr>
          <w:lang w:eastAsia="x-none"/>
        </w:rPr>
        <w:t xml:space="preserve">. </w:t>
      </w:r>
      <w:r w:rsidR="00252DBB">
        <w:rPr>
          <w:lang w:eastAsia="x-none"/>
        </w:rPr>
        <w:t xml:space="preserve">So </w:t>
      </w:r>
      <w:r w:rsidR="000B0074">
        <w:rPr>
          <w:lang w:eastAsia="x-none"/>
        </w:rPr>
        <w:t>additional</w:t>
      </w:r>
      <w:r w:rsidR="00252DBB">
        <w:rPr>
          <w:lang w:eastAsia="x-none"/>
        </w:rPr>
        <w:t xml:space="preserve"> processing time is not required</w:t>
      </w:r>
      <w:r w:rsidR="000B0074">
        <w:rPr>
          <w:lang w:eastAsia="x-none"/>
        </w:rPr>
        <w:t>.</w:t>
      </w:r>
    </w:p>
    <w:p w14:paraId="678DD79D" w14:textId="77777777" w:rsidR="000B0074" w:rsidRDefault="000B0074" w:rsidP="007E3FD8">
      <w:pPr>
        <w:pStyle w:val="a7"/>
        <w:numPr>
          <w:ilvl w:val="0"/>
          <w:numId w:val="7"/>
        </w:numPr>
        <w:kinsoku w:val="0"/>
        <w:spacing w:line="240" w:lineRule="atLeast"/>
        <w:jc w:val="both"/>
        <w:rPr>
          <w:lang w:eastAsia="x-none"/>
        </w:rPr>
      </w:pPr>
      <w:r>
        <w:rPr>
          <w:lang w:eastAsia="x-none"/>
        </w:rPr>
        <w:t>For</w:t>
      </w:r>
      <w:r w:rsidR="00DF515D">
        <w:rPr>
          <w:lang w:eastAsia="x-none"/>
        </w:rPr>
        <w:t xml:space="preserve"> SPS release</w:t>
      </w:r>
      <w:r>
        <w:rPr>
          <w:lang w:eastAsia="x-none"/>
        </w:rPr>
        <w:t xml:space="preserve"> occasion</w:t>
      </w:r>
      <w:r w:rsidR="00DF515D">
        <w:rPr>
          <w:lang w:eastAsia="x-none"/>
        </w:rPr>
        <w:t xml:space="preserve">, overlapping status may change and processing time to update </w:t>
      </w:r>
      <w:r w:rsidR="00DD027C">
        <w:rPr>
          <w:lang w:eastAsia="x-none"/>
        </w:rPr>
        <w:t>overlapping status</w:t>
      </w:r>
      <w:r w:rsidR="00DF515D">
        <w:rPr>
          <w:lang w:eastAsia="x-none"/>
        </w:rPr>
        <w:t xml:space="preserve"> is necessary for UE. </w:t>
      </w:r>
      <w:r>
        <w:rPr>
          <w:lang w:eastAsia="x-none"/>
        </w:rPr>
        <w:t xml:space="preserve">However, due to there is no processing time defined in spec, it will lead misunderstanding between </w:t>
      </w:r>
      <w:proofErr w:type="spellStart"/>
      <w:r>
        <w:rPr>
          <w:lang w:eastAsia="x-none"/>
        </w:rPr>
        <w:t>gNB</w:t>
      </w:r>
      <w:proofErr w:type="spellEnd"/>
      <w:r>
        <w:rPr>
          <w:lang w:eastAsia="x-none"/>
        </w:rPr>
        <w:t xml:space="preserve"> and UE. </w:t>
      </w:r>
    </w:p>
    <w:p w14:paraId="790F355B" w14:textId="0CC68E0C" w:rsidR="002D3415" w:rsidRPr="002D3415" w:rsidRDefault="009A2FE5" w:rsidP="007E3FD8">
      <w:pPr>
        <w:pStyle w:val="a7"/>
        <w:kinsoku w:val="0"/>
        <w:spacing w:line="240" w:lineRule="atLeast"/>
        <w:ind w:left="420"/>
        <w:jc w:val="both"/>
        <w:rPr>
          <w:lang w:eastAsia="x-none"/>
        </w:rPr>
      </w:pPr>
      <w:r>
        <w:rPr>
          <w:lang w:eastAsia="x-none"/>
        </w:rPr>
        <w:t>As shown in Figure 1</w:t>
      </w:r>
      <w:r w:rsidR="00252DBB">
        <w:rPr>
          <w:lang w:eastAsia="x-none"/>
        </w:rPr>
        <w:t xml:space="preserve">, </w:t>
      </w:r>
      <w:r w:rsidR="000B0074">
        <w:rPr>
          <w:lang w:eastAsia="x-none"/>
        </w:rPr>
        <w:t>due to there is</w:t>
      </w:r>
      <w:r w:rsidR="00DD027C">
        <w:rPr>
          <w:lang w:eastAsia="x-none"/>
        </w:rPr>
        <w:t xml:space="preserve"> no processing time </w:t>
      </w:r>
      <w:r w:rsidR="000B0074">
        <w:rPr>
          <w:lang w:eastAsia="x-none"/>
        </w:rPr>
        <w:t>to update overlapping status due to SPS release</w:t>
      </w:r>
      <w:r w:rsidR="00361F0A">
        <w:rPr>
          <w:lang w:eastAsia="x-none"/>
        </w:rPr>
        <w:t xml:space="preserve"> in spec</w:t>
      </w:r>
      <w:r w:rsidR="000B0074">
        <w:rPr>
          <w:lang w:eastAsia="x-none"/>
        </w:rPr>
        <w:t xml:space="preserve">, </w:t>
      </w:r>
      <w:proofErr w:type="spellStart"/>
      <w:r w:rsidR="000B0074">
        <w:rPr>
          <w:lang w:eastAsia="x-none"/>
        </w:rPr>
        <w:t>g</w:t>
      </w:r>
      <w:r w:rsidR="00DD027C">
        <w:rPr>
          <w:lang w:eastAsia="x-none"/>
        </w:rPr>
        <w:t>NB</w:t>
      </w:r>
      <w:proofErr w:type="spellEnd"/>
      <w:r w:rsidR="00DD027C">
        <w:rPr>
          <w:lang w:eastAsia="x-none"/>
        </w:rPr>
        <w:t xml:space="preserve"> will assume that </w:t>
      </w:r>
      <w:r w:rsidR="000B0074">
        <w:rPr>
          <w:lang w:eastAsia="x-none"/>
        </w:rPr>
        <w:t xml:space="preserve">SPS configuration 1 is released at once after </w:t>
      </w:r>
      <w:r w:rsidR="00361F0A">
        <w:rPr>
          <w:lang w:eastAsia="x-none"/>
        </w:rPr>
        <w:t xml:space="preserve">DCI indicating </w:t>
      </w:r>
      <w:r w:rsidR="000B0074">
        <w:rPr>
          <w:lang w:eastAsia="x-none"/>
        </w:rPr>
        <w:t>SPS release for SPS configuration 1</w:t>
      </w:r>
      <w:r w:rsidR="00786325">
        <w:rPr>
          <w:lang w:eastAsia="x-none"/>
        </w:rPr>
        <w:t xml:space="preserve"> is transmitted</w:t>
      </w:r>
      <w:r w:rsidR="000B0074">
        <w:rPr>
          <w:lang w:eastAsia="x-none"/>
        </w:rPr>
        <w:t xml:space="preserve">. </w:t>
      </w:r>
      <w:r w:rsidR="00DD027C">
        <w:rPr>
          <w:lang w:eastAsia="x-none"/>
        </w:rPr>
        <w:t>SPS PDSCH</w:t>
      </w:r>
      <w:r w:rsidR="007E3FD8">
        <w:rPr>
          <w:lang w:eastAsia="x-none"/>
        </w:rPr>
        <w:t>s</w:t>
      </w:r>
      <w:r w:rsidR="00DD027C">
        <w:rPr>
          <w:lang w:eastAsia="x-none"/>
        </w:rPr>
        <w:t xml:space="preserve"> for SPS configuration 2 and 3 </w:t>
      </w:r>
      <w:r w:rsidR="007E3FD8">
        <w:rPr>
          <w:lang w:eastAsia="x-none"/>
        </w:rPr>
        <w:t>are</w:t>
      </w:r>
      <w:r w:rsidR="00DD027C">
        <w:rPr>
          <w:lang w:eastAsia="x-none"/>
        </w:rPr>
        <w:t xml:space="preserve"> received and </w:t>
      </w:r>
      <w:r w:rsidR="00DD027C" w:rsidRPr="00361F0A">
        <w:rPr>
          <w:rFonts w:eastAsiaTheme="minorEastAsia"/>
          <w:lang w:eastAsia="zh-CN"/>
        </w:rPr>
        <w:t>HARQ-ACK</w:t>
      </w:r>
      <w:r w:rsidR="007E3FD8">
        <w:rPr>
          <w:rFonts w:eastAsiaTheme="minorEastAsia"/>
          <w:lang w:eastAsia="zh-CN"/>
        </w:rPr>
        <w:t>s</w:t>
      </w:r>
      <w:r w:rsidR="00DD027C" w:rsidRPr="00361F0A">
        <w:rPr>
          <w:rFonts w:eastAsiaTheme="minorEastAsia"/>
          <w:lang w:eastAsia="zh-CN"/>
        </w:rPr>
        <w:t xml:space="preserve"> for SPS configuration 2 and 3 </w:t>
      </w:r>
      <w:r w:rsidR="007E3FD8">
        <w:rPr>
          <w:rFonts w:eastAsiaTheme="minorEastAsia"/>
          <w:lang w:eastAsia="zh-CN"/>
        </w:rPr>
        <w:t>are</w:t>
      </w:r>
      <w:r w:rsidR="00DD027C" w:rsidRPr="00361F0A">
        <w:rPr>
          <w:rFonts w:eastAsiaTheme="minorEastAsia"/>
          <w:lang w:eastAsia="zh-CN"/>
        </w:rPr>
        <w:t xml:space="preserve"> expected.</w:t>
      </w:r>
      <w:r w:rsidR="00DD027C">
        <w:rPr>
          <w:lang w:eastAsia="x-none"/>
        </w:rPr>
        <w:t xml:space="preserve"> However, in fact, UE needs time to update overlapping status</w:t>
      </w:r>
      <w:r w:rsidR="0095600C">
        <w:rPr>
          <w:lang w:eastAsia="x-none"/>
        </w:rPr>
        <w:t>, similar as</w:t>
      </w:r>
      <w:r w:rsidR="00DD027C">
        <w:rPr>
          <w:lang w:eastAsia="x-none"/>
        </w:rPr>
        <w:t xml:space="preserve"> </w:t>
      </w:r>
      <w:r w:rsidR="00361F0A">
        <w:rPr>
          <w:lang w:eastAsia="x-none"/>
        </w:rPr>
        <w:t xml:space="preserve">processing time </w:t>
      </w:r>
      <w:r w:rsidR="00DD027C">
        <w:rPr>
          <w:lang w:eastAsia="x-none"/>
        </w:rPr>
        <w:t>after DCI for SPS activation.</w:t>
      </w:r>
      <w:r w:rsidR="0095600C">
        <w:rPr>
          <w:lang w:eastAsia="x-none"/>
        </w:rPr>
        <w:t xml:space="preserve"> Before UE </w:t>
      </w:r>
      <w:r w:rsidR="00786325">
        <w:rPr>
          <w:lang w:eastAsia="x-none"/>
        </w:rPr>
        <w:t>finishes updating</w:t>
      </w:r>
      <w:r w:rsidR="0095600C">
        <w:rPr>
          <w:lang w:eastAsia="x-none"/>
        </w:rPr>
        <w:t xml:space="preserve"> overlapping status, </w:t>
      </w:r>
      <w:r w:rsidR="00DD027C" w:rsidRPr="00361F0A">
        <w:rPr>
          <w:rFonts w:eastAsiaTheme="minorEastAsia"/>
          <w:lang w:eastAsia="zh-CN"/>
        </w:rPr>
        <w:t xml:space="preserve">UE </w:t>
      </w:r>
      <w:r w:rsidR="00361F0A">
        <w:rPr>
          <w:rFonts w:eastAsiaTheme="minorEastAsia"/>
          <w:lang w:eastAsia="zh-CN"/>
        </w:rPr>
        <w:t xml:space="preserve">does not detect SPS PDSCH for SPS configuration 3 and </w:t>
      </w:r>
      <w:r w:rsidR="0095600C" w:rsidRPr="00361F0A">
        <w:rPr>
          <w:rFonts w:eastAsiaTheme="minorEastAsia"/>
          <w:lang w:eastAsia="zh-CN"/>
        </w:rPr>
        <w:t xml:space="preserve">still </w:t>
      </w:r>
      <w:r w:rsidR="00DD027C" w:rsidRPr="00361F0A">
        <w:rPr>
          <w:rFonts w:eastAsiaTheme="minorEastAsia"/>
          <w:lang w:eastAsia="zh-CN"/>
        </w:rPr>
        <w:t>detects SPS PDSCH</w:t>
      </w:r>
      <w:r w:rsidR="007E3FD8">
        <w:rPr>
          <w:rFonts w:eastAsiaTheme="minorEastAsia"/>
          <w:lang w:eastAsia="zh-CN"/>
        </w:rPr>
        <w:t>s</w:t>
      </w:r>
      <w:r w:rsidR="00DD027C" w:rsidRPr="00361F0A">
        <w:rPr>
          <w:rFonts w:eastAsiaTheme="minorEastAsia"/>
          <w:lang w:eastAsia="zh-CN"/>
        </w:rPr>
        <w:t xml:space="preserve"> for SPS configuration 1 and 2</w:t>
      </w:r>
      <w:r w:rsidR="00361F0A">
        <w:rPr>
          <w:rFonts w:eastAsiaTheme="minorEastAsia"/>
          <w:lang w:eastAsia="zh-CN"/>
        </w:rPr>
        <w:t>. UE</w:t>
      </w:r>
      <w:r w:rsidR="00DD027C" w:rsidRPr="00361F0A">
        <w:rPr>
          <w:rFonts w:eastAsiaTheme="minorEastAsia"/>
          <w:lang w:eastAsia="zh-CN"/>
        </w:rPr>
        <w:t xml:space="preserve"> transmits HARQ-ACK</w:t>
      </w:r>
      <w:r w:rsidR="007E3FD8">
        <w:rPr>
          <w:rFonts w:eastAsiaTheme="minorEastAsia"/>
          <w:lang w:eastAsia="zh-CN"/>
        </w:rPr>
        <w:t>s</w:t>
      </w:r>
      <w:r w:rsidR="00DD027C" w:rsidRPr="00361F0A">
        <w:rPr>
          <w:rFonts w:eastAsiaTheme="minorEastAsia"/>
          <w:lang w:eastAsia="zh-CN"/>
        </w:rPr>
        <w:t xml:space="preserve"> for SPS configuration 1 and 2. </w:t>
      </w:r>
    </w:p>
    <w:p w14:paraId="074552CA" w14:textId="66441491" w:rsidR="00DD027C" w:rsidRDefault="00E437F9" w:rsidP="007E3FD8">
      <w:pPr>
        <w:pStyle w:val="a7"/>
        <w:kinsoku w:val="0"/>
        <w:spacing w:line="240" w:lineRule="atLeast"/>
        <w:ind w:left="420"/>
        <w:jc w:val="both"/>
        <w:rPr>
          <w:rFonts w:eastAsiaTheme="minorEastAsia"/>
          <w:lang w:eastAsia="zh-CN"/>
        </w:rPr>
      </w:pPr>
      <w:r>
        <w:rPr>
          <w:rFonts w:eastAsiaTheme="minorEastAsia"/>
          <w:lang w:eastAsia="zh-CN"/>
        </w:rPr>
        <w:t xml:space="preserve">Usually, </w:t>
      </w:r>
      <w:r w:rsidR="00DD027C" w:rsidRPr="00DD027C">
        <w:rPr>
          <w:rFonts w:eastAsiaTheme="minorEastAsia"/>
          <w:lang w:eastAsia="zh-CN"/>
        </w:rPr>
        <w:t xml:space="preserve">UE </w:t>
      </w:r>
      <w:r>
        <w:rPr>
          <w:rFonts w:eastAsiaTheme="minorEastAsia"/>
          <w:lang w:eastAsia="zh-CN"/>
        </w:rPr>
        <w:t xml:space="preserve">fails to decode </w:t>
      </w:r>
      <w:r w:rsidRPr="00DD027C">
        <w:rPr>
          <w:rFonts w:eastAsiaTheme="minorEastAsia"/>
          <w:lang w:eastAsia="zh-CN"/>
        </w:rPr>
        <w:t>SPS PDSCH for S</w:t>
      </w:r>
      <w:r>
        <w:rPr>
          <w:rFonts w:eastAsiaTheme="minorEastAsia"/>
          <w:lang w:eastAsia="zh-CN"/>
        </w:rPr>
        <w:t>PS configuration 1 due to no data transmission in SPS PDSCH</w:t>
      </w:r>
      <w:r w:rsidRPr="00E437F9">
        <w:rPr>
          <w:rFonts w:eastAsiaTheme="minorEastAsia"/>
          <w:lang w:eastAsia="zh-CN"/>
        </w:rPr>
        <w:t xml:space="preserve"> </w:t>
      </w:r>
      <w:r w:rsidRPr="00DD027C">
        <w:rPr>
          <w:rFonts w:eastAsiaTheme="minorEastAsia"/>
          <w:lang w:eastAsia="zh-CN"/>
        </w:rPr>
        <w:t>for S</w:t>
      </w:r>
      <w:r>
        <w:rPr>
          <w:rFonts w:eastAsiaTheme="minorEastAsia"/>
          <w:lang w:eastAsia="zh-CN"/>
        </w:rPr>
        <w:t xml:space="preserve">PS configuration 1 and </w:t>
      </w:r>
      <w:r w:rsidRPr="00DD027C">
        <w:rPr>
          <w:rFonts w:eastAsiaTheme="minorEastAsia"/>
          <w:lang w:eastAsia="zh-CN"/>
        </w:rPr>
        <w:t>decodes SPS PDSCH for S</w:t>
      </w:r>
      <w:r>
        <w:rPr>
          <w:rFonts w:eastAsiaTheme="minorEastAsia"/>
          <w:lang w:eastAsia="zh-CN"/>
        </w:rPr>
        <w:t xml:space="preserve">PS configuration 2 successfully, </w:t>
      </w:r>
      <w:r w:rsidR="002D3415">
        <w:rPr>
          <w:rFonts w:eastAsiaTheme="minorEastAsia"/>
          <w:lang w:eastAsia="zh-CN"/>
        </w:rPr>
        <w:t xml:space="preserve">then </w:t>
      </w:r>
      <w:r w:rsidR="00483D52">
        <w:rPr>
          <w:rFonts w:eastAsiaTheme="minorEastAsia"/>
          <w:lang w:eastAsia="zh-CN"/>
        </w:rPr>
        <w:t xml:space="preserve">UE feedbacks </w:t>
      </w:r>
      <w:r w:rsidR="00483D52" w:rsidRPr="00DD027C">
        <w:rPr>
          <w:rFonts w:eastAsiaTheme="minorEastAsia"/>
          <w:lang w:eastAsia="zh-CN"/>
        </w:rPr>
        <w:t>{NACK, ACK}</w:t>
      </w:r>
      <w:r w:rsidR="002D3415">
        <w:rPr>
          <w:rFonts w:eastAsiaTheme="minorEastAsia"/>
          <w:lang w:eastAsia="zh-CN"/>
        </w:rPr>
        <w:t>,</w:t>
      </w:r>
      <w:r w:rsidR="00DD027C" w:rsidRPr="00DD027C">
        <w:rPr>
          <w:rFonts w:eastAsiaTheme="minorEastAsia"/>
          <w:lang w:eastAsia="zh-CN"/>
        </w:rPr>
        <w:t xml:space="preserve"> but </w:t>
      </w:r>
      <w:proofErr w:type="spellStart"/>
      <w:r w:rsidR="00DD027C" w:rsidRPr="00DD027C">
        <w:rPr>
          <w:rFonts w:eastAsiaTheme="minorEastAsia"/>
          <w:lang w:eastAsia="zh-CN"/>
        </w:rPr>
        <w:t>gNB</w:t>
      </w:r>
      <w:proofErr w:type="spellEnd"/>
      <w:r w:rsidR="002D3415">
        <w:rPr>
          <w:rFonts w:eastAsiaTheme="minorEastAsia"/>
          <w:lang w:eastAsia="zh-CN"/>
        </w:rPr>
        <w:t xml:space="preserve"> regards {NACK,</w:t>
      </w:r>
      <w:r w:rsidR="00640822">
        <w:rPr>
          <w:rFonts w:eastAsiaTheme="minorEastAsia"/>
          <w:lang w:eastAsia="zh-CN"/>
        </w:rPr>
        <w:t xml:space="preserve"> </w:t>
      </w:r>
      <w:r w:rsidR="002D3415">
        <w:rPr>
          <w:rFonts w:eastAsiaTheme="minorEastAsia"/>
          <w:lang w:eastAsia="zh-CN"/>
        </w:rPr>
        <w:t xml:space="preserve">ACK} for </w:t>
      </w:r>
      <w:r w:rsidR="00DD027C" w:rsidRPr="00DD027C">
        <w:rPr>
          <w:rFonts w:eastAsiaTheme="minorEastAsia"/>
          <w:lang w:eastAsia="zh-CN"/>
        </w:rPr>
        <w:t xml:space="preserve"> </w:t>
      </w:r>
      <w:r w:rsidR="002D3415" w:rsidRPr="00DD027C">
        <w:rPr>
          <w:rFonts w:eastAsiaTheme="minorEastAsia"/>
          <w:lang w:eastAsia="zh-CN"/>
        </w:rPr>
        <w:t xml:space="preserve">SPS configuration </w:t>
      </w:r>
      <w:r>
        <w:rPr>
          <w:rFonts w:eastAsiaTheme="minorEastAsia"/>
          <w:lang w:eastAsia="zh-CN"/>
        </w:rPr>
        <w:t>2</w:t>
      </w:r>
      <w:r w:rsidR="002D3415" w:rsidRPr="00DD027C">
        <w:rPr>
          <w:rFonts w:eastAsiaTheme="minorEastAsia"/>
          <w:lang w:eastAsia="zh-CN"/>
        </w:rPr>
        <w:t xml:space="preserve"> and </w:t>
      </w:r>
      <w:r>
        <w:rPr>
          <w:rFonts w:eastAsiaTheme="minorEastAsia"/>
          <w:lang w:eastAsia="zh-CN"/>
        </w:rPr>
        <w:t>3</w:t>
      </w:r>
      <w:r w:rsidR="002D3415">
        <w:rPr>
          <w:rFonts w:eastAsiaTheme="minorEastAsia"/>
          <w:lang w:eastAsia="zh-CN"/>
        </w:rPr>
        <w:t xml:space="preserve"> ,which is </w:t>
      </w:r>
      <w:r w:rsidR="00DD027C" w:rsidRPr="00DD027C">
        <w:rPr>
          <w:rFonts w:eastAsiaTheme="minorEastAsia"/>
          <w:lang w:eastAsia="zh-CN"/>
        </w:rPr>
        <w:t>completely different</w:t>
      </w:r>
      <w:r w:rsidR="00361F0A">
        <w:rPr>
          <w:rFonts w:eastAsiaTheme="minorEastAsia"/>
          <w:lang w:eastAsia="zh-CN"/>
        </w:rPr>
        <w:t xml:space="preserve"> understanding</w:t>
      </w:r>
      <w:r w:rsidR="00DD027C" w:rsidRPr="00DD027C">
        <w:rPr>
          <w:rFonts w:eastAsiaTheme="minorEastAsia"/>
          <w:lang w:eastAsia="zh-CN"/>
        </w:rPr>
        <w:t xml:space="preserve"> </w:t>
      </w:r>
      <w:r w:rsidR="002D3415">
        <w:rPr>
          <w:rFonts w:eastAsiaTheme="minorEastAsia"/>
          <w:lang w:eastAsia="zh-CN"/>
        </w:rPr>
        <w:t>from UE</w:t>
      </w:r>
      <w:r w:rsidR="00DD027C" w:rsidRPr="00DD027C">
        <w:rPr>
          <w:rFonts w:eastAsiaTheme="minorEastAsia"/>
          <w:lang w:eastAsia="zh-CN"/>
        </w:rPr>
        <w:t xml:space="preserve">. It leads redundant retransmission for SPS configuration 2 and data missing for SPS configuration 3. </w:t>
      </w:r>
      <w:r w:rsidR="002D3415">
        <w:rPr>
          <w:rFonts w:eastAsiaTheme="minorEastAsia"/>
          <w:lang w:eastAsia="zh-CN"/>
        </w:rPr>
        <w:t xml:space="preserve">What is more serious is </w:t>
      </w:r>
      <w:r w:rsidR="004D2920">
        <w:rPr>
          <w:rFonts w:eastAsiaTheme="minorEastAsia"/>
          <w:lang w:eastAsia="zh-CN"/>
        </w:rPr>
        <w:t xml:space="preserve">the </w:t>
      </w:r>
      <w:r w:rsidR="00DD027C" w:rsidRPr="00DD027C">
        <w:rPr>
          <w:rFonts w:eastAsiaTheme="minorEastAsia"/>
          <w:lang w:eastAsia="zh-CN"/>
        </w:rPr>
        <w:t>issue cannot be solved</w:t>
      </w:r>
      <w:r w:rsidR="002D3415">
        <w:rPr>
          <w:rFonts w:eastAsiaTheme="minorEastAsia"/>
          <w:lang w:eastAsia="zh-CN"/>
        </w:rPr>
        <w:t xml:space="preserve"> even by complex algorithm, e.g. blind decoding.</w:t>
      </w:r>
    </w:p>
    <w:p w14:paraId="315DE1E3" w14:textId="4BFA2FEB" w:rsidR="00CA4514" w:rsidRDefault="00CA4514" w:rsidP="000B0AF2">
      <w:pPr>
        <w:pStyle w:val="a7"/>
        <w:kinsoku w:val="0"/>
        <w:spacing w:line="240" w:lineRule="atLeast"/>
        <w:ind w:left="420"/>
        <w:jc w:val="center"/>
      </w:pPr>
      <w:r>
        <w:object w:dxaOrig="19896" w:dyaOrig="6084" w14:anchorId="04F6B8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55pt;height:138.45pt" o:ole="">
            <v:imagedata r:id="rId8" o:title=""/>
          </v:shape>
          <o:OLEObject Type="Embed" ProgID="Visio.Drawing.15" ShapeID="_x0000_i1025" DrawAspect="Content" ObjectID="_1664388202" r:id="rId9"/>
        </w:object>
      </w:r>
      <w:r w:rsidR="004D2920">
        <w:t xml:space="preserve">Figure 1 Misunderstanding on SPS configurations between </w:t>
      </w:r>
      <w:proofErr w:type="spellStart"/>
      <w:r w:rsidR="004D2920">
        <w:t>gNB</w:t>
      </w:r>
      <w:proofErr w:type="spellEnd"/>
      <w:r w:rsidR="004D2920">
        <w:t xml:space="preserve"> and UE</w:t>
      </w:r>
    </w:p>
    <w:p w14:paraId="7408E1C7" w14:textId="659A6378" w:rsidR="00640822" w:rsidRPr="00AB34F2" w:rsidRDefault="00640822" w:rsidP="007E3FD8">
      <w:pPr>
        <w:kinsoku w:val="0"/>
        <w:spacing w:line="240" w:lineRule="atLeast"/>
        <w:jc w:val="both"/>
        <w:rPr>
          <w:lang w:eastAsia="x-none"/>
        </w:rPr>
      </w:pPr>
      <w:r w:rsidRPr="00640822">
        <w:rPr>
          <w:lang w:eastAsia="x-none"/>
        </w:rPr>
        <w:t>So</w:t>
      </w:r>
      <w:r w:rsidRPr="00640822">
        <w:rPr>
          <w:rFonts w:hint="eastAsia"/>
          <w:lang w:eastAsia="x-none"/>
        </w:rPr>
        <w:t xml:space="preserve"> </w:t>
      </w:r>
      <w:r w:rsidRPr="00640822">
        <w:rPr>
          <w:lang w:eastAsia="x-none"/>
        </w:rPr>
        <w:t xml:space="preserve">to align </w:t>
      </w:r>
      <w:r w:rsidR="00361F0A">
        <w:rPr>
          <w:lang w:eastAsia="x-none"/>
        </w:rPr>
        <w:t xml:space="preserve">understanding on active </w:t>
      </w:r>
      <w:r w:rsidRPr="00640822">
        <w:rPr>
          <w:lang w:eastAsia="x-none"/>
        </w:rPr>
        <w:t>SPS configuration</w:t>
      </w:r>
      <w:r w:rsidR="00361F0A">
        <w:rPr>
          <w:lang w:eastAsia="x-none"/>
        </w:rPr>
        <w:t>s</w:t>
      </w:r>
      <w:r w:rsidRPr="00640822">
        <w:rPr>
          <w:lang w:eastAsia="x-none"/>
        </w:rPr>
        <w:t xml:space="preserve"> between </w:t>
      </w:r>
      <w:proofErr w:type="spellStart"/>
      <w:r w:rsidRPr="00640822">
        <w:rPr>
          <w:lang w:eastAsia="x-none"/>
        </w:rPr>
        <w:t>gNB</w:t>
      </w:r>
      <w:proofErr w:type="spellEnd"/>
      <w:r w:rsidRPr="00640822">
        <w:rPr>
          <w:lang w:eastAsia="x-none"/>
        </w:rPr>
        <w:t xml:space="preserve"> and UE, processing time</w:t>
      </w:r>
      <w:r w:rsidR="0083236A">
        <w:rPr>
          <w:lang w:eastAsia="x-none"/>
        </w:rPr>
        <w:t xml:space="preserve"> for overlapping update due to</w:t>
      </w:r>
      <w:r w:rsidRPr="00640822">
        <w:rPr>
          <w:lang w:eastAsia="x-none"/>
        </w:rPr>
        <w:t xml:space="preserve"> SPS release needs to be considered.</w:t>
      </w:r>
      <w:r w:rsidR="00786325">
        <w:rPr>
          <w:lang w:eastAsia="x-none"/>
        </w:rPr>
        <w:t xml:space="preserve"> Similarly, </w:t>
      </w:r>
      <w:r w:rsidR="0083236A">
        <w:rPr>
          <w:lang w:eastAsia="x-none"/>
        </w:rPr>
        <w:t>processing time for</w:t>
      </w:r>
      <w:r w:rsidR="003B57D5">
        <w:rPr>
          <w:lang w:eastAsia="x-none"/>
        </w:rPr>
        <w:t xml:space="preserve"> </w:t>
      </w:r>
      <w:r w:rsidR="00AB34F2">
        <w:rPr>
          <w:lang w:eastAsia="x-none"/>
        </w:rPr>
        <w:t>DCI format indicating SPS activation</w:t>
      </w:r>
      <w:r w:rsidR="003B57D5">
        <w:rPr>
          <w:lang w:eastAsia="x-none"/>
        </w:rPr>
        <w:t>, i.e. 14 symbols, can be applied for SPS release.</w:t>
      </w:r>
      <w:r w:rsidR="005E6134">
        <w:rPr>
          <w:lang w:eastAsia="x-none"/>
        </w:rPr>
        <w:t xml:space="preserve"> </w:t>
      </w:r>
    </w:p>
    <w:p w14:paraId="5AF429A6" w14:textId="05F3D600" w:rsidR="00F64185" w:rsidRDefault="00F64185" w:rsidP="000B0AF2">
      <w:pPr>
        <w:kinsoku w:val="0"/>
        <w:spacing w:line="240" w:lineRule="atLeast"/>
        <w:rPr>
          <w:rFonts w:eastAsiaTheme="minorEastAsia"/>
          <w:b/>
          <w:szCs w:val="20"/>
          <w:lang w:val="en-GB" w:eastAsia="zh-CN"/>
        </w:rPr>
      </w:pPr>
    </w:p>
    <w:tbl>
      <w:tblPr>
        <w:tblStyle w:val="ac"/>
        <w:tblW w:w="0" w:type="auto"/>
        <w:tblLook w:val="04A0" w:firstRow="1" w:lastRow="0" w:firstColumn="1" w:lastColumn="0" w:noHBand="0" w:noVBand="1"/>
      </w:tblPr>
      <w:tblGrid>
        <w:gridCol w:w="9062"/>
      </w:tblGrid>
      <w:tr w:rsidR="00CF3C04" w14:paraId="0D33342B" w14:textId="77777777" w:rsidTr="00CF3C04">
        <w:tc>
          <w:tcPr>
            <w:tcW w:w="9062" w:type="dxa"/>
          </w:tcPr>
          <w:p w14:paraId="3D7728A3" w14:textId="07B8C8BD" w:rsidR="00CF3C04" w:rsidRDefault="00CF3C04" w:rsidP="000B0AF2">
            <w:pPr>
              <w:kinsoku w:val="0"/>
              <w:spacing w:after="180"/>
              <w:jc w:val="center"/>
              <w:rPr>
                <w:bCs/>
                <w:color w:val="0000FF"/>
                <w:sz w:val="22"/>
                <w:szCs w:val="22"/>
                <w:lang w:eastAsia="zh-CN"/>
              </w:rPr>
            </w:pPr>
            <w:r>
              <w:rPr>
                <w:bCs/>
                <w:color w:val="0000FF"/>
                <w:sz w:val="22"/>
                <w:szCs w:val="22"/>
                <w:lang w:eastAsia="zh-CN"/>
              </w:rPr>
              <w:t>-----------------------</w:t>
            </w:r>
            <w:r w:rsidRPr="00F46100">
              <w:rPr>
                <w:bCs/>
                <w:color w:val="0000FF"/>
                <w:sz w:val="22"/>
                <w:szCs w:val="22"/>
                <w:lang w:eastAsia="zh-CN"/>
              </w:rPr>
              <w:t>------------- Start of TP 38.21</w:t>
            </w:r>
            <w:r w:rsidR="0044395E">
              <w:rPr>
                <w:bCs/>
                <w:color w:val="0000FF"/>
                <w:sz w:val="22"/>
                <w:szCs w:val="22"/>
                <w:lang w:eastAsia="zh-CN"/>
              </w:rPr>
              <w:t>4</w:t>
            </w:r>
            <w:r w:rsidRPr="00F46100">
              <w:rPr>
                <w:bCs/>
                <w:color w:val="0000FF"/>
                <w:sz w:val="22"/>
                <w:szCs w:val="22"/>
                <w:lang w:eastAsia="zh-CN"/>
              </w:rPr>
              <w:t xml:space="preserve"> V16.</w:t>
            </w:r>
            <w:r w:rsidR="0044395E">
              <w:rPr>
                <w:bCs/>
                <w:color w:val="0000FF"/>
                <w:sz w:val="22"/>
                <w:szCs w:val="22"/>
                <w:lang w:eastAsia="zh-CN"/>
              </w:rPr>
              <w:t>3</w:t>
            </w:r>
            <w:r>
              <w:rPr>
                <w:bCs/>
                <w:color w:val="0000FF"/>
                <w:sz w:val="22"/>
                <w:szCs w:val="22"/>
                <w:lang w:eastAsia="zh-CN"/>
              </w:rPr>
              <w:t>.0 section 5.1</w:t>
            </w:r>
            <w:r w:rsidRPr="00F46100">
              <w:rPr>
                <w:bCs/>
                <w:color w:val="0000FF"/>
                <w:sz w:val="22"/>
                <w:szCs w:val="22"/>
                <w:lang w:eastAsia="zh-CN"/>
              </w:rPr>
              <w:t>--------------</w:t>
            </w:r>
            <w:r>
              <w:rPr>
                <w:bCs/>
                <w:color w:val="0000FF"/>
                <w:sz w:val="22"/>
                <w:szCs w:val="22"/>
                <w:lang w:eastAsia="zh-CN"/>
              </w:rPr>
              <w:t>------</w:t>
            </w:r>
            <w:r w:rsidRPr="00F46100">
              <w:rPr>
                <w:bCs/>
                <w:color w:val="0000FF"/>
                <w:sz w:val="22"/>
                <w:szCs w:val="22"/>
                <w:lang w:eastAsia="zh-CN"/>
              </w:rPr>
              <w:t>-------------</w:t>
            </w:r>
          </w:p>
          <w:p w14:paraId="16F61FDE" w14:textId="29E8858C" w:rsidR="0022622E" w:rsidRPr="0022622E" w:rsidRDefault="0022622E" w:rsidP="000B0AF2">
            <w:pPr>
              <w:kinsoku w:val="0"/>
              <w:spacing w:after="180"/>
              <w:jc w:val="center"/>
              <w:rPr>
                <w:color w:val="FF0000"/>
                <w:lang w:val="en-GB" w:eastAsia="fr-FR"/>
              </w:rPr>
            </w:pPr>
            <w:r w:rsidRPr="00582A18">
              <w:rPr>
                <w:color w:val="FF0000"/>
                <w:lang w:val="en-GB" w:eastAsia="fr-FR"/>
              </w:rPr>
              <w:t>&lt;unchanged text omitted&gt;</w:t>
            </w:r>
          </w:p>
          <w:p w14:paraId="05AAB4B4" w14:textId="7E2363D9" w:rsidR="00CF3C04" w:rsidRPr="00E92DCD" w:rsidRDefault="00CF3C04" w:rsidP="000B0AF2">
            <w:pPr>
              <w:kinsoku w:val="0"/>
              <w:rPr>
                <w:color w:val="000000"/>
                <w:kern w:val="2"/>
                <w:lang w:eastAsia="zh-CN"/>
              </w:rPr>
            </w:pPr>
            <w:r>
              <w:rPr>
                <w:color w:val="000000"/>
                <w:kern w:val="2"/>
                <w:lang w:eastAsia="zh-CN"/>
              </w:rPr>
              <w:t xml:space="preserve">If </w:t>
            </w:r>
            <w:r w:rsidRPr="00685534">
              <w:rPr>
                <w:color w:val="000000"/>
                <w:kern w:val="2"/>
                <w:lang w:eastAsia="zh-CN"/>
              </w:rPr>
              <w:t xml:space="preserve">more than one PDSCH </w:t>
            </w:r>
            <w:r>
              <w:rPr>
                <w:color w:val="000000"/>
                <w:kern w:val="2"/>
                <w:lang w:eastAsia="zh-CN"/>
              </w:rPr>
              <w:t>on a serving cell</w:t>
            </w:r>
            <w:r w:rsidRPr="00685534">
              <w:rPr>
                <w:color w:val="000000"/>
                <w:kern w:val="2"/>
                <w:lang w:eastAsia="zh-CN"/>
              </w:rPr>
              <w:t xml:space="preserve"> each without a corresponding PDCCH</w:t>
            </w:r>
            <w:r>
              <w:rPr>
                <w:color w:val="000000"/>
                <w:kern w:val="2"/>
                <w:lang w:eastAsia="zh-CN"/>
              </w:rPr>
              <w:t xml:space="preserve"> transmission</w:t>
            </w:r>
            <w:r w:rsidR="005E6134">
              <w:rPr>
                <w:color w:val="000000"/>
                <w:kern w:val="2"/>
                <w:lang w:eastAsia="zh-CN"/>
              </w:rPr>
              <w:t xml:space="preserve"> are in a slot</w:t>
            </w:r>
            <w:r w:rsidR="005E6134" w:rsidRPr="00685534">
              <w:rPr>
                <w:color w:val="000000"/>
                <w:kern w:val="2"/>
                <w:lang w:eastAsia="zh-CN"/>
              </w:rPr>
              <w:t>,</w:t>
            </w:r>
            <w:r w:rsidR="005E6134">
              <w:rPr>
                <w:color w:val="000000"/>
                <w:kern w:val="2"/>
                <w:lang w:eastAsia="zh-CN"/>
              </w:rPr>
              <w:t xml:space="preserve"> </w:t>
            </w:r>
            <w:r w:rsidR="005E6134" w:rsidRPr="0083236A">
              <w:rPr>
                <w:color w:val="FF0000"/>
                <w:kern w:val="2"/>
                <w:lang w:eastAsia="zh-CN"/>
              </w:rPr>
              <w:t xml:space="preserve">and </w:t>
            </w:r>
            <w:r w:rsidR="0083236A">
              <w:rPr>
                <w:color w:val="FF0000"/>
                <w:kern w:val="2"/>
                <w:lang w:eastAsia="zh-CN"/>
              </w:rPr>
              <w:t>any</w:t>
            </w:r>
            <w:r w:rsidR="005E6134" w:rsidRPr="0083236A">
              <w:rPr>
                <w:color w:val="FF0000"/>
                <w:kern w:val="2"/>
                <w:lang w:eastAsia="zh-CN"/>
              </w:rPr>
              <w:t xml:space="preserve"> PDSCH </w:t>
            </w:r>
            <w:r w:rsidR="000B0AF2">
              <w:rPr>
                <w:color w:val="FF0000"/>
                <w:kern w:val="2"/>
                <w:lang w:eastAsia="zh-CN"/>
              </w:rPr>
              <w:t xml:space="preserve">of </w:t>
            </w:r>
            <w:r w:rsidR="000B0AF2" w:rsidRPr="000B0AF2">
              <w:rPr>
                <w:color w:val="FF0000"/>
                <w:kern w:val="2"/>
                <w:lang w:eastAsia="zh-CN"/>
              </w:rPr>
              <w:t>more than one PDSCH</w:t>
            </w:r>
            <w:r w:rsidR="000B0AF2">
              <w:rPr>
                <w:color w:val="FF0000"/>
                <w:kern w:val="2"/>
                <w:lang w:eastAsia="zh-CN"/>
              </w:rPr>
              <w:t xml:space="preserve"> </w:t>
            </w:r>
            <w:r w:rsidR="005E6134" w:rsidRPr="0083236A">
              <w:rPr>
                <w:color w:val="FF0000"/>
                <w:kern w:val="2"/>
                <w:lang w:eastAsia="zh-CN"/>
              </w:rPr>
              <w:t xml:space="preserve">starts before </w:t>
            </w:r>
            <w:r w:rsidR="005E6134" w:rsidRPr="0083236A">
              <w:rPr>
                <w:color w:val="FF0000"/>
                <w:lang w:eastAsia="zh-CN"/>
              </w:rPr>
              <w:t xml:space="preserve">14symbols </w:t>
            </w:r>
            <w:r w:rsidR="005E6134" w:rsidRPr="0083236A">
              <w:rPr>
                <w:color w:val="FF0000"/>
              </w:rPr>
              <w:t>after a last symbol of the corresponding SPS release reception</w:t>
            </w:r>
            <w:r w:rsidR="0083236A" w:rsidRPr="0083236A">
              <w:rPr>
                <w:color w:val="FF0000"/>
                <w:kern w:val="2"/>
                <w:lang w:eastAsia="zh-CN"/>
              </w:rPr>
              <w:t>,</w:t>
            </w:r>
            <w:r w:rsidR="000B0AF2">
              <w:rPr>
                <w:color w:val="FF0000"/>
                <w:kern w:val="2"/>
                <w:lang w:eastAsia="zh-CN"/>
              </w:rPr>
              <w:t xml:space="preserve"> if any,</w:t>
            </w:r>
            <w:r w:rsidR="0083236A" w:rsidRPr="0083236A">
              <w:rPr>
                <w:color w:val="FF0000"/>
                <w:kern w:val="2"/>
                <w:lang w:eastAsia="zh-CN"/>
              </w:rPr>
              <w:t xml:space="preserve"> </w:t>
            </w:r>
            <w:r w:rsidRPr="00E92DCD">
              <w:rPr>
                <w:color w:val="000000"/>
                <w:kern w:val="2"/>
                <w:lang w:eastAsia="zh-CN"/>
              </w:rPr>
              <w:t xml:space="preserve">after resolving overlapping with symbols in the slot indicated as uplink by </w:t>
            </w:r>
            <w:proofErr w:type="spellStart"/>
            <w:r w:rsidRPr="00E92DCD">
              <w:rPr>
                <w:i/>
                <w:iCs/>
                <w:color w:val="000000"/>
                <w:kern w:val="2"/>
                <w:lang w:eastAsia="zh-CN"/>
              </w:rPr>
              <w:t>tdd</w:t>
            </w:r>
            <w:proofErr w:type="spellEnd"/>
            <w:r w:rsidRPr="00E92DCD">
              <w:rPr>
                <w:i/>
                <w:iCs/>
                <w:color w:val="000000"/>
                <w:kern w:val="2"/>
                <w:lang w:eastAsia="zh-CN"/>
              </w:rPr>
              <w:t>-UL</w:t>
            </w:r>
            <w:r>
              <w:rPr>
                <w:i/>
                <w:iCs/>
                <w:color w:val="000000"/>
                <w:kern w:val="2"/>
                <w:lang w:eastAsia="zh-CN"/>
              </w:rPr>
              <w:t>-</w:t>
            </w:r>
            <w:r w:rsidRPr="00E92DCD">
              <w:rPr>
                <w:i/>
                <w:iCs/>
                <w:color w:val="000000"/>
                <w:kern w:val="2"/>
                <w:lang w:eastAsia="zh-CN"/>
              </w:rPr>
              <w:t>DL-</w:t>
            </w:r>
            <w:proofErr w:type="spellStart"/>
            <w:r w:rsidRPr="00E92DCD">
              <w:rPr>
                <w:i/>
                <w:iCs/>
                <w:color w:val="000000"/>
                <w:kern w:val="2"/>
                <w:lang w:eastAsia="zh-CN"/>
              </w:rPr>
              <w:t>ConfigurationCommon</w:t>
            </w:r>
            <w:proofErr w:type="spellEnd"/>
            <w:r w:rsidRPr="00E92DCD">
              <w:rPr>
                <w:color w:val="000000"/>
                <w:kern w:val="2"/>
                <w:lang w:eastAsia="zh-CN"/>
              </w:rPr>
              <w:t xml:space="preserve">, or by </w:t>
            </w:r>
            <w:proofErr w:type="spellStart"/>
            <w:r w:rsidRPr="00E92DCD">
              <w:rPr>
                <w:i/>
                <w:iCs/>
                <w:color w:val="000000"/>
                <w:kern w:val="2"/>
                <w:lang w:eastAsia="zh-CN"/>
              </w:rPr>
              <w:t>tdd</w:t>
            </w:r>
            <w:proofErr w:type="spellEnd"/>
            <w:r w:rsidRPr="00E92DCD">
              <w:rPr>
                <w:i/>
                <w:iCs/>
                <w:color w:val="000000"/>
                <w:kern w:val="2"/>
                <w:lang w:eastAsia="zh-CN"/>
              </w:rPr>
              <w:t>-UL-DL-</w:t>
            </w:r>
            <w:proofErr w:type="spellStart"/>
            <w:r w:rsidRPr="00E92DCD">
              <w:rPr>
                <w:i/>
                <w:iCs/>
                <w:color w:val="000000"/>
                <w:kern w:val="2"/>
                <w:lang w:eastAsia="zh-CN"/>
              </w:rPr>
              <w:t>ConfigurationDedicated</w:t>
            </w:r>
            <w:proofErr w:type="spellEnd"/>
            <w:r w:rsidRPr="00E92DCD">
              <w:rPr>
                <w:color w:val="000000"/>
                <w:kern w:val="2"/>
                <w:lang w:eastAsia="zh-CN"/>
              </w:rPr>
              <w:t>, a UE receives one or more PDSCHs without corresponding PDCCH transmissions in the slot as specified below.</w:t>
            </w:r>
          </w:p>
          <w:p w14:paraId="00E31E22" w14:textId="77777777" w:rsidR="00CF3C04" w:rsidRPr="00E92DCD" w:rsidRDefault="00CF3C04" w:rsidP="000B0AF2">
            <w:pPr>
              <w:pStyle w:val="B1"/>
              <w:kinsoku w:val="0"/>
            </w:pPr>
            <w:r w:rsidRPr="00E92DCD">
              <w:t>‒</w:t>
            </w:r>
            <w:r>
              <w:tab/>
            </w:r>
            <w:bookmarkStart w:id="2" w:name="_Hlk39314234"/>
            <w:r w:rsidRPr="00E92DCD">
              <w:t xml:space="preserve">Step 0: set </w:t>
            </w:r>
            <w:r w:rsidRPr="00E92DCD">
              <w:rPr>
                <w:i/>
                <w:iCs/>
              </w:rPr>
              <w:t>j</w:t>
            </w:r>
            <w:r>
              <w:rPr>
                <w:i/>
                <w:iCs/>
              </w:rPr>
              <w:t>=0</w:t>
            </w:r>
            <w:r w:rsidRPr="00F02272">
              <w:t xml:space="preserve">, </w:t>
            </w:r>
            <w:r>
              <w:t xml:space="preserve">where </w:t>
            </w:r>
            <w:r w:rsidRPr="00F02272">
              <w:rPr>
                <w:i/>
                <w:iCs/>
              </w:rPr>
              <w:t>j</w:t>
            </w:r>
            <w:r>
              <w:t xml:space="preserve"> is </w:t>
            </w:r>
            <w:r w:rsidRPr="00F02272">
              <w:t>the</w:t>
            </w:r>
            <w:r>
              <w:rPr>
                <w:i/>
                <w:iCs/>
              </w:rPr>
              <w:t xml:space="preserve"> </w:t>
            </w:r>
            <w:r w:rsidRPr="00E92DCD">
              <w:t>number of selected PDSCH</w:t>
            </w:r>
            <w:r>
              <w:t>(s)</w:t>
            </w:r>
            <w:r w:rsidRPr="00E92DCD">
              <w:t xml:space="preserve"> for decoding. </w:t>
            </w:r>
            <w:r w:rsidRPr="00E92DCD">
              <w:rPr>
                <w:i/>
                <w:iCs/>
              </w:rPr>
              <w:t>Q</w:t>
            </w:r>
            <w:r w:rsidRPr="00E92DCD">
              <w:t xml:space="preserve"> </w:t>
            </w:r>
            <w:r>
              <w:t xml:space="preserve">is the </w:t>
            </w:r>
            <w:r w:rsidRPr="00E92DCD">
              <w:t>set of activated PDSCHs without corresponding PDCCH transmissions within the slot</w:t>
            </w:r>
            <w:bookmarkEnd w:id="2"/>
          </w:p>
          <w:p w14:paraId="2407AF6E" w14:textId="77777777" w:rsidR="00CF3C04" w:rsidRPr="00E92DCD" w:rsidRDefault="00CF3C04" w:rsidP="000B0AF2">
            <w:pPr>
              <w:pStyle w:val="B1"/>
              <w:kinsoku w:val="0"/>
            </w:pPr>
            <w:r w:rsidRPr="00E92DCD">
              <w:t>‒</w:t>
            </w:r>
            <w:r>
              <w:tab/>
            </w:r>
            <w:r w:rsidRPr="00E92DCD">
              <w:t xml:space="preserve">Step 1: A UE receives one PDSCH with the lowest configured </w:t>
            </w:r>
            <w:proofErr w:type="spellStart"/>
            <w:r w:rsidRPr="00F02272">
              <w:rPr>
                <w:i/>
                <w:iCs/>
              </w:rPr>
              <w:t>sps-ConfigIndex</w:t>
            </w:r>
            <w:proofErr w:type="spellEnd"/>
            <w:r w:rsidRPr="00E92DCD">
              <w:t xml:space="preserve"> within </w:t>
            </w:r>
            <w:r w:rsidRPr="00E92DCD">
              <w:rPr>
                <w:i/>
                <w:iCs/>
              </w:rPr>
              <w:t>Q</w:t>
            </w:r>
            <w:r w:rsidRPr="00E92DCD">
              <w:t xml:space="preserve">, set </w:t>
            </w:r>
            <w:r w:rsidRPr="00E92DCD">
              <w:rPr>
                <w:i/>
                <w:iCs/>
              </w:rPr>
              <w:t>j=j+1</w:t>
            </w:r>
            <w:r w:rsidRPr="00E92DCD">
              <w:t>. Designate the received PDSCH as survivor PDSCH.</w:t>
            </w:r>
          </w:p>
          <w:p w14:paraId="63CDBFF0" w14:textId="77777777" w:rsidR="00AB34F2" w:rsidRDefault="00CF3C04" w:rsidP="000B0AF2">
            <w:pPr>
              <w:pStyle w:val="B1"/>
              <w:kinsoku w:val="0"/>
            </w:pPr>
            <w:r w:rsidRPr="00E92DCD">
              <w:t>‒</w:t>
            </w:r>
            <w:r>
              <w:tab/>
            </w:r>
            <w:r w:rsidRPr="00E92DCD">
              <w:t xml:space="preserve">Step 2: The survivor PDSCH in step 1 and any other PDSCH(s) overlapping (even partially) with the survivor PDSCH in step 1 are excluded from </w:t>
            </w:r>
            <w:r w:rsidRPr="00E92DCD">
              <w:rPr>
                <w:i/>
                <w:iCs/>
              </w:rPr>
              <w:t>Q</w:t>
            </w:r>
            <w:r w:rsidRPr="00E92DCD">
              <w:t xml:space="preserve">. </w:t>
            </w:r>
          </w:p>
          <w:p w14:paraId="272C8A71" w14:textId="4C0A18E9" w:rsidR="00CF3C04" w:rsidRDefault="005E6134" w:rsidP="000B0AF2">
            <w:pPr>
              <w:pStyle w:val="B1"/>
              <w:kinsoku w:val="0"/>
            </w:pPr>
            <w:r>
              <w:t>S</w:t>
            </w:r>
            <w:r w:rsidR="00CF3C04" w:rsidRPr="00E92DCD">
              <w:t xml:space="preserve">tep 3: Repeat step 1 and 2 until </w:t>
            </w:r>
            <w:r w:rsidR="00CF3C04" w:rsidRPr="00AB34F2">
              <w:t>Q</w:t>
            </w:r>
            <w:r w:rsidR="00CF3C04" w:rsidRPr="00E92DCD">
              <w:t xml:space="preserve"> is empty or </w:t>
            </w:r>
            <w:r w:rsidR="00CF3C04" w:rsidRPr="00AB34F2">
              <w:t>j</w:t>
            </w:r>
            <w:r w:rsidR="00CF3C04" w:rsidRPr="00E92DCD">
              <w:t xml:space="preserve"> is equal to the number of unicast PDSCHs in a slot supported by the UE</w:t>
            </w:r>
          </w:p>
          <w:p w14:paraId="585805ED" w14:textId="41CCEBC7" w:rsidR="0022622E" w:rsidRPr="0022622E" w:rsidRDefault="0022622E" w:rsidP="000B0AF2">
            <w:pPr>
              <w:kinsoku w:val="0"/>
              <w:spacing w:after="180"/>
              <w:jc w:val="center"/>
              <w:rPr>
                <w:color w:val="FF0000"/>
                <w:lang w:val="en-GB" w:eastAsia="fr-FR"/>
              </w:rPr>
            </w:pPr>
            <w:r w:rsidRPr="00582A18">
              <w:rPr>
                <w:color w:val="FF0000"/>
                <w:lang w:val="en-GB" w:eastAsia="fr-FR"/>
              </w:rPr>
              <w:t>&lt;unchanged text omitted&gt;</w:t>
            </w:r>
          </w:p>
          <w:p w14:paraId="6E6754F5" w14:textId="5BCB394E" w:rsidR="00CF3C04" w:rsidRPr="00CF3C04" w:rsidRDefault="00CF3C04" w:rsidP="000B0AF2">
            <w:pPr>
              <w:kinsoku w:val="0"/>
              <w:spacing w:line="240" w:lineRule="atLeast"/>
              <w:rPr>
                <w:rFonts w:eastAsiaTheme="minorEastAsia"/>
                <w:b/>
                <w:szCs w:val="20"/>
                <w:lang w:eastAsia="zh-CN"/>
              </w:rPr>
            </w:pPr>
            <w:r>
              <w:rPr>
                <w:bCs/>
                <w:color w:val="0000FF"/>
                <w:sz w:val="22"/>
                <w:szCs w:val="22"/>
                <w:lang w:eastAsia="zh-CN"/>
              </w:rPr>
              <w:lastRenderedPageBreak/>
              <w:t>-----------------------</w:t>
            </w:r>
            <w:r w:rsidRPr="00F46100">
              <w:rPr>
                <w:bCs/>
                <w:color w:val="0000FF"/>
                <w:sz w:val="22"/>
                <w:szCs w:val="22"/>
                <w:lang w:eastAsia="zh-CN"/>
              </w:rPr>
              <w:t xml:space="preserve">------------- </w:t>
            </w:r>
            <w:r>
              <w:rPr>
                <w:bCs/>
                <w:color w:val="0000FF"/>
                <w:sz w:val="22"/>
                <w:szCs w:val="22"/>
                <w:lang w:eastAsia="zh-CN"/>
              </w:rPr>
              <w:t>End</w:t>
            </w:r>
            <w:r w:rsidRPr="00F46100">
              <w:rPr>
                <w:bCs/>
                <w:color w:val="0000FF"/>
                <w:sz w:val="22"/>
                <w:szCs w:val="22"/>
                <w:lang w:eastAsia="zh-CN"/>
              </w:rPr>
              <w:t xml:space="preserve"> of TP 38.21</w:t>
            </w:r>
            <w:r w:rsidR="0044395E">
              <w:rPr>
                <w:bCs/>
                <w:color w:val="0000FF"/>
                <w:sz w:val="22"/>
                <w:szCs w:val="22"/>
                <w:lang w:eastAsia="zh-CN"/>
              </w:rPr>
              <w:t>4</w:t>
            </w:r>
            <w:r w:rsidRPr="00F46100">
              <w:rPr>
                <w:bCs/>
                <w:color w:val="0000FF"/>
                <w:sz w:val="22"/>
                <w:szCs w:val="22"/>
                <w:lang w:eastAsia="zh-CN"/>
              </w:rPr>
              <w:t xml:space="preserve"> V16</w:t>
            </w:r>
            <w:r w:rsidR="0044395E">
              <w:rPr>
                <w:bCs/>
                <w:color w:val="0000FF"/>
                <w:sz w:val="22"/>
                <w:szCs w:val="22"/>
                <w:lang w:eastAsia="zh-CN"/>
              </w:rPr>
              <w:t>.3</w:t>
            </w:r>
            <w:r>
              <w:rPr>
                <w:bCs/>
                <w:color w:val="0000FF"/>
                <w:sz w:val="22"/>
                <w:szCs w:val="22"/>
                <w:lang w:eastAsia="zh-CN"/>
              </w:rPr>
              <w:t>.0 section 5.1</w:t>
            </w:r>
            <w:r w:rsidRPr="00F46100">
              <w:rPr>
                <w:bCs/>
                <w:color w:val="0000FF"/>
                <w:sz w:val="22"/>
                <w:szCs w:val="22"/>
                <w:lang w:eastAsia="zh-CN"/>
              </w:rPr>
              <w:t>--------------</w:t>
            </w:r>
            <w:r>
              <w:rPr>
                <w:bCs/>
                <w:color w:val="0000FF"/>
                <w:sz w:val="22"/>
                <w:szCs w:val="22"/>
                <w:lang w:eastAsia="zh-CN"/>
              </w:rPr>
              <w:t>------</w:t>
            </w:r>
            <w:r w:rsidRPr="00F46100">
              <w:rPr>
                <w:bCs/>
                <w:color w:val="0000FF"/>
                <w:sz w:val="22"/>
                <w:szCs w:val="22"/>
                <w:lang w:eastAsia="zh-CN"/>
              </w:rPr>
              <w:t>-------------</w:t>
            </w:r>
          </w:p>
        </w:tc>
      </w:tr>
    </w:tbl>
    <w:p w14:paraId="1096EA85" w14:textId="77777777" w:rsidR="00AB34F2" w:rsidRPr="002D3415" w:rsidRDefault="00AB34F2" w:rsidP="000B0AF2">
      <w:pPr>
        <w:kinsoku w:val="0"/>
        <w:spacing w:line="240" w:lineRule="atLeast"/>
        <w:rPr>
          <w:lang w:eastAsia="x-none"/>
        </w:rPr>
      </w:pPr>
    </w:p>
    <w:p w14:paraId="05277A93" w14:textId="6B088023" w:rsidR="009E14A4" w:rsidRPr="0083236A" w:rsidRDefault="00AB34F2" w:rsidP="000B0AF2">
      <w:pPr>
        <w:kinsoku w:val="0"/>
        <w:spacing w:line="240" w:lineRule="atLeast"/>
        <w:rPr>
          <w:rFonts w:eastAsia="Malgun Gothic"/>
          <w:b/>
          <w:i/>
          <w:szCs w:val="20"/>
        </w:rPr>
      </w:pPr>
      <w:r w:rsidRPr="00AB34F2">
        <w:rPr>
          <w:rFonts w:eastAsia="Malgun Gothic"/>
          <w:b/>
          <w:i/>
          <w:szCs w:val="20"/>
        </w:rPr>
        <w:t xml:space="preserve">Proposal </w:t>
      </w:r>
      <w:r w:rsidR="0083554C">
        <w:rPr>
          <w:rFonts w:eastAsia="Malgun Gothic"/>
          <w:b/>
          <w:i/>
          <w:szCs w:val="20"/>
        </w:rPr>
        <w:t>3</w:t>
      </w:r>
      <w:r w:rsidRPr="00AB34F2">
        <w:rPr>
          <w:rFonts w:eastAsia="Malgun Gothic"/>
          <w:b/>
          <w:i/>
          <w:szCs w:val="20"/>
        </w:rPr>
        <w:t>:</w:t>
      </w:r>
      <w:r w:rsidR="0083236A">
        <w:rPr>
          <w:rFonts w:eastAsia="Malgun Gothic"/>
          <w:b/>
          <w:i/>
          <w:szCs w:val="20"/>
        </w:rPr>
        <w:t xml:space="preserve"> P</w:t>
      </w:r>
      <w:r w:rsidRPr="00AB34F2">
        <w:rPr>
          <w:rFonts w:eastAsia="Malgun Gothic"/>
          <w:b/>
          <w:i/>
          <w:szCs w:val="20"/>
        </w:rPr>
        <w:t>rocessing time</w:t>
      </w:r>
      <w:r w:rsidR="0083236A">
        <w:rPr>
          <w:rFonts w:eastAsia="Malgun Gothic"/>
          <w:b/>
          <w:i/>
          <w:szCs w:val="20"/>
        </w:rPr>
        <w:t xml:space="preserve"> for overlapping update</w:t>
      </w:r>
      <w:r w:rsidRPr="00AB34F2">
        <w:rPr>
          <w:rFonts w:eastAsia="Malgun Gothic"/>
          <w:b/>
          <w:i/>
          <w:szCs w:val="20"/>
        </w:rPr>
        <w:t xml:space="preserve"> </w:t>
      </w:r>
      <w:r w:rsidR="0083236A">
        <w:rPr>
          <w:rFonts w:eastAsia="Malgun Gothic"/>
          <w:b/>
          <w:i/>
          <w:szCs w:val="20"/>
        </w:rPr>
        <w:t>due to</w:t>
      </w:r>
      <w:r w:rsidRPr="00AB34F2">
        <w:rPr>
          <w:rFonts w:eastAsia="Malgun Gothic"/>
          <w:b/>
          <w:i/>
          <w:szCs w:val="20"/>
        </w:rPr>
        <w:t xml:space="preserve"> SPS release, i.e. 14 symbols, is required.</w:t>
      </w:r>
      <w:r>
        <w:rPr>
          <w:rFonts w:eastAsia="Malgun Gothic"/>
          <w:b/>
          <w:i/>
          <w:szCs w:val="20"/>
        </w:rPr>
        <w:t xml:space="preserve"> And the above </w:t>
      </w:r>
      <w:r w:rsidR="005D71B4">
        <w:rPr>
          <w:rFonts w:eastAsia="Malgun Gothic"/>
          <w:b/>
          <w:i/>
          <w:szCs w:val="20"/>
        </w:rPr>
        <w:t xml:space="preserve">TP is suggested to capture in 38.214 </w:t>
      </w:r>
      <w:r w:rsidR="0083236A" w:rsidRPr="0083236A">
        <w:rPr>
          <w:rFonts w:eastAsia="Malgun Gothic"/>
          <w:b/>
          <w:i/>
          <w:szCs w:val="20"/>
        </w:rPr>
        <w:t>section 5.1</w:t>
      </w:r>
      <w:r w:rsidR="0083236A">
        <w:rPr>
          <w:rFonts w:eastAsia="Malgun Gothic"/>
          <w:b/>
          <w:i/>
          <w:szCs w:val="20"/>
        </w:rPr>
        <w:t>.</w:t>
      </w:r>
    </w:p>
    <w:p w14:paraId="6E75F315" w14:textId="77777777" w:rsidR="000F7450" w:rsidRPr="007B7303" w:rsidRDefault="000F7450" w:rsidP="000B0AF2">
      <w:pPr>
        <w:pStyle w:val="1"/>
        <w:kinsoku w:val="0"/>
        <w:rPr>
          <w:rFonts w:eastAsia="宋体"/>
          <w:color w:val="000000"/>
          <w:lang w:eastAsia="zh-CN"/>
        </w:rPr>
      </w:pPr>
      <w:r w:rsidRPr="007B7303">
        <w:rPr>
          <w:rFonts w:eastAsia="宋体"/>
          <w:color w:val="000000"/>
          <w:lang w:eastAsia="zh-CN"/>
        </w:rPr>
        <w:t>Conclusion</w:t>
      </w:r>
      <w:r w:rsidRPr="00C825AD">
        <w:rPr>
          <w:rFonts w:eastAsia="宋体" w:hint="eastAsia"/>
          <w:color w:val="000000"/>
          <w:lang w:eastAsia="zh-CN"/>
        </w:rPr>
        <w:t>s</w:t>
      </w:r>
    </w:p>
    <w:p w14:paraId="3DFB4D10" w14:textId="77777777" w:rsidR="00DA19C6" w:rsidRDefault="002A7DDA" w:rsidP="000B0AF2">
      <w:pPr>
        <w:pStyle w:val="a0"/>
        <w:kinsoku w:val="0"/>
        <w:rPr>
          <w:rFonts w:eastAsia="宋体"/>
          <w:lang w:eastAsia="zh-CN"/>
        </w:rPr>
      </w:pPr>
      <w:r>
        <w:rPr>
          <w:rFonts w:eastAsia="宋体" w:hint="eastAsia"/>
          <w:lang w:eastAsia="zh-CN"/>
        </w:rPr>
        <w:t>DL</w:t>
      </w:r>
      <w:r w:rsidR="0092245B">
        <w:rPr>
          <w:rFonts w:eastAsia="宋体" w:hint="eastAsia"/>
          <w:lang w:eastAsia="zh-CN"/>
        </w:rPr>
        <w:t xml:space="preserve"> SPS </w:t>
      </w:r>
      <w:r w:rsidR="007B7303">
        <w:rPr>
          <w:rFonts w:eastAsia="宋体" w:hint="eastAsia"/>
          <w:lang w:eastAsia="zh-CN"/>
        </w:rPr>
        <w:t xml:space="preserve">enhancement </w:t>
      </w:r>
      <w:r w:rsidR="006B115B" w:rsidRPr="006B115B">
        <w:rPr>
          <w:rFonts w:eastAsia="宋体" w:hint="eastAsia"/>
          <w:lang w:eastAsia="zh-CN"/>
        </w:rPr>
        <w:t xml:space="preserve">are </w:t>
      </w:r>
      <w:r w:rsidR="006B115B" w:rsidRPr="006B115B">
        <w:rPr>
          <w:rFonts w:eastAsia="宋体"/>
          <w:lang w:eastAsia="zh-CN"/>
        </w:rPr>
        <w:t>analyzed</w:t>
      </w:r>
      <w:r w:rsidR="006B115B" w:rsidRPr="006B115B">
        <w:rPr>
          <w:rFonts w:eastAsia="宋体" w:hint="eastAsia"/>
          <w:lang w:eastAsia="zh-CN"/>
        </w:rPr>
        <w:t xml:space="preserve"> and </w:t>
      </w:r>
      <w:r w:rsidR="00DA19C6" w:rsidRPr="006B115B">
        <w:rPr>
          <w:rFonts w:eastAsia="宋体" w:hint="eastAsia"/>
          <w:lang w:eastAsia="zh-CN"/>
        </w:rPr>
        <w:t xml:space="preserve">followings are </w:t>
      </w:r>
      <w:bookmarkStart w:id="3" w:name="_GoBack"/>
      <w:bookmarkEnd w:id="3"/>
      <w:r w:rsidR="00DA19C6" w:rsidRPr="006B115B">
        <w:rPr>
          <w:rFonts w:eastAsia="宋体" w:hint="eastAsia"/>
          <w:lang w:eastAsia="zh-CN"/>
        </w:rPr>
        <w:t>proposed:</w:t>
      </w:r>
    </w:p>
    <w:p w14:paraId="45CD8151" w14:textId="77777777" w:rsidR="0083554C" w:rsidRDefault="0083554C" w:rsidP="0083554C">
      <w:pPr>
        <w:kinsoku w:val="0"/>
        <w:spacing w:line="240" w:lineRule="atLeast"/>
        <w:jc w:val="both"/>
        <w:rPr>
          <w:rFonts w:eastAsia="Malgun Gothic"/>
          <w:b/>
          <w:i/>
          <w:szCs w:val="20"/>
        </w:rPr>
      </w:pPr>
      <w:r w:rsidRPr="00E20491">
        <w:rPr>
          <w:rFonts w:eastAsia="Malgun Gothic"/>
          <w:b/>
          <w:i/>
          <w:szCs w:val="20"/>
        </w:rPr>
        <w:t xml:space="preserve">Proposal 1: Support </w:t>
      </w:r>
      <w:r>
        <w:rPr>
          <w:rFonts w:eastAsia="Malgun Gothic"/>
          <w:b/>
          <w:i/>
          <w:szCs w:val="20"/>
        </w:rPr>
        <w:t xml:space="preserve">SPS </w:t>
      </w:r>
      <w:r w:rsidRPr="00E20491">
        <w:rPr>
          <w:rFonts w:eastAsia="Malgun Gothic"/>
          <w:b/>
          <w:i/>
          <w:szCs w:val="20"/>
        </w:rPr>
        <w:t>PDSCH and SPS release in the same slot,</w:t>
      </w:r>
      <w:r w:rsidRPr="007C53FB">
        <w:rPr>
          <w:rFonts w:eastAsia="Malgun Gothic"/>
          <w:b/>
          <w:i/>
          <w:szCs w:val="20"/>
        </w:rPr>
        <w:t xml:space="preserve"> </w:t>
      </w:r>
      <w:r w:rsidRPr="00E20491">
        <w:rPr>
          <w:rFonts w:eastAsia="Malgun Gothic"/>
          <w:b/>
          <w:i/>
          <w:szCs w:val="20"/>
        </w:rPr>
        <w:t xml:space="preserve">if </w:t>
      </w:r>
      <w:r w:rsidRPr="007C53FB">
        <w:rPr>
          <w:rFonts w:eastAsia="Malgun Gothic"/>
          <w:b/>
          <w:i/>
          <w:szCs w:val="20"/>
        </w:rPr>
        <w:t>HARQ-ACKs for the SPS release and the SPS reception map to different PUCCHs.</w:t>
      </w:r>
      <w:r>
        <w:rPr>
          <w:rFonts w:eastAsia="Malgun Gothic"/>
          <w:b/>
          <w:i/>
          <w:szCs w:val="20"/>
        </w:rPr>
        <w:t xml:space="preserve"> And </w:t>
      </w:r>
      <w:r w:rsidRPr="00CF3C04">
        <w:rPr>
          <w:b/>
          <w:i/>
          <w:lang w:eastAsia="x-none"/>
        </w:rPr>
        <w:t>HARQ-ACKs are feedback in different PUCCH</w:t>
      </w:r>
      <w:r>
        <w:rPr>
          <w:b/>
          <w:i/>
          <w:lang w:eastAsia="x-none"/>
        </w:rPr>
        <w:t>s</w:t>
      </w:r>
      <w:r w:rsidRPr="00CF3C04">
        <w:rPr>
          <w:b/>
          <w:i/>
          <w:lang w:eastAsia="x-none"/>
        </w:rPr>
        <w:t xml:space="preserve"> for SPS release and SPS PDSCH separately.</w:t>
      </w:r>
    </w:p>
    <w:p w14:paraId="3867AF72" w14:textId="6ECEAEAF" w:rsidR="0083236A" w:rsidRPr="0083554C" w:rsidRDefault="0083236A" w:rsidP="007E3FD8">
      <w:pPr>
        <w:kinsoku w:val="0"/>
        <w:spacing w:line="240" w:lineRule="atLeast"/>
        <w:jc w:val="both"/>
        <w:rPr>
          <w:rFonts w:eastAsia="Malgun Gothic"/>
          <w:b/>
          <w:i/>
          <w:szCs w:val="20"/>
        </w:rPr>
      </w:pPr>
      <w:r w:rsidRPr="00DF128D">
        <w:rPr>
          <w:rFonts w:eastAsia="Malgun Gothic"/>
          <w:b/>
          <w:i/>
          <w:szCs w:val="20"/>
        </w:rPr>
        <w:t xml:space="preserve">Proposal 2: </w:t>
      </w:r>
      <w:r>
        <w:rPr>
          <w:rFonts w:eastAsia="Malgun Gothic"/>
          <w:b/>
          <w:i/>
          <w:szCs w:val="20"/>
        </w:rPr>
        <w:t>T</w:t>
      </w:r>
      <w:r w:rsidRPr="00DF128D">
        <w:rPr>
          <w:rFonts w:eastAsia="Malgun Gothic"/>
          <w:b/>
          <w:i/>
          <w:szCs w:val="20"/>
        </w:rPr>
        <w:t>imeline restriction is not necessary for the case that HARQ-ACKs for the SPS release and the SPS reception map to different PUCCHs</w:t>
      </w:r>
      <w:r>
        <w:rPr>
          <w:rFonts w:eastAsia="Malgun Gothic"/>
          <w:b/>
          <w:i/>
          <w:szCs w:val="20"/>
        </w:rPr>
        <w:t>.</w:t>
      </w:r>
    </w:p>
    <w:p w14:paraId="4C84AF5D" w14:textId="2F6427AB" w:rsidR="0083236A" w:rsidRPr="0083236A" w:rsidRDefault="0083236A" w:rsidP="007E3FD8">
      <w:pPr>
        <w:kinsoku w:val="0"/>
        <w:spacing w:line="240" w:lineRule="atLeast"/>
        <w:jc w:val="both"/>
        <w:rPr>
          <w:rFonts w:eastAsia="Malgun Gothic"/>
          <w:b/>
          <w:i/>
          <w:szCs w:val="20"/>
        </w:rPr>
      </w:pPr>
      <w:r w:rsidRPr="00AB34F2">
        <w:rPr>
          <w:rFonts w:eastAsia="Malgun Gothic"/>
          <w:b/>
          <w:i/>
          <w:szCs w:val="20"/>
        </w:rPr>
        <w:t xml:space="preserve">Proposal </w:t>
      </w:r>
      <w:r w:rsidR="0083554C">
        <w:rPr>
          <w:rFonts w:eastAsia="Malgun Gothic"/>
          <w:b/>
          <w:i/>
          <w:szCs w:val="20"/>
        </w:rPr>
        <w:t>3</w:t>
      </w:r>
      <w:r w:rsidRPr="00AB34F2">
        <w:rPr>
          <w:rFonts w:eastAsia="Malgun Gothic"/>
          <w:b/>
          <w:i/>
          <w:szCs w:val="20"/>
        </w:rPr>
        <w:t>:</w:t>
      </w:r>
      <w:r>
        <w:rPr>
          <w:rFonts w:eastAsia="Malgun Gothic"/>
          <w:b/>
          <w:i/>
          <w:szCs w:val="20"/>
        </w:rPr>
        <w:t xml:space="preserve"> P</w:t>
      </w:r>
      <w:r w:rsidRPr="00AB34F2">
        <w:rPr>
          <w:rFonts w:eastAsia="Malgun Gothic"/>
          <w:b/>
          <w:i/>
          <w:szCs w:val="20"/>
        </w:rPr>
        <w:t>rocessing time</w:t>
      </w:r>
      <w:r>
        <w:rPr>
          <w:rFonts w:eastAsia="Malgun Gothic"/>
          <w:b/>
          <w:i/>
          <w:szCs w:val="20"/>
        </w:rPr>
        <w:t xml:space="preserve"> for overlapping update</w:t>
      </w:r>
      <w:r w:rsidRPr="00AB34F2">
        <w:rPr>
          <w:rFonts w:eastAsia="Malgun Gothic"/>
          <w:b/>
          <w:i/>
          <w:szCs w:val="20"/>
        </w:rPr>
        <w:t xml:space="preserve"> </w:t>
      </w:r>
      <w:r>
        <w:rPr>
          <w:rFonts w:eastAsia="Malgun Gothic"/>
          <w:b/>
          <w:i/>
          <w:szCs w:val="20"/>
        </w:rPr>
        <w:t>due to</w:t>
      </w:r>
      <w:r w:rsidRPr="00AB34F2">
        <w:rPr>
          <w:rFonts w:eastAsia="Malgun Gothic"/>
          <w:b/>
          <w:i/>
          <w:szCs w:val="20"/>
        </w:rPr>
        <w:t xml:space="preserve"> SPS release, i.e. 14 symbols, is required.</w:t>
      </w:r>
      <w:r>
        <w:rPr>
          <w:rFonts w:eastAsia="Malgun Gothic"/>
          <w:b/>
          <w:i/>
          <w:szCs w:val="20"/>
        </w:rPr>
        <w:t xml:space="preserve"> And the abov</w:t>
      </w:r>
      <w:r w:rsidR="005D71B4">
        <w:rPr>
          <w:rFonts w:eastAsia="Malgun Gothic"/>
          <w:b/>
          <w:i/>
          <w:szCs w:val="20"/>
        </w:rPr>
        <w:t xml:space="preserve">e TP is suggested to capture in 38.214 </w:t>
      </w:r>
      <w:r w:rsidRPr="0083236A">
        <w:rPr>
          <w:rFonts w:eastAsia="Malgun Gothic"/>
          <w:b/>
          <w:i/>
          <w:szCs w:val="20"/>
        </w:rPr>
        <w:t>section 5.1</w:t>
      </w:r>
      <w:r>
        <w:rPr>
          <w:rFonts w:eastAsia="Malgun Gothic"/>
          <w:b/>
          <w:i/>
          <w:szCs w:val="20"/>
        </w:rPr>
        <w:t>.</w:t>
      </w:r>
    </w:p>
    <w:p w14:paraId="6B5414AD" w14:textId="77777777" w:rsidR="0074720E" w:rsidRPr="00E20491" w:rsidRDefault="0074720E" w:rsidP="000B0AF2">
      <w:pPr>
        <w:kinsoku w:val="0"/>
        <w:spacing w:line="240" w:lineRule="atLeast"/>
        <w:rPr>
          <w:rFonts w:eastAsia="Malgun Gothic"/>
          <w:b/>
          <w:i/>
          <w:szCs w:val="20"/>
        </w:rPr>
      </w:pPr>
    </w:p>
    <w:p w14:paraId="56E4BF57" w14:textId="77777777" w:rsidR="00FE5799" w:rsidRPr="00C825AD" w:rsidRDefault="00FE5799" w:rsidP="000B0AF2">
      <w:pPr>
        <w:pStyle w:val="1"/>
        <w:kinsoku w:val="0"/>
        <w:rPr>
          <w:color w:val="000000"/>
        </w:rPr>
      </w:pPr>
      <w:r w:rsidRPr="00C825AD">
        <w:rPr>
          <w:color w:val="000000"/>
        </w:rPr>
        <w:t>References</w:t>
      </w:r>
    </w:p>
    <w:p w14:paraId="4A7EE2AF" w14:textId="12F324E5" w:rsidR="004109FC" w:rsidRPr="005D71B4" w:rsidRDefault="00186F62" w:rsidP="000B0AF2">
      <w:pPr>
        <w:numPr>
          <w:ilvl w:val="0"/>
          <w:numId w:val="4"/>
        </w:numPr>
        <w:kinsoku w:val="0"/>
        <w:spacing w:after="120"/>
        <w:ind w:hangingChars="210"/>
        <w:rPr>
          <w:rFonts w:eastAsia="宋体"/>
          <w:color w:val="000000"/>
          <w:lang w:eastAsia="zh-CN"/>
        </w:rPr>
      </w:pPr>
      <w:r>
        <w:rPr>
          <w:rFonts w:eastAsia="宋体" w:hint="eastAsia"/>
          <w:color w:val="000000"/>
          <w:lang w:eastAsia="zh-CN"/>
        </w:rPr>
        <w:t>RAN1 10</w:t>
      </w:r>
      <w:r w:rsidR="009F5590">
        <w:rPr>
          <w:rFonts w:eastAsia="宋体"/>
          <w:color w:val="000000"/>
          <w:lang w:eastAsia="zh-CN"/>
        </w:rPr>
        <w:t>1e</w:t>
      </w:r>
      <w:r w:rsidR="00EC2978">
        <w:rPr>
          <w:rFonts w:eastAsia="宋体" w:hint="eastAsia"/>
          <w:color w:val="000000"/>
          <w:lang w:eastAsia="zh-CN"/>
        </w:rPr>
        <w:t xml:space="preserve"> </w:t>
      </w:r>
      <w:r w:rsidR="00064E8A">
        <w:rPr>
          <w:rFonts w:eastAsia="宋体" w:hint="eastAsia"/>
          <w:color w:val="000000"/>
          <w:lang w:eastAsia="zh-CN"/>
        </w:rPr>
        <w:t xml:space="preserve">Chairman notes </w:t>
      </w:r>
    </w:p>
    <w:p w14:paraId="58F6F7C2" w14:textId="158BA226" w:rsidR="00654154" w:rsidRPr="004109FC" w:rsidRDefault="004109FC" w:rsidP="004109FC">
      <w:pPr>
        <w:tabs>
          <w:tab w:val="left" w:pos="1688"/>
        </w:tabs>
        <w:rPr>
          <w:rFonts w:eastAsia="宋体"/>
          <w:lang w:eastAsia="zh-CN"/>
        </w:rPr>
      </w:pPr>
      <w:r>
        <w:rPr>
          <w:rFonts w:eastAsia="宋体"/>
          <w:lang w:eastAsia="zh-CN"/>
        </w:rPr>
        <w:tab/>
      </w:r>
    </w:p>
    <w:sectPr w:rsidR="00654154" w:rsidRPr="004109FC">
      <w:head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3021DC" w14:textId="77777777" w:rsidR="00D449CC" w:rsidRDefault="00D449CC" w:rsidP="001B3EB1">
      <w:r>
        <w:separator/>
      </w:r>
    </w:p>
  </w:endnote>
  <w:endnote w:type="continuationSeparator" w:id="0">
    <w:p w14:paraId="7C12DF79" w14:textId="77777777" w:rsidR="00D449CC" w:rsidRDefault="00D449CC" w:rsidP="001B3E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roman"/>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4023F4" w14:textId="77777777" w:rsidR="00D449CC" w:rsidRDefault="00D449CC" w:rsidP="001B3EB1">
      <w:r>
        <w:separator/>
      </w:r>
    </w:p>
  </w:footnote>
  <w:footnote w:type="continuationSeparator" w:id="0">
    <w:p w14:paraId="369CCD65" w14:textId="77777777" w:rsidR="00D449CC" w:rsidRDefault="00D449CC" w:rsidP="001B3E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FAF4F9" w14:textId="77777777" w:rsidR="00BC3854" w:rsidRDefault="00BC3854" w:rsidP="00E51F43">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217D04"/>
    <w:multiLevelType w:val="hybridMultilevel"/>
    <w:tmpl w:val="AE54527E"/>
    <w:lvl w:ilvl="0" w:tplc="2CF05878">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A9613E1"/>
    <w:multiLevelType w:val="hybridMultilevel"/>
    <w:tmpl w:val="3E0E118C"/>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5CC414FA"/>
    <w:multiLevelType w:val="hybridMultilevel"/>
    <w:tmpl w:val="F216E11C"/>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BED18BC"/>
    <w:multiLevelType w:val="multilevel"/>
    <w:tmpl w:val="32FEA0A4"/>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709"/>
        </w:tabs>
        <w:ind w:left="709"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6" w15:restartNumberingAfterBreak="0">
    <w:nsid w:val="7C267F9C"/>
    <w:multiLevelType w:val="hybridMultilevel"/>
    <w:tmpl w:val="9D8C8332"/>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5"/>
  </w:num>
  <w:num w:numId="2">
    <w:abstractNumId w:val="6"/>
  </w:num>
  <w:num w:numId="3">
    <w:abstractNumId w:val="1"/>
  </w:num>
  <w:num w:numId="4">
    <w:abstractNumId w:val="3"/>
  </w:num>
  <w:num w:numId="5">
    <w:abstractNumId w:val="4"/>
  </w:num>
  <w:num w:numId="6">
    <w:abstractNumId w:val="2"/>
  </w:num>
  <w:num w:numId="7">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799"/>
    <w:rsid w:val="000009C9"/>
    <w:rsid w:val="00001321"/>
    <w:rsid w:val="000021F7"/>
    <w:rsid w:val="00002D15"/>
    <w:rsid w:val="00002F49"/>
    <w:rsid w:val="00003CCB"/>
    <w:rsid w:val="00003F79"/>
    <w:rsid w:val="00004C65"/>
    <w:rsid w:val="000060CB"/>
    <w:rsid w:val="00007DA3"/>
    <w:rsid w:val="00021CAF"/>
    <w:rsid w:val="00022F80"/>
    <w:rsid w:val="0003005B"/>
    <w:rsid w:val="000503DB"/>
    <w:rsid w:val="00052B52"/>
    <w:rsid w:val="000563D3"/>
    <w:rsid w:val="00060585"/>
    <w:rsid w:val="00061096"/>
    <w:rsid w:val="00064E8A"/>
    <w:rsid w:val="000679E8"/>
    <w:rsid w:val="00085512"/>
    <w:rsid w:val="00085EC6"/>
    <w:rsid w:val="00086163"/>
    <w:rsid w:val="0009350F"/>
    <w:rsid w:val="000937A4"/>
    <w:rsid w:val="00094D8A"/>
    <w:rsid w:val="000950B0"/>
    <w:rsid w:val="000966BA"/>
    <w:rsid w:val="00096FF1"/>
    <w:rsid w:val="000A17C0"/>
    <w:rsid w:val="000B0074"/>
    <w:rsid w:val="000B0AF2"/>
    <w:rsid w:val="000B2826"/>
    <w:rsid w:val="000B4169"/>
    <w:rsid w:val="000B4745"/>
    <w:rsid w:val="000B51C1"/>
    <w:rsid w:val="000C1709"/>
    <w:rsid w:val="000C4E9D"/>
    <w:rsid w:val="000C647B"/>
    <w:rsid w:val="000C711F"/>
    <w:rsid w:val="000D3E60"/>
    <w:rsid w:val="000D6647"/>
    <w:rsid w:val="000E0744"/>
    <w:rsid w:val="000E35EF"/>
    <w:rsid w:val="000E4DBB"/>
    <w:rsid w:val="000E6A06"/>
    <w:rsid w:val="000F0146"/>
    <w:rsid w:val="000F0F78"/>
    <w:rsid w:val="000F447B"/>
    <w:rsid w:val="000F6087"/>
    <w:rsid w:val="000F7450"/>
    <w:rsid w:val="001006EC"/>
    <w:rsid w:val="00100FE1"/>
    <w:rsid w:val="00103049"/>
    <w:rsid w:val="00103203"/>
    <w:rsid w:val="00104515"/>
    <w:rsid w:val="00106931"/>
    <w:rsid w:val="00107F41"/>
    <w:rsid w:val="00113192"/>
    <w:rsid w:val="00113F78"/>
    <w:rsid w:val="0011626F"/>
    <w:rsid w:val="00124544"/>
    <w:rsid w:val="00131637"/>
    <w:rsid w:val="001321DB"/>
    <w:rsid w:val="00133F11"/>
    <w:rsid w:val="001351A8"/>
    <w:rsid w:val="00140EAF"/>
    <w:rsid w:val="00143041"/>
    <w:rsid w:val="0014405F"/>
    <w:rsid w:val="001441FE"/>
    <w:rsid w:val="00154B17"/>
    <w:rsid w:val="001558E0"/>
    <w:rsid w:val="00156D45"/>
    <w:rsid w:val="00160CEC"/>
    <w:rsid w:val="00161920"/>
    <w:rsid w:val="001631BF"/>
    <w:rsid w:val="00165AD7"/>
    <w:rsid w:val="00171176"/>
    <w:rsid w:val="00171E1D"/>
    <w:rsid w:val="00182617"/>
    <w:rsid w:val="00186F62"/>
    <w:rsid w:val="00192384"/>
    <w:rsid w:val="0019286A"/>
    <w:rsid w:val="00193D1D"/>
    <w:rsid w:val="0019799F"/>
    <w:rsid w:val="001A0F40"/>
    <w:rsid w:val="001A1035"/>
    <w:rsid w:val="001A1130"/>
    <w:rsid w:val="001A15D9"/>
    <w:rsid w:val="001A2DB9"/>
    <w:rsid w:val="001A38A0"/>
    <w:rsid w:val="001A532B"/>
    <w:rsid w:val="001B040D"/>
    <w:rsid w:val="001B35DD"/>
    <w:rsid w:val="001B3EB1"/>
    <w:rsid w:val="001B4BFC"/>
    <w:rsid w:val="001B7713"/>
    <w:rsid w:val="001C19C2"/>
    <w:rsid w:val="001C1E34"/>
    <w:rsid w:val="001C2497"/>
    <w:rsid w:val="001C661B"/>
    <w:rsid w:val="001C6AA0"/>
    <w:rsid w:val="001C6BA8"/>
    <w:rsid w:val="001D295E"/>
    <w:rsid w:val="001D2DAB"/>
    <w:rsid w:val="001D3D0F"/>
    <w:rsid w:val="001E3832"/>
    <w:rsid w:val="001E3892"/>
    <w:rsid w:val="001E49C8"/>
    <w:rsid w:val="001E52FF"/>
    <w:rsid w:val="001E5A32"/>
    <w:rsid w:val="001E70ED"/>
    <w:rsid w:val="001F17BB"/>
    <w:rsid w:val="001F2507"/>
    <w:rsid w:val="001F2633"/>
    <w:rsid w:val="001F5516"/>
    <w:rsid w:val="001F5C4C"/>
    <w:rsid w:val="0020318E"/>
    <w:rsid w:val="0021547B"/>
    <w:rsid w:val="00220E6F"/>
    <w:rsid w:val="00223FEC"/>
    <w:rsid w:val="00224772"/>
    <w:rsid w:val="0022622E"/>
    <w:rsid w:val="002270BA"/>
    <w:rsid w:val="00231751"/>
    <w:rsid w:val="00234C6D"/>
    <w:rsid w:val="002352EF"/>
    <w:rsid w:val="00236371"/>
    <w:rsid w:val="002379BC"/>
    <w:rsid w:val="00243740"/>
    <w:rsid w:val="0024509F"/>
    <w:rsid w:val="00245B3C"/>
    <w:rsid w:val="00247123"/>
    <w:rsid w:val="002505D4"/>
    <w:rsid w:val="00252DBB"/>
    <w:rsid w:val="0025388C"/>
    <w:rsid w:val="00257331"/>
    <w:rsid w:val="00257BB9"/>
    <w:rsid w:val="002605E3"/>
    <w:rsid w:val="00264706"/>
    <w:rsid w:val="0026753B"/>
    <w:rsid w:val="002713ED"/>
    <w:rsid w:val="00275F17"/>
    <w:rsid w:val="002774B3"/>
    <w:rsid w:val="00284589"/>
    <w:rsid w:val="00290249"/>
    <w:rsid w:val="002907CA"/>
    <w:rsid w:val="00290B68"/>
    <w:rsid w:val="002913C2"/>
    <w:rsid w:val="00291491"/>
    <w:rsid w:val="00292E39"/>
    <w:rsid w:val="002932F1"/>
    <w:rsid w:val="002947EA"/>
    <w:rsid w:val="002A0912"/>
    <w:rsid w:val="002A276B"/>
    <w:rsid w:val="002A4637"/>
    <w:rsid w:val="002A7DDA"/>
    <w:rsid w:val="002B007A"/>
    <w:rsid w:val="002B1C38"/>
    <w:rsid w:val="002B2582"/>
    <w:rsid w:val="002B2B25"/>
    <w:rsid w:val="002B4BE7"/>
    <w:rsid w:val="002B75B4"/>
    <w:rsid w:val="002C1072"/>
    <w:rsid w:val="002C3A88"/>
    <w:rsid w:val="002C3DDC"/>
    <w:rsid w:val="002C517B"/>
    <w:rsid w:val="002D2F5A"/>
    <w:rsid w:val="002D3415"/>
    <w:rsid w:val="002D3578"/>
    <w:rsid w:val="002D4CB7"/>
    <w:rsid w:val="002E0168"/>
    <w:rsid w:val="002E10E1"/>
    <w:rsid w:val="002E1247"/>
    <w:rsid w:val="002E584F"/>
    <w:rsid w:val="002E7D51"/>
    <w:rsid w:val="002F0357"/>
    <w:rsid w:val="002F09BF"/>
    <w:rsid w:val="002F0F8F"/>
    <w:rsid w:val="002F2A1E"/>
    <w:rsid w:val="002F4E04"/>
    <w:rsid w:val="0030012C"/>
    <w:rsid w:val="00301308"/>
    <w:rsid w:val="00302229"/>
    <w:rsid w:val="00305CE9"/>
    <w:rsid w:val="0031148A"/>
    <w:rsid w:val="00311B78"/>
    <w:rsid w:val="00312DA6"/>
    <w:rsid w:val="003150CD"/>
    <w:rsid w:val="00322831"/>
    <w:rsid w:val="00324D18"/>
    <w:rsid w:val="0032550D"/>
    <w:rsid w:val="00325CD9"/>
    <w:rsid w:val="00326FF0"/>
    <w:rsid w:val="00334282"/>
    <w:rsid w:val="0033688C"/>
    <w:rsid w:val="0034135F"/>
    <w:rsid w:val="0034542D"/>
    <w:rsid w:val="00351B9B"/>
    <w:rsid w:val="003525A8"/>
    <w:rsid w:val="0035327E"/>
    <w:rsid w:val="00361F0A"/>
    <w:rsid w:val="003701FA"/>
    <w:rsid w:val="003729C0"/>
    <w:rsid w:val="00373832"/>
    <w:rsid w:val="00374C34"/>
    <w:rsid w:val="00375494"/>
    <w:rsid w:val="00375CC0"/>
    <w:rsid w:val="003776DB"/>
    <w:rsid w:val="003800CD"/>
    <w:rsid w:val="00380A1C"/>
    <w:rsid w:val="003850FE"/>
    <w:rsid w:val="00385A54"/>
    <w:rsid w:val="00387664"/>
    <w:rsid w:val="00387C50"/>
    <w:rsid w:val="003902AB"/>
    <w:rsid w:val="00392880"/>
    <w:rsid w:val="00396942"/>
    <w:rsid w:val="003A5650"/>
    <w:rsid w:val="003A5CB2"/>
    <w:rsid w:val="003B3E3E"/>
    <w:rsid w:val="003B43CB"/>
    <w:rsid w:val="003B4A98"/>
    <w:rsid w:val="003B57D5"/>
    <w:rsid w:val="003B7470"/>
    <w:rsid w:val="003C0772"/>
    <w:rsid w:val="003C261C"/>
    <w:rsid w:val="003C65E8"/>
    <w:rsid w:val="003C7771"/>
    <w:rsid w:val="003D1F27"/>
    <w:rsid w:val="003D34F5"/>
    <w:rsid w:val="003F3CA1"/>
    <w:rsid w:val="003F41F6"/>
    <w:rsid w:val="003F4F4F"/>
    <w:rsid w:val="003F794B"/>
    <w:rsid w:val="004061E0"/>
    <w:rsid w:val="004109FC"/>
    <w:rsid w:val="004200D8"/>
    <w:rsid w:val="00421CDD"/>
    <w:rsid w:val="004320CD"/>
    <w:rsid w:val="00433743"/>
    <w:rsid w:val="00434FE2"/>
    <w:rsid w:val="0044395E"/>
    <w:rsid w:val="00446BD2"/>
    <w:rsid w:val="004502D7"/>
    <w:rsid w:val="00450575"/>
    <w:rsid w:val="00451625"/>
    <w:rsid w:val="00455217"/>
    <w:rsid w:val="0046097F"/>
    <w:rsid w:val="00462F06"/>
    <w:rsid w:val="00465AC9"/>
    <w:rsid w:val="0047058B"/>
    <w:rsid w:val="00470B06"/>
    <w:rsid w:val="00472134"/>
    <w:rsid w:val="004726E8"/>
    <w:rsid w:val="00473B1A"/>
    <w:rsid w:val="004759EB"/>
    <w:rsid w:val="00483A9A"/>
    <w:rsid w:val="00483D52"/>
    <w:rsid w:val="00485C15"/>
    <w:rsid w:val="00486EA7"/>
    <w:rsid w:val="00496F01"/>
    <w:rsid w:val="00497082"/>
    <w:rsid w:val="004A3649"/>
    <w:rsid w:val="004A4386"/>
    <w:rsid w:val="004A4A9E"/>
    <w:rsid w:val="004A7141"/>
    <w:rsid w:val="004A799E"/>
    <w:rsid w:val="004B096D"/>
    <w:rsid w:val="004B0BF5"/>
    <w:rsid w:val="004B35A0"/>
    <w:rsid w:val="004B4CE8"/>
    <w:rsid w:val="004C21AC"/>
    <w:rsid w:val="004D04F5"/>
    <w:rsid w:val="004D19B5"/>
    <w:rsid w:val="004D232B"/>
    <w:rsid w:val="004D2920"/>
    <w:rsid w:val="004D4268"/>
    <w:rsid w:val="004D7BA9"/>
    <w:rsid w:val="004E15C4"/>
    <w:rsid w:val="004E32C4"/>
    <w:rsid w:val="004E46BA"/>
    <w:rsid w:val="004E5E9C"/>
    <w:rsid w:val="004E6152"/>
    <w:rsid w:val="004E6900"/>
    <w:rsid w:val="004E721C"/>
    <w:rsid w:val="004E75CC"/>
    <w:rsid w:val="004F78B2"/>
    <w:rsid w:val="0050079E"/>
    <w:rsid w:val="005020A1"/>
    <w:rsid w:val="005021BD"/>
    <w:rsid w:val="00502488"/>
    <w:rsid w:val="005049A1"/>
    <w:rsid w:val="0050628D"/>
    <w:rsid w:val="00506773"/>
    <w:rsid w:val="005119BE"/>
    <w:rsid w:val="005134CE"/>
    <w:rsid w:val="00516578"/>
    <w:rsid w:val="005201C7"/>
    <w:rsid w:val="0052105F"/>
    <w:rsid w:val="0052175D"/>
    <w:rsid w:val="005270C5"/>
    <w:rsid w:val="00532B25"/>
    <w:rsid w:val="005404D4"/>
    <w:rsid w:val="005417FF"/>
    <w:rsid w:val="005444BB"/>
    <w:rsid w:val="00544ADF"/>
    <w:rsid w:val="00547AF3"/>
    <w:rsid w:val="00547E29"/>
    <w:rsid w:val="00562481"/>
    <w:rsid w:val="00563CC9"/>
    <w:rsid w:val="0056633E"/>
    <w:rsid w:val="0056650D"/>
    <w:rsid w:val="005670AB"/>
    <w:rsid w:val="00570C5A"/>
    <w:rsid w:val="0057295A"/>
    <w:rsid w:val="00572C6A"/>
    <w:rsid w:val="00577469"/>
    <w:rsid w:val="00577474"/>
    <w:rsid w:val="00577C97"/>
    <w:rsid w:val="00586093"/>
    <w:rsid w:val="00594187"/>
    <w:rsid w:val="005970FB"/>
    <w:rsid w:val="005A3C6C"/>
    <w:rsid w:val="005A55E0"/>
    <w:rsid w:val="005B00D4"/>
    <w:rsid w:val="005B109E"/>
    <w:rsid w:val="005B2B1B"/>
    <w:rsid w:val="005B70BB"/>
    <w:rsid w:val="005C0686"/>
    <w:rsid w:val="005C2CCB"/>
    <w:rsid w:val="005C3F1F"/>
    <w:rsid w:val="005D1A2D"/>
    <w:rsid w:val="005D58A0"/>
    <w:rsid w:val="005D6BDB"/>
    <w:rsid w:val="005D71B4"/>
    <w:rsid w:val="005D75B6"/>
    <w:rsid w:val="005E2253"/>
    <w:rsid w:val="005E6134"/>
    <w:rsid w:val="005E686A"/>
    <w:rsid w:val="005E7E69"/>
    <w:rsid w:val="005F18E4"/>
    <w:rsid w:val="005F22DD"/>
    <w:rsid w:val="005F43CE"/>
    <w:rsid w:val="006009BC"/>
    <w:rsid w:val="00600E1F"/>
    <w:rsid w:val="00601344"/>
    <w:rsid w:val="00603EE5"/>
    <w:rsid w:val="0060746A"/>
    <w:rsid w:val="006154AE"/>
    <w:rsid w:val="006248C8"/>
    <w:rsid w:val="00630ADF"/>
    <w:rsid w:val="00631051"/>
    <w:rsid w:val="006310F8"/>
    <w:rsid w:val="00631C13"/>
    <w:rsid w:val="006337DA"/>
    <w:rsid w:val="006360B1"/>
    <w:rsid w:val="00640822"/>
    <w:rsid w:val="00654154"/>
    <w:rsid w:val="00655A75"/>
    <w:rsid w:val="00663A49"/>
    <w:rsid w:val="00667115"/>
    <w:rsid w:val="00672942"/>
    <w:rsid w:val="0067723A"/>
    <w:rsid w:val="006773AD"/>
    <w:rsid w:val="00680E67"/>
    <w:rsid w:val="00683C03"/>
    <w:rsid w:val="00685D5D"/>
    <w:rsid w:val="00686EBF"/>
    <w:rsid w:val="00687C4D"/>
    <w:rsid w:val="00693BAE"/>
    <w:rsid w:val="006952A0"/>
    <w:rsid w:val="006A140A"/>
    <w:rsid w:val="006A2512"/>
    <w:rsid w:val="006A286A"/>
    <w:rsid w:val="006A6FB4"/>
    <w:rsid w:val="006A7F93"/>
    <w:rsid w:val="006B115B"/>
    <w:rsid w:val="006B2062"/>
    <w:rsid w:val="006B3844"/>
    <w:rsid w:val="006B6320"/>
    <w:rsid w:val="006C065A"/>
    <w:rsid w:val="006C26F1"/>
    <w:rsid w:val="006C49D9"/>
    <w:rsid w:val="006C6E4F"/>
    <w:rsid w:val="006D189A"/>
    <w:rsid w:val="006D18AC"/>
    <w:rsid w:val="006D2225"/>
    <w:rsid w:val="006D3A0B"/>
    <w:rsid w:val="006D68DC"/>
    <w:rsid w:val="006D69FE"/>
    <w:rsid w:val="006D6C2F"/>
    <w:rsid w:val="006D6C44"/>
    <w:rsid w:val="006D76D6"/>
    <w:rsid w:val="006E0134"/>
    <w:rsid w:val="006E0C5E"/>
    <w:rsid w:val="006E11FF"/>
    <w:rsid w:val="006E2A83"/>
    <w:rsid w:val="006E3DED"/>
    <w:rsid w:val="006E5A86"/>
    <w:rsid w:val="006E77B0"/>
    <w:rsid w:val="006E7A9E"/>
    <w:rsid w:val="006F31BD"/>
    <w:rsid w:val="006F6401"/>
    <w:rsid w:val="00700880"/>
    <w:rsid w:val="0071049F"/>
    <w:rsid w:val="0071446C"/>
    <w:rsid w:val="0071525E"/>
    <w:rsid w:val="00722408"/>
    <w:rsid w:val="007252D4"/>
    <w:rsid w:val="00727E49"/>
    <w:rsid w:val="00735AE9"/>
    <w:rsid w:val="00737AD1"/>
    <w:rsid w:val="007404FD"/>
    <w:rsid w:val="00740835"/>
    <w:rsid w:val="007411E7"/>
    <w:rsid w:val="0074720E"/>
    <w:rsid w:val="007539EF"/>
    <w:rsid w:val="00753F72"/>
    <w:rsid w:val="00753FD4"/>
    <w:rsid w:val="00755BDC"/>
    <w:rsid w:val="007602E6"/>
    <w:rsid w:val="00760921"/>
    <w:rsid w:val="0076317A"/>
    <w:rsid w:val="0076362D"/>
    <w:rsid w:val="0078128F"/>
    <w:rsid w:val="00783573"/>
    <w:rsid w:val="00784A79"/>
    <w:rsid w:val="00786325"/>
    <w:rsid w:val="007866B6"/>
    <w:rsid w:val="00790A50"/>
    <w:rsid w:val="00790BDA"/>
    <w:rsid w:val="00792283"/>
    <w:rsid w:val="0079270A"/>
    <w:rsid w:val="007957A1"/>
    <w:rsid w:val="00797653"/>
    <w:rsid w:val="007A0DD9"/>
    <w:rsid w:val="007A2407"/>
    <w:rsid w:val="007A3F59"/>
    <w:rsid w:val="007A56B6"/>
    <w:rsid w:val="007A5E27"/>
    <w:rsid w:val="007A6539"/>
    <w:rsid w:val="007A65F6"/>
    <w:rsid w:val="007A7A91"/>
    <w:rsid w:val="007B092B"/>
    <w:rsid w:val="007B1D06"/>
    <w:rsid w:val="007B22C8"/>
    <w:rsid w:val="007B2566"/>
    <w:rsid w:val="007B6F5D"/>
    <w:rsid w:val="007B7303"/>
    <w:rsid w:val="007C240E"/>
    <w:rsid w:val="007C53FB"/>
    <w:rsid w:val="007D3584"/>
    <w:rsid w:val="007D3919"/>
    <w:rsid w:val="007D5112"/>
    <w:rsid w:val="007E24C7"/>
    <w:rsid w:val="007E3FD8"/>
    <w:rsid w:val="007E75F8"/>
    <w:rsid w:val="007E7E83"/>
    <w:rsid w:val="007F0671"/>
    <w:rsid w:val="007F162A"/>
    <w:rsid w:val="007F748B"/>
    <w:rsid w:val="008010AD"/>
    <w:rsid w:val="00802110"/>
    <w:rsid w:val="00803D35"/>
    <w:rsid w:val="008047EE"/>
    <w:rsid w:val="00811B9E"/>
    <w:rsid w:val="008126EE"/>
    <w:rsid w:val="00812A2D"/>
    <w:rsid w:val="008258C9"/>
    <w:rsid w:val="00826338"/>
    <w:rsid w:val="00831388"/>
    <w:rsid w:val="0083236A"/>
    <w:rsid w:val="00835427"/>
    <w:rsid w:val="0083554C"/>
    <w:rsid w:val="00845611"/>
    <w:rsid w:val="0085432E"/>
    <w:rsid w:val="00861A9C"/>
    <w:rsid w:val="00862264"/>
    <w:rsid w:val="00864F4F"/>
    <w:rsid w:val="008651E2"/>
    <w:rsid w:val="008778F1"/>
    <w:rsid w:val="00886E41"/>
    <w:rsid w:val="00896CFA"/>
    <w:rsid w:val="008A19CE"/>
    <w:rsid w:val="008A2B7F"/>
    <w:rsid w:val="008A6D4F"/>
    <w:rsid w:val="008B34D9"/>
    <w:rsid w:val="008B41A2"/>
    <w:rsid w:val="008B43F1"/>
    <w:rsid w:val="008D17AB"/>
    <w:rsid w:val="008D7063"/>
    <w:rsid w:val="008E508C"/>
    <w:rsid w:val="008F25FE"/>
    <w:rsid w:val="008F33D2"/>
    <w:rsid w:val="00901AED"/>
    <w:rsid w:val="009021F7"/>
    <w:rsid w:val="00902EF3"/>
    <w:rsid w:val="009108B9"/>
    <w:rsid w:val="00910E36"/>
    <w:rsid w:val="009132BA"/>
    <w:rsid w:val="00916188"/>
    <w:rsid w:val="00916662"/>
    <w:rsid w:val="009172E1"/>
    <w:rsid w:val="00921A83"/>
    <w:rsid w:val="0092245B"/>
    <w:rsid w:val="0092274C"/>
    <w:rsid w:val="009352F3"/>
    <w:rsid w:val="00936B5C"/>
    <w:rsid w:val="0093791E"/>
    <w:rsid w:val="009437CC"/>
    <w:rsid w:val="00943B1C"/>
    <w:rsid w:val="0095244A"/>
    <w:rsid w:val="0095304C"/>
    <w:rsid w:val="0095600C"/>
    <w:rsid w:val="0095713B"/>
    <w:rsid w:val="00957904"/>
    <w:rsid w:val="00957F74"/>
    <w:rsid w:val="00961196"/>
    <w:rsid w:val="00964FF7"/>
    <w:rsid w:val="0096755A"/>
    <w:rsid w:val="00971D9A"/>
    <w:rsid w:val="0098530E"/>
    <w:rsid w:val="00992F40"/>
    <w:rsid w:val="009952B4"/>
    <w:rsid w:val="00996C0B"/>
    <w:rsid w:val="00997B91"/>
    <w:rsid w:val="009A250B"/>
    <w:rsid w:val="009A2FE5"/>
    <w:rsid w:val="009A3C98"/>
    <w:rsid w:val="009A43C7"/>
    <w:rsid w:val="009A6179"/>
    <w:rsid w:val="009B0D51"/>
    <w:rsid w:val="009B2E48"/>
    <w:rsid w:val="009B52BC"/>
    <w:rsid w:val="009B65E1"/>
    <w:rsid w:val="009C0494"/>
    <w:rsid w:val="009C4EF3"/>
    <w:rsid w:val="009C4F2B"/>
    <w:rsid w:val="009C5022"/>
    <w:rsid w:val="009C671C"/>
    <w:rsid w:val="009D098A"/>
    <w:rsid w:val="009D0A6E"/>
    <w:rsid w:val="009D15A8"/>
    <w:rsid w:val="009D4714"/>
    <w:rsid w:val="009E14A4"/>
    <w:rsid w:val="009E419D"/>
    <w:rsid w:val="009E550A"/>
    <w:rsid w:val="009E577E"/>
    <w:rsid w:val="009E7BFA"/>
    <w:rsid w:val="009F4476"/>
    <w:rsid w:val="009F4608"/>
    <w:rsid w:val="009F520D"/>
    <w:rsid w:val="009F5590"/>
    <w:rsid w:val="00A066E1"/>
    <w:rsid w:val="00A10B34"/>
    <w:rsid w:val="00A15840"/>
    <w:rsid w:val="00A16993"/>
    <w:rsid w:val="00A20855"/>
    <w:rsid w:val="00A215D9"/>
    <w:rsid w:val="00A25EAF"/>
    <w:rsid w:val="00A2790B"/>
    <w:rsid w:val="00A31454"/>
    <w:rsid w:val="00A44624"/>
    <w:rsid w:val="00A463CF"/>
    <w:rsid w:val="00A53462"/>
    <w:rsid w:val="00A5487E"/>
    <w:rsid w:val="00A54CD2"/>
    <w:rsid w:val="00A603B2"/>
    <w:rsid w:val="00A610F1"/>
    <w:rsid w:val="00A62EF8"/>
    <w:rsid w:val="00A71327"/>
    <w:rsid w:val="00A728EC"/>
    <w:rsid w:val="00A74DEB"/>
    <w:rsid w:val="00A76A07"/>
    <w:rsid w:val="00A76BB6"/>
    <w:rsid w:val="00A77028"/>
    <w:rsid w:val="00A77782"/>
    <w:rsid w:val="00A83D6C"/>
    <w:rsid w:val="00A85099"/>
    <w:rsid w:val="00A854BE"/>
    <w:rsid w:val="00A85DAB"/>
    <w:rsid w:val="00A909F7"/>
    <w:rsid w:val="00A958BD"/>
    <w:rsid w:val="00A960A2"/>
    <w:rsid w:val="00AA02A4"/>
    <w:rsid w:val="00AB34F2"/>
    <w:rsid w:val="00AB42D0"/>
    <w:rsid w:val="00AC01FC"/>
    <w:rsid w:val="00AC54A9"/>
    <w:rsid w:val="00AC67AB"/>
    <w:rsid w:val="00AD3634"/>
    <w:rsid w:val="00AD535E"/>
    <w:rsid w:val="00AD69AE"/>
    <w:rsid w:val="00AE2DAC"/>
    <w:rsid w:val="00AE33B9"/>
    <w:rsid w:val="00AE50A6"/>
    <w:rsid w:val="00AE5E87"/>
    <w:rsid w:val="00AE6732"/>
    <w:rsid w:val="00AF093B"/>
    <w:rsid w:val="00AF2F43"/>
    <w:rsid w:val="00B10A90"/>
    <w:rsid w:val="00B17431"/>
    <w:rsid w:val="00B220CD"/>
    <w:rsid w:val="00B22AA2"/>
    <w:rsid w:val="00B2603F"/>
    <w:rsid w:val="00B30492"/>
    <w:rsid w:val="00B30E43"/>
    <w:rsid w:val="00B368D9"/>
    <w:rsid w:val="00B421D3"/>
    <w:rsid w:val="00B52E00"/>
    <w:rsid w:val="00B52F49"/>
    <w:rsid w:val="00B548A8"/>
    <w:rsid w:val="00B56F62"/>
    <w:rsid w:val="00B56F77"/>
    <w:rsid w:val="00B61D2D"/>
    <w:rsid w:val="00B625A8"/>
    <w:rsid w:val="00B628AE"/>
    <w:rsid w:val="00B66E8A"/>
    <w:rsid w:val="00B70CC4"/>
    <w:rsid w:val="00B72311"/>
    <w:rsid w:val="00B761D3"/>
    <w:rsid w:val="00B8283C"/>
    <w:rsid w:val="00B83CC0"/>
    <w:rsid w:val="00B8457D"/>
    <w:rsid w:val="00B85AF7"/>
    <w:rsid w:val="00B87702"/>
    <w:rsid w:val="00B8786A"/>
    <w:rsid w:val="00B90FDA"/>
    <w:rsid w:val="00B91ED5"/>
    <w:rsid w:val="00B950C3"/>
    <w:rsid w:val="00B9732B"/>
    <w:rsid w:val="00BA2C57"/>
    <w:rsid w:val="00BA4154"/>
    <w:rsid w:val="00BA603A"/>
    <w:rsid w:val="00BB499E"/>
    <w:rsid w:val="00BB6422"/>
    <w:rsid w:val="00BB6CDE"/>
    <w:rsid w:val="00BC1420"/>
    <w:rsid w:val="00BC3854"/>
    <w:rsid w:val="00BC406C"/>
    <w:rsid w:val="00BC6A2E"/>
    <w:rsid w:val="00BE1343"/>
    <w:rsid w:val="00BE29AA"/>
    <w:rsid w:val="00BE40DA"/>
    <w:rsid w:val="00BE680F"/>
    <w:rsid w:val="00BE6EFA"/>
    <w:rsid w:val="00BF1872"/>
    <w:rsid w:val="00BF2091"/>
    <w:rsid w:val="00BF323D"/>
    <w:rsid w:val="00BF4588"/>
    <w:rsid w:val="00BF4C53"/>
    <w:rsid w:val="00BF5DE0"/>
    <w:rsid w:val="00C004E6"/>
    <w:rsid w:val="00C01809"/>
    <w:rsid w:val="00C02ED2"/>
    <w:rsid w:val="00C073ED"/>
    <w:rsid w:val="00C122D1"/>
    <w:rsid w:val="00C126FB"/>
    <w:rsid w:val="00C14B54"/>
    <w:rsid w:val="00C1560A"/>
    <w:rsid w:val="00C20B18"/>
    <w:rsid w:val="00C21494"/>
    <w:rsid w:val="00C22B5F"/>
    <w:rsid w:val="00C32B8D"/>
    <w:rsid w:val="00C33C14"/>
    <w:rsid w:val="00C34254"/>
    <w:rsid w:val="00C371FC"/>
    <w:rsid w:val="00C41DE0"/>
    <w:rsid w:val="00C42969"/>
    <w:rsid w:val="00C457B2"/>
    <w:rsid w:val="00C47C70"/>
    <w:rsid w:val="00C503FB"/>
    <w:rsid w:val="00C515FD"/>
    <w:rsid w:val="00C5167E"/>
    <w:rsid w:val="00C51784"/>
    <w:rsid w:val="00C54D2A"/>
    <w:rsid w:val="00C55F60"/>
    <w:rsid w:val="00C61C1E"/>
    <w:rsid w:val="00C634AE"/>
    <w:rsid w:val="00C67A49"/>
    <w:rsid w:val="00C723AA"/>
    <w:rsid w:val="00C737C5"/>
    <w:rsid w:val="00C76689"/>
    <w:rsid w:val="00C76C42"/>
    <w:rsid w:val="00C81315"/>
    <w:rsid w:val="00C81A10"/>
    <w:rsid w:val="00C825AD"/>
    <w:rsid w:val="00C84168"/>
    <w:rsid w:val="00C842CB"/>
    <w:rsid w:val="00C843F0"/>
    <w:rsid w:val="00C85E69"/>
    <w:rsid w:val="00C906FD"/>
    <w:rsid w:val="00C9610A"/>
    <w:rsid w:val="00C97852"/>
    <w:rsid w:val="00CA1F09"/>
    <w:rsid w:val="00CA201C"/>
    <w:rsid w:val="00CA236C"/>
    <w:rsid w:val="00CA4514"/>
    <w:rsid w:val="00CA5B3D"/>
    <w:rsid w:val="00CA796A"/>
    <w:rsid w:val="00CA7B14"/>
    <w:rsid w:val="00CB12DD"/>
    <w:rsid w:val="00CB28D3"/>
    <w:rsid w:val="00CC1459"/>
    <w:rsid w:val="00CC450C"/>
    <w:rsid w:val="00CC50BE"/>
    <w:rsid w:val="00CC74AB"/>
    <w:rsid w:val="00CD25F1"/>
    <w:rsid w:val="00CD2868"/>
    <w:rsid w:val="00CD3C7F"/>
    <w:rsid w:val="00CD44C7"/>
    <w:rsid w:val="00CD6FAC"/>
    <w:rsid w:val="00CD7C33"/>
    <w:rsid w:val="00CD7D3C"/>
    <w:rsid w:val="00CE15A4"/>
    <w:rsid w:val="00CE28A8"/>
    <w:rsid w:val="00CE6E61"/>
    <w:rsid w:val="00CF03C6"/>
    <w:rsid w:val="00CF06E4"/>
    <w:rsid w:val="00CF14F5"/>
    <w:rsid w:val="00CF3C04"/>
    <w:rsid w:val="00CF52A4"/>
    <w:rsid w:val="00CF55A3"/>
    <w:rsid w:val="00CF67BE"/>
    <w:rsid w:val="00CF7BB6"/>
    <w:rsid w:val="00D00419"/>
    <w:rsid w:val="00D0151E"/>
    <w:rsid w:val="00D01C8E"/>
    <w:rsid w:val="00D02A20"/>
    <w:rsid w:val="00D03119"/>
    <w:rsid w:val="00D10C6D"/>
    <w:rsid w:val="00D13B30"/>
    <w:rsid w:val="00D1544D"/>
    <w:rsid w:val="00D16C96"/>
    <w:rsid w:val="00D1750C"/>
    <w:rsid w:val="00D25675"/>
    <w:rsid w:val="00D303BC"/>
    <w:rsid w:val="00D336B5"/>
    <w:rsid w:val="00D35FBB"/>
    <w:rsid w:val="00D40467"/>
    <w:rsid w:val="00D413BA"/>
    <w:rsid w:val="00D43934"/>
    <w:rsid w:val="00D449CC"/>
    <w:rsid w:val="00D51321"/>
    <w:rsid w:val="00D51CF1"/>
    <w:rsid w:val="00D53B00"/>
    <w:rsid w:val="00D54C74"/>
    <w:rsid w:val="00D62A2E"/>
    <w:rsid w:val="00D63967"/>
    <w:rsid w:val="00D63EB5"/>
    <w:rsid w:val="00D6433B"/>
    <w:rsid w:val="00D65253"/>
    <w:rsid w:val="00D7524D"/>
    <w:rsid w:val="00D756F2"/>
    <w:rsid w:val="00D815CF"/>
    <w:rsid w:val="00D82C5A"/>
    <w:rsid w:val="00D844E2"/>
    <w:rsid w:val="00D871C3"/>
    <w:rsid w:val="00D960A8"/>
    <w:rsid w:val="00D962A0"/>
    <w:rsid w:val="00D96425"/>
    <w:rsid w:val="00DA19C6"/>
    <w:rsid w:val="00DA2737"/>
    <w:rsid w:val="00DA3DC6"/>
    <w:rsid w:val="00DA4709"/>
    <w:rsid w:val="00DB248D"/>
    <w:rsid w:val="00DB3876"/>
    <w:rsid w:val="00DB470B"/>
    <w:rsid w:val="00DB4B58"/>
    <w:rsid w:val="00DB5311"/>
    <w:rsid w:val="00DB53B5"/>
    <w:rsid w:val="00DB5B02"/>
    <w:rsid w:val="00DC13A3"/>
    <w:rsid w:val="00DC185F"/>
    <w:rsid w:val="00DC3798"/>
    <w:rsid w:val="00DC480C"/>
    <w:rsid w:val="00DC5FE5"/>
    <w:rsid w:val="00DC7BC7"/>
    <w:rsid w:val="00DD027C"/>
    <w:rsid w:val="00DD1210"/>
    <w:rsid w:val="00DD36E3"/>
    <w:rsid w:val="00DD5CFB"/>
    <w:rsid w:val="00DE1199"/>
    <w:rsid w:val="00DE2E70"/>
    <w:rsid w:val="00DE7207"/>
    <w:rsid w:val="00DF0A6A"/>
    <w:rsid w:val="00DF128D"/>
    <w:rsid w:val="00DF1B1B"/>
    <w:rsid w:val="00DF515D"/>
    <w:rsid w:val="00DF5686"/>
    <w:rsid w:val="00E01FE8"/>
    <w:rsid w:val="00E0253E"/>
    <w:rsid w:val="00E048D9"/>
    <w:rsid w:val="00E070F6"/>
    <w:rsid w:val="00E1128C"/>
    <w:rsid w:val="00E160EF"/>
    <w:rsid w:val="00E16E7E"/>
    <w:rsid w:val="00E20491"/>
    <w:rsid w:val="00E264C8"/>
    <w:rsid w:val="00E26B61"/>
    <w:rsid w:val="00E26F38"/>
    <w:rsid w:val="00E26FA4"/>
    <w:rsid w:val="00E333F0"/>
    <w:rsid w:val="00E3343C"/>
    <w:rsid w:val="00E35A81"/>
    <w:rsid w:val="00E4154D"/>
    <w:rsid w:val="00E437F9"/>
    <w:rsid w:val="00E47DF8"/>
    <w:rsid w:val="00E51AFD"/>
    <w:rsid w:val="00E51F43"/>
    <w:rsid w:val="00E52912"/>
    <w:rsid w:val="00E5490B"/>
    <w:rsid w:val="00E57BF0"/>
    <w:rsid w:val="00E63E25"/>
    <w:rsid w:val="00E649D8"/>
    <w:rsid w:val="00E65944"/>
    <w:rsid w:val="00E67975"/>
    <w:rsid w:val="00E70732"/>
    <w:rsid w:val="00E71A38"/>
    <w:rsid w:val="00E7296B"/>
    <w:rsid w:val="00E779BB"/>
    <w:rsid w:val="00E8089D"/>
    <w:rsid w:val="00E91CA0"/>
    <w:rsid w:val="00E91E54"/>
    <w:rsid w:val="00E924CF"/>
    <w:rsid w:val="00E92D46"/>
    <w:rsid w:val="00E95443"/>
    <w:rsid w:val="00E97EBC"/>
    <w:rsid w:val="00EA17CB"/>
    <w:rsid w:val="00EA20FF"/>
    <w:rsid w:val="00EA3D46"/>
    <w:rsid w:val="00EA5D20"/>
    <w:rsid w:val="00EB125E"/>
    <w:rsid w:val="00EC2978"/>
    <w:rsid w:val="00EC3C35"/>
    <w:rsid w:val="00ED0C93"/>
    <w:rsid w:val="00ED2A81"/>
    <w:rsid w:val="00ED3BCE"/>
    <w:rsid w:val="00ED5721"/>
    <w:rsid w:val="00ED5EC2"/>
    <w:rsid w:val="00ED727C"/>
    <w:rsid w:val="00EE40F8"/>
    <w:rsid w:val="00EF0550"/>
    <w:rsid w:val="00EF3F35"/>
    <w:rsid w:val="00EF53F7"/>
    <w:rsid w:val="00F00C01"/>
    <w:rsid w:val="00F0239E"/>
    <w:rsid w:val="00F05EFD"/>
    <w:rsid w:val="00F1010C"/>
    <w:rsid w:val="00F10167"/>
    <w:rsid w:val="00F108C1"/>
    <w:rsid w:val="00F12751"/>
    <w:rsid w:val="00F1337A"/>
    <w:rsid w:val="00F14703"/>
    <w:rsid w:val="00F1569D"/>
    <w:rsid w:val="00F234C1"/>
    <w:rsid w:val="00F23DBC"/>
    <w:rsid w:val="00F247FE"/>
    <w:rsid w:val="00F24997"/>
    <w:rsid w:val="00F35685"/>
    <w:rsid w:val="00F37F15"/>
    <w:rsid w:val="00F4089A"/>
    <w:rsid w:val="00F4231F"/>
    <w:rsid w:val="00F45322"/>
    <w:rsid w:val="00F4614B"/>
    <w:rsid w:val="00F53442"/>
    <w:rsid w:val="00F53F0B"/>
    <w:rsid w:val="00F54B9E"/>
    <w:rsid w:val="00F54EAC"/>
    <w:rsid w:val="00F55A46"/>
    <w:rsid w:val="00F6151A"/>
    <w:rsid w:val="00F62667"/>
    <w:rsid w:val="00F63A5B"/>
    <w:rsid w:val="00F64185"/>
    <w:rsid w:val="00F715C0"/>
    <w:rsid w:val="00F72373"/>
    <w:rsid w:val="00F74952"/>
    <w:rsid w:val="00F766CB"/>
    <w:rsid w:val="00F774EF"/>
    <w:rsid w:val="00F81505"/>
    <w:rsid w:val="00F81F96"/>
    <w:rsid w:val="00F828AE"/>
    <w:rsid w:val="00F87A69"/>
    <w:rsid w:val="00F906EE"/>
    <w:rsid w:val="00F940E1"/>
    <w:rsid w:val="00F94776"/>
    <w:rsid w:val="00F960BA"/>
    <w:rsid w:val="00F97A3A"/>
    <w:rsid w:val="00FA1509"/>
    <w:rsid w:val="00FA5228"/>
    <w:rsid w:val="00FA560A"/>
    <w:rsid w:val="00FA7942"/>
    <w:rsid w:val="00FB3F0B"/>
    <w:rsid w:val="00FB6652"/>
    <w:rsid w:val="00FC068D"/>
    <w:rsid w:val="00FC0E78"/>
    <w:rsid w:val="00FC4C35"/>
    <w:rsid w:val="00FD1FDC"/>
    <w:rsid w:val="00FD5BB1"/>
    <w:rsid w:val="00FE0E63"/>
    <w:rsid w:val="00FE1354"/>
    <w:rsid w:val="00FE3737"/>
    <w:rsid w:val="00FE5799"/>
    <w:rsid w:val="00FE5978"/>
    <w:rsid w:val="00FF6702"/>
    <w:rsid w:val="00FF76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06B5B1A"/>
  <w15:chartTrackingRefBased/>
  <w15:docId w15:val="{CCD9113E-52A8-4732-ABF1-FB995B3799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uiPriority w:val="9"/>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rsid w:val="00FE5799"/>
    <w:pPr>
      <w:spacing w:before="240" w:after="60"/>
      <w:outlineLvl w:val="4"/>
    </w:pPr>
    <w:rPr>
      <w:b/>
      <w:bCs/>
      <w:i/>
      <w:iCs/>
      <w:sz w:val="26"/>
      <w:szCs w:val="26"/>
    </w:rPr>
  </w:style>
  <w:style w:type="paragraph" w:styleId="6">
    <w:name w:val="heading 6"/>
    <w:basedOn w:val="a"/>
    <w:next w:val="a"/>
    <w:link w:val="6Char"/>
    <w:qFormat/>
    <w:rsid w:val="00301308"/>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Char"/>
    <w:qFormat/>
    <w:rsid w:val="00301308"/>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link w:val="8Char"/>
    <w:qFormat/>
    <w:rsid w:val="00301308"/>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Char"/>
    <w:qFormat/>
    <w:rsid w:val="00301308"/>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sid w:val="00FE5799"/>
    <w:rPr>
      <w:rFonts w:ascii="Helvetica" w:eastAsia="MS Mincho" w:hAnsi="Helvetica" w:cs="Arial"/>
      <w:b/>
      <w:bCs/>
      <w:kern w:val="32"/>
      <w:sz w:val="28"/>
      <w:szCs w:val="32"/>
      <w:lang w:eastAsia="en-US"/>
    </w:rPr>
  </w:style>
  <w:style w:type="character" w:customStyle="1" w:styleId="2Char">
    <w:name w:val="标题 2 Char"/>
    <w:aliases w:val="Head2A Char,2 Char,H2 Char1,UNDERRUBRIK 1-2 Char,DO NOT USE_h2 Char,h2 Char1,h21 Char,H2 Char Char,h2 Char Char"/>
    <w:link w:val="2"/>
    <w:rsid w:val="00FE5799"/>
    <w:rPr>
      <w:rFonts w:ascii="Helvetica" w:eastAsia="MS Mincho" w:hAnsi="Helvetica" w:cs="Arial"/>
      <w:b/>
      <w:bCs/>
      <w:iCs/>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FE5799"/>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FE5799"/>
    <w:rPr>
      <w:rFonts w:ascii="Times New Roman" w:eastAsia="MS Mincho" w:hAnsi="Times New Roman"/>
      <w:b/>
      <w:bCs/>
      <w:sz w:val="28"/>
      <w:szCs w:val="28"/>
      <w:lang w:eastAsia="en-US"/>
    </w:rPr>
  </w:style>
  <w:style w:type="character" w:customStyle="1" w:styleId="5Char">
    <w:name w:val="标题 5 Char"/>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E5799"/>
    <w:rPr>
      <w:rFonts w:ascii="Times New Roman" w:eastAsia="MS Mincho" w:hAnsi="Times New Roman" w:cs="Times New Roman"/>
      <w:sz w:val="20"/>
      <w:szCs w:val="24"/>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qFormat/>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FE5799"/>
    <w:rPr>
      <w:rFonts w:ascii="Arial" w:eastAsia="MS Mincho" w:hAnsi="Arial" w:cs="Times New Roman"/>
      <w:b/>
      <w:sz w:val="20"/>
      <w:szCs w:val="24"/>
      <w:lang w:val="en-US"/>
    </w:rPr>
  </w:style>
  <w:style w:type="paragraph" w:styleId="a5">
    <w:name w:val="Balloon Text"/>
    <w:basedOn w:val="a"/>
    <w:link w:val="Char1"/>
    <w:semiHidden/>
    <w:unhideWhenUsed/>
    <w:rsid w:val="00334282"/>
    <w:rPr>
      <w:rFonts w:ascii="Tahoma" w:hAnsi="Tahoma" w:cs="Tahoma"/>
      <w:sz w:val="16"/>
      <w:szCs w:val="16"/>
    </w:rPr>
  </w:style>
  <w:style w:type="character" w:customStyle="1" w:styleId="Char1">
    <w:name w:val="批注框文本 Char"/>
    <w:link w:val="a5"/>
    <w:semiHidden/>
    <w:rsid w:val="00334282"/>
    <w:rPr>
      <w:rFonts w:ascii="Tahoma" w:eastAsia="Times New Roman" w:hAnsi="Tahoma" w:cs="Tahoma"/>
      <w:sz w:val="16"/>
      <w:szCs w:val="16"/>
      <w:lang w:val="en-US"/>
    </w:rPr>
  </w:style>
  <w:style w:type="paragraph" w:styleId="a6">
    <w:name w:val="caption"/>
    <w:basedOn w:val="a"/>
    <w:next w:val="a"/>
    <w:uiPriority w:val="35"/>
    <w:unhideWhenUsed/>
    <w:qFormat/>
    <w:rsid w:val="00334282"/>
    <w:pPr>
      <w:spacing w:after="200"/>
    </w:pPr>
    <w:rPr>
      <w:b/>
      <w:bCs/>
      <w:sz w:val="18"/>
      <w:szCs w:val="18"/>
    </w:rPr>
  </w:style>
  <w:style w:type="paragraph" w:styleId="a7">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
    <w:link w:val="Char2"/>
    <w:uiPriority w:val="34"/>
    <w:qFormat/>
    <w:rsid w:val="003776DB"/>
    <w:pPr>
      <w:ind w:left="720"/>
      <w:contextualSpacing/>
    </w:pPr>
  </w:style>
  <w:style w:type="character" w:styleId="a8">
    <w:name w:val="annotation reference"/>
    <w:unhideWhenUsed/>
    <w:qFormat/>
    <w:rsid w:val="003776DB"/>
    <w:rPr>
      <w:sz w:val="16"/>
      <w:szCs w:val="16"/>
    </w:rPr>
  </w:style>
  <w:style w:type="paragraph" w:styleId="a9">
    <w:name w:val="annotation text"/>
    <w:basedOn w:val="a"/>
    <w:link w:val="Char3"/>
    <w:unhideWhenUsed/>
    <w:qFormat/>
    <w:rsid w:val="003776DB"/>
    <w:rPr>
      <w:szCs w:val="20"/>
    </w:rPr>
  </w:style>
  <w:style w:type="character" w:customStyle="1" w:styleId="Char3">
    <w:name w:val="批注文字 Char"/>
    <w:link w:val="a9"/>
    <w:qFormat/>
    <w:rsid w:val="003776DB"/>
    <w:rPr>
      <w:rFonts w:ascii="Times New Roman" w:eastAsia="Times New Roman" w:hAnsi="Times New Roman" w:cs="Times New Roman"/>
      <w:sz w:val="20"/>
      <w:szCs w:val="20"/>
      <w:lang w:val="en-US"/>
    </w:rPr>
  </w:style>
  <w:style w:type="paragraph" w:styleId="aa">
    <w:name w:val="annotation subject"/>
    <w:basedOn w:val="a9"/>
    <w:next w:val="a9"/>
    <w:link w:val="Char4"/>
    <w:uiPriority w:val="99"/>
    <w:semiHidden/>
    <w:unhideWhenUsed/>
    <w:rsid w:val="003776DB"/>
    <w:rPr>
      <w:b/>
      <w:bCs/>
    </w:rPr>
  </w:style>
  <w:style w:type="character" w:customStyle="1" w:styleId="Char4">
    <w:name w:val="批注主题 Char"/>
    <w:link w:val="aa"/>
    <w:uiPriority w:val="99"/>
    <w:semiHidden/>
    <w:rsid w:val="003776DB"/>
    <w:rPr>
      <w:rFonts w:ascii="Times New Roman" w:eastAsia="Times New Roman" w:hAnsi="Times New Roman" w:cs="Times New Roman"/>
      <w:b/>
      <w:bCs/>
      <w:sz w:val="20"/>
      <w:szCs w:val="20"/>
      <w:lang w:val="en-US"/>
    </w:rPr>
  </w:style>
  <w:style w:type="paragraph" w:styleId="ab">
    <w:name w:val="footer"/>
    <w:basedOn w:val="a"/>
    <w:link w:val="Char5"/>
    <w:uiPriority w:val="99"/>
    <w:unhideWhenUsed/>
    <w:rsid w:val="001B3EB1"/>
    <w:pPr>
      <w:tabs>
        <w:tab w:val="center" w:pos="4536"/>
        <w:tab w:val="right" w:pos="9072"/>
      </w:tabs>
    </w:pPr>
  </w:style>
  <w:style w:type="character" w:customStyle="1" w:styleId="Char5">
    <w:name w:val="页脚 Char"/>
    <w:link w:val="ab"/>
    <w:uiPriority w:val="99"/>
    <w:rsid w:val="001B3EB1"/>
    <w:rPr>
      <w:rFonts w:ascii="Times New Roman" w:eastAsia="Times New Roman" w:hAnsi="Times New Roman" w:cs="Times New Roman"/>
      <w:sz w:val="20"/>
      <w:szCs w:val="24"/>
      <w:lang w:val="en-US"/>
    </w:rPr>
  </w:style>
  <w:style w:type="character" w:customStyle="1" w:styleId="Char2">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7"/>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link w:val="TAHCar"/>
    <w:qFormat/>
    <w:rsid w:val="00D65253"/>
    <w:pPr>
      <w:keepNext/>
      <w:keepLines/>
      <w:jc w:val="center"/>
    </w:pPr>
    <w:rPr>
      <w:rFonts w:ascii="Arial" w:eastAsia="Malgun Gothic" w:hAnsi="Arial"/>
      <w:b/>
      <w:sz w:val="18"/>
      <w:szCs w:val="20"/>
      <w:lang w:val="en-GB" w:eastAsia="x-none"/>
    </w:rPr>
  </w:style>
  <w:style w:type="paragraph" w:customStyle="1" w:styleId="TH">
    <w:name w:val="TH"/>
    <w:basedOn w:val="a"/>
    <w:link w:val="THChar"/>
    <w:qFormat/>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c">
    <w:name w:val="Table Grid"/>
    <w:basedOn w:val="a2"/>
    <w:qFormat/>
    <w:rsid w:val="00D65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tementBody">
    <w:name w:val="Statement Body"/>
    <w:basedOn w:val="a"/>
    <w:rsid w:val="000D6647"/>
    <w:pPr>
      <w:numPr>
        <w:numId w:val="2"/>
      </w:numPr>
      <w:spacing w:after="100" w:afterAutospacing="1"/>
      <w:contextualSpacing/>
    </w:pPr>
    <w:rPr>
      <w:sz w:val="22"/>
      <w:lang w:eastAsia="ko-KR"/>
    </w:rPr>
  </w:style>
  <w:style w:type="character" w:styleId="ad">
    <w:name w:val="Hyperlink"/>
    <w:uiPriority w:val="99"/>
    <w:rsid w:val="000D6647"/>
    <w:rPr>
      <w:color w:val="0000FF"/>
      <w:u w:val="single"/>
    </w:rPr>
  </w:style>
  <w:style w:type="paragraph" w:styleId="ae">
    <w:name w:val="Normal (Web)"/>
    <w:basedOn w:val="a"/>
    <w:uiPriority w:val="99"/>
    <w:unhideWhenUsed/>
    <w:rsid w:val="001D2DAB"/>
    <w:pPr>
      <w:spacing w:before="100" w:beforeAutospacing="1" w:after="100" w:afterAutospacing="1"/>
    </w:pPr>
    <w:rPr>
      <w:rFonts w:ascii="宋体" w:eastAsia="宋体" w:hAnsi="宋体" w:cs="宋体"/>
      <w:sz w:val="24"/>
      <w:lang w:eastAsia="zh-CN"/>
    </w:rPr>
  </w:style>
  <w:style w:type="paragraph" w:customStyle="1" w:styleId="NO">
    <w:name w:val="NO"/>
    <w:basedOn w:val="a"/>
    <w:rsid w:val="00FE3737"/>
    <w:pPr>
      <w:keepLines/>
      <w:ind w:left="1135" w:hanging="851"/>
    </w:pPr>
    <w:rPr>
      <w:rFonts w:eastAsia="Batang"/>
      <w:sz w:val="24"/>
      <w:szCs w:val="20"/>
      <w:lang w:val="en-GB"/>
    </w:rPr>
  </w:style>
  <w:style w:type="character" w:customStyle="1" w:styleId="apple-converted-space">
    <w:name w:val="apple-converted-space"/>
    <w:rsid w:val="005E686A"/>
  </w:style>
  <w:style w:type="paragraph" w:styleId="af">
    <w:name w:val="List"/>
    <w:basedOn w:val="a"/>
    <w:rsid w:val="00A958BD"/>
    <w:pPr>
      <w:ind w:left="283" w:hanging="283"/>
    </w:pPr>
  </w:style>
  <w:style w:type="paragraph" w:customStyle="1" w:styleId="Reference">
    <w:name w:val="Reference"/>
    <w:basedOn w:val="a0"/>
    <w:qFormat/>
    <w:rsid w:val="00A958BD"/>
    <w:pPr>
      <w:numPr>
        <w:numId w:val="3"/>
      </w:numPr>
      <w:ind w:left="567" w:hanging="567"/>
    </w:pPr>
    <w:rPr>
      <w:sz w:val="22"/>
    </w:rPr>
  </w:style>
  <w:style w:type="character" w:customStyle="1" w:styleId="Style2">
    <w:name w:val="Style2"/>
    <w:uiPriority w:val="1"/>
    <w:rsid w:val="00C47C70"/>
    <w:rPr>
      <w:rFonts w:ascii="Calibri" w:hAnsi="Calibri" w:cs="Calibri" w:hint="default"/>
      <w:color w:val="00B050"/>
    </w:rPr>
  </w:style>
  <w:style w:type="character" w:customStyle="1" w:styleId="6Char">
    <w:name w:val="标题 6 Char"/>
    <w:link w:val="6"/>
    <w:rsid w:val="00301308"/>
    <w:rPr>
      <w:rFonts w:ascii="Arial" w:eastAsia="黑体" w:hAnsi="Arial"/>
      <w:b/>
      <w:bCs/>
      <w:sz w:val="24"/>
      <w:szCs w:val="24"/>
      <w:lang w:eastAsia="en-US"/>
    </w:rPr>
  </w:style>
  <w:style w:type="character" w:customStyle="1" w:styleId="7Char">
    <w:name w:val="标题 7 Char"/>
    <w:link w:val="7"/>
    <w:rsid w:val="00301308"/>
    <w:rPr>
      <w:rFonts w:ascii="Times New Roman" w:eastAsia="Times New Roman" w:hAnsi="Times New Roman"/>
      <w:b/>
      <w:bCs/>
      <w:sz w:val="24"/>
      <w:szCs w:val="24"/>
      <w:lang w:eastAsia="en-US"/>
    </w:rPr>
  </w:style>
  <w:style w:type="character" w:customStyle="1" w:styleId="8Char">
    <w:name w:val="标题 8 Char"/>
    <w:link w:val="8"/>
    <w:rsid w:val="00301308"/>
    <w:rPr>
      <w:rFonts w:ascii="Arial" w:eastAsia="黑体" w:hAnsi="Arial"/>
      <w:sz w:val="24"/>
      <w:szCs w:val="24"/>
      <w:lang w:eastAsia="en-US"/>
    </w:rPr>
  </w:style>
  <w:style w:type="character" w:customStyle="1" w:styleId="9Char">
    <w:name w:val="标题 9 Char"/>
    <w:link w:val="9"/>
    <w:rsid w:val="00301308"/>
    <w:rPr>
      <w:rFonts w:ascii="Arial" w:eastAsia="黑体" w:hAnsi="Arial"/>
      <w:sz w:val="21"/>
      <w:szCs w:val="21"/>
      <w:lang w:eastAsia="en-US"/>
    </w:rPr>
  </w:style>
  <w:style w:type="paragraph" w:customStyle="1" w:styleId="Agreement">
    <w:name w:val="Agreement"/>
    <w:basedOn w:val="a"/>
    <w:next w:val="a"/>
    <w:rsid w:val="007D3584"/>
    <w:pPr>
      <w:numPr>
        <w:numId w:val="5"/>
      </w:numPr>
      <w:spacing w:before="60"/>
    </w:pPr>
    <w:rPr>
      <w:rFonts w:ascii="Arial" w:eastAsia="MS Mincho" w:hAnsi="Arial"/>
      <w:b/>
      <w:lang w:val="en-GB" w:eastAsia="en-GB"/>
    </w:rPr>
  </w:style>
  <w:style w:type="paragraph" w:customStyle="1" w:styleId="PL">
    <w:name w:val="PL"/>
    <w:link w:val="PLChar"/>
    <w:qFormat/>
    <w:rsid w:val="009224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92245B"/>
    <w:rPr>
      <w:rFonts w:ascii="Courier New" w:eastAsia="Times New Roman" w:hAnsi="Courier New"/>
      <w:noProof/>
      <w:sz w:val="16"/>
      <w:shd w:val="clear" w:color="auto" w:fill="E6E6E6"/>
      <w:lang w:val="en-GB" w:eastAsia="en-GB"/>
    </w:rPr>
  </w:style>
  <w:style w:type="paragraph" w:customStyle="1" w:styleId="TAC">
    <w:name w:val="TAC"/>
    <w:basedOn w:val="TAL"/>
    <w:link w:val="TACChar"/>
    <w:qFormat/>
    <w:rsid w:val="0092245B"/>
    <w:pPr>
      <w:jc w:val="center"/>
    </w:pPr>
    <w:rPr>
      <w:rFonts w:eastAsia="等线"/>
      <w:lang w:eastAsia="en-US"/>
    </w:rPr>
  </w:style>
  <w:style w:type="character" w:customStyle="1" w:styleId="THChar">
    <w:name w:val="TH Char"/>
    <w:link w:val="TH"/>
    <w:qFormat/>
    <w:rsid w:val="0092245B"/>
    <w:rPr>
      <w:rFonts w:ascii="Arial" w:eastAsia="Malgun Gothic" w:hAnsi="Arial"/>
      <w:b/>
      <w:lang w:val="en-GB" w:eastAsia="en-US"/>
    </w:rPr>
  </w:style>
  <w:style w:type="character" w:customStyle="1" w:styleId="TACChar">
    <w:name w:val="TAC Char"/>
    <w:link w:val="TAC"/>
    <w:qFormat/>
    <w:locked/>
    <w:rsid w:val="0092245B"/>
    <w:rPr>
      <w:rFonts w:ascii="Arial" w:eastAsia="等线" w:hAnsi="Arial"/>
      <w:sz w:val="18"/>
      <w:lang w:val="en-GB" w:eastAsia="en-US"/>
    </w:rPr>
  </w:style>
  <w:style w:type="character" w:customStyle="1" w:styleId="TAHCar">
    <w:name w:val="TAH Car"/>
    <w:link w:val="TAH"/>
    <w:qFormat/>
    <w:rsid w:val="0092245B"/>
    <w:rPr>
      <w:rFonts w:ascii="Arial" w:eastAsia="Malgun Gothic" w:hAnsi="Arial"/>
      <w:b/>
      <w:sz w:val="18"/>
      <w:lang w:val="en-GB" w:eastAsia="x-none"/>
    </w:rPr>
  </w:style>
  <w:style w:type="paragraph" w:customStyle="1" w:styleId="10">
    <w:name w:val="스타일1"/>
    <w:basedOn w:val="1"/>
    <w:link w:val="1Char0"/>
    <w:qFormat/>
    <w:rsid w:val="00F940E1"/>
    <w:pPr>
      <w:numPr>
        <w:numId w:val="0"/>
      </w:numPr>
      <w:tabs>
        <w:tab w:val="left" w:pos="0"/>
      </w:tabs>
      <w:spacing w:before="60" w:after="0" w:line="240" w:lineRule="atLeast"/>
      <w:ind w:left="567" w:hanging="567"/>
      <w:jc w:val="both"/>
    </w:pPr>
    <w:rPr>
      <w:rFonts w:ascii="Arial" w:eastAsia="Batang" w:hAnsi="Arial"/>
      <w:bCs w:val="0"/>
      <w:kern w:val="28"/>
      <w:sz w:val="24"/>
      <w:szCs w:val="22"/>
      <w:lang w:val="en-GB" w:eastAsia="ko-KR"/>
    </w:rPr>
  </w:style>
  <w:style w:type="character" w:customStyle="1" w:styleId="1Char0">
    <w:name w:val="스타일1 Char"/>
    <w:basedOn w:val="1Char"/>
    <w:link w:val="10"/>
    <w:rsid w:val="00F940E1"/>
    <w:rPr>
      <w:rFonts w:ascii="Arial" w:eastAsia="Batang" w:hAnsi="Arial" w:cs="Arial"/>
      <w:b/>
      <w:bCs w:val="0"/>
      <w:kern w:val="28"/>
      <w:sz w:val="24"/>
      <w:szCs w:val="22"/>
      <w:lang w:val="en-GB" w:eastAsia="ko-KR"/>
    </w:rPr>
  </w:style>
  <w:style w:type="character" w:styleId="af0">
    <w:name w:val="Strong"/>
    <w:basedOn w:val="a1"/>
    <w:uiPriority w:val="22"/>
    <w:qFormat/>
    <w:rsid w:val="00C97852"/>
    <w:rPr>
      <w:b/>
      <w:bCs/>
    </w:rPr>
  </w:style>
  <w:style w:type="paragraph" w:customStyle="1" w:styleId="B1">
    <w:name w:val="B1"/>
    <w:basedOn w:val="a"/>
    <w:link w:val="B1Zchn"/>
    <w:qFormat/>
    <w:rsid w:val="00CF3C04"/>
    <w:pPr>
      <w:spacing w:after="180"/>
      <w:ind w:left="568" w:hanging="284"/>
    </w:pPr>
    <w:rPr>
      <w:rFonts w:eastAsia="宋体"/>
      <w:szCs w:val="20"/>
      <w:lang w:val="x-none"/>
    </w:rPr>
  </w:style>
  <w:style w:type="character" w:customStyle="1" w:styleId="B1Zchn">
    <w:name w:val="B1 Zchn"/>
    <w:link w:val="B1"/>
    <w:qFormat/>
    <w:rsid w:val="00CF3C04"/>
    <w:rPr>
      <w:rFonts w:ascii="Times New Roman" w:hAnsi="Times New Roman"/>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4724990">
      <w:bodyDiv w:val="1"/>
      <w:marLeft w:val="0"/>
      <w:marRight w:val="0"/>
      <w:marTop w:val="0"/>
      <w:marBottom w:val="0"/>
      <w:divBdr>
        <w:top w:val="none" w:sz="0" w:space="0" w:color="auto"/>
        <w:left w:val="none" w:sz="0" w:space="0" w:color="auto"/>
        <w:bottom w:val="none" w:sz="0" w:space="0" w:color="auto"/>
        <w:right w:val="none" w:sz="0" w:space="0" w:color="auto"/>
      </w:divBdr>
      <w:divsChild>
        <w:div w:id="877202677">
          <w:marLeft w:val="1800"/>
          <w:marRight w:val="0"/>
          <w:marTop w:val="86"/>
          <w:marBottom w:val="0"/>
          <w:divBdr>
            <w:top w:val="none" w:sz="0" w:space="0" w:color="auto"/>
            <w:left w:val="none" w:sz="0" w:space="0" w:color="auto"/>
            <w:bottom w:val="none" w:sz="0" w:space="0" w:color="auto"/>
            <w:right w:val="none" w:sz="0" w:space="0" w:color="auto"/>
          </w:divBdr>
        </w:div>
        <w:div w:id="1681346160">
          <w:marLeft w:val="1166"/>
          <w:marRight w:val="0"/>
          <w:marTop w:val="86"/>
          <w:marBottom w:val="0"/>
          <w:divBdr>
            <w:top w:val="none" w:sz="0" w:space="0" w:color="auto"/>
            <w:left w:val="none" w:sz="0" w:space="0" w:color="auto"/>
            <w:bottom w:val="none" w:sz="0" w:space="0" w:color="auto"/>
            <w:right w:val="none" w:sz="0" w:space="0" w:color="auto"/>
          </w:divBdr>
        </w:div>
      </w:divsChild>
    </w:div>
    <w:div w:id="362873907">
      <w:bodyDiv w:val="1"/>
      <w:marLeft w:val="0"/>
      <w:marRight w:val="0"/>
      <w:marTop w:val="0"/>
      <w:marBottom w:val="0"/>
      <w:divBdr>
        <w:top w:val="none" w:sz="0" w:space="0" w:color="auto"/>
        <w:left w:val="none" w:sz="0" w:space="0" w:color="auto"/>
        <w:bottom w:val="none" w:sz="0" w:space="0" w:color="auto"/>
        <w:right w:val="none" w:sz="0" w:space="0" w:color="auto"/>
      </w:divBdr>
      <w:divsChild>
        <w:div w:id="117994556">
          <w:marLeft w:val="1166"/>
          <w:marRight w:val="0"/>
          <w:marTop w:val="67"/>
          <w:marBottom w:val="0"/>
          <w:divBdr>
            <w:top w:val="none" w:sz="0" w:space="0" w:color="auto"/>
            <w:left w:val="none" w:sz="0" w:space="0" w:color="auto"/>
            <w:bottom w:val="none" w:sz="0" w:space="0" w:color="auto"/>
            <w:right w:val="none" w:sz="0" w:space="0" w:color="auto"/>
          </w:divBdr>
        </w:div>
        <w:div w:id="144781747">
          <w:marLeft w:val="1166"/>
          <w:marRight w:val="0"/>
          <w:marTop w:val="67"/>
          <w:marBottom w:val="0"/>
          <w:divBdr>
            <w:top w:val="none" w:sz="0" w:space="0" w:color="auto"/>
            <w:left w:val="none" w:sz="0" w:space="0" w:color="auto"/>
            <w:bottom w:val="none" w:sz="0" w:space="0" w:color="auto"/>
            <w:right w:val="none" w:sz="0" w:space="0" w:color="auto"/>
          </w:divBdr>
        </w:div>
        <w:div w:id="271940517">
          <w:marLeft w:val="547"/>
          <w:marRight w:val="0"/>
          <w:marTop w:val="67"/>
          <w:marBottom w:val="0"/>
          <w:divBdr>
            <w:top w:val="none" w:sz="0" w:space="0" w:color="auto"/>
            <w:left w:val="none" w:sz="0" w:space="0" w:color="auto"/>
            <w:bottom w:val="none" w:sz="0" w:space="0" w:color="auto"/>
            <w:right w:val="none" w:sz="0" w:space="0" w:color="auto"/>
          </w:divBdr>
        </w:div>
        <w:div w:id="429742067">
          <w:marLeft w:val="547"/>
          <w:marRight w:val="0"/>
          <w:marTop w:val="67"/>
          <w:marBottom w:val="0"/>
          <w:divBdr>
            <w:top w:val="none" w:sz="0" w:space="0" w:color="auto"/>
            <w:left w:val="none" w:sz="0" w:space="0" w:color="auto"/>
            <w:bottom w:val="none" w:sz="0" w:space="0" w:color="auto"/>
            <w:right w:val="none" w:sz="0" w:space="0" w:color="auto"/>
          </w:divBdr>
        </w:div>
        <w:div w:id="553614569">
          <w:marLeft w:val="547"/>
          <w:marRight w:val="0"/>
          <w:marTop w:val="67"/>
          <w:marBottom w:val="0"/>
          <w:divBdr>
            <w:top w:val="none" w:sz="0" w:space="0" w:color="auto"/>
            <w:left w:val="none" w:sz="0" w:space="0" w:color="auto"/>
            <w:bottom w:val="none" w:sz="0" w:space="0" w:color="auto"/>
            <w:right w:val="none" w:sz="0" w:space="0" w:color="auto"/>
          </w:divBdr>
        </w:div>
        <w:div w:id="904224139">
          <w:marLeft w:val="547"/>
          <w:marRight w:val="0"/>
          <w:marTop w:val="67"/>
          <w:marBottom w:val="0"/>
          <w:divBdr>
            <w:top w:val="none" w:sz="0" w:space="0" w:color="auto"/>
            <w:left w:val="none" w:sz="0" w:space="0" w:color="auto"/>
            <w:bottom w:val="none" w:sz="0" w:space="0" w:color="auto"/>
            <w:right w:val="none" w:sz="0" w:space="0" w:color="auto"/>
          </w:divBdr>
        </w:div>
        <w:div w:id="957106851">
          <w:marLeft w:val="547"/>
          <w:marRight w:val="0"/>
          <w:marTop w:val="67"/>
          <w:marBottom w:val="0"/>
          <w:divBdr>
            <w:top w:val="none" w:sz="0" w:space="0" w:color="auto"/>
            <w:left w:val="none" w:sz="0" w:space="0" w:color="auto"/>
            <w:bottom w:val="none" w:sz="0" w:space="0" w:color="auto"/>
            <w:right w:val="none" w:sz="0" w:space="0" w:color="auto"/>
          </w:divBdr>
        </w:div>
        <w:div w:id="1364867229">
          <w:marLeft w:val="1800"/>
          <w:marRight w:val="0"/>
          <w:marTop w:val="67"/>
          <w:marBottom w:val="0"/>
          <w:divBdr>
            <w:top w:val="none" w:sz="0" w:space="0" w:color="auto"/>
            <w:left w:val="none" w:sz="0" w:space="0" w:color="auto"/>
            <w:bottom w:val="none" w:sz="0" w:space="0" w:color="auto"/>
            <w:right w:val="none" w:sz="0" w:space="0" w:color="auto"/>
          </w:divBdr>
        </w:div>
        <w:div w:id="1403336136">
          <w:marLeft w:val="1800"/>
          <w:marRight w:val="0"/>
          <w:marTop w:val="67"/>
          <w:marBottom w:val="0"/>
          <w:divBdr>
            <w:top w:val="none" w:sz="0" w:space="0" w:color="auto"/>
            <w:left w:val="none" w:sz="0" w:space="0" w:color="auto"/>
            <w:bottom w:val="none" w:sz="0" w:space="0" w:color="auto"/>
            <w:right w:val="none" w:sz="0" w:space="0" w:color="auto"/>
          </w:divBdr>
        </w:div>
        <w:div w:id="1614286006">
          <w:marLeft w:val="1166"/>
          <w:marRight w:val="0"/>
          <w:marTop w:val="67"/>
          <w:marBottom w:val="0"/>
          <w:divBdr>
            <w:top w:val="none" w:sz="0" w:space="0" w:color="auto"/>
            <w:left w:val="none" w:sz="0" w:space="0" w:color="auto"/>
            <w:bottom w:val="none" w:sz="0" w:space="0" w:color="auto"/>
            <w:right w:val="none" w:sz="0" w:space="0" w:color="auto"/>
          </w:divBdr>
        </w:div>
        <w:div w:id="1821725534">
          <w:marLeft w:val="1800"/>
          <w:marRight w:val="0"/>
          <w:marTop w:val="67"/>
          <w:marBottom w:val="0"/>
          <w:divBdr>
            <w:top w:val="none" w:sz="0" w:space="0" w:color="auto"/>
            <w:left w:val="none" w:sz="0" w:space="0" w:color="auto"/>
            <w:bottom w:val="none" w:sz="0" w:space="0" w:color="auto"/>
            <w:right w:val="none" w:sz="0" w:space="0" w:color="auto"/>
          </w:divBdr>
        </w:div>
        <w:div w:id="1955362380">
          <w:marLeft w:val="1800"/>
          <w:marRight w:val="0"/>
          <w:marTop w:val="67"/>
          <w:marBottom w:val="0"/>
          <w:divBdr>
            <w:top w:val="none" w:sz="0" w:space="0" w:color="auto"/>
            <w:left w:val="none" w:sz="0" w:space="0" w:color="auto"/>
            <w:bottom w:val="none" w:sz="0" w:space="0" w:color="auto"/>
            <w:right w:val="none" w:sz="0" w:space="0" w:color="auto"/>
          </w:divBdr>
        </w:div>
        <w:div w:id="2021924898">
          <w:marLeft w:val="1800"/>
          <w:marRight w:val="0"/>
          <w:marTop w:val="67"/>
          <w:marBottom w:val="0"/>
          <w:divBdr>
            <w:top w:val="none" w:sz="0" w:space="0" w:color="auto"/>
            <w:left w:val="none" w:sz="0" w:space="0" w:color="auto"/>
            <w:bottom w:val="none" w:sz="0" w:space="0" w:color="auto"/>
            <w:right w:val="none" w:sz="0" w:space="0" w:color="auto"/>
          </w:divBdr>
        </w:div>
        <w:div w:id="2108230760">
          <w:marLeft w:val="1166"/>
          <w:marRight w:val="0"/>
          <w:marTop w:val="67"/>
          <w:marBottom w:val="0"/>
          <w:divBdr>
            <w:top w:val="none" w:sz="0" w:space="0" w:color="auto"/>
            <w:left w:val="none" w:sz="0" w:space="0" w:color="auto"/>
            <w:bottom w:val="none" w:sz="0" w:space="0" w:color="auto"/>
            <w:right w:val="none" w:sz="0" w:space="0" w:color="auto"/>
          </w:divBdr>
        </w:div>
      </w:divsChild>
    </w:div>
    <w:div w:id="400493345">
      <w:bodyDiv w:val="1"/>
      <w:marLeft w:val="0"/>
      <w:marRight w:val="0"/>
      <w:marTop w:val="0"/>
      <w:marBottom w:val="0"/>
      <w:divBdr>
        <w:top w:val="none" w:sz="0" w:space="0" w:color="auto"/>
        <w:left w:val="none" w:sz="0" w:space="0" w:color="auto"/>
        <w:bottom w:val="none" w:sz="0" w:space="0" w:color="auto"/>
        <w:right w:val="none" w:sz="0" w:space="0" w:color="auto"/>
      </w:divBdr>
      <w:divsChild>
        <w:div w:id="121579979">
          <w:marLeft w:val="1166"/>
          <w:marRight w:val="0"/>
          <w:marTop w:val="67"/>
          <w:marBottom w:val="0"/>
          <w:divBdr>
            <w:top w:val="none" w:sz="0" w:space="0" w:color="auto"/>
            <w:left w:val="none" w:sz="0" w:space="0" w:color="auto"/>
            <w:bottom w:val="none" w:sz="0" w:space="0" w:color="auto"/>
            <w:right w:val="none" w:sz="0" w:space="0" w:color="auto"/>
          </w:divBdr>
        </w:div>
        <w:div w:id="397434485">
          <w:marLeft w:val="1166"/>
          <w:marRight w:val="0"/>
          <w:marTop w:val="67"/>
          <w:marBottom w:val="0"/>
          <w:divBdr>
            <w:top w:val="none" w:sz="0" w:space="0" w:color="auto"/>
            <w:left w:val="none" w:sz="0" w:space="0" w:color="auto"/>
            <w:bottom w:val="none" w:sz="0" w:space="0" w:color="auto"/>
            <w:right w:val="none" w:sz="0" w:space="0" w:color="auto"/>
          </w:divBdr>
        </w:div>
        <w:div w:id="639111701">
          <w:marLeft w:val="1166"/>
          <w:marRight w:val="0"/>
          <w:marTop w:val="67"/>
          <w:marBottom w:val="0"/>
          <w:divBdr>
            <w:top w:val="none" w:sz="0" w:space="0" w:color="auto"/>
            <w:left w:val="none" w:sz="0" w:space="0" w:color="auto"/>
            <w:bottom w:val="none" w:sz="0" w:space="0" w:color="auto"/>
            <w:right w:val="none" w:sz="0" w:space="0" w:color="auto"/>
          </w:divBdr>
        </w:div>
        <w:div w:id="1135870010">
          <w:marLeft w:val="1166"/>
          <w:marRight w:val="0"/>
          <w:marTop w:val="67"/>
          <w:marBottom w:val="0"/>
          <w:divBdr>
            <w:top w:val="none" w:sz="0" w:space="0" w:color="auto"/>
            <w:left w:val="none" w:sz="0" w:space="0" w:color="auto"/>
            <w:bottom w:val="none" w:sz="0" w:space="0" w:color="auto"/>
            <w:right w:val="none" w:sz="0" w:space="0" w:color="auto"/>
          </w:divBdr>
        </w:div>
        <w:div w:id="1194688341">
          <w:marLeft w:val="1166"/>
          <w:marRight w:val="0"/>
          <w:marTop w:val="67"/>
          <w:marBottom w:val="0"/>
          <w:divBdr>
            <w:top w:val="none" w:sz="0" w:space="0" w:color="auto"/>
            <w:left w:val="none" w:sz="0" w:space="0" w:color="auto"/>
            <w:bottom w:val="none" w:sz="0" w:space="0" w:color="auto"/>
            <w:right w:val="none" w:sz="0" w:space="0" w:color="auto"/>
          </w:divBdr>
        </w:div>
        <w:div w:id="1331182043">
          <w:marLeft w:val="1166"/>
          <w:marRight w:val="0"/>
          <w:marTop w:val="67"/>
          <w:marBottom w:val="0"/>
          <w:divBdr>
            <w:top w:val="none" w:sz="0" w:space="0" w:color="auto"/>
            <w:left w:val="none" w:sz="0" w:space="0" w:color="auto"/>
            <w:bottom w:val="none" w:sz="0" w:space="0" w:color="auto"/>
            <w:right w:val="none" w:sz="0" w:space="0" w:color="auto"/>
          </w:divBdr>
        </w:div>
        <w:div w:id="1510944331">
          <w:marLeft w:val="1166"/>
          <w:marRight w:val="0"/>
          <w:marTop w:val="67"/>
          <w:marBottom w:val="0"/>
          <w:divBdr>
            <w:top w:val="none" w:sz="0" w:space="0" w:color="auto"/>
            <w:left w:val="none" w:sz="0" w:space="0" w:color="auto"/>
            <w:bottom w:val="none" w:sz="0" w:space="0" w:color="auto"/>
            <w:right w:val="none" w:sz="0" w:space="0" w:color="auto"/>
          </w:divBdr>
        </w:div>
        <w:div w:id="1781602696">
          <w:marLeft w:val="1166"/>
          <w:marRight w:val="0"/>
          <w:marTop w:val="67"/>
          <w:marBottom w:val="0"/>
          <w:divBdr>
            <w:top w:val="none" w:sz="0" w:space="0" w:color="auto"/>
            <w:left w:val="none" w:sz="0" w:space="0" w:color="auto"/>
            <w:bottom w:val="none" w:sz="0" w:space="0" w:color="auto"/>
            <w:right w:val="none" w:sz="0" w:space="0" w:color="auto"/>
          </w:divBdr>
        </w:div>
        <w:div w:id="1965235301">
          <w:marLeft w:val="547"/>
          <w:marRight w:val="0"/>
          <w:marTop w:val="67"/>
          <w:marBottom w:val="0"/>
          <w:divBdr>
            <w:top w:val="none" w:sz="0" w:space="0" w:color="auto"/>
            <w:left w:val="none" w:sz="0" w:space="0" w:color="auto"/>
            <w:bottom w:val="none" w:sz="0" w:space="0" w:color="auto"/>
            <w:right w:val="none" w:sz="0" w:space="0" w:color="auto"/>
          </w:divBdr>
        </w:div>
      </w:divsChild>
    </w:div>
    <w:div w:id="706098811">
      <w:bodyDiv w:val="1"/>
      <w:marLeft w:val="0"/>
      <w:marRight w:val="0"/>
      <w:marTop w:val="0"/>
      <w:marBottom w:val="0"/>
      <w:divBdr>
        <w:top w:val="none" w:sz="0" w:space="0" w:color="auto"/>
        <w:left w:val="none" w:sz="0" w:space="0" w:color="auto"/>
        <w:bottom w:val="none" w:sz="0" w:space="0" w:color="auto"/>
        <w:right w:val="none" w:sz="0" w:space="0" w:color="auto"/>
      </w:divBdr>
      <w:divsChild>
        <w:div w:id="25065338">
          <w:marLeft w:val="1166"/>
          <w:marRight w:val="0"/>
          <w:marTop w:val="86"/>
          <w:marBottom w:val="0"/>
          <w:divBdr>
            <w:top w:val="none" w:sz="0" w:space="0" w:color="auto"/>
            <w:left w:val="none" w:sz="0" w:space="0" w:color="auto"/>
            <w:bottom w:val="none" w:sz="0" w:space="0" w:color="auto"/>
            <w:right w:val="none" w:sz="0" w:space="0" w:color="auto"/>
          </w:divBdr>
        </w:div>
        <w:div w:id="319047268">
          <w:marLeft w:val="1166"/>
          <w:marRight w:val="0"/>
          <w:marTop w:val="86"/>
          <w:marBottom w:val="0"/>
          <w:divBdr>
            <w:top w:val="none" w:sz="0" w:space="0" w:color="auto"/>
            <w:left w:val="none" w:sz="0" w:space="0" w:color="auto"/>
            <w:bottom w:val="none" w:sz="0" w:space="0" w:color="auto"/>
            <w:right w:val="none" w:sz="0" w:space="0" w:color="auto"/>
          </w:divBdr>
        </w:div>
        <w:div w:id="1567954500">
          <w:marLeft w:val="547"/>
          <w:marRight w:val="0"/>
          <w:marTop w:val="86"/>
          <w:marBottom w:val="0"/>
          <w:divBdr>
            <w:top w:val="none" w:sz="0" w:space="0" w:color="auto"/>
            <w:left w:val="none" w:sz="0" w:space="0" w:color="auto"/>
            <w:bottom w:val="none" w:sz="0" w:space="0" w:color="auto"/>
            <w:right w:val="none" w:sz="0" w:space="0" w:color="auto"/>
          </w:divBdr>
        </w:div>
        <w:div w:id="1961111909">
          <w:marLeft w:val="1166"/>
          <w:marRight w:val="0"/>
          <w:marTop w:val="86"/>
          <w:marBottom w:val="0"/>
          <w:divBdr>
            <w:top w:val="none" w:sz="0" w:space="0" w:color="auto"/>
            <w:left w:val="none" w:sz="0" w:space="0" w:color="auto"/>
            <w:bottom w:val="none" w:sz="0" w:space="0" w:color="auto"/>
            <w:right w:val="none" w:sz="0" w:space="0" w:color="auto"/>
          </w:divBdr>
        </w:div>
      </w:divsChild>
    </w:div>
    <w:div w:id="858156600">
      <w:bodyDiv w:val="1"/>
      <w:marLeft w:val="0"/>
      <w:marRight w:val="0"/>
      <w:marTop w:val="0"/>
      <w:marBottom w:val="0"/>
      <w:divBdr>
        <w:top w:val="none" w:sz="0" w:space="0" w:color="auto"/>
        <w:left w:val="none" w:sz="0" w:space="0" w:color="auto"/>
        <w:bottom w:val="none" w:sz="0" w:space="0" w:color="auto"/>
        <w:right w:val="none" w:sz="0" w:space="0" w:color="auto"/>
      </w:divBdr>
      <w:divsChild>
        <w:div w:id="358774613">
          <w:marLeft w:val="0"/>
          <w:marRight w:val="0"/>
          <w:marTop w:val="0"/>
          <w:marBottom w:val="0"/>
          <w:divBdr>
            <w:top w:val="none" w:sz="0" w:space="0" w:color="auto"/>
            <w:left w:val="none" w:sz="0" w:space="0" w:color="auto"/>
            <w:bottom w:val="none" w:sz="0" w:space="0" w:color="auto"/>
            <w:right w:val="none" w:sz="0" w:space="0" w:color="auto"/>
          </w:divBdr>
        </w:div>
        <w:div w:id="421222227">
          <w:marLeft w:val="0"/>
          <w:marRight w:val="0"/>
          <w:marTop w:val="0"/>
          <w:marBottom w:val="0"/>
          <w:divBdr>
            <w:top w:val="none" w:sz="0" w:space="0" w:color="auto"/>
            <w:left w:val="none" w:sz="0" w:space="0" w:color="auto"/>
            <w:bottom w:val="none" w:sz="0" w:space="0" w:color="auto"/>
            <w:right w:val="none" w:sz="0" w:space="0" w:color="auto"/>
          </w:divBdr>
        </w:div>
        <w:div w:id="513689011">
          <w:marLeft w:val="0"/>
          <w:marRight w:val="0"/>
          <w:marTop w:val="0"/>
          <w:marBottom w:val="0"/>
          <w:divBdr>
            <w:top w:val="none" w:sz="0" w:space="0" w:color="auto"/>
            <w:left w:val="none" w:sz="0" w:space="0" w:color="auto"/>
            <w:bottom w:val="none" w:sz="0" w:space="0" w:color="auto"/>
            <w:right w:val="none" w:sz="0" w:space="0" w:color="auto"/>
          </w:divBdr>
        </w:div>
        <w:div w:id="1632128859">
          <w:marLeft w:val="0"/>
          <w:marRight w:val="0"/>
          <w:marTop w:val="0"/>
          <w:marBottom w:val="0"/>
          <w:divBdr>
            <w:top w:val="none" w:sz="0" w:space="0" w:color="auto"/>
            <w:left w:val="none" w:sz="0" w:space="0" w:color="auto"/>
            <w:bottom w:val="none" w:sz="0" w:space="0" w:color="auto"/>
            <w:right w:val="none" w:sz="0" w:space="0" w:color="auto"/>
          </w:divBdr>
        </w:div>
        <w:div w:id="1877549095">
          <w:marLeft w:val="0"/>
          <w:marRight w:val="0"/>
          <w:marTop w:val="0"/>
          <w:marBottom w:val="0"/>
          <w:divBdr>
            <w:top w:val="none" w:sz="0" w:space="0" w:color="auto"/>
            <w:left w:val="none" w:sz="0" w:space="0" w:color="auto"/>
            <w:bottom w:val="none" w:sz="0" w:space="0" w:color="auto"/>
            <w:right w:val="none" w:sz="0" w:space="0" w:color="auto"/>
          </w:divBdr>
        </w:div>
        <w:div w:id="1938715093">
          <w:marLeft w:val="0"/>
          <w:marRight w:val="0"/>
          <w:marTop w:val="0"/>
          <w:marBottom w:val="0"/>
          <w:divBdr>
            <w:top w:val="none" w:sz="0" w:space="0" w:color="auto"/>
            <w:left w:val="none" w:sz="0" w:space="0" w:color="auto"/>
            <w:bottom w:val="none" w:sz="0" w:space="0" w:color="auto"/>
            <w:right w:val="none" w:sz="0" w:space="0" w:color="auto"/>
          </w:divBdr>
        </w:div>
      </w:divsChild>
    </w:div>
    <w:div w:id="1496796406">
      <w:bodyDiv w:val="1"/>
      <w:marLeft w:val="0"/>
      <w:marRight w:val="0"/>
      <w:marTop w:val="0"/>
      <w:marBottom w:val="0"/>
      <w:divBdr>
        <w:top w:val="none" w:sz="0" w:space="0" w:color="auto"/>
        <w:left w:val="none" w:sz="0" w:space="0" w:color="auto"/>
        <w:bottom w:val="none" w:sz="0" w:space="0" w:color="auto"/>
        <w:right w:val="none" w:sz="0" w:space="0" w:color="auto"/>
      </w:divBdr>
      <w:divsChild>
        <w:div w:id="13653864">
          <w:marLeft w:val="1800"/>
          <w:marRight w:val="0"/>
          <w:marTop w:val="86"/>
          <w:marBottom w:val="0"/>
          <w:divBdr>
            <w:top w:val="none" w:sz="0" w:space="0" w:color="auto"/>
            <w:left w:val="none" w:sz="0" w:space="0" w:color="auto"/>
            <w:bottom w:val="none" w:sz="0" w:space="0" w:color="auto"/>
            <w:right w:val="none" w:sz="0" w:space="0" w:color="auto"/>
          </w:divBdr>
        </w:div>
        <w:div w:id="205341391">
          <w:marLeft w:val="1166"/>
          <w:marRight w:val="0"/>
          <w:marTop w:val="86"/>
          <w:marBottom w:val="0"/>
          <w:divBdr>
            <w:top w:val="none" w:sz="0" w:space="0" w:color="auto"/>
            <w:left w:val="none" w:sz="0" w:space="0" w:color="auto"/>
            <w:bottom w:val="none" w:sz="0" w:space="0" w:color="auto"/>
            <w:right w:val="none" w:sz="0" w:space="0" w:color="auto"/>
          </w:divBdr>
        </w:div>
        <w:div w:id="789781628">
          <w:marLeft w:val="1166"/>
          <w:marRight w:val="0"/>
          <w:marTop w:val="86"/>
          <w:marBottom w:val="0"/>
          <w:divBdr>
            <w:top w:val="none" w:sz="0" w:space="0" w:color="auto"/>
            <w:left w:val="none" w:sz="0" w:space="0" w:color="auto"/>
            <w:bottom w:val="none" w:sz="0" w:space="0" w:color="auto"/>
            <w:right w:val="none" w:sz="0" w:space="0" w:color="auto"/>
          </w:divBdr>
        </w:div>
        <w:div w:id="1102187088">
          <w:marLeft w:val="1166"/>
          <w:marRight w:val="0"/>
          <w:marTop w:val="86"/>
          <w:marBottom w:val="0"/>
          <w:divBdr>
            <w:top w:val="none" w:sz="0" w:space="0" w:color="auto"/>
            <w:left w:val="none" w:sz="0" w:space="0" w:color="auto"/>
            <w:bottom w:val="none" w:sz="0" w:space="0" w:color="auto"/>
            <w:right w:val="none" w:sz="0" w:space="0" w:color="auto"/>
          </w:divBdr>
        </w:div>
        <w:div w:id="1377271571">
          <w:marLeft w:val="1800"/>
          <w:marRight w:val="0"/>
          <w:marTop w:val="86"/>
          <w:marBottom w:val="0"/>
          <w:divBdr>
            <w:top w:val="none" w:sz="0" w:space="0" w:color="auto"/>
            <w:left w:val="none" w:sz="0" w:space="0" w:color="auto"/>
            <w:bottom w:val="none" w:sz="0" w:space="0" w:color="auto"/>
            <w:right w:val="none" w:sz="0" w:space="0" w:color="auto"/>
          </w:divBdr>
        </w:div>
        <w:div w:id="1539273370">
          <w:marLeft w:val="547"/>
          <w:marRight w:val="0"/>
          <w:marTop w:val="86"/>
          <w:marBottom w:val="0"/>
          <w:divBdr>
            <w:top w:val="none" w:sz="0" w:space="0" w:color="auto"/>
            <w:left w:val="none" w:sz="0" w:space="0" w:color="auto"/>
            <w:bottom w:val="none" w:sz="0" w:space="0" w:color="auto"/>
            <w:right w:val="none" w:sz="0" w:space="0" w:color="auto"/>
          </w:divBdr>
        </w:div>
        <w:div w:id="1841655076">
          <w:marLeft w:val="1166"/>
          <w:marRight w:val="0"/>
          <w:marTop w:val="86"/>
          <w:marBottom w:val="0"/>
          <w:divBdr>
            <w:top w:val="none" w:sz="0" w:space="0" w:color="auto"/>
            <w:left w:val="none" w:sz="0" w:space="0" w:color="auto"/>
            <w:bottom w:val="none" w:sz="0" w:space="0" w:color="auto"/>
            <w:right w:val="none" w:sz="0" w:space="0" w:color="auto"/>
          </w:divBdr>
        </w:div>
        <w:div w:id="1876653725">
          <w:marLeft w:val="1800"/>
          <w:marRight w:val="0"/>
          <w:marTop w:val="86"/>
          <w:marBottom w:val="0"/>
          <w:divBdr>
            <w:top w:val="none" w:sz="0" w:space="0" w:color="auto"/>
            <w:left w:val="none" w:sz="0" w:space="0" w:color="auto"/>
            <w:bottom w:val="none" w:sz="0" w:space="0" w:color="auto"/>
            <w:right w:val="none" w:sz="0" w:space="0" w:color="auto"/>
          </w:divBdr>
        </w:div>
      </w:divsChild>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9645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__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D38E6D-6721-4165-AB47-93A56D0B18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3</Pages>
  <Words>1170</Words>
  <Characters>6671</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7826</CharactersWithSpaces>
  <SharedDoc>false</SharedDoc>
  <HLinks>
    <vt:vector size="18" baseType="variant">
      <vt:variant>
        <vt:i4>393289</vt:i4>
      </vt:variant>
      <vt:variant>
        <vt:i4>6</vt:i4>
      </vt:variant>
      <vt:variant>
        <vt:i4>0</vt:i4>
      </vt:variant>
      <vt:variant>
        <vt:i4>5</vt:i4>
      </vt:variant>
      <vt:variant>
        <vt:lpwstr>link:multiple</vt:lpwstr>
      </vt:variant>
      <vt:variant>
        <vt:lpwstr/>
      </vt:variant>
      <vt:variant>
        <vt:i4>6488122</vt:i4>
      </vt:variant>
      <vt:variant>
        <vt:i4>3</vt:i4>
      </vt:variant>
      <vt:variant>
        <vt:i4>0</vt:i4>
      </vt:variant>
      <vt:variant>
        <vt:i4>5</vt:i4>
      </vt:variant>
      <vt:variant>
        <vt:lpwstr>link:common</vt:lpwstr>
      </vt:variant>
      <vt:variant>
        <vt:lpwstr/>
      </vt:variant>
      <vt:variant>
        <vt:i4>6946866</vt:i4>
      </vt:variant>
      <vt:variant>
        <vt:i4>0</vt:i4>
      </vt:variant>
      <vt:variant>
        <vt:i4>0</vt:i4>
      </vt:variant>
      <vt:variant>
        <vt:i4>5</vt:i4>
      </vt:variant>
      <vt:variant>
        <vt:lpwstr>link:lowest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80155464</dc:creator>
  <cp:keywords/>
  <cp:lastModifiedBy>80205318</cp:lastModifiedBy>
  <cp:revision>6</cp:revision>
  <dcterms:created xsi:type="dcterms:W3CDTF">2020-10-16T10:26:00Z</dcterms:created>
  <dcterms:modified xsi:type="dcterms:W3CDTF">2020-10-16T13:17:00Z</dcterms:modified>
</cp:coreProperties>
</file>