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78C0" w:rsidRPr="00A578C0" w:rsidRDefault="00A578C0" w:rsidP="00F37715">
      <w:pPr>
        <w:tabs>
          <w:tab w:val="center" w:pos="3969"/>
          <w:tab w:val="right" w:pos="8280"/>
          <w:tab w:val="right" w:pos="9781"/>
        </w:tabs>
        <w:snapToGrid w:val="0"/>
        <w:ind w:left="-2" w:right="-2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 xml:space="preserve">3GPP TSG RAN WG1 </w:t>
      </w:r>
      <w:r w:rsidRPr="00A578C0">
        <w:rPr>
          <w:rFonts w:ascii="Arial" w:eastAsia="宋体" w:hAnsi="Arial" w:cs="Arial"/>
          <w:b/>
          <w:bCs/>
          <w:kern w:val="0"/>
          <w:sz w:val="22"/>
          <w:lang w:val="en-GB"/>
        </w:rPr>
        <w:t>Meeting #</w:t>
      </w:r>
      <w:r w:rsidRPr="00A578C0"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>10</w:t>
      </w:r>
      <w:r w:rsidR="00F2770D"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>3</w:t>
      </w:r>
      <w:r w:rsidR="00A17B18"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>-e</w:t>
      </w:r>
      <w:r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 xml:space="preserve">                                 </w:t>
      </w:r>
      <w:r w:rsidR="0075584C"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 xml:space="preserve">   </w:t>
      </w: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R1-</w:t>
      </w:r>
      <w:r w:rsidR="00F2770D">
        <w:rPr>
          <w:rFonts w:ascii="Arial" w:eastAsia="宋体" w:hAnsi="Arial" w:cs="Times New Roman" w:hint="eastAsia"/>
          <w:b/>
          <w:kern w:val="0"/>
          <w:sz w:val="22"/>
          <w:lang w:val="x-none"/>
        </w:rPr>
        <w:t>2007853</w:t>
      </w:r>
    </w:p>
    <w:p w:rsidR="00A578C0" w:rsidRPr="00A578C0" w:rsidRDefault="003F3BD9" w:rsidP="00A578C0">
      <w:pPr>
        <w:widowControl/>
        <w:tabs>
          <w:tab w:val="center" w:pos="4536"/>
          <w:tab w:val="right" w:pos="9072"/>
        </w:tabs>
        <w:ind w:left="-2"/>
        <w:jc w:val="left"/>
        <w:rPr>
          <w:rFonts w:ascii="Arial" w:eastAsia="宋体" w:hAnsi="Arial" w:cs="Arial"/>
          <w:b/>
          <w:bCs/>
          <w:kern w:val="0"/>
          <w:sz w:val="22"/>
          <w:lang w:val="x-none"/>
        </w:rPr>
      </w:pPr>
      <w:r w:rsidRPr="003F3BD9">
        <w:rPr>
          <w:rFonts w:ascii="Arial" w:eastAsia="宋体" w:hAnsi="Arial" w:cs="Arial"/>
          <w:b/>
          <w:bCs/>
          <w:kern w:val="0"/>
          <w:sz w:val="22"/>
          <w:lang w:val="x-none"/>
        </w:rPr>
        <w:t xml:space="preserve">e-Meeting, </w:t>
      </w:r>
      <w:r w:rsidR="00022CAF">
        <w:rPr>
          <w:rFonts w:ascii="Arial" w:eastAsia="宋体" w:hAnsi="Arial" w:cs="Arial" w:hint="eastAsia"/>
          <w:b/>
          <w:bCs/>
          <w:kern w:val="0"/>
          <w:sz w:val="22"/>
          <w:lang w:val="x-none"/>
        </w:rPr>
        <w:t>Oc</w:t>
      </w:r>
      <w:r w:rsidR="00A17B18">
        <w:rPr>
          <w:rFonts w:ascii="Arial" w:eastAsia="宋体" w:hAnsi="Arial" w:cs="Arial" w:hint="eastAsia"/>
          <w:b/>
          <w:bCs/>
          <w:kern w:val="0"/>
          <w:sz w:val="22"/>
          <w:lang w:val="x-none"/>
        </w:rPr>
        <w:t>t</w:t>
      </w:r>
      <w:r w:rsidR="00022CAF">
        <w:rPr>
          <w:rFonts w:ascii="Arial" w:eastAsia="宋体" w:hAnsi="Arial" w:cs="Arial" w:hint="eastAsia"/>
          <w:b/>
          <w:bCs/>
          <w:kern w:val="0"/>
          <w:sz w:val="22"/>
          <w:lang w:val="x-none"/>
        </w:rPr>
        <w:t>ober</w:t>
      </w:r>
      <w:r w:rsidR="0075584C" w:rsidRPr="003F3BD9">
        <w:rPr>
          <w:rFonts w:ascii="Arial" w:eastAsia="宋体" w:hAnsi="Arial" w:cs="Arial"/>
          <w:b/>
          <w:bCs/>
          <w:kern w:val="0"/>
          <w:sz w:val="22"/>
          <w:lang w:val="x-none"/>
        </w:rPr>
        <w:t xml:space="preserve"> </w:t>
      </w:r>
      <w:r w:rsidR="00022CAF">
        <w:rPr>
          <w:rFonts w:ascii="Arial" w:eastAsia="宋体" w:hAnsi="Arial" w:cs="Arial" w:hint="eastAsia"/>
          <w:b/>
          <w:bCs/>
          <w:kern w:val="0"/>
          <w:sz w:val="22"/>
          <w:lang w:val="x-none"/>
        </w:rPr>
        <w:t>26</w:t>
      </w:r>
      <w:r w:rsidR="0075584C" w:rsidRPr="003F3BD9">
        <w:rPr>
          <w:rFonts w:ascii="Arial" w:eastAsia="宋体" w:hAnsi="Arial" w:cs="Arial"/>
          <w:b/>
          <w:bCs/>
          <w:kern w:val="0"/>
          <w:sz w:val="22"/>
          <w:vertAlign w:val="superscript"/>
          <w:lang w:val="x-none"/>
        </w:rPr>
        <w:t>th</w:t>
      </w:r>
      <w:r w:rsidR="0075584C" w:rsidRPr="003F3BD9">
        <w:rPr>
          <w:rFonts w:ascii="Arial" w:eastAsia="宋体" w:hAnsi="Arial" w:cs="Arial"/>
          <w:b/>
          <w:bCs/>
          <w:kern w:val="0"/>
          <w:sz w:val="22"/>
          <w:lang w:val="x-none"/>
        </w:rPr>
        <w:t xml:space="preserve"> – </w:t>
      </w:r>
      <w:r w:rsidR="00022CAF">
        <w:rPr>
          <w:rFonts w:ascii="Arial" w:eastAsia="宋体" w:hAnsi="Arial" w:cs="Arial" w:hint="eastAsia"/>
          <w:b/>
          <w:bCs/>
          <w:kern w:val="0"/>
          <w:sz w:val="22"/>
          <w:lang w:val="x-none"/>
        </w:rPr>
        <w:t>November 13</w:t>
      </w:r>
      <w:r w:rsidR="0075584C" w:rsidRPr="00815B06">
        <w:rPr>
          <w:rFonts w:ascii="Arial" w:eastAsia="宋体" w:hAnsi="Arial" w:cs="Arial" w:hint="eastAsia"/>
          <w:b/>
          <w:bCs/>
          <w:kern w:val="0"/>
          <w:sz w:val="22"/>
          <w:vertAlign w:val="superscript"/>
          <w:lang w:val="x-none"/>
        </w:rPr>
        <w:t>th</w:t>
      </w:r>
      <w:r w:rsidRPr="003F3BD9">
        <w:rPr>
          <w:rFonts w:ascii="Arial" w:eastAsia="宋体" w:hAnsi="Arial" w:cs="Arial"/>
          <w:b/>
          <w:bCs/>
          <w:kern w:val="0"/>
          <w:sz w:val="22"/>
          <w:lang w:val="x-none"/>
        </w:rPr>
        <w:t>, 2020</w:t>
      </w:r>
    </w:p>
    <w:p w:rsidR="00A578C0" w:rsidRPr="0075584C" w:rsidRDefault="00A578C0" w:rsidP="00A578C0">
      <w:pPr>
        <w:widowControl/>
        <w:tabs>
          <w:tab w:val="center" w:pos="4536"/>
          <w:tab w:val="right" w:pos="9072"/>
        </w:tabs>
        <w:ind w:left="-2"/>
        <w:jc w:val="left"/>
        <w:rPr>
          <w:rFonts w:ascii="Arial" w:eastAsia="宋体" w:hAnsi="Arial" w:cs="Times New Roman"/>
          <w:b/>
          <w:kern w:val="0"/>
          <w:sz w:val="22"/>
          <w:lang w:val="x-none"/>
        </w:rPr>
      </w:pPr>
    </w:p>
    <w:p w:rsidR="00A578C0" w:rsidRPr="00A578C0" w:rsidRDefault="00A578C0" w:rsidP="00A578C0">
      <w:pPr>
        <w:widowControl/>
        <w:tabs>
          <w:tab w:val="left" w:pos="1800"/>
          <w:tab w:val="right" w:pos="9072"/>
        </w:tabs>
        <w:ind w:left="1798" w:hanging="1800"/>
        <w:jc w:val="left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Source:</w:t>
      </w: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Pr="00A578C0">
        <w:rPr>
          <w:rFonts w:ascii="Arial" w:eastAsia="宋体" w:hAnsi="Arial" w:cs="Times New Roman"/>
          <w:b/>
          <w:kern w:val="0"/>
          <w:sz w:val="22"/>
          <w:lang w:val="x-none"/>
        </w:rPr>
        <w:t>CATT</w:t>
      </w:r>
    </w:p>
    <w:p w:rsidR="00A578C0" w:rsidRPr="00A578C0" w:rsidRDefault="00A578C0" w:rsidP="003F3BD9">
      <w:pPr>
        <w:widowControl/>
        <w:tabs>
          <w:tab w:val="left" w:pos="1800"/>
          <w:tab w:val="right" w:pos="9072"/>
        </w:tabs>
        <w:ind w:left="1798" w:hanging="1800"/>
        <w:jc w:val="left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Title:</w:t>
      </w:r>
      <w:bookmarkStart w:id="0" w:name="Title"/>
      <w:bookmarkEnd w:id="0"/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="0075584C" w:rsidRPr="0075584C">
        <w:rPr>
          <w:rFonts w:ascii="Arial" w:eastAsia="宋体" w:hAnsi="Arial" w:cs="Times New Roman"/>
          <w:b/>
          <w:kern w:val="0"/>
          <w:sz w:val="22"/>
          <w:lang w:val="x-none"/>
        </w:rPr>
        <w:t xml:space="preserve">Discussion on </w:t>
      </w:r>
      <w:r w:rsidR="00836346">
        <w:rPr>
          <w:rFonts w:ascii="Arial" w:eastAsia="宋体" w:hAnsi="Arial" w:cs="Times New Roman"/>
          <w:b/>
          <w:kern w:val="0"/>
          <w:sz w:val="22"/>
          <w:lang w:val="x-none"/>
        </w:rPr>
        <w:t>propagation</w:t>
      </w:r>
      <w:r w:rsidR="00836346">
        <w:rPr>
          <w:rFonts w:ascii="Arial" w:eastAsia="宋体" w:hAnsi="Arial" w:cs="Times New Roman" w:hint="eastAsia"/>
          <w:b/>
          <w:kern w:val="0"/>
          <w:sz w:val="22"/>
          <w:lang w:val="x-none"/>
        </w:rPr>
        <w:t xml:space="preserve"> delay compensation enhancements</w:t>
      </w:r>
    </w:p>
    <w:p w:rsidR="00A578C0" w:rsidRPr="00A578C0" w:rsidRDefault="00A578C0" w:rsidP="00A578C0">
      <w:pPr>
        <w:widowControl/>
        <w:tabs>
          <w:tab w:val="left" w:pos="1800"/>
          <w:tab w:val="center" w:pos="4536"/>
          <w:tab w:val="right" w:pos="9072"/>
        </w:tabs>
        <w:ind w:left="-2"/>
        <w:jc w:val="left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Agenda Item:</w:t>
      </w:r>
      <w:bookmarkStart w:id="1" w:name="Source"/>
      <w:bookmarkEnd w:id="1"/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="0075584C">
        <w:rPr>
          <w:rFonts w:ascii="Arial" w:eastAsia="宋体" w:hAnsi="Arial" w:cs="Times New Roman" w:hint="eastAsia"/>
          <w:b/>
          <w:kern w:val="0"/>
          <w:sz w:val="22"/>
          <w:lang w:val="x-none"/>
        </w:rPr>
        <w:t>8.</w:t>
      </w:r>
      <w:r w:rsidR="00836346">
        <w:rPr>
          <w:rFonts w:ascii="Arial" w:eastAsia="宋体" w:hAnsi="Arial" w:cs="Times New Roman" w:hint="eastAsia"/>
          <w:b/>
          <w:kern w:val="0"/>
          <w:sz w:val="22"/>
          <w:lang w:val="x-none"/>
        </w:rPr>
        <w:t>3.4</w:t>
      </w:r>
    </w:p>
    <w:p w:rsidR="00A578C0" w:rsidRPr="00A578C0" w:rsidRDefault="00A578C0" w:rsidP="00A578C0">
      <w:pPr>
        <w:widowControl/>
        <w:tabs>
          <w:tab w:val="left" w:pos="1800"/>
          <w:tab w:val="center" w:pos="4536"/>
          <w:tab w:val="right" w:pos="9072"/>
        </w:tabs>
        <w:ind w:left="-2"/>
        <w:jc w:val="left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Document for:</w:t>
      </w: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bookmarkStart w:id="2" w:name="DocumentFor"/>
      <w:bookmarkEnd w:id="2"/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Discussio</w:t>
      </w:r>
      <w:r w:rsidRPr="00A578C0">
        <w:rPr>
          <w:rFonts w:ascii="Arial" w:eastAsia="宋体" w:hAnsi="Arial" w:cs="Times New Roman"/>
          <w:b/>
          <w:kern w:val="0"/>
          <w:sz w:val="22"/>
          <w:lang w:val="x-none"/>
        </w:rPr>
        <w:t>n</w:t>
      </w:r>
      <w:r w:rsidRPr="00A578C0">
        <w:rPr>
          <w:rFonts w:ascii="Arial" w:eastAsia="宋体" w:hAnsi="Arial" w:cs="Times New Roman" w:hint="eastAsia"/>
          <w:b/>
          <w:kern w:val="0"/>
          <w:sz w:val="22"/>
          <w:lang w:val="x-none"/>
        </w:rPr>
        <w:t xml:space="preserve"> and Decision</w:t>
      </w:r>
    </w:p>
    <w:p w:rsidR="00A578C0" w:rsidRPr="00A578C0" w:rsidRDefault="00A578C0" w:rsidP="00A578C0">
      <w:pPr>
        <w:widowControl/>
        <w:pBdr>
          <w:bottom w:val="single" w:sz="4" w:space="1" w:color="auto"/>
        </w:pBdr>
        <w:tabs>
          <w:tab w:val="left" w:pos="2552"/>
        </w:tabs>
        <w:ind w:left="-2"/>
        <w:jc w:val="left"/>
        <w:rPr>
          <w:rFonts w:ascii="Times New Roman" w:eastAsia="宋体" w:hAnsi="Times New Roman" w:cs="Times New Roman"/>
          <w:kern w:val="0"/>
          <w:sz w:val="20"/>
          <w:szCs w:val="20"/>
        </w:rPr>
      </w:pPr>
    </w:p>
    <w:p w:rsidR="00A578C0" w:rsidRPr="00CC300E" w:rsidRDefault="00A578C0" w:rsidP="00CC300E">
      <w:pPr>
        <w:pStyle w:val="a6"/>
        <w:keepNext/>
        <w:widowControl/>
        <w:numPr>
          <w:ilvl w:val="0"/>
          <w:numId w:val="2"/>
        </w:numPr>
        <w:spacing w:before="120" w:after="120"/>
        <w:ind w:firstLineChars="0"/>
        <w:jc w:val="left"/>
        <w:outlineLvl w:val="0"/>
        <w:rPr>
          <w:rFonts w:ascii="Arial" w:eastAsia="宋体" w:hAnsi="Arial" w:cs="Times New Roman"/>
          <w:b/>
          <w:kern w:val="32"/>
          <w:sz w:val="28"/>
          <w:szCs w:val="20"/>
          <w:lang w:val="x-none" w:eastAsia="x-none"/>
        </w:rPr>
      </w:pPr>
      <w:bookmarkStart w:id="3" w:name="_Ref521334010"/>
      <w:r w:rsidRPr="00CC300E">
        <w:rPr>
          <w:rFonts w:ascii="Arial" w:eastAsia="宋体" w:hAnsi="Arial" w:cs="Times New Roman"/>
          <w:b/>
          <w:kern w:val="32"/>
          <w:sz w:val="28"/>
          <w:szCs w:val="20"/>
          <w:lang w:val="x-none" w:eastAsia="x-none"/>
        </w:rPr>
        <w:t>Introduction</w:t>
      </w:r>
      <w:bookmarkEnd w:id="3"/>
    </w:p>
    <w:p w:rsidR="009C3102" w:rsidRPr="003D0A5D" w:rsidRDefault="00F0051C" w:rsidP="00AF15F7">
      <w:pPr>
        <w:spacing w:beforeLines="50" w:before="120"/>
        <w:rPr>
          <w:rFonts w:ascii="Times New Roman" w:hAnsi="Times New Roman" w:cs="Times New Roman"/>
          <w:sz w:val="20"/>
          <w:szCs w:val="20"/>
        </w:rPr>
      </w:pPr>
      <w:r w:rsidRPr="00207649">
        <w:rPr>
          <w:rFonts w:ascii="Times New Roman" w:eastAsia="宋体" w:hAnsi="Times New Roman" w:cs="Times New Roman"/>
        </w:rPr>
        <w:t>In the</w:t>
      </w:r>
      <w:r w:rsidRPr="00207649">
        <w:rPr>
          <w:rFonts w:ascii="Times New Roman" w:hAnsi="Times New Roman" w:cs="Times New Roman"/>
        </w:rPr>
        <w:t xml:space="preserve"> RAN1 #102</w:t>
      </w:r>
      <w:r w:rsidR="003D0A5D">
        <w:rPr>
          <w:rFonts w:ascii="Times New Roman" w:hAnsi="Times New Roman" w:cs="Times New Roman" w:hint="eastAsia"/>
        </w:rPr>
        <w:t>-e</w:t>
      </w:r>
      <w:r w:rsidRPr="00207649">
        <w:rPr>
          <w:rFonts w:ascii="Times New Roman" w:hAnsi="Times New Roman" w:cs="Times New Roman"/>
        </w:rPr>
        <w:t xml:space="preserve"> meeting, </w:t>
      </w:r>
      <w:r w:rsidRPr="00207649">
        <w:rPr>
          <w:rFonts w:ascii="Times New Roman" w:hAnsi="Times New Roman" w:cs="Times New Roman"/>
          <w:lang w:eastAsia="fi-FI"/>
        </w:rPr>
        <w:t>enhancements for time synchronization</w:t>
      </w:r>
      <w:r w:rsidRPr="00207649">
        <w:rPr>
          <w:rFonts w:ascii="Times New Roman" w:eastAsia="宋体" w:hAnsi="Times New Roman" w:cs="Times New Roman"/>
        </w:rPr>
        <w:t xml:space="preserve"> in Rel.17 IIOT/URLLC </w:t>
      </w:r>
      <w:r w:rsidR="003D0A5D" w:rsidRPr="00207649">
        <w:rPr>
          <w:rFonts w:ascii="Times New Roman" w:hAnsi="Times New Roman" w:cs="Times New Roman"/>
        </w:rPr>
        <w:t>w</w:t>
      </w:r>
      <w:r w:rsidR="003D0A5D">
        <w:rPr>
          <w:rFonts w:ascii="Times New Roman" w:hAnsi="Times New Roman" w:cs="Times New Roman" w:hint="eastAsia"/>
        </w:rPr>
        <w:t>ere</w:t>
      </w:r>
      <w:r w:rsidR="003D0A5D" w:rsidRPr="00207649">
        <w:rPr>
          <w:rFonts w:ascii="Times New Roman" w:hAnsi="Times New Roman" w:cs="Times New Roman"/>
        </w:rPr>
        <w:t xml:space="preserve"> </w:t>
      </w:r>
      <w:r w:rsidRPr="00207649">
        <w:rPr>
          <w:rFonts w:ascii="Times New Roman" w:hAnsi="Times New Roman" w:cs="Times New Roman"/>
        </w:rPr>
        <w:t>discussed. Some</w:t>
      </w:r>
      <w:r w:rsidRPr="00207649">
        <w:rPr>
          <w:rFonts w:ascii="Times New Roman" w:eastAsia="宋体" w:hAnsi="Times New Roman" w:cs="Times New Roman"/>
        </w:rPr>
        <w:t xml:space="preserve"> agreements </w:t>
      </w:r>
      <w:r w:rsidR="003D0A5D">
        <w:rPr>
          <w:rFonts w:ascii="Times New Roman" w:eastAsia="宋体" w:hAnsi="Times New Roman" w:cs="Times New Roman" w:hint="eastAsia"/>
        </w:rPr>
        <w:t>were</w:t>
      </w:r>
      <w:r w:rsidR="003D0A5D" w:rsidRPr="00207649">
        <w:rPr>
          <w:rFonts w:ascii="Times New Roman" w:eastAsia="宋体" w:hAnsi="Times New Roman" w:cs="Times New Roman"/>
        </w:rPr>
        <w:t xml:space="preserve"> </w:t>
      </w:r>
      <w:r w:rsidRPr="00207649">
        <w:rPr>
          <w:rFonts w:ascii="Times New Roman" w:eastAsia="宋体" w:hAnsi="Times New Roman" w:cs="Times New Roman"/>
        </w:rPr>
        <w:t>made as below [1].</w:t>
      </w:r>
    </w:p>
    <w:p w:rsidR="00022CAF" w:rsidRPr="00022CAF" w:rsidRDefault="00022CAF" w:rsidP="00022CAF">
      <w:pPr>
        <w:rPr>
          <w:rFonts w:ascii="Times New Roman" w:hAnsi="Times New Roman" w:cs="Times New Roman"/>
          <w:lang w:eastAsia="x-none"/>
        </w:rPr>
      </w:pPr>
      <w:r w:rsidRPr="00022CAF">
        <w:rPr>
          <w:rFonts w:ascii="Times New Roman" w:hAnsi="Times New Roman" w:cs="Times New Roman"/>
          <w:highlight w:val="green"/>
          <w:lang w:eastAsia="x-none"/>
        </w:rPr>
        <w:t>Agreements</w:t>
      </w:r>
      <w:r w:rsidRPr="00022CAF">
        <w:rPr>
          <w:rFonts w:ascii="Times New Roman" w:hAnsi="Times New Roman" w:cs="Times New Roman"/>
          <w:lang w:eastAsia="x-none"/>
        </w:rPr>
        <w:t>:</w:t>
      </w:r>
    </w:p>
    <w:p w:rsidR="00022CAF" w:rsidRPr="00207649" w:rsidRDefault="00022CAF" w:rsidP="00022CAF">
      <w:pPr>
        <w:pStyle w:val="a6"/>
        <w:widowControl/>
        <w:numPr>
          <w:ilvl w:val="0"/>
          <w:numId w:val="20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left"/>
        <w:textAlignment w:val="baseline"/>
        <w:rPr>
          <w:rFonts w:ascii="Times New Roman" w:hAnsi="Times New Roman" w:cs="Times New Roman"/>
          <w:sz w:val="20"/>
          <w:szCs w:val="20"/>
        </w:rPr>
      </w:pPr>
      <w:r w:rsidRPr="00207649">
        <w:rPr>
          <w:rFonts w:ascii="Times New Roman" w:hAnsi="Times New Roman" w:cs="Times New Roman"/>
          <w:sz w:val="20"/>
          <w:szCs w:val="20"/>
        </w:rPr>
        <w:t xml:space="preserve">Take the following use cases as the representative use cases for further study on propagation delay compensation enhancements in Rel-17. </w:t>
      </w:r>
    </w:p>
    <w:tbl>
      <w:tblPr>
        <w:tblW w:w="4893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8"/>
        <w:gridCol w:w="2252"/>
        <w:gridCol w:w="1610"/>
        <w:gridCol w:w="1507"/>
        <w:gridCol w:w="2090"/>
      </w:tblGrid>
      <w:tr w:rsidR="00022CAF" w:rsidRPr="003D0A5D" w:rsidTr="00207649">
        <w:trPr>
          <w:trHeight w:val="20"/>
        </w:trPr>
        <w:tc>
          <w:tcPr>
            <w:tcW w:w="8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CAF" w:rsidRPr="00207649" w:rsidRDefault="00022CAF" w:rsidP="00207649">
            <w:pPr>
              <w:keepNext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764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User-specific clock synchronicity accuracy level </w:t>
            </w:r>
          </w:p>
        </w:tc>
        <w:tc>
          <w:tcPr>
            <w:tcW w:w="12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CAF" w:rsidRPr="00207649" w:rsidRDefault="00022CAF" w:rsidP="00207649">
            <w:pPr>
              <w:keepNext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764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Number of devices in one Communication group for clock </w:t>
            </w:r>
            <w:r w:rsidR="00623F49" w:rsidRPr="0020764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synchronization</w:t>
            </w:r>
          </w:p>
        </w:tc>
        <w:tc>
          <w:tcPr>
            <w:tcW w:w="8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CAF" w:rsidRPr="00207649" w:rsidRDefault="00022CAF" w:rsidP="00207649">
            <w:pPr>
              <w:keepNext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764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5GS synchronicity budget requirement </w:t>
            </w:r>
          </w:p>
          <w:p w:rsidR="00022CAF" w:rsidRPr="00207649" w:rsidRDefault="00022CAF" w:rsidP="00207649">
            <w:pPr>
              <w:keepNext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764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(note)</w:t>
            </w:r>
          </w:p>
        </w:tc>
        <w:tc>
          <w:tcPr>
            <w:tcW w:w="8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CAF" w:rsidRPr="00207649" w:rsidRDefault="00022CAF" w:rsidP="00207649">
            <w:pPr>
              <w:keepNext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764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Service area </w:t>
            </w:r>
          </w:p>
        </w:tc>
        <w:tc>
          <w:tcPr>
            <w:tcW w:w="11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CAF" w:rsidRPr="00207649" w:rsidRDefault="00022CAF" w:rsidP="00207649">
            <w:pPr>
              <w:keepNext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764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Scenario</w:t>
            </w:r>
          </w:p>
        </w:tc>
      </w:tr>
      <w:tr w:rsidR="00022CAF" w:rsidRPr="003D0A5D" w:rsidTr="00207649">
        <w:trPr>
          <w:trHeight w:val="20"/>
        </w:trPr>
        <w:tc>
          <w:tcPr>
            <w:tcW w:w="8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CAF" w:rsidRPr="00207649" w:rsidRDefault="00022CAF" w:rsidP="00207649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  <w:r w:rsidRPr="0020764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CAF" w:rsidRPr="00207649" w:rsidRDefault="00022CAF" w:rsidP="00207649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  <w:r w:rsidRPr="00207649">
              <w:rPr>
                <w:rFonts w:ascii="Times New Roman" w:hAnsi="Times New Roman" w:cs="Times New Roman"/>
                <w:sz w:val="20"/>
                <w:szCs w:val="20"/>
              </w:rPr>
              <w:t>Up to 300 UEs</w:t>
            </w:r>
          </w:p>
        </w:tc>
        <w:tc>
          <w:tcPr>
            <w:tcW w:w="8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CAF" w:rsidRPr="00207649" w:rsidRDefault="00022CAF" w:rsidP="00207649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  <w:r w:rsidRPr="00207649">
              <w:rPr>
                <w:rFonts w:ascii="Times New Roman" w:hAnsi="Times New Roman" w:cs="Times New Roman" w:hint="eastAsia"/>
                <w:sz w:val="20"/>
                <w:szCs w:val="20"/>
              </w:rPr>
              <w:t>≤</w:t>
            </w:r>
            <w:r w:rsidRPr="00207649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900 ns          </w:t>
            </w:r>
          </w:p>
        </w:tc>
        <w:tc>
          <w:tcPr>
            <w:tcW w:w="8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CAF" w:rsidRPr="00207649" w:rsidRDefault="00022CAF" w:rsidP="00207649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  <w:r w:rsidRPr="00207649">
              <w:rPr>
                <w:rFonts w:ascii="Times New Roman" w:hAnsi="Times New Roman" w:cs="Times New Roman" w:hint="eastAsia"/>
                <w:sz w:val="20"/>
                <w:szCs w:val="20"/>
              </w:rPr>
              <w:t>≤</w:t>
            </w:r>
            <w:r w:rsidRPr="00207649">
              <w:rPr>
                <w:rFonts w:ascii="Times New Roman" w:hAnsi="Times New Roman" w:cs="Times New Roman"/>
                <w:sz w:val="20"/>
                <w:szCs w:val="20"/>
              </w:rPr>
              <w:t xml:space="preserve"> 1000 m x 100 m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CAF" w:rsidRPr="00207649" w:rsidRDefault="00022CAF" w:rsidP="00022CAF">
            <w:pPr>
              <w:keepNext/>
              <w:widowControl/>
              <w:numPr>
                <w:ilvl w:val="0"/>
                <w:numId w:val="15"/>
              </w:numPr>
              <w:overflowPunct w:val="0"/>
              <w:autoSpaceDE w:val="0"/>
              <w:autoSpaceDN w:val="0"/>
              <w:snapToGrid w:val="0"/>
              <w:spacing w:after="120"/>
              <w:jc w:val="lef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207649">
              <w:rPr>
                <w:rFonts w:ascii="Times New Roman" w:hAnsi="Times New Roman" w:cs="Times New Roman"/>
                <w:sz w:val="20"/>
                <w:szCs w:val="20"/>
              </w:rPr>
              <w:t>Control-to-control communication for industrial controller</w:t>
            </w:r>
          </w:p>
        </w:tc>
      </w:tr>
      <w:tr w:rsidR="00022CAF" w:rsidRPr="003D0A5D" w:rsidTr="00207649">
        <w:trPr>
          <w:trHeight w:val="20"/>
        </w:trPr>
        <w:tc>
          <w:tcPr>
            <w:tcW w:w="8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CAF" w:rsidRPr="00207649" w:rsidRDefault="00022CAF" w:rsidP="00207649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  <w:r w:rsidRPr="0020764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CAF" w:rsidRPr="00207649" w:rsidRDefault="00022CAF" w:rsidP="00207649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  <w:r w:rsidRPr="00207649">
              <w:rPr>
                <w:rFonts w:ascii="Times New Roman" w:hAnsi="Times New Roman" w:cs="Times New Roman"/>
                <w:sz w:val="20"/>
                <w:szCs w:val="20"/>
              </w:rPr>
              <w:t>Up to 100 UEs</w:t>
            </w:r>
          </w:p>
        </w:tc>
        <w:tc>
          <w:tcPr>
            <w:tcW w:w="8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CAF" w:rsidRPr="00207649" w:rsidRDefault="00022CAF" w:rsidP="00207649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  <w:r w:rsidRPr="00207649">
              <w:rPr>
                <w:rFonts w:ascii="Times New Roman" w:hAnsi="Times New Roman" w:cs="Times New Roman"/>
                <w:sz w:val="20"/>
                <w:szCs w:val="20"/>
              </w:rPr>
              <w:t>&lt;1  µs</w:t>
            </w:r>
          </w:p>
        </w:tc>
        <w:tc>
          <w:tcPr>
            <w:tcW w:w="8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CAF" w:rsidRPr="00207649" w:rsidRDefault="00022CAF" w:rsidP="00207649">
            <w:pPr>
              <w:keepNext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76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&lt; 20 km</w:t>
            </w:r>
            <w:r w:rsidRPr="00207649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CAF" w:rsidRPr="00207649" w:rsidRDefault="00022CAF" w:rsidP="00022CAF">
            <w:pPr>
              <w:keepNext/>
              <w:widowControl/>
              <w:numPr>
                <w:ilvl w:val="0"/>
                <w:numId w:val="15"/>
              </w:numPr>
              <w:autoSpaceDE w:val="0"/>
              <w:autoSpaceDN w:val="0"/>
              <w:snapToGrid w:val="0"/>
              <w:spacing w:after="1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07649">
              <w:rPr>
                <w:rFonts w:ascii="Times New Roman" w:hAnsi="Times New Roman" w:cs="Times New Roman"/>
                <w:sz w:val="20"/>
                <w:szCs w:val="20"/>
              </w:rPr>
              <w:t>Smart Grid: synchronicity between PMUs</w:t>
            </w:r>
          </w:p>
        </w:tc>
      </w:tr>
    </w:tbl>
    <w:p w:rsidR="00022CAF" w:rsidRPr="00207649" w:rsidRDefault="00022CAF" w:rsidP="00022CAF">
      <w:pPr>
        <w:rPr>
          <w:rFonts w:ascii="Times New Roman" w:hAnsi="Times New Roman" w:cs="Times New Roman"/>
          <w:sz w:val="20"/>
          <w:szCs w:val="20"/>
          <w:lang w:eastAsia="x-none"/>
        </w:rPr>
      </w:pPr>
    </w:p>
    <w:p w:rsidR="00022CAF" w:rsidRPr="00207649" w:rsidRDefault="00022CAF" w:rsidP="00022CAF">
      <w:pPr>
        <w:rPr>
          <w:rFonts w:ascii="Times New Roman" w:hAnsi="Times New Roman" w:cs="Times New Roman"/>
          <w:sz w:val="20"/>
          <w:szCs w:val="20"/>
        </w:rPr>
      </w:pPr>
      <w:r w:rsidRPr="00207649">
        <w:rPr>
          <w:rFonts w:ascii="Times New Roman" w:hAnsi="Times New Roman" w:cs="Times New Roman"/>
          <w:sz w:val="20"/>
          <w:szCs w:val="20"/>
          <w:highlight w:val="green"/>
        </w:rPr>
        <w:t>Agreement</w:t>
      </w:r>
      <w:r w:rsidRPr="00207649">
        <w:rPr>
          <w:rFonts w:ascii="Times New Roman" w:hAnsi="Times New Roman" w:cs="Times New Roman"/>
          <w:sz w:val="20"/>
          <w:szCs w:val="20"/>
        </w:rPr>
        <w:t>:</w:t>
      </w:r>
    </w:p>
    <w:p w:rsidR="00022CAF" w:rsidRPr="00207649" w:rsidRDefault="00022CAF" w:rsidP="00022CAF">
      <w:pPr>
        <w:pStyle w:val="a6"/>
        <w:widowControl/>
        <w:numPr>
          <w:ilvl w:val="0"/>
          <w:numId w:val="20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left"/>
        <w:textAlignment w:val="baseline"/>
        <w:rPr>
          <w:rFonts w:ascii="Times New Roman" w:hAnsi="Times New Roman" w:cs="Times New Roman"/>
          <w:sz w:val="20"/>
          <w:szCs w:val="20"/>
        </w:rPr>
      </w:pPr>
      <w:r w:rsidRPr="00207649">
        <w:rPr>
          <w:rFonts w:ascii="Times New Roman" w:hAnsi="Times New Roman" w:cs="Times New Roman"/>
          <w:sz w:val="20"/>
          <w:szCs w:val="20"/>
        </w:rPr>
        <w:fldChar w:fldCharType="begin"/>
      </w:r>
      <w:r w:rsidRPr="00207649">
        <w:rPr>
          <w:rFonts w:ascii="Times New Roman" w:hAnsi="Times New Roman" w:cs="Times New Roman"/>
          <w:sz w:val="20"/>
          <w:szCs w:val="20"/>
        </w:rPr>
        <w:instrText xml:space="preserve"> QUOTE </w:instrText>
      </w:r>
      <w:r w:rsidR="0022153E">
        <w:rPr>
          <w:rFonts w:ascii="Times New Roman" w:hAnsi="Times New Roman" w:cs="Times New Roman"/>
          <w:position w:val="-5"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in;height:13.95pt" equationxml="&lt;">
            <v:imagedata r:id="rId9" o:title="" chromakey="white"/>
          </v:shape>
        </w:pict>
      </w:r>
      <w:r w:rsidRPr="00207649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Pr="00207649">
        <w:rPr>
          <w:rFonts w:ascii="Times New Roman" w:hAnsi="Times New Roman" w:cs="Times New Roman"/>
          <w:sz w:val="20"/>
          <w:szCs w:val="20"/>
        </w:rPr>
        <w:fldChar w:fldCharType="end"/>
      </w:r>
      <w:r w:rsidRPr="00207649">
        <w:rPr>
          <w:rFonts w:ascii="Times New Roman" w:hAnsi="Times New Roman" w:cs="Times New Roman"/>
          <w:sz w:val="20"/>
          <w:szCs w:val="20"/>
        </w:rPr>
        <w:sym w:font="Symbol" w:char="F0B1"/>
      </w:r>
      <w:r w:rsidRPr="00207649">
        <w:rPr>
          <w:rFonts w:ascii="Times New Roman" w:hAnsi="Times New Roman" w:cs="Times New Roman"/>
          <w:sz w:val="20"/>
          <w:szCs w:val="20"/>
        </w:rPr>
        <w:t>8*64*</w:t>
      </w:r>
      <w:proofErr w:type="spellStart"/>
      <w:r w:rsidRPr="00207649">
        <w:rPr>
          <w:rFonts w:ascii="Times New Roman" w:hAnsi="Times New Roman" w:cs="Times New Roman"/>
          <w:sz w:val="20"/>
          <w:szCs w:val="20"/>
        </w:rPr>
        <w:t>T</w:t>
      </w:r>
      <w:r w:rsidRPr="00207649">
        <w:rPr>
          <w:rFonts w:ascii="Times New Roman" w:hAnsi="Times New Roman" w:cs="Times New Roman"/>
          <w:sz w:val="20"/>
          <w:szCs w:val="20"/>
          <w:vertAlign w:val="subscript"/>
        </w:rPr>
        <w:t>c</w:t>
      </w:r>
      <w:proofErr w:type="spellEnd"/>
      <w:r w:rsidRPr="00207649">
        <w:rPr>
          <w:rFonts w:ascii="Times New Roman" w:hAnsi="Times New Roman" w:cs="Times New Roman"/>
          <w:sz w:val="20"/>
          <w:szCs w:val="20"/>
        </w:rPr>
        <w:t>/2</w:t>
      </w:r>
      <w:r w:rsidRPr="00207649">
        <w:rPr>
          <w:rFonts w:ascii="Times New Roman" w:hAnsi="Times New Roman" w:cs="Times New Roman"/>
          <w:sz w:val="20"/>
          <w:szCs w:val="20"/>
          <w:vertAlign w:val="superscript"/>
        </w:rPr>
        <w:sym w:font="Symbol" w:char="F06D"/>
      </w:r>
      <w:r w:rsidRPr="00207649">
        <w:rPr>
          <w:rFonts w:ascii="Times New Roman" w:hAnsi="Times New Roman" w:cs="Times New Roman"/>
          <w:sz w:val="20"/>
          <w:szCs w:val="20"/>
        </w:rPr>
        <w:t xml:space="preserve"> as the TA indicating error is assumed in the evaluation.</w:t>
      </w:r>
    </w:p>
    <w:p w:rsidR="00022CAF" w:rsidRPr="00207649" w:rsidRDefault="00022CAF" w:rsidP="00022CAF">
      <w:pPr>
        <w:rPr>
          <w:rFonts w:ascii="Times New Roman" w:hAnsi="Times New Roman" w:cs="Times New Roman"/>
          <w:sz w:val="20"/>
          <w:szCs w:val="20"/>
        </w:rPr>
      </w:pPr>
    </w:p>
    <w:p w:rsidR="00022CAF" w:rsidRPr="00207649" w:rsidRDefault="00022CAF" w:rsidP="00022CAF">
      <w:pPr>
        <w:rPr>
          <w:rFonts w:ascii="Times New Roman" w:hAnsi="Times New Roman" w:cs="Times New Roman"/>
          <w:sz w:val="20"/>
          <w:szCs w:val="20"/>
        </w:rPr>
      </w:pPr>
      <w:r w:rsidRPr="00207649">
        <w:rPr>
          <w:rFonts w:ascii="Times New Roman" w:hAnsi="Times New Roman" w:cs="Times New Roman"/>
          <w:sz w:val="20"/>
          <w:szCs w:val="20"/>
          <w:highlight w:val="green"/>
        </w:rPr>
        <w:t>Agreements</w:t>
      </w:r>
      <w:r w:rsidRPr="00207649">
        <w:rPr>
          <w:rFonts w:ascii="Times New Roman" w:hAnsi="Times New Roman" w:cs="Times New Roman"/>
          <w:sz w:val="20"/>
          <w:szCs w:val="20"/>
        </w:rPr>
        <w:t>:</w:t>
      </w:r>
    </w:p>
    <w:p w:rsidR="00022CAF" w:rsidRPr="00207649" w:rsidRDefault="00022CAF" w:rsidP="00022CAF">
      <w:pPr>
        <w:rPr>
          <w:rFonts w:ascii="Times New Roman" w:hAnsi="Times New Roman" w:cs="Times New Roman"/>
          <w:sz w:val="20"/>
          <w:szCs w:val="20"/>
        </w:rPr>
      </w:pPr>
      <w:r w:rsidRPr="00207649">
        <w:rPr>
          <w:rFonts w:ascii="Times New Roman" w:hAnsi="Times New Roman" w:cs="Times New Roman"/>
          <w:sz w:val="20"/>
          <w:szCs w:val="20"/>
        </w:rPr>
        <w:t xml:space="preserve">For 5GS synchronicity budget requirement, </w:t>
      </w:r>
    </w:p>
    <w:p w:rsidR="00022CAF" w:rsidRPr="00207649" w:rsidRDefault="00022CAF" w:rsidP="00022CAF">
      <w:pPr>
        <w:pStyle w:val="a6"/>
        <w:widowControl/>
        <w:numPr>
          <w:ilvl w:val="0"/>
          <w:numId w:val="20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left"/>
        <w:textAlignment w:val="baseline"/>
        <w:rPr>
          <w:rFonts w:ascii="Times New Roman" w:hAnsi="Times New Roman" w:cs="Times New Roman"/>
          <w:sz w:val="20"/>
          <w:szCs w:val="20"/>
        </w:rPr>
      </w:pPr>
      <w:r w:rsidRPr="00207649">
        <w:rPr>
          <w:rFonts w:ascii="Times New Roman" w:hAnsi="Times New Roman" w:cs="Times New Roman"/>
          <w:sz w:val="20"/>
          <w:szCs w:val="20"/>
        </w:rPr>
        <w:t xml:space="preserve">One </w:t>
      </w:r>
      <w:proofErr w:type="spellStart"/>
      <w:r w:rsidRPr="00207649">
        <w:rPr>
          <w:rFonts w:ascii="Times New Roman" w:hAnsi="Times New Roman" w:cs="Times New Roman"/>
          <w:sz w:val="20"/>
          <w:szCs w:val="20"/>
        </w:rPr>
        <w:t>Uu</w:t>
      </w:r>
      <w:proofErr w:type="spellEnd"/>
      <w:r w:rsidRPr="00207649">
        <w:rPr>
          <w:rFonts w:ascii="Times New Roman" w:hAnsi="Times New Roman" w:cs="Times New Roman"/>
          <w:sz w:val="20"/>
          <w:szCs w:val="20"/>
        </w:rPr>
        <w:t xml:space="preserve"> interface is assumed for smart grid. </w:t>
      </w:r>
    </w:p>
    <w:p w:rsidR="00022CAF" w:rsidRPr="00207649" w:rsidRDefault="00022CAF" w:rsidP="00022CAF">
      <w:pPr>
        <w:pStyle w:val="a6"/>
        <w:widowControl/>
        <w:numPr>
          <w:ilvl w:val="0"/>
          <w:numId w:val="20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left"/>
        <w:textAlignment w:val="baseline"/>
        <w:rPr>
          <w:rFonts w:ascii="Times New Roman" w:hAnsi="Times New Roman" w:cs="Times New Roman"/>
          <w:color w:val="1F497D"/>
          <w:sz w:val="20"/>
          <w:szCs w:val="20"/>
        </w:rPr>
      </w:pPr>
      <w:r w:rsidRPr="00207649">
        <w:rPr>
          <w:rFonts w:ascii="Times New Roman" w:hAnsi="Times New Roman" w:cs="Times New Roman"/>
          <w:sz w:val="20"/>
          <w:szCs w:val="20"/>
        </w:rPr>
        <w:t xml:space="preserve">Two </w:t>
      </w:r>
      <w:proofErr w:type="spellStart"/>
      <w:r w:rsidRPr="00207649">
        <w:rPr>
          <w:rFonts w:ascii="Times New Roman" w:hAnsi="Times New Roman" w:cs="Times New Roman"/>
          <w:sz w:val="20"/>
          <w:szCs w:val="20"/>
        </w:rPr>
        <w:t>Uu</w:t>
      </w:r>
      <w:proofErr w:type="spellEnd"/>
      <w:r w:rsidRPr="00207649">
        <w:rPr>
          <w:rFonts w:ascii="Times New Roman" w:hAnsi="Times New Roman" w:cs="Times New Roman"/>
          <w:sz w:val="20"/>
          <w:szCs w:val="20"/>
        </w:rPr>
        <w:t xml:space="preserve"> interfaces are assumed for control-to-control.</w:t>
      </w:r>
    </w:p>
    <w:p w:rsidR="00022CAF" w:rsidRPr="00207649" w:rsidRDefault="00022CAF" w:rsidP="00022CAF">
      <w:pPr>
        <w:rPr>
          <w:rFonts w:ascii="Times New Roman" w:hAnsi="Times New Roman" w:cs="Times New Roman"/>
          <w:sz w:val="20"/>
          <w:szCs w:val="20"/>
        </w:rPr>
      </w:pPr>
      <w:r w:rsidRPr="00207649">
        <w:rPr>
          <w:rFonts w:ascii="Times New Roman" w:hAnsi="Times New Roman" w:cs="Times New Roman"/>
          <w:sz w:val="20"/>
          <w:szCs w:val="20"/>
          <w:highlight w:val="green"/>
        </w:rPr>
        <w:t>Agreements</w:t>
      </w:r>
      <w:r w:rsidRPr="00207649">
        <w:rPr>
          <w:rFonts w:ascii="Times New Roman" w:hAnsi="Times New Roman" w:cs="Times New Roman"/>
          <w:sz w:val="20"/>
          <w:szCs w:val="20"/>
        </w:rPr>
        <w:t>:</w:t>
      </w:r>
    </w:p>
    <w:p w:rsidR="00022CAF" w:rsidRPr="00207649" w:rsidRDefault="00022CAF" w:rsidP="00022CAF">
      <w:pPr>
        <w:rPr>
          <w:rFonts w:ascii="Times New Roman" w:hAnsi="Times New Roman" w:cs="Times New Roman"/>
          <w:sz w:val="20"/>
          <w:szCs w:val="20"/>
        </w:rPr>
      </w:pPr>
      <w:r w:rsidRPr="00207649">
        <w:rPr>
          <w:rFonts w:ascii="Times New Roman" w:hAnsi="Times New Roman" w:cs="Times New Roman"/>
          <w:sz w:val="20"/>
          <w:szCs w:val="20"/>
        </w:rPr>
        <w:t xml:space="preserve">For BS transmit timing error, further study the following three options: </w:t>
      </w:r>
    </w:p>
    <w:p w:rsidR="00022CAF" w:rsidRPr="00207649" w:rsidRDefault="00022CAF" w:rsidP="00022CAF">
      <w:pPr>
        <w:pStyle w:val="a6"/>
        <w:widowControl/>
        <w:numPr>
          <w:ilvl w:val="0"/>
          <w:numId w:val="21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left"/>
        <w:textAlignment w:val="baseline"/>
        <w:rPr>
          <w:rFonts w:ascii="Times New Roman" w:hAnsi="Times New Roman" w:cs="Times New Roman"/>
          <w:sz w:val="20"/>
          <w:szCs w:val="20"/>
        </w:rPr>
      </w:pPr>
      <w:r w:rsidRPr="00207649">
        <w:rPr>
          <w:rFonts w:ascii="Times New Roman" w:hAnsi="Times New Roman" w:cs="Times New Roman"/>
          <w:sz w:val="20"/>
          <w:szCs w:val="20"/>
        </w:rPr>
        <w:t xml:space="preserve">Option 1: 65 ns </w:t>
      </w:r>
    </w:p>
    <w:p w:rsidR="00022CAF" w:rsidRPr="00207649" w:rsidRDefault="00022CAF" w:rsidP="00022CAF">
      <w:pPr>
        <w:pStyle w:val="a6"/>
        <w:widowControl/>
        <w:numPr>
          <w:ilvl w:val="0"/>
          <w:numId w:val="21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left"/>
        <w:textAlignment w:val="baseline"/>
        <w:rPr>
          <w:rFonts w:ascii="Times New Roman" w:hAnsi="Times New Roman" w:cs="Times New Roman"/>
          <w:sz w:val="20"/>
          <w:szCs w:val="20"/>
        </w:rPr>
      </w:pPr>
      <w:r w:rsidRPr="00207649">
        <w:rPr>
          <w:rFonts w:ascii="Times New Roman" w:hAnsi="Times New Roman" w:cs="Times New Roman"/>
          <w:sz w:val="20"/>
          <w:szCs w:val="20"/>
        </w:rPr>
        <w:t>Option 2:±130ns for the indoor scenario and ±200ns for the smart grid scenario</w:t>
      </w:r>
    </w:p>
    <w:p w:rsidR="00022CAF" w:rsidRPr="00207649" w:rsidRDefault="00022CAF" w:rsidP="00022CAF">
      <w:pPr>
        <w:pStyle w:val="a6"/>
        <w:widowControl/>
        <w:numPr>
          <w:ilvl w:val="0"/>
          <w:numId w:val="21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left"/>
        <w:textAlignment w:val="baseline"/>
        <w:rPr>
          <w:rFonts w:ascii="Times New Roman" w:hAnsi="Times New Roman" w:cs="Times New Roman"/>
          <w:sz w:val="20"/>
          <w:szCs w:val="20"/>
        </w:rPr>
      </w:pPr>
      <w:r w:rsidRPr="00207649">
        <w:rPr>
          <w:rFonts w:ascii="Times New Roman" w:hAnsi="Times New Roman" w:cs="Times New Roman"/>
          <w:sz w:val="20"/>
          <w:szCs w:val="20"/>
        </w:rPr>
        <w:t>Option 3:82.5 ns</w:t>
      </w:r>
    </w:p>
    <w:p w:rsidR="00022CAF" w:rsidRPr="00207649" w:rsidRDefault="00022CAF" w:rsidP="00022CAF">
      <w:pPr>
        <w:rPr>
          <w:rFonts w:ascii="Times New Roman" w:hAnsi="Times New Roman" w:cs="Times New Roman"/>
          <w:color w:val="1F497D"/>
          <w:sz w:val="20"/>
          <w:szCs w:val="20"/>
        </w:rPr>
      </w:pPr>
      <w:r w:rsidRPr="00207649">
        <w:rPr>
          <w:rFonts w:ascii="Times New Roman" w:hAnsi="Times New Roman" w:cs="Times New Roman"/>
          <w:sz w:val="20"/>
          <w:szCs w:val="20"/>
          <w:highlight w:val="green"/>
        </w:rPr>
        <w:t>Agreement</w:t>
      </w:r>
      <w:r w:rsidRPr="00207649">
        <w:rPr>
          <w:rFonts w:ascii="Times New Roman" w:hAnsi="Times New Roman" w:cs="Times New Roman"/>
          <w:sz w:val="20"/>
          <w:szCs w:val="20"/>
        </w:rPr>
        <w:t>: The value defined in Table 7.1.2-1 for initial transmit timing error (</w:t>
      </w:r>
      <w:proofErr w:type="spellStart"/>
      <w:r w:rsidRPr="00207649">
        <w:rPr>
          <w:rFonts w:ascii="Times New Roman" w:hAnsi="Times New Roman" w:cs="Times New Roman"/>
          <w:sz w:val="20"/>
          <w:szCs w:val="20"/>
        </w:rPr>
        <w:t>Te</w:t>
      </w:r>
      <w:proofErr w:type="spellEnd"/>
      <w:r w:rsidRPr="00207649">
        <w:rPr>
          <w:rFonts w:ascii="Times New Roman" w:hAnsi="Times New Roman" w:cs="Times New Roman"/>
          <w:sz w:val="20"/>
          <w:szCs w:val="20"/>
        </w:rPr>
        <w:t>) in TS 38.133 should be considered for evaluation of the time synchronization.</w:t>
      </w:r>
    </w:p>
    <w:p w:rsidR="00022CAF" w:rsidRPr="00207649" w:rsidRDefault="00022CAF" w:rsidP="00022CAF">
      <w:pPr>
        <w:rPr>
          <w:rFonts w:ascii="Times New Roman" w:hAnsi="Times New Roman" w:cs="Times New Roman"/>
          <w:color w:val="1F497D"/>
          <w:sz w:val="20"/>
          <w:szCs w:val="20"/>
        </w:rPr>
      </w:pPr>
    </w:p>
    <w:p w:rsidR="00022CAF" w:rsidRPr="00207649" w:rsidRDefault="00022CAF" w:rsidP="00022CAF">
      <w:pPr>
        <w:rPr>
          <w:rFonts w:ascii="Times New Roman" w:hAnsi="Times New Roman" w:cs="Times New Roman"/>
          <w:sz w:val="20"/>
          <w:szCs w:val="20"/>
        </w:rPr>
      </w:pPr>
      <w:r w:rsidRPr="00207649">
        <w:rPr>
          <w:rFonts w:ascii="Times New Roman" w:hAnsi="Times New Roman" w:cs="Times New Roman"/>
          <w:sz w:val="20"/>
          <w:szCs w:val="20"/>
          <w:highlight w:val="green"/>
        </w:rPr>
        <w:t>Agreement</w:t>
      </w:r>
      <w:r w:rsidRPr="00207649">
        <w:rPr>
          <w:rFonts w:ascii="Times New Roman" w:hAnsi="Times New Roman" w:cs="Times New Roman"/>
          <w:sz w:val="20"/>
          <w:szCs w:val="20"/>
        </w:rPr>
        <w:t>: Asymmetry between downlink and uplink channel for control-to-control scenario is not considered.</w:t>
      </w:r>
    </w:p>
    <w:p w:rsidR="00022CAF" w:rsidRPr="00207649" w:rsidRDefault="00022CAF" w:rsidP="00022CAF">
      <w:pPr>
        <w:rPr>
          <w:rFonts w:ascii="Times New Roman" w:hAnsi="Times New Roman" w:cs="Times New Roman"/>
          <w:color w:val="1F497D"/>
          <w:sz w:val="20"/>
          <w:szCs w:val="20"/>
        </w:rPr>
      </w:pPr>
    </w:p>
    <w:p w:rsidR="00022CAF" w:rsidRPr="00207649" w:rsidRDefault="00022CAF" w:rsidP="00022CAF">
      <w:pPr>
        <w:rPr>
          <w:rFonts w:ascii="Times New Roman" w:hAnsi="Times New Roman" w:cs="Times New Roman"/>
          <w:sz w:val="20"/>
          <w:szCs w:val="20"/>
        </w:rPr>
      </w:pPr>
      <w:r w:rsidRPr="00207649">
        <w:rPr>
          <w:rFonts w:ascii="Times New Roman" w:hAnsi="Times New Roman" w:cs="Times New Roman"/>
          <w:sz w:val="20"/>
          <w:szCs w:val="20"/>
          <w:highlight w:val="green"/>
        </w:rPr>
        <w:t>Agreement</w:t>
      </w:r>
      <w:r w:rsidRPr="00207649">
        <w:rPr>
          <w:rFonts w:ascii="Times New Roman" w:hAnsi="Times New Roman" w:cs="Times New Roman"/>
          <w:sz w:val="20"/>
          <w:szCs w:val="20"/>
        </w:rPr>
        <w:t xml:space="preserve">: 100 ns </w:t>
      </w:r>
      <w:proofErr w:type="gramStart"/>
      <w:r w:rsidRPr="00207649">
        <w:rPr>
          <w:rFonts w:ascii="Times New Roman" w:hAnsi="Times New Roman" w:cs="Times New Roman"/>
          <w:sz w:val="20"/>
          <w:szCs w:val="20"/>
        </w:rPr>
        <w:t>is</w:t>
      </w:r>
      <w:proofErr w:type="gramEnd"/>
      <w:r w:rsidRPr="00207649">
        <w:rPr>
          <w:rFonts w:ascii="Times New Roman" w:hAnsi="Times New Roman" w:cs="Times New Roman"/>
          <w:sz w:val="20"/>
          <w:szCs w:val="20"/>
        </w:rPr>
        <w:t xml:space="preserve"> assumed for BS detecting error.</w:t>
      </w:r>
    </w:p>
    <w:p w:rsidR="00022CAF" w:rsidRPr="00207649" w:rsidRDefault="00022CAF" w:rsidP="00022CAF">
      <w:pPr>
        <w:rPr>
          <w:rFonts w:ascii="Times New Roman" w:hAnsi="Times New Roman" w:cs="Times New Roman"/>
          <w:color w:val="1F497D"/>
          <w:sz w:val="20"/>
          <w:szCs w:val="20"/>
        </w:rPr>
      </w:pPr>
    </w:p>
    <w:p w:rsidR="00022CAF" w:rsidRPr="00207649" w:rsidRDefault="00022CAF" w:rsidP="00022CAF">
      <w:pPr>
        <w:rPr>
          <w:rFonts w:ascii="Times New Roman" w:hAnsi="Times New Roman" w:cs="Times New Roman"/>
          <w:sz w:val="20"/>
          <w:szCs w:val="20"/>
        </w:rPr>
      </w:pPr>
      <w:r w:rsidRPr="00207649">
        <w:rPr>
          <w:rFonts w:ascii="Times New Roman" w:hAnsi="Times New Roman" w:cs="Times New Roman"/>
          <w:sz w:val="20"/>
          <w:szCs w:val="20"/>
          <w:highlight w:val="green"/>
        </w:rPr>
        <w:t>Agreement</w:t>
      </w:r>
      <w:r w:rsidRPr="00207649">
        <w:rPr>
          <w:rFonts w:ascii="Times New Roman" w:hAnsi="Times New Roman" w:cs="Times New Roman"/>
          <w:sz w:val="20"/>
          <w:szCs w:val="20"/>
        </w:rPr>
        <w:t>: Timing advance adjustment accuracy defined in Table 7.3.2.2-1 in TS 38.133 is assumed for evaluation of the time synchronization.</w:t>
      </w:r>
    </w:p>
    <w:p w:rsidR="00022CAF" w:rsidRPr="00207649" w:rsidRDefault="00022CAF" w:rsidP="00022CAF">
      <w:pPr>
        <w:rPr>
          <w:rFonts w:ascii="Times New Roman" w:hAnsi="Times New Roman" w:cs="Times New Roman"/>
          <w:sz w:val="20"/>
          <w:szCs w:val="20"/>
        </w:rPr>
      </w:pPr>
    </w:p>
    <w:p w:rsidR="00022CAF" w:rsidRPr="00207649" w:rsidRDefault="00022CAF" w:rsidP="00022CAF">
      <w:pPr>
        <w:rPr>
          <w:rFonts w:ascii="Times New Roman" w:hAnsi="Times New Roman" w:cs="Times New Roman"/>
          <w:sz w:val="20"/>
          <w:szCs w:val="20"/>
        </w:rPr>
      </w:pPr>
      <w:r w:rsidRPr="00207649">
        <w:rPr>
          <w:rFonts w:ascii="Times New Roman" w:hAnsi="Times New Roman" w:cs="Times New Roman"/>
          <w:sz w:val="20"/>
          <w:szCs w:val="20"/>
          <w:highlight w:val="green"/>
        </w:rPr>
        <w:t>Agreement</w:t>
      </w:r>
      <w:r w:rsidRPr="00207649">
        <w:rPr>
          <w:rFonts w:ascii="Times New Roman" w:hAnsi="Times New Roman" w:cs="Times New Roman"/>
          <w:sz w:val="20"/>
          <w:szCs w:val="20"/>
        </w:rPr>
        <w:t>: Both 15 kHz and 30 kHz are assumed for both control-to-control and smart grid for evaluation of the time synchronization.</w:t>
      </w:r>
    </w:p>
    <w:p w:rsidR="00022CAF" w:rsidRPr="00207649" w:rsidRDefault="00022CAF" w:rsidP="00022CAF">
      <w:pPr>
        <w:rPr>
          <w:rFonts w:ascii="Times New Roman" w:hAnsi="Times New Roman" w:cs="Times New Roman"/>
          <w:sz w:val="20"/>
          <w:szCs w:val="20"/>
        </w:rPr>
      </w:pPr>
    </w:p>
    <w:p w:rsidR="00022CAF" w:rsidRPr="00207649" w:rsidRDefault="00022CAF" w:rsidP="00022CAF">
      <w:pPr>
        <w:rPr>
          <w:rFonts w:ascii="Times New Roman" w:hAnsi="Times New Roman" w:cs="Times New Roman"/>
          <w:sz w:val="20"/>
          <w:szCs w:val="20"/>
        </w:rPr>
      </w:pPr>
      <w:r w:rsidRPr="00207649">
        <w:rPr>
          <w:rFonts w:ascii="Times New Roman" w:hAnsi="Times New Roman" w:cs="Times New Roman"/>
          <w:sz w:val="20"/>
          <w:szCs w:val="20"/>
          <w:highlight w:val="green"/>
        </w:rPr>
        <w:t>Agreements</w:t>
      </w:r>
      <w:r w:rsidRPr="00207649">
        <w:rPr>
          <w:rFonts w:ascii="Times New Roman" w:hAnsi="Times New Roman" w:cs="Times New Roman"/>
          <w:sz w:val="20"/>
          <w:szCs w:val="20"/>
        </w:rPr>
        <w:t>:</w:t>
      </w:r>
    </w:p>
    <w:p w:rsidR="00022CAF" w:rsidRPr="00207649" w:rsidRDefault="00022CAF" w:rsidP="00022CAF">
      <w:pPr>
        <w:rPr>
          <w:rFonts w:ascii="Times New Roman" w:hAnsi="Times New Roman" w:cs="Times New Roman"/>
          <w:sz w:val="20"/>
          <w:szCs w:val="20"/>
        </w:rPr>
      </w:pPr>
      <w:r w:rsidRPr="00207649">
        <w:rPr>
          <w:rFonts w:ascii="Times New Roman" w:hAnsi="Times New Roman" w:cs="Times New Roman"/>
          <w:sz w:val="20"/>
          <w:szCs w:val="20"/>
        </w:rPr>
        <w:lastRenderedPageBreak/>
        <w:t xml:space="preserve">Send </w:t>
      </w:r>
      <w:proofErr w:type="gramStart"/>
      <w:r w:rsidRPr="00207649">
        <w:rPr>
          <w:rFonts w:ascii="Times New Roman" w:hAnsi="Times New Roman" w:cs="Times New Roman"/>
          <w:sz w:val="20"/>
          <w:szCs w:val="20"/>
        </w:rPr>
        <w:t>an LS</w:t>
      </w:r>
      <w:proofErr w:type="gramEnd"/>
      <w:r w:rsidRPr="00207649">
        <w:rPr>
          <w:rFonts w:ascii="Times New Roman" w:hAnsi="Times New Roman" w:cs="Times New Roman"/>
          <w:sz w:val="20"/>
          <w:szCs w:val="20"/>
        </w:rPr>
        <w:t xml:space="preserve"> to RAN2 with the content including</w:t>
      </w:r>
    </w:p>
    <w:p w:rsidR="00022CAF" w:rsidRPr="00207649" w:rsidRDefault="00022CAF" w:rsidP="00022CAF">
      <w:pPr>
        <w:pStyle w:val="a6"/>
        <w:widowControl/>
        <w:numPr>
          <w:ilvl w:val="0"/>
          <w:numId w:val="22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left"/>
        <w:textAlignment w:val="baseline"/>
        <w:rPr>
          <w:rFonts w:ascii="Times New Roman" w:hAnsi="Times New Roman" w:cs="Times New Roman"/>
          <w:sz w:val="20"/>
          <w:szCs w:val="20"/>
        </w:rPr>
      </w:pPr>
      <w:r w:rsidRPr="00207649">
        <w:rPr>
          <w:rFonts w:ascii="Times New Roman" w:hAnsi="Times New Roman" w:cs="Times New Roman"/>
          <w:sz w:val="20"/>
          <w:szCs w:val="20"/>
        </w:rPr>
        <w:t>Inform RAN2 the two representative use cases concluded in RAN1 for further study;</w:t>
      </w:r>
    </w:p>
    <w:p w:rsidR="00022CAF" w:rsidRPr="00357E2C" w:rsidRDefault="00022CAF" w:rsidP="00357E2C">
      <w:pPr>
        <w:pStyle w:val="a6"/>
        <w:widowControl/>
        <w:numPr>
          <w:ilvl w:val="0"/>
          <w:numId w:val="22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left"/>
        <w:textAlignment w:val="baseline"/>
        <w:rPr>
          <w:rFonts w:ascii="Times New Roman" w:hAnsi="Times New Roman" w:cs="Times New Roman"/>
          <w:sz w:val="20"/>
          <w:szCs w:val="20"/>
        </w:rPr>
      </w:pPr>
      <w:r w:rsidRPr="00207649">
        <w:rPr>
          <w:rFonts w:ascii="Times New Roman" w:hAnsi="Times New Roman" w:cs="Times New Roman"/>
          <w:sz w:val="20"/>
          <w:szCs w:val="20"/>
        </w:rPr>
        <w:t xml:space="preserve">Ask RAN2 for input about </w:t>
      </w:r>
      <w:proofErr w:type="spellStart"/>
      <w:r w:rsidRPr="00207649">
        <w:rPr>
          <w:rFonts w:ascii="Times New Roman" w:hAnsi="Times New Roman" w:cs="Times New Roman"/>
          <w:sz w:val="20"/>
          <w:szCs w:val="20"/>
        </w:rPr>
        <w:t>Uu</w:t>
      </w:r>
      <w:proofErr w:type="spellEnd"/>
      <w:r w:rsidRPr="00207649">
        <w:rPr>
          <w:rFonts w:ascii="Times New Roman" w:hAnsi="Times New Roman" w:cs="Times New Roman"/>
          <w:sz w:val="20"/>
          <w:szCs w:val="20"/>
        </w:rPr>
        <w:t xml:space="preserve"> interface error budget for each of the two use cases;</w:t>
      </w:r>
    </w:p>
    <w:p w:rsidR="00022CAF" w:rsidRPr="00207649" w:rsidRDefault="00022CAF" w:rsidP="00022CAF">
      <w:pPr>
        <w:rPr>
          <w:rFonts w:ascii="Times New Roman" w:hAnsi="Times New Roman" w:cs="Times New Roman"/>
          <w:sz w:val="20"/>
          <w:szCs w:val="20"/>
          <w:lang w:eastAsia="x-none"/>
        </w:rPr>
      </w:pPr>
      <w:r w:rsidRPr="00207649">
        <w:rPr>
          <w:rFonts w:ascii="Times New Roman" w:hAnsi="Times New Roman" w:cs="Times New Roman"/>
          <w:b/>
          <w:bCs/>
          <w:sz w:val="20"/>
          <w:szCs w:val="20"/>
          <w:lang w:eastAsia="x-none"/>
        </w:rPr>
        <w:t>Decision:</w:t>
      </w:r>
      <w:r w:rsidRPr="00207649">
        <w:rPr>
          <w:rFonts w:ascii="Times New Roman" w:hAnsi="Times New Roman" w:cs="Times New Roman"/>
          <w:sz w:val="20"/>
          <w:szCs w:val="20"/>
          <w:lang w:eastAsia="x-none"/>
        </w:rPr>
        <w:t xml:space="preserve"> As per email decision posted on August 28</w:t>
      </w:r>
      <w:r w:rsidRPr="00207649">
        <w:rPr>
          <w:rFonts w:ascii="Times New Roman" w:hAnsi="Times New Roman" w:cs="Times New Roman"/>
          <w:sz w:val="20"/>
          <w:szCs w:val="20"/>
          <w:vertAlign w:val="superscript"/>
          <w:lang w:eastAsia="x-none"/>
        </w:rPr>
        <w:t>th</w:t>
      </w:r>
      <w:r w:rsidRPr="00207649">
        <w:rPr>
          <w:rFonts w:ascii="Times New Roman" w:hAnsi="Times New Roman" w:cs="Times New Roman"/>
          <w:sz w:val="20"/>
          <w:szCs w:val="20"/>
          <w:lang w:eastAsia="x-none"/>
        </w:rPr>
        <w:t>,</w:t>
      </w:r>
    </w:p>
    <w:p w:rsidR="00022CAF" w:rsidRPr="00207649" w:rsidRDefault="00022CAF" w:rsidP="00022CAF">
      <w:pPr>
        <w:rPr>
          <w:rFonts w:ascii="Times New Roman" w:hAnsi="Times New Roman" w:cs="Times New Roman"/>
          <w:sz w:val="20"/>
          <w:szCs w:val="20"/>
          <w:highlight w:val="green"/>
        </w:rPr>
      </w:pPr>
      <w:r w:rsidRPr="00207649">
        <w:rPr>
          <w:rFonts w:ascii="Times New Roman" w:hAnsi="Times New Roman" w:cs="Times New Roman"/>
          <w:sz w:val="20"/>
          <w:szCs w:val="20"/>
          <w:highlight w:val="green"/>
        </w:rPr>
        <w:t>Agreements:</w:t>
      </w:r>
    </w:p>
    <w:p w:rsidR="00022CAF" w:rsidRPr="00207649" w:rsidRDefault="00022CAF" w:rsidP="00022CAF">
      <w:pPr>
        <w:rPr>
          <w:rFonts w:ascii="Times New Roman" w:hAnsi="Times New Roman" w:cs="Times New Roman"/>
          <w:sz w:val="20"/>
          <w:szCs w:val="20"/>
        </w:rPr>
      </w:pPr>
      <w:r w:rsidRPr="00207649">
        <w:rPr>
          <w:rFonts w:ascii="Times New Roman" w:hAnsi="Times New Roman" w:cs="Times New Roman"/>
          <w:sz w:val="20"/>
          <w:szCs w:val="20"/>
        </w:rPr>
        <w:t>The following options for propagation delay compensation are further studied in RAN1</w:t>
      </w:r>
    </w:p>
    <w:p w:rsidR="00022CAF" w:rsidRPr="00207649" w:rsidRDefault="00022CAF" w:rsidP="00022CAF">
      <w:pPr>
        <w:pStyle w:val="a6"/>
        <w:widowControl/>
        <w:numPr>
          <w:ilvl w:val="0"/>
          <w:numId w:val="23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left"/>
        <w:textAlignment w:val="baseline"/>
        <w:rPr>
          <w:rFonts w:ascii="Times New Roman" w:hAnsi="Times New Roman" w:cs="Times New Roman"/>
          <w:sz w:val="20"/>
          <w:szCs w:val="20"/>
          <w:lang w:val="fr-FR"/>
        </w:rPr>
      </w:pPr>
      <w:r w:rsidRPr="00207649">
        <w:rPr>
          <w:rFonts w:ascii="Times New Roman" w:hAnsi="Times New Roman" w:cs="Times New Roman"/>
          <w:sz w:val="20"/>
          <w:szCs w:val="20"/>
          <w:lang w:val="fr-FR"/>
        </w:rPr>
        <w:t>Option 1: TA-based propagation delay</w:t>
      </w:r>
    </w:p>
    <w:p w:rsidR="00022CAF" w:rsidRPr="00207649" w:rsidRDefault="00022CAF" w:rsidP="00022CAF">
      <w:pPr>
        <w:pStyle w:val="a6"/>
        <w:widowControl/>
        <w:numPr>
          <w:ilvl w:val="1"/>
          <w:numId w:val="23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left"/>
        <w:textAlignment w:val="baseline"/>
        <w:rPr>
          <w:rFonts w:ascii="Times New Roman" w:hAnsi="Times New Roman" w:cs="Times New Roman"/>
          <w:sz w:val="20"/>
          <w:szCs w:val="20"/>
        </w:rPr>
      </w:pPr>
      <w:r w:rsidRPr="00207649">
        <w:rPr>
          <w:rFonts w:ascii="Times New Roman" w:hAnsi="Times New Roman" w:cs="Times New Roman"/>
          <w:sz w:val="20"/>
          <w:szCs w:val="20"/>
        </w:rPr>
        <w:t>Option 1a: Propagation delay estimation based on legacy Timing advance (potentially with enhanced TA indication granularity).</w:t>
      </w:r>
    </w:p>
    <w:p w:rsidR="00022CAF" w:rsidRPr="00207649" w:rsidRDefault="00022CAF" w:rsidP="00022CAF">
      <w:pPr>
        <w:pStyle w:val="a6"/>
        <w:widowControl/>
        <w:numPr>
          <w:ilvl w:val="1"/>
          <w:numId w:val="23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left"/>
        <w:textAlignment w:val="baseline"/>
        <w:rPr>
          <w:rFonts w:ascii="Times New Roman" w:hAnsi="Times New Roman" w:cs="Times New Roman"/>
          <w:sz w:val="20"/>
          <w:szCs w:val="20"/>
        </w:rPr>
      </w:pPr>
      <w:r w:rsidRPr="00207649">
        <w:rPr>
          <w:rFonts w:ascii="Times New Roman" w:hAnsi="Times New Roman" w:cs="Times New Roman"/>
          <w:sz w:val="20"/>
          <w:szCs w:val="20"/>
        </w:rPr>
        <w:t xml:space="preserve">Option 1b: Propagation delay estimation based on timing advanced enhanced for time synchronization (as 1a but with updated RAN4 requirements to TA adjustment error and </w:t>
      </w:r>
      <w:proofErr w:type="spellStart"/>
      <w:r w:rsidRPr="00207649">
        <w:rPr>
          <w:rFonts w:ascii="Times New Roman" w:hAnsi="Times New Roman" w:cs="Times New Roman"/>
          <w:sz w:val="20"/>
          <w:szCs w:val="20"/>
        </w:rPr>
        <w:t>Te</w:t>
      </w:r>
      <w:proofErr w:type="spellEnd"/>
      <w:r w:rsidRPr="00207649">
        <w:rPr>
          <w:rFonts w:ascii="Times New Roman" w:hAnsi="Times New Roman" w:cs="Times New Roman"/>
          <w:sz w:val="20"/>
          <w:szCs w:val="20"/>
        </w:rPr>
        <w:t>)</w:t>
      </w:r>
    </w:p>
    <w:p w:rsidR="00022CAF" w:rsidRPr="00207649" w:rsidRDefault="00022CAF" w:rsidP="00022CAF">
      <w:pPr>
        <w:pStyle w:val="a6"/>
        <w:widowControl/>
        <w:numPr>
          <w:ilvl w:val="1"/>
          <w:numId w:val="23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left"/>
        <w:textAlignment w:val="baseline"/>
        <w:rPr>
          <w:rFonts w:ascii="Times New Roman" w:hAnsi="Times New Roman" w:cs="Times New Roman"/>
          <w:sz w:val="20"/>
          <w:szCs w:val="20"/>
        </w:rPr>
      </w:pPr>
      <w:r w:rsidRPr="00207649">
        <w:rPr>
          <w:rFonts w:ascii="Times New Roman" w:hAnsi="Times New Roman" w:cs="Times New Roman"/>
          <w:sz w:val="20"/>
          <w:szCs w:val="20"/>
        </w:rPr>
        <w:t>Option 1c: Propagation delay estimation based on a new dedicated signaling with finer delay compensation granularity (Separated signaling from TA so that TA procedure is not affected)</w:t>
      </w:r>
    </w:p>
    <w:p w:rsidR="00022CAF" w:rsidRPr="00207649" w:rsidRDefault="00022CAF" w:rsidP="00022CAF">
      <w:pPr>
        <w:pStyle w:val="a6"/>
        <w:widowControl/>
        <w:numPr>
          <w:ilvl w:val="0"/>
          <w:numId w:val="23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left"/>
        <w:textAlignment w:val="baseline"/>
        <w:rPr>
          <w:rFonts w:ascii="Times New Roman" w:hAnsi="Times New Roman" w:cs="Times New Roman"/>
          <w:sz w:val="20"/>
          <w:szCs w:val="20"/>
        </w:rPr>
      </w:pPr>
      <w:r w:rsidRPr="00207649">
        <w:rPr>
          <w:rFonts w:ascii="Times New Roman" w:hAnsi="Times New Roman" w:cs="Times New Roman"/>
          <w:sz w:val="20"/>
          <w:szCs w:val="20"/>
        </w:rPr>
        <w:t>Option 2: RTT based delay compensation:</w:t>
      </w:r>
    </w:p>
    <w:p w:rsidR="00022CAF" w:rsidRDefault="00022CAF" w:rsidP="00022CAF">
      <w:pPr>
        <w:pStyle w:val="a6"/>
        <w:widowControl/>
        <w:numPr>
          <w:ilvl w:val="1"/>
          <w:numId w:val="23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left"/>
        <w:textAlignment w:val="baseline"/>
        <w:rPr>
          <w:rFonts w:ascii="Times New Roman" w:hAnsi="Times New Roman" w:cs="Times New Roman"/>
          <w:sz w:val="20"/>
          <w:szCs w:val="20"/>
        </w:rPr>
      </w:pPr>
      <w:r w:rsidRPr="00207649">
        <w:rPr>
          <w:rFonts w:ascii="Times New Roman" w:hAnsi="Times New Roman" w:cs="Times New Roman"/>
          <w:sz w:val="20"/>
          <w:szCs w:val="20"/>
        </w:rPr>
        <w:t>Propagation delay estimation based on an RAN managed Rx-</w:t>
      </w:r>
      <w:proofErr w:type="spellStart"/>
      <w:r w:rsidRPr="00207649">
        <w:rPr>
          <w:rFonts w:ascii="Times New Roman" w:hAnsi="Times New Roman" w:cs="Times New Roman"/>
          <w:sz w:val="20"/>
          <w:szCs w:val="20"/>
        </w:rPr>
        <w:t>Tx</w:t>
      </w:r>
      <w:proofErr w:type="spellEnd"/>
      <w:r w:rsidRPr="00207649">
        <w:rPr>
          <w:rFonts w:ascii="Times New Roman" w:hAnsi="Times New Roman" w:cs="Times New Roman"/>
          <w:sz w:val="20"/>
          <w:szCs w:val="20"/>
        </w:rPr>
        <w:t xml:space="preserve"> procedure intended for time synchronization (FFS to expand or separate procedure/signaling to </w:t>
      </w:r>
      <w:proofErr w:type="gramStart"/>
      <w:r w:rsidRPr="00207649">
        <w:rPr>
          <w:rFonts w:ascii="Times New Roman" w:hAnsi="Times New Roman" w:cs="Times New Roman"/>
          <w:sz w:val="20"/>
          <w:szCs w:val="20"/>
        </w:rPr>
        <w:t>positioning</w:t>
      </w:r>
      <w:proofErr w:type="gramEnd"/>
      <w:r w:rsidRPr="00207649">
        <w:rPr>
          <w:rFonts w:ascii="Times New Roman" w:hAnsi="Times New Roman" w:cs="Times New Roman"/>
          <w:sz w:val="20"/>
          <w:szCs w:val="20"/>
        </w:rPr>
        <w:t>).</w:t>
      </w:r>
    </w:p>
    <w:p w:rsidR="003D0A5D" w:rsidRPr="00207649" w:rsidRDefault="003D0A5D" w:rsidP="00207649">
      <w:pPr>
        <w:widowControl/>
        <w:overflowPunct w:val="0"/>
        <w:autoSpaceDE w:val="0"/>
        <w:autoSpaceDN w:val="0"/>
        <w:adjustRightInd w:val="0"/>
        <w:spacing w:after="180"/>
        <w:contextualSpacing/>
        <w:jc w:val="left"/>
        <w:textAlignment w:val="baseline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In this contribution, </w:t>
      </w:r>
      <w:r w:rsidR="00F63B30" w:rsidRPr="00357E2C">
        <w:rPr>
          <w:rFonts w:ascii="Times New Roman" w:hAnsi="Times New Roman" w:cs="Times New Roman"/>
          <w:sz w:val="20"/>
          <w:szCs w:val="20"/>
        </w:rPr>
        <w:t xml:space="preserve">we further provide our considerations on </w:t>
      </w:r>
      <w:r w:rsidR="007C7FDA">
        <w:rPr>
          <w:rFonts w:ascii="Times New Roman" w:hAnsi="Times New Roman" w:cs="Times New Roman" w:hint="eastAsia"/>
          <w:sz w:val="20"/>
          <w:szCs w:val="20"/>
        </w:rPr>
        <w:t xml:space="preserve">the </w:t>
      </w:r>
      <w:r w:rsidR="007C7FDA">
        <w:rPr>
          <w:rFonts w:ascii="Times New Roman" w:hAnsi="Times New Roman" w:hint="eastAsia"/>
          <w:sz w:val="20"/>
          <w:szCs w:val="20"/>
          <w:lang w:val="en-GB"/>
        </w:rPr>
        <w:t>evaluation on o</w:t>
      </w:r>
      <w:r w:rsidR="007C7FDA" w:rsidRPr="00F0051C">
        <w:rPr>
          <w:rFonts w:ascii="Times New Roman" w:hAnsi="Times New Roman"/>
          <w:sz w:val="20"/>
          <w:szCs w:val="20"/>
          <w:lang w:val="en-GB"/>
        </w:rPr>
        <w:t>verall error</w:t>
      </w:r>
      <w:r w:rsidR="007C7FDA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7C7FDA" w:rsidRPr="00F0051C">
        <w:rPr>
          <w:rFonts w:ascii="Times New Roman" w:hAnsi="Times New Roman"/>
          <w:sz w:val="20"/>
          <w:szCs w:val="20"/>
          <w:lang w:val="en-GB"/>
        </w:rPr>
        <w:t>of</w:t>
      </w:r>
      <w:r w:rsidR="007C7FDA">
        <w:rPr>
          <w:rFonts w:ascii="Times New Roman" w:hAnsi="Times New Roman" w:hint="eastAsia"/>
          <w:sz w:val="20"/>
          <w:szCs w:val="20"/>
          <w:lang w:val="en-GB"/>
        </w:rPr>
        <w:t xml:space="preserve"> the time synchronization and </w:t>
      </w:r>
      <w:r w:rsidR="007C7FDA">
        <w:rPr>
          <w:rFonts w:ascii="Times New Roman" w:hAnsi="Times New Roman" w:cs="Times New Roman" w:hint="eastAsia"/>
          <w:sz w:val="20"/>
          <w:szCs w:val="20"/>
        </w:rPr>
        <w:t xml:space="preserve">the </w:t>
      </w:r>
      <w:r w:rsidR="00F63B30" w:rsidRPr="00357E2C">
        <w:rPr>
          <w:rFonts w:ascii="Times New Roman" w:hAnsi="Times New Roman" w:cs="Times New Roman"/>
          <w:sz w:val="20"/>
          <w:szCs w:val="20"/>
        </w:rPr>
        <w:t>propagation delay compensation enhancements.</w:t>
      </w:r>
    </w:p>
    <w:p w:rsidR="000A5CDA" w:rsidRPr="000A5CDA" w:rsidRDefault="00A578C0" w:rsidP="0066311F">
      <w:pPr>
        <w:pStyle w:val="a6"/>
        <w:keepNext/>
        <w:widowControl/>
        <w:numPr>
          <w:ilvl w:val="0"/>
          <w:numId w:val="2"/>
        </w:numPr>
        <w:spacing w:before="120" w:after="120"/>
        <w:ind w:firstLineChars="0"/>
        <w:jc w:val="left"/>
        <w:outlineLvl w:val="0"/>
        <w:rPr>
          <w:rFonts w:ascii="Arial" w:eastAsia="宋体" w:hAnsi="Arial" w:cs="Times New Roman"/>
          <w:b/>
          <w:kern w:val="32"/>
          <w:sz w:val="28"/>
          <w:szCs w:val="20"/>
          <w:lang w:val="x-none" w:eastAsia="x-none"/>
        </w:rPr>
      </w:pPr>
      <w:r w:rsidRPr="00CC300E">
        <w:rPr>
          <w:rFonts w:ascii="Arial" w:eastAsia="宋体" w:hAnsi="Arial" w:cs="Times New Roman"/>
          <w:b/>
          <w:kern w:val="32"/>
          <w:sz w:val="28"/>
          <w:szCs w:val="20"/>
          <w:lang w:val="x-none" w:eastAsia="x-none"/>
        </w:rPr>
        <w:t>Discussion</w:t>
      </w:r>
    </w:p>
    <w:p w:rsidR="00F0051C" w:rsidRDefault="00F0051C" w:rsidP="000A5CDA">
      <w:pPr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 w:hint="eastAsia"/>
          <w:sz w:val="20"/>
          <w:szCs w:val="20"/>
          <w:lang w:val="en-GB"/>
        </w:rPr>
        <w:t>Based on the discussion in the last meeting [2],</w:t>
      </w:r>
      <w:r w:rsidRPr="00F0051C">
        <w:t xml:space="preserve"> </w:t>
      </w:r>
      <w:r w:rsidR="00D25DF4" w:rsidRPr="00357E2C">
        <w:rPr>
          <w:rFonts w:ascii="Times New Roman" w:hAnsi="Times New Roman"/>
          <w:sz w:val="20"/>
          <w:szCs w:val="20"/>
          <w:lang w:val="en-GB"/>
        </w:rPr>
        <w:t xml:space="preserve">we think FL proposal on calculation formula of </w:t>
      </w:r>
      <w:r>
        <w:rPr>
          <w:rFonts w:ascii="Times New Roman" w:hAnsi="Times New Roman" w:hint="eastAsia"/>
          <w:sz w:val="20"/>
          <w:szCs w:val="20"/>
          <w:lang w:val="en-GB"/>
        </w:rPr>
        <w:t>o</w:t>
      </w:r>
      <w:r w:rsidRPr="00F0051C">
        <w:rPr>
          <w:rFonts w:ascii="Times New Roman" w:hAnsi="Times New Roman"/>
          <w:sz w:val="20"/>
          <w:szCs w:val="20"/>
          <w:lang w:val="en-GB"/>
        </w:rPr>
        <w:t xml:space="preserve">verall </w:t>
      </w:r>
      <w:r>
        <w:rPr>
          <w:rFonts w:ascii="Times New Roman" w:hAnsi="Times New Roman" w:hint="eastAsia"/>
          <w:sz w:val="20"/>
          <w:szCs w:val="20"/>
          <w:lang w:val="en-GB"/>
        </w:rPr>
        <w:t>time synchronization</w:t>
      </w:r>
      <w:r w:rsidR="004E071D">
        <w:rPr>
          <w:rFonts w:ascii="Times New Roman" w:hAnsi="Times New Roman" w:hint="eastAsia"/>
          <w:sz w:val="20"/>
          <w:szCs w:val="20"/>
          <w:lang w:val="en-GB"/>
        </w:rPr>
        <w:t xml:space="preserve"> error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357E2C">
        <w:rPr>
          <w:rFonts w:ascii="Times New Roman" w:hAnsi="Times New Roman" w:hint="eastAsia"/>
          <w:sz w:val="20"/>
          <w:szCs w:val="20"/>
          <w:lang w:val="en-GB"/>
        </w:rPr>
        <w:t xml:space="preserve">for one </w:t>
      </w:r>
      <w:proofErr w:type="spellStart"/>
      <w:r w:rsidR="00357E2C">
        <w:rPr>
          <w:rFonts w:ascii="Times New Roman" w:hAnsi="Times New Roman" w:hint="eastAsia"/>
          <w:sz w:val="20"/>
          <w:szCs w:val="20"/>
          <w:lang w:val="en-GB"/>
        </w:rPr>
        <w:t>Uu</w:t>
      </w:r>
      <w:proofErr w:type="spellEnd"/>
      <w:r w:rsidR="00357E2C">
        <w:rPr>
          <w:rFonts w:ascii="Times New Roman" w:hAnsi="Times New Roman" w:hint="eastAsia"/>
          <w:sz w:val="20"/>
          <w:szCs w:val="20"/>
          <w:lang w:val="en-GB"/>
        </w:rPr>
        <w:t xml:space="preserve"> interface </w:t>
      </w:r>
      <w:r>
        <w:rPr>
          <w:rFonts w:ascii="Times New Roman" w:hAnsi="Times New Roman" w:hint="eastAsia"/>
          <w:sz w:val="20"/>
          <w:szCs w:val="20"/>
          <w:lang w:val="en-GB"/>
        </w:rPr>
        <w:t>as below</w:t>
      </w:r>
      <w:r w:rsidR="00D25DF4">
        <w:rPr>
          <w:rFonts w:ascii="Times New Roman" w:hAnsi="Times New Roman" w:hint="eastAsia"/>
          <w:sz w:val="20"/>
          <w:szCs w:val="20"/>
          <w:lang w:val="en-GB"/>
        </w:rPr>
        <w:t xml:space="preserve"> can be made as baseline</w:t>
      </w:r>
      <w:r>
        <w:rPr>
          <w:rFonts w:ascii="Times New Roman" w:hAnsi="Times New Roman" w:hint="eastAsia"/>
          <w:sz w:val="20"/>
          <w:szCs w:val="20"/>
          <w:lang w:val="en-GB"/>
        </w:rPr>
        <w:t>:</w:t>
      </w:r>
    </w:p>
    <w:p w:rsidR="00F0051C" w:rsidRDefault="00F0051C" w:rsidP="000A5CDA">
      <w:pPr>
        <w:rPr>
          <w:rFonts w:ascii="Times New Roman" w:hAnsi="Times New Roman"/>
          <w:sz w:val="20"/>
          <w:szCs w:val="20"/>
          <w:lang w:val="en-GB"/>
        </w:rPr>
      </w:pPr>
    </w:p>
    <w:p w:rsidR="00F0051C" w:rsidRPr="00B375FC" w:rsidRDefault="00565903" w:rsidP="00F0051C">
      <w:pPr>
        <w:rPr>
          <w:rFonts w:ascii="Times New Roman" w:hAnsi="Times New Roman"/>
          <w:sz w:val="20"/>
          <w:szCs w:val="20"/>
          <w:lang w:val="en-GB"/>
        </w:rPr>
      </w:pPr>
      <m:oMathPara>
        <m:oMath>
          <m:sSup>
            <m:sSupPr>
              <m:ctrlPr>
                <w:rPr>
                  <w:rFonts w:ascii="Cambria Math" w:hAnsi="Cambria Math"/>
                  <w:sz w:val="20"/>
                  <w:szCs w:val="20"/>
                  <w:lang w:val="en-GB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en-GB"/>
                </w:rPr>
                <m:t>T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en-GB"/>
                </w:rPr>
                <m:t>UE</m:t>
              </m:r>
            </m:sup>
          </m:sSup>
          <m:r>
            <m:rPr>
              <m:sty m:val="p"/>
            </m:rPr>
            <w:rPr>
              <w:rFonts w:ascii="Cambria Math" w:hAnsi="Cambria Math"/>
              <w:sz w:val="20"/>
              <w:szCs w:val="20"/>
              <w:lang w:val="en-GB"/>
            </w:rPr>
            <m:t>=</m:t>
          </m:r>
          <m:sSup>
            <m:sSupPr>
              <m:ctrlPr>
                <w:rPr>
                  <w:rFonts w:ascii="Cambria Math" w:hAnsi="Cambria Math"/>
                  <w:sz w:val="20"/>
                  <w:szCs w:val="20"/>
                  <w:lang w:val="en-GB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en-GB"/>
                </w:rPr>
                <m:t>T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en-GB"/>
                </w:rPr>
                <m:t>BS</m:t>
              </m:r>
            </m:sup>
          </m:sSup>
          <m:r>
            <m:rPr>
              <m:sty m:val="p"/>
            </m:rPr>
            <w:rPr>
              <w:rFonts w:ascii="Cambria Math" w:hAnsi="Cambria Math"/>
              <w:sz w:val="20"/>
              <w:szCs w:val="20"/>
              <w:lang w:val="en-GB"/>
            </w:rPr>
            <m:t>+</m:t>
          </m:r>
          <m:sSub>
            <m:sSubPr>
              <m:ctrlPr>
                <w:rPr>
                  <w:rFonts w:ascii="Cambria Math" w:hAnsi="Cambria Math"/>
                  <w:sz w:val="20"/>
                  <w:szCs w:val="20"/>
                  <w:lang w:val="en-GB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en-GB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en-GB"/>
                </w:rPr>
                <m:t>DL</m:t>
              </m:r>
            </m:sub>
          </m:sSub>
        </m:oMath>
      </m:oMathPara>
    </w:p>
    <w:p w:rsidR="00F0051C" w:rsidRPr="00B375FC" w:rsidRDefault="00F0051C" w:rsidP="00F0051C">
      <w:pPr>
        <w:jc w:val="center"/>
        <w:rPr>
          <w:rFonts w:ascii="Times New Roman" w:hAnsi="Times New Roman"/>
          <w:sz w:val="20"/>
          <w:szCs w:val="20"/>
          <w:lang w:val="en-GB"/>
        </w:rPr>
      </w:pPr>
      <w:r w:rsidRPr="00B375FC">
        <w:rPr>
          <w:rFonts w:ascii="Times New Roman" w:hAnsi="Times New Roman"/>
          <w:sz w:val="20"/>
          <w:szCs w:val="20"/>
          <w:lang w:val="en-GB"/>
        </w:rPr>
        <w:object w:dxaOrig="481" w:dyaOrig="706">
          <v:shape id="_x0000_i1026" type="#_x0000_t75" style="width:16.1pt;height:23.65pt" o:ole="">
            <v:imagedata r:id="rId10" o:title=""/>
          </v:shape>
          <o:OLEObject Type="Embed" ProgID="Visio.Drawing.15" ShapeID="_x0000_i1026" DrawAspect="Content" ObjectID="_1664982622" r:id="rId11"/>
        </w:object>
      </w:r>
    </w:p>
    <w:p w:rsidR="00F0051C" w:rsidRPr="00B375FC" w:rsidRDefault="00565903" w:rsidP="00F0051C">
      <w:pPr>
        <w:rPr>
          <w:rFonts w:ascii="Times New Roman" w:hAnsi="Times New Roman"/>
          <w:sz w:val="20"/>
          <w:szCs w:val="20"/>
          <w:lang w:val="en-GB"/>
        </w:rPr>
      </w:pPr>
      <m:oMathPara>
        <m:oMath>
          <m:sSup>
            <m:sSupPr>
              <m:ctrlPr>
                <w:rPr>
                  <w:rFonts w:ascii="Cambria Math" w:hAnsi="Cambria Math"/>
                  <w:sz w:val="20"/>
                  <w:szCs w:val="20"/>
                  <w:lang w:val="en-GB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en-GB"/>
                </w:rPr>
                <m:t>T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en-GB"/>
                </w:rPr>
                <m:t>UE</m:t>
              </m:r>
            </m:sup>
          </m:sSup>
          <m:r>
            <m:rPr>
              <m:sty m:val="p"/>
            </m:rPr>
            <w:rPr>
              <w:rFonts w:ascii="Cambria Math" w:hAnsi="Cambria Math"/>
              <w:sz w:val="20"/>
              <w:szCs w:val="20"/>
              <w:lang w:val="en-GB"/>
            </w:rPr>
            <m:t>+Te=(</m:t>
          </m:r>
          <m:sSup>
            <m:sSupPr>
              <m:ctrlPr>
                <w:rPr>
                  <w:rFonts w:ascii="Cambria Math" w:hAnsi="Cambria Math"/>
                  <w:sz w:val="20"/>
                  <w:szCs w:val="20"/>
                  <w:lang w:val="en-GB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en-GB"/>
                </w:rPr>
                <m:t>T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en-GB"/>
                </w:rPr>
                <m:t>BS</m:t>
              </m:r>
            </m:sup>
          </m:sSup>
          <m:r>
            <m:rPr>
              <m:sty m:val="p"/>
            </m:rPr>
            <w:rPr>
              <w:rFonts w:ascii="Cambria Math" w:hAnsi="Cambria Math"/>
              <w:sz w:val="20"/>
              <w:szCs w:val="20"/>
              <w:lang w:val="en-GB"/>
            </w:rPr>
            <m:t>+</m:t>
          </m:r>
          <m:sSub>
            <m:sSubPr>
              <m:ctrlPr>
                <w:rPr>
                  <w:rFonts w:ascii="Cambria Math" w:hAnsi="Cambria Math"/>
                  <w:sz w:val="20"/>
                  <w:szCs w:val="20"/>
                  <w:lang w:val="en-GB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en-GB"/>
                </w:rPr>
                <m:t>error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en-GB"/>
                </w:rPr>
                <m:t>BS_timing</m:t>
              </m:r>
            </m:sub>
          </m:sSub>
          <m:r>
            <m:rPr>
              <m:sty m:val="p"/>
            </m:rPr>
            <w:rPr>
              <w:rFonts w:ascii="Cambria Math" w:hAnsi="Cambria Math"/>
              <w:sz w:val="20"/>
              <w:szCs w:val="20"/>
              <w:lang w:val="en-GB"/>
            </w:rPr>
            <m:t>)+(</m:t>
          </m:r>
          <m:sSub>
            <m:sSubPr>
              <m:ctrlPr>
                <w:rPr>
                  <w:rFonts w:ascii="Cambria Math" w:hAnsi="Cambria Math"/>
                  <w:sz w:val="20"/>
                  <w:szCs w:val="20"/>
                  <w:lang w:val="en-GB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en-GB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en-GB"/>
                </w:rPr>
                <m:t>DL</m:t>
              </m:r>
            </m:sub>
          </m:sSub>
          <m:r>
            <m:rPr>
              <m:sty m:val="p"/>
            </m:rPr>
            <w:rPr>
              <w:rFonts w:ascii="Cambria Math" w:hAnsi="Cambria Math"/>
              <w:sz w:val="20"/>
              <w:szCs w:val="20"/>
              <w:lang w:val="en-GB"/>
            </w:rPr>
            <m:t>+</m:t>
          </m:r>
          <m:sSub>
            <m:sSubPr>
              <m:ctrlPr>
                <w:rPr>
                  <w:rFonts w:ascii="Cambria Math" w:hAnsi="Cambria Math"/>
                  <w:sz w:val="20"/>
                  <w:szCs w:val="20"/>
                  <w:lang w:val="en-GB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en-GB"/>
                </w:rPr>
                <m:t>error</m:t>
              </m:r>
            </m:e>
            <m:sub>
              <m:sSub>
                <m:sSubPr>
                  <m:ctrlP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DL</m:t>
                  </m:r>
                </m:sub>
              </m:sSub>
            </m:sub>
          </m:sSub>
          <m:r>
            <m:rPr>
              <m:sty m:val="p"/>
            </m:rPr>
            <w:rPr>
              <w:rFonts w:ascii="Cambria Math" w:hAnsi="Cambria Math"/>
              <w:sz w:val="20"/>
              <w:szCs w:val="20"/>
              <w:lang w:val="en-GB"/>
            </w:rPr>
            <m:t>)</m:t>
          </m:r>
        </m:oMath>
      </m:oMathPara>
    </w:p>
    <w:p w:rsidR="00F0051C" w:rsidRPr="00B375FC" w:rsidRDefault="00F0051C" w:rsidP="00F0051C">
      <w:pPr>
        <w:jc w:val="center"/>
        <w:rPr>
          <w:rFonts w:ascii="Times New Roman" w:hAnsi="Times New Roman"/>
          <w:sz w:val="20"/>
          <w:szCs w:val="20"/>
          <w:lang w:val="en-GB"/>
        </w:rPr>
      </w:pPr>
      <w:r w:rsidRPr="00B375FC">
        <w:rPr>
          <w:rFonts w:ascii="Times New Roman" w:hAnsi="Times New Roman"/>
          <w:sz w:val="20"/>
          <w:szCs w:val="20"/>
          <w:lang w:val="en-GB"/>
        </w:rPr>
        <w:object w:dxaOrig="481" w:dyaOrig="706">
          <v:shape id="_x0000_i1027" type="#_x0000_t75" style="width:16.1pt;height:21.5pt" o:ole="">
            <v:imagedata r:id="rId10" o:title=""/>
          </v:shape>
          <o:OLEObject Type="Embed" ProgID="Visio.Drawing.15" ShapeID="_x0000_i1027" DrawAspect="Content" ObjectID="_1664982623" r:id="rId12"/>
        </w:object>
      </w:r>
    </w:p>
    <w:p w:rsidR="00F0051C" w:rsidRPr="00B375FC" w:rsidRDefault="00565903" w:rsidP="00F0051C">
      <w:pPr>
        <w:rPr>
          <w:rFonts w:ascii="Times New Roman" w:hAnsi="Times New Roman"/>
          <w:sz w:val="20"/>
          <w:szCs w:val="20"/>
          <w:lang w:val="en-GB"/>
        </w:rPr>
      </w:pPr>
      <m:oMathPara>
        <m:oMath>
          <m:sSup>
            <m:sSupPr>
              <m:ctrlPr>
                <w:rPr>
                  <w:rFonts w:ascii="Cambria Math" w:hAnsi="Cambria Math"/>
                  <w:sz w:val="20"/>
                  <w:szCs w:val="20"/>
                  <w:lang w:val="en-GB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en-GB"/>
                </w:rPr>
                <m:t>T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en-GB"/>
                </w:rPr>
                <m:t>UE</m:t>
              </m:r>
            </m:sup>
          </m:sSup>
          <m:r>
            <m:rPr>
              <m:sty m:val="p"/>
            </m:rPr>
            <w:rPr>
              <w:rFonts w:ascii="Cambria Math" w:hAnsi="Cambria Math"/>
              <w:sz w:val="20"/>
              <w:szCs w:val="20"/>
              <w:lang w:val="en-GB"/>
            </w:rPr>
            <m:t>=</m:t>
          </m:r>
          <m:sSup>
            <m:sSupPr>
              <m:ctrlPr>
                <w:rPr>
                  <w:rFonts w:ascii="Cambria Math" w:hAnsi="Cambria Math"/>
                  <w:sz w:val="20"/>
                  <w:szCs w:val="20"/>
                  <w:lang w:val="en-GB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en-GB"/>
                </w:rPr>
                <m:t>T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en-GB"/>
                </w:rPr>
                <m:t>BS</m:t>
              </m:r>
            </m:sup>
          </m:sSup>
          <m:r>
            <m:rPr>
              <m:sty m:val="p"/>
            </m:rPr>
            <w:rPr>
              <w:rFonts w:ascii="Cambria Math" w:hAnsi="Cambria Math"/>
              <w:sz w:val="20"/>
              <w:szCs w:val="20"/>
              <w:lang w:val="en-GB"/>
            </w:rPr>
            <m:t>+</m:t>
          </m:r>
          <m:sSub>
            <m:sSubPr>
              <m:ctrlPr>
                <w:rPr>
                  <w:rFonts w:ascii="Cambria Math" w:hAnsi="Cambria Math"/>
                  <w:sz w:val="20"/>
                  <w:szCs w:val="20"/>
                  <w:lang w:val="en-GB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en-GB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en-GB"/>
                </w:rPr>
                <m:t>DL</m:t>
              </m:r>
            </m:sub>
          </m:sSub>
          <m:r>
            <m:rPr>
              <m:sty m:val="p"/>
            </m:rPr>
            <w:rPr>
              <w:rFonts w:ascii="Cambria Math" w:hAnsi="Cambria Math"/>
              <w:sz w:val="20"/>
              <w:szCs w:val="20"/>
              <w:lang w:val="en-GB"/>
            </w:rPr>
            <m:t>+(</m:t>
          </m:r>
          <m:sSub>
            <m:sSubPr>
              <m:ctrlPr>
                <w:rPr>
                  <w:rFonts w:ascii="Cambria Math" w:hAnsi="Cambria Math"/>
                  <w:sz w:val="20"/>
                  <w:szCs w:val="20"/>
                  <w:lang w:val="en-GB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en-GB"/>
                </w:rPr>
                <m:t>error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en-GB"/>
                </w:rPr>
                <m:t>BS_timing</m:t>
              </m:r>
            </m:sub>
          </m:sSub>
          <m:r>
            <m:rPr>
              <m:sty m:val="p"/>
            </m:rPr>
            <w:rPr>
              <w:rFonts w:ascii="Cambria Math" w:hAnsi="Cambria Math"/>
              <w:sz w:val="20"/>
              <w:szCs w:val="20"/>
              <w:lang w:val="en-GB"/>
            </w:rPr>
            <m:t>+</m:t>
          </m:r>
          <m:sSub>
            <m:sSubPr>
              <m:ctrlPr>
                <w:rPr>
                  <w:rFonts w:ascii="Cambria Math" w:hAnsi="Cambria Math"/>
                  <w:sz w:val="20"/>
                  <w:szCs w:val="20"/>
                  <w:lang w:val="en-GB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en-GB"/>
                </w:rPr>
                <m:t>error</m:t>
              </m:r>
            </m:e>
            <m:sub>
              <m:sSub>
                <m:sSubPr>
                  <m:ctrlP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DL</m:t>
                  </m:r>
                </m:sub>
              </m:sSub>
            </m:sub>
          </m:sSub>
          <m:r>
            <m:rPr>
              <m:sty m:val="p"/>
            </m:rPr>
            <w:rPr>
              <w:rFonts w:ascii="Cambria Math" w:hAnsi="Cambria Math"/>
              <w:sz w:val="20"/>
              <w:szCs w:val="20"/>
              <w:lang w:val="en-GB"/>
            </w:rPr>
            <m:t>-Te)</m:t>
          </m:r>
        </m:oMath>
      </m:oMathPara>
    </w:p>
    <w:p w:rsidR="00F0051C" w:rsidRPr="00B375FC" w:rsidRDefault="00F0051C" w:rsidP="00F0051C">
      <w:pPr>
        <w:jc w:val="center"/>
        <w:rPr>
          <w:rFonts w:ascii="Times New Roman" w:hAnsi="Times New Roman"/>
          <w:sz w:val="20"/>
          <w:szCs w:val="20"/>
          <w:lang w:val="en-GB"/>
        </w:rPr>
      </w:pPr>
      <w:r w:rsidRPr="00B375FC">
        <w:rPr>
          <w:rFonts w:ascii="Times New Roman" w:hAnsi="Times New Roman"/>
          <w:sz w:val="20"/>
          <w:szCs w:val="20"/>
          <w:lang w:val="en-GB"/>
        </w:rPr>
        <w:object w:dxaOrig="481" w:dyaOrig="706">
          <v:shape id="_x0000_i1028" type="#_x0000_t75" style="width:16.1pt;height:21.5pt" o:ole="">
            <v:imagedata r:id="rId10" o:title=""/>
          </v:shape>
          <o:OLEObject Type="Embed" ProgID="Visio.Drawing.15" ShapeID="_x0000_i1028" DrawAspect="Content" ObjectID="_1664982624" r:id="rId13"/>
        </w:object>
      </w:r>
    </w:p>
    <w:p w:rsidR="00F0051C" w:rsidRPr="00B375FC" w:rsidRDefault="00565903" w:rsidP="00F0051C">
      <w:pPr>
        <w:jc w:val="center"/>
        <w:rPr>
          <w:rFonts w:ascii="Times New Roman" w:hAnsi="Times New Roman"/>
          <w:sz w:val="20"/>
          <w:szCs w:val="20"/>
          <w:lang w:val="en-GB"/>
        </w:rPr>
      </w:pPr>
      <m:oMathPara>
        <m:oMath>
          <m:sSup>
            <m:sSupPr>
              <m:ctrlPr>
                <w:rPr>
                  <w:rFonts w:ascii="Cambria Math" w:hAnsi="Cambria Math"/>
                  <w:sz w:val="20"/>
                  <w:szCs w:val="20"/>
                  <w:lang w:val="en-GB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en-GB"/>
                </w:rPr>
                <m:t>T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en-GB"/>
                </w:rPr>
                <m:t>UE</m:t>
              </m:r>
            </m:sup>
          </m:sSup>
          <m:r>
            <m:rPr>
              <m:sty m:val="p"/>
            </m:rPr>
            <w:rPr>
              <w:rFonts w:ascii="Cambria Math" w:hAnsi="Cambria Math"/>
              <w:sz w:val="20"/>
              <w:szCs w:val="20"/>
              <w:lang w:val="en-GB"/>
            </w:rPr>
            <m:t>=</m:t>
          </m:r>
          <m:sSup>
            <m:sSupPr>
              <m:ctrlPr>
                <w:rPr>
                  <w:rFonts w:ascii="Cambria Math" w:hAnsi="Cambria Math"/>
                  <w:sz w:val="20"/>
                  <w:szCs w:val="20"/>
                  <w:lang w:val="en-GB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en-GB"/>
                </w:rPr>
                <m:t>T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en-GB"/>
                </w:rPr>
                <m:t>BS</m:t>
              </m:r>
            </m:sup>
          </m:sSup>
          <m:r>
            <m:rPr>
              <m:sty m:val="p"/>
            </m:rPr>
            <w:rPr>
              <w:rFonts w:ascii="Cambria Math" w:hAnsi="Cambria Math"/>
              <w:sz w:val="20"/>
              <w:szCs w:val="20"/>
              <w:lang w:val="en-GB"/>
            </w:rPr>
            <m:t>+</m:t>
          </m:r>
          <m:sSub>
            <m:sSubPr>
              <m:ctrlPr>
                <w:rPr>
                  <w:rFonts w:ascii="Cambria Math" w:hAnsi="Cambria Math"/>
                  <w:sz w:val="20"/>
                  <w:szCs w:val="20"/>
                  <w:lang w:val="en-GB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en-GB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en-GB"/>
                </w:rPr>
                <m:t>DL</m:t>
              </m:r>
            </m:sub>
          </m:sSub>
          <m:r>
            <m:rPr>
              <m:sty m:val="p"/>
            </m:rPr>
            <w:rPr>
              <w:rFonts w:ascii="Cambria Math" w:hAnsi="Cambria Math"/>
              <w:sz w:val="20"/>
              <w:szCs w:val="20"/>
              <w:lang w:val="en-GB"/>
            </w:rPr>
            <m:t>+(</m:t>
          </m:r>
          <m:sSub>
            <m:sSubPr>
              <m:ctrlPr>
                <w:rPr>
                  <w:rFonts w:ascii="Cambria Math" w:hAnsi="Cambria Math"/>
                  <w:sz w:val="20"/>
                  <w:szCs w:val="20"/>
                  <w:lang w:val="en-GB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en-GB"/>
                </w:rPr>
                <m:t>error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en-GB"/>
                </w:rPr>
                <m:t>B</m:t>
              </m:r>
              <m:sSub>
                <m:sSubPr>
                  <m:ctrlP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timing</m:t>
                  </m:r>
                </m:sub>
              </m:sSub>
            </m:sub>
          </m:sSub>
          <m:r>
            <m:rPr>
              <m:sty m:val="p"/>
            </m:rPr>
            <w:rPr>
              <w:rFonts w:ascii="Cambria Math" w:hAnsi="Cambria Math"/>
              <w:sz w:val="20"/>
              <w:szCs w:val="20"/>
              <w:lang w:val="en-GB"/>
            </w:rPr>
            <m:t>+</m:t>
          </m:r>
          <m:f>
            <m:fPr>
              <m:ctrlPr>
                <w:rPr>
                  <w:rFonts w:ascii="Cambria Math" w:hAnsi="Cambria Math"/>
                  <w:sz w:val="20"/>
                  <w:szCs w:val="20"/>
                  <w:lang w:val="en-GB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en-GB"/>
                </w:rPr>
                <m:t>Asymmetry+</m:t>
              </m:r>
              <m:sSub>
                <m:sSubPr>
                  <m:ctrlP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error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B</m:t>
                  </m:r>
                  <m:sSub>
                    <m:sSubPr>
                      <m:ctrlPr>
                        <w:rPr>
                          <w:rFonts w:ascii="Cambria Math" w:hAnsi="Cambria Math"/>
                          <w:sz w:val="20"/>
                          <w:szCs w:val="20"/>
                          <w:lang w:val="en-GB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en-GB"/>
                        </w:rPr>
                        <m:t>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en-GB"/>
                        </w:rPr>
                        <m:t>detect</m:t>
                      </m:r>
                    </m:sub>
                  </m:sSub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en-GB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error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indicate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en-GB"/>
                </w:rPr>
                <m:t>2</m:t>
              </m:r>
            </m:den>
          </m:f>
          <m:r>
            <m:rPr>
              <m:sty m:val="p"/>
            </m:rPr>
            <w:rPr>
              <w:rFonts w:ascii="Cambria Math" w:hAnsi="Cambria Math"/>
              <w:sz w:val="20"/>
              <w:szCs w:val="20"/>
              <w:lang w:val="en-GB"/>
            </w:rPr>
            <m:t>-</m:t>
          </m:r>
          <m:f>
            <m:fPr>
              <m:ctrlPr>
                <w:rPr>
                  <w:rFonts w:ascii="Cambria Math" w:hAnsi="Cambria Math"/>
                  <w:sz w:val="20"/>
                  <w:szCs w:val="20"/>
                  <w:lang w:val="en-GB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en-GB"/>
                </w:rPr>
                <m:t>Te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en-GB"/>
                </w:rPr>
                <m:t>2</m:t>
              </m:r>
            </m:den>
          </m:f>
          <m:r>
            <m:rPr>
              <m:sty m:val="p"/>
            </m:rPr>
            <w:rPr>
              <w:rFonts w:ascii="Cambria Math" w:hAnsi="Cambria Math"/>
              <w:sz w:val="20"/>
              <w:szCs w:val="20"/>
              <w:lang w:val="en-GB"/>
            </w:rPr>
            <m:t>)</m:t>
          </m:r>
        </m:oMath>
      </m:oMathPara>
    </w:p>
    <w:p w:rsidR="00F0051C" w:rsidRPr="00F0051C" w:rsidRDefault="00F0051C" w:rsidP="00F0051C">
      <w:pPr>
        <w:rPr>
          <w:rFonts w:ascii="Times New Roman" w:hAnsi="Times New Roman"/>
          <w:sz w:val="20"/>
          <w:szCs w:val="20"/>
          <w:lang w:val="en-GB"/>
        </w:rPr>
      </w:pPr>
      <w:r w:rsidRPr="00F0051C">
        <w:rPr>
          <w:rFonts w:ascii="Times New Roman" w:hAnsi="Times New Roman"/>
          <w:sz w:val="20"/>
          <w:szCs w:val="20"/>
          <w:lang w:val="en-GB"/>
        </w:rPr>
        <w:t>I</w:t>
      </w:r>
      <w:r w:rsidRPr="00F0051C">
        <w:rPr>
          <w:rFonts w:ascii="Times New Roman" w:hAnsi="Times New Roman" w:hint="eastAsia"/>
          <w:sz w:val="20"/>
          <w:szCs w:val="20"/>
          <w:lang w:val="en-GB"/>
        </w:rPr>
        <w:t xml:space="preserve">t </w:t>
      </w:r>
      <w:r w:rsidRPr="00F0051C">
        <w:rPr>
          <w:rFonts w:ascii="Times New Roman" w:hAnsi="Times New Roman"/>
          <w:sz w:val="20"/>
          <w:szCs w:val="20"/>
          <w:lang w:val="en-GB"/>
        </w:rPr>
        <w:t>can be seen from the equation that the total error of the time synchronization is:</w:t>
      </w:r>
    </w:p>
    <w:p w:rsidR="00F0051C" w:rsidRPr="00B375FC" w:rsidRDefault="00565903" w:rsidP="00F0051C">
      <w:pPr>
        <w:rPr>
          <w:rFonts w:ascii="Times New Roman" w:hAnsi="Times New Roman"/>
          <w:sz w:val="20"/>
          <w:szCs w:val="20"/>
          <w:lang w:val="en-GB"/>
        </w:rPr>
      </w:pPr>
      <m:oMathPara>
        <m:oMath>
          <m:sSubSup>
            <m:sSubSupPr>
              <m:ctrlPr>
                <w:rPr>
                  <w:rFonts w:ascii="Cambria Math" w:hAnsi="Cambria Math"/>
                  <w:sz w:val="20"/>
                  <w:szCs w:val="20"/>
                  <w:lang w:val="en-GB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en-GB"/>
                </w:rPr>
                <m:t>Error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en-GB"/>
                </w:rPr>
                <m:t>total</m:t>
              </m:r>
            </m:sub>
            <m:sup/>
          </m:sSubSup>
          <m:r>
            <m:rPr>
              <m:sty m:val="p"/>
            </m:rPr>
            <w:rPr>
              <w:rFonts w:ascii="Cambria Math" w:hAnsi="Cambria Math"/>
              <w:sz w:val="20"/>
              <w:szCs w:val="20"/>
              <w:lang w:val="en-GB"/>
            </w:rPr>
            <m:t>=</m:t>
          </m:r>
          <m:sSub>
            <m:sSubPr>
              <m:ctrlPr>
                <w:rPr>
                  <w:rFonts w:ascii="Cambria Math" w:hAnsi="Cambria Math"/>
                  <w:sz w:val="20"/>
                  <w:szCs w:val="20"/>
                  <w:lang w:val="en-GB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en-GB"/>
                </w:rPr>
                <m:t>error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en-GB"/>
                </w:rPr>
                <m:t>B</m:t>
              </m:r>
              <m:sSub>
                <m:sSubPr>
                  <m:ctrlP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timing</m:t>
                  </m:r>
                </m:sub>
              </m:sSub>
            </m:sub>
          </m:sSub>
          <m:r>
            <m:rPr>
              <m:sty m:val="p"/>
            </m:rPr>
            <w:rPr>
              <w:rFonts w:ascii="Cambria Math" w:hAnsi="Cambria Math"/>
              <w:sz w:val="20"/>
              <w:szCs w:val="20"/>
              <w:lang w:val="en-GB"/>
            </w:rPr>
            <m:t>+</m:t>
          </m:r>
          <m:f>
            <m:fPr>
              <m:ctrlPr>
                <w:rPr>
                  <w:rFonts w:ascii="Cambria Math" w:hAnsi="Cambria Math"/>
                  <w:sz w:val="20"/>
                  <w:szCs w:val="20"/>
                  <w:lang w:val="en-GB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en-GB"/>
                </w:rPr>
                <m:t>Asymmetry+</m:t>
              </m:r>
              <m:sSub>
                <m:sSubPr>
                  <m:ctrlP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error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B</m:t>
                  </m:r>
                  <m:sSub>
                    <m:sSubPr>
                      <m:ctrlPr>
                        <w:rPr>
                          <w:rFonts w:ascii="Cambria Math" w:hAnsi="Cambria Math"/>
                          <w:sz w:val="20"/>
                          <w:szCs w:val="20"/>
                          <w:lang w:val="en-GB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en-GB"/>
                        </w:rPr>
                        <m:t>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en-GB"/>
                        </w:rPr>
                        <m:t>detect</m:t>
                      </m:r>
                    </m:sub>
                  </m:sSub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en-GB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error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indicate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en-GB"/>
                </w:rPr>
                <m:t>2</m:t>
              </m:r>
            </m:den>
          </m:f>
          <m:r>
            <m:rPr>
              <m:sty m:val="p"/>
            </m:rPr>
            <w:rPr>
              <w:rFonts w:ascii="Cambria Math" w:hAnsi="Cambria Math"/>
              <w:sz w:val="20"/>
              <w:szCs w:val="20"/>
              <w:lang w:val="en-GB"/>
            </w:rPr>
            <m:t>-</m:t>
          </m:r>
          <m:f>
            <m:fPr>
              <m:ctrlPr>
                <w:rPr>
                  <w:rFonts w:ascii="Cambria Math" w:hAnsi="Cambria Math"/>
                  <w:sz w:val="20"/>
                  <w:szCs w:val="20"/>
                  <w:lang w:val="en-GB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en-GB"/>
                </w:rPr>
                <m:t>Te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en-GB"/>
                </w:rPr>
                <m:t>2</m:t>
              </m:r>
            </m:den>
          </m:f>
        </m:oMath>
      </m:oMathPara>
    </w:p>
    <w:p w:rsidR="007360F3" w:rsidRDefault="00007C66" w:rsidP="000A5CDA">
      <w:pPr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 w:hint="eastAsia"/>
          <w:sz w:val="20"/>
          <w:szCs w:val="20"/>
          <w:lang w:val="en-GB"/>
        </w:rPr>
        <w:t>So f</w:t>
      </w:r>
      <w:r w:rsidR="00003437">
        <w:rPr>
          <w:rFonts w:ascii="Times New Roman" w:hAnsi="Times New Roman" w:hint="eastAsia"/>
          <w:sz w:val="20"/>
          <w:szCs w:val="20"/>
          <w:lang w:val="en-GB"/>
        </w:rPr>
        <w:t xml:space="preserve">or the control to control case, the formula of </w:t>
      </w:r>
      <w:r w:rsidR="00003437" w:rsidRPr="00F0051C">
        <w:rPr>
          <w:rFonts w:ascii="Times New Roman" w:hAnsi="Times New Roman"/>
          <w:sz w:val="20"/>
          <w:szCs w:val="20"/>
          <w:lang w:val="en-GB"/>
        </w:rPr>
        <w:t>the total error of the time synchronization is</w:t>
      </w:r>
      <w:r w:rsidR="00003437">
        <w:rPr>
          <w:rFonts w:ascii="Times New Roman" w:hAnsi="Times New Roman" w:hint="eastAsia"/>
          <w:sz w:val="20"/>
          <w:szCs w:val="20"/>
          <w:lang w:val="en-GB"/>
        </w:rPr>
        <w:t xml:space="preserve"> express</w:t>
      </w:r>
      <w:r>
        <w:rPr>
          <w:rFonts w:ascii="Times New Roman" w:hAnsi="Times New Roman" w:hint="eastAsia"/>
          <w:sz w:val="20"/>
          <w:szCs w:val="20"/>
          <w:lang w:val="en-GB"/>
        </w:rPr>
        <w:t>ed</w:t>
      </w:r>
      <w:r w:rsidR="00003437">
        <w:rPr>
          <w:rFonts w:ascii="Times New Roman" w:hAnsi="Times New Roman" w:hint="eastAsia"/>
          <w:sz w:val="20"/>
          <w:szCs w:val="20"/>
          <w:lang w:val="en-GB"/>
        </w:rPr>
        <w:t xml:space="preserve"> as</w:t>
      </w:r>
      <w:r w:rsidR="00003437" w:rsidRPr="00F0051C">
        <w:rPr>
          <w:rFonts w:ascii="Times New Roman" w:hAnsi="Times New Roman"/>
          <w:sz w:val="20"/>
          <w:szCs w:val="20"/>
          <w:lang w:val="en-GB"/>
        </w:rPr>
        <w:t>:</w:t>
      </w:r>
    </w:p>
    <w:p w:rsidR="00003437" w:rsidRPr="00B375FC" w:rsidRDefault="00565903" w:rsidP="00003437">
      <w:pPr>
        <w:rPr>
          <w:rFonts w:ascii="Times New Roman" w:hAnsi="Times New Roman"/>
          <w:sz w:val="20"/>
          <w:szCs w:val="20"/>
          <w:lang w:val="en-GB"/>
        </w:rPr>
      </w:pPr>
      <m:oMathPara>
        <m:oMath>
          <m:sSubSup>
            <m:sSubSupPr>
              <m:ctrlPr>
                <w:rPr>
                  <w:rFonts w:ascii="Cambria Math" w:hAnsi="Cambria Math"/>
                  <w:sz w:val="20"/>
                  <w:szCs w:val="20"/>
                  <w:lang w:val="en-GB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en-GB"/>
                </w:rPr>
                <m:t>Error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en-GB"/>
                </w:rPr>
                <m:t>total</m:t>
              </m:r>
            </m:sub>
            <m:sup/>
          </m:sSubSup>
          <m:r>
            <m:rPr>
              <m:sty m:val="p"/>
            </m:rPr>
            <w:rPr>
              <w:rFonts w:ascii="Cambria Math" w:hAnsi="Cambria Math"/>
              <w:sz w:val="20"/>
              <w:szCs w:val="20"/>
              <w:lang w:val="en-GB"/>
            </w:rPr>
            <m:t>=</m:t>
          </m:r>
          <m:sSub>
            <m:sSubPr>
              <m:ctrlPr>
                <w:rPr>
                  <w:rFonts w:ascii="Cambria Math" w:hAnsi="Cambria Math"/>
                  <w:sz w:val="20"/>
                  <w:szCs w:val="20"/>
                  <w:lang w:val="en-GB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en-GB"/>
                </w:rPr>
                <m:t>2*(error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en-GB"/>
                </w:rPr>
                <m:t>B</m:t>
              </m:r>
              <m:sSub>
                <m:sSubPr>
                  <m:ctrlP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timing</m:t>
                  </m:r>
                </m:sub>
              </m:sSub>
            </m:sub>
          </m:sSub>
          <m:r>
            <m:rPr>
              <m:sty m:val="p"/>
            </m:rPr>
            <w:rPr>
              <w:rFonts w:ascii="Cambria Math" w:hAnsi="Cambria Math"/>
              <w:sz w:val="20"/>
              <w:szCs w:val="20"/>
              <w:lang w:val="en-GB"/>
            </w:rPr>
            <m:t>+</m:t>
          </m:r>
          <m:f>
            <m:fPr>
              <m:ctrlPr>
                <w:rPr>
                  <w:rFonts w:ascii="Cambria Math" w:hAnsi="Cambria Math"/>
                  <w:sz w:val="20"/>
                  <w:szCs w:val="20"/>
                  <w:lang w:val="en-GB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en-GB"/>
                </w:rPr>
                <m:t>Asymmetry+</m:t>
              </m:r>
              <m:sSub>
                <m:sSubPr>
                  <m:ctrlP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error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B</m:t>
                  </m:r>
                  <m:sSub>
                    <m:sSubPr>
                      <m:ctrlPr>
                        <w:rPr>
                          <w:rFonts w:ascii="Cambria Math" w:hAnsi="Cambria Math"/>
                          <w:sz w:val="20"/>
                          <w:szCs w:val="20"/>
                          <w:lang w:val="en-GB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en-GB"/>
                        </w:rPr>
                        <m:t>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en-GB"/>
                        </w:rPr>
                        <m:t>detect</m:t>
                      </m:r>
                    </m:sub>
                  </m:sSub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en-GB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error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indicate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en-GB"/>
                </w:rPr>
                <m:t>2</m:t>
              </m:r>
            </m:den>
          </m:f>
          <m:r>
            <m:rPr>
              <m:sty m:val="p"/>
            </m:rPr>
            <w:rPr>
              <w:rFonts w:ascii="Cambria Math" w:hAnsi="Cambria Math"/>
              <w:sz w:val="20"/>
              <w:szCs w:val="20"/>
              <w:lang w:val="en-GB"/>
            </w:rPr>
            <m:t>-</m:t>
          </m:r>
          <m:f>
            <m:fPr>
              <m:ctrlPr>
                <w:rPr>
                  <w:rFonts w:ascii="Cambria Math" w:hAnsi="Cambria Math"/>
                  <w:sz w:val="20"/>
                  <w:szCs w:val="20"/>
                  <w:lang w:val="en-GB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en-GB"/>
                </w:rPr>
                <m:t>Te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en-GB"/>
                </w:rPr>
                <m:t>2</m:t>
              </m:r>
            </m:den>
          </m:f>
          <m:r>
            <w:rPr>
              <w:rFonts w:ascii="Cambria Math" w:hAnsi="Cambria Math"/>
              <w:sz w:val="20"/>
              <w:szCs w:val="20"/>
              <w:lang w:val="en-GB"/>
            </w:rPr>
            <m:t>)</m:t>
          </m:r>
        </m:oMath>
      </m:oMathPara>
    </w:p>
    <w:p w:rsidR="00003437" w:rsidRDefault="00003437" w:rsidP="000A5CDA">
      <w:pPr>
        <w:rPr>
          <w:rFonts w:ascii="Times New Roman" w:hAnsi="Times New Roman"/>
          <w:sz w:val="20"/>
          <w:szCs w:val="20"/>
          <w:lang w:val="en-GB"/>
        </w:rPr>
      </w:pPr>
    </w:p>
    <w:p w:rsidR="00F0051C" w:rsidRDefault="00D25DF4" w:rsidP="000A5CDA">
      <w:pPr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 w:hint="eastAsia"/>
          <w:sz w:val="20"/>
          <w:szCs w:val="20"/>
          <w:lang w:val="en-GB"/>
        </w:rPr>
        <w:t xml:space="preserve">Next, we use </w:t>
      </w:r>
      <w:r w:rsidR="004E071D">
        <w:rPr>
          <w:rFonts w:ascii="Times New Roman" w:hAnsi="Times New Roman" w:hint="eastAsia"/>
          <w:sz w:val="20"/>
          <w:szCs w:val="20"/>
          <w:lang w:val="en-GB"/>
        </w:rPr>
        <w:t xml:space="preserve">the </w:t>
      </w:r>
      <w:r>
        <w:rPr>
          <w:rFonts w:ascii="Times New Roman" w:hAnsi="Times New Roman" w:hint="eastAsia"/>
          <w:sz w:val="20"/>
          <w:szCs w:val="20"/>
          <w:lang w:val="en-GB"/>
        </w:rPr>
        <w:t>above formula for initial evaluation on o</w:t>
      </w:r>
      <w:r w:rsidRPr="00F0051C">
        <w:rPr>
          <w:rFonts w:ascii="Times New Roman" w:hAnsi="Times New Roman"/>
          <w:sz w:val="20"/>
          <w:szCs w:val="20"/>
          <w:lang w:val="en-GB"/>
        </w:rPr>
        <w:t xml:space="preserve">verall </w:t>
      </w:r>
      <w:r>
        <w:rPr>
          <w:rFonts w:ascii="Times New Roman" w:hAnsi="Times New Roman" w:hint="eastAsia"/>
          <w:sz w:val="20"/>
          <w:szCs w:val="20"/>
          <w:lang w:val="en-GB"/>
        </w:rPr>
        <w:t>time synchronization</w:t>
      </w:r>
      <w:r w:rsidR="004E071D">
        <w:rPr>
          <w:rFonts w:ascii="Times New Roman" w:hAnsi="Times New Roman" w:hint="eastAsia"/>
          <w:sz w:val="20"/>
          <w:szCs w:val="20"/>
          <w:lang w:val="en-GB"/>
        </w:rPr>
        <w:t xml:space="preserve"> error</w:t>
      </w:r>
      <w:r>
        <w:rPr>
          <w:rFonts w:ascii="Times New Roman" w:hAnsi="Times New Roman" w:hint="eastAsia"/>
          <w:sz w:val="20"/>
          <w:szCs w:val="20"/>
          <w:lang w:val="en-GB"/>
        </w:rPr>
        <w:t>.</w:t>
      </w:r>
      <w:r w:rsidR="007C7FDA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7360F3">
        <w:rPr>
          <w:rFonts w:ascii="Times New Roman" w:hAnsi="Times New Roman"/>
          <w:sz w:val="20"/>
          <w:szCs w:val="20"/>
          <w:lang w:val="en-GB"/>
        </w:rPr>
        <w:t>The specific</w:t>
      </w:r>
      <w:r w:rsidR="007360F3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7360F3" w:rsidRPr="007360F3">
        <w:rPr>
          <w:rFonts w:ascii="Times New Roman" w:hAnsi="Times New Roman"/>
          <w:sz w:val="20"/>
          <w:szCs w:val="20"/>
          <w:lang w:val="en-GB"/>
        </w:rPr>
        <w:t>value of each parameter in the</w:t>
      </w:r>
      <w:r w:rsidR="007360F3">
        <w:rPr>
          <w:rFonts w:ascii="Times New Roman" w:hAnsi="Times New Roman" w:hint="eastAsia"/>
          <w:sz w:val="20"/>
          <w:szCs w:val="20"/>
          <w:lang w:val="en-GB"/>
        </w:rPr>
        <w:t xml:space="preserve"> above</w:t>
      </w:r>
      <w:r w:rsidR="007360F3" w:rsidRPr="007360F3">
        <w:rPr>
          <w:rFonts w:ascii="Times New Roman" w:hAnsi="Times New Roman"/>
          <w:sz w:val="20"/>
          <w:szCs w:val="20"/>
          <w:lang w:val="en-GB"/>
        </w:rPr>
        <w:t xml:space="preserve"> formula is discussed</w:t>
      </w:r>
      <w:r w:rsidR="007360F3">
        <w:rPr>
          <w:rFonts w:ascii="Times New Roman" w:hAnsi="Times New Roman" w:hint="eastAsia"/>
          <w:sz w:val="20"/>
          <w:szCs w:val="20"/>
          <w:lang w:val="en-GB"/>
        </w:rPr>
        <w:t xml:space="preserve"> in detail.</w:t>
      </w:r>
    </w:p>
    <w:p w:rsidR="00F0051C" w:rsidRPr="00781066" w:rsidRDefault="007360F3" w:rsidP="007360F3">
      <w:pPr>
        <w:pStyle w:val="a6"/>
        <w:numPr>
          <w:ilvl w:val="0"/>
          <w:numId w:val="25"/>
        </w:numPr>
        <w:ind w:firstLineChars="0"/>
        <w:rPr>
          <w:rFonts w:ascii="Times New Roman" w:hAnsi="Times New Roman"/>
          <w:b/>
          <w:sz w:val="20"/>
          <w:szCs w:val="20"/>
          <w:lang w:val="en-GB"/>
        </w:rPr>
      </w:pPr>
      <w:bookmarkStart w:id="4" w:name="_GoBack"/>
      <w:r w:rsidRPr="00781066">
        <w:rPr>
          <w:rFonts w:ascii="Times New Roman" w:hAnsi="Times New Roman"/>
          <w:b/>
          <w:sz w:val="20"/>
          <w:szCs w:val="20"/>
          <w:lang w:val="en-GB"/>
        </w:rPr>
        <w:t>Error related to BS timing</w:t>
      </w:r>
      <w:r w:rsidRPr="00781066">
        <w:rPr>
          <w:rFonts w:ascii="Times New Roman" w:hAnsi="Times New Roman" w:hint="eastAsia"/>
          <w:b/>
          <w:sz w:val="20"/>
          <w:szCs w:val="20"/>
          <w:lang w:val="en-GB"/>
        </w:rPr>
        <w:t>(</w:t>
      </w:r>
      <m:oMath>
        <m:sSub>
          <m:sSubPr>
            <m:ctrlPr>
              <w:rPr>
                <w:rFonts w:ascii="Cambria Math" w:hAnsi="Cambria Math"/>
                <w:b/>
                <w:sz w:val="20"/>
                <w:szCs w:val="20"/>
                <w:lang w:val="en-GB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  <w:lang w:val="en-GB"/>
              </w:rPr>
              <m:t>error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  <w:lang w:val="en-GB"/>
              </w:rPr>
              <m:t>B</m:t>
            </m:r>
            <m:sSub>
              <m:sSubPr>
                <m:ctrlPr>
                  <w:rPr>
                    <w:rFonts w:ascii="Cambria Math" w:hAnsi="Cambria Math"/>
                    <w:b/>
                    <w:sz w:val="20"/>
                    <w:szCs w:val="20"/>
                    <w:lang w:val="en-GB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S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timing</m:t>
                </m:r>
              </m:sub>
            </m:sSub>
          </m:sub>
        </m:sSub>
      </m:oMath>
      <w:r w:rsidRPr="00781066">
        <w:rPr>
          <w:rFonts w:ascii="Times New Roman" w:hAnsi="Times New Roman" w:hint="eastAsia"/>
          <w:b/>
          <w:sz w:val="20"/>
          <w:szCs w:val="20"/>
          <w:lang w:val="en-GB"/>
        </w:rPr>
        <w:t>)</w:t>
      </w:r>
    </w:p>
    <w:bookmarkEnd w:id="4"/>
    <w:p w:rsidR="007360F3" w:rsidRPr="007360F3" w:rsidRDefault="007360F3" w:rsidP="007360F3">
      <w:pPr>
        <w:rPr>
          <w:rFonts w:ascii="Times New Roman" w:hAnsi="Times New Roman"/>
          <w:sz w:val="20"/>
          <w:szCs w:val="20"/>
          <w:lang w:val="en-GB"/>
        </w:rPr>
      </w:pPr>
      <w:r w:rsidRPr="007360F3">
        <w:rPr>
          <w:rFonts w:ascii="Times New Roman" w:hAnsi="Times New Roman" w:hint="eastAsia"/>
          <w:sz w:val="20"/>
          <w:szCs w:val="20"/>
          <w:lang w:val="en-GB"/>
        </w:rPr>
        <w:t xml:space="preserve">Based on the below </w:t>
      </w:r>
      <w:r w:rsidRPr="007360F3">
        <w:rPr>
          <w:rFonts w:ascii="Times New Roman" w:hAnsi="Times New Roman"/>
          <w:sz w:val="20"/>
          <w:szCs w:val="20"/>
          <w:lang w:val="en-GB"/>
        </w:rPr>
        <w:t>agreement</w:t>
      </w:r>
      <w:r w:rsidRPr="007360F3">
        <w:rPr>
          <w:rFonts w:ascii="Times New Roman" w:hAnsi="Times New Roman" w:hint="eastAsia"/>
          <w:sz w:val="20"/>
          <w:szCs w:val="20"/>
          <w:lang w:val="en-GB"/>
        </w:rPr>
        <w:t xml:space="preserve"> in the last meeting</w:t>
      </w:r>
      <w:r w:rsidR="00B375FC">
        <w:rPr>
          <w:rFonts w:ascii="Times New Roman" w:hAnsi="Times New Roman" w:hint="eastAsia"/>
          <w:sz w:val="20"/>
          <w:szCs w:val="20"/>
          <w:lang w:val="en-GB"/>
        </w:rPr>
        <w:t xml:space="preserve"> [1]</w:t>
      </w:r>
      <w:r w:rsidRPr="007360F3">
        <w:rPr>
          <w:rFonts w:ascii="Times New Roman" w:hAnsi="Times New Roman" w:hint="eastAsia"/>
          <w:sz w:val="20"/>
          <w:szCs w:val="20"/>
          <w:lang w:val="en-GB"/>
        </w:rPr>
        <w:t xml:space="preserve">, 3 options for </w:t>
      </w:r>
      <w:r w:rsidR="000C3EC5">
        <w:rPr>
          <w:rFonts w:ascii="Times New Roman" w:hAnsi="Times New Roman" w:hint="eastAsia"/>
          <w:sz w:val="20"/>
          <w:szCs w:val="20"/>
          <w:lang w:val="en-GB"/>
        </w:rPr>
        <w:t xml:space="preserve">BS transmit timing error </w:t>
      </w:r>
      <w:r w:rsidRPr="007360F3">
        <w:rPr>
          <w:rFonts w:ascii="Times New Roman" w:hAnsi="Times New Roman" w:hint="eastAsia"/>
          <w:sz w:val="20"/>
          <w:szCs w:val="20"/>
          <w:lang w:val="en-GB"/>
        </w:rPr>
        <w:t>need be further studied.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Option 1 (65ns) can be made as baseline because single carrier scenario with MIMO transmission can be assumed for the </w:t>
      </w:r>
      <w:r w:rsidRPr="00F0051C">
        <w:rPr>
          <w:rFonts w:ascii="Times New Roman" w:hAnsi="Times New Roman"/>
          <w:sz w:val="20"/>
          <w:szCs w:val="20"/>
          <w:lang w:val="en-GB"/>
        </w:rPr>
        <w:t>error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evaluation </w:t>
      </w:r>
      <w:r w:rsidRPr="00F0051C">
        <w:rPr>
          <w:rFonts w:ascii="Times New Roman" w:hAnsi="Times New Roman"/>
          <w:sz w:val="20"/>
          <w:szCs w:val="20"/>
          <w:lang w:val="en-GB"/>
        </w:rPr>
        <w:t>of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the time synchronization and option 1 is defined in TS 38.104[3] for</w:t>
      </w:r>
      <w:r w:rsidRPr="007360F3">
        <w:rPr>
          <w:rFonts w:ascii="Times New Roman" w:hAnsi="Times New Roman"/>
          <w:sz w:val="20"/>
          <w:szCs w:val="20"/>
          <w:lang w:val="en-GB"/>
        </w:rPr>
        <w:t xml:space="preserve"> </w:t>
      </w:r>
      <w:r w:rsidRPr="007360F3">
        <w:rPr>
          <w:rFonts w:ascii="Times New Roman" w:hAnsi="Times New Roman" w:hint="eastAsia"/>
          <w:sz w:val="20"/>
          <w:szCs w:val="20"/>
          <w:lang w:val="en-GB"/>
        </w:rPr>
        <w:t xml:space="preserve">maximum </w:t>
      </w:r>
      <w:r w:rsidRPr="007360F3">
        <w:rPr>
          <w:rFonts w:ascii="Times New Roman" w:hAnsi="Times New Roman"/>
          <w:sz w:val="20"/>
          <w:szCs w:val="20"/>
          <w:lang w:val="en-GB"/>
        </w:rPr>
        <w:t>BS transmit timing error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under the single carrier scenario with MIMO transmission.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7360F3" w:rsidTr="007360F3">
        <w:tc>
          <w:tcPr>
            <w:tcW w:w="9286" w:type="dxa"/>
          </w:tcPr>
          <w:p w:rsidR="007360F3" w:rsidRPr="00022CAF" w:rsidRDefault="007360F3" w:rsidP="007360F3">
            <w:r w:rsidRPr="00022CAF">
              <w:rPr>
                <w:highlight w:val="green"/>
              </w:rPr>
              <w:t>Agreements</w:t>
            </w:r>
            <w:r w:rsidRPr="00022CAF">
              <w:t>:</w:t>
            </w:r>
          </w:p>
          <w:p w:rsidR="007360F3" w:rsidRPr="00022CAF" w:rsidRDefault="007360F3" w:rsidP="007360F3">
            <w:r w:rsidRPr="00022CAF">
              <w:t xml:space="preserve">For BS transmit timing error, further study the following three options: </w:t>
            </w:r>
          </w:p>
          <w:p w:rsidR="007360F3" w:rsidRPr="00022CAF" w:rsidRDefault="007360F3" w:rsidP="007360F3">
            <w:pPr>
              <w:pStyle w:val="a6"/>
              <w:widowControl/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jc w:val="left"/>
              <w:textAlignment w:val="baseline"/>
            </w:pPr>
            <w:r w:rsidRPr="00022CAF">
              <w:t xml:space="preserve">Option 1: 65 ns </w:t>
            </w:r>
          </w:p>
          <w:p w:rsidR="007360F3" w:rsidRPr="00022CAF" w:rsidRDefault="007360F3" w:rsidP="007360F3">
            <w:pPr>
              <w:pStyle w:val="a6"/>
              <w:widowControl/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jc w:val="left"/>
              <w:textAlignment w:val="baseline"/>
            </w:pPr>
            <w:r w:rsidRPr="00022CAF">
              <w:t>Option 2:±130ns for the indoor scenario and ±200ns for the smart grid scenario</w:t>
            </w:r>
          </w:p>
          <w:p w:rsidR="007360F3" w:rsidRPr="007360F3" w:rsidRDefault="007360F3" w:rsidP="007360F3">
            <w:pPr>
              <w:pStyle w:val="a6"/>
              <w:widowControl/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jc w:val="left"/>
              <w:textAlignment w:val="baseline"/>
            </w:pPr>
            <w:r w:rsidRPr="00022CAF">
              <w:t>Option 3:82.5 ns</w:t>
            </w:r>
          </w:p>
        </w:tc>
      </w:tr>
    </w:tbl>
    <w:p w:rsidR="007360F3" w:rsidRPr="007360F3" w:rsidRDefault="007360F3" w:rsidP="007360F3">
      <w:pPr>
        <w:rPr>
          <w:rFonts w:ascii="Times New Roman" w:hAnsi="Times New Roman"/>
          <w:b/>
          <w:sz w:val="20"/>
          <w:szCs w:val="20"/>
          <w:lang w:val="en-GB"/>
        </w:rPr>
      </w:pPr>
    </w:p>
    <w:p w:rsidR="00B375FC" w:rsidRPr="00B375FC" w:rsidRDefault="007360F3" w:rsidP="00B375FC">
      <w:pPr>
        <w:pStyle w:val="a6"/>
        <w:numPr>
          <w:ilvl w:val="0"/>
          <w:numId w:val="25"/>
        </w:numPr>
        <w:ind w:firstLineChars="0"/>
        <w:rPr>
          <w:rFonts w:ascii="Times New Roman" w:hAnsi="Times New Roman"/>
          <w:b/>
          <w:sz w:val="20"/>
          <w:szCs w:val="20"/>
          <w:lang w:val="en-GB"/>
        </w:rPr>
      </w:pPr>
      <w:bookmarkStart w:id="5" w:name="_Ref520196243"/>
      <w:r w:rsidRPr="007360F3">
        <w:rPr>
          <w:rFonts w:ascii="Times New Roman" w:hAnsi="Times New Roman"/>
          <w:b/>
          <w:sz w:val="20"/>
          <w:szCs w:val="20"/>
          <w:lang w:val="en-GB"/>
        </w:rPr>
        <w:t>A</w:t>
      </w:r>
      <w:r w:rsidRPr="007360F3">
        <w:rPr>
          <w:rFonts w:ascii="Times New Roman" w:hAnsi="Times New Roman" w:hint="eastAsia"/>
          <w:b/>
          <w:sz w:val="20"/>
          <w:szCs w:val="20"/>
          <w:lang w:val="en-GB"/>
        </w:rPr>
        <w:t xml:space="preserve">symmetry </w:t>
      </w:r>
      <w:r w:rsidRPr="007360F3">
        <w:rPr>
          <w:rFonts w:ascii="Times New Roman" w:hAnsi="Times New Roman"/>
          <w:b/>
          <w:sz w:val="20"/>
          <w:szCs w:val="20"/>
          <w:lang w:val="en-GB"/>
        </w:rPr>
        <w:t>between downlink and uplink channel</w:t>
      </w:r>
      <w:bookmarkEnd w:id="5"/>
      <w:r w:rsidRPr="00781066">
        <w:rPr>
          <w:rFonts w:ascii="Times New Roman" w:hAnsi="Times New Roman" w:hint="eastAsia"/>
          <w:b/>
          <w:sz w:val="20"/>
          <w:szCs w:val="20"/>
          <w:lang w:val="en-GB"/>
        </w:rPr>
        <w:t xml:space="preserve"> </w:t>
      </w:r>
      <w:r w:rsidRPr="00781066">
        <w:rPr>
          <w:rFonts w:hint="eastAsia"/>
          <w:b/>
        </w:rPr>
        <w:t>(</w:t>
      </w:r>
      <w:r w:rsidRPr="00781066">
        <w:rPr>
          <w:rFonts w:ascii="Times New Roman" w:hAnsi="Times New Roman" w:cs="Times New Roman"/>
          <w:b/>
        </w:rPr>
        <w:t>Asymmetry</w:t>
      </w:r>
      <w:r w:rsidRPr="00781066">
        <w:rPr>
          <w:rFonts w:hint="eastAsia"/>
          <w:b/>
        </w:rPr>
        <w:t>)</w:t>
      </w:r>
    </w:p>
    <w:p w:rsidR="007360F3" w:rsidRDefault="007360F3" w:rsidP="007360F3">
      <w:pPr>
        <w:rPr>
          <w:rFonts w:ascii="Times New Roman" w:hAnsi="Times New Roman"/>
          <w:sz w:val="20"/>
          <w:szCs w:val="20"/>
          <w:lang w:val="en-GB"/>
        </w:rPr>
      </w:pPr>
      <w:r w:rsidRPr="00F03767">
        <w:rPr>
          <w:rFonts w:ascii="Times New Roman" w:hAnsi="Times New Roman" w:hint="eastAsia"/>
          <w:sz w:val="20"/>
          <w:szCs w:val="20"/>
          <w:lang w:val="en-GB"/>
        </w:rPr>
        <w:t>Based on the agreement in the last meeting</w:t>
      </w:r>
      <w:r w:rsidR="00B375FC">
        <w:rPr>
          <w:rFonts w:ascii="Times New Roman" w:hAnsi="Times New Roman" w:hint="eastAsia"/>
          <w:sz w:val="20"/>
          <w:szCs w:val="20"/>
          <w:lang w:val="en-GB"/>
        </w:rPr>
        <w:t xml:space="preserve"> [1]</w:t>
      </w:r>
      <w:r w:rsidRPr="00F03767">
        <w:rPr>
          <w:rFonts w:ascii="Times New Roman" w:hAnsi="Times New Roman" w:hint="eastAsia"/>
          <w:sz w:val="20"/>
          <w:szCs w:val="20"/>
          <w:lang w:val="en-GB"/>
        </w:rPr>
        <w:t xml:space="preserve">, </w:t>
      </w:r>
      <w:r w:rsidR="00F03767" w:rsidRPr="00F03767">
        <w:rPr>
          <w:rFonts w:ascii="Times New Roman" w:hAnsi="Times New Roman" w:hint="eastAsia"/>
          <w:sz w:val="20"/>
          <w:szCs w:val="20"/>
          <w:lang w:val="en-GB"/>
        </w:rPr>
        <w:t>Asymmetry</w:t>
      </w:r>
      <w:r w:rsidR="00F03767">
        <w:rPr>
          <w:rFonts w:ascii="Times New Roman" w:hAnsi="Times New Roman" w:hint="eastAsia"/>
          <w:sz w:val="20"/>
          <w:szCs w:val="20"/>
          <w:lang w:val="en-GB"/>
        </w:rPr>
        <w:t xml:space="preserve"> value equals to 0 for </w:t>
      </w:r>
      <w:r w:rsidR="00F03767" w:rsidRPr="00F03767">
        <w:rPr>
          <w:rFonts w:ascii="Times New Roman" w:hAnsi="Times New Roman"/>
          <w:sz w:val="20"/>
          <w:szCs w:val="20"/>
          <w:lang w:val="en-GB"/>
        </w:rPr>
        <w:t>control-to-control scenario</w:t>
      </w:r>
      <w:r w:rsidR="00F03767">
        <w:rPr>
          <w:rFonts w:ascii="Times New Roman" w:hAnsi="Times New Roman" w:hint="eastAsia"/>
          <w:sz w:val="20"/>
          <w:szCs w:val="20"/>
          <w:lang w:val="en-GB"/>
        </w:rPr>
        <w:t>.</w:t>
      </w:r>
    </w:p>
    <w:p w:rsidR="00B375FC" w:rsidRDefault="00B375FC" w:rsidP="007360F3">
      <w:pPr>
        <w:rPr>
          <w:rFonts w:ascii="Times New Roman" w:hAnsi="Times New Roman"/>
          <w:sz w:val="20"/>
          <w:szCs w:val="20"/>
          <w:lang w:val="en-GB"/>
        </w:rPr>
      </w:pPr>
    </w:p>
    <w:p w:rsidR="00F03767" w:rsidRPr="00781066" w:rsidRDefault="00B375FC" w:rsidP="00B375FC">
      <w:pPr>
        <w:pStyle w:val="a6"/>
        <w:numPr>
          <w:ilvl w:val="0"/>
          <w:numId w:val="25"/>
        </w:numPr>
        <w:ind w:firstLineChars="0"/>
        <w:rPr>
          <w:rFonts w:ascii="Times New Roman" w:hAnsi="Times New Roman"/>
          <w:b/>
          <w:sz w:val="20"/>
          <w:szCs w:val="20"/>
          <w:lang w:val="en-GB"/>
        </w:rPr>
      </w:pPr>
      <w:bookmarkStart w:id="6" w:name="_Ref520196253"/>
      <w:r w:rsidRPr="00781066">
        <w:rPr>
          <w:rFonts w:ascii="Times New Roman" w:hAnsi="Times New Roman"/>
          <w:b/>
          <w:sz w:val="20"/>
          <w:szCs w:val="20"/>
          <w:lang w:val="en-GB"/>
        </w:rPr>
        <w:t>BS detecting error</w:t>
      </w:r>
      <w:r w:rsidRPr="00781066">
        <w:rPr>
          <w:rFonts w:ascii="Times New Roman" w:hAnsi="Times New Roman" w:hint="eastAsia"/>
          <w:b/>
          <w:sz w:val="20"/>
          <w:szCs w:val="20"/>
          <w:lang w:val="en-GB"/>
        </w:rPr>
        <w:t>(</w:t>
      </w:r>
      <m:oMath>
        <m:sSub>
          <m:sSubPr>
            <m:ctrlPr>
              <w:rPr>
                <w:rFonts w:ascii="Cambria Math" w:hAnsi="Cambria Math"/>
                <w:b/>
                <w:sz w:val="20"/>
                <w:szCs w:val="20"/>
                <w:lang w:val="en-GB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  <w:lang w:val="en-GB"/>
              </w:rPr>
              <m:t>error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  <w:lang w:val="en-GB"/>
              </w:rPr>
              <m:t>B</m:t>
            </m:r>
            <m:sSub>
              <m:sSubPr>
                <m:ctrlPr>
                  <w:rPr>
                    <w:rFonts w:ascii="Cambria Math" w:hAnsi="Cambria Math"/>
                    <w:b/>
                    <w:sz w:val="20"/>
                    <w:szCs w:val="20"/>
                    <w:lang w:val="en-GB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S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detect</m:t>
                </m:r>
              </m:sub>
            </m:sSub>
          </m:sub>
        </m:sSub>
      </m:oMath>
      <w:r w:rsidRPr="00781066">
        <w:rPr>
          <w:rFonts w:ascii="Times New Roman" w:hAnsi="Times New Roman" w:hint="eastAsia"/>
          <w:b/>
          <w:sz w:val="20"/>
          <w:szCs w:val="20"/>
          <w:lang w:val="en-GB"/>
        </w:rPr>
        <w:t>)</w:t>
      </w:r>
    </w:p>
    <w:p w:rsidR="00B375FC" w:rsidRDefault="00B375FC" w:rsidP="00B375FC">
      <w:pPr>
        <w:rPr>
          <w:rFonts w:ascii="Times New Roman" w:hAnsi="Times New Roman" w:cs="Times New Roman"/>
        </w:rPr>
      </w:pPr>
      <w:r w:rsidRPr="00B375FC">
        <w:rPr>
          <w:rFonts w:ascii="Times New Roman" w:hAnsi="Times New Roman" w:hint="eastAsia"/>
          <w:sz w:val="20"/>
          <w:szCs w:val="20"/>
          <w:lang w:val="en-GB"/>
        </w:rPr>
        <w:t xml:space="preserve">Based on the agreement in the last meeting [1], </w:t>
      </w:r>
      <w:r w:rsidRPr="00C85E6F">
        <w:rPr>
          <w:rFonts w:ascii="Times New Roman" w:hAnsi="Times New Roman"/>
          <w:sz w:val="20"/>
          <w:szCs w:val="20"/>
          <w:lang w:val="en-GB"/>
        </w:rPr>
        <w:t>100 ns is assumed for BS detecting error.</w:t>
      </w:r>
    </w:p>
    <w:p w:rsidR="00B375FC" w:rsidRDefault="00B375FC" w:rsidP="00B375FC">
      <w:pPr>
        <w:rPr>
          <w:rFonts w:ascii="Times New Roman" w:hAnsi="Times New Roman" w:cs="Times New Roman"/>
        </w:rPr>
      </w:pPr>
    </w:p>
    <w:p w:rsidR="007360F3" w:rsidRPr="00781066" w:rsidRDefault="00F03767" w:rsidP="00B375FC">
      <w:pPr>
        <w:pStyle w:val="a6"/>
        <w:numPr>
          <w:ilvl w:val="0"/>
          <w:numId w:val="25"/>
        </w:numPr>
        <w:ind w:firstLineChars="0"/>
        <w:rPr>
          <w:rFonts w:ascii="Times New Roman" w:hAnsi="Times New Roman"/>
          <w:b/>
          <w:sz w:val="20"/>
          <w:szCs w:val="20"/>
          <w:lang w:val="en-GB"/>
        </w:rPr>
      </w:pPr>
      <w:r w:rsidRPr="00781066">
        <w:rPr>
          <w:rFonts w:ascii="Times New Roman" w:hAnsi="Times New Roman"/>
          <w:b/>
          <w:sz w:val="20"/>
          <w:szCs w:val="20"/>
          <w:lang w:val="en-GB"/>
        </w:rPr>
        <w:t>TA I</w:t>
      </w:r>
      <w:r w:rsidRPr="00781066">
        <w:rPr>
          <w:rFonts w:ascii="Times New Roman" w:hAnsi="Times New Roman" w:hint="eastAsia"/>
          <w:b/>
          <w:sz w:val="20"/>
          <w:szCs w:val="20"/>
          <w:lang w:val="en-GB"/>
        </w:rPr>
        <w:t xml:space="preserve">ndicating </w:t>
      </w:r>
      <w:r w:rsidRPr="00781066">
        <w:rPr>
          <w:rFonts w:ascii="Times New Roman" w:hAnsi="Times New Roman"/>
          <w:b/>
          <w:sz w:val="20"/>
          <w:szCs w:val="20"/>
          <w:lang w:val="en-GB"/>
        </w:rPr>
        <w:t>error</w:t>
      </w:r>
      <w:bookmarkEnd w:id="6"/>
      <w:r w:rsidRPr="00781066">
        <w:rPr>
          <w:rFonts w:ascii="Times New Roman" w:hAnsi="Times New Roman" w:hint="eastAsia"/>
          <w:b/>
          <w:sz w:val="20"/>
          <w:szCs w:val="20"/>
          <w:lang w:val="en-GB"/>
        </w:rPr>
        <w:t>(</w:t>
      </w:r>
      <m:oMath>
        <m:sSub>
          <m:sSubPr>
            <m:ctrlPr>
              <w:rPr>
                <w:rFonts w:ascii="Cambria Math" w:hAnsi="Cambria Math"/>
                <w:b/>
                <w:sz w:val="20"/>
                <w:szCs w:val="20"/>
                <w:lang w:val="en-GB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  <w:lang w:val="en-GB"/>
              </w:rPr>
              <m:t>error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  <w:lang w:val="en-GB"/>
              </w:rPr>
              <m:t>indicate</m:t>
            </m:r>
          </m:sub>
        </m:sSub>
      </m:oMath>
      <w:r w:rsidRPr="00781066">
        <w:rPr>
          <w:rFonts w:ascii="Times New Roman" w:hAnsi="Times New Roman" w:hint="eastAsia"/>
          <w:b/>
          <w:sz w:val="20"/>
          <w:szCs w:val="20"/>
          <w:lang w:val="en-GB"/>
        </w:rPr>
        <w:t>)</w:t>
      </w:r>
    </w:p>
    <w:p w:rsidR="00F0051C" w:rsidRPr="00F03767" w:rsidRDefault="00F03767" w:rsidP="00F0051C">
      <w:pPr>
        <w:rPr>
          <w:rFonts w:ascii="Times New Roman" w:hAnsi="Times New Roman"/>
          <w:sz w:val="20"/>
          <w:szCs w:val="20"/>
          <w:lang w:val="en-GB"/>
        </w:rPr>
      </w:pPr>
      <w:r w:rsidRPr="00F03767">
        <w:rPr>
          <w:rFonts w:ascii="Times New Roman" w:hAnsi="Times New Roman" w:hint="eastAsia"/>
          <w:sz w:val="20"/>
          <w:szCs w:val="20"/>
          <w:lang w:val="en-GB"/>
        </w:rPr>
        <w:t>Based on the a</w:t>
      </w:r>
      <w:r>
        <w:rPr>
          <w:rFonts w:ascii="Times New Roman" w:hAnsi="Times New Roman" w:hint="eastAsia"/>
          <w:sz w:val="20"/>
          <w:szCs w:val="20"/>
          <w:lang w:val="en-GB"/>
        </w:rPr>
        <w:t>greement in the last meeting</w:t>
      </w:r>
      <w:r w:rsidR="00B375FC">
        <w:rPr>
          <w:rFonts w:ascii="Times New Roman" w:hAnsi="Times New Roman" w:hint="eastAsia"/>
          <w:sz w:val="20"/>
          <w:szCs w:val="20"/>
          <w:lang w:val="en-GB"/>
        </w:rPr>
        <w:t xml:space="preserve"> [1]</w:t>
      </w:r>
      <w:r w:rsidR="00F0051C" w:rsidRPr="00F03767">
        <w:rPr>
          <w:rFonts w:ascii="Times New Roman" w:hAnsi="Times New Roman"/>
          <w:sz w:val="20"/>
          <w:szCs w:val="20"/>
          <w:lang w:val="en-GB"/>
        </w:rPr>
        <w:t xml:space="preserve">, the </w:t>
      </w:r>
      <w:r w:rsidR="000C3EC5">
        <w:rPr>
          <w:rFonts w:ascii="Times New Roman" w:hAnsi="Times New Roman" w:hint="eastAsia"/>
          <w:sz w:val="20"/>
          <w:szCs w:val="20"/>
          <w:lang w:val="en-GB"/>
        </w:rPr>
        <w:t xml:space="preserve">TA </w:t>
      </w:r>
      <w:r w:rsidR="00F0051C" w:rsidRPr="00F03767">
        <w:rPr>
          <w:rFonts w:ascii="Times New Roman" w:hAnsi="Times New Roman"/>
          <w:sz w:val="20"/>
          <w:szCs w:val="20"/>
          <w:lang w:val="en-GB"/>
        </w:rPr>
        <w:t xml:space="preserve">indicating error can be assumed </w:t>
      </w:r>
      <w:proofErr w:type="gramStart"/>
      <w:r w:rsidR="00F0051C" w:rsidRPr="00F03767">
        <w:rPr>
          <w:rFonts w:ascii="Times New Roman" w:hAnsi="Times New Roman"/>
          <w:sz w:val="20"/>
          <w:szCs w:val="20"/>
          <w:lang w:val="en-GB"/>
        </w:rPr>
        <w:t xml:space="preserve">as </w:t>
      </w:r>
      <w:proofErr w:type="gramEnd"/>
      <m:oMath>
        <m:r>
          <m:rPr>
            <m:sty m:val="p"/>
          </m:rPr>
          <w:rPr>
            <w:rFonts w:ascii="Cambria Math" w:hAnsi="Cambria Math"/>
            <w:sz w:val="20"/>
            <w:szCs w:val="20"/>
            <w:lang w:val="en-GB"/>
          </w:rPr>
          <m:t>+/-8∙64∙</m:t>
        </m:r>
        <m:sSub>
          <m:sSubPr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c</m:t>
            </m:r>
          </m:sub>
        </m:sSub>
        <m:r>
          <m:rPr>
            <m:sty m:val="p"/>
          </m:rPr>
          <w:rPr>
            <w:rFonts w:ascii="Cambria Math" w:hAnsi="Cambria Math"/>
            <w:sz w:val="20"/>
            <w:szCs w:val="20"/>
            <w:lang w:val="en-GB"/>
          </w:rPr>
          <m:t>/</m:t>
        </m:r>
        <m:sSup>
          <m:sSupPr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2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μ</m:t>
            </m:r>
          </m:sup>
        </m:sSup>
      </m:oMath>
      <w:r w:rsidR="00F0051C" w:rsidRPr="00F03767">
        <w:rPr>
          <w:rFonts w:ascii="Times New Roman" w:hAnsi="Times New Roman" w:hint="eastAsia"/>
          <w:sz w:val="20"/>
          <w:szCs w:val="20"/>
          <w:lang w:val="en-GB"/>
        </w:rPr>
        <w:t>.</w:t>
      </w:r>
    </w:p>
    <w:p w:rsidR="00F0051C" w:rsidRPr="00B375FC" w:rsidRDefault="00565903" w:rsidP="00F0051C">
      <w:pPr>
        <w:jc w:val="center"/>
        <w:rPr>
          <w:rFonts w:ascii="Times New Roman" w:hAnsi="Times New Roman"/>
          <w:sz w:val="20"/>
          <w:szCs w:val="20"/>
          <w:lang w:val="en-GB"/>
        </w:rPr>
      </w:pPr>
      <m:oMath>
        <m:sSub>
          <m:sSubPr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error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indicate</m:t>
            </m:r>
          </m:sub>
        </m:sSub>
        <m:r>
          <m:rPr>
            <m:sty m:val="p"/>
          </m:rPr>
          <w:rPr>
            <w:rFonts w:ascii="Cambria Math" w:hAnsi="Cambria Math"/>
            <w:sz w:val="20"/>
            <w:szCs w:val="20"/>
            <w:lang w:val="en-GB"/>
          </w:rPr>
          <m:t>∈</m:t>
        </m:r>
        <m:d>
          <m:dPr>
            <m:begChr m:val="["/>
            <m:endChr m:val="]"/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-8∙64∙</m:t>
            </m:r>
            <m:f>
              <m:fPr>
                <m:ctrlPr>
                  <w:rPr>
                    <w:rFonts w:ascii="Cambria Math" w:hAnsi="Cambria Math"/>
                    <w:sz w:val="20"/>
                    <w:szCs w:val="20"/>
                    <w:lang w:val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c</m:t>
                    </m:r>
                  </m:sub>
                </m:sSub>
              </m:num>
              <m:den>
                <m:sSup>
                  <m:sSupPr>
                    <m:ctrl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2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μ</m:t>
                    </m:r>
                  </m:sup>
                </m:sSup>
              </m:den>
            </m:f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,8∙64∙</m:t>
            </m:r>
            <m:f>
              <m:fPr>
                <m:ctrlPr>
                  <w:rPr>
                    <w:rFonts w:ascii="Cambria Math" w:hAnsi="Cambria Math"/>
                    <w:sz w:val="20"/>
                    <w:szCs w:val="20"/>
                    <w:lang w:val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c</m:t>
                    </m:r>
                  </m:sub>
                </m:sSub>
              </m:num>
              <m:den>
                <m:sSup>
                  <m:sSupPr>
                    <m:ctrl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2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μ</m:t>
                    </m:r>
                  </m:sup>
                </m:sSup>
              </m:den>
            </m:f>
          </m:e>
        </m:d>
        <m:r>
          <m:rPr>
            <m:sty m:val="p"/>
          </m:rPr>
          <w:rPr>
            <w:rFonts w:ascii="Cambria Math" w:hAnsi="Cambria Math"/>
            <w:sz w:val="20"/>
            <w:szCs w:val="20"/>
            <w:lang w:val="en-GB"/>
          </w:rPr>
          <m:t>=[-260ns,260ns]</m:t>
        </m:r>
      </m:oMath>
      <w:r w:rsidR="00F0051C" w:rsidRPr="00B375FC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proofErr w:type="gramStart"/>
      <w:r w:rsidR="00F0051C" w:rsidRPr="00B375FC">
        <w:rPr>
          <w:rFonts w:ascii="Times New Roman" w:hAnsi="Times New Roman" w:hint="eastAsia"/>
          <w:sz w:val="20"/>
          <w:szCs w:val="20"/>
          <w:lang w:val="en-GB"/>
        </w:rPr>
        <w:t>for</w:t>
      </w:r>
      <w:proofErr w:type="gramEnd"/>
      <w:r w:rsidR="00F0051C" w:rsidRPr="00B375FC">
        <w:rPr>
          <w:rFonts w:ascii="Times New Roman" w:hAnsi="Times New Roman" w:hint="eastAsia"/>
          <w:sz w:val="20"/>
          <w:szCs w:val="20"/>
          <w:lang w:val="en-GB"/>
        </w:rPr>
        <w:t xml:space="preserve"> 15kHz</w:t>
      </w:r>
    </w:p>
    <w:p w:rsidR="007360F3" w:rsidRPr="00B375FC" w:rsidRDefault="00565903" w:rsidP="007360F3">
      <w:pPr>
        <w:jc w:val="center"/>
        <w:rPr>
          <w:rFonts w:ascii="Times New Roman" w:hAnsi="Times New Roman"/>
          <w:sz w:val="20"/>
          <w:szCs w:val="20"/>
          <w:lang w:val="en-GB"/>
        </w:rPr>
      </w:pPr>
      <m:oMath>
        <m:sSub>
          <m:sSubPr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error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indicate</m:t>
            </m:r>
          </m:sub>
        </m:sSub>
        <m:r>
          <m:rPr>
            <m:sty m:val="p"/>
          </m:rPr>
          <w:rPr>
            <w:rFonts w:ascii="Cambria Math" w:hAnsi="Cambria Math"/>
            <w:sz w:val="20"/>
            <w:szCs w:val="20"/>
            <w:lang w:val="en-GB"/>
          </w:rPr>
          <m:t>∈</m:t>
        </m:r>
        <m:d>
          <m:dPr>
            <m:begChr m:val="["/>
            <m:endChr m:val="]"/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-8∙64∙</m:t>
            </m:r>
            <m:f>
              <m:fPr>
                <m:ctrlPr>
                  <w:rPr>
                    <w:rFonts w:ascii="Cambria Math" w:hAnsi="Cambria Math"/>
                    <w:sz w:val="20"/>
                    <w:szCs w:val="20"/>
                    <w:lang w:val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c</m:t>
                    </m:r>
                  </m:sub>
                </m:sSub>
              </m:num>
              <m:den>
                <m:sSup>
                  <m:sSupPr>
                    <m:ctrl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2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μ</m:t>
                    </m:r>
                  </m:sup>
                </m:sSup>
              </m:den>
            </m:f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,8∙64∙</m:t>
            </m:r>
            <m:f>
              <m:fPr>
                <m:ctrlPr>
                  <w:rPr>
                    <w:rFonts w:ascii="Cambria Math" w:hAnsi="Cambria Math"/>
                    <w:sz w:val="20"/>
                    <w:szCs w:val="20"/>
                    <w:lang w:val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c</m:t>
                    </m:r>
                  </m:sub>
                </m:sSub>
              </m:num>
              <m:den>
                <m:sSup>
                  <m:sSupPr>
                    <m:ctrl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2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μ</m:t>
                    </m:r>
                  </m:sup>
                </m:sSup>
              </m:den>
            </m:f>
          </m:e>
        </m:d>
        <m:r>
          <m:rPr>
            <m:sty m:val="p"/>
          </m:rPr>
          <w:rPr>
            <w:rFonts w:ascii="Cambria Math" w:hAnsi="Cambria Math"/>
            <w:sz w:val="20"/>
            <w:szCs w:val="20"/>
            <w:lang w:val="en-GB"/>
          </w:rPr>
          <m:t>=[-130ns,130ns]</m:t>
        </m:r>
      </m:oMath>
      <w:r w:rsidR="00F0051C" w:rsidRPr="00B375FC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proofErr w:type="gramStart"/>
      <w:r w:rsidR="00F0051C" w:rsidRPr="00B375FC">
        <w:rPr>
          <w:rFonts w:ascii="Times New Roman" w:hAnsi="Times New Roman" w:hint="eastAsia"/>
          <w:sz w:val="20"/>
          <w:szCs w:val="20"/>
          <w:lang w:val="en-GB"/>
        </w:rPr>
        <w:t>for</w:t>
      </w:r>
      <w:proofErr w:type="gramEnd"/>
      <w:r w:rsidR="00F0051C" w:rsidRPr="00B375FC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B375FC" w:rsidRPr="00B375FC">
        <w:rPr>
          <w:rFonts w:ascii="Times New Roman" w:hAnsi="Times New Roman" w:hint="eastAsia"/>
          <w:sz w:val="20"/>
          <w:szCs w:val="20"/>
          <w:lang w:val="en-GB"/>
        </w:rPr>
        <w:t>30</w:t>
      </w:r>
      <w:r w:rsidR="00F0051C" w:rsidRPr="00B375FC">
        <w:rPr>
          <w:rFonts w:ascii="Times New Roman" w:hAnsi="Times New Roman" w:hint="eastAsia"/>
          <w:sz w:val="20"/>
          <w:szCs w:val="20"/>
          <w:lang w:val="en-GB"/>
        </w:rPr>
        <w:t>kHz</w:t>
      </w:r>
    </w:p>
    <w:p w:rsidR="00B375FC" w:rsidRDefault="00B375FC" w:rsidP="00B375FC">
      <w:pPr>
        <w:rPr>
          <w:lang w:val="da-DK"/>
        </w:rPr>
      </w:pPr>
    </w:p>
    <w:p w:rsidR="007360F3" w:rsidRPr="0066311F" w:rsidRDefault="00F03767" w:rsidP="00F03767">
      <w:pPr>
        <w:pStyle w:val="a6"/>
        <w:numPr>
          <w:ilvl w:val="0"/>
          <w:numId w:val="25"/>
        </w:numPr>
        <w:ind w:firstLineChars="0"/>
        <w:rPr>
          <w:rFonts w:ascii="Times New Roman" w:hAnsi="Times New Roman"/>
          <w:b/>
          <w:sz w:val="20"/>
          <w:szCs w:val="20"/>
          <w:lang w:val="en-GB"/>
        </w:rPr>
      </w:pPr>
      <w:r w:rsidRPr="0066311F">
        <w:rPr>
          <w:rFonts w:ascii="Times New Roman" w:hAnsi="Times New Roman"/>
          <w:b/>
          <w:sz w:val="20"/>
          <w:szCs w:val="20"/>
          <w:lang w:val="en-GB"/>
        </w:rPr>
        <w:t>TA adjustment accuracy</w:t>
      </w:r>
      <w:r w:rsidRPr="00781066">
        <w:rPr>
          <w:rFonts w:ascii="Times New Roman" w:hAnsi="Times New Roman" w:hint="eastAsia"/>
          <w:b/>
          <w:sz w:val="20"/>
          <w:szCs w:val="20"/>
          <w:lang w:val="en-GB"/>
        </w:rPr>
        <w:t>(</w:t>
      </w:r>
      <m:oMath>
        <m:r>
          <m:rPr>
            <m:sty m:val="b"/>
          </m:rPr>
          <w:rPr>
            <w:rFonts w:ascii="Cambria Math" w:hAnsi="Cambria Math"/>
            <w:sz w:val="20"/>
            <w:szCs w:val="20"/>
            <w:lang w:val="en-GB"/>
          </w:rPr>
          <m:t>Te</m:t>
        </m:r>
      </m:oMath>
      <w:r w:rsidRPr="00781066">
        <w:rPr>
          <w:rFonts w:ascii="Times New Roman" w:hAnsi="Times New Roman" w:hint="eastAsia"/>
          <w:b/>
          <w:sz w:val="20"/>
          <w:szCs w:val="20"/>
          <w:lang w:val="en-GB"/>
        </w:rPr>
        <w:t>)</w:t>
      </w:r>
    </w:p>
    <w:p w:rsidR="00F03767" w:rsidRPr="00B375FC" w:rsidRDefault="00F03767" w:rsidP="00F03767">
      <w:pPr>
        <w:rPr>
          <w:rFonts w:ascii="Times New Roman" w:hAnsi="Times New Roman"/>
          <w:sz w:val="20"/>
          <w:szCs w:val="20"/>
          <w:lang w:val="en-GB"/>
        </w:rPr>
      </w:pPr>
      <w:r w:rsidRPr="00B375FC">
        <w:rPr>
          <w:rFonts w:ascii="Times New Roman" w:hAnsi="Times New Roman" w:hint="eastAsia"/>
          <w:sz w:val="20"/>
          <w:szCs w:val="20"/>
          <w:lang w:val="en-GB"/>
        </w:rPr>
        <w:t xml:space="preserve">Based on the </w:t>
      </w:r>
      <w:r w:rsidR="00623F49" w:rsidRPr="00B375FC">
        <w:rPr>
          <w:rFonts w:ascii="Times New Roman" w:hAnsi="Times New Roman"/>
          <w:sz w:val="20"/>
          <w:szCs w:val="20"/>
          <w:lang w:val="en-GB"/>
        </w:rPr>
        <w:t>agreement</w:t>
      </w:r>
      <w:r w:rsidRPr="00B375FC">
        <w:rPr>
          <w:rFonts w:ascii="Times New Roman" w:hAnsi="Times New Roman" w:hint="eastAsia"/>
          <w:sz w:val="20"/>
          <w:szCs w:val="20"/>
          <w:lang w:val="en-GB"/>
        </w:rPr>
        <w:t xml:space="preserve"> in last meeting and </w:t>
      </w:r>
      <w:r w:rsidR="000C3EC5">
        <w:rPr>
          <w:rFonts w:ascii="Times New Roman" w:hAnsi="Times New Roman" w:hint="eastAsia"/>
          <w:sz w:val="20"/>
          <w:szCs w:val="20"/>
          <w:lang w:val="en-GB"/>
        </w:rPr>
        <w:t>d</w:t>
      </w:r>
      <w:r w:rsidR="000C3EC5" w:rsidRPr="00B375FC">
        <w:rPr>
          <w:rFonts w:ascii="Times New Roman" w:hAnsi="Times New Roman" w:hint="eastAsia"/>
          <w:sz w:val="20"/>
          <w:szCs w:val="20"/>
          <w:lang w:val="en-GB"/>
        </w:rPr>
        <w:t xml:space="preserve">efinition </w:t>
      </w:r>
      <w:r w:rsidRPr="00B375FC">
        <w:rPr>
          <w:rFonts w:ascii="Times New Roman" w:hAnsi="Times New Roman" w:hint="eastAsia"/>
          <w:sz w:val="20"/>
          <w:szCs w:val="20"/>
          <w:lang w:val="en-GB"/>
        </w:rPr>
        <w:t xml:space="preserve">of </w:t>
      </w:r>
      <w:r w:rsidRPr="00B375FC">
        <w:rPr>
          <w:rFonts w:ascii="Times New Roman" w:hAnsi="Times New Roman"/>
          <w:sz w:val="20"/>
          <w:szCs w:val="20"/>
          <w:lang w:val="en-GB"/>
        </w:rPr>
        <w:t>TA adjustment accuracy</w:t>
      </w:r>
      <w:r w:rsidRPr="00B375FC">
        <w:rPr>
          <w:rFonts w:ascii="Times New Roman" w:hAnsi="Times New Roman" w:hint="eastAsia"/>
          <w:sz w:val="20"/>
          <w:szCs w:val="20"/>
          <w:lang w:val="en-GB"/>
        </w:rPr>
        <w:t xml:space="preserve"> in TS 38.133,</w:t>
      </w:r>
      <w:r w:rsidR="00B375FC" w:rsidRPr="00B375FC">
        <w:rPr>
          <w:rFonts w:ascii="Times New Roman" w:hAnsi="Times New Roman" w:hint="eastAsia"/>
          <w:sz w:val="20"/>
          <w:szCs w:val="20"/>
          <w:lang w:val="en-GB"/>
        </w:rPr>
        <w:t xml:space="preserve"> value</w:t>
      </w:r>
      <w:r w:rsidR="000C3EC5">
        <w:rPr>
          <w:rFonts w:ascii="Times New Roman" w:hAnsi="Times New Roman" w:hint="eastAsia"/>
          <w:sz w:val="20"/>
          <w:szCs w:val="20"/>
          <w:lang w:val="en-GB"/>
        </w:rPr>
        <w:t xml:space="preserve"> of</w:t>
      </w:r>
      <w:r w:rsidR="00B375FC" w:rsidRPr="00B375FC">
        <w:rPr>
          <w:rFonts w:ascii="Times New Roman" w:hAnsi="Times New Roman"/>
          <w:sz w:val="20"/>
          <w:szCs w:val="20"/>
          <w:lang w:val="en-GB"/>
        </w:rPr>
        <w:t xml:space="preserve"> TA adjustment accuracy</w:t>
      </w:r>
      <w:r w:rsidR="00B375FC" w:rsidRPr="00B375FC">
        <w:rPr>
          <w:rFonts w:ascii="Times New Roman" w:hAnsi="Times New Roman" w:hint="eastAsia"/>
          <w:sz w:val="20"/>
          <w:szCs w:val="20"/>
          <w:lang w:val="en-GB"/>
        </w:rPr>
        <w:t xml:space="preserve"> can be </w:t>
      </w:r>
      <w:r w:rsidR="00B375FC" w:rsidRPr="00B375FC">
        <w:rPr>
          <w:rFonts w:ascii="Times New Roman" w:hAnsi="Times New Roman"/>
          <w:sz w:val="20"/>
          <w:szCs w:val="20"/>
          <w:lang w:val="en-GB"/>
        </w:rPr>
        <w:t>assumed</w:t>
      </w:r>
      <w:r w:rsidR="00B375FC" w:rsidRPr="00B375FC">
        <w:rPr>
          <w:rFonts w:ascii="Times New Roman" w:hAnsi="Times New Roman" w:hint="eastAsia"/>
          <w:sz w:val="20"/>
          <w:szCs w:val="20"/>
          <w:lang w:val="en-GB"/>
        </w:rPr>
        <w:t xml:space="preserve"> as below</w:t>
      </w:r>
    </w:p>
    <w:p w:rsidR="00B375FC" w:rsidRPr="00B375FC" w:rsidRDefault="00565903" w:rsidP="00B375FC">
      <w:pPr>
        <w:jc w:val="center"/>
        <w:rPr>
          <w:rFonts w:ascii="Times New Roman" w:hAnsi="Times New Roman"/>
          <w:sz w:val="20"/>
          <w:szCs w:val="20"/>
          <w:lang w:val="en-GB"/>
        </w:rPr>
      </w:pPr>
      <m:oMath>
        <m:sSub>
          <m:sSubPr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e</m:t>
            </m:r>
          </m:sub>
        </m:sSub>
        <m:r>
          <m:rPr>
            <m:sty m:val="p"/>
          </m:rPr>
          <w:rPr>
            <w:rFonts w:ascii="Cambria Math" w:hAnsi="Cambria Math"/>
            <w:sz w:val="20"/>
            <w:szCs w:val="20"/>
            <w:lang w:val="en-GB"/>
          </w:rPr>
          <m:t>∈</m:t>
        </m:r>
        <m:d>
          <m:dPr>
            <m:begChr m:val="["/>
            <m:endChr m:val="]"/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-256∙</m:t>
            </m:r>
            <m:sSub>
              <m:sSubPr>
                <m:ctrlPr>
                  <w:rPr>
                    <w:rFonts w:ascii="Cambria Math" w:hAnsi="Cambria Math"/>
                    <w:sz w:val="20"/>
                    <w:szCs w:val="20"/>
                    <w:lang w:val="en-GB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c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,256∙</m:t>
            </m:r>
            <m:sSub>
              <m:sSubPr>
                <m:ctrlPr>
                  <w:rPr>
                    <w:rFonts w:ascii="Cambria Math" w:hAnsi="Cambria Math"/>
                    <w:sz w:val="20"/>
                    <w:szCs w:val="20"/>
                    <w:lang w:val="en-GB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c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  <w:sz w:val="20"/>
            <w:szCs w:val="20"/>
            <w:lang w:val="en-GB"/>
          </w:rPr>
          <m:t>=[-130ns,130ns]</m:t>
        </m:r>
      </m:oMath>
      <w:r w:rsidR="00B375FC" w:rsidRPr="00B375FC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proofErr w:type="gramStart"/>
      <w:r w:rsidR="00B375FC" w:rsidRPr="00B375FC">
        <w:rPr>
          <w:rFonts w:ascii="Times New Roman" w:hAnsi="Times New Roman" w:hint="eastAsia"/>
          <w:sz w:val="20"/>
          <w:szCs w:val="20"/>
          <w:lang w:val="en-GB"/>
        </w:rPr>
        <w:t>for</w:t>
      </w:r>
      <w:proofErr w:type="gramEnd"/>
      <w:r w:rsidR="00B375FC" w:rsidRPr="00B375FC">
        <w:rPr>
          <w:rFonts w:ascii="Times New Roman" w:hAnsi="Times New Roman" w:hint="eastAsia"/>
          <w:sz w:val="20"/>
          <w:szCs w:val="20"/>
          <w:lang w:val="en-GB"/>
        </w:rPr>
        <w:t xml:space="preserve"> 15kHz and 30kHz</w:t>
      </w:r>
    </w:p>
    <w:p w:rsidR="00B375FC" w:rsidRPr="00F03767" w:rsidRDefault="00B375FC" w:rsidP="00F03767">
      <w:pPr>
        <w:rPr>
          <w:b/>
          <w:lang w:val="da-DK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F03767" w:rsidTr="00F03767">
        <w:tc>
          <w:tcPr>
            <w:tcW w:w="9286" w:type="dxa"/>
          </w:tcPr>
          <w:p w:rsidR="00F03767" w:rsidRPr="00F03767" w:rsidRDefault="00F03767" w:rsidP="00F03767">
            <w:pPr>
              <w:rPr>
                <w:rFonts w:eastAsiaTheme="minorEastAsia"/>
                <w:b/>
                <w:lang w:eastAsia="zh-CN"/>
              </w:rPr>
            </w:pPr>
            <w:r w:rsidRPr="00F03767">
              <w:rPr>
                <w:rFonts w:eastAsiaTheme="minorEastAsia" w:hint="eastAsia"/>
                <w:b/>
                <w:lang w:eastAsia="zh-CN"/>
              </w:rPr>
              <w:t>In RAN1#102e-meeting</w:t>
            </w:r>
          </w:p>
          <w:p w:rsidR="00F03767" w:rsidRDefault="00F03767" w:rsidP="00F03767">
            <w:pPr>
              <w:rPr>
                <w:rFonts w:eastAsiaTheme="minorEastAsia"/>
                <w:lang w:eastAsia="zh-CN"/>
              </w:rPr>
            </w:pPr>
            <w:r w:rsidRPr="00022CAF">
              <w:rPr>
                <w:highlight w:val="green"/>
              </w:rPr>
              <w:t>Agreement</w:t>
            </w:r>
            <w:r w:rsidRPr="00022CAF">
              <w:t>: Timing advance adjustment accuracy defined in Table 7.3.2.2-1 in TS 38.133 is assumed for evaluation of the time synchronization.</w:t>
            </w:r>
          </w:p>
          <w:p w:rsidR="00F03767" w:rsidRDefault="00F03767" w:rsidP="00F03767">
            <w:pPr>
              <w:rPr>
                <w:rFonts w:eastAsiaTheme="minorEastAsia"/>
                <w:lang w:eastAsia="zh-CN"/>
              </w:rPr>
            </w:pPr>
          </w:p>
          <w:p w:rsidR="00F03767" w:rsidRDefault="00F03767" w:rsidP="00F03767">
            <w:pPr>
              <w:rPr>
                <w:rFonts w:eastAsiaTheme="minorEastAsia"/>
                <w:b/>
                <w:lang w:val="da-DK" w:eastAsia="zh-CN"/>
              </w:rPr>
            </w:pPr>
            <w:r>
              <w:rPr>
                <w:rFonts w:eastAsiaTheme="minorEastAsia"/>
                <w:b/>
                <w:lang w:eastAsia="zh-CN"/>
              </w:rPr>
              <w:t>D</w:t>
            </w:r>
            <w:r>
              <w:rPr>
                <w:rFonts w:eastAsiaTheme="minorEastAsia" w:hint="eastAsia"/>
                <w:b/>
                <w:lang w:eastAsia="zh-CN"/>
              </w:rPr>
              <w:t xml:space="preserve">efinition of </w:t>
            </w:r>
            <w:r w:rsidRPr="00F03767">
              <w:rPr>
                <w:b/>
                <w:lang w:eastAsia="zh-CN"/>
              </w:rPr>
              <w:t>TA adjustment accuracy</w:t>
            </w:r>
            <w:r>
              <w:rPr>
                <w:rFonts w:eastAsiaTheme="minorEastAsia" w:hint="eastAsia"/>
                <w:b/>
                <w:lang w:eastAsia="zh-CN"/>
              </w:rPr>
              <w:t xml:space="preserve"> </w:t>
            </w:r>
            <w:r w:rsidRPr="00F03767">
              <w:rPr>
                <w:rFonts w:eastAsiaTheme="minorEastAsia"/>
                <w:b/>
                <w:lang w:val="da-DK" w:eastAsia="zh-CN"/>
              </w:rPr>
              <w:t>in TS 38.133</w:t>
            </w:r>
          </w:p>
          <w:p w:rsidR="00F03767" w:rsidRPr="00F03767" w:rsidRDefault="00F03767" w:rsidP="00F03767">
            <w:pPr>
              <w:rPr>
                <w:rFonts w:eastAsiaTheme="minorEastAsia"/>
                <w:lang w:val="da-DK" w:eastAsia="zh-CN"/>
              </w:rPr>
            </w:pPr>
            <w:r w:rsidRPr="00F03767">
              <w:rPr>
                <w:rFonts w:eastAsiaTheme="minorEastAsia"/>
                <w:lang w:val="da-DK" w:eastAsia="zh-CN"/>
              </w:rPr>
              <w:t>7.3.2.2</w:t>
            </w:r>
            <w:r w:rsidRPr="00F03767">
              <w:rPr>
                <w:rFonts w:eastAsiaTheme="minorEastAsia"/>
                <w:lang w:val="da-DK" w:eastAsia="zh-CN"/>
              </w:rPr>
              <w:tab/>
              <w:t>Timing Advance adjustment accuracy</w:t>
            </w:r>
          </w:p>
          <w:p w:rsidR="00F03767" w:rsidRPr="00F03767" w:rsidRDefault="00F03767" w:rsidP="00F03767">
            <w:pPr>
              <w:rPr>
                <w:rFonts w:eastAsiaTheme="minorEastAsia"/>
                <w:lang w:val="da-DK" w:eastAsia="zh-CN"/>
              </w:rPr>
            </w:pPr>
            <w:r w:rsidRPr="00F03767">
              <w:rPr>
                <w:rFonts w:eastAsiaTheme="minorEastAsia"/>
                <w:lang w:val="da-DK" w:eastAsia="zh-CN"/>
              </w:rPr>
              <w:t>The UE shall adjust the timing of its transmissions with a relative accuracy better than or equal to the UE Timing Advance adjustment accuracy requirement in Table 7.3.2.2-1, to the signalled timing advance value compared to the timing of preceding uplink transmission. The timing advance command step is defined in TS 38.213 [3].</w:t>
            </w:r>
          </w:p>
          <w:p w:rsidR="00F03767" w:rsidRPr="009C5807" w:rsidRDefault="00F03767" w:rsidP="00F03767">
            <w:pPr>
              <w:pStyle w:val="TH"/>
              <w:rPr>
                <w:lang w:val="en-US"/>
              </w:rPr>
            </w:pPr>
            <w:r w:rsidRPr="009C5807">
              <w:t>Table 7.3.2.2-</w:t>
            </w:r>
            <w:r w:rsidRPr="009C5807">
              <w:rPr>
                <w:lang w:eastAsia="ja-JP"/>
              </w:rPr>
              <w:t>1</w:t>
            </w:r>
            <w:r w:rsidRPr="009C5807">
              <w:t xml:space="preserve">: </w:t>
            </w:r>
            <w:r w:rsidRPr="009C5807">
              <w:rPr>
                <w:lang w:eastAsia="ja-JP"/>
              </w:rPr>
              <w:t>UE Timing Advance adjustment accuracy</w:t>
            </w:r>
          </w:p>
          <w:tbl>
            <w:tblPr>
              <w:tblW w:w="637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60"/>
              <w:gridCol w:w="982"/>
              <w:gridCol w:w="1002"/>
              <w:gridCol w:w="992"/>
              <w:gridCol w:w="1134"/>
            </w:tblGrid>
            <w:tr w:rsidR="00F03767" w:rsidRPr="009C5807" w:rsidTr="00207649">
              <w:trPr>
                <w:trHeight w:val="315"/>
                <w:jc w:val="center"/>
              </w:trPr>
              <w:tc>
                <w:tcPr>
                  <w:tcW w:w="2260" w:type="dxa"/>
                  <w:shd w:val="clear" w:color="auto" w:fill="auto"/>
                  <w:hideMark/>
                </w:tcPr>
                <w:p w:rsidR="00F03767" w:rsidRPr="009C5807" w:rsidRDefault="00F03767" w:rsidP="00207649">
                  <w:pPr>
                    <w:pStyle w:val="TAH"/>
                  </w:pPr>
                  <w:r w:rsidRPr="009C5807">
                    <w:t>UL Sub Carrier Spacing(kHz)</w:t>
                  </w:r>
                </w:p>
              </w:tc>
              <w:tc>
                <w:tcPr>
                  <w:tcW w:w="982" w:type="dxa"/>
                  <w:shd w:val="clear" w:color="auto" w:fill="auto"/>
                  <w:vAlign w:val="center"/>
                  <w:hideMark/>
                </w:tcPr>
                <w:p w:rsidR="00F03767" w:rsidRPr="009C5807" w:rsidRDefault="00F03767" w:rsidP="00207649">
                  <w:pPr>
                    <w:pStyle w:val="TAH"/>
                    <w:rPr>
                      <w:lang w:val="en-US"/>
                    </w:rPr>
                  </w:pPr>
                  <w:r w:rsidRPr="009C5807">
                    <w:t>15</w:t>
                  </w:r>
                </w:p>
              </w:tc>
              <w:tc>
                <w:tcPr>
                  <w:tcW w:w="1002" w:type="dxa"/>
                  <w:shd w:val="clear" w:color="auto" w:fill="auto"/>
                  <w:vAlign w:val="center"/>
                  <w:hideMark/>
                </w:tcPr>
                <w:p w:rsidR="00F03767" w:rsidRPr="009C5807" w:rsidRDefault="00F03767" w:rsidP="00207649">
                  <w:pPr>
                    <w:pStyle w:val="TAH"/>
                    <w:rPr>
                      <w:lang w:val="en-US"/>
                    </w:rPr>
                  </w:pPr>
                  <w:r w:rsidRPr="009C5807">
                    <w:t>30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  <w:hideMark/>
                </w:tcPr>
                <w:p w:rsidR="00F03767" w:rsidRPr="009C5807" w:rsidRDefault="00F03767" w:rsidP="00207649">
                  <w:pPr>
                    <w:pStyle w:val="TAH"/>
                    <w:rPr>
                      <w:lang w:val="en-US"/>
                    </w:rPr>
                  </w:pPr>
                  <w:r w:rsidRPr="009C5807">
                    <w:t>60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  <w:hideMark/>
                </w:tcPr>
                <w:p w:rsidR="00F03767" w:rsidRPr="009C5807" w:rsidRDefault="00F03767" w:rsidP="00207649">
                  <w:pPr>
                    <w:pStyle w:val="TAH"/>
                    <w:rPr>
                      <w:lang w:val="en-US"/>
                    </w:rPr>
                  </w:pPr>
                  <w:r w:rsidRPr="009C5807">
                    <w:t>120</w:t>
                  </w:r>
                </w:p>
              </w:tc>
            </w:tr>
            <w:tr w:rsidR="00F03767" w:rsidRPr="009C5807" w:rsidTr="00207649">
              <w:trPr>
                <w:trHeight w:val="525"/>
                <w:jc w:val="center"/>
              </w:trPr>
              <w:tc>
                <w:tcPr>
                  <w:tcW w:w="2260" w:type="dxa"/>
                  <w:shd w:val="clear" w:color="auto" w:fill="auto"/>
                  <w:hideMark/>
                </w:tcPr>
                <w:p w:rsidR="00F03767" w:rsidRPr="009C5807" w:rsidRDefault="00F03767" w:rsidP="00207649">
                  <w:pPr>
                    <w:pStyle w:val="TAH"/>
                  </w:pPr>
                  <w:r w:rsidRPr="009C5807">
                    <w:t>UE Timing Advance adjustment accuracy</w:t>
                  </w:r>
                </w:p>
              </w:tc>
              <w:tc>
                <w:tcPr>
                  <w:tcW w:w="982" w:type="dxa"/>
                  <w:shd w:val="clear" w:color="auto" w:fill="auto"/>
                  <w:vAlign w:val="center"/>
                  <w:hideMark/>
                </w:tcPr>
                <w:p w:rsidR="00F03767" w:rsidRPr="009C5807" w:rsidRDefault="00F03767" w:rsidP="00207649">
                  <w:pPr>
                    <w:pStyle w:val="TAC"/>
                    <w:rPr>
                      <w:lang w:val="en-US"/>
                    </w:rPr>
                  </w:pPr>
                  <w:r w:rsidRPr="009C5807">
                    <w:rPr>
                      <w:szCs w:val="22"/>
                      <w:lang w:val="en-US"/>
                    </w:rPr>
                    <w:t>±</w:t>
                  </w:r>
                  <w:r w:rsidRPr="009C5807">
                    <w:t xml:space="preserve">256 </w:t>
                  </w:r>
                  <w:proofErr w:type="spellStart"/>
                  <w:r w:rsidRPr="009C5807">
                    <w:t>T</w:t>
                  </w:r>
                  <w:r w:rsidRPr="009C5807">
                    <w:rPr>
                      <w:vertAlign w:val="subscript"/>
                    </w:rPr>
                    <w:t>c</w:t>
                  </w:r>
                  <w:proofErr w:type="spellEnd"/>
                </w:p>
              </w:tc>
              <w:tc>
                <w:tcPr>
                  <w:tcW w:w="1002" w:type="dxa"/>
                  <w:shd w:val="clear" w:color="auto" w:fill="auto"/>
                  <w:vAlign w:val="center"/>
                  <w:hideMark/>
                </w:tcPr>
                <w:p w:rsidR="00F03767" w:rsidRPr="009C5807" w:rsidRDefault="00F03767" w:rsidP="00207649">
                  <w:pPr>
                    <w:pStyle w:val="TAC"/>
                    <w:rPr>
                      <w:lang w:val="en-US"/>
                    </w:rPr>
                  </w:pPr>
                  <w:r w:rsidRPr="009C5807">
                    <w:rPr>
                      <w:szCs w:val="22"/>
                      <w:lang w:val="en-US"/>
                    </w:rPr>
                    <w:t>±</w:t>
                  </w:r>
                  <w:r w:rsidRPr="009C5807">
                    <w:t xml:space="preserve">256 </w:t>
                  </w:r>
                  <w:proofErr w:type="spellStart"/>
                  <w:r w:rsidRPr="009C5807">
                    <w:t>T</w:t>
                  </w:r>
                  <w:r w:rsidRPr="009C5807">
                    <w:rPr>
                      <w:vertAlign w:val="subscript"/>
                    </w:rPr>
                    <w:t>c</w:t>
                  </w:r>
                  <w:proofErr w:type="spellEnd"/>
                </w:p>
              </w:tc>
              <w:tc>
                <w:tcPr>
                  <w:tcW w:w="992" w:type="dxa"/>
                  <w:shd w:val="clear" w:color="auto" w:fill="auto"/>
                  <w:vAlign w:val="center"/>
                  <w:hideMark/>
                </w:tcPr>
                <w:p w:rsidR="00F03767" w:rsidRPr="009C5807" w:rsidRDefault="00F03767" w:rsidP="00207649">
                  <w:pPr>
                    <w:pStyle w:val="TAC"/>
                    <w:rPr>
                      <w:lang w:val="en-US"/>
                    </w:rPr>
                  </w:pPr>
                  <w:r w:rsidRPr="009C5807">
                    <w:rPr>
                      <w:szCs w:val="22"/>
                      <w:lang w:val="en-US"/>
                    </w:rPr>
                    <w:t>±</w:t>
                  </w:r>
                  <w:r w:rsidRPr="009C5807">
                    <w:t xml:space="preserve">128 </w:t>
                  </w:r>
                  <w:proofErr w:type="spellStart"/>
                  <w:r w:rsidRPr="009C5807">
                    <w:t>T</w:t>
                  </w:r>
                  <w:r w:rsidRPr="009C5807">
                    <w:rPr>
                      <w:vertAlign w:val="subscript"/>
                    </w:rPr>
                    <w:t>c</w:t>
                  </w:r>
                  <w:proofErr w:type="spellEnd"/>
                </w:p>
              </w:tc>
              <w:tc>
                <w:tcPr>
                  <w:tcW w:w="1134" w:type="dxa"/>
                  <w:shd w:val="clear" w:color="auto" w:fill="auto"/>
                  <w:vAlign w:val="center"/>
                  <w:hideMark/>
                </w:tcPr>
                <w:p w:rsidR="00F03767" w:rsidRPr="009C5807" w:rsidRDefault="00F03767" w:rsidP="00207649">
                  <w:pPr>
                    <w:pStyle w:val="TAC"/>
                    <w:rPr>
                      <w:lang w:val="en-US"/>
                    </w:rPr>
                  </w:pPr>
                  <w:r w:rsidRPr="009C5807">
                    <w:rPr>
                      <w:szCs w:val="22"/>
                      <w:lang w:val="en-US"/>
                    </w:rPr>
                    <w:t>±</w:t>
                  </w:r>
                  <w:r w:rsidRPr="009C5807">
                    <w:t xml:space="preserve">32 </w:t>
                  </w:r>
                  <w:proofErr w:type="spellStart"/>
                  <w:r w:rsidRPr="009C5807">
                    <w:t>T</w:t>
                  </w:r>
                  <w:r w:rsidRPr="009C5807">
                    <w:rPr>
                      <w:vertAlign w:val="subscript"/>
                    </w:rPr>
                    <w:t>c</w:t>
                  </w:r>
                  <w:proofErr w:type="spellEnd"/>
                </w:p>
              </w:tc>
            </w:tr>
          </w:tbl>
          <w:p w:rsidR="00F03767" w:rsidRPr="00F03767" w:rsidRDefault="00F03767" w:rsidP="00F03767">
            <w:pPr>
              <w:rPr>
                <w:rFonts w:eastAsiaTheme="minorEastAsia"/>
                <w:b/>
                <w:lang w:val="da-DK" w:eastAsia="zh-CN"/>
              </w:rPr>
            </w:pPr>
          </w:p>
        </w:tc>
      </w:tr>
    </w:tbl>
    <w:p w:rsidR="00F03767" w:rsidRPr="00F03767" w:rsidRDefault="00F03767" w:rsidP="00F03767">
      <w:pPr>
        <w:rPr>
          <w:b/>
          <w:lang w:val="da-DK"/>
        </w:rPr>
      </w:pPr>
    </w:p>
    <w:p w:rsidR="00140564" w:rsidRDefault="00C11E46" w:rsidP="000A5CDA">
      <w:pPr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 w:hint="eastAsia"/>
          <w:sz w:val="20"/>
          <w:szCs w:val="20"/>
          <w:lang w:val="en-GB"/>
        </w:rPr>
        <w:t>E</w:t>
      </w:r>
      <w:r w:rsidR="00B375FC">
        <w:rPr>
          <w:rFonts w:ascii="Times New Roman" w:hAnsi="Times New Roman"/>
          <w:sz w:val="20"/>
          <w:szCs w:val="20"/>
          <w:lang w:val="en-GB"/>
        </w:rPr>
        <w:t>valuation result</w:t>
      </w:r>
      <w:r>
        <w:rPr>
          <w:rFonts w:ascii="Times New Roman" w:hAnsi="Times New Roman" w:hint="eastAsia"/>
          <w:sz w:val="20"/>
          <w:szCs w:val="20"/>
          <w:lang w:val="en-GB"/>
        </w:rPr>
        <w:t>s</w:t>
      </w:r>
      <w:r w:rsidR="00B375FC">
        <w:rPr>
          <w:rFonts w:ascii="Times New Roman" w:hAnsi="Times New Roman" w:hint="eastAsia"/>
          <w:sz w:val="20"/>
          <w:szCs w:val="20"/>
          <w:lang w:val="en-GB"/>
        </w:rPr>
        <w:t xml:space="preserve"> on </w:t>
      </w:r>
      <w:r w:rsidR="00B375FC">
        <w:rPr>
          <w:rFonts w:ascii="Times New Roman" w:hAnsi="Times New Roman"/>
          <w:sz w:val="20"/>
          <w:szCs w:val="20"/>
          <w:lang w:val="en-GB"/>
        </w:rPr>
        <w:t>overall</w:t>
      </w:r>
      <w:r w:rsidR="00B375FC" w:rsidRPr="00F0051C">
        <w:rPr>
          <w:rFonts w:ascii="Times New Roman" w:hAnsi="Times New Roman"/>
          <w:sz w:val="20"/>
          <w:szCs w:val="20"/>
          <w:lang w:val="en-GB"/>
        </w:rPr>
        <w:t xml:space="preserve"> </w:t>
      </w:r>
      <w:proofErr w:type="spellStart"/>
      <w:r>
        <w:rPr>
          <w:rFonts w:ascii="Times New Roman" w:hAnsi="Times New Roman" w:hint="eastAsia"/>
          <w:sz w:val="20"/>
          <w:szCs w:val="20"/>
          <w:lang w:val="en-GB"/>
        </w:rPr>
        <w:t>Uu</w:t>
      </w:r>
      <w:proofErr w:type="spellEnd"/>
      <w:r>
        <w:rPr>
          <w:rFonts w:ascii="Times New Roman" w:hAnsi="Times New Roman" w:hint="eastAsia"/>
          <w:sz w:val="20"/>
          <w:szCs w:val="20"/>
          <w:lang w:val="en-GB"/>
        </w:rPr>
        <w:t xml:space="preserve"> interface </w:t>
      </w:r>
      <w:r w:rsidR="00B375FC">
        <w:rPr>
          <w:rFonts w:ascii="Times New Roman" w:hAnsi="Times New Roman" w:hint="eastAsia"/>
          <w:sz w:val="20"/>
          <w:szCs w:val="20"/>
          <w:lang w:val="en-GB"/>
        </w:rPr>
        <w:t>time synchronization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error for control-to-control scenario</w:t>
      </w:r>
      <w:r w:rsidR="00B375FC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are </w:t>
      </w:r>
      <w:r w:rsidR="00B375FC">
        <w:rPr>
          <w:rFonts w:ascii="Times New Roman" w:hAnsi="Times New Roman" w:hint="eastAsia"/>
          <w:sz w:val="20"/>
          <w:szCs w:val="20"/>
          <w:lang w:val="en-GB"/>
        </w:rPr>
        <w:t>shown in table 1.</w:t>
      </w:r>
    </w:p>
    <w:p w:rsidR="000E66A2" w:rsidRPr="003224A7" w:rsidRDefault="000E66A2" w:rsidP="0066311F">
      <w:pPr>
        <w:jc w:val="center"/>
        <w:rPr>
          <w:b/>
        </w:rPr>
      </w:pPr>
      <w:r w:rsidRPr="003224A7">
        <w:rPr>
          <w:rFonts w:ascii="Times New Roman" w:hAnsi="Times New Roman" w:hint="eastAsia"/>
          <w:b/>
          <w:sz w:val="20"/>
          <w:szCs w:val="20"/>
          <w:lang w:val="en-GB"/>
        </w:rPr>
        <w:t>Table 1</w:t>
      </w:r>
      <w:r w:rsidR="00F105E2">
        <w:rPr>
          <w:rFonts w:ascii="Times New Roman" w:hAnsi="Times New Roman" w:hint="eastAsia"/>
          <w:b/>
          <w:sz w:val="20"/>
          <w:szCs w:val="20"/>
          <w:lang w:val="en-GB"/>
        </w:rPr>
        <w:t>:</w:t>
      </w:r>
      <w:r w:rsidRPr="003224A7">
        <w:rPr>
          <w:rFonts w:ascii="Times New Roman" w:hAnsi="Times New Roman" w:hint="eastAsia"/>
          <w:b/>
          <w:sz w:val="20"/>
          <w:szCs w:val="20"/>
          <w:lang w:val="en-GB"/>
        </w:rPr>
        <w:t xml:space="preserve"> </w:t>
      </w:r>
      <w:r w:rsidR="003224A7">
        <w:rPr>
          <w:rFonts w:ascii="Times New Roman" w:hAnsi="Times New Roman" w:hint="eastAsia"/>
          <w:b/>
          <w:sz w:val="20"/>
          <w:szCs w:val="20"/>
          <w:lang w:val="en-GB"/>
        </w:rPr>
        <w:t>O</w:t>
      </w:r>
      <w:r w:rsidR="007103CF" w:rsidRPr="003224A7">
        <w:rPr>
          <w:rFonts w:ascii="Times New Roman" w:hAnsi="Times New Roman"/>
          <w:b/>
          <w:sz w:val="20"/>
          <w:szCs w:val="20"/>
          <w:lang w:val="en-GB"/>
        </w:rPr>
        <w:t xml:space="preserve">verall </w:t>
      </w:r>
      <w:proofErr w:type="spellStart"/>
      <w:r w:rsidR="00C11E46">
        <w:rPr>
          <w:rFonts w:ascii="Times New Roman" w:hAnsi="Times New Roman" w:hint="eastAsia"/>
          <w:b/>
          <w:sz w:val="20"/>
          <w:szCs w:val="20"/>
          <w:lang w:val="en-GB"/>
        </w:rPr>
        <w:t>Uu</w:t>
      </w:r>
      <w:proofErr w:type="spellEnd"/>
      <w:r w:rsidR="00C11E46">
        <w:rPr>
          <w:rFonts w:ascii="Times New Roman" w:hAnsi="Times New Roman" w:hint="eastAsia"/>
          <w:b/>
          <w:sz w:val="20"/>
          <w:szCs w:val="20"/>
          <w:lang w:val="en-GB"/>
        </w:rPr>
        <w:t xml:space="preserve"> interface </w:t>
      </w:r>
      <w:r w:rsidR="007103CF" w:rsidRPr="003224A7">
        <w:rPr>
          <w:rFonts w:ascii="Times New Roman" w:hAnsi="Times New Roman" w:hint="eastAsia"/>
          <w:b/>
          <w:sz w:val="20"/>
          <w:szCs w:val="20"/>
          <w:lang w:val="en-GB"/>
        </w:rPr>
        <w:t>time synchronization</w:t>
      </w:r>
      <w:r w:rsidR="00F105E2">
        <w:rPr>
          <w:rFonts w:ascii="Times New Roman" w:hAnsi="Times New Roman" w:hint="eastAsia"/>
          <w:b/>
          <w:sz w:val="20"/>
          <w:szCs w:val="20"/>
          <w:lang w:val="en-GB"/>
        </w:rPr>
        <w:t xml:space="preserve"> error for </w:t>
      </w:r>
      <w:r w:rsidR="00F105E2" w:rsidRPr="00F105E2">
        <w:rPr>
          <w:rFonts w:ascii="Times New Roman" w:hAnsi="Times New Roman"/>
          <w:b/>
          <w:sz w:val="20"/>
          <w:szCs w:val="20"/>
          <w:lang w:val="en-GB"/>
        </w:rPr>
        <w:t>control-to-control scenario</w:t>
      </w:r>
    </w:p>
    <w:tbl>
      <w:tblPr>
        <w:tblStyle w:val="ad"/>
        <w:tblW w:w="0" w:type="auto"/>
        <w:tblInd w:w="425" w:type="dxa"/>
        <w:tblLook w:val="04A0" w:firstRow="1" w:lastRow="0" w:firstColumn="1" w:lastColumn="0" w:noHBand="0" w:noVBand="1"/>
      </w:tblPr>
      <w:tblGrid>
        <w:gridCol w:w="2966"/>
        <w:gridCol w:w="2947"/>
        <w:gridCol w:w="2948"/>
      </w:tblGrid>
      <w:tr w:rsidR="000A5CDA" w:rsidTr="00D25DF4">
        <w:tc>
          <w:tcPr>
            <w:tcW w:w="2966" w:type="dxa"/>
          </w:tcPr>
          <w:p w:rsidR="000A5CDA" w:rsidRPr="000A5CDA" w:rsidRDefault="000A5CDA" w:rsidP="00207649">
            <w:pPr>
              <w:pStyle w:val="a6"/>
              <w:ind w:firstLineChars="0" w:firstLine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Item</w:t>
            </w:r>
          </w:p>
        </w:tc>
        <w:tc>
          <w:tcPr>
            <w:tcW w:w="2947" w:type="dxa"/>
          </w:tcPr>
          <w:p w:rsidR="000A5CDA" w:rsidRPr="00140564" w:rsidRDefault="000A5CDA" w:rsidP="00207649">
            <w:pPr>
              <w:pStyle w:val="a6"/>
              <w:ind w:firstLineChars="0" w:firstLine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15kHz SCS</w:t>
            </w:r>
          </w:p>
        </w:tc>
        <w:tc>
          <w:tcPr>
            <w:tcW w:w="2948" w:type="dxa"/>
          </w:tcPr>
          <w:p w:rsidR="000A5CDA" w:rsidRPr="00140564" w:rsidRDefault="000A5CDA" w:rsidP="00207649">
            <w:pPr>
              <w:pStyle w:val="a6"/>
              <w:ind w:firstLineChars="0" w:firstLine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30kHz SCS</w:t>
            </w:r>
          </w:p>
        </w:tc>
      </w:tr>
      <w:tr w:rsidR="000A5CDA" w:rsidTr="00D25DF4">
        <w:tc>
          <w:tcPr>
            <w:tcW w:w="2966" w:type="dxa"/>
          </w:tcPr>
          <w:p w:rsidR="000A5CDA" w:rsidRPr="00140564" w:rsidRDefault="000A5CDA" w:rsidP="00207649">
            <w:pPr>
              <w:pStyle w:val="a6"/>
              <w:ind w:firstLineChars="0" w:firstLine="0"/>
              <w:rPr>
                <w:rFonts w:eastAsiaTheme="minorEastAsia"/>
                <w:vertAlign w:val="subscript"/>
                <w:lang w:eastAsia="zh-CN"/>
              </w:rPr>
            </w:pPr>
            <w:proofErr w:type="spellStart"/>
            <w:r>
              <w:rPr>
                <w:rFonts w:eastAsiaTheme="minorEastAsia" w:hint="eastAsia"/>
                <w:lang w:eastAsia="zh-CN"/>
              </w:rPr>
              <w:t>error</w:t>
            </w:r>
            <w:r w:rsidRPr="00975EC0">
              <w:rPr>
                <w:rFonts w:eastAsiaTheme="minorEastAsia" w:hint="eastAsia"/>
                <w:vertAlign w:val="subscript"/>
                <w:lang w:eastAsia="zh-CN"/>
              </w:rPr>
              <w:t>BStiming</w:t>
            </w:r>
            <w:proofErr w:type="spellEnd"/>
          </w:p>
        </w:tc>
        <w:tc>
          <w:tcPr>
            <w:tcW w:w="2947" w:type="dxa"/>
          </w:tcPr>
          <w:p w:rsidR="000A5CDA" w:rsidRPr="00140564" w:rsidRDefault="00321B0B" w:rsidP="00207649">
            <w:pPr>
              <w:pStyle w:val="a6"/>
              <w:ind w:firstLineChars="0" w:firstLine="0"/>
              <w:jc w:val="center"/>
              <w:rPr>
                <w:rFonts w:eastAsiaTheme="minorEastAsia"/>
                <w:lang w:eastAsia="zh-CN"/>
              </w:rPr>
            </w:pPr>
            <w:r w:rsidRPr="00022CAF">
              <w:sym w:font="Symbol" w:char="F0B1"/>
            </w:r>
            <w:r w:rsidR="000A5CDA">
              <w:rPr>
                <w:rFonts w:eastAsiaTheme="minorEastAsia" w:hint="eastAsia"/>
                <w:lang w:eastAsia="zh-CN"/>
              </w:rPr>
              <w:t>65ns</w:t>
            </w:r>
          </w:p>
        </w:tc>
        <w:tc>
          <w:tcPr>
            <w:tcW w:w="2948" w:type="dxa"/>
          </w:tcPr>
          <w:p w:rsidR="000A5CDA" w:rsidRPr="00140564" w:rsidRDefault="00321B0B" w:rsidP="00207649">
            <w:pPr>
              <w:pStyle w:val="a6"/>
              <w:ind w:firstLineChars="0" w:firstLine="0"/>
              <w:jc w:val="center"/>
              <w:rPr>
                <w:rFonts w:eastAsiaTheme="minorEastAsia"/>
                <w:lang w:eastAsia="zh-CN"/>
              </w:rPr>
            </w:pPr>
            <w:r w:rsidRPr="00022CAF">
              <w:sym w:font="Symbol" w:char="F0B1"/>
            </w:r>
            <w:r w:rsidR="000A5CDA">
              <w:rPr>
                <w:rFonts w:eastAsiaTheme="minorEastAsia" w:hint="eastAsia"/>
                <w:lang w:eastAsia="zh-CN"/>
              </w:rPr>
              <w:t>65ns</w:t>
            </w:r>
          </w:p>
        </w:tc>
      </w:tr>
      <w:tr w:rsidR="000A5CDA" w:rsidTr="00D25DF4">
        <w:tc>
          <w:tcPr>
            <w:tcW w:w="2966" w:type="dxa"/>
          </w:tcPr>
          <w:p w:rsidR="000A5CDA" w:rsidRPr="00140564" w:rsidRDefault="000A5CDA" w:rsidP="00207649">
            <w:pPr>
              <w:pStyle w:val="a6"/>
              <w:ind w:firstLineChars="0" w:firstLine="0"/>
              <w:rPr>
                <w:rFonts w:eastAsiaTheme="minorEastAsia"/>
                <w:vertAlign w:val="subscript"/>
                <w:lang w:eastAsia="zh-CN"/>
              </w:rPr>
            </w:pPr>
            <w:proofErr w:type="spellStart"/>
            <w:r>
              <w:rPr>
                <w:rFonts w:eastAsiaTheme="minorEastAsia" w:hint="eastAsia"/>
                <w:lang w:eastAsia="zh-CN"/>
              </w:rPr>
              <w:t>error</w:t>
            </w:r>
            <w:r>
              <w:rPr>
                <w:rFonts w:eastAsiaTheme="minorEastAsia" w:hint="eastAsia"/>
                <w:vertAlign w:val="subscript"/>
                <w:lang w:eastAsia="zh-CN"/>
              </w:rPr>
              <w:t>BSdetect</w:t>
            </w:r>
            <w:proofErr w:type="spellEnd"/>
          </w:p>
        </w:tc>
        <w:tc>
          <w:tcPr>
            <w:tcW w:w="2947" w:type="dxa"/>
          </w:tcPr>
          <w:p w:rsidR="000A5CDA" w:rsidRPr="00140564" w:rsidRDefault="00321B0B" w:rsidP="00207649">
            <w:pPr>
              <w:pStyle w:val="a6"/>
              <w:ind w:firstLineChars="0" w:firstLine="0"/>
              <w:jc w:val="center"/>
              <w:rPr>
                <w:rFonts w:eastAsiaTheme="minorEastAsia"/>
                <w:lang w:eastAsia="zh-CN"/>
              </w:rPr>
            </w:pPr>
            <w:r w:rsidRPr="00022CAF">
              <w:sym w:font="Symbol" w:char="F0B1"/>
            </w:r>
            <w:r w:rsidR="000A5CDA">
              <w:rPr>
                <w:rFonts w:eastAsiaTheme="minorEastAsia" w:hint="eastAsia"/>
                <w:lang w:eastAsia="zh-CN"/>
              </w:rPr>
              <w:t>100ns</w:t>
            </w:r>
          </w:p>
        </w:tc>
        <w:tc>
          <w:tcPr>
            <w:tcW w:w="2948" w:type="dxa"/>
          </w:tcPr>
          <w:p w:rsidR="000A5CDA" w:rsidRPr="00140564" w:rsidRDefault="00321B0B" w:rsidP="00207649">
            <w:pPr>
              <w:pStyle w:val="a6"/>
              <w:ind w:firstLineChars="0" w:firstLine="0"/>
              <w:jc w:val="center"/>
              <w:rPr>
                <w:rFonts w:eastAsiaTheme="minorEastAsia"/>
                <w:lang w:eastAsia="zh-CN"/>
              </w:rPr>
            </w:pPr>
            <w:r w:rsidRPr="00022CAF">
              <w:sym w:font="Symbol" w:char="F0B1"/>
            </w:r>
            <w:r w:rsidR="000A5CDA">
              <w:rPr>
                <w:rFonts w:eastAsiaTheme="minorEastAsia" w:hint="eastAsia"/>
                <w:lang w:eastAsia="zh-CN"/>
              </w:rPr>
              <w:t>100ns</w:t>
            </w:r>
          </w:p>
        </w:tc>
      </w:tr>
      <w:tr w:rsidR="00975EC0" w:rsidTr="00D25DF4">
        <w:tc>
          <w:tcPr>
            <w:tcW w:w="2966" w:type="dxa"/>
          </w:tcPr>
          <w:p w:rsidR="00975EC0" w:rsidRPr="00975EC0" w:rsidRDefault="00975EC0" w:rsidP="00003437">
            <w:pPr>
              <w:pStyle w:val="a6"/>
              <w:ind w:firstLineChars="0" w:firstLine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Asymmetry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</w:p>
        </w:tc>
        <w:tc>
          <w:tcPr>
            <w:tcW w:w="2947" w:type="dxa"/>
          </w:tcPr>
          <w:p w:rsidR="00975EC0" w:rsidRPr="00975EC0" w:rsidRDefault="00975EC0" w:rsidP="00357E2C">
            <w:pPr>
              <w:pStyle w:val="a6"/>
              <w:ind w:firstLineChars="0" w:firstLine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948" w:type="dxa"/>
          </w:tcPr>
          <w:p w:rsidR="00975EC0" w:rsidRPr="00975EC0" w:rsidRDefault="00975EC0" w:rsidP="00207649">
            <w:pPr>
              <w:pStyle w:val="a6"/>
              <w:ind w:firstLineChars="0" w:firstLine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0A5CDA" w:rsidTr="00D25DF4">
        <w:tc>
          <w:tcPr>
            <w:tcW w:w="2966" w:type="dxa"/>
          </w:tcPr>
          <w:p w:rsidR="000A5CDA" w:rsidRPr="00140564" w:rsidRDefault="000A5CDA" w:rsidP="00207649">
            <w:pPr>
              <w:pStyle w:val="a6"/>
              <w:ind w:firstLineChars="0" w:firstLine="0"/>
              <w:rPr>
                <w:rFonts w:eastAsiaTheme="minorEastAsia"/>
                <w:vertAlign w:val="subscript"/>
                <w:lang w:eastAsia="zh-CN"/>
              </w:rPr>
            </w:pPr>
            <w:proofErr w:type="spellStart"/>
            <w:r>
              <w:rPr>
                <w:rFonts w:eastAsiaTheme="minorEastAsia" w:hint="eastAsia"/>
                <w:lang w:eastAsia="zh-CN"/>
              </w:rPr>
              <w:t>error</w:t>
            </w:r>
            <w:r>
              <w:rPr>
                <w:rFonts w:eastAsiaTheme="minorEastAsia" w:hint="eastAsia"/>
                <w:vertAlign w:val="subscript"/>
                <w:lang w:eastAsia="zh-CN"/>
              </w:rPr>
              <w:t>indicate</w:t>
            </w:r>
            <w:proofErr w:type="spellEnd"/>
          </w:p>
        </w:tc>
        <w:tc>
          <w:tcPr>
            <w:tcW w:w="2947" w:type="dxa"/>
          </w:tcPr>
          <w:p w:rsidR="000A5CDA" w:rsidRPr="00F9124B" w:rsidRDefault="000A5CDA" w:rsidP="00207649">
            <w:pPr>
              <w:pStyle w:val="a6"/>
              <w:ind w:firstLineChars="0" w:firstLine="0"/>
              <w:jc w:val="center"/>
              <w:rPr>
                <w:rFonts w:eastAsiaTheme="minorEastAsia"/>
                <w:lang w:eastAsia="zh-CN"/>
              </w:rPr>
            </w:pPr>
            <w:r w:rsidRPr="00022CAF">
              <w:sym w:font="Symbol" w:char="F0B1"/>
            </w:r>
            <w:r>
              <w:rPr>
                <w:rFonts w:eastAsiaTheme="minorEastAsia" w:hint="eastAsia"/>
                <w:lang w:eastAsia="zh-CN"/>
              </w:rPr>
              <w:t>260ns</w:t>
            </w:r>
          </w:p>
        </w:tc>
        <w:tc>
          <w:tcPr>
            <w:tcW w:w="2948" w:type="dxa"/>
          </w:tcPr>
          <w:p w:rsidR="000A5CDA" w:rsidRPr="00F9124B" w:rsidRDefault="000A5CDA" w:rsidP="00207649">
            <w:pPr>
              <w:pStyle w:val="a6"/>
              <w:ind w:firstLineChars="0" w:firstLine="0"/>
              <w:jc w:val="center"/>
              <w:rPr>
                <w:rFonts w:eastAsiaTheme="minorEastAsia"/>
                <w:lang w:eastAsia="zh-CN"/>
              </w:rPr>
            </w:pPr>
            <w:r w:rsidRPr="00022CAF">
              <w:sym w:font="Symbol" w:char="F0B1"/>
            </w:r>
            <w:r>
              <w:rPr>
                <w:rFonts w:eastAsiaTheme="minorEastAsia" w:hint="eastAsia"/>
                <w:lang w:eastAsia="zh-CN"/>
              </w:rPr>
              <w:t>130ns</w:t>
            </w:r>
          </w:p>
        </w:tc>
      </w:tr>
      <w:tr w:rsidR="000A5CDA" w:rsidTr="00D25DF4">
        <w:tc>
          <w:tcPr>
            <w:tcW w:w="2966" w:type="dxa"/>
          </w:tcPr>
          <w:p w:rsidR="000A5CDA" w:rsidRPr="00140564" w:rsidRDefault="000A5CDA" w:rsidP="00207649">
            <w:pPr>
              <w:pStyle w:val="a6"/>
              <w:ind w:firstLineChars="0" w:firstLine="0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 w:hint="eastAsia"/>
                <w:lang w:eastAsia="zh-CN"/>
              </w:rPr>
              <w:t>Te</w:t>
            </w:r>
            <w:proofErr w:type="spellEnd"/>
          </w:p>
        </w:tc>
        <w:tc>
          <w:tcPr>
            <w:tcW w:w="2947" w:type="dxa"/>
          </w:tcPr>
          <w:p w:rsidR="000A5CDA" w:rsidRPr="007103CF" w:rsidRDefault="000A5CDA" w:rsidP="007103CF">
            <w:pPr>
              <w:pStyle w:val="a6"/>
              <w:ind w:firstLineChars="0" w:firstLine="0"/>
              <w:jc w:val="center"/>
              <w:rPr>
                <w:rFonts w:eastAsiaTheme="minorEastAsia"/>
                <w:lang w:eastAsia="zh-CN"/>
              </w:rPr>
            </w:pPr>
            <w:r w:rsidRPr="009C5807">
              <w:rPr>
                <w:szCs w:val="22"/>
              </w:rPr>
              <w:t>±</w:t>
            </w:r>
            <w:r w:rsidR="00F0051C">
              <w:rPr>
                <w:rFonts w:eastAsiaTheme="minorEastAsia" w:hint="eastAsia"/>
                <w:lang w:eastAsia="zh-CN"/>
              </w:rPr>
              <w:t>130</w:t>
            </w:r>
            <w:r w:rsidRPr="009C5807">
              <w:t xml:space="preserve"> </w:t>
            </w:r>
            <w:r w:rsidR="007103CF">
              <w:rPr>
                <w:rFonts w:eastAsiaTheme="minorEastAsia" w:hint="eastAsia"/>
                <w:lang w:eastAsia="zh-CN"/>
              </w:rPr>
              <w:t>ns</w:t>
            </w:r>
          </w:p>
        </w:tc>
        <w:tc>
          <w:tcPr>
            <w:tcW w:w="2948" w:type="dxa"/>
          </w:tcPr>
          <w:p w:rsidR="000A5CDA" w:rsidRPr="007103CF" w:rsidRDefault="000A5CDA" w:rsidP="007103CF">
            <w:pPr>
              <w:pStyle w:val="a6"/>
              <w:ind w:firstLineChars="0" w:firstLine="0"/>
              <w:jc w:val="center"/>
              <w:rPr>
                <w:rFonts w:eastAsiaTheme="minorEastAsia"/>
                <w:lang w:eastAsia="zh-CN"/>
              </w:rPr>
            </w:pPr>
            <w:r w:rsidRPr="009C5807">
              <w:rPr>
                <w:szCs w:val="22"/>
              </w:rPr>
              <w:t>±</w:t>
            </w:r>
            <w:r>
              <w:rPr>
                <w:rFonts w:eastAsiaTheme="minorEastAsia" w:hint="eastAsia"/>
                <w:lang w:eastAsia="zh-CN"/>
              </w:rPr>
              <w:t>130</w:t>
            </w:r>
            <w:r w:rsidRPr="009C5807">
              <w:t xml:space="preserve"> </w:t>
            </w:r>
            <w:r w:rsidR="007103CF">
              <w:rPr>
                <w:rFonts w:eastAsiaTheme="minorEastAsia" w:hint="eastAsia"/>
                <w:lang w:eastAsia="zh-CN"/>
              </w:rPr>
              <w:t>ns</w:t>
            </w:r>
          </w:p>
        </w:tc>
      </w:tr>
      <w:tr w:rsidR="00D25DF4" w:rsidTr="00D25DF4">
        <w:tc>
          <w:tcPr>
            <w:tcW w:w="2966" w:type="dxa"/>
          </w:tcPr>
          <w:p w:rsidR="00D25DF4" w:rsidRPr="00D25DF4" w:rsidRDefault="00D25DF4" w:rsidP="00C11E46">
            <w:pPr>
              <w:pStyle w:val="a6"/>
              <w:ind w:firstLineChars="0" w:firstLine="0"/>
            </w:pPr>
            <w:proofErr w:type="spellStart"/>
            <w:r w:rsidRPr="000E66A2">
              <w:rPr>
                <w:rFonts w:eastAsiaTheme="minorEastAsia" w:hint="eastAsia"/>
                <w:lang w:eastAsia="zh-CN"/>
              </w:rPr>
              <w:t>Error</w:t>
            </w:r>
            <w:r w:rsidRPr="000E66A2">
              <w:rPr>
                <w:rFonts w:eastAsiaTheme="minorEastAsia" w:hint="eastAsia"/>
                <w:vertAlign w:val="subscript"/>
                <w:lang w:eastAsia="zh-CN"/>
              </w:rPr>
              <w:t>total</w:t>
            </w:r>
            <w:proofErr w:type="spellEnd"/>
            <w:r>
              <w:rPr>
                <w:rFonts w:eastAsiaTheme="minorEastAsia" w:hint="eastAsia"/>
                <w:lang w:eastAsia="zh-CN"/>
              </w:rPr>
              <w:t xml:space="preserve"> </w:t>
            </w:r>
          </w:p>
        </w:tc>
        <w:tc>
          <w:tcPr>
            <w:tcW w:w="2947" w:type="dxa"/>
          </w:tcPr>
          <w:p w:rsidR="00D25DF4" w:rsidRDefault="00D25DF4" w:rsidP="00D25DF4">
            <w:pPr>
              <w:pStyle w:val="a6"/>
              <w:ind w:firstLineChars="0" w:firstLine="0"/>
              <w:jc w:val="center"/>
            </w:pPr>
            <w:r>
              <w:rPr>
                <w:rFonts w:eastAsiaTheme="minorEastAsia" w:hint="eastAsia"/>
                <w:lang w:eastAsia="zh-CN"/>
              </w:rPr>
              <w:t>[-620ns, 620</w:t>
            </w:r>
            <w:r w:rsidRPr="000E66A2">
              <w:rPr>
                <w:rFonts w:eastAsiaTheme="minorEastAsia" w:hint="eastAsia"/>
                <w:lang w:eastAsia="zh-CN"/>
              </w:rPr>
              <w:t>ns</w:t>
            </w:r>
            <w:r>
              <w:rPr>
                <w:rFonts w:eastAsiaTheme="minorEastAsia" w:hint="eastAsia"/>
                <w:lang w:eastAsia="zh-CN"/>
              </w:rPr>
              <w:t>]</w:t>
            </w:r>
          </w:p>
        </w:tc>
        <w:tc>
          <w:tcPr>
            <w:tcW w:w="2948" w:type="dxa"/>
          </w:tcPr>
          <w:p w:rsidR="00D25DF4" w:rsidRDefault="00D25DF4" w:rsidP="00D25DF4">
            <w:pPr>
              <w:pStyle w:val="a6"/>
              <w:ind w:firstLineChars="0" w:firstLine="0"/>
              <w:jc w:val="center"/>
            </w:pPr>
            <w:r>
              <w:rPr>
                <w:rFonts w:eastAsiaTheme="minorEastAsia" w:hint="eastAsia"/>
                <w:lang w:eastAsia="zh-CN"/>
              </w:rPr>
              <w:t>[-490ns, 490ns]</w:t>
            </w:r>
          </w:p>
        </w:tc>
      </w:tr>
    </w:tbl>
    <w:p w:rsidR="000A5CDA" w:rsidRPr="00140564" w:rsidRDefault="000A5CDA" w:rsidP="00140564">
      <w:pPr>
        <w:pStyle w:val="a6"/>
        <w:ind w:left="425" w:firstLineChars="0" w:firstLine="0"/>
      </w:pPr>
    </w:p>
    <w:p w:rsidR="000E66A2" w:rsidRPr="00CB381B" w:rsidRDefault="000E66A2" w:rsidP="00357E2C">
      <w:pPr>
        <w:widowControl/>
        <w:spacing w:beforeLines="50" w:before="120" w:after="120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 w:rsidRPr="00CB381B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Observation: </w:t>
      </w:r>
      <w:r w:rsidR="007C7FDA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O</w:t>
      </w:r>
      <w:r w:rsidR="007C7FDA" w:rsidRPr="00975EC0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verall </w:t>
      </w:r>
      <w:proofErr w:type="spellStart"/>
      <w:r w:rsidR="00C11E46">
        <w:rPr>
          <w:rFonts w:ascii="Times New Roman" w:hAnsi="Times New Roman" w:hint="eastAsia"/>
          <w:b/>
          <w:sz w:val="20"/>
          <w:szCs w:val="20"/>
          <w:lang w:val="en-GB"/>
        </w:rPr>
        <w:t>Uu</w:t>
      </w:r>
      <w:proofErr w:type="spellEnd"/>
      <w:r w:rsidR="00C11E46">
        <w:rPr>
          <w:rFonts w:ascii="Times New Roman" w:hAnsi="Times New Roman" w:hint="eastAsia"/>
          <w:b/>
          <w:sz w:val="20"/>
          <w:szCs w:val="20"/>
          <w:lang w:val="en-GB"/>
        </w:rPr>
        <w:t xml:space="preserve"> interface</w:t>
      </w:r>
      <w:r w:rsidR="00C11E46" w:rsidRPr="00975EC0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="007C7FDA" w:rsidRPr="00975EC0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time synchronization</w:t>
      </w:r>
      <w:r w:rsidR="007C7FDA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error </w:t>
      </w:r>
      <w:r w:rsidR="007C7FDA" w:rsidRPr="007C7FDA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for </w:t>
      </w:r>
      <w:r w:rsidR="00C11E46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control-to-</w:t>
      </w:r>
      <w:r w:rsidR="007C7FDA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control case</w:t>
      </w:r>
      <w:r w:rsidR="007C7FDA" w:rsidRPr="007C7FDA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="007C7FDA" w:rsidRPr="00975EC0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is within [</w:t>
      </w:r>
      <w:r w:rsidR="007C7FDA" w:rsidRPr="00321B0B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-</w:t>
      </w:r>
      <w:r w:rsidR="007C7FDA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62</w:t>
      </w:r>
      <w:r w:rsidR="007C7FDA" w:rsidRPr="00321B0B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0ns, </w:t>
      </w:r>
      <w:r w:rsidR="007C7FDA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620</w:t>
      </w:r>
      <w:r w:rsidR="007C7FDA" w:rsidRPr="00321B0B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ns</w:t>
      </w:r>
      <w:r w:rsidR="007C7FDA" w:rsidRPr="00975EC0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] for </w:t>
      </w:r>
      <w:r w:rsidR="007C7FDA" w:rsidRPr="00975EC0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15 kHz</w:t>
      </w:r>
      <w:r w:rsidR="007C7FDA" w:rsidRPr="00975EC0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SCS and [-</w:t>
      </w:r>
      <w:r w:rsidR="007C7FDA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490</w:t>
      </w:r>
      <w:r w:rsidR="007C7FDA" w:rsidRPr="00975EC0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ns, </w:t>
      </w:r>
      <w:r w:rsidR="007C7FDA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490</w:t>
      </w:r>
      <w:r w:rsidR="007C7FDA" w:rsidRPr="00975EC0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ns] for </w:t>
      </w:r>
      <w:r w:rsidR="007C7FDA" w:rsidRPr="00975EC0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30 kHz</w:t>
      </w:r>
      <w:r w:rsidR="007C7FDA" w:rsidRPr="00975EC0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SCS</w:t>
      </w:r>
      <w:r w:rsidR="007C7FDA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.</w:t>
      </w:r>
    </w:p>
    <w:p w:rsidR="00207649" w:rsidRDefault="00CB46B2" w:rsidP="004E071D">
      <w:pPr>
        <w:widowControl/>
        <w:spacing w:beforeLines="50" w:before="120" w:after="120"/>
        <w:rPr>
          <w:rFonts w:ascii="Times New Roman" w:hAnsi="Times New Roman"/>
          <w:sz w:val="20"/>
          <w:szCs w:val="20"/>
          <w:lang w:val="en-GB"/>
        </w:rPr>
      </w:pPr>
      <w:r w:rsidRPr="00CB46B2">
        <w:rPr>
          <w:rFonts w:ascii="Times New Roman" w:hAnsi="Times New Roman" w:hint="eastAsia"/>
          <w:sz w:val="20"/>
          <w:szCs w:val="20"/>
          <w:lang w:val="en-GB"/>
        </w:rPr>
        <w:t xml:space="preserve">In addition, </w:t>
      </w:r>
      <w:r w:rsidR="005B2303">
        <w:rPr>
          <w:rFonts w:ascii="Times New Roman" w:hAnsi="Times New Roman" w:hint="eastAsia"/>
          <w:sz w:val="20"/>
          <w:szCs w:val="20"/>
          <w:lang w:val="en-GB"/>
        </w:rPr>
        <w:t>b</w:t>
      </w:r>
      <w:r w:rsidR="005B2303" w:rsidRPr="00CB46B2">
        <w:rPr>
          <w:rFonts w:ascii="Times New Roman" w:hAnsi="Times New Roman" w:hint="eastAsia"/>
          <w:sz w:val="20"/>
          <w:szCs w:val="20"/>
          <w:lang w:val="en-GB"/>
        </w:rPr>
        <w:t xml:space="preserve">ased </w:t>
      </w:r>
      <w:r w:rsidRPr="00CB46B2">
        <w:rPr>
          <w:rFonts w:ascii="Times New Roman" w:hAnsi="Times New Roman" w:hint="eastAsia"/>
          <w:sz w:val="20"/>
          <w:szCs w:val="20"/>
          <w:lang w:val="en-GB"/>
        </w:rPr>
        <w:t xml:space="preserve">on </w:t>
      </w:r>
      <w:r w:rsidR="00207649">
        <w:rPr>
          <w:rFonts w:ascii="Times New Roman" w:hAnsi="Times New Roman" w:hint="eastAsia"/>
          <w:sz w:val="20"/>
          <w:szCs w:val="20"/>
          <w:lang w:val="en-GB"/>
        </w:rPr>
        <w:t>the agreement</w:t>
      </w:r>
      <w:r w:rsidRPr="00CB46B2">
        <w:rPr>
          <w:rFonts w:ascii="Times New Roman" w:hAnsi="Times New Roman" w:hint="eastAsia"/>
          <w:sz w:val="20"/>
          <w:szCs w:val="20"/>
          <w:lang w:val="en-GB"/>
        </w:rPr>
        <w:t xml:space="preserve"> in the last meeting [</w:t>
      </w:r>
      <w:r w:rsidR="00357E2C">
        <w:rPr>
          <w:rFonts w:ascii="Times New Roman" w:hAnsi="Times New Roman" w:hint="eastAsia"/>
          <w:sz w:val="20"/>
          <w:szCs w:val="20"/>
          <w:lang w:val="en-GB"/>
        </w:rPr>
        <w:t>1</w:t>
      </w:r>
      <w:r w:rsidRPr="00CB46B2">
        <w:rPr>
          <w:rFonts w:ascii="Times New Roman" w:hAnsi="Times New Roman" w:hint="eastAsia"/>
          <w:sz w:val="20"/>
          <w:szCs w:val="20"/>
          <w:lang w:val="en-GB"/>
        </w:rPr>
        <w:t>], two</w:t>
      </w:r>
      <w:r w:rsidR="00D73056">
        <w:rPr>
          <w:rFonts w:ascii="Times New Roman" w:hAnsi="Times New Roman" w:hint="eastAsia"/>
          <w:sz w:val="20"/>
          <w:szCs w:val="20"/>
          <w:lang w:val="en-GB"/>
        </w:rPr>
        <w:t xml:space="preserve"> PDC</w:t>
      </w:r>
      <w:r w:rsidRPr="00CB46B2">
        <w:rPr>
          <w:rFonts w:ascii="Times New Roman" w:hAnsi="Times New Roman" w:hint="eastAsia"/>
          <w:sz w:val="20"/>
          <w:szCs w:val="20"/>
          <w:lang w:val="en-GB"/>
        </w:rPr>
        <w:t xml:space="preserve"> methods including TA-based and RTT-based</w:t>
      </w:r>
      <w:r w:rsidR="00207649">
        <w:rPr>
          <w:rFonts w:ascii="Times New Roman" w:hAnsi="Times New Roman" w:hint="eastAsia"/>
          <w:sz w:val="20"/>
          <w:szCs w:val="20"/>
          <w:lang w:val="en-GB"/>
        </w:rPr>
        <w:t xml:space="preserve"> are </w:t>
      </w:r>
      <w:r w:rsidR="00F105E2">
        <w:rPr>
          <w:rFonts w:ascii="Times New Roman" w:hAnsi="Times New Roman" w:hint="eastAsia"/>
          <w:sz w:val="20"/>
          <w:szCs w:val="20"/>
          <w:lang w:val="en-GB"/>
        </w:rPr>
        <w:t>further studied</w:t>
      </w:r>
      <w:r w:rsidRPr="00CB46B2">
        <w:rPr>
          <w:rFonts w:ascii="Times New Roman" w:hAnsi="Times New Roman" w:hint="eastAsia"/>
          <w:sz w:val="20"/>
          <w:szCs w:val="20"/>
          <w:lang w:val="en-GB"/>
        </w:rPr>
        <w:t>.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</w:p>
    <w:p w:rsidR="00140564" w:rsidRPr="00357E2C" w:rsidRDefault="00F105E2" w:rsidP="000E66A2">
      <w:pPr>
        <w:widowControl/>
        <w:spacing w:beforeLines="50" w:before="120" w:after="120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 w:hint="eastAsia"/>
          <w:sz w:val="20"/>
          <w:szCs w:val="20"/>
          <w:lang w:val="en-GB"/>
        </w:rPr>
        <w:t>We think</w:t>
      </w:r>
      <w:r w:rsidR="00F63B30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D73056">
        <w:rPr>
          <w:rFonts w:ascii="Times New Roman" w:hAnsi="Times New Roman" w:hint="eastAsia"/>
          <w:sz w:val="20"/>
          <w:szCs w:val="20"/>
          <w:lang w:val="en-GB"/>
        </w:rPr>
        <w:t>TA-based method with</w:t>
      </w:r>
      <w:r w:rsidR="00D73056" w:rsidRPr="00D73056">
        <w:rPr>
          <w:rFonts w:ascii="Times New Roman" w:hAnsi="Times New Roman"/>
          <w:sz w:val="20"/>
          <w:szCs w:val="20"/>
          <w:lang w:val="en-GB"/>
        </w:rPr>
        <w:t xml:space="preserve"> enhanced TA indication granularity</w:t>
      </w:r>
      <w:r w:rsidR="00D73056" w:rsidRPr="00D73056">
        <w:rPr>
          <w:rFonts w:ascii="Times New Roman" w:hAnsi="Times New Roman" w:hint="eastAsia"/>
          <w:sz w:val="20"/>
          <w:szCs w:val="20"/>
          <w:lang w:val="en-GB"/>
        </w:rPr>
        <w:t xml:space="preserve"> is more straightforward and has </w:t>
      </w:r>
      <w:r w:rsidR="004E071D" w:rsidRPr="00D73056">
        <w:rPr>
          <w:rFonts w:ascii="Times New Roman" w:hAnsi="Times New Roman"/>
          <w:sz w:val="20"/>
          <w:szCs w:val="20"/>
          <w:lang w:val="en-GB"/>
        </w:rPr>
        <w:t>l</w:t>
      </w:r>
      <w:r w:rsidR="004E071D">
        <w:rPr>
          <w:rFonts w:ascii="Times New Roman" w:hAnsi="Times New Roman" w:hint="eastAsia"/>
          <w:sz w:val="20"/>
          <w:szCs w:val="20"/>
          <w:lang w:val="en-GB"/>
        </w:rPr>
        <w:t>ess</w:t>
      </w:r>
      <w:r w:rsidR="004E071D" w:rsidRPr="00D73056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D73056" w:rsidRPr="00D73056">
        <w:rPr>
          <w:rFonts w:ascii="Times New Roman" w:hAnsi="Times New Roman" w:hint="eastAsia"/>
          <w:sz w:val="20"/>
          <w:szCs w:val="20"/>
          <w:lang w:val="en-GB"/>
        </w:rPr>
        <w:t>spec impact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thus it is preferred</w:t>
      </w:r>
      <w:r w:rsidR="00D73056" w:rsidRPr="00D73056">
        <w:rPr>
          <w:rFonts w:ascii="Times New Roman" w:hAnsi="Times New Roman" w:hint="eastAsia"/>
          <w:sz w:val="20"/>
          <w:szCs w:val="20"/>
          <w:lang w:val="en-GB"/>
        </w:rPr>
        <w:t>.</w:t>
      </w:r>
    </w:p>
    <w:p w:rsidR="00D73056" w:rsidRPr="00D73056" w:rsidRDefault="00D73056" w:rsidP="000E66A2">
      <w:pPr>
        <w:widowControl/>
        <w:spacing w:beforeLines="50" w:before="120" w:after="120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 w:rsidRPr="00D73056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Proposal</w:t>
      </w:r>
      <w:r w:rsidR="00C11E46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Pr="00D73056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1: </w:t>
      </w:r>
      <w:r w:rsidRPr="00D73056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Propagation delay estimation based on legacy Timing advance (potentially with enhanced TA indication granularity)</w:t>
      </w:r>
      <w:r w:rsidRPr="00D73056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="00C11E46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is considered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for </w:t>
      </w:r>
      <w:r w:rsidR="00F105E2" w:rsidRPr="00F105E2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propagation delay compensation</w:t>
      </w:r>
      <w:r w:rsidR="00C11E46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enhancements if needed</w:t>
      </w:r>
      <w:r w:rsidRPr="00D73056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.</w:t>
      </w:r>
    </w:p>
    <w:p w:rsidR="00A578C0" w:rsidRPr="00CC300E" w:rsidRDefault="00A578C0" w:rsidP="00CC300E">
      <w:pPr>
        <w:pStyle w:val="a6"/>
        <w:keepNext/>
        <w:widowControl/>
        <w:numPr>
          <w:ilvl w:val="0"/>
          <w:numId w:val="2"/>
        </w:numPr>
        <w:spacing w:before="240" w:after="120"/>
        <w:ind w:firstLineChars="0"/>
        <w:jc w:val="left"/>
        <w:outlineLvl w:val="0"/>
        <w:rPr>
          <w:rFonts w:ascii="Arial" w:eastAsia="宋体" w:hAnsi="Arial" w:cs="Times New Roman"/>
          <w:b/>
          <w:kern w:val="32"/>
          <w:sz w:val="28"/>
          <w:szCs w:val="20"/>
          <w:lang w:val="x-none" w:eastAsia="x-none"/>
        </w:rPr>
      </w:pPr>
      <w:r w:rsidRPr="00CC300E">
        <w:rPr>
          <w:rFonts w:ascii="Arial" w:eastAsia="宋体" w:hAnsi="Arial" w:cs="Times New Roman" w:hint="eastAsia"/>
          <w:b/>
          <w:kern w:val="32"/>
          <w:sz w:val="28"/>
          <w:szCs w:val="20"/>
          <w:lang w:val="x-none" w:eastAsia="x-none"/>
        </w:rPr>
        <w:t>Conclusion</w:t>
      </w:r>
    </w:p>
    <w:p w:rsidR="00A578C0" w:rsidRDefault="00473E9E" w:rsidP="00A578C0">
      <w:pPr>
        <w:widowControl/>
        <w:spacing w:beforeLines="50" w:before="120" w:after="12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In this contribution, we </w:t>
      </w:r>
      <w:r w:rsidR="00E73510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discussed</w:t>
      </w:r>
      <w:r w:rsidR="0066311F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about</w:t>
      </w:r>
      <w:r w:rsidR="00E73510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the TSN supported by 5GS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with the following </w:t>
      </w:r>
      <w:r w:rsidR="005F779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observation and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proposal.</w:t>
      </w:r>
    </w:p>
    <w:p w:rsidR="00C11E46" w:rsidRPr="00CB381B" w:rsidRDefault="00C11E46" w:rsidP="00C11E46">
      <w:pPr>
        <w:widowControl/>
        <w:spacing w:beforeLines="50" w:before="120" w:after="120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 w:rsidRPr="00CB381B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Observation: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O</w:t>
      </w:r>
      <w:r w:rsidRPr="00975EC0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verall </w:t>
      </w:r>
      <w:proofErr w:type="spellStart"/>
      <w:r>
        <w:rPr>
          <w:rFonts w:ascii="Times New Roman" w:hAnsi="Times New Roman" w:hint="eastAsia"/>
          <w:b/>
          <w:sz w:val="20"/>
          <w:szCs w:val="20"/>
          <w:lang w:val="en-GB"/>
        </w:rPr>
        <w:t>Uu</w:t>
      </w:r>
      <w:proofErr w:type="spellEnd"/>
      <w:r>
        <w:rPr>
          <w:rFonts w:ascii="Times New Roman" w:hAnsi="Times New Roman" w:hint="eastAsia"/>
          <w:b/>
          <w:sz w:val="20"/>
          <w:szCs w:val="20"/>
          <w:lang w:val="en-GB"/>
        </w:rPr>
        <w:t xml:space="preserve"> interface</w:t>
      </w:r>
      <w:r w:rsidRPr="00975EC0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time synchronization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error </w:t>
      </w:r>
      <w:r w:rsidRPr="007C7FDA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for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control-to-control case</w:t>
      </w:r>
      <w:r w:rsidRPr="007C7FDA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Pr="00975EC0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is within [</w:t>
      </w:r>
      <w:r w:rsidRPr="00321B0B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-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62</w:t>
      </w:r>
      <w:r w:rsidRPr="00321B0B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0ns,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620</w:t>
      </w:r>
      <w:r w:rsidRPr="00321B0B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ns</w:t>
      </w:r>
      <w:r w:rsidRPr="00975EC0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] for </w:t>
      </w:r>
      <w:r w:rsidRPr="00975EC0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15 kHz</w:t>
      </w:r>
      <w:r w:rsidRPr="00975EC0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SCS and [-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490</w:t>
      </w:r>
      <w:r w:rsidRPr="00975EC0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ns,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490</w:t>
      </w:r>
      <w:r w:rsidRPr="00975EC0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ns] for </w:t>
      </w:r>
      <w:r w:rsidRPr="00975EC0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30 kHz</w:t>
      </w:r>
      <w:r w:rsidRPr="00975EC0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SCS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.</w:t>
      </w:r>
    </w:p>
    <w:p w:rsidR="00C11E46" w:rsidRPr="00D73056" w:rsidRDefault="00C11E46" w:rsidP="00C11E46">
      <w:pPr>
        <w:widowControl/>
        <w:spacing w:beforeLines="50" w:before="120" w:after="120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 w:rsidRPr="00D73056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lastRenderedPageBreak/>
        <w:t>Proposal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Pr="00D73056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1: </w:t>
      </w:r>
      <w:r w:rsidRPr="00D73056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Propagation delay estimation based on legacy Timing advance (potentially with enhanced TA indication granularity)</w:t>
      </w:r>
      <w:r w:rsidRPr="00D73056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is considered for </w:t>
      </w:r>
      <w:r w:rsidRPr="00F105E2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propagation delay compensation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enhancements if needed</w:t>
      </w:r>
      <w:r w:rsidRPr="00D73056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.</w:t>
      </w:r>
    </w:p>
    <w:p w:rsidR="00A5188B" w:rsidRPr="00CC300E" w:rsidRDefault="00A5188B" w:rsidP="00A5188B">
      <w:pPr>
        <w:pStyle w:val="a6"/>
        <w:keepNext/>
        <w:widowControl/>
        <w:numPr>
          <w:ilvl w:val="0"/>
          <w:numId w:val="2"/>
        </w:numPr>
        <w:spacing w:before="240" w:after="120"/>
        <w:ind w:firstLineChars="0"/>
        <w:jc w:val="left"/>
        <w:outlineLvl w:val="0"/>
        <w:rPr>
          <w:rFonts w:ascii="Arial" w:eastAsia="宋体" w:hAnsi="Arial" w:cs="Times New Roman"/>
          <w:b/>
          <w:kern w:val="32"/>
          <w:sz w:val="28"/>
          <w:szCs w:val="20"/>
          <w:lang w:val="x-none" w:eastAsia="x-none"/>
        </w:rPr>
      </w:pPr>
      <w:r>
        <w:rPr>
          <w:rFonts w:ascii="Arial" w:eastAsia="宋体" w:hAnsi="Arial" w:cs="Times New Roman" w:hint="eastAsia"/>
          <w:b/>
          <w:kern w:val="32"/>
          <w:sz w:val="28"/>
          <w:szCs w:val="20"/>
          <w:lang w:val="x-none"/>
        </w:rPr>
        <w:t>Reference</w:t>
      </w:r>
    </w:p>
    <w:p w:rsidR="001314B7" w:rsidRPr="00D80485" w:rsidRDefault="00F0051C" w:rsidP="000A5CDA">
      <w:pPr>
        <w:pStyle w:val="a6"/>
        <w:widowControl/>
        <w:numPr>
          <w:ilvl w:val="0"/>
          <w:numId w:val="5"/>
        </w:numPr>
        <w:spacing w:beforeLines="50" w:before="120" w:after="120"/>
        <w:ind w:firstLineChars="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207649">
        <w:rPr>
          <w:rFonts w:ascii="Times New Roman" w:eastAsia="宋体" w:hAnsi="Times New Roman" w:cs="Times New Roman"/>
          <w:noProof/>
          <w:sz w:val="20"/>
          <w:szCs w:val="20"/>
        </w:rPr>
        <w:t>Chairman’s Notes, RAN1#102-e,</w:t>
      </w:r>
      <w:r w:rsidR="00F63B30">
        <w:rPr>
          <w:rFonts w:ascii="Times New Roman" w:eastAsia="宋体" w:hAnsi="Times New Roman" w:cs="Times New Roman" w:hint="eastAsia"/>
          <w:noProof/>
          <w:sz w:val="20"/>
          <w:szCs w:val="20"/>
        </w:rPr>
        <w:t>final</w:t>
      </w:r>
      <w:r w:rsidRPr="00207649">
        <w:rPr>
          <w:rFonts w:ascii="Times New Roman" w:eastAsia="宋体" w:hAnsi="Times New Roman" w:cs="Times New Roman"/>
          <w:noProof/>
          <w:sz w:val="20"/>
          <w:szCs w:val="20"/>
        </w:rPr>
        <w:t>,</w:t>
      </w:r>
      <w:r w:rsidRPr="00207649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207649">
        <w:rPr>
          <w:rFonts w:ascii="Times New Roman" w:eastAsia="宋体" w:hAnsi="Times New Roman" w:cs="Times New Roman"/>
          <w:noProof/>
          <w:sz w:val="20"/>
          <w:szCs w:val="20"/>
        </w:rPr>
        <w:t>August 17th – 28th, 2020</w:t>
      </w:r>
    </w:p>
    <w:p w:rsidR="00F0051C" w:rsidRDefault="00F0051C" w:rsidP="00D80485">
      <w:pPr>
        <w:pStyle w:val="a6"/>
        <w:widowControl/>
        <w:numPr>
          <w:ilvl w:val="0"/>
          <w:numId w:val="5"/>
        </w:numPr>
        <w:spacing w:beforeLines="50" w:before="120" w:after="120"/>
        <w:ind w:firstLineChars="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F0051C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R1-2007068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, </w:t>
      </w:r>
      <w:r w:rsidRPr="00F0051C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Summary#1 of email discussion [102-e-NR-IIOT_URLLC_enh-05]</w:t>
      </w:r>
      <w:r w:rsidR="00D80485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, </w:t>
      </w:r>
      <w:r w:rsidR="00D80485" w:rsidRPr="00D80485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Moderator (Huawei)</w:t>
      </w:r>
      <w:r w:rsidR="00D80485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, RAN1#102-e</w:t>
      </w:r>
    </w:p>
    <w:p w:rsidR="007360F3" w:rsidRPr="007360F3" w:rsidRDefault="007360F3" w:rsidP="007360F3">
      <w:pPr>
        <w:pStyle w:val="a6"/>
        <w:widowControl/>
        <w:numPr>
          <w:ilvl w:val="0"/>
          <w:numId w:val="5"/>
        </w:numPr>
        <w:spacing w:beforeLines="50" w:before="120" w:after="120"/>
        <w:ind w:firstLineChars="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TS38.104-g50,</w:t>
      </w:r>
      <w:r w:rsidRPr="007360F3">
        <w:t xml:space="preserve"> </w:t>
      </w:r>
      <w:r w:rsidRPr="007360F3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3rd Generation Partnership Project;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Pr="007360F3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Technical Specification Group Radio Access Network;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Pr="007360F3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NR;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Pr="007360F3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Base Station (BS) radio transmission and reception (Release 16)</w:t>
      </w:r>
    </w:p>
    <w:sectPr w:rsidR="007360F3" w:rsidRPr="007360F3" w:rsidSect="00207649"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5903" w:rsidRDefault="00565903" w:rsidP="00A578C0">
      <w:r>
        <w:separator/>
      </w:r>
    </w:p>
  </w:endnote>
  <w:endnote w:type="continuationSeparator" w:id="0">
    <w:p w:rsidR="00565903" w:rsidRDefault="00565903" w:rsidP="00A578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5903" w:rsidRDefault="00565903" w:rsidP="00A578C0">
      <w:r>
        <w:separator/>
      </w:r>
    </w:p>
  </w:footnote>
  <w:footnote w:type="continuationSeparator" w:id="0">
    <w:p w:rsidR="00565903" w:rsidRDefault="00565903" w:rsidP="00A578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0CCB7183"/>
    <w:multiLevelType w:val="hybridMultilevel"/>
    <w:tmpl w:val="565C88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D84905"/>
    <w:multiLevelType w:val="hybridMultilevel"/>
    <w:tmpl w:val="0E8A31D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5D66ED2"/>
    <w:multiLevelType w:val="hybridMultilevel"/>
    <w:tmpl w:val="8D4E5DE0"/>
    <w:lvl w:ilvl="0" w:tplc="C2200206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B9C5651"/>
    <w:multiLevelType w:val="hybridMultilevel"/>
    <w:tmpl w:val="732820D2"/>
    <w:lvl w:ilvl="0" w:tplc="20B41BA4">
      <w:start w:val="4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F67B60"/>
    <w:multiLevelType w:val="hybridMultilevel"/>
    <w:tmpl w:val="0A3869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6965285"/>
    <w:multiLevelType w:val="hybridMultilevel"/>
    <w:tmpl w:val="FF0CFA7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500776"/>
    <w:multiLevelType w:val="hybridMultilevel"/>
    <w:tmpl w:val="CC7678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92052D4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1">
    <w:nsid w:val="3C5F4E43"/>
    <w:multiLevelType w:val="hybridMultilevel"/>
    <w:tmpl w:val="42F0585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45CB2EE5"/>
    <w:multiLevelType w:val="hybridMultilevel"/>
    <w:tmpl w:val="5DF866B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>
    <w:nsid w:val="4C2F71C3"/>
    <w:multiLevelType w:val="hybridMultilevel"/>
    <w:tmpl w:val="979E0E1C"/>
    <w:lvl w:ilvl="0" w:tplc="53E4B9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5181025D"/>
    <w:multiLevelType w:val="hybridMultilevel"/>
    <w:tmpl w:val="C94E6D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45F7F6B"/>
    <w:multiLevelType w:val="hybridMultilevel"/>
    <w:tmpl w:val="1DA80FF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559D1D02"/>
    <w:multiLevelType w:val="hybridMultilevel"/>
    <w:tmpl w:val="FDA8A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68A3618"/>
    <w:multiLevelType w:val="hybridMultilevel"/>
    <w:tmpl w:val="F0C2F6F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57FB0D58"/>
    <w:multiLevelType w:val="hybridMultilevel"/>
    <w:tmpl w:val="1474F36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73D62EB8"/>
    <w:multiLevelType w:val="multilevel"/>
    <w:tmpl w:val="EBFCE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777935BE"/>
    <w:multiLevelType w:val="hybridMultilevel"/>
    <w:tmpl w:val="6F907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7D32313"/>
    <w:multiLevelType w:val="hybridMultilevel"/>
    <w:tmpl w:val="8A3E04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A393815"/>
    <w:multiLevelType w:val="hybridMultilevel"/>
    <w:tmpl w:val="5386D20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6"/>
  </w:num>
  <w:num w:numId="4">
    <w:abstractNumId w:val="20"/>
  </w:num>
  <w:num w:numId="5">
    <w:abstractNumId w:val="3"/>
  </w:num>
  <w:num w:numId="6">
    <w:abstractNumId w:val="5"/>
  </w:num>
  <w:num w:numId="7">
    <w:abstractNumId w:val="2"/>
  </w:num>
  <w:num w:numId="8">
    <w:abstractNumId w:val="16"/>
  </w:num>
  <w:num w:numId="9">
    <w:abstractNumId w:val="12"/>
  </w:num>
  <w:num w:numId="10">
    <w:abstractNumId w:val="23"/>
  </w:num>
  <w:num w:numId="11">
    <w:abstractNumId w:val="21"/>
  </w:num>
  <w:num w:numId="12">
    <w:abstractNumId w:val="15"/>
  </w:num>
  <w:num w:numId="13">
    <w:abstractNumId w:val="7"/>
  </w:num>
  <w:num w:numId="14">
    <w:abstractNumId w:val="17"/>
  </w:num>
  <w:num w:numId="15">
    <w:abstractNumId w:val="19"/>
  </w:num>
  <w:num w:numId="16">
    <w:abstractNumId w:val="19"/>
  </w:num>
  <w:num w:numId="17">
    <w:abstractNumId w:val="8"/>
  </w:num>
  <w:num w:numId="18">
    <w:abstractNumId w:val="11"/>
  </w:num>
  <w:num w:numId="19">
    <w:abstractNumId w:val="18"/>
  </w:num>
  <w:num w:numId="20">
    <w:abstractNumId w:val="1"/>
  </w:num>
  <w:num w:numId="21">
    <w:abstractNumId w:val="14"/>
  </w:num>
  <w:num w:numId="22">
    <w:abstractNumId w:val="9"/>
  </w:num>
  <w:num w:numId="23">
    <w:abstractNumId w:val="22"/>
  </w:num>
  <w:num w:numId="24">
    <w:abstractNumId w:val="4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F19"/>
    <w:rsid w:val="00000555"/>
    <w:rsid w:val="00003437"/>
    <w:rsid w:val="00007ACD"/>
    <w:rsid w:val="00007C66"/>
    <w:rsid w:val="00015940"/>
    <w:rsid w:val="00022CAF"/>
    <w:rsid w:val="000474D9"/>
    <w:rsid w:val="00054955"/>
    <w:rsid w:val="000605E6"/>
    <w:rsid w:val="00062A9E"/>
    <w:rsid w:val="000701F9"/>
    <w:rsid w:val="00077040"/>
    <w:rsid w:val="000A5CDA"/>
    <w:rsid w:val="000B3BC7"/>
    <w:rsid w:val="000C3EC5"/>
    <w:rsid w:val="000E160E"/>
    <w:rsid w:val="000E66A2"/>
    <w:rsid w:val="000F7827"/>
    <w:rsid w:val="00104183"/>
    <w:rsid w:val="0010576F"/>
    <w:rsid w:val="00105878"/>
    <w:rsid w:val="001314B7"/>
    <w:rsid w:val="001328CB"/>
    <w:rsid w:val="00136000"/>
    <w:rsid w:val="00140564"/>
    <w:rsid w:val="00142825"/>
    <w:rsid w:val="00164058"/>
    <w:rsid w:val="00173760"/>
    <w:rsid w:val="001738C4"/>
    <w:rsid w:val="00193172"/>
    <w:rsid w:val="001C7237"/>
    <w:rsid w:val="001E2AC0"/>
    <w:rsid w:val="001E4D8D"/>
    <w:rsid w:val="001F42A7"/>
    <w:rsid w:val="001F54A5"/>
    <w:rsid w:val="002069DC"/>
    <w:rsid w:val="00207649"/>
    <w:rsid w:val="002113BD"/>
    <w:rsid w:val="00215C94"/>
    <w:rsid w:val="0022153E"/>
    <w:rsid w:val="00224DBF"/>
    <w:rsid w:val="002254FB"/>
    <w:rsid w:val="0024169A"/>
    <w:rsid w:val="00245AD4"/>
    <w:rsid w:val="00262CE9"/>
    <w:rsid w:val="00283A65"/>
    <w:rsid w:val="00286A83"/>
    <w:rsid w:val="002A1831"/>
    <w:rsid w:val="00310B68"/>
    <w:rsid w:val="003214F4"/>
    <w:rsid w:val="00321B0B"/>
    <w:rsid w:val="003224A7"/>
    <w:rsid w:val="00340FD3"/>
    <w:rsid w:val="00343302"/>
    <w:rsid w:val="003525D2"/>
    <w:rsid w:val="00357E2C"/>
    <w:rsid w:val="003635EF"/>
    <w:rsid w:val="00366B60"/>
    <w:rsid w:val="0036751F"/>
    <w:rsid w:val="0038764A"/>
    <w:rsid w:val="003903E5"/>
    <w:rsid w:val="003B52F8"/>
    <w:rsid w:val="003D0A5D"/>
    <w:rsid w:val="003D4B88"/>
    <w:rsid w:val="003F3BD9"/>
    <w:rsid w:val="00402D1D"/>
    <w:rsid w:val="00402D66"/>
    <w:rsid w:val="004051D9"/>
    <w:rsid w:val="00413292"/>
    <w:rsid w:val="00417EC0"/>
    <w:rsid w:val="00433ED1"/>
    <w:rsid w:val="00443F5F"/>
    <w:rsid w:val="00473E9E"/>
    <w:rsid w:val="004767FA"/>
    <w:rsid w:val="00481E71"/>
    <w:rsid w:val="00486938"/>
    <w:rsid w:val="004949D5"/>
    <w:rsid w:val="004A4A4E"/>
    <w:rsid w:val="004B0142"/>
    <w:rsid w:val="004C1D12"/>
    <w:rsid w:val="004C5B2F"/>
    <w:rsid w:val="004E071D"/>
    <w:rsid w:val="004E2E7D"/>
    <w:rsid w:val="00533FE1"/>
    <w:rsid w:val="00565903"/>
    <w:rsid w:val="005769C1"/>
    <w:rsid w:val="00576FDA"/>
    <w:rsid w:val="00594BFB"/>
    <w:rsid w:val="00596317"/>
    <w:rsid w:val="005A1AE8"/>
    <w:rsid w:val="005A643E"/>
    <w:rsid w:val="005B2303"/>
    <w:rsid w:val="005D18A5"/>
    <w:rsid w:val="005F779B"/>
    <w:rsid w:val="0061336B"/>
    <w:rsid w:val="00623F49"/>
    <w:rsid w:val="0062456D"/>
    <w:rsid w:val="006344F4"/>
    <w:rsid w:val="006606EC"/>
    <w:rsid w:val="0066311F"/>
    <w:rsid w:val="00675E58"/>
    <w:rsid w:val="00685118"/>
    <w:rsid w:val="00691CBB"/>
    <w:rsid w:val="00695CC2"/>
    <w:rsid w:val="006A6B89"/>
    <w:rsid w:val="006B086A"/>
    <w:rsid w:val="006B2596"/>
    <w:rsid w:val="006B6A62"/>
    <w:rsid w:val="006D47CD"/>
    <w:rsid w:val="006D70B2"/>
    <w:rsid w:val="006D7857"/>
    <w:rsid w:val="00703B1A"/>
    <w:rsid w:val="007103CF"/>
    <w:rsid w:val="00730DAC"/>
    <w:rsid w:val="007356DE"/>
    <w:rsid w:val="007360F3"/>
    <w:rsid w:val="0074631B"/>
    <w:rsid w:val="00750473"/>
    <w:rsid w:val="00753833"/>
    <w:rsid w:val="0075584C"/>
    <w:rsid w:val="00755AC8"/>
    <w:rsid w:val="00781066"/>
    <w:rsid w:val="00781CD4"/>
    <w:rsid w:val="00781F62"/>
    <w:rsid w:val="00782C29"/>
    <w:rsid w:val="0078307B"/>
    <w:rsid w:val="00792E64"/>
    <w:rsid w:val="007A196D"/>
    <w:rsid w:val="007C6E02"/>
    <w:rsid w:val="007C7FDA"/>
    <w:rsid w:val="007F3436"/>
    <w:rsid w:val="007F64AB"/>
    <w:rsid w:val="00802572"/>
    <w:rsid w:val="00836346"/>
    <w:rsid w:val="00843D5F"/>
    <w:rsid w:val="00850D43"/>
    <w:rsid w:val="00851459"/>
    <w:rsid w:val="00855F2C"/>
    <w:rsid w:val="00877D6E"/>
    <w:rsid w:val="00883DCA"/>
    <w:rsid w:val="00884961"/>
    <w:rsid w:val="008A0387"/>
    <w:rsid w:val="008B111D"/>
    <w:rsid w:val="008B4EE6"/>
    <w:rsid w:val="008C4111"/>
    <w:rsid w:val="008C44F3"/>
    <w:rsid w:val="008D3D73"/>
    <w:rsid w:val="008F258F"/>
    <w:rsid w:val="00906E8A"/>
    <w:rsid w:val="00921728"/>
    <w:rsid w:val="00952CE2"/>
    <w:rsid w:val="009616CA"/>
    <w:rsid w:val="00967708"/>
    <w:rsid w:val="00975EC0"/>
    <w:rsid w:val="009772B4"/>
    <w:rsid w:val="00981C91"/>
    <w:rsid w:val="00990ED9"/>
    <w:rsid w:val="009A1175"/>
    <w:rsid w:val="009A3194"/>
    <w:rsid w:val="009C3102"/>
    <w:rsid w:val="009D46D5"/>
    <w:rsid w:val="009F31BB"/>
    <w:rsid w:val="009F47F5"/>
    <w:rsid w:val="00A007D5"/>
    <w:rsid w:val="00A0341C"/>
    <w:rsid w:val="00A17B18"/>
    <w:rsid w:val="00A22296"/>
    <w:rsid w:val="00A35C78"/>
    <w:rsid w:val="00A35F19"/>
    <w:rsid w:val="00A408CF"/>
    <w:rsid w:val="00A44298"/>
    <w:rsid w:val="00A50CE9"/>
    <w:rsid w:val="00A5188B"/>
    <w:rsid w:val="00A578C0"/>
    <w:rsid w:val="00A65D4E"/>
    <w:rsid w:val="00A65FE9"/>
    <w:rsid w:val="00AA50C0"/>
    <w:rsid w:val="00AC7F63"/>
    <w:rsid w:val="00AD3D40"/>
    <w:rsid w:val="00AD7D8E"/>
    <w:rsid w:val="00AE4543"/>
    <w:rsid w:val="00AF15F7"/>
    <w:rsid w:val="00B152E2"/>
    <w:rsid w:val="00B375FC"/>
    <w:rsid w:val="00B66E0F"/>
    <w:rsid w:val="00B70C65"/>
    <w:rsid w:val="00B7490D"/>
    <w:rsid w:val="00B8388E"/>
    <w:rsid w:val="00BA3452"/>
    <w:rsid w:val="00BC1B55"/>
    <w:rsid w:val="00BC5DCB"/>
    <w:rsid w:val="00C038AE"/>
    <w:rsid w:val="00C11E46"/>
    <w:rsid w:val="00C17161"/>
    <w:rsid w:val="00C42295"/>
    <w:rsid w:val="00C5061B"/>
    <w:rsid w:val="00C85E6F"/>
    <w:rsid w:val="00C8645C"/>
    <w:rsid w:val="00C94150"/>
    <w:rsid w:val="00C94AD1"/>
    <w:rsid w:val="00CB381B"/>
    <w:rsid w:val="00CB46B2"/>
    <w:rsid w:val="00CC03DC"/>
    <w:rsid w:val="00CC300E"/>
    <w:rsid w:val="00CC5A74"/>
    <w:rsid w:val="00D006D3"/>
    <w:rsid w:val="00D07BFB"/>
    <w:rsid w:val="00D25DF4"/>
    <w:rsid w:val="00D43FB3"/>
    <w:rsid w:val="00D56570"/>
    <w:rsid w:val="00D73056"/>
    <w:rsid w:val="00D80485"/>
    <w:rsid w:val="00D825EE"/>
    <w:rsid w:val="00D876EB"/>
    <w:rsid w:val="00D91A46"/>
    <w:rsid w:val="00D9266A"/>
    <w:rsid w:val="00D94A2F"/>
    <w:rsid w:val="00D97791"/>
    <w:rsid w:val="00DA73E0"/>
    <w:rsid w:val="00DC0054"/>
    <w:rsid w:val="00DC3075"/>
    <w:rsid w:val="00DD2A9A"/>
    <w:rsid w:val="00DE046B"/>
    <w:rsid w:val="00DE26EA"/>
    <w:rsid w:val="00DE48F4"/>
    <w:rsid w:val="00DF215D"/>
    <w:rsid w:val="00E00DE7"/>
    <w:rsid w:val="00E05CD9"/>
    <w:rsid w:val="00E0672B"/>
    <w:rsid w:val="00E21B74"/>
    <w:rsid w:val="00E33082"/>
    <w:rsid w:val="00E73510"/>
    <w:rsid w:val="00E82442"/>
    <w:rsid w:val="00EE777A"/>
    <w:rsid w:val="00F0051C"/>
    <w:rsid w:val="00F01BC7"/>
    <w:rsid w:val="00F03767"/>
    <w:rsid w:val="00F105E2"/>
    <w:rsid w:val="00F2324F"/>
    <w:rsid w:val="00F25BDD"/>
    <w:rsid w:val="00F2770D"/>
    <w:rsid w:val="00F37715"/>
    <w:rsid w:val="00F56FB3"/>
    <w:rsid w:val="00F63B30"/>
    <w:rsid w:val="00F63C64"/>
    <w:rsid w:val="00F9124B"/>
    <w:rsid w:val="00F971BA"/>
    <w:rsid w:val="00FB5D97"/>
    <w:rsid w:val="00FB7DB8"/>
    <w:rsid w:val="00FD1CC8"/>
    <w:rsid w:val="00FD3800"/>
    <w:rsid w:val="00FE0C9A"/>
    <w:rsid w:val="00FE2657"/>
    <w:rsid w:val="00FF5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DF215D"/>
    <w:pPr>
      <w:keepNext/>
      <w:keepLines/>
      <w:widowControl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kern w:val="0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D825E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D825EE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D825EE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57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578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578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578C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578C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578C0"/>
    <w:rPr>
      <w:sz w:val="18"/>
      <w:szCs w:val="18"/>
    </w:rPr>
  </w:style>
  <w:style w:type="paragraph" w:styleId="a6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表段落11,Task Body"/>
    <w:basedOn w:val="a"/>
    <w:link w:val="Char2"/>
    <w:uiPriority w:val="34"/>
    <w:qFormat/>
    <w:rsid w:val="00CC300E"/>
    <w:pPr>
      <w:ind w:firstLineChars="200" w:firstLine="420"/>
    </w:p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,목록단락 Char"/>
    <w:link w:val="a6"/>
    <w:uiPriority w:val="34"/>
    <w:qFormat/>
    <w:locked/>
    <w:rsid w:val="00750473"/>
  </w:style>
  <w:style w:type="character" w:styleId="a7">
    <w:name w:val="annotation reference"/>
    <w:basedOn w:val="a0"/>
    <w:uiPriority w:val="99"/>
    <w:semiHidden/>
    <w:unhideWhenUsed/>
    <w:rsid w:val="00685118"/>
    <w:rPr>
      <w:sz w:val="21"/>
      <w:szCs w:val="21"/>
    </w:rPr>
  </w:style>
  <w:style w:type="paragraph" w:styleId="a8">
    <w:name w:val="annotation text"/>
    <w:basedOn w:val="a"/>
    <w:link w:val="Char3"/>
    <w:uiPriority w:val="99"/>
    <w:semiHidden/>
    <w:unhideWhenUsed/>
    <w:rsid w:val="00685118"/>
    <w:pPr>
      <w:jc w:val="left"/>
    </w:pPr>
  </w:style>
  <w:style w:type="character" w:customStyle="1" w:styleId="Char3">
    <w:name w:val="批注文字 Char"/>
    <w:basedOn w:val="a0"/>
    <w:link w:val="a8"/>
    <w:uiPriority w:val="99"/>
    <w:semiHidden/>
    <w:rsid w:val="00685118"/>
  </w:style>
  <w:style w:type="paragraph" w:styleId="a9">
    <w:name w:val="annotation subject"/>
    <w:basedOn w:val="a8"/>
    <w:next w:val="a8"/>
    <w:link w:val="Char4"/>
    <w:uiPriority w:val="99"/>
    <w:semiHidden/>
    <w:unhideWhenUsed/>
    <w:rsid w:val="00685118"/>
    <w:rPr>
      <w:b/>
      <w:bCs/>
    </w:rPr>
  </w:style>
  <w:style w:type="character" w:customStyle="1" w:styleId="Char4">
    <w:name w:val="批注主题 Char"/>
    <w:basedOn w:val="Char3"/>
    <w:link w:val="a9"/>
    <w:uiPriority w:val="99"/>
    <w:semiHidden/>
    <w:rsid w:val="00685118"/>
    <w:rPr>
      <w:b/>
      <w:bCs/>
    </w:rPr>
  </w:style>
  <w:style w:type="paragraph" w:styleId="aa">
    <w:name w:val="Normal (Web)"/>
    <w:basedOn w:val="a"/>
    <w:uiPriority w:val="99"/>
    <w:unhideWhenUsed/>
    <w:rsid w:val="0010576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b">
    <w:name w:val="caption"/>
    <w:basedOn w:val="a"/>
    <w:next w:val="a"/>
    <w:uiPriority w:val="35"/>
    <w:unhideWhenUsed/>
    <w:qFormat/>
    <w:rsid w:val="00850D43"/>
    <w:rPr>
      <w:rFonts w:asciiTheme="majorHAnsi" w:eastAsia="黑体" w:hAnsiTheme="majorHAnsi" w:cstheme="majorBidi"/>
      <w:sz w:val="20"/>
      <w:szCs w:val="20"/>
    </w:rPr>
  </w:style>
  <w:style w:type="character" w:styleId="ac">
    <w:name w:val="Placeholder Text"/>
    <w:basedOn w:val="a0"/>
    <w:uiPriority w:val="99"/>
    <w:semiHidden/>
    <w:rsid w:val="00343302"/>
    <w:rPr>
      <w:color w:val="808080"/>
    </w:rPr>
  </w:style>
  <w:style w:type="character" w:customStyle="1" w:styleId="2Char">
    <w:name w:val="标题 2 Char"/>
    <w:basedOn w:val="a0"/>
    <w:link w:val="2"/>
    <w:uiPriority w:val="9"/>
    <w:rsid w:val="00DF215D"/>
    <w:rPr>
      <w:rFonts w:asciiTheme="majorHAnsi" w:eastAsiaTheme="majorEastAsia" w:hAnsiTheme="majorHAnsi" w:cstheme="majorBidi"/>
      <w:b/>
      <w:bCs/>
      <w:color w:val="4F81BD" w:themeColor="accent1"/>
      <w:kern w:val="0"/>
      <w:sz w:val="26"/>
      <w:szCs w:val="26"/>
    </w:rPr>
  </w:style>
  <w:style w:type="table" w:styleId="ad">
    <w:name w:val="Table Grid"/>
    <w:basedOn w:val="a1"/>
    <w:uiPriority w:val="39"/>
    <w:rsid w:val="006344F4"/>
    <w:rPr>
      <w:rFonts w:ascii="Times New Roman" w:eastAsia="PMingLiU" w:hAnsi="Times New Roman" w:cs="Times New Roman"/>
      <w:kern w:val="0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basedOn w:val="a0"/>
    <w:link w:val="3"/>
    <w:uiPriority w:val="9"/>
    <w:semiHidden/>
    <w:rsid w:val="00D825EE"/>
    <w:rPr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semiHidden/>
    <w:rsid w:val="00D825EE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D825EE"/>
    <w:rPr>
      <w:b/>
      <w:bCs/>
      <w:sz w:val="28"/>
      <w:szCs w:val="28"/>
    </w:rPr>
  </w:style>
  <w:style w:type="paragraph" w:customStyle="1" w:styleId="TAH">
    <w:name w:val="TAH"/>
    <w:basedOn w:val="TAC"/>
    <w:link w:val="TAHCar"/>
    <w:qFormat/>
    <w:rsid w:val="007360F3"/>
    <w:rPr>
      <w:b/>
    </w:rPr>
  </w:style>
  <w:style w:type="paragraph" w:customStyle="1" w:styleId="TAC">
    <w:name w:val="TAC"/>
    <w:basedOn w:val="a"/>
    <w:link w:val="TACChar"/>
    <w:qFormat/>
    <w:rsid w:val="007360F3"/>
    <w:pPr>
      <w:keepNext/>
      <w:keepLines/>
      <w:widowControl/>
      <w:jc w:val="center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7360F3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7360F3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7360F3"/>
    <w:pPr>
      <w:keepNext/>
      <w:keepLines/>
      <w:widowControl/>
      <w:spacing w:before="60" w:after="180"/>
      <w:jc w:val="center"/>
    </w:pPr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7360F3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paragraph" w:styleId="ae">
    <w:name w:val="Revision"/>
    <w:hidden/>
    <w:uiPriority w:val="99"/>
    <w:semiHidden/>
    <w:rsid w:val="0020764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DF215D"/>
    <w:pPr>
      <w:keepNext/>
      <w:keepLines/>
      <w:widowControl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kern w:val="0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D825E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D825EE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D825EE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57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578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578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578C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578C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578C0"/>
    <w:rPr>
      <w:sz w:val="18"/>
      <w:szCs w:val="18"/>
    </w:rPr>
  </w:style>
  <w:style w:type="paragraph" w:styleId="a6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表段落11,Task Body"/>
    <w:basedOn w:val="a"/>
    <w:link w:val="Char2"/>
    <w:uiPriority w:val="34"/>
    <w:qFormat/>
    <w:rsid w:val="00CC300E"/>
    <w:pPr>
      <w:ind w:firstLineChars="200" w:firstLine="420"/>
    </w:p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,목록단락 Char"/>
    <w:link w:val="a6"/>
    <w:uiPriority w:val="34"/>
    <w:qFormat/>
    <w:locked/>
    <w:rsid w:val="00750473"/>
  </w:style>
  <w:style w:type="character" w:styleId="a7">
    <w:name w:val="annotation reference"/>
    <w:basedOn w:val="a0"/>
    <w:uiPriority w:val="99"/>
    <w:semiHidden/>
    <w:unhideWhenUsed/>
    <w:rsid w:val="00685118"/>
    <w:rPr>
      <w:sz w:val="21"/>
      <w:szCs w:val="21"/>
    </w:rPr>
  </w:style>
  <w:style w:type="paragraph" w:styleId="a8">
    <w:name w:val="annotation text"/>
    <w:basedOn w:val="a"/>
    <w:link w:val="Char3"/>
    <w:uiPriority w:val="99"/>
    <w:semiHidden/>
    <w:unhideWhenUsed/>
    <w:rsid w:val="00685118"/>
    <w:pPr>
      <w:jc w:val="left"/>
    </w:pPr>
  </w:style>
  <w:style w:type="character" w:customStyle="1" w:styleId="Char3">
    <w:name w:val="批注文字 Char"/>
    <w:basedOn w:val="a0"/>
    <w:link w:val="a8"/>
    <w:uiPriority w:val="99"/>
    <w:semiHidden/>
    <w:rsid w:val="00685118"/>
  </w:style>
  <w:style w:type="paragraph" w:styleId="a9">
    <w:name w:val="annotation subject"/>
    <w:basedOn w:val="a8"/>
    <w:next w:val="a8"/>
    <w:link w:val="Char4"/>
    <w:uiPriority w:val="99"/>
    <w:semiHidden/>
    <w:unhideWhenUsed/>
    <w:rsid w:val="00685118"/>
    <w:rPr>
      <w:b/>
      <w:bCs/>
    </w:rPr>
  </w:style>
  <w:style w:type="character" w:customStyle="1" w:styleId="Char4">
    <w:name w:val="批注主题 Char"/>
    <w:basedOn w:val="Char3"/>
    <w:link w:val="a9"/>
    <w:uiPriority w:val="99"/>
    <w:semiHidden/>
    <w:rsid w:val="00685118"/>
    <w:rPr>
      <w:b/>
      <w:bCs/>
    </w:rPr>
  </w:style>
  <w:style w:type="paragraph" w:styleId="aa">
    <w:name w:val="Normal (Web)"/>
    <w:basedOn w:val="a"/>
    <w:uiPriority w:val="99"/>
    <w:unhideWhenUsed/>
    <w:rsid w:val="0010576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b">
    <w:name w:val="caption"/>
    <w:basedOn w:val="a"/>
    <w:next w:val="a"/>
    <w:uiPriority w:val="35"/>
    <w:unhideWhenUsed/>
    <w:qFormat/>
    <w:rsid w:val="00850D43"/>
    <w:rPr>
      <w:rFonts w:asciiTheme="majorHAnsi" w:eastAsia="黑体" w:hAnsiTheme="majorHAnsi" w:cstheme="majorBidi"/>
      <w:sz w:val="20"/>
      <w:szCs w:val="20"/>
    </w:rPr>
  </w:style>
  <w:style w:type="character" w:styleId="ac">
    <w:name w:val="Placeholder Text"/>
    <w:basedOn w:val="a0"/>
    <w:uiPriority w:val="99"/>
    <w:semiHidden/>
    <w:rsid w:val="00343302"/>
    <w:rPr>
      <w:color w:val="808080"/>
    </w:rPr>
  </w:style>
  <w:style w:type="character" w:customStyle="1" w:styleId="2Char">
    <w:name w:val="标题 2 Char"/>
    <w:basedOn w:val="a0"/>
    <w:link w:val="2"/>
    <w:uiPriority w:val="9"/>
    <w:rsid w:val="00DF215D"/>
    <w:rPr>
      <w:rFonts w:asciiTheme="majorHAnsi" w:eastAsiaTheme="majorEastAsia" w:hAnsiTheme="majorHAnsi" w:cstheme="majorBidi"/>
      <w:b/>
      <w:bCs/>
      <w:color w:val="4F81BD" w:themeColor="accent1"/>
      <w:kern w:val="0"/>
      <w:sz w:val="26"/>
      <w:szCs w:val="26"/>
    </w:rPr>
  </w:style>
  <w:style w:type="table" w:styleId="ad">
    <w:name w:val="Table Grid"/>
    <w:basedOn w:val="a1"/>
    <w:uiPriority w:val="39"/>
    <w:rsid w:val="006344F4"/>
    <w:rPr>
      <w:rFonts w:ascii="Times New Roman" w:eastAsia="PMingLiU" w:hAnsi="Times New Roman" w:cs="Times New Roman"/>
      <w:kern w:val="0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basedOn w:val="a0"/>
    <w:link w:val="3"/>
    <w:uiPriority w:val="9"/>
    <w:semiHidden/>
    <w:rsid w:val="00D825EE"/>
    <w:rPr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semiHidden/>
    <w:rsid w:val="00D825EE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D825EE"/>
    <w:rPr>
      <w:b/>
      <w:bCs/>
      <w:sz w:val="28"/>
      <w:szCs w:val="28"/>
    </w:rPr>
  </w:style>
  <w:style w:type="paragraph" w:customStyle="1" w:styleId="TAH">
    <w:name w:val="TAH"/>
    <w:basedOn w:val="TAC"/>
    <w:link w:val="TAHCar"/>
    <w:qFormat/>
    <w:rsid w:val="007360F3"/>
    <w:rPr>
      <w:b/>
    </w:rPr>
  </w:style>
  <w:style w:type="paragraph" w:customStyle="1" w:styleId="TAC">
    <w:name w:val="TAC"/>
    <w:basedOn w:val="a"/>
    <w:link w:val="TACChar"/>
    <w:qFormat/>
    <w:rsid w:val="007360F3"/>
    <w:pPr>
      <w:keepNext/>
      <w:keepLines/>
      <w:widowControl/>
      <w:jc w:val="center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7360F3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7360F3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7360F3"/>
    <w:pPr>
      <w:keepNext/>
      <w:keepLines/>
      <w:widowControl/>
      <w:spacing w:before="60" w:after="180"/>
      <w:jc w:val="center"/>
    </w:pPr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7360F3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paragraph" w:styleId="ae">
    <w:name w:val="Revision"/>
    <w:hidden/>
    <w:uiPriority w:val="99"/>
    <w:semiHidden/>
    <w:rsid w:val="002076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4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8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9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2333333333333333333.vsdx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222222222222222222.vsdx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package" Target="embeddings/Microsoft_Visio_Drawing111111111111111111.vsdx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421F15-465A-4EF4-9730-5D23541E3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1275</Words>
  <Characters>7271</Characters>
  <Application>Microsoft Office Word</Application>
  <DocSecurity>0</DocSecurity>
  <Lines>60</Lines>
  <Paragraphs>17</Paragraphs>
  <ScaleCrop>false</ScaleCrop>
  <Company>CATT</Company>
  <LinksUpToDate>false</LinksUpToDate>
  <CharactersWithSpaces>8529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3</cp:revision>
  <dcterms:created xsi:type="dcterms:W3CDTF">2020-10-23T10:22:00Z</dcterms:created>
  <dcterms:modified xsi:type="dcterms:W3CDTF">2020-10-23T10:23:00Z</dcterms:modified>
</cp:coreProperties>
</file>