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tabs>
          <w:tab w:val="center" w:leader="none" w:pos="4536"/>
          <w:tab w:val="right" w:leader="none" w:pos="8280"/>
          <w:tab w:val="right" w:leader="none" w:pos="9639"/>
        </w:tabs>
        <w:ind w:right="2"/>
        <w:jc w:val="distribute"/>
        <w:rPr>
          <w:rFonts w:ascii="Arial" w:cs="Arial" w:eastAsia="宋体" w:hAnsi="Arial"/>
          <w:b/>
          <w:bCs/>
          <w:sz w:val="22"/>
          <w:szCs w:val="22"/>
          <w:lang w:eastAsia="zh-CN"/>
        </w:rPr>
      </w:pPr>
      <w:bookmarkStart w:id="0" w:name="_Hlk32656950"/>
      <w:r>
        <w:rPr>
          <w:rFonts w:ascii="Arial" w:cs="Arial" w:eastAsia="宋体" w:hAnsi="Arial"/>
          <w:b/>
          <w:bCs/>
          <w:sz w:val="22"/>
          <w:szCs w:val="22"/>
        </w:rPr>
        <w:t xml:space="preserve">3GPP TSG RAN WG1 </w:t>
      </w:r>
      <w:r>
        <w:rPr>
          <w:rFonts w:ascii="Arial" w:cs="Arial" w:eastAsia="宋体" w:hAnsi="Arial" w:hint="eastAsia"/>
          <w:b/>
          <w:bCs/>
          <w:sz w:val="22"/>
          <w:szCs w:val="22"/>
        </w:rPr>
        <w:t xml:space="preserve">Meeting </w:t>
      </w:r>
      <w:r>
        <w:rPr>
          <w:rFonts w:ascii="Arial" w:cs="Arial" w:eastAsia="宋体" w:hAnsi="Arial"/>
          <w:b/>
          <w:bCs/>
          <w:sz w:val="22"/>
          <w:szCs w:val="22"/>
        </w:rPr>
        <w:t>#</w:t>
      </w:r>
      <w:r>
        <w:rPr>
          <w:rFonts w:ascii="Arial" w:cs="Arial" w:eastAsia="宋体" w:hAnsi="Arial" w:hint="eastAsia"/>
          <w:b/>
          <w:bCs/>
          <w:sz w:val="22"/>
          <w:szCs w:val="22"/>
        </w:rPr>
        <w:t>10</w:t>
      </w:r>
      <w:r>
        <w:rPr>
          <w:rFonts w:ascii="Arial" w:cs="Arial" w:eastAsia="宋体" w:hAnsi="Arial" w:hint="eastAsia"/>
          <w:b/>
          <w:bCs/>
          <w:sz w:val="22"/>
          <w:szCs w:val="22"/>
          <w:lang w:eastAsia="zh-CN"/>
        </w:rPr>
        <w:t>3</w:t>
      </w:r>
      <w:r>
        <w:rPr>
          <w:rFonts w:ascii="Arial" w:cs="Arial" w:eastAsia="宋体" w:hAnsi="Arial" w:hint="eastAsia"/>
          <w:b/>
          <w:bCs/>
          <w:sz w:val="22"/>
          <w:szCs w:val="22"/>
          <w:lang w:eastAsia="zh-CN"/>
        </w:rPr>
        <w:t>-e</w:t>
      </w:r>
      <w:r>
        <w:rPr>
          <w:rFonts w:ascii="Arial" w:cs="Arial" w:hAnsi="Arial"/>
          <w:b/>
          <w:bCs/>
          <w:sz w:val="22"/>
          <w:szCs w:val="22"/>
        </w:rPr>
        <w:t xml:space="preserve">                                       </w:t>
      </w:r>
      <w:r>
        <w:rPr>
          <w:rFonts w:ascii="Arial" w:cs="Arial" w:eastAsia="宋体" w:hAnsi="Arial"/>
          <w:b/>
          <w:bCs/>
          <w:sz w:val="22"/>
          <w:szCs w:val="22"/>
        </w:rPr>
        <w:t>R1-</w:t>
      </w:r>
      <w:r>
        <w:rPr>
          <w:rFonts w:ascii="Arial" w:cs="Arial" w:eastAsia="宋体" w:hAnsi="Arial"/>
          <w:b/>
          <w:bCs/>
          <w:sz w:val="22"/>
          <w:szCs w:val="22"/>
        </w:rPr>
        <w:t>20</w:t>
      </w:r>
      <w:r>
        <w:rPr>
          <w:rFonts w:ascii="Arial" w:cs="Arial" w:eastAsia="宋体" w:hAnsi="Arial" w:hint="eastAsia"/>
          <w:b/>
          <w:bCs/>
          <w:sz w:val="22"/>
          <w:szCs w:val="22"/>
          <w:lang w:eastAsia="zh-CN"/>
        </w:rPr>
        <w:t>07827</w:t>
      </w:r>
    </w:p>
    <w:p>
      <w:pPr>
        <w:pStyle w:val="style0"/>
        <w:tabs>
          <w:tab w:val="center" w:leader="none" w:pos="4536"/>
          <w:tab w:val="right" w:leader="none" w:pos="8280"/>
          <w:tab w:val="right" w:leader="none" w:pos="9639"/>
        </w:tabs>
        <w:ind w:right="2"/>
        <w:rPr>
          <w:rFonts w:ascii="Arial" w:cs="Arial" w:eastAsia="宋体" w:hAnsi="Arial"/>
          <w:b/>
          <w:bCs/>
          <w:sz w:val="22"/>
          <w:szCs w:val="22"/>
        </w:rPr>
      </w:pPr>
      <w:r>
        <w:rPr>
          <w:rFonts w:ascii="Arial" w:cs="Arial" w:eastAsia="宋体" w:hAnsi="Arial"/>
          <w:b/>
          <w:bCs/>
          <w:sz w:val="22"/>
          <w:szCs w:val="22"/>
        </w:rPr>
        <w:t xml:space="preserve">e-Meeting, </w:t>
      </w:r>
      <w:r>
        <w:rPr>
          <w:rFonts w:ascii="Arial" w:cs="Arial" w:eastAsia="宋体" w:hAnsi="Arial"/>
          <w:b/>
          <w:bCs/>
          <w:sz w:val="22"/>
          <w:szCs w:val="22"/>
        </w:rPr>
        <w:t>October</w:t>
      </w:r>
      <w:r>
        <w:rPr>
          <w:rFonts w:ascii="Arial" w:cs="Arial" w:eastAsia="宋体" w:hAnsi="Arial"/>
          <w:b/>
          <w:bCs/>
          <w:sz w:val="22"/>
          <w:szCs w:val="22"/>
        </w:rPr>
        <w:t xml:space="preserve"> </w:t>
      </w:r>
      <w:r>
        <w:rPr>
          <w:rFonts w:ascii="Arial" w:cs="Arial" w:eastAsia="宋体" w:hAnsi="Arial" w:hint="eastAsia"/>
          <w:b/>
          <w:bCs/>
          <w:sz w:val="22"/>
          <w:szCs w:val="22"/>
          <w:lang w:eastAsia="zh-CN"/>
        </w:rPr>
        <w:t>26</w:t>
      </w:r>
      <w:r>
        <w:rPr>
          <w:rFonts w:ascii="Arial" w:cs="Arial" w:eastAsia="宋体" w:hAnsi="Arial"/>
          <w:b/>
          <w:bCs/>
          <w:sz w:val="22"/>
          <w:szCs w:val="22"/>
          <w:vertAlign w:val="superscript"/>
        </w:rPr>
        <w:t>th</w:t>
      </w:r>
      <w:r>
        <w:rPr>
          <w:rFonts w:ascii="Arial" w:cs="Arial" w:eastAsia="宋体" w:hAnsi="Arial"/>
          <w:b/>
          <w:bCs/>
          <w:sz w:val="22"/>
          <w:szCs w:val="22"/>
        </w:rPr>
        <w:t xml:space="preserve"> – </w:t>
      </w:r>
      <w:r>
        <w:rPr>
          <w:rFonts w:ascii="Arial" w:cs="Arial" w:eastAsia="宋体" w:hAnsi="Arial" w:hint="eastAsia"/>
          <w:b/>
          <w:bCs/>
          <w:sz w:val="22"/>
          <w:szCs w:val="22"/>
          <w:lang w:eastAsia="zh-CN"/>
        </w:rPr>
        <w:t>November 13</w:t>
      </w:r>
      <w:r>
        <w:rPr>
          <w:rFonts w:ascii="Arial" w:cs="Arial" w:eastAsia="宋体" w:hAnsi="Arial"/>
          <w:b/>
          <w:bCs/>
          <w:sz w:val="22"/>
          <w:szCs w:val="22"/>
          <w:vertAlign w:val="superscript"/>
        </w:rPr>
        <w:t>th</w:t>
      </w:r>
      <w:r>
        <w:rPr>
          <w:rFonts w:ascii="Arial" w:cs="Arial" w:eastAsia="宋体" w:hAnsi="Arial"/>
          <w:b/>
          <w:bCs/>
          <w:sz w:val="22"/>
          <w:szCs w:val="22"/>
        </w:rPr>
        <w:t>, 2020</w:t>
      </w:r>
    </w:p>
    <w:p>
      <w:pPr>
        <w:pStyle w:val="style31"/>
        <w:tabs>
          <w:tab w:val="left" w:leader="none" w:pos="1800"/>
        </w:tabs>
        <w:ind w:left="1800" w:hanging="1800"/>
        <w:rPr>
          <w:rFonts w:eastAsia="宋体"/>
          <w:sz w:val="22"/>
          <w:szCs w:val="22"/>
          <w:lang w:eastAsia="zh-CN"/>
        </w:rPr>
      </w:pPr>
    </w:p>
    <w:bookmarkEnd w:id="0"/>
    <w:p>
      <w:pPr>
        <w:pStyle w:val="style0"/>
        <w:tabs>
          <w:tab w:val="left" w:leader="none" w:pos="1800"/>
          <w:tab w:val="right" w:leader="none"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pPr>
        <w:pStyle w:val="style0"/>
        <w:tabs>
          <w:tab w:val="left" w:leader="none" w:pos="1800"/>
          <w:tab w:val="right" w:leader="none" w:pos="9072"/>
        </w:tabs>
        <w:ind w:left="1798" w:hanging="1800"/>
        <w:rPr>
          <w:rFonts w:ascii="Arial" w:eastAsia="宋体" w:hAnsi="Arial"/>
          <w:b/>
          <w:sz w:val="22"/>
          <w:szCs w:val="22"/>
        </w:rPr>
      </w:pPr>
      <w:r>
        <w:rPr>
          <w:rFonts w:ascii="Arial" w:eastAsia="MS Mincho" w:hAnsi="Arial"/>
          <w:b/>
          <w:sz w:val="22"/>
          <w:szCs w:val="22"/>
        </w:rPr>
        <w:t>Title:</w:t>
      </w:r>
      <w:bookmarkStart w:id="1" w:name="Title"/>
      <w:bookmarkEnd w:id="1"/>
      <w:r>
        <w:rPr>
          <w:rFonts w:ascii="Arial" w:eastAsia="MS Mincho" w:hAnsi="Arial"/>
          <w:b/>
          <w:sz w:val="22"/>
          <w:szCs w:val="22"/>
        </w:rPr>
        <w:tab/>
      </w:r>
      <w:r>
        <w:rPr>
          <w:rFonts w:ascii="Arial" w:eastAsia="宋体" w:hAnsi="Arial" w:hint="eastAsia"/>
          <w:b/>
          <w:sz w:val="22"/>
          <w:szCs w:val="22"/>
          <w:lang w:eastAsia="zh-CN"/>
        </w:rPr>
        <w:t>Beam management enhancement for multi-TRP simultaneous reception</w:t>
      </w:r>
    </w:p>
    <w:p>
      <w:pPr>
        <w:pStyle w:val="style0"/>
        <w:tabs>
          <w:tab w:val="left" w:leader="none" w:pos="1800"/>
          <w:tab w:val="center" w:leader="none" w:pos="4536"/>
          <w:tab w:val="right" w:leader="none" w:pos="9072"/>
        </w:tabs>
        <w:ind w:left="-2"/>
        <w:rPr>
          <w:rFonts w:ascii="Arial" w:eastAsia="宋体" w:hAnsi="Arial"/>
          <w:b/>
          <w:sz w:val="22"/>
          <w:szCs w:val="22"/>
          <w:lang w:eastAsia="zh-CN"/>
        </w:rPr>
      </w:pPr>
      <w:r>
        <w:rPr>
          <w:rFonts w:ascii="Arial" w:eastAsia="MS Mincho" w:hAnsi="Arial"/>
          <w:b/>
          <w:sz w:val="22"/>
          <w:szCs w:val="22"/>
        </w:rPr>
        <w:t>Agenda Item:</w:t>
      </w:r>
      <w:bookmarkStart w:id="2" w:name="Source"/>
      <w:bookmarkEnd w:id="2"/>
      <w:r>
        <w:rPr>
          <w:rFonts w:ascii="Arial" w:eastAsia="MS Mincho" w:hAnsi="Arial"/>
          <w:b/>
          <w:sz w:val="22"/>
          <w:szCs w:val="22"/>
        </w:rPr>
        <w:tab/>
      </w:r>
      <w:r>
        <w:rPr>
          <w:rFonts w:ascii="Arial" w:eastAsia="宋体" w:hAnsi="Arial" w:hint="eastAsia"/>
          <w:b/>
          <w:sz w:val="22"/>
          <w:szCs w:val="22"/>
          <w:lang w:eastAsia="zh-CN"/>
        </w:rPr>
        <w:t>8.1.2.3</w:t>
      </w:r>
    </w:p>
    <w:p>
      <w:pPr>
        <w:pStyle w:val="style0"/>
        <w:tabs>
          <w:tab w:val="left" w:leader="none" w:pos="1800"/>
          <w:tab w:val="center" w:leader="none" w:pos="4536"/>
          <w:tab w:val="right" w:leader="none"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3" w:name="DocumentFor"/>
      <w:bookmarkEnd w:id="3"/>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pPr>
        <w:pStyle w:val="style0"/>
        <w:pBdr>
          <w:bottom w:val="single" w:sz="4" w:space="1" w:color="auto"/>
        </w:pBdr>
        <w:tabs>
          <w:tab w:val="left" w:leader="none" w:pos="2552"/>
        </w:tabs>
        <w:rPr/>
      </w:pPr>
    </w:p>
    <w:p>
      <w:pPr>
        <w:pStyle w:val="style1"/>
        <w:tabs>
          <w:tab w:val="clear" w:pos="567"/>
        </w:tabs>
        <w:rPr>
          <w:rFonts w:eastAsia="宋体"/>
          <w:lang w:eastAsia="zh-CN"/>
        </w:rPr>
      </w:pPr>
      <w:r>
        <w:t>Introduction</w:t>
      </w:r>
    </w:p>
    <w:p>
      <w:pPr>
        <w:pStyle w:val="style66"/>
        <w:spacing w:after="0"/>
        <w:rPr>
          <w:rFonts w:eastAsia="宋体"/>
          <w:lang w:eastAsia="zh-CN"/>
        </w:rPr>
      </w:pPr>
      <w:r>
        <w:rPr>
          <w:rFonts w:eastAsia="宋体"/>
          <w:lang w:eastAsia="zh-CN"/>
        </w:rPr>
        <w:t xml:space="preserve">The </w:t>
      </w:r>
      <w:r>
        <w:rPr>
          <w:rFonts w:eastAsia="宋体"/>
          <w:lang w:eastAsia="zh-CN"/>
        </w:rPr>
        <w:t>Rel.17 MIMO enhancement includes the following objective</w:t>
      </w:r>
      <w:r>
        <w:rPr>
          <w:rFonts w:eastAsia="宋体" w:hint="eastAsia"/>
          <w:lang w:eastAsia="zh-CN"/>
        </w:rPr>
        <w:t xml:space="preserve"> [1]</w:t>
      </w:r>
      <w:r>
        <w:rPr>
          <w:rFonts w:eastAsia="宋体"/>
          <w:lang w:eastAsia="zh-CN"/>
        </w:rPr>
        <w:t>:</w:t>
      </w:r>
    </w:p>
    <w:p>
      <w:pPr>
        <w:pStyle w:val="style66"/>
        <w:numPr>
          <w:ilvl w:val="0"/>
          <w:numId w:val="36"/>
        </w:numPr>
        <w:spacing w:after="0"/>
        <w:ind w:left="360"/>
        <w:rPr>
          <w:i/>
          <w:lang w:eastAsia="zh-CN"/>
        </w:rPr>
      </w:pPr>
      <w:r>
        <w:rPr>
          <w:i/>
          <w:lang w:eastAsia="zh-CN"/>
        </w:rPr>
        <w:t>Evaluate and, if needed, specify beam-management-related enhancements for simultaneous multi-TRP transmission with multi-panel reception</w:t>
      </w:r>
    </w:p>
    <w:p>
      <w:pPr>
        <w:pStyle w:val="style0"/>
        <w:overflowPunct w:val="false"/>
        <w:autoSpaceDE w:val="false"/>
        <w:autoSpaceDN w:val="false"/>
        <w:adjustRightInd w:val="false"/>
        <w:snapToGrid w:val="false"/>
        <w:ind w:right="-101"/>
        <w:jc w:val="both"/>
        <w:rPr>
          <w:rFonts w:eastAsia="宋体"/>
          <w:szCs w:val="20"/>
          <w:lang w:eastAsia="zh-CN"/>
        </w:rPr>
      </w:pPr>
    </w:p>
    <w:p>
      <w:pPr>
        <w:pStyle w:val="style0"/>
        <w:overflowPunct w:val="false"/>
        <w:autoSpaceDE w:val="false"/>
        <w:autoSpaceDN w:val="false"/>
        <w:adjustRightInd w:val="false"/>
        <w:snapToGrid w:val="false"/>
        <w:ind w:right="-101"/>
        <w:jc w:val="both"/>
        <w:rPr>
          <w:rFonts w:eastAsia="宋体"/>
          <w:szCs w:val="20"/>
          <w:lang w:eastAsia="zh-CN"/>
        </w:rPr>
      </w:pPr>
      <w:r>
        <w:rPr>
          <w:rFonts w:eastAsia="宋体" w:hint="eastAsia"/>
          <w:szCs w:val="20"/>
          <w:lang w:eastAsia="zh-CN"/>
        </w:rPr>
        <w:t>The following agreements were achieved in RAN1#102-e</w:t>
      </w:r>
      <w:r>
        <w:rPr>
          <w:rFonts w:eastAsia="宋体" w:hint="eastAsia"/>
          <w:szCs w:val="20"/>
          <w:lang w:eastAsia="zh-CN"/>
        </w:rPr>
        <w:t xml:space="preserve"> [2]</w:t>
      </w:r>
      <w:r>
        <w:rPr>
          <w:rFonts w:eastAsia="宋体" w:hint="eastAsia"/>
          <w:szCs w:val="20"/>
          <w:lang w:eastAsia="zh-CN"/>
        </w:rPr>
        <w:t>.</w:t>
      </w:r>
    </w:p>
    <w:p>
      <w:pPr>
        <w:pStyle w:val="style0"/>
        <w:rPr>
          <w:rFonts w:cs="Times"/>
          <w:lang w:eastAsia="ko-KR"/>
        </w:rPr>
      </w:pPr>
      <w:r>
        <w:rPr>
          <w:rStyle w:val="style87"/>
          <w:rFonts w:cs="Times" w:eastAsia="Batang"/>
          <w:color w:val="000000"/>
          <w:szCs w:val="20"/>
          <w:highlight w:val="green"/>
        </w:rPr>
        <w:t>Agreement</w:t>
      </w:r>
    </w:p>
    <w:p>
      <w:pPr>
        <w:pStyle w:val="style0"/>
        <w:rPr>
          <w:szCs w:val="20"/>
        </w:rPr>
      </w:pPr>
      <w:r>
        <w:rPr>
          <w:szCs w:val="20"/>
        </w:rPr>
        <w:t>Study Rel.17 enhancements on beam management for multi-TRPs with following priority</w:t>
      </w:r>
    </w:p>
    <w:p>
      <w:pPr>
        <w:pStyle w:val="style179"/>
        <w:numPr>
          <w:ilvl w:val="0"/>
          <w:numId w:val="42"/>
        </w:numPr>
        <w:spacing w:after="0" w:lineRule="auto" w:line="240"/>
        <w:contextualSpacing w:val="false"/>
        <w:rPr>
          <w:rFonts w:ascii="Times New Roman" w:hAnsi="Times New Roman"/>
          <w:sz w:val="20"/>
          <w:szCs w:val="20"/>
          <w:lang w:val="en-GB"/>
        </w:rPr>
      </w:pPr>
      <w:r>
        <w:rPr>
          <w:rFonts w:ascii="Times New Roman" w:hAnsi="Times New Roman"/>
          <w:sz w:val="20"/>
          <w:szCs w:val="20"/>
        </w:rPr>
        <w:t>High priority:</w:t>
      </w:r>
    </w:p>
    <w:p>
      <w:pPr>
        <w:pStyle w:val="style179"/>
        <w:numPr>
          <w:ilvl w:val="1"/>
          <w:numId w:val="42"/>
        </w:numPr>
        <w:spacing w:after="0" w:lineRule="auto" w:line="240"/>
        <w:contextualSpacing w:val="false"/>
        <w:rPr>
          <w:rFonts w:ascii="Times New Roman" w:hAnsi="Times New Roman"/>
          <w:sz w:val="20"/>
          <w:szCs w:val="20"/>
        </w:rPr>
      </w:pPr>
      <w:r>
        <w:rPr>
          <w:rFonts w:ascii="Times New Roman" w:hAnsi="Times New Roman"/>
          <w:sz w:val="20"/>
          <w:szCs w:val="20"/>
        </w:rPr>
        <w:t>Beam measurement/reporting enhancement</w:t>
      </w:r>
    </w:p>
    <w:p>
      <w:pPr>
        <w:pStyle w:val="style179"/>
        <w:numPr>
          <w:ilvl w:val="1"/>
          <w:numId w:val="42"/>
        </w:numPr>
        <w:spacing w:after="0" w:lineRule="auto" w:line="240"/>
        <w:contextualSpacing w:val="false"/>
        <w:rPr>
          <w:rFonts w:ascii="Times New Roman" w:hAnsi="Times New Roman"/>
          <w:sz w:val="20"/>
          <w:szCs w:val="20"/>
        </w:rPr>
      </w:pPr>
      <w:r>
        <w:rPr>
          <w:rFonts w:ascii="Times New Roman" w:hAnsi="Times New Roman"/>
          <w:sz w:val="20"/>
          <w:szCs w:val="20"/>
        </w:rPr>
        <w:t>Beam failure recovery for multi-TRP</w:t>
      </w:r>
    </w:p>
    <w:p>
      <w:pPr>
        <w:pStyle w:val="style179"/>
        <w:numPr>
          <w:ilvl w:val="0"/>
          <w:numId w:val="42"/>
        </w:numPr>
        <w:spacing w:after="0" w:lineRule="auto" w:line="240"/>
        <w:contextualSpacing w:val="false"/>
        <w:rPr>
          <w:rFonts w:ascii="Times New Roman" w:hAnsi="Times New Roman"/>
          <w:sz w:val="20"/>
          <w:szCs w:val="20"/>
        </w:rPr>
      </w:pPr>
      <w:r>
        <w:rPr>
          <w:rFonts w:ascii="Times New Roman" w:hAnsi="Times New Roman"/>
          <w:sz w:val="20"/>
          <w:szCs w:val="20"/>
        </w:rPr>
        <w:t>Low priority</w:t>
      </w:r>
    </w:p>
    <w:p>
      <w:pPr>
        <w:pStyle w:val="style179"/>
        <w:numPr>
          <w:ilvl w:val="1"/>
          <w:numId w:val="42"/>
        </w:numPr>
        <w:spacing w:after="0" w:lineRule="auto" w:line="240"/>
        <w:contextualSpacing w:val="false"/>
        <w:rPr>
          <w:rFonts w:ascii="Times New Roman" w:hAnsi="Times New Roman"/>
          <w:sz w:val="20"/>
          <w:szCs w:val="20"/>
        </w:rPr>
      </w:pPr>
      <w:r>
        <w:rPr>
          <w:rFonts w:ascii="Times New Roman" w:hAnsi="Times New Roman"/>
          <w:sz w:val="20"/>
          <w:szCs w:val="20"/>
        </w:rPr>
        <w:t>Simultaneous reception of same type of channel/RS with different QCL-TypeD</w:t>
      </w:r>
    </w:p>
    <w:p>
      <w:pPr>
        <w:pStyle w:val="style179"/>
        <w:numPr>
          <w:ilvl w:val="1"/>
          <w:numId w:val="42"/>
        </w:numPr>
        <w:spacing w:after="0" w:lineRule="auto" w:line="240"/>
        <w:contextualSpacing w:val="false"/>
        <w:rPr>
          <w:rFonts w:ascii="Times New Roman" w:hAnsi="Times New Roman"/>
          <w:sz w:val="20"/>
          <w:szCs w:val="20"/>
        </w:rPr>
      </w:pPr>
      <w:r>
        <w:rPr>
          <w:rFonts w:ascii="Times New Roman" w:hAnsi="Times New Roman"/>
          <w:sz w:val="20"/>
          <w:szCs w:val="20"/>
        </w:rPr>
        <w:t>Simultaneous reception of different type of channel/RS with different QCL-TypeD</w:t>
      </w:r>
    </w:p>
    <w:p>
      <w:pPr>
        <w:pStyle w:val="style0"/>
        <w:rPr>
          <w:rStyle w:val="style87"/>
          <w:rFonts w:cs="Times" w:eastAsia="宋体"/>
          <w:color w:val="000000"/>
          <w:szCs w:val="20"/>
          <w:highlight w:val="green"/>
          <w:lang w:eastAsia="zh-CN"/>
        </w:rPr>
      </w:pPr>
    </w:p>
    <w:p>
      <w:pPr>
        <w:pStyle w:val="style0"/>
        <w:rPr>
          <w:rFonts w:cs="Times"/>
          <w:lang w:eastAsia="ko-KR"/>
        </w:rPr>
      </w:pPr>
      <w:r>
        <w:rPr>
          <w:rStyle w:val="style87"/>
          <w:rFonts w:cs="Times" w:eastAsia="Batang"/>
          <w:color w:val="000000"/>
          <w:szCs w:val="20"/>
          <w:highlight w:val="green"/>
        </w:rPr>
        <w:t>Agreement</w:t>
      </w:r>
    </w:p>
    <w:p>
      <w:pPr>
        <w:pStyle w:val="style0"/>
        <w:rPr>
          <w:szCs w:val="20"/>
          <w:lang w:val="en-GB"/>
        </w:rPr>
      </w:pPr>
      <w:r>
        <w:rPr>
          <w:rStyle w:val="style4459"/>
          <w:color w:val="000000"/>
          <w:szCs w:val="20"/>
        </w:rPr>
        <w:t>For L1-RSRP, consider measurement / reporting enhancement to facilitate inter-TRP beam pairing</w:t>
      </w:r>
      <w:r>
        <w:rPr>
          <w:color w:val="000000"/>
          <w:szCs w:val="20"/>
        </w:rPr>
        <w:t xml:space="preserve"> </w:t>
      </w:r>
    </w:p>
    <w:p>
      <w:pPr>
        <w:pStyle w:val="style179"/>
        <w:numPr>
          <w:ilvl w:val="0"/>
          <w:numId w:val="43"/>
        </w:numPr>
        <w:spacing w:after="0" w:lineRule="auto" w:line="240"/>
        <w:jc w:val="both"/>
        <w:rPr>
          <w:rFonts w:ascii="Times New Roman" w:hAnsi="Times New Roman"/>
          <w:sz w:val="20"/>
          <w:szCs w:val="20"/>
        </w:rPr>
      </w:pPr>
      <w:r>
        <w:rPr>
          <w:rFonts w:ascii="Times New Roman" w:hAnsi="Times New Roman"/>
          <w:sz w:val="20"/>
          <w:szCs w:val="20"/>
        </w:rPr>
        <w:t>Option-1: Group-based reporting,  </w:t>
      </w:r>
    </w:p>
    <w:p>
      <w:pPr>
        <w:pStyle w:val="style179"/>
        <w:numPr>
          <w:ilvl w:val="1"/>
          <w:numId w:val="43"/>
        </w:numPr>
        <w:spacing w:after="0" w:lineRule="auto" w:line="240"/>
        <w:jc w:val="both"/>
        <w:rPr>
          <w:rFonts w:ascii="Times New Roman" w:hAnsi="Times New Roman"/>
          <w:sz w:val="20"/>
          <w:szCs w:val="20"/>
        </w:rPr>
      </w:pPr>
      <w:r>
        <w:rPr>
          <w:rFonts w:ascii="Times New Roman" w:hAnsi="Times New Roman"/>
          <w:sz w:val="20"/>
          <w:szCs w:val="20"/>
        </w:rPr>
        <w:t>e.g., beam restriction to facilitate inter-TRP pairing.</w:t>
      </w:r>
    </w:p>
    <w:p>
      <w:pPr>
        <w:pStyle w:val="style179"/>
        <w:numPr>
          <w:ilvl w:val="0"/>
          <w:numId w:val="43"/>
        </w:numPr>
        <w:spacing w:after="0" w:lineRule="auto" w:line="240"/>
        <w:jc w:val="both"/>
        <w:rPr>
          <w:rFonts w:ascii="Times New Roman" w:hAnsi="Times New Roman"/>
          <w:sz w:val="20"/>
          <w:szCs w:val="20"/>
        </w:rPr>
      </w:pPr>
      <w:r>
        <w:rPr>
          <w:rFonts w:ascii="Times New Roman" w:hAnsi="Times New Roman"/>
          <w:sz w:val="20"/>
          <w:szCs w:val="20"/>
        </w:rPr>
        <w:t>Option-2: Non-group-based reporting</w:t>
      </w:r>
    </w:p>
    <w:p>
      <w:pPr>
        <w:pStyle w:val="style0"/>
        <w:jc w:val="both"/>
        <w:rPr>
          <w:rFonts w:cs="Times" w:eastAsia="宋体"/>
          <w:lang w:val="en-GB" w:eastAsia="zh-CN"/>
        </w:rPr>
      </w:pPr>
    </w:p>
    <w:p>
      <w:pPr>
        <w:pStyle w:val="style0"/>
        <w:rPr>
          <w:rFonts w:cs="Times"/>
          <w:lang w:eastAsia="ko-KR"/>
        </w:rPr>
      </w:pPr>
      <w:r>
        <w:rPr>
          <w:rStyle w:val="style87"/>
          <w:rFonts w:cs="Times" w:eastAsia="Batang"/>
          <w:color w:val="000000"/>
          <w:szCs w:val="20"/>
          <w:highlight w:val="green"/>
        </w:rPr>
        <w:t>Agreement</w:t>
      </w:r>
    </w:p>
    <w:p>
      <w:pPr>
        <w:pStyle w:val="style0"/>
        <w:rPr>
          <w:rStyle w:val="style4459"/>
          <w:color w:val="000000"/>
          <w:szCs w:val="20"/>
        </w:rPr>
      </w:pPr>
      <w:r>
        <w:rPr>
          <w:rStyle w:val="style4459"/>
          <w:szCs w:val="20"/>
        </w:rPr>
        <w:t>Evaluate and study at least but not limited to the following issues for multi-beam enhancement</w:t>
      </w:r>
    </w:p>
    <w:p>
      <w:pPr>
        <w:pStyle w:val="style179"/>
        <w:numPr>
          <w:ilvl w:val="0"/>
          <w:numId w:val="43"/>
        </w:numPr>
        <w:spacing w:after="0" w:lineRule="auto" w:line="240"/>
        <w:jc w:val="both"/>
        <w:rPr>
          <w:rFonts w:ascii="Times New Roman" w:hAnsi="Times New Roman"/>
          <w:sz w:val="20"/>
          <w:szCs w:val="20"/>
        </w:rPr>
      </w:pPr>
      <w:r>
        <w:rPr>
          <w:rFonts w:ascii="Times New Roman" w:hAnsi="Times New Roman"/>
          <w:sz w:val="20"/>
          <w:szCs w:val="20"/>
        </w:rPr>
        <w:t>Issue 1: Consideration of inter-beam interference</w:t>
      </w:r>
    </w:p>
    <w:p>
      <w:pPr>
        <w:pStyle w:val="style179"/>
        <w:numPr>
          <w:ilvl w:val="0"/>
          <w:numId w:val="43"/>
        </w:numPr>
        <w:spacing w:after="0" w:lineRule="auto" w:line="240"/>
        <w:jc w:val="both"/>
        <w:rPr>
          <w:rFonts w:ascii="Times New Roman" w:hAnsi="Times New Roman"/>
          <w:sz w:val="20"/>
          <w:szCs w:val="20"/>
        </w:rPr>
      </w:pPr>
      <w:r>
        <w:rPr>
          <w:rFonts w:ascii="Times New Roman" w:hAnsi="Times New Roman"/>
          <w:sz w:val="20"/>
          <w:szCs w:val="20"/>
        </w:rPr>
        <w:t>Issue 2: For group-based reporting, increased number of groups and/or beams per group</w:t>
      </w:r>
    </w:p>
    <w:p>
      <w:pPr>
        <w:pStyle w:val="style179"/>
        <w:numPr>
          <w:ilvl w:val="0"/>
          <w:numId w:val="43"/>
        </w:numPr>
        <w:spacing w:after="0" w:lineRule="auto" w:line="240"/>
        <w:jc w:val="both"/>
        <w:rPr>
          <w:rFonts w:ascii="Times New Roman" w:hAnsi="Times New Roman"/>
          <w:sz w:val="20"/>
          <w:szCs w:val="20"/>
        </w:rPr>
      </w:pPr>
      <w:r>
        <w:rPr>
          <w:rFonts w:ascii="Times New Roman" w:hAnsi="Times New Roman"/>
          <w:sz w:val="20"/>
          <w:szCs w:val="20"/>
        </w:rPr>
        <w:t>Issue 3: UE Rx panel related beam measurement/report</w:t>
      </w:r>
    </w:p>
    <w:p>
      <w:pPr>
        <w:pStyle w:val="style179"/>
        <w:numPr>
          <w:ilvl w:val="1"/>
          <w:numId w:val="43"/>
        </w:numPr>
        <w:spacing w:after="0" w:lineRule="auto" w:line="240"/>
        <w:jc w:val="both"/>
        <w:rPr>
          <w:rFonts w:ascii="Times New Roman" w:hAnsi="Times New Roman"/>
          <w:sz w:val="20"/>
          <w:szCs w:val="20"/>
        </w:rPr>
      </w:pPr>
      <w:r>
        <w:rPr>
          <w:rFonts w:ascii="Times New Roman" w:hAnsi="Times New Roman"/>
          <w:sz w:val="20"/>
          <w:szCs w:val="20"/>
        </w:rPr>
        <w:t>NOTE: “UE panel” is used for discussion purpose only</w:t>
      </w:r>
    </w:p>
    <w:p>
      <w:pPr>
        <w:pStyle w:val="style0"/>
        <w:rPr>
          <w:rStyle w:val="style87"/>
          <w:rFonts w:cs="Times" w:eastAsia="宋体"/>
          <w:color w:val="000000"/>
          <w:szCs w:val="20"/>
          <w:highlight w:val="green"/>
          <w:lang w:eastAsia="zh-CN"/>
        </w:rPr>
      </w:pPr>
    </w:p>
    <w:p>
      <w:pPr>
        <w:pStyle w:val="style0"/>
        <w:rPr>
          <w:rFonts w:cs="Times"/>
          <w:lang w:eastAsia="ko-KR"/>
        </w:rPr>
      </w:pPr>
      <w:r>
        <w:rPr>
          <w:rStyle w:val="style87"/>
          <w:rFonts w:cs="Times" w:eastAsia="Batang"/>
          <w:color w:val="000000"/>
          <w:szCs w:val="20"/>
          <w:highlight w:val="green"/>
        </w:rPr>
        <w:t>Agreement</w:t>
      </w:r>
    </w:p>
    <w:p>
      <w:pPr>
        <w:pStyle w:val="style179"/>
        <w:numPr>
          <w:ilvl w:val="0"/>
          <w:numId w:val="43"/>
        </w:numPr>
        <w:spacing w:after="0" w:lineRule="auto" w:line="240"/>
        <w:jc w:val="both"/>
        <w:rPr>
          <w:rFonts w:ascii="Times New Roman" w:hAnsi="Times New Roman"/>
          <w:sz w:val="20"/>
          <w:szCs w:val="20"/>
        </w:rPr>
      </w:pPr>
      <w:r>
        <w:rPr>
          <w:rFonts w:ascii="Times New Roman" w:hAnsi="Times New Roman"/>
          <w:sz w:val="20"/>
          <w:szCs w:val="20"/>
        </w:rPr>
        <w:t>Evaluate enhancement to enable per-TRP based beam failure recovery starting with Rel-15/16 BFR as the baseline.</w:t>
      </w:r>
    </w:p>
    <w:p>
      <w:pPr>
        <w:pStyle w:val="style179"/>
        <w:numPr>
          <w:ilvl w:val="0"/>
          <w:numId w:val="43"/>
        </w:numPr>
        <w:spacing w:after="0" w:lineRule="auto" w:line="240"/>
        <w:jc w:val="both"/>
        <w:rPr>
          <w:rFonts w:ascii="Times New Roman" w:hAnsi="Times New Roman"/>
          <w:sz w:val="20"/>
          <w:szCs w:val="20"/>
        </w:rPr>
      </w:pPr>
      <w:r>
        <w:rPr>
          <w:rFonts w:ascii="Times New Roman" w:hAnsi="Times New Roman"/>
          <w:sz w:val="20"/>
          <w:szCs w:val="20"/>
        </w:rPr>
        <w:t>Consider following potential enhancement aspects to enable per-TRP based beam failure recovery </w:t>
      </w:r>
    </w:p>
    <w:p>
      <w:pPr>
        <w:pStyle w:val="style179"/>
        <w:numPr>
          <w:ilvl w:val="1"/>
          <w:numId w:val="43"/>
        </w:numPr>
        <w:spacing w:after="0" w:lineRule="auto" w:line="240"/>
        <w:jc w:val="both"/>
        <w:rPr>
          <w:rFonts w:ascii="Times New Roman" w:hAnsi="Times New Roman"/>
          <w:sz w:val="20"/>
          <w:szCs w:val="20"/>
        </w:rPr>
      </w:pPr>
      <w:r>
        <w:rPr>
          <w:rFonts w:ascii="Times New Roman" w:hAnsi="Times New Roman"/>
          <w:sz w:val="20"/>
          <w:szCs w:val="20"/>
        </w:rPr>
        <w:t>Issue 1: TRP-specific BFD</w:t>
      </w:r>
    </w:p>
    <w:p>
      <w:pPr>
        <w:pStyle w:val="style179"/>
        <w:numPr>
          <w:ilvl w:val="1"/>
          <w:numId w:val="43"/>
        </w:numPr>
        <w:spacing w:after="0" w:lineRule="auto" w:line="240"/>
        <w:jc w:val="both"/>
        <w:rPr>
          <w:rFonts w:ascii="Times New Roman" w:hAnsi="Times New Roman"/>
          <w:sz w:val="20"/>
          <w:szCs w:val="20"/>
        </w:rPr>
      </w:pPr>
      <w:r>
        <w:rPr>
          <w:rFonts w:ascii="Times New Roman" w:hAnsi="Times New Roman"/>
          <w:sz w:val="20"/>
          <w:szCs w:val="20"/>
        </w:rPr>
        <w:t>Issue 2: TRP-specific new candidate beam identification</w:t>
      </w:r>
    </w:p>
    <w:p>
      <w:pPr>
        <w:pStyle w:val="style179"/>
        <w:numPr>
          <w:ilvl w:val="1"/>
          <w:numId w:val="43"/>
        </w:numPr>
        <w:spacing w:after="0" w:lineRule="auto" w:line="240"/>
        <w:jc w:val="both"/>
        <w:rPr>
          <w:rFonts w:ascii="Times New Roman" w:hAnsi="Times New Roman"/>
          <w:sz w:val="20"/>
          <w:szCs w:val="20"/>
        </w:rPr>
      </w:pPr>
      <w:r>
        <w:rPr>
          <w:rFonts w:ascii="Times New Roman" w:hAnsi="Times New Roman"/>
          <w:sz w:val="20"/>
          <w:szCs w:val="20"/>
        </w:rPr>
        <w:t>Issue 3: TRP-specific BFRQ</w:t>
      </w:r>
    </w:p>
    <w:p>
      <w:pPr>
        <w:pStyle w:val="style179"/>
        <w:numPr>
          <w:ilvl w:val="1"/>
          <w:numId w:val="43"/>
        </w:numPr>
        <w:spacing w:after="0" w:lineRule="auto" w:line="240"/>
        <w:jc w:val="both"/>
        <w:rPr>
          <w:rFonts w:ascii="Times New Roman" w:hAnsi="Times New Roman"/>
          <w:sz w:val="20"/>
          <w:szCs w:val="20"/>
        </w:rPr>
      </w:pPr>
      <w:r>
        <w:rPr>
          <w:rFonts w:ascii="Times New Roman" w:hAnsi="Times New Roman"/>
          <w:sz w:val="20"/>
          <w:szCs w:val="20"/>
        </w:rPr>
        <w:t>Issue 4: gNB response enhancement</w:t>
      </w:r>
    </w:p>
    <w:p>
      <w:pPr>
        <w:pStyle w:val="style179"/>
        <w:numPr>
          <w:ilvl w:val="1"/>
          <w:numId w:val="43"/>
        </w:numPr>
        <w:spacing w:after="0" w:lineRule="auto" w:line="240"/>
        <w:jc w:val="both"/>
        <w:rPr>
          <w:rFonts w:ascii="Times New Roman" w:hAnsi="Times New Roman"/>
          <w:sz w:val="20"/>
          <w:szCs w:val="20"/>
        </w:rPr>
      </w:pPr>
      <w:r>
        <w:rPr>
          <w:rFonts w:ascii="Times New Roman" w:hAnsi="Times New Roman"/>
          <w:sz w:val="20"/>
          <w:szCs w:val="20"/>
        </w:rPr>
        <w:t>Issue 5: UE behavior on QCL/spatial relation assumption/UL power control for DL and UL channels/RSs after receiving gNB response</w:t>
      </w:r>
    </w:p>
    <w:p>
      <w:pPr>
        <w:pStyle w:val="style0"/>
        <w:overflowPunct w:val="false"/>
        <w:autoSpaceDE w:val="false"/>
        <w:autoSpaceDN w:val="false"/>
        <w:adjustRightInd w:val="false"/>
        <w:snapToGrid w:val="false"/>
        <w:ind w:right="-101"/>
        <w:jc w:val="both"/>
        <w:rPr>
          <w:rFonts w:eastAsia="宋体"/>
          <w:szCs w:val="20"/>
          <w:lang w:eastAsia="zh-CN"/>
        </w:rPr>
      </w:pPr>
    </w:p>
    <w:p>
      <w:pPr>
        <w:pStyle w:val="style0"/>
        <w:overflowPunct w:val="false"/>
        <w:autoSpaceDE w:val="false"/>
        <w:autoSpaceDN w:val="false"/>
        <w:adjustRightInd w:val="false"/>
        <w:snapToGrid w:val="false"/>
        <w:ind w:right="-101"/>
        <w:jc w:val="both"/>
        <w:rPr>
          <w:rFonts w:eastAsia="宋体"/>
          <w:szCs w:val="20"/>
          <w:lang w:eastAsia="zh-CN"/>
        </w:rPr>
      </w:pPr>
      <w:r>
        <w:rPr>
          <w:rFonts w:eastAsia="宋体"/>
          <w:szCs w:val="20"/>
          <w:lang w:eastAsia="zh-CN"/>
        </w:rPr>
        <w:t xml:space="preserve">This contribution presents our views on </w:t>
      </w:r>
      <w:r>
        <w:rPr>
          <w:rFonts w:eastAsia="宋体"/>
          <w:szCs w:val="20"/>
          <w:lang w:eastAsia="zh-CN"/>
        </w:rPr>
        <w:t>th</w:t>
      </w:r>
      <w:r>
        <w:rPr>
          <w:rFonts w:eastAsia="宋体" w:hint="eastAsia"/>
          <w:szCs w:val="20"/>
          <w:lang w:eastAsia="zh-CN"/>
        </w:rPr>
        <w:t>ese</w:t>
      </w:r>
      <w:r>
        <w:rPr>
          <w:rFonts w:eastAsia="宋体"/>
          <w:szCs w:val="20"/>
          <w:lang w:eastAsia="zh-CN"/>
        </w:rPr>
        <w:t xml:space="preserve"> </w:t>
      </w:r>
      <w:r>
        <w:rPr>
          <w:rFonts w:eastAsia="宋体"/>
          <w:szCs w:val="20"/>
          <w:lang w:eastAsia="zh-CN"/>
        </w:rPr>
        <w:t>issue</w:t>
      </w:r>
      <w:r>
        <w:rPr>
          <w:rFonts w:eastAsia="宋体" w:hint="eastAsia"/>
          <w:szCs w:val="20"/>
          <w:lang w:eastAsia="zh-CN"/>
        </w:rPr>
        <w:t>s</w:t>
      </w:r>
      <w:r>
        <w:rPr>
          <w:rFonts w:eastAsia="宋体"/>
          <w:szCs w:val="20"/>
          <w:lang w:eastAsia="zh-CN"/>
        </w:rPr>
        <w:t xml:space="preserve">. </w:t>
      </w:r>
    </w:p>
    <w:p>
      <w:pPr>
        <w:pStyle w:val="style1"/>
        <w:tabs>
          <w:tab w:val="clear" w:pos="567"/>
        </w:tabs>
        <w:spacing w:after="120"/>
        <w:ind w:left="284" w:hanging="284"/>
        <w:rPr>
          <w:rFonts w:eastAsia="宋体"/>
          <w:lang w:val="en-US" w:eastAsia="zh-CN"/>
        </w:rPr>
      </w:pPr>
      <w:r>
        <w:rPr>
          <w:rFonts w:eastAsia="宋体" w:hint="eastAsia"/>
          <w:lang w:eastAsia="zh-CN"/>
        </w:rPr>
        <w:t>Enhancements on b</w:t>
      </w:r>
      <w:r>
        <w:rPr>
          <w:rFonts w:eastAsia="宋体" w:hint="eastAsia"/>
          <w:lang w:eastAsia="zh-CN"/>
        </w:rPr>
        <w:t>eam reporting</w:t>
      </w:r>
    </w:p>
    <w:p>
      <w:pPr>
        <w:pStyle w:val="style66"/>
        <w:rPr>
          <w:rFonts w:eastAsia="宋体"/>
          <w:lang w:eastAsia="zh-CN"/>
        </w:rPr>
      </w:pPr>
      <w:r>
        <w:rPr>
          <w:rFonts w:eastAsia="宋体"/>
          <w:lang w:eastAsia="zh-CN"/>
        </w:rPr>
        <w:t xml:space="preserve">It was agreed in the last meeting to enhance beam pairing restriction across multiple TRPs. Specifically, for </w:t>
      </w:r>
      <w:r>
        <w:rPr>
          <w:rFonts w:eastAsia="宋体"/>
          <w:lang w:eastAsia="zh-CN"/>
        </w:rPr>
        <w:t xml:space="preserve">legacy </w:t>
      </w:r>
      <w:r>
        <w:rPr>
          <w:rFonts w:eastAsia="宋体"/>
          <w:lang w:eastAsia="zh-CN"/>
        </w:rPr>
        <w:t>group-based reporting, the CSI-RS resource set may be mapped to multiple TRPs, and there is not restriction as to the beam group that can be reported by the UE. Therefore it is possible that the UE reports a beam pair that is mapped to the same TRP, which is not applicable to M-TRP simultaneous transmission. A simple fix is to configure the CSI-RS resource set into multiple sub-</w:t>
      </w:r>
      <w:r>
        <w:rPr>
          <w:rFonts w:eastAsia="宋体"/>
          <w:lang w:eastAsia="zh-CN"/>
        </w:rPr>
        <w:t>sets</w:t>
      </w:r>
      <w:r>
        <w:rPr>
          <w:rFonts w:eastAsia="宋体"/>
          <w:lang w:eastAsia="zh-CN"/>
        </w:rPr>
        <w:t xml:space="preserve">, where UE is </w:t>
      </w:r>
      <w:r>
        <w:rPr>
          <w:rFonts w:eastAsia="宋体"/>
          <w:lang w:eastAsia="zh-CN"/>
        </w:rPr>
        <w:t>only allowed</w:t>
      </w:r>
      <w:r>
        <w:rPr>
          <w:rFonts w:eastAsia="宋体"/>
          <w:lang w:eastAsia="zh-CN"/>
        </w:rPr>
        <w:t xml:space="preserve"> to report beams from different </w:t>
      </w:r>
      <w:r>
        <w:rPr>
          <w:rFonts w:eastAsia="宋体"/>
          <w:lang w:eastAsia="zh-CN"/>
        </w:rPr>
        <w:t>sub-sets</w:t>
      </w:r>
      <w:r>
        <w:rPr>
          <w:rFonts w:eastAsia="宋体"/>
          <w:lang w:eastAsia="zh-CN"/>
        </w:rPr>
        <w:t xml:space="preserve">. </w:t>
      </w:r>
      <w:r>
        <w:rPr>
          <w:rFonts w:eastAsia="宋体"/>
          <w:lang w:eastAsia="zh-CN"/>
        </w:rPr>
        <w:t>Note there are other variants where reported beam pairs are from the same sub-</w:t>
      </w:r>
      <w:r>
        <w:rPr>
          <w:rFonts w:eastAsia="宋体"/>
          <w:lang w:eastAsia="zh-CN"/>
        </w:rPr>
        <w:t>set</w:t>
      </w:r>
      <w:r>
        <w:rPr>
          <w:rFonts w:eastAsia="宋体"/>
          <w:lang w:eastAsia="zh-CN"/>
        </w:rPr>
        <w:t xml:space="preserve">. Both are acceptable as they achieve </w:t>
      </w:r>
      <w:r>
        <w:rPr>
          <w:rFonts w:eastAsia="宋体"/>
          <w:lang w:eastAsia="zh-CN"/>
        </w:rPr>
        <w:t xml:space="preserve">similar </w:t>
      </w:r>
      <w:r>
        <w:rPr>
          <w:rFonts w:eastAsia="宋体"/>
          <w:lang w:eastAsia="zh-CN"/>
        </w:rPr>
        <w:t xml:space="preserve">functionality. </w:t>
      </w:r>
    </w:p>
    <w:p>
      <w:pPr>
        <w:pStyle w:val="style4115"/>
        <w:rPr>
          <w:i/>
        </w:rPr>
      </w:pPr>
      <w:r>
        <w:rPr>
          <w:i/>
        </w:rPr>
        <w:t>Proposal</w:t>
      </w:r>
      <w:r>
        <w:rPr>
          <w:rFonts w:eastAsia="宋体" w:hint="eastAsia"/>
          <w:i/>
          <w:lang w:eastAsia="zh-CN"/>
        </w:rPr>
        <w:t xml:space="preserve"> 1</w:t>
      </w:r>
      <w:r>
        <w:rPr>
          <w:i/>
        </w:rPr>
        <w:t xml:space="preserve">: Introduce beam pairing restriction by configuring </w:t>
      </w:r>
      <w:r>
        <w:rPr>
          <w:i/>
          <w:lang w:val="en-US"/>
        </w:rPr>
        <w:t xml:space="preserve">a </w:t>
      </w:r>
      <w:r>
        <w:rPr>
          <w:i/>
        </w:rPr>
        <w:t xml:space="preserve">CSI-RS resource set into multiple </w:t>
      </w:r>
      <w:r>
        <w:rPr>
          <w:i/>
          <w:lang w:val="en-US"/>
        </w:rPr>
        <w:t>subsets</w:t>
      </w:r>
      <w:r>
        <w:rPr>
          <w:i/>
        </w:rPr>
        <w:t xml:space="preserve">, where UE is required to report beam pairs across </w:t>
      </w:r>
      <w:r>
        <w:rPr>
          <w:i/>
          <w:lang w:val="en-US"/>
        </w:rPr>
        <w:t>subsets</w:t>
      </w:r>
      <w:r>
        <w:rPr>
          <w:i/>
        </w:rPr>
        <w:t xml:space="preserve"> (or within the same </w:t>
      </w:r>
      <w:r>
        <w:rPr>
          <w:i/>
          <w:lang w:val="en-US"/>
        </w:rPr>
        <w:t>subset</w:t>
      </w:r>
      <w:r>
        <w:rPr>
          <w:i/>
        </w:rPr>
        <w:t xml:space="preserve">). </w:t>
      </w:r>
    </w:p>
    <w:p>
      <w:pPr>
        <w:pStyle w:val="style66"/>
        <w:rPr>
          <w:rFonts w:eastAsia="宋体"/>
          <w:lang w:eastAsia="zh-CN"/>
        </w:rPr>
      </w:pPr>
      <w:r>
        <w:rPr>
          <w:rFonts w:eastAsia="宋体"/>
          <w:lang w:eastAsia="zh-CN"/>
        </w:rPr>
        <w:t>This restriction</w:t>
      </w:r>
      <w:r>
        <w:rPr>
          <w:rFonts w:eastAsia="宋体"/>
          <w:lang w:eastAsia="zh-CN"/>
        </w:rPr>
        <w:t xml:space="preserve"> can be achieved with group- or non-group-based reporting. </w:t>
      </w:r>
    </w:p>
    <w:p>
      <w:pPr>
        <w:pStyle w:val="style66"/>
        <w:numPr>
          <w:ilvl w:val="0"/>
          <w:numId w:val="36"/>
        </w:numPr>
        <w:ind w:left="360"/>
        <w:rPr>
          <w:rFonts w:eastAsia="宋体"/>
          <w:lang w:eastAsia="zh-CN"/>
        </w:rPr>
      </w:pPr>
      <w:r>
        <w:rPr>
          <w:rFonts w:eastAsia="宋体"/>
          <w:lang w:eastAsia="zh-CN"/>
        </w:rPr>
        <w:t xml:space="preserve">For group-based reporting, a single CSI report (consisting of two beams) is transmitted in a single PUSCH to a single TRP, and used for scheduling </w:t>
      </w:r>
      <w:r>
        <w:rPr>
          <w:rFonts w:eastAsia="宋体"/>
          <w:lang w:eastAsia="zh-CN"/>
        </w:rPr>
        <w:t>across</w:t>
      </w:r>
      <w:r>
        <w:rPr>
          <w:rFonts w:eastAsia="宋体"/>
          <w:lang w:eastAsia="zh-CN"/>
        </w:rPr>
        <w:t xml:space="preserve"> both TRPs. </w:t>
      </w:r>
    </w:p>
    <w:p>
      <w:pPr>
        <w:pStyle w:val="style66"/>
        <w:numPr>
          <w:ilvl w:val="0"/>
          <w:numId w:val="36"/>
        </w:numPr>
        <w:ind w:left="360"/>
        <w:rPr>
          <w:rFonts w:eastAsia="宋体"/>
          <w:lang w:eastAsia="zh-CN"/>
        </w:rPr>
      </w:pPr>
      <w:r>
        <w:rPr>
          <w:rFonts w:eastAsia="宋体"/>
          <w:lang w:eastAsia="zh-CN"/>
        </w:rPr>
        <w:t xml:space="preserve">For non-group-based reporting, two beams </w:t>
      </w:r>
      <w:r>
        <w:rPr>
          <w:rFonts w:eastAsia="宋体"/>
          <w:lang w:eastAsia="zh-CN"/>
        </w:rPr>
        <w:t xml:space="preserve">(as separate CSI) </w:t>
      </w:r>
      <w:r>
        <w:rPr>
          <w:rFonts w:eastAsia="宋体"/>
          <w:lang w:eastAsia="zh-CN"/>
        </w:rPr>
        <w:t xml:space="preserve">can be transmitted </w:t>
      </w:r>
      <w:r>
        <w:rPr>
          <w:rFonts w:eastAsia="宋体"/>
          <w:lang w:eastAsia="zh-CN"/>
        </w:rPr>
        <w:t xml:space="preserve">in a single PUSCH to </w:t>
      </w:r>
      <w:r>
        <w:rPr>
          <w:rFonts w:eastAsia="宋体"/>
          <w:lang w:eastAsia="zh-CN"/>
        </w:rPr>
        <w:t xml:space="preserve">a single TRP, or </w:t>
      </w:r>
      <w:r>
        <w:rPr>
          <w:rFonts w:eastAsia="宋体"/>
          <w:lang w:eastAsia="zh-CN"/>
        </w:rPr>
        <w:t xml:space="preserve">in two PUSCH </w:t>
      </w:r>
      <w:r>
        <w:rPr>
          <w:rFonts w:eastAsia="宋体"/>
          <w:lang w:eastAsia="zh-CN"/>
        </w:rPr>
        <w:t xml:space="preserve">to </w:t>
      </w:r>
      <w:r>
        <w:rPr>
          <w:rFonts w:eastAsia="宋体"/>
          <w:lang w:eastAsia="zh-CN"/>
        </w:rPr>
        <w:t>two TRPs</w:t>
      </w:r>
      <w:r>
        <w:rPr>
          <w:rFonts w:eastAsia="宋体"/>
          <w:lang w:eastAsia="zh-CN"/>
        </w:rPr>
        <w:t xml:space="preserve">. The first case is equivalent to group-based reporting </w:t>
      </w:r>
      <w:r>
        <w:rPr>
          <w:rFonts w:eastAsia="宋体"/>
          <w:lang w:eastAsia="zh-CN"/>
        </w:rPr>
        <w:t xml:space="preserve">in terms of backhaul latency </w:t>
      </w:r>
      <w:r>
        <w:rPr>
          <w:rFonts w:eastAsia="宋体"/>
          <w:lang w:eastAsia="zh-CN"/>
        </w:rPr>
        <w:t>and doesn’t entail any obvious benefits. The second case requires two separate UL grants, two separate PUSCH transmissions</w:t>
      </w:r>
      <w:r>
        <w:rPr>
          <w:rFonts w:eastAsia="宋体"/>
          <w:lang w:eastAsia="zh-CN"/>
        </w:rPr>
        <w:t>,</w:t>
      </w:r>
      <w:r>
        <w:rPr>
          <w:rFonts w:eastAsia="宋体"/>
          <w:lang w:eastAsia="zh-CN"/>
        </w:rPr>
        <w:t xml:space="preserve"> each targeting a different TRP</w:t>
      </w:r>
      <w:r>
        <w:rPr>
          <w:rFonts w:eastAsia="宋体"/>
          <w:lang w:eastAsia="zh-CN"/>
        </w:rPr>
        <w:t xml:space="preserve">. Aside from higher PDCCH overhead, </w:t>
      </w:r>
      <w:r>
        <w:rPr>
          <w:rFonts w:eastAsia="宋体"/>
          <w:lang w:eastAsia="zh-CN"/>
        </w:rPr>
        <w:t xml:space="preserve">a pre-defined association between </w:t>
      </w:r>
      <w:r>
        <w:rPr>
          <w:rFonts w:eastAsia="宋体"/>
          <w:lang w:eastAsia="zh-CN"/>
        </w:rPr>
        <w:t xml:space="preserve">two </w:t>
      </w:r>
      <w:r>
        <w:rPr>
          <w:rFonts w:eastAsia="宋体"/>
          <w:lang w:eastAsia="zh-CN"/>
        </w:rPr>
        <w:t>CSI</w:t>
      </w:r>
      <w:r>
        <w:rPr>
          <w:rFonts w:eastAsia="宋体"/>
          <w:lang w:eastAsia="zh-CN"/>
        </w:rPr>
        <w:t xml:space="preserve"> reports</w:t>
      </w:r>
      <w:r>
        <w:rPr>
          <w:rFonts w:eastAsia="宋体"/>
          <w:lang w:eastAsia="zh-CN"/>
        </w:rPr>
        <w:t xml:space="preserve"> triggered by different PDCCHs</w:t>
      </w:r>
      <w:r>
        <w:rPr>
          <w:rFonts w:eastAsia="宋体"/>
          <w:lang w:eastAsia="zh-CN"/>
        </w:rPr>
        <w:t xml:space="preserve"> needs to be introduced</w:t>
      </w:r>
      <w:r>
        <w:rPr>
          <w:rFonts w:eastAsia="宋体"/>
          <w:lang w:eastAsia="zh-CN"/>
        </w:rPr>
        <w:t xml:space="preserve">. </w:t>
      </w:r>
      <w:r>
        <w:rPr>
          <w:rFonts w:eastAsia="宋体"/>
          <w:lang w:eastAsia="zh-CN"/>
        </w:rPr>
        <w:t xml:space="preserve">Also, </w:t>
      </w:r>
      <w:r>
        <w:rPr>
          <w:rFonts w:eastAsia="宋体"/>
          <w:lang w:eastAsia="zh-CN"/>
        </w:rPr>
        <w:t xml:space="preserve">the </w:t>
      </w:r>
      <w:r>
        <w:rPr>
          <w:rFonts w:eastAsia="宋体"/>
          <w:lang w:eastAsia="zh-CN"/>
        </w:rPr>
        <w:t xml:space="preserve">backhaul latency </w:t>
      </w:r>
      <w:r>
        <w:rPr>
          <w:rFonts w:eastAsia="宋体"/>
          <w:lang w:eastAsia="zh-CN"/>
        </w:rPr>
        <w:t xml:space="preserve">impact </w:t>
      </w:r>
      <w:r>
        <w:rPr>
          <w:rFonts w:eastAsia="宋体"/>
          <w:lang w:eastAsia="zh-CN"/>
        </w:rPr>
        <w:t xml:space="preserve">on two PDCCHs needs to be understood. </w:t>
      </w:r>
      <w:r>
        <w:rPr>
          <w:rFonts w:eastAsia="宋体"/>
          <w:lang w:eastAsia="zh-CN"/>
        </w:rPr>
        <w:t>We are open to both schemes</w:t>
      </w:r>
      <w:r>
        <w:rPr>
          <w:rFonts w:eastAsia="宋体"/>
          <w:lang w:eastAsia="zh-CN"/>
        </w:rPr>
        <w:t>;</w:t>
      </w:r>
      <w:r>
        <w:rPr>
          <w:rFonts w:eastAsia="宋体"/>
          <w:lang w:eastAsia="zh-CN"/>
        </w:rPr>
        <w:t xml:space="preserve"> however group-based </w:t>
      </w:r>
      <w:r>
        <w:rPr>
          <w:rFonts w:eastAsia="宋体"/>
          <w:lang w:eastAsia="zh-CN"/>
        </w:rPr>
        <w:t>reporting is</w:t>
      </w:r>
      <w:r>
        <w:rPr>
          <w:rFonts w:eastAsia="宋体"/>
          <w:lang w:eastAsia="zh-CN"/>
        </w:rPr>
        <w:t xml:space="preserve"> </w:t>
      </w:r>
      <w:r>
        <w:rPr>
          <w:rFonts w:eastAsia="宋体"/>
          <w:lang w:eastAsia="zh-CN"/>
        </w:rPr>
        <w:t xml:space="preserve">simpler </w:t>
      </w:r>
      <w:r>
        <w:rPr>
          <w:rFonts w:eastAsia="宋体"/>
          <w:lang w:eastAsia="zh-CN"/>
        </w:rPr>
        <w:t xml:space="preserve">for both specification and implementation. </w:t>
      </w:r>
    </w:p>
    <w:p>
      <w:pPr>
        <w:pStyle w:val="style4115"/>
        <w:rPr>
          <w:i/>
          <w:lang w:eastAsia="zh-CN"/>
        </w:rPr>
      </w:pPr>
      <w:r>
        <w:rPr>
          <w:i/>
          <w:lang w:eastAsia="zh-CN"/>
        </w:rPr>
        <w:t>Proposal</w:t>
      </w:r>
      <w:r>
        <w:rPr>
          <w:rFonts w:eastAsia="宋体" w:hint="eastAsia"/>
          <w:i/>
          <w:lang w:eastAsia="zh-CN"/>
        </w:rPr>
        <w:t xml:space="preserve"> 2</w:t>
      </w:r>
      <w:r>
        <w:rPr>
          <w:i/>
          <w:lang w:eastAsia="zh-CN"/>
        </w:rPr>
        <w:t xml:space="preserve">: Adopt beam pairing restriction with group-based reporting. </w:t>
      </w:r>
    </w:p>
    <w:p>
      <w:pPr>
        <w:pStyle w:val="style4115"/>
        <w:spacing w:after="0"/>
        <w:rPr>
          <w:i/>
          <w:lang w:eastAsia="zh-CN"/>
        </w:rPr>
      </w:pPr>
      <w:r>
        <w:rPr>
          <w:i/>
          <w:lang w:eastAsia="zh-CN"/>
        </w:rPr>
        <w:t>Proposal</w:t>
      </w:r>
      <w:r>
        <w:rPr>
          <w:rFonts w:eastAsia="宋体" w:hint="eastAsia"/>
          <w:i/>
          <w:lang w:eastAsia="zh-CN"/>
        </w:rPr>
        <w:t xml:space="preserve"> 3</w:t>
      </w:r>
      <w:r>
        <w:rPr>
          <w:i/>
          <w:lang w:eastAsia="zh-CN"/>
        </w:rPr>
        <w:t xml:space="preserve">: Further study mechanism to enable beam pairing restriction with non-group-based reporting </w:t>
      </w:r>
      <w:r>
        <w:rPr>
          <w:i/>
          <w:lang w:val="en-US" w:eastAsia="zh-CN"/>
        </w:rPr>
        <w:t xml:space="preserve">when </w:t>
      </w:r>
      <w:r>
        <w:rPr>
          <w:i/>
          <w:lang w:val="en-US" w:eastAsia="zh-CN"/>
        </w:rPr>
        <w:t xml:space="preserve"> </w:t>
      </w:r>
      <w:r>
        <w:rPr>
          <w:i/>
          <w:lang w:val="en-US" w:eastAsia="zh-CN"/>
        </w:rPr>
        <w:t>two CSI target separate TRPs</w:t>
      </w:r>
      <w:r>
        <w:rPr>
          <w:i/>
          <w:lang w:eastAsia="zh-CN"/>
        </w:rPr>
        <w:t xml:space="preserve">, e.g. </w:t>
      </w:r>
    </w:p>
    <w:p>
      <w:pPr>
        <w:pStyle w:val="style4115"/>
        <w:numPr>
          <w:ilvl w:val="0"/>
          <w:numId w:val="36"/>
        </w:numPr>
        <w:spacing w:before="0" w:after="0"/>
        <w:rPr>
          <w:i/>
          <w:lang w:eastAsia="zh-CN"/>
        </w:rPr>
      </w:pPr>
      <w:r>
        <w:rPr>
          <w:i/>
          <w:lang w:eastAsia="zh-CN"/>
        </w:rPr>
        <w:t xml:space="preserve">Implicit/explicit association between PDCCHs scheduling non-group-based </w:t>
      </w:r>
      <w:r>
        <w:rPr>
          <w:i/>
          <w:lang w:val="en-US" w:eastAsia="zh-CN"/>
        </w:rPr>
        <w:t>report</w:t>
      </w:r>
      <w:r>
        <w:rPr>
          <w:i/>
          <w:lang w:eastAsia="zh-CN"/>
        </w:rPr>
        <w:t xml:space="preserve"> </w:t>
      </w:r>
    </w:p>
    <w:p>
      <w:pPr>
        <w:pStyle w:val="style4115"/>
        <w:numPr>
          <w:ilvl w:val="0"/>
          <w:numId w:val="36"/>
        </w:numPr>
        <w:spacing w:before="0"/>
        <w:rPr>
          <w:i/>
          <w:lang w:eastAsia="zh-CN"/>
        </w:rPr>
      </w:pPr>
      <w:r>
        <w:rPr>
          <w:i/>
          <w:lang w:val="en-US" w:eastAsia="zh-CN"/>
        </w:rPr>
        <w:t>Backhaul latency effect on two coordinating PDCCHs</w:t>
      </w:r>
    </w:p>
    <w:p>
      <w:pPr>
        <w:pStyle w:val="style66"/>
        <w:spacing w:after="0"/>
        <w:rPr>
          <w:rFonts w:eastAsia="宋体"/>
          <w:lang w:eastAsia="zh-CN"/>
        </w:rPr>
      </w:pPr>
      <w:r>
        <w:rPr>
          <w:rFonts w:eastAsia="宋体"/>
          <w:lang w:eastAsia="zh-CN"/>
        </w:rPr>
        <w:t>Rel.16 allow QCL-</w:t>
      </w:r>
      <w:r>
        <w:rPr>
          <w:rFonts w:eastAsia="宋体"/>
          <w:lang w:eastAsia="zh-CN"/>
        </w:rPr>
        <w:t>typeD</w:t>
      </w:r>
      <w:r>
        <w:rPr>
          <w:rFonts w:eastAsia="宋体"/>
          <w:lang w:eastAsia="zh-CN"/>
        </w:rPr>
        <w:t xml:space="preserve"> to be configured for each CMR resource. For M-TRP, QCL-</w:t>
      </w:r>
      <w:r>
        <w:rPr>
          <w:rFonts w:eastAsia="宋体"/>
          <w:lang w:eastAsia="zh-CN"/>
        </w:rPr>
        <w:t>typeD</w:t>
      </w:r>
      <w:r>
        <w:rPr>
          <w:rFonts w:eastAsia="宋体"/>
          <w:lang w:eastAsia="zh-CN"/>
        </w:rPr>
        <w:t xml:space="preserve"> is likely to be the same in the CSI-RS set expanding across multiple TRPs. For CSI-RS resources corresponding to the same TRP, QCL-</w:t>
      </w:r>
      <w:r>
        <w:rPr>
          <w:rFonts w:eastAsia="宋体"/>
          <w:lang w:eastAsia="zh-CN"/>
        </w:rPr>
        <w:t>typeD</w:t>
      </w:r>
      <w:r>
        <w:rPr>
          <w:rFonts w:eastAsia="宋体"/>
          <w:lang w:eastAsia="zh-CN"/>
        </w:rPr>
        <w:t xml:space="preserve"> configuration is expected to be the same, to allow </w:t>
      </w:r>
      <w:r>
        <w:rPr>
          <w:rFonts w:eastAsia="宋体"/>
          <w:lang w:eastAsia="zh-CN"/>
        </w:rPr>
        <w:t>Tx</w:t>
      </w:r>
      <w:r>
        <w:rPr>
          <w:rFonts w:eastAsia="宋体"/>
          <w:lang w:eastAsia="zh-CN"/>
        </w:rPr>
        <w:t xml:space="preserve"> beam sweeping. For CSI-RS resources corresponding to different TRP, QCL-</w:t>
      </w:r>
      <w:r>
        <w:rPr>
          <w:rFonts w:eastAsia="宋体"/>
          <w:lang w:eastAsia="zh-CN"/>
        </w:rPr>
        <w:t>typeD</w:t>
      </w:r>
      <w:r>
        <w:rPr>
          <w:rFonts w:eastAsia="宋体"/>
          <w:lang w:eastAsia="zh-CN"/>
        </w:rPr>
        <w:t xml:space="preserve"> configuration is expected to be the same to enable simultaneous reception. Hence for the entire CMR resource set, it is most likely that their QCL-</w:t>
      </w:r>
      <w:r>
        <w:rPr>
          <w:rFonts w:eastAsia="宋体"/>
          <w:lang w:eastAsia="zh-CN"/>
        </w:rPr>
        <w:t>typeD</w:t>
      </w:r>
      <w:r>
        <w:rPr>
          <w:rFonts w:eastAsia="宋体"/>
          <w:lang w:eastAsia="zh-CN"/>
        </w:rPr>
        <w:t xml:space="preserve"> configuration is the same. </w:t>
      </w:r>
    </w:p>
    <w:p>
      <w:pPr>
        <w:pStyle w:val="style66"/>
        <w:spacing w:after="0"/>
        <w:rPr>
          <w:rFonts w:eastAsia="宋体"/>
          <w:lang w:eastAsia="zh-CN"/>
        </w:rPr>
      </w:pPr>
    </w:p>
    <w:p>
      <w:pPr>
        <w:pStyle w:val="style66"/>
        <w:spacing w:after="0"/>
        <w:rPr>
          <w:rFonts w:eastAsia="宋体"/>
          <w:lang w:eastAsia="zh-CN"/>
        </w:rPr>
      </w:pPr>
      <w:r>
        <w:rPr>
          <w:rFonts w:eastAsia="宋体"/>
          <w:lang w:eastAsia="zh-CN"/>
        </w:rPr>
        <w:t>T</w:t>
      </w:r>
      <w:r>
        <w:rPr>
          <w:rFonts w:eastAsia="宋体"/>
          <w:lang w:eastAsia="zh-CN"/>
        </w:rPr>
        <w:t>he</w:t>
      </w:r>
      <w:r>
        <w:rPr>
          <w:rFonts w:eastAsia="宋体"/>
          <w:lang w:eastAsia="zh-CN"/>
        </w:rPr>
        <w:t xml:space="preserve"> </w:t>
      </w:r>
      <w:r>
        <w:rPr>
          <w:rFonts w:eastAsia="宋体"/>
          <w:lang w:eastAsia="zh-CN"/>
        </w:rPr>
        <w:t>Rx panel assumed for beam measurement is up to UE implementation. For instance:</w:t>
      </w:r>
    </w:p>
    <w:p>
      <w:pPr>
        <w:pStyle w:val="style66"/>
        <w:numPr>
          <w:ilvl w:val="0"/>
          <w:numId w:val="36"/>
        </w:numPr>
        <w:spacing w:after="0"/>
        <w:ind w:left="360"/>
        <w:rPr>
          <w:lang w:eastAsia="zh-CN"/>
        </w:rPr>
      </w:pPr>
      <w:r>
        <w:rPr>
          <w:lang w:eastAsia="zh-CN"/>
        </w:rPr>
        <w:t>Assumption</w:t>
      </w:r>
      <w:r>
        <w:rPr>
          <w:lang w:eastAsia="zh-CN"/>
        </w:rPr>
        <w:t xml:space="preserve">-1: Each </w:t>
      </w:r>
      <w:r>
        <w:rPr>
          <w:lang w:eastAsia="zh-CN"/>
        </w:rPr>
        <w:t>TRP</w:t>
      </w:r>
      <w:r>
        <w:rPr>
          <w:lang w:eastAsia="zh-CN"/>
        </w:rPr>
        <w:t xml:space="preserve"> </w:t>
      </w:r>
      <w:r>
        <w:rPr>
          <w:lang w:eastAsia="zh-CN"/>
        </w:rPr>
        <w:t xml:space="preserve">is measured with a single Rx panel. </w:t>
      </w:r>
    </w:p>
    <w:p>
      <w:pPr>
        <w:pStyle w:val="style66"/>
        <w:numPr>
          <w:ilvl w:val="0"/>
          <w:numId w:val="36"/>
        </w:numPr>
        <w:spacing w:after="0"/>
        <w:ind w:left="360"/>
        <w:rPr>
          <w:lang w:eastAsia="zh-CN"/>
        </w:rPr>
      </w:pPr>
      <w:r>
        <w:rPr>
          <w:lang w:eastAsia="zh-CN"/>
        </w:rPr>
        <w:t>Assumption</w:t>
      </w:r>
      <w:r>
        <w:rPr>
          <w:lang w:eastAsia="zh-CN"/>
        </w:rPr>
        <w:t xml:space="preserve"> </w:t>
      </w:r>
      <w:r>
        <w:rPr>
          <w:lang w:eastAsia="zh-CN"/>
        </w:rPr>
        <w:t xml:space="preserve">-2: </w:t>
      </w:r>
      <w:r>
        <w:rPr>
          <w:lang w:eastAsia="zh-CN"/>
        </w:rPr>
        <w:t xml:space="preserve">Each </w:t>
      </w:r>
      <w:r>
        <w:rPr>
          <w:lang w:eastAsia="zh-CN"/>
        </w:rPr>
        <w:t>TRP</w:t>
      </w:r>
      <w:r>
        <w:rPr>
          <w:lang w:eastAsia="zh-CN"/>
        </w:rPr>
        <w:t xml:space="preserve"> is measured over the aggregated Rx panels. </w:t>
      </w:r>
    </w:p>
    <w:p>
      <w:pPr>
        <w:pStyle w:val="style66"/>
        <w:rPr>
          <w:rFonts w:eastAsia="宋体"/>
          <w:lang w:eastAsia="zh-CN"/>
        </w:rPr>
      </w:pPr>
      <w:r>
        <w:rPr>
          <w:rFonts w:eastAsia="宋体"/>
          <w:lang w:eastAsia="zh-CN"/>
        </w:rPr>
        <w:t xml:space="preserve">For </w:t>
      </w:r>
      <w:r>
        <w:rPr>
          <w:lang w:eastAsia="zh-CN"/>
        </w:rPr>
        <w:t>Assumption</w:t>
      </w:r>
      <w:r>
        <w:rPr>
          <w:rFonts w:eastAsia="宋体"/>
          <w:lang w:eastAsia="zh-CN"/>
        </w:rPr>
        <w:t xml:space="preserve"> </w:t>
      </w:r>
      <w:r>
        <w:rPr>
          <w:rFonts w:eastAsia="宋体"/>
          <w:lang w:eastAsia="zh-CN"/>
        </w:rPr>
        <w:t>-1</w:t>
      </w:r>
      <w:r>
        <w:rPr>
          <w:rFonts w:eastAsia="宋体"/>
          <w:lang w:eastAsia="zh-CN"/>
        </w:rPr>
        <w:t xml:space="preserve">, it is likely that different Rx panels are used for measuring different </w:t>
      </w:r>
      <w:r>
        <w:rPr>
          <w:rFonts w:eastAsia="宋体"/>
          <w:lang w:eastAsia="zh-CN"/>
        </w:rPr>
        <w:t>TRP</w:t>
      </w:r>
      <w:r>
        <w:rPr>
          <w:rFonts w:eastAsia="宋体"/>
          <w:lang w:eastAsia="zh-CN"/>
        </w:rPr>
        <w:t xml:space="preserve">, </w:t>
      </w:r>
      <w:r>
        <w:rPr>
          <w:rFonts w:eastAsia="宋体"/>
          <w:lang w:eastAsia="zh-CN"/>
        </w:rPr>
        <w:t>while</w:t>
      </w:r>
      <w:r>
        <w:rPr>
          <w:rFonts w:eastAsia="宋体"/>
          <w:lang w:eastAsia="zh-CN"/>
        </w:rPr>
        <w:t xml:space="preserve"> </w:t>
      </w:r>
      <w:r>
        <w:rPr>
          <w:rFonts w:eastAsia="宋体"/>
          <w:lang w:eastAsia="zh-CN"/>
        </w:rPr>
        <w:t>TRP</w:t>
      </w:r>
      <w:r>
        <w:rPr>
          <w:rFonts w:eastAsia="宋体"/>
          <w:lang w:eastAsia="zh-CN"/>
        </w:rPr>
        <w:t xml:space="preserve"> 2 impose</w:t>
      </w:r>
      <w:r>
        <w:rPr>
          <w:rFonts w:eastAsia="宋体"/>
          <w:lang w:eastAsia="zh-CN"/>
        </w:rPr>
        <w:t>s</w:t>
      </w:r>
      <w:r>
        <w:rPr>
          <w:rFonts w:eastAsia="宋体"/>
          <w:lang w:eastAsia="zh-CN"/>
        </w:rPr>
        <w:t xml:space="preserve"> interference </w:t>
      </w:r>
      <w:r>
        <w:rPr>
          <w:rFonts w:eastAsia="宋体"/>
          <w:lang w:eastAsia="zh-CN"/>
        </w:rPr>
        <w:t>on</w:t>
      </w:r>
      <w:r>
        <w:rPr>
          <w:rFonts w:eastAsia="宋体"/>
          <w:lang w:eastAsia="zh-CN"/>
        </w:rPr>
        <w:t xml:space="preserve"> </w:t>
      </w:r>
      <w:r>
        <w:rPr>
          <w:rFonts w:eastAsia="宋体"/>
          <w:lang w:eastAsia="zh-CN"/>
        </w:rPr>
        <w:t>Rx</w:t>
      </w:r>
      <w:r>
        <w:rPr>
          <w:rFonts w:eastAsia="宋体"/>
          <w:lang w:eastAsia="zh-CN"/>
        </w:rPr>
        <w:t xml:space="preserve"> </w:t>
      </w:r>
      <w:r>
        <w:rPr>
          <w:rFonts w:eastAsia="宋体"/>
          <w:lang w:eastAsia="zh-CN"/>
        </w:rPr>
        <w:t xml:space="preserve">panel of </w:t>
      </w:r>
      <w:r>
        <w:rPr>
          <w:rFonts w:eastAsia="宋体"/>
          <w:lang w:eastAsia="zh-CN"/>
        </w:rPr>
        <w:t>TRP</w:t>
      </w:r>
      <w:r>
        <w:rPr>
          <w:rFonts w:eastAsia="宋体"/>
          <w:lang w:eastAsia="zh-CN"/>
        </w:rPr>
        <w:t xml:space="preserve"> 1. </w:t>
      </w:r>
      <w:r>
        <w:rPr>
          <w:rFonts w:eastAsia="宋体"/>
          <w:lang w:eastAsia="zh-CN"/>
        </w:rPr>
        <w:t xml:space="preserve">For </w:t>
      </w:r>
      <w:r>
        <w:rPr>
          <w:lang w:eastAsia="zh-CN"/>
        </w:rPr>
        <w:t>Assumption</w:t>
      </w:r>
      <w:r>
        <w:rPr>
          <w:rFonts w:eastAsia="宋体"/>
          <w:lang w:eastAsia="zh-CN"/>
        </w:rPr>
        <w:t xml:space="preserve"> </w:t>
      </w:r>
      <w:r>
        <w:rPr>
          <w:rFonts w:eastAsia="宋体"/>
          <w:lang w:eastAsia="zh-CN"/>
        </w:rPr>
        <w:t>-</w:t>
      </w:r>
      <w:r>
        <w:rPr>
          <w:rFonts w:eastAsia="宋体"/>
          <w:lang w:eastAsia="zh-CN"/>
        </w:rPr>
        <w:t>2</w:t>
      </w:r>
      <w:r>
        <w:rPr>
          <w:rFonts w:eastAsia="宋体"/>
          <w:lang w:eastAsia="zh-CN"/>
        </w:rPr>
        <w:t xml:space="preserve">, </w:t>
      </w:r>
      <w:r>
        <w:rPr>
          <w:rFonts w:eastAsia="宋体"/>
          <w:lang w:eastAsia="zh-CN"/>
        </w:rPr>
        <w:t>TRP</w:t>
      </w:r>
      <w:r>
        <w:rPr>
          <w:rFonts w:eastAsia="宋体"/>
          <w:lang w:eastAsia="zh-CN"/>
        </w:rPr>
        <w:t xml:space="preserve"> </w:t>
      </w:r>
      <w:r>
        <w:rPr>
          <w:rFonts w:eastAsia="宋体"/>
          <w:lang w:eastAsia="zh-CN"/>
        </w:rPr>
        <w:t xml:space="preserve">1 and 2 </w:t>
      </w:r>
      <w:r>
        <w:rPr>
          <w:rFonts w:eastAsia="宋体"/>
          <w:lang w:eastAsia="zh-CN"/>
        </w:rPr>
        <w:t xml:space="preserve">are </w:t>
      </w:r>
      <w:r>
        <w:rPr>
          <w:rFonts w:eastAsia="宋体"/>
          <w:lang w:eastAsia="zh-CN"/>
        </w:rPr>
        <w:t>superposed constructively</w:t>
      </w:r>
      <w:r>
        <w:rPr>
          <w:rFonts w:eastAsia="宋体"/>
          <w:lang w:eastAsia="zh-CN"/>
        </w:rPr>
        <w:t xml:space="preserve">. </w:t>
      </w:r>
      <w:r>
        <w:rPr>
          <w:rFonts w:eastAsia="宋体"/>
          <w:lang w:eastAsia="zh-CN"/>
        </w:rPr>
        <w:t xml:space="preserve"> </w:t>
      </w:r>
      <w:r>
        <w:rPr>
          <w:rFonts w:eastAsia="宋体"/>
          <w:lang w:eastAsia="zh-CN"/>
        </w:rPr>
        <w:t>Whether TRP1 and 2 act as constructive signal or interference needs to be considered in UE measurement</w:t>
      </w:r>
      <w:r>
        <w:rPr>
          <w:rFonts w:eastAsia="宋体"/>
          <w:lang w:eastAsia="zh-CN"/>
        </w:rPr>
        <w:t xml:space="preserve">. </w:t>
      </w:r>
      <w:r>
        <w:rPr>
          <w:rFonts w:eastAsia="宋体"/>
          <w:lang w:eastAsia="zh-CN"/>
        </w:rPr>
        <w:t>For Assumption-1, RS overhead reduction is possible by properly setting UE assumption on beam measurement.</w:t>
      </w:r>
      <w:r>
        <w:rPr>
          <w:rFonts w:eastAsia="宋体"/>
          <w:lang w:eastAsia="zh-CN"/>
        </w:rPr>
        <w:t xml:space="preserve"> Take </w:t>
      </w:r>
      <w:r>
        <w:rPr>
          <w:rFonts w:eastAsia="宋体"/>
          <w:lang w:eastAsia="zh-CN"/>
        </w:rPr>
        <w:t>TRP</w:t>
      </w:r>
      <w:r>
        <w:rPr>
          <w:rFonts w:eastAsia="宋体"/>
          <w:lang w:eastAsia="zh-CN"/>
        </w:rPr>
        <w:t xml:space="preserve"> </w:t>
      </w:r>
      <w:r>
        <w:rPr>
          <w:rFonts w:eastAsia="宋体"/>
          <w:lang w:eastAsia="zh-CN"/>
        </w:rPr>
        <w:t>1 as example</w:t>
      </w:r>
      <w:r>
        <w:rPr>
          <w:rFonts w:eastAsia="宋体"/>
          <w:lang w:eastAsia="zh-CN"/>
        </w:rPr>
        <w:t xml:space="preserve">, </w:t>
      </w:r>
      <w:r>
        <w:rPr>
          <w:rFonts w:eastAsia="宋体"/>
          <w:lang w:eastAsia="zh-CN"/>
        </w:rPr>
        <w:t xml:space="preserve">With legacy L1-SINR measurement, </w:t>
      </w:r>
      <w:r>
        <w:rPr>
          <w:rFonts w:eastAsia="宋体"/>
          <w:lang w:eastAsia="zh-CN"/>
        </w:rPr>
        <w:t>CMR is mapped to TRP1 and IMR is mapped to TRP2. However given the 1-to-1 resource association between CMR/IMR, independent CMR and IMR resource selection does not seem possible</w:t>
      </w:r>
      <w:r>
        <w:rPr>
          <w:rFonts w:eastAsia="宋体"/>
          <w:lang w:eastAsia="zh-CN"/>
        </w:rPr>
        <w:t xml:space="preserve"> based on Rel.16</w:t>
      </w:r>
      <w:r>
        <w:rPr>
          <w:rFonts w:eastAsia="宋体"/>
          <w:lang w:eastAsia="zh-CN"/>
        </w:rPr>
        <w:t>, unless two TRP exhaustively cycle their beam combinations</w:t>
      </w:r>
      <w:r>
        <w:rPr>
          <w:rFonts w:eastAsia="宋体"/>
          <w:lang w:eastAsia="zh-CN"/>
        </w:rPr>
        <w:t xml:space="preserve"> – </w:t>
      </w:r>
      <w:r>
        <w:rPr>
          <w:rFonts w:eastAsia="宋体"/>
          <w:lang w:eastAsia="zh-CN"/>
        </w:rPr>
        <w:t xml:space="preserve">leading </w:t>
      </w:r>
      <w:r>
        <w:rPr>
          <w:rFonts w:eastAsia="宋体"/>
          <w:lang w:eastAsia="zh-CN"/>
        </w:rPr>
        <w:t>to large overhead</w:t>
      </w:r>
      <w:r>
        <w:rPr>
          <w:rFonts w:eastAsia="宋体"/>
          <w:lang w:eastAsia="zh-CN"/>
        </w:rPr>
        <w:t xml:space="preserve">. </w:t>
      </w:r>
      <w:r>
        <w:rPr>
          <w:rFonts w:eastAsia="宋体"/>
          <w:lang w:eastAsia="zh-CN"/>
        </w:rPr>
        <w:t>A possible enhancement is that IMR is not explicitly configured, while reported beam</w:t>
      </w:r>
      <w:r>
        <w:rPr>
          <w:rFonts w:eastAsia="宋体"/>
          <w:lang w:eastAsia="zh-CN"/>
        </w:rPr>
        <w:t>s</w:t>
      </w:r>
      <w:r>
        <w:rPr>
          <w:rFonts w:eastAsia="宋体"/>
          <w:lang w:eastAsia="zh-CN"/>
        </w:rPr>
        <w:t xml:space="preserve"> (e.g. CRI1, CRI2) </w:t>
      </w:r>
      <w:r>
        <w:rPr>
          <w:rFonts w:eastAsia="宋体"/>
          <w:lang w:eastAsia="zh-CN"/>
        </w:rPr>
        <w:t>are assumed</w:t>
      </w:r>
      <w:r>
        <w:rPr>
          <w:rFonts w:eastAsia="宋体"/>
          <w:lang w:eastAsia="zh-CN"/>
        </w:rPr>
        <w:t xml:space="preserve"> </w:t>
      </w:r>
      <w:r>
        <w:rPr>
          <w:rFonts w:eastAsia="宋体"/>
          <w:lang w:eastAsia="zh-CN"/>
        </w:rPr>
        <w:t xml:space="preserve">as </w:t>
      </w:r>
      <w:r>
        <w:rPr>
          <w:rFonts w:eastAsia="宋体"/>
          <w:lang w:eastAsia="zh-CN"/>
        </w:rPr>
        <w:t xml:space="preserve">channel and interference resources respectively. </w:t>
      </w:r>
      <w:r>
        <w:rPr>
          <w:rFonts w:eastAsia="宋体"/>
          <w:lang w:eastAsia="zh-CN"/>
        </w:rPr>
        <w:t xml:space="preserve">This allows </w:t>
      </w:r>
      <w:r>
        <w:rPr>
          <w:rFonts w:eastAsia="宋体"/>
          <w:lang w:eastAsia="zh-CN"/>
        </w:rPr>
        <w:t>network</w:t>
      </w:r>
      <w:r>
        <w:rPr>
          <w:rFonts w:eastAsia="宋体"/>
          <w:lang w:eastAsia="zh-CN"/>
        </w:rPr>
        <w:t xml:space="preserve"> to know the best beam combinations on TRP1 and 2</w:t>
      </w:r>
      <w:r>
        <w:rPr>
          <w:rFonts w:eastAsia="宋体"/>
          <w:lang w:eastAsia="zh-CN"/>
        </w:rPr>
        <w:t xml:space="preserve"> with reduced CMR/IMR overhead</w:t>
      </w:r>
      <w:r>
        <w:rPr>
          <w:rFonts w:eastAsia="宋体"/>
          <w:lang w:eastAsia="zh-CN"/>
        </w:rPr>
        <w:t xml:space="preserve">. </w:t>
      </w:r>
      <w:r>
        <w:rPr>
          <w:rFonts w:eastAsia="宋体"/>
          <w:lang w:eastAsia="zh-CN"/>
        </w:rPr>
        <w:t xml:space="preserve">Note this is possible for both L1-RSRP/L1-SINR measurement, as the main BM purpose is to identify the suitable beam pair, while measurement metric is only an assistant information and not critical for scheduling. </w:t>
      </w:r>
    </w:p>
    <w:p>
      <w:pPr>
        <w:pStyle w:val="style4115"/>
        <w:rPr>
          <w:rFonts w:cs="Times" w:eastAsia="宋体"/>
          <w:i/>
          <w:szCs w:val="20"/>
          <w:lang w:eastAsia="zh-CN"/>
        </w:rPr>
      </w:pPr>
      <w:r>
        <w:rPr>
          <w:rFonts w:cs="Times" w:eastAsia="宋体"/>
          <w:i/>
          <w:szCs w:val="20"/>
          <w:lang w:eastAsia="zh-CN"/>
        </w:rPr>
        <w:t>Proposal</w:t>
      </w:r>
      <w:r>
        <w:rPr>
          <w:rFonts w:cs="Times" w:eastAsia="宋体" w:hint="eastAsia"/>
          <w:i/>
          <w:szCs w:val="20"/>
          <w:lang w:eastAsia="zh-CN"/>
        </w:rPr>
        <w:t xml:space="preserve"> </w:t>
      </w:r>
      <w:r>
        <w:rPr>
          <w:rFonts w:cs="Times" w:eastAsia="宋体" w:hint="eastAsia"/>
          <w:i/>
          <w:szCs w:val="20"/>
          <w:lang w:eastAsia="zh-CN"/>
        </w:rPr>
        <w:t>4</w:t>
      </w:r>
      <w:r>
        <w:rPr>
          <w:rFonts w:cs="Times" w:eastAsia="宋体"/>
          <w:i/>
          <w:szCs w:val="20"/>
          <w:lang w:eastAsia="zh-CN"/>
        </w:rPr>
        <w:t xml:space="preserve">: For group-based reporting, only CMR is configured, while for each beam index (e.g. CRI1), the other reported beam index points to the interference resource. </w:t>
      </w:r>
      <w:r>
        <w:rPr>
          <w:rFonts w:cs="Times" w:eastAsia="宋体"/>
          <w:i/>
          <w:szCs w:val="20"/>
          <w:lang w:eastAsia="zh-CN"/>
        </w:rPr>
        <w:t>Further discuss if this applies to L1-SINR or L</w:t>
      </w:r>
      <w:r>
        <w:rPr>
          <w:rFonts w:cs="Times" w:eastAsia="宋体"/>
          <w:i/>
          <w:szCs w:val="20"/>
          <w:lang w:eastAsia="zh-CN"/>
        </w:rPr>
        <w:t xml:space="preserve">1-RSRP. </w:t>
      </w:r>
      <w:bookmarkStart w:id="4" w:name="_GoBack"/>
      <w:bookmarkEnd w:id="4"/>
    </w:p>
    <w:p>
      <w:pPr>
        <w:pStyle w:val="style66"/>
        <w:rPr>
          <w:rFonts w:eastAsia="宋体"/>
          <w:lang w:eastAsia="zh-CN"/>
        </w:rPr>
      </w:pPr>
      <w:r>
        <w:rPr>
          <w:rFonts w:eastAsia="宋体"/>
          <w:lang w:eastAsia="zh-CN"/>
        </w:rPr>
        <w:t>Group measurement</w:t>
      </w:r>
      <w:r>
        <w:rPr>
          <w:rFonts w:eastAsia="宋体"/>
          <w:lang w:eastAsia="zh-CN"/>
        </w:rPr>
        <w:t xml:space="preserve"> result may vary when different Rx panels are used. </w:t>
      </w:r>
      <w:r>
        <w:rPr>
          <w:rFonts w:eastAsia="宋体"/>
          <w:lang w:eastAsia="zh-CN"/>
        </w:rPr>
        <w:t xml:space="preserve">For Rx panel 1, {CRI1, CRI2} acts as channel and interference respectively. For Rx panel 2, {CRI1, CRI2} acts as interference and channel. Rx panel-specific beam reporting is beneficial to assist beam pairing on two TRPs. </w:t>
      </w:r>
    </w:p>
    <w:p>
      <w:pPr>
        <w:pStyle w:val="style4115"/>
        <w:rPr>
          <w:rFonts w:cs="Times" w:eastAsia="宋体"/>
          <w:i/>
          <w:szCs w:val="20"/>
          <w:lang w:eastAsia="zh-CN"/>
        </w:rPr>
      </w:pPr>
      <w:r>
        <w:rPr>
          <w:rFonts w:cs="Times" w:eastAsia="宋体"/>
          <w:i/>
          <w:szCs w:val="20"/>
          <w:lang w:eastAsia="zh-CN"/>
        </w:rPr>
        <w:t>Proposal</w:t>
      </w:r>
      <w:r>
        <w:rPr>
          <w:rFonts w:cs="Times" w:eastAsia="宋体" w:hint="eastAsia"/>
          <w:i/>
          <w:szCs w:val="20"/>
          <w:lang w:eastAsia="zh-CN"/>
        </w:rPr>
        <w:t xml:space="preserve"> </w:t>
      </w:r>
      <w:r>
        <w:rPr>
          <w:rFonts w:cs="Times" w:eastAsia="宋体" w:hint="eastAsia"/>
          <w:i/>
          <w:szCs w:val="20"/>
          <w:lang w:eastAsia="zh-CN"/>
        </w:rPr>
        <w:t>5</w:t>
      </w:r>
      <w:r>
        <w:rPr>
          <w:rFonts w:cs="Times" w:eastAsia="宋体"/>
          <w:i/>
          <w:szCs w:val="20"/>
          <w:lang w:eastAsia="zh-CN"/>
        </w:rPr>
        <w:t>: Introduce Rx-panel-specific group</w:t>
      </w:r>
      <w:r>
        <w:rPr>
          <w:rFonts w:cs="Times" w:eastAsia="宋体"/>
          <w:i/>
          <w:szCs w:val="20"/>
          <w:lang w:eastAsia="zh-CN"/>
        </w:rPr>
        <w:t xml:space="preserve"> </w:t>
      </w:r>
      <w:r>
        <w:rPr>
          <w:rFonts w:cs="Times" w:eastAsia="宋体"/>
          <w:i/>
          <w:szCs w:val="20"/>
          <w:lang w:eastAsia="zh-CN"/>
        </w:rPr>
        <w:t xml:space="preserve">based reporting, where multiple CSI reporting </w:t>
      </w:r>
      <w:r>
        <w:rPr>
          <w:rFonts w:cs="Times" w:eastAsia="宋体"/>
          <w:i/>
          <w:szCs w:val="20"/>
          <w:lang w:eastAsia="zh-CN"/>
        </w:rPr>
        <w:t>configs</w:t>
      </w:r>
      <w:r>
        <w:rPr>
          <w:rFonts w:cs="Times" w:eastAsia="宋体"/>
          <w:i/>
          <w:szCs w:val="20"/>
          <w:lang w:eastAsia="zh-CN"/>
        </w:rPr>
        <w:t xml:space="preserve">, when enabled, shall be measured on different Rx panels. </w:t>
      </w:r>
    </w:p>
    <w:p>
      <w:pPr>
        <w:pStyle w:val="style1"/>
        <w:tabs>
          <w:tab w:val="clear" w:pos="567"/>
        </w:tabs>
        <w:rPr>
          <w:rFonts w:eastAsia="宋体"/>
          <w:lang w:val="en-US" w:eastAsia="zh-CN"/>
        </w:rPr>
      </w:pPr>
      <w:r>
        <w:rPr>
          <w:rFonts w:eastAsia="宋体"/>
          <w:lang w:val="en-US" w:eastAsia="zh-CN"/>
        </w:rPr>
        <w:t>Partial beam failure recovery</w:t>
      </w:r>
    </w:p>
    <w:p>
      <w:pPr>
        <w:pStyle w:val="style66"/>
        <w:rPr>
          <w:rFonts w:eastAsia="宋体"/>
          <w:lang w:eastAsia="zh-CN"/>
        </w:rPr>
      </w:pPr>
      <w:r>
        <w:rPr>
          <w:rFonts w:eastAsia="宋体" w:hint="eastAsia"/>
          <w:lang w:eastAsia="zh-CN"/>
        </w:rPr>
        <w:t xml:space="preserve">In RAN1 #102-e, it was agreed to </w:t>
      </w:r>
      <w:r>
        <w:rPr>
          <w:rFonts w:eastAsia="宋体"/>
          <w:lang w:eastAsia="zh-CN"/>
        </w:rPr>
        <w:t>introduce</w:t>
      </w:r>
      <w:r>
        <w:rPr>
          <w:rFonts w:eastAsia="宋体" w:hint="eastAsia"/>
          <w:lang w:eastAsia="zh-CN"/>
        </w:rPr>
        <w:t xml:space="preserve"> </w:t>
      </w:r>
      <w:r>
        <w:rPr>
          <w:rFonts w:eastAsia="宋体"/>
          <w:lang w:eastAsia="zh-CN"/>
        </w:rPr>
        <w:t xml:space="preserve">partial </w:t>
      </w:r>
      <w:r>
        <w:rPr>
          <w:rFonts w:eastAsia="宋体" w:hint="eastAsia"/>
          <w:lang w:eastAsia="zh-CN"/>
        </w:rPr>
        <w:t>beam failure recovery for multi-TRP</w:t>
      </w:r>
      <w:r>
        <w:rPr>
          <w:rFonts w:eastAsia="宋体"/>
          <w:lang w:eastAsia="zh-CN"/>
        </w:rPr>
        <w:t>/panel</w:t>
      </w:r>
      <w:r>
        <w:rPr>
          <w:rFonts w:eastAsia="宋体" w:hint="eastAsia"/>
          <w:lang w:eastAsia="zh-CN"/>
        </w:rPr>
        <w:t xml:space="preserve"> (including </w:t>
      </w:r>
      <w:r>
        <w:rPr>
          <w:rFonts w:eastAsia="宋体" w:hint="eastAsia"/>
          <w:lang w:eastAsia="zh-CN"/>
        </w:rPr>
        <w:t>BFD, new candidate beam identification</w:t>
      </w:r>
      <w:r>
        <w:rPr>
          <w:rFonts w:eastAsia="宋体" w:hint="eastAsia"/>
          <w:lang w:eastAsia="zh-CN"/>
        </w:rPr>
        <w:t xml:space="preserve">, </w:t>
      </w:r>
      <w:r>
        <w:rPr>
          <w:rFonts w:eastAsia="宋体" w:hint="eastAsia"/>
          <w:lang w:eastAsia="zh-CN"/>
        </w:rPr>
        <w:t>BFRQ</w:t>
      </w:r>
      <w:r>
        <w:rPr>
          <w:rFonts w:eastAsia="宋体" w:hint="eastAsia"/>
          <w:lang w:eastAsia="zh-CN"/>
        </w:rPr>
        <w:t>).</w:t>
      </w:r>
      <w:r>
        <w:rPr>
          <w:rFonts w:eastAsia="宋体" w:hint="eastAsia"/>
          <w:lang w:eastAsia="zh-CN"/>
        </w:rPr>
        <w:t xml:space="preserve"> </w:t>
      </w:r>
      <w:r>
        <w:rPr>
          <w:rFonts w:eastAsia="宋体" w:hint="eastAsia"/>
          <w:lang w:eastAsia="zh-CN"/>
        </w:rPr>
        <w:t xml:space="preserve">In order to minimize the standardization work, </w:t>
      </w:r>
      <w:r>
        <w:rPr>
          <w:rFonts w:eastAsia="宋体"/>
          <w:lang w:eastAsia="zh-CN"/>
        </w:rPr>
        <w:t>leveraging Rel.16 SCell BFR framework by treating each TRP/panel as a virtual SCell seems a simple solution</w:t>
      </w:r>
      <w:r>
        <w:rPr>
          <w:rFonts w:eastAsia="宋体" w:hint="eastAsia"/>
          <w:lang w:eastAsia="zh-CN"/>
        </w:rPr>
        <w:t>.</w:t>
      </w:r>
      <w:r>
        <w:rPr>
          <w:rFonts w:eastAsia="宋体" w:hint="eastAsia"/>
          <w:lang w:eastAsia="zh-CN"/>
        </w:rPr>
        <w:t xml:space="preserve"> Figure 1 shows </w:t>
      </w:r>
      <w:r>
        <w:rPr>
          <w:rFonts w:eastAsia="宋体"/>
          <w:lang w:eastAsia="zh-CN"/>
        </w:rPr>
        <w:t xml:space="preserve">the </w:t>
      </w:r>
      <w:r>
        <w:rPr>
          <w:rFonts w:eastAsia="宋体" w:hint="eastAsia"/>
          <w:lang w:eastAsia="zh-CN"/>
        </w:rPr>
        <w:t xml:space="preserve">system flow of </w:t>
      </w:r>
      <w:r>
        <w:rPr>
          <w:rFonts w:eastAsia="宋体" w:hint="eastAsia"/>
          <w:lang w:eastAsia="zh-CN"/>
        </w:rPr>
        <w:t>BFR procedure</w:t>
      </w:r>
      <w:r>
        <w:rPr>
          <w:rFonts w:eastAsia="宋体" w:hint="eastAsia"/>
          <w:lang w:eastAsia="zh-CN"/>
        </w:rPr>
        <w:t xml:space="preserve"> based beam failure recovery</w:t>
      </w:r>
      <w:r>
        <w:rPr>
          <w:rFonts w:eastAsia="宋体" w:hint="eastAsia"/>
          <w:lang w:eastAsia="zh-CN"/>
        </w:rPr>
        <w:t>.</w:t>
      </w:r>
      <w:r>
        <w:rPr>
          <w:rFonts w:eastAsia="宋体" w:hint="eastAsia"/>
          <w:lang w:eastAsia="zh-CN"/>
        </w:rPr>
        <w:t xml:space="preserve"> At first, the UE determines BFR procedures for each BWP of a serving cell</w:t>
      </w:r>
      <w:r>
        <w:rPr>
          <w:rFonts w:eastAsia="宋体"/>
          <w:lang w:eastAsia="zh-CN"/>
        </w:rPr>
        <w:t xml:space="preserve">, where </w:t>
      </w:r>
      <w:r>
        <w:rPr>
          <w:rFonts w:eastAsia="宋体"/>
          <w:lang w:eastAsia="zh-CN"/>
        </w:rPr>
        <w:t>each</w:t>
      </w:r>
      <w:r>
        <w:rPr>
          <w:rFonts w:eastAsia="宋体"/>
          <w:lang w:eastAsia="zh-CN"/>
        </w:rPr>
        <w:t xml:space="preserve"> BFR procedure is configured for each TRP/panel (e.g. a subset of CORESETs)</w:t>
      </w:r>
      <w:r>
        <w:rPr>
          <w:rFonts w:eastAsia="宋体" w:hint="eastAsia"/>
          <w:lang w:eastAsia="zh-CN"/>
        </w:rPr>
        <w:t xml:space="preserve">. Each BFR procedure can be independently configured with </w:t>
      </w:r>
      <w:r>
        <w:rPr>
          <w:rFonts w:eastAsia="宋体"/>
          <w:lang w:eastAsia="zh-CN"/>
        </w:rPr>
        <w:t>its own BFD RS set and new candidate beam set, implicitly or explicitly</w:t>
      </w:r>
      <w:r>
        <w:rPr>
          <w:rFonts w:eastAsia="宋体"/>
          <w:lang w:eastAsia="zh-CN"/>
        </w:rPr>
        <w:t xml:space="preserve">. </w:t>
      </w:r>
      <w:r>
        <w:rPr>
          <w:rFonts w:eastAsia="宋体"/>
          <w:lang w:eastAsia="zh-CN"/>
        </w:rPr>
        <w:t xml:space="preserve">NW response and new QCL assumption after recovery could similarly follow Rel.16 SCell BFR. </w:t>
      </w:r>
      <w:r>
        <w:rPr>
          <w:rFonts w:eastAsia="宋体"/>
          <w:lang w:eastAsia="zh-CN"/>
        </w:rPr>
        <w:t xml:space="preserve">This allows maximum synergy through different releases, with minimum specification work. </w:t>
      </w:r>
    </w:p>
    <w:p>
      <w:pPr>
        <w:pStyle w:val="style66"/>
        <w:jc w:val="center"/>
        <w:rPr>
          <w:rFonts w:eastAsia="宋体"/>
          <w:lang w:eastAsia="zh-CN"/>
        </w:rPr>
      </w:pPr>
      <w:r>
        <w:rPr/>
      </w:r>
      <w:r/>
      <w:r>
        <w:rPr/>
      </w:r>
      <w:r>
        <w:rPr/>
        <w:object>
          <v:shape id="1027" type="#_x0000_t75" filled="f" stroked="f" style="margin-left:0.0pt;margin-top:0.0pt;width:392.85pt;height:198.7pt;mso-wrap-distance-left:0.0pt;mso-wrap-distance-right:0.0pt;visibility:visible;">
            <v:imagedata r:id="rId2" embosscolor="white" o:title=""/>
            <v:stroke on="f" joinstyle="miter"/>
            <o:lock aspectratio="true" v:ext="view"/>
            <v:fill/>
            <v:path o:connecttype="rect" extrusionok="f" gradientshapeok="t"/>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
          <o:OLEObject Type="EMBED" ProgID="Visio.Drawing.11" ShapeID="1027" DrawAspect="Content" ObjectID="0" r:id="rId3"/>
        </w:object>
      </w:r>
      <w:r>
        <w:rPr/>
      </w:r>
    </w:p>
    <w:p>
      <w:pPr>
        <w:pStyle w:val="style66"/>
        <w:jc w:val="center"/>
        <w:rPr>
          <w:rFonts w:eastAsia="宋体"/>
          <w:lang w:eastAsia="zh-CN"/>
        </w:rPr>
      </w:pPr>
      <w:r>
        <w:rPr>
          <w:rFonts w:eastAsia="宋体" w:hint="eastAsia"/>
          <w:lang w:eastAsia="zh-CN"/>
        </w:rPr>
        <w:t>Figure 1</w:t>
      </w:r>
      <w:r>
        <w:rPr>
          <w:rFonts w:eastAsia="宋体" w:hint="eastAsia"/>
          <w:lang w:eastAsia="zh-CN"/>
        </w:rPr>
        <w:t xml:space="preserve"> System flow of </w:t>
      </w:r>
      <w:r>
        <w:rPr>
          <w:rFonts w:eastAsia="宋体" w:hint="eastAsia"/>
          <w:lang w:eastAsia="zh-CN"/>
        </w:rPr>
        <w:t>BFR procedure</w:t>
      </w:r>
      <w:r>
        <w:rPr>
          <w:rFonts w:eastAsia="宋体" w:hint="eastAsia"/>
          <w:lang w:eastAsia="zh-CN"/>
        </w:rPr>
        <w:t xml:space="preserve"> based beam failure recovery</w:t>
      </w:r>
      <w:r>
        <w:rPr>
          <w:rFonts w:eastAsia="宋体" w:hint="eastAsia"/>
          <w:lang w:eastAsia="zh-CN"/>
        </w:rPr>
        <w:t xml:space="preserve"> at the UE side</w:t>
      </w:r>
    </w:p>
    <w:p>
      <w:pPr>
        <w:pStyle w:val="style4115"/>
        <w:rPr>
          <w:rFonts w:cs="Times" w:eastAsia="宋体"/>
          <w:i/>
          <w:szCs w:val="20"/>
          <w:lang w:eastAsia="zh-CN"/>
        </w:rPr>
      </w:pPr>
      <w:r>
        <w:rPr>
          <w:rFonts w:cs="Times" w:eastAsia="宋体" w:hint="eastAsia"/>
          <w:i/>
          <w:szCs w:val="20"/>
          <w:lang w:eastAsia="zh-CN"/>
        </w:rPr>
        <w:t xml:space="preserve">Proposal </w:t>
      </w:r>
      <w:r>
        <w:rPr>
          <w:rFonts w:cs="Times" w:eastAsia="宋体" w:hint="eastAsia"/>
          <w:i/>
          <w:szCs w:val="20"/>
          <w:lang w:eastAsia="zh-CN"/>
        </w:rPr>
        <w:t>6</w:t>
      </w:r>
      <w:r>
        <w:rPr>
          <w:rFonts w:cs="Times" w:eastAsia="宋体" w:hint="eastAsia"/>
          <w:i/>
          <w:szCs w:val="20"/>
          <w:lang w:eastAsia="zh-CN"/>
        </w:rPr>
        <w:t>:</w:t>
      </w:r>
      <w:r>
        <w:rPr>
          <w:rFonts w:cs="Times" w:eastAsia="宋体" w:hint="eastAsia"/>
          <w:i/>
          <w:szCs w:val="20"/>
          <w:lang w:eastAsia="zh-CN"/>
        </w:rPr>
        <w:t xml:space="preserve"> </w:t>
      </w:r>
      <w:r>
        <w:rPr>
          <w:rFonts w:cs="Times" w:eastAsia="宋体"/>
          <w:i/>
          <w:szCs w:val="20"/>
          <w:lang w:eastAsia="zh-CN"/>
        </w:rPr>
        <w:t xml:space="preserve">Support partial BFR for </w:t>
      </w:r>
      <w:r>
        <w:rPr>
          <w:rFonts w:cs="Times" w:eastAsia="宋体"/>
          <w:i/>
          <w:szCs w:val="20"/>
          <w:lang w:eastAsia="zh-CN"/>
        </w:rPr>
        <w:t>mTRP</w:t>
      </w:r>
      <w:r>
        <w:rPr>
          <w:rFonts w:cs="Times" w:eastAsia="宋体"/>
          <w:i/>
          <w:szCs w:val="20"/>
          <w:lang w:eastAsia="zh-CN"/>
        </w:rPr>
        <w:t>/</w:t>
      </w:r>
      <w:r>
        <w:rPr>
          <w:rFonts w:cs="Times" w:eastAsia="宋体"/>
          <w:i/>
          <w:szCs w:val="20"/>
          <w:lang w:eastAsia="zh-CN"/>
        </w:rPr>
        <w:t>mPanel</w:t>
      </w:r>
      <w:r>
        <w:rPr>
          <w:rFonts w:cs="Times" w:eastAsia="宋体"/>
          <w:i/>
          <w:szCs w:val="20"/>
          <w:lang w:eastAsia="zh-CN"/>
        </w:rPr>
        <w:t>, by reusing Rel.16 SCell BFR mechanism, where each physical link</w:t>
      </w:r>
      <w:r>
        <w:rPr>
          <w:rFonts w:cs="Times" w:eastAsia="宋体"/>
          <w:i/>
          <w:szCs w:val="20"/>
          <w:lang w:eastAsia="zh-CN"/>
        </w:rPr>
        <w:t xml:space="preserve"> (e.g. TRP or panel) is considered a virtual SCell. </w:t>
      </w:r>
    </w:p>
    <w:p>
      <w:pPr>
        <w:pStyle w:val="style4115"/>
        <w:rPr>
          <w:rFonts w:cs="Times" w:eastAsia="宋体"/>
          <w:i/>
          <w:szCs w:val="20"/>
          <w:lang w:eastAsia="zh-CN"/>
        </w:rPr>
      </w:pPr>
      <w:r>
        <w:rPr>
          <w:rFonts w:cs="Times" w:eastAsia="宋体" w:hint="eastAsia"/>
          <w:i/>
          <w:szCs w:val="20"/>
          <w:lang w:eastAsia="zh-CN"/>
        </w:rPr>
        <w:t xml:space="preserve">Proposal </w:t>
      </w:r>
      <w:r>
        <w:rPr>
          <w:rFonts w:cs="Times" w:eastAsia="宋体" w:hint="eastAsia"/>
          <w:i/>
          <w:szCs w:val="20"/>
          <w:lang w:eastAsia="zh-CN"/>
        </w:rPr>
        <w:t>7</w:t>
      </w:r>
      <w:r>
        <w:rPr>
          <w:rFonts w:cs="Times" w:eastAsia="宋体" w:hint="eastAsia"/>
          <w:i/>
          <w:szCs w:val="20"/>
          <w:lang w:eastAsia="zh-CN"/>
        </w:rPr>
        <w:t xml:space="preserve">: </w:t>
      </w:r>
      <w:r>
        <w:rPr>
          <w:rFonts w:cs="Times" w:eastAsia="宋体"/>
          <w:i/>
          <w:szCs w:val="20"/>
          <w:lang w:eastAsia="zh-CN"/>
        </w:rPr>
        <w:t>Re</w:t>
      </w:r>
      <w:r>
        <w:rPr>
          <w:rFonts w:cs="Times" w:eastAsia="宋体" w:hint="eastAsia"/>
          <w:i/>
          <w:szCs w:val="20"/>
          <w:lang w:eastAsia="zh-CN"/>
        </w:rPr>
        <w:t>u</w:t>
      </w:r>
      <w:r>
        <w:rPr>
          <w:rFonts w:cs="Times" w:eastAsia="宋体"/>
          <w:i/>
          <w:szCs w:val="20"/>
          <w:lang w:eastAsia="zh-CN"/>
        </w:rPr>
        <w:t xml:space="preserve">se </w:t>
      </w:r>
      <w:r>
        <w:rPr>
          <w:rFonts w:cs="Times" w:eastAsia="宋体" w:hint="eastAsia"/>
          <w:i/>
          <w:szCs w:val="20"/>
          <w:lang w:eastAsia="zh-CN"/>
        </w:rPr>
        <w:t xml:space="preserve">MAC CE signaling and/or SR </w:t>
      </w:r>
      <w:r>
        <w:rPr>
          <w:rFonts w:cs="Times" w:eastAsia="宋体"/>
          <w:i/>
          <w:szCs w:val="20"/>
          <w:lang w:eastAsia="zh-CN"/>
        </w:rPr>
        <w:t>for BFRQ</w:t>
      </w:r>
      <w:r>
        <w:rPr>
          <w:rFonts w:cs="Times" w:eastAsia="宋体" w:hint="eastAsia"/>
          <w:i/>
          <w:szCs w:val="20"/>
          <w:lang w:eastAsia="zh-CN"/>
        </w:rPr>
        <w:t>.</w:t>
      </w:r>
    </w:p>
    <w:p>
      <w:pPr>
        <w:pStyle w:val="style66"/>
        <w:rPr>
          <w:rFonts w:eastAsia="宋体"/>
          <w:lang w:eastAsia="zh-CN"/>
        </w:rPr>
      </w:pPr>
      <w:r>
        <w:rPr>
          <w:rFonts w:eastAsia="宋体" w:hint="eastAsia"/>
          <w:lang w:eastAsia="zh-CN"/>
        </w:rPr>
        <w:t xml:space="preserve">If </w:t>
      </w:r>
      <w:r>
        <w:rPr>
          <w:rFonts w:eastAsia="宋体" w:hint="eastAsia"/>
          <w:lang w:eastAsia="zh-CN"/>
        </w:rPr>
        <w:t xml:space="preserve">MAC CE signaling and/or SR is reused to report failure event for each TRP, gNB response </w:t>
      </w:r>
      <w:r>
        <w:rPr>
          <w:rFonts w:eastAsia="宋体" w:hint="eastAsia"/>
          <w:lang w:eastAsia="zh-CN"/>
        </w:rPr>
        <w:t>in R</w:t>
      </w:r>
      <w:r>
        <w:rPr>
          <w:rFonts w:eastAsia="宋体"/>
          <w:lang w:eastAsia="zh-CN"/>
        </w:rPr>
        <w:t>el.</w:t>
      </w:r>
      <w:r>
        <w:rPr>
          <w:rFonts w:eastAsia="宋体" w:hint="eastAsia"/>
          <w:lang w:eastAsia="zh-CN"/>
        </w:rPr>
        <w:t xml:space="preserve">16 for SCell </w:t>
      </w:r>
      <w:r>
        <w:rPr>
          <w:rFonts w:eastAsia="宋体" w:hint="eastAsia"/>
          <w:lang w:eastAsia="zh-CN"/>
        </w:rPr>
        <w:t>can also be reused</w:t>
      </w:r>
      <w:r>
        <w:rPr>
          <w:rFonts w:eastAsia="宋体" w:hint="eastAsia"/>
          <w:lang w:eastAsia="zh-CN"/>
        </w:rPr>
        <w:t xml:space="preserve"> to differentiate different failure event</w:t>
      </w:r>
      <w:r>
        <w:rPr>
          <w:rFonts w:eastAsia="宋体" w:hint="eastAsia"/>
          <w:lang w:eastAsia="zh-CN"/>
        </w:rPr>
        <w:t>s</w:t>
      </w:r>
      <w:r>
        <w:rPr>
          <w:rFonts w:eastAsia="宋体" w:hint="eastAsia"/>
          <w:lang w:eastAsia="zh-CN"/>
        </w:rPr>
        <w:t>.</w:t>
      </w:r>
      <w:r>
        <w:rPr>
          <w:rFonts w:eastAsia="宋体" w:hint="eastAsia"/>
          <w:lang w:eastAsia="zh-CN"/>
        </w:rPr>
        <w:t xml:space="preserve"> If a UE transmits a MAC CE signaling carrying BFRQ of one TRP</w:t>
      </w:r>
      <w:r>
        <w:rPr>
          <w:rFonts w:eastAsia="宋体" w:hint="eastAsia"/>
          <w:lang w:eastAsia="zh-CN"/>
        </w:rPr>
        <w:t xml:space="preserve"> </w:t>
      </w:r>
      <w:r>
        <w:rPr>
          <w:rFonts w:eastAsia="宋体" w:hint="eastAsia"/>
          <w:lang w:eastAsia="zh-CN"/>
        </w:rPr>
        <w:t>in the first PUSCH</w:t>
      </w:r>
      <w:r>
        <w:rPr>
          <w:rFonts w:eastAsia="宋体" w:hint="eastAsia"/>
          <w:lang w:eastAsia="zh-CN"/>
        </w:rPr>
        <w:t>, the gNB response</w:t>
      </w:r>
      <w:r>
        <w:rPr>
          <w:rFonts w:eastAsia="宋体" w:hint="eastAsia"/>
          <w:lang w:eastAsia="zh-CN"/>
        </w:rPr>
        <w:t xml:space="preserve"> </w:t>
      </w:r>
      <w:r>
        <w:rPr>
          <w:rFonts w:eastAsia="宋体" w:hint="eastAsia"/>
          <w:lang w:eastAsia="zh-CN"/>
        </w:rPr>
        <w:t xml:space="preserve">of </w:t>
      </w:r>
      <w:r>
        <w:rPr>
          <w:rFonts w:eastAsia="宋体" w:hint="eastAsia"/>
          <w:lang w:eastAsia="zh-CN"/>
        </w:rPr>
        <w:t xml:space="preserve">the </w:t>
      </w:r>
      <w:r>
        <w:rPr>
          <w:rFonts w:eastAsia="宋体" w:hint="eastAsia"/>
          <w:lang w:eastAsia="zh-CN"/>
        </w:rPr>
        <w:t>TRP</w:t>
      </w:r>
      <w:r>
        <w:rPr>
          <w:rFonts w:eastAsia="宋体" w:hint="eastAsia"/>
          <w:lang w:eastAsia="zh-CN"/>
        </w:rPr>
        <w:t xml:space="preserve"> can be the DCI format</w:t>
      </w:r>
      <w:r>
        <w:rPr>
          <w:rFonts w:eastAsia="宋体"/>
          <w:lang w:eastAsia="zh-CN"/>
        </w:rPr>
        <w:t xml:space="preserve"> scheduling a PUSCH transmission with a same HARQ process number as for the transmission of the first PUSCH and having a toggled NDI field value</w:t>
      </w:r>
      <w:r>
        <w:rPr>
          <w:rFonts w:eastAsia="宋体" w:hint="eastAsia"/>
          <w:lang w:eastAsia="zh-CN"/>
        </w:rPr>
        <w:t xml:space="preserve">. </w:t>
      </w:r>
    </w:p>
    <w:p>
      <w:pPr>
        <w:pStyle w:val="style4115"/>
        <w:rPr>
          <w:rFonts w:eastAsia="宋体"/>
          <w:i/>
          <w:lang w:eastAsia="zh-CN"/>
        </w:rPr>
      </w:pPr>
      <w:r>
        <w:rPr>
          <w:rFonts w:hint="eastAsia"/>
          <w:i/>
        </w:rPr>
        <w:t xml:space="preserve">Proposal </w:t>
      </w:r>
      <w:r>
        <w:rPr>
          <w:rFonts w:hint="eastAsia"/>
          <w:i/>
        </w:rPr>
        <w:t>8</w:t>
      </w:r>
      <w:r>
        <w:rPr>
          <w:rFonts w:hint="eastAsia"/>
          <w:i/>
        </w:rPr>
        <w:t xml:space="preserve">: gNB response in R16 for </w:t>
      </w:r>
      <w:r>
        <w:rPr>
          <w:rFonts w:hint="eastAsia"/>
          <w:i/>
        </w:rPr>
        <w:t>SCell</w:t>
      </w:r>
      <w:r>
        <w:rPr>
          <w:rFonts w:hint="eastAsia"/>
          <w:i/>
        </w:rPr>
        <w:t xml:space="preserve"> can be reused.</w:t>
      </w:r>
    </w:p>
    <w:p>
      <w:pPr>
        <w:pStyle w:val="style66"/>
        <w:rPr>
          <w:rFonts w:eastAsia="宋体"/>
          <w:lang w:eastAsia="zh-CN"/>
        </w:rPr>
      </w:pPr>
      <w:r>
        <w:rPr>
          <w:rFonts w:eastAsia="宋体" w:hint="eastAsia"/>
          <w:lang w:eastAsia="zh-CN"/>
        </w:rPr>
        <w:t>I</w:t>
      </w:r>
      <w:r>
        <w:rPr>
          <w:rFonts w:eastAsia="宋体" w:hint="eastAsia"/>
          <w:lang w:eastAsia="zh-CN"/>
        </w:rPr>
        <w:t>n</w:t>
      </w:r>
      <w:r>
        <w:rPr>
          <w:rFonts w:eastAsia="宋体" w:hint="eastAsia"/>
          <w:lang w:eastAsia="zh-CN"/>
        </w:rPr>
        <w:t xml:space="preserve"> R16 SCell based BFR,</w:t>
      </w:r>
      <w:r>
        <w:rPr>
          <w:rFonts w:eastAsia="宋体" w:hint="eastAsia"/>
          <w:lang w:eastAsia="zh-CN"/>
        </w:rPr>
        <w:t xml:space="preserve"> after the UE receives the gNB response, the UE will monitor all PDCCH in all CORESETs on the SCell(s) indicated by MAC CE using the new candidate beam (</w:t>
      </w:r>
      <m:oMath>
        <m:sSub>
          <m:sSubPr>
            <m:ctrlPr>
              <w:rPr>
                <w:rFonts w:ascii="Cambria Math" w:hAnsi="Cambria Math"/>
                <w:i/>
                <w:iCs/>
              </w:rPr>
            </m:ctrlPr>
          </m:sSubPr>
          <m:e>
            <m:r>
              <w:rPr>
                <w:rFonts w:ascii="Cambria Math"/>
              </w:rPr>
              <m:t>q</m:t>
            </m:r>
          </m:e>
          <m:sub>
            <m:r>
              <m:rPr>
                <m:nor m:val="on"/>
              </m:rPr>
              <w:rPr>
                <w:rFonts w:ascii="Cambria Math"/>
                <w:iCs/>
              </w:rPr>
              <m:t>new</m:t>
            </m:r>
            <m:ctrlPr>
              <w:rPr>
                <w:rFonts w:ascii="Cambria Math" w:hAnsi="Cambria Math"/>
                <w:iCs/>
              </w:rPr>
            </m:ctrlPr>
          </m:sub>
        </m:sSub>
      </m:oMath>
      <w:r>
        <w:rPr>
          <w:rFonts w:eastAsia="宋体" w:hint="eastAsia"/>
          <w:lang w:eastAsia="zh-CN"/>
        </w:rPr>
        <w:t>).</w:t>
      </w:r>
      <w:r>
        <w:rPr>
          <w:rFonts w:eastAsia="宋体" w:hint="eastAsia"/>
          <w:lang w:eastAsia="zh-CN"/>
        </w:rPr>
        <w:t xml:space="preserve"> Similarly, PUCCH transmitted on the SCell uses a same domain filters </w:t>
      </w:r>
      <w:r>
        <w:rPr>
          <w:rFonts w:eastAsia="宋体" w:hint="eastAsia"/>
          <w:lang w:eastAsia="zh-CN"/>
        </w:rPr>
        <w:t xml:space="preserve">as </w:t>
      </w:r>
      <w:r>
        <w:rPr>
          <w:rFonts w:eastAsia="宋体" w:hint="eastAsia"/>
          <w:lang w:eastAsia="zh-CN"/>
        </w:rPr>
        <w:t xml:space="preserve">the one corresponding to </w:t>
      </w:r>
      <m:oMath>
        <m:sSub>
          <m:sSubPr>
            <m:ctrlPr>
              <w:rPr>
                <w:rFonts w:ascii="Cambria Math" w:hAnsi="Cambria Math"/>
                <w:i/>
                <w:iCs/>
              </w:rPr>
            </m:ctrlPr>
          </m:sSubPr>
          <m:e>
            <m:r>
              <w:rPr>
                <w:rFonts w:ascii="Cambria Math"/>
              </w:rPr>
              <m:t>q</m:t>
            </m:r>
          </m:e>
          <m:sub>
            <m:r>
              <m:rPr>
                <m:nor m:val="on"/>
              </m:rPr>
              <w:rPr>
                <w:rFonts w:ascii="Cambria Math"/>
                <w:iCs/>
              </w:rPr>
              <m:t>new</m:t>
            </m:r>
            <m:ctrlPr>
              <w:rPr>
                <w:rFonts w:ascii="Cambria Math" w:hAnsi="Cambria Math"/>
                <w:iCs/>
              </w:rPr>
            </m:ctrlPr>
          </m:sub>
        </m:sSub>
      </m:oMath>
      <w:r>
        <w:rPr>
          <w:rFonts w:eastAsia="宋体" w:hint="eastAsia"/>
          <w:lang w:eastAsia="zh-CN"/>
        </w:rPr>
        <w:t>.</w:t>
      </w:r>
      <w:r>
        <w:rPr>
          <w:rFonts w:eastAsia="宋体" w:hint="eastAsia"/>
          <w:lang w:eastAsia="zh-CN"/>
        </w:rPr>
        <w:t xml:space="preserve"> If only one TRP fails, after the </w:t>
      </w:r>
      <w:r>
        <w:rPr>
          <w:rFonts w:eastAsia="宋体" w:hint="eastAsia"/>
          <w:lang w:eastAsia="zh-CN"/>
        </w:rPr>
        <w:t>gNB</w:t>
      </w:r>
      <w:r>
        <w:rPr>
          <w:rFonts w:eastAsia="宋体"/>
          <w:lang w:eastAsia="zh-CN"/>
        </w:rPr>
        <w:t>’</w:t>
      </w:r>
      <w:r>
        <w:rPr>
          <w:rFonts w:eastAsia="宋体" w:hint="eastAsia"/>
          <w:lang w:eastAsia="zh-CN"/>
        </w:rPr>
        <w:t>s</w:t>
      </w:r>
      <w:r>
        <w:rPr>
          <w:rFonts w:eastAsia="宋体" w:hint="eastAsia"/>
          <w:lang w:eastAsia="zh-CN"/>
        </w:rPr>
        <w:t xml:space="preserve"> response, new candidate beam </w:t>
      </w:r>
      <w:r>
        <w:rPr>
          <w:rFonts w:eastAsia="宋体" w:hint="eastAsia"/>
          <w:lang w:eastAsia="zh-CN"/>
        </w:rPr>
        <w:t>shall</w:t>
      </w:r>
      <w:r>
        <w:rPr>
          <w:rFonts w:eastAsia="宋体" w:hint="eastAsia"/>
          <w:lang w:eastAsia="zh-CN"/>
        </w:rPr>
        <w:t xml:space="preserve"> be used in </w:t>
      </w:r>
      <w:r>
        <w:rPr>
          <w:rFonts w:eastAsia="宋体"/>
          <w:lang w:eastAsia="zh-CN"/>
        </w:rPr>
        <w:t>CORESETs/PUCCH corresponding to the failed TRP</w:t>
      </w:r>
      <w:r>
        <w:rPr>
          <w:rFonts w:eastAsia="宋体" w:hint="eastAsia"/>
          <w:lang w:eastAsia="zh-CN"/>
        </w:rPr>
        <w:t>.</w:t>
      </w:r>
      <w:r>
        <w:rPr>
          <w:rFonts w:eastAsia="宋体" w:hint="eastAsia"/>
          <w:lang w:eastAsia="zh-CN"/>
        </w:rPr>
        <w:t xml:space="preserve"> A simple way is to establish linkage between PDCCH (CORESET</w:t>
      </w:r>
      <w:r>
        <w:rPr>
          <w:rFonts w:eastAsia="宋体" w:hint="eastAsia"/>
          <w:lang w:eastAsia="zh-CN"/>
        </w:rPr>
        <w:t>s</w:t>
      </w:r>
      <w:r>
        <w:rPr>
          <w:rFonts w:eastAsia="宋体" w:hint="eastAsia"/>
          <w:lang w:eastAsia="zh-CN"/>
        </w:rPr>
        <w:t>) or PUCCH (resource</w:t>
      </w:r>
      <w:r>
        <w:rPr>
          <w:rFonts w:eastAsia="宋体" w:hint="eastAsia"/>
          <w:lang w:eastAsia="zh-CN"/>
        </w:rPr>
        <w:t>s</w:t>
      </w:r>
      <w:r>
        <w:rPr>
          <w:rFonts w:eastAsia="宋体" w:hint="eastAsia"/>
          <w:lang w:eastAsia="zh-CN"/>
        </w:rPr>
        <w:t>) and BFR procedure</w:t>
      </w:r>
      <w:r>
        <w:rPr>
          <w:rFonts w:eastAsia="宋体" w:hint="eastAsia"/>
          <w:lang w:eastAsia="zh-CN"/>
        </w:rPr>
        <w:t>.</w:t>
      </w:r>
      <w:r>
        <w:rPr>
          <w:rFonts w:eastAsia="宋体" w:hint="eastAsia"/>
          <w:lang w:eastAsia="zh-CN"/>
        </w:rPr>
        <w:t xml:space="preserve"> If failure </w:t>
      </w:r>
      <w:r>
        <w:rPr>
          <w:rFonts w:eastAsia="宋体" w:hint="eastAsia"/>
          <w:lang w:eastAsia="zh-CN"/>
        </w:rPr>
        <w:t>occur</w:t>
      </w:r>
      <w:r>
        <w:rPr>
          <w:rFonts w:eastAsia="宋体"/>
          <w:lang w:eastAsia="zh-CN"/>
        </w:rPr>
        <w:t>red</w:t>
      </w:r>
      <w:r>
        <w:rPr>
          <w:rFonts w:eastAsia="宋体" w:hint="eastAsia"/>
          <w:lang w:eastAsia="zh-CN"/>
        </w:rPr>
        <w:t xml:space="preserve"> </w:t>
      </w:r>
      <w:r>
        <w:rPr>
          <w:rFonts w:eastAsia="宋体" w:hint="eastAsia"/>
          <w:lang w:eastAsia="zh-CN"/>
        </w:rPr>
        <w:t xml:space="preserve">in </w:t>
      </w:r>
      <w:r>
        <w:rPr>
          <w:rFonts w:eastAsia="宋体"/>
          <w:lang w:eastAsia="zh-CN"/>
        </w:rPr>
        <w:t>one TRP</w:t>
      </w:r>
      <w:r>
        <w:rPr>
          <w:rFonts w:eastAsia="宋体"/>
          <w:lang w:eastAsia="zh-CN"/>
        </w:rPr>
        <w:t>, the</w:t>
      </w:r>
      <w:r>
        <w:rPr>
          <w:rFonts w:eastAsia="宋体" w:hint="eastAsia"/>
          <w:lang w:eastAsia="zh-CN"/>
        </w:rPr>
        <w:t xml:space="preserve"> new candidate beam </w:t>
      </w:r>
      <w:r>
        <w:rPr>
          <w:rFonts w:eastAsia="宋体" w:hint="eastAsia"/>
          <w:lang w:eastAsia="zh-CN"/>
        </w:rPr>
        <w:t>will be</w:t>
      </w:r>
      <w:r>
        <w:rPr>
          <w:rFonts w:eastAsia="宋体" w:hint="eastAsia"/>
          <w:lang w:eastAsia="zh-CN"/>
        </w:rPr>
        <w:t xml:space="preserve"> used in </w:t>
      </w:r>
      <w:r>
        <w:rPr>
          <w:rFonts w:eastAsia="宋体"/>
          <w:lang w:eastAsia="zh-CN"/>
        </w:rPr>
        <w:t>CORESETs and/or</w:t>
      </w:r>
      <w:r>
        <w:rPr>
          <w:rFonts w:eastAsia="宋体" w:hint="eastAsia"/>
          <w:lang w:eastAsia="zh-CN"/>
        </w:rPr>
        <w:t xml:space="preserve"> PUCCH </w:t>
      </w:r>
      <w:r>
        <w:rPr>
          <w:rFonts w:eastAsia="宋体"/>
          <w:lang w:eastAsia="zh-CN"/>
        </w:rPr>
        <w:t>resources</w:t>
      </w:r>
      <w:r>
        <w:rPr>
          <w:rFonts w:eastAsia="宋体" w:hint="eastAsia"/>
          <w:lang w:eastAsia="zh-CN"/>
        </w:rPr>
        <w:t xml:space="preserve"> </w:t>
      </w:r>
      <w:r>
        <w:rPr>
          <w:rFonts w:eastAsia="宋体"/>
          <w:lang w:eastAsia="zh-CN"/>
        </w:rPr>
        <w:t>associated with the failed TRP.</w:t>
      </w:r>
    </w:p>
    <w:p>
      <w:pPr>
        <w:pStyle w:val="style4115"/>
        <w:rPr>
          <w:rFonts w:cs="Times" w:eastAsia="宋体"/>
          <w:b w:val="false"/>
          <w:i/>
          <w:szCs w:val="20"/>
          <w:lang w:eastAsia="zh-CN"/>
        </w:rPr>
      </w:pPr>
      <w:r>
        <w:rPr>
          <w:rFonts w:cs="Times" w:eastAsia="宋体" w:hint="eastAsia"/>
          <w:i/>
          <w:szCs w:val="20"/>
          <w:lang w:eastAsia="zh-CN"/>
        </w:rPr>
        <w:t xml:space="preserve">Proposal </w:t>
      </w:r>
      <w:r>
        <w:rPr>
          <w:rFonts w:cs="Times" w:eastAsia="宋体" w:hint="eastAsia"/>
          <w:i/>
          <w:szCs w:val="20"/>
          <w:lang w:eastAsia="zh-CN"/>
        </w:rPr>
        <w:t>9</w:t>
      </w:r>
      <w:r>
        <w:rPr>
          <w:rFonts w:cs="Times" w:eastAsia="宋体" w:hint="eastAsia"/>
          <w:i/>
          <w:szCs w:val="20"/>
          <w:lang w:eastAsia="zh-CN"/>
        </w:rPr>
        <w:t>:</w:t>
      </w:r>
      <w:r>
        <w:t xml:space="preserve"> </w:t>
      </w:r>
      <w:r>
        <w:rPr>
          <w:rFonts w:cs="Times" w:eastAsia="宋体" w:hint="eastAsia"/>
          <w:i/>
          <w:szCs w:val="20"/>
          <w:lang w:eastAsia="zh-CN"/>
        </w:rPr>
        <w:t xml:space="preserve">If BFR occurs in one BFR procedure, only </w:t>
      </w:r>
      <w:r>
        <w:rPr>
          <w:rFonts w:cs="Times" w:eastAsia="宋体"/>
          <w:i/>
          <w:szCs w:val="20"/>
          <w:lang w:eastAsia="zh-CN"/>
        </w:rPr>
        <w:t>PDCCH (CORESET</w:t>
      </w:r>
      <w:r>
        <w:rPr>
          <w:rFonts w:cs="Times" w:eastAsia="宋体" w:hint="eastAsia"/>
          <w:i/>
          <w:szCs w:val="20"/>
          <w:lang w:eastAsia="zh-CN"/>
        </w:rPr>
        <w:t>s</w:t>
      </w:r>
      <w:r>
        <w:rPr>
          <w:rFonts w:cs="Times" w:eastAsia="宋体"/>
          <w:i/>
          <w:szCs w:val="20"/>
          <w:lang w:eastAsia="zh-CN"/>
        </w:rPr>
        <w:t>) or PUCCH (resource</w:t>
      </w:r>
      <w:r>
        <w:rPr>
          <w:rFonts w:cs="Times" w:eastAsia="宋体" w:hint="eastAsia"/>
          <w:i/>
          <w:szCs w:val="20"/>
          <w:lang w:eastAsia="zh-CN"/>
        </w:rPr>
        <w:t>s</w:t>
      </w:r>
      <w:r>
        <w:rPr>
          <w:rFonts w:cs="Times" w:eastAsia="宋体"/>
          <w:i/>
          <w:szCs w:val="20"/>
          <w:lang w:eastAsia="zh-CN"/>
        </w:rPr>
        <w:t>)</w:t>
      </w:r>
      <w:r>
        <w:rPr>
          <w:rFonts w:cs="Times" w:eastAsia="宋体" w:hint="eastAsia"/>
          <w:i/>
          <w:szCs w:val="20"/>
          <w:lang w:eastAsia="zh-CN"/>
        </w:rPr>
        <w:t xml:space="preserve"> associated with the BFR procedure </w:t>
      </w:r>
      <w:r>
        <w:rPr>
          <w:rFonts w:cs="Times" w:eastAsia="宋体"/>
          <w:i/>
          <w:szCs w:val="20"/>
          <w:lang w:eastAsia="zh-CN"/>
        </w:rPr>
        <w:t xml:space="preserve">are </w:t>
      </w:r>
      <w:r>
        <w:rPr>
          <w:rFonts w:cs="Times" w:eastAsia="宋体" w:hint="eastAsia"/>
          <w:i/>
          <w:szCs w:val="20"/>
          <w:lang w:eastAsia="zh-CN"/>
        </w:rPr>
        <w:t>overwritten by</w:t>
      </w:r>
      <w:r>
        <w:rPr>
          <w:rFonts w:cs="Times" w:eastAsia="宋体" w:hint="eastAsia"/>
          <w:i/>
          <w:szCs w:val="20"/>
          <w:lang w:eastAsia="zh-CN"/>
        </w:rPr>
        <w:t xml:space="preserve"> the new candidate beam</w:t>
      </w:r>
      <w:r>
        <w:rPr>
          <w:rFonts w:cs="Times" w:eastAsia="宋体" w:hint="eastAsia"/>
          <w:i/>
          <w:szCs w:val="20"/>
          <w:lang w:eastAsia="zh-CN"/>
        </w:rPr>
        <w:t>.</w:t>
      </w:r>
    </w:p>
    <w:p>
      <w:pPr>
        <w:pStyle w:val="style1"/>
        <w:tabs>
          <w:tab w:val="clear" w:pos="567"/>
        </w:tabs>
        <w:spacing w:after="120"/>
        <w:ind w:left="284" w:hanging="284"/>
        <w:rPr>
          <w:rFonts w:eastAsia="宋体"/>
          <w:lang w:eastAsia="zh-CN"/>
        </w:rPr>
      </w:pPr>
      <w:r>
        <w:rPr>
          <w:rFonts w:eastAsia="宋体" w:hint="eastAsia"/>
          <w:lang w:eastAsia="zh-CN"/>
        </w:rPr>
        <w:t>Multiplexing of channels and RSs</w:t>
      </w:r>
    </w:p>
    <w:p>
      <w:pPr>
        <w:pStyle w:val="style66"/>
        <w:rPr>
          <w:rFonts w:eastAsia="宋体"/>
          <w:lang w:eastAsia="zh-CN"/>
        </w:rPr>
      </w:pPr>
      <w:r>
        <w:rPr>
          <w:rFonts w:eastAsia="宋体" w:hint="eastAsia"/>
          <w:lang w:eastAsia="zh-CN"/>
        </w:rPr>
        <w:t>In RAN1 #102-e, simultaneous reception of the same type of channels/RSs or different types of channels/RSs with different QCL-</w:t>
      </w:r>
      <w:r>
        <w:rPr>
          <w:rFonts w:eastAsia="宋体" w:hint="eastAsia"/>
          <w:lang w:eastAsia="zh-CN"/>
        </w:rPr>
        <w:t>TypeD</w:t>
      </w:r>
      <w:r>
        <w:rPr>
          <w:rFonts w:eastAsia="宋体" w:hint="eastAsia"/>
          <w:lang w:eastAsia="zh-CN"/>
        </w:rPr>
        <w:t xml:space="preserve"> assumptions were discussed. </w:t>
      </w:r>
      <w:r>
        <w:rPr>
          <w:rFonts w:eastAsia="宋体"/>
          <w:lang w:eastAsia="zh-CN"/>
        </w:rPr>
        <w:t>T</w:t>
      </w:r>
      <w:r>
        <w:rPr>
          <w:rFonts w:eastAsia="宋体" w:hint="eastAsia"/>
          <w:lang w:eastAsia="zh-CN"/>
        </w:rPr>
        <w:t xml:space="preserve">he same </w:t>
      </w:r>
      <w:r>
        <w:rPr>
          <w:rFonts w:eastAsia="宋体"/>
          <w:lang w:eastAsia="zh-CN"/>
        </w:rPr>
        <w:t>type of channels/RSs includes</w:t>
      </w:r>
      <w:r>
        <w:rPr>
          <w:rFonts w:eastAsia="宋体" w:hint="eastAsia"/>
          <w:lang w:eastAsia="zh-CN"/>
        </w:rPr>
        <w:t xml:space="preserve"> at least the combinations of PDCCH + PDCCH and CSI-RS + CSI-RS. T</w:t>
      </w:r>
      <w:r>
        <w:rPr>
          <w:rFonts w:eastAsia="宋体"/>
          <w:lang w:eastAsia="zh-CN"/>
        </w:rPr>
        <w:t>h</w:t>
      </w:r>
      <w:r>
        <w:rPr>
          <w:rFonts w:eastAsia="宋体" w:hint="eastAsia"/>
          <w:lang w:eastAsia="zh-CN"/>
        </w:rPr>
        <w:t xml:space="preserve">e different types of channels include at least the </w:t>
      </w:r>
      <w:r>
        <w:rPr>
          <w:rFonts w:eastAsia="宋体" w:hint="eastAsia"/>
          <w:lang w:eastAsia="zh-CN"/>
        </w:rPr>
        <w:t xml:space="preserve">following combinations: </w:t>
      </w:r>
      <w:r>
        <w:t>SSB+PDCCH/PDSCH,</w:t>
      </w:r>
      <w:r>
        <w:rPr>
          <w:rFonts w:eastAsia="宋体" w:hint="eastAsia"/>
          <w:lang w:eastAsia="zh-CN"/>
        </w:rPr>
        <w:t xml:space="preserve"> </w:t>
      </w:r>
      <w:r>
        <w:t>PDCCH+PDSCH, PDCCH+CSI-RS, PDSCH+CSI-RS</w:t>
      </w:r>
      <w:r>
        <w:rPr>
          <w:rFonts w:eastAsia="宋体" w:hint="eastAsia"/>
          <w:lang w:eastAsia="zh-CN"/>
        </w:rPr>
        <w:t>. In this section, we share our views on the above-mentioned combinations.</w:t>
      </w:r>
    </w:p>
    <w:p>
      <w:pPr>
        <w:pStyle w:val="style66"/>
        <w:rPr>
          <w:rFonts w:eastAsia="宋体"/>
          <w:lang w:eastAsia="zh-CN"/>
        </w:rPr>
      </w:pPr>
      <w:r>
        <w:rPr>
          <w:rFonts w:eastAsia="宋体" w:hint="eastAsia"/>
          <w:lang w:eastAsia="zh-CN"/>
        </w:rPr>
        <w:t>Among these combinations, PDCCH + PDCCH and PDCCH + PDSCH are leftovers of Rel</w:t>
      </w:r>
      <w:r>
        <w:rPr>
          <w:rFonts w:eastAsia="宋体" w:hint="eastAsia"/>
          <w:lang w:eastAsia="zh-CN"/>
        </w:rPr>
        <w:t>.</w:t>
      </w:r>
      <w:r>
        <w:rPr>
          <w:rFonts w:eastAsia="宋体" w:hint="eastAsia"/>
          <w:lang w:eastAsia="zh-CN"/>
        </w:rPr>
        <w:t>16, and they are also discussed in current Rel</w:t>
      </w:r>
      <w:r>
        <w:rPr>
          <w:rFonts w:eastAsia="宋体" w:hint="eastAsia"/>
          <w:lang w:eastAsia="zh-CN"/>
        </w:rPr>
        <w:t>.</w:t>
      </w:r>
      <w:r>
        <w:rPr>
          <w:rFonts w:eastAsia="宋体" w:hint="eastAsia"/>
          <w:lang w:eastAsia="zh-CN"/>
        </w:rPr>
        <w:t>16 discussion (refer to feature summary of Rel</w:t>
      </w:r>
      <w:r>
        <w:rPr>
          <w:rFonts w:eastAsia="宋体" w:hint="eastAsia"/>
          <w:lang w:eastAsia="zh-CN"/>
        </w:rPr>
        <w:t>.</w:t>
      </w:r>
      <w:r>
        <w:rPr>
          <w:rFonts w:eastAsia="宋体" w:hint="eastAsia"/>
          <w:lang w:eastAsia="zh-CN"/>
        </w:rPr>
        <w:t>16 eMIMO). Since simultaneous reception has lower priority and these two combinations have overlap with Rel</w:t>
      </w:r>
      <w:r>
        <w:rPr>
          <w:rFonts w:eastAsia="宋体" w:hint="eastAsia"/>
          <w:lang w:eastAsia="zh-CN"/>
        </w:rPr>
        <w:t>.</w:t>
      </w:r>
      <w:r>
        <w:rPr>
          <w:rFonts w:eastAsia="宋体" w:hint="eastAsia"/>
          <w:lang w:eastAsia="zh-CN"/>
        </w:rPr>
        <w:t>16, we can wait for the discussion of Rel-16 and revisit these two combinations if necessary.</w:t>
      </w:r>
    </w:p>
    <w:p>
      <w:pPr>
        <w:pStyle w:val="style66"/>
        <w:rPr>
          <w:rFonts w:eastAsia="宋体"/>
          <w:lang w:eastAsia="zh-CN"/>
        </w:rPr>
      </w:pPr>
      <w:r>
        <w:rPr>
          <w:rFonts w:eastAsia="宋体" w:hint="eastAsia"/>
          <w:lang w:eastAsia="zh-CN"/>
        </w:rPr>
        <w:t xml:space="preserve">The other combinations are all related to SSB or CSI-RS. The main issue </w:t>
      </w:r>
      <w:r>
        <w:rPr>
          <w:rFonts w:eastAsia="宋体"/>
          <w:lang w:eastAsia="zh-CN"/>
        </w:rPr>
        <w:t>depends</w:t>
      </w:r>
      <w:r>
        <w:rPr>
          <w:rFonts w:eastAsia="宋体" w:hint="eastAsia"/>
          <w:lang w:eastAsia="zh-CN"/>
        </w:rPr>
        <w:t xml:space="preserve"> on </w:t>
      </w:r>
      <w:r>
        <w:rPr>
          <w:rFonts w:eastAsia="宋体"/>
          <w:lang w:eastAsia="zh-CN"/>
        </w:rPr>
        <w:t xml:space="preserve">whether two </w:t>
      </w:r>
      <w:r>
        <w:rPr>
          <w:rFonts w:eastAsia="宋体" w:hint="eastAsia"/>
          <w:lang w:eastAsia="zh-CN"/>
        </w:rPr>
        <w:t>SSBs or two CSI-RSs from two TRPs can be transmitted simultaneously. If simultaneous transmission is not allowed (e.g., SSB and/or CSI-RS transmitted in one symbol always have the same QCL-TypeD assumption), rules in Rel</w:t>
      </w:r>
      <w:r>
        <w:rPr>
          <w:rFonts w:eastAsia="宋体" w:hint="eastAsia"/>
          <w:lang w:eastAsia="zh-CN"/>
        </w:rPr>
        <w:t>.</w:t>
      </w:r>
      <w:r>
        <w:rPr>
          <w:rFonts w:eastAsia="宋体" w:hint="eastAsia"/>
          <w:lang w:eastAsia="zh-CN"/>
        </w:rPr>
        <w:t xml:space="preserve">16 is enough, and there is no need to </w:t>
      </w:r>
      <w:r>
        <w:rPr>
          <w:rFonts w:eastAsia="宋体"/>
          <w:lang w:eastAsia="zh-CN"/>
        </w:rPr>
        <w:t>enhance</w:t>
      </w:r>
      <w:r>
        <w:rPr>
          <w:rFonts w:eastAsia="宋体" w:hint="eastAsia"/>
          <w:lang w:eastAsia="zh-CN"/>
        </w:rPr>
        <w:t xml:space="preserve"> the simultaneous reception of the combinations related to SSB/CSI-RS. If simultaneous transmission is needed for some scenarios or use cases, priority rules or QCL assumptions shall be defined to ensure that the number of assumed QCL assumptions is not larger than the UE capability. Therefore, before we discuss simultaneous reception of these combinations, we shall discuss whether to support simultaneous transmission of two SSBs/CSI-RSs from two TRPs in Rel</w:t>
      </w:r>
      <w:r>
        <w:rPr>
          <w:rFonts w:eastAsia="宋体" w:hint="eastAsia"/>
          <w:lang w:eastAsia="zh-CN"/>
        </w:rPr>
        <w:t>.</w:t>
      </w:r>
      <w:r>
        <w:rPr>
          <w:rFonts w:eastAsia="宋体" w:hint="eastAsia"/>
          <w:lang w:eastAsia="zh-CN"/>
        </w:rPr>
        <w:t>17. In our opinion, for UEs with more than one panel, this feature can be supported to enhance the performance of the UEs and scheduling flexibility of the gNB.</w:t>
      </w:r>
    </w:p>
    <w:p>
      <w:pPr>
        <w:pStyle w:val="style4115"/>
        <w:rPr>
          <w:rFonts w:cs="Times" w:eastAsia="宋体"/>
          <w:i/>
          <w:szCs w:val="20"/>
          <w:lang w:eastAsia="zh-CN"/>
        </w:rPr>
      </w:pPr>
      <w:r>
        <w:rPr>
          <w:rFonts w:cs="Times" w:eastAsia="宋体" w:hint="eastAsia"/>
          <w:i/>
          <w:szCs w:val="20"/>
          <w:lang w:eastAsia="zh-CN"/>
        </w:rPr>
        <w:t>Proposal</w:t>
      </w:r>
      <w:r>
        <w:rPr>
          <w:rFonts w:cs="Times" w:eastAsia="宋体" w:hint="eastAsia"/>
          <w:i/>
          <w:szCs w:val="20"/>
          <w:lang w:eastAsia="zh-CN"/>
        </w:rPr>
        <w:t xml:space="preserve"> </w:t>
      </w:r>
      <w:r>
        <w:rPr>
          <w:rFonts w:cs="Times" w:eastAsia="宋体" w:hint="eastAsia"/>
          <w:i/>
          <w:szCs w:val="20"/>
          <w:lang w:eastAsia="zh-CN"/>
        </w:rPr>
        <w:t>10</w:t>
      </w:r>
      <w:r>
        <w:rPr>
          <w:rFonts w:cs="Times" w:eastAsia="宋体" w:hint="eastAsia"/>
          <w:i/>
          <w:szCs w:val="20"/>
          <w:lang w:eastAsia="zh-CN"/>
        </w:rPr>
        <w:t xml:space="preserve">: </w:t>
      </w:r>
      <w:r>
        <w:rPr>
          <w:rFonts w:cs="Times" w:eastAsia="宋体" w:hint="eastAsia"/>
          <w:i/>
          <w:szCs w:val="20"/>
          <w:lang w:eastAsia="zh-CN"/>
        </w:rPr>
        <w:t>Whether to support s</w:t>
      </w:r>
      <w:r>
        <w:rPr>
          <w:rFonts w:cs="Times" w:eastAsia="宋体"/>
          <w:i/>
          <w:szCs w:val="20"/>
          <w:lang w:eastAsia="zh-CN"/>
        </w:rPr>
        <w:t>imultaneous</w:t>
      </w:r>
      <w:r>
        <w:rPr>
          <w:rFonts w:cs="Times" w:eastAsia="宋体" w:hint="eastAsia"/>
          <w:i/>
          <w:szCs w:val="20"/>
          <w:lang w:eastAsia="zh-CN"/>
        </w:rPr>
        <w:t xml:space="preserve"> transmission o</w:t>
      </w:r>
      <w:r>
        <w:rPr>
          <w:rFonts w:cs="Times" w:eastAsia="宋体" w:hint="eastAsia"/>
          <w:i/>
          <w:szCs w:val="20"/>
          <w:lang w:eastAsia="zh-CN"/>
        </w:rPr>
        <w:t>f</w:t>
      </w:r>
      <w:r>
        <w:rPr>
          <w:rFonts w:cs="Times" w:eastAsia="宋体" w:hint="eastAsia"/>
          <w:i/>
          <w:szCs w:val="20"/>
          <w:lang w:eastAsia="zh-CN"/>
        </w:rPr>
        <w:t xml:space="preserve"> two SSBs/CSI-RSs </w:t>
      </w:r>
      <w:r>
        <w:rPr>
          <w:rFonts w:cs="Times" w:eastAsia="宋体" w:hint="eastAsia"/>
          <w:i/>
          <w:szCs w:val="20"/>
          <w:lang w:eastAsia="zh-CN"/>
        </w:rPr>
        <w:t>from two TRPs in Rel</w:t>
      </w:r>
      <w:r>
        <w:rPr>
          <w:rFonts w:cs="Times" w:eastAsia="宋体" w:hint="eastAsia"/>
          <w:i/>
          <w:szCs w:val="20"/>
          <w:lang w:eastAsia="zh-CN"/>
        </w:rPr>
        <w:t>.</w:t>
      </w:r>
      <w:r>
        <w:rPr>
          <w:rFonts w:cs="Times" w:eastAsia="宋体" w:hint="eastAsia"/>
          <w:i/>
          <w:szCs w:val="20"/>
          <w:lang w:eastAsia="zh-CN"/>
        </w:rPr>
        <w:t>17 shall be discussed</w:t>
      </w:r>
      <w:r>
        <w:rPr>
          <w:rFonts w:cs="Times" w:eastAsia="宋体" w:hint="eastAsia"/>
          <w:i/>
          <w:szCs w:val="20"/>
          <w:lang w:eastAsia="zh-CN"/>
        </w:rPr>
        <w:t>.</w:t>
      </w:r>
    </w:p>
    <w:p>
      <w:pPr>
        <w:pStyle w:val="style1"/>
        <w:tabs>
          <w:tab w:val="clear" w:pos="567"/>
        </w:tabs>
        <w:rPr>
          <w:rFonts w:eastAsia="宋体"/>
          <w:lang w:eastAsia="zh-CN"/>
        </w:rPr>
      </w:pPr>
      <w:r>
        <w:rPr>
          <w:rFonts w:eastAsia="宋体"/>
          <w:lang w:eastAsia="zh-CN"/>
        </w:rPr>
        <w:t>Conclusions</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b/>
          <w:i/>
          <w:szCs w:val="20"/>
          <w:lang w:eastAsia="zh-CN"/>
        </w:rPr>
        <w:t>Proposal</w:t>
      </w:r>
      <w:r>
        <w:rPr>
          <w:rFonts w:cs="Times" w:eastAsia="宋体" w:hint="eastAsia"/>
          <w:b/>
          <w:i/>
          <w:szCs w:val="20"/>
          <w:lang w:eastAsia="zh-CN"/>
        </w:rPr>
        <w:t xml:space="preserve"> 1</w:t>
      </w:r>
      <w:r>
        <w:rPr>
          <w:rFonts w:cs="Times" w:eastAsia="宋体"/>
          <w:b/>
          <w:i/>
          <w:szCs w:val="20"/>
          <w:lang w:eastAsia="zh-CN"/>
        </w:rPr>
        <w:t xml:space="preserve">: Introduce beam pairing restriction by configuring a CSI-RS resource set into multiple subsets, where UE is required to report beam pairs across subsets (or within the same subset). </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b/>
          <w:i/>
          <w:szCs w:val="20"/>
          <w:lang w:eastAsia="zh-CN"/>
        </w:rPr>
        <w:t>Proposal</w:t>
      </w:r>
      <w:r>
        <w:rPr>
          <w:rFonts w:cs="Times" w:eastAsia="宋体" w:hint="eastAsia"/>
          <w:b/>
          <w:i/>
          <w:szCs w:val="20"/>
          <w:lang w:eastAsia="zh-CN"/>
        </w:rPr>
        <w:t xml:space="preserve"> 2</w:t>
      </w:r>
      <w:r>
        <w:rPr>
          <w:rFonts w:cs="Times" w:eastAsia="宋体"/>
          <w:b/>
          <w:i/>
          <w:szCs w:val="20"/>
          <w:lang w:eastAsia="zh-CN"/>
        </w:rPr>
        <w:t xml:space="preserve">: Adopt beam pairing restriction with group-based reporting. </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b/>
          <w:i/>
          <w:szCs w:val="20"/>
          <w:lang w:eastAsia="zh-CN"/>
        </w:rPr>
        <w:t>Proposal</w:t>
      </w:r>
      <w:r>
        <w:rPr>
          <w:rFonts w:cs="Times" w:eastAsia="宋体" w:hint="eastAsia"/>
          <w:b/>
          <w:i/>
          <w:szCs w:val="20"/>
          <w:lang w:eastAsia="zh-CN"/>
        </w:rPr>
        <w:t xml:space="preserve"> 3</w:t>
      </w:r>
      <w:r>
        <w:rPr>
          <w:rFonts w:cs="Times" w:eastAsia="宋体"/>
          <w:b/>
          <w:i/>
          <w:szCs w:val="20"/>
          <w:lang w:eastAsia="zh-CN"/>
        </w:rPr>
        <w:t xml:space="preserve">: Further study mechanism to enable beam pairing restriction with non-group-based reporting when  two CSI target separate TRPs, e.g. </w:t>
      </w:r>
    </w:p>
    <w:p>
      <w:pPr>
        <w:pStyle w:val="style4115"/>
        <w:numPr>
          <w:ilvl w:val="0"/>
          <w:numId w:val="36"/>
        </w:numPr>
        <w:spacing w:before="0" w:after="0"/>
        <w:rPr>
          <w:i/>
          <w:lang w:eastAsia="zh-CN"/>
        </w:rPr>
      </w:pPr>
      <w:r>
        <w:rPr>
          <w:i/>
          <w:lang w:eastAsia="zh-CN"/>
        </w:rPr>
        <w:t xml:space="preserve">Implicit/explicit association between PDCCHs scheduling non-group-based </w:t>
      </w:r>
      <w:r>
        <w:rPr>
          <w:i/>
          <w:lang w:val="en-US" w:eastAsia="zh-CN"/>
        </w:rPr>
        <w:t>report</w:t>
      </w:r>
      <w:r>
        <w:rPr>
          <w:i/>
          <w:lang w:eastAsia="zh-CN"/>
        </w:rPr>
        <w:t xml:space="preserve"> </w:t>
      </w:r>
    </w:p>
    <w:p>
      <w:pPr>
        <w:pStyle w:val="style4115"/>
        <w:numPr>
          <w:ilvl w:val="0"/>
          <w:numId w:val="36"/>
        </w:numPr>
        <w:spacing w:before="0"/>
        <w:rPr>
          <w:i/>
          <w:lang w:eastAsia="zh-CN"/>
        </w:rPr>
      </w:pPr>
      <w:r>
        <w:rPr>
          <w:i/>
          <w:lang w:val="en-US" w:eastAsia="zh-CN"/>
        </w:rPr>
        <w:t>Backhaul latency effect on two coordinating PDCCHs</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b/>
          <w:i/>
          <w:szCs w:val="20"/>
          <w:lang w:eastAsia="zh-CN"/>
        </w:rPr>
        <w:t>Proposal</w:t>
      </w:r>
      <w:r>
        <w:rPr>
          <w:rFonts w:cs="Times" w:eastAsia="宋体" w:hint="eastAsia"/>
          <w:b/>
          <w:i/>
          <w:szCs w:val="20"/>
          <w:lang w:eastAsia="zh-CN"/>
        </w:rPr>
        <w:t xml:space="preserve"> 4</w:t>
      </w:r>
      <w:r>
        <w:rPr>
          <w:rFonts w:cs="Times" w:eastAsia="宋体"/>
          <w:b/>
          <w:i/>
          <w:szCs w:val="20"/>
          <w:lang w:eastAsia="zh-CN"/>
        </w:rPr>
        <w:t xml:space="preserve">: For group-based reporting, only CMR is configured, while for each beam index (e.g. CRI1), the other reported beam index points to the interference resource. </w:t>
      </w:r>
      <w:r>
        <w:rPr>
          <w:rFonts w:cs="Times" w:eastAsia="宋体"/>
          <w:b/>
          <w:i/>
          <w:szCs w:val="20"/>
          <w:lang w:eastAsia="zh-CN"/>
        </w:rPr>
        <w:t xml:space="preserve">Further discuss if this applies to L1-SINR or L1-RSRP. </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b/>
          <w:i/>
          <w:szCs w:val="20"/>
          <w:lang w:eastAsia="zh-CN"/>
        </w:rPr>
        <w:t>Proposal</w:t>
      </w:r>
      <w:r>
        <w:rPr>
          <w:rFonts w:cs="Times" w:eastAsia="宋体" w:hint="eastAsia"/>
          <w:b/>
          <w:i/>
          <w:szCs w:val="20"/>
          <w:lang w:eastAsia="zh-CN"/>
        </w:rPr>
        <w:t xml:space="preserve"> 5</w:t>
      </w:r>
      <w:r>
        <w:rPr>
          <w:rFonts w:cs="Times" w:eastAsia="宋体"/>
          <w:b/>
          <w:i/>
          <w:szCs w:val="20"/>
          <w:lang w:eastAsia="zh-CN"/>
        </w:rPr>
        <w:t>: Introduce Rx-panel-specific group</w:t>
      </w:r>
      <w:r>
        <w:rPr>
          <w:rFonts w:cs="Times" w:eastAsia="宋体"/>
          <w:b/>
          <w:i/>
          <w:szCs w:val="20"/>
          <w:lang w:eastAsia="zh-CN"/>
        </w:rPr>
        <w:t xml:space="preserve"> </w:t>
      </w:r>
      <w:r>
        <w:rPr>
          <w:rFonts w:cs="Times" w:eastAsia="宋体"/>
          <w:b/>
          <w:i/>
          <w:szCs w:val="20"/>
          <w:lang w:eastAsia="zh-CN"/>
        </w:rPr>
        <w:t xml:space="preserve">based reporting, where multiple CSI reporting </w:t>
      </w:r>
      <w:r>
        <w:rPr>
          <w:rFonts w:cs="Times" w:eastAsia="宋体"/>
          <w:b/>
          <w:i/>
          <w:szCs w:val="20"/>
          <w:lang w:eastAsia="zh-CN"/>
        </w:rPr>
        <w:t>configs</w:t>
      </w:r>
      <w:r>
        <w:rPr>
          <w:rFonts w:cs="Times" w:eastAsia="宋体"/>
          <w:b/>
          <w:i/>
          <w:szCs w:val="20"/>
          <w:lang w:eastAsia="zh-CN"/>
        </w:rPr>
        <w:t xml:space="preserve">, when enabled, shall be measured on different Rx panels. </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hint="eastAsia"/>
          <w:b/>
          <w:i/>
          <w:szCs w:val="20"/>
          <w:lang w:eastAsia="zh-CN"/>
        </w:rPr>
        <w:t xml:space="preserve">Proposal </w:t>
      </w:r>
      <w:r>
        <w:rPr>
          <w:rFonts w:cs="Times" w:eastAsia="宋体" w:hint="eastAsia"/>
          <w:b/>
          <w:i/>
          <w:szCs w:val="20"/>
          <w:lang w:eastAsia="zh-CN"/>
        </w:rPr>
        <w:t>6</w:t>
      </w:r>
      <w:r>
        <w:rPr>
          <w:rFonts w:cs="Times" w:eastAsia="宋体" w:hint="eastAsia"/>
          <w:b/>
          <w:i/>
          <w:szCs w:val="20"/>
          <w:lang w:eastAsia="zh-CN"/>
        </w:rPr>
        <w:t>:</w:t>
      </w:r>
      <w:r>
        <w:rPr>
          <w:rFonts w:cs="Times" w:eastAsia="宋体" w:hint="eastAsia"/>
          <w:b/>
          <w:i/>
          <w:szCs w:val="20"/>
          <w:lang w:eastAsia="zh-CN"/>
        </w:rPr>
        <w:t xml:space="preserve"> </w:t>
      </w:r>
      <w:r>
        <w:rPr>
          <w:rFonts w:cs="Times" w:eastAsia="宋体"/>
          <w:b/>
          <w:i/>
          <w:szCs w:val="20"/>
          <w:lang w:eastAsia="zh-CN"/>
        </w:rPr>
        <w:t xml:space="preserve">Support partial BFR for </w:t>
      </w:r>
      <w:r>
        <w:rPr>
          <w:rFonts w:cs="Times" w:eastAsia="宋体"/>
          <w:b/>
          <w:i/>
          <w:szCs w:val="20"/>
          <w:lang w:eastAsia="zh-CN"/>
        </w:rPr>
        <w:t>mTRP</w:t>
      </w:r>
      <w:r>
        <w:rPr>
          <w:rFonts w:cs="Times" w:eastAsia="宋体"/>
          <w:b/>
          <w:i/>
          <w:szCs w:val="20"/>
          <w:lang w:eastAsia="zh-CN"/>
        </w:rPr>
        <w:t>/</w:t>
      </w:r>
      <w:r>
        <w:rPr>
          <w:rFonts w:cs="Times" w:eastAsia="宋体"/>
          <w:b/>
          <w:i/>
          <w:szCs w:val="20"/>
          <w:lang w:eastAsia="zh-CN"/>
        </w:rPr>
        <w:t>mPanel</w:t>
      </w:r>
      <w:r>
        <w:rPr>
          <w:rFonts w:cs="Times" w:eastAsia="宋体"/>
          <w:b/>
          <w:i/>
          <w:szCs w:val="20"/>
          <w:lang w:eastAsia="zh-CN"/>
        </w:rPr>
        <w:t xml:space="preserve">, by reusing Rel.16 </w:t>
      </w:r>
      <w:r>
        <w:rPr>
          <w:rFonts w:cs="Times" w:eastAsia="宋体"/>
          <w:b/>
          <w:i/>
          <w:szCs w:val="20"/>
          <w:lang w:eastAsia="zh-CN"/>
        </w:rPr>
        <w:t>SCell</w:t>
      </w:r>
      <w:r>
        <w:rPr>
          <w:rFonts w:cs="Times" w:eastAsia="宋体"/>
          <w:b/>
          <w:i/>
          <w:szCs w:val="20"/>
          <w:lang w:eastAsia="zh-CN"/>
        </w:rPr>
        <w:t xml:space="preserve"> BFR mechanism, where each physical link (e.g. TRP or panel) is considered a virtual </w:t>
      </w:r>
      <w:r>
        <w:rPr>
          <w:rFonts w:cs="Times" w:eastAsia="宋体"/>
          <w:b/>
          <w:i/>
          <w:szCs w:val="20"/>
          <w:lang w:eastAsia="zh-CN"/>
        </w:rPr>
        <w:t>SCell</w:t>
      </w:r>
      <w:r>
        <w:rPr>
          <w:rFonts w:cs="Times" w:eastAsia="宋体"/>
          <w:b/>
          <w:i/>
          <w:szCs w:val="20"/>
          <w:lang w:eastAsia="zh-CN"/>
        </w:rPr>
        <w:t xml:space="preserve">. </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hint="eastAsia"/>
          <w:b/>
          <w:i/>
          <w:szCs w:val="20"/>
          <w:lang w:eastAsia="zh-CN"/>
        </w:rPr>
        <w:t xml:space="preserve">Proposal 7: </w:t>
      </w:r>
      <w:r>
        <w:rPr>
          <w:rFonts w:cs="Times" w:eastAsia="宋体"/>
          <w:b/>
          <w:i/>
          <w:szCs w:val="20"/>
          <w:lang w:eastAsia="zh-CN"/>
        </w:rPr>
        <w:t>Re</w:t>
      </w:r>
      <w:r>
        <w:rPr>
          <w:rFonts w:cs="Times" w:eastAsia="宋体" w:hint="eastAsia"/>
          <w:b/>
          <w:i/>
          <w:szCs w:val="20"/>
          <w:lang w:eastAsia="zh-CN"/>
        </w:rPr>
        <w:t>u</w:t>
      </w:r>
      <w:r>
        <w:rPr>
          <w:rFonts w:cs="Times" w:eastAsia="宋体"/>
          <w:b/>
          <w:i/>
          <w:szCs w:val="20"/>
          <w:lang w:eastAsia="zh-CN"/>
        </w:rPr>
        <w:t xml:space="preserve">se </w:t>
      </w:r>
      <w:r>
        <w:rPr>
          <w:rFonts w:cs="Times" w:eastAsia="宋体" w:hint="eastAsia"/>
          <w:b/>
          <w:i/>
          <w:szCs w:val="20"/>
          <w:lang w:eastAsia="zh-CN"/>
        </w:rPr>
        <w:t xml:space="preserve">MAC CE signaling and/or SR </w:t>
      </w:r>
      <w:r>
        <w:rPr>
          <w:rFonts w:cs="Times" w:eastAsia="宋体"/>
          <w:b/>
          <w:i/>
          <w:szCs w:val="20"/>
          <w:lang w:eastAsia="zh-CN"/>
        </w:rPr>
        <w:t>for BFRQ</w:t>
      </w:r>
      <w:r>
        <w:rPr>
          <w:rFonts w:cs="Times" w:eastAsia="宋体" w:hint="eastAsia"/>
          <w:b/>
          <w:i/>
          <w:szCs w:val="20"/>
          <w:lang w:eastAsia="zh-CN"/>
        </w:rPr>
        <w:t>.</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hint="eastAsia"/>
          <w:b/>
          <w:i/>
          <w:szCs w:val="20"/>
          <w:lang w:eastAsia="zh-CN"/>
        </w:rPr>
        <w:t xml:space="preserve">Proposal 8: </w:t>
      </w:r>
      <w:r>
        <w:rPr>
          <w:rFonts w:cs="Times" w:eastAsia="宋体" w:hint="eastAsia"/>
          <w:b/>
          <w:i/>
          <w:szCs w:val="20"/>
          <w:lang w:eastAsia="zh-CN"/>
        </w:rPr>
        <w:t>gNB</w:t>
      </w:r>
      <w:r>
        <w:rPr>
          <w:rFonts w:cs="Times" w:eastAsia="宋体" w:hint="eastAsia"/>
          <w:b/>
          <w:i/>
          <w:szCs w:val="20"/>
          <w:lang w:eastAsia="zh-CN"/>
        </w:rPr>
        <w:t xml:space="preserve"> response in R16 for </w:t>
      </w:r>
      <w:r>
        <w:rPr>
          <w:rFonts w:cs="Times" w:eastAsia="宋体" w:hint="eastAsia"/>
          <w:b/>
          <w:i/>
          <w:szCs w:val="20"/>
          <w:lang w:eastAsia="zh-CN"/>
        </w:rPr>
        <w:t>SCell</w:t>
      </w:r>
      <w:r>
        <w:rPr>
          <w:rFonts w:cs="Times" w:eastAsia="宋体" w:hint="eastAsia"/>
          <w:b/>
          <w:i/>
          <w:szCs w:val="20"/>
          <w:lang w:eastAsia="zh-CN"/>
        </w:rPr>
        <w:t xml:space="preserve"> can be reused.</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hint="eastAsia"/>
          <w:b/>
          <w:i/>
          <w:szCs w:val="20"/>
          <w:lang w:eastAsia="zh-CN"/>
        </w:rPr>
        <w:t xml:space="preserve">Proposal </w:t>
      </w:r>
      <w:r>
        <w:rPr>
          <w:rFonts w:cs="Times" w:eastAsia="宋体" w:hint="eastAsia"/>
          <w:b/>
          <w:i/>
          <w:szCs w:val="20"/>
          <w:lang w:eastAsia="zh-CN"/>
        </w:rPr>
        <w:t>9</w:t>
      </w:r>
      <w:r>
        <w:rPr>
          <w:rFonts w:cs="Times" w:eastAsia="宋体" w:hint="eastAsia"/>
          <w:b/>
          <w:i/>
          <w:szCs w:val="20"/>
          <w:lang w:eastAsia="zh-CN"/>
        </w:rPr>
        <w:t>:</w:t>
      </w:r>
      <w:r>
        <w:rPr>
          <w:rFonts w:cs="Times" w:eastAsia="宋体"/>
          <w:b/>
          <w:i/>
          <w:szCs w:val="20"/>
          <w:lang w:eastAsia="zh-CN"/>
        </w:rPr>
        <w:t xml:space="preserve"> </w:t>
      </w:r>
      <w:r>
        <w:rPr>
          <w:rFonts w:cs="Times" w:eastAsia="宋体" w:hint="eastAsia"/>
          <w:b/>
          <w:i/>
          <w:szCs w:val="20"/>
          <w:lang w:eastAsia="zh-CN"/>
        </w:rPr>
        <w:t xml:space="preserve">If BFR occurs in one BFR procedure, only </w:t>
      </w:r>
      <w:r>
        <w:rPr>
          <w:rFonts w:cs="Times" w:eastAsia="宋体"/>
          <w:b/>
          <w:i/>
          <w:szCs w:val="20"/>
          <w:lang w:eastAsia="zh-CN"/>
        </w:rPr>
        <w:t>PDCCH (CORESET</w:t>
      </w:r>
      <w:r>
        <w:rPr>
          <w:rFonts w:cs="Times" w:eastAsia="宋体" w:hint="eastAsia"/>
          <w:b/>
          <w:i/>
          <w:szCs w:val="20"/>
          <w:lang w:eastAsia="zh-CN"/>
        </w:rPr>
        <w:t>s</w:t>
      </w:r>
      <w:r>
        <w:rPr>
          <w:rFonts w:cs="Times" w:eastAsia="宋体"/>
          <w:b/>
          <w:i/>
          <w:szCs w:val="20"/>
          <w:lang w:eastAsia="zh-CN"/>
        </w:rPr>
        <w:t>) or PUCCH (resource</w:t>
      </w:r>
      <w:r>
        <w:rPr>
          <w:rFonts w:cs="Times" w:eastAsia="宋体" w:hint="eastAsia"/>
          <w:b/>
          <w:i/>
          <w:szCs w:val="20"/>
          <w:lang w:eastAsia="zh-CN"/>
        </w:rPr>
        <w:t>s</w:t>
      </w:r>
      <w:r>
        <w:rPr>
          <w:rFonts w:cs="Times" w:eastAsia="宋体"/>
          <w:b/>
          <w:i/>
          <w:szCs w:val="20"/>
          <w:lang w:eastAsia="zh-CN"/>
        </w:rPr>
        <w:t>)</w:t>
      </w:r>
      <w:r>
        <w:rPr>
          <w:rFonts w:cs="Times" w:eastAsia="宋体" w:hint="eastAsia"/>
          <w:b/>
          <w:i/>
          <w:szCs w:val="20"/>
          <w:lang w:eastAsia="zh-CN"/>
        </w:rPr>
        <w:t xml:space="preserve"> associated with the BFR procedure </w:t>
      </w:r>
      <w:r>
        <w:rPr>
          <w:rFonts w:cs="Times" w:eastAsia="宋体"/>
          <w:b/>
          <w:i/>
          <w:szCs w:val="20"/>
          <w:lang w:eastAsia="zh-CN"/>
        </w:rPr>
        <w:t xml:space="preserve">are </w:t>
      </w:r>
      <w:r>
        <w:rPr>
          <w:rFonts w:cs="Times" w:eastAsia="宋体" w:hint="eastAsia"/>
          <w:b/>
          <w:i/>
          <w:szCs w:val="20"/>
          <w:lang w:eastAsia="zh-CN"/>
        </w:rPr>
        <w:t>overwritten by the new candidate beam.</w:t>
      </w:r>
    </w:p>
    <w:p>
      <w:pPr>
        <w:pStyle w:val="style0"/>
        <w:overflowPunct w:val="false"/>
        <w:autoSpaceDE w:val="false"/>
        <w:autoSpaceDN w:val="false"/>
        <w:adjustRightInd w:val="false"/>
        <w:snapToGrid w:val="false"/>
        <w:spacing w:after="120"/>
        <w:ind w:right="-99"/>
        <w:jc w:val="both"/>
        <w:rPr>
          <w:rFonts w:cs="Times" w:eastAsia="宋体"/>
          <w:b/>
          <w:i/>
          <w:szCs w:val="20"/>
          <w:lang w:eastAsia="zh-CN"/>
        </w:rPr>
      </w:pPr>
      <w:r>
        <w:rPr>
          <w:rFonts w:cs="Times" w:eastAsia="宋体" w:hint="eastAsia"/>
          <w:b/>
          <w:i/>
          <w:szCs w:val="20"/>
          <w:lang w:eastAsia="zh-CN"/>
        </w:rPr>
        <w:t>Proposal</w:t>
      </w:r>
      <w:r>
        <w:rPr>
          <w:rFonts w:cs="Times" w:eastAsia="宋体" w:hint="eastAsia"/>
          <w:b/>
          <w:i/>
          <w:szCs w:val="20"/>
          <w:lang w:eastAsia="zh-CN"/>
        </w:rPr>
        <w:t xml:space="preserve"> 10</w:t>
      </w:r>
      <w:r>
        <w:rPr>
          <w:rFonts w:cs="Times" w:eastAsia="宋体" w:hint="eastAsia"/>
          <w:b/>
          <w:i/>
          <w:szCs w:val="20"/>
          <w:lang w:eastAsia="zh-CN"/>
        </w:rPr>
        <w:t xml:space="preserve">: </w:t>
      </w:r>
      <w:r>
        <w:rPr>
          <w:rFonts w:cs="Times" w:eastAsia="宋体" w:hint="eastAsia"/>
          <w:b/>
          <w:i/>
          <w:szCs w:val="20"/>
          <w:lang w:eastAsia="zh-CN"/>
        </w:rPr>
        <w:t>Whether to support s</w:t>
      </w:r>
      <w:r>
        <w:rPr>
          <w:rFonts w:cs="Times" w:eastAsia="宋体"/>
          <w:b/>
          <w:i/>
          <w:szCs w:val="20"/>
          <w:lang w:eastAsia="zh-CN"/>
        </w:rPr>
        <w:t>imultaneous</w:t>
      </w:r>
      <w:r>
        <w:rPr>
          <w:rFonts w:cs="Times" w:eastAsia="宋体" w:hint="eastAsia"/>
          <w:b/>
          <w:i/>
          <w:szCs w:val="20"/>
          <w:lang w:eastAsia="zh-CN"/>
        </w:rPr>
        <w:t xml:space="preserve"> transmission o</w:t>
      </w:r>
      <w:r>
        <w:rPr>
          <w:rFonts w:cs="Times" w:eastAsia="宋体" w:hint="eastAsia"/>
          <w:b/>
          <w:i/>
          <w:szCs w:val="20"/>
          <w:lang w:eastAsia="zh-CN"/>
        </w:rPr>
        <w:t>f</w:t>
      </w:r>
      <w:r>
        <w:rPr>
          <w:rFonts w:cs="Times" w:eastAsia="宋体" w:hint="eastAsia"/>
          <w:b/>
          <w:i/>
          <w:szCs w:val="20"/>
          <w:lang w:eastAsia="zh-CN"/>
        </w:rPr>
        <w:t xml:space="preserve"> two SSBs/CSI-RSs </w:t>
      </w:r>
      <w:r>
        <w:rPr>
          <w:rFonts w:cs="Times" w:eastAsia="宋体" w:hint="eastAsia"/>
          <w:b/>
          <w:i/>
          <w:szCs w:val="20"/>
          <w:lang w:eastAsia="zh-CN"/>
        </w:rPr>
        <w:t>from two TRPs in Rel.17 shall be discussed</w:t>
      </w:r>
      <w:r>
        <w:rPr>
          <w:rFonts w:cs="Times" w:eastAsia="宋体" w:hint="eastAsia"/>
          <w:b/>
          <w:i/>
          <w:szCs w:val="20"/>
          <w:lang w:eastAsia="zh-CN"/>
        </w:rPr>
        <w:t>.</w:t>
      </w:r>
    </w:p>
    <w:p>
      <w:pPr>
        <w:pStyle w:val="style1"/>
        <w:tabs>
          <w:tab w:val="clear" w:pos="567"/>
        </w:tabs>
        <w:rPr>
          <w:rFonts w:eastAsia="宋体"/>
          <w:lang w:eastAsia="zh-CN"/>
        </w:rPr>
      </w:pPr>
      <w:r>
        <w:t>References</w:t>
      </w:r>
    </w:p>
    <w:p>
      <w:pPr>
        <w:pStyle w:val="style66"/>
        <w:snapToGrid w:val="false"/>
        <w:spacing w:before="120" w:beforeLines="50" w:afterLines="50"/>
        <w:contextualSpacing/>
        <w:rPr>
          <w:rFonts w:eastAsia="宋体"/>
          <w:szCs w:val="20"/>
          <w:lang w:eastAsia="zh-CN"/>
        </w:rPr>
      </w:pPr>
      <w:r>
        <w:rPr>
          <w:rFonts w:eastAsia="宋体" w:hint="eastAsia"/>
          <w:szCs w:val="20"/>
          <w:lang w:eastAsia="zh-CN"/>
        </w:rPr>
        <w:t xml:space="preserve">[1] </w:t>
      </w:r>
      <w:r>
        <w:rPr>
          <w:rFonts w:eastAsia="宋体" w:hint="eastAsia"/>
          <w:szCs w:val="20"/>
          <w:lang w:eastAsia="zh-CN"/>
        </w:rPr>
        <w:t>RP-193133, New WID: Further enhancements on MIMO for NR, RAN #86.</w:t>
      </w:r>
    </w:p>
    <w:p>
      <w:pPr>
        <w:pStyle w:val="style66"/>
        <w:snapToGrid w:val="false"/>
        <w:spacing w:before="120" w:beforeLines="50" w:afterLines="50"/>
        <w:contextualSpacing/>
        <w:rPr>
          <w:rFonts w:eastAsia="宋体"/>
          <w:szCs w:val="20"/>
          <w:lang w:eastAsia="zh-CN"/>
        </w:rPr>
      </w:pPr>
      <w:r>
        <w:rPr>
          <w:rFonts w:eastAsia="宋体" w:hint="eastAsia"/>
          <w:szCs w:val="20"/>
          <w:lang w:eastAsia="zh-CN"/>
        </w:rPr>
        <w:t xml:space="preserve">[2] </w:t>
      </w:r>
      <w:r>
        <w:rPr>
          <w:rFonts w:eastAsia="宋体" w:hint="eastAsia"/>
          <w:szCs w:val="20"/>
          <w:lang w:eastAsia="zh-CN"/>
        </w:rPr>
        <w:t>3GPP RAN1#102-e meeting, Chairman</w:t>
      </w:r>
      <w:r>
        <w:rPr>
          <w:rFonts w:eastAsia="宋体"/>
          <w:szCs w:val="20"/>
          <w:lang w:eastAsia="zh-CN"/>
        </w:rPr>
        <w:t>’</w:t>
      </w:r>
      <w:r>
        <w:rPr>
          <w:rFonts w:eastAsia="宋体" w:hint="eastAsia"/>
          <w:szCs w:val="20"/>
          <w:lang w:eastAsia="zh-CN"/>
        </w:rPr>
        <w:t>s notes.</w:t>
      </w:r>
    </w:p>
    <w:sectPr>
      <w:headerReference w:type="default" r:id="rId4"/>
      <w:pgSz w:w="11906" w:h="16838" w:orient="portrait"/>
      <w:pgMar w:top="1411" w:right="1296" w:bottom="1411"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002020204"/>
    <w:charset w:val="00"/>
    <w:family w:val="swiss"/>
    <w:pitch w:val="variable"/>
    <w:sig w:usb0="E0002EFF" w:usb1="C0007843" w:usb2="00000009" w:usb3="00000000" w:csb0="000001FF" w:csb1="00000000"/>
  </w:font>
  <w:font w:name="Times New Roman">
    <w:altName w:val="Times New Roman"/>
    <w:panose1 w:val="02020603050004020304"/>
    <w:charset w:val="00"/>
    <w:family w:val="roman"/>
    <w:pitch w:val="variable"/>
    <w:sig w:usb0="E0002EFF" w:usb1="C0007843"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ZapfDingbats">
    <w:altName w:val="ZapfDingbats"/>
    <w:panose1 w:val="00000000000000000000"/>
    <w:charset w:val="ff"/>
    <w:family w:val="roman"/>
    <w:pitch w:val="variable"/>
    <w:sig w:usb0="00000003" w:usb1="00000000" w:usb2="00000000" w:usb3="00000000" w:csb0="00000001" w:csb1="00000000"/>
  </w:font>
  <w:font w:name="Calibri">
    <w:altName w:val="Calibri"/>
    <w:panose1 w:val="020f0502020002030204"/>
    <w:charset w:val="00"/>
    <w:family w:val="swiss"/>
    <w:pitch w:val="variable"/>
    <w:sig w:usb0="E00002FF" w:usb1="4000ACFF" w:usb2="00000001"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Helvetica">
    <w:altName w:val="Helvetica"/>
    <w:panose1 w:val="020b0604020002020204"/>
    <w:charset w:val="00"/>
    <w:family w:val="swiss"/>
    <w:pitch w:val="variable"/>
    <w:sig w:usb0="00000003" w:usb1="00000000" w:usb2="00000000" w:usb3="00000000" w:csb0="00000001" w:csb1="00000000"/>
  </w:font>
  <w:font w:name="MS Mincho">
    <w:altName w:val="ＭＳ 明朝"/>
    <w:panose1 w:val="02020609040002080304"/>
    <w:charset w:val="80"/>
    <w:family w:val="roman"/>
    <w:pitch w:val="fixed"/>
    <w:sig w:usb0="00000001" w:usb1="08070000" w:usb2="00000010" w:usb3="00000000" w:csb0="00020000" w:csb1="00000000"/>
  </w:font>
  <w:font w:name="Tahoma">
    <w:altName w:val="Tahoma"/>
    <w:panose1 w:val="020b0604030005040204"/>
    <w:charset w:val="00"/>
    <w:family w:val="swiss"/>
    <w:pitch w:val="variable"/>
    <w:sig w:usb0="E1002EFF" w:usb1="C000605B" w:usb2="00000029" w:usb3="00000000" w:csb0="000101FF" w:csb1="00000000"/>
  </w:font>
  <w:font w:name="Batang">
    <w:altName w:val="바탕"/>
    <w:panose1 w:val="02030600000001010101"/>
    <w:charset w:val="81"/>
    <w:family w:val="auto"/>
    <w:pitch w:val="fixed"/>
    <w:sig w:usb0="00000001" w:usb1="09060000" w:usb2="00000010" w:usb3="00000000" w:csb0="00080000" w:csb1="00000000"/>
  </w:font>
  <w:font w:name="微软雅黑">
    <w:altName w:val="微软雅黑"/>
    <w:panose1 w:val="020b0503020002020204"/>
    <w:charset w:val="86"/>
    <w:family w:val="swiss"/>
    <w:pitch w:val="variable"/>
    <w:sig w:usb0="80000287" w:usb1="28CF3C52" w:usb2="00000016" w:usb3="00000000" w:csb0="0004001F" w:csb1="00000000"/>
  </w:font>
  <w:font w:name="Times">
    <w:altName w:val="Times"/>
    <w:panose1 w:val="02020603050004020304"/>
    <w:charset w:val="00"/>
    <w:family w:val="roman"/>
    <w:pitch w:val="variable"/>
    <w:sig w:usb0="E0002EFF" w:usb1="C0007843" w:usb2="00000009" w:usb3="00000000" w:csb0="000001FF" w:csb1="00000000"/>
  </w:font>
  <w:font w:name="楷体_GB2312">
    <w:altName w:val="楷体"/>
    <w:panose1 w:val="00000000000000000000"/>
    <w:charset w:val="86"/>
    <w:family w:val="modern"/>
    <w:pitch w:val="fixed"/>
    <w:sig w:usb0="00000001" w:usb1="080E0000" w:usb2="00000010" w:usb3="00000000" w:csb0="00040000" w:csb1="00000000"/>
  </w:font>
  <w:font w:name="????">
    <w:altName w:val="Arial Unicode MS"/>
    <w:panose1 w:val="00000000000000000000"/>
    <w:charset w:val="88"/>
    <w:family w:val="auto"/>
    <w:pitch w:val="variable"/>
    <w:sig w:usb0="00000001" w:usb1="08080000" w:usb2="00000010" w:usb3="00000000" w:csb0="00100000" w:csb1="00000000"/>
  </w:font>
  <w:font w:name="Calibri Light">
    <w:altName w:val="Calibri Light"/>
    <w:panose1 w:val="020f0302020002030204"/>
    <w:charset w:val="00"/>
    <w:family w:val="swiss"/>
    <w:pitch w:val="variable"/>
    <w:sig w:usb0="A00002EF" w:usb1="4000207B" w:usb2="00000000" w:usb3="00000000" w:csb0="0000019F" w:csb1="00000000"/>
  </w:font>
  <w:font w:name="Malgun Gothic">
    <w:altName w:val="Malgun Gothic"/>
    <w:panose1 w:val="020b0503020000020004"/>
    <w:charset w:val="81"/>
    <w:family w:val="swiss"/>
    <w:pitch w:val="variable"/>
    <w:sig w:usb0="9000002F" w:usb1="29D77CFB" w:usb2="00000012" w:usb3="00000000" w:csb0="00080001" w:csb1="00000000"/>
  </w:font>
  <w:font w:name="Cambria">
    <w:altName w:val="Cambria"/>
    <w:panose1 w:val="02040503050004030204"/>
    <w:charset w:val="00"/>
    <w:family w:val="roman"/>
    <w:pitch w:val="variable"/>
    <w:sig w:usb0="E00002FF" w:usb1="400004FF" w:usb2="00000000" w:usb3="00000000" w:csb0="0000019F" w:csb1="00000000"/>
  </w:font>
  <w:font w:name="CG Times (WN)">
    <w:altName w:val="Arial"/>
    <w:panose1 w:val="00000000000000000000"/>
    <w:charset w:val="00"/>
    <w:family w:val="roman"/>
    <w:pitch w:val="default"/>
    <w:sig w:usb0="00000003" w:usb1="00000000" w:usb2="00000000" w:usb3="00000000" w:csb0="00000001" w:csb1="00000000"/>
  </w:font>
  <w:font w:name="MS Gothic">
    <w:altName w:val="ＭＳ ゴシック"/>
    <w:panose1 w:val="020b0609070002080204"/>
    <w:charset w:val="80"/>
    <w:family w:val="modern"/>
    <w:pitch w:val="fixed"/>
    <w:sig w:usb0="00000001" w:usb1="08070000" w:usb2="00000010" w:usb3="00000000" w:csb0="00020000" w:csb1="00000000"/>
  </w:font>
  <w:font w:name="Mincho">
    <w:altName w:val="明朝"/>
    <w:panose1 w:val="02020609040003080305"/>
    <w:charset w:val="80"/>
    <w:family w:val="roman"/>
    <w:pitch w:val="fixed"/>
    <w:sig w:usb0="00000001" w:usb1="08070000" w:usb2="00000010" w:usb3="00000000" w:csb0="00020000" w:csb1="00000000"/>
  </w:font>
  <w:font w:name="MS PGothic">
    <w:altName w:val="MS PGothic"/>
    <w:panose1 w:val="020b0500000000000000"/>
    <w:charset w:val="80"/>
    <w:family w:val="swiss"/>
    <w:pitch w:val="variable"/>
    <w:sig w:usb0="E00002FF" w:usb1="6AC7FDFB" w:usb2="08000012" w:usb3="00000000" w:csb0="0002009F" w:csb1="00000000"/>
  </w:font>
  <w:font w:name="Century">
    <w:altName w:val="Century"/>
    <w:panose1 w:val="02040604050005020304"/>
    <w:charset w:val="00"/>
    <w:family w:val="roman"/>
    <w:pitch w:val="variable"/>
    <w:sig w:usb0="00000287" w:usb1="00000000" w:usb2="00000000" w:usb3="00000000" w:csb0="0000009F" w:csb1="00000000"/>
  </w:font>
  <w:font w:name="等线">
    <w:altName w:val="等线"/>
    <w:panose1 w:val="02010600030001010101"/>
    <w:charset w:val="86"/>
    <w:family w:val="auto"/>
    <w:pitch w:val="variable"/>
    <w:sig w:usb0="A00002BF" w:usb1="38CF7CFA" w:usb2="00000016" w:usb3="00000000" w:csb0="0004000F" w:csb1="00000000"/>
  </w:font>
  <w:font w:name="New York">
    <w:altName w:val="Times New Roman"/>
    <w:panose1 w:val="02040503060005020304"/>
    <w:charset w:val="00"/>
    <w:family w:val="roman"/>
    <w:pitch w:val="variable"/>
    <w:sig w:usb0="00000003" w:usb1="00000000" w:usb2="00000000" w:usb3="00000000" w:csb0="00000001" w:csb1="00000000"/>
  </w:font>
  <w:font w:name="Cambria Math">
    <w:altName w:val="Cambria Math"/>
    <w:panose1 w:val="02040503050004030204"/>
    <w:charset w:val="00"/>
    <w:family w:val="roman"/>
    <w:pitch w:val="variable"/>
    <w:sig w:usb0="E00002FF" w:usb1="420024FF" w:usb2="00000000" w:usb3="00000000" w:csb0="0000019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ind w:right="4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5A54DD86"/>
    <w:lvl w:ilvl="0">
      <w:start w:val="1"/>
      <w:numFmt w:val="decimal"/>
      <w:pStyle w:val="style59"/>
      <w:lvlText w:val="%1."/>
      <w:lvlJc w:val="left"/>
      <w:pPr>
        <w:tabs>
          <w:tab w:val="left" w:leader="none" w:pos="926"/>
        </w:tabs>
        <w:ind w:left="926" w:hanging="360"/>
      </w:pPr>
    </w:lvl>
  </w:abstractNum>
  <w:abstractNum w:abstractNumId="1">
    <w:nsid w:val="00000001"/>
    <w:multiLevelType w:val="singleLevel"/>
    <w:tmpl w:val="FFFFFFFF"/>
    <w:lvl w:ilvl="0">
      <w:start w:val="1"/>
      <w:numFmt w:val="decimal"/>
      <w:pStyle w:val="style4132"/>
      <w:lvlText w:val="*"/>
      <w:lvlJc w:val="left"/>
      <w:pPr/>
    </w:lvl>
  </w:abstractNum>
  <w:abstractNum w:abstractNumId="2">
    <w:nsid w:val="00000002"/>
    <w:multiLevelType w:val="hybridMultilevel"/>
    <w:tmpl w:val="1FA2E884"/>
    <w:lvl w:ilvl="0" w:tplc="DB60718C">
      <w:start w:val="1"/>
      <w:numFmt w:val="bullet"/>
      <w:lvlText w:val="•"/>
      <w:lvlJc w:val="left"/>
      <w:pPr>
        <w:tabs>
          <w:tab w:val="left" w:leader="none" w:pos="720"/>
        </w:tabs>
        <w:ind w:left="720" w:hanging="360"/>
      </w:pPr>
      <w:rPr>
        <w:rFonts w:ascii="Arial" w:hAnsi="Arial" w:hint="default"/>
      </w:rPr>
    </w:lvl>
    <w:lvl w:ilvl="1" w:tplc="515E0952">
      <w:start w:val="1"/>
      <w:numFmt w:val="bullet"/>
      <w:pStyle w:val="style4267"/>
      <w:lvlText w:val="–"/>
      <w:lvlJc w:val="left"/>
      <w:pPr>
        <w:tabs>
          <w:tab w:val="left" w:leader="none" w:pos="1440"/>
        </w:tabs>
        <w:ind w:left="1440" w:hanging="360"/>
      </w:pPr>
      <w:rPr>
        <w:rFonts w:ascii="Arial" w:hAnsi="Arial" w:hint="default"/>
      </w:rPr>
    </w:lvl>
    <w:lvl w:ilvl="2" w:tplc="CEC60A12">
      <w:start w:val="1"/>
      <w:numFmt w:val="bullet"/>
      <w:lvlText w:val="•"/>
      <w:lvlJc w:val="left"/>
      <w:pPr>
        <w:tabs>
          <w:tab w:val="left" w:leader="none" w:pos="2160"/>
        </w:tabs>
        <w:ind w:left="2160" w:hanging="360"/>
      </w:pPr>
      <w:rPr>
        <w:rFonts w:ascii="Arial" w:hAnsi="Arial" w:hint="default"/>
      </w:rPr>
    </w:lvl>
    <w:lvl w:ilvl="3" w:tplc="DA28EE96">
      <w:start w:val="1"/>
      <w:numFmt w:val="bullet"/>
      <w:lvlText w:val="•"/>
      <w:lvlJc w:val="left"/>
      <w:pPr>
        <w:tabs>
          <w:tab w:val="left" w:leader="none" w:pos="2880"/>
        </w:tabs>
        <w:ind w:left="2880" w:hanging="360"/>
      </w:pPr>
      <w:rPr>
        <w:rFonts w:ascii="Arial" w:hAnsi="Arial" w:hint="default"/>
      </w:rPr>
    </w:lvl>
    <w:lvl w:ilvl="4" w:tplc="7CD4691C">
      <w:start w:val="1"/>
      <w:numFmt w:val="bullet"/>
      <w:lvlText w:val="•"/>
      <w:lvlJc w:val="left"/>
      <w:pPr>
        <w:tabs>
          <w:tab w:val="left" w:leader="none" w:pos="3600"/>
        </w:tabs>
        <w:ind w:left="3600" w:hanging="360"/>
      </w:pPr>
      <w:rPr>
        <w:rFonts w:ascii="Arial" w:hAnsi="Arial" w:hint="default"/>
      </w:rPr>
    </w:lvl>
    <w:lvl w:ilvl="5" w:tplc="AAF043BA">
      <w:start w:val="1"/>
      <w:numFmt w:val="bullet"/>
      <w:lvlText w:val="-"/>
      <w:lvlJc w:val="left"/>
      <w:pPr>
        <w:ind w:left="4320" w:hanging="360"/>
      </w:pPr>
      <w:rPr>
        <w:rFonts w:ascii="Times New Roman" w:cs="Times New Roman" w:eastAsia="Times New Roman" w:hAnsi="Times New Roman" w:hint="default"/>
      </w:rPr>
    </w:lvl>
    <w:lvl w:ilvl="6" w:tplc="24AAF882" w:tentative="1">
      <w:start w:val="1"/>
      <w:numFmt w:val="bullet"/>
      <w:lvlText w:val="•"/>
      <w:lvlJc w:val="left"/>
      <w:pPr>
        <w:tabs>
          <w:tab w:val="left" w:leader="none" w:pos="5040"/>
        </w:tabs>
        <w:ind w:left="5040" w:hanging="360"/>
      </w:pPr>
      <w:rPr>
        <w:rFonts w:ascii="Arial" w:hAnsi="Arial" w:hint="default"/>
      </w:rPr>
    </w:lvl>
    <w:lvl w:ilvl="7" w:tplc="4036A71C" w:tentative="1">
      <w:start w:val="1"/>
      <w:numFmt w:val="bullet"/>
      <w:lvlText w:val="•"/>
      <w:lvlJc w:val="left"/>
      <w:pPr>
        <w:tabs>
          <w:tab w:val="left" w:leader="none" w:pos="5760"/>
        </w:tabs>
        <w:ind w:left="5760" w:hanging="360"/>
      </w:pPr>
      <w:rPr>
        <w:rFonts w:ascii="Arial" w:hAnsi="Arial" w:hint="default"/>
      </w:rPr>
    </w:lvl>
    <w:lvl w:ilvl="8" w:tplc="8BCEDA40" w:tentative="1">
      <w:start w:val="1"/>
      <w:numFmt w:val="bullet"/>
      <w:lvlText w:val="•"/>
      <w:lvlJc w:val="left"/>
      <w:pPr>
        <w:tabs>
          <w:tab w:val="left" w:leader="none" w:pos="6480"/>
        </w:tabs>
        <w:ind w:left="6480" w:hanging="360"/>
      </w:pPr>
      <w:rPr>
        <w:rFonts w:ascii="Arial" w:hAnsi="Arial" w:hint="default"/>
      </w:rPr>
    </w:lvl>
  </w:abstractNum>
  <w:abstractNum w:abstractNumId="3">
    <w:nsid w:val="00000003"/>
    <w:multiLevelType w:val="hybridMultilevel"/>
    <w:tmpl w:val="488A4C58"/>
    <w:lvl w:ilvl="0" w:tplc="4D3678F6">
      <w:start w:val="1"/>
      <w:numFmt w:val="bullet"/>
      <w:pStyle w:val="style4269"/>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4"/>
    <w:multiLevelType w:val="hybridMultilevel"/>
    <w:tmpl w:val="7FB005E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0000005"/>
    <w:multiLevelType w:val="hybridMultilevel"/>
    <w:tmpl w:val="957AF9DE"/>
    <w:lvl w:ilvl="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06"/>
    <w:multiLevelType w:val="hybridMultilevel"/>
    <w:tmpl w:val="F0BE6DD8"/>
    <w:lvl w:ilvl="0" w:tplc="85348E22">
      <w:start w:val="1"/>
      <w:numFmt w:val="bullet"/>
      <w:lvlText w:val="•"/>
      <w:lvlJc w:val="left"/>
      <w:pPr>
        <w:tabs>
          <w:tab w:val="left" w:leader="none" w:pos="720"/>
        </w:tabs>
        <w:ind w:left="720" w:hanging="360"/>
      </w:pPr>
      <w:rPr>
        <w:rFonts w:ascii="Arial" w:hAnsi="Arial" w:hint="default"/>
      </w:rPr>
    </w:lvl>
    <w:lvl w:ilvl="1" w:tplc="591855D6">
      <w:start w:val="92"/>
      <w:numFmt w:val="bullet"/>
      <w:lvlText w:val="–"/>
      <w:lvlJc w:val="left"/>
      <w:pPr>
        <w:tabs>
          <w:tab w:val="left" w:leader="none" w:pos="1440"/>
        </w:tabs>
        <w:ind w:left="1440" w:hanging="360"/>
      </w:pPr>
      <w:rPr>
        <w:rFonts w:ascii="Arial" w:hAnsi="Arial" w:hint="default"/>
      </w:rPr>
    </w:lvl>
    <w:lvl w:ilvl="2" w:tplc="6C2A28DE" w:tentative="1">
      <w:start w:val="1"/>
      <w:numFmt w:val="bullet"/>
      <w:lvlText w:val="•"/>
      <w:lvlJc w:val="left"/>
      <w:pPr>
        <w:tabs>
          <w:tab w:val="left" w:leader="none" w:pos="2160"/>
        </w:tabs>
        <w:ind w:left="2160" w:hanging="360"/>
      </w:pPr>
      <w:rPr>
        <w:rFonts w:ascii="Arial" w:hAnsi="Arial" w:hint="default"/>
      </w:rPr>
    </w:lvl>
    <w:lvl w:ilvl="3" w:tplc="2C62385E" w:tentative="1">
      <w:start w:val="1"/>
      <w:numFmt w:val="bullet"/>
      <w:lvlText w:val="•"/>
      <w:lvlJc w:val="left"/>
      <w:pPr>
        <w:tabs>
          <w:tab w:val="left" w:leader="none" w:pos="2880"/>
        </w:tabs>
        <w:ind w:left="2880" w:hanging="360"/>
      </w:pPr>
      <w:rPr>
        <w:rFonts w:ascii="Arial" w:hAnsi="Arial" w:hint="default"/>
      </w:rPr>
    </w:lvl>
    <w:lvl w:ilvl="4" w:tplc="E43EBAD2" w:tentative="1">
      <w:start w:val="1"/>
      <w:numFmt w:val="bullet"/>
      <w:lvlText w:val="•"/>
      <w:lvlJc w:val="left"/>
      <w:pPr>
        <w:tabs>
          <w:tab w:val="left" w:leader="none" w:pos="3600"/>
        </w:tabs>
        <w:ind w:left="3600" w:hanging="360"/>
      </w:pPr>
      <w:rPr>
        <w:rFonts w:ascii="Arial" w:hAnsi="Arial" w:hint="default"/>
      </w:rPr>
    </w:lvl>
    <w:lvl w:ilvl="5" w:tplc="AE9287CA" w:tentative="1">
      <w:start w:val="1"/>
      <w:numFmt w:val="bullet"/>
      <w:lvlText w:val="•"/>
      <w:lvlJc w:val="left"/>
      <w:pPr>
        <w:tabs>
          <w:tab w:val="left" w:leader="none" w:pos="4320"/>
        </w:tabs>
        <w:ind w:left="4320" w:hanging="360"/>
      </w:pPr>
      <w:rPr>
        <w:rFonts w:ascii="Arial" w:hAnsi="Arial" w:hint="default"/>
      </w:rPr>
    </w:lvl>
    <w:lvl w:ilvl="6" w:tplc="D972AC7E" w:tentative="1">
      <w:start w:val="1"/>
      <w:numFmt w:val="bullet"/>
      <w:lvlText w:val="•"/>
      <w:lvlJc w:val="left"/>
      <w:pPr>
        <w:tabs>
          <w:tab w:val="left" w:leader="none" w:pos="5040"/>
        </w:tabs>
        <w:ind w:left="5040" w:hanging="360"/>
      </w:pPr>
      <w:rPr>
        <w:rFonts w:ascii="Arial" w:hAnsi="Arial" w:hint="default"/>
      </w:rPr>
    </w:lvl>
    <w:lvl w:ilvl="7" w:tplc="FCF2767C" w:tentative="1">
      <w:start w:val="1"/>
      <w:numFmt w:val="bullet"/>
      <w:lvlText w:val="•"/>
      <w:lvlJc w:val="left"/>
      <w:pPr>
        <w:tabs>
          <w:tab w:val="left" w:leader="none" w:pos="5760"/>
        </w:tabs>
        <w:ind w:left="5760" w:hanging="360"/>
      </w:pPr>
      <w:rPr>
        <w:rFonts w:ascii="Arial" w:hAnsi="Arial" w:hint="default"/>
      </w:rPr>
    </w:lvl>
    <w:lvl w:ilvl="8" w:tplc="030A091E" w:tentative="1">
      <w:start w:val="1"/>
      <w:numFmt w:val="bullet"/>
      <w:lvlText w:val="•"/>
      <w:lvlJc w:val="left"/>
      <w:pPr>
        <w:tabs>
          <w:tab w:val="left" w:leader="none" w:pos="6480"/>
        </w:tabs>
        <w:ind w:left="6480" w:hanging="360"/>
      </w:pPr>
      <w:rPr>
        <w:rFonts w:ascii="Arial" w:hAnsi="Arial" w:hint="default"/>
      </w:rPr>
    </w:lvl>
  </w:abstractNum>
  <w:abstractNum w:abstractNumId="7">
    <w:nsid w:val="00000007"/>
    <w:multiLevelType w:val="hybridMultilevel"/>
    <w:tmpl w:val="1EF03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676E88BC"/>
    <w:lvl w:ilvl="0" w:tplc="0409000D">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00000009"/>
    <w:multiLevelType w:val="hybridMultilevel"/>
    <w:tmpl w:val="B1545160"/>
    <w:lvl w:ilvl="0" w:tplc="012C2FF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000000A"/>
    <w:multiLevelType w:val="singleLevel"/>
    <w:tmpl w:val="24D0B6C8"/>
    <w:lvl w:ilvl="0">
      <w:start w:val="1"/>
      <w:numFmt w:val="bullet"/>
      <w:pStyle w:val="style4435"/>
      <w:lvlText w:val=""/>
      <w:lvlJc w:val="left"/>
      <w:pPr>
        <w:tabs>
          <w:tab w:val="left" w:leader="none" w:pos="360"/>
        </w:tabs>
        <w:ind w:left="360" w:hanging="360"/>
      </w:pPr>
      <w:rPr>
        <w:rFonts w:ascii="Symbol" w:hAnsi="Symbol" w:hint="default"/>
      </w:rPr>
    </w:lvl>
  </w:abstractNum>
  <w:abstractNum w:abstractNumId="11">
    <w:nsid w:val="0000000B"/>
    <w:multiLevelType w:val="hybridMultilevel"/>
    <w:tmpl w:val="60E6F1EA"/>
    <w:lvl w:ilvl="0" w:tplc="52167A46">
      <w:start w:val="1"/>
      <w:numFmt w:val="bullet"/>
      <w:pStyle w:val="style4261"/>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cs="Courier New" w:hAnsi="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cs="Courier New" w:hAnsi="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cs="Courier New" w:hAnsi="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0000000C"/>
    <w:multiLevelType w:val="hybridMultilevel"/>
    <w:tmpl w:val="21E81B1E"/>
    <w:lvl w:ilvl="0" w:tplc="B3428C4A">
      <w:start w:val="1"/>
      <w:numFmt w:val="bullet"/>
      <w:pStyle w:val="style4343"/>
      <w:lvlText w:val=""/>
      <w:lvlJc w:val="left"/>
      <w:pPr>
        <w:tabs>
          <w:tab w:val="left" w:leader="none" w:pos="1440"/>
        </w:tabs>
        <w:ind w:left="1440" w:hanging="360"/>
      </w:pPr>
      <w:rPr>
        <w:rFonts w:ascii="Symbol" w:hAnsi="Symbol" w:hint="default"/>
      </w:rPr>
    </w:lvl>
    <w:lvl w:ilvl="1" w:tplc="04090003">
      <w:start w:val="1"/>
      <w:numFmt w:val="bullet"/>
      <w:lvlText w:val="o"/>
      <w:lvlJc w:val="left"/>
      <w:pPr>
        <w:tabs>
          <w:tab w:val="left" w:leader="none" w:pos="1440"/>
        </w:tabs>
        <w:ind w:left="1440" w:hanging="360"/>
      </w:pPr>
      <w:rPr>
        <w:rFonts w:ascii="Courier New" w:cs="Courier New" w:hAnsi="Courier New" w:hint="default"/>
      </w:rPr>
    </w:lvl>
    <w:lvl w:ilvl="2" w:tplc="04090005">
      <w:start w:val="1"/>
      <w:numFmt w:val="bullet"/>
      <w:lvlText w:val=""/>
      <w:lvlJc w:val="left"/>
      <w:pPr>
        <w:tabs>
          <w:tab w:val="left" w:leader="none" w:pos="2160"/>
        </w:tabs>
        <w:ind w:left="2160" w:hanging="360"/>
      </w:pPr>
      <w:rPr>
        <w:rFonts w:ascii="Wingdings" w:hAnsi="Wingdings" w:hint="default"/>
      </w:rPr>
    </w:lvl>
    <w:lvl w:ilvl="3" w:tplc="04090001" w:tentative="1">
      <w:start w:val="1"/>
      <w:numFmt w:val="bullet"/>
      <w:lvlText w:val=""/>
      <w:lvlJc w:val="left"/>
      <w:pPr>
        <w:tabs>
          <w:tab w:val="left" w:leader="none" w:pos="2880"/>
        </w:tabs>
        <w:ind w:left="2880" w:hanging="360"/>
      </w:pPr>
      <w:rPr>
        <w:rFonts w:ascii="Symbol" w:hAnsi="Symbol" w:hint="default"/>
      </w:rPr>
    </w:lvl>
    <w:lvl w:ilvl="4" w:tplc="04090003" w:tentative="1">
      <w:start w:val="1"/>
      <w:numFmt w:val="bullet"/>
      <w:lvlText w:val="o"/>
      <w:lvlJc w:val="left"/>
      <w:pPr>
        <w:tabs>
          <w:tab w:val="left" w:leader="none" w:pos="3600"/>
        </w:tabs>
        <w:ind w:left="3600" w:hanging="360"/>
      </w:pPr>
      <w:rPr>
        <w:rFonts w:ascii="Courier New" w:cs="Courier New" w:hAnsi="Courier New" w:hint="default"/>
      </w:rPr>
    </w:lvl>
    <w:lvl w:ilvl="5" w:tplc="04090005" w:tentative="1">
      <w:start w:val="1"/>
      <w:numFmt w:val="bullet"/>
      <w:lvlText w:val=""/>
      <w:lvlJc w:val="left"/>
      <w:pPr>
        <w:tabs>
          <w:tab w:val="left" w:leader="none" w:pos="4320"/>
        </w:tabs>
        <w:ind w:left="4320" w:hanging="360"/>
      </w:pPr>
      <w:rPr>
        <w:rFonts w:ascii="Wingdings" w:hAnsi="Wingdings" w:hint="default"/>
      </w:rPr>
    </w:lvl>
    <w:lvl w:ilvl="6" w:tplc="04090001" w:tentative="1">
      <w:start w:val="1"/>
      <w:numFmt w:val="bullet"/>
      <w:lvlText w:val=""/>
      <w:lvlJc w:val="left"/>
      <w:pPr>
        <w:tabs>
          <w:tab w:val="left" w:leader="none" w:pos="5040"/>
        </w:tabs>
        <w:ind w:left="5040" w:hanging="360"/>
      </w:pPr>
      <w:rPr>
        <w:rFonts w:ascii="Symbol" w:hAnsi="Symbol" w:hint="default"/>
      </w:rPr>
    </w:lvl>
    <w:lvl w:ilvl="7" w:tplc="04090003" w:tentative="1">
      <w:start w:val="1"/>
      <w:numFmt w:val="bullet"/>
      <w:lvlText w:val="o"/>
      <w:lvlJc w:val="left"/>
      <w:pPr>
        <w:tabs>
          <w:tab w:val="left" w:leader="none" w:pos="5760"/>
        </w:tabs>
        <w:ind w:left="5760" w:hanging="360"/>
      </w:pPr>
      <w:rPr>
        <w:rFonts w:ascii="Courier New" w:cs="Courier New" w:hAnsi="Courier New" w:hint="default"/>
      </w:rPr>
    </w:lvl>
    <w:lvl w:ilvl="8" w:tplc="04090005" w:tentative="1">
      <w:start w:val="1"/>
      <w:numFmt w:val="bullet"/>
      <w:lvlText w:val=""/>
      <w:lvlJc w:val="left"/>
      <w:pPr>
        <w:tabs>
          <w:tab w:val="left" w:leader="none" w:pos="6480"/>
        </w:tabs>
        <w:ind w:left="6480" w:hanging="360"/>
      </w:pPr>
      <w:rPr>
        <w:rFonts w:ascii="Wingdings" w:hAnsi="Wingdings" w:hint="default"/>
      </w:rPr>
    </w:lvl>
  </w:abstractNum>
  <w:abstractNum w:abstractNumId="13">
    <w:nsid w:val="0000000D"/>
    <w:multiLevelType w:val="singleLevel"/>
    <w:tmpl w:val="B3FC4AEC"/>
    <w:lvl w:ilvl="0">
      <w:start w:val="1"/>
      <w:numFmt w:val="bullet"/>
      <w:pStyle w:val="style4364"/>
      <w:lvlText w:val=""/>
      <w:lvlJc w:val="left"/>
      <w:pPr>
        <w:tabs>
          <w:tab w:val="left" w:leader="none" w:pos="360"/>
        </w:tabs>
        <w:ind w:left="340" w:hanging="340"/>
      </w:pPr>
      <w:rPr>
        <w:rFonts w:ascii="Symbol" w:eastAsia="Times New Roman" w:hAnsi="Symbol" w:hint="default"/>
        <w:color w:val="auto"/>
      </w:rPr>
    </w:lvl>
  </w:abstractNum>
  <w:abstractNum w:abstractNumId="14">
    <w:nsid w:val="0000000E"/>
    <w:multiLevelType w:val="hybridMultilevel"/>
    <w:tmpl w:val="07247124"/>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000000F"/>
    <w:multiLevelType w:val="hybridMultilevel"/>
    <w:tmpl w:val="2E3C1F5A"/>
    <w:lvl w:ilvl="0" w:tplc="B3428C4A">
      <w:start w:val="1"/>
      <w:numFmt w:val="bullet"/>
      <w:pStyle w:val="style4346"/>
      <w:lvlText w:val=""/>
      <w:lvlJc w:val="left"/>
      <w:pPr>
        <w:tabs>
          <w:tab w:val="left" w:leader="none" w:pos="360"/>
        </w:tabs>
        <w:ind w:left="360" w:hanging="360"/>
      </w:pPr>
      <w:rPr>
        <w:rFonts w:ascii="Symbol" w:hAnsi="Symbol" w:hint="default"/>
      </w:rPr>
    </w:lvl>
    <w:lvl w:ilvl="1" w:tplc="04090003" w:tentative="1">
      <w:start w:val="1"/>
      <w:numFmt w:val="bullet"/>
      <w:lvlText w:val="o"/>
      <w:lvlJc w:val="left"/>
      <w:pPr>
        <w:tabs>
          <w:tab w:val="left" w:leader="none" w:pos="1440"/>
        </w:tabs>
        <w:ind w:left="1440" w:hanging="360"/>
      </w:pPr>
      <w:rPr>
        <w:rFonts w:ascii="Courier New" w:cs="Courier New" w:hAnsi="Courier New" w:hint="default"/>
      </w:rPr>
    </w:lvl>
    <w:lvl w:ilvl="2" w:tplc="04090005" w:tentative="1">
      <w:start w:val="1"/>
      <w:numFmt w:val="bullet"/>
      <w:lvlText w:val=""/>
      <w:lvlJc w:val="left"/>
      <w:pPr>
        <w:tabs>
          <w:tab w:val="left" w:leader="none" w:pos="2160"/>
        </w:tabs>
        <w:ind w:left="2160" w:hanging="360"/>
      </w:pPr>
      <w:rPr>
        <w:rFonts w:ascii="Wingdings" w:hAnsi="Wingdings" w:hint="default"/>
      </w:rPr>
    </w:lvl>
    <w:lvl w:ilvl="3" w:tplc="04090001" w:tentative="1">
      <w:start w:val="1"/>
      <w:numFmt w:val="bullet"/>
      <w:lvlText w:val=""/>
      <w:lvlJc w:val="left"/>
      <w:pPr>
        <w:tabs>
          <w:tab w:val="left" w:leader="none" w:pos="2880"/>
        </w:tabs>
        <w:ind w:left="2880" w:hanging="360"/>
      </w:pPr>
      <w:rPr>
        <w:rFonts w:ascii="Symbol" w:hAnsi="Symbol" w:hint="default"/>
      </w:rPr>
    </w:lvl>
    <w:lvl w:ilvl="4" w:tplc="04090003" w:tentative="1">
      <w:start w:val="1"/>
      <w:numFmt w:val="bullet"/>
      <w:lvlText w:val="o"/>
      <w:lvlJc w:val="left"/>
      <w:pPr>
        <w:tabs>
          <w:tab w:val="left" w:leader="none" w:pos="3600"/>
        </w:tabs>
        <w:ind w:left="3600" w:hanging="360"/>
      </w:pPr>
      <w:rPr>
        <w:rFonts w:ascii="Courier New" w:cs="Courier New" w:hAnsi="Courier New" w:hint="default"/>
      </w:rPr>
    </w:lvl>
    <w:lvl w:ilvl="5" w:tplc="04090005" w:tentative="1">
      <w:start w:val="1"/>
      <w:numFmt w:val="bullet"/>
      <w:lvlText w:val=""/>
      <w:lvlJc w:val="left"/>
      <w:pPr>
        <w:tabs>
          <w:tab w:val="left" w:leader="none" w:pos="4320"/>
        </w:tabs>
        <w:ind w:left="4320" w:hanging="360"/>
      </w:pPr>
      <w:rPr>
        <w:rFonts w:ascii="Wingdings" w:hAnsi="Wingdings" w:hint="default"/>
      </w:rPr>
    </w:lvl>
    <w:lvl w:ilvl="6" w:tplc="04090001" w:tentative="1">
      <w:start w:val="1"/>
      <w:numFmt w:val="bullet"/>
      <w:lvlText w:val=""/>
      <w:lvlJc w:val="left"/>
      <w:pPr>
        <w:tabs>
          <w:tab w:val="left" w:leader="none" w:pos="5040"/>
        </w:tabs>
        <w:ind w:left="5040" w:hanging="360"/>
      </w:pPr>
      <w:rPr>
        <w:rFonts w:ascii="Symbol" w:hAnsi="Symbol" w:hint="default"/>
      </w:rPr>
    </w:lvl>
    <w:lvl w:ilvl="7" w:tplc="04090003" w:tentative="1">
      <w:start w:val="1"/>
      <w:numFmt w:val="bullet"/>
      <w:lvlText w:val="o"/>
      <w:lvlJc w:val="left"/>
      <w:pPr>
        <w:tabs>
          <w:tab w:val="left" w:leader="none" w:pos="5760"/>
        </w:tabs>
        <w:ind w:left="5760" w:hanging="360"/>
      </w:pPr>
      <w:rPr>
        <w:rFonts w:ascii="Courier New" w:cs="Courier New" w:hAnsi="Courier New" w:hint="default"/>
      </w:rPr>
    </w:lvl>
    <w:lvl w:ilvl="8" w:tplc="04090005" w:tentative="1">
      <w:start w:val="1"/>
      <w:numFmt w:val="bullet"/>
      <w:lvlText w:val=""/>
      <w:lvlJc w:val="left"/>
      <w:pPr>
        <w:tabs>
          <w:tab w:val="left" w:leader="none" w:pos="6480"/>
        </w:tabs>
        <w:ind w:left="6480" w:hanging="360"/>
      </w:pPr>
      <w:rPr>
        <w:rFonts w:ascii="Wingdings" w:hAnsi="Wingdings" w:hint="default"/>
      </w:rPr>
    </w:lvl>
  </w:abstractNum>
  <w:abstractNum w:abstractNumId="16">
    <w:nsid w:val="00000010"/>
    <w:multiLevelType w:val="singleLevel"/>
    <w:tmpl w:val="3AC85A44"/>
    <w:lvl w:ilvl="0">
      <w:start w:val="1"/>
      <w:numFmt w:val="decimal"/>
      <w:pStyle w:val="style4218"/>
      <w:lvlText w:val="%1."/>
      <w:lvlJc w:val="left"/>
      <w:pPr>
        <w:tabs>
          <w:tab w:val="left" w:leader="none" w:pos="360"/>
        </w:tabs>
        <w:ind w:left="360" w:hanging="360"/>
      </w:pPr>
    </w:lvl>
  </w:abstractNum>
  <w:abstractNum w:abstractNumId="17">
    <w:nsid w:val="00000011"/>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00000012"/>
    <w:multiLevelType w:val="hybridMultilevel"/>
    <w:tmpl w:val="41A6D55A"/>
    <w:lvl w:ilvl="0" w:tplc="04090001">
      <w:start w:val="1"/>
      <w:numFmt w:val="decimal"/>
      <w:pStyle w:val="style4332"/>
      <w:lvlText w:val="[%1]."/>
      <w:lvlJc w:val="left"/>
      <w:pPr>
        <w:tabs>
          <w:tab w:val="left" w:leader="none" w:pos="432"/>
        </w:tabs>
        <w:ind w:left="432" w:hanging="432"/>
      </w:pPr>
      <w:rPr>
        <w:rFonts w:hint="default"/>
      </w:rPr>
    </w:lvl>
    <w:lvl w:ilvl="1" w:tplc="04090003">
      <w:start w:val="1"/>
      <w:numFmt w:val="bullet"/>
      <w:lvlText w:val=""/>
      <w:lvlJc w:val="left"/>
      <w:pPr>
        <w:tabs>
          <w:tab w:val="left" w:leader="none" w:pos="360"/>
        </w:tabs>
        <w:ind w:left="360" w:hanging="360"/>
      </w:pPr>
      <w:rPr>
        <w:rFonts w:ascii="Symbol" w:hAnsi="Symbol" w:hint="default"/>
        <w:lang w:val="en-US"/>
      </w:rPr>
    </w:lvl>
    <w:lvl w:ilvl="2" w:tplc="04090005">
      <w:start w:val="1"/>
      <w:numFmt w:val="bullet"/>
      <w:lvlText w:val=""/>
      <w:lvlJc w:val="left"/>
      <w:pPr>
        <w:tabs>
          <w:tab w:val="left" w:leader="none" w:pos="2160"/>
        </w:tabs>
        <w:ind w:left="2160" w:hanging="360"/>
      </w:pPr>
      <w:rPr>
        <w:rFonts w:ascii="Wingdings" w:hAnsi="Wingdings" w:hint="default"/>
      </w:rPr>
    </w:lvl>
    <w:lvl w:ilvl="3" w:tplc="04090001" w:tentative="1">
      <w:start w:val="1"/>
      <w:numFmt w:val="bullet"/>
      <w:lvlText w:val=""/>
      <w:lvlJc w:val="left"/>
      <w:pPr>
        <w:tabs>
          <w:tab w:val="left" w:leader="none" w:pos="2880"/>
        </w:tabs>
        <w:ind w:left="2880" w:hanging="360"/>
      </w:pPr>
      <w:rPr>
        <w:rFonts w:ascii="Symbol" w:hAnsi="Symbol" w:hint="default"/>
      </w:rPr>
    </w:lvl>
    <w:lvl w:ilvl="4" w:tplc="04090003" w:tentative="1">
      <w:start w:val="1"/>
      <w:numFmt w:val="bullet"/>
      <w:lvlText w:val="o"/>
      <w:lvlJc w:val="left"/>
      <w:pPr>
        <w:tabs>
          <w:tab w:val="left" w:leader="none" w:pos="3600"/>
        </w:tabs>
        <w:ind w:left="3600" w:hanging="360"/>
      </w:pPr>
      <w:rPr>
        <w:rFonts w:ascii="Courier New" w:cs="Courier New" w:hAnsi="Courier New" w:hint="default"/>
      </w:rPr>
    </w:lvl>
    <w:lvl w:ilvl="5" w:tplc="04090005" w:tentative="1">
      <w:start w:val="1"/>
      <w:numFmt w:val="bullet"/>
      <w:lvlText w:val=""/>
      <w:lvlJc w:val="left"/>
      <w:pPr>
        <w:tabs>
          <w:tab w:val="left" w:leader="none" w:pos="4320"/>
        </w:tabs>
        <w:ind w:left="4320" w:hanging="360"/>
      </w:pPr>
      <w:rPr>
        <w:rFonts w:ascii="Wingdings" w:hAnsi="Wingdings" w:hint="default"/>
      </w:rPr>
    </w:lvl>
    <w:lvl w:ilvl="6" w:tplc="04090001" w:tentative="1">
      <w:start w:val="1"/>
      <w:numFmt w:val="bullet"/>
      <w:lvlText w:val=""/>
      <w:lvlJc w:val="left"/>
      <w:pPr>
        <w:tabs>
          <w:tab w:val="left" w:leader="none" w:pos="5040"/>
        </w:tabs>
        <w:ind w:left="5040" w:hanging="360"/>
      </w:pPr>
      <w:rPr>
        <w:rFonts w:ascii="Symbol" w:hAnsi="Symbol" w:hint="default"/>
      </w:rPr>
    </w:lvl>
    <w:lvl w:ilvl="7" w:tplc="04090003" w:tentative="1">
      <w:start w:val="1"/>
      <w:numFmt w:val="bullet"/>
      <w:lvlText w:val="o"/>
      <w:lvlJc w:val="left"/>
      <w:pPr>
        <w:tabs>
          <w:tab w:val="left" w:leader="none" w:pos="5760"/>
        </w:tabs>
        <w:ind w:left="5760" w:hanging="360"/>
      </w:pPr>
      <w:rPr>
        <w:rFonts w:ascii="Courier New" w:cs="Courier New" w:hAnsi="Courier New" w:hint="default"/>
      </w:rPr>
    </w:lvl>
    <w:lvl w:ilvl="8" w:tplc="04090005" w:tentative="1">
      <w:start w:val="1"/>
      <w:numFmt w:val="bullet"/>
      <w:lvlText w:val=""/>
      <w:lvlJc w:val="left"/>
      <w:pPr>
        <w:tabs>
          <w:tab w:val="left" w:leader="none" w:pos="6480"/>
        </w:tabs>
        <w:ind w:left="6480" w:hanging="360"/>
      </w:pPr>
      <w:rPr>
        <w:rFonts w:ascii="Wingdings" w:hAnsi="Wingdings" w:hint="default"/>
      </w:rPr>
    </w:lvl>
  </w:abstractNum>
  <w:abstractNum w:abstractNumId="19">
    <w:nsid w:val="00000013"/>
    <w:multiLevelType w:val="multilevel"/>
    <w:tmpl w:val="C61CA6A6"/>
    <w:lvl w:ilvl="0">
      <w:start w:val="1"/>
      <w:numFmt w:val="decimal"/>
      <w:pStyle w:val="style4214"/>
      <w:lvlText w:val="%1"/>
      <w:lvlJc w:val="left"/>
      <w:pPr>
        <w:tabs>
          <w:tab w:val="left" w:leader="none" w:pos="735"/>
        </w:tabs>
        <w:ind w:left="735" w:hanging="735"/>
      </w:pPr>
      <w:rPr>
        <w:rFonts w:hint="default"/>
      </w:rPr>
    </w:lvl>
    <w:lvl w:ilvl="1">
      <w:start w:val="1"/>
      <w:numFmt w:val="decimal"/>
      <w:lvlText w:val="%1.%2"/>
      <w:lvlJc w:val="left"/>
      <w:pPr>
        <w:tabs>
          <w:tab w:val="left" w:leader="none" w:pos="735"/>
        </w:tabs>
        <w:ind w:left="735" w:hanging="735"/>
      </w:pPr>
      <w:rPr>
        <w:rFonts w:hint="default"/>
      </w:rPr>
    </w:lvl>
    <w:lvl w:ilvl="2">
      <w:start w:val="1"/>
      <w:numFmt w:val="decimal"/>
      <w:lvlText w:val="%1.%2.%3"/>
      <w:lvlJc w:val="left"/>
      <w:pPr>
        <w:tabs>
          <w:tab w:val="left" w:leader="none" w:pos="1080"/>
        </w:tabs>
        <w:ind w:left="735" w:hanging="735"/>
      </w:pPr>
      <w:rPr>
        <w:rFonts w:hint="default"/>
      </w:rPr>
    </w:lvl>
    <w:lvl w:ilvl="3">
      <w:start w:val="1"/>
      <w:numFmt w:val="decimal"/>
      <w:lvlText w:val="%1.%2.%3.%4"/>
      <w:lvlJc w:val="left"/>
      <w:pPr>
        <w:tabs>
          <w:tab w:val="left" w:leader="none" w:pos="1440"/>
        </w:tabs>
        <w:ind w:left="735" w:hanging="735"/>
      </w:pPr>
      <w:rPr>
        <w:rFonts w:hint="default"/>
      </w:rPr>
    </w:lvl>
    <w:lvl w:ilvl="4">
      <w:start w:val="1"/>
      <w:numFmt w:val="decimal"/>
      <w:lvlText w:val="%1.%2.%3.%4.%5"/>
      <w:lvlJc w:val="left"/>
      <w:pPr>
        <w:tabs>
          <w:tab w:val="left" w:leader="none" w:pos="1440"/>
        </w:tabs>
        <w:ind w:left="1080" w:hanging="1080"/>
      </w:pPr>
      <w:rPr>
        <w:rFonts w:hint="default"/>
      </w:rPr>
    </w:lvl>
    <w:lvl w:ilvl="5">
      <w:start w:val="1"/>
      <w:numFmt w:val="decimal"/>
      <w:lvlText w:val="%1.%2.%3.%4.%5.%6"/>
      <w:lvlJc w:val="left"/>
      <w:pPr>
        <w:tabs>
          <w:tab w:val="left" w:leader="none" w:pos="1800"/>
        </w:tabs>
        <w:ind w:left="1080" w:hanging="1080"/>
      </w:pPr>
      <w:rPr>
        <w:rFonts w:hint="default"/>
      </w:rPr>
    </w:lvl>
    <w:lvl w:ilvl="6">
      <w:start w:val="1"/>
      <w:numFmt w:val="decimal"/>
      <w:lvlText w:val="%1.%2.%3.%4.%5.%6.%7"/>
      <w:lvlJc w:val="left"/>
      <w:pPr>
        <w:tabs>
          <w:tab w:val="left" w:leader="none" w:pos="1440"/>
        </w:tabs>
        <w:ind w:left="1440" w:hanging="1440"/>
      </w:pPr>
      <w:rPr>
        <w:rFonts w:hint="default"/>
      </w:rPr>
    </w:lvl>
    <w:lvl w:ilvl="7">
      <w:start w:val="1"/>
      <w:numFmt w:val="decimal"/>
      <w:lvlText w:val="%1.%2.%3.%4.%5.%6.%7.%8"/>
      <w:lvlJc w:val="left"/>
      <w:pPr>
        <w:tabs>
          <w:tab w:val="left" w:leader="none" w:pos="1440"/>
        </w:tabs>
        <w:ind w:left="1440" w:hanging="1440"/>
      </w:pPr>
      <w:rPr>
        <w:rFonts w:hint="default"/>
      </w:rPr>
    </w:lvl>
    <w:lvl w:ilvl="8">
      <w:start w:val="1"/>
      <w:numFmt w:val="decimal"/>
      <w:lvlText w:val="%1.%2.%3.%4.%5.%6.%7.%8.%9"/>
      <w:lvlJc w:val="left"/>
      <w:pPr>
        <w:tabs>
          <w:tab w:val="left" w:leader="none" w:pos="1800"/>
        </w:tabs>
        <w:ind w:left="1800" w:hanging="1800"/>
      </w:pPr>
      <w:rPr>
        <w:rFonts w:hint="default"/>
      </w:rPr>
    </w:lvl>
  </w:abstractNum>
  <w:abstractNum w:abstractNumId="20">
    <w:nsid w:val="00000014"/>
    <w:multiLevelType w:val="hybridMultilevel"/>
    <w:tmpl w:val="AAA4F6C2"/>
    <w:lvl w:ilvl="0" w:tplc="95766C80">
      <w:start w:val="1"/>
      <w:numFmt w:val="decimalZero"/>
      <w:pStyle w:val="style4258"/>
      <w:lvlText w:val="[00%1]"/>
      <w:lvlJc w:val="left"/>
      <w:pPr>
        <w:tabs>
          <w:tab w:val="left" w:leader="none" w:pos="1134"/>
        </w:tabs>
        <w:ind w:left="0" w:firstLine="0"/>
      </w:pPr>
      <w:rPr>
        <w:rFonts w:ascii="Times New Roman" w:hAnsi="Times New Roman" w:hint="default"/>
        <w:b/>
        <w:i w:val="false"/>
        <w:color w:val="000000"/>
      </w:rPr>
    </w:lvl>
    <w:lvl w:ilvl="1" w:tplc="037E4F88">
      <w:start w:val="1"/>
      <w:numFmt w:val="upperLetter"/>
      <w:lvlText w:val="%2."/>
      <w:lvlJc w:val="left"/>
      <w:pPr>
        <w:tabs>
          <w:tab w:val="left" w:leader="none" w:pos="300"/>
        </w:tabs>
        <w:ind w:left="300" w:hanging="400"/>
      </w:pPr>
    </w:lvl>
    <w:lvl w:ilvl="2" w:tplc="8C0E8962" w:tentative="1">
      <w:start w:val="1"/>
      <w:numFmt w:val="lowerRoman"/>
      <w:lvlText w:val="%3."/>
      <w:lvlJc w:val="right"/>
      <w:pPr>
        <w:tabs>
          <w:tab w:val="left" w:leader="none" w:pos="700"/>
        </w:tabs>
        <w:ind w:left="700" w:hanging="400"/>
      </w:pPr>
    </w:lvl>
    <w:lvl w:ilvl="3" w:tplc="EC864E40" w:tentative="1">
      <w:start w:val="1"/>
      <w:numFmt w:val="decimal"/>
      <w:lvlText w:val="%4."/>
      <w:lvlJc w:val="left"/>
      <w:pPr>
        <w:tabs>
          <w:tab w:val="left" w:leader="none" w:pos="1100"/>
        </w:tabs>
        <w:ind w:left="1100" w:hanging="400"/>
      </w:pPr>
    </w:lvl>
    <w:lvl w:ilvl="4" w:tplc="5C78DAE4" w:tentative="1">
      <w:start w:val="1"/>
      <w:numFmt w:val="upperLetter"/>
      <w:lvlText w:val="%5."/>
      <w:lvlJc w:val="left"/>
      <w:pPr>
        <w:tabs>
          <w:tab w:val="left" w:leader="none" w:pos="1500"/>
        </w:tabs>
        <w:ind w:left="1500" w:hanging="400"/>
      </w:pPr>
    </w:lvl>
    <w:lvl w:ilvl="5" w:tplc="04CED22E" w:tentative="1">
      <w:start w:val="1"/>
      <w:numFmt w:val="lowerRoman"/>
      <w:lvlText w:val="%6."/>
      <w:lvlJc w:val="right"/>
      <w:pPr>
        <w:tabs>
          <w:tab w:val="left" w:leader="none" w:pos="1900"/>
        </w:tabs>
        <w:ind w:left="1900" w:hanging="400"/>
      </w:pPr>
    </w:lvl>
    <w:lvl w:ilvl="6" w:tplc="E0268B96" w:tentative="1">
      <w:start w:val="1"/>
      <w:numFmt w:val="decimal"/>
      <w:lvlText w:val="%7."/>
      <w:lvlJc w:val="left"/>
      <w:pPr>
        <w:tabs>
          <w:tab w:val="left" w:leader="none" w:pos="2300"/>
        </w:tabs>
        <w:ind w:left="2300" w:hanging="400"/>
      </w:pPr>
    </w:lvl>
    <w:lvl w:ilvl="7" w:tplc="6A72FCCE" w:tentative="1">
      <w:start w:val="1"/>
      <w:numFmt w:val="upperLetter"/>
      <w:lvlText w:val="%8."/>
      <w:lvlJc w:val="left"/>
      <w:pPr>
        <w:tabs>
          <w:tab w:val="left" w:leader="none" w:pos="2700"/>
        </w:tabs>
        <w:ind w:left="2700" w:hanging="400"/>
      </w:pPr>
    </w:lvl>
    <w:lvl w:ilvl="8" w:tplc="0A86F948" w:tentative="1">
      <w:start w:val="1"/>
      <w:numFmt w:val="lowerRoman"/>
      <w:lvlText w:val="%9."/>
      <w:lvlJc w:val="right"/>
      <w:pPr>
        <w:tabs>
          <w:tab w:val="left" w:leader="none" w:pos="3100"/>
        </w:tabs>
        <w:ind w:left="3100" w:hanging="400"/>
      </w:pPr>
    </w:lvl>
  </w:abstractNum>
  <w:abstractNum w:abstractNumId="21">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0000016"/>
    <w:multiLevelType w:val="singleLevel"/>
    <w:tmpl w:val="759E93C2"/>
    <w:lvl w:ilvl="0">
      <w:start w:val="1"/>
      <w:numFmt w:val="bullet"/>
      <w:pStyle w:val="style4216"/>
      <w:lvlText w:val=""/>
      <w:lvlJc w:val="left"/>
      <w:pPr>
        <w:tabs>
          <w:tab w:val="left" w:leader="none" w:pos="1843"/>
        </w:tabs>
        <w:ind w:left="1843" w:hanging="425"/>
      </w:pPr>
      <w:rPr>
        <w:rFonts w:ascii="Symbol" w:hAnsi="Symbol" w:hint="default"/>
      </w:rPr>
    </w:lvl>
  </w:abstractNum>
  <w:abstractNum w:abstractNumId="23">
    <w:nsid w:val="00000017"/>
    <w:multiLevelType w:val="hybridMultilevel"/>
    <w:tmpl w:val="9FF023C0"/>
    <w:lvl w:ilvl="0" w:tplc="0ED8CFC6">
      <w:start w:val="1"/>
      <w:numFmt w:val="decimal"/>
      <w:pStyle w:val="style4112"/>
      <w:lvlText w:val="[%1]"/>
      <w:lvlJc w:val="left"/>
      <w:pPr>
        <w:tabs>
          <w:tab w:val="left" w:leader="none" w:pos="567"/>
        </w:tabs>
        <w:ind w:left="567" w:hanging="567"/>
      </w:pPr>
      <w:rPr>
        <w:rFonts w:hint="default"/>
      </w:rPr>
    </w:lvl>
    <w:lvl w:ilvl="1" w:tplc="04090019">
      <w:start w:val="1"/>
      <w:numFmt w:val="lowerLetter"/>
      <w:lvlText w:val="%2."/>
      <w:lvlJc w:val="left"/>
      <w:pPr>
        <w:tabs>
          <w:tab w:val="left" w:leader="none" w:pos="1440"/>
        </w:tabs>
        <w:ind w:left="1440" w:hanging="360"/>
      </w:pPr>
    </w:lvl>
    <w:lvl w:ilvl="2" w:tplc="0409001B" w:tentative="1">
      <w:start w:val="1"/>
      <w:numFmt w:val="lowerRoman"/>
      <w:lvlText w:val="%3."/>
      <w:lvlJc w:val="right"/>
      <w:pPr>
        <w:tabs>
          <w:tab w:val="left" w:leader="none" w:pos="2160"/>
        </w:tabs>
        <w:ind w:left="2160" w:hanging="180"/>
      </w:pPr>
    </w:lvl>
    <w:lvl w:ilvl="3" w:tplc="0409000F" w:tentative="1">
      <w:start w:val="1"/>
      <w:numFmt w:val="decimal"/>
      <w:lvlText w:val="%4."/>
      <w:lvlJc w:val="left"/>
      <w:pPr>
        <w:tabs>
          <w:tab w:val="left" w:leader="none" w:pos="2880"/>
        </w:tabs>
        <w:ind w:left="2880" w:hanging="360"/>
      </w:pPr>
    </w:lvl>
    <w:lvl w:ilvl="4" w:tplc="04090019" w:tentative="1">
      <w:start w:val="1"/>
      <w:numFmt w:val="lowerLetter"/>
      <w:lvlText w:val="%5."/>
      <w:lvlJc w:val="left"/>
      <w:pPr>
        <w:tabs>
          <w:tab w:val="left" w:leader="none" w:pos="3600"/>
        </w:tabs>
        <w:ind w:left="3600" w:hanging="360"/>
      </w:pPr>
    </w:lvl>
    <w:lvl w:ilvl="5" w:tplc="0409001B" w:tentative="1">
      <w:start w:val="1"/>
      <w:numFmt w:val="lowerRoman"/>
      <w:lvlText w:val="%6."/>
      <w:lvlJc w:val="right"/>
      <w:pPr>
        <w:tabs>
          <w:tab w:val="left" w:leader="none" w:pos="4320"/>
        </w:tabs>
        <w:ind w:left="4320" w:hanging="180"/>
      </w:pPr>
    </w:lvl>
    <w:lvl w:ilvl="6" w:tplc="0409000F" w:tentative="1">
      <w:start w:val="1"/>
      <w:numFmt w:val="decimal"/>
      <w:lvlText w:val="%7."/>
      <w:lvlJc w:val="left"/>
      <w:pPr>
        <w:tabs>
          <w:tab w:val="left" w:leader="none" w:pos="5040"/>
        </w:tabs>
        <w:ind w:left="5040" w:hanging="360"/>
      </w:pPr>
    </w:lvl>
    <w:lvl w:ilvl="7" w:tplc="04090019" w:tentative="1">
      <w:start w:val="1"/>
      <w:numFmt w:val="lowerLetter"/>
      <w:lvlText w:val="%8."/>
      <w:lvlJc w:val="left"/>
      <w:pPr>
        <w:tabs>
          <w:tab w:val="left" w:leader="none" w:pos="5760"/>
        </w:tabs>
        <w:ind w:left="5760" w:hanging="360"/>
      </w:pPr>
    </w:lvl>
    <w:lvl w:ilvl="8" w:tplc="0409001B" w:tentative="1">
      <w:start w:val="1"/>
      <w:numFmt w:val="lowerRoman"/>
      <w:lvlText w:val="%9."/>
      <w:lvlJc w:val="right"/>
      <w:pPr>
        <w:tabs>
          <w:tab w:val="left" w:leader="none" w:pos="6480"/>
        </w:tabs>
        <w:ind w:left="6480" w:hanging="180"/>
      </w:pPr>
    </w:lvl>
  </w:abstractNum>
  <w:abstractNum w:abstractNumId="24">
    <w:nsid w:val="00000018"/>
    <w:multiLevelType w:val="hybridMultilevel"/>
    <w:tmpl w:val="6C28A41A"/>
    <w:lvl w:ilvl="0" w:tplc="6B484274">
      <w:start w:val="1"/>
      <w:numFmt w:val="decimal"/>
      <w:pStyle w:val="style4329"/>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00000019"/>
    <w:multiLevelType w:val="singleLevel"/>
    <w:tmpl w:val="D83040E2"/>
    <w:lvl w:ilvl="0">
      <w:start w:val="1"/>
      <w:numFmt w:val="decimal"/>
      <w:pStyle w:val="style4330"/>
      <w:lvlText w:val="[%1]"/>
      <w:lvlJc w:val="left"/>
      <w:pPr>
        <w:tabs>
          <w:tab w:val="left" w:leader="none" w:pos="360"/>
        </w:tabs>
        <w:ind w:left="360" w:hanging="360"/>
      </w:pPr>
      <w:rPr>
        <w:rFonts w:ascii="Times New Roman" w:cs="Times New Roman" w:hAnsi="Times New Roman" w:hint="default"/>
        <w:b w:val="false"/>
        <w:bCs w:val="false"/>
        <w:i w:val="false"/>
        <w:iCs w:val="false"/>
        <w:sz w:val="20"/>
        <w:szCs w:val="16"/>
      </w:rPr>
    </w:lvl>
  </w:abstractNum>
  <w:abstractNum w:abstractNumId="26">
    <w:nsid w:val="0000001A"/>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0000001B"/>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cs="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cs="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cs="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0000001C"/>
    <w:multiLevelType w:val="hybridMultilevel"/>
    <w:tmpl w:val="B6627014"/>
    <w:lvl w:ilvl="0" w:tplc="F836D438">
      <w:start w:val="1"/>
      <w:numFmt w:val="bullet"/>
      <w:pStyle w:val="style4252"/>
      <w:lvlText w:val=""/>
      <w:lvlJc w:val="left"/>
      <w:pPr>
        <w:ind w:left="720" w:hanging="360"/>
      </w:pPr>
      <w:rPr>
        <w:rFonts w:ascii="Symbol" w:hAnsi="Symbol" w:hint="default"/>
      </w:rPr>
    </w:lvl>
    <w:lvl w:ilvl="1" w:tplc="B7FE2C6E">
      <w:start w:val="1"/>
      <w:numFmt w:val="bullet"/>
      <w:pStyle w:val="style4253"/>
      <w:lvlText w:val="o"/>
      <w:lvlJc w:val="left"/>
      <w:pPr>
        <w:ind w:left="1440" w:hanging="360"/>
      </w:pPr>
      <w:rPr>
        <w:rFonts w:ascii="Courier New" w:cs="Courier New" w:hAnsi="Courier New" w:hint="default"/>
      </w:rPr>
    </w:lvl>
    <w:lvl w:ilvl="2" w:tplc="FE06D868">
      <w:start w:val="1"/>
      <w:numFmt w:val="bullet"/>
      <w:pStyle w:val="style4255"/>
      <w:lvlText w:val=""/>
      <w:lvlJc w:val="left"/>
      <w:pPr>
        <w:ind w:left="2160" w:hanging="360"/>
      </w:pPr>
      <w:rPr>
        <w:rFonts w:ascii="Wingdings" w:hAnsi="Wingdings" w:hint="default"/>
      </w:rPr>
    </w:lvl>
    <w:lvl w:ilvl="3" w:tplc="4922EF2E">
      <w:start w:val="1"/>
      <w:numFmt w:val="bullet"/>
      <w:pStyle w:val="style4257"/>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000001D"/>
    <w:multiLevelType w:val="hybridMultilevel"/>
    <w:tmpl w:val="3828E8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cs="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cs="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cs="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000001E"/>
    <w:multiLevelType w:val="hybridMultilevel"/>
    <w:tmpl w:val="00B0B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000001F"/>
    <w:multiLevelType w:val="hybridMultilevel"/>
    <w:tmpl w:val="FC5AB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0000020"/>
    <w:multiLevelType w:val="hybridMultilevel"/>
    <w:tmpl w:val="5F4080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cs="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cs="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cs="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00000021"/>
    <w:multiLevelType w:val="hybridMultilevel"/>
    <w:tmpl w:val="FE6887B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00000022"/>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style4273"/>
      <w:lvlText w:val="o"/>
      <w:lvlJc w:val="left"/>
      <w:pPr>
        <w:ind w:left="2160" w:hanging="360"/>
      </w:pPr>
      <w:rPr>
        <w:rFonts w:ascii="Courier New" w:cs="Courier New" w:hAnsi="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0000023"/>
    <w:multiLevelType w:val="hybridMultilevel"/>
    <w:tmpl w:val="50BE21A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cs="Courier New" w:hAnsi="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cs="Courier New" w:hAnsi="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cs="Courier New" w:hAnsi="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nsid w:val="00000024"/>
    <w:multiLevelType w:val="singleLevel"/>
    <w:tmpl w:val="E1F880E6"/>
    <w:lvl w:ilvl="0">
      <w:start w:val="1"/>
      <w:numFmt w:val="bullet"/>
      <w:pStyle w:val="style4217"/>
      <w:lvlText w:val=""/>
      <w:lvlJc w:val="left"/>
      <w:pPr>
        <w:tabs>
          <w:tab w:val="left" w:leader="none" w:pos="360"/>
        </w:tabs>
        <w:ind w:left="360" w:hanging="360"/>
      </w:pPr>
      <w:rPr>
        <w:rFonts w:ascii="Symbol" w:hAnsi="Symbol" w:hint="default"/>
      </w:rPr>
    </w:lvl>
  </w:abstractNum>
  <w:abstractNum w:abstractNumId="37">
    <w:nsid w:val="00000025"/>
    <w:multiLevelType w:val="hybridMultilevel"/>
    <w:tmpl w:val="C2769C2A"/>
    <w:lvl w:ilvl="0" w:tplc="04090001">
      <w:start w:val="1"/>
      <w:numFmt w:val="bullet"/>
      <w:pStyle w:val="style4331"/>
      <w:lvlText w:val=""/>
      <w:lvlJc w:val="left"/>
      <w:pPr>
        <w:tabs>
          <w:tab w:val="left" w:leader="none" w:pos="851"/>
        </w:tabs>
        <w:ind w:left="851" w:hanging="851"/>
      </w:pPr>
      <w:rPr>
        <w:rFonts w:ascii="ZapfDingbats" w:hAnsi="ZapfDingbats" w:hint="default"/>
        <w:b/>
        <w:i w:val="false"/>
        <w:color w:val="70cef5"/>
        <w:sz w:val="20"/>
        <w:szCs w:val="20"/>
      </w:rPr>
    </w:lvl>
    <w:lvl w:ilvl="1" w:tplc="04090003">
      <w:start w:val="1"/>
      <w:numFmt w:val="bullet"/>
      <w:lvlText w:val="o"/>
      <w:lvlJc w:val="left"/>
      <w:pPr>
        <w:tabs>
          <w:tab w:val="left" w:leader="none" w:pos="1440"/>
        </w:tabs>
        <w:ind w:left="1440" w:hanging="360"/>
      </w:pPr>
      <w:rPr>
        <w:rFonts w:ascii="Courier New" w:cs="Courier New" w:hAnsi="Courier New" w:hint="default"/>
      </w:rPr>
    </w:lvl>
    <w:lvl w:ilvl="2" w:tplc="04090005" w:tentative="1">
      <w:start w:val="1"/>
      <w:numFmt w:val="bullet"/>
      <w:lvlText w:val=""/>
      <w:lvlJc w:val="left"/>
      <w:pPr>
        <w:tabs>
          <w:tab w:val="left" w:leader="none" w:pos="2160"/>
        </w:tabs>
        <w:ind w:left="2160" w:hanging="360"/>
      </w:pPr>
      <w:rPr>
        <w:rFonts w:ascii="Wingdings" w:hAnsi="Wingdings" w:hint="default"/>
      </w:rPr>
    </w:lvl>
    <w:lvl w:ilvl="3" w:tplc="04090001" w:tentative="1">
      <w:start w:val="1"/>
      <w:numFmt w:val="bullet"/>
      <w:lvlText w:val=""/>
      <w:lvlJc w:val="left"/>
      <w:pPr>
        <w:tabs>
          <w:tab w:val="left" w:leader="none" w:pos="2880"/>
        </w:tabs>
        <w:ind w:left="2880" w:hanging="360"/>
      </w:pPr>
      <w:rPr>
        <w:rFonts w:ascii="Symbol" w:hAnsi="Symbol" w:hint="default"/>
      </w:rPr>
    </w:lvl>
    <w:lvl w:ilvl="4" w:tplc="04090003" w:tentative="1">
      <w:start w:val="1"/>
      <w:numFmt w:val="bullet"/>
      <w:lvlText w:val="o"/>
      <w:lvlJc w:val="left"/>
      <w:pPr>
        <w:tabs>
          <w:tab w:val="left" w:leader="none" w:pos="3600"/>
        </w:tabs>
        <w:ind w:left="3600" w:hanging="360"/>
      </w:pPr>
      <w:rPr>
        <w:rFonts w:ascii="Courier New" w:cs="Courier New" w:hAnsi="Courier New" w:hint="default"/>
      </w:rPr>
    </w:lvl>
    <w:lvl w:ilvl="5" w:tplc="04090005" w:tentative="1">
      <w:start w:val="1"/>
      <w:numFmt w:val="bullet"/>
      <w:lvlText w:val=""/>
      <w:lvlJc w:val="left"/>
      <w:pPr>
        <w:tabs>
          <w:tab w:val="left" w:leader="none" w:pos="4320"/>
        </w:tabs>
        <w:ind w:left="4320" w:hanging="360"/>
      </w:pPr>
      <w:rPr>
        <w:rFonts w:ascii="Wingdings" w:hAnsi="Wingdings" w:hint="default"/>
      </w:rPr>
    </w:lvl>
    <w:lvl w:ilvl="6" w:tplc="04090001" w:tentative="1">
      <w:start w:val="1"/>
      <w:numFmt w:val="bullet"/>
      <w:lvlText w:val=""/>
      <w:lvlJc w:val="left"/>
      <w:pPr>
        <w:tabs>
          <w:tab w:val="left" w:leader="none" w:pos="5040"/>
        </w:tabs>
        <w:ind w:left="5040" w:hanging="360"/>
      </w:pPr>
      <w:rPr>
        <w:rFonts w:ascii="Symbol" w:hAnsi="Symbol" w:hint="default"/>
      </w:rPr>
    </w:lvl>
    <w:lvl w:ilvl="7" w:tplc="04090003" w:tentative="1">
      <w:start w:val="1"/>
      <w:numFmt w:val="bullet"/>
      <w:lvlText w:val="o"/>
      <w:lvlJc w:val="left"/>
      <w:pPr>
        <w:tabs>
          <w:tab w:val="left" w:leader="none" w:pos="5760"/>
        </w:tabs>
        <w:ind w:left="5760" w:hanging="360"/>
      </w:pPr>
      <w:rPr>
        <w:rFonts w:ascii="Courier New" w:cs="Courier New" w:hAnsi="Courier New" w:hint="default"/>
      </w:rPr>
    </w:lvl>
    <w:lvl w:ilvl="8" w:tplc="04090005" w:tentative="1">
      <w:start w:val="1"/>
      <w:numFmt w:val="bullet"/>
      <w:lvlText w:val=""/>
      <w:lvlJc w:val="left"/>
      <w:pPr>
        <w:tabs>
          <w:tab w:val="left" w:leader="none" w:pos="6480"/>
        </w:tabs>
        <w:ind w:left="6480" w:hanging="360"/>
      </w:pPr>
      <w:rPr>
        <w:rFonts w:ascii="Wingdings" w:hAnsi="Wingdings" w:hint="default"/>
      </w:rPr>
    </w:lvl>
  </w:abstractNum>
  <w:abstractNum w:abstractNumId="38">
    <w:nsid w:val="00000026"/>
    <w:multiLevelType w:val="multilevel"/>
    <w:tmpl w:val="6AE40DA8"/>
    <w:lvl w:ilvl="0">
      <w:start w:val="1"/>
      <w:numFmt w:val="decimal"/>
      <w:pStyle w:val="style1"/>
      <w:lvlText w:val="%1."/>
      <w:lvlJc w:val="left"/>
      <w:pPr>
        <w:tabs>
          <w:tab w:val="left" w:leader="none" w:pos="567"/>
        </w:tabs>
        <w:ind w:left="567" w:hanging="567"/>
      </w:pPr>
      <w:rPr>
        <w:rFonts w:hint="default"/>
        <w:color w:val="auto"/>
        <w:u w:val="none"/>
      </w:rPr>
    </w:lvl>
    <w:lvl w:ilvl="1">
      <w:start w:val="1"/>
      <w:numFmt w:val="decimal"/>
      <w:pStyle w:val="style2"/>
      <w:lvlText w:val="%1.%2."/>
      <w:lvlJc w:val="left"/>
      <w:pPr>
        <w:tabs>
          <w:tab w:val="left" w:leader="none" w:pos="851"/>
        </w:tabs>
        <w:ind w:left="851" w:hanging="567"/>
      </w:pPr>
      <w:rPr>
        <w:rFonts w:hint="default"/>
        <w:u w:val="none"/>
      </w:rPr>
    </w:lvl>
    <w:lvl w:ilvl="2">
      <w:start w:val="1"/>
      <w:numFmt w:val="decimal"/>
      <w:pStyle w:val="style3"/>
      <w:lvlText w:val="%1.%2.%3"/>
      <w:lvlJc w:val="left"/>
      <w:pPr>
        <w:tabs>
          <w:tab w:val="left" w:leader="none" w:pos="-1247"/>
        </w:tabs>
        <w:ind w:left="1304" w:hanging="1304"/>
      </w:pPr>
      <w:rPr>
        <w:rFonts w:hint="default"/>
        <w:u w:val="none"/>
      </w:rPr>
    </w:lvl>
    <w:lvl w:ilvl="3">
      <w:start w:val="1"/>
      <w:numFmt w:val="decimal"/>
      <w:pStyle w:val="style4"/>
      <w:lvlText w:val="%1.%2.%3.%4"/>
      <w:lvlJc w:val="left"/>
      <w:pPr>
        <w:tabs>
          <w:tab w:val="left" w:leader="none" w:pos="-1247"/>
        </w:tabs>
        <w:ind w:left="1304" w:hanging="1304"/>
      </w:pPr>
      <w:rPr>
        <w:rFonts w:hint="default"/>
        <w:u w:val="none"/>
      </w:rPr>
    </w:lvl>
    <w:lvl w:ilvl="4">
      <w:start w:val="1"/>
      <w:numFmt w:val="decimal"/>
      <w:lvlText w:val="%1.%2.%3.%4.%5"/>
      <w:lvlJc w:val="left"/>
      <w:pPr>
        <w:tabs>
          <w:tab w:val="left" w:leader="none" w:pos="-1247"/>
        </w:tabs>
        <w:ind w:left="-1247" w:firstLine="0"/>
      </w:pPr>
      <w:rPr>
        <w:rFonts w:hint="default"/>
      </w:rPr>
    </w:lvl>
    <w:lvl w:ilvl="5">
      <w:start w:val="1"/>
      <w:numFmt w:val="decimal"/>
      <w:lvlText w:val="%1.%2.%3.%4.%5.%6"/>
      <w:lvlJc w:val="left"/>
      <w:pPr>
        <w:tabs>
          <w:tab w:val="left" w:leader="none" w:pos="-1247"/>
        </w:tabs>
        <w:ind w:left="-1247" w:firstLine="0"/>
      </w:pPr>
      <w:rPr>
        <w:rFonts w:hint="default"/>
      </w:rPr>
    </w:lvl>
    <w:lvl w:ilvl="6">
      <w:start w:val="1"/>
      <w:numFmt w:val="decimal"/>
      <w:lvlText w:val="%1.%2.%3.%4.%5.%6.%7"/>
      <w:lvlJc w:val="left"/>
      <w:pPr>
        <w:tabs>
          <w:tab w:val="left" w:leader="none" w:pos="-1247"/>
        </w:tabs>
        <w:ind w:left="-1247" w:firstLine="0"/>
      </w:pPr>
      <w:rPr>
        <w:rFonts w:hint="default"/>
      </w:rPr>
    </w:lvl>
    <w:lvl w:ilvl="7">
      <w:start w:val="1"/>
      <w:numFmt w:val="decimal"/>
      <w:lvlText w:val="%1.%2.%3.%4.%5.%6.%7.%8"/>
      <w:lvlJc w:val="left"/>
      <w:pPr>
        <w:tabs>
          <w:tab w:val="left" w:leader="none" w:pos="-1247"/>
        </w:tabs>
        <w:ind w:left="-1247" w:firstLine="0"/>
      </w:pPr>
      <w:rPr>
        <w:rFonts w:hint="default"/>
      </w:rPr>
    </w:lvl>
    <w:lvl w:ilvl="8">
      <w:start w:val="1"/>
      <w:numFmt w:val="decimal"/>
      <w:lvlText w:val="%1.%2.%3.%4.%5.%6.%7.%8.%9"/>
      <w:lvlJc w:val="left"/>
      <w:pPr>
        <w:tabs>
          <w:tab w:val="left" w:leader="none" w:pos="-1247"/>
        </w:tabs>
        <w:ind w:left="-1247" w:firstLine="0"/>
      </w:pPr>
      <w:rPr>
        <w:rFonts w:hint="default"/>
      </w:rPr>
    </w:lvl>
  </w:abstractNum>
  <w:abstractNum w:abstractNumId="39">
    <w:nsid w:val="00000027"/>
    <w:multiLevelType w:val="singleLevel"/>
    <w:tmpl w:val="84089F44"/>
    <w:lvl w:ilvl="0">
      <w:start w:val="1"/>
      <w:numFmt w:val="bullet"/>
      <w:pStyle w:val="style4215"/>
      <w:lvlText w:val=""/>
      <w:lvlJc w:val="left"/>
      <w:pPr>
        <w:tabs>
          <w:tab w:val="left" w:leader="none" w:pos="1418"/>
        </w:tabs>
        <w:ind w:left="1418" w:hanging="426"/>
      </w:pPr>
      <w:rPr>
        <w:rFonts w:ascii="Wingdings" w:hAnsi="Wingdings" w:hint="default"/>
      </w:rPr>
    </w:lvl>
  </w:abstractNum>
  <w:num w:numId="1">
    <w:abstractNumId w:val="38"/>
  </w:num>
  <w:num w:numId="2">
    <w:abstractNumId w:val="23"/>
  </w:num>
  <w:num w:numId="3">
    <w:abstractNumId w:val="1"/>
    <w:lvlOverride w:ilvl="0">
      <w:lvl w:ilvl="0">
        <w:start w:val="1"/>
        <w:numFmt w:val="bullet"/>
        <w:lvlText w:val=""/>
        <w:lvlJc w:val="left"/>
        <w:pPr>
          <w:ind w:left="360" w:hanging="360"/>
        </w:pPr>
        <w:rPr>
          <w:rFonts w:ascii="Symbol" w:hAnsi="Symbol" w:hint="default"/>
        </w:rPr>
      </w:lvl>
    </w:lvlOverride>
  </w:num>
  <w:num w:numId="4">
    <w:abstractNumId w:val="19"/>
  </w:num>
  <w:num w:numId="5">
    <w:abstractNumId w:val="39"/>
  </w:num>
  <w:num w:numId="6">
    <w:abstractNumId w:val="22"/>
  </w:num>
  <w:num w:numId="7">
    <w:abstractNumId w:val="36"/>
  </w:num>
  <w:num w:numId="8">
    <w:abstractNumId w:val="16"/>
  </w:num>
  <w:num w:numId="9">
    <w:abstractNumId w:val="28"/>
  </w:num>
  <w:num w:numId="10">
    <w:abstractNumId w:val="20"/>
  </w:num>
  <w:num w:numId="11">
    <w:abstractNumId w:val="11"/>
  </w:num>
  <w:num w:numId="12">
    <w:abstractNumId w:val="2"/>
  </w:num>
  <w:num w:numId="13">
    <w:abstractNumId w:val="3"/>
  </w:num>
  <w:num w:numId="14">
    <w:abstractNumId w:val="34"/>
  </w:num>
  <w:num w:numId="15">
    <w:abstractNumId w:val="0"/>
  </w:num>
  <w:num w:numId="16">
    <w:abstractNumId w:val="24"/>
  </w:num>
  <w:num w:numId="17">
    <w:abstractNumId w:val="25"/>
  </w:num>
  <w:num w:numId="18">
    <w:abstractNumId w:val="37"/>
  </w:num>
  <w:num w:numId="19">
    <w:abstractNumId w:val="18"/>
  </w:num>
  <w:num w:numId="20">
    <w:abstractNumId w:val="12"/>
  </w:num>
  <w:num w:numId="21">
    <w:abstractNumId w:val="15"/>
  </w:num>
  <w:num w:numId="22">
    <w:abstractNumId w:val="13"/>
  </w:num>
  <w:num w:numId="23">
    <w:abstractNumId w:val="10"/>
  </w:num>
  <w:num w:numId="24">
    <w:abstractNumId w:val="5"/>
  </w:num>
  <w:num w:numId="25">
    <w:abstractNumId w:val="38"/>
  </w:num>
  <w:num w:numId="26">
    <w:abstractNumId w:val="8"/>
  </w:num>
  <w:num w:numId="27">
    <w:abstractNumId w:val="17"/>
  </w:num>
  <w:num w:numId="28">
    <w:abstractNumId w:val="38"/>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
  </w:num>
  <w:num w:numId="34">
    <w:abstractNumId w:val="33"/>
  </w:num>
  <w:num w:numId="35">
    <w:abstractNumId w:val="14"/>
  </w:num>
  <w:num w:numId="36">
    <w:abstractNumId w:val="21"/>
  </w:num>
  <w:num w:numId="37">
    <w:abstractNumId w:val="6"/>
  </w:num>
  <w:num w:numId="38">
    <w:abstractNumId w:val="29"/>
  </w:num>
  <w:num w:numId="39">
    <w:abstractNumId w:val="35"/>
  </w:num>
  <w:num w:numId="40">
    <w:abstractNumId w:val="32"/>
  </w:num>
  <w:num w:numId="41">
    <w:abstractNumId w:val="9"/>
  </w:num>
  <w:num w:numId="42">
    <w:abstractNumId w:val="26"/>
  </w:num>
  <w:num w:numId="43">
    <w:abstractNumId w:val="27"/>
  </w:num>
  <w:num w:numId="44">
    <w:abstractNumId w:val="7"/>
  </w:num>
  <w:num w:numId="45">
    <w:abstractNumId w:val="30"/>
  </w:num>
  <w:num w:numId="46">
    <w:abstractNumId w:val="3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30"/>
  <w:removePersonalInformation/>
  <w:removeDateAndTime/>
  <w:doNotDisplayPageBoundaries/>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1304"/>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pPr/>
    <w:rPr>
      <w:rFonts w:ascii="Times New Roman" w:eastAsia="Times New Roman" w:hAnsi="Times New Roman"/>
      <w:szCs w:val="24"/>
      <w:lang w:eastAsia="en-US"/>
    </w:rPr>
  </w:style>
  <w:style w:type="paragraph" w:styleId="style1">
    <w:name w:val="heading 1"/>
    <w:basedOn w:val="style0"/>
    <w:next w:val="style66"/>
    <w:link w:val="style4097"/>
    <w:qFormat/>
    <w:uiPriority w:val="99"/>
    <w:pPr>
      <w:keepNext/>
      <w:numPr>
        <w:ilvl w:val="0"/>
        <w:numId w:val="1"/>
      </w:numPr>
      <w:spacing w:before="240" w:after="60"/>
      <w:outlineLvl w:val="0"/>
    </w:pPr>
    <w:rPr>
      <w:rFonts w:ascii="Helvetica" w:eastAsia="MS Mincho" w:hAnsi="Helvetica"/>
      <w:b/>
      <w:bCs/>
      <w:kern w:val="32"/>
      <w:sz w:val="28"/>
      <w:szCs w:val="32"/>
    </w:rPr>
  </w:style>
  <w:style w:type="paragraph" w:styleId="style2">
    <w:name w:val="heading 2"/>
    <w:basedOn w:val="style0"/>
    <w:next w:val="style66"/>
    <w:link w:val="style4098"/>
    <w:qFormat/>
    <w:pPr>
      <w:keepNext/>
      <w:numPr>
        <w:ilvl w:val="1"/>
        <w:numId w:val="1"/>
      </w:numPr>
      <w:spacing w:before="360" w:after="60"/>
      <w:outlineLvl w:val="1"/>
    </w:pPr>
    <w:rPr>
      <w:rFonts w:ascii="Helvetica" w:eastAsia="MS Mincho" w:hAnsi="Helvetica"/>
      <w:b/>
      <w:bCs/>
      <w:iCs/>
      <w:szCs w:val="28"/>
    </w:rPr>
  </w:style>
  <w:style w:type="paragraph" w:styleId="style3">
    <w:name w:val="heading 3"/>
    <w:basedOn w:val="style0"/>
    <w:next w:val="style0"/>
    <w:link w:val="style4099"/>
    <w:qFormat/>
    <w:uiPriority w:val="9"/>
    <w:pPr>
      <w:keepNext/>
      <w:numPr>
        <w:ilvl w:val="2"/>
        <w:numId w:val="1"/>
      </w:numPr>
      <w:spacing w:before="240" w:after="60"/>
      <w:outlineLvl w:val="2"/>
    </w:pPr>
    <w:rPr>
      <w:rFonts w:ascii="Helvetica" w:eastAsia="MS Mincho" w:hAnsi="Helvetica"/>
      <w:b/>
      <w:bCs/>
      <w:szCs w:val="26"/>
    </w:rPr>
  </w:style>
  <w:style w:type="paragraph" w:styleId="style4">
    <w:name w:val="heading 4"/>
    <w:basedOn w:val="style0"/>
    <w:next w:val="style0"/>
    <w:link w:val="style4100"/>
    <w:qFormat/>
    <w:pPr>
      <w:keepNext/>
      <w:numPr>
        <w:ilvl w:val="3"/>
        <w:numId w:val="1"/>
      </w:numPr>
      <w:spacing w:before="240" w:after="60"/>
      <w:outlineLvl w:val="3"/>
    </w:pPr>
    <w:rPr>
      <w:rFonts w:eastAsia="MS Mincho"/>
      <w:b/>
      <w:bCs/>
      <w:sz w:val="28"/>
      <w:szCs w:val="28"/>
    </w:rPr>
  </w:style>
  <w:style w:type="paragraph" w:styleId="style5">
    <w:name w:val="heading 5"/>
    <w:basedOn w:val="style0"/>
    <w:next w:val="style0"/>
    <w:link w:val="style4101"/>
    <w:qFormat/>
    <w:pPr>
      <w:spacing w:before="240" w:after="60"/>
      <w:outlineLvl w:val="4"/>
    </w:pPr>
    <w:rPr>
      <w:b/>
      <w:bCs/>
      <w:i/>
      <w:iCs/>
      <w:sz w:val="26"/>
      <w:szCs w:val="26"/>
    </w:rPr>
  </w:style>
  <w:style w:type="paragraph" w:styleId="style6">
    <w:name w:val="heading 6"/>
    <w:basedOn w:val="style0"/>
    <w:next w:val="style0"/>
    <w:link w:val="style4140"/>
    <w:qFormat/>
    <w:uiPriority w:val="9"/>
    <w:pPr>
      <w:keepNext/>
      <w:keepLines/>
      <w:overflowPunct w:val="false"/>
      <w:autoSpaceDE w:val="false"/>
      <w:autoSpaceDN w:val="false"/>
      <w:adjustRightInd w:val="false"/>
      <w:spacing w:before="120" w:after="180"/>
      <w:ind w:left="1152" w:hanging="1152"/>
      <w:outlineLvl w:val="5"/>
    </w:pPr>
    <w:rPr>
      <w:rFonts w:ascii="Arial" w:eastAsia="宋体" w:hAnsi="Arial"/>
      <w:szCs w:val="20"/>
      <w:lang w:val="en-GB"/>
    </w:rPr>
  </w:style>
  <w:style w:type="paragraph" w:styleId="style7">
    <w:name w:val="heading 7"/>
    <w:basedOn w:val="style0"/>
    <w:next w:val="style0"/>
    <w:link w:val="style4141"/>
    <w:qFormat/>
    <w:uiPriority w:val="9"/>
    <w:pPr>
      <w:keepNext/>
      <w:keepLines/>
      <w:overflowPunct w:val="false"/>
      <w:autoSpaceDE w:val="false"/>
      <w:autoSpaceDN w:val="false"/>
      <w:adjustRightInd w:val="false"/>
      <w:spacing w:before="120" w:after="180"/>
      <w:ind w:left="1296" w:hanging="1296"/>
      <w:outlineLvl w:val="6"/>
    </w:pPr>
    <w:rPr>
      <w:rFonts w:ascii="Arial" w:eastAsia="宋体" w:hAnsi="Arial"/>
      <w:szCs w:val="20"/>
      <w:lang w:val="en-GB"/>
    </w:rPr>
  </w:style>
  <w:style w:type="paragraph" w:styleId="style8">
    <w:name w:val="heading 8"/>
    <w:basedOn w:val="style1"/>
    <w:next w:val="style0"/>
    <w:link w:val="style4142"/>
    <w:qFormat/>
    <w:pPr>
      <w:keepLines/>
      <w:numPr>
        <w:ilvl w:val="0"/>
        <w:numId w:val="0"/>
      </w:numPr>
      <w:pBdr>
        <w:top w:val="single" w:sz="12" w:space="3" w:color="auto"/>
      </w:pBdr>
      <w:overflowPunct w:val="false"/>
      <w:autoSpaceDE w:val="false"/>
      <w:autoSpaceDN w:val="false"/>
      <w:adjustRightInd w:val="false"/>
      <w:spacing w:after="180"/>
      <w:ind w:left="1440" w:hanging="1440"/>
      <w:outlineLvl w:val="7"/>
    </w:pPr>
    <w:rPr>
      <w:rFonts w:ascii="Arial" w:eastAsia="宋体" w:hAnsi="Arial"/>
      <w:b w:val="false"/>
      <w:bCs w:val="false"/>
      <w:kern w:val="0"/>
      <w:sz w:val="36"/>
      <w:szCs w:val="20"/>
      <w:lang w:val="en-GB" w:eastAsia="en-US"/>
    </w:rPr>
  </w:style>
  <w:style w:type="paragraph" w:styleId="style9">
    <w:name w:val="heading 9"/>
    <w:basedOn w:val="style8"/>
    <w:next w:val="style0"/>
    <w:link w:val="style4143"/>
    <w:qFormat/>
    <w:uiPriority w:val="9"/>
    <w:pPr>
      <w:ind w:left="1584" w:hanging="1584"/>
      <w:outlineLvl w:val="8"/>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标题 1 Char1"/>
    <w:next w:val="style4097"/>
    <w:link w:val="style1"/>
    <w:uiPriority w:val="99"/>
    <w:rPr>
      <w:rFonts w:ascii="Helvetica" w:eastAsia="MS Mincho" w:hAnsi="Helvetica"/>
      <w:b/>
      <w:bCs/>
      <w:kern w:val="32"/>
      <w:sz w:val="28"/>
      <w:szCs w:val="32"/>
    </w:rPr>
  </w:style>
  <w:style w:type="character" w:customStyle="1" w:styleId="style4098">
    <w:name w:val="标题 2 Char"/>
    <w:next w:val="style4098"/>
    <w:link w:val="style2"/>
    <w:rPr>
      <w:rFonts w:ascii="Helvetica" w:eastAsia="MS Mincho" w:hAnsi="Helvetica"/>
      <w:b/>
      <w:bCs/>
      <w:iCs/>
      <w:szCs w:val="28"/>
    </w:rPr>
  </w:style>
  <w:style w:type="character" w:customStyle="1" w:styleId="style4099">
    <w:name w:val="标题 3 Char"/>
    <w:next w:val="style4099"/>
    <w:link w:val="style3"/>
    <w:uiPriority w:val="9"/>
    <w:rPr>
      <w:rFonts w:ascii="Helvetica" w:eastAsia="MS Mincho" w:hAnsi="Helvetica"/>
      <w:b/>
      <w:bCs/>
      <w:szCs w:val="26"/>
    </w:rPr>
  </w:style>
  <w:style w:type="character" w:customStyle="1" w:styleId="style4100">
    <w:name w:val="标题 4 Char"/>
    <w:next w:val="style4100"/>
    <w:link w:val="style4"/>
    <w:rPr>
      <w:rFonts w:ascii="Times New Roman" w:eastAsia="MS Mincho" w:hAnsi="Times New Roman"/>
      <w:b/>
      <w:bCs/>
      <w:sz w:val="28"/>
      <w:szCs w:val="28"/>
    </w:rPr>
  </w:style>
  <w:style w:type="character" w:customStyle="1" w:styleId="style4101">
    <w:name w:val="标题 5 Char"/>
    <w:next w:val="style4101"/>
    <w:link w:val="style5"/>
    <w:rPr>
      <w:rFonts w:ascii="Times New Roman" w:cs="Times New Roman" w:eastAsia="Times New Roman" w:hAnsi="Times New Roman"/>
      <w:b/>
      <w:bCs/>
      <w:i/>
      <w:iCs/>
      <w:sz w:val="26"/>
      <w:szCs w:val="26"/>
      <w:lang w:val="en-US"/>
    </w:rPr>
  </w:style>
  <w:style w:type="paragraph" w:styleId="style66">
    <w:name w:val="Body Text"/>
    <w:basedOn w:val="style0"/>
    <w:next w:val="style66"/>
    <w:link w:val="style4102"/>
    <w:pPr>
      <w:spacing w:after="120"/>
      <w:jc w:val="both"/>
    </w:pPr>
    <w:rPr>
      <w:rFonts w:eastAsia="MS Mincho"/>
    </w:rPr>
  </w:style>
  <w:style w:type="character" w:customStyle="1" w:styleId="style4102">
    <w:name w:val="正文文本 Char1"/>
    <w:next w:val="style4102"/>
    <w:link w:val="style66"/>
    <w:rPr>
      <w:rFonts w:ascii="Times New Roman" w:cs="Times New Roman" w:eastAsia="MS Mincho" w:hAnsi="Times New Roman"/>
      <w:sz w:val="20"/>
      <w:szCs w:val="24"/>
      <w:lang w:val="en-US"/>
    </w:rPr>
  </w:style>
  <w:style w:type="paragraph" w:styleId="style31">
    <w:name w:val="header"/>
    <w:basedOn w:val="style0"/>
    <w:next w:val="style31"/>
    <w:link w:val="style4103"/>
    <w:pPr>
      <w:tabs>
        <w:tab w:val="center" w:leader="none" w:pos="4536"/>
        <w:tab w:val="right" w:leader="none" w:pos="9072"/>
      </w:tabs>
    </w:pPr>
    <w:rPr>
      <w:rFonts w:ascii="Arial" w:eastAsia="MS Mincho" w:hAnsi="Arial"/>
      <w:b/>
    </w:rPr>
  </w:style>
  <w:style w:type="character" w:customStyle="1" w:styleId="style4103">
    <w:name w:val="页眉 Char"/>
    <w:next w:val="style4103"/>
    <w:link w:val="style31"/>
    <w:rPr>
      <w:rFonts w:ascii="Arial" w:cs="Times New Roman" w:eastAsia="MS Mincho" w:hAnsi="Arial"/>
      <w:b/>
      <w:sz w:val="20"/>
      <w:szCs w:val="24"/>
      <w:lang w:val="en-US"/>
    </w:rPr>
  </w:style>
  <w:style w:type="paragraph" w:styleId="style32">
    <w:name w:val="footer"/>
    <w:basedOn w:val="style0"/>
    <w:next w:val="style32"/>
    <w:link w:val="style4104"/>
    <w:uiPriority w:val="99"/>
    <w:pPr>
      <w:tabs>
        <w:tab w:val="center" w:leader="none" w:pos="4536"/>
        <w:tab w:val="right" w:leader="none" w:pos="9072"/>
      </w:tabs>
    </w:pPr>
    <w:rPr/>
  </w:style>
  <w:style w:type="character" w:customStyle="1" w:styleId="style4104">
    <w:name w:val="页脚 Char"/>
    <w:next w:val="style4104"/>
    <w:link w:val="style32"/>
    <w:uiPriority w:val="99"/>
    <w:rPr>
      <w:rFonts w:ascii="Times New Roman" w:cs="Times New Roman" w:eastAsia="Times New Roman" w:hAnsi="Times New Roman"/>
      <w:sz w:val="20"/>
      <w:szCs w:val="24"/>
      <w:lang w:val="en-US"/>
    </w:rPr>
  </w:style>
  <w:style w:type="paragraph" w:customStyle="1" w:styleId="style4105">
    <w:name w:val="para"/>
    <w:basedOn w:val="style0"/>
    <w:next w:val="style4106"/>
    <w:pPr>
      <w:keepNext/>
    </w:pPr>
    <w:rPr>
      <w:sz w:val="24"/>
    </w:rPr>
  </w:style>
  <w:style w:type="paragraph" w:customStyle="1" w:styleId="style4106">
    <w:name w:val="para-ind"/>
    <w:basedOn w:val="style0"/>
    <w:next w:val="style4106"/>
    <w:pPr>
      <w:ind w:firstLine="357"/>
    </w:pPr>
    <w:rPr>
      <w:sz w:val="24"/>
    </w:rPr>
  </w:style>
  <w:style w:type="table" w:styleId="style154">
    <w:name w:val="Table Grid"/>
    <w:basedOn w:val="style105"/>
    <w:next w:val="style154"/>
    <w:qFormat/>
    <w:uiPriority w:val="59"/>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paragraph" w:styleId="style29">
    <w:name w:val="footnote text"/>
    <w:basedOn w:val="style0"/>
    <w:next w:val="style29"/>
    <w:link w:val="style4107"/>
    <w:pPr/>
    <w:rPr>
      <w:szCs w:val="20"/>
    </w:rPr>
  </w:style>
  <w:style w:type="character" w:customStyle="1" w:styleId="style4107">
    <w:name w:val="脚注文本 Char"/>
    <w:next w:val="style4107"/>
    <w:link w:val="style29"/>
    <w:rPr>
      <w:rFonts w:ascii="Times New Roman" w:cs="Times New Roman" w:eastAsia="Times New Roman" w:hAnsi="Times New Roman"/>
      <w:sz w:val="20"/>
      <w:szCs w:val="20"/>
      <w:lang w:val="en-US"/>
    </w:rPr>
  </w:style>
  <w:style w:type="character" w:styleId="style38">
    <w:name w:val="footnote reference"/>
    <w:next w:val="style38"/>
    <w:rPr>
      <w:vertAlign w:val="superscript"/>
    </w:rPr>
  </w:style>
  <w:style w:type="character" w:styleId="style39">
    <w:name w:val="annotation reference"/>
    <w:next w:val="style39"/>
    <w:qFormat/>
    <w:rPr>
      <w:sz w:val="16"/>
      <w:szCs w:val="16"/>
    </w:rPr>
  </w:style>
  <w:style w:type="paragraph" w:styleId="style30">
    <w:name w:val="annotation text"/>
    <w:basedOn w:val="style0"/>
    <w:next w:val="style30"/>
    <w:link w:val="style4108"/>
    <w:qFormat/>
    <w:uiPriority w:val="99"/>
    <w:pPr/>
    <w:rPr>
      <w:szCs w:val="20"/>
    </w:rPr>
  </w:style>
  <w:style w:type="character" w:customStyle="1" w:styleId="style4108">
    <w:name w:val="批注文字 Char1"/>
    <w:next w:val="style4108"/>
    <w:link w:val="style30"/>
    <w:rPr>
      <w:rFonts w:ascii="Times New Roman" w:cs="Times New Roman" w:eastAsia="Times New Roman" w:hAnsi="Times New Roman"/>
      <w:sz w:val="20"/>
      <w:szCs w:val="20"/>
      <w:lang w:val="en-US"/>
    </w:rPr>
  </w:style>
  <w:style w:type="paragraph" w:styleId="style106">
    <w:name w:val="annotation subject"/>
    <w:basedOn w:val="style30"/>
    <w:next w:val="style30"/>
    <w:link w:val="style4109"/>
    <w:uiPriority w:val="99"/>
    <w:pPr/>
    <w:rPr>
      <w:b/>
      <w:bCs/>
    </w:rPr>
  </w:style>
  <w:style w:type="character" w:customStyle="1" w:styleId="style4109">
    <w:name w:val="批注主题 Char"/>
    <w:next w:val="style4109"/>
    <w:link w:val="style106"/>
    <w:uiPriority w:val="99"/>
    <w:rPr>
      <w:rFonts w:ascii="Times New Roman" w:cs="Times New Roman" w:eastAsia="Times New Roman" w:hAnsi="Times New Roman"/>
      <w:b/>
      <w:bCs/>
      <w:sz w:val="20"/>
      <w:szCs w:val="20"/>
      <w:lang w:val="en-US"/>
    </w:rPr>
  </w:style>
  <w:style w:type="paragraph" w:styleId="style153">
    <w:name w:val="Balloon Text"/>
    <w:basedOn w:val="style0"/>
    <w:next w:val="style153"/>
    <w:link w:val="style4110"/>
    <w:uiPriority w:val="99"/>
    <w:pPr/>
    <w:rPr>
      <w:rFonts w:ascii="Tahoma" w:hAnsi="Tahoma"/>
      <w:sz w:val="16"/>
      <w:szCs w:val="16"/>
    </w:rPr>
  </w:style>
  <w:style w:type="character" w:customStyle="1" w:styleId="style4110">
    <w:name w:val="批注框文本 Char"/>
    <w:next w:val="style4110"/>
    <w:link w:val="style153"/>
    <w:uiPriority w:val="99"/>
    <w:rPr>
      <w:rFonts w:ascii="Tahoma" w:cs="Tahoma" w:eastAsia="Times New Roman" w:hAnsi="Tahoma"/>
      <w:sz w:val="16"/>
      <w:szCs w:val="16"/>
      <w:lang w:val="en-US"/>
    </w:rPr>
  </w:style>
  <w:style w:type="paragraph" w:customStyle="1" w:styleId="style4111">
    <w:name w:val="Tdoc_Header_2"/>
    <w:basedOn w:val="style0"/>
    <w:next w:val="style4111"/>
    <w:pPr>
      <w:widowControl w:val="false"/>
      <w:tabs>
        <w:tab w:val="left" w:leader="none" w:pos="1701"/>
        <w:tab w:val="right" w:leader="none" w:pos="9072"/>
        <w:tab w:val="right" w:leader="none" w:pos="10206"/>
      </w:tabs>
      <w:jc w:val="both"/>
    </w:pPr>
    <w:rPr>
      <w:rFonts w:ascii="Arial" w:eastAsia="Batang" w:hAnsi="Arial"/>
      <w:b/>
      <w:sz w:val="18"/>
      <w:szCs w:val="20"/>
      <w:lang w:val="en-GB"/>
    </w:rPr>
  </w:style>
  <w:style w:type="paragraph" w:styleId="style34">
    <w:name w:val="caption"/>
    <w:basedOn w:val="style0"/>
    <w:next w:val="style0"/>
    <w:link w:val="style4276"/>
    <w:qFormat/>
    <w:uiPriority w:val="99"/>
    <w:pPr>
      <w:spacing w:after="200"/>
    </w:pPr>
    <w:rPr>
      <w:b/>
      <w:bCs/>
      <w:color w:val="4f81bd"/>
      <w:sz w:val="18"/>
      <w:szCs w:val="18"/>
    </w:rPr>
  </w:style>
  <w:style w:type="character" w:styleId="style156">
    <w:name w:val="Placeholder Text"/>
    <w:next w:val="style156"/>
    <w:uiPriority w:val="99"/>
    <w:rPr>
      <w:color w:val="808080"/>
    </w:rPr>
  </w:style>
  <w:style w:type="paragraph" w:styleId="style179">
    <w:name w:val="List Paragraph"/>
    <w:basedOn w:val="style0"/>
    <w:next w:val="style179"/>
    <w:link w:val="style4125"/>
    <w:qFormat/>
    <w:uiPriority w:val="34"/>
    <w:pPr>
      <w:spacing w:after="200" w:lineRule="auto" w:line="276"/>
      <w:ind w:left="720"/>
      <w:contextualSpacing/>
    </w:pPr>
    <w:rPr>
      <w:rFonts w:ascii="Calibri" w:eastAsia="Calibri" w:hAnsi="Calibri"/>
      <w:sz w:val="22"/>
      <w:szCs w:val="22"/>
    </w:rPr>
  </w:style>
  <w:style w:type="paragraph" w:customStyle="1" w:styleId="style4112">
    <w:name w:val="Reference"/>
    <w:basedOn w:val="style0"/>
    <w:next w:val="style4112"/>
    <w:link w:val="style4113"/>
    <w:qFormat/>
    <w:pPr>
      <w:numPr>
        <w:ilvl w:val="0"/>
        <w:numId w:val="2"/>
      </w:numPr>
      <w:overflowPunct w:val="false"/>
      <w:autoSpaceDE w:val="false"/>
      <w:autoSpaceDN w:val="false"/>
      <w:adjustRightInd w:val="false"/>
      <w:spacing w:after="120"/>
      <w:jc w:val="both"/>
      <w:textAlignment w:val="baseline"/>
    </w:pPr>
    <w:rPr>
      <w:rFonts w:ascii="Arial" w:hAnsi="Arial"/>
      <w:szCs w:val="20"/>
      <w:lang w:val="en-GB"/>
    </w:rPr>
  </w:style>
  <w:style w:type="character" w:customStyle="1" w:styleId="style4113">
    <w:name w:val="Reference Char"/>
    <w:next w:val="style4113"/>
    <w:link w:val="style4112"/>
    <w:rPr>
      <w:rFonts w:ascii="Arial" w:eastAsia="Times New Roman" w:hAnsi="Arial"/>
      <w:lang w:val="en-GB"/>
    </w:rPr>
  </w:style>
  <w:style w:type="paragraph" w:customStyle="1" w:styleId="style4114">
    <w:name w:val="Normal 9 point spacing"/>
    <w:basedOn w:val="style66"/>
    <w:next w:val="style4114"/>
    <w:link w:val="style4116"/>
    <w:qFormat/>
    <w:pPr>
      <w:spacing w:before="180" w:after="60"/>
    </w:pPr>
    <w:rPr>
      <w:lang w:eastAsia="en-US"/>
    </w:rPr>
  </w:style>
  <w:style w:type="paragraph" w:customStyle="1" w:styleId="style4115">
    <w:name w:val="Proposal line"/>
    <w:basedOn w:val="style4114"/>
    <w:next w:val="style4115"/>
    <w:link w:val="style4118"/>
    <w:qFormat/>
    <w:pPr>
      <w:spacing w:before="240" w:after="240"/>
    </w:pPr>
    <w:rPr>
      <w:b/>
    </w:rPr>
  </w:style>
  <w:style w:type="character" w:customStyle="1" w:styleId="style4116">
    <w:name w:val="Normal 9 point spacing Char"/>
    <w:next w:val="style4116"/>
    <w:link w:val="style4114"/>
    <w:rPr>
      <w:rFonts w:ascii="Times New Roman" w:eastAsia="MS Mincho" w:hAnsi="Times New Roman"/>
      <w:szCs w:val="24"/>
      <w:lang w:eastAsia="en-US"/>
    </w:rPr>
  </w:style>
  <w:style w:type="paragraph" w:customStyle="1" w:styleId="style4117">
    <w:name w:val="Normal1"/>
    <w:basedOn w:val="style66"/>
    <w:next w:val="style4117"/>
    <w:link w:val="style4120"/>
    <w:pPr>
      <w:spacing w:after="180"/>
    </w:pPr>
    <w:rPr>
      <w:rFonts w:eastAsia="宋体"/>
    </w:rPr>
  </w:style>
  <w:style w:type="character" w:customStyle="1" w:styleId="style4118">
    <w:name w:val="Proposal line Char"/>
    <w:next w:val="style4118"/>
    <w:link w:val="style4115"/>
    <w:rPr>
      <w:rFonts w:ascii="Times New Roman" w:eastAsia="MS Mincho" w:hAnsi="Times New Roman"/>
      <w:b/>
      <w:szCs w:val="24"/>
      <w:lang w:eastAsia="en-US"/>
    </w:rPr>
  </w:style>
  <w:style w:type="paragraph" w:customStyle="1" w:styleId="style4119">
    <w:name w:val="TAH"/>
    <w:basedOn w:val="style0"/>
    <w:next w:val="style4119"/>
    <w:link w:val="style4123"/>
    <w:qFormat/>
    <w:pPr>
      <w:keepNext/>
      <w:keepLines/>
      <w:jc w:val="center"/>
    </w:pPr>
    <w:rPr>
      <w:rFonts w:ascii="Arial" w:hAnsi="Arial"/>
      <w:b/>
      <w:sz w:val="18"/>
      <w:szCs w:val="20"/>
      <w:lang w:val="en-GB"/>
    </w:rPr>
  </w:style>
  <w:style w:type="character" w:customStyle="1" w:styleId="style4120">
    <w:name w:val="Normal Char"/>
    <w:next w:val="style4120"/>
    <w:link w:val="style4117"/>
    <w:rPr>
      <w:rFonts w:ascii="Times New Roman" w:cs="Times New Roman" w:eastAsia="宋体" w:hAnsi="Times New Roman"/>
      <w:sz w:val="20"/>
      <w:szCs w:val="24"/>
      <w:lang w:val="en-US"/>
    </w:rPr>
  </w:style>
  <w:style w:type="paragraph" w:customStyle="1" w:styleId="style4121">
    <w:name w:val="TH"/>
    <w:basedOn w:val="style0"/>
    <w:next w:val="style4121"/>
    <w:link w:val="style4122"/>
    <w:qFormat/>
    <w:pPr>
      <w:keepNext/>
      <w:keepLines/>
      <w:spacing w:before="60" w:after="180"/>
      <w:jc w:val="center"/>
    </w:pPr>
    <w:rPr>
      <w:rFonts w:ascii="Arial" w:hAnsi="Arial"/>
      <w:b/>
      <w:szCs w:val="20"/>
      <w:lang w:val="en-GB"/>
    </w:rPr>
  </w:style>
  <w:style w:type="character" w:customStyle="1" w:styleId="style4122">
    <w:name w:val="TH Char"/>
    <w:next w:val="style4122"/>
    <w:link w:val="style4121"/>
    <w:qFormat/>
    <w:rPr>
      <w:rFonts w:ascii="Arial" w:eastAsia="Times New Roman" w:hAnsi="Arial"/>
      <w:b/>
      <w:lang w:val="en-GB" w:eastAsia="en-US"/>
    </w:rPr>
  </w:style>
  <w:style w:type="character" w:customStyle="1" w:styleId="style4123">
    <w:name w:val="TAH Car"/>
    <w:next w:val="style4123"/>
    <w:link w:val="style4119"/>
    <w:qFormat/>
    <w:rPr>
      <w:rFonts w:ascii="Arial" w:eastAsia="Times New Roman" w:hAnsi="Arial"/>
      <w:b/>
      <w:sz w:val="18"/>
      <w:lang w:val="en-GB" w:eastAsia="en-US"/>
    </w:rPr>
  </w:style>
  <w:style w:type="paragraph" w:styleId="style89">
    <w:name w:val="Document Map"/>
    <w:basedOn w:val="style0"/>
    <w:next w:val="style89"/>
    <w:link w:val="style4124"/>
    <w:uiPriority w:val="99"/>
    <w:pPr/>
    <w:rPr>
      <w:rFonts w:ascii="微软雅黑" w:eastAsia="微软雅黑"/>
      <w:sz w:val="18"/>
      <w:szCs w:val="18"/>
    </w:rPr>
  </w:style>
  <w:style w:type="character" w:customStyle="1" w:styleId="style4124">
    <w:name w:val="文档结构图 Char"/>
    <w:next w:val="style4124"/>
    <w:link w:val="style89"/>
    <w:uiPriority w:val="99"/>
    <w:rPr>
      <w:rFonts w:ascii="微软雅黑" w:eastAsia="微软雅黑" w:hAnsi="Times New Roman"/>
      <w:sz w:val="18"/>
      <w:szCs w:val="18"/>
    </w:rPr>
  </w:style>
  <w:style w:type="character" w:styleId="style85">
    <w:name w:val="Hyperlink"/>
    <w:next w:val="style85"/>
    <w:qFormat/>
    <w:uiPriority w:val="99"/>
    <w:rPr>
      <w:color w:val="0000ff"/>
      <w:u w:val="single"/>
    </w:rPr>
  </w:style>
  <w:style w:type="character" w:customStyle="1" w:styleId="style4125">
    <w:name w:val="列出段落 Char1"/>
    <w:next w:val="style4125"/>
    <w:link w:val="style179"/>
    <w:qFormat/>
    <w:uiPriority w:val="34"/>
    <w:rPr>
      <w:rFonts w:eastAsia="Calibri"/>
      <w:sz w:val="22"/>
      <w:szCs w:val="22"/>
      <w:lang w:eastAsia="en-US"/>
    </w:rPr>
  </w:style>
  <w:style w:type="paragraph" w:customStyle="1" w:styleId="style4126">
    <w:name w:val="TAC"/>
    <w:basedOn w:val="style0"/>
    <w:next w:val="style4126"/>
    <w:link w:val="style4127"/>
    <w:qFormat/>
    <w:pPr>
      <w:keepNext/>
      <w:keepLines/>
      <w:jc w:val="center"/>
    </w:pPr>
    <w:rPr>
      <w:rFonts w:ascii="Arial" w:eastAsia="宋体" w:hAnsi="Arial"/>
      <w:sz w:val="18"/>
      <w:szCs w:val="20"/>
      <w:lang w:val="en-GB"/>
    </w:rPr>
  </w:style>
  <w:style w:type="character" w:customStyle="1" w:styleId="style4127">
    <w:name w:val="TAC Char"/>
    <w:next w:val="style4127"/>
    <w:link w:val="style4126"/>
    <w:qFormat/>
    <w:rPr>
      <w:rFonts w:ascii="Arial" w:hAnsi="Arial"/>
      <w:sz w:val="18"/>
      <w:lang w:val="en-GB" w:eastAsia="en-US"/>
    </w:rPr>
  </w:style>
  <w:style w:type="paragraph" w:customStyle="1" w:styleId="style4128">
    <w:name w:val="B1"/>
    <w:basedOn w:val="style0"/>
    <w:next w:val="style4128"/>
    <w:link w:val="style4130"/>
    <w:qFormat/>
    <w:pPr>
      <w:spacing w:after="180"/>
      <w:ind w:left="568" w:hanging="284"/>
    </w:pPr>
    <w:rPr>
      <w:rFonts w:eastAsia="宋体"/>
      <w:szCs w:val="20"/>
    </w:rPr>
  </w:style>
  <w:style w:type="paragraph" w:customStyle="1" w:styleId="style4129">
    <w:name w:val="B2"/>
    <w:basedOn w:val="style0"/>
    <w:next w:val="style4129"/>
    <w:link w:val="style4131"/>
    <w:qFormat/>
    <w:pPr>
      <w:spacing w:after="180"/>
      <w:ind w:left="851" w:hanging="284"/>
    </w:pPr>
    <w:rPr>
      <w:rFonts w:eastAsia="宋体"/>
      <w:szCs w:val="20"/>
    </w:rPr>
  </w:style>
  <w:style w:type="character" w:customStyle="1" w:styleId="style4130">
    <w:name w:val="B1 Zchn"/>
    <w:next w:val="style4130"/>
    <w:link w:val="style4128"/>
    <w:qFormat/>
    <w:rPr>
      <w:rFonts w:ascii="Times New Roman" w:eastAsia="宋体" w:hAnsi="Times New Roman"/>
      <w:lang w:eastAsia="en-US"/>
    </w:rPr>
  </w:style>
  <w:style w:type="character" w:customStyle="1" w:styleId="style4131">
    <w:name w:val="B2 Char"/>
    <w:next w:val="style4131"/>
    <w:link w:val="style4129"/>
    <w:qFormat/>
    <w:rPr>
      <w:rFonts w:ascii="Times New Roman" w:eastAsia="宋体" w:hAnsi="Times New Roman"/>
      <w:lang w:eastAsia="en-US"/>
    </w:rPr>
  </w:style>
  <w:style w:type="paragraph" w:customStyle="1" w:styleId="style4132">
    <w:name w:val="text intend 1"/>
    <w:basedOn w:val="style0"/>
    <w:next w:val="style4132"/>
    <w:pPr>
      <w:numPr>
        <w:ilvl w:val="0"/>
        <w:numId w:val="3"/>
      </w:numPr>
      <w:overflowPunct w:val="false"/>
      <w:autoSpaceDE w:val="false"/>
      <w:autoSpaceDN w:val="false"/>
      <w:adjustRightInd w:val="false"/>
      <w:spacing w:after="120"/>
      <w:jc w:val="both"/>
      <w:textAlignment w:val="baseline"/>
    </w:pPr>
    <w:rPr>
      <w:rFonts w:eastAsia="MS Mincho"/>
      <w:sz w:val="24"/>
      <w:szCs w:val="20"/>
    </w:rPr>
  </w:style>
  <w:style w:type="paragraph" w:styleId="style19">
    <w:name w:val="toc 1"/>
    <w:next w:val="style19"/>
    <w:uiPriority w:val="39"/>
    <w:pPr>
      <w:keepNext/>
      <w:keepLines/>
      <w:widowControl w:val="false"/>
      <w:tabs>
        <w:tab w:val="left" w:leader="none" w:pos="1701"/>
      </w:tabs>
      <w:overflowPunct w:val="false"/>
      <w:autoSpaceDE w:val="false"/>
      <w:autoSpaceDN w:val="false"/>
      <w:adjustRightInd w:val="false"/>
      <w:spacing w:before="120"/>
      <w:ind w:left="1701" w:hanging="1701"/>
      <w:textAlignment w:val="baseline"/>
    </w:pPr>
    <w:rPr>
      <w:rFonts w:ascii="Arial" w:hAnsi="Arial"/>
      <w:b/>
      <w:noProof/>
      <w:szCs w:val="22"/>
    </w:rPr>
  </w:style>
  <w:style w:type="paragraph" w:styleId="style178">
    <w:name w:val="Revision"/>
    <w:next w:val="style178"/>
    <w:uiPriority w:val="99"/>
    <w:pPr/>
    <w:rPr>
      <w:rFonts w:ascii="Times New Roman" w:eastAsia="Times New Roman" w:hAnsi="Times New Roman"/>
      <w:szCs w:val="24"/>
      <w:lang w:eastAsia="en-US"/>
    </w:rPr>
  </w:style>
  <w:style w:type="character" w:customStyle="1" w:styleId="style4133">
    <w:name w:val="正文文本 Char"/>
    <w:next w:val="style4133"/>
    <w:rPr>
      <w:rFonts w:ascii="Times New Roman" w:cs="Times New Roman" w:eastAsia="MS Mincho" w:hAnsi="Times New Roman"/>
      <w:sz w:val="20"/>
      <w:szCs w:val="24"/>
      <w:lang w:val="en-US"/>
    </w:rPr>
  </w:style>
  <w:style w:type="character" w:customStyle="1" w:styleId="style4134">
    <w:name w:val="标题 1 Char"/>
    <w:next w:val="style4134"/>
    <w:rPr>
      <w:rFonts w:ascii="Helvetica" w:eastAsia="MS Mincho" w:hAnsi="Helvetica"/>
      <w:b/>
      <w:bCs/>
      <w:kern w:val="32"/>
      <w:sz w:val="28"/>
      <w:szCs w:val="32"/>
    </w:rPr>
  </w:style>
  <w:style w:type="paragraph" w:customStyle="1" w:styleId="style4135">
    <w:name w:val="TAL"/>
    <w:basedOn w:val="style0"/>
    <w:next w:val="style4135"/>
    <w:link w:val="style4137"/>
    <w:qFormat/>
    <w:pPr>
      <w:keepNext/>
      <w:keepLines/>
    </w:pPr>
    <w:rPr>
      <w:rFonts w:ascii="Arial" w:eastAsia="MS Mincho" w:hAnsi="Arial"/>
      <w:sz w:val="18"/>
      <w:szCs w:val="20"/>
      <w:lang w:val="en-GB"/>
    </w:rPr>
  </w:style>
  <w:style w:type="character" w:customStyle="1" w:styleId="style4136">
    <w:name w:val="批注文字 字符"/>
    <w:next w:val="style4136"/>
    <w:qFormat/>
    <w:uiPriority w:val="99"/>
    <w:rPr>
      <w:rFonts w:ascii="Times" w:eastAsia="Batang" w:hAnsi="Times"/>
      <w:lang w:val="en-GB" w:bidi="ar-SA" w:eastAsia="en-US"/>
    </w:rPr>
  </w:style>
  <w:style w:type="character" w:customStyle="1" w:styleId="style4137">
    <w:name w:val="TAL Char"/>
    <w:next w:val="style4137"/>
    <w:link w:val="style4135"/>
    <w:rPr>
      <w:rFonts w:ascii="Arial" w:eastAsia="MS Mincho" w:hAnsi="Arial"/>
      <w:sz w:val="18"/>
      <w:lang w:val="en-GB" w:eastAsia="en-US"/>
    </w:rPr>
  </w:style>
  <w:style w:type="character" w:customStyle="1" w:styleId="style4138">
    <w:name w:val="B1 (文字)"/>
    <w:next w:val="style4138"/>
    <w:qFormat/>
    <w:uiPriority w:val="99"/>
    <w:rPr>
      <w:rFonts w:eastAsia="MS Mincho"/>
      <w:lang w:val="en-GB" w:bidi="ar-SA" w:eastAsia="en-US"/>
    </w:rPr>
  </w:style>
  <w:style w:type="character" w:customStyle="1" w:styleId="style4139">
    <w:name w:val="列出段落 Char"/>
    <w:next w:val="style4139"/>
    <w:qFormat/>
    <w:uiPriority w:val="34"/>
    <w:rPr>
      <w:rFonts w:eastAsia="Calibri"/>
      <w:sz w:val="22"/>
      <w:szCs w:val="22"/>
      <w:lang w:eastAsia="en-US"/>
    </w:rPr>
  </w:style>
  <w:style w:type="character" w:styleId="style88">
    <w:name w:val="Emphasis"/>
    <w:next w:val="style88"/>
    <w:qFormat/>
    <w:uiPriority w:val="20"/>
    <w:rPr>
      <w:i/>
      <w:iCs/>
    </w:rPr>
  </w:style>
  <w:style w:type="paragraph" w:styleId="style94">
    <w:name w:val="Normal (Web)"/>
    <w:basedOn w:val="style0"/>
    <w:next w:val="style94"/>
    <w:uiPriority w:val="99"/>
    <w:pPr>
      <w:spacing w:before="100" w:beforeAutospacing="true" w:after="100" w:afterAutospacing="true"/>
    </w:pPr>
    <w:rPr>
      <w:rFonts w:ascii="宋体" w:cs="宋体" w:eastAsia="宋体" w:hAnsi="宋体"/>
      <w:sz w:val="24"/>
      <w:lang w:eastAsia="zh-CN"/>
    </w:rPr>
  </w:style>
  <w:style w:type="character" w:customStyle="1" w:styleId="style4140">
    <w:name w:val="标题 6 Char"/>
    <w:next w:val="style4140"/>
    <w:link w:val="style6"/>
    <w:uiPriority w:val="9"/>
    <w:rPr>
      <w:rFonts w:ascii="Arial" w:hAnsi="Arial"/>
      <w:lang w:val="en-GB" w:eastAsia="en-US"/>
    </w:rPr>
  </w:style>
  <w:style w:type="character" w:customStyle="1" w:styleId="style4141">
    <w:name w:val="标题 7 Char"/>
    <w:next w:val="style4141"/>
    <w:link w:val="style7"/>
    <w:uiPriority w:val="9"/>
    <w:rPr>
      <w:rFonts w:ascii="Arial" w:hAnsi="Arial"/>
      <w:lang w:val="en-GB" w:eastAsia="en-US"/>
    </w:rPr>
  </w:style>
  <w:style w:type="character" w:customStyle="1" w:styleId="style4142">
    <w:name w:val="标题 8 Char"/>
    <w:next w:val="style4142"/>
    <w:link w:val="style8"/>
    <w:uiPriority w:val="9"/>
    <w:rPr>
      <w:rFonts w:ascii="Arial" w:hAnsi="Arial"/>
      <w:sz w:val="36"/>
      <w:lang w:val="en-GB" w:eastAsia="en-US"/>
    </w:rPr>
  </w:style>
  <w:style w:type="character" w:customStyle="1" w:styleId="style4143">
    <w:name w:val="标题 9 Char"/>
    <w:next w:val="style4143"/>
    <w:link w:val="style9"/>
    <w:uiPriority w:val="9"/>
    <w:rPr>
      <w:rFonts w:ascii="Arial" w:hAnsi="Arial"/>
      <w:sz w:val="36"/>
      <w:lang w:val="en-GB" w:eastAsia="en-US"/>
    </w:rPr>
  </w:style>
  <w:style w:type="paragraph" w:customStyle="1" w:styleId="style4144">
    <w:name w:val="PL"/>
    <w:next w:val="style4144"/>
    <w:link w:val="style4145"/>
    <w:qFormat/>
    <w:pPr>
      <w:shd w:val="clear" w:color="auto" w:fill="e6e6e6"/>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overflowPunct w:val="false"/>
      <w:autoSpaceDE w:val="false"/>
      <w:autoSpaceDN w:val="false"/>
      <w:adjustRightInd w:val="false"/>
      <w:textAlignment w:val="baseline"/>
    </w:pPr>
    <w:rPr>
      <w:rFonts w:ascii="Courier New" w:eastAsia="Times New Roman" w:hAnsi="Courier New"/>
      <w:noProof/>
      <w:sz w:val="16"/>
      <w:lang w:val="en-GB" w:eastAsia="en-GB"/>
    </w:rPr>
  </w:style>
  <w:style w:type="character" w:customStyle="1" w:styleId="style4145">
    <w:name w:val="PL Char"/>
    <w:next w:val="style4145"/>
    <w:link w:val="style4144"/>
    <w:qFormat/>
    <w:rPr>
      <w:rFonts w:ascii="Courier New" w:eastAsia="Times New Roman" w:hAnsi="Courier New"/>
      <w:noProof/>
      <w:sz w:val="16"/>
      <w:shd w:val="clear" w:color="auto" w:fill="e6e6e6"/>
      <w:lang w:val="en-GB" w:eastAsia="en-GB"/>
    </w:rPr>
  </w:style>
  <w:style w:type="paragraph" w:styleId="style90">
    <w:name w:val="Plain Text"/>
    <w:basedOn w:val="style0"/>
    <w:next w:val="style90"/>
    <w:link w:val="style4146"/>
    <w:uiPriority w:val="99"/>
    <w:pPr>
      <w:widowControl w:val="false"/>
    </w:pPr>
    <w:rPr>
      <w:rFonts w:ascii="Calibri" w:cs="Courier New" w:eastAsia="宋体" w:hAnsi="Courier New"/>
      <w:kern w:val="2"/>
      <w:sz w:val="21"/>
      <w:szCs w:val="21"/>
      <w:lang w:eastAsia="zh-CN"/>
    </w:rPr>
  </w:style>
  <w:style w:type="character" w:customStyle="1" w:styleId="style4146">
    <w:name w:val="纯文本 Char"/>
    <w:next w:val="style4146"/>
    <w:link w:val="style90"/>
    <w:uiPriority w:val="99"/>
    <w:rPr>
      <w:rFonts w:cs="Courier New" w:hAnsi="Courier New"/>
      <w:kern w:val="2"/>
      <w:sz w:val="21"/>
      <w:szCs w:val="21"/>
    </w:rPr>
  </w:style>
  <w:style w:type="character" w:customStyle="1" w:styleId="style4147">
    <w:name w:val="批注文字 Char"/>
    <w:next w:val="style4147"/>
    <w:qFormat/>
    <w:uiPriority w:val="99"/>
    <w:rPr>
      <w:rFonts w:ascii="Times" w:eastAsia="Batang" w:hAnsi="Times"/>
      <w:lang w:val="en-GB" w:bidi="ar-SA" w:eastAsia="en-US"/>
    </w:rPr>
  </w:style>
  <w:style w:type="paragraph" w:customStyle="1" w:styleId="style4148">
    <w:name w:val="LGTdoc_본문"/>
    <w:basedOn w:val="style0"/>
    <w:next w:val="style4148"/>
    <w:link w:val="style4149"/>
    <w:qFormat/>
    <w:pPr>
      <w:widowControl w:val="false"/>
      <w:autoSpaceDE w:val="false"/>
      <w:autoSpaceDN w:val="false"/>
      <w:adjustRightInd w:val="false"/>
      <w:snapToGrid w:val="false"/>
      <w:spacing w:after="120" w:afterLines="50" w:lineRule="auto" w:line="264"/>
      <w:jc w:val="both"/>
    </w:pPr>
    <w:rPr>
      <w:rFonts w:eastAsia="Batang"/>
      <w:kern w:val="2"/>
      <w:sz w:val="22"/>
      <w:lang w:val="en-GB" w:eastAsia="ko-KR"/>
    </w:rPr>
  </w:style>
  <w:style w:type="character" w:customStyle="1" w:styleId="style4149">
    <w:name w:val="LGTdoc_본문 Char"/>
    <w:next w:val="style4149"/>
    <w:link w:val="style4148"/>
    <w:qFormat/>
    <w:rPr>
      <w:rFonts w:ascii="Times New Roman" w:eastAsia="Batang" w:hAnsi="Times New Roman"/>
      <w:kern w:val="2"/>
      <w:sz w:val="22"/>
      <w:szCs w:val="24"/>
      <w:lang w:val="en-GB" w:eastAsia="ko-KR"/>
    </w:rPr>
  </w:style>
  <w:style w:type="character" w:customStyle="1" w:styleId="style4150">
    <w:name w:val="标题 1 字符"/>
    <w:next w:val="style4150"/>
    <w:uiPriority w:val="99"/>
    <w:rPr>
      <w:rFonts w:ascii="Helvetica" w:eastAsia="MS Mincho" w:hAnsi="Helvetica"/>
      <w:b/>
      <w:bCs/>
      <w:kern w:val="32"/>
      <w:sz w:val="28"/>
      <w:szCs w:val="32"/>
    </w:rPr>
  </w:style>
  <w:style w:type="character" w:customStyle="1" w:styleId="style4151">
    <w:name w:val="标题 2 字符"/>
    <w:next w:val="style4151"/>
    <w:rPr>
      <w:rFonts w:ascii="Helvetica" w:eastAsia="MS Mincho" w:hAnsi="Helvetica"/>
      <w:b/>
      <w:bCs/>
      <w:iCs/>
      <w:szCs w:val="28"/>
    </w:rPr>
  </w:style>
  <w:style w:type="character" w:customStyle="1" w:styleId="style4152">
    <w:name w:val="标题 3 字符"/>
    <w:next w:val="style4152"/>
    <w:uiPriority w:val="9"/>
    <w:rPr>
      <w:rFonts w:ascii="Helvetica" w:eastAsia="MS Mincho" w:hAnsi="Helvetica"/>
      <w:b/>
      <w:bCs/>
      <w:szCs w:val="26"/>
    </w:rPr>
  </w:style>
  <w:style w:type="character" w:customStyle="1" w:styleId="style4153">
    <w:name w:val="标题 4 字符"/>
    <w:next w:val="style4153"/>
    <w:rPr>
      <w:rFonts w:ascii="Times New Roman" w:eastAsia="MS Mincho" w:hAnsi="Times New Roman"/>
      <w:b/>
      <w:bCs/>
      <w:sz w:val="28"/>
      <w:szCs w:val="28"/>
    </w:rPr>
  </w:style>
  <w:style w:type="character" w:customStyle="1" w:styleId="style4154">
    <w:name w:val="标题 5 字符"/>
    <w:next w:val="style4154"/>
    <w:rPr>
      <w:rFonts w:ascii="Times New Roman" w:cs="Times New Roman" w:eastAsia="Times New Roman" w:hAnsi="Times New Roman"/>
      <w:b/>
      <w:bCs/>
      <w:i/>
      <w:iCs/>
      <w:sz w:val="26"/>
      <w:szCs w:val="26"/>
      <w:lang w:val="en-US"/>
    </w:rPr>
  </w:style>
  <w:style w:type="character" w:customStyle="1" w:styleId="style4155">
    <w:name w:val="正文文本 字符"/>
    <w:next w:val="style4155"/>
    <w:rPr>
      <w:rFonts w:ascii="Times New Roman" w:cs="Times New Roman" w:eastAsia="MS Mincho" w:hAnsi="Times New Roman"/>
      <w:sz w:val="20"/>
      <w:szCs w:val="24"/>
      <w:lang w:val="en-US"/>
    </w:rPr>
  </w:style>
  <w:style w:type="character" w:customStyle="1" w:styleId="style4156">
    <w:name w:val="页眉 字符"/>
    <w:next w:val="style4156"/>
    <w:rPr>
      <w:rFonts w:ascii="Arial" w:cs="Times New Roman" w:eastAsia="MS Mincho" w:hAnsi="Arial"/>
      <w:b/>
      <w:sz w:val="20"/>
      <w:szCs w:val="24"/>
      <w:lang w:val="en-US"/>
    </w:rPr>
  </w:style>
  <w:style w:type="character" w:customStyle="1" w:styleId="style4157">
    <w:name w:val="页脚 字符"/>
    <w:next w:val="style4157"/>
    <w:uiPriority w:val="99"/>
    <w:rPr>
      <w:rFonts w:ascii="Times New Roman" w:cs="Times New Roman" w:eastAsia="Times New Roman" w:hAnsi="Times New Roman"/>
      <w:sz w:val="20"/>
      <w:szCs w:val="24"/>
      <w:lang w:val="en-US"/>
    </w:rPr>
  </w:style>
  <w:style w:type="character" w:customStyle="1" w:styleId="style4158">
    <w:name w:val="脚注文本 字符"/>
    <w:next w:val="style4158"/>
    <w:uiPriority w:val="99"/>
    <w:rPr>
      <w:rFonts w:ascii="Times New Roman" w:cs="Times New Roman" w:eastAsia="Times New Roman" w:hAnsi="Times New Roman"/>
      <w:sz w:val="20"/>
      <w:szCs w:val="20"/>
      <w:lang w:val="en-US"/>
    </w:rPr>
  </w:style>
  <w:style w:type="character" w:customStyle="1" w:styleId="style4159">
    <w:name w:val="批注文字 字符1"/>
    <w:next w:val="style4159"/>
    <w:rPr>
      <w:rFonts w:ascii="Times New Roman" w:cs="Times New Roman" w:eastAsia="Times New Roman" w:hAnsi="Times New Roman"/>
      <w:sz w:val="20"/>
      <w:szCs w:val="20"/>
      <w:lang w:val="en-US"/>
    </w:rPr>
  </w:style>
  <w:style w:type="character" w:customStyle="1" w:styleId="style4160">
    <w:name w:val="批注主题 字符"/>
    <w:next w:val="style4160"/>
    <w:uiPriority w:val="99"/>
    <w:rPr>
      <w:rFonts w:ascii="Times New Roman" w:cs="Times New Roman" w:eastAsia="Times New Roman" w:hAnsi="Times New Roman"/>
      <w:b/>
      <w:bCs/>
      <w:sz w:val="20"/>
      <w:szCs w:val="20"/>
      <w:lang w:val="en-US"/>
    </w:rPr>
  </w:style>
  <w:style w:type="character" w:customStyle="1" w:styleId="style4161">
    <w:name w:val="批注框文本 字符"/>
    <w:next w:val="style4161"/>
    <w:uiPriority w:val="99"/>
    <w:rPr>
      <w:rFonts w:ascii="Tahoma" w:cs="Tahoma" w:eastAsia="Times New Roman" w:hAnsi="Tahoma"/>
      <w:sz w:val="16"/>
      <w:szCs w:val="16"/>
      <w:lang w:val="en-US"/>
    </w:rPr>
  </w:style>
  <w:style w:type="character" w:customStyle="1" w:styleId="style4162">
    <w:name w:val="文档结构图 字符"/>
    <w:next w:val="style4162"/>
    <w:uiPriority w:val="99"/>
    <w:rPr>
      <w:rFonts w:ascii="微软雅黑" w:eastAsia="微软雅黑" w:hAnsi="Times New Roman"/>
      <w:sz w:val="18"/>
      <w:szCs w:val="18"/>
    </w:rPr>
  </w:style>
  <w:style w:type="character" w:customStyle="1" w:styleId="style4163">
    <w:name w:val="列表段落 字符"/>
    <w:next w:val="style4163"/>
    <w:qFormat/>
    <w:uiPriority w:val="34"/>
    <w:rPr>
      <w:rFonts w:eastAsia="Calibri"/>
      <w:sz w:val="22"/>
      <w:szCs w:val="22"/>
      <w:lang w:eastAsia="en-US"/>
    </w:rPr>
  </w:style>
  <w:style w:type="paragraph" w:customStyle="1" w:styleId="style4164">
    <w:name w:val="列出段落4"/>
    <w:basedOn w:val="style0"/>
    <w:next w:val="style4164"/>
    <w:qFormat/>
    <w:uiPriority w:val="34"/>
    <w:pPr>
      <w:spacing w:after="200" w:lineRule="auto" w:line="276"/>
      <w:ind w:left="840" w:leftChars="400"/>
    </w:pPr>
    <w:rPr>
      <w:rFonts w:ascii="Calibri" w:eastAsia="宋体" w:hAnsi="Calibri"/>
      <w:sz w:val="22"/>
      <w:szCs w:val="22"/>
      <w:lang w:eastAsia="zh-CN"/>
    </w:rPr>
  </w:style>
  <w:style w:type="paragraph" w:customStyle="1" w:styleId="style4165">
    <w:name w:val="H6"/>
    <w:basedOn w:val="style5"/>
    <w:next w:val="style0"/>
    <w:pPr>
      <w:keepNext/>
      <w:keepLines/>
      <w:spacing w:before="120" w:after="180"/>
      <w:ind w:left="1985" w:hanging="1985"/>
      <w:outlineLvl w:val="9"/>
    </w:pPr>
    <w:rPr>
      <w:rFonts w:ascii="Arial" w:eastAsia="宋体" w:hAnsi="Arial"/>
      <w:b w:val="false"/>
      <w:bCs w:val="false"/>
      <w:i w:val="false"/>
      <w:iCs w:val="false"/>
      <w:sz w:val="20"/>
      <w:szCs w:val="20"/>
      <w:lang w:val="en-GB" w:eastAsia="en-US"/>
    </w:rPr>
  </w:style>
  <w:style w:type="paragraph" w:styleId="style26">
    <w:name w:val="toc 8"/>
    <w:basedOn w:val="style19"/>
    <w:next w:val="style26"/>
    <w:uiPriority w:val="39"/>
    <w:pPr>
      <w:tabs>
        <w:tab w:val="clear" w:pos="1701"/>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style4166">
    <w:name w:val="EQ"/>
    <w:basedOn w:val="style0"/>
    <w:next w:val="style0"/>
    <w:qFormat/>
    <w:pPr>
      <w:keepLines/>
      <w:tabs>
        <w:tab w:val="center" w:leader="none" w:pos="4536"/>
        <w:tab w:val="right" w:leader="none" w:pos="9072"/>
      </w:tabs>
      <w:spacing w:after="180"/>
    </w:pPr>
    <w:rPr>
      <w:rFonts w:eastAsia="宋体"/>
      <w:noProof/>
      <w:szCs w:val="20"/>
      <w:lang w:val="en-GB"/>
    </w:rPr>
  </w:style>
  <w:style w:type="character" w:customStyle="1" w:styleId="style4167">
    <w:name w:val="ZGSM"/>
    <w:next w:val="style4167"/>
  </w:style>
  <w:style w:type="paragraph" w:customStyle="1" w:styleId="style4168">
    <w:name w:val="ZD"/>
    <w:next w:val="style4168"/>
    <w:pPr>
      <w:framePr w:wrap="notBeside" w:hAnchor="margin" w:vAnchor="page" w:y="15764"/>
      <w:widowControl w:val="false"/>
    </w:pPr>
    <w:rPr>
      <w:rFonts w:ascii="Arial" w:hAnsi="Arial"/>
      <w:noProof/>
      <w:sz w:val="32"/>
      <w:lang w:val="en-GB" w:eastAsia="en-US"/>
    </w:rPr>
  </w:style>
  <w:style w:type="paragraph" w:styleId="style23">
    <w:name w:val="toc 5"/>
    <w:basedOn w:val="style22"/>
    <w:next w:val="style23"/>
    <w:uiPriority w:val="39"/>
    <w:pPr>
      <w:ind w:left="1701" w:hanging="1701"/>
    </w:pPr>
    <w:rPr/>
  </w:style>
  <w:style w:type="paragraph" w:styleId="style22">
    <w:name w:val="toc 4"/>
    <w:basedOn w:val="style21"/>
    <w:next w:val="style22"/>
    <w:uiPriority w:val="39"/>
    <w:pPr>
      <w:ind w:left="1418" w:hanging="1418"/>
    </w:pPr>
    <w:rPr/>
  </w:style>
  <w:style w:type="paragraph" w:styleId="style21">
    <w:name w:val="toc 3"/>
    <w:basedOn w:val="style20"/>
    <w:next w:val="style21"/>
    <w:uiPriority w:val="39"/>
    <w:pPr>
      <w:ind w:left="1134" w:hanging="1134"/>
    </w:pPr>
    <w:rPr/>
  </w:style>
  <w:style w:type="paragraph" w:styleId="style20">
    <w:name w:val="toc 2"/>
    <w:basedOn w:val="style19"/>
    <w:next w:val="style20"/>
    <w:uiPriority w:val="39"/>
    <w:pPr>
      <w:keepNext w:val="false"/>
      <w:tabs>
        <w:tab w:val="clear" w:pos="1701"/>
      </w:tabs>
      <w:overflowPunct/>
      <w:autoSpaceDE/>
      <w:autoSpaceDN/>
      <w:adjustRightInd/>
      <w:spacing w:before="0"/>
      <w:ind w:left="851" w:right="425" w:hanging="851"/>
      <w:textAlignment w:val="auto"/>
    </w:pPr>
    <w:rPr>
      <w:rFonts w:ascii="Times New Roman" w:hAnsi="Times New Roman"/>
      <w:b w:val="false"/>
      <w:szCs w:val="20"/>
      <w:lang w:val="en-GB" w:eastAsia="en-US"/>
    </w:rPr>
  </w:style>
  <w:style w:type="paragraph" w:customStyle="1" w:styleId="style4169">
    <w:name w:val="TT"/>
    <w:basedOn w:val="style1"/>
    <w:next w:val="style0"/>
    <w:pPr>
      <w:keepLines/>
      <w:numPr>
        <w:ilvl w:val="0"/>
        <w:numId w:val="0"/>
      </w:numPr>
      <w:pBdr>
        <w:top w:val="single" w:sz="12" w:space="3" w:color="auto"/>
      </w:pBdr>
      <w:spacing w:after="180"/>
      <w:ind w:left="1134" w:hanging="1134"/>
      <w:outlineLvl w:val="9"/>
    </w:pPr>
    <w:rPr>
      <w:rFonts w:ascii="Arial" w:eastAsia="宋体" w:hAnsi="Arial"/>
      <w:b w:val="false"/>
      <w:bCs w:val="false"/>
      <w:kern w:val="0"/>
      <w:sz w:val="36"/>
      <w:szCs w:val="20"/>
      <w:lang w:val="en-GB" w:eastAsia="en-US"/>
    </w:rPr>
  </w:style>
  <w:style w:type="paragraph" w:customStyle="1" w:styleId="style4170">
    <w:name w:val="NF"/>
    <w:basedOn w:val="style4171"/>
    <w:next w:val="style4170"/>
    <w:pPr>
      <w:keepNext/>
      <w:spacing w:after="0"/>
    </w:pPr>
    <w:rPr>
      <w:rFonts w:ascii="Arial" w:hAnsi="Arial"/>
      <w:sz w:val="18"/>
    </w:rPr>
  </w:style>
  <w:style w:type="paragraph" w:customStyle="1" w:styleId="style4171">
    <w:name w:val="NO"/>
    <w:basedOn w:val="style0"/>
    <w:next w:val="style4171"/>
    <w:link w:val="style4320"/>
    <w:pPr>
      <w:keepLines/>
      <w:spacing w:after="180"/>
      <w:ind w:left="1135" w:hanging="851"/>
    </w:pPr>
    <w:rPr>
      <w:rFonts w:eastAsia="宋体"/>
      <w:szCs w:val="20"/>
      <w:lang w:val="en-GB"/>
    </w:rPr>
  </w:style>
  <w:style w:type="paragraph" w:customStyle="1" w:styleId="style4172">
    <w:name w:val="TAR"/>
    <w:basedOn w:val="style4135"/>
    <w:next w:val="style4172"/>
    <w:pPr>
      <w:jc w:val="right"/>
    </w:pPr>
    <w:rPr>
      <w:rFonts w:eastAsia="宋体"/>
    </w:rPr>
  </w:style>
  <w:style w:type="character" w:customStyle="1" w:styleId="style4173">
    <w:name w:val="TAL Car"/>
    <w:next w:val="style4173"/>
    <w:rPr>
      <w:rFonts w:ascii="Arial" w:cs="Times New Roman" w:eastAsia="宋体" w:hAnsi="Arial"/>
      <w:kern w:val="0"/>
      <w:sz w:val="18"/>
      <w:szCs w:val="20"/>
      <w:lang w:val="en-GB" w:eastAsia="en-US"/>
    </w:rPr>
  </w:style>
  <w:style w:type="paragraph" w:customStyle="1" w:styleId="style4174">
    <w:name w:val="LD"/>
    <w:next w:val="style4174"/>
    <w:pPr>
      <w:keepNext/>
      <w:keepLines/>
      <w:spacing w:lineRule="exact" w:line="180"/>
    </w:pPr>
    <w:rPr>
      <w:rFonts w:ascii="Courier New" w:hAnsi="Courier New"/>
      <w:noProof/>
      <w:lang w:val="en-GB" w:eastAsia="en-US"/>
    </w:rPr>
  </w:style>
  <w:style w:type="paragraph" w:customStyle="1" w:styleId="style4175">
    <w:name w:val="EX"/>
    <w:basedOn w:val="style0"/>
    <w:next w:val="style4175"/>
    <w:pPr>
      <w:keepLines/>
      <w:spacing w:after="180"/>
      <w:ind w:left="1702" w:hanging="1418"/>
    </w:pPr>
    <w:rPr>
      <w:rFonts w:eastAsia="宋体"/>
      <w:szCs w:val="20"/>
      <w:lang w:val="en-GB"/>
    </w:rPr>
  </w:style>
  <w:style w:type="paragraph" w:customStyle="1" w:styleId="style4176">
    <w:name w:val="FP"/>
    <w:basedOn w:val="style0"/>
    <w:next w:val="style4176"/>
    <w:pPr/>
    <w:rPr>
      <w:rFonts w:eastAsia="宋体"/>
      <w:szCs w:val="20"/>
      <w:lang w:val="en-GB"/>
    </w:rPr>
  </w:style>
  <w:style w:type="paragraph" w:customStyle="1" w:styleId="style4177">
    <w:name w:val="NW"/>
    <w:basedOn w:val="style4171"/>
    <w:next w:val="style4177"/>
    <w:pPr>
      <w:spacing w:after="0"/>
    </w:pPr>
    <w:rPr/>
  </w:style>
  <w:style w:type="paragraph" w:customStyle="1" w:styleId="style4178">
    <w:name w:val="EW"/>
    <w:basedOn w:val="style4175"/>
    <w:next w:val="style4178"/>
    <w:pPr>
      <w:spacing w:after="0"/>
    </w:pPr>
    <w:rPr/>
  </w:style>
  <w:style w:type="character" w:customStyle="1" w:styleId="style4179">
    <w:name w:val="B1 Char1"/>
    <w:next w:val="style4179"/>
    <w:qFormat/>
    <w:rPr>
      <w:rFonts w:ascii="Times New Roman" w:cs="Times New Roman" w:eastAsia="宋体" w:hAnsi="Times New Roman"/>
      <w:kern w:val="0"/>
      <w:sz w:val="20"/>
      <w:szCs w:val="20"/>
      <w:lang w:val="en-GB" w:eastAsia="en-US"/>
    </w:rPr>
  </w:style>
  <w:style w:type="paragraph" w:styleId="style24">
    <w:name w:val="toc 6"/>
    <w:basedOn w:val="style23"/>
    <w:next w:val="style0"/>
    <w:uiPriority w:val="39"/>
    <w:pPr>
      <w:ind w:left="1985" w:hanging="1985"/>
    </w:pPr>
    <w:rPr/>
  </w:style>
  <w:style w:type="paragraph" w:customStyle="1" w:styleId="style4180">
    <w:name w:val="Editor's Note"/>
    <w:basedOn w:val="style4171"/>
    <w:next w:val="style4180"/>
    <w:pPr/>
    <w:rPr>
      <w:color w:val="ff0000"/>
    </w:rPr>
  </w:style>
  <w:style w:type="paragraph" w:customStyle="1" w:styleId="style4181">
    <w:name w:val="ZA"/>
    <w:next w:val="style4181"/>
    <w:pPr>
      <w:framePr w:h="794" w:hRule="exact" w:w="10206" w:wrap="notBeside" w:hAnchor="margin" w:vAnchor="page" w:y="1135"/>
      <w:widowControl w:val="false"/>
      <w:pBdr>
        <w:bottom w:val="single" w:sz="12" w:space="1" w:color="auto"/>
      </w:pBdr>
      <w:jc w:val="right"/>
    </w:pPr>
    <w:rPr>
      <w:rFonts w:ascii="Arial" w:hAnsi="Arial"/>
      <w:noProof/>
      <w:sz w:val="40"/>
      <w:lang w:val="en-GB" w:eastAsia="en-US"/>
    </w:rPr>
  </w:style>
  <w:style w:type="paragraph" w:customStyle="1" w:styleId="style4182">
    <w:name w:val="ZB"/>
    <w:next w:val="style4182"/>
    <w:pPr>
      <w:framePr w:h="284" w:hRule="exact" w:w="10206" w:wrap="notBeside" w:hAnchor="margin" w:vAnchor="page" w:y="1986"/>
      <w:widowControl w:val="false"/>
      <w:ind w:right="28"/>
      <w:jc w:val="right"/>
    </w:pPr>
    <w:rPr>
      <w:rFonts w:ascii="Arial" w:hAnsi="Arial"/>
      <w:i/>
      <w:noProof/>
      <w:lang w:val="en-GB" w:eastAsia="en-US"/>
    </w:rPr>
  </w:style>
  <w:style w:type="paragraph" w:customStyle="1" w:styleId="style4183">
    <w:name w:val="ZT"/>
    <w:next w:val="style4183"/>
    <w:pPr>
      <w:framePr w:wrap="notBeside" w:hAnchor="margin" w:yAlign="center"/>
      <w:widowControl w:val="false"/>
      <w:spacing w:lineRule="atLeast" w:line="240"/>
      <w:jc w:val="right"/>
    </w:pPr>
    <w:rPr>
      <w:rFonts w:ascii="Arial" w:hAnsi="Arial"/>
      <w:b/>
      <w:sz w:val="34"/>
      <w:lang w:val="en-GB" w:eastAsia="en-US"/>
    </w:rPr>
  </w:style>
  <w:style w:type="paragraph" w:customStyle="1" w:styleId="style4184">
    <w:name w:val="ZU"/>
    <w:next w:val="style4184"/>
    <w:pPr>
      <w:framePr w:w="10206" w:wrap="notBeside" w:hAnchor="margin" w:vAnchor="page" w:y="6238"/>
      <w:widowControl w:val="false"/>
      <w:pBdr>
        <w:top w:val="single" w:sz="12" w:space="1" w:color="auto"/>
      </w:pBdr>
      <w:jc w:val="right"/>
    </w:pPr>
    <w:rPr>
      <w:rFonts w:ascii="Arial" w:hAnsi="Arial"/>
      <w:noProof/>
      <w:lang w:val="en-GB" w:eastAsia="en-US"/>
    </w:rPr>
  </w:style>
  <w:style w:type="paragraph" w:customStyle="1" w:styleId="style4185">
    <w:name w:val="TAN"/>
    <w:basedOn w:val="style4135"/>
    <w:next w:val="style4185"/>
    <w:pPr>
      <w:ind w:left="851" w:hanging="851"/>
    </w:pPr>
    <w:rPr>
      <w:rFonts w:eastAsia="宋体"/>
    </w:rPr>
  </w:style>
  <w:style w:type="paragraph" w:customStyle="1" w:styleId="style4186">
    <w:name w:val="ZH"/>
    <w:next w:val="style4186"/>
    <w:pPr>
      <w:framePr w:wrap="notBeside" w:hAnchor="margin" w:vAnchor="page" w:xAlign="center" w:y="6805"/>
      <w:widowControl w:val="false"/>
    </w:pPr>
    <w:rPr>
      <w:rFonts w:ascii="Arial" w:hAnsi="Arial"/>
      <w:noProof/>
      <w:lang w:val="en-GB" w:eastAsia="en-US"/>
    </w:rPr>
  </w:style>
  <w:style w:type="paragraph" w:customStyle="1" w:styleId="style4187">
    <w:name w:val="TF"/>
    <w:basedOn w:val="style4121"/>
    <w:next w:val="style4187"/>
    <w:link w:val="style4266"/>
    <w:pPr>
      <w:keepNext w:val="false"/>
      <w:spacing w:before="0" w:after="240"/>
    </w:pPr>
    <w:rPr>
      <w:rFonts w:eastAsia="宋体"/>
    </w:rPr>
  </w:style>
  <w:style w:type="paragraph" w:customStyle="1" w:styleId="style4188">
    <w:name w:val="ZG"/>
    <w:next w:val="style4188"/>
    <w:pPr>
      <w:framePr w:wrap="notBeside" w:hAnchor="margin" w:vAnchor="page" w:xAlign="right" w:y="6805"/>
      <w:widowControl w:val="false"/>
      <w:jc w:val="right"/>
    </w:pPr>
    <w:rPr>
      <w:rFonts w:ascii="Arial" w:hAnsi="Arial"/>
      <w:noProof/>
      <w:lang w:val="en-GB" w:eastAsia="en-US"/>
    </w:rPr>
  </w:style>
  <w:style w:type="paragraph" w:customStyle="1" w:styleId="style4189">
    <w:name w:val="B3"/>
    <w:basedOn w:val="style0"/>
    <w:next w:val="style4189"/>
    <w:link w:val="style4236"/>
    <w:pPr>
      <w:spacing w:after="180"/>
      <w:ind w:left="1135" w:hanging="284"/>
    </w:pPr>
    <w:rPr>
      <w:rFonts w:eastAsia="宋体"/>
      <w:szCs w:val="20"/>
      <w:lang w:val="en-GB"/>
    </w:rPr>
  </w:style>
  <w:style w:type="paragraph" w:customStyle="1" w:styleId="style4190">
    <w:name w:val="B4"/>
    <w:basedOn w:val="style0"/>
    <w:next w:val="style4190"/>
    <w:pPr>
      <w:spacing w:after="180"/>
      <w:ind w:left="1418" w:hanging="284"/>
    </w:pPr>
    <w:rPr>
      <w:rFonts w:eastAsia="宋体"/>
      <w:szCs w:val="20"/>
      <w:lang w:val="en-GB"/>
    </w:rPr>
  </w:style>
  <w:style w:type="paragraph" w:customStyle="1" w:styleId="style4191">
    <w:name w:val="B5"/>
    <w:basedOn w:val="style0"/>
    <w:next w:val="style4191"/>
    <w:pPr>
      <w:spacing w:after="180"/>
      <w:ind w:left="1702" w:hanging="284"/>
    </w:pPr>
    <w:rPr>
      <w:rFonts w:eastAsia="宋体"/>
      <w:szCs w:val="20"/>
      <w:lang w:val="en-GB"/>
    </w:rPr>
  </w:style>
  <w:style w:type="paragraph" w:customStyle="1" w:styleId="style4192">
    <w:name w:val="ZTD"/>
    <w:basedOn w:val="style4182"/>
    <w:next w:val="style4192"/>
    <w:pPr>
      <w:framePr w:wrap="notBeside" w:y="852"/>
    </w:pPr>
    <w:rPr>
      <w:i w:val="false"/>
      <w:sz w:val="40"/>
    </w:rPr>
  </w:style>
  <w:style w:type="paragraph" w:customStyle="1" w:styleId="style4193">
    <w:name w:val="ZV"/>
    <w:basedOn w:val="style4184"/>
    <w:next w:val="style4193"/>
    <w:pPr>
      <w:framePr w:wrap="notBeside" w:y="16161"/>
    </w:pPr>
    <w:rPr/>
  </w:style>
  <w:style w:type="paragraph" w:customStyle="1" w:styleId="style4194">
    <w:name w:val="TAJ"/>
    <w:basedOn w:val="style4121"/>
    <w:next w:val="style4194"/>
    <w:pPr/>
    <w:rPr>
      <w:rFonts w:eastAsia="宋体"/>
    </w:rPr>
  </w:style>
  <w:style w:type="paragraph" w:customStyle="1" w:styleId="style4195">
    <w:name w:val="Guidance"/>
    <w:basedOn w:val="style0"/>
    <w:next w:val="style4195"/>
    <w:pPr>
      <w:spacing w:after="180"/>
    </w:pPr>
    <w:rPr>
      <w:rFonts w:eastAsia="宋体"/>
      <w:i/>
      <w:color w:val="0000ff"/>
      <w:szCs w:val="20"/>
      <w:lang w:val="en-GB"/>
    </w:rPr>
  </w:style>
  <w:style w:type="character" w:styleId="style87">
    <w:name w:val="Strong"/>
    <w:next w:val="style87"/>
    <w:qFormat/>
    <w:uiPriority w:val="22"/>
    <w:rPr>
      <w:b/>
      <w:bCs/>
    </w:rPr>
  </w:style>
  <w:style w:type="paragraph" w:styleId="style47">
    <w:name w:val="List"/>
    <w:basedOn w:val="style0"/>
    <w:next w:val="style47"/>
    <w:link w:val="style4233"/>
    <w:pPr>
      <w:widowControl w:val="false"/>
      <w:adjustRightInd w:val="false"/>
      <w:spacing w:lineRule="exact" w:line="460"/>
      <w:ind w:left="283" w:hanging="283"/>
      <w:jc w:val="both"/>
      <w:textAlignment w:val="baseline"/>
      <w:contextualSpacing/>
    </w:pPr>
    <w:rPr>
      <w:rFonts w:eastAsia="楷体_GB2312"/>
      <w:kern w:val="28"/>
      <w:sz w:val="28"/>
      <w:szCs w:val="20"/>
      <w:lang w:eastAsia="zh-CN"/>
    </w:rPr>
  </w:style>
  <w:style w:type="paragraph" w:styleId="style27">
    <w:name w:val="toc 9"/>
    <w:basedOn w:val="style26"/>
    <w:next w:val="style27"/>
    <w:uiPriority w:val="39"/>
    <w:pPr>
      <w:ind w:left="1418" w:hanging="1418"/>
    </w:pPr>
    <w:rPr/>
  </w:style>
  <w:style w:type="paragraph" w:styleId="style25">
    <w:name w:val="toc 7"/>
    <w:basedOn w:val="style24"/>
    <w:next w:val="style0"/>
    <w:uiPriority w:val="39"/>
    <w:pPr>
      <w:ind w:left="2268" w:hanging="2268"/>
    </w:pPr>
    <w:rPr/>
  </w:style>
  <w:style w:type="character" w:customStyle="1" w:styleId="style4196">
    <w:name w:val="B2 Car"/>
    <w:next w:val="style4196"/>
    <w:rPr>
      <w:lang w:val="en-GB" w:eastAsia="en-US"/>
    </w:rPr>
  </w:style>
  <w:style w:type="paragraph" w:styleId="style10">
    <w:name w:val="index 1"/>
    <w:basedOn w:val="style0"/>
    <w:next w:val="style10"/>
    <w:pPr>
      <w:keepLines/>
      <w:overflowPunct w:val="false"/>
      <w:autoSpaceDE w:val="false"/>
      <w:autoSpaceDN w:val="false"/>
      <w:adjustRightInd w:val="false"/>
      <w:textAlignment w:val="baseline"/>
    </w:pPr>
    <w:rPr>
      <w:rFonts w:eastAsia="宋体"/>
      <w:szCs w:val="20"/>
      <w:lang w:val="en-GB" w:eastAsia="en-GB"/>
    </w:rPr>
  </w:style>
  <w:style w:type="paragraph" w:styleId="style11">
    <w:name w:val="index 2"/>
    <w:basedOn w:val="style10"/>
    <w:next w:val="style11"/>
    <w:pPr>
      <w:ind w:left="284"/>
    </w:pPr>
    <w:rPr/>
  </w:style>
  <w:style w:type="paragraph" w:styleId="style58">
    <w:name w:val="List Number 2"/>
    <w:basedOn w:val="style49"/>
    <w:next w:val="style58"/>
    <w:pPr>
      <w:ind w:left="851"/>
    </w:pPr>
    <w:rPr/>
  </w:style>
  <w:style w:type="paragraph" w:styleId="style49">
    <w:name w:val="List Number"/>
    <w:basedOn w:val="style47"/>
    <w:next w:val="style49"/>
    <w:pPr>
      <w:widowControl/>
      <w:overflowPunct w:val="false"/>
      <w:autoSpaceDE w:val="false"/>
      <w:autoSpaceDN w:val="false"/>
      <w:spacing w:after="180" w:lineRule="auto" w:line="240"/>
      <w:ind w:left="568" w:hanging="284"/>
      <w:jc w:val="left"/>
      <w:contextualSpacing w:val="false"/>
    </w:pPr>
    <w:rPr>
      <w:rFonts w:eastAsia="宋体"/>
      <w:kern w:val="0"/>
      <w:sz w:val="20"/>
      <w:lang w:val="en-GB" w:eastAsia="en-GB"/>
    </w:rPr>
  </w:style>
  <w:style w:type="paragraph" w:styleId="style54">
    <w:name w:val="List Bullet 2"/>
    <w:basedOn w:val="style48"/>
    <w:next w:val="style54"/>
    <w:pPr>
      <w:ind w:left="851"/>
    </w:pPr>
    <w:rPr/>
  </w:style>
  <w:style w:type="paragraph" w:styleId="style48">
    <w:name w:val="List Bullet"/>
    <w:basedOn w:val="style47"/>
    <w:next w:val="style48"/>
    <w:pPr>
      <w:widowControl/>
      <w:overflowPunct w:val="false"/>
      <w:autoSpaceDE w:val="false"/>
      <w:autoSpaceDN w:val="false"/>
      <w:spacing w:after="180" w:lineRule="auto" w:line="240"/>
      <w:ind w:left="568" w:hanging="284"/>
      <w:jc w:val="left"/>
      <w:contextualSpacing w:val="false"/>
    </w:pPr>
    <w:rPr>
      <w:rFonts w:eastAsia="宋体"/>
      <w:kern w:val="0"/>
      <w:sz w:val="20"/>
      <w:lang w:val="en-GB" w:eastAsia="en-GB"/>
    </w:rPr>
  </w:style>
  <w:style w:type="paragraph" w:styleId="style55">
    <w:name w:val="List Bullet 3"/>
    <w:basedOn w:val="style54"/>
    <w:next w:val="style55"/>
    <w:pPr>
      <w:ind w:left="1135"/>
    </w:pPr>
    <w:rPr/>
  </w:style>
  <w:style w:type="paragraph" w:styleId="style50">
    <w:name w:val="List 2"/>
    <w:basedOn w:val="style47"/>
    <w:next w:val="style50"/>
    <w:link w:val="style4234"/>
    <w:pPr>
      <w:widowControl/>
      <w:overflowPunct w:val="false"/>
      <w:autoSpaceDE w:val="false"/>
      <w:autoSpaceDN w:val="false"/>
      <w:spacing w:after="180" w:lineRule="auto" w:line="240"/>
      <w:ind w:left="851" w:hanging="284"/>
      <w:jc w:val="left"/>
      <w:contextualSpacing w:val="false"/>
    </w:pPr>
    <w:rPr>
      <w:rFonts w:eastAsia="宋体"/>
      <w:kern w:val="0"/>
      <w:sz w:val="20"/>
      <w:lang w:val="en-GB" w:eastAsia="en-GB"/>
    </w:rPr>
  </w:style>
  <w:style w:type="paragraph" w:styleId="style51">
    <w:name w:val="List 3"/>
    <w:basedOn w:val="style50"/>
    <w:next w:val="style51"/>
    <w:link w:val="style4235"/>
    <w:pPr>
      <w:ind w:left="1135"/>
    </w:pPr>
    <w:rPr/>
  </w:style>
  <w:style w:type="paragraph" w:styleId="style52">
    <w:name w:val="List 4"/>
    <w:basedOn w:val="style51"/>
    <w:next w:val="style52"/>
    <w:pPr>
      <w:ind w:left="1418"/>
    </w:pPr>
    <w:rPr/>
  </w:style>
  <w:style w:type="paragraph" w:styleId="style53">
    <w:name w:val="List 5"/>
    <w:basedOn w:val="style52"/>
    <w:next w:val="style53"/>
    <w:pPr>
      <w:ind w:left="1702"/>
    </w:pPr>
    <w:rPr/>
  </w:style>
  <w:style w:type="paragraph" w:styleId="style56">
    <w:name w:val="List Bullet 4"/>
    <w:basedOn w:val="style55"/>
    <w:next w:val="style56"/>
    <w:pPr>
      <w:ind w:left="1418"/>
    </w:pPr>
    <w:rPr/>
  </w:style>
  <w:style w:type="paragraph" w:styleId="style57">
    <w:name w:val="List Bullet 5"/>
    <w:basedOn w:val="style56"/>
    <w:next w:val="style57"/>
    <w:pPr>
      <w:ind w:left="1702"/>
    </w:pPr>
    <w:rPr/>
  </w:style>
  <w:style w:type="paragraph" w:styleId="style33">
    <w:name w:val="index heading"/>
    <w:basedOn w:val="style0"/>
    <w:next w:val="style0"/>
    <w:pPr>
      <w:pBdr>
        <w:top w:val="single" w:sz="12" w:space="0" w:color="auto"/>
      </w:pBdr>
      <w:overflowPunct w:val="false"/>
      <w:autoSpaceDE w:val="false"/>
      <w:autoSpaceDN w:val="false"/>
      <w:adjustRightInd w:val="false"/>
      <w:spacing w:before="360" w:after="240"/>
      <w:textAlignment w:val="baseline"/>
    </w:pPr>
    <w:rPr>
      <w:rFonts w:eastAsia="宋体"/>
      <w:b/>
      <w:i/>
      <w:sz w:val="26"/>
      <w:szCs w:val="20"/>
      <w:lang w:val="en-GB" w:eastAsia="en-GB"/>
    </w:rPr>
  </w:style>
  <w:style w:type="paragraph" w:customStyle="1" w:styleId="style4197">
    <w:name w:val="INDENT1"/>
    <w:basedOn w:val="style0"/>
    <w:next w:val="style4197"/>
    <w:pPr>
      <w:overflowPunct w:val="false"/>
      <w:autoSpaceDE w:val="false"/>
      <w:autoSpaceDN w:val="false"/>
      <w:adjustRightInd w:val="false"/>
      <w:spacing w:after="180"/>
      <w:ind w:left="851"/>
      <w:textAlignment w:val="baseline"/>
    </w:pPr>
    <w:rPr>
      <w:rFonts w:eastAsia="宋体"/>
      <w:szCs w:val="20"/>
      <w:lang w:val="en-GB" w:eastAsia="en-GB"/>
    </w:rPr>
  </w:style>
  <w:style w:type="paragraph" w:customStyle="1" w:styleId="style4198">
    <w:name w:val="INDENT2"/>
    <w:basedOn w:val="style0"/>
    <w:next w:val="style4198"/>
    <w:pPr>
      <w:overflowPunct w:val="false"/>
      <w:autoSpaceDE w:val="false"/>
      <w:autoSpaceDN w:val="false"/>
      <w:adjustRightInd w:val="false"/>
      <w:spacing w:after="180"/>
      <w:ind w:left="1135" w:hanging="284"/>
      <w:textAlignment w:val="baseline"/>
    </w:pPr>
    <w:rPr>
      <w:rFonts w:eastAsia="宋体"/>
      <w:szCs w:val="20"/>
      <w:lang w:val="en-GB" w:eastAsia="en-GB"/>
    </w:rPr>
  </w:style>
  <w:style w:type="paragraph" w:customStyle="1" w:styleId="style4199">
    <w:name w:val="INDENT3"/>
    <w:basedOn w:val="style0"/>
    <w:next w:val="style4199"/>
    <w:pPr>
      <w:overflowPunct w:val="false"/>
      <w:autoSpaceDE w:val="false"/>
      <w:autoSpaceDN w:val="false"/>
      <w:adjustRightInd w:val="false"/>
      <w:spacing w:after="180"/>
      <w:ind w:left="1701" w:hanging="567"/>
      <w:textAlignment w:val="baseline"/>
    </w:pPr>
    <w:rPr>
      <w:rFonts w:eastAsia="宋体"/>
      <w:szCs w:val="20"/>
      <w:lang w:val="en-GB" w:eastAsia="en-GB"/>
    </w:rPr>
  </w:style>
  <w:style w:type="paragraph" w:customStyle="1" w:styleId="style4200">
    <w:name w:val="Figure_Title"/>
    <w:basedOn w:val="style0"/>
    <w:next w:val="style0"/>
    <w:pPr>
      <w:keepLines/>
      <w:tabs>
        <w:tab w:val="left" w:leader="none" w:pos="794"/>
        <w:tab w:val="left" w:leader="none" w:pos="1191"/>
        <w:tab w:val="left" w:leader="none" w:pos="1588"/>
        <w:tab w:val="left" w:leader="none" w:pos="1985"/>
      </w:tabs>
      <w:overflowPunct w:val="false"/>
      <w:autoSpaceDE w:val="false"/>
      <w:autoSpaceDN w:val="false"/>
      <w:adjustRightInd w:val="false"/>
      <w:spacing w:before="120" w:after="480"/>
      <w:jc w:val="center"/>
      <w:textAlignment w:val="baseline"/>
    </w:pPr>
    <w:rPr>
      <w:rFonts w:eastAsia="宋体"/>
      <w:b/>
      <w:sz w:val="24"/>
      <w:szCs w:val="20"/>
      <w:lang w:val="en-GB" w:eastAsia="en-GB"/>
    </w:rPr>
  </w:style>
  <w:style w:type="paragraph" w:customStyle="1" w:styleId="style4201">
    <w:name w:val="Rec_CCITT_#"/>
    <w:basedOn w:val="style0"/>
    <w:next w:val="style4201"/>
    <w:pPr>
      <w:keepNext/>
      <w:keepLines/>
      <w:overflowPunct w:val="false"/>
      <w:autoSpaceDE w:val="false"/>
      <w:autoSpaceDN w:val="false"/>
      <w:adjustRightInd w:val="false"/>
      <w:spacing w:after="180"/>
      <w:textAlignment w:val="baseline"/>
    </w:pPr>
    <w:rPr>
      <w:rFonts w:eastAsia="宋体"/>
      <w:b/>
      <w:szCs w:val="20"/>
      <w:lang w:val="en-GB" w:eastAsia="en-GB"/>
    </w:rPr>
  </w:style>
  <w:style w:type="paragraph" w:customStyle="1" w:styleId="style4202">
    <w:name w:val="enumlev2"/>
    <w:basedOn w:val="style0"/>
    <w:next w:val="style4202"/>
    <w:pPr>
      <w:tabs>
        <w:tab w:val="left" w:leader="none" w:pos="794"/>
        <w:tab w:val="left" w:leader="none" w:pos="1191"/>
        <w:tab w:val="left" w:leader="none" w:pos="1588"/>
        <w:tab w:val="left" w:leader="none" w:pos="1985"/>
      </w:tabs>
      <w:overflowPunct w:val="false"/>
      <w:autoSpaceDE w:val="false"/>
      <w:autoSpaceDN w:val="false"/>
      <w:adjustRightInd w:val="false"/>
      <w:spacing w:before="86" w:after="180"/>
      <w:ind w:left="1588" w:hanging="397"/>
      <w:jc w:val="both"/>
      <w:textAlignment w:val="baseline"/>
    </w:pPr>
    <w:rPr>
      <w:rFonts w:eastAsia="宋体"/>
      <w:szCs w:val="20"/>
      <w:lang w:eastAsia="en-GB"/>
    </w:rPr>
  </w:style>
  <w:style w:type="paragraph" w:customStyle="1" w:styleId="style4203">
    <w:name w:val="Couv Rec Title"/>
    <w:basedOn w:val="style0"/>
    <w:next w:val="style4203"/>
    <w:pPr>
      <w:keepNext/>
      <w:keepLines/>
      <w:overflowPunct w:val="false"/>
      <w:autoSpaceDE w:val="false"/>
      <w:autoSpaceDN w:val="false"/>
      <w:adjustRightInd w:val="false"/>
      <w:spacing w:before="240" w:after="180"/>
      <w:ind w:left="1418"/>
      <w:textAlignment w:val="baseline"/>
    </w:pPr>
    <w:rPr>
      <w:rFonts w:ascii="Arial" w:eastAsia="宋体" w:hAnsi="Arial"/>
      <w:b/>
      <w:sz w:val="36"/>
      <w:szCs w:val="20"/>
      <w:lang w:eastAsia="en-GB"/>
    </w:rPr>
  </w:style>
  <w:style w:type="character" w:styleId="style86">
    <w:name w:val="FollowedHyperlink"/>
    <w:next w:val="style86"/>
    <w:uiPriority w:val="99"/>
    <w:rPr>
      <w:color w:val="800080"/>
      <w:u w:val="single"/>
    </w:rPr>
  </w:style>
  <w:style w:type="paragraph" w:styleId="style80">
    <w:name w:val="Body Text 2"/>
    <w:basedOn w:val="style0"/>
    <w:next w:val="style80"/>
    <w:link w:val="style4204"/>
    <w:pPr>
      <w:widowControl w:val="false"/>
      <w:tabs>
        <w:tab w:val="left" w:leader="none" w:pos="2205"/>
      </w:tabs>
      <w:overflowPunct w:val="false"/>
      <w:autoSpaceDE w:val="false"/>
      <w:autoSpaceDN w:val="false"/>
      <w:adjustRightInd w:val="false"/>
      <w:ind w:left="630"/>
      <w:jc w:val="both"/>
      <w:textAlignment w:val="baseline"/>
    </w:pPr>
    <w:rPr>
      <w:rFonts w:eastAsia="宋体"/>
      <w:kern w:val="2"/>
      <w:sz w:val="21"/>
      <w:szCs w:val="20"/>
    </w:rPr>
  </w:style>
  <w:style w:type="character" w:customStyle="1" w:styleId="style4204">
    <w:name w:val="正文文本 2 Char"/>
    <w:next w:val="style4204"/>
    <w:link w:val="style80"/>
    <w:rPr>
      <w:rFonts w:ascii="Times New Roman" w:hAnsi="Times New Roman"/>
      <w:kern w:val="2"/>
      <w:sz w:val="21"/>
    </w:rPr>
  </w:style>
  <w:style w:type="paragraph" w:styleId="style82">
    <w:name w:val="Body Text Indent 2"/>
    <w:basedOn w:val="style0"/>
    <w:next w:val="style82"/>
    <w:link w:val="style4205"/>
    <w:pPr>
      <w:widowControl w:val="false"/>
      <w:tabs>
        <w:tab w:val="left" w:leader="none" w:pos="2205"/>
      </w:tabs>
      <w:overflowPunct w:val="false"/>
      <w:autoSpaceDE w:val="false"/>
      <w:autoSpaceDN w:val="false"/>
      <w:adjustRightInd w:val="false"/>
      <w:ind w:left="200"/>
      <w:jc w:val="both"/>
      <w:textAlignment w:val="baseline"/>
    </w:pPr>
    <w:rPr>
      <w:rFonts w:eastAsia="宋体"/>
      <w:kern w:val="2"/>
      <w:szCs w:val="20"/>
    </w:rPr>
  </w:style>
  <w:style w:type="character" w:customStyle="1" w:styleId="style4205">
    <w:name w:val="正文文本缩进 2 Char"/>
    <w:next w:val="style4205"/>
    <w:link w:val="style82"/>
    <w:rPr>
      <w:rFonts w:ascii="Times New Roman" w:hAnsi="Times New Roman"/>
      <w:kern w:val="2"/>
    </w:rPr>
  </w:style>
  <w:style w:type="paragraph" w:styleId="style83">
    <w:name w:val="Body Text Indent 3"/>
    <w:basedOn w:val="style0"/>
    <w:next w:val="style83"/>
    <w:link w:val="style4206"/>
    <w:pPr>
      <w:overflowPunct w:val="false"/>
      <w:autoSpaceDE w:val="false"/>
      <w:autoSpaceDN w:val="false"/>
      <w:adjustRightInd w:val="false"/>
      <w:ind w:left="1080"/>
      <w:textAlignment w:val="baseline"/>
    </w:pPr>
    <w:rPr>
      <w:rFonts w:eastAsia="宋体"/>
      <w:szCs w:val="20"/>
      <w:lang w:eastAsia="ja-JP"/>
    </w:rPr>
  </w:style>
  <w:style w:type="character" w:customStyle="1" w:styleId="style4206">
    <w:name w:val="正文文本缩进 3 Char"/>
    <w:next w:val="style4206"/>
    <w:link w:val="style83"/>
    <w:rPr>
      <w:rFonts w:ascii="Times New Roman" w:hAnsi="Times New Roman"/>
      <w:lang w:eastAsia="ja-JP"/>
    </w:rPr>
  </w:style>
  <w:style w:type="paragraph" w:customStyle="1" w:styleId="style4207">
    <w:name w:val="numbered list"/>
    <w:basedOn w:val="style48"/>
    <w:next w:val="style4207"/>
    <w:pPr>
      <w:tabs>
        <w:tab w:val="left" w:leader="none" w:pos="360"/>
        <w:tab w:val="left" w:leader="none" w:pos="1247"/>
        <w:tab w:val="left" w:leader="none" w:pos="3856"/>
        <w:tab w:val="left" w:leader="none" w:pos="5216"/>
        <w:tab w:val="left" w:leader="none" w:pos="6464"/>
        <w:tab w:val="left" w:leader="none" w:pos="7768"/>
        <w:tab w:val="left" w:leader="none" w:pos="9072"/>
        <w:tab w:val="left" w:leader="none" w:pos="10206"/>
      </w:tabs>
      <w:spacing w:after="120"/>
      <w:ind w:left="360" w:hanging="360"/>
    </w:pPr>
    <w:rPr>
      <w:lang w:eastAsia="ja-JP"/>
    </w:rPr>
  </w:style>
  <w:style w:type="paragraph" w:customStyle="1" w:styleId="style4208">
    <w:name w:val="CR_front"/>
    <w:next w:val="style0"/>
    <w:pPr/>
    <w:rPr>
      <w:rFonts w:ascii="Arial" w:eastAsia="MS Mincho" w:hAnsi="Arial"/>
      <w:lang w:val="en-GB" w:eastAsia="en-US"/>
    </w:rPr>
  </w:style>
  <w:style w:type="paragraph" w:customStyle="1" w:styleId="style4209">
    <w:name w:val="TabList"/>
    <w:basedOn w:val="style0"/>
    <w:next w:val="style4209"/>
    <w:pPr>
      <w:tabs>
        <w:tab w:val="left" w:leader="none" w:pos="1134"/>
      </w:tabs>
      <w:overflowPunct w:val="false"/>
      <w:autoSpaceDE w:val="false"/>
      <w:autoSpaceDN w:val="false"/>
      <w:adjustRightInd w:val="false"/>
      <w:textAlignment w:val="baseline"/>
    </w:pPr>
    <w:rPr>
      <w:rFonts w:eastAsia="MS Mincho"/>
      <w:szCs w:val="20"/>
      <w:lang w:val="en-GB" w:eastAsia="en-GB"/>
    </w:rPr>
  </w:style>
  <w:style w:type="paragraph" w:customStyle="1" w:styleId="style4210">
    <w:name w:val="table text"/>
    <w:basedOn w:val="style0"/>
    <w:next w:val="style4211"/>
    <w:pPr>
      <w:overflowPunct w:val="false"/>
      <w:autoSpaceDE w:val="false"/>
      <w:autoSpaceDN w:val="false"/>
      <w:adjustRightInd w:val="false"/>
      <w:textAlignment w:val="baseline"/>
    </w:pPr>
    <w:rPr>
      <w:rFonts w:eastAsia="MS Mincho"/>
      <w:i/>
      <w:szCs w:val="20"/>
      <w:lang w:val="en-GB" w:eastAsia="en-GB"/>
    </w:rPr>
  </w:style>
  <w:style w:type="paragraph" w:customStyle="1" w:styleId="style4211">
    <w:name w:val="table"/>
    <w:basedOn w:val="style0"/>
    <w:next w:val="style0"/>
    <w:pPr>
      <w:overflowPunct w:val="false"/>
      <w:autoSpaceDE w:val="false"/>
      <w:autoSpaceDN w:val="false"/>
      <w:adjustRightInd w:val="false"/>
      <w:jc w:val="center"/>
      <w:textAlignment w:val="baseline"/>
    </w:pPr>
    <w:rPr>
      <w:rFonts w:eastAsia="MS Mincho"/>
      <w:szCs w:val="20"/>
      <w:lang w:eastAsia="en-GB"/>
    </w:rPr>
  </w:style>
  <w:style w:type="paragraph" w:customStyle="1" w:styleId="style4212">
    <w:name w:val="HE"/>
    <w:basedOn w:val="style0"/>
    <w:next w:val="style4212"/>
    <w:pPr>
      <w:overflowPunct w:val="false"/>
      <w:autoSpaceDE w:val="false"/>
      <w:autoSpaceDN w:val="false"/>
      <w:adjustRightInd w:val="false"/>
      <w:textAlignment w:val="baseline"/>
    </w:pPr>
    <w:rPr>
      <w:rFonts w:eastAsia="MS Mincho"/>
      <w:b/>
      <w:szCs w:val="20"/>
      <w:lang w:val="en-GB" w:eastAsia="en-GB"/>
    </w:rPr>
  </w:style>
  <w:style w:type="paragraph" w:customStyle="1" w:styleId="style4213">
    <w:name w:val="text"/>
    <w:basedOn w:val="style0"/>
    <w:next w:val="style4213"/>
    <w:link w:val="style4251"/>
    <w:qFormat/>
    <w:pPr>
      <w:widowControl w:val="false"/>
      <w:overflowPunct w:val="false"/>
      <w:autoSpaceDE w:val="false"/>
      <w:autoSpaceDN w:val="false"/>
      <w:adjustRightInd w:val="false"/>
      <w:spacing w:after="240"/>
      <w:jc w:val="both"/>
      <w:textAlignment w:val="baseline"/>
    </w:pPr>
    <w:rPr>
      <w:rFonts w:eastAsia="宋体"/>
      <w:sz w:val="24"/>
      <w:szCs w:val="20"/>
      <w:lang w:val="en-AU" w:eastAsia="en-GB"/>
    </w:rPr>
  </w:style>
  <w:style w:type="paragraph" w:customStyle="1" w:styleId="style4214">
    <w:name w:val="Überschrift 1.H1"/>
    <w:basedOn w:val="style0"/>
    <w:next w:val="style0"/>
    <w:pPr>
      <w:keepNext/>
      <w:keepLines/>
      <w:numPr>
        <w:ilvl w:val="0"/>
        <w:numId w:val="4"/>
      </w:numPr>
      <w:pBdr>
        <w:top w:val="single" w:sz="12" w:space="3" w:color="auto"/>
      </w:pBdr>
      <w:tabs>
        <w:tab w:val="clear" w:pos="735"/>
      </w:tabs>
      <w:overflowPunct w:val="false"/>
      <w:autoSpaceDE w:val="false"/>
      <w:autoSpaceDN w:val="false"/>
      <w:adjustRightInd w:val="false"/>
      <w:spacing w:before="240" w:after="180"/>
      <w:ind w:left="360" w:hanging="360"/>
      <w:textAlignment w:val="baseline"/>
      <w:outlineLvl w:val="0"/>
    </w:pPr>
    <w:rPr>
      <w:rFonts w:ascii="Arial" w:eastAsia="宋体" w:hAnsi="Arial"/>
      <w:sz w:val="36"/>
      <w:szCs w:val="20"/>
      <w:lang w:val="en-GB" w:eastAsia="de-DE"/>
    </w:rPr>
  </w:style>
  <w:style w:type="paragraph" w:customStyle="1" w:styleId="style4215">
    <w:name w:val="text intend 2"/>
    <w:basedOn w:val="style4213"/>
    <w:next w:val="style4215"/>
    <w:pPr>
      <w:widowControl/>
      <w:numPr>
        <w:ilvl w:val="0"/>
        <w:numId w:val="5"/>
      </w:numPr>
      <w:tabs>
        <w:tab w:val="clear" w:pos="1418"/>
      </w:tabs>
      <w:spacing w:after="120"/>
      <w:ind w:left="567" w:hanging="283"/>
    </w:pPr>
    <w:rPr>
      <w:rFonts w:eastAsia="MS Mincho"/>
      <w:lang w:val="en-US"/>
    </w:rPr>
  </w:style>
  <w:style w:type="paragraph" w:customStyle="1" w:styleId="style4216">
    <w:name w:val="text intend 3"/>
    <w:basedOn w:val="style4213"/>
    <w:next w:val="style4216"/>
    <w:pPr>
      <w:widowControl/>
      <w:numPr>
        <w:ilvl w:val="0"/>
        <w:numId w:val="6"/>
      </w:numPr>
      <w:tabs>
        <w:tab w:val="clear" w:pos="1843"/>
      </w:tabs>
      <w:spacing w:after="120"/>
      <w:ind w:left="360" w:hanging="360"/>
    </w:pPr>
    <w:rPr>
      <w:rFonts w:eastAsia="MS Mincho"/>
      <w:lang w:val="en-US"/>
    </w:rPr>
  </w:style>
  <w:style w:type="paragraph" w:customStyle="1" w:styleId="style4217">
    <w:name w:val="normal puce"/>
    <w:basedOn w:val="style0"/>
    <w:next w:val="style4217"/>
    <w:pPr>
      <w:widowControl w:val="false"/>
      <w:numPr>
        <w:ilvl w:val="0"/>
        <w:numId w:val="7"/>
      </w:numPr>
      <w:overflowPunct w:val="false"/>
      <w:autoSpaceDE w:val="false"/>
      <w:autoSpaceDN w:val="false"/>
      <w:adjustRightInd w:val="false"/>
      <w:spacing w:before="60" w:after="60"/>
      <w:jc w:val="both"/>
      <w:textAlignment w:val="baseline"/>
    </w:pPr>
    <w:rPr>
      <w:rFonts w:eastAsia="MS Mincho"/>
      <w:szCs w:val="20"/>
      <w:lang w:val="en-GB" w:eastAsia="en-GB"/>
    </w:rPr>
  </w:style>
  <w:style w:type="paragraph" w:customStyle="1" w:styleId="style4218">
    <w:name w:val="Tdoc_Heading_1"/>
    <w:basedOn w:val="style1"/>
    <w:next w:val="style0"/>
    <w:pPr>
      <w:numPr>
        <w:ilvl w:val="0"/>
        <w:numId w:val="8"/>
      </w:numPr>
      <w:tabs>
        <w:tab w:val="clear" w:pos="360"/>
      </w:tabs>
      <w:overflowPunct w:val="false"/>
      <w:autoSpaceDE w:val="false"/>
      <w:autoSpaceDN w:val="false"/>
      <w:adjustRightInd w:val="false"/>
      <w:spacing w:after="0"/>
      <w:ind w:left="720"/>
      <w:textAlignment w:val="baseline"/>
    </w:pPr>
    <w:rPr>
      <w:rFonts w:ascii="Arial" w:eastAsia="宋体" w:hAnsi="Arial"/>
      <w:bCs w:val="false"/>
      <w:noProof/>
      <w:kern w:val="28"/>
      <w:sz w:val="24"/>
      <w:szCs w:val="20"/>
      <w:lang w:val="en-US" w:eastAsia="en-GB"/>
    </w:rPr>
  </w:style>
  <w:style w:type="paragraph" w:styleId="style76">
    <w:name w:val="Date"/>
    <w:basedOn w:val="style0"/>
    <w:next w:val="style0"/>
    <w:link w:val="style4219"/>
    <w:uiPriority w:val="99"/>
    <w:pPr>
      <w:overflowPunct w:val="false"/>
      <w:autoSpaceDE w:val="false"/>
      <w:autoSpaceDN w:val="false"/>
      <w:adjustRightInd w:val="false"/>
      <w:jc w:val="both"/>
      <w:textAlignment w:val="baseline"/>
    </w:pPr>
    <w:rPr>
      <w:rFonts w:eastAsia="宋体"/>
      <w:szCs w:val="20"/>
      <w:lang w:val="en-GB" w:eastAsia="en-GB"/>
    </w:rPr>
  </w:style>
  <w:style w:type="character" w:customStyle="1" w:styleId="style4219">
    <w:name w:val="日期 Char"/>
    <w:next w:val="style4219"/>
    <w:link w:val="style76"/>
    <w:uiPriority w:val="99"/>
    <w:rPr>
      <w:rFonts w:ascii="Times New Roman" w:hAnsi="Times New Roman"/>
      <w:lang w:val="en-GB" w:eastAsia="en-GB"/>
    </w:rPr>
  </w:style>
  <w:style w:type="paragraph" w:customStyle="1" w:styleId="style4220">
    <w:name w:val="Meeting caption"/>
    <w:basedOn w:val="style0"/>
    <w:next w:val="style4220"/>
    <w:pPr>
      <w:framePr w:w="4120" w:hSpace="141" w:wrap="auto" w:hAnchor="text" w:vAnchor="text" w:y="3"/>
      <w:pBdr>
        <w:left w:val="single" w:sz="6" w:space="1" w:color="auto"/>
        <w:right w:val="single" w:sz="6" w:space="1" w:color="auto"/>
        <w:top w:val="single" w:sz="6" w:space="1" w:color="auto"/>
        <w:bottom w:val="single" w:sz="6" w:space="1" w:color="auto"/>
      </w:pBdr>
      <w:overflowPunct w:val="false"/>
      <w:autoSpaceDE w:val="false"/>
      <w:autoSpaceDN w:val="false"/>
      <w:adjustRightInd w:val="false"/>
      <w:spacing w:after="120"/>
      <w:textAlignment w:val="baseline"/>
    </w:pPr>
    <w:rPr>
      <w:rFonts w:eastAsia="宋体"/>
      <w:snapToGrid w:val="false"/>
      <w:sz w:val="22"/>
      <w:szCs w:val="20"/>
      <w:lang w:val="fr-FR" w:eastAsia="en-GB"/>
    </w:rPr>
  </w:style>
  <w:style w:type="paragraph" w:customStyle="1" w:styleId="style4221">
    <w:name w:val="CR Cover Page"/>
    <w:next w:val="style4221"/>
    <w:pPr>
      <w:spacing w:after="120"/>
    </w:pPr>
    <w:rPr>
      <w:rFonts w:ascii="Arial" w:eastAsia="MS Mincho" w:hAnsi="Arial"/>
      <w:lang w:val="en-GB" w:eastAsia="en-US"/>
    </w:rPr>
  </w:style>
  <w:style w:type="paragraph" w:customStyle="1" w:styleId="style4222">
    <w:name w:val="Cell"/>
    <w:basedOn w:val="style0"/>
    <w:next w:val="style4222"/>
    <w:pPr>
      <w:overflowPunct w:val="false"/>
      <w:autoSpaceDE w:val="false"/>
      <w:autoSpaceDN w:val="false"/>
      <w:adjustRightInd w:val="false"/>
      <w:spacing w:lineRule="exact" w:line="240"/>
      <w:jc w:val="center"/>
      <w:textAlignment w:val="baseline"/>
    </w:pPr>
    <w:rPr>
      <w:rFonts w:eastAsia="宋体"/>
      <w:sz w:val="16"/>
      <w:szCs w:val="20"/>
      <w:lang w:eastAsia="ja-JP"/>
    </w:rPr>
  </w:style>
  <w:style w:type="paragraph" w:customStyle="1" w:styleId="style4223">
    <w:name w:val="h6"/>
    <w:basedOn w:val="style0"/>
    <w:next w:val="style4223"/>
    <w:pPr>
      <w:overflowPunct w:val="false"/>
      <w:autoSpaceDE w:val="false"/>
      <w:autoSpaceDN w:val="false"/>
      <w:adjustRightInd w:val="false"/>
      <w:spacing w:before="100" w:beforeAutospacing="true" w:after="100" w:afterAutospacing="true"/>
      <w:textAlignment w:val="baseline"/>
    </w:pPr>
    <w:rPr>
      <w:rFonts w:eastAsia="宋体"/>
      <w:sz w:val="24"/>
      <w:lang w:eastAsia="ja-JP"/>
    </w:rPr>
  </w:style>
  <w:style w:type="paragraph" w:customStyle="1" w:styleId="style4224">
    <w:name w:val="b1"/>
    <w:basedOn w:val="style0"/>
    <w:next w:val="style4224"/>
    <w:pPr>
      <w:overflowPunct w:val="false"/>
      <w:autoSpaceDE w:val="false"/>
      <w:autoSpaceDN w:val="false"/>
      <w:adjustRightInd w:val="false"/>
      <w:spacing w:before="100" w:beforeAutospacing="true" w:after="100" w:afterAutospacing="true"/>
      <w:textAlignment w:val="baseline"/>
    </w:pPr>
    <w:rPr>
      <w:rFonts w:eastAsia="宋体"/>
      <w:sz w:val="24"/>
      <w:lang w:eastAsia="ja-JP"/>
    </w:rPr>
  </w:style>
  <w:style w:type="paragraph" w:customStyle="1" w:styleId="style4225">
    <w:name w:val="tah"/>
    <w:basedOn w:val="style0"/>
    <w:next w:val="style4225"/>
    <w:pPr>
      <w:keepNext/>
      <w:overflowPunct w:val="false"/>
      <w:autoSpaceDE w:val="false"/>
      <w:autoSpaceDN w:val="false"/>
      <w:jc w:val="center"/>
    </w:pPr>
    <w:rPr>
      <w:rFonts w:ascii="Arial" w:cs="Arial" w:eastAsia="Batang" w:hAnsi="Arial"/>
      <w:b/>
      <w:bCs/>
      <w:sz w:val="18"/>
      <w:szCs w:val="18"/>
      <w:lang w:eastAsia="en-GB"/>
    </w:rPr>
  </w:style>
  <w:style w:type="character" w:customStyle="1" w:styleId="style4226">
    <w:name w:val="Guidance Char"/>
    <w:next w:val="style4226"/>
    <w:rPr>
      <w:i/>
      <w:color w:val="0000ff"/>
      <w:lang w:val="en-GB" w:bidi="ar-SA" w:eastAsia="ja-JP"/>
    </w:rPr>
  </w:style>
  <w:style w:type="paragraph" w:customStyle="1" w:styleId="style4227">
    <w:name w:val="Char Char Char Char"/>
    <w:next w:val="style4227"/>
    <w:pPr>
      <w:keepNext/>
      <w:tabs>
        <w:tab w:val="left" w:leader="none" w:pos="-1134"/>
      </w:tabs>
      <w:autoSpaceDE w:val="false"/>
      <w:autoSpaceDN w:val="false"/>
      <w:adjustRightInd w:val="false"/>
      <w:spacing w:before="60" w:after="60"/>
      <w:jc w:val="both"/>
    </w:pPr>
    <w:rPr>
      <w:rFonts w:ascii="Times New Roman" w:hAnsi="Times New Roman"/>
      <w:lang w:val="en-GB" w:eastAsia="en-GB"/>
    </w:rPr>
  </w:style>
  <w:style w:type="paragraph" w:customStyle="1" w:styleId="style4228">
    <w:name w:val="Char Char Char Char Char Char Char Char Char Char Char Char"/>
    <w:next w:val="style4228"/>
    <w:pPr>
      <w:keepNext/>
      <w:tabs>
        <w:tab w:val="left" w:leader="none" w:pos="851"/>
      </w:tabs>
      <w:autoSpaceDE w:val="false"/>
      <w:autoSpaceDN w:val="false"/>
      <w:adjustRightInd w:val="false"/>
      <w:spacing w:before="60" w:after="60"/>
      <w:ind w:left="851" w:hanging="851"/>
      <w:jc w:val="both"/>
    </w:pPr>
    <w:rPr>
      <w:rFonts w:ascii="Arial" w:cs="Arial" w:hAnsi="Arial"/>
      <w:color w:val="0000ff"/>
      <w:kern w:val="2"/>
    </w:rPr>
  </w:style>
  <w:style w:type="character" w:customStyle="1" w:styleId="style4229">
    <w:name w:val="h4 Char Char"/>
    <w:next w:val="style4229"/>
    <w:rPr>
      <w:rFonts w:ascii="Arial" w:hAnsi="Arial"/>
      <w:sz w:val="24"/>
      <w:lang w:val="en-GB" w:bidi="ar-SA" w:eastAsia="ja-JP"/>
    </w:rPr>
  </w:style>
  <w:style w:type="paragraph" w:customStyle="1" w:styleId="style4230">
    <w:name w:val="Normal + After:  3 pt"/>
    <w:basedOn w:val="style0"/>
    <w:next w:val="style4230"/>
    <w:pPr>
      <w:tabs>
        <w:tab w:val="left" w:leader="none" w:pos="2560"/>
      </w:tabs>
      <w:spacing w:after="180"/>
      <w:ind w:left="2560" w:hanging="357"/>
    </w:pPr>
    <w:rPr>
      <w:rFonts w:eastAsia="宋体"/>
      <w:szCs w:val="20"/>
      <w:lang w:val="en-AU" w:eastAsia="ko-KR"/>
    </w:rPr>
  </w:style>
  <w:style w:type="character" w:customStyle="1" w:styleId="style4231">
    <w:name w:val="Figure Caption1"/>
    <w:next w:val="style4231"/>
    <w:rPr>
      <w:rFonts w:ascii="Arial" w:cs="Arial" w:eastAsia="????" w:hAnsi="Arial"/>
      <w:color w:val="0000ff"/>
      <w:kern w:val="2"/>
      <w:lang w:val="en-US" w:bidi="ar-SA" w:eastAsia="en-US"/>
    </w:rPr>
  </w:style>
  <w:style w:type="character" w:customStyle="1" w:styleId="style4232">
    <w:name w:val="Char Char5"/>
    <w:next w:val="style4232"/>
    <w:rPr>
      <w:rFonts w:ascii="Times New Roman" w:hAnsi="Times New Roman"/>
      <w:lang w:eastAsia="en-US"/>
    </w:rPr>
  </w:style>
  <w:style w:type="character" w:customStyle="1" w:styleId="style4233">
    <w:name w:val="列表 Char"/>
    <w:next w:val="style4233"/>
    <w:link w:val="style47"/>
    <w:rPr>
      <w:rFonts w:ascii="Times New Roman" w:eastAsia="楷体_GB2312" w:hAnsi="Times New Roman"/>
      <w:kern w:val="28"/>
      <w:sz w:val="28"/>
    </w:rPr>
  </w:style>
  <w:style w:type="character" w:customStyle="1" w:styleId="style4234">
    <w:name w:val="列表 2 Char"/>
    <w:next w:val="style4234"/>
    <w:link w:val="style50"/>
    <w:rPr>
      <w:rFonts w:ascii="Times New Roman" w:hAnsi="Times New Roman"/>
      <w:lang w:val="en-GB" w:eastAsia="en-GB"/>
    </w:rPr>
  </w:style>
  <w:style w:type="character" w:customStyle="1" w:styleId="style4235">
    <w:name w:val="列表 3 Char"/>
    <w:next w:val="style4235"/>
    <w:link w:val="style51"/>
    <w:rPr>
      <w:rFonts w:ascii="Times New Roman" w:hAnsi="Times New Roman"/>
      <w:lang w:val="en-GB" w:eastAsia="en-GB"/>
    </w:rPr>
  </w:style>
  <w:style w:type="character" w:customStyle="1" w:styleId="style4236">
    <w:name w:val="B3 Char"/>
    <w:next w:val="style4236"/>
    <w:link w:val="style4189"/>
    <w:rPr>
      <w:rFonts w:ascii="Times New Roman" w:hAnsi="Times New Roman"/>
      <w:lang w:val="en-GB" w:eastAsia="en-US"/>
    </w:rPr>
  </w:style>
  <w:style w:type="paragraph" w:customStyle="1" w:styleId="style4237">
    <w:name w:val="tdoc-header"/>
    <w:next w:val="style4237"/>
    <w:pPr/>
    <w:rPr>
      <w:rFonts w:ascii="Arial" w:hAnsi="Arial"/>
      <w:noProof/>
      <w:sz w:val="24"/>
      <w:lang w:val="en-GB" w:eastAsia="en-US"/>
    </w:rPr>
  </w:style>
  <w:style w:type="paragraph" w:customStyle="1" w:styleId="style4238">
    <w:name w:val="Char Char3 Char Char Char Char Char Char"/>
    <w:next w:val="style4238"/>
    <w:pPr>
      <w:keepNext/>
      <w:autoSpaceDE w:val="false"/>
      <w:autoSpaceDN w:val="false"/>
      <w:adjustRightInd w:val="false"/>
      <w:spacing w:before="60" w:after="60"/>
      <w:ind w:left="567" w:hanging="283"/>
      <w:jc w:val="both"/>
    </w:pPr>
    <w:rPr>
      <w:rFonts w:ascii="Arial" w:cs="Arial" w:hAnsi="Arial"/>
      <w:color w:val="0000ff"/>
      <w:kern w:val="2"/>
    </w:rPr>
  </w:style>
  <w:style w:type="paragraph" w:customStyle="1" w:styleId="style4239">
    <w:name w:val="Char Char1 Char Char"/>
    <w:next w:val="style4239"/>
    <w:pPr>
      <w:keepNext/>
      <w:tabs>
        <w:tab w:val="left" w:leader="none" w:pos="-1134"/>
      </w:tabs>
      <w:autoSpaceDE w:val="false"/>
      <w:autoSpaceDN w:val="false"/>
      <w:adjustRightInd w:val="false"/>
      <w:spacing w:before="60" w:after="60"/>
      <w:jc w:val="both"/>
    </w:pPr>
    <w:rPr>
      <w:rFonts w:ascii="Times New Roman" w:hAnsi="Times New Roman"/>
      <w:lang w:val="en-GB" w:eastAsia="en-GB"/>
    </w:rPr>
  </w:style>
  <w:style w:type="paragraph" w:customStyle="1" w:styleId="style4240">
    <w:name w:val="Char Char Char Char1"/>
    <w:next w:val="style4240"/>
    <w:pPr>
      <w:keepNext/>
      <w:tabs>
        <w:tab w:val="left" w:leader="none" w:pos="-1134"/>
      </w:tabs>
      <w:autoSpaceDE w:val="false"/>
      <w:autoSpaceDN w:val="false"/>
      <w:adjustRightInd w:val="false"/>
      <w:spacing w:before="60" w:after="60"/>
      <w:jc w:val="both"/>
    </w:pPr>
    <w:rPr>
      <w:rFonts w:ascii="Times New Roman" w:hAnsi="Times New Roman"/>
      <w:lang w:val="en-GB" w:eastAsia="en-GB"/>
    </w:rPr>
  </w:style>
  <w:style w:type="paragraph" w:customStyle="1" w:styleId="style4241">
    <w:name w:val="Char Char Char Char Char Char Char Char Char Char Char Char1"/>
    <w:next w:val="style4241"/>
    <w:pPr>
      <w:keepNext/>
      <w:tabs>
        <w:tab w:val="left" w:leader="none" w:pos="851"/>
      </w:tabs>
      <w:autoSpaceDE w:val="false"/>
      <w:autoSpaceDN w:val="false"/>
      <w:adjustRightInd w:val="false"/>
      <w:spacing w:before="60" w:after="60"/>
      <w:ind w:left="851" w:hanging="851"/>
      <w:jc w:val="both"/>
    </w:pPr>
    <w:rPr>
      <w:rFonts w:ascii="Arial" w:cs="Arial" w:hAnsi="Arial"/>
      <w:color w:val="0000ff"/>
      <w:kern w:val="2"/>
    </w:rPr>
  </w:style>
  <w:style w:type="character" w:customStyle="1" w:styleId="style4242">
    <w:name w:val="Char Char51"/>
    <w:next w:val="style4242"/>
    <w:rPr>
      <w:rFonts w:ascii="Times New Roman" w:hAnsi="Times New Roman"/>
      <w:lang w:eastAsia="en-US"/>
    </w:rPr>
  </w:style>
  <w:style w:type="paragraph" w:customStyle="1" w:styleId="style4243">
    <w:name w:val="Table Cell"/>
    <w:basedOn w:val="style4126"/>
    <w:next w:val="style4243"/>
    <w:link w:val="style4244"/>
    <w:qFormat/>
    <w:pPr>
      <w:overflowPunct w:val="false"/>
      <w:autoSpaceDE w:val="false"/>
      <w:autoSpaceDN w:val="false"/>
      <w:adjustRightInd w:val="false"/>
    </w:pPr>
    <w:rPr>
      <w:lang w:eastAsia="zh-CN"/>
    </w:rPr>
  </w:style>
  <w:style w:type="character" w:customStyle="1" w:styleId="style4244">
    <w:name w:val="Table Cell Char"/>
    <w:next w:val="style4244"/>
    <w:link w:val="style4243"/>
    <w:rPr>
      <w:rFonts w:ascii="Arial" w:hAnsi="Arial"/>
      <w:sz w:val="18"/>
      <w:lang w:val="en-GB"/>
    </w:rPr>
  </w:style>
  <w:style w:type="character" w:customStyle="1" w:styleId="style4245">
    <w:name w:val="B1 Char"/>
    <w:next w:val="style4245"/>
    <w:rPr>
      <w:rFonts w:ascii="Times New Roman" w:hAnsi="Times New Roman"/>
      <w:lang w:val="en-GB" w:eastAsia="en-US"/>
    </w:rPr>
  </w:style>
  <w:style w:type="paragraph" w:customStyle="1" w:styleId="style4246">
    <w:name w:val="MTDisplayEquation"/>
    <w:basedOn w:val="style0"/>
    <w:next w:val="style0"/>
    <w:link w:val="style4247"/>
    <w:pPr>
      <w:tabs>
        <w:tab w:val="center" w:leader="none" w:pos="4680"/>
        <w:tab w:val="right" w:leader="none" w:pos="9360"/>
      </w:tabs>
    </w:pPr>
    <w:rPr>
      <w:rFonts w:eastAsia="Calibri"/>
      <w:szCs w:val="22"/>
    </w:rPr>
  </w:style>
  <w:style w:type="character" w:customStyle="1" w:styleId="style4247">
    <w:name w:val="MTDisplayEquation Char"/>
    <w:next w:val="style4247"/>
    <w:link w:val="style4246"/>
    <w:rPr>
      <w:rFonts w:ascii="Times New Roman" w:eastAsia="Calibri" w:hAnsi="Times New Roman"/>
      <w:szCs w:val="22"/>
    </w:rPr>
  </w:style>
  <w:style w:type="paragraph" w:customStyle="1" w:styleId="style4248">
    <w:name w:val="Doc-text2"/>
    <w:basedOn w:val="style0"/>
    <w:next w:val="style4248"/>
    <w:link w:val="style4249"/>
    <w:qFormat/>
    <w:pPr>
      <w:tabs>
        <w:tab w:val="left" w:leader="none" w:pos="1622"/>
      </w:tabs>
      <w:ind w:left="1622" w:hanging="363"/>
    </w:pPr>
    <w:rPr>
      <w:rFonts w:ascii="Arial" w:eastAsia="MS Mincho" w:hAnsi="Arial"/>
      <w:lang w:val="en-GB" w:eastAsia="en-GB"/>
    </w:rPr>
  </w:style>
  <w:style w:type="character" w:customStyle="1" w:styleId="style4249">
    <w:name w:val="Doc-text2 Char"/>
    <w:next w:val="style4249"/>
    <w:link w:val="style4248"/>
    <w:rPr>
      <w:rFonts w:ascii="Arial" w:eastAsia="MS Mincho" w:hAnsi="Arial"/>
      <w:szCs w:val="24"/>
      <w:lang w:val="en-GB" w:eastAsia="en-GB"/>
    </w:rPr>
  </w:style>
  <w:style w:type="paragraph" w:customStyle="1" w:styleId="style4250">
    <w:name w:val="Default"/>
    <w:next w:val="style4250"/>
    <w:pPr>
      <w:autoSpaceDE w:val="false"/>
      <w:autoSpaceDN w:val="false"/>
      <w:adjustRightInd w:val="false"/>
    </w:pPr>
    <w:rPr>
      <w:rFonts w:ascii="Arial" w:cs="Arial" w:hAnsi="Arial"/>
      <w:color w:val="000000"/>
      <w:sz w:val="24"/>
      <w:szCs w:val="24"/>
      <w:lang w:eastAsia="ja-JP"/>
    </w:rPr>
  </w:style>
  <w:style w:type="character" w:customStyle="1" w:styleId="style4251">
    <w:name w:val="text Char"/>
    <w:next w:val="style4251"/>
    <w:link w:val="style4213"/>
    <w:rPr>
      <w:rFonts w:ascii="Times New Roman" w:hAnsi="Times New Roman"/>
      <w:sz w:val="24"/>
      <w:lang w:val="en-AU" w:eastAsia="en-GB"/>
    </w:rPr>
  </w:style>
  <w:style w:type="paragraph" w:customStyle="1" w:styleId="style4252">
    <w:name w:val="bullet1"/>
    <w:basedOn w:val="style4213"/>
    <w:next w:val="style4252"/>
    <w:link w:val="style4254"/>
    <w:qFormat/>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style4253">
    <w:name w:val="bullet2"/>
    <w:basedOn w:val="style4213"/>
    <w:next w:val="style4253"/>
    <w:link w:val="style4256"/>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style4254">
    <w:name w:val="bullet1 Char"/>
    <w:next w:val="style4254"/>
    <w:link w:val="style4252"/>
    <w:rPr>
      <w:kern w:val="2"/>
      <w:sz w:val="24"/>
      <w:szCs w:val="24"/>
      <w:lang w:val="en-GB"/>
    </w:rPr>
  </w:style>
  <w:style w:type="paragraph" w:customStyle="1" w:styleId="style4255">
    <w:name w:val="bullet3"/>
    <w:basedOn w:val="style4213"/>
    <w:next w:val="style4255"/>
    <w:link w:val="style4278"/>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style4256">
    <w:name w:val="bullet2 Char"/>
    <w:next w:val="style4256"/>
    <w:link w:val="style4253"/>
    <w:rPr>
      <w:rFonts w:ascii="Times" w:hAnsi="Times"/>
      <w:kern w:val="2"/>
      <w:sz w:val="24"/>
      <w:szCs w:val="24"/>
      <w:lang w:val="en-GB"/>
    </w:rPr>
  </w:style>
  <w:style w:type="paragraph" w:customStyle="1" w:styleId="style4257">
    <w:name w:val="bullet4"/>
    <w:basedOn w:val="style4213"/>
    <w:next w:val="style4257"/>
    <w:qFormat/>
    <w:pPr>
      <w:widowControl/>
      <w:numPr>
        <w:ilvl w:val="3"/>
        <w:numId w:val="9"/>
      </w:numPr>
      <w:tabs>
        <w:tab w:val="left" w:leader="none"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tyle4258">
    <w:name w:val="Spec Text Num"/>
    <w:basedOn w:val="style0"/>
    <w:next w:val="style4258"/>
    <w:pPr>
      <w:numPr>
        <w:ilvl w:val="0"/>
        <w:numId w:val="10"/>
      </w:numPr>
    </w:pPr>
    <w:rPr>
      <w:rFonts w:eastAsia="MS Mincho"/>
      <w:sz w:val="24"/>
      <w:lang w:eastAsia="ja-JP"/>
    </w:rPr>
  </w:style>
  <w:style w:type="paragraph" w:customStyle="1" w:styleId="style4259">
    <w:name w:val="Comments"/>
    <w:basedOn w:val="style0"/>
    <w:next w:val="style4259"/>
    <w:link w:val="style4260"/>
    <w:qFormat/>
    <w:pPr>
      <w:spacing w:before="40"/>
    </w:pPr>
    <w:rPr>
      <w:rFonts w:ascii="Arial" w:eastAsia="MS Mincho" w:hAnsi="Arial"/>
      <w:i/>
      <w:sz w:val="18"/>
      <w:lang w:val="en-GB" w:eastAsia="en-GB"/>
    </w:rPr>
  </w:style>
  <w:style w:type="character" w:customStyle="1" w:styleId="style4260">
    <w:name w:val="Comments Char"/>
    <w:next w:val="style4260"/>
    <w:link w:val="style4259"/>
    <w:rPr>
      <w:rFonts w:ascii="Arial" w:eastAsia="MS Mincho" w:hAnsi="Arial"/>
      <w:i/>
      <w:sz w:val="18"/>
      <w:szCs w:val="24"/>
      <w:lang w:val="en-GB" w:eastAsia="en-GB"/>
    </w:rPr>
  </w:style>
  <w:style w:type="paragraph" w:customStyle="1" w:styleId="style4261">
    <w:name w:val="bullet"/>
    <w:basedOn w:val="style179"/>
    <w:next w:val="style4261"/>
    <w:link w:val="style4262"/>
    <w:qFormat/>
    <w:pPr>
      <w:numPr>
        <w:ilvl w:val="0"/>
        <w:numId w:val="11"/>
      </w:numPr>
      <w:spacing w:after="0" w:lineRule="auto" w:line="240"/>
      <w:ind w:left="0"/>
    </w:pPr>
    <w:rPr>
      <w:rFonts w:ascii="Times New Roman" w:eastAsia="Times New Roman" w:hAnsi="Times New Roman"/>
      <w:sz w:val="20"/>
      <w:szCs w:val="24"/>
    </w:rPr>
  </w:style>
  <w:style w:type="character" w:customStyle="1" w:styleId="style4262">
    <w:name w:val="bullet Char"/>
    <w:next w:val="style4262"/>
    <w:link w:val="style4261"/>
    <w:rPr>
      <w:rFonts w:ascii="Times New Roman" w:eastAsia="Times New Roman" w:hAnsi="Times New Roman"/>
      <w:szCs w:val="24"/>
    </w:rPr>
  </w:style>
  <w:style w:type="paragraph" w:customStyle="1" w:styleId="style4263">
    <w:name w:val="Proposal"/>
    <w:basedOn w:val="style0"/>
    <w:next w:val="style4263"/>
    <w:link w:val="style4264"/>
    <w:qFormat/>
    <w:pPr>
      <w:tabs>
        <w:tab w:val="left" w:leader="none" w:pos="1701"/>
      </w:tabs>
      <w:overflowPunct w:val="false"/>
      <w:autoSpaceDE w:val="false"/>
      <w:autoSpaceDN w:val="false"/>
      <w:adjustRightInd w:val="false"/>
      <w:spacing w:after="120"/>
      <w:ind w:left="1701" w:hanging="1701"/>
      <w:jc w:val="both"/>
      <w:textAlignment w:val="baseline"/>
    </w:pPr>
    <w:rPr>
      <w:rFonts w:eastAsia="宋体"/>
      <w:b/>
      <w:bCs/>
      <w:szCs w:val="20"/>
      <w:lang w:val="en-GB" w:eastAsia="zh-CN"/>
    </w:rPr>
  </w:style>
  <w:style w:type="character" w:customStyle="1" w:styleId="style4264">
    <w:name w:val="Proposal Char"/>
    <w:next w:val="style4264"/>
    <w:link w:val="style4263"/>
    <w:qFormat/>
    <w:rPr>
      <w:rFonts w:ascii="Times New Roman" w:hAnsi="Times New Roman"/>
      <w:b/>
      <w:bCs/>
      <w:lang w:val="en-GB"/>
    </w:rPr>
  </w:style>
  <w:style w:type="character" w:customStyle="1" w:styleId="style4265">
    <w:name w:val="colour"/>
    <w:next w:val="style4265"/>
  </w:style>
  <w:style w:type="character" w:customStyle="1" w:styleId="style4266">
    <w:name w:val="TF Zchn"/>
    <w:next w:val="style4266"/>
    <w:link w:val="style4187"/>
    <w:rPr>
      <w:rFonts w:ascii="Arial" w:hAnsi="Arial"/>
      <w:b/>
      <w:lang w:val="en-GB" w:eastAsia="en-US"/>
    </w:rPr>
  </w:style>
  <w:style w:type="paragraph" w:customStyle="1" w:styleId="style4267">
    <w:name w:val="RAN1 bullet2"/>
    <w:basedOn w:val="style0"/>
    <w:next w:val="style4267"/>
    <w:link w:val="style4268"/>
    <w:qFormat/>
    <w:pPr>
      <w:numPr>
        <w:ilvl w:val="1"/>
        <w:numId w:val="12"/>
      </w:numPr>
      <w:tabs>
        <w:tab w:val="left" w:leader="none" w:pos="1440"/>
      </w:tabs>
    </w:pPr>
    <w:rPr>
      <w:rFonts w:ascii="Times" w:eastAsia="Batang" w:hAnsi="Times"/>
      <w:szCs w:val="20"/>
    </w:rPr>
  </w:style>
  <w:style w:type="character" w:customStyle="1" w:styleId="style4268">
    <w:name w:val="RAN1 bullet2 Char"/>
    <w:next w:val="style4268"/>
    <w:link w:val="style4267"/>
    <w:qFormat/>
    <w:rPr>
      <w:rFonts w:ascii="Times" w:eastAsia="Batang" w:hAnsi="Times"/>
      <w:lang w:eastAsia="en-US"/>
    </w:rPr>
  </w:style>
  <w:style w:type="paragraph" w:customStyle="1" w:styleId="style4269">
    <w:name w:val="RAN1 bullet1"/>
    <w:basedOn w:val="style0"/>
    <w:next w:val="style4269"/>
    <w:link w:val="style4270"/>
    <w:qFormat/>
    <w:pPr>
      <w:numPr>
        <w:ilvl w:val="0"/>
        <w:numId w:val="13"/>
      </w:numPr>
    </w:pPr>
    <w:rPr>
      <w:rFonts w:ascii="Times" w:eastAsia="Batang" w:hAnsi="Times"/>
      <w:lang w:val="en-GB"/>
    </w:rPr>
  </w:style>
  <w:style w:type="character" w:customStyle="1" w:styleId="style4270">
    <w:name w:val="RAN1 bullet1 Char"/>
    <w:next w:val="style4270"/>
    <w:link w:val="style4269"/>
    <w:rPr>
      <w:rFonts w:ascii="Times" w:eastAsia="Batang" w:hAnsi="Times"/>
      <w:szCs w:val="24"/>
      <w:lang w:val="en-GB"/>
    </w:rPr>
  </w:style>
  <w:style w:type="paragraph" w:customStyle="1" w:styleId="style4271">
    <w:name w:val="RAN1 tdoc"/>
    <w:basedOn w:val="style0"/>
    <w:next w:val="style4271"/>
    <w:link w:val="style4272"/>
    <w:qFormat/>
    <w:pPr>
      <w:ind w:left="720" w:hanging="720"/>
    </w:pPr>
    <w:rPr>
      <w:rFonts w:ascii="Times" w:eastAsia="Batang" w:hAnsi="Times"/>
      <w:b/>
      <w:color w:val="0000ff"/>
      <w:u w:val="single" w:color="0000ff"/>
      <w:lang w:val="en-GB"/>
    </w:rPr>
  </w:style>
  <w:style w:type="character" w:customStyle="1" w:styleId="style4272">
    <w:name w:val="RAN1 tdoc Char"/>
    <w:next w:val="style4272"/>
    <w:link w:val="style4271"/>
    <w:rPr>
      <w:rFonts w:ascii="Times" w:eastAsia="Batang" w:hAnsi="Times"/>
      <w:b/>
      <w:color w:val="0000ff"/>
      <w:szCs w:val="24"/>
      <w:u w:val="single" w:color="0000ff"/>
      <w:lang w:val="en-GB"/>
    </w:rPr>
  </w:style>
  <w:style w:type="paragraph" w:customStyle="1" w:styleId="style4273">
    <w:name w:val="RAN1 bullet3"/>
    <w:basedOn w:val="style4267"/>
    <w:next w:val="style4273"/>
    <w:link w:val="style4274"/>
    <w:qFormat/>
    <w:pPr>
      <w:numPr>
        <w:ilvl w:val="2"/>
        <w:numId w:val="14"/>
      </w:numPr>
    </w:pPr>
    <w:rPr/>
  </w:style>
  <w:style w:type="character" w:customStyle="1" w:styleId="style4274">
    <w:name w:val="RAN1 bullet3 Char"/>
    <w:next w:val="style4274"/>
    <w:link w:val="style4273"/>
    <w:qFormat/>
    <w:rPr>
      <w:rFonts w:ascii="Times" w:eastAsia="Batang" w:hAnsi="Times"/>
      <w:lang w:eastAsia="en-US"/>
    </w:rPr>
  </w:style>
  <w:style w:type="paragraph" w:customStyle="1" w:styleId="style4275">
    <w:name w:val="Zchn Zchn"/>
    <w:next w:val="style4275"/>
    <w:pPr>
      <w:keepNext/>
      <w:tabs>
        <w:tab w:val="left" w:leader="none" w:pos="851"/>
      </w:tabs>
      <w:suppressAutoHyphens/>
      <w:autoSpaceDE w:val="false"/>
      <w:spacing w:before="60" w:after="60"/>
      <w:ind w:left="851" w:hanging="851"/>
      <w:jc w:val="both"/>
    </w:pPr>
    <w:rPr>
      <w:rFonts w:ascii="Arial" w:cs="Arial" w:hAnsi="Arial"/>
      <w:color w:val="0000ff"/>
      <w:kern w:val="1"/>
      <w:lang w:eastAsia="ar-SA"/>
    </w:rPr>
  </w:style>
  <w:style w:type="paragraph" w:styleId="style266">
    <w:name w:val="TOC Heading"/>
    <w:basedOn w:val="style1"/>
    <w:next w:val="style0"/>
    <w:qFormat/>
    <w:uiPriority w:val="39"/>
    <w:pPr>
      <w:keepLines/>
      <w:numPr>
        <w:ilvl w:val="0"/>
        <w:numId w:val="0"/>
      </w:numPr>
      <w:spacing w:after="0" w:lineRule="auto" w:line="259"/>
      <w:outlineLvl w:val="9"/>
    </w:pPr>
    <w:rPr>
      <w:rFonts w:ascii="Calibri Light" w:eastAsia="宋体" w:hAnsi="Calibri Light"/>
      <w:b w:val="false"/>
      <w:bCs w:val="false"/>
      <w:color w:val="2f5496"/>
      <w:kern w:val="0"/>
      <w:sz w:val="32"/>
      <w:lang w:val="en-US" w:eastAsia="en-US"/>
    </w:rPr>
  </w:style>
  <w:style w:type="character" w:customStyle="1" w:styleId="style4276">
    <w:name w:val="题注 Char"/>
    <w:next w:val="style4276"/>
    <w:link w:val="style34"/>
    <w:uiPriority w:val="99"/>
    <w:rPr>
      <w:rFonts w:ascii="Times New Roman" w:eastAsia="Times New Roman" w:hAnsi="Times New Roman"/>
      <w:b/>
      <w:bCs/>
      <w:color w:val="4f81bd"/>
      <w:sz w:val="18"/>
      <w:szCs w:val="18"/>
      <w:lang w:eastAsia="en-US"/>
    </w:rPr>
  </w:style>
  <w:style w:type="paragraph" w:customStyle="1" w:styleId="style4277">
    <w:name w:val="onecomwebmail-msonormal"/>
    <w:basedOn w:val="style0"/>
    <w:next w:val="style4277"/>
    <w:pPr>
      <w:spacing w:before="100" w:beforeAutospacing="true" w:after="100" w:afterAutospacing="true"/>
    </w:pPr>
    <w:rPr>
      <w:rFonts w:eastAsia="宋体"/>
      <w:sz w:val="24"/>
    </w:rPr>
  </w:style>
  <w:style w:type="character" w:customStyle="1" w:styleId="style4278">
    <w:name w:val="bullet3 Char"/>
    <w:next w:val="style4278"/>
    <w:link w:val="style4255"/>
    <w:rPr>
      <w:rFonts w:ascii="Times" w:eastAsia="Batang" w:hAnsi="Times"/>
      <w:szCs w:val="24"/>
      <w:lang w:val="en-GB" w:eastAsia="en-US"/>
    </w:rPr>
  </w:style>
  <w:style w:type="paragraph" w:customStyle="1" w:styleId="style4279">
    <w:name w:val="스타일 스타일 스타일 스타일 양쪽 첫 줄:  2 글자 + 첫 줄:  2 글자 + 첫 줄:  2 글자 + 첫 줄:  2..."/>
    <w:basedOn w:val="style0"/>
    <w:next w:val="style4279"/>
    <w:link w:val="style4280"/>
    <w:pPr>
      <w:spacing w:after="180" w:lineRule="auto" w:line="336"/>
      <w:ind w:firstLine="200" w:firstLineChars="200"/>
      <w:jc w:val="both"/>
    </w:pPr>
    <w:rPr>
      <w:rFonts w:cs="Batang" w:eastAsia="Malgun Gothic"/>
      <w:szCs w:val="20"/>
      <w:lang w:val="en-GB"/>
    </w:rPr>
  </w:style>
  <w:style w:type="character" w:customStyle="1" w:styleId="style4280">
    <w:name w:val="스타일 스타일 스타일 스타일 양쪽 첫 줄:  2 글자 + 첫 줄:  2 글자 + 첫 줄:  2 글자 + 첫 줄:  2... Char"/>
    <w:next w:val="style4280"/>
    <w:link w:val="style4279"/>
    <w:rPr>
      <w:rFonts w:ascii="Times New Roman" w:cs="Batang" w:eastAsia="Malgun Gothic" w:hAnsi="Times New Roman"/>
      <w:lang w:val="en-GB" w:eastAsia="en-US"/>
    </w:rPr>
  </w:style>
  <w:style w:type="paragraph" w:customStyle="1" w:styleId="style4281">
    <w:name w:val="tdoc"/>
    <w:basedOn w:val="style0"/>
    <w:next w:val="style4281"/>
    <w:link w:val="style4282"/>
    <w:qFormat/>
    <w:pPr>
      <w:ind w:left="1440" w:hanging="1440"/>
    </w:pPr>
    <w:rPr>
      <w:rFonts w:ascii="Times" w:eastAsia="Batang" w:hAnsi="Times"/>
      <w:lang w:val="en-GB"/>
    </w:rPr>
  </w:style>
  <w:style w:type="character" w:customStyle="1" w:styleId="style4282">
    <w:name w:val="tdoc Char"/>
    <w:next w:val="style4282"/>
    <w:link w:val="style4281"/>
    <w:rPr>
      <w:rFonts w:ascii="Times" w:eastAsia="Batang" w:hAnsi="Times"/>
      <w:szCs w:val="24"/>
      <w:lang w:val="en-GB" w:eastAsia="en-US"/>
    </w:rPr>
  </w:style>
  <w:style w:type="paragraph" w:customStyle="1" w:styleId="style4283">
    <w:name w:val="main text"/>
    <w:basedOn w:val="style0"/>
    <w:next w:val="style4283"/>
    <w:link w:val="style4284"/>
    <w:qFormat/>
    <w:pPr>
      <w:spacing w:before="60" w:after="60" w:lineRule="auto" w:line="288"/>
      <w:ind w:firstLine="200" w:firstLineChars="200"/>
      <w:jc w:val="both"/>
    </w:pPr>
    <w:rPr>
      <w:rFonts w:eastAsia="Malgun Gothic"/>
      <w:szCs w:val="20"/>
      <w:lang w:val="en-GB" w:eastAsia="ko-KR"/>
    </w:rPr>
  </w:style>
  <w:style w:type="character" w:customStyle="1" w:styleId="style4284">
    <w:name w:val="main text Char"/>
    <w:next w:val="style4284"/>
    <w:link w:val="style4283"/>
    <w:qFormat/>
    <w:rPr>
      <w:rFonts w:ascii="Times New Roman" w:eastAsia="Malgun Gothic" w:hAnsi="Times New Roman"/>
      <w:lang w:val="en-GB" w:eastAsia="ko-KR"/>
    </w:rPr>
  </w:style>
  <w:style w:type="paragraph" w:customStyle="1" w:styleId="style4285">
    <w:name w:val="Char Char1 Char Char Char Char"/>
    <w:next w:val="style4285"/>
    <w:pPr>
      <w:keepNext/>
      <w:tabs>
        <w:tab w:val="left" w:leader="none" w:pos="360"/>
      </w:tabs>
      <w:autoSpaceDE w:val="false"/>
      <w:autoSpaceDN w:val="false"/>
      <w:adjustRightInd w:val="false"/>
      <w:spacing w:before="60" w:after="60"/>
      <w:ind w:left="360" w:hanging="360"/>
      <w:jc w:val="both"/>
    </w:pPr>
    <w:rPr>
      <w:rFonts w:ascii="Arial" w:cs="Arial" w:hAnsi="Arial"/>
      <w:color w:val="0000ff"/>
      <w:kern w:val="2"/>
    </w:rPr>
  </w:style>
  <w:style w:type="paragraph" w:styleId="style28">
    <w:name w:val="Normal Indent"/>
    <w:basedOn w:val="style0"/>
    <w:next w:val="style28"/>
    <w:pPr>
      <w:widowControl w:val="false"/>
      <w:ind w:firstLine="420"/>
      <w:jc w:val="both"/>
    </w:pPr>
    <w:rPr>
      <w:rFonts w:eastAsia="宋体"/>
      <w:kern w:val="2"/>
      <w:sz w:val="21"/>
      <w:szCs w:val="20"/>
      <w:lang w:eastAsia="zh-CN"/>
    </w:rPr>
  </w:style>
  <w:style w:type="paragraph" w:customStyle="1" w:styleId="style4286">
    <w:name w:val="表格文字居左"/>
    <w:basedOn w:val="style0"/>
    <w:next w:val="style0"/>
    <w:pPr>
      <w:widowControl w:val="false"/>
      <w:jc w:val="both"/>
    </w:pPr>
    <w:rPr>
      <w:rFonts w:ascii="Arial" w:cs="宋体" w:eastAsia="宋体" w:hAnsi="Arial"/>
      <w:kern w:val="2"/>
      <w:sz w:val="21"/>
      <w:szCs w:val="20"/>
      <w:lang w:eastAsia="zh-CN"/>
    </w:rPr>
  </w:style>
  <w:style w:type="paragraph" w:styleId="style92">
    <w:name w:val="HTML Top of Form"/>
    <w:basedOn w:val="style0"/>
    <w:next w:val="style0"/>
    <w:link w:val="style4287"/>
    <w:uiPriority w:val="99"/>
    <w:pPr>
      <w:pBdr>
        <w:bottom w:val="single" w:sz="6" w:space="1" w:color="auto"/>
      </w:pBdr>
      <w:jc w:val="center"/>
    </w:pPr>
    <w:rPr>
      <w:rFonts w:ascii="Arial" w:eastAsia="宋体" w:hAnsi="Arial"/>
      <w:vanish/>
      <w:sz w:val="16"/>
      <w:szCs w:val="16"/>
      <w:lang w:eastAsia="zh-CN"/>
    </w:rPr>
  </w:style>
  <w:style w:type="character" w:customStyle="1" w:styleId="style4287">
    <w:name w:val="z-窗体顶端 Char"/>
    <w:next w:val="style4287"/>
    <w:link w:val="style92"/>
    <w:uiPriority w:val="99"/>
    <w:rPr>
      <w:rFonts w:ascii="Arial" w:hAnsi="Arial"/>
      <w:vanish/>
      <w:sz w:val="16"/>
      <w:szCs w:val="16"/>
    </w:rPr>
  </w:style>
  <w:style w:type="character" w:customStyle="1" w:styleId="style4288">
    <w:name w:val="hps"/>
    <w:next w:val="style4288"/>
  </w:style>
  <w:style w:type="paragraph" w:styleId="style93">
    <w:name w:val="HTML Bottom of Form"/>
    <w:basedOn w:val="style0"/>
    <w:next w:val="style0"/>
    <w:link w:val="style4289"/>
    <w:uiPriority w:val="99"/>
    <w:pPr>
      <w:pBdr>
        <w:top w:val="single" w:sz="6" w:space="1" w:color="auto"/>
      </w:pBdr>
      <w:jc w:val="center"/>
    </w:pPr>
    <w:rPr>
      <w:rFonts w:ascii="Arial" w:eastAsia="宋体" w:hAnsi="Arial"/>
      <w:vanish/>
      <w:sz w:val="16"/>
      <w:szCs w:val="16"/>
      <w:lang w:eastAsia="zh-CN"/>
    </w:rPr>
  </w:style>
  <w:style w:type="character" w:customStyle="1" w:styleId="style4289">
    <w:name w:val="z-窗体底端 Char"/>
    <w:next w:val="style4289"/>
    <w:link w:val="style93"/>
    <w:uiPriority w:val="99"/>
    <w:rPr>
      <w:rFonts w:ascii="Arial" w:hAnsi="Arial"/>
      <w:vanish/>
      <w:sz w:val="16"/>
      <w:szCs w:val="16"/>
    </w:rPr>
  </w:style>
  <w:style w:type="paragraph" w:customStyle="1" w:styleId="style4290">
    <w:name w:val="tablecell"/>
    <w:basedOn w:val="style0"/>
    <w:next w:val="style4290"/>
    <w:qFormat/>
    <w:pPr>
      <w:autoSpaceDE w:val="false"/>
      <w:autoSpaceDN w:val="false"/>
      <w:adjustRightInd w:val="false"/>
      <w:snapToGrid w:val="false"/>
      <w:spacing w:before="40" w:after="40"/>
    </w:pPr>
    <w:rPr>
      <w:rFonts w:eastAsia="宋体"/>
      <w:szCs w:val="20"/>
    </w:rPr>
  </w:style>
  <w:style w:type="character" w:customStyle="1" w:styleId="style4291">
    <w:name w:val="short_text"/>
    <w:next w:val="style4291"/>
  </w:style>
  <w:style w:type="paragraph" w:customStyle="1" w:styleId="style4292">
    <w:name w:val="tableheader"/>
    <w:basedOn w:val="style0"/>
    <w:next w:val="style4292"/>
    <w:qFormat/>
    <w:pPr>
      <w:snapToGrid w:val="false"/>
      <w:spacing w:before="40" w:after="40"/>
      <w:jc w:val="center"/>
    </w:pPr>
    <w:rPr>
      <w:rFonts w:cs="Calibri" w:eastAsia="宋体"/>
      <w:b/>
      <w:bCs/>
      <w:color w:val="000000"/>
      <w:szCs w:val="20"/>
    </w:rPr>
  </w:style>
  <w:style w:type="character" w:customStyle="1" w:styleId="style4293">
    <w:name w:val="apple-converted-space"/>
    <w:next w:val="style4293"/>
  </w:style>
  <w:style w:type="character" w:customStyle="1" w:styleId="style4294">
    <w:name w:val="keyword"/>
    <w:next w:val="style4294"/>
  </w:style>
  <w:style w:type="paragraph" w:customStyle="1" w:styleId="style4295">
    <w:name w:val="Test"/>
    <w:basedOn w:val="style0"/>
    <w:next w:val="style4295"/>
    <w:pPr>
      <w:spacing w:before="60" w:after="60" w:lineRule="atLeast" w:line="280"/>
      <w:ind w:left="2160"/>
      <w:jc w:val="both"/>
    </w:pPr>
    <w:rPr>
      <w:rFonts w:eastAsia="MS Mincho"/>
      <w:szCs w:val="20"/>
      <w:lang w:val="en-GB"/>
    </w:rPr>
  </w:style>
  <w:style w:type="paragraph" w:styleId="style67">
    <w:name w:val="Body Text Indent"/>
    <w:basedOn w:val="style0"/>
    <w:next w:val="style67"/>
    <w:link w:val="style4296"/>
    <w:uiPriority w:val="99"/>
    <w:pPr>
      <w:spacing w:after="120" w:lineRule="auto" w:line="276"/>
      <w:ind w:left="360"/>
    </w:pPr>
    <w:rPr>
      <w:rFonts w:eastAsia="宋体"/>
      <w:szCs w:val="20"/>
      <w:lang w:eastAsia="zh-CN"/>
    </w:rPr>
  </w:style>
  <w:style w:type="character" w:customStyle="1" w:styleId="style4296">
    <w:name w:val="正文文本缩进 Char"/>
    <w:next w:val="style4296"/>
    <w:link w:val="style67"/>
    <w:uiPriority w:val="99"/>
    <w:rPr>
      <w:rFonts w:ascii="Times New Roman" w:hAnsi="Times New Roman"/>
    </w:rPr>
  </w:style>
  <w:style w:type="paragraph" w:customStyle="1" w:styleId="style4297">
    <w:name w:val="ordinary-output"/>
    <w:basedOn w:val="style0"/>
    <w:next w:val="style4297"/>
    <w:pPr>
      <w:spacing w:before="100" w:beforeAutospacing="true" w:after="100" w:afterAutospacing="true" w:lineRule="atLeast" w:line="322"/>
    </w:pPr>
    <w:rPr>
      <w:rFonts w:ascii="宋体" w:cs="宋体" w:eastAsia="宋体" w:hAnsi="宋体"/>
      <w:color w:val="333333"/>
      <w:sz w:val="26"/>
      <w:szCs w:val="26"/>
      <w:lang w:eastAsia="zh-CN"/>
    </w:rPr>
  </w:style>
  <w:style w:type="character" w:customStyle="1" w:styleId="style4298">
    <w:name w:val="ordinary-span-edit2"/>
    <w:next w:val="style4298"/>
  </w:style>
  <w:style w:type="paragraph" w:customStyle="1" w:styleId="style4299">
    <w:name w:val="3GPP Normal Text"/>
    <w:basedOn w:val="style66"/>
    <w:next w:val="style4299"/>
    <w:link w:val="style4300"/>
    <w:qFormat/>
    <w:pPr>
      <w:tabs>
        <w:tab w:val="left" w:leader="none" w:pos="1440"/>
      </w:tabs>
      <w:ind w:left="1440" w:hanging="1440"/>
    </w:pPr>
    <w:rPr>
      <w:sz w:val="22"/>
      <w:lang w:eastAsia="zh-CN"/>
    </w:rPr>
  </w:style>
  <w:style w:type="character" w:customStyle="1" w:styleId="style4300">
    <w:name w:val="3GPP Normal Text Char"/>
    <w:next w:val="style4300"/>
    <w:link w:val="style4299"/>
    <w:rPr>
      <w:rFonts w:ascii="Times New Roman" w:eastAsia="MS Mincho" w:hAnsi="Times New Roman"/>
      <w:sz w:val="22"/>
      <w:szCs w:val="24"/>
    </w:rPr>
  </w:style>
  <w:style w:type="paragraph" w:styleId="style59">
    <w:name w:val="List Number 3"/>
    <w:basedOn w:val="style0"/>
    <w:next w:val="style59"/>
    <w:pPr>
      <w:numPr>
        <w:ilvl w:val="0"/>
        <w:numId w:val="15"/>
      </w:numPr>
      <w:tabs>
        <w:tab w:val="clear" w:pos="926"/>
      </w:tabs>
      <w:overflowPunct w:val="false"/>
      <w:autoSpaceDE w:val="false"/>
      <w:autoSpaceDN w:val="false"/>
      <w:adjustRightInd w:val="false"/>
      <w:spacing w:after="180"/>
      <w:ind w:left="820" w:hanging="420"/>
      <w:textAlignment w:val="baseline"/>
    </w:pPr>
    <w:rPr>
      <w:rFonts w:eastAsia="宋体"/>
      <w:szCs w:val="20"/>
      <w:lang w:val="en-GB"/>
    </w:rPr>
  </w:style>
  <w:style w:type="table" w:customStyle="1" w:styleId="style4301">
    <w:name w:val="网格型1"/>
    <w:basedOn w:val="style105"/>
    <w:next w:val="style154"/>
    <w:pPr>
      <w:overflowPunct w:val="false"/>
      <w:autoSpaceDE w:val="false"/>
      <w:autoSpaceDN w:val="false"/>
      <w:adjustRightInd w:val="false"/>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paragraph" w:styleId="style74">
    <w:name w:val="Subtitle"/>
    <w:basedOn w:val="style0"/>
    <w:next w:val="style0"/>
    <w:link w:val="style4302"/>
    <w:qFormat/>
    <w:uiPriority w:val="11"/>
    <w:pPr>
      <w:numPr>
        <w:ilvl w:val="1"/>
        <w:numId w:val="0"/>
      </w:numPr>
      <w:snapToGrid w:val="false"/>
    </w:pPr>
    <w:rPr>
      <w:rFonts w:ascii="Cambria" w:eastAsia="宋体" w:hAnsi="Cambria"/>
      <w:b/>
      <w:i/>
      <w:iCs/>
      <w:color w:val="4f81bd"/>
      <w:spacing w:val="15"/>
      <w:lang w:eastAsia="zh-CN"/>
    </w:rPr>
  </w:style>
  <w:style w:type="character" w:customStyle="1" w:styleId="style4302">
    <w:name w:val="副标题 Char"/>
    <w:next w:val="style4302"/>
    <w:link w:val="style74"/>
    <w:uiPriority w:val="11"/>
    <w:rPr>
      <w:rFonts w:ascii="Cambria" w:hAnsi="Cambria"/>
      <w:b/>
      <w:i/>
      <w:iCs/>
      <w:color w:val="4f81bd"/>
      <w:spacing w:val="15"/>
      <w:szCs w:val="24"/>
    </w:rPr>
  </w:style>
  <w:style w:type="table" w:customStyle="1" w:styleId="style4303">
    <w:name w:val="Table Grid Light1"/>
    <w:basedOn w:val="style105"/>
    <w:next w:val="style4303"/>
    <w:uiPriority w:val="40"/>
    <w:pPr/>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cPr>
      <w:tcBorders/>
    </w:tcPr>
  </w:style>
  <w:style w:type="table" w:customStyle="1" w:styleId="style4304">
    <w:name w:val="Plain Table 11"/>
    <w:basedOn w:val="style105"/>
    <w:next w:val="style4304"/>
    <w:uiPriority w:val="41"/>
    <w:pPr/>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pPr/>
      <w:rPr>
        <w:b/>
        <w:bCs/>
      </w:rPr>
      <w:tcPr>
        <w:tcBorders/>
      </w:tcPr>
    </w:tblStylePr>
    <w:tblStylePr w:type="lastRow">
      <w:pPr/>
      <w:rPr>
        <w:b/>
        <w:bCs/>
      </w:rPr>
      <w:tblPr/>
      <w:tcPr>
        <w:tcBorders>
          <w:top w:val="double" w:sz="4" w:space="0" w:color="bfbfbf"/>
        </w:tcBorders>
      </w:tcPr>
    </w:tblStylePr>
    <w:tblStylePr w:type="band1Horz">
      <w:pPr/>
      <w:tblPr/>
      <w:tcPr>
        <w:tcBorders/>
        <w:shd w:val="clear" w:color="auto" w:fill="f2f2f2"/>
      </w:tcPr>
    </w:tblStylePr>
    <w:tblStylePr w:type="firstCol">
      <w:pPr/>
      <w:rPr>
        <w:b/>
        <w:bCs/>
      </w:rPr>
      <w:tcPr>
        <w:tcBorders/>
      </w:tcPr>
    </w:tblStylePr>
    <w:tblStylePr w:type="lastCol">
      <w:pPr/>
      <w:rPr>
        <w:b/>
        <w:bCs/>
      </w:rPr>
      <w:tcPr>
        <w:tcBorders/>
      </w:tcPr>
    </w:tblStylePr>
    <w:tblStylePr w:type="band1Vert">
      <w:pPr/>
      <w:tblPr/>
      <w:tcPr>
        <w:tcBorders/>
        <w:shd w:val="clear" w:color="auto" w:fill="f2f2f2"/>
      </w:tcPr>
    </w:tblStylePr>
    <w:tcPr>
      <w:tcBorders/>
    </w:tcPr>
  </w:style>
  <w:style w:type="character" w:customStyle="1" w:styleId="style4305">
    <w:name w:val="size"/>
    <w:next w:val="style4305"/>
  </w:style>
  <w:style w:type="paragraph" w:styleId="style62">
    <w:name w:val="Title"/>
    <w:basedOn w:val="style0"/>
    <w:next w:val="style62"/>
    <w:link w:val="style4306"/>
    <w:qFormat/>
    <w:uiPriority w:val="10"/>
    <w:pPr>
      <w:overflowPunct w:val="false"/>
      <w:autoSpaceDE w:val="false"/>
      <w:autoSpaceDN w:val="false"/>
      <w:adjustRightInd w:val="false"/>
      <w:spacing w:after="120"/>
      <w:jc w:val="center"/>
      <w:textAlignment w:val="baseline"/>
    </w:pPr>
    <w:rPr>
      <w:rFonts w:ascii="Arial" w:eastAsia="MS Mincho" w:hAnsi="Arial"/>
      <w:b/>
      <w:sz w:val="24"/>
      <w:szCs w:val="20"/>
      <w:lang w:val="de-DE" w:eastAsia="ja-JP"/>
    </w:rPr>
  </w:style>
  <w:style w:type="character" w:customStyle="1" w:styleId="style4306">
    <w:name w:val="标题 Char"/>
    <w:next w:val="style4306"/>
    <w:link w:val="style62"/>
    <w:uiPriority w:val="10"/>
    <w:rPr>
      <w:rFonts w:ascii="Arial" w:eastAsia="MS Mincho" w:hAnsi="Arial"/>
      <w:b/>
      <w:sz w:val="24"/>
      <w:lang w:val="de-DE" w:eastAsia="ja-JP"/>
    </w:rPr>
  </w:style>
  <w:style w:type="paragraph" w:customStyle="1" w:styleId="style4307">
    <w:name w:val="TableText"/>
    <w:basedOn w:val="style67"/>
    <w:next w:val="style4307"/>
    <w:pPr>
      <w:keepNext/>
      <w:keepLines/>
      <w:overflowPunct w:val="false"/>
      <w:autoSpaceDE w:val="false"/>
      <w:autoSpaceDN w:val="false"/>
      <w:adjustRightInd w:val="false"/>
      <w:snapToGrid w:val="false"/>
      <w:spacing w:after="180" w:lineRule="auto" w:line="240"/>
      <w:ind w:left="0"/>
      <w:jc w:val="center"/>
    </w:pPr>
    <w:rPr>
      <w:rFonts w:eastAsia="Times New Roman"/>
      <w:kern w:val="2"/>
      <w:lang w:val="en-GB" w:eastAsia="en-US"/>
    </w:rPr>
  </w:style>
  <w:style w:type="paragraph" w:customStyle="1" w:styleId="style4308">
    <w:name w:val="HDStyle_LS"/>
    <w:basedOn w:val="style31"/>
    <w:next w:val="style4308"/>
    <w:pPr>
      <w:tabs>
        <w:tab w:val="clear" w:pos="4536"/>
        <w:tab w:val="clear" w:pos="9072"/>
      </w:tabs>
      <w:jc w:val="both"/>
    </w:pPr>
    <w:rPr>
      <w:rFonts w:cs="Arial"/>
      <w:sz w:val="28"/>
      <w:szCs w:val="20"/>
      <w:lang w:val="en-GB" w:eastAsia="en-US"/>
    </w:rPr>
  </w:style>
  <w:style w:type="paragraph" w:customStyle="1" w:styleId="style4309">
    <w:name w:val="Title Text"/>
    <w:basedOn w:val="style0"/>
    <w:next w:val="style0"/>
    <w:pPr>
      <w:overflowPunct w:val="false"/>
      <w:autoSpaceDE w:val="false"/>
      <w:autoSpaceDN w:val="false"/>
      <w:adjustRightInd w:val="false"/>
      <w:spacing w:after="220"/>
      <w:textAlignment w:val="baseline"/>
    </w:pPr>
    <w:rPr>
      <w:rFonts w:eastAsia="MS Mincho"/>
      <w:b/>
      <w:szCs w:val="20"/>
      <w:lang w:eastAsia="ja-JP"/>
    </w:rPr>
  </w:style>
  <w:style w:type="paragraph" w:customStyle="1" w:styleId="style4310">
    <w:name w:val="目录 91"/>
    <w:basedOn w:val="style26"/>
    <w:next w:val="style4310"/>
    <w:pPr/>
  </w:style>
  <w:style w:type="paragraph" w:customStyle="1" w:styleId="style4311">
    <w:name w:val="Überschrift 2.Head2A.2"/>
    <w:basedOn w:val="style1"/>
    <w:next w:val="style0"/>
    <w:pPr>
      <w:keepLines/>
      <w:numPr>
        <w:ilvl w:val="0"/>
        <w:numId w:val="0"/>
      </w:numPr>
      <w:tabs>
        <w:tab w:val="left" w:leader="none" w:pos="432"/>
      </w:tabs>
      <w:spacing w:before="180" w:after="180"/>
      <w:ind w:left="432" w:hanging="432"/>
      <w:outlineLvl w:val="1"/>
    </w:pPr>
    <w:rPr>
      <w:rFonts w:ascii="Arial" w:hAnsi="Arial"/>
      <w:b w:val="false"/>
      <w:bCs w:val="false"/>
      <w:kern w:val="0"/>
      <w:sz w:val="32"/>
      <w:szCs w:val="20"/>
      <w:lang w:val="en-GB" w:eastAsia="de-DE"/>
    </w:rPr>
  </w:style>
  <w:style w:type="paragraph" w:customStyle="1" w:styleId="style4312">
    <w:name w:val="Überschrift 3.h3.H3.Underrubrik2"/>
    <w:basedOn w:val="style2"/>
    <w:next w:val="style0"/>
    <w:pPr>
      <w:keepLines/>
      <w:numPr>
        <w:ilvl w:val="0"/>
        <w:numId w:val="0"/>
      </w:numPr>
      <w:tabs>
        <w:tab w:val="left" w:leader="none" w:pos="576"/>
      </w:tabs>
      <w:spacing w:before="120" w:after="180"/>
      <w:ind w:left="576" w:hanging="576"/>
      <w:outlineLvl w:val="2"/>
    </w:pPr>
    <w:rPr>
      <w:rFonts w:ascii="Arial" w:hAnsi="Arial"/>
      <w:b w:val="false"/>
      <w:bCs w:val="false"/>
      <w:iCs w:val="false"/>
      <w:sz w:val="28"/>
      <w:szCs w:val="20"/>
      <w:lang w:val="en-GB" w:eastAsia="de-DE"/>
    </w:rPr>
  </w:style>
  <w:style w:type="paragraph" w:customStyle="1" w:styleId="style4313">
    <w:name w:val="Bullets"/>
    <w:basedOn w:val="style66"/>
    <w:next w:val="style4313"/>
    <w:pPr>
      <w:widowControl w:val="false"/>
      <w:spacing w:after="0"/>
    </w:pPr>
    <w:rPr>
      <w:rFonts w:eastAsia="宋体"/>
      <w:color w:val="0000ff"/>
      <w:kern w:val="2"/>
      <w:sz w:val="21"/>
      <w:szCs w:val="20"/>
      <w:lang w:eastAsia="zh-CN"/>
    </w:rPr>
  </w:style>
  <w:style w:type="paragraph" w:customStyle="1" w:styleId="style4314">
    <w:name w:val="Balloon Text1"/>
    <w:basedOn w:val="style0"/>
    <w:next w:val="style4314"/>
    <w:pPr>
      <w:overflowPunct w:val="false"/>
      <w:autoSpaceDE w:val="false"/>
      <w:autoSpaceDN w:val="false"/>
      <w:adjustRightInd w:val="false"/>
      <w:spacing w:after="180"/>
      <w:textAlignment w:val="baseline"/>
    </w:pPr>
    <w:rPr>
      <w:rFonts w:ascii="Tahoma" w:cs="Tahoma" w:eastAsia="MS Mincho" w:hAnsi="Tahoma"/>
      <w:sz w:val="16"/>
      <w:szCs w:val="16"/>
      <w:lang w:val="en-GB" w:eastAsia="ja-JP"/>
    </w:rPr>
  </w:style>
  <w:style w:type="paragraph" w:customStyle="1" w:styleId="style4315">
    <w:name w:val="Normal-Figure"/>
    <w:basedOn w:val="style0"/>
    <w:next w:val="style4315"/>
    <w:pPr>
      <w:spacing w:before="360" w:lineRule="atLeast" w:line="240"/>
      <w:jc w:val="center"/>
    </w:pPr>
    <w:rPr>
      <w:rFonts w:eastAsia="MS Mincho"/>
      <w:szCs w:val="20"/>
      <w:lang w:eastAsia="ja-JP"/>
    </w:rPr>
  </w:style>
  <w:style w:type="paragraph" w:styleId="style69">
    <w:name w:val="List Continue 2"/>
    <w:basedOn w:val="style0"/>
    <w:next w:val="style69"/>
    <w:pPr>
      <w:spacing w:after="180"/>
      <w:ind w:left="850" w:leftChars="400"/>
    </w:pPr>
    <w:rPr>
      <w:rFonts w:eastAsia="MS Mincho"/>
      <w:szCs w:val="20"/>
      <w:lang w:val="en-GB" w:eastAsia="ja-JP"/>
    </w:rPr>
  </w:style>
  <w:style w:type="paragraph" w:styleId="style78">
    <w:name w:val="Body Text First Indent 2"/>
    <w:basedOn w:val="style67"/>
    <w:next w:val="style78"/>
    <w:link w:val="style4316"/>
    <w:pPr>
      <w:spacing w:after="180" w:lineRule="auto" w:line="240"/>
      <w:ind w:left="851" w:leftChars="400" w:firstLine="210" w:firstLineChars="100"/>
    </w:pPr>
    <w:rPr>
      <w:rFonts w:eastAsia="MS Mincho"/>
      <w:lang w:val="en-GB" w:eastAsia="en-US"/>
    </w:rPr>
  </w:style>
  <w:style w:type="character" w:customStyle="1" w:styleId="style4316">
    <w:name w:val="正文首行缩进 2 Char"/>
    <w:next w:val="style4316"/>
    <w:link w:val="style78"/>
    <w:rPr>
      <w:rFonts w:ascii="Times New Roman" w:eastAsia="MS Mincho" w:hAnsi="Times New Roman"/>
      <w:lang w:val="en-GB" w:eastAsia="en-US"/>
    </w:rPr>
  </w:style>
  <w:style w:type="character" w:styleId="style41">
    <w:name w:val="page number"/>
    <w:next w:val="style41"/>
  </w:style>
  <w:style w:type="paragraph" w:customStyle="1" w:styleId="style4317">
    <w:name w:val="List 1"/>
    <w:basedOn w:val="style0"/>
    <w:next w:val="style4317"/>
    <w:pPr>
      <w:spacing w:after="120"/>
      <w:ind w:left="568" w:hanging="284"/>
    </w:pPr>
    <w:rPr>
      <w:rFonts w:ascii="Arial" w:eastAsia="MS Mincho" w:hAnsi="Arial"/>
      <w:szCs w:val="22"/>
      <w:lang w:val="en-GB" w:eastAsia="ja-JP"/>
    </w:rPr>
  </w:style>
  <w:style w:type="paragraph" w:customStyle="1" w:styleId="style4318">
    <w:name w:val="assocaited with"/>
    <w:basedOn w:val="style0"/>
    <w:next w:val="style4318"/>
    <w:pPr>
      <w:spacing w:after="180"/>
      <w:jc w:val="center"/>
    </w:pPr>
    <w:rPr>
      <w:rFonts w:eastAsia="MS Mincho"/>
      <w:szCs w:val="20"/>
      <w:lang w:val="en-GB" w:eastAsia="ja-JP"/>
    </w:rPr>
  </w:style>
  <w:style w:type="paragraph" w:customStyle="1" w:styleId="style4319">
    <w:name w:val="Nor'"/>
    <w:basedOn w:val="style4318"/>
    <w:next w:val="style4319"/>
    <w:pPr/>
    <w:rPr>
      <w:b/>
    </w:rPr>
  </w:style>
  <w:style w:type="character" w:customStyle="1" w:styleId="style4320">
    <w:name w:val="NO Char"/>
    <w:next w:val="style4320"/>
    <w:link w:val="style4171"/>
    <w:rPr>
      <w:rFonts w:ascii="Times New Roman" w:hAnsi="Times New Roman"/>
      <w:lang w:val="en-GB" w:eastAsia="en-US"/>
    </w:rPr>
  </w:style>
  <w:style w:type="table" w:styleId="style115">
    <w:name w:val="Table Classic 2"/>
    <w:basedOn w:val="style105"/>
    <w:next w:val="style115"/>
    <w:pPr>
      <w:spacing w:after="180"/>
    </w:pPr>
    <w:rPr>
      <w:rFonts w:ascii="CG Times (WN)" w:eastAsia="MS Mincho" w:hAnsi="CG Times (WN)"/>
    </w:rPr>
    <w:tblPr>
      <w:tblInd w:w="0" w:type="dxa"/>
      <w:tblBorders>
        <w:top w:val="single" w:sz="12" w:space="0" w:color="000000"/>
        <w:bottom w:val="single" w:sz="12" w:space="0" w:color="000000"/>
      </w:tblBorders>
      <w:shd w:val="clear" w:color="auto" w:fill="auto"/>
      <w:tblCellMar>
        <w:top w:w="0" w:type="dxa"/>
        <w:left w:w="108" w:type="dxa"/>
        <w:bottom w:w="0" w:type="dxa"/>
        <w:right w:w="108" w:type="dxa"/>
      </w:tblCellMar>
    </w:tblPr>
    <w:tblStylePr w:type="firstRow">
      <w:pPr/>
      <w:rPr>
        <w:color w:val="ffffff"/>
      </w:rPr>
      <w:tblPr/>
      <w:tcPr>
        <w:tcBorders>
          <w:tl2br w:val="none" w:sz="0" w:space="0" w:color="auto"/>
          <w:tr2bl w:val="none" w:sz="0" w:space="0" w:color="auto"/>
          <w:bottom w:val="single" w:sz="6" w:space="0" w:color="000000"/>
        </w:tcBorders>
        <w:shd w:val="solid" w:color="800080" w:fill="ffffff"/>
      </w:tcPr>
    </w:tblStylePr>
    <w:tblStylePr w:type="lastRow">
      <w:pPr/>
      <w:tblPr/>
      <w:tcPr>
        <w:tcBorders>
          <w:tl2br w:val="none" w:sz="0" w:space="0" w:color="auto"/>
          <w:tr2bl w:val="none" w:sz="0" w:space="0" w:color="auto"/>
          <w:top w:val="single" w:sz="6" w:space="0" w:color="000000"/>
        </w:tcBorders>
      </w:tcPr>
    </w:tblStylePr>
    <w:tblStylePr w:type="firstCol">
      <w:pPr/>
      <w:rPr>
        <w:b/>
        <w:bCs/>
      </w:rPr>
      <w:tblPr/>
      <w:tcPr>
        <w:tcBorders>
          <w:tl2br w:val="none" w:sz="0" w:space="0" w:color="auto"/>
          <w:tr2bl w:val="none" w:sz="0" w:space="0" w:color="auto"/>
        </w:tcBorders>
        <w:shd w:val="solid" w:color="c0c0c0" w:fill="ffffff"/>
      </w:tcPr>
    </w:tblStylePr>
    <w:tblStylePr w:type="neCell">
      <w:pPr/>
      <w:rPr>
        <w:b/>
        <w:bCs/>
      </w:rPr>
      <w:tblPr/>
      <w:tcPr>
        <w:tcBorders>
          <w:tl2br w:val="none" w:sz="0" w:space="0" w:color="auto"/>
          <w:tr2bl w:val="none" w:sz="0" w:space="0" w:color="auto"/>
        </w:tcBorders>
      </w:tcPr>
    </w:tblStylePr>
    <w:tblStylePr w:type="nwCell">
      <w:pPr/>
      <w:tblPr/>
      <w:tcPr>
        <w:tcBorders>
          <w:tl2br w:val="none" w:sz="0" w:space="0" w:color="auto"/>
          <w:tr2bl w:val="none" w:sz="0" w:space="0" w:color="auto"/>
        </w:tcBorders>
        <w:shd w:val="solid" w:color="800080" w:fill="ffffff"/>
      </w:tcPr>
    </w:tblStylePr>
    <w:tblStylePr w:type="swCell">
      <w:pPr/>
      <w:rPr>
        <w:color w:val="000080"/>
      </w:rPr>
      <w:tblPr/>
      <w:tcPr>
        <w:tcBorders>
          <w:tl2br w:val="none" w:sz="0" w:space="0" w:color="auto"/>
          <w:tr2bl w:val="none" w:sz="0" w:space="0" w:color="auto"/>
        </w:tcBorders>
      </w:tcPr>
    </w:tblStylePr>
    <w:tcPr>
      <w:tcBorders/>
      <w:shd w:val="clear" w:color="auto" w:fill="auto"/>
    </w:tcPr>
  </w:style>
  <w:style w:type="table" w:styleId="style114">
    <w:name w:val="Table Classic 1"/>
    <w:basedOn w:val="style105"/>
    <w:next w:val="style114"/>
    <w:pPr>
      <w:spacing w:after="180"/>
    </w:pPr>
    <w:rPr>
      <w:rFonts w:ascii="CG Times (WN)" w:eastAsia="MS Mincho" w:hAnsi="CG Times (WN)"/>
    </w:rPr>
    <w:tblPr>
      <w:tblInd w:w="0" w:type="dxa"/>
      <w:tblBorders>
        <w:top w:val="single" w:sz="12" w:space="0" w:color="000000"/>
        <w:bottom w:val="single" w:sz="12" w:space="0" w:color="000000"/>
      </w:tblBorders>
      <w:shd w:val="clear" w:color="auto" w:fill="auto"/>
      <w:tblCellMar>
        <w:top w:w="0" w:type="dxa"/>
        <w:left w:w="108" w:type="dxa"/>
        <w:bottom w:w="0" w:type="dxa"/>
        <w:right w:w="108" w:type="dxa"/>
      </w:tblCellMar>
    </w:tblPr>
    <w:tblStylePr w:type="firstRow">
      <w:pPr/>
      <w:rPr>
        <w:i/>
        <w:iCs/>
      </w:rPr>
      <w:tblPr/>
      <w:tcPr>
        <w:tcBorders>
          <w:tl2br w:val="none" w:sz="0" w:space="0" w:color="auto"/>
          <w:tr2bl w:val="none" w:sz="0" w:space="0" w:color="auto"/>
          <w:bottom w:val="single" w:sz="6" w:space="0" w:color="000000"/>
        </w:tcBorders>
      </w:tcPr>
    </w:tblStylePr>
    <w:tblStylePr w:type="lastRow">
      <w:pPr/>
      <w:rPr>
        <w:color w:val="auto"/>
      </w:rPr>
      <w:tblPr/>
      <w:tcPr>
        <w:tcBorders>
          <w:tl2br w:val="none" w:sz="0" w:space="0" w:color="auto"/>
          <w:tr2bl w:val="none" w:sz="0" w:space="0" w:color="auto"/>
          <w:top w:val="single" w:sz="6" w:space="0" w:color="000000"/>
        </w:tcBorders>
      </w:tcPr>
    </w:tblStylePr>
    <w:tblStylePr w:type="firstCol">
      <w:pPr/>
      <w:tblPr/>
      <w:tcPr>
        <w:tcBorders>
          <w:tl2br w:val="none" w:sz="0" w:space="0" w:color="auto"/>
          <w:tr2bl w:val="none" w:sz="0" w:space="0" w:color="auto"/>
          <w:right w:val="single" w:sz="6" w:space="0" w:color="000000"/>
        </w:tcBorders>
      </w:tcPr>
    </w:tblStylePr>
    <w:tblStylePr w:type="neCell">
      <w:pPr/>
      <w:rPr>
        <w:b/>
        <w:bCs/>
        <w:i w:val="false"/>
        <w:iCs w:val="false"/>
      </w:rPr>
      <w:tblPr/>
      <w:tcPr>
        <w:tcBorders>
          <w:tl2br w:val="none" w:sz="0" w:space="0" w:color="auto"/>
          <w:tr2bl w:val="none" w:sz="0" w:space="0" w:color="auto"/>
        </w:tcBorders>
      </w:tcPr>
    </w:tblStylePr>
    <w:tblStylePr w:type="swCell">
      <w:pPr/>
      <w:rPr>
        <w:b/>
        <w:bCs/>
      </w:rPr>
      <w:tblPr/>
      <w:tcPr>
        <w:tcBorders>
          <w:tl2br w:val="none" w:sz="0" w:space="0" w:color="auto"/>
          <w:tr2bl w:val="none" w:sz="0" w:space="0" w:color="auto"/>
        </w:tcBorders>
      </w:tcPr>
    </w:tblStylePr>
    <w:tcPr>
      <w:tcBorders/>
      <w:shd w:val="clear" w:color="auto" w:fill="auto"/>
    </w:tcPr>
  </w:style>
  <w:style w:type="table" w:styleId="style149">
    <w:name w:val="Table Subtle 2"/>
    <w:basedOn w:val="style105"/>
    <w:next w:val="style14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pPr/>
      <w:tblPr/>
      <w:tcPr>
        <w:tcBorders>
          <w:tl2br w:val="none" w:sz="0" w:space="0" w:color="auto"/>
          <w:tr2bl w:val="none" w:sz="0" w:space="0" w:color="auto"/>
          <w:bottom w:val="single" w:sz="12" w:space="0" w:color="000000"/>
        </w:tcBorders>
      </w:tcPr>
    </w:tblStylePr>
    <w:tblStylePr w:type="lastRow">
      <w:pPr/>
      <w:tblPr/>
      <w:tcPr>
        <w:tcBorders>
          <w:tl2br w:val="none" w:sz="0" w:space="0" w:color="auto"/>
          <w:tr2bl w:val="none" w:sz="0" w:space="0" w:color="auto"/>
          <w:top w:val="single" w:sz="12" w:space="0" w:color="000000"/>
        </w:tcBorders>
      </w:tcPr>
    </w:tblStylePr>
    <w:tblStylePr w:type="firstCol">
      <w:pPr/>
      <w:tblPr/>
      <w:tcPr>
        <w:tcBorders>
          <w:tl2br w:val="none" w:sz="0" w:space="0" w:color="auto"/>
          <w:tr2bl w:val="none" w:sz="0" w:space="0" w:color="auto"/>
          <w:right w:val="single" w:sz="12" w:space="0" w:color="000000"/>
        </w:tcBorders>
        <w:shd w:val="pct25" w:color="008000" w:fill="ffffff"/>
      </w:tcPr>
    </w:tblStylePr>
    <w:tblStylePr w:type="lastCol">
      <w:pPr/>
      <w:tblPr/>
      <w:tcPr>
        <w:tcBorders>
          <w:tl2br w:val="none" w:sz="0" w:space="0" w:color="auto"/>
          <w:tr2bl w:val="none" w:sz="0" w:space="0" w:color="auto"/>
          <w:left w:val="single" w:sz="12" w:space="0" w:color="000000"/>
        </w:tcBorders>
        <w:shd w:val="pct25" w:color="808000" w:fill="ffffff"/>
      </w:tcPr>
    </w:tblStylePr>
    <w:tblStylePr w:type="neCell">
      <w:pPr/>
      <w:rPr>
        <w:b/>
        <w:bCs/>
      </w:rPr>
      <w:tblPr/>
      <w:tcPr>
        <w:tcBorders>
          <w:tl2br w:val="none" w:sz="0" w:space="0" w:color="auto"/>
          <w:tr2bl w:val="none" w:sz="0" w:space="0" w:color="auto"/>
        </w:tcBorders>
      </w:tcPr>
    </w:tblStylePr>
    <w:tblStylePr w:type="swCell">
      <w:pPr/>
      <w:rPr>
        <w:b/>
        <w:bCs/>
      </w:rPr>
      <w:tblPr/>
      <w:tcPr>
        <w:tcBorders>
          <w:tl2br w:val="none" w:sz="0" w:space="0" w:color="auto"/>
          <w:tr2bl w:val="none" w:sz="0" w:space="0" w:color="auto"/>
        </w:tcBorders>
      </w:tcPr>
    </w:tblStylePr>
    <w:tcPr>
      <w:tcBorders/>
    </w:tcPr>
  </w:style>
  <w:style w:type="table" w:styleId="style155">
    <w:name w:val="Table Theme"/>
    <w:basedOn w:val="style105"/>
    <w:next w:val="style15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table" w:styleId="style112">
    <w:name w:val="Table Simple 2"/>
    <w:basedOn w:val="style105"/>
    <w:next w:val="style112"/>
    <w:pPr>
      <w:spacing w:after="180"/>
    </w:pPr>
    <w:rPr>
      <w:rFonts w:ascii="CG Times (WN)" w:eastAsia="MS Mincho" w:hAnsi="CG Times (WN)"/>
    </w:rPr>
    <w:tblPr>
      <w:tblInd w:w="0" w:type="dxa"/>
      <w:tblCellMar>
        <w:top w:w="0" w:type="dxa"/>
        <w:left w:w="108" w:type="dxa"/>
        <w:bottom w:w="0" w:type="dxa"/>
        <w:right w:w="108" w:type="dxa"/>
      </w:tblCellMar>
    </w:tblPr>
    <w:tblStylePr w:type="firstRow">
      <w:pPr/>
      <w:rPr>
        <w:b/>
        <w:bCs/>
      </w:rPr>
      <w:tblPr/>
      <w:tcPr>
        <w:tcBorders>
          <w:tl2br w:val="none" w:sz="0" w:space="0" w:color="auto"/>
          <w:tr2bl w:val="none" w:sz="0" w:space="0" w:color="auto"/>
          <w:bottom w:val="single" w:sz="12" w:space="0" w:color="000000"/>
        </w:tcBorders>
      </w:tcPr>
    </w:tblStylePr>
    <w:tblStylePr w:type="lastRow">
      <w:pPr/>
      <w:rPr>
        <w:b/>
        <w:bCs/>
        <w:color w:val="auto"/>
      </w:rPr>
      <w:tblPr/>
      <w:tcPr>
        <w:tcBorders>
          <w:tl2br w:val="none" w:sz="0" w:space="0" w:color="auto"/>
          <w:tr2bl w:val="none" w:sz="0" w:space="0" w:color="auto"/>
          <w:top w:val="single" w:sz="6" w:space="0" w:color="000000"/>
        </w:tcBorders>
      </w:tcPr>
    </w:tblStylePr>
    <w:tblStylePr w:type="firstCol">
      <w:pPr/>
      <w:rPr>
        <w:b/>
        <w:bCs/>
      </w:rPr>
      <w:tblPr/>
      <w:tcPr>
        <w:tcBorders>
          <w:tl2br w:val="none" w:sz="0" w:space="0" w:color="auto"/>
          <w:tr2bl w:val="none" w:sz="0" w:space="0" w:color="auto"/>
          <w:right w:val="single" w:sz="12" w:space="0" w:color="000000"/>
        </w:tcBorders>
      </w:tcPr>
    </w:tblStylePr>
    <w:tblStylePr w:type="lastCol">
      <w:pPr/>
      <w:rPr>
        <w:b/>
        <w:bCs/>
      </w:rPr>
      <w:tblPr/>
      <w:tcPr>
        <w:tcBorders>
          <w:tl2br w:val="none" w:sz="0" w:space="0" w:color="auto"/>
          <w:tr2bl w:val="none" w:sz="0" w:space="0" w:color="auto"/>
          <w:left w:val="single" w:sz="6" w:space="0" w:color="000000"/>
        </w:tcBorders>
      </w:tcPr>
    </w:tblStylePr>
    <w:tblStylePr w:type="neCell">
      <w:pPr/>
      <w:rPr>
        <w:b/>
        <w:bCs/>
      </w:rPr>
      <w:tblPr/>
      <w:tcPr>
        <w:tcBorders>
          <w:tl2br w:val="none" w:sz="0" w:space="0" w:color="auto"/>
          <w:tr2bl w:val="none" w:sz="0" w:space="0" w:color="auto"/>
          <w:left w:val="none" w:sz="0" w:space="0" w:color="auto"/>
        </w:tcBorders>
      </w:tcPr>
    </w:tblStylePr>
    <w:tblStylePr w:type="swCell">
      <w:pPr/>
      <w:rPr>
        <w:b/>
        <w:bCs/>
      </w:rPr>
      <w:tblPr/>
      <w:tcPr>
        <w:tcBorders>
          <w:tl2br w:val="none" w:sz="0" w:space="0" w:color="auto"/>
          <w:tr2bl w:val="none" w:sz="0" w:space="0" w:color="auto"/>
          <w:top w:val="none" w:sz="0" w:space="0" w:color="auto"/>
        </w:tcBorders>
      </w:tcPr>
    </w:tblStylePr>
    <w:tcPr>
      <w:tcBorders/>
    </w:tcPr>
  </w:style>
  <w:style w:type="table" w:customStyle="1" w:styleId="style4321">
    <w:name w:val="浅色列表1"/>
    <w:basedOn w:val="style105"/>
    <w:next w:val="style4321"/>
    <w:uiPriority w:val="61"/>
    <w:pPr/>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000000"/>
      </w:tcPr>
    </w:tblStylePr>
    <w:tblStylePr w:type="lastRow">
      <w:pPr>
        <w:spacing w:before="0" w:after="0" w:lineRule="auto" w:line="240"/>
      </w:pPr>
      <w:rPr>
        <w:b/>
        <w:bCs/>
      </w:rPr>
      <w:tblPr/>
      <w:tcPr>
        <w:tcBorders>
          <w:top w:val="double" w:sz="6" w:space="0" w:color="000000"/>
          <w:left w:val="single" w:sz="8" w:space="0" w:color="000000"/>
          <w:bottom w:val="single" w:sz="8" w:space="0" w:color="000000"/>
          <w:right w:val="single" w:sz="8" w:space="0" w:color="000000"/>
        </w:tcBorders>
      </w:tcPr>
    </w:tblStylePr>
    <w:tblStylePr w:type="band1Horz">
      <w:pPr/>
      <w:tblPr/>
      <w:tcPr>
        <w:tcBorders>
          <w:top w:val="single" w:sz="8" w:space="0" w:color="000000"/>
          <w:left w:val="single" w:sz="8" w:space="0" w:color="000000"/>
          <w:bottom w:val="single" w:sz="8" w:space="0" w:color="000000"/>
          <w:right w:val="single" w:sz="8" w:space="0" w:color="000000"/>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000000"/>
          <w:left w:val="single" w:sz="8" w:space="0" w:color="000000"/>
          <w:bottom w:val="single" w:sz="8" w:space="0" w:color="000000"/>
          <w:right w:val="single" w:sz="8" w:space="0" w:color="000000"/>
        </w:tcBorders>
      </w:tcPr>
    </w:tblStylePr>
    <w:tcPr>
      <w:tcBorders/>
    </w:tcPr>
  </w:style>
  <w:style w:type="table" w:styleId="style246">
    <w:name w:val="Light Shading Accent 6"/>
    <w:basedOn w:val="style105"/>
    <w:next w:val="style246"/>
    <w:uiPriority w:val="60"/>
    <w:pPr/>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Rule="auto" w:line="240"/>
      </w:pPr>
      <w:rPr>
        <w:b/>
        <w:bCs/>
      </w:rPr>
      <w:tblPr/>
      <w:tcPr>
        <w:tcBorders>
          <w:top w:val="single" w:sz="8" w:space="0" w:color="f79646"/>
          <w:left w:val="nil"/>
          <w:bottom w:val="single" w:sz="8" w:space="0" w:color="f79646"/>
          <w:right w:val="nil"/>
          <w:insideH w:val="nil"/>
          <w:insideV w:val="nil"/>
        </w:tcBorders>
      </w:tcPr>
    </w:tblStylePr>
    <w:tblStylePr w:type="band1Horz">
      <w:pPr/>
      <w:tblPr/>
      <w:tcPr>
        <w:tcBorders>
          <w:left w:val="nil"/>
          <w:right w:val="nil"/>
          <w:insideH w:val="nil"/>
          <w:insideV w:val="nil"/>
        </w:tcBorders>
        <w:shd w:val="clear" w:color="auto" w:fill="fde4d0"/>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fde4d0"/>
      </w:tcPr>
    </w:tblStylePr>
    <w:tcPr>
      <w:tcBorders/>
    </w:tcPr>
  </w:style>
  <w:style w:type="table" w:styleId="style208">
    <w:name w:val="Medium Shading 2 Accent 3"/>
    <w:basedOn w:val="style105"/>
    <w:next w:val="style208"/>
    <w:uiPriority w:val="64"/>
    <w:pPr/>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9bbb59"/>
      </w:tcPr>
    </w:tblStylePr>
    <w:tblStylePr w:type="lastCol">
      <w:pPr/>
      <w:rPr>
        <w:b/>
        <w:bCs/>
        <w:color w:val="ffffff"/>
      </w:rPr>
      <w:tblPr/>
      <w:tcPr>
        <w:tcBorders>
          <w:left w:val="nil"/>
          <w:right w:val="nil"/>
          <w:insideH w:val="nil"/>
          <w:insideV w:val="nil"/>
        </w:tcBorders>
        <w:shd w:val="clear" w:color="auto" w:fill="9bbb59"/>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129">
    <w:name w:val="Table Grid 4"/>
    <w:basedOn w:val="style105"/>
    <w:next w:val="style12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shd w:val="clear" w:color="auto" w:fill="auto"/>
      <w:tblCellMar>
        <w:top w:w="0" w:type="dxa"/>
        <w:left w:w="108" w:type="dxa"/>
        <w:bottom w:w="0" w:type="dxa"/>
        <w:right w:w="108" w:type="dxa"/>
      </w:tblCellMar>
    </w:tblPr>
    <w:tblStylePr w:type="firstRow">
      <w:pPr/>
      <w:rPr>
        <w:color w:val="auto"/>
      </w:rPr>
      <w:tblPr/>
      <w:tcPr>
        <w:tcBorders>
          <w:tl2br w:val="none" w:sz="0" w:space="0" w:color="auto"/>
          <w:tr2bl w:val="none" w:sz="0" w:space="0" w:color="auto"/>
          <w:bottom w:val="single" w:sz="6" w:space="0" w:color="000000"/>
        </w:tcBorders>
        <w:shd w:val="pct30" w:color="ffff00" w:fill="ffffff"/>
      </w:tcPr>
    </w:tblStylePr>
    <w:tblStylePr w:type="lastRow">
      <w:pPr/>
      <w:rPr>
        <w:b/>
        <w:bCs/>
        <w:color w:val="auto"/>
      </w:rPr>
      <w:tblPr/>
      <w:tcPr>
        <w:tcBorders>
          <w:tl2br w:val="none" w:sz="0" w:space="0" w:color="auto"/>
          <w:tr2bl w:val="none" w:sz="0" w:space="0" w:color="auto"/>
          <w:top w:val="single" w:sz="6" w:space="0" w:color="000000"/>
        </w:tcBorders>
        <w:shd w:val="pct30" w:color="ffff00" w:fill="ffffff"/>
      </w:tcPr>
    </w:tblStylePr>
    <w:tblStylePr w:type="lastCol">
      <w:pPr/>
      <w:rPr>
        <w:b/>
        <w:bCs/>
        <w:color w:val="auto"/>
      </w:rPr>
      <w:tblPr/>
      <w:tcPr>
        <w:tcBorders>
          <w:tl2br w:val="none" w:sz="0" w:space="0" w:color="auto"/>
          <w:tr2bl w:val="none" w:sz="0" w:space="0" w:color="auto"/>
        </w:tcBorders>
      </w:tcPr>
    </w:tblStylePr>
    <w:tcPr>
      <w:tcBorders/>
      <w:shd w:val="clear" w:color="auto" w:fill="auto"/>
    </w:tcPr>
  </w:style>
  <w:style w:type="table" w:styleId="style128">
    <w:name w:val="Table Grid 3"/>
    <w:basedOn w:val="style105"/>
    <w:next w:val="style128"/>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shd w:val="clear" w:color="auto" w:fill="auto"/>
      <w:tblCellMar>
        <w:top w:w="0" w:type="dxa"/>
        <w:left w:w="108" w:type="dxa"/>
        <w:bottom w:w="0" w:type="dxa"/>
        <w:right w:w="108" w:type="dxa"/>
      </w:tblCellMar>
    </w:tblPr>
    <w:tblStylePr w:type="firstRow">
      <w:pPr/>
      <w:tblPr/>
      <w:tcPr>
        <w:tcBorders>
          <w:tl2br w:val="none" w:sz="0" w:space="0" w:color="auto"/>
          <w:tr2bl w:val="none" w:sz="0" w:space="0" w:color="auto"/>
          <w:bottom w:val="single" w:sz="6" w:space="0" w:color="000000"/>
        </w:tcBorders>
        <w:shd w:val="pct30" w:color="ffff00" w:fill="ffffff"/>
      </w:tcPr>
    </w:tblStylePr>
    <w:tblStylePr w:type="lastRow">
      <w:pPr/>
      <w:rPr>
        <w:b/>
        <w:bCs/>
      </w:rPr>
      <w:tblPr/>
      <w:tcPr>
        <w:tcBorders>
          <w:tl2br w:val="none" w:sz="0" w:space="0" w:color="auto"/>
          <w:tr2bl w:val="none" w:sz="0" w:space="0" w:color="auto"/>
        </w:tcBorders>
      </w:tcPr>
    </w:tblStylePr>
    <w:tblStylePr w:type="lastCol">
      <w:pPr/>
      <w:rPr>
        <w:b/>
        <w:bCs/>
      </w:rPr>
      <w:tblPr/>
      <w:tcPr>
        <w:tcBorders>
          <w:tl2br w:val="none" w:sz="0" w:space="0" w:color="auto"/>
          <w:tr2bl w:val="none" w:sz="0" w:space="0" w:color="auto"/>
        </w:tcBorders>
      </w:tcPr>
    </w:tblStylePr>
    <w:tcPr>
      <w:tcBorders/>
      <w:shd w:val="clear" w:color="auto" w:fill="auto"/>
    </w:tcPr>
  </w:style>
  <w:style w:type="table" w:styleId="style127">
    <w:name w:val="Table Grid 2"/>
    <w:basedOn w:val="style105"/>
    <w:next w:val="style127"/>
    <w:pPr>
      <w:spacing w:after="180"/>
    </w:pPr>
    <w:rPr>
      <w:rFonts w:ascii="CG Times (WN)" w:eastAsia="MS Mincho" w:hAnsi="CG Times (WN)"/>
    </w:rPr>
    <w:tblPr>
      <w:tblInd w:w="0" w:type="dxa"/>
      <w:tblBorders>
        <w:insideH w:val="single" w:sz="6" w:space="0" w:color="000000"/>
        <w:insideV w:val="single" w:sz="6" w:space="0" w:color="000000"/>
      </w:tblBorders>
      <w:shd w:val="clear" w:color="auto" w:fill="auto"/>
      <w:tblCellMar>
        <w:top w:w="0" w:type="dxa"/>
        <w:left w:w="108" w:type="dxa"/>
        <w:bottom w:w="0" w:type="dxa"/>
        <w:right w:w="108" w:type="dxa"/>
      </w:tblCellMar>
    </w:tblPr>
    <w:tblStylePr w:type="firstRow">
      <w:pPr/>
      <w:rPr>
        <w:b/>
        <w:bCs/>
      </w:rPr>
      <w:tblPr/>
      <w:tcPr>
        <w:tcBorders>
          <w:tl2br w:val="none" w:sz="0" w:space="0" w:color="auto"/>
          <w:tr2bl w:val="none" w:sz="0" w:space="0" w:color="auto"/>
        </w:tcBorders>
      </w:tcPr>
    </w:tblStylePr>
    <w:tblStylePr w:type="lastRow">
      <w:pPr/>
      <w:rPr>
        <w:b/>
        <w:bCs/>
      </w:rPr>
      <w:tblPr/>
      <w:tcPr>
        <w:tcBorders>
          <w:tl2br w:val="none" w:sz="0" w:space="0" w:color="auto"/>
          <w:tr2bl w:val="none" w:sz="0" w:space="0" w:color="auto"/>
          <w:top w:val="single" w:sz="6" w:space="0" w:color="000000"/>
        </w:tcBorders>
      </w:tcPr>
    </w:tblStylePr>
    <w:tblStylePr w:type="firstCol">
      <w:pPr/>
      <w:rPr>
        <w:b/>
        <w:bCs/>
      </w:rPr>
      <w:tblPr/>
      <w:tcPr>
        <w:tcBorders>
          <w:tl2br w:val="none" w:sz="0" w:space="0" w:color="auto"/>
          <w:tr2bl w:val="none" w:sz="0" w:space="0" w:color="auto"/>
        </w:tcBorders>
      </w:tcPr>
    </w:tblStylePr>
    <w:tblStylePr w:type="lastCol">
      <w:pPr/>
      <w:rPr>
        <w:b/>
        <w:bCs/>
      </w:rPr>
      <w:tblPr/>
      <w:tcPr>
        <w:tcBorders>
          <w:tl2br w:val="none" w:sz="0" w:space="0" w:color="auto"/>
          <w:tr2bl w:val="none" w:sz="0" w:space="0" w:color="auto"/>
        </w:tcBorders>
      </w:tcPr>
    </w:tblStylePr>
    <w:tcPr>
      <w:tcBorders/>
      <w:shd w:val="clear" w:color="auto" w:fill="auto"/>
    </w:tcPr>
  </w:style>
  <w:style w:type="table" w:styleId="style146">
    <w:name w:val="Table Elegant"/>
    <w:basedOn w:val="style105"/>
    <w:next w:val="style14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shd w:val="clear" w:color="auto" w:fill="auto"/>
      <w:tblCellMar>
        <w:top w:w="0" w:type="dxa"/>
        <w:left w:w="108" w:type="dxa"/>
        <w:bottom w:w="0" w:type="dxa"/>
        <w:right w:w="108" w:type="dxa"/>
      </w:tblCellMar>
    </w:tblPr>
    <w:tblStylePr w:type="firstRow">
      <w:pPr/>
      <w:rPr>
        <w:caps/>
        <w:color w:val="auto"/>
      </w:rPr>
      <w:tblPr/>
      <w:tcPr>
        <w:tcBorders>
          <w:tl2br w:val="none" w:sz="0" w:space="0" w:color="auto"/>
          <w:tr2bl w:val="none" w:sz="0" w:space="0" w:color="auto"/>
        </w:tcBorders>
      </w:tcPr>
    </w:tblStylePr>
    <w:tcPr>
      <w:tcBorders/>
      <w:shd w:val="clear" w:color="auto" w:fill="auto"/>
    </w:tcPr>
  </w:style>
  <w:style w:type="paragraph" w:customStyle="1" w:styleId="style4322">
    <w:name w:val="00 BodyText"/>
    <w:basedOn w:val="style0"/>
    <w:next w:val="style4322"/>
    <w:pPr>
      <w:spacing w:after="220"/>
    </w:pPr>
    <w:rPr>
      <w:rFonts w:ascii="Arial" w:eastAsia="宋体" w:hAnsi="Arial"/>
      <w:sz w:val="22"/>
    </w:rPr>
  </w:style>
  <w:style w:type="paragraph" w:customStyle="1" w:styleId="style4323">
    <w:name w:val="样式 正文"/>
    <w:basedOn w:val="style0"/>
    <w:next w:val="style4323"/>
    <w:link w:val="style4324"/>
    <w:pPr>
      <w:widowControl w:val="false"/>
      <w:ind w:firstLine="420" w:firstLineChars="200"/>
      <w:jc w:val="both"/>
    </w:pPr>
    <w:rPr>
      <w:rFonts w:cs="宋体" w:eastAsia="宋体"/>
      <w:kern w:val="2"/>
      <w:sz w:val="21"/>
      <w:szCs w:val="20"/>
      <w:lang w:eastAsia="zh-CN"/>
    </w:rPr>
  </w:style>
  <w:style w:type="character" w:customStyle="1" w:styleId="style4324">
    <w:name w:val="样式 正文 Char"/>
    <w:next w:val="style4324"/>
    <w:link w:val="style4323"/>
    <w:rPr>
      <w:rFonts w:ascii="Times New Roman" w:cs="宋体" w:hAnsi="Times New Roman"/>
      <w:kern w:val="2"/>
      <w:sz w:val="21"/>
    </w:rPr>
  </w:style>
  <w:style w:type="paragraph" w:customStyle="1" w:styleId="style4325">
    <w:name w:val="公式"/>
    <w:basedOn w:val="style0"/>
    <w:next w:val="style4325"/>
    <w:pPr>
      <w:widowControl w:val="false"/>
      <w:ind w:firstLine="420"/>
      <w:jc w:val="right"/>
    </w:pPr>
    <w:rPr>
      <w:rFonts w:cs="宋体" w:eastAsia="宋体"/>
      <w:kern w:val="2"/>
      <w:sz w:val="21"/>
      <w:szCs w:val="20"/>
      <w:lang w:eastAsia="zh-CN"/>
    </w:rPr>
  </w:style>
  <w:style w:type="paragraph" w:customStyle="1" w:styleId="style4326">
    <w:name w:val="Doc-title"/>
    <w:basedOn w:val="style0"/>
    <w:next w:val="style4326"/>
    <w:link w:val="style4378"/>
    <w:qFormat/>
    <w:pPr>
      <w:spacing w:before="60"/>
      <w:ind w:left="1259" w:hanging="1259"/>
    </w:pPr>
    <w:rPr>
      <w:rFonts w:ascii="Arial" w:cs="Arial" w:eastAsia="宋体" w:hAnsi="Arial"/>
      <w:szCs w:val="20"/>
      <w:lang w:eastAsia="zh-CN"/>
    </w:rPr>
  </w:style>
  <w:style w:type="paragraph" w:customStyle="1" w:styleId="style4327">
    <w:name w:val="Figure"/>
    <w:basedOn w:val="style0"/>
    <w:next w:val="style34"/>
    <w:pPr>
      <w:keepNext/>
      <w:keepLines/>
      <w:spacing w:before="180" w:after="160" w:lineRule="auto" w:line="259"/>
      <w:jc w:val="center"/>
    </w:pPr>
    <w:rPr>
      <w:rFonts w:ascii="Calibri" w:eastAsia="Calibri" w:hAnsi="Calibri"/>
      <w:sz w:val="22"/>
      <w:szCs w:val="22"/>
    </w:rPr>
  </w:style>
  <w:style w:type="paragraph" w:customStyle="1" w:styleId="style4328">
    <w:name w:val="3GPP_Header"/>
    <w:basedOn w:val="style0"/>
    <w:next w:val="style4328"/>
    <w:pPr>
      <w:tabs>
        <w:tab w:val="left" w:leader="none" w:pos="1701"/>
        <w:tab w:val="right" w:leader="none" w:pos="9639"/>
      </w:tabs>
      <w:spacing w:after="240" w:lineRule="auto" w:line="259"/>
    </w:pPr>
    <w:rPr>
      <w:rFonts w:ascii="Calibri" w:eastAsia="Calibri" w:hAnsi="Calibri"/>
      <w:b/>
      <w:sz w:val="24"/>
      <w:szCs w:val="22"/>
    </w:rPr>
  </w:style>
  <w:style w:type="paragraph" w:customStyle="1" w:styleId="style4329">
    <w:name w:val="Observation"/>
    <w:basedOn w:val="style4263"/>
    <w:next w:val="style4329"/>
    <w:qFormat/>
    <w:pPr>
      <w:numPr>
        <w:ilvl w:val="0"/>
        <w:numId w:val="16"/>
      </w:numPr>
      <w:tabs>
        <w:tab w:val="left" w:leader="none" w:pos="720"/>
      </w:tabs>
      <w:overflowPunct/>
      <w:autoSpaceDE/>
      <w:autoSpaceDN/>
      <w:adjustRightInd/>
      <w:spacing w:after="160" w:lineRule="auto" w:line="259"/>
      <w:ind w:left="1701" w:hanging="1701"/>
      <w:jc w:val="left"/>
      <w:textAlignment w:val="auto"/>
    </w:pPr>
    <w:rPr>
      <w:rFonts w:ascii="Calibri" w:eastAsia="Calibri" w:hAnsi="Calibri"/>
      <w:sz w:val="22"/>
      <w:szCs w:val="22"/>
      <w:lang w:val="en-US" w:eastAsia="en-US"/>
    </w:rPr>
  </w:style>
  <w:style w:type="paragraph" w:styleId="style35">
    <w:name w:val="table of figures"/>
    <w:basedOn w:val="style0"/>
    <w:next w:val="style0"/>
    <w:pPr>
      <w:spacing w:after="160" w:lineRule="auto" w:line="259"/>
      <w:ind w:left="1418" w:hanging="1418"/>
    </w:pPr>
    <w:rPr>
      <w:rFonts w:ascii="Calibri" w:eastAsia="Calibri" w:hAnsi="Calibri"/>
      <w:b/>
      <w:sz w:val="22"/>
      <w:szCs w:val="22"/>
    </w:rPr>
  </w:style>
  <w:style w:type="paragraph" w:customStyle="1" w:styleId="style4330">
    <w:name w:val="references"/>
    <w:next w:val="style4330"/>
    <w:pPr>
      <w:numPr>
        <w:ilvl w:val="0"/>
        <w:numId w:val="17"/>
      </w:numPr>
      <w:spacing w:after="50" w:lineRule="exact" w:line="180"/>
      <w:jc w:val="both"/>
    </w:pPr>
    <w:rPr>
      <w:rFonts w:ascii="Times New Roman" w:eastAsia="MS Mincho" w:hAnsi="Times New Roman"/>
      <w:noProof/>
      <w:sz w:val="16"/>
      <w:szCs w:val="16"/>
      <w:lang w:eastAsia="en-US"/>
    </w:rPr>
  </w:style>
  <w:style w:type="paragraph" w:customStyle="1" w:styleId="style4331">
    <w:name w:val="Char Char Char Char Char Char"/>
    <w:next w:val="style4331"/>
    <w:pPr>
      <w:keepNext/>
      <w:numPr>
        <w:ilvl w:val="0"/>
        <w:numId w:val="18"/>
      </w:numPr>
      <w:tabs>
        <w:tab w:val="clear" w:pos="851"/>
      </w:tabs>
      <w:autoSpaceDE w:val="false"/>
      <w:autoSpaceDN w:val="false"/>
      <w:adjustRightInd w:val="false"/>
      <w:spacing w:before="60" w:after="60"/>
      <w:ind w:left="420" w:hanging="420"/>
      <w:jc w:val="both"/>
    </w:pPr>
    <w:rPr>
      <w:rFonts w:ascii="Arial" w:cs="Arial" w:hAnsi="Arial"/>
      <w:color w:val="0000ff"/>
      <w:kern w:val="2"/>
    </w:rPr>
  </w:style>
  <w:style w:type="paragraph" w:customStyle="1" w:styleId="style4332">
    <w:name w:val="Numbered List"/>
    <w:basedOn w:val="style0"/>
    <w:next w:val="style4332"/>
    <w:pPr>
      <w:numPr>
        <w:ilvl w:val="0"/>
        <w:numId w:val="19"/>
      </w:numPr>
      <w:jc w:val="both"/>
    </w:pPr>
    <w:rPr>
      <w:rFonts w:eastAsia="MS Mincho"/>
      <w:szCs w:val="20"/>
      <w:lang w:val="en-GB"/>
    </w:rPr>
  </w:style>
  <w:style w:type="paragraph" w:customStyle="1" w:styleId="style4333">
    <w:name w:val="Figure Caption"/>
    <w:basedOn w:val="style0"/>
    <w:next w:val="style4333"/>
    <w:pPr>
      <w:keepLines/>
      <w:spacing w:before="60" w:after="120" w:lineRule="atLeast" w:line="300"/>
      <w:ind w:left="1008" w:hanging="1008"/>
      <w:jc w:val="both"/>
    </w:pPr>
    <w:rPr>
      <w:rFonts w:eastAsia="????"/>
      <w:szCs w:val="20"/>
    </w:rPr>
  </w:style>
  <w:style w:type="paragraph" w:customStyle="1" w:styleId="style4334">
    <w:name w:val="Equation-Numbered"/>
    <w:basedOn w:val="style0"/>
    <w:next w:val="style0"/>
    <w:pPr>
      <w:spacing w:before="120" w:after="120" w:lineRule="atLeast" w:line="240"/>
      <w:jc w:val="right"/>
    </w:pPr>
    <w:rPr>
      <w:rFonts w:eastAsia="宋体"/>
      <w:sz w:val="22"/>
      <w:szCs w:val="20"/>
    </w:rPr>
  </w:style>
  <w:style w:type="paragraph" w:customStyle="1" w:styleId="style4335">
    <w:name w:val="multifig"/>
    <w:basedOn w:val="style0"/>
    <w:next w:val="style4335"/>
    <w:pPr>
      <w:keepNext/>
      <w:tabs>
        <w:tab w:val="center" w:leader="none" w:pos="2160"/>
        <w:tab w:val="center" w:leader="none" w:pos="6480"/>
      </w:tabs>
      <w:spacing w:lineRule="atLeast" w:line="240"/>
    </w:pPr>
    <w:rPr>
      <w:rFonts w:eastAsia="宋体"/>
      <w:sz w:val="24"/>
      <w:szCs w:val="20"/>
    </w:rPr>
  </w:style>
  <w:style w:type="paragraph" w:customStyle="1" w:styleId="style4336">
    <w:name w:val="TableCaption"/>
    <w:basedOn w:val="style0"/>
    <w:next w:val="style4336"/>
    <w:pPr>
      <w:keepNext/>
      <w:tabs>
        <w:tab w:val="left" w:leader="none" w:pos="936"/>
      </w:tabs>
      <w:spacing w:before="120" w:after="60"/>
      <w:ind w:left="936" w:hanging="936"/>
      <w:jc w:val="both"/>
    </w:pPr>
    <w:rPr>
      <w:rFonts w:eastAsia="宋体"/>
      <w:sz w:val="22"/>
      <w:szCs w:val="20"/>
    </w:rPr>
  </w:style>
  <w:style w:type="paragraph" w:customStyle="1" w:styleId="style4337">
    <w:name w:val="Equation Numbered"/>
    <w:basedOn w:val="style0"/>
    <w:next w:val="style4337"/>
    <w:pPr>
      <w:tabs>
        <w:tab w:val="center" w:leader="none" w:pos="4320"/>
        <w:tab w:val="right" w:leader="none" w:pos="8640"/>
      </w:tabs>
      <w:spacing w:before="60" w:after="60" w:lineRule="atLeast" w:line="300"/>
    </w:pPr>
    <w:rPr>
      <w:rFonts w:eastAsia="宋体"/>
      <w:sz w:val="22"/>
      <w:szCs w:val="20"/>
    </w:rPr>
  </w:style>
  <w:style w:type="paragraph" w:customStyle="1" w:styleId="style4338">
    <w:name w:val="Style 10 pt Char"/>
    <w:basedOn w:val="style0"/>
    <w:next w:val="style4338"/>
    <w:pPr>
      <w:spacing w:before="120" w:lineRule="exact" w:line="240"/>
      <w:jc w:val="both"/>
    </w:pPr>
    <w:rPr>
      <w:rFonts w:eastAsia="MS Mincho"/>
      <w:szCs w:val="20"/>
    </w:rPr>
  </w:style>
  <w:style w:type="character" w:customStyle="1" w:styleId="style4339">
    <w:name w:val="Style 10 pt Char Char"/>
    <w:next w:val="style4339"/>
    <w:rPr>
      <w:rFonts w:ascii="Arial" w:cs="Arial" w:eastAsia="MS Mincho" w:hAnsi="Arial"/>
      <w:color w:val="0000ff"/>
      <w:kern w:val="2"/>
      <w:lang w:val="en-US" w:bidi="ar-SA" w:eastAsia="en-US"/>
    </w:rPr>
  </w:style>
  <w:style w:type="paragraph" w:customStyle="1" w:styleId="style4340">
    <w:name w:val="Style 10 pt Bold Char"/>
    <w:basedOn w:val="style0"/>
    <w:next w:val="style4340"/>
    <w:pPr>
      <w:spacing w:before="60" w:after="60" w:lineRule="exact" w:line="240"/>
      <w:jc w:val="both"/>
    </w:pPr>
    <w:rPr>
      <w:rFonts w:eastAsia="MS Mincho"/>
      <w:b/>
      <w:szCs w:val="20"/>
    </w:rPr>
  </w:style>
  <w:style w:type="character" w:customStyle="1" w:styleId="style4341">
    <w:name w:val="Style 10 pt Bold Char Char"/>
    <w:next w:val="style4341"/>
    <w:rPr>
      <w:rFonts w:ascii="Arial" w:cs="Arial" w:eastAsia="MS Mincho" w:hAnsi="Arial"/>
      <w:b/>
      <w:color w:val="0000ff"/>
      <w:kern w:val="2"/>
      <w:lang w:val="en-US" w:bidi="ar-SA" w:eastAsia="en-US"/>
    </w:rPr>
  </w:style>
  <w:style w:type="paragraph" w:styleId="style101">
    <w:name w:val="HTML Preformatted"/>
    <w:basedOn w:val="style0"/>
    <w:next w:val="style101"/>
    <w:link w:val="style43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pPr>
    <w:rPr>
      <w:rFonts w:ascii="Courier New" w:cs="Courier New" w:eastAsia="Batang" w:hAnsi="Courier New"/>
      <w:szCs w:val="20"/>
      <w:lang w:eastAsia="ko-KR"/>
    </w:rPr>
  </w:style>
  <w:style w:type="character" w:customStyle="1" w:styleId="style4342">
    <w:name w:val="HTML 预设格式 Char"/>
    <w:next w:val="style4342"/>
    <w:link w:val="style101"/>
    <w:rPr>
      <w:rFonts w:ascii="Courier New" w:cs="Courier New" w:eastAsia="Batang" w:hAnsi="Courier New"/>
      <w:lang w:eastAsia="ko-KR"/>
    </w:rPr>
  </w:style>
  <w:style w:type="paragraph" w:customStyle="1" w:styleId="style4343">
    <w:name w:val="Bullet"/>
    <w:basedOn w:val="style0"/>
    <w:next w:val="style4343"/>
    <w:pPr>
      <w:numPr>
        <w:ilvl w:val="0"/>
        <w:numId w:val="20"/>
      </w:numPr>
      <w:tabs>
        <w:tab w:val="clear" w:pos="1440"/>
      </w:tabs>
      <w:ind w:left="1260" w:hanging="420"/>
    </w:pPr>
    <w:rPr>
      <w:rFonts w:eastAsia="宋体"/>
      <w:sz w:val="24"/>
    </w:rPr>
  </w:style>
  <w:style w:type="paragraph" w:customStyle="1" w:styleId="style4344">
    <w:name w:val="FigureCentered"/>
    <w:basedOn w:val="style0"/>
    <w:next w:val="style0"/>
    <w:pPr>
      <w:keepNext/>
      <w:spacing w:before="60" w:after="60" w:lineRule="atLeast" w:line="240"/>
      <w:jc w:val="center"/>
    </w:pPr>
    <w:rPr>
      <w:rFonts w:eastAsia="宋体"/>
      <w:sz w:val="24"/>
      <w:szCs w:val="20"/>
    </w:rPr>
  </w:style>
  <w:style w:type="character" w:customStyle="1" w:styleId="style4345">
    <w:name w:val="Equation-Numbered Char"/>
    <w:next w:val="style4345"/>
    <w:rPr>
      <w:rFonts w:ascii="Arial" w:cs="Arial" w:eastAsia="宋体" w:hAnsi="Arial"/>
      <w:color w:val="0000ff"/>
      <w:kern w:val="2"/>
      <w:sz w:val="22"/>
      <w:lang w:val="en-US" w:bidi="ar-SA" w:eastAsia="en-US"/>
    </w:rPr>
  </w:style>
  <w:style w:type="paragraph" w:customStyle="1" w:styleId="style4346">
    <w:name w:val="item"/>
    <w:basedOn w:val="style0"/>
    <w:next w:val="style4346"/>
    <w:pPr>
      <w:numPr>
        <w:ilvl w:val="0"/>
        <w:numId w:val="21"/>
      </w:numPr>
      <w:jc w:val="both"/>
    </w:pPr>
    <w:rPr>
      <w:rFonts w:eastAsia="MS Mincho"/>
      <w:szCs w:val="20"/>
      <w:lang w:val="en-GB"/>
    </w:rPr>
  </w:style>
  <w:style w:type="paragraph" w:customStyle="1" w:styleId="style4347">
    <w:name w:val="PaperTableCell"/>
    <w:basedOn w:val="style0"/>
    <w:next w:val="style4347"/>
    <w:pPr>
      <w:jc w:val="both"/>
    </w:pPr>
    <w:rPr>
      <w:rFonts w:eastAsia="宋体"/>
      <w:sz w:val="16"/>
    </w:rPr>
  </w:style>
  <w:style w:type="character" w:styleId="style40">
    <w:name w:val="line number"/>
    <w:next w:val="style40"/>
    <w:rPr>
      <w:rFonts w:ascii="Arial" w:cs="Arial" w:eastAsia="宋体" w:hAnsi="Arial"/>
      <w:color w:val="0000ff"/>
      <w:kern w:val="2"/>
      <w:sz w:val="18"/>
      <w:lang w:val="en-US" w:bidi="ar-SA" w:eastAsia="zh-CN"/>
    </w:rPr>
  </w:style>
  <w:style w:type="paragraph" w:customStyle="1" w:styleId="style4348">
    <w:name w:val="figure"/>
    <w:basedOn w:val="style0"/>
    <w:next w:val="style4348"/>
    <w:pPr>
      <w:keepNext/>
      <w:keepLines/>
      <w:spacing w:before="60" w:after="60" w:lineRule="atLeast" w:line="240"/>
      <w:jc w:val="center"/>
    </w:pPr>
    <w:rPr>
      <w:rFonts w:eastAsia="宋体"/>
      <w:szCs w:val="20"/>
    </w:rPr>
  </w:style>
  <w:style w:type="character" w:customStyle="1" w:styleId="style4349">
    <w:name w:val="moz-txt-tag"/>
    <w:next w:val="style4349"/>
    <w:rPr>
      <w:rFonts w:ascii="Arial" w:cs="Arial" w:eastAsia="宋体" w:hAnsi="Arial"/>
      <w:color w:val="0000ff"/>
      <w:kern w:val="2"/>
      <w:lang w:val="en-US" w:bidi="ar-SA" w:eastAsia="zh-CN"/>
    </w:rPr>
  </w:style>
  <w:style w:type="paragraph" w:customStyle="1" w:styleId="style4350">
    <w:name w:val="tac"/>
    <w:basedOn w:val="style0"/>
    <w:next w:val="style4350"/>
    <w:pPr>
      <w:keepNext/>
      <w:jc w:val="center"/>
    </w:pPr>
    <w:rPr>
      <w:rFonts w:ascii="Arial" w:cs="Arial" w:eastAsia="Calibri" w:hAnsi="Arial"/>
      <w:sz w:val="18"/>
      <w:szCs w:val="18"/>
    </w:rPr>
  </w:style>
  <w:style w:type="paragraph" w:customStyle="1" w:styleId="style4351">
    <w:name w:val="th"/>
    <w:basedOn w:val="style0"/>
    <w:next w:val="style4351"/>
    <w:pPr>
      <w:keepNext/>
      <w:spacing w:before="60" w:after="180"/>
      <w:jc w:val="center"/>
    </w:pPr>
    <w:rPr>
      <w:rFonts w:ascii="Arial" w:cs="Arial" w:eastAsia="Calibri" w:hAnsi="Arial"/>
      <w:b/>
      <w:bCs/>
      <w:szCs w:val="20"/>
    </w:rPr>
  </w:style>
  <w:style w:type="paragraph" w:customStyle="1" w:styleId="style4352">
    <w:name w:val="Char Char Char Char Char Char1 Char Char"/>
    <w:next w:val="style0"/>
    <w:pPr>
      <w:keepNext/>
      <w:tabs>
        <w:tab w:val="left" w:leader="none" w:pos="720"/>
      </w:tabs>
      <w:autoSpaceDE w:val="false"/>
      <w:autoSpaceDN w:val="false"/>
      <w:adjustRightInd w:val="false"/>
      <w:ind w:left="720" w:hanging="360"/>
      <w:jc w:val="both"/>
    </w:pPr>
    <w:rPr>
      <w:rFonts w:ascii="Times New Roman" w:hAnsi="Times New Roman"/>
      <w:kern w:val="2"/>
      <w:lang w:val="en-GB"/>
    </w:rPr>
  </w:style>
  <w:style w:type="paragraph" w:customStyle="1" w:styleId="style4353">
    <w:name w:val="Char Char Char Char Char Char1"/>
    <w:next w:val="style4353"/>
    <w:pPr>
      <w:keepNext/>
      <w:tabs>
        <w:tab w:val="left" w:leader="none" w:pos="851"/>
      </w:tabs>
      <w:autoSpaceDE w:val="false"/>
      <w:autoSpaceDN w:val="false"/>
      <w:adjustRightInd w:val="false"/>
      <w:spacing w:before="60" w:after="60"/>
      <w:ind w:left="851" w:hanging="851"/>
      <w:jc w:val="both"/>
    </w:pPr>
    <w:rPr>
      <w:rFonts w:ascii="Arial" w:cs="Arial" w:hAnsi="Arial"/>
      <w:color w:val="0000ff"/>
      <w:kern w:val="2"/>
    </w:rPr>
  </w:style>
  <w:style w:type="paragraph" w:customStyle="1" w:styleId="style4354">
    <w:name w:val="Char Char Char Char Char Char1 Char Char1"/>
    <w:next w:val="style0"/>
    <w:pPr>
      <w:keepNext/>
      <w:tabs>
        <w:tab w:val="left" w:leader="none" w:pos="720"/>
      </w:tabs>
      <w:autoSpaceDE w:val="false"/>
      <w:autoSpaceDN w:val="false"/>
      <w:adjustRightInd w:val="false"/>
      <w:ind w:left="720" w:hanging="360"/>
      <w:jc w:val="both"/>
    </w:pPr>
    <w:rPr>
      <w:rFonts w:ascii="Times New Roman" w:hAnsi="Times New Roman"/>
      <w:kern w:val="2"/>
      <w:lang w:val="en-GB"/>
    </w:rPr>
  </w:style>
  <w:style w:type="numbering" w:customStyle="1" w:styleId="style4355">
    <w:name w:val="无列表1"/>
    <w:next w:val="style107"/>
    <w:uiPriority w:val="99"/>
    <w:pPr/>
  </w:style>
  <w:style w:type="character" w:customStyle="1" w:styleId="style4356">
    <w:name w:val="op_dict_text22"/>
    <w:next w:val="style4356"/>
  </w:style>
  <w:style w:type="character" w:customStyle="1" w:styleId="style4357">
    <w:name w:val="def"/>
    <w:next w:val="style4357"/>
  </w:style>
  <w:style w:type="paragraph" w:customStyle="1" w:styleId="style4358">
    <w:name w:val="Normal with indent"/>
    <w:basedOn w:val="style0"/>
    <w:next w:val="style4358"/>
    <w:link w:val="style4359"/>
    <w:qFormat/>
    <w:pPr>
      <w:spacing w:before="120" w:after="120" w:lineRule="auto" w:line="336"/>
      <w:ind w:firstLine="397"/>
      <w:jc w:val="both"/>
    </w:pPr>
    <w:rPr>
      <w:rFonts w:eastAsia="Malgun Gothic"/>
      <w:szCs w:val="20"/>
      <w:lang w:val="en-GB" w:eastAsia="zh-CN"/>
    </w:rPr>
  </w:style>
  <w:style w:type="character" w:customStyle="1" w:styleId="style4359">
    <w:name w:val="Normal with indent Char"/>
    <w:next w:val="style4359"/>
    <w:link w:val="style4358"/>
    <w:rPr>
      <w:rFonts w:ascii="Times New Roman" w:eastAsia="Malgun Gothic" w:hAnsi="Times New Roman"/>
      <w:lang w:val="en-GB"/>
    </w:rPr>
  </w:style>
  <w:style w:type="paragraph" w:styleId="style157">
    <w:name w:val="No Spacing"/>
    <w:next w:val="style157"/>
    <w:qFormat/>
    <w:uiPriority w:val="1"/>
    <w:pPr/>
    <w:rPr>
      <w:sz w:val="22"/>
      <w:szCs w:val="22"/>
    </w:rPr>
  </w:style>
  <w:style w:type="character" w:customStyle="1" w:styleId="style4360">
    <w:name w:val="high-light-bg4"/>
    <w:next w:val="style4360"/>
  </w:style>
  <w:style w:type="character" w:customStyle="1" w:styleId="style4361">
    <w:name w:val="Title Char2"/>
    <w:next w:val="style4361"/>
    <w:uiPriority w:val="10"/>
    <w:rPr>
      <w:rFonts w:ascii="Cambria" w:cs="Times New Roman" w:eastAsia="宋体" w:hAnsi="Cambria"/>
      <w:spacing w:val="-10"/>
      <w:kern w:val="28"/>
      <w:sz w:val="56"/>
      <w:szCs w:val="56"/>
      <w:lang w:val="en-GB" w:eastAsia="ja-JP"/>
    </w:rPr>
  </w:style>
  <w:style w:type="paragraph" w:customStyle="1" w:styleId="style4362">
    <w:name w:val="Heading 1 unnumbered"/>
    <w:basedOn w:val="style1"/>
    <w:next w:val="style66"/>
    <w:pPr>
      <w:numPr>
        <w:ilvl w:val="0"/>
        <w:numId w:val="0"/>
      </w:numPr>
      <w:tabs>
        <w:tab w:val="left" w:leader="none" w:pos="0"/>
        <w:tab w:val="left" w:leader="none" w:pos="360"/>
      </w:tabs>
      <w:spacing w:before="360" w:after="240"/>
      <w:ind w:left="360" w:hanging="360"/>
      <w:outlineLvl w:val="9"/>
    </w:pPr>
    <w:rPr>
      <w:rFonts w:ascii="Times New Roman" w:eastAsia="MS Gothic" w:hAnsi="Times New Roman"/>
      <w:b w:val="false"/>
      <w:bCs w:val="false"/>
      <w:kern w:val="28"/>
      <w:sz w:val="32"/>
      <w:szCs w:val="20"/>
      <w:lang w:val="en-GB" w:eastAsia="ja-JP"/>
    </w:rPr>
  </w:style>
  <w:style w:type="paragraph" w:customStyle="1" w:styleId="style4363">
    <w:name w:val="lˆptext"/>
    <w:basedOn w:val="style0"/>
    <w:next w:val="style4363"/>
    <w:pPr>
      <w:spacing w:before="100" w:after="100"/>
      <w:ind w:left="860"/>
    </w:pPr>
    <w:rPr>
      <w:rFonts w:ascii="Times" w:eastAsia="MS Gothic" w:hAnsi="Times"/>
      <w:sz w:val="24"/>
      <w:szCs w:val="20"/>
      <w:lang w:val="en-GB" w:eastAsia="ja-JP"/>
    </w:rPr>
  </w:style>
  <w:style w:type="paragraph" w:customStyle="1" w:styleId="style4364">
    <w:name w:val="佐藤２"/>
    <w:basedOn w:val="style0"/>
    <w:next w:val="style4364"/>
    <w:pPr>
      <w:numPr>
        <w:ilvl w:val="0"/>
        <w:numId w:val="22"/>
      </w:numPr>
      <w:spacing w:after="180"/>
    </w:pPr>
    <w:rPr>
      <w:rFonts w:eastAsia="MS Gothic"/>
      <w:sz w:val="24"/>
      <w:szCs w:val="20"/>
      <w:lang w:val="en-GB" w:eastAsia="ja-JP"/>
    </w:rPr>
  </w:style>
  <w:style w:type="paragraph" w:customStyle="1" w:styleId="style4365">
    <w:name w:val="List Bullet Last"/>
    <w:basedOn w:val="style48"/>
    <w:next w:val="style66"/>
    <w:pPr>
      <w:overflowPunct/>
      <w:autoSpaceDE/>
      <w:autoSpaceDN/>
      <w:adjustRightInd/>
      <w:spacing w:after="240"/>
      <w:ind w:left="714" w:hanging="357"/>
      <w:textAlignment w:val="auto"/>
    </w:pPr>
    <w:rPr>
      <w:rFonts w:ascii="Arial" w:eastAsia="MS Gothic" w:hAnsi="Arial"/>
      <w:sz w:val="24"/>
      <w:lang w:eastAsia="ja-JP"/>
    </w:rPr>
  </w:style>
  <w:style w:type="paragraph" w:styleId="style81">
    <w:name w:val="Body Text 3"/>
    <w:basedOn w:val="style0"/>
    <w:next w:val="style81"/>
    <w:link w:val="style4366"/>
    <w:pPr>
      <w:jc w:val="both"/>
    </w:pPr>
    <w:rPr>
      <w:rFonts w:eastAsia="MS Gothic"/>
      <w:sz w:val="24"/>
      <w:szCs w:val="20"/>
      <w:lang w:val="en-GB" w:eastAsia="ja-JP"/>
    </w:rPr>
  </w:style>
  <w:style w:type="character" w:customStyle="1" w:styleId="style4366">
    <w:name w:val="正文文本 3 Char"/>
    <w:next w:val="style4366"/>
    <w:link w:val="style81"/>
    <w:rPr>
      <w:rFonts w:ascii="Times New Roman" w:eastAsia="MS Gothic" w:hAnsi="Times New Roman"/>
      <w:sz w:val="24"/>
      <w:lang w:val="en-GB" w:eastAsia="ja-JP"/>
    </w:rPr>
  </w:style>
  <w:style w:type="paragraph" w:customStyle="1" w:styleId="style4367">
    <w:name w:val="Table_Text"/>
    <w:basedOn w:val="style0"/>
    <w:next w:val="style4367"/>
    <w:pPr>
      <w:keepNext/>
      <w:tabs>
        <w:tab w:val="left" w:leader="none" w:pos="794"/>
        <w:tab w:val="left" w:leader="none" w:pos="1191"/>
        <w:tab w:val="left" w:leader="none" w:pos="1588"/>
        <w:tab w:val="left" w:leader="none" w:pos="1985"/>
      </w:tabs>
      <w:spacing w:before="100" w:after="100" w:lineRule="exact" w:line="190"/>
      <w:jc w:val="both"/>
    </w:pPr>
    <w:rPr>
      <w:rFonts w:eastAsia="MS Gothic"/>
      <w:sz w:val="18"/>
      <w:szCs w:val="20"/>
      <w:lang w:val="en-GB" w:eastAsia="ja-JP"/>
    </w:rPr>
  </w:style>
  <w:style w:type="paragraph" w:customStyle="1" w:styleId="style4368">
    <w:name w:val="shortcode"/>
    <w:basedOn w:val="style66"/>
    <w:next w:val="style4368"/>
    <w:pPr>
      <w:keepNext/>
      <w:tabs>
        <w:tab w:val="left" w:leader="none" w:pos="1247"/>
        <w:tab w:val="left" w:leader="none" w:pos="2552"/>
        <w:tab w:val="left" w:leader="none" w:pos="3856"/>
        <w:tab w:val="left" w:leader="none" w:pos="5216"/>
        <w:tab w:val="left" w:leader="none" w:pos="6464"/>
        <w:tab w:val="left" w:leader="none" w:pos="7768"/>
        <w:tab w:val="left" w:leader="none" w:pos="9072"/>
        <w:tab w:val="left" w:leader="none" w:pos="10206"/>
      </w:tabs>
      <w:overflowPunct w:val="false"/>
      <w:autoSpaceDE w:val="false"/>
      <w:autoSpaceDN w:val="false"/>
      <w:adjustRightInd w:val="false"/>
      <w:spacing w:after="0" w:lineRule="auto" w:line="480"/>
      <w:jc w:val="left"/>
      <w:textAlignment w:val="baseline"/>
    </w:pPr>
    <w:rPr>
      <w:rFonts w:ascii="Times" w:eastAsia="Mincho" w:hAnsi="Times"/>
      <w:sz w:val="24"/>
      <w:szCs w:val="20"/>
      <w:lang w:val="en-GB" w:eastAsia="ja-JP"/>
    </w:rPr>
  </w:style>
  <w:style w:type="paragraph" w:customStyle="1" w:styleId="style4369">
    <w:name w:val="HTML Body"/>
    <w:next w:val="style4369"/>
    <w:pPr>
      <w:widowControl w:val="false"/>
      <w:autoSpaceDE w:val="false"/>
      <w:autoSpaceDN w:val="false"/>
      <w:adjustRightInd w:val="false"/>
    </w:pPr>
    <w:rPr>
      <w:rFonts w:ascii="MS PGothic" w:eastAsia="MS PGothic" w:hAnsi="Century"/>
      <w:lang w:eastAsia="ja-JP"/>
    </w:rPr>
  </w:style>
  <w:style w:type="character" w:customStyle="1" w:styleId="style4370">
    <w:name w:val="図表番号 (文字)"/>
    <w:next w:val="style4370"/>
    <w:rPr>
      <w:rFonts w:eastAsia="MS Gothic"/>
      <w:b/>
      <w:noProof w:val="false"/>
      <w:kern w:val="2"/>
      <w:sz w:val="24"/>
      <w:lang w:val="en-GB"/>
    </w:rPr>
  </w:style>
  <w:style w:type="paragraph" w:customStyle="1" w:styleId="style4371">
    <w:name w:val="Normal1 Char Char"/>
    <w:next w:val="style4371"/>
    <w:pPr>
      <w:keepNext/>
      <w:tabs>
        <w:tab w:val="left" w:leader="none" w:pos="851"/>
      </w:tabs>
      <w:kinsoku w:val="false"/>
      <w:overflowPunct w:val="false"/>
      <w:autoSpaceDE w:val="false"/>
      <w:autoSpaceDN w:val="false"/>
      <w:adjustRightInd w:val="false"/>
      <w:spacing w:before="60" w:after="60"/>
      <w:ind w:left="851" w:hanging="851"/>
      <w:jc w:val="both"/>
    </w:pPr>
    <w:rPr>
      <w:rFonts w:ascii="Times New Roman" w:hAnsi="Times New Roman"/>
      <w:kern w:val="2"/>
      <w:sz w:val="21"/>
      <w:lang w:val="en-GB" w:eastAsia="ja-JP"/>
    </w:rPr>
  </w:style>
  <w:style w:type="paragraph" w:customStyle="1" w:styleId="style4372">
    <w:name w:val="Char Char Char Car Car Char Char Car Car"/>
    <w:next w:val="style4372"/>
    <w:pPr>
      <w:keepNext/>
      <w:tabs>
        <w:tab w:val="left" w:leader="none" w:pos="851"/>
      </w:tabs>
      <w:autoSpaceDE w:val="false"/>
      <w:autoSpaceDN w:val="false"/>
      <w:adjustRightInd w:val="false"/>
      <w:spacing w:before="60" w:after="60"/>
      <w:ind w:left="851" w:hanging="851"/>
      <w:jc w:val="both"/>
    </w:pPr>
    <w:rPr>
      <w:rFonts w:ascii="Arial" w:hAnsi="Arial"/>
      <w:color w:val="0000ff"/>
      <w:kern w:val="2"/>
      <w:lang w:eastAsia="ja-JP"/>
    </w:rPr>
  </w:style>
  <w:style w:type="paragraph" w:customStyle="1" w:styleId="style4373">
    <w:name w:val="Char Char1 Char Char Char Char Char Char Char Char Char Char Char Char Char Char Char Char Char Char Char Char"/>
    <w:next w:val="style0"/>
    <w:pPr>
      <w:keepNext/>
      <w:tabs>
        <w:tab w:val="left" w:leader="none" w:pos="720"/>
      </w:tabs>
      <w:autoSpaceDE w:val="false"/>
      <w:autoSpaceDN w:val="false"/>
      <w:adjustRightInd w:val="false"/>
      <w:ind w:left="720" w:hanging="360"/>
      <w:jc w:val="both"/>
    </w:pPr>
    <w:rPr>
      <w:rFonts w:ascii="Times New Roman" w:hAnsi="Times New Roman"/>
      <w:kern w:val="2"/>
      <w:lang w:val="en-GB"/>
    </w:rPr>
  </w:style>
  <w:style w:type="paragraph" w:customStyle="1" w:styleId="style4374">
    <w:name w:val="Char Char1 Char Char Char Char Char Char Char Char Char Char Char Char Char Char Char Char Char Char Char Char Char Char Char Char Char Char Char Char Char Char"/>
    <w:next w:val="style0"/>
    <w:pPr>
      <w:keepNext/>
      <w:tabs>
        <w:tab w:val="left" w:leader="none" w:pos="720"/>
      </w:tabs>
      <w:autoSpaceDE w:val="false"/>
      <w:autoSpaceDN w:val="false"/>
      <w:adjustRightInd w:val="false"/>
      <w:ind w:left="720" w:hanging="360"/>
      <w:jc w:val="both"/>
    </w:pPr>
    <w:rPr>
      <w:rFonts w:ascii="Times New Roman" w:hAnsi="Times New Roman"/>
      <w:kern w:val="2"/>
      <w:lang w:val="en-GB"/>
    </w:rPr>
  </w:style>
  <w:style w:type="paragraph" w:customStyle="1" w:styleId="style4375">
    <w:name w:val="Char Char1 Char Char Char Char Char Char Char Char Char Char Char Char Char Char Char"/>
    <w:next w:val="style4375"/>
    <w:pPr>
      <w:keepNext/>
      <w:tabs>
        <w:tab w:val="left" w:leader="none" w:pos="360"/>
      </w:tabs>
      <w:autoSpaceDE w:val="false"/>
      <w:autoSpaceDN w:val="false"/>
      <w:adjustRightInd w:val="false"/>
      <w:spacing w:before="60" w:after="60"/>
      <w:ind w:left="360" w:hanging="360"/>
      <w:jc w:val="both"/>
    </w:pPr>
    <w:rPr>
      <w:rFonts w:ascii="Arial" w:cs="Arial" w:hAnsi="Arial"/>
      <w:color w:val="0000ff"/>
      <w:kern w:val="2"/>
    </w:rPr>
  </w:style>
  <w:style w:type="paragraph" w:customStyle="1" w:styleId="style4376">
    <w:name w:val="表 (赤)  81"/>
    <w:basedOn w:val="style0"/>
    <w:next w:val="style4376"/>
    <w:qFormat/>
    <w:uiPriority w:val="34"/>
    <w:pPr>
      <w:ind w:left="840" w:leftChars="400"/>
    </w:pPr>
    <w:rPr>
      <w:rFonts w:ascii="MS PGothic" w:cs="MS PGothic" w:eastAsia="MS PGothic" w:hAnsi="MS PGothic"/>
      <w:sz w:val="24"/>
      <w:lang w:eastAsia="ja-JP"/>
    </w:rPr>
  </w:style>
  <w:style w:type="paragraph" w:customStyle="1" w:styleId="style4377">
    <w:name w:val="表 (赤)  71"/>
    <w:next w:val="style4377"/>
    <w:uiPriority w:val="99"/>
    <w:pPr/>
    <w:rPr>
      <w:rFonts w:ascii="Times New Roman" w:eastAsia="MS Gothic" w:hAnsi="Times New Roman"/>
      <w:sz w:val="24"/>
      <w:lang w:val="en-GB" w:eastAsia="ja-JP"/>
    </w:rPr>
  </w:style>
  <w:style w:type="character" w:customStyle="1" w:styleId="style4378">
    <w:name w:val="Doc-title Char"/>
    <w:next w:val="style4378"/>
    <w:link w:val="style4326"/>
    <w:rPr>
      <w:rFonts w:ascii="Arial" w:cs="Arial" w:hAnsi="Arial"/>
    </w:rPr>
  </w:style>
  <w:style w:type="paragraph" w:customStyle="1" w:styleId="style4379">
    <w:name w:val="msonormal"/>
    <w:basedOn w:val="style0"/>
    <w:next w:val="style4379"/>
    <w:pPr>
      <w:spacing w:before="100" w:beforeAutospacing="true" w:after="100" w:afterAutospacing="true"/>
    </w:pPr>
    <w:rPr>
      <w:rFonts w:ascii="宋体" w:cs="宋体" w:eastAsia="宋体" w:hAnsi="宋体"/>
      <w:sz w:val="24"/>
      <w:lang w:eastAsia="zh-CN"/>
    </w:rPr>
  </w:style>
  <w:style w:type="paragraph" w:customStyle="1" w:styleId="style4380">
    <w:name w:val="font5"/>
    <w:basedOn w:val="style0"/>
    <w:next w:val="style4380"/>
    <w:pPr>
      <w:spacing w:before="100" w:beforeAutospacing="true" w:after="100" w:afterAutospacing="true"/>
    </w:pPr>
    <w:rPr>
      <w:rFonts w:ascii="等线" w:cs="宋体" w:eastAsia="等线" w:hAnsi="等线"/>
      <w:sz w:val="18"/>
      <w:szCs w:val="18"/>
      <w:lang w:eastAsia="zh-CN"/>
    </w:rPr>
  </w:style>
  <w:style w:type="paragraph" w:customStyle="1" w:styleId="style4381">
    <w:name w:val="xl65"/>
    <w:basedOn w:val="style0"/>
    <w:next w:val="style4381"/>
    <w:pPr>
      <w:spacing w:before="100" w:beforeAutospacing="true" w:after="100" w:afterAutospacing="true"/>
      <w:jc w:val="center"/>
    </w:pPr>
    <w:rPr>
      <w:rFonts w:ascii="宋体" w:cs="宋体" w:eastAsia="宋体" w:hAnsi="宋体"/>
      <w:sz w:val="16"/>
      <w:szCs w:val="16"/>
      <w:lang w:eastAsia="zh-CN"/>
    </w:rPr>
  </w:style>
  <w:style w:type="paragraph" w:customStyle="1" w:styleId="style4382">
    <w:name w:val="xl66"/>
    <w:basedOn w:val="style0"/>
    <w:next w:val="style4382"/>
    <w:pPr>
      <w:pBdr>
        <w:left w:val="single" w:sz="8" w:space="0" w:color="auto"/>
        <w:right w:val="single" w:sz="8" w:space="0" w:color="auto"/>
        <w:top w:val="single" w:sz="8" w:space="0" w:color="auto"/>
      </w:pBdr>
      <w:shd w:val="clear" w:color="000000" w:fill="e7e6e6"/>
      <w:spacing w:before="100" w:beforeAutospacing="true" w:after="100" w:afterAutospacing="true"/>
      <w:jc w:val="center"/>
    </w:pPr>
    <w:rPr>
      <w:rFonts w:ascii="Arial" w:cs="Arial" w:eastAsia="宋体" w:hAnsi="Arial"/>
      <w:sz w:val="15"/>
      <w:szCs w:val="15"/>
      <w:lang w:eastAsia="zh-CN"/>
    </w:rPr>
  </w:style>
  <w:style w:type="paragraph" w:customStyle="1" w:styleId="style4383">
    <w:name w:val="xl67"/>
    <w:basedOn w:val="style0"/>
    <w:next w:val="style4383"/>
    <w:pPr>
      <w:pBdr>
        <w:right w:val="single" w:sz="8" w:space="0" w:color="auto"/>
        <w:top w:val="single" w:sz="8" w:space="0" w:color="auto"/>
      </w:pBdr>
      <w:shd w:val="clear" w:color="000000" w:fill="e7e6e6"/>
      <w:spacing w:before="100" w:beforeAutospacing="true" w:after="100" w:afterAutospacing="true"/>
      <w:jc w:val="center"/>
    </w:pPr>
    <w:rPr>
      <w:rFonts w:ascii="Arial" w:cs="Arial" w:eastAsia="宋体" w:hAnsi="Arial"/>
      <w:sz w:val="15"/>
      <w:szCs w:val="15"/>
      <w:lang w:eastAsia="zh-CN"/>
    </w:rPr>
  </w:style>
  <w:style w:type="paragraph" w:customStyle="1" w:styleId="style4384">
    <w:name w:val="xl68"/>
    <w:basedOn w:val="style0"/>
    <w:next w:val="style4384"/>
    <w:pPr>
      <w:spacing w:before="100" w:beforeAutospacing="true" w:after="100" w:afterAutospacing="true"/>
      <w:jc w:val="center"/>
    </w:pPr>
    <w:rPr>
      <w:rFonts w:ascii="宋体" w:cs="宋体" w:eastAsia="宋体" w:hAnsi="宋体"/>
      <w:sz w:val="15"/>
      <w:szCs w:val="15"/>
      <w:lang w:eastAsia="zh-CN"/>
    </w:rPr>
  </w:style>
  <w:style w:type="paragraph" w:customStyle="1" w:styleId="style4385">
    <w:name w:val="xl69"/>
    <w:basedOn w:val="style0"/>
    <w:next w:val="style4385"/>
    <w:pPr>
      <w:pBdr>
        <w:left w:val="single" w:sz="4" w:space="0" w:color="auto"/>
        <w:right w:val="single" w:sz="4" w:space="0" w:color="auto"/>
        <w:top w:val="single" w:sz="8"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386">
    <w:name w:val="xl70"/>
    <w:basedOn w:val="style0"/>
    <w:next w:val="style4386"/>
    <w:pPr>
      <w:pBdr>
        <w:left w:val="single" w:sz="4" w:space="0" w:color="auto"/>
        <w:right w:val="single" w:sz="4" w:space="0" w:color="auto"/>
        <w:top w:val="single" w:sz="4"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387">
    <w:name w:val="xl71"/>
    <w:basedOn w:val="style0"/>
    <w:next w:val="style4387"/>
    <w:pPr>
      <w:pBdr>
        <w:left w:val="single" w:sz="4" w:space="0" w:color="auto"/>
        <w:right w:val="single" w:sz="8" w:space="0" w:color="auto"/>
        <w:top w:val="single" w:sz="4"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388">
    <w:name w:val="xl72"/>
    <w:basedOn w:val="style0"/>
    <w:next w:val="style4388"/>
    <w:pPr>
      <w:pBdr>
        <w:left w:val="single" w:sz="4" w:space="0" w:color="auto"/>
        <w:right w:val="single" w:sz="4" w:space="0" w:color="auto"/>
        <w:top w:val="single" w:sz="4" w:space="0" w:color="auto"/>
        <w:bottom w:val="single" w:sz="4" w:space="0" w:color="auto"/>
      </w:pBdr>
      <w:shd w:val="clear" w:color="000000" w:fill="d9e1f2"/>
      <w:spacing w:before="100" w:beforeAutospacing="true" w:after="100" w:afterAutospacing="true"/>
      <w:jc w:val="center"/>
    </w:pPr>
    <w:rPr>
      <w:rFonts w:ascii="宋体" w:cs="宋体" w:eastAsia="宋体" w:hAnsi="宋体"/>
      <w:color w:val="ff0000"/>
      <w:sz w:val="16"/>
      <w:szCs w:val="16"/>
      <w:lang w:eastAsia="zh-CN"/>
    </w:rPr>
  </w:style>
  <w:style w:type="paragraph" w:customStyle="1" w:styleId="style4389">
    <w:name w:val="xl73"/>
    <w:basedOn w:val="style0"/>
    <w:next w:val="style4389"/>
    <w:pPr>
      <w:pBdr>
        <w:left w:val="single" w:sz="4" w:space="0" w:color="auto"/>
        <w:right w:val="single" w:sz="4" w:space="0" w:color="auto"/>
        <w:top w:val="single" w:sz="8"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390">
    <w:name w:val="xl74"/>
    <w:basedOn w:val="style0"/>
    <w:next w:val="style4390"/>
    <w:pPr>
      <w:pBdr>
        <w:left w:val="single" w:sz="4" w:space="0" w:color="auto"/>
        <w:right w:val="single" w:sz="4" w:space="0" w:color="auto"/>
        <w:top w:val="single" w:sz="4"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391">
    <w:name w:val="xl75"/>
    <w:basedOn w:val="style0"/>
    <w:next w:val="style4391"/>
    <w:pPr>
      <w:pBdr>
        <w:left w:val="single" w:sz="4" w:space="0" w:color="auto"/>
        <w:right w:val="single" w:sz="8" w:space="0" w:color="auto"/>
        <w:top w:val="single" w:sz="4"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392">
    <w:name w:val="xl76"/>
    <w:basedOn w:val="style0"/>
    <w:next w:val="style4392"/>
    <w:pPr>
      <w:pBdr>
        <w:left w:val="single" w:sz="4" w:space="0" w:color="auto"/>
        <w:right w:val="single" w:sz="4" w:space="0" w:color="auto"/>
        <w:top w:val="single" w:sz="4" w:space="0" w:color="auto"/>
        <w:bottom w:val="single" w:sz="4" w:space="0" w:color="auto"/>
      </w:pBdr>
      <w:shd w:val="clear" w:color="000000" w:fill="8ea9db"/>
      <w:spacing w:before="100" w:beforeAutospacing="true" w:after="100" w:afterAutospacing="true"/>
      <w:jc w:val="center"/>
    </w:pPr>
    <w:rPr>
      <w:rFonts w:ascii="宋体" w:cs="宋体" w:eastAsia="宋体" w:hAnsi="宋体"/>
      <w:color w:val="ff0000"/>
      <w:sz w:val="16"/>
      <w:szCs w:val="16"/>
      <w:lang w:eastAsia="zh-CN"/>
    </w:rPr>
  </w:style>
  <w:style w:type="paragraph" w:customStyle="1" w:styleId="style4393">
    <w:name w:val="xl77"/>
    <w:basedOn w:val="style0"/>
    <w:next w:val="style4393"/>
    <w:pPr>
      <w:pBdr>
        <w:left w:val="single" w:sz="4" w:space="0" w:color="auto"/>
        <w:right w:val="single" w:sz="8" w:space="0" w:color="auto"/>
        <w:top w:val="single" w:sz="8"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394">
    <w:name w:val="xl78"/>
    <w:basedOn w:val="style0"/>
    <w:next w:val="style4394"/>
    <w:pPr>
      <w:pBdr>
        <w:right w:val="single" w:sz="8" w:space="0" w:color="auto"/>
        <w:top w:val="single" w:sz="8" w:space="0" w:color="auto"/>
        <w:bottom w:val="single" w:sz="8" w:space="0" w:color="auto"/>
      </w:pBdr>
      <w:shd w:val="clear" w:color="000000" w:fill="e7e6e6"/>
      <w:spacing w:before="100" w:beforeAutospacing="true" w:after="100" w:afterAutospacing="true"/>
      <w:jc w:val="center"/>
    </w:pPr>
    <w:rPr>
      <w:rFonts w:ascii="Arial" w:cs="Arial" w:eastAsia="宋体" w:hAnsi="Arial"/>
      <w:sz w:val="15"/>
      <w:szCs w:val="15"/>
      <w:lang w:eastAsia="zh-CN"/>
    </w:rPr>
  </w:style>
  <w:style w:type="paragraph" w:customStyle="1" w:styleId="style4395">
    <w:name w:val="xl79"/>
    <w:basedOn w:val="style0"/>
    <w:next w:val="style4395"/>
    <w:pPr>
      <w:pBdr>
        <w:left w:val="single" w:sz="4" w:space="0" w:color="auto"/>
        <w:right w:val="single" w:sz="8" w:space="0" w:color="auto"/>
        <w:top w:val="single" w:sz="4" w:space="0" w:color="auto"/>
        <w:bottom w:val="single" w:sz="4" w:space="0" w:color="auto"/>
      </w:pBdr>
      <w:shd w:val="clear" w:color="000000" w:fill="d9e1f2"/>
      <w:spacing w:before="100" w:beforeAutospacing="true" w:after="100" w:afterAutospacing="true"/>
      <w:jc w:val="center"/>
    </w:pPr>
    <w:rPr>
      <w:rFonts w:ascii="宋体" w:cs="宋体" w:eastAsia="宋体" w:hAnsi="宋体"/>
      <w:color w:val="ff0000"/>
      <w:sz w:val="16"/>
      <w:szCs w:val="16"/>
      <w:lang w:eastAsia="zh-CN"/>
    </w:rPr>
  </w:style>
  <w:style w:type="paragraph" w:customStyle="1" w:styleId="style4396">
    <w:name w:val="xl80"/>
    <w:basedOn w:val="style0"/>
    <w:next w:val="style4396"/>
    <w:pPr>
      <w:pBdr>
        <w:left w:val="single" w:sz="4" w:space="0" w:color="auto"/>
        <w:right w:val="single" w:sz="4" w:space="0" w:color="auto"/>
        <w:top w:val="single" w:sz="4" w:space="0" w:color="auto"/>
        <w:bottom w:val="single" w:sz="8"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397">
    <w:name w:val="xl81"/>
    <w:basedOn w:val="style0"/>
    <w:next w:val="style4397"/>
    <w:pPr>
      <w:pBdr>
        <w:left w:val="single" w:sz="4" w:space="0" w:color="auto"/>
        <w:right w:val="single" w:sz="4" w:space="0" w:color="auto"/>
        <w:top w:val="single" w:sz="4" w:space="0" w:color="auto"/>
        <w:bottom w:val="single" w:sz="8"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398">
    <w:name w:val="xl82"/>
    <w:basedOn w:val="style0"/>
    <w:next w:val="style4398"/>
    <w:pPr>
      <w:pBdr>
        <w:left w:val="single" w:sz="4" w:space="0" w:color="auto"/>
        <w:right w:val="single" w:sz="8" w:space="0" w:color="auto"/>
        <w:top w:val="single" w:sz="4" w:space="0" w:color="auto"/>
        <w:bottom w:val="single" w:sz="8"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399">
    <w:name w:val="xl83"/>
    <w:basedOn w:val="style0"/>
    <w:next w:val="style4399"/>
    <w:pPr>
      <w:pBdr>
        <w:left w:val="single" w:sz="4" w:space="0" w:color="auto"/>
        <w:right w:val="single" w:sz="4" w:space="0" w:color="auto"/>
        <w:top w:val="single" w:sz="4" w:space="0" w:color="auto"/>
        <w:bottom w:val="single" w:sz="8" w:space="0" w:color="auto"/>
      </w:pBdr>
      <w:shd w:val="clear" w:color="000000" w:fill="d9e1f2"/>
      <w:spacing w:before="100" w:beforeAutospacing="true" w:after="100" w:afterAutospacing="true"/>
      <w:jc w:val="center"/>
    </w:pPr>
    <w:rPr>
      <w:rFonts w:ascii="宋体" w:cs="宋体" w:eastAsia="宋体" w:hAnsi="宋体"/>
      <w:color w:val="ff0000"/>
      <w:sz w:val="16"/>
      <w:szCs w:val="16"/>
      <w:lang w:eastAsia="zh-CN"/>
    </w:rPr>
  </w:style>
  <w:style w:type="paragraph" w:customStyle="1" w:styleId="style4400">
    <w:name w:val="xl84"/>
    <w:basedOn w:val="style0"/>
    <w:next w:val="style4400"/>
    <w:pPr>
      <w:pBdr>
        <w:left w:val="single" w:sz="4" w:space="0" w:color="auto"/>
        <w:right w:val="single" w:sz="8" w:space="0" w:color="auto"/>
        <w:top w:val="single" w:sz="4" w:space="0" w:color="auto"/>
        <w:bottom w:val="single" w:sz="8" w:space="0" w:color="auto"/>
      </w:pBdr>
      <w:shd w:val="clear" w:color="000000" w:fill="d9e1f2"/>
      <w:spacing w:before="100" w:beforeAutospacing="true" w:after="100" w:afterAutospacing="true"/>
      <w:jc w:val="center"/>
    </w:pPr>
    <w:rPr>
      <w:rFonts w:ascii="宋体" w:cs="宋体" w:eastAsia="宋体" w:hAnsi="宋体"/>
      <w:color w:val="ff0000"/>
      <w:sz w:val="16"/>
      <w:szCs w:val="16"/>
      <w:lang w:eastAsia="zh-CN"/>
    </w:rPr>
  </w:style>
  <w:style w:type="paragraph" w:customStyle="1" w:styleId="style4401">
    <w:name w:val="xl85"/>
    <w:basedOn w:val="style0"/>
    <w:next w:val="style4401"/>
    <w:pPr>
      <w:pBdr>
        <w:left w:val="single" w:sz="4" w:space="0" w:color="auto"/>
        <w:right w:val="single" w:sz="4" w:space="0" w:color="auto"/>
        <w:bottom w:val="single" w:sz="8"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02">
    <w:name w:val="xl86"/>
    <w:basedOn w:val="style0"/>
    <w:next w:val="style4402"/>
    <w:pPr>
      <w:pBdr>
        <w:left w:val="single" w:sz="4" w:space="0" w:color="auto"/>
        <w:right w:val="single" w:sz="4"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03">
    <w:name w:val="xl87"/>
    <w:basedOn w:val="style0"/>
    <w:next w:val="style4403"/>
    <w:pPr>
      <w:pBdr>
        <w:left w:val="single" w:sz="4" w:space="0" w:color="auto"/>
        <w:right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04">
    <w:name w:val="xl88"/>
    <w:basedOn w:val="style0"/>
    <w:next w:val="style4404"/>
    <w:pPr>
      <w:pBdr>
        <w:left w:val="single" w:sz="4" w:space="0" w:color="auto"/>
        <w:right w:val="single" w:sz="4" w:space="0" w:color="auto"/>
        <w:top w:val="single" w:sz="8"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05">
    <w:name w:val="xl89"/>
    <w:basedOn w:val="style0"/>
    <w:next w:val="style4405"/>
    <w:pPr>
      <w:pBdr>
        <w:left w:val="single" w:sz="4" w:space="0" w:color="auto"/>
        <w:right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06">
    <w:name w:val="xl90"/>
    <w:basedOn w:val="style0"/>
    <w:next w:val="style4406"/>
    <w:pPr>
      <w:pBdr>
        <w:left w:val="single" w:sz="4" w:space="0" w:color="auto"/>
        <w:right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07">
    <w:name w:val="xl91"/>
    <w:basedOn w:val="style0"/>
    <w:next w:val="style4407"/>
    <w:pPr>
      <w:pBdr>
        <w:left w:val="single" w:sz="4" w:space="0" w:color="auto"/>
        <w:right w:val="single" w:sz="4" w:space="0" w:color="auto"/>
        <w:top w:val="single" w:sz="4"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08">
    <w:name w:val="xl92"/>
    <w:basedOn w:val="style0"/>
    <w:next w:val="style4408"/>
    <w:pPr>
      <w:pBdr>
        <w:left w:val="single" w:sz="4" w:space="0" w:color="auto"/>
        <w:right w:val="single" w:sz="4" w:space="0" w:color="auto"/>
        <w:top w:val="single" w:sz="8" w:space="0" w:color="auto"/>
      </w:pBdr>
      <w:shd w:val="clear" w:color="000000" w:fill="8ea9db"/>
      <w:spacing w:before="100" w:beforeAutospacing="true" w:after="100" w:afterAutospacing="true"/>
    </w:pPr>
    <w:rPr>
      <w:rFonts w:ascii="宋体" w:cs="宋体" w:eastAsia="宋体" w:hAnsi="宋体"/>
      <w:sz w:val="16"/>
      <w:szCs w:val="16"/>
      <w:lang w:eastAsia="zh-CN"/>
    </w:rPr>
  </w:style>
  <w:style w:type="paragraph" w:customStyle="1" w:styleId="style4409">
    <w:name w:val="xl93"/>
    <w:basedOn w:val="style0"/>
    <w:next w:val="style4409"/>
    <w:pPr>
      <w:pBdr>
        <w:left w:val="single" w:sz="4" w:space="0" w:color="auto"/>
        <w:right w:val="single" w:sz="4" w:space="0" w:color="auto"/>
        <w:top w:val="single" w:sz="4" w:space="0" w:color="auto"/>
        <w:bottom w:val="single" w:sz="8" w:space="0" w:color="auto"/>
      </w:pBdr>
      <w:shd w:val="clear" w:color="000000" w:fill="8ea9db"/>
      <w:spacing w:before="100" w:beforeAutospacing="true" w:after="100" w:afterAutospacing="true"/>
      <w:jc w:val="center"/>
    </w:pPr>
    <w:rPr>
      <w:rFonts w:ascii="宋体" w:cs="宋体" w:eastAsia="宋体" w:hAnsi="宋体"/>
      <w:color w:val="ff0000"/>
      <w:sz w:val="16"/>
      <w:szCs w:val="16"/>
      <w:lang w:eastAsia="zh-CN"/>
    </w:rPr>
  </w:style>
  <w:style w:type="paragraph" w:customStyle="1" w:styleId="style4410">
    <w:name w:val="xl94"/>
    <w:basedOn w:val="style0"/>
    <w:next w:val="style4410"/>
    <w:pPr>
      <w:pBdr>
        <w:left w:val="single" w:sz="8" w:space="0" w:color="auto"/>
        <w:right w:val="single" w:sz="4" w:space="0" w:color="auto"/>
        <w:top w:val="single" w:sz="8" w:space="0" w:color="auto"/>
        <w:bottom w:val="single" w:sz="4" w:space="0" w:color="auto"/>
      </w:pBdr>
      <w:spacing w:before="100" w:beforeAutospacing="true" w:after="100" w:afterAutospacing="true"/>
      <w:jc w:val="center"/>
    </w:pPr>
    <w:rPr>
      <w:rFonts w:ascii="宋体" w:cs="宋体" w:eastAsia="宋体" w:hAnsi="宋体"/>
      <w:sz w:val="16"/>
      <w:szCs w:val="16"/>
      <w:lang w:eastAsia="zh-CN"/>
    </w:rPr>
  </w:style>
  <w:style w:type="paragraph" w:customStyle="1" w:styleId="style4411">
    <w:name w:val="xl95"/>
    <w:basedOn w:val="style0"/>
    <w:next w:val="style4411"/>
    <w:pPr>
      <w:pBdr>
        <w:left w:val="single" w:sz="8" w:space="0" w:color="auto"/>
        <w:right w:val="single" w:sz="4" w:space="0" w:color="auto"/>
        <w:top w:val="single" w:sz="4" w:space="0" w:color="auto"/>
        <w:bottom w:val="single" w:sz="4" w:space="0" w:color="auto"/>
      </w:pBdr>
      <w:spacing w:before="100" w:beforeAutospacing="true" w:after="100" w:afterAutospacing="true"/>
      <w:jc w:val="center"/>
    </w:pPr>
    <w:rPr>
      <w:rFonts w:ascii="宋体" w:cs="宋体" w:eastAsia="宋体" w:hAnsi="宋体"/>
      <w:sz w:val="16"/>
      <w:szCs w:val="16"/>
      <w:lang w:eastAsia="zh-CN"/>
    </w:rPr>
  </w:style>
  <w:style w:type="paragraph" w:customStyle="1" w:styleId="style4412">
    <w:name w:val="xl96"/>
    <w:basedOn w:val="style0"/>
    <w:next w:val="style4412"/>
    <w:pPr>
      <w:pBdr>
        <w:left w:val="single" w:sz="8" w:space="0" w:color="auto"/>
        <w:right w:val="single" w:sz="4" w:space="0" w:color="auto"/>
        <w:top w:val="single" w:sz="4" w:space="0" w:color="auto"/>
        <w:bottom w:val="single" w:sz="8" w:space="0" w:color="auto"/>
      </w:pBdr>
      <w:spacing w:before="100" w:beforeAutospacing="true" w:after="100" w:afterAutospacing="true"/>
      <w:jc w:val="center"/>
    </w:pPr>
    <w:rPr>
      <w:rFonts w:ascii="宋体" w:cs="宋体" w:eastAsia="宋体" w:hAnsi="宋体"/>
      <w:sz w:val="16"/>
      <w:szCs w:val="16"/>
      <w:lang w:eastAsia="zh-CN"/>
    </w:rPr>
  </w:style>
  <w:style w:type="paragraph" w:customStyle="1" w:styleId="style4413">
    <w:name w:val="xl97"/>
    <w:basedOn w:val="style0"/>
    <w:next w:val="style4413"/>
    <w:pPr>
      <w:pBdr>
        <w:left w:val="single" w:sz="4" w:space="0" w:color="auto"/>
        <w:right w:val="single" w:sz="8" w:space="0" w:color="auto"/>
        <w:top w:val="single" w:sz="8"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14">
    <w:name w:val="xl98"/>
    <w:basedOn w:val="style0"/>
    <w:next w:val="style4414"/>
    <w:pPr>
      <w:pBdr>
        <w:left w:val="single" w:sz="4" w:space="0" w:color="auto"/>
        <w:right w:val="single" w:sz="8" w:space="0" w:color="auto"/>
        <w:top w:val="single" w:sz="4" w:space="0" w:color="auto"/>
        <w:bottom w:val="single" w:sz="8"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15">
    <w:name w:val="xl99"/>
    <w:basedOn w:val="style0"/>
    <w:next w:val="style4415"/>
    <w:pPr>
      <w:pBdr>
        <w:left w:val="single" w:sz="4" w:space="0" w:color="auto"/>
        <w:right w:val="single" w:sz="4" w:space="0" w:color="auto"/>
        <w:top w:val="single" w:sz="8"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16">
    <w:name w:val="xl100"/>
    <w:basedOn w:val="style0"/>
    <w:next w:val="style4416"/>
    <w:pPr>
      <w:pBdr>
        <w:left w:val="single" w:sz="4" w:space="0" w:color="auto"/>
        <w:right w:val="single" w:sz="4" w:space="0" w:color="auto"/>
        <w:top w:val="single" w:sz="8"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17">
    <w:name w:val="xl101"/>
    <w:basedOn w:val="style0"/>
    <w:next w:val="style4417"/>
    <w:pPr>
      <w:pBdr>
        <w:left w:val="single" w:sz="4" w:space="0" w:color="auto"/>
        <w:right w:val="single" w:sz="4" w:space="0" w:color="auto"/>
        <w:top w:val="single" w:sz="4" w:space="0" w:color="auto"/>
        <w:bottom w:val="single" w:sz="4" w:space="0" w:color="auto"/>
      </w:pBdr>
      <w:shd w:val="clear" w:color="000000" w:fill="8ea9db"/>
      <w:spacing w:before="100" w:beforeAutospacing="true" w:after="100" w:afterAutospacing="true"/>
    </w:pPr>
    <w:rPr>
      <w:rFonts w:ascii="宋体" w:cs="宋体" w:eastAsia="宋体" w:hAnsi="宋体"/>
      <w:sz w:val="16"/>
      <w:szCs w:val="16"/>
      <w:lang w:eastAsia="zh-CN"/>
    </w:rPr>
  </w:style>
  <w:style w:type="paragraph" w:customStyle="1" w:styleId="style4418">
    <w:name w:val="xl102"/>
    <w:basedOn w:val="style0"/>
    <w:next w:val="style4418"/>
    <w:pPr>
      <w:pBdr>
        <w:left w:val="single" w:sz="4" w:space="0" w:color="auto"/>
        <w:right w:val="single" w:sz="4" w:space="0" w:color="auto"/>
        <w:top w:val="single" w:sz="4" w:space="0" w:color="auto"/>
        <w:bottom w:val="single" w:sz="4" w:space="0" w:color="auto"/>
      </w:pBdr>
      <w:shd w:val="clear" w:color="000000" w:fill="d9e1f2"/>
      <w:spacing w:before="100" w:beforeAutospacing="true" w:after="100" w:afterAutospacing="true"/>
    </w:pPr>
    <w:rPr>
      <w:rFonts w:ascii="宋体" w:cs="宋体" w:eastAsia="宋体" w:hAnsi="宋体"/>
      <w:sz w:val="16"/>
      <w:szCs w:val="16"/>
      <w:lang w:eastAsia="zh-CN"/>
    </w:rPr>
  </w:style>
  <w:style w:type="paragraph" w:customStyle="1" w:styleId="style4419">
    <w:name w:val="xl103"/>
    <w:basedOn w:val="style0"/>
    <w:next w:val="style4419"/>
    <w:pPr>
      <w:pBdr>
        <w:left w:val="single" w:sz="4" w:space="0" w:color="auto"/>
        <w:right w:val="single" w:sz="4" w:space="0" w:color="auto"/>
        <w:top w:val="single" w:sz="4"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20">
    <w:name w:val="xl104"/>
    <w:basedOn w:val="style0"/>
    <w:next w:val="style4420"/>
    <w:pPr>
      <w:pBdr>
        <w:left w:val="single" w:sz="4" w:space="0" w:color="auto"/>
        <w:right w:val="single" w:sz="4" w:space="0" w:color="auto"/>
        <w:top w:val="single" w:sz="8"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21">
    <w:name w:val="xl105"/>
    <w:basedOn w:val="style0"/>
    <w:next w:val="style4421"/>
    <w:pPr>
      <w:pBdr>
        <w:left w:val="single" w:sz="4" w:space="0" w:color="auto"/>
        <w:right w:val="single" w:sz="4" w:space="0" w:color="auto"/>
        <w:top w:val="single" w:sz="4"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22">
    <w:name w:val="xl106"/>
    <w:basedOn w:val="style0"/>
    <w:next w:val="style4422"/>
    <w:pPr>
      <w:pBdr>
        <w:left w:val="single" w:sz="4" w:space="0" w:color="auto"/>
        <w:right w:val="single" w:sz="4" w:space="0" w:color="auto"/>
        <w:top w:val="single" w:sz="8" w:space="0" w:color="auto"/>
      </w:pBdr>
      <w:shd w:val="clear" w:color="000000" w:fill="d9e1f2"/>
      <w:spacing w:before="100" w:beforeAutospacing="true" w:after="100" w:afterAutospacing="true"/>
    </w:pPr>
    <w:rPr>
      <w:rFonts w:ascii="宋体" w:cs="宋体" w:eastAsia="宋体" w:hAnsi="宋体"/>
      <w:sz w:val="16"/>
      <w:szCs w:val="16"/>
      <w:lang w:eastAsia="zh-CN"/>
    </w:rPr>
  </w:style>
  <w:style w:type="paragraph" w:customStyle="1" w:styleId="style4423">
    <w:name w:val="xl107"/>
    <w:basedOn w:val="style0"/>
    <w:next w:val="style4423"/>
    <w:pPr>
      <w:pBdr>
        <w:left w:val="single" w:sz="4" w:space="0" w:color="auto"/>
        <w:right w:val="single" w:sz="4" w:space="0" w:color="auto"/>
      </w:pBdr>
      <w:shd w:val="clear" w:color="000000" w:fill="d9e1f2"/>
      <w:spacing w:before="100" w:beforeAutospacing="true" w:after="100" w:afterAutospacing="true"/>
    </w:pPr>
    <w:rPr>
      <w:rFonts w:ascii="宋体" w:cs="宋体" w:eastAsia="宋体" w:hAnsi="宋体"/>
      <w:sz w:val="16"/>
      <w:szCs w:val="16"/>
      <w:lang w:eastAsia="zh-CN"/>
    </w:rPr>
  </w:style>
  <w:style w:type="paragraph" w:customStyle="1" w:styleId="style4424">
    <w:name w:val="xl108"/>
    <w:basedOn w:val="style0"/>
    <w:next w:val="style4424"/>
    <w:pPr>
      <w:pBdr>
        <w:left w:val="single" w:sz="8" w:space="0" w:color="auto"/>
        <w:right w:val="double" w:sz="6" w:space="0" w:color="auto"/>
        <w:top w:val="single" w:sz="8" w:space="0" w:color="auto"/>
        <w:bottom w:val="single" w:sz="8" w:space="0" w:color="auto"/>
      </w:pBdr>
      <w:shd w:val="clear" w:color="000000" w:fill="e7e6e6"/>
      <w:spacing w:before="100" w:beforeAutospacing="true" w:after="100" w:afterAutospacing="true"/>
      <w:jc w:val="center"/>
    </w:pPr>
    <w:rPr>
      <w:rFonts w:ascii="Arial" w:cs="Arial" w:eastAsia="宋体" w:hAnsi="Arial"/>
      <w:sz w:val="15"/>
      <w:szCs w:val="15"/>
      <w:lang w:eastAsia="zh-CN"/>
    </w:rPr>
  </w:style>
  <w:style w:type="paragraph" w:customStyle="1" w:styleId="style4425">
    <w:name w:val="xl109"/>
    <w:basedOn w:val="style0"/>
    <w:next w:val="style4425"/>
    <w:pPr>
      <w:pBdr>
        <w:right w:val="single" w:sz="4" w:space="0" w:color="auto"/>
        <w:top w:val="single" w:sz="4" w:space="0" w:color="auto"/>
        <w:bottom w:val="single" w:sz="4" w:space="0" w:color="auto"/>
      </w:pBdr>
      <w:spacing w:before="100" w:beforeAutospacing="true" w:after="100" w:afterAutospacing="true"/>
      <w:jc w:val="center"/>
    </w:pPr>
    <w:rPr>
      <w:rFonts w:ascii="宋体" w:cs="宋体" w:eastAsia="宋体" w:hAnsi="宋体"/>
      <w:sz w:val="16"/>
      <w:szCs w:val="16"/>
      <w:lang w:eastAsia="zh-CN"/>
    </w:rPr>
  </w:style>
  <w:style w:type="paragraph" w:customStyle="1" w:styleId="style4426">
    <w:name w:val="xl110"/>
    <w:basedOn w:val="style0"/>
    <w:next w:val="style4426"/>
    <w:pPr>
      <w:pBdr>
        <w:right w:val="single" w:sz="4" w:space="0" w:color="auto"/>
        <w:top w:val="single" w:sz="4" w:space="0" w:color="auto"/>
        <w:bottom w:val="single" w:sz="8" w:space="0" w:color="auto"/>
      </w:pBdr>
      <w:spacing w:before="100" w:beforeAutospacing="true" w:after="100" w:afterAutospacing="true"/>
      <w:jc w:val="center"/>
    </w:pPr>
    <w:rPr>
      <w:rFonts w:ascii="宋体" w:cs="宋体" w:eastAsia="宋体" w:hAnsi="宋体"/>
      <w:sz w:val="16"/>
      <w:szCs w:val="16"/>
      <w:lang w:eastAsia="zh-CN"/>
    </w:rPr>
  </w:style>
  <w:style w:type="paragraph" w:customStyle="1" w:styleId="style4427">
    <w:name w:val="xl111"/>
    <w:basedOn w:val="style0"/>
    <w:next w:val="style4427"/>
    <w:pPr>
      <w:pBdr>
        <w:right w:val="single" w:sz="4" w:space="0" w:color="auto"/>
        <w:top w:val="single" w:sz="8" w:space="0" w:color="auto"/>
        <w:bottom w:val="single" w:sz="4" w:space="0" w:color="auto"/>
      </w:pBdr>
      <w:spacing w:before="100" w:beforeAutospacing="true" w:after="100" w:afterAutospacing="true"/>
      <w:jc w:val="center"/>
    </w:pPr>
    <w:rPr>
      <w:rFonts w:ascii="宋体" w:cs="宋体" w:eastAsia="宋体" w:hAnsi="宋体"/>
      <w:sz w:val="16"/>
      <w:szCs w:val="16"/>
      <w:lang w:eastAsia="zh-CN"/>
    </w:rPr>
  </w:style>
  <w:style w:type="paragraph" w:customStyle="1" w:styleId="style4428">
    <w:name w:val="xl112"/>
    <w:basedOn w:val="style0"/>
    <w:next w:val="style4428"/>
    <w:pPr>
      <w:pBdr>
        <w:left w:val="single" w:sz="4" w:space="0" w:color="auto"/>
        <w:right w:val="double" w:sz="6" w:space="0" w:color="auto"/>
        <w:top w:val="single" w:sz="8"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29">
    <w:name w:val="xl113"/>
    <w:basedOn w:val="style0"/>
    <w:next w:val="style4429"/>
    <w:pPr>
      <w:pBdr>
        <w:left w:val="single" w:sz="4" w:space="0" w:color="auto"/>
        <w:right w:val="double" w:sz="6" w:space="0" w:color="auto"/>
        <w:top w:val="single" w:sz="4" w:space="0" w:color="auto"/>
        <w:bottom w:val="single" w:sz="4"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30">
    <w:name w:val="xl114"/>
    <w:basedOn w:val="style0"/>
    <w:next w:val="style4430"/>
    <w:pPr>
      <w:pBdr>
        <w:left w:val="single" w:sz="4" w:space="0" w:color="auto"/>
        <w:right w:val="double" w:sz="6" w:space="0" w:color="auto"/>
        <w:top w:val="single" w:sz="4" w:space="0" w:color="auto"/>
        <w:bottom w:val="single" w:sz="8" w:space="0" w:color="auto"/>
      </w:pBdr>
      <w:shd w:val="clear" w:color="000000" w:fill="8ea9db"/>
      <w:spacing w:before="100" w:beforeAutospacing="true" w:after="100" w:afterAutospacing="true"/>
      <w:jc w:val="center"/>
    </w:pPr>
    <w:rPr>
      <w:rFonts w:ascii="宋体" w:cs="宋体" w:eastAsia="宋体" w:hAnsi="宋体"/>
      <w:sz w:val="16"/>
      <w:szCs w:val="16"/>
      <w:lang w:eastAsia="zh-CN"/>
    </w:rPr>
  </w:style>
  <w:style w:type="paragraph" w:customStyle="1" w:styleId="style4431">
    <w:name w:val="xl115"/>
    <w:basedOn w:val="style0"/>
    <w:next w:val="style4431"/>
    <w:pPr>
      <w:pBdr>
        <w:left w:val="single" w:sz="4" w:space="0" w:color="auto"/>
        <w:right w:val="double" w:sz="6" w:space="0" w:color="auto"/>
        <w:top w:val="single" w:sz="8"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32">
    <w:name w:val="xl116"/>
    <w:basedOn w:val="style0"/>
    <w:next w:val="style4432"/>
    <w:pPr>
      <w:pBdr>
        <w:left w:val="single" w:sz="4" w:space="0" w:color="auto"/>
        <w:right w:val="double" w:sz="6" w:space="0" w:color="auto"/>
        <w:top w:val="single" w:sz="4" w:space="0" w:color="auto"/>
        <w:bottom w:val="single" w:sz="4"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paragraph" w:customStyle="1" w:styleId="style4433">
    <w:name w:val="xl117"/>
    <w:basedOn w:val="style0"/>
    <w:next w:val="style4433"/>
    <w:pPr>
      <w:pBdr>
        <w:left w:val="single" w:sz="4" w:space="0" w:color="auto"/>
        <w:right w:val="double" w:sz="6" w:space="0" w:color="auto"/>
        <w:top w:val="single" w:sz="4" w:space="0" w:color="auto"/>
        <w:bottom w:val="single" w:sz="8" w:space="0" w:color="auto"/>
      </w:pBdr>
      <w:shd w:val="clear" w:color="000000" w:fill="d9e1f2"/>
      <w:spacing w:before="100" w:beforeAutospacing="true" w:after="100" w:afterAutospacing="true"/>
      <w:jc w:val="center"/>
    </w:pPr>
    <w:rPr>
      <w:rFonts w:ascii="宋体" w:cs="宋体" w:eastAsia="宋体" w:hAnsi="宋体"/>
      <w:sz w:val="16"/>
      <w:szCs w:val="16"/>
      <w:lang w:eastAsia="zh-CN"/>
    </w:rPr>
  </w:style>
  <w:style w:type="character" w:customStyle="1" w:styleId="style4434">
    <w:name w:val="MTEquationSection"/>
    <w:next w:val="style4434"/>
    <w:rPr>
      <w:rFonts w:ascii="Arial" w:hAnsi="Arial"/>
      <w:vanish w:val="false"/>
      <w:color w:val="ff0000"/>
      <w:sz w:val="24"/>
    </w:rPr>
  </w:style>
  <w:style w:type="paragraph" w:customStyle="1" w:styleId="style4435">
    <w:name w:val="Bulleted o 1"/>
    <w:basedOn w:val="style0"/>
    <w:next w:val="style4435"/>
    <w:pPr>
      <w:numPr>
        <w:ilvl w:val="0"/>
        <w:numId w:val="23"/>
      </w:numPr>
      <w:overflowPunct w:val="false"/>
      <w:autoSpaceDE w:val="false"/>
      <w:autoSpaceDN w:val="false"/>
      <w:adjustRightInd w:val="false"/>
      <w:spacing w:after="180"/>
      <w:textAlignment w:val="baseline"/>
    </w:pPr>
    <w:rPr>
      <w:rFonts w:eastAsia="宋体"/>
      <w:szCs w:val="20"/>
    </w:rPr>
  </w:style>
  <w:style w:type="paragraph" w:customStyle="1" w:styleId="style4436">
    <w:name w:val="Equation"/>
    <w:basedOn w:val="style0"/>
    <w:next w:val="style0"/>
    <w:pPr>
      <w:tabs>
        <w:tab w:val="right" w:leader="none" w:pos="10206"/>
      </w:tabs>
      <w:overflowPunct w:val="false"/>
      <w:autoSpaceDE w:val="false"/>
      <w:autoSpaceDN w:val="false"/>
      <w:adjustRightInd w:val="false"/>
      <w:spacing w:after="220"/>
      <w:ind w:left="1298"/>
      <w:textAlignment w:val="baseline"/>
    </w:pPr>
    <w:rPr>
      <w:rFonts w:ascii="Arial" w:eastAsia="宋体" w:hAnsi="Arial"/>
      <w:sz w:val="22"/>
      <w:szCs w:val="20"/>
      <w:lang w:eastAsia="zh-CN"/>
    </w:rPr>
  </w:style>
  <w:style w:type="paragraph" w:customStyle="1" w:styleId="style4437">
    <w:name w:val="11 BodyText"/>
    <w:basedOn w:val="style0"/>
    <w:next w:val="style4437"/>
    <w:pPr>
      <w:overflowPunct w:val="false"/>
      <w:autoSpaceDE w:val="false"/>
      <w:autoSpaceDN w:val="false"/>
      <w:adjustRightInd w:val="false"/>
      <w:spacing w:after="220"/>
      <w:ind w:left="1298"/>
      <w:textAlignment w:val="baseline"/>
    </w:pPr>
    <w:rPr>
      <w:rFonts w:ascii="Arial" w:eastAsia="宋体" w:hAnsi="Arial"/>
      <w:sz w:val="22"/>
      <w:szCs w:val="20"/>
    </w:rPr>
  </w:style>
  <w:style w:type="paragraph" w:customStyle="1" w:styleId="style4438">
    <w:name w:val="body Char Char Char"/>
    <w:basedOn w:val="style0"/>
    <w:next w:val="style4438"/>
    <w:pPr>
      <w:tabs>
        <w:tab w:val="left" w:leader="none" w:pos="2160"/>
      </w:tabs>
      <w:overflowPunct w:val="false"/>
      <w:autoSpaceDE w:val="false"/>
      <w:autoSpaceDN w:val="false"/>
      <w:adjustRightInd w:val="false"/>
      <w:spacing w:before="120" w:after="120" w:lineRule="atLeast" w:line="280"/>
      <w:jc w:val="both"/>
      <w:textAlignment w:val="baseline"/>
    </w:pPr>
    <w:rPr>
      <w:rFonts w:ascii="New York" w:eastAsia="宋体" w:hAnsi="New York"/>
      <w:sz w:val="24"/>
      <w:szCs w:val="20"/>
    </w:rPr>
  </w:style>
  <w:style w:type="paragraph" w:customStyle="1" w:styleId="style4439">
    <w:name w:val="body"/>
    <w:basedOn w:val="style0"/>
    <w:next w:val="style4439"/>
    <w:pPr>
      <w:tabs>
        <w:tab w:val="left" w:leader="none" w:pos="2160"/>
      </w:tabs>
      <w:overflowPunct w:val="false"/>
      <w:autoSpaceDE w:val="false"/>
      <w:autoSpaceDN w:val="false"/>
      <w:adjustRightInd w:val="false"/>
      <w:spacing w:before="120" w:after="120" w:lineRule="atLeast" w:line="280"/>
      <w:jc w:val="both"/>
      <w:textAlignment w:val="baseline"/>
    </w:pPr>
    <w:rPr>
      <w:rFonts w:ascii="New York" w:eastAsia="宋体" w:hAnsi="New York"/>
      <w:sz w:val="24"/>
      <w:szCs w:val="20"/>
    </w:rPr>
  </w:style>
  <w:style w:type="character" w:customStyle="1" w:styleId="style4440">
    <w:name w:val="Head2A Char1"/>
    <w:next w:val="style4440"/>
    <w:rPr>
      <w:rFonts w:ascii="Arial" w:hAnsi="Arial"/>
      <w:sz w:val="32"/>
      <w:lang w:val="en-GB" w:eastAsia="en-US"/>
    </w:rPr>
  </w:style>
  <w:style w:type="character" w:customStyle="1" w:styleId="style4441">
    <w:name w:val="Char Char3"/>
    <w:next w:val="style4441"/>
    <w:rPr>
      <w:rFonts w:ascii="Arial" w:hAnsi="Arial"/>
      <w:sz w:val="36"/>
      <w:lang w:val="en-GB" w:bidi="ar-SA" w:eastAsia="en-US"/>
    </w:rPr>
  </w:style>
  <w:style w:type="character" w:customStyle="1" w:styleId="style4442">
    <w:name w:val="Char Char2"/>
    <w:next w:val="style4442"/>
    <w:rPr>
      <w:rFonts w:ascii="Arial" w:hAnsi="Arial"/>
      <w:sz w:val="32"/>
      <w:lang w:val="en-GB" w:bidi="ar-SA" w:eastAsia="en-US"/>
    </w:rPr>
  </w:style>
  <w:style w:type="character" w:customStyle="1" w:styleId="style4443">
    <w:name w:val="Char Char1"/>
    <w:next w:val="style4443"/>
    <w:rPr>
      <w:rFonts w:ascii="Arial" w:hAnsi="Arial"/>
      <w:sz w:val="28"/>
      <w:lang w:val="en-GB" w:bidi="ar-SA" w:eastAsia="en-US"/>
    </w:rPr>
  </w:style>
  <w:style w:type="character" w:customStyle="1" w:styleId="style4444">
    <w:name w:val="Char Char"/>
    <w:next w:val="style4444"/>
    <w:rPr>
      <w:rFonts w:ascii="Arial" w:hAnsi="Arial"/>
      <w:sz w:val="22"/>
      <w:lang w:val="en-GB" w:bidi="ar-SA" w:eastAsia="en-US"/>
    </w:rPr>
  </w:style>
  <w:style w:type="table" w:styleId="style256">
    <w:name w:val="Dark List Accent 6"/>
    <w:basedOn w:val="style105"/>
    <w:next w:val="style256"/>
    <w:uiPriority w:val="70"/>
    <w:pPr/>
    <w:rPr>
      <w:rFonts w:ascii="CG Times (WN)" w:hAnsi="CG Times (WN)"/>
      <w:color w:val="ffffff"/>
      <w:lang w:eastAsia="ko-KR"/>
    </w:rPr>
    <w:tblPr>
      <w:tblStyleRowBandSize w:val="1"/>
      <w:tblStyleColBandSize w:val="1"/>
      <w:tblInd w:w="0" w:type="dxa"/>
      <w:shd w:val="clear" w:color="auto" w:fill="f79646"/>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974706"/>
      </w:tcPr>
    </w:tblStylePr>
    <w:tblStylePr w:type="band1Horz">
      <w:pPr/>
      <w:tblPr/>
      <w:tcPr>
        <w:tcBorders>
          <w:top w:val="nil"/>
          <w:left w:val="nil"/>
          <w:bottom w:val="nil"/>
          <w:right w:val="nil"/>
          <w:insideH w:val="nil"/>
          <w:insideV w:val="nil"/>
        </w:tcBorders>
        <w:shd w:val="clear" w:color="auto" w:fill="e36c0a"/>
      </w:tcPr>
    </w:tblStylePr>
    <w:tblStylePr w:type="firstCol">
      <w:pPr/>
      <w:tblPr/>
      <w:tcPr>
        <w:tcBorders>
          <w:top w:val="nil"/>
          <w:left w:val="nil"/>
          <w:bottom w:val="nil"/>
          <w:right w:val="single" w:sz="18" w:space="0" w:color="ffffff"/>
          <w:insideH w:val="nil"/>
          <w:insideV w:val="nil"/>
        </w:tcBorders>
        <w:shd w:val="clear" w:color="auto" w:fill="e36c0a"/>
      </w:tcPr>
    </w:tblStylePr>
    <w:tblStylePr w:type="lastCol">
      <w:pPr/>
      <w:tblPr/>
      <w:tcPr>
        <w:tcBorders>
          <w:top w:val="nil"/>
          <w:left w:val="single" w:sz="18" w:space="0" w:color="ffffff"/>
          <w:bottom w:val="nil"/>
          <w:right w:val="nil"/>
          <w:insideH w:val="nil"/>
          <w:insideV w:val="nil"/>
        </w:tcBorders>
        <w:shd w:val="clear" w:color="auto" w:fill="e36c0a"/>
      </w:tcPr>
    </w:tblStylePr>
    <w:tblStylePr w:type="band1Vert">
      <w:pPr/>
      <w:tblPr/>
      <w:tcPr>
        <w:tcBorders>
          <w:top w:val="nil"/>
          <w:left w:val="nil"/>
          <w:bottom w:val="nil"/>
          <w:right w:val="nil"/>
          <w:insideH w:val="nil"/>
          <w:insideV w:val="nil"/>
        </w:tcBorders>
        <w:shd w:val="clear" w:color="auto" w:fill="e36c0a"/>
      </w:tcPr>
    </w:tblStylePr>
    <w:tcPr>
      <w:tcBorders/>
      <w:shd w:val="clear" w:color="auto" w:fill="f79646"/>
    </w:tcPr>
  </w:style>
  <w:style w:type="paragraph" w:customStyle="1" w:styleId="style4445">
    <w:name w:val="テキスト"/>
    <w:basedOn w:val="style0"/>
    <w:next w:val="style4445"/>
    <w:link w:val="style4446"/>
    <w:qFormat/>
    <w:pPr>
      <w:widowControl w:val="false"/>
      <w:spacing w:after="200" w:afterLines="50" w:lineRule="exact" w:line="320"/>
      <w:ind w:firstLine="210" w:firstLineChars="100"/>
      <w:jc w:val="both"/>
    </w:pPr>
    <w:rPr>
      <w:rFonts w:ascii="Century" w:eastAsia="MS Mincho" w:hAnsi="Century"/>
      <w:kern w:val="2"/>
      <w:sz w:val="21"/>
      <w:szCs w:val="22"/>
      <w:lang w:val="en-GB" w:eastAsia="ja-JP"/>
    </w:rPr>
  </w:style>
  <w:style w:type="character" w:customStyle="1" w:styleId="style4446">
    <w:name w:val="テキスト (文字)"/>
    <w:next w:val="style4446"/>
    <w:link w:val="style4445"/>
    <w:rPr>
      <w:rFonts w:ascii="Century" w:eastAsia="MS Mincho" w:hAnsi="Century"/>
      <w:kern w:val="2"/>
      <w:sz w:val="21"/>
      <w:szCs w:val="22"/>
      <w:lang w:val="en-GB" w:eastAsia="ja-JP"/>
    </w:rPr>
  </w:style>
  <w:style w:type="paragraph" w:customStyle="1" w:styleId="style4447">
    <w:name w:val="gmail-msolistparagraph"/>
    <w:basedOn w:val="style0"/>
    <w:next w:val="style4447"/>
    <w:uiPriority w:val="99"/>
    <w:pPr>
      <w:spacing w:before="75" w:after="75"/>
    </w:pPr>
    <w:rPr>
      <w:rFonts w:ascii="Malgun Gothic" w:cs="Calibri" w:eastAsia="Malgun Gothic" w:hAnsi="Malgun Gothic"/>
      <w:szCs w:val="20"/>
      <w:lang w:val="sv-SE" w:eastAsia="sv-SE"/>
    </w:rPr>
  </w:style>
  <w:style w:type="paragraph" w:customStyle="1" w:styleId="style4448">
    <w:name w:val="gmail-b2"/>
    <w:basedOn w:val="style0"/>
    <w:next w:val="style4448"/>
    <w:uiPriority w:val="99"/>
    <w:pPr>
      <w:spacing w:before="75" w:after="75"/>
    </w:pPr>
    <w:rPr>
      <w:rFonts w:ascii="Malgun Gothic" w:cs="Calibri" w:eastAsia="Malgun Gothic" w:hAnsi="Malgun Gothic"/>
      <w:szCs w:val="20"/>
      <w:lang w:val="sv-SE" w:eastAsia="sv-SE"/>
    </w:rPr>
  </w:style>
  <w:style w:type="character" w:customStyle="1" w:styleId="style4449">
    <w:name w:val="onecomwebmail-spelle"/>
    <w:next w:val="style4449"/>
  </w:style>
  <w:style w:type="paragraph" w:customStyle="1" w:styleId="style4450">
    <w:name w:val="onecomwebmail-msolistparagraph"/>
    <w:basedOn w:val="style0"/>
    <w:next w:val="style4450"/>
    <w:pPr>
      <w:spacing w:before="100" w:beforeAutospacing="true" w:after="100" w:afterAutospacing="true"/>
    </w:pPr>
    <w:rPr>
      <w:rFonts w:eastAsia="宋体"/>
      <w:sz w:val="24"/>
      <w:lang w:val="sv-SE" w:eastAsia="sv-SE"/>
    </w:rPr>
  </w:style>
  <w:style w:type="paragraph" w:customStyle="1" w:styleId="style4451">
    <w:name w:val="onecomwebmail-tah"/>
    <w:basedOn w:val="style0"/>
    <w:next w:val="style4451"/>
    <w:pPr>
      <w:spacing w:before="100" w:beforeAutospacing="true" w:after="100" w:afterAutospacing="true"/>
    </w:pPr>
    <w:rPr>
      <w:rFonts w:eastAsia="宋体"/>
      <w:sz w:val="24"/>
      <w:lang w:val="sv-SE" w:eastAsia="sv-SE"/>
    </w:rPr>
  </w:style>
  <w:style w:type="paragraph" w:customStyle="1" w:styleId="style4452">
    <w:name w:val="onecomwebmail-tac"/>
    <w:basedOn w:val="style0"/>
    <w:next w:val="style4452"/>
    <w:pPr>
      <w:spacing w:before="100" w:beforeAutospacing="true" w:after="100" w:afterAutospacing="true"/>
    </w:pPr>
    <w:rPr>
      <w:rFonts w:eastAsia="宋体"/>
      <w:sz w:val="24"/>
      <w:lang w:val="sv-SE" w:eastAsia="sv-SE"/>
    </w:rPr>
  </w:style>
  <w:style w:type="character" w:customStyle="1" w:styleId="style4453">
    <w:name w:val="onecomwebmail-font"/>
    <w:next w:val="style4453"/>
  </w:style>
  <w:style w:type="character" w:customStyle="1" w:styleId="style4454">
    <w:name w:val="onecomwebmail-size"/>
    <w:next w:val="style4454"/>
  </w:style>
  <w:style w:type="paragraph" w:customStyle="1" w:styleId="style4455">
    <w:name w:val="00_Text"/>
    <w:basedOn w:val="style0"/>
    <w:next w:val="style4455"/>
    <w:link w:val="style4456"/>
    <w:qFormat/>
    <w:pPr>
      <w:spacing w:before="120" w:after="120" w:lineRule="auto" w:line="264"/>
      <w:ind w:firstLine="360"/>
      <w:jc w:val="both"/>
    </w:pPr>
    <w:rPr>
      <w:rFonts w:eastAsia="宋体"/>
      <w:lang w:eastAsia="zh-CN"/>
    </w:rPr>
  </w:style>
  <w:style w:type="character" w:customStyle="1" w:styleId="style4456">
    <w:name w:val="00_Text Char"/>
    <w:basedOn w:val="style65"/>
    <w:next w:val="style4456"/>
    <w:link w:val="style4455"/>
    <w:qFormat/>
    <w:rPr>
      <w:rFonts w:ascii="Times New Roman" w:hAnsi="Times New Roman"/>
      <w:szCs w:val="24"/>
    </w:rPr>
  </w:style>
  <w:style w:type="character" w:customStyle="1" w:styleId="style4457">
    <w:name w:val="basic-word"/>
    <w:basedOn w:val="style65"/>
    <w:next w:val="style4457"/>
  </w:style>
  <w:style w:type="paragraph" w:customStyle="1" w:styleId="style4458">
    <w:name w:val="No Spacing1"/>
    <w:next w:val="style4458"/>
    <w:qFormat/>
    <w:uiPriority w:val="1"/>
    <w:pPr/>
    <w:rPr>
      <w:rFonts w:ascii="Times New Roman" w:hAnsi="Times New Roman"/>
      <w:sz w:val="22"/>
      <w:szCs w:val="22"/>
    </w:rPr>
  </w:style>
  <w:style w:type="character" w:customStyle="1" w:styleId="style4459">
    <w:name w:val="msoins2"/>
    <w:next w:val="style4459"/>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emf"/><Relationship Id="rId3" Type="http://schemas.openxmlformats.org/officeDocument/2006/relationships/oleObject" Target="embeddings/oleObject1.bin"/><Relationship Id="rId4" Type="http://schemas.openxmlformats.org/officeDocument/2006/relationships/header" Target="header1.xml"/><Relationship Id="rId9" Type="http://schemas.openxmlformats.org/officeDocument/2006/relationships/customXml" Target="../customXml/item1.xml"/><Relationship Id="rId5" Type="http://schemas.openxmlformats.org/officeDocument/2006/relationships/styles" Target="styl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4A2D3-3A8B-4998-92FA-8AE6DC67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1990</Words>
  <Pages>4</Pages>
  <Characters>10994</Characters>
  <Application>WPS Office</Application>
  <DocSecurity>0</DocSecurity>
  <Paragraphs>97</Paragraphs>
  <ScaleCrop>false</ScaleCrop>
  <LinksUpToDate>false</LinksUpToDate>
  <CharactersWithSpaces>12971</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2020-10-24T05:16:53Z</dcterms:created>
  <dc:creator>WPS Office</dc:creator>
  <lastModifiedBy>MIX 3</lastModifiedBy>
  <dcterms:modified xsi:type="dcterms:W3CDTF">2020-10-24T05:16:53Z</dcterms:modified>
  <revision>1</revision>
</coreProperties>
</file>

<file path=docProps/custom.xml><?xml version="1.0" encoding="utf-8"?>
<Properties xmlns="http://schemas.openxmlformats.org/officeDocument/2006/custom-properties" xmlns:vt="http://schemas.openxmlformats.org/officeDocument/2006/docPropsVTypes"/>
</file>