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4810E235" w14:textId="4D184D9B" w:rsidR="009116AC" w:rsidRPr="00C12F5C" w:rsidRDefault="007E286D" w:rsidP="009116AC">
      <w:pPr>
        <w:tabs>
          <w:tab w:val="right" w:pos="9216"/>
        </w:tabs>
        <w:spacing w:after="0"/>
        <w:jc w:val="left"/>
        <w:rPr>
          <w:b/>
          <w:kern w:val="2"/>
          <w:lang w:eastAsia="zh-CN"/>
        </w:rPr>
      </w:pPr>
      <w:r w:rsidRPr="00C12F5C">
        <w:rPr>
          <w:noProof/>
          <w:lang w:eastAsia="zh-CN"/>
        </w:rPr>
        <mc:AlternateContent>
          <mc:Choice Requires="wps">
            <w:drawing>
              <wp:anchor distT="0" distB="0" distL="114300" distR="114300" simplePos="0" relativeHeight="251657728" behindDoc="0" locked="1" layoutInCell="1" allowOverlap="1" wp14:anchorId="437A4FA1" wp14:editId="464DB040">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0246A6" id="任意多边形 2"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116AC" w:rsidRPr="00C12F5C">
        <w:rPr>
          <w:b/>
          <w:bCs/>
        </w:rPr>
        <w:t>3GPP TSG RAN WG1 Meeting #</w:t>
      </w:r>
      <w:r w:rsidR="004144AD" w:rsidRPr="00C12F5C">
        <w:rPr>
          <w:b/>
          <w:bCs/>
        </w:rPr>
        <w:t>10</w:t>
      </w:r>
      <w:r w:rsidR="00456809" w:rsidRPr="00C12F5C">
        <w:rPr>
          <w:b/>
          <w:bCs/>
        </w:rPr>
        <w:t>2-e</w:t>
      </w:r>
      <w:r w:rsidR="009116AC" w:rsidRPr="00C12F5C">
        <w:rPr>
          <w:b/>
          <w:kern w:val="2"/>
          <w:lang w:eastAsia="zh-CN"/>
        </w:rPr>
        <w:tab/>
        <w:t>R1-</w:t>
      </w:r>
      <w:r w:rsidR="00B84721" w:rsidRPr="00B84721">
        <w:rPr>
          <w:b/>
          <w:kern w:val="2"/>
          <w:lang w:eastAsia="zh-CN"/>
        </w:rPr>
        <w:t>2006937</w:t>
      </w:r>
    </w:p>
    <w:p w14:paraId="4AC2D8F4" w14:textId="01348259" w:rsidR="00A23EA3" w:rsidRPr="00C12F5C" w:rsidRDefault="00456809" w:rsidP="009116AC">
      <w:pPr>
        <w:jc w:val="left"/>
        <w:rPr>
          <w:b/>
          <w:kern w:val="2"/>
          <w:lang w:eastAsia="zh-CN"/>
        </w:rPr>
      </w:pPr>
      <w:r w:rsidRPr="00C12F5C">
        <w:rPr>
          <w:b/>
          <w:kern w:val="2"/>
          <w:lang w:eastAsia="zh-CN"/>
        </w:rPr>
        <w:t>E-meeting, August 17</w:t>
      </w:r>
      <w:r w:rsidR="00640BEF" w:rsidRPr="00C12F5C">
        <w:rPr>
          <w:b/>
          <w:kern w:val="2"/>
          <w:lang w:eastAsia="zh-CN"/>
        </w:rPr>
        <w:t>–28</w:t>
      </w:r>
      <w:r w:rsidRPr="00C12F5C">
        <w:rPr>
          <w:b/>
          <w:kern w:val="2"/>
          <w:lang w:eastAsia="zh-CN"/>
        </w:rPr>
        <w:t>, 2020</w:t>
      </w:r>
    </w:p>
    <w:p w14:paraId="3009F058" w14:textId="77777777" w:rsidR="005A1683" w:rsidRPr="00C12F5C" w:rsidRDefault="005A1683" w:rsidP="005A1683">
      <w:pPr>
        <w:pBdr>
          <w:top w:val="single" w:sz="4" w:space="1" w:color="auto"/>
        </w:pBdr>
        <w:spacing w:after="0"/>
        <w:jc w:val="left"/>
        <w:rPr>
          <w:b/>
          <w:kern w:val="2"/>
          <w:sz w:val="16"/>
          <w:szCs w:val="16"/>
          <w:lang w:eastAsia="zh-CN"/>
        </w:rPr>
      </w:pPr>
    </w:p>
    <w:p w14:paraId="0856226F" w14:textId="77777777" w:rsidR="009E383E" w:rsidRPr="00C12F5C" w:rsidRDefault="005A1683" w:rsidP="005A1683">
      <w:pPr>
        <w:spacing w:after="60"/>
        <w:ind w:left="1555" w:hanging="1555"/>
        <w:jc w:val="left"/>
        <w:rPr>
          <w:b/>
          <w:kern w:val="2"/>
          <w:lang w:eastAsia="zh-CN"/>
        </w:rPr>
      </w:pPr>
      <w:r w:rsidRPr="00C12F5C">
        <w:rPr>
          <w:b/>
          <w:kern w:val="2"/>
          <w:lang w:eastAsia="zh-CN"/>
        </w:rPr>
        <w:t>Agenda Item:</w:t>
      </w:r>
      <w:r w:rsidRPr="00C12F5C">
        <w:rPr>
          <w:b/>
          <w:kern w:val="2"/>
          <w:lang w:eastAsia="zh-CN"/>
        </w:rPr>
        <w:tab/>
      </w:r>
      <w:r w:rsidR="007231F1" w:rsidRPr="00C12F5C">
        <w:rPr>
          <w:b/>
          <w:kern w:val="2"/>
          <w:lang w:eastAsia="zh-CN"/>
        </w:rPr>
        <w:t>5</w:t>
      </w:r>
    </w:p>
    <w:p w14:paraId="6B73B438" w14:textId="77777777" w:rsidR="005A1683" w:rsidRPr="00C12F5C" w:rsidRDefault="005A1683" w:rsidP="005A1683">
      <w:pPr>
        <w:spacing w:after="60"/>
        <w:ind w:left="1555" w:hanging="1555"/>
        <w:jc w:val="left"/>
        <w:rPr>
          <w:b/>
          <w:kern w:val="2"/>
          <w:lang w:eastAsia="zh-CN"/>
        </w:rPr>
      </w:pPr>
      <w:r w:rsidRPr="00C12F5C">
        <w:rPr>
          <w:b/>
          <w:kern w:val="2"/>
          <w:lang w:eastAsia="zh-CN"/>
        </w:rPr>
        <w:t>Source:</w:t>
      </w:r>
      <w:r w:rsidRPr="00C12F5C">
        <w:rPr>
          <w:b/>
          <w:kern w:val="2"/>
          <w:lang w:eastAsia="zh-CN"/>
        </w:rPr>
        <w:tab/>
        <w:t>Huawei</w:t>
      </w:r>
      <w:r w:rsidRPr="00C12F5C">
        <w:rPr>
          <w:rFonts w:hint="eastAsia"/>
          <w:b/>
          <w:kern w:val="2"/>
          <w:lang w:eastAsia="zh-CN"/>
        </w:rPr>
        <w:t>, HiSilicon</w:t>
      </w:r>
    </w:p>
    <w:p w14:paraId="50D5B583" w14:textId="77777777" w:rsidR="005A1683" w:rsidRPr="00C12F5C" w:rsidRDefault="005A1683" w:rsidP="005A1683">
      <w:pPr>
        <w:spacing w:after="60"/>
        <w:ind w:left="1555" w:hanging="1555"/>
        <w:jc w:val="left"/>
        <w:rPr>
          <w:b/>
          <w:kern w:val="2"/>
          <w:lang w:eastAsia="zh-CN"/>
        </w:rPr>
      </w:pPr>
      <w:r w:rsidRPr="00C12F5C">
        <w:rPr>
          <w:b/>
          <w:kern w:val="2"/>
          <w:lang w:eastAsia="zh-CN"/>
        </w:rPr>
        <w:t>Title:</w:t>
      </w:r>
      <w:r w:rsidRPr="00C12F5C">
        <w:rPr>
          <w:b/>
          <w:kern w:val="2"/>
          <w:lang w:eastAsia="zh-CN"/>
        </w:rPr>
        <w:tab/>
      </w:r>
      <w:r w:rsidR="007231F1" w:rsidRPr="00C12F5C">
        <w:rPr>
          <w:b/>
          <w:kern w:val="2"/>
          <w:lang w:eastAsia="zh-CN"/>
        </w:rPr>
        <w:t>Discussion on URLLC and IIoT performance evaluation in response to 5G-ACIA</w:t>
      </w:r>
    </w:p>
    <w:p w14:paraId="31A15575" w14:textId="77777777" w:rsidR="005A1683" w:rsidRPr="00C12F5C" w:rsidRDefault="005A1683" w:rsidP="005A1683">
      <w:pPr>
        <w:spacing w:after="60"/>
        <w:ind w:left="1555" w:hanging="1555"/>
        <w:jc w:val="left"/>
        <w:rPr>
          <w:b/>
        </w:rPr>
      </w:pPr>
      <w:r w:rsidRPr="00C12F5C">
        <w:rPr>
          <w:b/>
        </w:rPr>
        <w:t>Document for:</w:t>
      </w:r>
      <w:r w:rsidRPr="00C12F5C">
        <w:rPr>
          <w:b/>
        </w:rPr>
        <w:tab/>
        <w:t xml:space="preserve">Discussion and </w:t>
      </w:r>
      <w:r w:rsidR="00BC3505" w:rsidRPr="00C12F5C">
        <w:rPr>
          <w:b/>
          <w:lang w:eastAsia="zh-CN"/>
        </w:rPr>
        <w:t>D</w:t>
      </w:r>
      <w:r w:rsidRPr="00C12F5C">
        <w:rPr>
          <w:b/>
        </w:rPr>
        <w:t>ecision</w:t>
      </w:r>
    </w:p>
    <w:p w14:paraId="15582E71" w14:textId="77777777" w:rsidR="009C0564" w:rsidRPr="00C12F5C" w:rsidRDefault="009C0564" w:rsidP="00CF195E">
      <w:pPr>
        <w:pBdr>
          <w:bottom w:val="single" w:sz="4" w:space="1" w:color="auto"/>
        </w:pBdr>
        <w:spacing w:after="0"/>
        <w:jc w:val="left"/>
        <w:rPr>
          <w:b/>
          <w:kern w:val="2"/>
          <w:sz w:val="16"/>
          <w:szCs w:val="16"/>
          <w:lang w:eastAsia="zh-CN"/>
        </w:rPr>
      </w:pPr>
    </w:p>
    <w:p w14:paraId="72FA5CB8" w14:textId="77777777" w:rsidR="00BE0EE0" w:rsidRPr="00C12F5C" w:rsidRDefault="009C0564">
      <w:pPr>
        <w:pStyle w:val="1"/>
      </w:pPr>
      <w:bookmarkStart w:id="1" w:name="_Ref124589705"/>
      <w:bookmarkStart w:id="2" w:name="_Ref129681862"/>
      <w:r w:rsidRPr="00C12F5C">
        <w:t>Introduction</w:t>
      </w:r>
      <w:bookmarkEnd w:id="1"/>
      <w:bookmarkEnd w:id="2"/>
    </w:p>
    <w:p w14:paraId="09C3FD7A" w14:textId="2EF78117" w:rsidR="00912465" w:rsidRPr="00C12F5C" w:rsidRDefault="00E02176" w:rsidP="00C70C71">
      <w:pPr>
        <w:overflowPunct w:val="0"/>
        <w:snapToGrid/>
        <w:spacing w:afterLines="100" w:after="240"/>
        <w:textAlignment w:val="baseline"/>
        <w:rPr>
          <w:lang w:eastAsia="zh-CN"/>
        </w:rPr>
      </w:pPr>
      <w:r w:rsidRPr="00C12F5C">
        <w:rPr>
          <w:lang w:eastAsia="zh-CN"/>
        </w:rPr>
        <w:t xml:space="preserve">In </w:t>
      </w:r>
      <w:r w:rsidR="006B6F37" w:rsidRPr="00C12F5C">
        <w:rPr>
          <w:lang w:eastAsia="zh-CN"/>
        </w:rPr>
        <w:t xml:space="preserve">the </w:t>
      </w:r>
      <w:r w:rsidR="00A857E9" w:rsidRPr="00C12F5C">
        <w:rPr>
          <w:lang w:eastAsia="zh-CN"/>
        </w:rPr>
        <w:t>TSG-RAN#</w:t>
      </w:r>
      <w:r w:rsidR="002C1B8B" w:rsidRPr="00C12F5C">
        <w:rPr>
          <w:lang w:eastAsia="zh-CN"/>
        </w:rPr>
        <w:t>8</w:t>
      </w:r>
      <w:r w:rsidR="005849DB" w:rsidRPr="00C12F5C">
        <w:rPr>
          <w:lang w:eastAsia="zh-CN"/>
        </w:rPr>
        <w:t>8e</w:t>
      </w:r>
      <w:r w:rsidR="002C1B8B" w:rsidRPr="00C12F5C">
        <w:rPr>
          <w:lang w:eastAsia="zh-CN"/>
        </w:rPr>
        <w:t xml:space="preserve"> </w:t>
      </w:r>
      <w:r w:rsidR="00A857E9" w:rsidRPr="00C12F5C">
        <w:rPr>
          <w:lang w:eastAsia="zh-CN"/>
        </w:rPr>
        <w:t>plenary meeting</w:t>
      </w:r>
      <w:r w:rsidR="00407180" w:rsidRPr="00C12F5C">
        <w:rPr>
          <w:lang w:eastAsia="zh-CN"/>
        </w:rPr>
        <w:t>,</w:t>
      </w:r>
      <w:r w:rsidRPr="00C12F5C">
        <w:rPr>
          <w:lang w:eastAsia="zh-CN"/>
        </w:rPr>
        <w:t xml:space="preserve"> </w:t>
      </w:r>
      <w:r w:rsidR="00A857E9" w:rsidRPr="00C12F5C">
        <w:rPr>
          <w:lang w:eastAsia="zh-CN"/>
        </w:rPr>
        <w:t xml:space="preserve">the scope of </w:t>
      </w:r>
      <w:r w:rsidR="006B6F37" w:rsidRPr="00C12F5C">
        <w:rPr>
          <w:lang w:eastAsia="zh-CN"/>
        </w:rPr>
        <w:t xml:space="preserve">the </w:t>
      </w:r>
      <w:r w:rsidR="002C1B8B" w:rsidRPr="00C12F5C">
        <w:rPr>
          <w:lang w:eastAsia="zh-CN"/>
        </w:rPr>
        <w:t xml:space="preserve">WID </w:t>
      </w:r>
      <w:r w:rsidR="00A857E9" w:rsidRPr="00C12F5C">
        <w:rPr>
          <w:lang w:eastAsia="zh-CN"/>
        </w:rPr>
        <w:t xml:space="preserve">on </w:t>
      </w:r>
      <w:r w:rsidR="0049667D" w:rsidRPr="00C12F5C">
        <w:rPr>
          <w:lang w:eastAsia="zh-CN"/>
        </w:rPr>
        <w:t xml:space="preserve">enhanced Industrial Internet of Things (IoT) and URLLC support </w:t>
      </w:r>
      <w:r w:rsidR="00A857E9" w:rsidRPr="00C12F5C">
        <w:rPr>
          <w:lang w:eastAsia="zh-CN"/>
        </w:rPr>
        <w:t xml:space="preserve">was </w:t>
      </w:r>
      <w:r w:rsidR="005849DB" w:rsidRPr="00C12F5C">
        <w:rPr>
          <w:lang w:eastAsia="zh-CN"/>
        </w:rPr>
        <w:t>revis</w:t>
      </w:r>
      <w:r w:rsidR="00A857E9" w:rsidRPr="00C12F5C">
        <w:rPr>
          <w:lang w:eastAsia="zh-CN"/>
        </w:rPr>
        <w:t>ed</w:t>
      </w:r>
      <w:r w:rsidR="00CB4652" w:rsidRPr="00C12F5C">
        <w:rPr>
          <w:rFonts w:hint="eastAsia"/>
          <w:lang w:eastAsia="zh-CN"/>
        </w:rPr>
        <w:t xml:space="preserve"> </w:t>
      </w:r>
      <w:r w:rsidR="00F60F63" w:rsidRPr="00C12F5C">
        <w:rPr>
          <w:lang w:eastAsia="zh-CN"/>
        </w:rPr>
        <w:t>[1]</w:t>
      </w:r>
      <w:r w:rsidR="005849DB" w:rsidRPr="00C12F5C">
        <w:rPr>
          <w:lang w:eastAsia="zh-CN"/>
        </w:rPr>
        <w:t xml:space="preserve">, and one LS was sent from the 5G-ACIA (Alliance for Connected Industries and Automation) organization to 3GPP RAN and RAN1 on </w:t>
      </w:r>
      <w:r w:rsidR="00912465" w:rsidRPr="00C12F5C">
        <w:rPr>
          <w:lang w:eastAsia="zh-CN"/>
        </w:rPr>
        <w:t>NR Rel-16 URLLC and IIoT performance evaluation [2]</w:t>
      </w:r>
      <w:r w:rsidR="00A857E9" w:rsidRPr="00C12F5C">
        <w:rPr>
          <w:lang w:eastAsia="zh-CN"/>
        </w:rPr>
        <w:t>.</w:t>
      </w:r>
      <w:r w:rsidR="005849DB" w:rsidRPr="00C12F5C">
        <w:rPr>
          <w:lang w:eastAsia="zh-CN"/>
        </w:rPr>
        <w:t xml:space="preserve"> </w:t>
      </w:r>
      <w:r w:rsidR="00912465" w:rsidRPr="00C12F5C">
        <w:rPr>
          <w:lang w:eastAsia="zh-CN"/>
        </w:rPr>
        <w:t>Specifically, the LS</w:t>
      </w:r>
      <w:r w:rsidR="00A857E9" w:rsidRPr="00C12F5C">
        <w:rPr>
          <w:lang w:eastAsia="zh-CN"/>
        </w:rPr>
        <w:t xml:space="preserve"> </w:t>
      </w:r>
      <w:r w:rsidR="00912465" w:rsidRPr="00C12F5C">
        <w:rPr>
          <w:lang w:eastAsia="zh-CN"/>
        </w:rPr>
        <w:t>asks 3GPP RAN and RAN1 to</w:t>
      </w:r>
      <w:r w:rsidR="0060236B" w:rsidRPr="00C12F5C">
        <w:rPr>
          <w:lang w:eastAsia="zh-CN"/>
        </w:rPr>
        <w:t xml:space="preserve"> perform similar SLSs as described in TR 38.824 by employing Rel-16 eURLLC/IIoT features for industry use cases in TS 22.104,</w:t>
      </w:r>
      <w:r w:rsidR="00912465" w:rsidRPr="00C12F5C">
        <w:rPr>
          <w:lang w:eastAsia="zh-CN"/>
        </w:rPr>
        <w:t xml:space="preserve"> consider</w:t>
      </w:r>
      <w:r w:rsidR="0060236B" w:rsidRPr="00C12F5C">
        <w:rPr>
          <w:lang w:eastAsia="zh-CN"/>
        </w:rPr>
        <w:t>ing</w:t>
      </w:r>
      <w:r w:rsidR="00912465" w:rsidRPr="00C12F5C">
        <w:rPr>
          <w:lang w:eastAsia="zh-CN"/>
        </w:rPr>
        <w:t xml:space="preserve"> the </w:t>
      </w:r>
      <w:bookmarkStart w:id="3" w:name="OLE_LINK11"/>
      <w:r w:rsidR="00912465" w:rsidRPr="00C12F5C">
        <w:rPr>
          <w:lang w:eastAsia="zh-CN"/>
        </w:rPr>
        <w:t xml:space="preserve">refined </w:t>
      </w:r>
      <w:bookmarkEnd w:id="3"/>
      <w:r w:rsidR="00912465" w:rsidRPr="00C12F5C">
        <w:rPr>
          <w:lang w:eastAsia="zh-CN"/>
        </w:rPr>
        <w:t>simulation assumptions compared to the simulation assumptions captured in technical report</w:t>
      </w:r>
      <w:r w:rsidR="00A04B17" w:rsidRPr="00C12F5C">
        <w:rPr>
          <w:lang w:eastAsia="zh-CN"/>
        </w:rPr>
        <w:t xml:space="preserve"> (TR)</w:t>
      </w:r>
      <w:r w:rsidR="00912465" w:rsidRPr="00C12F5C">
        <w:rPr>
          <w:lang w:eastAsia="zh-CN"/>
        </w:rPr>
        <w:t xml:space="preserve"> 38.824 for NR Rel-16 URLLC study item (SI)</w:t>
      </w:r>
      <w:r w:rsidR="00887DD7" w:rsidRPr="00C12F5C">
        <w:rPr>
          <w:lang w:eastAsia="zh-CN"/>
        </w:rPr>
        <w:t xml:space="preserve"> [3]</w:t>
      </w:r>
      <w:r w:rsidR="00912465" w:rsidRPr="00C12F5C">
        <w:rPr>
          <w:rFonts w:hint="eastAsia"/>
          <w:lang w:eastAsia="zh-CN"/>
        </w:rPr>
        <w:t>.</w:t>
      </w:r>
      <w:r w:rsidR="00887DD7" w:rsidRPr="00C12F5C">
        <w:rPr>
          <w:lang w:eastAsia="zh-CN"/>
        </w:rPr>
        <w:t xml:space="preserve"> The refined simulation assumptions at least</w:t>
      </w:r>
      <w:r w:rsidR="00912465" w:rsidRPr="00C12F5C">
        <w:rPr>
          <w:lang w:eastAsia="zh-CN"/>
        </w:rPr>
        <w:t xml:space="preserve"> </w:t>
      </w:r>
      <w:r w:rsidR="00887DD7" w:rsidRPr="00C12F5C">
        <w:rPr>
          <w:lang w:eastAsia="zh-CN"/>
        </w:rPr>
        <w:t>include the new channel model defined for indoor factory scenario in NR Rel-16 [4], use of survival time and some other updated parameters</w:t>
      </w:r>
      <w:r w:rsidR="009916FA" w:rsidRPr="00C12F5C">
        <w:rPr>
          <w:lang w:eastAsia="zh-CN"/>
        </w:rPr>
        <w:t xml:space="preserve"> if necessary</w:t>
      </w:r>
      <w:r w:rsidR="00887DD7" w:rsidRPr="00C12F5C">
        <w:rPr>
          <w:lang w:eastAsia="zh-CN"/>
        </w:rPr>
        <w:t xml:space="preserve">. </w:t>
      </w:r>
    </w:p>
    <w:p w14:paraId="3EDFE3E6" w14:textId="33DC4038" w:rsidR="008164DA" w:rsidRPr="00C12F5C" w:rsidRDefault="00AC0088" w:rsidP="00C70C71">
      <w:pPr>
        <w:overflowPunct w:val="0"/>
        <w:snapToGrid/>
        <w:spacing w:afterLines="100" w:after="240"/>
        <w:textAlignment w:val="baseline"/>
        <w:rPr>
          <w:lang w:eastAsia="zh-CN"/>
        </w:rPr>
      </w:pPr>
      <w:r w:rsidRPr="00C12F5C">
        <w:rPr>
          <w:lang w:eastAsia="zh-CN"/>
        </w:rPr>
        <w:t>Generally, we think that</w:t>
      </w:r>
      <w:r w:rsidR="00887DD7" w:rsidRPr="00C12F5C">
        <w:rPr>
          <w:lang w:eastAsia="zh-CN"/>
        </w:rPr>
        <w:t xml:space="preserve"> it is meaningful to consider more realistic scenarios</w:t>
      </w:r>
      <w:r w:rsidR="00CB5BC5" w:rsidRPr="00C12F5C">
        <w:rPr>
          <w:lang w:eastAsia="zh-CN"/>
        </w:rPr>
        <w:t xml:space="preserve"> (e.g., the new </w:t>
      </w:r>
      <w:r w:rsidR="00887DD7" w:rsidRPr="00C12F5C">
        <w:rPr>
          <w:lang w:eastAsia="zh-CN"/>
        </w:rPr>
        <w:t>channel model</w:t>
      </w:r>
      <w:r w:rsidR="00CB5BC5" w:rsidRPr="00C12F5C">
        <w:rPr>
          <w:lang w:eastAsia="zh-CN"/>
        </w:rPr>
        <w:t>, survival time, etc.) proposed by</w:t>
      </w:r>
      <w:r w:rsidRPr="00C12F5C">
        <w:rPr>
          <w:lang w:eastAsia="zh-CN"/>
        </w:rPr>
        <w:t xml:space="preserve"> 5G-ACIA</w:t>
      </w:r>
      <w:r w:rsidR="00CB5BC5" w:rsidRPr="00C12F5C">
        <w:rPr>
          <w:lang w:eastAsia="zh-CN"/>
        </w:rPr>
        <w:t xml:space="preserve"> for further performance evaluations, in order to </w:t>
      </w:r>
      <w:r w:rsidR="00B466FD" w:rsidRPr="00C12F5C">
        <w:rPr>
          <w:lang w:eastAsia="zh-CN"/>
        </w:rPr>
        <w:t xml:space="preserve">provide </w:t>
      </w:r>
      <w:r w:rsidR="00CB5BC5" w:rsidRPr="00C12F5C">
        <w:rPr>
          <w:lang w:eastAsia="zh-CN"/>
        </w:rPr>
        <w:t>more reference values to players in the vertical industry, especially in the IIoT area</w:t>
      </w:r>
      <w:r w:rsidRPr="00C12F5C">
        <w:rPr>
          <w:lang w:eastAsia="zh-CN"/>
        </w:rPr>
        <w:t xml:space="preserve">. </w:t>
      </w:r>
      <w:r w:rsidR="0049667D" w:rsidRPr="00C12F5C">
        <w:rPr>
          <w:lang w:eastAsia="zh-CN"/>
        </w:rPr>
        <w:t xml:space="preserve">This paper mainly focuses on </w:t>
      </w:r>
      <w:r w:rsidR="00F3538E" w:rsidRPr="00C12F5C">
        <w:rPr>
          <w:lang w:eastAsia="zh-CN"/>
        </w:rPr>
        <w:t xml:space="preserve">the discussion of potential ways to handle </w:t>
      </w:r>
      <w:r w:rsidR="00B466FD" w:rsidRPr="00C12F5C">
        <w:rPr>
          <w:lang w:eastAsia="zh-CN"/>
        </w:rPr>
        <w:t>the simulation work</w:t>
      </w:r>
      <w:r w:rsidR="00F3538E" w:rsidRPr="00C12F5C">
        <w:rPr>
          <w:lang w:eastAsia="zh-CN"/>
        </w:rPr>
        <w:t xml:space="preserve"> in RAN1 and the analysis on the comparisons among the simulation assumptions proposed by 5G-ACIA and those defined during NR Rel-16 URLLC SI</w:t>
      </w:r>
      <w:r w:rsidR="003B1CA1" w:rsidRPr="00C12F5C">
        <w:rPr>
          <w:lang w:eastAsia="zh-CN"/>
        </w:rPr>
        <w:t xml:space="preserve">. </w:t>
      </w:r>
    </w:p>
    <w:p w14:paraId="2E36B956" w14:textId="749F5742" w:rsidR="00D67014" w:rsidRPr="00C12F5C" w:rsidRDefault="00242E96" w:rsidP="00D23250">
      <w:pPr>
        <w:pStyle w:val="1"/>
        <w:ind w:left="431" w:hanging="431"/>
        <w:rPr>
          <w:lang w:eastAsia="zh-CN"/>
        </w:rPr>
      </w:pPr>
      <w:bookmarkStart w:id="4" w:name="_Ref129681832"/>
      <w:r w:rsidRPr="00C12F5C">
        <w:rPr>
          <w:rFonts w:hint="eastAsia"/>
          <w:lang w:eastAsia="zh-CN"/>
        </w:rPr>
        <w:t>P</w:t>
      </w:r>
      <w:r w:rsidRPr="00C12F5C">
        <w:rPr>
          <w:lang w:eastAsia="zh-CN"/>
        </w:rPr>
        <w:t>otential ways to handle</w:t>
      </w:r>
      <w:r w:rsidR="0065710E" w:rsidRPr="00C12F5C">
        <w:rPr>
          <w:lang w:eastAsia="zh-CN"/>
        </w:rPr>
        <w:t xml:space="preserve"> the</w:t>
      </w:r>
      <w:r w:rsidR="000B386A" w:rsidRPr="00C12F5C">
        <w:rPr>
          <w:lang w:eastAsia="zh-CN"/>
        </w:rPr>
        <w:t xml:space="preserve"> simulation</w:t>
      </w:r>
      <w:r w:rsidR="0065710E" w:rsidRPr="00C12F5C">
        <w:rPr>
          <w:lang w:eastAsia="zh-CN"/>
        </w:rPr>
        <w:t xml:space="preserve"> work</w:t>
      </w:r>
      <w:r w:rsidRPr="00C12F5C">
        <w:rPr>
          <w:lang w:eastAsia="zh-CN"/>
        </w:rPr>
        <w:t xml:space="preserve"> in RAN1</w:t>
      </w:r>
    </w:p>
    <w:p w14:paraId="10EDC107" w14:textId="239868C1" w:rsidR="00B3650F" w:rsidRPr="00C12F5C" w:rsidRDefault="00305770" w:rsidP="005D66A4">
      <w:pPr>
        <w:rPr>
          <w:lang w:eastAsia="zh-CN"/>
        </w:rPr>
      </w:pPr>
      <w:r w:rsidRPr="00C12F5C">
        <w:rPr>
          <w:rFonts w:hint="eastAsia"/>
          <w:lang w:eastAsia="zh-CN"/>
        </w:rPr>
        <w:t>F</w:t>
      </w:r>
      <w:r w:rsidRPr="00C12F5C">
        <w:rPr>
          <w:lang w:eastAsia="zh-CN"/>
        </w:rPr>
        <w:t xml:space="preserve">or the performance evaluation, 5G-ACIA proposes refined simulation assumptions including the use cases </w:t>
      </w:r>
      <w:r w:rsidR="00CA4EB6" w:rsidRPr="00C12F5C">
        <w:rPr>
          <w:lang w:eastAsia="zh-CN"/>
        </w:rPr>
        <w:t xml:space="preserve">with updated options for traffic model, new metrics to consider the survival time and CDF of communication service availability (CSA) distribution, the new IIoT channel model, etc. </w:t>
      </w:r>
      <w:r w:rsidR="007B707B" w:rsidRPr="00C12F5C">
        <w:rPr>
          <w:lang w:eastAsia="zh-CN"/>
        </w:rPr>
        <w:t xml:space="preserve">Accordingly, the work in </w:t>
      </w:r>
      <w:r w:rsidR="00CA4EB6" w:rsidRPr="00C12F5C">
        <w:rPr>
          <w:lang w:eastAsia="zh-CN"/>
        </w:rPr>
        <w:t xml:space="preserve">RAN1 </w:t>
      </w:r>
      <w:r w:rsidR="007B707B" w:rsidRPr="00C12F5C">
        <w:rPr>
          <w:lang w:eastAsia="zh-CN"/>
        </w:rPr>
        <w:t>should identify and discuss the differences on the simulation assumptions from 5G-ACIA and the previous ones defined during NR Rel-16 URLLC SI. Then the simulation work</w:t>
      </w:r>
      <w:r w:rsidR="00CA4EB6" w:rsidRPr="00C12F5C">
        <w:rPr>
          <w:lang w:eastAsia="zh-CN"/>
        </w:rPr>
        <w:t xml:space="preserve"> </w:t>
      </w:r>
      <w:r w:rsidR="007B707B" w:rsidRPr="00C12F5C">
        <w:rPr>
          <w:lang w:eastAsia="zh-CN"/>
        </w:rPr>
        <w:t xml:space="preserve">can be done by companies after the refined simulation assumptions are determined. </w:t>
      </w:r>
    </w:p>
    <w:p w14:paraId="77DC5126" w14:textId="3037D087" w:rsidR="00305770" w:rsidRPr="00C12F5C" w:rsidRDefault="00305770" w:rsidP="005D66A4">
      <w:pPr>
        <w:rPr>
          <w:lang w:eastAsia="zh-CN"/>
        </w:rPr>
      </w:pPr>
      <w:r w:rsidRPr="00C12F5C">
        <w:rPr>
          <w:lang w:eastAsia="zh-CN"/>
        </w:rPr>
        <w:t>Generally, there are two</w:t>
      </w:r>
      <w:r w:rsidR="00654735" w:rsidRPr="00C12F5C">
        <w:rPr>
          <w:lang w:eastAsia="zh-CN"/>
        </w:rPr>
        <w:t xml:space="preserve"> potential</w:t>
      </w:r>
      <w:r w:rsidRPr="00C12F5C">
        <w:rPr>
          <w:lang w:eastAsia="zh-CN"/>
        </w:rPr>
        <w:t xml:space="preserve"> options for handling the performance evaluation work in RAN1</w:t>
      </w:r>
      <w:r w:rsidR="002D3227" w:rsidRPr="00C12F5C">
        <w:rPr>
          <w:lang w:eastAsia="zh-CN"/>
        </w:rPr>
        <w:t>:</w:t>
      </w:r>
      <w:r w:rsidRPr="00C12F5C">
        <w:rPr>
          <w:lang w:eastAsia="zh-CN"/>
        </w:rPr>
        <w:t xml:space="preserve"> </w:t>
      </w:r>
    </w:p>
    <w:p w14:paraId="5A2214D1" w14:textId="77777777" w:rsidR="00305770" w:rsidRPr="00C12F5C" w:rsidRDefault="00305770" w:rsidP="005D66A4">
      <w:pPr>
        <w:rPr>
          <w:b/>
          <w:lang w:eastAsia="zh-CN"/>
        </w:rPr>
      </w:pPr>
      <w:r w:rsidRPr="00C12F5C">
        <w:rPr>
          <w:b/>
          <w:lang w:eastAsia="zh-CN"/>
        </w:rPr>
        <w:t>Option 1: Handled in Rel-16 eURLLC maintenance</w:t>
      </w:r>
    </w:p>
    <w:p w14:paraId="6885730F" w14:textId="146F7333" w:rsidR="00CA4EB6" w:rsidRPr="00C12F5C" w:rsidRDefault="000C5621" w:rsidP="00CA4EB6">
      <w:pPr>
        <w:rPr>
          <w:lang w:eastAsia="zh-CN"/>
        </w:rPr>
      </w:pPr>
      <w:r w:rsidRPr="00C12F5C">
        <w:rPr>
          <w:lang w:eastAsia="zh-CN"/>
        </w:rPr>
        <w:t>For this option, a s</w:t>
      </w:r>
      <w:r w:rsidR="00CA4EB6" w:rsidRPr="00C12F5C">
        <w:rPr>
          <w:lang w:eastAsia="zh-CN"/>
        </w:rPr>
        <w:t>ub-agenda</w:t>
      </w:r>
      <w:r w:rsidRPr="00C12F5C">
        <w:rPr>
          <w:lang w:eastAsia="zh-CN"/>
        </w:rPr>
        <w:t xml:space="preserve"> can be added under the agenda of Rel-16 eURLLC maintenance</w:t>
      </w:r>
      <w:r w:rsidR="00CA4EB6" w:rsidRPr="00C12F5C">
        <w:rPr>
          <w:lang w:eastAsia="zh-CN"/>
        </w:rPr>
        <w:t xml:space="preserve"> to discuss the evaluation </w:t>
      </w:r>
      <w:r w:rsidRPr="00C12F5C">
        <w:rPr>
          <w:lang w:eastAsia="zh-CN"/>
        </w:rPr>
        <w:t xml:space="preserve">work. This </w:t>
      </w:r>
      <w:r w:rsidR="001F2510" w:rsidRPr="00C12F5C">
        <w:rPr>
          <w:lang w:eastAsia="zh-CN"/>
        </w:rPr>
        <w:t>seems</w:t>
      </w:r>
      <w:r w:rsidRPr="00C12F5C">
        <w:rPr>
          <w:lang w:eastAsia="zh-CN"/>
        </w:rPr>
        <w:t xml:space="preserve"> a straightforward way </w:t>
      </w:r>
      <w:r w:rsidR="00FF34CF" w:rsidRPr="00C12F5C">
        <w:rPr>
          <w:lang w:eastAsia="zh-CN"/>
        </w:rPr>
        <w:t>for Rel-16 URLLC/IIoT evaluation</w:t>
      </w:r>
      <w:r w:rsidRPr="00C12F5C">
        <w:rPr>
          <w:lang w:eastAsia="zh-CN"/>
        </w:rPr>
        <w:t xml:space="preserve">. </w:t>
      </w:r>
      <w:r w:rsidR="005A22E6" w:rsidRPr="00C12F5C">
        <w:rPr>
          <w:lang w:eastAsia="zh-CN"/>
        </w:rPr>
        <w:t xml:space="preserve">However, </w:t>
      </w:r>
      <w:r w:rsidR="00FF34CF" w:rsidRPr="00C12F5C">
        <w:rPr>
          <w:lang w:eastAsia="zh-CN"/>
        </w:rPr>
        <w:t>it seems not a typical work scope for maintenance work and we might not be able to have enough TU for it</w:t>
      </w:r>
      <w:r w:rsidR="005A22E6" w:rsidRPr="00C12F5C">
        <w:rPr>
          <w:lang w:eastAsia="zh-CN"/>
        </w:rPr>
        <w:t>.</w:t>
      </w:r>
      <w:r w:rsidR="00FE5741" w:rsidRPr="00C12F5C">
        <w:rPr>
          <w:lang w:eastAsia="zh-CN"/>
        </w:rPr>
        <w:t xml:space="preserve"> </w:t>
      </w:r>
    </w:p>
    <w:p w14:paraId="629BFE2F" w14:textId="77777777" w:rsidR="00305770" w:rsidRPr="00C12F5C" w:rsidRDefault="00305770" w:rsidP="005D66A4">
      <w:pPr>
        <w:rPr>
          <w:b/>
          <w:lang w:eastAsia="zh-CN"/>
        </w:rPr>
      </w:pPr>
      <w:r w:rsidRPr="00C12F5C">
        <w:rPr>
          <w:b/>
          <w:lang w:eastAsia="zh-CN"/>
        </w:rPr>
        <w:t>Option 2: Handled in Rel-17 URLLC/IIoT WI</w:t>
      </w:r>
    </w:p>
    <w:p w14:paraId="7A1E04B8" w14:textId="774047FB" w:rsidR="006853FC" w:rsidRPr="00C12F5C" w:rsidRDefault="00FE5741" w:rsidP="00776F27">
      <w:pPr>
        <w:spacing w:after="240"/>
        <w:rPr>
          <w:lang w:eastAsia="zh-CN"/>
        </w:rPr>
      </w:pPr>
      <w:r w:rsidRPr="00C12F5C">
        <w:rPr>
          <w:lang w:eastAsia="zh-CN"/>
        </w:rPr>
        <w:t xml:space="preserve">Another option is to perform this performance simulation work in Rel-17 URLLC/IIoT WI. </w:t>
      </w:r>
      <w:r w:rsidR="00294487" w:rsidRPr="00C12F5C">
        <w:rPr>
          <w:lang w:eastAsia="zh-CN"/>
        </w:rPr>
        <w:t>If we go this way</w:t>
      </w:r>
      <w:r w:rsidRPr="00C12F5C">
        <w:rPr>
          <w:lang w:eastAsia="zh-CN"/>
        </w:rPr>
        <w:t xml:space="preserve">, </w:t>
      </w:r>
      <w:r w:rsidR="003402E4" w:rsidRPr="00C12F5C">
        <w:rPr>
          <w:lang w:eastAsia="zh-CN"/>
        </w:rPr>
        <w:t>we could update the</w:t>
      </w:r>
      <w:r w:rsidRPr="00C12F5C">
        <w:rPr>
          <w:lang w:eastAsia="zh-CN"/>
        </w:rPr>
        <w:t xml:space="preserve"> WI scope in TSG-RAN#89</w:t>
      </w:r>
      <w:r w:rsidR="003402E4" w:rsidRPr="00C12F5C">
        <w:rPr>
          <w:lang w:eastAsia="zh-CN"/>
        </w:rPr>
        <w:t>-</w:t>
      </w:r>
      <w:r w:rsidRPr="00C12F5C">
        <w:rPr>
          <w:lang w:eastAsia="zh-CN"/>
        </w:rPr>
        <w:t>e plenary meeting</w:t>
      </w:r>
      <w:r w:rsidR="003402E4" w:rsidRPr="00C12F5C">
        <w:rPr>
          <w:lang w:eastAsia="zh-CN"/>
        </w:rPr>
        <w:t xml:space="preserve"> to add the corresponding objective, and we may also need to re-evaluate the TU for URLLC/IIoT WI to avoid</w:t>
      </w:r>
      <w:r w:rsidRPr="00C12F5C">
        <w:rPr>
          <w:lang w:eastAsia="zh-CN"/>
        </w:rPr>
        <w:t xml:space="preserve"> compress</w:t>
      </w:r>
      <w:r w:rsidR="003402E4" w:rsidRPr="00C12F5C">
        <w:rPr>
          <w:lang w:eastAsia="zh-CN"/>
        </w:rPr>
        <w:t>ing</w:t>
      </w:r>
      <w:r w:rsidRPr="00C12F5C">
        <w:rPr>
          <w:lang w:eastAsia="zh-CN"/>
        </w:rPr>
        <w:t xml:space="preserve"> the time units for </w:t>
      </w:r>
      <w:r w:rsidR="003402E4" w:rsidRPr="00C12F5C">
        <w:rPr>
          <w:lang w:eastAsia="zh-CN"/>
        </w:rPr>
        <w:t>other objectives in</w:t>
      </w:r>
      <w:r w:rsidRPr="00C12F5C">
        <w:rPr>
          <w:lang w:eastAsia="zh-CN"/>
        </w:rPr>
        <w:t xml:space="preserve"> Rel-17 URLLC/IIoT. </w:t>
      </w:r>
    </w:p>
    <w:p w14:paraId="157334F5" w14:textId="1274A441" w:rsidR="00FE5741" w:rsidRPr="00C12F5C" w:rsidRDefault="006853FC" w:rsidP="00CA4EB6">
      <w:pPr>
        <w:rPr>
          <w:lang w:eastAsia="zh-CN"/>
        </w:rPr>
      </w:pPr>
      <w:r w:rsidRPr="00C12F5C">
        <w:rPr>
          <w:lang w:eastAsia="zh-CN"/>
        </w:rPr>
        <w:t>Based on the experience fr</w:t>
      </w:r>
      <w:r w:rsidR="00E6044F" w:rsidRPr="00C12F5C">
        <w:rPr>
          <w:lang w:eastAsia="zh-CN"/>
        </w:rPr>
        <w:t>om the</w:t>
      </w:r>
      <w:r w:rsidRPr="00C12F5C">
        <w:rPr>
          <w:lang w:eastAsia="zh-CN"/>
        </w:rPr>
        <w:t xml:space="preserve"> Rel-15 performance evaluation in </w:t>
      </w:r>
      <w:r w:rsidR="00E6044F" w:rsidRPr="00C12F5C">
        <w:rPr>
          <w:lang w:eastAsia="zh-CN"/>
        </w:rPr>
        <w:t xml:space="preserve">the </w:t>
      </w:r>
      <w:r w:rsidRPr="00C12F5C">
        <w:rPr>
          <w:lang w:eastAsia="zh-CN"/>
        </w:rPr>
        <w:t>Rel-16 eURLLC SI, it is expected that the simulation work will take much effort and much time</w:t>
      </w:r>
      <w:r w:rsidR="007E6D32" w:rsidRPr="00C12F5C">
        <w:rPr>
          <w:lang w:eastAsia="zh-CN"/>
        </w:rPr>
        <w:t xml:space="preserve"> in RAN1, therefore it seems</w:t>
      </w:r>
      <w:r w:rsidR="009C500C" w:rsidRPr="00C12F5C">
        <w:rPr>
          <w:lang w:eastAsia="zh-CN"/>
        </w:rPr>
        <w:t xml:space="preserve"> option 2 is better. </w:t>
      </w:r>
    </w:p>
    <w:p w14:paraId="7FC35359" w14:textId="145F5E71" w:rsidR="00DF25BC" w:rsidRPr="00C12F5C" w:rsidRDefault="009D0022" w:rsidP="00EE52BA">
      <w:pPr>
        <w:rPr>
          <w:b/>
          <w:i/>
          <w:lang w:eastAsia="zh-CN"/>
        </w:rPr>
      </w:pPr>
      <w:r w:rsidRPr="00C12F5C">
        <w:rPr>
          <w:rFonts w:hint="eastAsia"/>
          <w:b/>
          <w:i/>
          <w:lang w:eastAsia="zh-CN"/>
        </w:rPr>
        <w:t xml:space="preserve">Proposal </w:t>
      </w:r>
      <w:r w:rsidR="00574116" w:rsidRPr="00C12F5C">
        <w:rPr>
          <w:b/>
          <w:i/>
          <w:lang w:eastAsia="zh-CN"/>
        </w:rPr>
        <w:t>1</w:t>
      </w:r>
      <w:r w:rsidRPr="00C12F5C">
        <w:rPr>
          <w:b/>
          <w:i/>
          <w:lang w:eastAsia="zh-CN"/>
        </w:rPr>
        <w:t xml:space="preserve">: </w:t>
      </w:r>
      <w:r w:rsidR="00802ED6" w:rsidRPr="00C12F5C">
        <w:rPr>
          <w:b/>
          <w:i/>
          <w:lang w:eastAsia="zh-CN"/>
        </w:rPr>
        <w:t>Down-select one of the following ways for handling the work on performance eva</w:t>
      </w:r>
      <w:r w:rsidR="00D71584">
        <w:rPr>
          <w:b/>
          <w:i/>
          <w:lang w:eastAsia="zh-CN"/>
        </w:rPr>
        <w:t>luation in response to 5G-ACIA:</w:t>
      </w:r>
    </w:p>
    <w:p w14:paraId="03616DF4" w14:textId="20F592E5" w:rsidR="00802ED6" w:rsidRPr="00C12F5C" w:rsidRDefault="00802ED6" w:rsidP="007E286D">
      <w:pPr>
        <w:pStyle w:val="af4"/>
        <w:widowControl w:val="0"/>
        <w:numPr>
          <w:ilvl w:val="0"/>
          <w:numId w:val="5"/>
        </w:numPr>
        <w:autoSpaceDE/>
        <w:autoSpaceDN/>
        <w:adjustRightInd/>
        <w:snapToGrid/>
        <w:spacing w:before="60" w:after="0"/>
        <w:ind w:left="850" w:firstLineChars="0" w:hanging="425"/>
        <w:contextualSpacing/>
        <w:rPr>
          <w:b/>
          <w:i/>
        </w:rPr>
      </w:pPr>
      <w:r w:rsidRPr="00C12F5C">
        <w:rPr>
          <w:b/>
          <w:i/>
        </w:rPr>
        <w:lastRenderedPageBreak/>
        <w:t>Option 1: Handled in Rel-16 eURLLC maintenance</w:t>
      </w:r>
      <w:r w:rsidR="00714BBF" w:rsidRPr="00C12F5C">
        <w:rPr>
          <w:b/>
          <w:i/>
        </w:rPr>
        <w:t>;</w:t>
      </w:r>
    </w:p>
    <w:p w14:paraId="4BC3DD6A" w14:textId="77777777" w:rsidR="00802ED6" w:rsidRPr="00C12F5C" w:rsidRDefault="00802ED6" w:rsidP="007E286D">
      <w:pPr>
        <w:pStyle w:val="af4"/>
        <w:widowControl w:val="0"/>
        <w:numPr>
          <w:ilvl w:val="0"/>
          <w:numId w:val="5"/>
        </w:numPr>
        <w:autoSpaceDE/>
        <w:autoSpaceDN/>
        <w:adjustRightInd/>
        <w:snapToGrid/>
        <w:spacing w:before="60" w:after="0"/>
        <w:ind w:left="850" w:firstLineChars="0" w:hanging="425"/>
        <w:contextualSpacing/>
        <w:rPr>
          <w:b/>
          <w:i/>
        </w:rPr>
      </w:pPr>
      <w:r w:rsidRPr="00C12F5C">
        <w:rPr>
          <w:b/>
          <w:i/>
        </w:rPr>
        <w:t>Option 2: Handled in Rel-17 URLLC/IIoT WI</w:t>
      </w:r>
      <w:r w:rsidR="00334C75" w:rsidRPr="00C12F5C">
        <w:rPr>
          <w:b/>
          <w:i/>
        </w:rPr>
        <w:t>.</w:t>
      </w:r>
    </w:p>
    <w:p w14:paraId="40B13397" w14:textId="77777777" w:rsidR="00654735" w:rsidRPr="00C12F5C" w:rsidRDefault="00654735" w:rsidP="00DD28F4">
      <w:pPr>
        <w:spacing w:after="0"/>
        <w:rPr>
          <w:lang w:eastAsia="zh-CN"/>
        </w:rPr>
      </w:pPr>
    </w:p>
    <w:p w14:paraId="6661E1A0" w14:textId="1FCE174D" w:rsidR="00654735" w:rsidRPr="00C12F5C" w:rsidRDefault="00654735" w:rsidP="00DD28F4">
      <w:pPr>
        <w:rPr>
          <w:lang w:eastAsia="zh-CN"/>
        </w:rPr>
      </w:pPr>
      <w:r w:rsidRPr="00C12F5C">
        <w:rPr>
          <w:lang w:eastAsia="zh-CN"/>
        </w:rPr>
        <w:t xml:space="preserve">As to the reply to 5G-ACIA, it seems impossible to </w:t>
      </w:r>
      <w:r w:rsidR="00DD28F4" w:rsidRPr="00C12F5C">
        <w:rPr>
          <w:lang w:eastAsia="zh-CN"/>
        </w:rPr>
        <w:t>provide the</w:t>
      </w:r>
      <w:r w:rsidR="00103604" w:rsidRPr="00C12F5C">
        <w:rPr>
          <w:lang w:eastAsia="zh-CN"/>
        </w:rPr>
        <w:t>m</w:t>
      </w:r>
      <w:r w:rsidR="00DD28F4" w:rsidRPr="00C12F5C">
        <w:rPr>
          <w:lang w:eastAsia="zh-CN"/>
        </w:rPr>
        <w:t xml:space="preserve"> </w:t>
      </w:r>
      <w:r w:rsidR="00103604" w:rsidRPr="00C12F5C">
        <w:rPr>
          <w:lang w:eastAsia="zh-CN"/>
        </w:rPr>
        <w:t xml:space="preserve">early </w:t>
      </w:r>
      <w:r w:rsidR="00DD28F4" w:rsidRPr="00C12F5C">
        <w:rPr>
          <w:lang w:eastAsia="zh-CN"/>
        </w:rPr>
        <w:t xml:space="preserve">feedback on the performance results/gaps from the evaluations, </w:t>
      </w:r>
      <w:r w:rsidRPr="00C12F5C">
        <w:rPr>
          <w:lang w:eastAsia="zh-CN"/>
        </w:rPr>
        <w:t>since RAN1 needs time to perform and align</w:t>
      </w:r>
      <w:r w:rsidR="00DD28F4" w:rsidRPr="00C12F5C">
        <w:rPr>
          <w:lang w:eastAsia="zh-CN"/>
        </w:rPr>
        <w:t xml:space="preserve"> the simulation results first. However, if we can </w:t>
      </w:r>
      <w:r w:rsidRPr="00C12F5C">
        <w:rPr>
          <w:lang w:eastAsia="zh-CN"/>
        </w:rPr>
        <w:t>achieve consensus on how to handle the simulation work</w:t>
      </w:r>
      <w:r w:rsidR="00DD28F4" w:rsidRPr="00C12F5C">
        <w:rPr>
          <w:lang w:eastAsia="zh-CN"/>
        </w:rPr>
        <w:t xml:space="preserve"> in RAN1</w:t>
      </w:r>
      <w:r w:rsidRPr="00C12F5C">
        <w:rPr>
          <w:lang w:eastAsia="zh-CN"/>
        </w:rPr>
        <w:t>, probably RAN1 can send an LS reply to 5G-ACIA first</w:t>
      </w:r>
      <w:r w:rsidR="00103604" w:rsidRPr="00C12F5C">
        <w:rPr>
          <w:lang w:eastAsia="zh-CN"/>
        </w:rPr>
        <w:t>ly</w:t>
      </w:r>
      <w:r w:rsidRPr="00C12F5C">
        <w:rPr>
          <w:lang w:eastAsia="zh-CN"/>
        </w:rPr>
        <w:t xml:space="preserve"> to inform them </w:t>
      </w:r>
      <w:r w:rsidR="00103604" w:rsidRPr="00C12F5C">
        <w:rPr>
          <w:lang w:eastAsia="zh-CN"/>
        </w:rPr>
        <w:t xml:space="preserve">about </w:t>
      </w:r>
      <w:r w:rsidRPr="00C12F5C">
        <w:rPr>
          <w:lang w:eastAsia="zh-CN"/>
        </w:rPr>
        <w:t>the plan</w:t>
      </w:r>
      <w:r w:rsidR="00DD28F4" w:rsidRPr="00C12F5C">
        <w:rPr>
          <w:lang w:eastAsia="zh-CN"/>
        </w:rPr>
        <w:t>.</w:t>
      </w:r>
    </w:p>
    <w:p w14:paraId="374F32AC" w14:textId="725F72E2" w:rsidR="00DD28F4" w:rsidRPr="00C12F5C" w:rsidRDefault="00137984" w:rsidP="00DD28F4">
      <w:pPr>
        <w:rPr>
          <w:b/>
          <w:i/>
          <w:lang w:eastAsia="zh-CN"/>
        </w:rPr>
      </w:pPr>
      <w:r w:rsidRPr="00C12F5C">
        <w:rPr>
          <w:rFonts w:hint="eastAsia"/>
          <w:b/>
          <w:i/>
          <w:lang w:eastAsia="zh-CN"/>
        </w:rPr>
        <w:t xml:space="preserve">Proposal </w:t>
      </w:r>
      <w:r w:rsidRPr="00C12F5C">
        <w:rPr>
          <w:b/>
          <w:i/>
          <w:lang w:eastAsia="zh-CN"/>
        </w:rPr>
        <w:t xml:space="preserve">2: </w:t>
      </w:r>
      <w:r w:rsidR="00A541B4" w:rsidRPr="00C12F5C">
        <w:rPr>
          <w:b/>
          <w:i/>
          <w:lang w:eastAsia="zh-CN"/>
        </w:rPr>
        <w:t xml:space="preserve">In RAN1#102-e meeting, </w:t>
      </w:r>
      <w:r w:rsidRPr="00C12F5C">
        <w:rPr>
          <w:b/>
          <w:i/>
          <w:lang w:eastAsia="zh-CN"/>
        </w:rPr>
        <w:t xml:space="preserve">RAN1 can consider to send an LS reply to 5G-ACIA to inform </w:t>
      </w:r>
      <w:r w:rsidR="00103604" w:rsidRPr="00C12F5C">
        <w:rPr>
          <w:b/>
          <w:i/>
          <w:lang w:eastAsia="zh-CN"/>
        </w:rPr>
        <w:t xml:space="preserve">about </w:t>
      </w:r>
      <w:r w:rsidRPr="00C12F5C">
        <w:rPr>
          <w:b/>
          <w:i/>
          <w:lang w:eastAsia="zh-CN"/>
        </w:rPr>
        <w:t>the plan of handlin</w:t>
      </w:r>
      <w:r w:rsidR="00A97B80">
        <w:rPr>
          <w:b/>
          <w:i/>
          <w:lang w:eastAsia="zh-CN"/>
        </w:rPr>
        <w:t>g the simulation work in RAN1.</w:t>
      </w:r>
    </w:p>
    <w:p w14:paraId="3412190E" w14:textId="77777777" w:rsidR="003112C1" w:rsidRPr="00C12F5C" w:rsidRDefault="00FB1D49" w:rsidP="00A61769">
      <w:pPr>
        <w:pStyle w:val="1"/>
        <w:spacing w:before="240"/>
        <w:ind w:left="431" w:hanging="431"/>
        <w:rPr>
          <w:lang w:eastAsia="zh-CN"/>
        </w:rPr>
      </w:pPr>
      <w:r w:rsidRPr="00C12F5C">
        <w:rPr>
          <w:lang w:eastAsia="zh-CN"/>
        </w:rPr>
        <w:t xml:space="preserve">Evaluation assumption and methodology </w:t>
      </w:r>
    </w:p>
    <w:p w14:paraId="3E7875BD" w14:textId="54580A5D" w:rsidR="00725688" w:rsidRPr="00C12F5C" w:rsidRDefault="00C77D6B" w:rsidP="00776F27">
      <w:pPr>
        <w:rPr>
          <w:lang w:eastAsia="zh-CN"/>
        </w:rPr>
      </w:pPr>
      <w:r w:rsidRPr="00C12F5C">
        <w:rPr>
          <w:lang w:eastAsia="zh-CN"/>
        </w:rPr>
        <w:t xml:space="preserve">The LS provides </w:t>
      </w:r>
      <w:r w:rsidR="005220F6" w:rsidRPr="00C12F5C">
        <w:rPr>
          <w:lang w:eastAsia="zh-CN"/>
        </w:rPr>
        <w:t xml:space="preserve">some </w:t>
      </w:r>
      <w:r w:rsidRPr="00C12F5C">
        <w:rPr>
          <w:lang w:eastAsia="zh-CN"/>
        </w:rPr>
        <w:t xml:space="preserve">detailed </w:t>
      </w:r>
      <w:r w:rsidR="005220F6" w:rsidRPr="00C12F5C">
        <w:rPr>
          <w:lang w:eastAsia="zh-CN"/>
        </w:rPr>
        <w:t>inputs</w:t>
      </w:r>
      <w:r w:rsidRPr="00C12F5C">
        <w:rPr>
          <w:lang w:eastAsia="zh-CN"/>
        </w:rPr>
        <w:t xml:space="preserve"> on the evaluation assumption and methodology.</w:t>
      </w:r>
      <w:r w:rsidR="005220F6" w:rsidRPr="00C12F5C">
        <w:rPr>
          <w:lang w:eastAsia="zh-CN"/>
        </w:rPr>
        <w:t xml:space="preserve"> </w:t>
      </w:r>
      <w:r w:rsidR="00103604" w:rsidRPr="00C12F5C">
        <w:rPr>
          <w:lang w:eastAsia="zh-CN"/>
        </w:rPr>
        <w:t xml:space="preserve">To facilitate the discussions about </w:t>
      </w:r>
      <w:r w:rsidR="005220F6" w:rsidRPr="00C12F5C">
        <w:rPr>
          <w:lang w:eastAsia="zh-CN"/>
        </w:rPr>
        <w:t>the simulation work, t</w:t>
      </w:r>
      <w:r w:rsidRPr="00C12F5C">
        <w:rPr>
          <w:lang w:eastAsia="zh-CN"/>
        </w:rPr>
        <w:t>his section aims to highlight the key assumption</w:t>
      </w:r>
      <w:r w:rsidR="00103604" w:rsidRPr="00C12F5C">
        <w:rPr>
          <w:lang w:eastAsia="zh-CN"/>
        </w:rPr>
        <w:t>s</w:t>
      </w:r>
      <w:r w:rsidRPr="00C12F5C">
        <w:rPr>
          <w:lang w:eastAsia="zh-CN"/>
        </w:rPr>
        <w:t xml:space="preserve"> and/or methodology that are different from what we used in </w:t>
      </w:r>
      <w:r w:rsidR="00103604" w:rsidRPr="00C12F5C">
        <w:rPr>
          <w:lang w:eastAsia="zh-CN"/>
        </w:rPr>
        <w:t xml:space="preserve">the </w:t>
      </w:r>
      <w:r w:rsidRPr="00C12F5C">
        <w:rPr>
          <w:lang w:eastAsia="zh-CN"/>
        </w:rPr>
        <w:t>Rel-16 eURLLC SI</w:t>
      </w:r>
      <w:r w:rsidR="005220F6" w:rsidRPr="00C12F5C">
        <w:rPr>
          <w:lang w:eastAsia="zh-CN"/>
        </w:rPr>
        <w:t>.</w:t>
      </w:r>
      <w:r w:rsidRPr="00C12F5C">
        <w:rPr>
          <w:lang w:eastAsia="zh-CN"/>
        </w:rPr>
        <w:t xml:space="preserve">  </w:t>
      </w:r>
    </w:p>
    <w:p w14:paraId="3557F6FE" w14:textId="4EE43841" w:rsidR="00334C75" w:rsidRPr="00C12F5C" w:rsidRDefault="00334C75" w:rsidP="00334C75">
      <w:pPr>
        <w:pStyle w:val="2"/>
        <w:numPr>
          <w:ilvl w:val="1"/>
          <w:numId w:val="0"/>
        </w:numPr>
        <w:tabs>
          <w:tab w:val="num" w:pos="576"/>
        </w:tabs>
        <w:ind w:left="576" w:hanging="576"/>
        <w:rPr>
          <w:lang w:eastAsia="zh-CN"/>
        </w:rPr>
      </w:pPr>
      <w:r w:rsidRPr="00C12F5C">
        <w:rPr>
          <w:lang w:eastAsia="zh-CN"/>
        </w:rPr>
        <w:t xml:space="preserve">3.1 </w:t>
      </w:r>
      <w:r w:rsidRPr="00C12F5C">
        <w:rPr>
          <w:rFonts w:hint="eastAsia"/>
          <w:lang w:eastAsia="zh-CN"/>
        </w:rPr>
        <w:t>Scenario</w:t>
      </w:r>
      <w:r w:rsidR="007452D2" w:rsidRPr="00C12F5C">
        <w:rPr>
          <w:lang w:eastAsia="zh-CN"/>
        </w:rPr>
        <w:t xml:space="preserve"> and performance requirements</w:t>
      </w:r>
      <w:r w:rsidRPr="00C12F5C">
        <w:rPr>
          <w:lang w:eastAsia="zh-CN"/>
        </w:rPr>
        <w:t xml:space="preserve"> </w:t>
      </w:r>
    </w:p>
    <w:p w14:paraId="0AAB3E00" w14:textId="20871191" w:rsidR="00334C75" w:rsidRPr="00C12F5C" w:rsidRDefault="00334C75" w:rsidP="00334C75">
      <w:pPr>
        <w:widowControl w:val="0"/>
        <w:autoSpaceDE/>
        <w:autoSpaceDN/>
        <w:adjustRightInd/>
        <w:snapToGrid/>
        <w:spacing w:after="0"/>
        <w:rPr>
          <w:lang w:eastAsia="zh-CN"/>
        </w:rPr>
      </w:pPr>
      <w:r w:rsidRPr="00C12F5C">
        <w:rPr>
          <w:rFonts w:hint="eastAsia"/>
          <w:lang w:eastAsia="zh-CN"/>
        </w:rPr>
        <w:t>T</w:t>
      </w:r>
      <w:r w:rsidRPr="00C12F5C">
        <w:rPr>
          <w:lang w:eastAsia="zh-CN"/>
        </w:rPr>
        <w:t xml:space="preserve">he use case of </w:t>
      </w:r>
      <w:r w:rsidRPr="00C12F5C">
        <w:rPr>
          <w:i/>
          <w:lang w:eastAsia="zh-CN"/>
        </w:rPr>
        <w:t>motion control</w:t>
      </w:r>
      <w:r w:rsidRPr="00C12F5C">
        <w:rPr>
          <w:lang w:eastAsia="zh-CN"/>
        </w:rPr>
        <w:t xml:space="preserve"> is requested for performance evaluation in the LS, </w:t>
      </w:r>
      <w:r w:rsidR="00103604" w:rsidRPr="00C12F5C">
        <w:rPr>
          <w:lang w:eastAsia="zh-CN"/>
        </w:rPr>
        <w:t>in which also</w:t>
      </w:r>
      <w:r w:rsidRPr="00C12F5C">
        <w:rPr>
          <w:lang w:eastAsia="zh-CN"/>
        </w:rPr>
        <w:t xml:space="preserve"> a typical deployment option is described</w:t>
      </w:r>
      <w:r w:rsidR="00103604" w:rsidRPr="00C12F5C">
        <w:rPr>
          <w:lang w:eastAsia="zh-CN"/>
        </w:rPr>
        <w:t>.</w:t>
      </w:r>
      <w:r w:rsidRPr="00C12F5C">
        <w:rPr>
          <w:lang w:eastAsia="zh-CN"/>
        </w:rPr>
        <w:t xml:space="preserve"> </w:t>
      </w:r>
      <w:r w:rsidR="00103604" w:rsidRPr="00C12F5C">
        <w:rPr>
          <w:lang w:eastAsia="zh-CN"/>
        </w:rPr>
        <w:t>This scenario</w:t>
      </w:r>
      <w:r w:rsidRPr="00C12F5C">
        <w:rPr>
          <w:lang w:eastAsia="zh-CN"/>
        </w:rPr>
        <w:t xml:space="preserve"> is copied</w:t>
      </w:r>
      <w:r w:rsidR="00714BBF" w:rsidRPr="00C12F5C">
        <w:rPr>
          <w:lang w:eastAsia="zh-CN"/>
        </w:rPr>
        <w:t xml:space="preserve"> in Figure 1</w:t>
      </w:r>
      <w:r w:rsidRPr="00C12F5C">
        <w:rPr>
          <w:lang w:eastAsia="zh-CN"/>
        </w:rPr>
        <w:t xml:space="preserve"> below for easy reference. In this deployment, the controller/master is connected to the base station with a wire, while the sensors/actuators are connected to the base station wirelessly. That is, the sensors/actuators can be treated as 5G UEs and only the wireless links between base station and these 5G UEs are concerned.</w:t>
      </w:r>
    </w:p>
    <w:p w14:paraId="667643AA" w14:textId="77777777" w:rsidR="00334C75" w:rsidRPr="00C12F5C" w:rsidRDefault="007E286D" w:rsidP="00334C75">
      <w:pPr>
        <w:keepNext/>
        <w:widowControl w:val="0"/>
        <w:autoSpaceDE/>
        <w:autoSpaceDN/>
        <w:adjustRightInd/>
        <w:snapToGrid/>
        <w:spacing w:after="0"/>
        <w:jc w:val="center"/>
      </w:pPr>
      <w:r w:rsidRPr="00C12F5C">
        <w:rPr>
          <w:noProof/>
          <w:lang w:eastAsia="zh-CN"/>
        </w:rPr>
        <w:drawing>
          <wp:inline distT="0" distB="0" distL="0" distR="0" wp14:anchorId="2D6F5C25" wp14:editId="242EC991">
            <wp:extent cx="4027805" cy="1587500"/>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7805" cy="1587500"/>
                    </a:xfrm>
                    <a:prstGeom prst="rect">
                      <a:avLst/>
                    </a:prstGeom>
                    <a:noFill/>
                    <a:ln>
                      <a:noFill/>
                    </a:ln>
                  </pic:spPr>
                </pic:pic>
              </a:graphicData>
            </a:graphic>
          </wp:inline>
        </w:drawing>
      </w:r>
    </w:p>
    <w:p w14:paraId="620EBD67" w14:textId="323F442B" w:rsidR="00334C75" w:rsidRPr="00C12F5C" w:rsidRDefault="00334C75" w:rsidP="00334C75">
      <w:pPr>
        <w:pStyle w:val="a5"/>
        <w:rPr>
          <w:noProof/>
        </w:rPr>
      </w:pPr>
      <w:r w:rsidRPr="00C12F5C">
        <w:t xml:space="preserve">Figure </w:t>
      </w:r>
      <w:r w:rsidRPr="00C12F5C">
        <w:rPr>
          <w:noProof/>
        </w:rPr>
        <w:t>1</w:t>
      </w:r>
      <w:r w:rsidRPr="00C12F5C">
        <w:t xml:space="preserve"> </w:t>
      </w:r>
      <w:r w:rsidR="00103604" w:rsidRPr="00C12F5C">
        <w:rPr>
          <w:lang w:val="en-US"/>
        </w:rPr>
        <w:t xml:space="preserve">- </w:t>
      </w:r>
      <w:r w:rsidRPr="00C12F5C">
        <w:t>5G deployment option with L2 connectivity-based motion control in one production domain [2]</w:t>
      </w:r>
    </w:p>
    <w:p w14:paraId="20E611B6" w14:textId="03C9D59C" w:rsidR="00C77D6B" w:rsidRPr="00C12F5C" w:rsidRDefault="00D3703F" w:rsidP="00776F27">
      <w:pPr>
        <w:spacing w:beforeLines="100" w:before="240" w:after="0"/>
        <w:rPr>
          <w:kern w:val="2"/>
          <w:lang w:eastAsia="zh-CN"/>
        </w:rPr>
      </w:pPr>
      <w:r w:rsidRPr="00C12F5C">
        <w:rPr>
          <w:kern w:val="2"/>
          <w:lang w:eastAsia="zh-CN"/>
        </w:rPr>
        <w:t xml:space="preserve">The requirements of motion control </w:t>
      </w:r>
      <w:r w:rsidR="00103604" w:rsidRPr="00C12F5C">
        <w:rPr>
          <w:kern w:val="2"/>
          <w:lang w:eastAsia="zh-CN"/>
        </w:rPr>
        <w:t>are</w:t>
      </w:r>
      <w:r w:rsidRPr="00C12F5C">
        <w:rPr>
          <w:kern w:val="2"/>
          <w:lang w:eastAsia="zh-CN"/>
        </w:rPr>
        <w:t xml:space="preserve"> presented in TS 22.</w:t>
      </w:r>
      <w:r w:rsidR="0010412A" w:rsidRPr="00C12F5C">
        <w:rPr>
          <w:kern w:val="2"/>
          <w:lang w:eastAsia="zh-CN"/>
        </w:rPr>
        <w:t>1</w:t>
      </w:r>
      <w:r w:rsidRPr="00C12F5C">
        <w:rPr>
          <w:kern w:val="2"/>
          <w:lang w:eastAsia="zh-CN"/>
        </w:rPr>
        <w:t xml:space="preserve">04 in [5] and </w:t>
      </w:r>
      <w:r w:rsidR="00103604" w:rsidRPr="00C12F5C">
        <w:rPr>
          <w:kern w:val="2"/>
          <w:lang w:eastAsia="zh-CN"/>
        </w:rPr>
        <w:t>they are</w:t>
      </w:r>
      <w:r w:rsidRPr="00C12F5C">
        <w:rPr>
          <w:kern w:val="2"/>
          <w:lang w:eastAsia="zh-CN"/>
        </w:rPr>
        <w:t xml:space="preserve"> also included in the LS from 5G-ACIA [2]. Three use cases are listed and the corresponding requirements </w:t>
      </w:r>
      <w:r w:rsidR="00103604" w:rsidRPr="00C12F5C">
        <w:rPr>
          <w:kern w:val="2"/>
          <w:lang w:eastAsia="zh-CN"/>
        </w:rPr>
        <w:t xml:space="preserve">which </w:t>
      </w:r>
      <w:r w:rsidRPr="00C12F5C">
        <w:rPr>
          <w:kern w:val="2"/>
          <w:lang w:eastAsia="zh-CN"/>
        </w:rPr>
        <w:t>are copied below for easy reference. Note that the second use case, which is marked in yellow and named as UC #2 below, should be prioritized for performance evaluation.</w:t>
      </w:r>
    </w:p>
    <w:p w14:paraId="7504F990" w14:textId="376B2ADA" w:rsidR="00D3703F" w:rsidRPr="00C12F5C" w:rsidRDefault="00D3703F" w:rsidP="00D3703F">
      <w:pPr>
        <w:pStyle w:val="a5"/>
        <w:keepNext/>
      </w:pPr>
      <w:r w:rsidRPr="00C12F5C">
        <w:lastRenderedPageBreak/>
        <w:t xml:space="preserve">Table </w:t>
      </w:r>
      <w:r w:rsidRPr="00C12F5C">
        <w:rPr>
          <w:noProof/>
        </w:rPr>
        <w:t>1</w:t>
      </w:r>
      <w:r w:rsidRPr="00C12F5C">
        <w:t xml:space="preserve"> </w:t>
      </w:r>
      <w:r w:rsidR="00103604" w:rsidRPr="00C12F5C">
        <w:rPr>
          <w:lang w:val="en-US"/>
        </w:rPr>
        <w:t xml:space="preserve">- </w:t>
      </w:r>
      <w:r w:rsidRPr="00C12F5C">
        <w:t xml:space="preserve">Service performance requirements for motion control </w:t>
      </w:r>
      <w:r w:rsidRPr="00C12F5C">
        <w:rPr>
          <w:lang w:eastAsia="zh-CN"/>
        </w:rPr>
        <w:t>(T</w:t>
      </w:r>
      <w:r w:rsidRPr="00C12F5C">
        <w:t>able 5.2-1, TS 22.104 [5])</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134"/>
        <w:gridCol w:w="1162"/>
        <w:gridCol w:w="1106"/>
        <w:gridCol w:w="708"/>
        <w:gridCol w:w="880"/>
        <w:gridCol w:w="708"/>
        <w:gridCol w:w="709"/>
        <w:gridCol w:w="567"/>
        <w:gridCol w:w="851"/>
      </w:tblGrid>
      <w:tr w:rsidR="00C12F5C" w:rsidRPr="00C12F5C" w14:paraId="0D31B5C1" w14:textId="77777777" w:rsidTr="009D03D2">
        <w:trPr>
          <w:cantSplit/>
          <w:tblHeader/>
          <w:jc w:val="center"/>
        </w:trPr>
        <w:tc>
          <w:tcPr>
            <w:tcW w:w="4503" w:type="dxa"/>
            <w:gridSpan w:val="4"/>
            <w:shd w:val="clear" w:color="auto" w:fill="auto"/>
          </w:tcPr>
          <w:p w14:paraId="2992F923" w14:textId="77777777" w:rsidR="00D3703F" w:rsidRPr="00C12F5C" w:rsidRDefault="00D3703F" w:rsidP="0067210C">
            <w:pPr>
              <w:pStyle w:val="TAH"/>
            </w:pPr>
            <w:r w:rsidRPr="00C12F5C">
              <w:t>Characteristic parameter</w:t>
            </w:r>
          </w:p>
        </w:tc>
        <w:tc>
          <w:tcPr>
            <w:tcW w:w="4423" w:type="dxa"/>
            <w:gridSpan w:val="6"/>
            <w:shd w:val="clear" w:color="auto" w:fill="auto"/>
          </w:tcPr>
          <w:p w14:paraId="066C8B89" w14:textId="77777777" w:rsidR="00D3703F" w:rsidRPr="00C12F5C" w:rsidRDefault="00D3703F" w:rsidP="0067210C">
            <w:pPr>
              <w:pStyle w:val="TAH"/>
            </w:pPr>
            <w:r w:rsidRPr="00C12F5C">
              <w:t>Influence quantity</w:t>
            </w:r>
          </w:p>
        </w:tc>
      </w:tr>
      <w:tr w:rsidR="00C12F5C" w:rsidRPr="00C12F5C" w14:paraId="52B96C7F" w14:textId="77777777" w:rsidTr="009D03D2">
        <w:trPr>
          <w:cantSplit/>
          <w:tblHeader/>
          <w:jc w:val="center"/>
        </w:trPr>
        <w:tc>
          <w:tcPr>
            <w:tcW w:w="1101" w:type="dxa"/>
            <w:shd w:val="clear" w:color="auto" w:fill="auto"/>
          </w:tcPr>
          <w:p w14:paraId="47165C51" w14:textId="77777777" w:rsidR="00D3703F" w:rsidRPr="00C12F5C" w:rsidRDefault="00D3703F" w:rsidP="0067210C">
            <w:pPr>
              <w:pStyle w:val="TAH"/>
            </w:pPr>
            <w:r w:rsidRPr="00C12F5C">
              <w:t>Communica</w:t>
            </w:r>
            <w:r w:rsidRPr="00C12F5C">
              <w:softHyphen/>
              <w:t>tion service availability: target value (note 1)</w:t>
            </w:r>
          </w:p>
        </w:tc>
        <w:tc>
          <w:tcPr>
            <w:tcW w:w="1134" w:type="dxa"/>
            <w:shd w:val="clear" w:color="auto" w:fill="auto"/>
          </w:tcPr>
          <w:p w14:paraId="3FE079E6" w14:textId="77777777" w:rsidR="00D3703F" w:rsidRPr="00C12F5C" w:rsidRDefault="00D3703F" w:rsidP="0067210C">
            <w:pPr>
              <w:pStyle w:val="TAH"/>
            </w:pPr>
            <w:r w:rsidRPr="00C12F5C">
              <w:t>Communication service reliability: mean time between failures</w:t>
            </w:r>
          </w:p>
        </w:tc>
        <w:tc>
          <w:tcPr>
            <w:tcW w:w="1162" w:type="dxa"/>
            <w:shd w:val="clear" w:color="auto" w:fill="auto"/>
          </w:tcPr>
          <w:p w14:paraId="21B14AAB" w14:textId="77777777" w:rsidR="00D3703F" w:rsidRPr="00C12F5C" w:rsidRDefault="00D3703F" w:rsidP="0067210C">
            <w:pPr>
              <w:pStyle w:val="TAH"/>
            </w:pPr>
            <w:r w:rsidRPr="00C12F5C">
              <w:t>End-to-end latency: maximum (note 2)</w:t>
            </w:r>
            <w:r w:rsidRPr="00C12F5C">
              <w:rPr>
                <w:b w:val="0"/>
              </w:rPr>
              <w:t xml:space="preserve"> (note 12a)</w:t>
            </w:r>
          </w:p>
        </w:tc>
        <w:tc>
          <w:tcPr>
            <w:tcW w:w="1106" w:type="dxa"/>
            <w:shd w:val="clear" w:color="auto" w:fill="auto"/>
          </w:tcPr>
          <w:p w14:paraId="298A3AFE" w14:textId="77777777" w:rsidR="00D3703F" w:rsidRPr="00C12F5C" w:rsidRDefault="00D3703F" w:rsidP="0067210C">
            <w:pPr>
              <w:pStyle w:val="TAH"/>
            </w:pPr>
            <w:r w:rsidRPr="00C12F5C">
              <w:t>Service bit rate: user experienced data rate</w:t>
            </w:r>
            <w:r w:rsidRPr="00C12F5C">
              <w:rPr>
                <w:b w:val="0"/>
              </w:rPr>
              <w:t xml:space="preserve"> (note 12a)</w:t>
            </w:r>
          </w:p>
        </w:tc>
        <w:tc>
          <w:tcPr>
            <w:tcW w:w="708" w:type="dxa"/>
            <w:shd w:val="clear" w:color="auto" w:fill="auto"/>
          </w:tcPr>
          <w:p w14:paraId="3705F6F1" w14:textId="77777777" w:rsidR="00D3703F" w:rsidRPr="00C12F5C" w:rsidRDefault="00D3703F" w:rsidP="0067210C">
            <w:pPr>
              <w:pStyle w:val="TAH"/>
            </w:pPr>
            <w:r w:rsidRPr="00C12F5C">
              <w:t>Message size [byte]</w:t>
            </w:r>
            <w:r w:rsidRPr="00C12F5C">
              <w:rPr>
                <w:b w:val="0"/>
              </w:rPr>
              <w:t xml:space="preserve"> (note 12a)</w:t>
            </w:r>
          </w:p>
        </w:tc>
        <w:tc>
          <w:tcPr>
            <w:tcW w:w="880" w:type="dxa"/>
          </w:tcPr>
          <w:p w14:paraId="7ADF5F21" w14:textId="77777777" w:rsidR="00D3703F" w:rsidRPr="00C12F5C" w:rsidRDefault="00D3703F" w:rsidP="0067210C">
            <w:pPr>
              <w:pStyle w:val="TAH"/>
            </w:pPr>
            <w:r w:rsidRPr="00C12F5C">
              <w:t>Transfer interval: target value</w:t>
            </w:r>
            <w:r w:rsidRPr="00C12F5C">
              <w:rPr>
                <w:b w:val="0"/>
              </w:rPr>
              <w:t xml:space="preserve"> (note 12a)</w:t>
            </w:r>
          </w:p>
        </w:tc>
        <w:tc>
          <w:tcPr>
            <w:tcW w:w="708" w:type="dxa"/>
          </w:tcPr>
          <w:p w14:paraId="66515E30" w14:textId="77777777" w:rsidR="00D3703F" w:rsidRPr="00C12F5C" w:rsidRDefault="00D3703F" w:rsidP="0067210C">
            <w:pPr>
              <w:pStyle w:val="TAH"/>
            </w:pPr>
            <w:r w:rsidRPr="00C12F5C">
              <w:t>Survival time</w:t>
            </w:r>
            <w:r w:rsidRPr="00C12F5C">
              <w:rPr>
                <w:b w:val="0"/>
              </w:rPr>
              <w:t xml:space="preserve"> (note 12a)</w:t>
            </w:r>
          </w:p>
        </w:tc>
        <w:tc>
          <w:tcPr>
            <w:tcW w:w="709" w:type="dxa"/>
          </w:tcPr>
          <w:p w14:paraId="5A97322D" w14:textId="1F891224" w:rsidR="00D3703F" w:rsidRPr="00C12F5C" w:rsidRDefault="009D03D2" w:rsidP="0067210C">
            <w:pPr>
              <w:pStyle w:val="TAH"/>
            </w:pPr>
            <w:r w:rsidRPr="00C12F5C">
              <w:t xml:space="preserve">UE </w:t>
            </w:r>
            <w:r w:rsidR="00D3703F" w:rsidRPr="00C12F5C">
              <w:t>speed</w:t>
            </w:r>
            <w:r w:rsidR="00D3703F" w:rsidRPr="00C12F5C">
              <w:rPr>
                <w:b w:val="0"/>
              </w:rPr>
              <w:t xml:space="preserve"> (note 13)</w:t>
            </w:r>
          </w:p>
        </w:tc>
        <w:tc>
          <w:tcPr>
            <w:tcW w:w="567" w:type="dxa"/>
          </w:tcPr>
          <w:p w14:paraId="756CC0E9" w14:textId="77777777" w:rsidR="00D3703F" w:rsidRPr="00C12F5C" w:rsidRDefault="00D3703F" w:rsidP="0067210C">
            <w:pPr>
              <w:pStyle w:val="TAH"/>
            </w:pPr>
            <w:r w:rsidRPr="00C12F5C">
              <w:t># of UEs</w:t>
            </w:r>
          </w:p>
        </w:tc>
        <w:tc>
          <w:tcPr>
            <w:tcW w:w="851" w:type="dxa"/>
          </w:tcPr>
          <w:p w14:paraId="68319F4E" w14:textId="11709F7F" w:rsidR="00D3703F" w:rsidRPr="00C12F5C" w:rsidRDefault="009D03D2" w:rsidP="0067210C">
            <w:pPr>
              <w:pStyle w:val="TAH"/>
            </w:pPr>
            <w:r w:rsidRPr="00C12F5C">
              <w:t xml:space="preserve">Service area </w:t>
            </w:r>
            <w:r w:rsidR="00D3703F" w:rsidRPr="00C12F5C">
              <w:t>(note 3)</w:t>
            </w:r>
          </w:p>
        </w:tc>
      </w:tr>
      <w:tr w:rsidR="00C12F5C" w:rsidRPr="00C12F5C" w14:paraId="6586A4D8" w14:textId="77777777" w:rsidTr="009D03D2">
        <w:trPr>
          <w:cantSplit/>
          <w:jc w:val="center"/>
        </w:trPr>
        <w:tc>
          <w:tcPr>
            <w:tcW w:w="1101" w:type="dxa"/>
            <w:shd w:val="clear" w:color="auto" w:fill="auto"/>
          </w:tcPr>
          <w:p w14:paraId="2E8412F6" w14:textId="77777777" w:rsidR="00D3703F" w:rsidRPr="00C12F5C" w:rsidRDefault="00D3703F" w:rsidP="0067210C">
            <w:pPr>
              <w:pStyle w:val="TAL"/>
            </w:pPr>
            <w:r w:rsidRPr="00C12F5C">
              <w:t>99,999 % to 99,99999 %</w:t>
            </w:r>
          </w:p>
        </w:tc>
        <w:tc>
          <w:tcPr>
            <w:tcW w:w="1134" w:type="dxa"/>
            <w:shd w:val="clear" w:color="auto" w:fill="auto"/>
          </w:tcPr>
          <w:p w14:paraId="1BD84481" w14:textId="77777777" w:rsidR="00D3703F" w:rsidRPr="00C12F5C" w:rsidRDefault="00D3703F" w:rsidP="0067210C">
            <w:pPr>
              <w:pStyle w:val="TAL"/>
            </w:pPr>
            <w:r w:rsidRPr="00C12F5C">
              <w:t>~ 10 years</w:t>
            </w:r>
          </w:p>
          <w:p w14:paraId="52C8DA3C" w14:textId="77777777" w:rsidR="00D3703F" w:rsidRPr="00C12F5C" w:rsidRDefault="00D3703F" w:rsidP="0067210C">
            <w:pPr>
              <w:pStyle w:val="TAL"/>
            </w:pPr>
          </w:p>
        </w:tc>
        <w:tc>
          <w:tcPr>
            <w:tcW w:w="1162" w:type="dxa"/>
            <w:shd w:val="clear" w:color="auto" w:fill="auto"/>
          </w:tcPr>
          <w:p w14:paraId="7E6913AC" w14:textId="77777777" w:rsidR="00D3703F" w:rsidRPr="00C12F5C" w:rsidRDefault="00D3703F" w:rsidP="0067210C">
            <w:pPr>
              <w:pStyle w:val="TAL"/>
            </w:pPr>
            <w:r w:rsidRPr="00C12F5C">
              <w:t>&lt; transfer interval value</w:t>
            </w:r>
          </w:p>
        </w:tc>
        <w:tc>
          <w:tcPr>
            <w:tcW w:w="1106" w:type="dxa"/>
            <w:shd w:val="clear" w:color="auto" w:fill="auto"/>
          </w:tcPr>
          <w:p w14:paraId="2024B28F" w14:textId="77777777" w:rsidR="00D3703F" w:rsidRPr="00C12F5C" w:rsidRDefault="00D3703F" w:rsidP="0067210C">
            <w:pPr>
              <w:pStyle w:val="TAL"/>
            </w:pPr>
            <w:r w:rsidRPr="00C12F5C">
              <w:t>–</w:t>
            </w:r>
          </w:p>
        </w:tc>
        <w:tc>
          <w:tcPr>
            <w:tcW w:w="708" w:type="dxa"/>
            <w:shd w:val="clear" w:color="auto" w:fill="auto"/>
          </w:tcPr>
          <w:p w14:paraId="3AE2E234" w14:textId="77777777" w:rsidR="00D3703F" w:rsidRPr="00C12F5C" w:rsidRDefault="00D3703F" w:rsidP="0067210C">
            <w:pPr>
              <w:pStyle w:val="TAL"/>
            </w:pPr>
            <w:r w:rsidRPr="00C12F5C">
              <w:t>50</w:t>
            </w:r>
          </w:p>
        </w:tc>
        <w:tc>
          <w:tcPr>
            <w:tcW w:w="880" w:type="dxa"/>
          </w:tcPr>
          <w:p w14:paraId="2D0CBEF5" w14:textId="77777777" w:rsidR="00D3703F" w:rsidRPr="00C12F5C" w:rsidRDefault="00D3703F" w:rsidP="0067210C">
            <w:pPr>
              <w:pStyle w:val="TAL"/>
            </w:pPr>
            <w:r w:rsidRPr="00C12F5C">
              <w:t xml:space="preserve">500 μs </w:t>
            </w:r>
          </w:p>
        </w:tc>
        <w:tc>
          <w:tcPr>
            <w:tcW w:w="708" w:type="dxa"/>
          </w:tcPr>
          <w:p w14:paraId="5D067D37" w14:textId="77777777" w:rsidR="00D3703F" w:rsidRPr="00C12F5C" w:rsidRDefault="00D3703F" w:rsidP="0067210C">
            <w:pPr>
              <w:pStyle w:val="TAL"/>
            </w:pPr>
            <w:r w:rsidRPr="00C12F5C">
              <w:t>500 μs</w:t>
            </w:r>
          </w:p>
        </w:tc>
        <w:tc>
          <w:tcPr>
            <w:tcW w:w="709" w:type="dxa"/>
          </w:tcPr>
          <w:p w14:paraId="5CFE9A5E" w14:textId="77777777" w:rsidR="00D3703F" w:rsidRPr="00C12F5C" w:rsidRDefault="00D3703F" w:rsidP="0067210C">
            <w:pPr>
              <w:pStyle w:val="TAL"/>
            </w:pPr>
            <w:r w:rsidRPr="00C12F5C">
              <w:t>≤ 75 km/h</w:t>
            </w:r>
          </w:p>
        </w:tc>
        <w:tc>
          <w:tcPr>
            <w:tcW w:w="567" w:type="dxa"/>
          </w:tcPr>
          <w:p w14:paraId="2E74FDDD" w14:textId="77777777" w:rsidR="00D3703F" w:rsidRPr="00C12F5C" w:rsidRDefault="00D3703F" w:rsidP="0067210C">
            <w:pPr>
              <w:pStyle w:val="TAL"/>
            </w:pPr>
            <w:r w:rsidRPr="00C12F5C">
              <w:t>≤ 20</w:t>
            </w:r>
          </w:p>
        </w:tc>
        <w:tc>
          <w:tcPr>
            <w:tcW w:w="851" w:type="dxa"/>
          </w:tcPr>
          <w:p w14:paraId="593BC879" w14:textId="77777777" w:rsidR="00D3703F" w:rsidRPr="00C12F5C" w:rsidRDefault="00D3703F" w:rsidP="0067210C">
            <w:pPr>
              <w:pStyle w:val="TAL"/>
            </w:pPr>
            <w:r w:rsidRPr="00C12F5C">
              <w:t>50 m x 10 m x 10 m</w:t>
            </w:r>
          </w:p>
        </w:tc>
      </w:tr>
      <w:tr w:rsidR="00C12F5C" w:rsidRPr="00C12F5C" w14:paraId="74BB9001" w14:textId="77777777" w:rsidTr="009A4538">
        <w:trPr>
          <w:cantSplit/>
          <w:jc w:val="center"/>
        </w:trPr>
        <w:tc>
          <w:tcPr>
            <w:tcW w:w="1101" w:type="dxa"/>
            <w:shd w:val="clear" w:color="auto" w:fill="FFFF00"/>
          </w:tcPr>
          <w:p w14:paraId="796ED8F8" w14:textId="77777777" w:rsidR="00D3703F" w:rsidRPr="00C12F5C" w:rsidRDefault="00D3703F" w:rsidP="0067210C">
            <w:pPr>
              <w:pStyle w:val="TAL"/>
            </w:pPr>
            <w:r w:rsidRPr="00C12F5C">
              <w:t>99,9999 % to 99,999999 %</w:t>
            </w:r>
          </w:p>
        </w:tc>
        <w:tc>
          <w:tcPr>
            <w:tcW w:w="1134" w:type="dxa"/>
            <w:shd w:val="clear" w:color="auto" w:fill="FFFF00"/>
          </w:tcPr>
          <w:p w14:paraId="2C868E84" w14:textId="77777777" w:rsidR="00D3703F" w:rsidRPr="00C12F5C" w:rsidRDefault="00D3703F" w:rsidP="0067210C">
            <w:pPr>
              <w:pStyle w:val="TAL"/>
            </w:pPr>
            <w:r w:rsidRPr="00C12F5C">
              <w:t>~ 10 years</w:t>
            </w:r>
          </w:p>
        </w:tc>
        <w:tc>
          <w:tcPr>
            <w:tcW w:w="1162" w:type="dxa"/>
            <w:shd w:val="clear" w:color="auto" w:fill="FFFF00"/>
          </w:tcPr>
          <w:p w14:paraId="41163180" w14:textId="77777777" w:rsidR="00D3703F" w:rsidRPr="00C12F5C" w:rsidRDefault="00D3703F" w:rsidP="0067210C">
            <w:pPr>
              <w:pStyle w:val="TAL"/>
            </w:pPr>
            <w:r w:rsidRPr="00C12F5C">
              <w:t>&lt; transfer interval value</w:t>
            </w:r>
          </w:p>
        </w:tc>
        <w:tc>
          <w:tcPr>
            <w:tcW w:w="1106" w:type="dxa"/>
            <w:shd w:val="clear" w:color="auto" w:fill="FFFF00"/>
          </w:tcPr>
          <w:p w14:paraId="0B75C349" w14:textId="77777777" w:rsidR="00D3703F" w:rsidRPr="00C12F5C" w:rsidRDefault="00D3703F" w:rsidP="0067210C">
            <w:pPr>
              <w:pStyle w:val="TAL"/>
            </w:pPr>
            <w:r w:rsidRPr="00C12F5C">
              <w:t>–</w:t>
            </w:r>
          </w:p>
        </w:tc>
        <w:tc>
          <w:tcPr>
            <w:tcW w:w="708" w:type="dxa"/>
            <w:shd w:val="clear" w:color="auto" w:fill="FFFF00"/>
          </w:tcPr>
          <w:p w14:paraId="3FD17B72" w14:textId="77777777" w:rsidR="00D3703F" w:rsidRPr="00C12F5C" w:rsidRDefault="00D3703F" w:rsidP="0067210C">
            <w:pPr>
              <w:pStyle w:val="TAL"/>
            </w:pPr>
            <w:r w:rsidRPr="00C12F5C">
              <w:t>40</w:t>
            </w:r>
          </w:p>
        </w:tc>
        <w:tc>
          <w:tcPr>
            <w:tcW w:w="880" w:type="dxa"/>
            <w:shd w:val="clear" w:color="auto" w:fill="FFFF00"/>
          </w:tcPr>
          <w:p w14:paraId="62799988" w14:textId="77777777" w:rsidR="00D3703F" w:rsidRPr="00C12F5C" w:rsidRDefault="00D3703F" w:rsidP="0067210C">
            <w:pPr>
              <w:pStyle w:val="TAL"/>
            </w:pPr>
            <w:r w:rsidRPr="00C12F5C">
              <w:t xml:space="preserve">1 ms </w:t>
            </w:r>
          </w:p>
        </w:tc>
        <w:tc>
          <w:tcPr>
            <w:tcW w:w="708" w:type="dxa"/>
            <w:shd w:val="clear" w:color="auto" w:fill="FFFF00"/>
          </w:tcPr>
          <w:p w14:paraId="6E03DD6E" w14:textId="77777777" w:rsidR="00D3703F" w:rsidRPr="00C12F5C" w:rsidRDefault="00D3703F" w:rsidP="0067210C">
            <w:pPr>
              <w:pStyle w:val="TAL"/>
            </w:pPr>
            <w:r w:rsidRPr="00C12F5C">
              <w:t>1 ms</w:t>
            </w:r>
          </w:p>
        </w:tc>
        <w:tc>
          <w:tcPr>
            <w:tcW w:w="709" w:type="dxa"/>
            <w:shd w:val="clear" w:color="auto" w:fill="FFFF00"/>
          </w:tcPr>
          <w:p w14:paraId="2552BBCD" w14:textId="77777777" w:rsidR="00D3703F" w:rsidRPr="00C12F5C" w:rsidRDefault="00D3703F" w:rsidP="0067210C">
            <w:pPr>
              <w:pStyle w:val="TAL"/>
            </w:pPr>
            <w:r w:rsidRPr="00C12F5C">
              <w:t>≤ 75 km/h</w:t>
            </w:r>
          </w:p>
        </w:tc>
        <w:tc>
          <w:tcPr>
            <w:tcW w:w="567" w:type="dxa"/>
            <w:shd w:val="clear" w:color="auto" w:fill="FFFF00"/>
          </w:tcPr>
          <w:p w14:paraId="71FB5E3E" w14:textId="77777777" w:rsidR="00D3703F" w:rsidRPr="00C12F5C" w:rsidRDefault="00D3703F" w:rsidP="0067210C">
            <w:pPr>
              <w:pStyle w:val="TAL"/>
            </w:pPr>
            <w:r w:rsidRPr="00C12F5C">
              <w:t>≤ 50</w:t>
            </w:r>
          </w:p>
        </w:tc>
        <w:tc>
          <w:tcPr>
            <w:tcW w:w="851" w:type="dxa"/>
            <w:shd w:val="clear" w:color="auto" w:fill="FFFF00"/>
          </w:tcPr>
          <w:p w14:paraId="535B6842" w14:textId="77777777" w:rsidR="00D3703F" w:rsidRPr="00C12F5C" w:rsidRDefault="00D3703F" w:rsidP="0067210C">
            <w:pPr>
              <w:pStyle w:val="TAL"/>
            </w:pPr>
            <w:r w:rsidRPr="00C12F5C">
              <w:t>50 m x 10 m x 10 m</w:t>
            </w:r>
          </w:p>
        </w:tc>
      </w:tr>
      <w:tr w:rsidR="00C12F5C" w:rsidRPr="00C12F5C" w14:paraId="597FC690" w14:textId="77777777" w:rsidTr="009D03D2">
        <w:trPr>
          <w:cantSplit/>
          <w:jc w:val="center"/>
        </w:trPr>
        <w:tc>
          <w:tcPr>
            <w:tcW w:w="1101" w:type="dxa"/>
            <w:shd w:val="clear" w:color="auto" w:fill="auto"/>
          </w:tcPr>
          <w:p w14:paraId="5A906302" w14:textId="77777777" w:rsidR="00D3703F" w:rsidRPr="00C12F5C" w:rsidRDefault="00D3703F" w:rsidP="0067210C">
            <w:pPr>
              <w:pStyle w:val="TAL"/>
            </w:pPr>
            <w:r w:rsidRPr="00C12F5C">
              <w:t>99,9999 % to 99,999999 %</w:t>
            </w:r>
          </w:p>
        </w:tc>
        <w:tc>
          <w:tcPr>
            <w:tcW w:w="1134" w:type="dxa"/>
            <w:shd w:val="clear" w:color="auto" w:fill="auto"/>
          </w:tcPr>
          <w:p w14:paraId="70332C40" w14:textId="77777777" w:rsidR="00D3703F" w:rsidRPr="00C12F5C" w:rsidRDefault="00D3703F" w:rsidP="0067210C">
            <w:pPr>
              <w:pStyle w:val="TAL"/>
            </w:pPr>
            <w:r w:rsidRPr="00C12F5C">
              <w:t>~ 10 years</w:t>
            </w:r>
          </w:p>
        </w:tc>
        <w:tc>
          <w:tcPr>
            <w:tcW w:w="1162" w:type="dxa"/>
            <w:shd w:val="clear" w:color="auto" w:fill="auto"/>
          </w:tcPr>
          <w:p w14:paraId="76357BFF" w14:textId="77777777" w:rsidR="00D3703F" w:rsidRPr="00C12F5C" w:rsidRDefault="00D3703F" w:rsidP="0067210C">
            <w:pPr>
              <w:pStyle w:val="TAL"/>
            </w:pPr>
            <w:r w:rsidRPr="00C12F5C">
              <w:t>&lt; transfer interval value</w:t>
            </w:r>
          </w:p>
        </w:tc>
        <w:tc>
          <w:tcPr>
            <w:tcW w:w="1106" w:type="dxa"/>
            <w:shd w:val="clear" w:color="auto" w:fill="auto"/>
          </w:tcPr>
          <w:p w14:paraId="7CE2E370" w14:textId="77777777" w:rsidR="00D3703F" w:rsidRPr="00C12F5C" w:rsidRDefault="00D3703F" w:rsidP="0067210C">
            <w:pPr>
              <w:pStyle w:val="TAL"/>
            </w:pPr>
            <w:r w:rsidRPr="00C12F5C">
              <w:t>–</w:t>
            </w:r>
          </w:p>
        </w:tc>
        <w:tc>
          <w:tcPr>
            <w:tcW w:w="708" w:type="dxa"/>
            <w:shd w:val="clear" w:color="auto" w:fill="auto"/>
          </w:tcPr>
          <w:p w14:paraId="273C3EFE" w14:textId="77777777" w:rsidR="00D3703F" w:rsidRPr="00C12F5C" w:rsidRDefault="00D3703F" w:rsidP="0067210C">
            <w:pPr>
              <w:pStyle w:val="TAL"/>
            </w:pPr>
            <w:r w:rsidRPr="00C12F5C">
              <w:t>20</w:t>
            </w:r>
          </w:p>
        </w:tc>
        <w:tc>
          <w:tcPr>
            <w:tcW w:w="880" w:type="dxa"/>
          </w:tcPr>
          <w:p w14:paraId="4D496120" w14:textId="77777777" w:rsidR="00D3703F" w:rsidRPr="00C12F5C" w:rsidRDefault="00D3703F" w:rsidP="0067210C">
            <w:pPr>
              <w:pStyle w:val="TAL"/>
            </w:pPr>
            <w:r w:rsidRPr="00C12F5C">
              <w:t xml:space="preserve">2 ms </w:t>
            </w:r>
          </w:p>
        </w:tc>
        <w:tc>
          <w:tcPr>
            <w:tcW w:w="708" w:type="dxa"/>
          </w:tcPr>
          <w:p w14:paraId="131FF413" w14:textId="77777777" w:rsidR="00D3703F" w:rsidRPr="00C12F5C" w:rsidRDefault="00D3703F" w:rsidP="0067210C">
            <w:pPr>
              <w:pStyle w:val="TAL"/>
            </w:pPr>
            <w:r w:rsidRPr="00C12F5C">
              <w:t>2 ms</w:t>
            </w:r>
          </w:p>
        </w:tc>
        <w:tc>
          <w:tcPr>
            <w:tcW w:w="709" w:type="dxa"/>
          </w:tcPr>
          <w:p w14:paraId="4BE34283" w14:textId="77777777" w:rsidR="00D3703F" w:rsidRPr="00C12F5C" w:rsidRDefault="00D3703F" w:rsidP="0067210C">
            <w:pPr>
              <w:pStyle w:val="TAL"/>
            </w:pPr>
            <w:r w:rsidRPr="00C12F5C">
              <w:t>≤ 75 km/h</w:t>
            </w:r>
          </w:p>
        </w:tc>
        <w:tc>
          <w:tcPr>
            <w:tcW w:w="567" w:type="dxa"/>
          </w:tcPr>
          <w:p w14:paraId="687B6B9C" w14:textId="77777777" w:rsidR="00D3703F" w:rsidRPr="00C12F5C" w:rsidRDefault="00D3703F" w:rsidP="0067210C">
            <w:pPr>
              <w:pStyle w:val="TAL"/>
            </w:pPr>
            <w:r w:rsidRPr="00C12F5C">
              <w:t>≤ 100</w:t>
            </w:r>
          </w:p>
        </w:tc>
        <w:tc>
          <w:tcPr>
            <w:tcW w:w="851" w:type="dxa"/>
          </w:tcPr>
          <w:p w14:paraId="61DC3F93" w14:textId="77777777" w:rsidR="00D3703F" w:rsidRPr="00C12F5C" w:rsidRDefault="00D3703F" w:rsidP="0067210C">
            <w:pPr>
              <w:pStyle w:val="TAL"/>
            </w:pPr>
            <w:r w:rsidRPr="00C12F5C">
              <w:t>50 m x 10 m x 10 m</w:t>
            </w:r>
          </w:p>
        </w:tc>
      </w:tr>
      <w:tr w:rsidR="00D3703F" w:rsidRPr="00C12F5C" w14:paraId="1F6D2D0B" w14:textId="77777777" w:rsidTr="009D03D2">
        <w:trPr>
          <w:cantSplit/>
          <w:jc w:val="center"/>
        </w:trPr>
        <w:tc>
          <w:tcPr>
            <w:tcW w:w="8926" w:type="dxa"/>
            <w:gridSpan w:val="10"/>
            <w:shd w:val="clear" w:color="auto" w:fill="auto"/>
          </w:tcPr>
          <w:p w14:paraId="15F16C30" w14:textId="77777777" w:rsidR="00D3703F" w:rsidRPr="00C12F5C" w:rsidRDefault="00D3703F" w:rsidP="0067210C">
            <w:pPr>
              <w:pStyle w:val="TAN"/>
            </w:pPr>
            <w:r w:rsidRPr="00C12F5C">
              <w:t>NOTE 1:</w:t>
            </w:r>
            <w:r w:rsidRPr="00C12F5C">
              <w:tab/>
              <w:t>One or more retransmissions of network layer packets may take place in order to satisfy the communication service availability requirement.</w:t>
            </w:r>
          </w:p>
          <w:p w14:paraId="69D03A29" w14:textId="77777777" w:rsidR="00D3703F" w:rsidRPr="00C12F5C" w:rsidRDefault="00D3703F" w:rsidP="0067210C">
            <w:pPr>
              <w:pStyle w:val="TAN"/>
            </w:pPr>
            <w:r w:rsidRPr="00C12F5C">
              <w:t>NOTE 2:</w:t>
            </w:r>
            <w:r w:rsidRPr="00C12F5C">
              <w:tab/>
              <w:t>Unless otherwise specified, all communication includes 1 wireless link (UE to network node or network node to UE) rather than two wireless links (UE to UE).</w:t>
            </w:r>
          </w:p>
          <w:p w14:paraId="74543718" w14:textId="77777777" w:rsidR="00D3703F" w:rsidRPr="00C12F5C" w:rsidRDefault="00D3703F" w:rsidP="0067210C">
            <w:pPr>
              <w:pStyle w:val="TAN"/>
            </w:pPr>
            <w:r w:rsidRPr="00C12F5C">
              <w:t>NOTE 3:</w:t>
            </w:r>
            <w:r w:rsidRPr="00C12F5C">
              <w:tab/>
              <w:t>Length x width (x height).</w:t>
            </w:r>
          </w:p>
          <w:p w14:paraId="5DD28BC1" w14:textId="77777777" w:rsidR="00D3703F" w:rsidRPr="00C12F5C" w:rsidRDefault="00D3703F" w:rsidP="0067210C">
            <w:pPr>
              <w:pStyle w:val="TAN"/>
            </w:pPr>
            <w:r w:rsidRPr="00C12F5C">
              <w:t>NOTE 12:</w:t>
            </w:r>
            <w:r w:rsidRPr="00C12F5C">
              <w:tab/>
              <w:t xml:space="preserve">Maximum straight-line distance between UEs. </w:t>
            </w:r>
          </w:p>
          <w:p w14:paraId="714844A6" w14:textId="77777777" w:rsidR="00D3703F" w:rsidRPr="00C12F5C" w:rsidRDefault="00D3703F" w:rsidP="0067210C">
            <w:pPr>
              <w:pStyle w:val="TAN"/>
            </w:pPr>
            <w:r w:rsidRPr="00C12F5C">
              <w:t>NOTE 12a: It applies to both UL and DL unless stated otherwise.</w:t>
            </w:r>
          </w:p>
          <w:p w14:paraId="7C7E96D4" w14:textId="77777777" w:rsidR="00D3703F" w:rsidRPr="00C12F5C" w:rsidRDefault="00D3703F" w:rsidP="0067210C">
            <w:pPr>
              <w:pStyle w:val="TAN"/>
            </w:pPr>
            <w:r w:rsidRPr="00C12F5C">
              <w:t>NOTE 13:</w:t>
            </w:r>
            <w:r w:rsidRPr="00C12F5C">
              <w:tab/>
              <w:t xml:space="preserve">It applies to both linear movement and rotation unless stated otherwise. </w:t>
            </w:r>
          </w:p>
        </w:tc>
      </w:tr>
    </w:tbl>
    <w:p w14:paraId="1683620F" w14:textId="77777777" w:rsidR="00D3703F" w:rsidRPr="00C12F5C" w:rsidRDefault="00D3703F" w:rsidP="00D3703F">
      <w:pPr>
        <w:spacing w:beforeLines="50" w:before="120" w:after="0"/>
        <w:rPr>
          <w:lang w:eastAsia="zh-CN"/>
        </w:rPr>
      </w:pPr>
    </w:p>
    <w:p w14:paraId="6816F8CB" w14:textId="236CE3B2" w:rsidR="007452D2" w:rsidRPr="00C12F5C" w:rsidRDefault="007452D2" w:rsidP="000A59F1">
      <w:pPr>
        <w:pStyle w:val="2"/>
        <w:numPr>
          <w:ilvl w:val="1"/>
          <w:numId w:val="0"/>
        </w:numPr>
        <w:tabs>
          <w:tab w:val="num" w:pos="576"/>
        </w:tabs>
        <w:ind w:left="576" w:hanging="576"/>
        <w:rPr>
          <w:lang w:eastAsia="zh-CN"/>
        </w:rPr>
      </w:pPr>
      <w:r w:rsidRPr="00C12F5C">
        <w:rPr>
          <w:lang w:eastAsia="zh-CN"/>
        </w:rPr>
        <w:t>3.2 P</w:t>
      </w:r>
      <w:r w:rsidRPr="00C12F5C">
        <w:rPr>
          <w:rFonts w:hint="eastAsia"/>
          <w:lang w:eastAsia="zh-CN"/>
        </w:rPr>
        <w:t>erformance metric</w:t>
      </w:r>
    </w:p>
    <w:p w14:paraId="0B7C4690" w14:textId="74842037" w:rsidR="00334C75" w:rsidRPr="00C12F5C" w:rsidRDefault="00334C75" w:rsidP="00334C75">
      <w:pPr>
        <w:widowControl w:val="0"/>
        <w:autoSpaceDE/>
        <w:autoSpaceDN/>
        <w:adjustRightInd/>
        <w:snapToGrid/>
        <w:spacing w:beforeLines="50" w:before="120" w:after="0"/>
        <w:rPr>
          <w:lang w:eastAsia="zh-CN"/>
        </w:rPr>
      </w:pPr>
      <w:r w:rsidRPr="00C12F5C">
        <w:rPr>
          <w:lang w:eastAsia="zh-CN"/>
        </w:rPr>
        <w:t xml:space="preserve">The performance metric proposed by 5G-ACIA is different from that adopted in 3GPP TR 38.824. In TR 38.824, </w:t>
      </w:r>
      <w:r w:rsidRPr="00C12F5C">
        <w:rPr>
          <w:i/>
          <w:lang w:eastAsia="zh-CN"/>
        </w:rPr>
        <w:t>a UE is said to satisfy the requirements if the target reliability is achieved within a given E2E latency budget</w:t>
      </w:r>
      <w:r w:rsidRPr="00C12F5C">
        <w:rPr>
          <w:lang w:eastAsia="zh-CN"/>
        </w:rPr>
        <w:t xml:space="preserve">. The corresponding E2E latency is 2 ms and </w:t>
      </w:r>
      <w:r w:rsidR="00161BBA" w:rsidRPr="00C12F5C">
        <w:rPr>
          <w:lang w:eastAsia="zh-CN"/>
        </w:rPr>
        <w:t xml:space="preserve">the </w:t>
      </w:r>
      <w:r w:rsidRPr="00C12F5C">
        <w:rPr>
          <w:lang w:eastAsia="zh-CN"/>
        </w:rPr>
        <w:t xml:space="preserve">corresponding target reliability is 99.9999%. With respect to the detailed simulation, the E2E latency is divided into two parts, the latency of </w:t>
      </w:r>
      <w:r w:rsidR="00161BBA" w:rsidRPr="00C12F5C">
        <w:rPr>
          <w:lang w:eastAsia="zh-CN"/>
        </w:rPr>
        <w:t xml:space="preserve">the </w:t>
      </w:r>
      <w:r w:rsidRPr="00C12F5C">
        <w:rPr>
          <w:lang w:eastAsia="zh-CN"/>
        </w:rPr>
        <w:t xml:space="preserve">core network (CN) and the latency of </w:t>
      </w:r>
      <w:r w:rsidR="00161BBA" w:rsidRPr="00C12F5C">
        <w:rPr>
          <w:lang w:eastAsia="zh-CN"/>
        </w:rPr>
        <w:t xml:space="preserve">the </w:t>
      </w:r>
      <w:r w:rsidRPr="00C12F5C">
        <w:rPr>
          <w:lang w:eastAsia="zh-CN"/>
        </w:rPr>
        <w:t>air interface. The evaluation in 3GPP TR 38.824 only considers the performance of the air interface, and 1 ms latency (out of the whole 2 ms E2E latency) is considered to be available for data transmission in the air interface. Furthermore, although the target reliability defined in TS 22.</w:t>
      </w:r>
      <w:r w:rsidR="0010412A" w:rsidRPr="00C12F5C">
        <w:rPr>
          <w:lang w:eastAsia="zh-CN"/>
        </w:rPr>
        <w:t>1</w:t>
      </w:r>
      <w:r w:rsidRPr="00C12F5C">
        <w:rPr>
          <w:lang w:eastAsia="zh-CN"/>
        </w:rPr>
        <w:t>04 is the reliability of a logical link, how to derive the reliability requirement of the air interface link from this target reliability is not discussed, and for simplicity, it is assumed that the target reliability of the air interface link is equal to the target reliability of the logical link. As a result, in the simulations, a large number of packets are generated for delivery for each UE in both downlink and uplink, and for each transmission link of each UE, one records the number of packets which can be successfully transmitted/received within 1 ms latency and computes the reliability as the ratio between the number of successful packets (as N1) and the number of total generated packets (as N2), i.e., N1/N2.</w:t>
      </w:r>
    </w:p>
    <w:p w14:paraId="39ABBB7C" w14:textId="77777777" w:rsidR="00334C75" w:rsidRPr="00C12F5C" w:rsidRDefault="00334C75" w:rsidP="00334C75">
      <w:pPr>
        <w:widowControl w:val="0"/>
        <w:autoSpaceDE/>
        <w:autoSpaceDN/>
        <w:adjustRightInd/>
        <w:snapToGrid/>
        <w:spacing w:beforeLines="50" w:before="120" w:after="0"/>
        <w:rPr>
          <w:lang w:eastAsia="zh-CN"/>
        </w:rPr>
      </w:pPr>
      <w:r w:rsidRPr="00C12F5C">
        <w:rPr>
          <w:lang w:eastAsia="zh-CN"/>
        </w:rPr>
        <w:t xml:space="preserve">However, in 5G-ACIA, </w:t>
      </w:r>
      <w:r w:rsidRPr="00C12F5C">
        <w:rPr>
          <w:i/>
          <w:lang w:eastAsia="zh-CN"/>
        </w:rPr>
        <w:t>a UE is said to satisfy the requirements if the c</w:t>
      </w:r>
      <w:r w:rsidRPr="00C12F5C">
        <w:rPr>
          <w:i/>
        </w:rPr>
        <w:t xml:space="preserve">ommunication service availability (CSA) </w:t>
      </w:r>
      <w:r w:rsidRPr="00C12F5C">
        <w:rPr>
          <w:i/>
          <w:lang w:eastAsia="zh-CN"/>
        </w:rPr>
        <w:t>is achieved within a given E2E latency budget</w:t>
      </w:r>
      <w:r w:rsidRPr="00C12F5C">
        <w:rPr>
          <w:lang w:eastAsia="zh-CN"/>
        </w:rPr>
        <w:t xml:space="preserve">. A key parameter related to the CSA computation is </w:t>
      </w:r>
      <w:r w:rsidR="0098264B" w:rsidRPr="00C12F5C">
        <w:rPr>
          <w:lang w:eastAsia="zh-CN"/>
        </w:rPr>
        <w:t xml:space="preserve">the survival time, and the formula for CSA computation is </w:t>
      </w:r>
      <w:r w:rsidRPr="00C12F5C">
        <w:rPr>
          <w:lang w:eastAsia="zh-CN"/>
        </w:rPr>
        <w:t xml:space="preserve">provided </w:t>
      </w:r>
      <w:r w:rsidR="0098264B" w:rsidRPr="00C12F5C">
        <w:rPr>
          <w:lang w:eastAsia="zh-CN"/>
        </w:rPr>
        <w:t>in</w:t>
      </w:r>
      <w:r w:rsidRPr="00C12F5C">
        <w:rPr>
          <w:lang w:eastAsia="zh-CN"/>
        </w:rPr>
        <w:t xml:space="preserve"> the LS</w:t>
      </w:r>
      <w:r w:rsidR="0098264B" w:rsidRPr="00C12F5C">
        <w:rPr>
          <w:lang w:eastAsia="zh-CN"/>
        </w:rPr>
        <w:t xml:space="preserve"> [2]</w:t>
      </w:r>
      <w:r w:rsidRPr="00C12F5C">
        <w:rPr>
          <w:lang w:eastAsia="zh-CN"/>
        </w:rPr>
        <w:t xml:space="preserve">, </w:t>
      </w:r>
      <w:r w:rsidR="0098264B" w:rsidRPr="00C12F5C">
        <w:rPr>
          <w:lang w:eastAsia="zh-CN"/>
        </w:rPr>
        <w:t>which</w:t>
      </w:r>
      <w:r w:rsidRPr="00C12F5C">
        <w:rPr>
          <w:lang w:eastAsia="zh-CN"/>
        </w:rPr>
        <w:t xml:space="preserve"> is copied below for easy reference.</w:t>
      </w:r>
    </w:p>
    <w:p w14:paraId="0C444E3B" w14:textId="77777777" w:rsidR="00334C75" w:rsidRPr="00C12F5C" w:rsidRDefault="007E286D" w:rsidP="00334C75">
      <w:pPr>
        <w:widowControl w:val="0"/>
        <w:autoSpaceDE/>
        <w:autoSpaceDN/>
        <w:adjustRightInd/>
        <w:snapToGrid/>
        <w:spacing w:beforeLines="50" w:before="120" w:after="0"/>
        <w:jc w:val="right"/>
        <w:rPr>
          <w:lang w:eastAsia="zh-CN"/>
        </w:rPr>
      </w:pPr>
      <m:oMath>
        <m:r>
          <m:rPr>
            <m:sty m:val="p"/>
          </m:rPr>
          <w:rPr>
            <w:rFonts w:ascii="Cambria Math" w:hAnsi="Cambria Math"/>
          </w:rPr>
          <m:t>CSA</m:t>
        </m:r>
        <m:r>
          <w:rPr>
            <w:rFonts w:ascii="Cambria Math" w:hAnsi="Cambria Math"/>
          </w:rPr>
          <m:t>=1-</m:t>
        </m:r>
        <m:nary>
          <m:naryPr>
            <m:chr m:val="∑"/>
            <m:limLoc m:val="undOvr"/>
            <m:ctrlPr>
              <w:rPr>
                <w:rFonts w:ascii="Cambria Math" w:hAnsi="Cambria Math"/>
                <w:i/>
              </w:rPr>
            </m:ctrlPr>
          </m:naryPr>
          <m:sub>
            <m:r>
              <w:rPr>
                <w:rFonts w:ascii="Cambria Math" w:hAnsi="Cambria Math"/>
              </w:rPr>
              <m:t>n=2</m:t>
            </m:r>
          </m:sub>
          <m:sup>
            <m:r>
              <w:rPr>
                <w:rFonts w:ascii="Cambria Math" w:hAnsi="Cambria Math"/>
              </w:rPr>
              <m:t>∞</m:t>
            </m:r>
          </m:sup>
          <m:e>
            <m:sSub>
              <m:sSubPr>
                <m:ctrlPr>
                  <w:rPr>
                    <w:rFonts w:ascii="Cambria Math" w:hAnsi="Cambria Math"/>
                    <w:i/>
                  </w:rPr>
                </m:ctrlPr>
              </m:sSubPr>
              <m:e>
                <m:r>
                  <w:rPr>
                    <w:rFonts w:ascii="Cambria Math" w:hAnsi="Cambria Math"/>
                  </w:rPr>
                  <m:t>P</m:t>
                </m:r>
              </m:e>
              <m:sub>
                <m:r>
                  <m:rPr>
                    <m:nor/>
                  </m:rPr>
                  <w:rPr>
                    <w:rFonts w:ascii="Cambria Math" w:hAnsi="Cambria Math"/>
                  </w:rPr>
                  <m:t>E</m:t>
                </m:r>
              </m:sub>
            </m:sSub>
            <m:d>
              <m:dPr>
                <m:ctrlPr>
                  <w:rPr>
                    <w:rFonts w:ascii="Cambria Math" w:hAnsi="Cambria Math"/>
                    <w:i/>
                  </w:rPr>
                </m:ctrlPr>
              </m:dPr>
              <m:e>
                <m:r>
                  <w:rPr>
                    <w:rFonts w:ascii="Cambria Math" w:hAnsi="Cambria Math"/>
                  </w:rPr>
                  <m:t>n</m:t>
                </m:r>
              </m:e>
            </m:d>
            <m:f>
              <m:fPr>
                <m:ctrlPr>
                  <w:rPr>
                    <w:rFonts w:ascii="Cambria Math" w:hAnsi="Cambria Math"/>
                    <w:i/>
                  </w:rPr>
                </m:ctrlPr>
              </m:fPr>
              <m:num>
                <m:r>
                  <w:rPr>
                    <w:rFonts w:ascii="Cambria Math" w:hAnsi="Cambria Math"/>
                  </w:rPr>
                  <m:t>n</m:t>
                </m:r>
                <m:sSub>
                  <m:sSubPr>
                    <m:ctrlPr>
                      <w:rPr>
                        <w:rFonts w:ascii="Cambria Math" w:hAnsi="Cambria Math"/>
                        <w:i/>
                      </w:rPr>
                    </m:ctrlPr>
                  </m:sSubPr>
                  <m:e>
                    <m:r>
                      <w:rPr>
                        <w:rFonts w:ascii="Cambria Math" w:hAnsi="Cambria Math"/>
                      </w:rPr>
                      <m:t>T</m:t>
                    </m:r>
                  </m:e>
                  <m:sub>
                    <m:r>
                      <m:rPr>
                        <m:nor/>
                      </m:rP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num>
              <m:den>
                <m:r>
                  <w:rPr>
                    <w:rFonts w:ascii="Cambria Math" w:hAnsi="Cambria Math"/>
                  </w:rPr>
                  <m:t>n</m:t>
                </m:r>
                <m:sSub>
                  <m:sSubPr>
                    <m:ctrlPr>
                      <w:rPr>
                        <w:rFonts w:ascii="Cambria Math" w:hAnsi="Cambria Math"/>
                        <w:i/>
                      </w:rPr>
                    </m:ctrlPr>
                  </m:sSubPr>
                  <m:e>
                    <m:r>
                      <w:rPr>
                        <w:rFonts w:ascii="Cambria Math" w:hAnsi="Cambria Math"/>
                      </w:rPr>
                      <m:t>T</m:t>
                    </m:r>
                  </m:e>
                  <m:sub>
                    <m:r>
                      <m:rPr>
                        <m:nor/>
                      </m:rPr>
                      <w:rPr>
                        <w:rFonts w:ascii="Cambria Math" w:hAnsi="Cambria Math"/>
                      </w:rPr>
                      <m:t>I</m:t>
                    </m:r>
                  </m:sub>
                </m:sSub>
              </m:den>
            </m:f>
          </m:e>
        </m:nary>
      </m:oMath>
      <w:r w:rsidR="00334C75" w:rsidRPr="00C12F5C">
        <w:t xml:space="preserve">                                                               (1)</w:t>
      </w:r>
    </w:p>
    <w:p w14:paraId="3379DA2B" w14:textId="2D216278" w:rsidR="00334C75" w:rsidRPr="00C12F5C" w:rsidRDefault="00334C75" w:rsidP="00334C75">
      <w:pPr>
        <w:widowControl w:val="0"/>
        <w:autoSpaceDE/>
        <w:autoSpaceDN/>
        <w:adjustRightInd/>
        <w:snapToGrid/>
        <w:spacing w:beforeLines="50" w:before="120" w:after="0"/>
        <w:rPr>
          <w:lang w:eastAsia="zh-CN"/>
        </w:rPr>
      </w:pPr>
      <w:r w:rsidRPr="00C12F5C">
        <w:rPr>
          <w:lang w:eastAsia="zh-CN"/>
        </w:rPr>
        <w:t xml:space="preserve">where </w:t>
      </w:r>
      <m:oMath>
        <m:sSub>
          <m:sSubPr>
            <m:ctrlPr>
              <w:rPr>
                <w:rFonts w:ascii="Cambria Math" w:hAnsi="Cambria Math"/>
                <w:i/>
              </w:rPr>
            </m:ctrlPr>
          </m:sSubPr>
          <m:e>
            <m:r>
              <w:rPr>
                <w:rFonts w:ascii="Cambria Math" w:hAnsi="Cambria Math"/>
              </w:rPr>
              <m:t>T</m:t>
            </m:r>
          </m:e>
          <m:sub>
            <m:r>
              <m:rPr>
                <m:nor/>
              </m:rPr>
              <w:rPr>
                <w:rFonts w:ascii="Cambria Math" w:hAnsi="Cambria Math"/>
              </w:rPr>
              <m:t>I</m:t>
            </m:r>
          </m:sub>
        </m:sSub>
        <m:r>
          <w:rPr>
            <w:rFonts w:ascii="Cambria Math" w:hAnsi="Cambria Math"/>
          </w:rPr>
          <m:t xml:space="preserve"> </m:t>
        </m:r>
      </m:oMath>
      <w:r w:rsidRPr="00C12F5C">
        <w:rPr>
          <w:lang w:eastAsia="zh-CN"/>
        </w:rPr>
        <w:t xml:space="preserve">and </w:t>
      </w:r>
      <m:oMath>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C12F5C">
        <w:rPr>
          <w:lang w:eastAsia="zh-CN"/>
        </w:rPr>
        <w:t xml:space="preserve"> are </w:t>
      </w:r>
      <w:r w:rsidRPr="00C12F5C">
        <w:rPr>
          <w:rFonts w:hint="eastAsia"/>
          <w:lang w:eastAsia="zh-CN"/>
        </w:rPr>
        <w:t>t</w:t>
      </w:r>
      <w:r w:rsidRPr="00C12F5C">
        <w:rPr>
          <w:lang w:eastAsia="zh-CN"/>
        </w:rPr>
        <w:t xml:space="preserve">he duration of one transfer interval (TI) and the duration of survival time window, and </w:t>
      </w:r>
      <m:oMath>
        <m:sSub>
          <m:sSubPr>
            <m:ctrlPr>
              <w:rPr>
                <w:rFonts w:ascii="Cambria Math" w:hAnsi="Cambria Math"/>
                <w:i/>
              </w:rPr>
            </m:ctrlPr>
          </m:sSubPr>
          <m:e>
            <m:r>
              <w:rPr>
                <w:rFonts w:ascii="Cambria Math" w:hAnsi="Cambria Math"/>
              </w:rPr>
              <m:t>P</m:t>
            </m:r>
          </m:e>
          <m:sub>
            <m:r>
              <m:rPr>
                <m:nor/>
              </m:rPr>
              <w:rPr>
                <w:rFonts w:ascii="Cambria Math" w:hAnsi="Cambria Math"/>
              </w:rPr>
              <m:t>E</m:t>
            </m:r>
          </m:sub>
        </m:sSub>
        <m:d>
          <m:dPr>
            <m:ctrlPr>
              <w:rPr>
                <w:rFonts w:ascii="Cambria Math" w:hAnsi="Cambria Math"/>
                <w:i/>
              </w:rPr>
            </m:ctrlPr>
          </m:dPr>
          <m:e>
            <m:r>
              <w:rPr>
                <w:rFonts w:ascii="Cambria Math" w:hAnsi="Cambria Math"/>
              </w:rPr>
              <m:t>n</m:t>
            </m:r>
          </m:e>
        </m:d>
      </m:oMath>
      <w:r w:rsidRPr="00C12F5C">
        <w:t xml:space="preserve"> defines the probability of occurrence of exactly </w:t>
      </w:r>
      <w:r w:rsidRPr="00C12F5C">
        <w:rPr>
          <w:i/>
        </w:rPr>
        <w:t>n</w:t>
      </w:r>
      <w:r w:rsidRPr="00C12F5C">
        <w:t xml:space="preserve"> consecutive message/TB reception errors, assuming </w:t>
      </w:r>
      <w:r w:rsidRPr="00C12F5C">
        <w:rPr>
          <w:lang w:eastAsia="zh-CN"/>
        </w:rPr>
        <w:t xml:space="preserve"> </w:t>
      </w:r>
      <m:oMath>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I</m:t>
            </m:r>
          </m:sub>
        </m:sSub>
      </m:oMath>
      <w:r w:rsidRPr="00C12F5C">
        <w:rPr>
          <w:lang w:eastAsia="zh-CN"/>
        </w:rPr>
        <w:t xml:space="preserve"> . With respect to the use case of motion control for performance evaluation, </w:t>
      </w:r>
      <m:oMath>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I</m:t>
            </m:r>
          </m:sub>
        </m:sSub>
      </m:oMath>
      <w:r w:rsidRPr="00C12F5C">
        <w:rPr>
          <w:rFonts w:hint="eastAsia"/>
          <w:lang w:eastAsia="zh-CN"/>
        </w:rPr>
        <w:t xml:space="preserve"> </w:t>
      </w:r>
      <w:r w:rsidRPr="00C12F5C">
        <w:rPr>
          <w:lang w:eastAsia="zh-CN"/>
        </w:rPr>
        <w:t>is assumed</w:t>
      </w:r>
      <w:r w:rsidR="00526347" w:rsidRPr="00C12F5C">
        <w:rPr>
          <w:lang w:eastAsia="zh-CN"/>
        </w:rPr>
        <w:t xml:space="preserve"> as shown in Table 1 in the LS [2]</w:t>
      </w:r>
      <w:r w:rsidRPr="00C12F5C">
        <w:rPr>
          <w:lang w:eastAsia="zh-CN"/>
        </w:rPr>
        <w:t xml:space="preserve">. Similar to the simulation in 3GPP, one can assume that for each message/TB delivery, a half of the E2E latency (i.e., the transfer interval) is available for the </w:t>
      </w:r>
      <w:r w:rsidRPr="00C12F5C">
        <w:rPr>
          <w:lang w:eastAsia="zh-CN"/>
        </w:rPr>
        <w:lastRenderedPageBreak/>
        <w:t xml:space="preserve">transmission in the air interface and only the packet reliability of the air interface is considered during the computation of </w:t>
      </w:r>
      <m:oMath>
        <m:sSub>
          <m:sSubPr>
            <m:ctrlPr>
              <w:rPr>
                <w:rFonts w:ascii="Cambria Math" w:hAnsi="Cambria Math"/>
                <w:i/>
              </w:rPr>
            </m:ctrlPr>
          </m:sSubPr>
          <m:e>
            <m:r>
              <w:rPr>
                <w:rFonts w:ascii="Cambria Math" w:hAnsi="Cambria Math"/>
              </w:rPr>
              <m:t>P</m:t>
            </m:r>
          </m:e>
          <m:sub>
            <m:r>
              <m:rPr>
                <m:nor/>
              </m:rPr>
              <w:rPr>
                <w:rFonts w:ascii="Cambria Math" w:hAnsi="Cambria Math"/>
              </w:rPr>
              <m:t>E</m:t>
            </m:r>
          </m:sub>
        </m:sSub>
        <m:d>
          <m:dPr>
            <m:ctrlPr>
              <w:rPr>
                <w:rFonts w:ascii="Cambria Math" w:hAnsi="Cambria Math"/>
                <w:i/>
              </w:rPr>
            </m:ctrlPr>
          </m:dPr>
          <m:e>
            <m:r>
              <w:rPr>
                <w:rFonts w:ascii="Cambria Math" w:hAnsi="Cambria Math"/>
              </w:rPr>
              <m:t>n</m:t>
            </m:r>
          </m:e>
        </m:d>
      </m:oMath>
      <w:r w:rsidRPr="00C12F5C">
        <w:t>.</w:t>
      </w:r>
      <w:r w:rsidRPr="00C12F5C">
        <w:rPr>
          <w:lang w:eastAsia="zh-CN"/>
        </w:rPr>
        <w:t xml:space="preserve"> </w:t>
      </w:r>
    </w:p>
    <w:p w14:paraId="64B367F4" w14:textId="424E4A2E" w:rsidR="00334C75" w:rsidRPr="00C12F5C" w:rsidRDefault="00334C75" w:rsidP="00334C75">
      <w:pPr>
        <w:spacing w:beforeLines="50" w:before="120" w:after="0"/>
        <w:rPr>
          <w:b/>
          <w:i/>
          <w:kern w:val="2"/>
          <w:lang w:eastAsia="zh-CN"/>
        </w:rPr>
      </w:pPr>
      <w:r w:rsidRPr="00C12F5C">
        <w:rPr>
          <w:rFonts w:hint="eastAsia"/>
          <w:b/>
          <w:i/>
          <w:kern w:val="2"/>
          <w:lang w:eastAsia="zh-CN"/>
        </w:rPr>
        <w:t xml:space="preserve">Proposal </w:t>
      </w:r>
      <w:r w:rsidR="00D3703F" w:rsidRPr="00C12F5C">
        <w:rPr>
          <w:b/>
          <w:i/>
          <w:kern w:val="2"/>
          <w:lang w:eastAsia="zh-CN"/>
        </w:rPr>
        <w:t>3</w:t>
      </w:r>
      <w:r w:rsidRPr="00C12F5C">
        <w:rPr>
          <w:rFonts w:hint="eastAsia"/>
          <w:b/>
          <w:i/>
          <w:kern w:val="2"/>
          <w:lang w:eastAsia="zh-CN"/>
        </w:rPr>
        <w:t xml:space="preserve">: </w:t>
      </w:r>
      <w:r w:rsidRPr="00C12F5C">
        <w:rPr>
          <w:b/>
          <w:i/>
          <w:kern w:val="2"/>
          <w:lang w:eastAsia="zh-CN"/>
        </w:rPr>
        <w:t xml:space="preserve">For performance evaluation of motion control, </w:t>
      </w:r>
    </w:p>
    <w:p w14:paraId="51A7EEA8" w14:textId="1590A702" w:rsidR="00334C75" w:rsidRPr="00C12F5C" w:rsidRDefault="00334C75" w:rsidP="007E286D">
      <w:pPr>
        <w:pStyle w:val="af4"/>
        <w:widowControl w:val="0"/>
        <w:numPr>
          <w:ilvl w:val="0"/>
          <w:numId w:val="5"/>
        </w:numPr>
        <w:autoSpaceDE/>
        <w:autoSpaceDN/>
        <w:adjustRightInd/>
        <w:snapToGrid/>
        <w:spacing w:before="60" w:after="0"/>
        <w:ind w:left="850" w:firstLineChars="0" w:hanging="425"/>
        <w:contextualSpacing/>
        <w:rPr>
          <w:b/>
          <w:i/>
        </w:rPr>
      </w:pPr>
      <w:r w:rsidRPr="00C12F5C">
        <w:rPr>
          <w:b/>
          <w:i/>
        </w:rPr>
        <w:t>The latency budget of the air interface is a</w:t>
      </w:r>
      <w:r w:rsidR="00714BBF" w:rsidRPr="00C12F5C">
        <w:rPr>
          <w:b/>
          <w:i/>
        </w:rPr>
        <w:t xml:space="preserve"> half of the E2E latency budget;</w:t>
      </w:r>
    </w:p>
    <w:p w14:paraId="327B75E7" w14:textId="68223E6C" w:rsidR="00334C75" w:rsidRPr="00C12F5C" w:rsidRDefault="00334C75" w:rsidP="007E286D">
      <w:pPr>
        <w:pStyle w:val="af4"/>
        <w:widowControl w:val="0"/>
        <w:numPr>
          <w:ilvl w:val="0"/>
          <w:numId w:val="5"/>
        </w:numPr>
        <w:autoSpaceDE/>
        <w:autoSpaceDN/>
        <w:adjustRightInd/>
        <w:snapToGrid/>
        <w:spacing w:beforeLines="50" w:before="120" w:after="0"/>
        <w:ind w:left="851" w:firstLineChars="0" w:hanging="425"/>
        <w:contextualSpacing/>
        <w:rPr>
          <w:b/>
          <w:i/>
        </w:rPr>
      </w:pPr>
      <w:r w:rsidRPr="00C12F5C">
        <w:rPr>
          <w:b/>
          <w:i/>
        </w:rPr>
        <w:t>Only the reliability of air interface is considered during computi</w:t>
      </w:r>
      <w:r w:rsidR="00714BBF" w:rsidRPr="00C12F5C">
        <w:rPr>
          <w:b/>
          <w:i/>
        </w:rPr>
        <w:t>ng the packet error probability;</w:t>
      </w:r>
    </w:p>
    <w:p w14:paraId="4566F4B6" w14:textId="77777777" w:rsidR="00334C75" w:rsidRPr="00C12F5C" w:rsidRDefault="00334C75" w:rsidP="007E286D">
      <w:pPr>
        <w:pStyle w:val="af4"/>
        <w:widowControl w:val="0"/>
        <w:numPr>
          <w:ilvl w:val="0"/>
          <w:numId w:val="5"/>
        </w:numPr>
        <w:autoSpaceDE/>
        <w:autoSpaceDN/>
        <w:adjustRightInd/>
        <w:snapToGrid/>
        <w:spacing w:beforeLines="50" w:before="120" w:after="0"/>
        <w:ind w:left="851" w:firstLineChars="0" w:hanging="425"/>
        <w:contextualSpacing/>
        <w:rPr>
          <w:b/>
          <w:i/>
        </w:rPr>
      </w:pPr>
      <w:r w:rsidRPr="00C12F5C">
        <w:rPr>
          <w:b/>
          <w:i/>
        </w:rPr>
        <w:t xml:space="preserve">A UE is said to satisfy the requirements if the achieved CSA computed from (1) is no more than the target requirement. </w:t>
      </w:r>
    </w:p>
    <w:p w14:paraId="374FC0EA" w14:textId="711480D5" w:rsidR="00852D8A" w:rsidRPr="00C12F5C" w:rsidRDefault="00895CB1" w:rsidP="00852D8A">
      <w:pPr>
        <w:widowControl w:val="0"/>
        <w:autoSpaceDE/>
        <w:autoSpaceDN/>
        <w:adjustRightInd/>
        <w:snapToGrid/>
        <w:spacing w:beforeLines="50" w:before="120" w:after="0"/>
        <w:rPr>
          <w:lang w:eastAsia="zh-CN"/>
        </w:rPr>
      </w:pPr>
      <w:r w:rsidRPr="00C12F5C">
        <w:rPr>
          <w:lang w:eastAsia="zh-CN"/>
        </w:rPr>
        <w:t xml:space="preserve">In 3GPP TR 38.824, </w:t>
      </w:r>
      <w:r w:rsidRPr="00C12F5C">
        <w:rPr>
          <w:i/>
          <w:lang w:eastAsia="zh-CN"/>
        </w:rPr>
        <w:t>URLLC capacity</w:t>
      </w:r>
      <w:r w:rsidRPr="00C12F5C">
        <w:rPr>
          <w:lang w:eastAsia="zh-CN"/>
        </w:rPr>
        <w:t xml:space="preserve"> or </w:t>
      </w:r>
      <w:r w:rsidRPr="00C12F5C">
        <w:rPr>
          <w:i/>
          <w:lang w:eastAsia="zh-CN"/>
        </w:rPr>
        <w:t>UE availability</w:t>
      </w:r>
      <w:r w:rsidRPr="00C12F5C">
        <w:rPr>
          <w:lang w:eastAsia="zh-CN"/>
        </w:rPr>
        <w:t xml:space="preserve"> are used as performance metric. Specifically, one can evaluate the maximum number of UEs in which case all UEs can be guaranteed to satisfy the reliability and latency requirements, or the percentage of UEs who satisfy the reliability and latency requirements. Besides, the metric of resource utilization is also provided by many companies to show the cost to carry the URLLC service. </w:t>
      </w:r>
      <w:r w:rsidR="00164263" w:rsidRPr="00C12F5C">
        <w:rPr>
          <w:lang w:eastAsia="zh-CN"/>
        </w:rPr>
        <w:t>In</w:t>
      </w:r>
      <w:r w:rsidRPr="00C12F5C">
        <w:rPr>
          <w:lang w:eastAsia="zh-CN"/>
        </w:rPr>
        <w:t xml:space="preserve"> comparison</w:t>
      </w:r>
      <w:r w:rsidR="00852D8A" w:rsidRPr="00C12F5C">
        <w:rPr>
          <w:lang w:eastAsia="zh-CN"/>
        </w:rPr>
        <w:t xml:space="preserve">, </w:t>
      </w:r>
      <w:r w:rsidRPr="00C12F5C">
        <w:rPr>
          <w:lang w:eastAsia="zh-CN"/>
        </w:rPr>
        <w:t>four metric</w:t>
      </w:r>
      <w:r w:rsidR="00164263" w:rsidRPr="00C12F5C">
        <w:rPr>
          <w:lang w:eastAsia="zh-CN"/>
        </w:rPr>
        <w:t>s</w:t>
      </w:r>
      <w:r w:rsidRPr="00C12F5C">
        <w:rPr>
          <w:lang w:eastAsia="zh-CN"/>
        </w:rPr>
        <w:t xml:space="preserve"> from </w:t>
      </w:r>
      <w:r w:rsidR="00852D8A" w:rsidRPr="00C12F5C">
        <w:rPr>
          <w:lang w:eastAsia="zh-CN"/>
        </w:rPr>
        <w:t xml:space="preserve">5G-ACIA </w:t>
      </w:r>
      <w:r w:rsidRPr="00C12F5C">
        <w:rPr>
          <w:lang w:eastAsia="zh-CN"/>
        </w:rPr>
        <w:t>are needed for evaluation, including</w:t>
      </w:r>
      <w:r w:rsidRPr="00C12F5C">
        <w:rPr>
          <w:i/>
          <w:lang w:eastAsia="zh-CN"/>
        </w:rPr>
        <w:t xml:space="preserve"> the distribution of CSA of all UEs</w:t>
      </w:r>
      <w:r w:rsidRPr="00C12F5C">
        <w:rPr>
          <w:lang w:eastAsia="zh-CN"/>
        </w:rPr>
        <w:t xml:space="preserve">, </w:t>
      </w:r>
      <w:r w:rsidRPr="00C12F5C">
        <w:rPr>
          <w:i/>
          <w:lang w:eastAsia="zh-CN"/>
        </w:rPr>
        <w:t>the distribution of latency of all UEs</w:t>
      </w:r>
      <w:r w:rsidRPr="00C12F5C">
        <w:rPr>
          <w:lang w:eastAsia="zh-CN"/>
        </w:rPr>
        <w:t xml:space="preserve">, </w:t>
      </w:r>
      <w:r w:rsidRPr="00C12F5C">
        <w:rPr>
          <w:i/>
          <w:lang w:eastAsia="zh-CN"/>
        </w:rPr>
        <w:t>the percentage of UEs satisfying requirements</w:t>
      </w:r>
      <w:r w:rsidRPr="00C12F5C">
        <w:rPr>
          <w:lang w:eastAsia="zh-CN"/>
        </w:rPr>
        <w:t xml:space="preserve"> and </w:t>
      </w:r>
      <w:r w:rsidRPr="00C12F5C">
        <w:rPr>
          <w:i/>
          <w:lang w:eastAsia="zh-CN"/>
        </w:rPr>
        <w:t>the resource utilization</w:t>
      </w:r>
      <w:r w:rsidRPr="00C12F5C">
        <w:rPr>
          <w:lang w:eastAsia="zh-CN"/>
        </w:rPr>
        <w:t>. Obviously, the distributions of CSA and latency are related to the percentage of UEs satisfying requirements, but can provide more information to see the performance gap to the ideal result where all UEs satisfy the CSA and latency requirements.</w:t>
      </w:r>
    </w:p>
    <w:p w14:paraId="5576D886" w14:textId="501D540A" w:rsidR="00895CB1" w:rsidRPr="00C12F5C" w:rsidRDefault="00D3703F" w:rsidP="00895CB1">
      <w:pPr>
        <w:spacing w:beforeLines="50" w:before="120" w:after="0"/>
        <w:rPr>
          <w:b/>
          <w:i/>
          <w:kern w:val="2"/>
          <w:lang w:eastAsia="zh-CN"/>
        </w:rPr>
      </w:pPr>
      <w:r w:rsidRPr="00C12F5C">
        <w:rPr>
          <w:rFonts w:hint="eastAsia"/>
          <w:b/>
          <w:i/>
          <w:kern w:val="2"/>
          <w:lang w:eastAsia="zh-CN"/>
        </w:rPr>
        <w:t>Observation</w:t>
      </w:r>
      <w:r w:rsidRPr="00C12F5C">
        <w:rPr>
          <w:b/>
          <w:i/>
          <w:kern w:val="2"/>
          <w:lang w:eastAsia="zh-CN"/>
        </w:rPr>
        <w:t xml:space="preserve"> 1</w:t>
      </w:r>
      <w:r w:rsidR="00895CB1" w:rsidRPr="00C12F5C">
        <w:rPr>
          <w:rFonts w:hint="eastAsia"/>
          <w:b/>
          <w:i/>
          <w:kern w:val="2"/>
          <w:lang w:eastAsia="zh-CN"/>
        </w:rPr>
        <w:t xml:space="preserve">: </w:t>
      </w:r>
      <w:r w:rsidR="007C0898" w:rsidRPr="00C12F5C">
        <w:rPr>
          <w:b/>
          <w:i/>
          <w:kern w:val="2"/>
          <w:lang w:eastAsia="zh-CN"/>
        </w:rPr>
        <w:t>According to the LS from 5G-ACIA</w:t>
      </w:r>
      <w:r w:rsidR="00895CB1" w:rsidRPr="00C12F5C">
        <w:rPr>
          <w:b/>
          <w:i/>
          <w:kern w:val="2"/>
          <w:lang w:eastAsia="zh-CN"/>
        </w:rPr>
        <w:t>, the following four results are adopted as performance metric</w:t>
      </w:r>
    </w:p>
    <w:p w14:paraId="2A374855" w14:textId="5260E1C1" w:rsidR="00895CB1" w:rsidRPr="00C12F5C" w:rsidRDefault="00895CB1" w:rsidP="00895CB1">
      <w:pPr>
        <w:pStyle w:val="af4"/>
        <w:widowControl w:val="0"/>
        <w:numPr>
          <w:ilvl w:val="0"/>
          <w:numId w:val="5"/>
        </w:numPr>
        <w:autoSpaceDE/>
        <w:autoSpaceDN/>
        <w:adjustRightInd/>
        <w:snapToGrid/>
        <w:spacing w:before="60" w:after="0"/>
        <w:ind w:left="850" w:firstLineChars="0" w:hanging="425"/>
        <w:contextualSpacing/>
        <w:rPr>
          <w:b/>
          <w:i/>
        </w:rPr>
      </w:pPr>
      <w:r w:rsidRPr="00C12F5C">
        <w:rPr>
          <w:b/>
          <w:i/>
        </w:rPr>
        <w:t>The CDF</w:t>
      </w:r>
      <w:r w:rsidR="00714BBF" w:rsidRPr="00C12F5C">
        <w:rPr>
          <w:b/>
          <w:i/>
        </w:rPr>
        <w:t xml:space="preserve"> of CSA distribution of all UEs;</w:t>
      </w:r>
    </w:p>
    <w:p w14:paraId="49CFF930" w14:textId="3C1A12B5" w:rsidR="00895CB1" w:rsidRPr="00C12F5C" w:rsidRDefault="00895CB1" w:rsidP="00895CB1">
      <w:pPr>
        <w:pStyle w:val="af4"/>
        <w:widowControl w:val="0"/>
        <w:numPr>
          <w:ilvl w:val="0"/>
          <w:numId w:val="5"/>
        </w:numPr>
        <w:autoSpaceDE/>
        <w:autoSpaceDN/>
        <w:adjustRightInd/>
        <w:snapToGrid/>
        <w:spacing w:before="60" w:after="0"/>
        <w:ind w:left="850" w:firstLineChars="0" w:hanging="425"/>
        <w:contextualSpacing/>
        <w:rPr>
          <w:b/>
          <w:i/>
        </w:rPr>
      </w:pPr>
      <w:r w:rsidRPr="00C12F5C">
        <w:rPr>
          <w:b/>
          <w:i/>
        </w:rPr>
        <w:t xml:space="preserve">The CDF of </w:t>
      </w:r>
      <w:r w:rsidR="00714BBF" w:rsidRPr="00C12F5C">
        <w:rPr>
          <w:b/>
          <w:i/>
        </w:rPr>
        <w:t>latency distribution of all UEs;</w:t>
      </w:r>
    </w:p>
    <w:p w14:paraId="0A3CEB11" w14:textId="110B036D" w:rsidR="00895CB1" w:rsidRPr="00C12F5C" w:rsidRDefault="00895CB1" w:rsidP="00895CB1">
      <w:pPr>
        <w:pStyle w:val="af4"/>
        <w:widowControl w:val="0"/>
        <w:numPr>
          <w:ilvl w:val="0"/>
          <w:numId w:val="5"/>
        </w:numPr>
        <w:autoSpaceDE/>
        <w:autoSpaceDN/>
        <w:adjustRightInd/>
        <w:snapToGrid/>
        <w:spacing w:before="60" w:after="0"/>
        <w:ind w:left="850" w:firstLineChars="0" w:hanging="425"/>
        <w:contextualSpacing/>
        <w:rPr>
          <w:b/>
          <w:i/>
        </w:rPr>
      </w:pPr>
      <w:r w:rsidRPr="00C12F5C">
        <w:rPr>
          <w:b/>
          <w:i/>
        </w:rPr>
        <w:t>The percentage of UEs satisfyi</w:t>
      </w:r>
      <w:r w:rsidR="00714BBF" w:rsidRPr="00C12F5C">
        <w:rPr>
          <w:b/>
          <w:i/>
        </w:rPr>
        <w:t>ng CSA and latency requirements;</w:t>
      </w:r>
    </w:p>
    <w:p w14:paraId="34241447" w14:textId="77777777" w:rsidR="00895CB1" w:rsidRPr="00C12F5C" w:rsidRDefault="00895CB1" w:rsidP="00895CB1">
      <w:pPr>
        <w:pStyle w:val="af4"/>
        <w:widowControl w:val="0"/>
        <w:numPr>
          <w:ilvl w:val="0"/>
          <w:numId w:val="5"/>
        </w:numPr>
        <w:autoSpaceDE/>
        <w:autoSpaceDN/>
        <w:adjustRightInd/>
        <w:snapToGrid/>
        <w:spacing w:before="60" w:after="0"/>
        <w:ind w:left="850" w:firstLineChars="0" w:hanging="425"/>
        <w:contextualSpacing/>
        <w:rPr>
          <w:b/>
          <w:i/>
        </w:rPr>
      </w:pPr>
      <w:r w:rsidRPr="00C12F5C">
        <w:rPr>
          <w:b/>
          <w:i/>
        </w:rPr>
        <w:t>The resource utilization.</w:t>
      </w:r>
    </w:p>
    <w:p w14:paraId="19C6C322" w14:textId="3BB384A5" w:rsidR="00334C75" w:rsidRPr="00C12F5C" w:rsidRDefault="00334C75" w:rsidP="00334C75">
      <w:pPr>
        <w:pStyle w:val="2"/>
        <w:numPr>
          <w:ilvl w:val="1"/>
          <w:numId w:val="0"/>
        </w:numPr>
        <w:tabs>
          <w:tab w:val="num" w:pos="576"/>
        </w:tabs>
        <w:ind w:left="576" w:hanging="576"/>
        <w:rPr>
          <w:lang w:eastAsia="zh-CN"/>
        </w:rPr>
      </w:pPr>
      <w:r w:rsidRPr="00C12F5C">
        <w:rPr>
          <w:lang w:eastAsia="zh-CN"/>
        </w:rPr>
        <w:t>3.</w:t>
      </w:r>
      <w:r w:rsidR="003F4909" w:rsidRPr="00C12F5C">
        <w:rPr>
          <w:lang w:eastAsia="zh-CN"/>
        </w:rPr>
        <w:t xml:space="preserve">3 </w:t>
      </w:r>
      <w:r w:rsidRPr="00C12F5C">
        <w:rPr>
          <w:lang w:eastAsia="zh-CN"/>
        </w:rPr>
        <w:t>Detailed simulation assumptions</w:t>
      </w:r>
    </w:p>
    <w:p w14:paraId="780CAF01" w14:textId="3BF03FD0" w:rsidR="00F37A62" w:rsidRPr="00C12F5C" w:rsidRDefault="00B146AD" w:rsidP="00B146AD">
      <w:pPr>
        <w:widowControl w:val="0"/>
        <w:autoSpaceDE/>
        <w:autoSpaceDN/>
        <w:adjustRightInd/>
        <w:snapToGrid/>
        <w:spacing w:beforeLines="50" w:before="120" w:after="0"/>
        <w:rPr>
          <w:lang w:eastAsia="zh-CN"/>
        </w:rPr>
      </w:pPr>
      <w:r w:rsidRPr="00C12F5C">
        <w:rPr>
          <w:rFonts w:hint="eastAsia"/>
          <w:lang w:eastAsia="zh-CN"/>
        </w:rPr>
        <w:t>I</w:t>
      </w:r>
      <w:r w:rsidRPr="00C12F5C">
        <w:rPr>
          <w:lang w:eastAsia="zh-CN"/>
        </w:rPr>
        <w:t xml:space="preserve">t is assumed that the simulation assumptions shown in Table A.2.2-1 in TR 38.824 are taken as baseline. In addition, the LS from 5G-ACIA also provides suggestions on updating some of the parameters as shown in Table </w:t>
      </w:r>
      <w:r w:rsidR="00D3703F" w:rsidRPr="00C12F5C">
        <w:rPr>
          <w:lang w:eastAsia="zh-CN"/>
        </w:rPr>
        <w:t>2</w:t>
      </w:r>
      <w:r w:rsidRPr="00C12F5C">
        <w:rPr>
          <w:lang w:eastAsia="zh-CN"/>
        </w:rPr>
        <w:t xml:space="preserve"> below. For comparison, the corresponding assumptions </w:t>
      </w:r>
      <w:r w:rsidR="00164263" w:rsidRPr="00C12F5C">
        <w:rPr>
          <w:lang w:eastAsia="zh-CN"/>
        </w:rPr>
        <w:t xml:space="preserve">that </w:t>
      </w:r>
      <w:r w:rsidRPr="00C12F5C">
        <w:rPr>
          <w:lang w:eastAsia="zh-CN"/>
        </w:rPr>
        <w:t xml:space="preserve">we used in Rel-16 eURLLC SI are also included in Table </w:t>
      </w:r>
      <w:r w:rsidR="00D3703F" w:rsidRPr="00C12F5C">
        <w:rPr>
          <w:lang w:eastAsia="zh-CN"/>
        </w:rPr>
        <w:t>2</w:t>
      </w:r>
      <w:r w:rsidRPr="00C12F5C">
        <w:rPr>
          <w:lang w:eastAsia="zh-CN"/>
        </w:rPr>
        <w:t xml:space="preserve">. </w:t>
      </w:r>
    </w:p>
    <w:p w14:paraId="317363AA" w14:textId="51E221F2" w:rsidR="00526347" w:rsidRPr="00C12F5C" w:rsidRDefault="00334C75" w:rsidP="00526347">
      <w:pPr>
        <w:widowControl w:val="0"/>
        <w:autoSpaceDE/>
        <w:autoSpaceDN/>
        <w:adjustRightInd/>
        <w:snapToGrid/>
        <w:spacing w:beforeLines="50" w:before="120" w:after="0"/>
        <w:rPr>
          <w:lang w:eastAsia="zh-CN"/>
        </w:rPr>
      </w:pPr>
      <w:r w:rsidRPr="00C12F5C">
        <w:rPr>
          <w:lang w:eastAsia="zh-CN"/>
        </w:rPr>
        <w:t xml:space="preserve">The most complicated one is the traffic model. </w:t>
      </w:r>
      <w:r w:rsidR="003F4909" w:rsidRPr="00C12F5C">
        <w:rPr>
          <w:lang w:eastAsia="zh-CN"/>
        </w:rPr>
        <w:t xml:space="preserve">Three options are provided from 5G-ACIA as shown in Table </w:t>
      </w:r>
      <w:r w:rsidR="00D3703F" w:rsidRPr="00C12F5C">
        <w:rPr>
          <w:lang w:eastAsia="zh-CN"/>
        </w:rPr>
        <w:t>2</w:t>
      </w:r>
      <w:r w:rsidR="003F4909" w:rsidRPr="00C12F5C">
        <w:rPr>
          <w:lang w:eastAsia="zh-CN"/>
        </w:rPr>
        <w:t xml:space="preserve"> below. </w:t>
      </w:r>
      <w:r w:rsidR="00526347" w:rsidRPr="00C12F5C">
        <w:rPr>
          <w:lang w:eastAsia="zh-CN"/>
        </w:rPr>
        <w:t>The options are copied below for easy review.</w:t>
      </w:r>
    </w:p>
    <w:p w14:paraId="0DAD7A9F" w14:textId="0DD86150" w:rsidR="00526347" w:rsidRPr="00C12F5C" w:rsidRDefault="00526347" w:rsidP="00526347">
      <w:pPr>
        <w:pStyle w:val="af4"/>
        <w:widowControl w:val="0"/>
        <w:numPr>
          <w:ilvl w:val="0"/>
          <w:numId w:val="5"/>
        </w:numPr>
        <w:autoSpaceDE/>
        <w:autoSpaceDN/>
        <w:adjustRightInd/>
        <w:snapToGrid/>
        <w:spacing w:before="50" w:after="0"/>
        <w:ind w:left="850" w:firstLineChars="0" w:hanging="425"/>
        <w:contextualSpacing/>
      </w:pPr>
      <w:r w:rsidRPr="00C12F5C">
        <w:t xml:space="preserve">Opt1: All UEs’ DL messages arriving at NG-RAN node in the first transfer interval are uniformly randomly distributed within the TI time window.  </w:t>
      </w:r>
    </w:p>
    <w:p w14:paraId="5345D7D0" w14:textId="455E1258" w:rsidR="00526347" w:rsidRPr="00C12F5C" w:rsidRDefault="00526347" w:rsidP="00526347">
      <w:pPr>
        <w:pStyle w:val="af4"/>
        <w:widowControl w:val="0"/>
        <w:numPr>
          <w:ilvl w:val="0"/>
          <w:numId w:val="5"/>
        </w:numPr>
        <w:autoSpaceDE/>
        <w:autoSpaceDN/>
        <w:adjustRightInd/>
        <w:snapToGrid/>
        <w:spacing w:before="50" w:after="0"/>
        <w:ind w:left="850" w:firstLineChars="0" w:hanging="425"/>
        <w:contextualSpacing/>
      </w:pPr>
      <w:r w:rsidRPr="00C12F5C">
        <w:t>Opt2: All UEs’ DL messages arriving at NG-RAN node in the first transfer interval are in one burst.</w:t>
      </w:r>
    </w:p>
    <w:p w14:paraId="39752D4A" w14:textId="01AD656F" w:rsidR="00526347" w:rsidRPr="00C12F5C" w:rsidRDefault="00526347" w:rsidP="00526347">
      <w:pPr>
        <w:pStyle w:val="af4"/>
        <w:widowControl w:val="0"/>
        <w:numPr>
          <w:ilvl w:val="0"/>
          <w:numId w:val="5"/>
        </w:numPr>
        <w:autoSpaceDE/>
        <w:autoSpaceDN/>
        <w:adjustRightInd/>
        <w:snapToGrid/>
        <w:spacing w:before="50" w:after="0"/>
        <w:ind w:left="850" w:firstLineChars="0" w:hanging="425"/>
        <w:contextualSpacing/>
      </w:pPr>
      <w:r w:rsidRPr="00C12F5C">
        <w:t>Opt3: All UEs in one service area are divided into several groups. DL messages of UEs in the same group will arrive at NG-RAN node in one burst with the following assumptions.</w:t>
      </w:r>
    </w:p>
    <w:p w14:paraId="1F26D051" w14:textId="4DD80606" w:rsidR="00526347" w:rsidRPr="00C12F5C" w:rsidRDefault="00526347" w:rsidP="00526347">
      <w:pPr>
        <w:pStyle w:val="af4"/>
        <w:numPr>
          <w:ilvl w:val="0"/>
          <w:numId w:val="7"/>
        </w:numPr>
        <w:autoSpaceDE/>
        <w:autoSpaceDN/>
        <w:adjustRightInd/>
        <w:snapToGrid/>
        <w:spacing w:beforeLines="50" w:before="120" w:after="0"/>
        <w:ind w:left="1276" w:firstLineChars="0" w:hanging="425"/>
        <w:jc w:val="left"/>
        <w:rPr>
          <w:szCs w:val="20"/>
        </w:rPr>
      </w:pPr>
      <w:r w:rsidRPr="00C12F5C">
        <w:rPr>
          <w:szCs w:val="20"/>
        </w:rPr>
        <w:t>Number of groups within a service area: 2.</w:t>
      </w:r>
    </w:p>
    <w:p w14:paraId="42B85AC6" w14:textId="77777777" w:rsidR="00526347" w:rsidRPr="00C12F5C" w:rsidRDefault="00526347" w:rsidP="00526347">
      <w:pPr>
        <w:pStyle w:val="af4"/>
        <w:numPr>
          <w:ilvl w:val="0"/>
          <w:numId w:val="7"/>
        </w:numPr>
        <w:autoSpaceDE/>
        <w:autoSpaceDN/>
        <w:adjustRightInd/>
        <w:snapToGrid/>
        <w:spacing w:beforeLines="50" w:before="120" w:after="0"/>
        <w:ind w:left="1276" w:firstLineChars="0" w:hanging="425"/>
        <w:jc w:val="left"/>
        <w:rPr>
          <w:szCs w:val="20"/>
        </w:rPr>
      </w:pPr>
      <w:r w:rsidRPr="00C12F5C">
        <w:rPr>
          <w:szCs w:val="20"/>
        </w:rPr>
        <w:t>Number of UEs in a group: all groups have equal number of UEs.</w:t>
      </w:r>
    </w:p>
    <w:p w14:paraId="3468E319" w14:textId="255CB3C6" w:rsidR="00526347" w:rsidRPr="00C12F5C" w:rsidRDefault="00526347" w:rsidP="00526347">
      <w:pPr>
        <w:pStyle w:val="af4"/>
        <w:numPr>
          <w:ilvl w:val="0"/>
          <w:numId w:val="7"/>
        </w:numPr>
        <w:autoSpaceDE/>
        <w:autoSpaceDN/>
        <w:adjustRightInd/>
        <w:snapToGrid/>
        <w:spacing w:beforeLines="50" w:before="120" w:after="0"/>
        <w:ind w:left="1276" w:firstLineChars="0" w:hanging="425"/>
        <w:jc w:val="left"/>
        <w:rPr>
          <w:sz w:val="32"/>
          <w:szCs w:val="20"/>
        </w:rPr>
      </w:pPr>
      <w:r w:rsidRPr="00C12F5C">
        <w:rPr>
          <w:szCs w:val="20"/>
        </w:rPr>
        <w:t>3GPP can determine to use either a pre-defined value or a random value for the burst arrival time differences between different groups.</w:t>
      </w:r>
    </w:p>
    <w:p w14:paraId="7938C118" w14:textId="32C32C7A" w:rsidR="00334C75" w:rsidRPr="00C12F5C" w:rsidRDefault="00334C75" w:rsidP="00B146AD">
      <w:pPr>
        <w:widowControl w:val="0"/>
        <w:autoSpaceDE/>
        <w:autoSpaceDN/>
        <w:adjustRightInd/>
        <w:snapToGrid/>
        <w:spacing w:beforeLines="50" w:before="120" w:after="0"/>
        <w:rPr>
          <w:lang w:eastAsia="zh-CN"/>
        </w:rPr>
      </w:pPr>
      <w:r w:rsidRPr="00C12F5C">
        <w:rPr>
          <w:lang w:eastAsia="zh-CN"/>
        </w:rPr>
        <w:t>Since in practical motion control, some actuators always work in a cooperative manner to accomplish one task, and the message for these actuators are always generated synchronously. Hence Opt3 is preferred for DL traffic modelling.</w:t>
      </w:r>
    </w:p>
    <w:p w14:paraId="1154BC71" w14:textId="0C19029E" w:rsidR="00334C75" w:rsidRPr="00C12F5C" w:rsidRDefault="00334C75" w:rsidP="00334C75">
      <w:pPr>
        <w:spacing w:beforeLines="50" w:before="120" w:after="0"/>
        <w:rPr>
          <w:b/>
          <w:i/>
          <w:kern w:val="2"/>
          <w:lang w:eastAsia="zh-CN"/>
        </w:rPr>
      </w:pPr>
      <w:r w:rsidRPr="00C12F5C">
        <w:rPr>
          <w:rFonts w:hint="eastAsia"/>
          <w:b/>
          <w:i/>
          <w:kern w:val="2"/>
          <w:lang w:eastAsia="zh-CN"/>
        </w:rPr>
        <w:t xml:space="preserve">Proposal </w:t>
      </w:r>
      <w:r w:rsidR="00D3703F" w:rsidRPr="00C12F5C">
        <w:rPr>
          <w:b/>
          <w:i/>
          <w:kern w:val="2"/>
          <w:lang w:eastAsia="zh-CN"/>
        </w:rPr>
        <w:t>4</w:t>
      </w:r>
      <w:r w:rsidRPr="00C12F5C">
        <w:rPr>
          <w:rFonts w:hint="eastAsia"/>
          <w:b/>
          <w:i/>
          <w:kern w:val="2"/>
          <w:lang w:eastAsia="zh-CN"/>
        </w:rPr>
        <w:t xml:space="preserve">: </w:t>
      </w:r>
      <w:r w:rsidRPr="00C12F5C">
        <w:rPr>
          <w:b/>
          <w:i/>
          <w:kern w:val="2"/>
          <w:lang w:eastAsia="zh-CN"/>
        </w:rPr>
        <w:t xml:space="preserve">For performance evaluation of motion control, </w:t>
      </w:r>
      <w:r w:rsidRPr="00C12F5C">
        <w:rPr>
          <w:rFonts w:hint="eastAsia"/>
          <w:b/>
          <w:i/>
          <w:kern w:val="2"/>
          <w:lang w:eastAsia="zh-CN"/>
        </w:rPr>
        <w:t xml:space="preserve">take the simulation settings in Table </w:t>
      </w:r>
      <w:r w:rsidRPr="00C12F5C">
        <w:rPr>
          <w:b/>
          <w:i/>
          <w:kern w:val="2"/>
          <w:lang w:eastAsia="zh-CN"/>
        </w:rPr>
        <w:t>1</w:t>
      </w:r>
      <w:r w:rsidR="003F4909" w:rsidRPr="00C12F5C">
        <w:rPr>
          <w:rFonts w:hint="eastAsia"/>
          <w:b/>
          <w:i/>
          <w:kern w:val="2"/>
          <w:lang w:eastAsia="zh-CN"/>
        </w:rPr>
        <w:t xml:space="preserve"> as the starting point</w:t>
      </w:r>
      <w:r w:rsidR="003F4909" w:rsidRPr="00C12F5C">
        <w:rPr>
          <w:b/>
          <w:i/>
          <w:kern w:val="2"/>
          <w:lang w:eastAsia="zh-CN"/>
        </w:rPr>
        <w:t>, and for DL traffic modelling, Opt3 below is preferred.</w:t>
      </w:r>
    </w:p>
    <w:p w14:paraId="7ACE054D" w14:textId="1B494FC9" w:rsidR="00334C75" w:rsidRPr="00C12F5C" w:rsidRDefault="00334C75" w:rsidP="007E286D">
      <w:pPr>
        <w:pStyle w:val="af4"/>
        <w:widowControl w:val="0"/>
        <w:numPr>
          <w:ilvl w:val="0"/>
          <w:numId w:val="5"/>
        </w:numPr>
        <w:autoSpaceDE/>
        <w:autoSpaceDN/>
        <w:adjustRightInd/>
        <w:snapToGrid/>
        <w:spacing w:before="60" w:after="0"/>
        <w:ind w:left="850" w:firstLineChars="0" w:hanging="425"/>
        <w:contextualSpacing/>
        <w:rPr>
          <w:b/>
          <w:i/>
          <w:kern w:val="2"/>
          <w:lang w:val="en-US"/>
        </w:rPr>
      </w:pPr>
      <w:r w:rsidRPr="00C12F5C">
        <w:rPr>
          <w:b/>
          <w:i/>
        </w:rPr>
        <w:t>Opt3</w:t>
      </w:r>
      <w:r w:rsidR="003F4909" w:rsidRPr="00C12F5C">
        <w:rPr>
          <w:b/>
          <w:i/>
        </w:rPr>
        <w:t>: All UEs in one service area are divided into several groups. DL messages of UEs in the same group will arrive at NG-RAN node in one burst</w:t>
      </w:r>
      <w:r w:rsidRPr="00C12F5C">
        <w:rPr>
          <w:b/>
          <w:i/>
        </w:rPr>
        <w:t>.</w:t>
      </w:r>
    </w:p>
    <w:p w14:paraId="5053EF23" w14:textId="7B78EE6D" w:rsidR="00714BBF" w:rsidRPr="00C12F5C" w:rsidRDefault="00714BBF" w:rsidP="00714BBF">
      <w:pPr>
        <w:pStyle w:val="af4"/>
        <w:widowControl w:val="0"/>
        <w:autoSpaceDE/>
        <w:autoSpaceDN/>
        <w:adjustRightInd/>
        <w:snapToGrid/>
        <w:spacing w:before="60" w:after="0"/>
        <w:ind w:left="850" w:firstLineChars="0" w:firstLine="0"/>
        <w:contextualSpacing/>
        <w:rPr>
          <w:b/>
          <w:i/>
          <w:kern w:val="2"/>
          <w:lang w:val="en-US"/>
        </w:rPr>
      </w:pPr>
    </w:p>
    <w:p w14:paraId="4CAE5B66" w14:textId="0C53737D" w:rsidR="00334C75" w:rsidRPr="00C12F5C" w:rsidRDefault="00334C75" w:rsidP="00334C75">
      <w:pPr>
        <w:pStyle w:val="a5"/>
        <w:keepNext/>
        <w:spacing w:beforeLines="50" w:before="120"/>
      </w:pPr>
      <w:r w:rsidRPr="00C12F5C">
        <w:lastRenderedPageBreak/>
        <w:t xml:space="preserve">Table </w:t>
      </w:r>
      <w:r w:rsidR="00D3703F" w:rsidRPr="00C12F5C">
        <w:rPr>
          <w:noProof/>
        </w:rPr>
        <w:t>2</w:t>
      </w:r>
      <w:r w:rsidRPr="00C12F5C">
        <w:t xml:space="preserve"> </w:t>
      </w:r>
      <w:r w:rsidR="00164263" w:rsidRPr="00C12F5C">
        <w:rPr>
          <w:lang w:val="en-US"/>
        </w:rPr>
        <w:t xml:space="preserve">- </w:t>
      </w:r>
      <w:r w:rsidRPr="00C12F5C">
        <w:t>Comparison of key simulation assumptions used in 3GPP TR 38.824 and proposed by 5G-ACIA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4815"/>
        <w:gridCol w:w="2976"/>
      </w:tblGrid>
      <w:tr w:rsidR="00C12F5C" w:rsidRPr="00C12F5C" w14:paraId="2FF70006" w14:textId="77777777" w:rsidTr="00D3703F">
        <w:trPr>
          <w:trHeight w:val="283"/>
          <w:jc w:val="center"/>
        </w:trPr>
        <w:tc>
          <w:tcPr>
            <w:tcW w:w="1843" w:type="dxa"/>
            <w:tcBorders>
              <w:top w:val="single" w:sz="4" w:space="0" w:color="auto"/>
              <w:left w:val="single" w:sz="4" w:space="0" w:color="auto"/>
              <w:bottom w:val="single" w:sz="4" w:space="0" w:color="auto"/>
              <w:right w:val="single" w:sz="4" w:space="0" w:color="auto"/>
            </w:tcBorders>
            <w:shd w:val="clear" w:color="auto" w:fill="DBDBDB"/>
            <w:vAlign w:val="center"/>
          </w:tcPr>
          <w:p w14:paraId="57F53EC8" w14:textId="77777777" w:rsidR="00334C75" w:rsidRPr="00C12F5C" w:rsidRDefault="00334C75" w:rsidP="00956C6D">
            <w:pPr>
              <w:spacing w:after="40" w:line="288" w:lineRule="auto"/>
              <w:rPr>
                <w:b/>
                <w:sz w:val="21"/>
                <w:szCs w:val="16"/>
              </w:rPr>
            </w:pPr>
            <w:r w:rsidRPr="00C12F5C">
              <w:rPr>
                <w:b/>
                <w:sz w:val="21"/>
                <w:szCs w:val="16"/>
              </w:rPr>
              <w:t>Parameters</w:t>
            </w:r>
          </w:p>
        </w:tc>
        <w:tc>
          <w:tcPr>
            <w:tcW w:w="4815" w:type="dxa"/>
            <w:tcBorders>
              <w:top w:val="single" w:sz="4" w:space="0" w:color="auto"/>
              <w:left w:val="single" w:sz="4" w:space="0" w:color="auto"/>
              <w:bottom w:val="single" w:sz="4" w:space="0" w:color="auto"/>
              <w:right w:val="single" w:sz="4" w:space="0" w:color="auto"/>
            </w:tcBorders>
            <w:shd w:val="clear" w:color="auto" w:fill="DBDBDB"/>
          </w:tcPr>
          <w:p w14:paraId="7676599E" w14:textId="77777777" w:rsidR="00334C75" w:rsidRPr="00C12F5C" w:rsidRDefault="00334C75" w:rsidP="00956C6D">
            <w:pPr>
              <w:spacing w:after="40" w:line="288" w:lineRule="auto"/>
              <w:rPr>
                <w:b/>
                <w:sz w:val="21"/>
                <w:szCs w:val="16"/>
              </w:rPr>
            </w:pPr>
            <w:r w:rsidRPr="00C12F5C">
              <w:rPr>
                <w:b/>
                <w:sz w:val="21"/>
                <w:szCs w:val="16"/>
              </w:rPr>
              <w:t>Value from 5G-ACIA</w:t>
            </w:r>
          </w:p>
        </w:tc>
        <w:tc>
          <w:tcPr>
            <w:tcW w:w="2976" w:type="dxa"/>
            <w:tcBorders>
              <w:top w:val="single" w:sz="4" w:space="0" w:color="auto"/>
              <w:left w:val="single" w:sz="4" w:space="0" w:color="auto"/>
              <w:bottom w:val="single" w:sz="4" w:space="0" w:color="auto"/>
              <w:right w:val="single" w:sz="4" w:space="0" w:color="auto"/>
            </w:tcBorders>
            <w:shd w:val="clear" w:color="auto" w:fill="DBDBDB"/>
            <w:vAlign w:val="center"/>
          </w:tcPr>
          <w:p w14:paraId="3558EFDF" w14:textId="77777777" w:rsidR="00334C75" w:rsidRPr="00C12F5C" w:rsidRDefault="00334C75" w:rsidP="00956C6D">
            <w:pPr>
              <w:spacing w:after="40" w:line="288" w:lineRule="auto"/>
              <w:rPr>
                <w:b/>
                <w:sz w:val="21"/>
                <w:szCs w:val="16"/>
              </w:rPr>
            </w:pPr>
            <w:r w:rsidRPr="00C12F5C">
              <w:rPr>
                <w:b/>
                <w:sz w:val="21"/>
                <w:szCs w:val="16"/>
              </w:rPr>
              <w:t>Value used in TR 38.824</w:t>
            </w:r>
          </w:p>
        </w:tc>
      </w:tr>
      <w:tr w:rsidR="00C12F5C" w:rsidRPr="00C12F5C" w14:paraId="4990F0C1" w14:textId="77777777" w:rsidTr="00D3703F">
        <w:trPr>
          <w:trHeight w:val="20"/>
          <w:jc w:val="center"/>
        </w:trPr>
        <w:tc>
          <w:tcPr>
            <w:tcW w:w="1843" w:type="dxa"/>
            <w:tcBorders>
              <w:top w:val="single" w:sz="4" w:space="0" w:color="auto"/>
              <w:left w:val="single" w:sz="4" w:space="0" w:color="auto"/>
              <w:bottom w:val="single" w:sz="4" w:space="0" w:color="auto"/>
              <w:right w:val="single" w:sz="4" w:space="0" w:color="auto"/>
            </w:tcBorders>
          </w:tcPr>
          <w:p w14:paraId="5BCBC551" w14:textId="77777777" w:rsidR="00334C75" w:rsidRPr="00C12F5C" w:rsidRDefault="00334C75" w:rsidP="00956C6D">
            <w:pPr>
              <w:spacing w:after="40" w:line="288" w:lineRule="auto"/>
              <w:rPr>
                <w:b/>
                <w:sz w:val="20"/>
                <w:szCs w:val="16"/>
              </w:rPr>
            </w:pPr>
            <w:r w:rsidRPr="00C12F5C">
              <w:rPr>
                <w:b/>
                <w:sz w:val="20"/>
                <w:szCs w:val="16"/>
              </w:rPr>
              <w:t>Service area</w:t>
            </w:r>
          </w:p>
        </w:tc>
        <w:tc>
          <w:tcPr>
            <w:tcW w:w="4815" w:type="dxa"/>
            <w:tcBorders>
              <w:top w:val="single" w:sz="4" w:space="0" w:color="auto"/>
              <w:left w:val="single" w:sz="4" w:space="0" w:color="auto"/>
              <w:bottom w:val="single" w:sz="4" w:space="0" w:color="auto"/>
              <w:right w:val="single" w:sz="4" w:space="0" w:color="auto"/>
            </w:tcBorders>
          </w:tcPr>
          <w:p w14:paraId="335D9F33" w14:textId="77777777" w:rsidR="00334C75" w:rsidRPr="00C12F5C" w:rsidRDefault="00334C75" w:rsidP="00956C6D">
            <w:pPr>
              <w:spacing w:after="40" w:line="288" w:lineRule="auto"/>
              <w:rPr>
                <w:sz w:val="20"/>
                <w:szCs w:val="20"/>
                <w:lang w:eastAsia="zh-CN"/>
              </w:rPr>
            </w:pPr>
            <w:r w:rsidRPr="00C12F5C">
              <w:rPr>
                <w:sz w:val="20"/>
                <w:szCs w:val="20"/>
                <w:lang w:eastAsia="zh-CN"/>
              </w:rPr>
              <w:t>50m x 10m</w:t>
            </w:r>
          </w:p>
          <w:p w14:paraId="29B13B26" w14:textId="0D3D0756" w:rsidR="00334C75" w:rsidRPr="00C12F5C" w:rsidRDefault="00091E36" w:rsidP="00956C6D">
            <w:pPr>
              <w:spacing w:after="40" w:line="288" w:lineRule="auto"/>
              <w:rPr>
                <w:sz w:val="20"/>
                <w:szCs w:val="20"/>
              </w:rPr>
            </w:pPr>
            <w:r w:rsidRPr="00C12F5C">
              <w:rPr>
                <w:sz w:val="20"/>
                <w:szCs w:val="20"/>
              </w:rPr>
              <w:pict w14:anchorId="4E863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3pt;height:70.15pt">
                  <v:imagedata r:id="rId9" o:title=""/>
                </v:shape>
              </w:pict>
            </w:r>
          </w:p>
        </w:tc>
        <w:tc>
          <w:tcPr>
            <w:tcW w:w="2976" w:type="dxa"/>
            <w:tcBorders>
              <w:top w:val="single" w:sz="4" w:space="0" w:color="auto"/>
              <w:left w:val="single" w:sz="4" w:space="0" w:color="auto"/>
              <w:bottom w:val="single" w:sz="4" w:space="0" w:color="auto"/>
              <w:right w:val="single" w:sz="4" w:space="0" w:color="auto"/>
            </w:tcBorders>
          </w:tcPr>
          <w:p w14:paraId="0F36EF8F" w14:textId="77777777" w:rsidR="00334C75" w:rsidRPr="00C12F5C" w:rsidRDefault="00334C75" w:rsidP="00956C6D">
            <w:pPr>
              <w:spacing w:after="40" w:line="288" w:lineRule="auto"/>
              <w:rPr>
                <w:sz w:val="20"/>
                <w:szCs w:val="20"/>
                <w:lang w:eastAsia="zh-CN"/>
              </w:rPr>
            </w:pPr>
            <w:r w:rsidRPr="00C12F5C">
              <w:rPr>
                <w:sz w:val="20"/>
                <w:szCs w:val="20"/>
                <w:lang w:eastAsia="zh-CN"/>
              </w:rPr>
              <w:t>NA</w:t>
            </w:r>
          </w:p>
        </w:tc>
      </w:tr>
      <w:tr w:rsidR="00C12F5C" w:rsidRPr="00C12F5C" w14:paraId="5F945B71" w14:textId="77777777" w:rsidTr="00D3703F">
        <w:trPr>
          <w:trHeight w:val="20"/>
          <w:jc w:val="center"/>
        </w:trPr>
        <w:tc>
          <w:tcPr>
            <w:tcW w:w="1843" w:type="dxa"/>
            <w:tcBorders>
              <w:top w:val="single" w:sz="4" w:space="0" w:color="auto"/>
              <w:left w:val="single" w:sz="4" w:space="0" w:color="auto"/>
              <w:bottom w:val="single" w:sz="4" w:space="0" w:color="auto"/>
              <w:right w:val="single" w:sz="4" w:space="0" w:color="auto"/>
            </w:tcBorders>
          </w:tcPr>
          <w:p w14:paraId="5870F19B" w14:textId="77777777" w:rsidR="00334C75" w:rsidRPr="00C12F5C" w:rsidRDefault="00334C75" w:rsidP="00956C6D">
            <w:pPr>
              <w:spacing w:after="40" w:line="288" w:lineRule="auto"/>
              <w:rPr>
                <w:b/>
                <w:sz w:val="20"/>
                <w:szCs w:val="16"/>
              </w:rPr>
            </w:pPr>
            <w:r w:rsidRPr="00C12F5C">
              <w:rPr>
                <w:b/>
                <w:sz w:val="20"/>
                <w:szCs w:val="16"/>
              </w:rPr>
              <w:t>Inter-BS/TRP distance &amp; Layout</w:t>
            </w:r>
          </w:p>
        </w:tc>
        <w:tc>
          <w:tcPr>
            <w:tcW w:w="4815" w:type="dxa"/>
            <w:tcBorders>
              <w:top w:val="single" w:sz="4" w:space="0" w:color="auto"/>
              <w:left w:val="single" w:sz="4" w:space="0" w:color="auto"/>
              <w:bottom w:val="single" w:sz="4" w:space="0" w:color="auto"/>
              <w:right w:val="single" w:sz="4" w:space="0" w:color="auto"/>
            </w:tcBorders>
          </w:tcPr>
          <w:p w14:paraId="7FF1AACF" w14:textId="77777777" w:rsidR="00334C75" w:rsidRPr="00C12F5C" w:rsidRDefault="00334C75" w:rsidP="00956C6D">
            <w:pPr>
              <w:spacing w:after="40" w:line="288" w:lineRule="auto"/>
              <w:rPr>
                <w:sz w:val="20"/>
                <w:szCs w:val="20"/>
              </w:rPr>
            </w:pPr>
            <w:r w:rsidRPr="00C12F5C">
              <w:rPr>
                <w:sz w:val="20"/>
                <w:szCs w:val="20"/>
              </w:rPr>
              <w:t>Depending on the number of TRPs, which are evenly deployed in the factory hall. Simulation company should provide the number of BSs/TRPs used in the simulation.</w:t>
            </w:r>
          </w:p>
        </w:tc>
        <w:tc>
          <w:tcPr>
            <w:tcW w:w="2976" w:type="dxa"/>
            <w:tcBorders>
              <w:top w:val="single" w:sz="4" w:space="0" w:color="auto"/>
              <w:left w:val="single" w:sz="4" w:space="0" w:color="auto"/>
              <w:bottom w:val="single" w:sz="4" w:space="0" w:color="auto"/>
              <w:right w:val="single" w:sz="4" w:space="0" w:color="auto"/>
            </w:tcBorders>
          </w:tcPr>
          <w:p w14:paraId="7532CFCA" w14:textId="77777777" w:rsidR="00334C75" w:rsidRPr="00C12F5C" w:rsidRDefault="00334C75" w:rsidP="00956C6D">
            <w:pPr>
              <w:spacing w:after="40" w:line="288" w:lineRule="auto"/>
              <w:rPr>
                <w:sz w:val="20"/>
                <w:szCs w:val="20"/>
              </w:rPr>
            </w:pPr>
            <w:r w:rsidRPr="00C12F5C">
              <w:rPr>
                <w:sz w:val="20"/>
                <w:szCs w:val="20"/>
              </w:rPr>
              <w:t>ISD = 20 m, and layout is as follows.</w:t>
            </w:r>
          </w:p>
          <w:p w14:paraId="395A7DAE" w14:textId="77777777" w:rsidR="00334C75" w:rsidRPr="00C12F5C" w:rsidRDefault="007E286D" w:rsidP="00956C6D">
            <w:pPr>
              <w:spacing w:after="40" w:line="288" w:lineRule="auto"/>
              <w:rPr>
                <w:sz w:val="20"/>
                <w:szCs w:val="20"/>
              </w:rPr>
            </w:pPr>
            <w:r w:rsidRPr="00C12F5C">
              <w:rPr>
                <w:noProof/>
                <w:sz w:val="20"/>
                <w:szCs w:val="20"/>
                <w:lang w:eastAsia="zh-CN"/>
              </w:rPr>
              <w:drawing>
                <wp:inline distT="0" distB="0" distL="0" distR="0" wp14:anchorId="7D7C6BAA" wp14:editId="293B4D20">
                  <wp:extent cx="1654810" cy="802005"/>
                  <wp:effectExtent l="0" t="0" r="2540" b="0"/>
                  <wp:docPr id="43" name="图片 43" descr="cid:image001.jpg@01D460C3.1788F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id:image001.jpg@01D460C3.1788FD9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1654810" cy="802005"/>
                          </a:xfrm>
                          <a:prstGeom prst="rect">
                            <a:avLst/>
                          </a:prstGeom>
                          <a:noFill/>
                          <a:ln>
                            <a:noFill/>
                          </a:ln>
                        </pic:spPr>
                      </pic:pic>
                    </a:graphicData>
                  </a:graphic>
                </wp:inline>
              </w:drawing>
            </w:r>
          </w:p>
        </w:tc>
      </w:tr>
      <w:tr w:rsidR="00C12F5C" w:rsidRPr="00C12F5C" w14:paraId="35D10AA3" w14:textId="77777777" w:rsidTr="00D3703F">
        <w:trPr>
          <w:trHeight w:val="20"/>
          <w:jc w:val="center"/>
        </w:trPr>
        <w:tc>
          <w:tcPr>
            <w:tcW w:w="1843" w:type="dxa"/>
            <w:tcBorders>
              <w:top w:val="single" w:sz="4" w:space="0" w:color="auto"/>
              <w:left w:val="single" w:sz="4" w:space="0" w:color="auto"/>
              <w:bottom w:val="single" w:sz="4" w:space="0" w:color="auto"/>
              <w:right w:val="single" w:sz="4" w:space="0" w:color="auto"/>
            </w:tcBorders>
          </w:tcPr>
          <w:p w14:paraId="5984F915" w14:textId="77777777" w:rsidR="00334C75" w:rsidRPr="00C12F5C" w:rsidRDefault="00334C75" w:rsidP="00956C6D">
            <w:pPr>
              <w:spacing w:after="40" w:line="288" w:lineRule="auto"/>
              <w:rPr>
                <w:b/>
                <w:sz w:val="20"/>
                <w:szCs w:val="16"/>
              </w:rPr>
            </w:pPr>
            <w:r w:rsidRPr="00C12F5C">
              <w:rPr>
                <w:b/>
                <w:sz w:val="20"/>
                <w:szCs w:val="16"/>
              </w:rPr>
              <w:t>BS/TRP antenna height</w:t>
            </w:r>
          </w:p>
        </w:tc>
        <w:tc>
          <w:tcPr>
            <w:tcW w:w="4815" w:type="dxa"/>
            <w:tcBorders>
              <w:top w:val="single" w:sz="4" w:space="0" w:color="auto"/>
              <w:left w:val="single" w:sz="4" w:space="0" w:color="auto"/>
              <w:bottom w:val="single" w:sz="4" w:space="0" w:color="auto"/>
              <w:right w:val="single" w:sz="4" w:space="0" w:color="auto"/>
            </w:tcBorders>
          </w:tcPr>
          <w:p w14:paraId="5D547E35" w14:textId="77777777" w:rsidR="00334C75" w:rsidRPr="00C12F5C" w:rsidRDefault="00334C75" w:rsidP="00956C6D">
            <w:pPr>
              <w:spacing w:after="40" w:line="288" w:lineRule="auto"/>
              <w:rPr>
                <w:sz w:val="20"/>
                <w:szCs w:val="20"/>
              </w:rPr>
            </w:pPr>
            <w:r w:rsidRPr="00C12F5C">
              <w:rPr>
                <w:sz w:val="20"/>
                <w:szCs w:val="20"/>
              </w:rPr>
              <w:t>1.5 m for InF-SL and InF-DL</w:t>
            </w:r>
          </w:p>
          <w:p w14:paraId="0D7AA075" w14:textId="77777777" w:rsidR="00334C75" w:rsidRPr="00C12F5C" w:rsidRDefault="00334C75" w:rsidP="00956C6D">
            <w:pPr>
              <w:spacing w:after="40" w:line="288" w:lineRule="auto"/>
              <w:rPr>
                <w:sz w:val="20"/>
                <w:szCs w:val="20"/>
              </w:rPr>
            </w:pPr>
            <w:r w:rsidRPr="00C12F5C">
              <w:rPr>
                <w:sz w:val="20"/>
                <w:szCs w:val="20"/>
              </w:rPr>
              <w:t>8 m for InF-SH and InF-DH.</w:t>
            </w:r>
          </w:p>
        </w:tc>
        <w:tc>
          <w:tcPr>
            <w:tcW w:w="2976" w:type="dxa"/>
            <w:tcBorders>
              <w:top w:val="single" w:sz="4" w:space="0" w:color="auto"/>
              <w:left w:val="single" w:sz="4" w:space="0" w:color="auto"/>
              <w:bottom w:val="single" w:sz="4" w:space="0" w:color="auto"/>
              <w:right w:val="single" w:sz="4" w:space="0" w:color="auto"/>
            </w:tcBorders>
          </w:tcPr>
          <w:p w14:paraId="346A5CE1" w14:textId="77777777" w:rsidR="00334C75" w:rsidRPr="00C12F5C" w:rsidRDefault="00334C75" w:rsidP="00956C6D">
            <w:pPr>
              <w:spacing w:after="40" w:line="288" w:lineRule="auto"/>
              <w:rPr>
                <w:sz w:val="20"/>
                <w:szCs w:val="20"/>
              </w:rPr>
            </w:pPr>
            <w:r w:rsidRPr="00C12F5C">
              <w:rPr>
                <w:sz w:val="20"/>
                <w:szCs w:val="20"/>
              </w:rPr>
              <w:t>10 m</w:t>
            </w:r>
          </w:p>
          <w:p w14:paraId="6F79FC4D" w14:textId="77777777" w:rsidR="00334C75" w:rsidRPr="00C12F5C" w:rsidRDefault="00334C75" w:rsidP="00956C6D">
            <w:pPr>
              <w:spacing w:after="40" w:line="288" w:lineRule="auto"/>
              <w:rPr>
                <w:sz w:val="20"/>
                <w:szCs w:val="20"/>
              </w:rPr>
            </w:pPr>
            <w:r w:rsidRPr="00C12F5C">
              <w:rPr>
                <w:sz w:val="20"/>
                <w:szCs w:val="20"/>
              </w:rPr>
              <w:t>Note: Other value (e.g. 3 m) is not precluded for evaluation</w:t>
            </w:r>
          </w:p>
        </w:tc>
      </w:tr>
      <w:tr w:rsidR="00C12F5C" w:rsidRPr="00C12F5C" w14:paraId="34E92071" w14:textId="77777777" w:rsidTr="00D3703F">
        <w:trPr>
          <w:trHeight w:val="20"/>
          <w:jc w:val="center"/>
        </w:trPr>
        <w:tc>
          <w:tcPr>
            <w:tcW w:w="1843" w:type="dxa"/>
            <w:tcBorders>
              <w:top w:val="single" w:sz="4" w:space="0" w:color="auto"/>
              <w:left w:val="single" w:sz="4" w:space="0" w:color="auto"/>
              <w:bottom w:val="single" w:sz="4" w:space="0" w:color="auto"/>
              <w:right w:val="single" w:sz="4" w:space="0" w:color="auto"/>
            </w:tcBorders>
          </w:tcPr>
          <w:p w14:paraId="2F91E203" w14:textId="77777777" w:rsidR="00334C75" w:rsidRPr="00C12F5C" w:rsidRDefault="00334C75" w:rsidP="00956C6D">
            <w:pPr>
              <w:spacing w:after="40" w:line="288" w:lineRule="auto"/>
              <w:rPr>
                <w:b/>
                <w:sz w:val="20"/>
                <w:szCs w:val="16"/>
              </w:rPr>
            </w:pPr>
            <w:r w:rsidRPr="00C12F5C">
              <w:rPr>
                <w:b/>
                <w:sz w:val="20"/>
                <w:szCs w:val="16"/>
              </w:rPr>
              <w:t>Channel model</w:t>
            </w:r>
          </w:p>
        </w:tc>
        <w:tc>
          <w:tcPr>
            <w:tcW w:w="4815" w:type="dxa"/>
            <w:tcBorders>
              <w:top w:val="single" w:sz="4" w:space="0" w:color="auto"/>
              <w:left w:val="single" w:sz="4" w:space="0" w:color="auto"/>
              <w:bottom w:val="single" w:sz="4" w:space="0" w:color="auto"/>
              <w:right w:val="single" w:sz="4" w:space="0" w:color="auto"/>
            </w:tcBorders>
          </w:tcPr>
          <w:p w14:paraId="0A985BEB" w14:textId="28CE6EE5" w:rsidR="00334C75" w:rsidRPr="00C12F5C" w:rsidRDefault="00334C75" w:rsidP="003F4909">
            <w:pPr>
              <w:spacing w:after="40" w:line="288" w:lineRule="auto"/>
              <w:rPr>
                <w:sz w:val="20"/>
                <w:szCs w:val="20"/>
              </w:rPr>
            </w:pPr>
            <w:r w:rsidRPr="00C12F5C">
              <w:rPr>
                <w:sz w:val="20"/>
                <w:szCs w:val="20"/>
              </w:rPr>
              <w:t>UC #2</w:t>
            </w:r>
            <w:r w:rsidR="003F4909" w:rsidRPr="00C12F5C">
              <w:rPr>
                <w:sz w:val="20"/>
                <w:szCs w:val="20"/>
              </w:rPr>
              <w:t xml:space="preserve"> (Note 1)</w:t>
            </w:r>
            <w:r w:rsidRPr="00C12F5C">
              <w:rPr>
                <w:sz w:val="20"/>
                <w:szCs w:val="20"/>
              </w:rPr>
              <w:t>: InF-DH &gt; InD-DL &gt; InF-SH &gt; InF-SL</w:t>
            </w:r>
            <w:r w:rsidR="003F4909" w:rsidRPr="00C12F5C">
              <w:rPr>
                <w:sz w:val="20"/>
                <w:szCs w:val="20"/>
              </w:rPr>
              <w:t xml:space="preserve"> (Note 2)</w:t>
            </w:r>
          </w:p>
        </w:tc>
        <w:tc>
          <w:tcPr>
            <w:tcW w:w="2976" w:type="dxa"/>
            <w:tcBorders>
              <w:top w:val="single" w:sz="4" w:space="0" w:color="auto"/>
              <w:left w:val="single" w:sz="4" w:space="0" w:color="auto"/>
              <w:bottom w:val="single" w:sz="4" w:space="0" w:color="auto"/>
              <w:right w:val="single" w:sz="4" w:space="0" w:color="auto"/>
            </w:tcBorders>
          </w:tcPr>
          <w:p w14:paraId="120AFD26" w14:textId="77777777" w:rsidR="00334C75" w:rsidRPr="00C12F5C" w:rsidRDefault="00334C75" w:rsidP="00956C6D">
            <w:pPr>
              <w:pStyle w:val="TAL"/>
              <w:spacing w:after="40" w:line="288" w:lineRule="auto"/>
              <w:rPr>
                <w:rFonts w:ascii="Times New Roman" w:hAnsi="Times New Roman"/>
                <w:sz w:val="20"/>
              </w:rPr>
            </w:pPr>
            <w:r w:rsidRPr="00C12F5C">
              <w:rPr>
                <w:rFonts w:ascii="Times New Roman" w:hAnsi="Times New Roman"/>
                <w:sz w:val="20"/>
              </w:rPr>
              <w:t>ITU InH for 4 GHz</w:t>
            </w:r>
          </w:p>
          <w:p w14:paraId="4A9E45D0" w14:textId="77777777" w:rsidR="00334C75" w:rsidRPr="00C12F5C" w:rsidRDefault="00334C75" w:rsidP="00956C6D">
            <w:pPr>
              <w:spacing w:after="40" w:line="288" w:lineRule="auto"/>
              <w:rPr>
                <w:sz w:val="20"/>
                <w:szCs w:val="20"/>
              </w:rPr>
            </w:pPr>
            <w:r w:rsidRPr="00C12F5C">
              <w:rPr>
                <w:sz w:val="20"/>
                <w:szCs w:val="20"/>
              </w:rPr>
              <w:t>Companies report the modification of the channel model</w:t>
            </w:r>
          </w:p>
        </w:tc>
      </w:tr>
      <w:tr w:rsidR="00C12F5C" w:rsidRPr="00C12F5C" w14:paraId="607B8CF2" w14:textId="77777777" w:rsidTr="00D3703F">
        <w:trPr>
          <w:trHeight w:val="20"/>
          <w:jc w:val="center"/>
        </w:trPr>
        <w:tc>
          <w:tcPr>
            <w:tcW w:w="1843" w:type="dxa"/>
            <w:tcBorders>
              <w:top w:val="single" w:sz="4" w:space="0" w:color="auto"/>
              <w:left w:val="single" w:sz="4" w:space="0" w:color="auto"/>
              <w:bottom w:val="single" w:sz="4" w:space="0" w:color="auto"/>
              <w:right w:val="single" w:sz="4" w:space="0" w:color="auto"/>
            </w:tcBorders>
          </w:tcPr>
          <w:p w14:paraId="6E8E6DC2" w14:textId="77777777" w:rsidR="00334C75" w:rsidRPr="00C12F5C" w:rsidRDefault="00334C75" w:rsidP="00956C6D">
            <w:pPr>
              <w:spacing w:after="40" w:line="288" w:lineRule="auto"/>
              <w:rPr>
                <w:b/>
                <w:sz w:val="20"/>
                <w:szCs w:val="16"/>
                <w:lang w:eastAsia="zh-CN"/>
              </w:rPr>
            </w:pPr>
            <w:r w:rsidRPr="00C12F5C">
              <w:rPr>
                <w:rFonts w:hint="eastAsia"/>
                <w:b/>
                <w:sz w:val="20"/>
                <w:szCs w:val="16"/>
                <w:lang w:eastAsia="zh-CN"/>
              </w:rPr>
              <w:t>E</w:t>
            </w:r>
            <w:r w:rsidRPr="00C12F5C">
              <w:rPr>
                <w:b/>
                <w:sz w:val="20"/>
                <w:szCs w:val="16"/>
                <w:lang w:eastAsia="zh-CN"/>
              </w:rPr>
              <w:t>2E latency &amp; air interface latency</w:t>
            </w:r>
          </w:p>
        </w:tc>
        <w:tc>
          <w:tcPr>
            <w:tcW w:w="4815" w:type="dxa"/>
            <w:tcBorders>
              <w:top w:val="single" w:sz="4" w:space="0" w:color="auto"/>
              <w:left w:val="single" w:sz="4" w:space="0" w:color="auto"/>
              <w:bottom w:val="single" w:sz="4" w:space="0" w:color="auto"/>
              <w:right w:val="single" w:sz="4" w:space="0" w:color="auto"/>
            </w:tcBorders>
          </w:tcPr>
          <w:p w14:paraId="69159C17" w14:textId="77777777" w:rsidR="00334C75" w:rsidRPr="00C12F5C" w:rsidRDefault="00334C75" w:rsidP="00956C6D">
            <w:pPr>
              <w:spacing w:after="40" w:line="288" w:lineRule="auto"/>
              <w:rPr>
                <w:sz w:val="20"/>
                <w:szCs w:val="20"/>
                <w:lang w:eastAsia="zh-CN"/>
              </w:rPr>
            </w:pPr>
            <w:r w:rsidRPr="00C12F5C">
              <w:rPr>
                <w:sz w:val="20"/>
                <w:szCs w:val="20"/>
                <w:lang w:eastAsia="zh-CN"/>
              </w:rPr>
              <w:t>E2E latency: 1 ms for UC #2</w:t>
            </w:r>
          </w:p>
          <w:p w14:paraId="7D121EDB" w14:textId="01ECD67B" w:rsidR="00334C75" w:rsidRPr="00C12F5C" w:rsidRDefault="00334C75" w:rsidP="00526347">
            <w:pPr>
              <w:spacing w:after="40" w:line="288" w:lineRule="auto"/>
              <w:rPr>
                <w:sz w:val="20"/>
                <w:szCs w:val="20"/>
                <w:lang w:eastAsia="zh-CN"/>
              </w:rPr>
            </w:pPr>
            <w:r w:rsidRPr="00C12F5C">
              <w:rPr>
                <w:sz w:val="20"/>
                <w:szCs w:val="20"/>
                <w:lang w:eastAsia="zh-CN"/>
              </w:rPr>
              <w:t xml:space="preserve">Air interface latency: </w:t>
            </w:r>
            <w:r w:rsidR="00526347" w:rsidRPr="00C12F5C">
              <w:rPr>
                <w:sz w:val="20"/>
                <w:szCs w:val="20"/>
                <w:lang w:eastAsia="zh-CN"/>
              </w:rPr>
              <w:t>NA</w:t>
            </w:r>
          </w:p>
        </w:tc>
        <w:tc>
          <w:tcPr>
            <w:tcW w:w="2976" w:type="dxa"/>
            <w:tcBorders>
              <w:top w:val="single" w:sz="4" w:space="0" w:color="auto"/>
              <w:left w:val="single" w:sz="4" w:space="0" w:color="auto"/>
              <w:bottom w:val="single" w:sz="4" w:space="0" w:color="auto"/>
              <w:right w:val="single" w:sz="4" w:space="0" w:color="auto"/>
            </w:tcBorders>
          </w:tcPr>
          <w:p w14:paraId="3B36A51B" w14:textId="77777777" w:rsidR="00334C75" w:rsidRPr="00C12F5C" w:rsidRDefault="00334C75" w:rsidP="00956C6D">
            <w:pPr>
              <w:pStyle w:val="TAL"/>
              <w:spacing w:after="40" w:line="288" w:lineRule="auto"/>
              <w:rPr>
                <w:rFonts w:ascii="Times New Roman" w:hAnsi="Times New Roman"/>
                <w:sz w:val="20"/>
                <w:lang w:val="en-US" w:eastAsia="zh-CN"/>
              </w:rPr>
            </w:pPr>
            <w:r w:rsidRPr="00C12F5C">
              <w:rPr>
                <w:rFonts w:ascii="Times New Roman" w:hAnsi="Times New Roman"/>
                <w:sz w:val="20"/>
                <w:lang w:val="en-US" w:eastAsia="zh-CN"/>
              </w:rPr>
              <w:t>E2E latency: 2 ms</w:t>
            </w:r>
          </w:p>
          <w:p w14:paraId="3A68C5DD" w14:textId="77777777" w:rsidR="00334C75" w:rsidRPr="00C12F5C" w:rsidRDefault="00334C75" w:rsidP="00956C6D">
            <w:pPr>
              <w:spacing w:after="40" w:line="288" w:lineRule="auto"/>
              <w:rPr>
                <w:sz w:val="20"/>
                <w:szCs w:val="20"/>
                <w:lang w:eastAsia="zh-CN"/>
              </w:rPr>
            </w:pPr>
            <w:r w:rsidRPr="00C12F5C">
              <w:rPr>
                <w:sz w:val="20"/>
                <w:szCs w:val="20"/>
                <w:lang w:eastAsia="zh-CN"/>
              </w:rPr>
              <w:t xml:space="preserve">Air interface latency: 1 ms </w:t>
            </w:r>
          </w:p>
        </w:tc>
      </w:tr>
      <w:tr w:rsidR="00C12F5C" w:rsidRPr="00C12F5C" w14:paraId="3A0FB440" w14:textId="77777777" w:rsidTr="00D3703F">
        <w:trPr>
          <w:trHeight w:val="20"/>
          <w:jc w:val="center"/>
        </w:trPr>
        <w:tc>
          <w:tcPr>
            <w:tcW w:w="1843" w:type="dxa"/>
            <w:tcBorders>
              <w:top w:val="single" w:sz="4" w:space="0" w:color="auto"/>
              <w:left w:val="single" w:sz="4" w:space="0" w:color="auto"/>
              <w:bottom w:val="single" w:sz="4" w:space="0" w:color="auto"/>
              <w:right w:val="single" w:sz="4" w:space="0" w:color="auto"/>
            </w:tcBorders>
          </w:tcPr>
          <w:p w14:paraId="7EDAFBB3" w14:textId="77777777" w:rsidR="00334C75" w:rsidRPr="00C12F5C" w:rsidRDefault="00334C75" w:rsidP="00956C6D">
            <w:pPr>
              <w:spacing w:after="40" w:line="288" w:lineRule="auto"/>
              <w:rPr>
                <w:b/>
                <w:sz w:val="20"/>
                <w:szCs w:val="16"/>
              </w:rPr>
            </w:pPr>
            <w:r w:rsidRPr="00C12F5C">
              <w:rPr>
                <w:b/>
                <w:sz w:val="20"/>
                <w:szCs w:val="16"/>
              </w:rPr>
              <w:t>Carrier frequency &amp; duplexing model &amp; Simulation bandwidth</w:t>
            </w:r>
          </w:p>
        </w:tc>
        <w:tc>
          <w:tcPr>
            <w:tcW w:w="4815" w:type="dxa"/>
            <w:tcBorders>
              <w:top w:val="single" w:sz="4" w:space="0" w:color="auto"/>
              <w:left w:val="single" w:sz="4" w:space="0" w:color="auto"/>
              <w:bottom w:val="single" w:sz="4" w:space="0" w:color="auto"/>
              <w:right w:val="single" w:sz="4" w:space="0" w:color="auto"/>
            </w:tcBorders>
          </w:tcPr>
          <w:p w14:paraId="31F6EF6D" w14:textId="77777777" w:rsidR="00334C75" w:rsidRPr="00C12F5C" w:rsidRDefault="00334C75" w:rsidP="00526347">
            <w:pPr>
              <w:pStyle w:val="af4"/>
              <w:autoSpaceDE/>
              <w:autoSpaceDN/>
              <w:adjustRightInd/>
              <w:snapToGrid/>
              <w:spacing w:after="40" w:line="288" w:lineRule="auto"/>
              <w:ind w:firstLineChars="14" w:firstLine="28"/>
              <w:jc w:val="left"/>
              <w:rPr>
                <w:sz w:val="20"/>
                <w:szCs w:val="20"/>
              </w:rPr>
            </w:pPr>
            <w:r w:rsidRPr="00C12F5C">
              <w:rPr>
                <w:sz w:val="20"/>
                <w:szCs w:val="20"/>
              </w:rPr>
              <w:t>4 GHz: 100 MHz, TDD</w:t>
            </w:r>
          </w:p>
          <w:p w14:paraId="694BE390" w14:textId="77777777" w:rsidR="00334C75" w:rsidRPr="00C12F5C" w:rsidRDefault="00334C75" w:rsidP="00526347">
            <w:pPr>
              <w:autoSpaceDE/>
              <w:autoSpaceDN/>
              <w:adjustRightInd/>
              <w:snapToGrid/>
              <w:spacing w:after="40" w:line="288" w:lineRule="auto"/>
              <w:jc w:val="left"/>
              <w:rPr>
                <w:sz w:val="20"/>
                <w:szCs w:val="20"/>
              </w:rPr>
            </w:pPr>
            <w:r w:rsidRPr="00C12F5C">
              <w:rPr>
                <w:sz w:val="20"/>
                <w:szCs w:val="20"/>
              </w:rPr>
              <w:t>30 GHz: 160 MHz, TDD</w:t>
            </w:r>
          </w:p>
        </w:tc>
        <w:tc>
          <w:tcPr>
            <w:tcW w:w="2976" w:type="dxa"/>
            <w:tcBorders>
              <w:top w:val="single" w:sz="4" w:space="0" w:color="auto"/>
              <w:left w:val="single" w:sz="4" w:space="0" w:color="auto"/>
              <w:bottom w:val="single" w:sz="4" w:space="0" w:color="auto"/>
              <w:right w:val="single" w:sz="4" w:space="0" w:color="auto"/>
            </w:tcBorders>
          </w:tcPr>
          <w:p w14:paraId="1F6609A5" w14:textId="77777777" w:rsidR="00334C75" w:rsidRPr="00C12F5C" w:rsidRDefault="00334C75" w:rsidP="00526347">
            <w:pPr>
              <w:autoSpaceDE/>
              <w:autoSpaceDN/>
              <w:adjustRightInd/>
              <w:snapToGrid/>
              <w:spacing w:after="40" w:line="288" w:lineRule="auto"/>
              <w:jc w:val="left"/>
              <w:rPr>
                <w:sz w:val="20"/>
                <w:szCs w:val="20"/>
              </w:rPr>
            </w:pPr>
            <w:r w:rsidRPr="00C12F5C">
              <w:rPr>
                <w:sz w:val="20"/>
                <w:szCs w:val="20"/>
              </w:rPr>
              <w:t>4 GHz, 40 MHz, FDD &amp; TDD</w:t>
            </w:r>
          </w:p>
          <w:p w14:paraId="288CBBDC" w14:textId="77777777" w:rsidR="00334C75" w:rsidRPr="00C12F5C" w:rsidRDefault="00334C75" w:rsidP="00526347">
            <w:pPr>
              <w:autoSpaceDE/>
              <w:autoSpaceDN/>
              <w:adjustRightInd/>
              <w:snapToGrid/>
              <w:spacing w:after="40" w:line="288" w:lineRule="auto"/>
              <w:jc w:val="left"/>
              <w:rPr>
                <w:sz w:val="20"/>
                <w:szCs w:val="20"/>
              </w:rPr>
            </w:pPr>
            <w:r w:rsidRPr="00C12F5C">
              <w:rPr>
                <w:sz w:val="20"/>
                <w:szCs w:val="20"/>
              </w:rPr>
              <w:t>30 GHz, 160 MHz, TDD</w:t>
            </w:r>
          </w:p>
        </w:tc>
      </w:tr>
      <w:tr w:rsidR="00C12F5C" w:rsidRPr="00C12F5C" w14:paraId="7C54F827" w14:textId="77777777" w:rsidTr="00D3703F">
        <w:trPr>
          <w:trHeight w:val="20"/>
          <w:jc w:val="center"/>
        </w:trPr>
        <w:tc>
          <w:tcPr>
            <w:tcW w:w="1843" w:type="dxa"/>
            <w:tcBorders>
              <w:top w:val="single" w:sz="4" w:space="0" w:color="auto"/>
              <w:left w:val="single" w:sz="4" w:space="0" w:color="auto"/>
              <w:bottom w:val="single" w:sz="4" w:space="0" w:color="auto"/>
              <w:right w:val="single" w:sz="4" w:space="0" w:color="auto"/>
            </w:tcBorders>
          </w:tcPr>
          <w:p w14:paraId="0782C01D" w14:textId="77777777" w:rsidR="00334C75" w:rsidRPr="00C12F5C" w:rsidRDefault="00334C75" w:rsidP="00956C6D">
            <w:pPr>
              <w:spacing w:after="40" w:line="288" w:lineRule="auto"/>
              <w:rPr>
                <w:b/>
                <w:sz w:val="20"/>
                <w:szCs w:val="16"/>
              </w:rPr>
            </w:pPr>
            <w:r w:rsidRPr="00C12F5C">
              <w:rPr>
                <w:b/>
                <w:sz w:val="20"/>
                <w:szCs w:val="16"/>
              </w:rPr>
              <w:t>TDD DL-UL configuration</w:t>
            </w:r>
          </w:p>
        </w:tc>
        <w:tc>
          <w:tcPr>
            <w:tcW w:w="4815" w:type="dxa"/>
            <w:tcBorders>
              <w:top w:val="single" w:sz="4" w:space="0" w:color="auto"/>
              <w:left w:val="single" w:sz="4" w:space="0" w:color="auto"/>
              <w:bottom w:val="single" w:sz="4" w:space="0" w:color="auto"/>
              <w:right w:val="single" w:sz="4" w:space="0" w:color="auto"/>
            </w:tcBorders>
          </w:tcPr>
          <w:p w14:paraId="3E10C93D" w14:textId="77777777" w:rsidR="00334C75" w:rsidRPr="00C12F5C" w:rsidRDefault="00334C75" w:rsidP="00956C6D">
            <w:pPr>
              <w:spacing w:after="40" w:line="288" w:lineRule="auto"/>
              <w:rPr>
                <w:sz w:val="20"/>
                <w:szCs w:val="20"/>
              </w:rPr>
            </w:pPr>
            <w:r w:rsidRPr="00C12F5C">
              <w:rPr>
                <w:sz w:val="20"/>
                <w:szCs w:val="20"/>
              </w:rPr>
              <w:t>Simulation company should report the used DL-UL configuration.</w:t>
            </w:r>
          </w:p>
          <w:p w14:paraId="2505058C" w14:textId="77777777" w:rsidR="00334C75" w:rsidRPr="00C12F5C" w:rsidRDefault="00334C75" w:rsidP="00956C6D">
            <w:pPr>
              <w:spacing w:after="40" w:line="288" w:lineRule="auto"/>
              <w:rPr>
                <w:sz w:val="20"/>
                <w:szCs w:val="20"/>
              </w:rPr>
            </w:pPr>
            <w:r w:rsidRPr="00C12F5C">
              <w:rPr>
                <w:sz w:val="20"/>
                <w:szCs w:val="20"/>
              </w:rPr>
              <w:t>Due to symmetric DL/UL traffic, 1:1 DL-UL configuration is recommended.</w:t>
            </w:r>
          </w:p>
        </w:tc>
        <w:tc>
          <w:tcPr>
            <w:tcW w:w="2976" w:type="dxa"/>
            <w:tcBorders>
              <w:top w:val="single" w:sz="4" w:space="0" w:color="auto"/>
              <w:left w:val="single" w:sz="4" w:space="0" w:color="auto"/>
              <w:bottom w:val="single" w:sz="4" w:space="0" w:color="auto"/>
              <w:right w:val="single" w:sz="4" w:space="0" w:color="auto"/>
            </w:tcBorders>
          </w:tcPr>
          <w:p w14:paraId="4CB2A446" w14:textId="77777777" w:rsidR="00334C75" w:rsidRPr="00C12F5C" w:rsidRDefault="00334C75" w:rsidP="00956C6D">
            <w:pPr>
              <w:spacing w:after="40" w:line="288" w:lineRule="auto"/>
              <w:rPr>
                <w:sz w:val="20"/>
                <w:szCs w:val="20"/>
              </w:rPr>
            </w:pPr>
            <w:r w:rsidRPr="00C12F5C">
              <w:rPr>
                <w:sz w:val="20"/>
                <w:szCs w:val="20"/>
              </w:rPr>
              <w:t>Simulation company should report the used DL-UL configuration.</w:t>
            </w:r>
          </w:p>
        </w:tc>
      </w:tr>
      <w:tr w:rsidR="00C12F5C" w:rsidRPr="00C12F5C" w14:paraId="6DF40445" w14:textId="77777777" w:rsidTr="00D3703F">
        <w:trPr>
          <w:trHeight w:val="20"/>
          <w:jc w:val="center"/>
        </w:trPr>
        <w:tc>
          <w:tcPr>
            <w:tcW w:w="1843" w:type="dxa"/>
            <w:tcBorders>
              <w:top w:val="single" w:sz="4" w:space="0" w:color="auto"/>
              <w:left w:val="single" w:sz="4" w:space="0" w:color="auto"/>
              <w:bottom w:val="single" w:sz="4" w:space="0" w:color="auto"/>
              <w:right w:val="single" w:sz="4" w:space="0" w:color="auto"/>
            </w:tcBorders>
          </w:tcPr>
          <w:p w14:paraId="62C0F17E" w14:textId="77777777" w:rsidR="00334C75" w:rsidRPr="00C12F5C" w:rsidRDefault="00334C75" w:rsidP="00956C6D">
            <w:pPr>
              <w:spacing w:after="40" w:line="288" w:lineRule="auto"/>
              <w:rPr>
                <w:b/>
                <w:sz w:val="20"/>
                <w:szCs w:val="16"/>
              </w:rPr>
            </w:pPr>
            <w:r w:rsidRPr="00C12F5C">
              <w:rPr>
                <w:b/>
                <w:sz w:val="20"/>
                <w:szCs w:val="16"/>
              </w:rPr>
              <w:t xml:space="preserve">Number of UEs </w:t>
            </w:r>
          </w:p>
        </w:tc>
        <w:tc>
          <w:tcPr>
            <w:tcW w:w="4815" w:type="dxa"/>
            <w:tcBorders>
              <w:top w:val="single" w:sz="4" w:space="0" w:color="auto"/>
              <w:left w:val="single" w:sz="4" w:space="0" w:color="auto"/>
              <w:bottom w:val="single" w:sz="4" w:space="0" w:color="auto"/>
              <w:right w:val="single" w:sz="4" w:space="0" w:color="auto"/>
            </w:tcBorders>
          </w:tcPr>
          <w:p w14:paraId="1EFD5C65" w14:textId="62DCD07D" w:rsidR="003F4909" w:rsidRPr="00C12F5C" w:rsidRDefault="00334C75" w:rsidP="00956C6D">
            <w:pPr>
              <w:spacing w:after="40" w:line="288" w:lineRule="auto"/>
              <w:rPr>
                <w:sz w:val="20"/>
                <w:szCs w:val="20"/>
              </w:rPr>
            </w:pPr>
            <w:r w:rsidRPr="00C12F5C">
              <w:rPr>
                <w:sz w:val="20"/>
                <w:szCs w:val="20"/>
              </w:rPr>
              <w:t>Up to 50 per service area, e.g., 10, 20, 40 and 50.</w:t>
            </w:r>
          </w:p>
        </w:tc>
        <w:tc>
          <w:tcPr>
            <w:tcW w:w="2976" w:type="dxa"/>
            <w:tcBorders>
              <w:top w:val="single" w:sz="4" w:space="0" w:color="auto"/>
              <w:left w:val="single" w:sz="4" w:space="0" w:color="auto"/>
              <w:bottom w:val="single" w:sz="4" w:space="0" w:color="auto"/>
              <w:right w:val="single" w:sz="4" w:space="0" w:color="auto"/>
            </w:tcBorders>
            <w:vAlign w:val="center"/>
          </w:tcPr>
          <w:p w14:paraId="78CE5E90" w14:textId="77777777" w:rsidR="00334C75" w:rsidRPr="00C12F5C" w:rsidRDefault="00334C75" w:rsidP="00956C6D">
            <w:pPr>
              <w:spacing w:after="40" w:line="288" w:lineRule="auto"/>
              <w:rPr>
                <w:sz w:val="20"/>
                <w:szCs w:val="20"/>
              </w:rPr>
            </w:pPr>
            <w:r w:rsidRPr="00C12F5C">
              <w:rPr>
                <w:sz w:val="20"/>
                <w:szCs w:val="20"/>
              </w:rPr>
              <w:t>Up to 40 per cell</w:t>
            </w:r>
          </w:p>
          <w:p w14:paraId="200EAC48" w14:textId="77777777" w:rsidR="00334C75" w:rsidRPr="00C12F5C" w:rsidRDefault="00334C75" w:rsidP="00956C6D">
            <w:pPr>
              <w:spacing w:after="40" w:line="288" w:lineRule="auto"/>
              <w:rPr>
                <w:sz w:val="20"/>
                <w:szCs w:val="20"/>
              </w:rPr>
            </w:pPr>
            <w:r w:rsidRPr="00C12F5C">
              <w:rPr>
                <w:sz w:val="20"/>
                <w:szCs w:val="20"/>
              </w:rPr>
              <w:t xml:space="preserve">Note: Example of the number of users for evaluation can be 5, 10, 20, 30 and 40. </w:t>
            </w:r>
          </w:p>
        </w:tc>
      </w:tr>
      <w:tr w:rsidR="00C12F5C" w:rsidRPr="00C12F5C" w14:paraId="706AC05A" w14:textId="77777777" w:rsidTr="00D3703F">
        <w:trPr>
          <w:trHeight w:val="20"/>
          <w:jc w:val="center"/>
        </w:trPr>
        <w:tc>
          <w:tcPr>
            <w:tcW w:w="1843" w:type="dxa"/>
            <w:tcBorders>
              <w:top w:val="single" w:sz="4" w:space="0" w:color="auto"/>
              <w:left w:val="single" w:sz="4" w:space="0" w:color="auto"/>
              <w:bottom w:val="single" w:sz="4" w:space="0" w:color="auto"/>
              <w:right w:val="single" w:sz="4" w:space="0" w:color="auto"/>
            </w:tcBorders>
          </w:tcPr>
          <w:p w14:paraId="4554BB29" w14:textId="77777777" w:rsidR="00334C75" w:rsidRPr="00C12F5C" w:rsidRDefault="00334C75" w:rsidP="00956C6D">
            <w:pPr>
              <w:spacing w:after="40" w:line="288" w:lineRule="auto"/>
              <w:rPr>
                <w:b/>
                <w:sz w:val="20"/>
                <w:szCs w:val="16"/>
              </w:rPr>
            </w:pPr>
            <w:r w:rsidRPr="00C12F5C">
              <w:rPr>
                <w:b/>
                <w:sz w:val="20"/>
                <w:szCs w:val="16"/>
              </w:rPr>
              <w:t>UE distribution</w:t>
            </w:r>
          </w:p>
        </w:tc>
        <w:tc>
          <w:tcPr>
            <w:tcW w:w="4815" w:type="dxa"/>
            <w:tcBorders>
              <w:top w:val="single" w:sz="4" w:space="0" w:color="auto"/>
              <w:left w:val="single" w:sz="4" w:space="0" w:color="auto"/>
              <w:bottom w:val="single" w:sz="4" w:space="0" w:color="auto"/>
              <w:right w:val="single" w:sz="4" w:space="0" w:color="auto"/>
            </w:tcBorders>
          </w:tcPr>
          <w:p w14:paraId="5E9CE38B" w14:textId="77777777" w:rsidR="00334C75" w:rsidRPr="00C12F5C" w:rsidRDefault="00334C75" w:rsidP="00956C6D">
            <w:pPr>
              <w:spacing w:after="40" w:line="288" w:lineRule="auto"/>
              <w:rPr>
                <w:sz w:val="20"/>
                <w:szCs w:val="20"/>
              </w:rPr>
            </w:pPr>
            <w:r w:rsidRPr="00C12F5C">
              <w:rPr>
                <w:sz w:val="20"/>
                <w:szCs w:val="20"/>
              </w:rPr>
              <w:t>All UEs randomly distributed within the respective service area.</w:t>
            </w:r>
          </w:p>
        </w:tc>
        <w:tc>
          <w:tcPr>
            <w:tcW w:w="2976" w:type="dxa"/>
            <w:tcBorders>
              <w:top w:val="single" w:sz="4" w:space="0" w:color="auto"/>
              <w:left w:val="single" w:sz="4" w:space="0" w:color="auto"/>
              <w:bottom w:val="single" w:sz="4" w:space="0" w:color="auto"/>
              <w:right w:val="single" w:sz="4" w:space="0" w:color="auto"/>
            </w:tcBorders>
          </w:tcPr>
          <w:p w14:paraId="43D2288F" w14:textId="77777777" w:rsidR="00334C75" w:rsidRPr="00C12F5C" w:rsidRDefault="00334C75" w:rsidP="00956C6D">
            <w:pPr>
              <w:spacing w:after="40" w:line="288" w:lineRule="auto"/>
              <w:rPr>
                <w:sz w:val="20"/>
                <w:szCs w:val="20"/>
              </w:rPr>
            </w:pPr>
            <w:r w:rsidRPr="00C12F5C">
              <w:rPr>
                <w:sz w:val="20"/>
                <w:szCs w:val="20"/>
              </w:rPr>
              <w:t>100% of users are indoor</w:t>
            </w:r>
          </w:p>
        </w:tc>
      </w:tr>
      <w:tr w:rsidR="00C12F5C" w:rsidRPr="00C12F5C" w14:paraId="5054D327" w14:textId="77777777" w:rsidTr="00D3703F">
        <w:trPr>
          <w:trHeight w:val="20"/>
          <w:jc w:val="center"/>
        </w:trPr>
        <w:tc>
          <w:tcPr>
            <w:tcW w:w="1843" w:type="dxa"/>
            <w:tcBorders>
              <w:top w:val="single" w:sz="4" w:space="0" w:color="auto"/>
              <w:left w:val="single" w:sz="4" w:space="0" w:color="auto"/>
              <w:bottom w:val="single" w:sz="4" w:space="0" w:color="auto"/>
              <w:right w:val="single" w:sz="4" w:space="0" w:color="auto"/>
            </w:tcBorders>
          </w:tcPr>
          <w:p w14:paraId="4A6224B2" w14:textId="77777777" w:rsidR="00334C75" w:rsidRPr="00C12F5C" w:rsidRDefault="00334C75" w:rsidP="00956C6D">
            <w:pPr>
              <w:spacing w:after="40" w:line="288" w:lineRule="auto"/>
              <w:rPr>
                <w:b/>
                <w:sz w:val="20"/>
                <w:szCs w:val="16"/>
                <w:lang w:eastAsia="zh-CN"/>
              </w:rPr>
            </w:pPr>
            <w:r w:rsidRPr="00C12F5C">
              <w:rPr>
                <w:rFonts w:hint="eastAsia"/>
                <w:b/>
                <w:sz w:val="20"/>
                <w:szCs w:val="16"/>
                <w:lang w:eastAsia="zh-CN"/>
              </w:rPr>
              <w:t>U</w:t>
            </w:r>
            <w:r w:rsidRPr="00C12F5C">
              <w:rPr>
                <w:b/>
                <w:sz w:val="20"/>
                <w:szCs w:val="16"/>
                <w:lang w:eastAsia="zh-CN"/>
              </w:rPr>
              <w:t>E mobility</w:t>
            </w:r>
          </w:p>
        </w:tc>
        <w:tc>
          <w:tcPr>
            <w:tcW w:w="4815" w:type="dxa"/>
            <w:tcBorders>
              <w:top w:val="single" w:sz="4" w:space="0" w:color="auto"/>
              <w:left w:val="single" w:sz="4" w:space="0" w:color="auto"/>
              <w:bottom w:val="single" w:sz="4" w:space="0" w:color="auto"/>
              <w:right w:val="single" w:sz="4" w:space="0" w:color="auto"/>
            </w:tcBorders>
          </w:tcPr>
          <w:p w14:paraId="32269F00" w14:textId="77777777" w:rsidR="00334C75" w:rsidRPr="00C12F5C" w:rsidRDefault="00334C75" w:rsidP="00956C6D">
            <w:pPr>
              <w:spacing w:after="40" w:line="288" w:lineRule="auto"/>
              <w:rPr>
                <w:sz w:val="20"/>
                <w:szCs w:val="20"/>
              </w:rPr>
            </w:pPr>
            <w:r w:rsidRPr="00C12F5C">
              <w:rPr>
                <w:sz w:val="20"/>
                <w:szCs w:val="20"/>
              </w:rPr>
              <w:t>Linear movement: 75 km/h</w:t>
            </w:r>
          </w:p>
          <w:p w14:paraId="0EAE90C7" w14:textId="77777777" w:rsidR="00334C75" w:rsidRPr="00C12F5C" w:rsidRDefault="00334C75" w:rsidP="00956C6D">
            <w:pPr>
              <w:spacing w:after="40" w:line="288" w:lineRule="auto"/>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59F4EA99" w14:textId="77777777" w:rsidR="00334C75" w:rsidRPr="00C12F5C" w:rsidRDefault="00334C75" w:rsidP="00956C6D">
            <w:pPr>
              <w:spacing w:after="40" w:line="288" w:lineRule="auto"/>
              <w:rPr>
                <w:sz w:val="20"/>
                <w:szCs w:val="20"/>
              </w:rPr>
            </w:pPr>
            <w:r w:rsidRPr="00C12F5C">
              <w:rPr>
                <w:sz w:val="20"/>
                <w:szCs w:val="20"/>
              </w:rPr>
              <w:t>Linear movement: 3 km/h and/or 30 km/h</w:t>
            </w:r>
          </w:p>
          <w:p w14:paraId="23D8D44A" w14:textId="77777777" w:rsidR="00334C75" w:rsidRPr="00C12F5C" w:rsidRDefault="00334C75" w:rsidP="00956C6D">
            <w:pPr>
              <w:spacing w:after="40" w:line="288" w:lineRule="auto"/>
              <w:rPr>
                <w:sz w:val="20"/>
                <w:szCs w:val="20"/>
              </w:rPr>
            </w:pPr>
            <w:r w:rsidRPr="00C12F5C">
              <w:rPr>
                <w:sz w:val="20"/>
                <w:szCs w:val="20"/>
              </w:rPr>
              <w:t>Note: which one to use is up to companies and other value(s) are not precluded</w:t>
            </w:r>
          </w:p>
        </w:tc>
      </w:tr>
      <w:tr w:rsidR="00C12F5C" w:rsidRPr="00C12F5C" w14:paraId="164DA36D" w14:textId="77777777" w:rsidTr="00D3703F">
        <w:trPr>
          <w:trHeight w:val="20"/>
          <w:jc w:val="center"/>
        </w:trPr>
        <w:tc>
          <w:tcPr>
            <w:tcW w:w="1843" w:type="dxa"/>
            <w:tcBorders>
              <w:top w:val="single" w:sz="4" w:space="0" w:color="auto"/>
              <w:left w:val="single" w:sz="4" w:space="0" w:color="auto"/>
              <w:bottom w:val="single" w:sz="4" w:space="0" w:color="auto"/>
              <w:right w:val="single" w:sz="4" w:space="0" w:color="auto"/>
            </w:tcBorders>
          </w:tcPr>
          <w:p w14:paraId="613568D1" w14:textId="77777777" w:rsidR="00334C75" w:rsidRPr="00C12F5C" w:rsidRDefault="00334C75" w:rsidP="00956C6D">
            <w:pPr>
              <w:spacing w:after="40" w:line="288" w:lineRule="auto"/>
              <w:rPr>
                <w:b/>
                <w:sz w:val="20"/>
                <w:szCs w:val="16"/>
              </w:rPr>
            </w:pPr>
            <w:r w:rsidRPr="00C12F5C">
              <w:rPr>
                <w:b/>
                <w:sz w:val="20"/>
                <w:szCs w:val="16"/>
              </w:rPr>
              <w:t>Message size</w:t>
            </w:r>
          </w:p>
        </w:tc>
        <w:tc>
          <w:tcPr>
            <w:tcW w:w="4815" w:type="dxa"/>
            <w:tcBorders>
              <w:top w:val="single" w:sz="4" w:space="0" w:color="auto"/>
              <w:left w:val="single" w:sz="4" w:space="0" w:color="auto"/>
              <w:bottom w:val="single" w:sz="4" w:space="0" w:color="auto"/>
              <w:right w:val="single" w:sz="4" w:space="0" w:color="auto"/>
            </w:tcBorders>
          </w:tcPr>
          <w:p w14:paraId="5902F81C" w14:textId="77777777" w:rsidR="00334C75" w:rsidRPr="00C12F5C" w:rsidRDefault="00334C75" w:rsidP="00956C6D">
            <w:pPr>
              <w:spacing w:after="40" w:line="288" w:lineRule="auto"/>
              <w:rPr>
                <w:sz w:val="20"/>
                <w:szCs w:val="20"/>
              </w:rPr>
            </w:pPr>
            <w:r w:rsidRPr="00C12F5C">
              <w:rPr>
                <w:sz w:val="20"/>
                <w:szCs w:val="20"/>
              </w:rPr>
              <w:t>48 bytes</w:t>
            </w:r>
          </w:p>
        </w:tc>
        <w:tc>
          <w:tcPr>
            <w:tcW w:w="2976" w:type="dxa"/>
            <w:tcBorders>
              <w:top w:val="single" w:sz="4" w:space="0" w:color="auto"/>
              <w:left w:val="single" w:sz="4" w:space="0" w:color="auto"/>
              <w:bottom w:val="single" w:sz="4" w:space="0" w:color="auto"/>
              <w:right w:val="single" w:sz="4" w:space="0" w:color="auto"/>
            </w:tcBorders>
          </w:tcPr>
          <w:p w14:paraId="61F5305F" w14:textId="77777777" w:rsidR="00334C75" w:rsidRPr="00C12F5C" w:rsidRDefault="00334C75" w:rsidP="00956C6D">
            <w:pPr>
              <w:spacing w:after="40" w:line="288" w:lineRule="auto"/>
              <w:rPr>
                <w:sz w:val="20"/>
                <w:szCs w:val="20"/>
              </w:rPr>
            </w:pPr>
            <w:r w:rsidRPr="00C12F5C">
              <w:rPr>
                <w:sz w:val="20"/>
                <w:szCs w:val="20"/>
              </w:rPr>
              <w:t>32 bytes</w:t>
            </w:r>
          </w:p>
        </w:tc>
      </w:tr>
      <w:tr w:rsidR="00C12F5C" w:rsidRPr="00C12F5C" w14:paraId="0CD6E790" w14:textId="77777777" w:rsidTr="00D3703F">
        <w:trPr>
          <w:trHeight w:val="20"/>
          <w:jc w:val="center"/>
        </w:trPr>
        <w:tc>
          <w:tcPr>
            <w:tcW w:w="1843" w:type="dxa"/>
            <w:tcBorders>
              <w:top w:val="single" w:sz="4" w:space="0" w:color="auto"/>
              <w:left w:val="single" w:sz="4" w:space="0" w:color="auto"/>
              <w:bottom w:val="single" w:sz="4" w:space="0" w:color="auto"/>
              <w:right w:val="single" w:sz="4" w:space="0" w:color="auto"/>
            </w:tcBorders>
          </w:tcPr>
          <w:p w14:paraId="3B834A30" w14:textId="77777777" w:rsidR="00334C75" w:rsidRPr="00C12F5C" w:rsidRDefault="00334C75" w:rsidP="00956C6D">
            <w:pPr>
              <w:spacing w:after="40" w:line="288" w:lineRule="auto"/>
              <w:rPr>
                <w:b/>
                <w:sz w:val="20"/>
                <w:szCs w:val="16"/>
              </w:rPr>
            </w:pPr>
            <w:r w:rsidRPr="00C12F5C">
              <w:rPr>
                <w:b/>
                <w:sz w:val="20"/>
                <w:szCs w:val="16"/>
              </w:rPr>
              <w:t>DL traffic model</w:t>
            </w:r>
          </w:p>
        </w:tc>
        <w:tc>
          <w:tcPr>
            <w:tcW w:w="4815" w:type="dxa"/>
            <w:tcBorders>
              <w:top w:val="single" w:sz="4" w:space="0" w:color="auto"/>
              <w:left w:val="single" w:sz="4" w:space="0" w:color="auto"/>
              <w:bottom w:val="single" w:sz="4" w:space="0" w:color="auto"/>
              <w:right w:val="single" w:sz="4" w:space="0" w:color="auto"/>
            </w:tcBorders>
          </w:tcPr>
          <w:p w14:paraId="7AB39F57" w14:textId="220A7E64" w:rsidR="00334C75" w:rsidRPr="00C12F5C" w:rsidRDefault="00334C75" w:rsidP="007E286D">
            <w:pPr>
              <w:pStyle w:val="af4"/>
              <w:numPr>
                <w:ilvl w:val="0"/>
                <w:numId w:val="6"/>
              </w:numPr>
              <w:autoSpaceDE/>
              <w:autoSpaceDN/>
              <w:adjustRightInd/>
              <w:snapToGrid/>
              <w:spacing w:after="40" w:line="288" w:lineRule="auto"/>
              <w:ind w:left="317" w:firstLineChars="0" w:hanging="283"/>
              <w:jc w:val="left"/>
              <w:rPr>
                <w:sz w:val="20"/>
                <w:szCs w:val="20"/>
              </w:rPr>
            </w:pPr>
            <w:r w:rsidRPr="00C12F5C">
              <w:rPr>
                <w:sz w:val="20"/>
                <w:szCs w:val="20"/>
              </w:rPr>
              <w:t xml:space="preserve">Opt3: All UEs in one service area are divided into several groups. DL messages of UEs in the same </w:t>
            </w:r>
            <w:r w:rsidRPr="00C12F5C">
              <w:rPr>
                <w:sz w:val="20"/>
                <w:szCs w:val="20"/>
              </w:rPr>
              <w:lastRenderedPageBreak/>
              <w:t>group will arrive at NG-RAN node in one burst with the following assumptions.</w:t>
            </w:r>
          </w:p>
          <w:p w14:paraId="57F4D606" w14:textId="77777777" w:rsidR="00334C75" w:rsidRPr="00C12F5C" w:rsidRDefault="00334C75" w:rsidP="007E286D">
            <w:pPr>
              <w:pStyle w:val="af4"/>
              <w:numPr>
                <w:ilvl w:val="0"/>
                <w:numId w:val="7"/>
              </w:numPr>
              <w:autoSpaceDE/>
              <w:autoSpaceDN/>
              <w:adjustRightInd/>
              <w:snapToGrid/>
              <w:spacing w:after="40" w:line="288" w:lineRule="auto"/>
              <w:ind w:firstLineChars="0"/>
              <w:jc w:val="left"/>
              <w:rPr>
                <w:sz w:val="18"/>
                <w:szCs w:val="20"/>
              </w:rPr>
            </w:pPr>
            <w:r w:rsidRPr="00C12F5C">
              <w:rPr>
                <w:sz w:val="18"/>
                <w:szCs w:val="20"/>
              </w:rPr>
              <w:t>Number of groups within a service area: 2.</w:t>
            </w:r>
          </w:p>
          <w:p w14:paraId="66C3831D" w14:textId="77777777" w:rsidR="00334C75" w:rsidRPr="00C12F5C" w:rsidRDefault="00334C75" w:rsidP="007E286D">
            <w:pPr>
              <w:pStyle w:val="af4"/>
              <w:numPr>
                <w:ilvl w:val="0"/>
                <w:numId w:val="7"/>
              </w:numPr>
              <w:autoSpaceDE/>
              <w:autoSpaceDN/>
              <w:adjustRightInd/>
              <w:snapToGrid/>
              <w:spacing w:after="40" w:line="288" w:lineRule="auto"/>
              <w:ind w:firstLineChars="0"/>
              <w:jc w:val="left"/>
              <w:rPr>
                <w:sz w:val="18"/>
                <w:szCs w:val="20"/>
              </w:rPr>
            </w:pPr>
            <w:r w:rsidRPr="00C12F5C">
              <w:rPr>
                <w:sz w:val="18"/>
                <w:szCs w:val="20"/>
              </w:rPr>
              <w:t>Number of UEs in a group: all groups have equal number of UEs.</w:t>
            </w:r>
          </w:p>
          <w:p w14:paraId="7589CEB1" w14:textId="77777777" w:rsidR="00334C75" w:rsidRPr="00C12F5C" w:rsidRDefault="00334C75" w:rsidP="007E286D">
            <w:pPr>
              <w:pStyle w:val="af4"/>
              <w:numPr>
                <w:ilvl w:val="0"/>
                <w:numId w:val="7"/>
              </w:numPr>
              <w:autoSpaceDE/>
              <w:autoSpaceDN/>
              <w:adjustRightInd/>
              <w:snapToGrid/>
              <w:spacing w:after="40" w:line="288" w:lineRule="auto"/>
              <w:ind w:firstLineChars="0"/>
              <w:jc w:val="left"/>
              <w:rPr>
                <w:sz w:val="20"/>
                <w:szCs w:val="20"/>
              </w:rPr>
            </w:pPr>
            <w:r w:rsidRPr="00C12F5C">
              <w:rPr>
                <w:sz w:val="18"/>
                <w:szCs w:val="20"/>
              </w:rPr>
              <w:t>3GPP can determine to use either a pre-defined value or a random value for the burst arrival time differences between different groups</w:t>
            </w:r>
          </w:p>
        </w:tc>
        <w:tc>
          <w:tcPr>
            <w:tcW w:w="2976" w:type="dxa"/>
            <w:vMerge w:val="restart"/>
            <w:tcBorders>
              <w:top w:val="single" w:sz="4" w:space="0" w:color="auto"/>
              <w:left w:val="single" w:sz="4" w:space="0" w:color="auto"/>
              <w:right w:val="single" w:sz="4" w:space="0" w:color="auto"/>
            </w:tcBorders>
          </w:tcPr>
          <w:p w14:paraId="42CB505D" w14:textId="77777777" w:rsidR="00334C75" w:rsidRPr="00C12F5C" w:rsidRDefault="00334C75" w:rsidP="00334C75">
            <w:pPr>
              <w:spacing w:after="40" w:line="288" w:lineRule="auto"/>
              <w:rPr>
                <w:sz w:val="20"/>
              </w:rPr>
            </w:pPr>
            <w:r w:rsidRPr="00C12F5C">
              <w:rPr>
                <w:sz w:val="20"/>
                <w:szCs w:val="20"/>
              </w:rPr>
              <w:lastRenderedPageBreak/>
              <w:t>DL &amp; UL: Periodic deterministic traffic model with data arrival interval 2 ms</w:t>
            </w:r>
          </w:p>
        </w:tc>
      </w:tr>
      <w:tr w:rsidR="00C12F5C" w:rsidRPr="00C12F5C" w14:paraId="2D218ABB" w14:textId="77777777" w:rsidTr="00D3703F">
        <w:trPr>
          <w:trHeight w:val="20"/>
          <w:jc w:val="center"/>
        </w:trPr>
        <w:tc>
          <w:tcPr>
            <w:tcW w:w="1843" w:type="dxa"/>
            <w:tcBorders>
              <w:top w:val="single" w:sz="4" w:space="0" w:color="auto"/>
              <w:left w:val="single" w:sz="4" w:space="0" w:color="auto"/>
              <w:bottom w:val="single" w:sz="4" w:space="0" w:color="auto"/>
              <w:right w:val="single" w:sz="4" w:space="0" w:color="auto"/>
            </w:tcBorders>
          </w:tcPr>
          <w:p w14:paraId="2B7E48BE" w14:textId="77777777" w:rsidR="00334C75" w:rsidRPr="00C12F5C" w:rsidRDefault="00334C75" w:rsidP="00956C6D">
            <w:pPr>
              <w:spacing w:after="40" w:line="288" w:lineRule="auto"/>
              <w:rPr>
                <w:b/>
                <w:sz w:val="20"/>
                <w:szCs w:val="16"/>
              </w:rPr>
            </w:pPr>
            <w:r w:rsidRPr="00C12F5C">
              <w:rPr>
                <w:b/>
                <w:sz w:val="20"/>
                <w:szCs w:val="16"/>
              </w:rPr>
              <w:t>UL traffic model</w:t>
            </w:r>
          </w:p>
        </w:tc>
        <w:tc>
          <w:tcPr>
            <w:tcW w:w="4815" w:type="dxa"/>
            <w:tcBorders>
              <w:top w:val="single" w:sz="4" w:space="0" w:color="auto"/>
              <w:left w:val="single" w:sz="4" w:space="0" w:color="auto"/>
              <w:bottom w:val="single" w:sz="4" w:space="0" w:color="auto"/>
              <w:right w:val="single" w:sz="4" w:space="0" w:color="auto"/>
            </w:tcBorders>
          </w:tcPr>
          <w:p w14:paraId="26B97B2A" w14:textId="77777777" w:rsidR="00334C75" w:rsidRPr="00C12F5C" w:rsidRDefault="00334C75" w:rsidP="007E286D">
            <w:pPr>
              <w:pStyle w:val="af4"/>
              <w:numPr>
                <w:ilvl w:val="0"/>
                <w:numId w:val="6"/>
              </w:numPr>
              <w:autoSpaceDE/>
              <w:autoSpaceDN/>
              <w:adjustRightInd/>
              <w:snapToGrid/>
              <w:spacing w:after="40" w:line="288" w:lineRule="auto"/>
              <w:ind w:left="317" w:firstLineChars="0" w:hanging="283"/>
              <w:jc w:val="left"/>
              <w:rPr>
                <w:sz w:val="20"/>
                <w:szCs w:val="20"/>
              </w:rPr>
            </w:pPr>
            <w:r w:rsidRPr="00C12F5C">
              <w:rPr>
                <w:sz w:val="20"/>
                <w:szCs w:val="20"/>
              </w:rPr>
              <w:t>Option 1: DL and UL traffic arrival times are independent.</w:t>
            </w:r>
          </w:p>
          <w:p w14:paraId="34B6C171" w14:textId="77777777" w:rsidR="00334C75" w:rsidRPr="00C12F5C" w:rsidRDefault="00334C75" w:rsidP="007E286D">
            <w:pPr>
              <w:pStyle w:val="af4"/>
              <w:numPr>
                <w:ilvl w:val="0"/>
                <w:numId w:val="6"/>
              </w:numPr>
              <w:autoSpaceDE/>
              <w:autoSpaceDN/>
              <w:adjustRightInd/>
              <w:snapToGrid/>
              <w:spacing w:after="40" w:line="288" w:lineRule="auto"/>
              <w:ind w:left="317" w:firstLineChars="0" w:hanging="283"/>
              <w:jc w:val="left"/>
              <w:rPr>
                <w:sz w:val="20"/>
                <w:szCs w:val="20"/>
              </w:rPr>
            </w:pPr>
            <w:r w:rsidRPr="00C12F5C">
              <w:rPr>
                <w:sz w:val="20"/>
                <w:szCs w:val="20"/>
              </w:rPr>
              <w:t>Option 2: UL traffic arrives at some pre-defined time x, where x can be, e.g., half of the transfer interval, after the respective DL traffic arrival time.</w:t>
            </w:r>
          </w:p>
        </w:tc>
        <w:tc>
          <w:tcPr>
            <w:tcW w:w="2976" w:type="dxa"/>
            <w:vMerge/>
            <w:tcBorders>
              <w:left w:val="single" w:sz="4" w:space="0" w:color="auto"/>
              <w:bottom w:val="single" w:sz="4" w:space="0" w:color="auto"/>
              <w:right w:val="single" w:sz="4" w:space="0" w:color="auto"/>
            </w:tcBorders>
          </w:tcPr>
          <w:p w14:paraId="6227D4F4" w14:textId="77777777" w:rsidR="00334C75" w:rsidRPr="00C12F5C" w:rsidRDefault="00334C75" w:rsidP="00956C6D">
            <w:pPr>
              <w:spacing w:after="40" w:line="288" w:lineRule="auto"/>
              <w:rPr>
                <w:sz w:val="20"/>
                <w:szCs w:val="20"/>
              </w:rPr>
            </w:pPr>
          </w:p>
        </w:tc>
      </w:tr>
      <w:tr w:rsidR="00C12F5C" w:rsidRPr="00C12F5C" w14:paraId="6FE95CE4" w14:textId="77777777" w:rsidTr="00D3703F">
        <w:trPr>
          <w:trHeight w:val="20"/>
          <w:jc w:val="center"/>
        </w:trPr>
        <w:tc>
          <w:tcPr>
            <w:tcW w:w="1843" w:type="dxa"/>
            <w:tcBorders>
              <w:top w:val="single" w:sz="4" w:space="0" w:color="auto"/>
              <w:left w:val="single" w:sz="4" w:space="0" w:color="auto"/>
              <w:bottom w:val="single" w:sz="4" w:space="0" w:color="auto"/>
              <w:right w:val="single" w:sz="4" w:space="0" w:color="auto"/>
            </w:tcBorders>
          </w:tcPr>
          <w:p w14:paraId="7AD3E599" w14:textId="77777777" w:rsidR="00334C75" w:rsidRPr="00C12F5C" w:rsidRDefault="00334C75" w:rsidP="00956C6D">
            <w:pPr>
              <w:spacing w:after="40" w:line="288" w:lineRule="auto"/>
              <w:rPr>
                <w:b/>
                <w:sz w:val="20"/>
                <w:szCs w:val="16"/>
              </w:rPr>
            </w:pPr>
            <w:r w:rsidRPr="00C12F5C">
              <w:rPr>
                <w:b/>
                <w:sz w:val="20"/>
                <w:szCs w:val="16"/>
              </w:rPr>
              <w:t>Reliability requirement</w:t>
            </w:r>
          </w:p>
        </w:tc>
        <w:tc>
          <w:tcPr>
            <w:tcW w:w="4815" w:type="dxa"/>
            <w:tcBorders>
              <w:top w:val="single" w:sz="4" w:space="0" w:color="auto"/>
              <w:left w:val="single" w:sz="4" w:space="0" w:color="auto"/>
              <w:bottom w:val="single" w:sz="4" w:space="0" w:color="auto"/>
              <w:right w:val="single" w:sz="4" w:space="0" w:color="auto"/>
            </w:tcBorders>
          </w:tcPr>
          <w:p w14:paraId="2E1C0B3B" w14:textId="77777777" w:rsidR="00334C75" w:rsidRPr="00C12F5C" w:rsidRDefault="00334C75" w:rsidP="00956C6D">
            <w:pPr>
              <w:spacing w:after="40" w:line="288" w:lineRule="auto"/>
              <w:rPr>
                <w:sz w:val="20"/>
                <w:szCs w:val="20"/>
              </w:rPr>
            </w:pPr>
            <w:r w:rsidRPr="00C12F5C">
              <w:rPr>
                <w:sz w:val="20"/>
                <w:szCs w:val="20"/>
              </w:rPr>
              <w:t xml:space="preserve">CSA: 99.9999% (UC #2) </w:t>
            </w:r>
          </w:p>
          <w:p w14:paraId="04E79899" w14:textId="0FE18257" w:rsidR="00334C75" w:rsidRPr="00C12F5C" w:rsidRDefault="00334C75" w:rsidP="00956C6D">
            <w:pPr>
              <w:spacing w:after="40" w:line="288" w:lineRule="auto"/>
              <w:rPr>
                <w:sz w:val="20"/>
                <w:szCs w:val="20"/>
              </w:rPr>
            </w:pPr>
            <w:r w:rsidRPr="00C12F5C">
              <w:rPr>
                <w:sz w:val="20"/>
                <w:szCs w:val="20"/>
              </w:rPr>
              <w:t>See Table 7.1</w:t>
            </w:r>
            <w:r w:rsidRPr="00C12F5C">
              <w:rPr>
                <w:sz w:val="20"/>
                <w:szCs w:val="20"/>
              </w:rPr>
              <w:noBreakHyphen/>
              <w:t>1, lower bound of CSA requirement for UC #2 is chosen for reduced simulation burden.</w:t>
            </w:r>
          </w:p>
        </w:tc>
        <w:tc>
          <w:tcPr>
            <w:tcW w:w="2976" w:type="dxa"/>
            <w:tcBorders>
              <w:top w:val="single" w:sz="4" w:space="0" w:color="auto"/>
              <w:left w:val="single" w:sz="4" w:space="0" w:color="auto"/>
              <w:bottom w:val="single" w:sz="4" w:space="0" w:color="auto"/>
              <w:right w:val="single" w:sz="4" w:space="0" w:color="auto"/>
            </w:tcBorders>
            <w:vAlign w:val="center"/>
          </w:tcPr>
          <w:p w14:paraId="43D5E7F8" w14:textId="77777777" w:rsidR="00334C75" w:rsidRPr="00C12F5C" w:rsidRDefault="00334C75" w:rsidP="00956C6D">
            <w:pPr>
              <w:spacing w:after="40" w:line="288" w:lineRule="auto"/>
              <w:rPr>
                <w:sz w:val="20"/>
                <w:szCs w:val="20"/>
              </w:rPr>
            </w:pPr>
            <w:r w:rsidRPr="00C12F5C">
              <w:rPr>
                <w:sz w:val="20"/>
                <w:szCs w:val="20"/>
              </w:rPr>
              <w:t>CSA: No</w:t>
            </w:r>
          </w:p>
          <w:p w14:paraId="0030EC64" w14:textId="77777777" w:rsidR="00334C75" w:rsidRPr="00C12F5C" w:rsidRDefault="00334C75" w:rsidP="00956C6D">
            <w:pPr>
              <w:spacing w:after="40" w:line="288" w:lineRule="auto"/>
              <w:rPr>
                <w:sz w:val="20"/>
                <w:szCs w:val="20"/>
              </w:rPr>
            </w:pPr>
            <w:r w:rsidRPr="00C12F5C">
              <w:rPr>
                <w:sz w:val="20"/>
                <w:szCs w:val="20"/>
              </w:rPr>
              <w:t>Reliability: 99.9999%</w:t>
            </w:r>
            <w:r w:rsidRPr="00C12F5C">
              <w:rPr>
                <w:rFonts w:hint="eastAsia"/>
                <w:sz w:val="20"/>
                <w:szCs w:val="20"/>
                <w:lang w:eastAsia="zh-CN"/>
              </w:rPr>
              <w:t xml:space="preserve"> </w:t>
            </w:r>
            <w:r w:rsidRPr="00C12F5C">
              <w:rPr>
                <w:sz w:val="20"/>
                <w:szCs w:val="20"/>
                <w:lang w:eastAsia="zh-CN"/>
              </w:rPr>
              <w:t>(</w:t>
            </w:r>
            <w:r w:rsidRPr="00C12F5C">
              <w:rPr>
                <w:sz w:val="20"/>
                <w:szCs w:val="20"/>
              </w:rPr>
              <w:t>Only PER is considered)</w:t>
            </w:r>
          </w:p>
        </w:tc>
      </w:tr>
      <w:tr w:rsidR="00C12F5C" w:rsidRPr="00C12F5C" w14:paraId="478ECF23" w14:textId="77777777" w:rsidTr="00151D9E">
        <w:trPr>
          <w:trHeight w:val="20"/>
          <w:jc w:val="center"/>
        </w:trPr>
        <w:tc>
          <w:tcPr>
            <w:tcW w:w="9634" w:type="dxa"/>
            <w:gridSpan w:val="3"/>
            <w:tcBorders>
              <w:top w:val="single" w:sz="4" w:space="0" w:color="auto"/>
              <w:left w:val="single" w:sz="4" w:space="0" w:color="auto"/>
              <w:bottom w:val="single" w:sz="4" w:space="0" w:color="auto"/>
              <w:right w:val="single" w:sz="4" w:space="0" w:color="auto"/>
            </w:tcBorders>
          </w:tcPr>
          <w:p w14:paraId="39E73E79" w14:textId="2609F0E6" w:rsidR="003F4909" w:rsidRPr="00C12F5C" w:rsidRDefault="00EF792F" w:rsidP="00956C6D">
            <w:pPr>
              <w:spacing w:after="40" w:line="288" w:lineRule="auto"/>
              <w:rPr>
                <w:sz w:val="20"/>
                <w:szCs w:val="20"/>
                <w:lang w:eastAsia="zh-CN"/>
              </w:rPr>
            </w:pPr>
            <w:r w:rsidRPr="00C12F5C">
              <w:rPr>
                <w:rFonts w:hint="eastAsia"/>
                <w:b/>
                <w:sz w:val="20"/>
                <w:szCs w:val="20"/>
                <w:lang w:eastAsia="zh-CN"/>
              </w:rPr>
              <w:t>N</w:t>
            </w:r>
            <w:r w:rsidRPr="00C12F5C">
              <w:rPr>
                <w:b/>
                <w:sz w:val="20"/>
                <w:szCs w:val="20"/>
                <w:lang w:eastAsia="zh-CN"/>
              </w:rPr>
              <w:t>ote 1</w:t>
            </w:r>
            <w:r w:rsidRPr="00C12F5C">
              <w:rPr>
                <w:sz w:val="20"/>
                <w:szCs w:val="20"/>
                <w:lang w:eastAsia="zh-CN"/>
              </w:rPr>
              <w:t xml:space="preserve">: UC #2 is the second use case shown in Table 1 in the LS [2], as marked in yellow in the LS. </w:t>
            </w:r>
          </w:p>
          <w:p w14:paraId="1B708AF0" w14:textId="634A8836" w:rsidR="00EF792F" w:rsidRPr="00C12F5C" w:rsidRDefault="00EF792F" w:rsidP="00EF792F">
            <w:pPr>
              <w:spacing w:after="40" w:line="288" w:lineRule="auto"/>
              <w:rPr>
                <w:sz w:val="20"/>
                <w:szCs w:val="20"/>
                <w:lang w:val="x-none" w:eastAsia="zh-CN"/>
              </w:rPr>
            </w:pPr>
            <w:r w:rsidRPr="00C12F5C">
              <w:rPr>
                <w:b/>
                <w:sz w:val="20"/>
                <w:szCs w:val="20"/>
                <w:lang w:eastAsia="zh-CN"/>
              </w:rPr>
              <w:t>Note 2</w:t>
            </w:r>
            <w:r w:rsidRPr="00C12F5C">
              <w:rPr>
                <w:sz w:val="20"/>
                <w:szCs w:val="20"/>
                <w:lang w:eastAsia="zh-CN"/>
              </w:rPr>
              <w:t xml:space="preserve">: </w:t>
            </w:r>
            <w:r w:rsidRPr="00C12F5C">
              <w:rPr>
                <w:sz w:val="20"/>
                <w:szCs w:val="20"/>
              </w:rPr>
              <w:t>InF-DH, InD-DL, InF-SH and InF-SL are four sub-scenarios summarized in the IIoT channel model [4], and the channel models for these four sub-scenarios are different. Meanwhile, “</w:t>
            </w:r>
            <w:r w:rsidRPr="00C12F5C">
              <w:rPr>
                <w:i/>
                <w:sz w:val="20"/>
                <w:szCs w:val="20"/>
              </w:rPr>
              <w:t>x</w:t>
            </w:r>
            <w:r w:rsidRPr="00C12F5C">
              <w:rPr>
                <w:sz w:val="20"/>
                <w:szCs w:val="20"/>
              </w:rPr>
              <w:t xml:space="preserve"> &gt; </w:t>
            </w:r>
            <w:r w:rsidRPr="00C12F5C">
              <w:rPr>
                <w:i/>
                <w:sz w:val="20"/>
                <w:szCs w:val="20"/>
              </w:rPr>
              <w:t>y</w:t>
            </w:r>
            <w:r w:rsidRPr="00C12F5C">
              <w:rPr>
                <w:sz w:val="20"/>
                <w:szCs w:val="20"/>
                <w:lang w:val="x-none"/>
              </w:rPr>
              <w:t xml:space="preserve">” means the simulation for channel model </w:t>
            </w:r>
            <w:r w:rsidRPr="00C12F5C">
              <w:rPr>
                <w:i/>
                <w:sz w:val="20"/>
                <w:szCs w:val="20"/>
                <w:lang w:val="x-none"/>
              </w:rPr>
              <w:t>x</w:t>
            </w:r>
            <w:r w:rsidRPr="00C12F5C">
              <w:rPr>
                <w:sz w:val="20"/>
                <w:szCs w:val="20"/>
                <w:lang w:val="x-none"/>
              </w:rPr>
              <w:t xml:space="preserve"> is prioritized.</w:t>
            </w:r>
          </w:p>
        </w:tc>
      </w:tr>
    </w:tbl>
    <w:p w14:paraId="668D26DB" w14:textId="77777777" w:rsidR="00334C75" w:rsidRPr="00C12F5C" w:rsidRDefault="00334C75" w:rsidP="00334C75">
      <w:pPr>
        <w:widowControl w:val="0"/>
        <w:autoSpaceDE/>
        <w:autoSpaceDN/>
        <w:adjustRightInd/>
        <w:snapToGrid/>
        <w:spacing w:after="0"/>
        <w:rPr>
          <w:lang w:eastAsia="zh-CN"/>
        </w:rPr>
      </w:pPr>
      <w:r w:rsidRPr="00C12F5C">
        <w:rPr>
          <w:rFonts w:hint="eastAsia"/>
          <w:szCs w:val="20"/>
          <w:lang w:eastAsia="zh-CN"/>
        </w:rPr>
        <w:t xml:space="preserve"> </w:t>
      </w:r>
    </w:p>
    <w:p w14:paraId="5018823D" w14:textId="77777777" w:rsidR="002A6583" w:rsidRPr="00C12F5C" w:rsidRDefault="002A6583" w:rsidP="002A6583">
      <w:pPr>
        <w:pStyle w:val="1"/>
      </w:pPr>
      <w:r w:rsidRPr="00C12F5C">
        <w:t>Conclusions</w:t>
      </w:r>
      <w:r w:rsidR="002F17F3" w:rsidRPr="00C12F5C">
        <w:t xml:space="preserve"> </w:t>
      </w:r>
    </w:p>
    <w:p w14:paraId="57494077" w14:textId="681E696A" w:rsidR="00D97C0B" w:rsidRPr="00C12F5C" w:rsidRDefault="005A446D" w:rsidP="003D6475">
      <w:pPr>
        <w:spacing w:after="60"/>
        <w:rPr>
          <w:lang w:val="en-GB" w:eastAsia="zh-CN"/>
        </w:rPr>
      </w:pPr>
      <w:r w:rsidRPr="00C12F5C">
        <w:rPr>
          <w:lang w:eastAsia="zh-CN"/>
        </w:rPr>
        <w:t>T</w:t>
      </w:r>
      <w:r w:rsidR="00CE1889" w:rsidRPr="00C12F5C">
        <w:rPr>
          <w:rFonts w:hint="eastAsia"/>
          <w:lang w:eastAsia="zh-CN"/>
        </w:rPr>
        <w:t>his contribution</w:t>
      </w:r>
      <w:r w:rsidR="00FB1D49" w:rsidRPr="00C12F5C">
        <w:rPr>
          <w:lang w:eastAsia="zh-CN"/>
        </w:rPr>
        <w:t xml:space="preserve"> </w:t>
      </w:r>
      <w:r w:rsidRPr="00C12F5C">
        <w:rPr>
          <w:lang w:eastAsia="zh-CN"/>
        </w:rPr>
        <w:t xml:space="preserve">mainly focuses on the discussion of potential ways </w:t>
      </w:r>
      <w:r w:rsidR="00164263" w:rsidRPr="00C12F5C">
        <w:rPr>
          <w:lang w:eastAsia="zh-CN"/>
        </w:rPr>
        <w:t xml:space="preserve">for RAN1 </w:t>
      </w:r>
      <w:r w:rsidRPr="00C12F5C">
        <w:rPr>
          <w:lang w:eastAsia="zh-CN"/>
        </w:rPr>
        <w:t xml:space="preserve">to handle the performance evaluation work </w:t>
      </w:r>
      <w:r w:rsidR="00164263" w:rsidRPr="00C12F5C">
        <w:rPr>
          <w:lang w:eastAsia="zh-CN"/>
        </w:rPr>
        <w:t xml:space="preserve">which has been </w:t>
      </w:r>
      <w:r w:rsidRPr="00C12F5C">
        <w:rPr>
          <w:lang w:eastAsia="zh-CN"/>
        </w:rPr>
        <w:t xml:space="preserve">suggested </w:t>
      </w:r>
      <w:r w:rsidR="00164263" w:rsidRPr="00C12F5C">
        <w:rPr>
          <w:lang w:eastAsia="zh-CN"/>
        </w:rPr>
        <w:t>in</w:t>
      </w:r>
      <w:r w:rsidRPr="00C12F5C">
        <w:rPr>
          <w:lang w:eastAsia="zh-CN"/>
        </w:rPr>
        <w:t xml:space="preserve"> the LS </w:t>
      </w:r>
      <w:r w:rsidR="00164263" w:rsidRPr="00C12F5C">
        <w:rPr>
          <w:lang w:eastAsia="zh-CN"/>
        </w:rPr>
        <w:t>received</w:t>
      </w:r>
      <w:r w:rsidRPr="00C12F5C">
        <w:rPr>
          <w:lang w:eastAsia="zh-CN"/>
        </w:rPr>
        <w:t xml:space="preserve"> from 5G</w:t>
      </w:r>
      <w:r w:rsidRPr="00C12F5C">
        <w:rPr>
          <w:rFonts w:hint="eastAsia"/>
          <w:lang w:eastAsia="zh-CN"/>
        </w:rPr>
        <w:t>-</w:t>
      </w:r>
      <w:r w:rsidRPr="00C12F5C">
        <w:rPr>
          <w:lang w:eastAsia="zh-CN"/>
        </w:rPr>
        <w:t>ACIA</w:t>
      </w:r>
      <w:r w:rsidR="00164263" w:rsidRPr="00C12F5C">
        <w:rPr>
          <w:lang w:eastAsia="zh-CN"/>
        </w:rPr>
        <w:t>,</w:t>
      </w:r>
      <w:r w:rsidRPr="00C12F5C">
        <w:rPr>
          <w:lang w:eastAsia="zh-CN"/>
        </w:rPr>
        <w:t xml:space="preserve"> and </w:t>
      </w:r>
      <w:r w:rsidR="00164263" w:rsidRPr="00C12F5C">
        <w:rPr>
          <w:lang w:eastAsia="zh-CN"/>
        </w:rPr>
        <w:t xml:space="preserve">a </w:t>
      </w:r>
      <w:r w:rsidRPr="00C12F5C">
        <w:rPr>
          <w:lang w:eastAsia="zh-CN"/>
        </w:rPr>
        <w:t xml:space="preserve">comparison </w:t>
      </w:r>
      <w:r w:rsidR="00164263" w:rsidRPr="00C12F5C">
        <w:rPr>
          <w:lang w:eastAsia="zh-CN"/>
        </w:rPr>
        <w:t>of</w:t>
      </w:r>
      <w:r w:rsidRPr="00C12F5C">
        <w:rPr>
          <w:lang w:eastAsia="zh-CN"/>
        </w:rPr>
        <w:t xml:space="preserve"> the simulation assumptions proposed by 5G-ACIA and those defined </w:t>
      </w:r>
      <w:r w:rsidR="00164263" w:rsidRPr="00C12F5C">
        <w:rPr>
          <w:lang w:eastAsia="zh-CN"/>
        </w:rPr>
        <w:t xml:space="preserve">in RAN1 </w:t>
      </w:r>
      <w:r w:rsidRPr="00C12F5C">
        <w:rPr>
          <w:lang w:eastAsia="zh-CN"/>
        </w:rPr>
        <w:t xml:space="preserve">during </w:t>
      </w:r>
      <w:r w:rsidR="00164263" w:rsidRPr="00C12F5C">
        <w:rPr>
          <w:lang w:eastAsia="zh-CN"/>
        </w:rPr>
        <w:t xml:space="preserve">the </w:t>
      </w:r>
      <w:r w:rsidRPr="00C12F5C">
        <w:rPr>
          <w:lang w:eastAsia="zh-CN"/>
        </w:rPr>
        <w:t>NR Rel-16 URLLC SI</w:t>
      </w:r>
      <w:r w:rsidR="002A6583" w:rsidRPr="00C12F5C">
        <w:rPr>
          <w:rFonts w:hint="eastAsia"/>
          <w:lang w:val="en-GB" w:eastAsia="zh-CN"/>
        </w:rPr>
        <w:t>.</w:t>
      </w:r>
      <w:r w:rsidR="00FB1D49" w:rsidRPr="00C12F5C">
        <w:rPr>
          <w:lang w:val="en-GB" w:eastAsia="zh-CN"/>
        </w:rPr>
        <w:t xml:space="preserve"> The following proposals are provided: </w:t>
      </w:r>
    </w:p>
    <w:p w14:paraId="303AFB0F" w14:textId="46C71B0E" w:rsidR="00334C75" w:rsidRPr="00C12F5C" w:rsidRDefault="0057466B" w:rsidP="00334C75">
      <w:pPr>
        <w:spacing w:beforeLines="50" w:before="120" w:after="0"/>
        <w:rPr>
          <w:b/>
          <w:i/>
          <w:lang w:eastAsia="zh-CN"/>
        </w:rPr>
      </w:pPr>
      <w:r w:rsidRPr="00C12F5C">
        <w:rPr>
          <w:rFonts w:hint="eastAsia"/>
          <w:b/>
          <w:i/>
          <w:lang w:eastAsia="zh-CN"/>
        </w:rPr>
        <w:t xml:space="preserve">Proposal </w:t>
      </w:r>
      <w:r w:rsidRPr="00C12F5C">
        <w:rPr>
          <w:b/>
          <w:i/>
          <w:lang w:eastAsia="zh-CN"/>
        </w:rPr>
        <w:t>1: Down-select one of the following ways for handling the work on performance evaluation in response to 5G-ACIA:</w:t>
      </w:r>
    </w:p>
    <w:p w14:paraId="61BE4284" w14:textId="11B184B1" w:rsidR="00334C75" w:rsidRPr="00C12F5C" w:rsidRDefault="00334C75" w:rsidP="007E286D">
      <w:pPr>
        <w:pStyle w:val="af4"/>
        <w:widowControl w:val="0"/>
        <w:numPr>
          <w:ilvl w:val="0"/>
          <w:numId w:val="5"/>
        </w:numPr>
        <w:autoSpaceDE/>
        <w:autoSpaceDN/>
        <w:adjustRightInd/>
        <w:snapToGrid/>
        <w:spacing w:before="60" w:after="0"/>
        <w:ind w:left="850" w:firstLineChars="0" w:hanging="425"/>
        <w:contextualSpacing/>
        <w:rPr>
          <w:b/>
          <w:i/>
        </w:rPr>
      </w:pPr>
      <w:r w:rsidRPr="00C12F5C">
        <w:rPr>
          <w:b/>
          <w:i/>
        </w:rPr>
        <w:t>Option 1: Handled in Rel-16 eURLLC maintenance</w:t>
      </w:r>
      <w:r w:rsidR="00714BBF" w:rsidRPr="00C12F5C">
        <w:rPr>
          <w:b/>
          <w:i/>
        </w:rPr>
        <w:t>;</w:t>
      </w:r>
    </w:p>
    <w:p w14:paraId="5B0ABA83" w14:textId="77777777" w:rsidR="00334C75" w:rsidRPr="00C12F5C" w:rsidRDefault="00334C75" w:rsidP="007E286D">
      <w:pPr>
        <w:pStyle w:val="af4"/>
        <w:widowControl w:val="0"/>
        <w:numPr>
          <w:ilvl w:val="0"/>
          <w:numId w:val="5"/>
        </w:numPr>
        <w:autoSpaceDE/>
        <w:autoSpaceDN/>
        <w:adjustRightInd/>
        <w:snapToGrid/>
        <w:spacing w:before="60" w:afterLines="50"/>
        <w:ind w:left="850" w:firstLineChars="0" w:hanging="425"/>
        <w:contextualSpacing/>
        <w:rPr>
          <w:b/>
          <w:i/>
        </w:rPr>
      </w:pPr>
      <w:r w:rsidRPr="00C12F5C">
        <w:rPr>
          <w:b/>
          <w:i/>
        </w:rPr>
        <w:t>Option 2: Handled in Rel-17 URLLC/IIoT WI.</w:t>
      </w:r>
    </w:p>
    <w:p w14:paraId="5209BAC1" w14:textId="293CCCC7" w:rsidR="0057466B" w:rsidRPr="00C12F5C" w:rsidRDefault="0057466B" w:rsidP="00FB1D49">
      <w:pPr>
        <w:rPr>
          <w:b/>
          <w:i/>
          <w:lang w:eastAsia="zh-CN"/>
        </w:rPr>
      </w:pPr>
      <w:r w:rsidRPr="00C12F5C">
        <w:rPr>
          <w:rFonts w:hint="eastAsia"/>
          <w:b/>
          <w:i/>
          <w:lang w:eastAsia="zh-CN"/>
        </w:rPr>
        <w:t xml:space="preserve">Proposal </w:t>
      </w:r>
      <w:r w:rsidRPr="00C12F5C">
        <w:rPr>
          <w:b/>
          <w:i/>
          <w:lang w:eastAsia="zh-CN"/>
        </w:rPr>
        <w:t xml:space="preserve">2: In RAN1#102-e meeting, RAN1 can consider to send an LS reply to 5G-ACIA to inform </w:t>
      </w:r>
      <w:r w:rsidR="00103604" w:rsidRPr="00C12F5C">
        <w:rPr>
          <w:b/>
          <w:i/>
          <w:lang w:eastAsia="zh-CN"/>
        </w:rPr>
        <w:t xml:space="preserve">about </w:t>
      </w:r>
      <w:r w:rsidRPr="00C12F5C">
        <w:rPr>
          <w:b/>
          <w:i/>
          <w:lang w:eastAsia="zh-CN"/>
        </w:rPr>
        <w:t>the plan of handling the simulation work in RAN1.</w:t>
      </w:r>
    </w:p>
    <w:p w14:paraId="7668556E" w14:textId="109DEB13" w:rsidR="00334C75" w:rsidRPr="00C12F5C" w:rsidRDefault="00334C75" w:rsidP="00334C75">
      <w:pPr>
        <w:spacing w:beforeLines="50" w:before="120" w:after="0"/>
        <w:rPr>
          <w:b/>
          <w:i/>
          <w:kern w:val="2"/>
          <w:lang w:eastAsia="zh-CN"/>
        </w:rPr>
      </w:pPr>
      <w:r w:rsidRPr="00C12F5C">
        <w:rPr>
          <w:rFonts w:hint="eastAsia"/>
          <w:b/>
          <w:i/>
          <w:kern w:val="2"/>
          <w:lang w:eastAsia="zh-CN"/>
        </w:rPr>
        <w:t xml:space="preserve">Proposal </w:t>
      </w:r>
      <w:r w:rsidR="0085514E" w:rsidRPr="00C12F5C">
        <w:rPr>
          <w:b/>
          <w:i/>
          <w:kern w:val="2"/>
          <w:lang w:eastAsia="zh-CN"/>
        </w:rPr>
        <w:t>3</w:t>
      </w:r>
      <w:r w:rsidRPr="00C12F5C">
        <w:rPr>
          <w:rFonts w:hint="eastAsia"/>
          <w:b/>
          <w:i/>
          <w:kern w:val="2"/>
          <w:lang w:eastAsia="zh-CN"/>
        </w:rPr>
        <w:t xml:space="preserve">: </w:t>
      </w:r>
      <w:r w:rsidRPr="00C12F5C">
        <w:rPr>
          <w:b/>
          <w:i/>
          <w:kern w:val="2"/>
          <w:lang w:eastAsia="zh-CN"/>
        </w:rPr>
        <w:t xml:space="preserve">For performance evaluation of motion control, </w:t>
      </w:r>
    </w:p>
    <w:p w14:paraId="1BA251B4" w14:textId="725AE3BB" w:rsidR="00334C75" w:rsidRPr="00C12F5C" w:rsidRDefault="00334C75" w:rsidP="007E286D">
      <w:pPr>
        <w:pStyle w:val="af4"/>
        <w:widowControl w:val="0"/>
        <w:numPr>
          <w:ilvl w:val="0"/>
          <w:numId w:val="5"/>
        </w:numPr>
        <w:autoSpaceDE/>
        <w:autoSpaceDN/>
        <w:adjustRightInd/>
        <w:snapToGrid/>
        <w:spacing w:before="60" w:after="0"/>
        <w:ind w:left="850" w:firstLineChars="0" w:hanging="425"/>
        <w:contextualSpacing/>
        <w:rPr>
          <w:b/>
          <w:i/>
        </w:rPr>
      </w:pPr>
      <w:r w:rsidRPr="00C12F5C">
        <w:rPr>
          <w:b/>
          <w:i/>
        </w:rPr>
        <w:t>The latency budget of the air interface is a</w:t>
      </w:r>
      <w:r w:rsidR="00714BBF" w:rsidRPr="00C12F5C">
        <w:rPr>
          <w:b/>
          <w:i/>
        </w:rPr>
        <w:t xml:space="preserve"> half of the E2E latency budget;</w:t>
      </w:r>
    </w:p>
    <w:p w14:paraId="3D2519DE" w14:textId="7C5B297F" w:rsidR="00334C75" w:rsidRPr="00C12F5C" w:rsidRDefault="00334C75" w:rsidP="007E286D">
      <w:pPr>
        <w:pStyle w:val="af4"/>
        <w:widowControl w:val="0"/>
        <w:numPr>
          <w:ilvl w:val="0"/>
          <w:numId w:val="5"/>
        </w:numPr>
        <w:autoSpaceDE/>
        <w:autoSpaceDN/>
        <w:adjustRightInd/>
        <w:snapToGrid/>
        <w:spacing w:beforeLines="50" w:before="120" w:after="0"/>
        <w:ind w:left="851" w:firstLineChars="0" w:hanging="425"/>
        <w:contextualSpacing/>
        <w:rPr>
          <w:b/>
          <w:i/>
        </w:rPr>
      </w:pPr>
      <w:r w:rsidRPr="00C12F5C">
        <w:rPr>
          <w:b/>
          <w:i/>
        </w:rPr>
        <w:t xml:space="preserve">Only the reliability of air interface is considered during computing the packet error </w:t>
      </w:r>
      <w:r w:rsidR="00714BBF" w:rsidRPr="00C12F5C">
        <w:rPr>
          <w:b/>
          <w:i/>
        </w:rPr>
        <w:t>probability;</w:t>
      </w:r>
    </w:p>
    <w:p w14:paraId="535E2B52" w14:textId="77777777" w:rsidR="00334C75" w:rsidRPr="00C12F5C" w:rsidRDefault="00334C75" w:rsidP="007E286D">
      <w:pPr>
        <w:pStyle w:val="af4"/>
        <w:widowControl w:val="0"/>
        <w:numPr>
          <w:ilvl w:val="0"/>
          <w:numId w:val="5"/>
        </w:numPr>
        <w:autoSpaceDE/>
        <w:autoSpaceDN/>
        <w:adjustRightInd/>
        <w:snapToGrid/>
        <w:spacing w:beforeLines="50" w:before="120" w:after="0"/>
        <w:ind w:left="851" w:firstLineChars="0" w:hanging="425"/>
        <w:contextualSpacing/>
        <w:rPr>
          <w:b/>
          <w:i/>
        </w:rPr>
      </w:pPr>
      <w:r w:rsidRPr="00C12F5C">
        <w:rPr>
          <w:b/>
          <w:i/>
        </w:rPr>
        <w:t>A UE is said to satisfy the requirements if the achieved CSA computed from (1) is no more than the target requirement.</w:t>
      </w:r>
    </w:p>
    <w:p w14:paraId="5EB0C22D" w14:textId="520D4DC5" w:rsidR="00334C75" w:rsidRPr="00C12F5C" w:rsidRDefault="00334C75" w:rsidP="00334C75">
      <w:pPr>
        <w:spacing w:beforeLines="50" w:before="120" w:after="0"/>
        <w:rPr>
          <w:b/>
          <w:i/>
          <w:kern w:val="2"/>
          <w:lang w:eastAsia="zh-CN"/>
        </w:rPr>
      </w:pPr>
      <w:r w:rsidRPr="00C12F5C">
        <w:rPr>
          <w:rFonts w:hint="eastAsia"/>
          <w:b/>
          <w:i/>
          <w:kern w:val="2"/>
          <w:lang w:eastAsia="zh-CN"/>
        </w:rPr>
        <w:t xml:space="preserve">Proposal </w:t>
      </w:r>
      <w:r w:rsidR="0085514E" w:rsidRPr="00C12F5C">
        <w:rPr>
          <w:b/>
          <w:i/>
          <w:kern w:val="2"/>
          <w:lang w:eastAsia="zh-CN"/>
        </w:rPr>
        <w:t>4</w:t>
      </w:r>
      <w:r w:rsidRPr="00C12F5C">
        <w:rPr>
          <w:rFonts w:hint="eastAsia"/>
          <w:b/>
          <w:i/>
          <w:kern w:val="2"/>
          <w:lang w:eastAsia="zh-CN"/>
        </w:rPr>
        <w:t xml:space="preserve">: </w:t>
      </w:r>
      <w:r w:rsidRPr="00C12F5C">
        <w:rPr>
          <w:b/>
          <w:i/>
          <w:kern w:val="2"/>
          <w:lang w:eastAsia="zh-CN"/>
        </w:rPr>
        <w:t xml:space="preserve">For performance evaluation of motion control, </w:t>
      </w:r>
      <w:r w:rsidRPr="00C12F5C">
        <w:rPr>
          <w:rFonts w:hint="eastAsia"/>
          <w:b/>
          <w:i/>
          <w:kern w:val="2"/>
          <w:lang w:eastAsia="zh-CN"/>
        </w:rPr>
        <w:t xml:space="preserve">take the simulation settings in Table </w:t>
      </w:r>
      <w:r w:rsidRPr="00C12F5C">
        <w:rPr>
          <w:b/>
          <w:i/>
          <w:kern w:val="2"/>
          <w:lang w:eastAsia="zh-CN"/>
        </w:rPr>
        <w:t>1</w:t>
      </w:r>
      <w:r w:rsidRPr="00C12F5C">
        <w:rPr>
          <w:rFonts w:hint="eastAsia"/>
          <w:b/>
          <w:i/>
          <w:kern w:val="2"/>
          <w:lang w:eastAsia="zh-CN"/>
        </w:rPr>
        <w:t xml:space="preserve"> as the starting point</w:t>
      </w:r>
      <w:r w:rsidR="00714557" w:rsidRPr="00C12F5C">
        <w:rPr>
          <w:b/>
          <w:i/>
          <w:kern w:val="2"/>
          <w:lang w:eastAsia="zh-CN"/>
        </w:rPr>
        <w:t>, and for DL traffic modelling, Opt3 below is preferred</w:t>
      </w:r>
      <w:r w:rsidRPr="00C12F5C">
        <w:rPr>
          <w:rFonts w:hint="eastAsia"/>
          <w:b/>
          <w:i/>
          <w:kern w:val="2"/>
          <w:lang w:eastAsia="zh-CN"/>
        </w:rPr>
        <w:t>.</w:t>
      </w:r>
    </w:p>
    <w:p w14:paraId="3E162CF0" w14:textId="1E8403FE" w:rsidR="00334C75" w:rsidRPr="00C12F5C" w:rsidRDefault="00334C75" w:rsidP="007E286D">
      <w:pPr>
        <w:pStyle w:val="af4"/>
        <w:widowControl w:val="0"/>
        <w:numPr>
          <w:ilvl w:val="0"/>
          <w:numId w:val="5"/>
        </w:numPr>
        <w:autoSpaceDE/>
        <w:autoSpaceDN/>
        <w:adjustRightInd/>
        <w:snapToGrid/>
        <w:spacing w:beforeLines="50" w:before="120" w:after="0"/>
        <w:ind w:left="851" w:firstLineChars="0" w:hanging="425"/>
        <w:contextualSpacing/>
        <w:rPr>
          <w:b/>
          <w:i/>
        </w:rPr>
      </w:pPr>
      <w:r w:rsidRPr="00C12F5C">
        <w:rPr>
          <w:b/>
          <w:i/>
        </w:rPr>
        <w:t>Opt3</w:t>
      </w:r>
      <w:r w:rsidR="00714557" w:rsidRPr="00C12F5C">
        <w:rPr>
          <w:b/>
          <w:i/>
        </w:rPr>
        <w:t>: All UEs in one service area are divided into several groups. DL messages of UEs in the same group will arrive at NG-RAN node in one burst.</w:t>
      </w:r>
    </w:p>
    <w:p w14:paraId="73752D9F" w14:textId="77777777" w:rsidR="00A97B80" w:rsidRPr="00C12F5C" w:rsidRDefault="00A97B80" w:rsidP="00A97B80">
      <w:pPr>
        <w:spacing w:beforeLines="50" w:before="120" w:after="0"/>
        <w:rPr>
          <w:b/>
          <w:i/>
          <w:kern w:val="2"/>
          <w:lang w:eastAsia="zh-CN"/>
        </w:rPr>
      </w:pPr>
      <w:r w:rsidRPr="00C12F5C">
        <w:rPr>
          <w:rFonts w:hint="eastAsia"/>
          <w:b/>
          <w:i/>
          <w:kern w:val="2"/>
          <w:lang w:eastAsia="zh-CN"/>
        </w:rPr>
        <w:t>Observation</w:t>
      </w:r>
      <w:r w:rsidRPr="00C12F5C">
        <w:rPr>
          <w:b/>
          <w:i/>
          <w:kern w:val="2"/>
          <w:lang w:eastAsia="zh-CN"/>
        </w:rPr>
        <w:t xml:space="preserve"> 1</w:t>
      </w:r>
      <w:r w:rsidRPr="00C12F5C">
        <w:rPr>
          <w:rFonts w:hint="eastAsia"/>
          <w:b/>
          <w:i/>
          <w:kern w:val="2"/>
          <w:lang w:eastAsia="zh-CN"/>
        </w:rPr>
        <w:t xml:space="preserve">: </w:t>
      </w:r>
      <w:r w:rsidRPr="00C12F5C">
        <w:rPr>
          <w:b/>
          <w:i/>
          <w:kern w:val="2"/>
          <w:lang w:eastAsia="zh-CN"/>
        </w:rPr>
        <w:t>According to the LS from 5G-ACIA, the following four results are adopted as performance metric</w:t>
      </w:r>
    </w:p>
    <w:p w14:paraId="7164288A" w14:textId="77777777" w:rsidR="00A97B80" w:rsidRPr="00C12F5C" w:rsidRDefault="00A97B80" w:rsidP="00A97B80">
      <w:pPr>
        <w:pStyle w:val="af4"/>
        <w:widowControl w:val="0"/>
        <w:numPr>
          <w:ilvl w:val="0"/>
          <w:numId w:val="5"/>
        </w:numPr>
        <w:autoSpaceDE/>
        <w:autoSpaceDN/>
        <w:adjustRightInd/>
        <w:snapToGrid/>
        <w:spacing w:before="60" w:after="0"/>
        <w:ind w:left="850" w:firstLineChars="0" w:hanging="425"/>
        <w:contextualSpacing/>
        <w:rPr>
          <w:b/>
          <w:i/>
        </w:rPr>
      </w:pPr>
      <w:r w:rsidRPr="00C12F5C">
        <w:rPr>
          <w:b/>
          <w:i/>
        </w:rPr>
        <w:t>The CDF of CSA distribution of all UEs;</w:t>
      </w:r>
    </w:p>
    <w:p w14:paraId="2A743909" w14:textId="77777777" w:rsidR="00A97B80" w:rsidRPr="00C12F5C" w:rsidRDefault="00A97B80" w:rsidP="00A97B80">
      <w:pPr>
        <w:pStyle w:val="af4"/>
        <w:widowControl w:val="0"/>
        <w:numPr>
          <w:ilvl w:val="0"/>
          <w:numId w:val="5"/>
        </w:numPr>
        <w:autoSpaceDE/>
        <w:autoSpaceDN/>
        <w:adjustRightInd/>
        <w:snapToGrid/>
        <w:spacing w:before="60" w:after="0"/>
        <w:ind w:left="850" w:firstLineChars="0" w:hanging="425"/>
        <w:contextualSpacing/>
        <w:rPr>
          <w:b/>
          <w:i/>
        </w:rPr>
      </w:pPr>
      <w:r w:rsidRPr="00C12F5C">
        <w:rPr>
          <w:b/>
          <w:i/>
        </w:rPr>
        <w:t>The CDF of latency distribution of all UEs;</w:t>
      </w:r>
    </w:p>
    <w:p w14:paraId="47BCCE55" w14:textId="77777777" w:rsidR="00A97B80" w:rsidRPr="00C12F5C" w:rsidRDefault="00A97B80" w:rsidP="00A97B80">
      <w:pPr>
        <w:pStyle w:val="af4"/>
        <w:widowControl w:val="0"/>
        <w:numPr>
          <w:ilvl w:val="0"/>
          <w:numId w:val="5"/>
        </w:numPr>
        <w:autoSpaceDE/>
        <w:autoSpaceDN/>
        <w:adjustRightInd/>
        <w:snapToGrid/>
        <w:spacing w:before="60" w:after="0"/>
        <w:ind w:left="850" w:firstLineChars="0" w:hanging="425"/>
        <w:contextualSpacing/>
        <w:rPr>
          <w:b/>
          <w:i/>
        </w:rPr>
      </w:pPr>
      <w:r w:rsidRPr="00C12F5C">
        <w:rPr>
          <w:b/>
          <w:i/>
        </w:rPr>
        <w:t>The percentage of UEs satisfying CSA and latency requirements;</w:t>
      </w:r>
    </w:p>
    <w:p w14:paraId="31447855" w14:textId="77777777" w:rsidR="00A97B80" w:rsidRPr="00C12F5C" w:rsidRDefault="00A97B80" w:rsidP="00A97B80">
      <w:pPr>
        <w:pStyle w:val="af4"/>
        <w:widowControl w:val="0"/>
        <w:numPr>
          <w:ilvl w:val="0"/>
          <w:numId w:val="5"/>
        </w:numPr>
        <w:autoSpaceDE/>
        <w:autoSpaceDN/>
        <w:adjustRightInd/>
        <w:snapToGrid/>
        <w:spacing w:before="60" w:after="0"/>
        <w:ind w:left="850" w:firstLineChars="0" w:hanging="425"/>
        <w:contextualSpacing/>
        <w:rPr>
          <w:b/>
          <w:i/>
        </w:rPr>
      </w:pPr>
      <w:r w:rsidRPr="00C12F5C">
        <w:rPr>
          <w:b/>
          <w:i/>
        </w:rPr>
        <w:lastRenderedPageBreak/>
        <w:t>The resource utilization.</w:t>
      </w:r>
    </w:p>
    <w:p w14:paraId="73C6BEF0" w14:textId="77777777" w:rsidR="002A6583" w:rsidRPr="00C12F5C" w:rsidRDefault="002A6583" w:rsidP="007F017C">
      <w:pPr>
        <w:pStyle w:val="1"/>
        <w:numPr>
          <w:ilvl w:val="0"/>
          <w:numId w:val="0"/>
        </w:numPr>
        <w:spacing w:before="240"/>
      </w:pPr>
      <w:r w:rsidRPr="00C12F5C">
        <w:t>References</w:t>
      </w:r>
    </w:p>
    <w:p w14:paraId="2A97EF88" w14:textId="77777777" w:rsidR="00087736" w:rsidRPr="00C12F5C" w:rsidRDefault="00242E96" w:rsidP="00060C92">
      <w:pPr>
        <w:pStyle w:val="References"/>
        <w:numPr>
          <w:ilvl w:val="0"/>
          <w:numId w:val="4"/>
        </w:numPr>
        <w:adjustRightInd w:val="0"/>
        <w:spacing w:after="0"/>
        <w:rPr>
          <w:szCs w:val="20"/>
          <w:lang w:eastAsia="zh-CN"/>
        </w:rPr>
      </w:pPr>
      <w:r w:rsidRPr="00C12F5C">
        <w:rPr>
          <w:rFonts w:hint="eastAsia"/>
          <w:szCs w:val="20"/>
          <w:lang w:eastAsia="zh-CN"/>
        </w:rPr>
        <w:t>RP-201310</w:t>
      </w:r>
      <w:r w:rsidR="00087736" w:rsidRPr="00C12F5C">
        <w:rPr>
          <w:szCs w:val="20"/>
          <w:lang w:eastAsia="zh-CN"/>
        </w:rPr>
        <w:t xml:space="preserve">, </w:t>
      </w:r>
      <w:r w:rsidRPr="00C12F5C">
        <w:rPr>
          <w:szCs w:val="20"/>
          <w:lang w:eastAsia="zh-CN"/>
        </w:rPr>
        <w:t xml:space="preserve">Nokia, Nokia Shanghai Bell, </w:t>
      </w:r>
      <w:r w:rsidR="00087736" w:rsidRPr="00C12F5C">
        <w:rPr>
          <w:szCs w:val="20"/>
          <w:lang w:eastAsia="zh-CN"/>
        </w:rPr>
        <w:t>“</w:t>
      </w:r>
      <w:r w:rsidRPr="00C12F5C">
        <w:rPr>
          <w:szCs w:val="20"/>
          <w:lang w:eastAsia="zh-CN"/>
        </w:rPr>
        <w:t>Revised WID: Enhanced Industrial Internet of Things (IoT) and ultra-reliable and low latency communication (URLLC) support for NR</w:t>
      </w:r>
      <w:r w:rsidR="00087736" w:rsidRPr="00C12F5C">
        <w:rPr>
          <w:szCs w:val="20"/>
          <w:lang w:eastAsia="zh-CN"/>
        </w:rPr>
        <w:t>”, TSG-RAN#8</w:t>
      </w:r>
      <w:r w:rsidRPr="00C12F5C">
        <w:rPr>
          <w:szCs w:val="20"/>
          <w:lang w:eastAsia="zh-CN"/>
        </w:rPr>
        <w:t>8e</w:t>
      </w:r>
      <w:r w:rsidR="00087736" w:rsidRPr="00C12F5C">
        <w:rPr>
          <w:szCs w:val="20"/>
          <w:lang w:eastAsia="zh-CN"/>
        </w:rPr>
        <w:t xml:space="preserve">, </w:t>
      </w:r>
      <w:r w:rsidRPr="00C12F5C">
        <w:rPr>
          <w:szCs w:val="20"/>
          <w:lang w:eastAsia="zh-CN"/>
        </w:rPr>
        <w:t>Electronic meeting</w:t>
      </w:r>
      <w:r w:rsidR="00087736" w:rsidRPr="00C12F5C">
        <w:rPr>
          <w:szCs w:val="20"/>
          <w:lang w:eastAsia="zh-CN"/>
        </w:rPr>
        <w:t xml:space="preserve">, </w:t>
      </w:r>
      <w:r w:rsidRPr="00C12F5C">
        <w:rPr>
          <w:szCs w:val="20"/>
          <w:lang w:eastAsia="zh-CN"/>
        </w:rPr>
        <w:t>June 29-July 3</w:t>
      </w:r>
      <w:r w:rsidR="00087736" w:rsidRPr="00C12F5C">
        <w:rPr>
          <w:szCs w:val="20"/>
          <w:lang w:eastAsia="zh-CN"/>
        </w:rPr>
        <w:t>, 20</w:t>
      </w:r>
      <w:r w:rsidRPr="00C12F5C">
        <w:rPr>
          <w:szCs w:val="20"/>
          <w:lang w:eastAsia="zh-CN"/>
        </w:rPr>
        <w:t>20</w:t>
      </w:r>
      <w:r w:rsidR="00087736" w:rsidRPr="00C12F5C">
        <w:rPr>
          <w:szCs w:val="20"/>
          <w:lang w:eastAsia="zh-CN"/>
        </w:rPr>
        <w:t>.</w:t>
      </w:r>
    </w:p>
    <w:p w14:paraId="21CCEF14" w14:textId="77777777" w:rsidR="00CF7AE2" w:rsidRPr="00C12F5C" w:rsidRDefault="00242E96" w:rsidP="00060C92">
      <w:pPr>
        <w:pStyle w:val="References"/>
        <w:numPr>
          <w:ilvl w:val="0"/>
          <w:numId w:val="4"/>
        </w:numPr>
        <w:adjustRightInd w:val="0"/>
        <w:spacing w:after="0"/>
        <w:rPr>
          <w:szCs w:val="20"/>
          <w:lang w:eastAsia="zh-CN"/>
        </w:rPr>
      </w:pPr>
      <w:r w:rsidRPr="00C12F5C">
        <w:rPr>
          <w:rFonts w:hint="eastAsia"/>
          <w:szCs w:val="20"/>
          <w:lang w:eastAsia="zh-CN"/>
        </w:rPr>
        <w:t>RP-201</w:t>
      </w:r>
      <w:r w:rsidRPr="00C12F5C">
        <w:rPr>
          <w:szCs w:val="20"/>
          <w:lang w:eastAsia="zh-CN"/>
        </w:rPr>
        <w:t>279, 5G-ACIA, “LS on 3GPP RN Rel-16 URLLC and IIoT performance evaluation”, TSG-RAN#88e, Electronic meeting, June 29-July 3, 2020</w:t>
      </w:r>
      <w:r w:rsidR="00CF7AE2" w:rsidRPr="00C12F5C">
        <w:rPr>
          <w:szCs w:val="20"/>
          <w:lang w:eastAsia="zh-CN"/>
        </w:rPr>
        <w:t>.</w:t>
      </w:r>
      <w:r w:rsidRPr="00C12F5C">
        <w:rPr>
          <w:szCs w:val="20"/>
          <w:lang w:eastAsia="zh-CN"/>
        </w:rPr>
        <w:t xml:space="preserve"> </w:t>
      </w:r>
    </w:p>
    <w:p w14:paraId="4DFC8E5C" w14:textId="77777777" w:rsidR="00013698" w:rsidRPr="00C12F5C" w:rsidRDefault="00013698" w:rsidP="00060C92">
      <w:pPr>
        <w:pStyle w:val="References"/>
        <w:numPr>
          <w:ilvl w:val="0"/>
          <w:numId w:val="4"/>
        </w:numPr>
        <w:adjustRightInd w:val="0"/>
        <w:spacing w:after="0"/>
        <w:rPr>
          <w:szCs w:val="20"/>
          <w:lang w:eastAsia="zh-CN"/>
        </w:rPr>
      </w:pPr>
      <w:r w:rsidRPr="00C12F5C">
        <w:rPr>
          <w:szCs w:val="20"/>
          <w:lang w:eastAsia="zh-CN"/>
        </w:rPr>
        <w:t xml:space="preserve">3GPP TR 38.814 V16.0.0 (2019-03), Study on physical layer enhancements for NR ultra-reliable and low latency case (URLLC). </w:t>
      </w:r>
    </w:p>
    <w:p w14:paraId="6CEE2CD2" w14:textId="77777777" w:rsidR="00887DD7" w:rsidRPr="00C12F5C" w:rsidRDefault="00887DD7" w:rsidP="00060C92">
      <w:pPr>
        <w:pStyle w:val="References"/>
        <w:numPr>
          <w:ilvl w:val="0"/>
          <w:numId w:val="4"/>
        </w:numPr>
        <w:adjustRightInd w:val="0"/>
        <w:spacing w:after="0"/>
        <w:rPr>
          <w:szCs w:val="20"/>
          <w:lang w:eastAsia="zh-CN"/>
        </w:rPr>
      </w:pPr>
      <w:r w:rsidRPr="00C12F5C">
        <w:rPr>
          <w:szCs w:val="20"/>
          <w:lang w:eastAsia="zh-CN"/>
        </w:rPr>
        <w:t xml:space="preserve">3GPP TR 38.901 V16.1.0 (2019-12), Study on channel model for frequencies from 0.5 to 100 GHz. </w:t>
      </w:r>
    </w:p>
    <w:p w14:paraId="73400F02" w14:textId="181EC372" w:rsidR="001C703F" w:rsidRPr="00C12F5C" w:rsidRDefault="001C703F" w:rsidP="00060C92">
      <w:pPr>
        <w:pStyle w:val="References"/>
        <w:numPr>
          <w:ilvl w:val="0"/>
          <w:numId w:val="4"/>
        </w:numPr>
        <w:adjustRightInd w:val="0"/>
        <w:spacing w:after="0"/>
        <w:rPr>
          <w:szCs w:val="20"/>
          <w:lang w:eastAsia="zh-CN"/>
        </w:rPr>
      </w:pPr>
      <w:bookmarkStart w:id="5" w:name="_Ref41467971"/>
      <w:bookmarkStart w:id="6" w:name="_Ref41659895"/>
      <w:r w:rsidRPr="00C12F5C">
        <w:t xml:space="preserve">3GPP </w:t>
      </w:r>
      <w:r w:rsidRPr="00C12F5C">
        <w:rPr>
          <w:lang w:val="en-GB"/>
        </w:rPr>
        <w:t>TS 22.104, “Service requirements for cyber-physical control applications in vertical domains.</w:t>
      </w:r>
      <w:bookmarkEnd w:id="5"/>
      <w:r w:rsidRPr="00C12F5C">
        <w:rPr>
          <w:lang w:val="en-GB"/>
        </w:rPr>
        <w:t>”</w:t>
      </w:r>
      <w:bookmarkEnd w:id="6"/>
    </w:p>
    <w:bookmarkEnd w:id="4"/>
    <w:bookmarkEnd w:id="0"/>
    <w:p w14:paraId="083A667C" w14:textId="77777777" w:rsidR="001D3F31" w:rsidRPr="00C12F5C" w:rsidRDefault="001D3F31" w:rsidP="00883366">
      <w:pPr>
        <w:pStyle w:val="References"/>
        <w:numPr>
          <w:ilvl w:val="0"/>
          <w:numId w:val="0"/>
        </w:numPr>
        <w:adjustRightInd w:val="0"/>
        <w:spacing w:after="0"/>
        <w:rPr>
          <w:szCs w:val="20"/>
          <w:lang w:eastAsia="zh-CN"/>
        </w:rPr>
      </w:pPr>
    </w:p>
    <w:sectPr w:rsidR="001D3F31" w:rsidRPr="00C12F5C"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32F7D" w14:textId="77777777" w:rsidR="00DE3552" w:rsidRDefault="00DE3552">
      <w:r>
        <w:separator/>
      </w:r>
    </w:p>
  </w:endnote>
  <w:endnote w:type="continuationSeparator" w:id="0">
    <w:p w14:paraId="41B7BA9B" w14:textId="77777777" w:rsidR="00DE3552" w:rsidRDefault="00DE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4CB53" w14:textId="77777777" w:rsidR="00DE3552" w:rsidRDefault="00DE3552">
      <w:r>
        <w:separator/>
      </w:r>
    </w:p>
  </w:footnote>
  <w:footnote w:type="continuationSeparator" w:id="0">
    <w:p w14:paraId="43D939DA" w14:textId="77777777" w:rsidR="00DE3552" w:rsidRDefault="00DE35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881702"/>
    <w:multiLevelType w:val="hybridMultilevel"/>
    <w:tmpl w:val="BDD2A40C"/>
    <w:lvl w:ilvl="0" w:tplc="08090003">
      <w:start w:val="1"/>
      <w:numFmt w:val="bullet"/>
      <w:lvlText w:val="o"/>
      <w:lvlJc w:val="left"/>
      <w:pPr>
        <w:ind w:left="737" w:hanging="420"/>
      </w:pPr>
      <w:rPr>
        <w:rFonts w:ascii="Courier New" w:hAnsi="Courier New" w:cs="Courier New" w:hint="default"/>
      </w:rPr>
    </w:lvl>
    <w:lvl w:ilvl="1" w:tplc="04090003" w:tentative="1">
      <w:start w:val="1"/>
      <w:numFmt w:val="bullet"/>
      <w:lvlText w:val=""/>
      <w:lvlJc w:val="left"/>
      <w:pPr>
        <w:ind w:left="1157" w:hanging="420"/>
      </w:pPr>
      <w:rPr>
        <w:rFonts w:ascii="Wingdings" w:hAnsi="Wingdings" w:hint="default"/>
      </w:rPr>
    </w:lvl>
    <w:lvl w:ilvl="2" w:tplc="04090005" w:tentative="1">
      <w:start w:val="1"/>
      <w:numFmt w:val="bullet"/>
      <w:lvlText w:val=""/>
      <w:lvlJc w:val="left"/>
      <w:pPr>
        <w:ind w:left="1577" w:hanging="420"/>
      </w:pPr>
      <w:rPr>
        <w:rFonts w:ascii="Wingdings" w:hAnsi="Wingdings" w:hint="default"/>
      </w:rPr>
    </w:lvl>
    <w:lvl w:ilvl="3" w:tplc="04090001" w:tentative="1">
      <w:start w:val="1"/>
      <w:numFmt w:val="bullet"/>
      <w:lvlText w:val=""/>
      <w:lvlJc w:val="left"/>
      <w:pPr>
        <w:ind w:left="1997" w:hanging="420"/>
      </w:pPr>
      <w:rPr>
        <w:rFonts w:ascii="Wingdings" w:hAnsi="Wingdings" w:hint="default"/>
      </w:rPr>
    </w:lvl>
    <w:lvl w:ilvl="4" w:tplc="04090003" w:tentative="1">
      <w:start w:val="1"/>
      <w:numFmt w:val="bullet"/>
      <w:lvlText w:val=""/>
      <w:lvlJc w:val="left"/>
      <w:pPr>
        <w:ind w:left="2417" w:hanging="420"/>
      </w:pPr>
      <w:rPr>
        <w:rFonts w:ascii="Wingdings" w:hAnsi="Wingdings" w:hint="default"/>
      </w:rPr>
    </w:lvl>
    <w:lvl w:ilvl="5" w:tplc="04090005" w:tentative="1">
      <w:start w:val="1"/>
      <w:numFmt w:val="bullet"/>
      <w:lvlText w:val=""/>
      <w:lvlJc w:val="left"/>
      <w:pPr>
        <w:ind w:left="2837" w:hanging="420"/>
      </w:pPr>
      <w:rPr>
        <w:rFonts w:ascii="Wingdings" w:hAnsi="Wingdings" w:hint="default"/>
      </w:rPr>
    </w:lvl>
    <w:lvl w:ilvl="6" w:tplc="04090001" w:tentative="1">
      <w:start w:val="1"/>
      <w:numFmt w:val="bullet"/>
      <w:lvlText w:val=""/>
      <w:lvlJc w:val="left"/>
      <w:pPr>
        <w:ind w:left="3257" w:hanging="420"/>
      </w:pPr>
      <w:rPr>
        <w:rFonts w:ascii="Wingdings" w:hAnsi="Wingdings" w:hint="default"/>
      </w:rPr>
    </w:lvl>
    <w:lvl w:ilvl="7" w:tplc="04090003" w:tentative="1">
      <w:start w:val="1"/>
      <w:numFmt w:val="bullet"/>
      <w:lvlText w:val=""/>
      <w:lvlJc w:val="left"/>
      <w:pPr>
        <w:ind w:left="3677" w:hanging="420"/>
      </w:pPr>
      <w:rPr>
        <w:rFonts w:ascii="Wingdings" w:hAnsi="Wingdings" w:hint="default"/>
      </w:rPr>
    </w:lvl>
    <w:lvl w:ilvl="8" w:tplc="04090005" w:tentative="1">
      <w:start w:val="1"/>
      <w:numFmt w:val="bullet"/>
      <w:lvlText w:val=""/>
      <w:lvlJc w:val="left"/>
      <w:pPr>
        <w:ind w:left="4097" w:hanging="420"/>
      </w:pPr>
      <w:rPr>
        <w:rFonts w:ascii="Wingdings" w:hAnsi="Wingdings" w:hint="default"/>
      </w:rPr>
    </w:lvl>
  </w:abstractNum>
  <w:abstractNum w:abstractNumId="2"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5274F2"/>
    <w:multiLevelType w:val="hybridMultilevel"/>
    <w:tmpl w:val="5AA270A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8201402"/>
    <w:multiLevelType w:val="hybridMultilevel"/>
    <w:tmpl w:val="9338451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6"/>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377"/>
    <w:rsid w:val="000016CD"/>
    <w:rsid w:val="00002070"/>
    <w:rsid w:val="000020F6"/>
    <w:rsid w:val="00002231"/>
    <w:rsid w:val="00002893"/>
    <w:rsid w:val="00002945"/>
    <w:rsid w:val="00002C9F"/>
    <w:rsid w:val="00003396"/>
    <w:rsid w:val="000033A3"/>
    <w:rsid w:val="00003605"/>
    <w:rsid w:val="00003860"/>
    <w:rsid w:val="00003C56"/>
    <w:rsid w:val="00003E07"/>
    <w:rsid w:val="00003EC2"/>
    <w:rsid w:val="00003F1D"/>
    <w:rsid w:val="000040A9"/>
    <w:rsid w:val="000044C0"/>
    <w:rsid w:val="0000458E"/>
    <w:rsid w:val="0000498A"/>
    <w:rsid w:val="00004E70"/>
    <w:rsid w:val="000059D3"/>
    <w:rsid w:val="000059F6"/>
    <w:rsid w:val="00005B11"/>
    <w:rsid w:val="00005D99"/>
    <w:rsid w:val="000063D6"/>
    <w:rsid w:val="00006ACB"/>
    <w:rsid w:val="000072B6"/>
    <w:rsid w:val="000074F1"/>
    <w:rsid w:val="000076E4"/>
    <w:rsid w:val="00007813"/>
    <w:rsid w:val="0001012C"/>
    <w:rsid w:val="00010319"/>
    <w:rsid w:val="000106DA"/>
    <w:rsid w:val="000107EF"/>
    <w:rsid w:val="000109E6"/>
    <w:rsid w:val="00010C0A"/>
    <w:rsid w:val="000111FC"/>
    <w:rsid w:val="000116A9"/>
    <w:rsid w:val="00011A82"/>
    <w:rsid w:val="00011F67"/>
    <w:rsid w:val="000121D2"/>
    <w:rsid w:val="000127C4"/>
    <w:rsid w:val="00012862"/>
    <w:rsid w:val="000128E6"/>
    <w:rsid w:val="00013133"/>
    <w:rsid w:val="0001340F"/>
    <w:rsid w:val="0001358F"/>
    <w:rsid w:val="00013698"/>
    <w:rsid w:val="000139DC"/>
    <w:rsid w:val="00013CF1"/>
    <w:rsid w:val="000150AD"/>
    <w:rsid w:val="00015737"/>
    <w:rsid w:val="00015EFB"/>
    <w:rsid w:val="00016593"/>
    <w:rsid w:val="000165E2"/>
    <w:rsid w:val="00016867"/>
    <w:rsid w:val="00016C8D"/>
    <w:rsid w:val="00017236"/>
    <w:rsid w:val="000172BE"/>
    <w:rsid w:val="0001731A"/>
    <w:rsid w:val="000175B2"/>
    <w:rsid w:val="00017AD7"/>
    <w:rsid w:val="00017D8A"/>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AD3"/>
    <w:rsid w:val="00024D43"/>
    <w:rsid w:val="00024FFE"/>
    <w:rsid w:val="0002547C"/>
    <w:rsid w:val="0002559C"/>
    <w:rsid w:val="0002568C"/>
    <w:rsid w:val="00025CE0"/>
    <w:rsid w:val="00025E50"/>
    <w:rsid w:val="000263D2"/>
    <w:rsid w:val="00026BE0"/>
    <w:rsid w:val="00026D4B"/>
    <w:rsid w:val="000271E1"/>
    <w:rsid w:val="000275C6"/>
    <w:rsid w:val="00027AD6"/>
    <w:rsid w:val="00027B49"/>
    <w:rsid w:val="00027FC6"/>
    <w:rsid w:val="00027FD1"/>
    <w:rsid w:val="0003024C"/>
    <w:rsid w:val="00030865"/>
    <w:rsid w:val="00030A20"/>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5F37"/>
    <w:rsid w:val="00036072"/>
    <w:rsid w:val="000371A3"/>
    <w:rsid w:val="000378F6"/>
    <w:rsid w:val="00037C9E"/>
    <w:rsid w:val="00037F8A"/>
    <w:rsid w:val="00037FCF"/>
    <w:rsid w:val="00040187"/>
    <w:rsid w:val="0004023E"/>
    <w:rsid w:val="0004024B"/>
    <w:rsid w:val="00040318"/>
    <w:rsid w:val="0004056F"/>
    <w:rsid w:val="000409C8"/>
    <w:rsid w:val="00040D9B"/>
    <w:rsid w:val="00040EA8"/>
    <w:rsid w:val="00040FC6"/>
    <w:rsid w:val="000418CF"/>
    <w:rsid w:val="00041C57"/>
    <w:rsid w:val="00042100"/>
    <w:rsid w:val="00042157"/>
    <w:rsid w:val="0004256B"/>
    <w:rsid w:val="0004257E"/>
    <w:rsid w:val="00042704"/>
    <w:rsid w:val="000428B5"/>
    <w:rsid w:val="00042A93"/>
    <w:rsid w:val="000434B7"/>
    <w:rsid w:val="000435E4"/>
    <w:rsid w:val="000436B1"/>
    <w:rsid w:val="000437CA"/>
    <w:rsid w:val="00043B6A"/>
    <w:rsid w:val="0004415B"/>
    <w:rsid w:val="00044909"/>
    <w:rsid w:val="00044AF2"/>
    <w:rsid w:val="000450DA"/>
    <w:rsid w:val="00045B45"/>
    <w:rsid w:val="00045EC9"/>
    <w:rsid w:val="00045EF6"/>
    <w:rsid w:val="00046796"/>
    <w:rsid w:val="000467FD"/>
    <w:rsid w:val="00046AAF"/>
    <w:rsid w:val="00046DA8"/>
    <w:rsid w:val="000471A9"/>
    <w:rsid w:val="00047225"/>
    <w:rsid w:val="0004757B"/>
    <w:rsid w:val="00047E60"/>
    <w:rsid w:val="00050A1E"/>
    <w:rsid w:val="00050ACA"/>
    <w:rsid w:val="00050E3A"/>
    <w:rsid w:val="00051156"/>
    <w:rsid w:val="00051483"/>
    <w:rsid w:val="00051C91"/>
    <w:rsid w:val="000529B3"/>
    <w:rsid w:val="00052AD2"/>
    <w:rsid w:val="00052D8D"/>
    <w:rsid w:val="00052FBD"/>
    <w:rsid w:val="000530DF"/>
    <w:rsid w:val="000531CF"/>
    <w:rsid w:val="0005366F"/>
    <w:rsid w:val="00053B70"/>
    <w:rsid w:val="00054860"/>
    <w:rsid w:val="00054CBA"/>
    <w:rsid w:val="00054E0C"/>
    <w:rsid w:val="00055046"/>
    <w:rsid w:val="0005541D"/>
    <w:rsid w:val="0005581A"/>
    <w:rsid w:val="00055A4C"/>
    <w:rsid w:val="00055CCC"/>
    <w:rsid w:val="000565C8"/>
    <w:rsid w:val="00056D57"/>
    <w:rsid w:val="00056ED8"/>
    <w:rsid w:val="00056FFB"/>
    <w:rsid w:val="00057442"/>
    <w:rsid w:val="0005760E"/>
    <w:rsid w:val="000578D9"/>
    <w:rsid w:val="00057920"/>
    <w:rsid w:val="00057CBB"/>
    <w:rsid w:val="00057DC8"/>
    <w:rsid w:val="00060332"/>
    <w:rsid w:val="00060C19"/>
    <w:rsid w:val="00060C92"/>
    <w:rsid w:val="0006111C"/>
    <w:rsid w:val="000612E1"/>
    <w:rsid w:val="000614FE"/>
    <w:rsid w:val="0006171C"/>
    <w:rsid w:val="00061926"/>
    <w:rsid w:val="00061BCD"/>
    <w:rsid w:val="000620CE"/>
    <w:rsid w:val="0006244D"/>
    <w:rsid w:val="00062A19"/>
    <w:rsid w:val="00062AED"/>
    <w:rsid w:val="00062BEF"/>
    <w:rsid w:val="000632B6"/>
    <w:rsid w:val="00063535"/>
    <w:rsid w:val="00063941"/>
    <w:rsid w:val="00063AB5"/>
    <w:rsid w:val="00063FD6"/>
    <w:rsid w:val="0006427A"/>
    <w:rsid w:val="00064695"/>
    <w:rsid w:val="00064774"/>
    <w:rsid w:val="00064B18"/>
    <w:rsid w:val="000651A2"/>
    <w:rsid w:val="00065648"/>
    <w:rsid w:val="00065D38"/>
    <w:rsid w:val="000664C8"/>
    <w:rsid w:val="00066D19"/>
    <w:rsid w:val="000672F1"/>
    <w:rsid w:val="00067473"/>
    <w:rsid w:val="000674C2"/>
    <w:rsid w:val="00067DD1"/>
    <w:rsid w:val="00070447"/>
    <w:rsid w:val="00070688"/>
    <w:rsid w:val="000706E7"/>
    <w:rsid w:val="00070B9D"/>
    <w:rsid w:val="00070EF8"/>
    <w:rsid w:val="00071105"/>
    <w:rsid w:val="00071192"/>
    <w:rsid w:val="000713A7"/>
    <w:rsid w:val="00071D3E"/>
    <w:rsid w:val="00071DF9"/>
    <w:rsid w:val="0007216B"/>
    <w:rsid w:val="0007220F"/>
    <w:rsid w:val="000729E0"/>
    <w:rsid w:val="00072A80"/>
    <w:rsid w:val="00072D2A"/>
    <w:rsid w:val="00073010"/>
    <w:rsid w:val="00073148"/>
    <w:rsid w:val="00073188"/>
    <w:rsid w:val="000731A0"/>
    <w:rsid w:val="000736C1"/>
    <w:rsid w:val="00073797"/>
    <w:rsid w:val="000737C3"/>
    <w:rsid w:val="00073A89"/>
    <w:rsid w:val="00073D70"/>
    <w:rsid w:val="00073DEC"/>
    <w:rsid w:val="000740E3"/>
    <w:rsid w:val="00074203"/>
    <w:rsid w:val="00074297"/>
    <w:rsid w:val="0007429E"/>
    <w:rsid w:val="000744AB"/>
    <w:rsid w:val="000745AA"/>
    <w:rsid w:val="00074979"/>
    <w:rsid w:val="00074E86"/>
    <w:rsid w:val="00074F96"/>
    <w:rsid w:val="0007532F"/>
    <w:rsid w:val="00075382"/>
    <w:rsid w:val="00076097"/>
    <w:rsid w:val="00076228"/>
    <w:rsid w:val="000762DC"/>
    <w:rsid w:val="0007640B"/>
    <w:rsid w:val="00076541"/>
    <w:rsid w:val="000769C6"/>
    <w:rsid w:val="00076E5C"/>
    <w:rsid w:val="00076EB8"/>
    <w:rsid w:val="00077029"/>
    <w:rsid w:val="000770A3"/>
    <w:rsid w:val="000772D4"/>
    <w:rsid w:val="000772F4"/>
    <w:rsid w:val="000776EB"/>
    <w:rsid w:val="00077BD5"/>
    <w:rsid w:val="0008059A"/>
    <w:rsid w:val="000807AF"/>
    <w:rsid w:val="00080E58"/>
    <w:rsid w:val="00080FD8"/>
    <w:rsid w:val="00081BF0"/>
    <w:rsid w:val="000823B0"/>
    <w:rsid w:val="00082FB8"/>
    <w:rsid w:val="0008335B"/>
    <w:rsid w:val="00083379"/>
    <w:rsid w:val="00083587"/>
    <w:rsid w:val="00083695"/>
    <w:rsid w:val="00083838"/>
    <w:rsid w:val="00083A31"/>
    <w:rsid w:val="00083B6A"/>
    <w:rsid w:val="00083DEC"/>
    <w:rsid w:val="00083E6D"/>
    <w:rsid w:val="00084957"/>
    <w:rsid w:val="00084AEB"/>
    <w:rsid w:val="00085112"/>
    <w:rsid w:val="00085249"/>
    <w:rsid w:val="000854FA"/>
    <w:rsid w:val="00085841"/>
    <w:rsid w:val="00085C92"/>
    <w:rsid w:val="00085E04"/>
    <w:rsid w:val="00086800"/>
    <w:rsid w:val="0008731C"/>
    <w:rsid w:val="00087695"/>
    <w:rsid w:val="00087736"/>
    <w:rsid w:val="000877C2"/>
    <w:rsid w:val="00087913"/>
    <w:rsid w:val="00087D08"/>
    <w:rsid w:val="00087E63"/>
    <w:rsid w:val="000902DC"/>
    <w:rsid w:val="00090A9E"/>
    <w:rsid w:val="00090B84"/>
    <w:rsid w:val="00090DE6"/>
    <w:rsid w:val="000911AE"/>
    <w:rsid w:val="000914F2"/>
    <w:rsid w:val="00091581"/>
    <w:rsid w:val="000915D2"/>
    <w:rsid w:val="000917F8"/>
    <w:rsid w:val="00091863"/>
    <w:rsid w:val="00091A0E"/>
    <w:rsid w:val="00091BAE"/>
    <w:rsid w:val="00091E36"/>
    <w:rsid w:val="00092296"/>
    <w:rsid w:val="000922B6"/>
    <w:rsid w:val="00092368"/>
    <w:rsid w:val="000925D3"/>
    <w:rsid w:val="0009291F"/>
    <w:rsid w:val="00092C86"/>
    <w:rsid w:val="00092D2E"/>
    <w:rsid w:val="00093697"/>
    <w:rsid w:val="00093D42"/>
    <w:rsid w:val="00093DD0"/>
    <w:rsid w:val="00093F4A"/>
    <w:rsid w:val="00094539"/>
    <w:rsid w:val="00094A16"/>
    <w:rsid w:val="00094B19"/>
    <w:rsid w:val="00094B24"/>
    <w:rsid w:val="00094DE6"/>
    <w:rsid w:val="00095630"/>
    <w:rsid w:val="0009597F"/>
    <w:rsid w:val="00095DED"/>
    <w:rsid w:val="00096356"/>
    <w:rsid w:val="00096387"/>
    <w:rsid w:val="00096428"/>
    <w:rsid w:val="00096587"/>
    <w:rsid w:val="00096A9F"/>
    <w:rsid w:val="00096BE3"/>
    <w:rsid w:val="00096FA8"/>
    <w:rsid w:val="00097660"/>
    <w:rsid w:val="00097725"/>
    <w:rsid w:val="00097C99"/>
    <w:rsid w:val="000A02B1"/>
    <w:rsid w:val="000A061A"/>
    <w:rsid w:val="000A0719"/>
    <w:rsid w:val="000A0F14"/>
    <w:rsid w:val="000A1441"/>
    <w:rsid w:val="000A1A06"/>
    <w:rsid w:val="000A1B60"/>
    <w:rsid w:val="000A2005"/>
    <w:rsid w:val="000A21B4"/>
    <w:rsid w:val="000A2CC7"/>
    <w:rsid w:val="000A2ED6"/>
    <w:rsid w:val="000A3366"/>
    <w:rsid w:val="000A36A6"/>
    <w:rsid w:val="000A389A"/>
    <w:rsid w:val="000A3DF0"/>
    <w:rsid w:val="000A4205"/>
    <w:rsid w:val="000A44E1"/>
    <w:rsid w:val="000A4A19"/>
    <w:rsid w:val="000A4D79"/>
    <w:rsid w:val="000A5167"/>
    <w:rsid w:val="000A536D"/>
    <w:rsid w:val="000A584E"/>
    <w:rsid w:val="000A59F1"/>
    <w:rsid w:val="000A5EED"/>
    <w:rsid w:val="000A615F"/>
    <w:rsid w:val="000A62FD"/>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E16"/>
    <w:rsid w:val="000B2FBD"/>
    <w:rsid w:val="000B3342"/>
    <w:rsid w:val="000B36BF"/>
    <w:rsid w:val="000B382C"/>
    <w:rsid w:val="000B386A"/>
    <w:rsid w:val="000B3AD1"/>
    <w:rsid w:val="000B3BEF"/>
    <w:rsid w:val="000B3C84"/>
    <w:rsid w:val="000B4351"/>
    <w:rsid w:val="000B4390"/>
    <w:rsid w:val="000B4868"/>
    <w:rsid w:val="000B5194"/>
    <w:rsid w:val="000B51FA"/>
    <w:rsid w:val="000B553A"/>
    <w:rsid w:val="000B5905"/>
    <w:rsid w:val="000B5975"/>
    <w:rsid w:val="000B6110"/>
    <w:rsid w:val="000B638E"/>
    <w:rsid w:val="000B64CC"/>
    <w:rsid w:val="000B69F8"/>
    <w:rsid w:val="000B6E2C"/>
    <w:rsid w:val="000B76C5"/>
    <w:rsid w:val="000B79A0"/>
    <w:rsid w:val="000B7A10"/>
    <w:rsid w:val="000B7AC9"/>
    <w:rsid w:val="000B7C96"/>
    <w:rsid w:val="000B7DD4"/>
    <w:rsid w:val="000C0063"/>
    <w:rsid w:val="000C0688"/>
    <w:rsid w:val="000C115D"/>
    <w:rsid w:val="000C1535"/>
    <w:rsid w:val="000C1A72"/>
    <w:rsid w:val="000C20FD"/>
    <w:rsid w:val="000C236E"/>
    <w:rsid w:val="000C252B"/>
    <w:rsid w:val="000C25CE"/>
    <w:rsid w:val="000C295C"/>
    <w:rsid w:val="000C2C36"/>
    <w:rsid w:val="000C2D29"/>
    <w:rsid w:val="000C2FBD"/>
    <w:rsid w:val="000C3B0C"/>
    <w:rsid w:val="000C3BD0"/>
    <w:rsid w:val="000C422D"/>
    <w:rsid w:val="000C479C"/>
    <w:rsid w:val="000C4EB0"/>
    <w:rsid w:val="000C533A"/>
    <w:rsid w:val="000C54D0"/>
    <w:rsid w:val="000C5621"/>
    <w:rsid w:val="000C5ABA"/>
    <w:rsid w:val="000C5D38"/>
    <w:rsid w:val="000C5F91"/>
    <w:rsid w:val="000C6025"/>
    <w:rsid w:val="000C638A"/>
    <w:rsid w:val="000C658D"/>
    <w:rsid w:val="000C6D5E"/>
    <w:rsid w:val="000C720C"/>
    <w:rsid w:val="000C72DF"/>
    <w:rsid w:val="000C73EF"/>
    <w:rsid w:val="000C7FCD"/>
    <w:rsid w:val="000D0565"/>
    <w:rsid w:val="000D0AA0"/>
    <w:rsid w:val="000D0CA4"/>
    <w:rsid w:val="000D0DEE"/>
    <w:rsid w:val="000D0E4E"/>
    <w:rsid w:val="000D113C"/>
    <w:rsid w:val="000D1196"/>
    <w:rsid w:val="000D12D1"/>
    <w:rsid w:val="000D14BF"/>
    <w:rsid w:val="000D159A"/>
    <w:rsid w:val="000D1796"/>
    <w:rsid w:val="000D18CD"/>
    <w:rsid w:val="000D194F"/>
    <w:rsid w:val="000D1A63"/>
    <w:rsid w:val="000D1FD8"/>
    <w:rsid w:val="000D202B"/>
    <w:rsid w:val="000D22CC"/>
    <w:rsid w:val="000D22D3"/>
    <w:rsid w:val="000D36AE"/>
    <w:rsid w:val="000D36DE"/>
    <w:rsid w:val="000D38A1"/>
    <w:rsid w:val="000D3D07"/>
    <w:rsid w:val="000D3FCE"/>
    <w:rsid w:val="000D4085"/>
    <w:rsid w:val="000D465F"/>
    <w:rsid w:val="000D476D"/>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D79CC"/>
    <w:rsid w:val="000E07D6"/>
    <w:rsid w:val="000E07E2"/>
    <w:rsid w:val="000E09F9"/>
    <w:rsid w:val="000E0B6E"/>
    <w:rsid w:val="000E0C24"/>
    <w:rsid w:val="000E0F23"/>
    <w:rsid w:val="000E10FB"/>
    <w:rsid w:val="000E129F"/>
    <w:rsid w:val="000E1380"/>
    <w:rsid w:val="000E18DF"/>
    <w:rsid w:val="000E1E5D"/>
    <w:rsid w:val="000E1F09"/>
    <w:rsid w:val="000E2F71"/>
    <w:rsid w:val="000E372D"/>
    <w:rsid w:val="000E402E"/>
    <w:rsid w:val="000E40F0"/>
    <w:rsid w:val="000E4179"/>
    <w:rsid w:val="000E41B5"/>
    <w:rsid w:val="000E4523"/>
    <w:rsid w:val="000E470B"/>
    <w:rsid w:val="000E4819"/>
    <w:rsid w:val="000E4F15"/>
    <w:rsid w:val="000E5002"/>
    <w:rsid w:val="000E52DF"/>
    <w:rsid w:val="000E5360"/>
    <w:rsid w:val="000E581B"/>
    <w:rsid w:val="000E58F8"/>
    <w:rsid w:val="000E59A0"/>
    <w:rsid w:val="000E6211"/>
    <w:rsid w:val="000E7835"/>
    <w:rsid w:val="000E7A84"/>
    <w:rsid w:val="000F07A4"/>
    <w:rsid w:val="000F0A6E"/>
    <w:rsid w:val="000F1300"/>
    <w:rsid w:val="000F14E8"/>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46D"/>
    <w:rsid w:val="000F4C3B"/>
    <w:rsid w:val="000F4E71"/>
    <w:rsid w:val="000F56C3"/>
    <w:rsid w:val="000F58B2"/>
    <w:rsid w:val="000F5EAA"/>
    <w:rsid w:val="000F6423"/>
    <w:rsid w:val="000F647D"/>
    <w:rsid w:val="000F6E57"/>
    <w:rsid w:val="000F7500"/>
    <w:rsid w:val="000F7F58"/>
    <w:rsid w:val="00100128"/>
    <w:rsid w:val="00100236"/>
    <w:rsid w:val="00100AC9"/>
    <w:rsid w:val="00100FF3"/>
    <w:rsid w:val="0010130F"/>
    <w:rsid w:val="001014CB"/>
    <w:rsid w:val="00101B59"/>
    <w:rsid w:val="00101E8C"/>
    <w:rsid w:val="00101FB1"/>
    <w:rsid w:val="001020D6"/>
    <w:rsid w:val="001023CC"/>
    <w:rsid w:val="00102487"/>
    <w:rsid w:val="00102575"/>
    <w:rsid w:val="001026CA"/>
    <w:rsid w:val="00102A8D"/>
    <w:rsid w:val="00102B4E"/>
    <w:rsid w:val="00102B89"/>
    <w:rsid w:val="00103154"/>
    <w:rsid w:val="00103543"/>
    <w:rsid w:val="00103604"/>
    <w:rsid w:val="00103850"/>
    <w:rsid w:val="0010387A"/>
    <w:rsid w:val="00103ABB"/>
    <w:rsid w:val="00103C1F"/>
    <w:rsid w:val="001040AC"/>
    <w:rsid w:val="0010412A"/>
    <w:rsid w:val="001043C2"/>
    <w:rsid w:val="001043E1"/>
    <w:rsid w:val="0010467C"/>
    <w:rsid w:val="001047BE"/>
    <w:rsid w:val="00104F1F"/>
    <w:rsid w:val="0010505A"/>
    <w:rsid w:val="00105CC7"/>
    <w:rsid w:val="00106719"/>
    <w:rsid w:val="0010671A"/>
    <w:rsid w:val="0010700E"/>
    <w:rsid w:val="001073F3"/>
    <w:rsid w:val="00107716"/>
    <w:rsid w:val="00107779"/>
    <w:rsid w:val="001078C2"/>
    <w:rsid w:val="00107C5F"/>
    <w:rsid w:val="00107C7D"/>
    <w:rsid w:val="00107D79"/>
    <w:rsid w:val="00107E1C"/>
    <w:rsid w:val="00107E48"/>
    <w:rsid w:val="00110243"/>
    <w:rsid w:val="001109A9"/>
    <w:rsid w:val="0011123A"/>
    <w:rsid w:val="001112C4"/>
    <w:rsid w:val="00111444"/>
    <w:rsid w:val="00111723"/>
    <w:rsid w:val="001117B3"/>
    <w:rsid w:val="00112818"/>
    <w:rsid w:val="001129B5"/>
    <w:rsid w:val="00112D97"/>
    <w:rsid w:val="0011341C"/>
    <w:rsid w:val="0011344C"/>
    <w:rsid w:val="001137BC"/>
    <w:rsid w:val="001141E3"/>
    <w:rsid w:val="001144DF"/>
    <w:rsid w:val="001146EF"/>
    <w:rsid w:val="0011505F"/>
    <w:rsid w:val="001150A0"/>
    <w:rsid w:val="0011557B"/>
    <w:rsid w:val="00115C83"/>
    <w:rsid w:val="00115DA0"/>
    <w:rsid w:val="00116376"/>
    <w:rsid w:val="00116EDB"/>
    <w:rsid w:val="0011783B"/>
    <w:rsid w:val="00117C85"/>
    <w:rsid w:val="00120756"/>
    <w:rsid w:val="00120B13"/>
    <w:rsid w:val="00120FFE"/>
    <w:rsid w:val="00121424"/>
    <w:rsid w:val="00121C79"/>
    <w:rsid w:val="00121E2F"/>
    <w:rsid w:val="00121FC6"/>
    <w:rsid w:val="00122ADD"/>
    <w:rsid w:val="00123F73"/>
    <w:rsid w:val="00124401"/>
    <w:rsid w:val="00124477"/>
    <w:rsid w:val="00124AF3"/>
    <w:rsid w:val="00124CCC"/>
    <w:rsid w:val="00124D84"/>
    <w:rsid w:val="001250DD"/>
    <w:rsid w:val="001251B6"/>
    <w:rsid w:val="001254F2"/>
    <w:rsid w:val="00125710"/>
    <w:rsid w:val="00125733"/>
    <w:rsid w:val="00125BD4"/>
    <w:rsid w:val="00125D77"/>
    <w:rsid w:val="001263AA"/>
    <w:rsid w:val="0012655B"/>
    <w:rsid w:val="001266A2"/>
    <w:rsid w:val="001266D2"/>
    <w:rsid w:val="001266FE"/>
    <w:rsid w:val="00126B9C"/>
    <w:rsid w:val="00127032"/>
    <w:rsid w:val="00127173"/>
    <w:rsid w:val="001271A8"/>
    <w:rsid w:val="0012759E"/>
    <w:rsid w:val="001275FC"/>
    <w:rsid w:val="00127689"/>
    <w:rsid w:val="001278D5"/>
    <w:rsid w:val="0013007E"/>
    <w:rsid w:val="0013038C"/>
    <w:rsid w:val="00130779"/>
    <w:rsid w:val="001307A1"/>
    <w:rsid w:val="001313B0"/>
    <w:rsid w:val="001313FA"/>
    <w:rsid w:val="00131D86"/>
    <w:rsid w:val="0013211B"/>
    <w:rsid w:val="001321D3"/>
    <w:rsid w:val="0013279E"/>
    <w:rsid w:val="001330F2"/>
    <w:rsid w:val="0013325B"/>
    <w:rsid w:val="00133599"/>
    <w:rsid w:val="00133BF7"/>
    <w:rsid w:val="00133DFC"/>
    <w:rsid w:val="001341AF"/>
    <w:rsid w:val="001347EA"/>
    <w:rsid w:val="00134B88"/>
    <w:rsid w:val="001353DB"/>
    <w:rsid w:val="001357B4"/>
    <w:rsid w:val="001363ED"/>
    <w:rsid w:val="00136426"/>
    <w:rsid w:val="001365EA"/>
    <w:rsid w:val="0013663B"/>
    <w:rsid w:val="00136A23"/>
    <w:rsid w:val="00136B99"/>
    <w:rsid w:val="00136BED"/>
    <w:rsid w:val="00136E92"/>
    <w:rsid w:val="0013786A"/>
    <w:rsid w:val="00137984"/>
    <w:rsid w:val="00137A9E"/>
    <w:rsid w:val="00137F98"/>
    <w:rsid w:val="0014063E"/>
    <w:rsid w:val="0014087D"/>
    <w:rsid w:val="00140923"/>
    <w:rsid w:val="00140F15"/>
    <w:rsid w:val="00140F74"/>
    <w:rsid w:val="00140FBE"/>
    <w:rsid w:val="00141191"/>
    <w:rsid w:val="00141405"/>
    <w:rsid w:val="0014159C"/>
    <w:rsid w:val="00141B1B"/>
    <w:rsid w:val="00141B3B"/>
    <w:rsid w:val="00142665"/>
    <w:rsid w:val="00142C1A"/>
    <w:rsid w:val="00142FD4"/>
    <w:rsid w:val="00143170"/>
    <w:rsid w:val="00143205"/>
    <w:rsid w:val="001432BF"/>
    <w:rsid w:val="0014384A"/>
    <w:rsid w:val="001438D5"/>
    <w:rsid w:val="00143E76"/>
    <w:rsid w:val="00143F1A"/>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A71"/>
    <w:rsid w:val="00147B76"/>
    <w:rsid w:val="001500EE"/>
    <w:rsid w:val="001503D3"/>
    <w:rsid w:val="00150F55"/>
    <w:rsid w:val="00151619"/>
    <w:rsid w:val="00151918"/>
    <w:rsid w:val="00151A6E"/>
    <w:rsid w:val="00151BBC"/>
    <w:rsid w:val="00151E68"/>
    <w:rsid w:val="001520C9"/>
    <w:rsid w:val="00152677"/>
    <w:rsid w:val="00152835"/>
    <w:rsid w:val="00152B9B"/>
    <w:rsid w:val="0015341B"/>
    <w:rsid w:val="0015354E"/>
    <w:rsid w:val="00153670"/>
    <w:rsid w:val="0015394F"/>
    <w:rsid w:val="00153DE9"/>
    <w:rsid w:val="00153FC5"/>
    <w:rsid w:val="00154389"/>
    <w:rsid w:val="00154481"/>
    <w:rsid w:val="001546F2"/>
    <w:rsid w:val="00154B55"/>
    <w:rsid w:val="00154EFA"/>
    <w:rsid w:val="00154F1A"/>
    <w:rsid w:val="001559A4"/>
    <w:rsid w:val="001559FA"/>
    <w:rsid w:val="00156374"/>
    <w:rsid w:val="0015639A"/>
    <w:rsid w:val="001568E4"/>
    <w:rsid w:val="00156DFE"/>
    <w:rsid w:val="00156F85"/>
    <w:rsid w:val="001577D8"/>
    <w:rsid w:val="00157C64"/>
    <w:rsid w:val="00157C84"/>
    <w:rsid w:val="00157FC3"/>
    <w:rsid w:val="00160739"/>
    <w:rsid w:val="0016084C"/>
    <w:rsid w:val="001609D3"/>
    <w:rsid w:val="00160BB7"/>
    <w:rsid w:val="00160C3E"/>
    <w:rsid w:val="00161681"/>
    <w:rsid w:val="00161BBA"/>
    <w:rsid w:val="00161E1E"/>
    <w:rsid w:val="001620E6"/>
    <w:rsid w:val="0016271E"/>
    <w:rsid w:val="00162D7A"/>
    <w:rsid w:val="00162E10"/>
    <w:rsid w:val="00162FDD"/>
    <w:rsid w:val="0016342E"/>
    <w:rsid w:val="001637FE"/>
    <w:rsid w:val="00163D29"/>
    <w:rsid w:val="00164263"/>
    <w:rsid w:val="00164329"/>
    <w:rsid w:val="00164625"/>
    <w:rsid w:val="00164DAB"/>
    <w:rsid w:val="0016509E"/>
    <w:rsid w:val="001650BA"/>
    <w:rsid w:val="0016512D"/>
    <w:rsid w:val="00165BBB"/>
    <w:rsid w:val="0016613F"/>
    <w:rsid w:val="00166215"/>
    <w:rsid w:val="00166349"/>
    <w:rsid w:val="00166591"/>
    <w:rsid w:val="001665D8"/>
    <w:rsid w:val="00166929"/>
    <w:rsid w:val="00166963"/>
    <w:rsid w:val="00166B47"/>
    <w:rsid w:val="00166C02"/>
    <w:rsid w:val="00166FB3"/>
    <w:rsid w:val="00167257"/>
    <w:rsid w:val="00167902"/>
    <w:rsid w:val="00167F54"/>
    <w:rsid w:val="00167F5F"/>
    <w:rsid w:val="0017056D"/>
    <w:rsid w:val="00170A2B"/>
    <w:rsid w:val="00170CDE"/>
    <w:rsid w:val="00171143"/>
    <w:rsid w:val="001718C1"/>
    <w:rsid w:val="00171DEB"/>
    <w:rsid w:val="001721AC"/>
    <w:rsid w:val="001722E9"/>
    <w:rsid w:val="0017272E"/>
    <w:rsid w:val="00172864"/>
    <w:rsid w:val="00172B16"/>
    <w:rsid w:val="00172B82"/>
    <w:rsid w:val="00172EFA"/>
    <w:rsid w:val="0017307D"/>
    <w:rsid w:val="00173608"/>
    <w:rsid w:val="00173CDF"/>
    <w:rsid w:val="00173F5D"/>
    <w:rsid w:val="001742AC"/>
    <w:rsid w:val="0017433C"/>
    <w:rsid w:val="001745EC"/>
    <w:rsid w:val="001747B7"/>
    <w:rsid w:val="00174F26"/>
    <w:rsid w:val="00175476"/>
    <w:rsid w:val="001757F2"/>
    <w:rsid w:val="001759F4"/>
    <w:rsid w:val="00175C30"/>
    <w:rsid w:val="001766F4"/>
    <w:rsid w:val="00176F6C"/>
    <w:rsid w:val="00177069"/>
    <w:rsid w:val="0017766E"/>
    <w:rsid w:val="00177B9E"/>
    <w:rsid w:val="00177C31"/>
    <w:rsid w:val="00177C88"/>
    <w:rsid w:val="00177FC1"/>
    <w:rsid w:val="001801BE"/>
    <w:rsid w:val="00180402"/>
    <w:rsid w:val="001805C6"/>
    <w:rsid w:val="00180AB2"/>
    <w:rsid w:val="00181081"/>
    <w:rsid w:val="001812CE"/>
    <w:rsid w:val="001815A2"/>
    <w:rsid w:val="0018185B"/>
    <w:rsid w:val="001819A7"/>
    <w:rsid w:val="00181BEA"/>
    <w:rsid w:val="00181C7C"/>
    <w:rsid w:val="00181FC1"/>
    <w:rsid w:val="00182248"/>
    <w:rsid w:val="00182402"/>
    <w:rsid w:val="0018241D"/>
    <w:rsid w:val="00182ADA"/>
    <w:rsid w:val="00182B0B"/>
    <w:rsid w:val="00182B79"/>
    <w:rsid w:val="00182CBA"/>
    <w:rsid w:val="00182D4B"/>
    <w:rsid w:val="00182E38"/>
    <w:rsid w:val="00182FF4"/>
    <w:rsid w:val="00183034"/>
    <w:rsid w:val="001830F7"/>
    <w:rsid w:val="00183270"/>
    <w:rsid w:val="0018338F"/>
    <w:rsid w:val="00183584"/>
    <w:rsid w:val="00183DC1"/>
    <w:rsid w:val="00183EC2"/>
    <w:rsid w:val="00183EE6"/>
    <w:rsid w:val="001840A1"/>
    <w:rsid w:val="001852B9"/>
    <w:rsid w:val="00185584"/>
    <w:rsid w:val="0018588A"/>
    <w:rsid w:val="00185AB7"/>
    <w:rsid w:val="0018636D"/>
    <w:rsid w:val="001863B8"/>
    <w:rsid w:val="001868AF"/>
    <w:rsid w:val="00186B82"/>
    <w:rsid w:val="00187252"/>
    <w:rsid w:val="00187CD1"/>
    <w:rsid w:val="00187D11"/>
    <w:rsid w:val="00190C41"/>
    <w:rsid w:val="00190F82"/>
    <w:rsid w:val="00191C91"/>
    <w:rsid w:val="0019248B"/>
    <w:rsid w:val="00192DD9"/>
    <w:rsid w:val="00192EFF"/>
    <w:rsid w:val="0019303B"/>
    <w:rsid w:val="001933B2"/>
    <w:rsid w:val="0019380D"/>
    <w:rsid w:val="00193E53"/>
    <w:rsid w:val="00193ECD"/>
    <w:rsid w:val="00194339"/>
    <w:rsid w:val="00194848"/>
    <w:rsid w:val="0019502B"/>
    <w:rsid w:val="0019582A"/>
    <w:rsid w:val="001958EA"/>
    <w:rsid w:val="00195D3A"/>
    <w:rsid w:val="00195E0E"/>
    <w:rsid w:val="00196686"/>
    <w:rsid w:val="00196764"/>
    <w:rsid w:val="00196A9A"/>
    <w:rsid w:val="001975F5"/>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F25"/>
    <w:rsid w:val="001A31FA"/>
    <w:rsid w:val="001A359C"/>
    <w:rsid w:val="001A35F3"/>
    <w:rsid w:val="001A3DAC"/>
    <w:rsid w:val="001A411D"/>
    <w:rsid w:val="001A4A50"/>
    <w:rsid w:val="001A4B2C"/>
    <w:rsid w:val="001A4D3C"/>
    <w:rsid w:val="001A4D7B"/>
    <w:rsid w:val="001A5450"/>
    <w:rsid w:val="001A582A"/>
    <w:rsid w:val="001A5FBA"/>
    <w:rsid w:val="001A6359"/>
    <w:rsid w:val="001A63CB"/>
    <w:rsid w:val="001A673E"/>
    <w:rsid w:val="001A697B"/>
    <w:rsid w:val="001A6B73"/>
    <w:rsid w:val="001A7763"/>
    <w:rsid w:val="001A77A9"/>
    <w:rsid w:val="001A77E5"/>
    <w:rsid w:val="001A7B57"/>
    <w:rsid w:val="001A7C55"/>
    <w:rsid w:val="001A7D91"/>
    <w:rsid w:val="001B05D8"/>
    <w:rsid w:val="001B068B"/>
    <w:rsid w:val="001B0920"/>
    <w:rsid w:val="001B18A2"/>
    <w:rsid w:val="001B1A8A"/>
    <w:rsid w:val="001B1D68"/>
    <w:rsid w:val="001B1FEC"/>
    <w:rsid w:val="001B2159"/>
    <w:rsid w:val="001B245A"/>
    <w:rsid w:val="001B27F6"/>
    <w:rsid w:val="001B2802"/>
    <w:rsid w:val="001B2E61"/>
    <w:rsid w:val="001B365B"/>
    <w:rsid w:val="001B3860"/>
    <w:rsid w:val="001B38FD"/>
    <w:rsid w:val="001B3964"/>
    <w:rsid w:val="001B4452"/>
    <w:rsid w:val="001B466C"/>
    <w:rsid w:val="001B4F34"/>
    <w:rsid w:val="001B4FA8"/>
    <w:rsid w:val="001B52EC"/>
    <w:rsid w:val="001B554A"/>
    <w:rsid w:val="001B59CB"/>
    <w:rsid w:val="001B5B37"/>
    <w:rsid w:val="001B5D3A"/>
    <w:rsid w:val="001B6564"/>
    <w:rsid w:val="001B691A"/>
    <w:rsid w:val="001B6D98"/>
    <w:rsid w:val="001B6EB2"/>
    <w:rsid w:val="001B6EFE"/>
    <w:rsid w:val="001B7009"/>
    <w:rsid w:val="001B7156"/>
    <w:rsid w:val="001B7812"/>
    <w:rsid w:val="001B7AFF"/>
    <w:rsid w:val="001B7E41"/>
    <w:rsid w:val="001C0093"/>
    <w:rsid w:val="001C02D8"/>
    <w:rsid w:val="001C03DD"/>
    <w:rsid w:val="001C04E3"/>
    <w:rsid w:val="001C06AE"/>
    <w:rsid w:val="001C0898"/>
    <w:rsid w:val="001C0CB1"/>
    <w:rsid w:val="001C1049"/>
    <w:rsid w:val="001C11D5"/>
    <w:rsid w:val="001C1203"/>
    <w:rsid w:val="001C2305"/>
    <w:rsid w:val="001C2378"/>
    <w:rsid w:val="001C2690"/>
    <w:rsid w:val="001C295C"/>
    <w:rsid w:val="001C2A10"/>
    <w:rsid w:val="001C2BD0"/>
    <w:rsid w:val="001C30EA"/>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03F"/>
    <w:rsid w:val="001C72D5"/>
    <w:rsid w:val="001C78AC"/>
    <w:rsid w:val="001C7D05"/>
    <w:rsid w:val="001D05FD"/>
    <w:rsid w:val="001D0943"/>
    <w:rsid w:val="001D0E63"/>
    <w:rsid w:val="001D1713"/>
    <w:rsid w:val="001D1B68"/>
    <w:rsid w:val="001D2360"/>
    <w:rsid w:val="001D2BB7"/>
    <w:rsid w:val="001D3109"/>
    <w:rsid w:val="001D332E"/>
    <w:rsid w:val="001D37D6"/>
    <w:rsid w:val="001D3EEE"/>
    <w:rsid w:val="001D3F31"/>
    <w:rsid w:val="001D41BC"/>
    <w:rsid w:val="001D4422"/>
    <w:rsid w:val="001D46D8"/>
    <w:rsid w:val="001D48B4"/>
    <w:rsid w:val="001D5033"/>
    <w:rsid w:val="001D59E5"/>
    <w:rsid w:val="001D5BFE"/>
    <w:rsid w:val="001D5C88"/>
    <w:rsid w:val="001D6567"/>
    <w:rsid w:val="001D659B"/>
    <w:rsid w:val="001D67CC"/>
    <w:rsid w:val="001D695C"/>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7B"/>
    <w:rsid w:val="001E36E4"/>
    <w:rsid w:val="001E379D"/>
    <w:rsid w:val="001E3830"/>
    <w:rsid w:val="001E3931"/>
    <w:rsid w:val="001E3A3C"/>
    <w:rsid w:val="001E41BB"/>
    <w:rsid w:val="001E46F4"/>
    <w:rsid w:val="001E4732"/>
    <w:rsid w:val="001E52B5"/>
    <w:rsid w:val="001E53FA"/>
    <w:rsid w:val="001E5477"/>
    <w:rsid w:val="001E58DC"/>
    <w:rsid w:val="001E5C23"/>
    <w:rsid w:val="001E5CF0"/>
    <w:rsid w:val="001E692F"/>
    <w:rsid w:val="001E7504"/>
    <w:rsid w:val="001E76DF"/>
    <w:rsid w:val="001E79B8"/>
    <w:rsid w:val="001E7BE1"/>
    <w:rsid w:val="001F0625"/>
    <w:rsid w:val="001F125C"/>
    <w:rsid w:val="001F1308"/>
    <w:rsid w:val="001F1525"/>
    <w:rsid w:val="001F1E87"/>
    <w:rsid w:val="001F1EB6"/>
    <w:rsid w:val="001F2510"/>
    <w:rsid w:val="001F26A6"/>
    <w:rsid w:val="001F2C3B"/>
    <w:rsid w:val="001F2E23"/>
    <w:rsid w:val="001F341F"/>
    <w:rsid w:val="001F3911"/>
    <w:rsid w:val="001F3F1A"/>
    <w:rsid w:val="001F4AD1"/>
    <w:rsid w:val="001F4CBD"/>
    <w:rsid w:val="001F5054"/>
    <w:rsid w:val="001F5481"/>
    <w:rsid w:val="001F5545"/>
    <w:rsid w:val="001F5777"/>
    <w:rsid w:val="001F5937"/>
    <w:rsid w:val="001F59E3"/>
    <w:rsid w:val="001F59ED"/>
    <w:rsid w:val="001F6188"/>
    <w:rsid w:val="001F6235"/>
    <w:rsid w:val="001F6971"/>
    <w:rsid w:val="001F7121"/>
    <w:rsid w:val="001F7B10"/>
    <w:rsid w:val="00200082"/>
    <w:rsid w:val="00200D2C"/>
    <w:rsid w:val="00201217"/>
    <w:rsid w:val="00201281"/>
    <w:rsid w:val="002012B8"/>
    <w:rsid w:val="0020154E"/>
    <w:rsid w:val="002019D8"/>
    <w:rsid w:val="00201AC2"/>
    <w:rsid w:val="00201E4B"/>
    <w:rsid w:val="00201EC7"/>
    <w:rsid w:val="00202495"/>
    <w:rsid w:val="0020349A"/>
    <w:rsid w:val="002034B4"/>
    <w:rsid w:val="00203997"/>
    <w:rsid w:val="00204032"/>
    <w:rsid w:val="002047DD"/>
    <w:rsid w:val="002049AA"/>
    <w:rsid w:val="00204BAD"/>
    <w:rsid w:val="00204D60"/>
    <w:rsid w:val="00204ED2"/>
    <w:rsid w:val="00205627"/>
    <w:rsid w:val="00205643"/>
    <w:rsid w:val="002056D0"/>
    <w:rsid w:val="00205933"/>
    <w:rsid w:val="002060E0"/>
    <w:rsid w:val="0020648E"/>
    <w:rsid w:val="00206C10"/>
    <w:rsid w:val="00206DC9"/>
    <w:rsid w:val="00207711"/>
    <w:rsid w:val="00207713"/>
    <w:rsid w:val="00207923"/>
    <w:rsid w:val="00207B27"/>
    <w:rsid w:val="00207C36"/>
    <w:rsid w:val="00210149"/>
    <w:rsid w:val="00210363"/>
    <w:rsid w:val="00210860"/>
    <w:rsid w:val="0021093D"/>
    <w:rsid w:val="00210B6A"/>
    <w:rsid w:val="002112F3"/>
    <w:rsid w:val="0021164C"/>
    <w:rsid w:val="002119C5"/>
    <w:rsid w:val="00212054"/>
    <w:rsid w:val="002123A5"/>
    <w:rsid w:val="00212833"/>
    <w:rsid w:val="00212888"/>
    <w:rsid w:val="00212A88"/>
    <w:rsid w:val="00212C18"/>
    <w:rsid w:val="00212CB6"/>
    <w:rsid w:val="00212CC1"/>
    <w:rsid w:val="00212E37"/>
    <w:rsid w:val="00212E79"/>
    <w:rsid w:val="00213416"/>
    <w:rsid w:val="00213558"/>
    <w:rsid w:val="00213721"/>
    <w:rsid w:val="00213824"/>
    <w:rsid w:val="002140FF"/>
    <w:rsid w:val="002143A6"/>
    <w:rsid w:val="00215266"/>
    <w:rsid w:val="00215407"/>
    <w:rsid w:val="002154FD"/>
    <w:rsid w:val="00215509"/>
    <w:rsid w:val="00215846"/>
    <w:rsid w:val="0021598E"/>
    <w:rsid w:val="00215B0F"/>
    <w:rsid w:val="00215C77"/>
    <w:rsid w:val="0021651D"/>
    <w:rsid w:val="00216606"/>
    <w:rsid w:val="0021677B"/>
    <w:rsid w:val="0021738C"/>
    <w:rsid w:val="0021745D"/>
    <w:rsid w:val="00217CAF"/>
    <w:rsid w:val="00220894"/>
    <w:rsid w:val="002209FD"/>
    <w:rsid w:val="00220E26"/>
    <w:rsid w:val="00221276"/>
    <w:rsid w:val="00221366"/>
    <w:rsid w:val="002216CF"/>
    <w:rsid w:val="00221F7F"/>
    <w:rsid w:val="0022214A"/>
    <w:rsid w:val="00222820"/>
    <w:rsid w:val="002228CB"/>
    <w:rsid w:val="00222F36"/>
    <w:rsid w:val="00223449"/>
    <w:rsid w:val="00223671"/>
    <w:rsid w:val="002239AC"/>
    <w:rsid w:val="00223CE5"/>
    <w:rsid w:val="00223D48"/>
    <w:rsid w:val="002244CC"/>
    <w:rsid w:val="00224822"/>
    <w:rsid w:val="00224952"/>
    <w:rsid w:val="00224984"/>
    <w:rsid w:val="00224A44"/>
    <w:rsid w:val="00224DD2"/>
    <w:rsid w:val="002256DE"/>
    <w:rsid w:val="0022574E"/>
    <w:rsid w:val="002257F4"/>
    <w:rsid w:val="00225844"/>
    <w:rsid w:val="00225A6A"/>
    <w:rsid w:val="00225AC7"/>
    <w:rsid w:val="00225ACC"/>
    <w:rsid w:val="00225F6E"/>
    <w:rsid w:val="00227D09"/>
    <w:rsid w:val="00230210"/>
    <w:rsid w:val="00230830"/>
    <w:rsid w:val="00230831"/>
    <w:rsid w:val="002308F0"/>
    <w:rsid w:val="002312A9"/>
    <w:rsid w:val="00231781"/>
    <w:rsid w:val="00231A1D"/>
    <w:rsid w:val="00231C25"/>
    <w:rsid w:val="00231C6F"/>
    <w:rsid w:val="00231D6D"/>
    <w:rsid w:val="002325F8"/>
    <w:rsid w:val="00232A90"/>
    <w:rsid w:val="00232C6D"/>
    <w:rsid w:val="002330A6"/>
    <w:rsid w:val="00233A10"/>
    <w:rsid w:val="00233E9A"/>
    <w:rsid w:val="00234151"/>
    <w:rsid w:val="002342C8"/>
    <w:rsid w:val="002348D1"/>
    <w:rsid w:val="00234B4C"/>
    <w:rsid w:val="00234F50"/>
    <w:rsid w:val="00234F8C"/>
    <w:rsid w:val="00235542"/>
    <w:rsid w:val="00235586"/>
    <w:rsid w:val="00235FE7"/>
    <w:rsid w:val="00236629"/>
    <w:rsid w:val="00236777"/>
    <w:rsid w:val="002367BF"/>
    <w:rsid w:val="002369B0"/>
    <w:rsid w:val="00236AD8"/>
    <w:rsid w:val="00236B42"/>
    <w:rsid w:val="00236C6B"/>
    <w:rsid w:val="00237361"/>
    <w:rsid w:val="0023799E"/>
    <w:rsid w:val="00237B0A"/>
    <w:rsid w:val="00237DDC"/>
    <w:rsid w:val="0024006D"/>
    <w:rsid w:val="002401F5"/>
    <w:rsid w:val="002403E5"/>
    <w:rsid w:val="00240C5A"/>
    <w:rsid w:val="00240D5C"/>
    <w:rsid w:val="00240D80"/>
    <w:rsid w:val="00240E54"/>
    <w:rsid w:val="00240FF3"/>
    <w:rsid w:val="00241032"/>
    <w:rsid w:val="00241DBA"/>
    <w:rsid w:val="00241EC8"/>
    <w:rsid w:val="00242D73"/>
    <w:rsid w:val="00242E96"/>
    <w:rsid w:val="00243382"/>
    <w:rsid w:val="0024340D"/>
    <w:rsid w:val="002437E7"/>
    <w:rsid w:val="00243A29"/>
    <w:rsid w:val="00243B7E"/>
    <w:rsid w:val="0024463B"/>
    <w:rsid w:val="00244B83"/>
    <w:rsid w:val="00244F06"/>
    <w:rsid w:val="002451C5"/>
    <w:rsid w:val="00245356"/>
    <w:rsid w:val="00245491"/>
    <w:rsid w:val="00245CE8"/>
    <w:rsid w:val="00245D2E"/>
    <w:rsid w:val="00245F1F"/>
    <w:rsid w:val="002460B3"/>
    <w:rsid w:val="00246436"/>
    <w:rsid w:val="0024663B"/>
    <w:rsid w:val="002468BC"/>
    <w:rsid w:val="00247103"/>
    <w:rsid w:val="0024744E"/>
    <w:rsid w:val="00250067"/>
    <w:rsid w:val="0025070F"/>
    <w:rsid w:val="002509B0"/>
    <w:rsid w:val="002509FF"/>
    <w:rsid w:val="00250ABF"/>
    <w:rsid w:val="00251019"/>
    <w:rsid w:val="00251132"/>
    <w:rsid w:val="00251546"/>
    <w:rsid w:val="002516DE"/>
    <w:rsid w:val="00251899"/>
    <w:rsid w:val="00251F81"/>
    <w:rsid w:val="00252BE0"/>
    <w:rsid w:val="00252EB3"/>
    <w:rsid w:val="00252F6B"/>
    <w:rsid w:val="002530F5"/>
    <w:rsid w:val="0025312C"/>
    <w:rsid w:val="002534DC"/>
    <w:rsid w:val="00253588"/>
    <w:rsid w:val="002537AD"/>
    <w:rsid w:val="00253EE0"/>
    <w:rsid w:val="00254495"/>
    <w:rsid w:val="002546F4"/>
    <w:rsid w:val="00254A1A"/>
    <w:rsid w:val="002551D0"/>
    <w:rsid w:val="00255374"/>
    <w:rsid w:val="0025557B"/>
    <w:rsid w:val="00255B6C"/>
    <w:rsid w:val="00255F96"/>
    <w:rsid w:val="002567AA"/>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914"/>
    <w:rsid w:val="0026293A"/>
    <w:rsid w:val="00262B12"/>
    <w:rsid w:val="00262DB9"/>
    <w:rsid w:val="00262EF2"/>
    <w:rsid w:val="002638C2"/>
    <w:rsid w:val="00263AB2"/>
    <w:rsid w:val="00263BB0"/>
    <w:rsid w:val="00264070"/>
    <w:rsid w:val="0026440F"/>
    <w:rsid w:val="0026461E"/>
    <w:rsid w:val="002647BF"/>
    <w:rsid w:val="002647D5"/>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6D90"/>
    <w:rsid w:val="00267094"/>
    <w:rsid w:val="0026771A"/>
    <w:rsid w:val="00270166"/>
    <w:rsid w:val="0027025B"/>
    <w:rsid w:val="00270728"/>
    <w:rsid w:val="00270792"/>
    <w:rsid w:val="00270D42"/>
    <w:rsid w:val="00271408"/>
    <w:rsid w:val="0027195D"/>
    <w:rsid w:val="00271A7B"/>
    <w:rsid w:val="002728CF"/>
    <w:rsid w:val="00272B03"/>
    <w:rsid w:val="00272F58"/>
    <w:rsid w:val="002733E2"/>
    <w:rsid w:val="0027360A"/>
    <w:rsid w:val="00273BBE"/>
    <w:rsid w:val="00273FAE"/>
    <w:rsid w:val="00274061"/>
    <w:rsid w:val="002744D4"/>
    <w:rsid w:val="002746BA"/>
    <w:rsid w:val="00274978"/>
    <w:rsid w:val="00274A9A"/>
    <w:rsid w:val="002750B1"/>
    <w:rsid w:val="0027690D"/>
    <w:rsid w:val="00276A35"/>
    <w:rsid w:val="00276C81"/>
    <w:rsid w:val="00276CCF"/>
    <w:rsid w:val="00276FD3"/>
    <w:rsid w:val="002772F6"/>
    <w:rsid w:val="002773A3"/>
    <w:rsid w:val="0027759B"/>
    <w:rsid w:val="00277717"/>
    <w:rsid w:val="00277835"/>
    <w:rsid w:val="00280141"/>
    <w:rsid w:val="002806F8"/>
    <w:rsid w:val="00280AB1"/>
    <w:rsid w:val="00280AD9"/>
    <w:rsid w:val="002812D6"/>
    <w:rsid w:val="00281BCB"/>
    <w:rsid w:val="00281C45"/>
    <w:rsid w:val="00283465"/>
    <w:rsid w:val="002839B1"/>
    <w:rsid w:val="00283A23"/>
    <w:rsid w:val="00283A31"/>
    <w:rsid w:val="00283B72"/>
    <w:rsid w:val="00283F15"/>
    <w:rsid w:val="00283FBA"/>
    <w:rsid w:val="002845F6"/>
    <w:rsid w:val="00284793"/>
    <w:rsid w:val="0028483D"/>
    <w:rsid w:val="00284BAE"/>
    <w:rsid w:val="002859AF"/>
    <w:rsid w:val="002864AC"/>
    <w:rsid w:val="002867FD"/>
    <w:rsid w:val="00286AE7"/>
    <w:rsid w:val="00286B42"/>
    <w:rsid w:val="00286C1A"/>
    <w:rsid w:val="00287243"/>
    <w:rsid w:val="0028754A"/>
    <w:rsid w:val="0028770E"/>
    <w:rsid w:val="00287A47"/>
    <w:rsid w:val="00287C6B"/>
    <w:rsid w:val="0029036F"/>
    <w:rsid w:val="0029041E"/>
    <w:rsid w:val="002904B0"/>
    <w:rsid w:val="00290647"/>
    <w:rsid w:val="002907C2"/>
    <w:rsid w:val="00291385"/>
    <w:rsid w:val="00291422"/>
    <w:rsid w:val="002920C7"/>
    <w:rsid w:val="0029237F"/>
    <w:rsid w:val="00292715"/>
    <w:rsid w:val="002927E5"/>
    <w:rsid w:val="00292952"/>
    <w:rsid w:val="00292CD8"/>
    <w:rsid w:val="00293727"/>
    <w:rsid w:val="002938CC"/>
    <w:rsid w:val="00293E57"/>
    <w:rsid w:val="00294487"/>
    <w:rsid w:val="002947D1"/>
    <w:rsid w:val="002948DF"/>
    <w:rsid w:val="00294D90"/>
    <w:rsid w:val="002950AA"/>
    <w:rsid w:val="002953DC"/>
    <w:rsid w:val="00295410"/>
    <w:rsid w:val="002957B9"/>
    <w:rsid w:val="00295F4C"/>
    <w:rsid w:val="00297377"/>
    <w:rsid w:val="0029759B"/>
    <w:rsid w:val="00297973"/>
    <w:rsid w:val="00297D5E"/>
    <w:rsid w:val="002A00BC"/>
    <w:rsid w:val="002A0732"/>
    <w:rsid w:val="002A08A6"/>
    <w:rsid w:val="002A134B"/>
    <w:rsid w:val="002A1A83"/>
    <w:rsid w:val="002A1E92"/>
    <w:rsid w:val="002A204D"/>
    <w:rsid w:val="002A2186"/>
    <w:rsid w:val="002A2487"/>
    <w:rsid w:val="002A2616"/>
    <w:rsid w:val="002A26E1"/>
    <w:rsid w:val="002A28AA"/>
    <w:rsid w:val="002A2B8D"/>
    <w:rsid w:val="002A2CA9"/>
    <w:rsid w:val="002A3018"/>
    <w:rsid w:val="002A3552"/>
    <w:rsid w:val="002A368A"/>
    <w:rsid w:val="002A4065"/>
    <w:rsid w:val="002A4145"/>
    <w:rsid w:val="002A41D7"/>
    <w:rsid w:val="002A4488"/>
    <w:rsid w:val="002A47C6"/>
    <w:rsid w:val="002A4B87"/>
    <w:rsid w:val="002A4B8D"/>
    <w:rsid w:val="002A50DC"/>
    <w:rsid w:val="002A57A7"/>
    <w:rsid w:val="002A583F"/>
    <w:rsid w:val="002A59F0"/>
    <w:rsid w:val="002A6288"/>
    <w:rsid w:val="002A6432"/>
    <w:rsid w:val="002A6516"/>
    <w:rsid w:val="002A6583"/>
    <w:rsid w:val="002A699C"/>
    <w:rsid w:val="002A6D2B"/>
    <w:rsid w:val="002A6F11"/>
    <w:rsid w:val="002A6F25"/>
    <w:rsid w:val="002A6FD3"/>
    <w:rsid w:val="002A7551"/>
    <w:rsid w:val="002A765D"/>
    <w:rsid w:val="002A7B4B"/>
    <w:rsid w:val="002A7F10"/>
    <w:rsid w:val="002B0002"/>
    <w:rsid w:val="002B00E1"/>
    <w:rsid w:val="002B0281"/>
    <w:rsid w:val="002B0A01"/>
    <w:rsid w:val="002B0A7D"/>
    <w:rsid w:val="002B11F9"/>
    <w:rsid w:val="002B158A"/>
    <w:rsid w:val="002B1A69"/>
    <w:rsid w:val="002B1CD8"/>
    <w:rsid w:val="002B25E0"/>
    <w:rsid w:val="002B2723"/>
    <w:rsid w:val="002B2AE0"/>
    <w:rsid w:val="002B2B45"/>
    <w:rsid w:val="002B2CC1"/>
    <w:rsid w:val="002B2D56"/>
    <w:rsid w:val="002B303A"/>
    <w:rsid w:val="002B37D3"/>
    <w:rsid w:val="002B37F6"/>
    <w:rsid w:val="002B3FEB"/>
    <w:rsid w:val="002B4166"/>
    <w:rsid w:val="002B42C1"/>
    <w:rsid w:val="002B441B"/>
    <w:rsid w:val="002B4684"/>
    <w:rsid w:val="002B4EC8"/>
    <w:rsid w:val="002B538E"/>
    <w:rsid w:val="002B5636"/>
    <w:rsid w:val="002B585D"/>
    <w:rsid w:val="002B58E3"/>
    <w:rsid w:val="002B5A56"/>
    <w:rsid w:val="002B5DCA"/>
    <w:rsid w:val="002B650B"/>
    <w:rsid w:val="002B66D0"/>
    <w:rsid w:val="002B6BDC"/>
    <w:rsid w:val="002B6FE7"/>
    <w:rsid w:val="002B6FF7"/>
    <w:rsid w:val="002B7225"/>
    <w:rsid w:val="002B75B0"/>
    <w:rsid w:val="002B7644"/>
    <w:rsid w:val="002B7A99"/>
    <w:rsid w:val="002B7C96"/>
    <w:rsid w:val="002B7EAF"/>
    <w:rsid w:val="002C00C3"/>
    <w:rsid w:val="002C015D"/>
    <w:rsid w:val="002C01E8"/>
    <w:rsid w:val="002C0573"/>
    <w:rsid w:val="002C0829"/>
    <w:rsid w:val="002C099C"/>
    <w:rsid w:val="002C0A72"/>
    <w:rsid w:val="002C0B74"/>
    <w:rsid w:val="002C0C8B"/>
    <w:rsid w:val="002C0CBB"/>
    <w:rsid w:val="002C0F2B"/>
    <w:rsid w:val="002C1201"/>
    <w:rsid w:val="002C1460"/>
    <w:rsid w:val="002C1B8B"/>
    <w:rsid w:val="002C1BF3"/>
    <w:rsid w:val="002C20F2"/>
    <w:rsid w:val="002C22CA"/>
    <w:rsid w:val="002C242D"/>
    <w:rsid w:val="002C2610"/>
    <w:rsid w:val="002C26AA"/>
    <w:rsid w:val="002C3691"/>
    <w:rsid w:val="002C3895"/>
    <w:rsid w:val="002C38B2"/>
    <w:rsid w:val="002C3F9C"/>
    <w:rsid w:val="002C46AA"/>
    <w:rsid w:val="002C49E5"/>
    <w:rsid w:val="002C4E0B"/>
    <w:rsid w:val="002C55D4"/>
    <w:rsid w:val="002C569D"/>
    <w:rsid w:val="002C57B2"/>
    <w:rsid w:val="002C5AFA"/>
    <w:rsid w:val="002C6135"/>
    <w:rsid w:val="002C6CA0"/>
    <w:rsid w:val="002C71A6"/>
    <w:rsid w:val="002C7684"/>
    <w:rsid w:val="002C77F8"/>
    <w:rsid w:val="002C7BC3"/>
    <w:rsid w:val="002D0439"/>
    <w:rsid w:val="002D05BA"/>
    <w:rsid w:val="002D11B6"/>
    <w:rsid w:val="002D11B7"/>
    <w:rsid w:val="002D127A"/>
    <w:rsid w:val="002D15AF"/>
    <w:rsid w:val="002D1753"/>
    <w:rsid w:val="002D1863"/>
    <w:rsid w:val="002D1DBB"/>
    <w:rsid w:val="002D27DC"/>
    <w:rsid w:val="002D2E0E"/>
    <w:rsid w:val="002D3227"/>
    <w:rsid w:val="002D34F1"/>
    <w:rsid w:val="002D368A"/>
    <w:rsid w:val="002D3BBC"/>
    <w:rsid w:val="002D438A"/>
    <w:rsid w:val="002D53A8"/>
    <w:rsid w:val="002D55A2"/>
    <w:rsid w:val="002D5705"/>
    <w:rsid w:val="002D5738"/>
    <w:rsid w:val="002D5D12"/>
    <w:rsid w:val="002D5E53"/>
    <w:rsid w:val="002D6672"/>
    <w:rsid w:val="002D6ADE"/>
    <w:rsid w:val="002D6B3C"/>
    <w:rsid w:val="002D71E7"/>
    <w:rsid w:val="002E0319"/>
    <w:rsid w:val="002E179B"/>
    <w:rsid w:val="002E1C9E"/>
    <w:rsid w:val="002E1D34"/>
    <w:rsid w:val="002E1EF4"/>
    <w:rsid w:val="002E1FED"/>
    <w:rsid w:val="002E257B"/>
    <w:rsid w:val="002E26B2"/>
    <w:rsid w:val="002E28D7"/>
    <w:rsid w:val="002E295A"/>
    <w:rsid w:val="002E299C"/>
    <w:rsid w:val="002E3247"/>
    <w:rsid w:val="002E3426"/>
    <w:rsid w:val="002E34D9"/>
    <w:rsid w:val="002E392C"/>
    <w:rsid w:val="002E3C65"/>
    <w:rsid w:val="002E3F5B"/>
    <w:rsid w:val="002E41AF"/>
    <w:rsid w:val="002E4362"/>
    <w:rsid w:val="002E4F18"/>
    <w:rsid w:val="002E5436"/>
    <w:rsid w:val="002E57E7"/>
    <w:rsid w:val="002E5969"/>
    <w:rsid w:val="002E598B"/>
    <w:rsid w:val="002E59C7"/>
    <w:rsid w:val="002E63D9"/>
    <w:rsid w:val="002E640E"/>
    <w:rsid w:val="002E6C8C"/>
    <w:rsid w:val="002E7392"/>
    <w:rsid w:val="002E78DE"/>
    <w:rsid w:val="002F02A9"/>
    <w:rsid w:val="002F02C3"/>
    <w:rsid w:val="002F081F"/>
    <w:rsid w:val="002F0A29"/>
    <w:rsid w:val="002F0C28"/>
    <w:rsid w:val="002F164B"/>
    <w:rsid w:val="002F17F3"/>
    <w:rsid w:val="002F1AA5"/>
    <w:rsid w:val="002F1B8A"/>
    <w:rsid w:val="002F1C5E"/>
    <w:rsid w:val="002F1CC4"/>
    <w:rsid w:val="002F2EDC"/>
    <w:rsid w:val="002F30C3"/>
    <w:rsid w:val="002F3388"/>
    <w:rsid w:val="002F3ADC"/>
    <w:rsid w:val="002F3B27"/>
    <w:rsid w:val="002F3BDA"/>
    <w:rsid w:val="002F3CB9"/>
    <w:rsid w:val="002F3CDE"/>
    <w:rsid w:val="002F469A"/>
    <w:rsid w:val="002F4A9D"/>
    <w:rsid w:val="002F4D7A"/>
    <w:rsid w:val="002F4FC8"/>
    <w:rsid w:val="002F5053"/>
    <w:rsid w:val="002F5626"/>
    <w:rsid w:val="002F5DD6"/>
    <w:rsid w:val="002F5FEA"/>
    <w:rsid w:val="002F63E7"/>
    <w:rsid w:val="002F696C"/>
    <w:rsid w:val="002F6CE9"/>
    <w:rsid w:val="002F73E6"/>
    <w:rsid w:val="002F762F"/>
    <w:rsid w:val="002F7BE3"/>
    <w:rsid w:val="002F7C0A"/>
    <w:rsid w:val="002F7E6A"/>
    <w:rsid w:val="00300165"/>
    <w:rsid w:val="00300A88"/>
    <w:rsid w:val="00300CD4"/>
    <w:rsid w:val="00300F16"/>
    <w:rsid w:val="003010CF"/>
    <w:rsid w:val="003013A4"/>
    <w:rsid w:val="00301B16"/>
    <w:rsid w:val="00301F88"/>
    <w:rsid w:val="003025DC"/>
    <w:rsid w:val="00302769"/>
    <w:rsid w:val="003028A7"/>
    <w:rsid w:val="00302A60"/>
    <w:rsid w:val="00302AE9"/>
    <w:rsid w:val="00303001"/>
    <w:rsid w:val="00303440"/>
    <w:rsid w:val="00303693"/>
    <w:rsid w:val="003036F6"/>
    <w:rsid w:val="003038B4"/>
    <w:rsid w:val="00303C2A"/>
    <w:rsid w:val="00304255"/>
    <w:rsid w:val="0030440D"/>
    <w:rsid w:val="003044F7"/>
    <w:rsid w:val="00304D9B"/>
    <w:rsid w:val="003050D0"/>
    <w:rsid w:val="00305339"/>
    <w:rsid w:val="00305770"/>
    <w:rsid w:val="00305FF9"/>
    <w:rsid w:val="00306245"/>
    <w:rsid w:val="0030654E"/>
    <w:rsid w:val="00306667"/>
    <w:rsid w:val="00306E6B"/>
    <w:rsid w:val="00307629"/>
    <w:rsid w:val="0030796C"/>
    <w:rsid w:val="00307AA9"/>
    <w:rsid w:val="00307CC0"/>
    <w:rsid w:val="00307D79"/>
    <w:rsid w:val="003100C8"/>
    <w:rsid w:val="00310608"/>
    <w:rsid w:val="00310613"/>
    <w:rsid w:val="00311161"/>
    <w:rsid w:val="003111DB"/>
    <w:rsid w:val="003112C1"/>
    <w:rsid w:val="00311729"/>
    <w:rsid w:val="00311750"/>
    <w:rsid w:val="003117B6"/>
    <w:rsid w:val="00311E3D"/>
    <w:rsid w:val="003122F5"/>
    <w:rsid w:val="00312366"/>
    <w:rsid w:val="00312400"/>
    <w:rsid w:val="00312739"/>
    <w:rsid w:val="00312D10"/>
    <w:rsid w:val="003131C0"/>
    <w:rsid w:val="003138AD"/>
    <w:rsid w:val="00314D62"/>
    <w:rsid w:val="00314E91"/>
    <w:rsid w:val="00316123"/>
    <w:rsid w:val="0031655B"/>
    <w:rsid w:val="003170D1"/>
    <w:rsid w:val="00317506"/>
    <w:rsid w:val="00317766"/>
    <w:rsid w:val="003178DA"/>
    <w:rsid w:val="00317DB8"/>
    <w:rsid w:val="00320618"/>
    <w:rsid w:val="00320D28"/>
    <w:rsid w:val="0032100B"/>
    <w:rsid w:val="003210D5"/>
    <w:rsid w:val="00321BD7"/>
    <w:rsid w:val="00321FCD"/>
    <w:rsid w:val="00322111"/>
    <w:rsid w:val="0032260F"/>
    <w:rsid w:val="0032274B"/>
    <w:rsid w:val="003228DA"/>
    <w:rsid w:val="00322EB4"/>
    <w:rsid w:val="0032387C"/>
    <w:rsid w:val="00323D6B"/>
    <w:rsid w:val="00323DBB"/>
    <w:rsid w:val="003244BA"/>
    <w:rsid w:val="00325097"/>
    <w:rsid w:val="00325452"/>
    <w:rsid w:val="003257B0"/>
    <w:rsid w:val="003260FC"/>
    <w:rsid w:val="003262A5"/>
    <w:rsid w:val="0032668F"/>
    <w:rsid w:val="00326957"/>
    <w:rsid w:val="0032699F"/>
    <w:rsid w:val="00326AE2"/>
    <w:rsid w:val="00326AEB"/>
    <w:rsid w:val="00326B98"/>
    <w:rsid w:val="00326E75"/>
    <w:rsid w:val="0032774E"/>
    <w:rsid w:val="00327A39"/>
    <w:rsid w:val="00331426"/>
    <w:rsid w:val="0033171D"/>
    <w:rsid w:val="00331FC3"/>
    <w:rsid w:val="0033250F"/>
    <w:rsid w:val="00332687"/>
    <w:rsid w:val="00332DF5"/>
    <w:rsid w:val="00332E1D"/>
    <w:rsid w:val="003336B3"/>
    <w:rsid w:val="003338AD"/>
    <w:rsid w:val="00334187"/>
    <w:rsid w:val="00334517"/>
    <w:rsid w:val="003346C5"/>
    <w:rsid w:val="00334C7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F11"/>
    <w:rsid w:val="0034002E"/>
    <w:rsid w:val="003402E4"/>
    <w:rsid w:val="003403DD"/>
    <w:rsid w:val="003408FA"/>
    <w:rsid w:val="0034121D"/>
    <w:rsid w:val="003414E0"/>
    <w:rsid w:val="0034226D"/>
    <w:rsid w:val="00342972"/>
    <w:rsid w:val="00342E44"/>
    <w:rsid w:val="00342FDD"/>
    <w:rsid w:val="00343235"/>
    <w:rsid w:val="0034362F"/>
    <w:rsid w:val="003438B9"/>
    <w:rsid w:val="0034390E"/>
    <w:rsid w:val="00344189"/>
    <w:rsid w:val="00344261"/>
    <w:rsid w:val="0034429B"/>
    <w:rsid w:val="00344866"/>
    <w:rsid w:val="003448E2"/>
    <w:rsid w:val="00344B79"/>
    <w:rsid w:val="00344C3E"/>
    <w:rsid w:val="0034508E"/>
    <w:rsid w:val="00345147"/>
    <w:rsid w:val="00345280"/>
    <w:rsid w:val="00345327"/>
    <w:rsid w:val="0034638C"/>
    <w:rsid w:val="003464D6"/>
    <w:rsid w:val="0034689D"/>
    <w:rsid w:val="00346D04"/>
    <w:rsid w:val="00346F7F"/>
    <w:rsid w:val="00346F94"/>
    <w:rsid w:val="0034764B"/>
    <w:rsid w:val="003477C9"/>
    <w:rsid w:val="00350108"/>
    <w:rsid w:val="003506B8"/>
    <w:rsid w:val="00350762"/>
    <w:rsid w:val="003507C4"/>
    <w:rsid w:val="0035087E"/>
    <w:rsid w:val="003509EA"/>
    <w:rsid w:val="00350B5D"/>
    <w:rsid w:val="00350D01"/>
    <w:rsid w:val="00350D31"/>
    <w:rsid w:val="00350FDE"/>
    <w:rsid w:val="00351178"/>
    <w:rsid w:val="0035120B"/>
    <w:rsid w:val="003519A1"/>
    <w:rsid w:val="00351B2E"/>
    <w:rsid w:val="00351C92"/>
    <w:rsid w:val="00351D4B"/>
    <w:rsid w:val="00351F8E"/>
    <w:rsid w:val="00352480"/>
    <w:rsid w:val="003525C8"/>
    <w:rsid w:val="003529F5"/>
    <w:rsid w:val="003530D2"/>
    <w:rsid w:val="0035331A"/>
    <w:rsid w:val="0035334C"/>
    <w:rsid w:val="003534E1"/>
    <w:rsid w:val="00353811"/>
    <w:rsid w:val="00353980"/>
    <w:rsid w:val="003539AB"/>
    <w:rsid w:val="003540B0"/>
    <w:rsid w:val="003542F4"/>
    <w:rsid w:val="003546F6"/>
    <w:rsid w:val="003546F9"/>
    <w:rsid w:val="003548D8"/>
    <w:rsid w:val="00354F8F"/>
    <w:rsid w:val="00355296"/>
    <w:rsid w:val="003554CA"/>
    <w:rsid w:val="00355BDB"/>
    <w:rsid w:val="00355F2C"/>
    <w:rsid w:val="00355F6C"/>
    <w:rsid w:val="00355FAE"/>
    <w:rsid w:val="00355FD2"/>
    <w:rsid w:val="00356322"/>
    <w:rsid w:val="00356860"/>
    <w:rsid w:val="00356B18"/>
    <w:rsid w:val="00356BCD"/>
    <w:rsid w:val="00357437"/>
    <w:rsid w:val="003574C6"/>
    <w:rsid w:val="00360232"/>
    <w:rsid w:val="003602E0"/>
    <w:rsid w:val="003609AC"/>
    <w:rsid w:val="00360D01"/>
    <w:rsid w:val="00360D74"/>
    <w:rsid w:val="00361348"/>
    <w:rsid w:val="0036156E"/>
    <w:rsid w:val="003616EB"/>
    <w:rsid w:val="00361781"/>
    <w:rsid w:val="00361976"/>
    <w:rsid w:val="00361BEC"/>
    <w:rsid w:val="00361E7D"/>
    <w:rsid w:val="00361F2B"/>
    <w:rsid w:val="00361FF5"/>
    <w:rsid w:val="00362361"/>
    <w:rsid w:val="00362569"/>
    <w:rsid w:val="00362C13"/>
    <w:rsid w:val="00362F1E"/>
    <w:rsid w:val="003636CD"/>
    <w:rsid w:val="00363DA2"/>
    <w:rsid w:val="0036487C"/>
    <w:rsid w:val="00364A02"/>
    <w:rsid w:val="00364B2A"/>
    <w:rsid w:val="00364CF4"/>
    <w:rsid w:val="00365411"/>
    <w:rsid w:val="00365CBF"/>
    <w:rsid w:val="00365FA2"/>
    <w:rsid w:val="0036623D"/>
    <w:rsid w:val="003668F6"/>
    <w:rsid w:val="003669D1"/>
    <w:rsid w:val="00366C69"/>
    <w:rsid w:val="00366E59"/>
    <w:rsid w:val="00366E9E"/>
    <w:rsid w:val="00367075"/>
    <w:rsid w:val="00367301"/>
    <w:rsid w:val="00367441"/>
    <w:rsid w:val="003675DC"/>
    <w:rsid w:val="00367ACA"/>
    <w:rsid w:val="00367B1D"/>
    <w:rsid w:val="00367F31"/>
    <w:rsid w:val="00370396"/>
    <w:rsid w:val="0037054C"/>
    <w:rsid w:val="003706A1"/>
    <w:rsid w:val="003707A0"/>
    <w:rsid w:val="00370864"/>
    <w:rsid w:val="00370E4F"/>
    <w:rsid w:val="00370F99"/>
    <w:rsid w:val="003710BA"/>
    <w:rsid w:val="003711F3"/>
    <w:rsid w:val="00371215"/>
    <w:rsid w:val="003718DA"/>
    <w:rsid w:val="00371CD7"/>
    <w:rsid w:val="00371F44"/>
    <w:rsid w:val="00372152"/>
    <w:rsid w:val="003728B7"/>
    <w:rsid w:val="00372C14"/>
    <w:rsid w:val="00372F0D"/>
    <w:rsid w:val="00372F91"/>
    <w:rsid w:val="003739B5"/>
    <w:rsid w:val="00373C2C"/>
    <w:rsid w:val="00374059"/>
    <w:rsid w:val="00374705"/>
    <w:rsid w:val="00374823"/>
    <w:rsid w:val="00374C47"/>
    <w:rsid w:val="00374D7D"/>
    <w:rsid w:val="0037535B"/>
    <w:rsid w:val="0037548C"/>
    <w:rsid w:val="0037552D"/>
    <w:rsid w:val="003756DB"/>
    <w:rsid w:val="0037574C"/>
    <w:rsid w:val="00375AA6"/>
    <w:rsid w:val="00375D46"/>
    <w:rsid w:val="00375F22"/>
    <w:rsid w:val="003762E1"/>
    <w:rsid w:val="003770BB"/>
    <w:rsid w:val="00377374"/>
    <w:rsid w:val="0037759B"/>
    <w:rsid w:val="0037771A"/>
    <w:rsid w:val="003779BC"/>
    <w:rsid w:val="00380233"/>
    <w:rsid w:val="003802DC"/>
    <w:rsid w:val="0038050F"/>
    <w:rsid w:val="00380E4E"/>
    <w:rsid w:val="00380F52"/>
    <w:rsid w:val="00380FBF"/>
    <w:rsid w:val="00381681"/>
    <w:rsid w:val="003817DE"/>
    <w:rsid w:val="00381978"/>
    <w:rsid w:val="00381ACC"/>
    <w:rsid w:val="00382535"/>
    <w:rsid w:val="003826DF"/>
    <w:rsid w:val="00382A43"/>
    <w:rsid w:val="00382D60"/>
    <w:rsid w:val="00382F29"/>
    <w:rsid w:val="003833DE"/>
    <w:rsid w:val="00383A7E"/>
    <w:rsid w:val="00383BDB"/>
    <w:rsid w:val="00383C60"/>
    <w:rsid w:val="00383C8D"/>
    <w:rsid w:val="00383F1E"/>
    <w:rsid w:val="00384402"/>
    <w:rsid w:val="003844C4"/>
    <w:rsid w:val="00384527"/>
    <w:rsid w:val="0038458D"/>
    <w:rsid w:val="00384722"/>
    <w:rsid w:val="0038472F"/>
    <w:rsid w:val="003852FB"/>
    <w:rsid w:val="00385429"/>
    <w:rsid w:val="00385ACE"/>
    <w:rsid w:val="00385B05"/>
    <w:rsid w:val="00386265"/>
    <w:rsid w:val="00386382"/>
    <w:rsid w:val="00386546"/>
    <w:rsid w:val="00386575"/>
    <w:rsid w:val="003865EF"/>
    <w:rsid w:val="00386BA9"/>
    <w:rsid w:val="00386FD9"/>
    <w:rsid w:val="00390017"/>
    <w:rsid w:val="003900DD"/>
    <w:rsid w:val="003901A3"/>
    <w:rsid w:val="0039044F"/>
    <w:rsid w:val="00390624"/>
    <w:rsid w:val="0039072F"/>
    <w:rsid w:val="00390F76"/>
    <w:rsid w:val="00391FEB"/>
    <w:rsid w:val="003921FD"/>
    <w:rsid w:val="003930BF"/>
    <w:rsid w:val="0039348B"/>
    <w:rsid w:val="003935BC"/>
    <w:rsid w:val="00393738"/>
    <w:rsid w:val="00393957"/>
    <w:rsid w:val="003940CE"/>
    <w:rsid w:val="003941CF"/>
    <w:rsid w:val="0039567F"/>
    <w:rsid w:val="00395C2E"/>
    <w:rsid w:val="003960C4"/>
    <w:rsid w:val="003963DE"/>
    <w:rsid w:val="00396671"/>
    <w:rsid w:val="0039687D"/>
    <w:rsid w:val="00396F22"/>
    <w:rsid w:val="00397128"/>
    <w:rsid w:val="0039726B"/>
    <w:rsid w:val="00397349"/>
    <w:rsid w:val="0039738E"/>
    <w:rsid w:val="003976FD"/>
    <w:rsid w:val="0039775F"/>
    <w:rsid w:val="00397C1D"/>
    <w:rsid w:val="00397EE7"/>
    <w:rsid w:val="003A04C6"/>
    <w:rsid w:val="003A0645"/>
    <w:rsid w:val="003A08BB"/>
    <w:rsid w:val="003A0CE7"/>
    <w:rsid w:val="003A1214"/>
    <w:rsid w:val="003A1422"/>
    <w:rsid w:val="003A16A4"/>
    <w:rsid w:val="003A170A"/>
    <w:rsid w:val="003A180F"/>
    <w:rsid w:val="003A18DD"/>
    <w:rsid w:val="003A1BF9"/>
    <w:rsid w:val="003A20C8"/>
    <w:rsid w:val="003A2576"/>
    <w:rsid w:val="003A2A94"/>
    <w:rsid w:val="003A2BDD"/>
    <w:rsid w:val="003A2C29"/>
    <w:rsid w:val="003A2EC3"/>
    <w:rsid w:val="003A351D"/>
    <w:rsid w:val="003A36F2"/>
    <w:rsid w:val="003A3A5C"/>
    <w:rsid w:val="003A3AD4"/>
    <w:rsid w:val="003A3D39"/>
    <w:rsid w:val="003A3DB6"/>
    <w:rsid w:val="003A3EC7"/>
    <w:rsid w:val="003A40B4"/>
    <w:rsid w:val="003A467E"/>
    <w:rsid w:val="003A51BE"/>
    <w:rsid w:val="003A564F"/>
    <w:rsid w:val="003A573A"/>
    <w:rsid w:val="003A5BAD"/>
    <w:rsid w:val="003A5CA2"/>
    <w:rsid w:val="003A5E64"/>
    <w:rsid w:val="003A6B47"/>
    <w:rsid w:val="003A6C50"/>
    <w:rsid w:val="003A716C"/>
    <w:rsid w:val="003A7834"/>
    <w:rsid w:val="003A78FB"/>
    <w:rsid w:val="003A7CE4"/>
    <w:rsid w:val="003B02E0"/>
    <w:rsid w:val="003B05AF"/>
    <w:rsid w:val="003B07D8"/>
    <w:rsid w:val="003B0986"/>
    <w:rsid w:val="003B0AC8"/>
    <w:rsid w:val="003B0B5B"/>
    <w:rsid w:val="003B0E79"/>
    <w:rsid w:val="003B1294"/>
    <w:rsid w:val="003B1406"/>
    <w:rsid w:val="003B18EA"/>
    <w:rsid w:val="003B1A95"/>
    <w:rsid w:val="003B1CA1"/>
    <w:rsid w:val="003B20FD"/>
    <w:rsid w:val="003B2213"/>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FE"/>
    <w:rsid w:val="003B6D7D"/>
    <w:rsid w:val="003B7169"/>
    <w:rsid w:val="003B7375"/>
    <w:rsid w:val="003B7ADB"/>
    <w:rsid w:val="003B7D7E"/>
    <w:rsid w:val="003B7F42"/>
    <w:rsid w:val="003B7F4C"/>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525"/>
    <w:rsid w:val="003C39B2"/>
    <w:rsid w:val="003C3EBB"/>
    <w:rsid w:val="003C431E"/>
    <w:rsid w:val="003C4A99"/>
    <w:rsid w:val="003C4C36"/>
    <w:rsid w:val="003C593B"/>
    <w:rsid w:val="003C5E6B"/>
    <w:rsid w:val="003C5EB3"/>
    <w:rsid w:val="003C6308"/>
    <w:rsid w:val="003C64D4"/>
    <w:rsid w:val="003C69F9"/>
    <w:rsid w:val="003C6EA9"/>
    <w:rsid w:val="003C7027"/>
    <w:rsid w:val="003C7442"/>
    <w:rsid w:val="003C76BA"/>
    <w:rsid w:val="003C7AD7"/>
    <w:rsid w:val="003C7B5E"/>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6A"/>
    <w:rsid w:val="003D37F3"/>
    <w:rsid w:val="003D3BFC"/>
    <w:rsid w:val="003D3DDD"/>
    <w:rsid w:val="003D4026"/>
    <w:rsid w:val="003D490F"/>
    <w:rsid w:val="003D4DD8"/>
    <w:rsid w:val="003D507C"/>
    <w:rsid w:val="003D5872"/>
    <w:rsid w:val="003D5CBF"/>
    <w:rsid w:val="003D600F"/>
    <w:rsid w:val="003D6475"/>
    <w:rsid w:val="003D66D2"/>
    <w:rsid w:val="003D6968"/>
    <w:rsid w:val="003D6EC6"/>
    <w:rsid w:val="003D74CB"/>
    <w:rsid w:val="003D7657"/>
    <w:rsid w:val="003D77F0"/>
    <w:rsid w:val="003D7926"/>
    <w:rsid w:val="003E07AE"/>
    <w:rsid w:val="003E097E"/>
    <w:rsid w:val="003E0ACD"/>
    <w:rsid w:val="003E0B26"/>
    <w:rsid w:val="003E0B2B"/>
    <w:rsid w:val="003E14FC"/>
    <w:rsid w:val="003E21D9"/>
    <w:rsid w:val="003E27B6"/>
    <w:rsid w:val="003E2976"/>
    <w:rsid w:val="003E29C5"/>
    <w:rsid w:val="003E2CCF"/>
    <w:rsid w:val="003E3682"/>
    <w:rsid w:val="003E3E81"/>
    <w:rsid w:val="003E3F63"/>
    <w:rsid w:val="003E4391"/>
    <w:rsid w:val="003E4697"/>
    <w:rsid w:val="003E4858"/>
    <w:rsid w:val="003E5687"/>
    <w:rsid w:val="003E602B"/>
    <w:rsid w:val="003E62DA"/>
    <w:rsid w:val="003E6316"/>
    <w:rsid w:val="003E63AF"/>
    <w:rsid w:val="003E6884"/>
    <w:rsid w:val="003E6AC5"/>
    <w:rsid w:val="003E6C12"/>
    <w:rsid w:val="003E6C9B"/>
    <w:rsid w:val="003E75D8"/>
    <w:rsid w:val="003E7A26"/>
    <w:rsid w:val="003E7B16"/>
    <w:rsid w:val="003F0096"/>
    <w:rsid w:val="003F05FD"/>
    <w:rsid w:val="003F0850"/>
    <w:rsid w:val="003F0D12"/>
    <w:rsid w:val="003F0EC9"/>
    <w:rsid w:val="003F0F80"/>
    <w:rsid w:val="003F160C"/>
    <w:rsid w:val="003F16C8"/>
    <w:rsid w:val="003F1774"/>
    <w:rsid w:val="003F1973"/>
    <w:rsid w:val="003F1A17"/>
    <w:rsid w:val="003F221A"/>
    <w:rsid w:val="003F26E9"/>
    <w:rsid w:val="003F2776"/>
    <w:rsid w:val="003F27D2"/>
    <w:rsid w:val="003F2BCA"/>
    <w:rsid w:val="003F2F55"/>
    <w:rsid w:val="003F3203"/>
    <w:rsid w:val="003F324F"/>
    <w:rsid w:val="003F338C"/>
    <w:rsid w:val="003F33BC"/>
    <w:rsid w:val="003F3600"/>
    <w:rsid w:val="003F3D4E"/>
    <w:rsid w:val="003F4630"/>
    <w:rsid w:val="003F477E"/>
    <w:rsid w:val="003F4909"/>
    <w:rsid w:val="003F5F8F"/>
    <w:rsid w:val="003F61EA"/>
    <w:rsid w:val="003F6A3F"/>
    <w:rsid w:val="003F6CD2"/>
    <w:rsid w:val="003F6E88"/>
    <w:rsid w:val="003F6F14"/>
    <w:rsid w:val="003F6FD5"/>
    <w:rsid w:val="003F70E3"/>
    <w:rsid w:val="003F7113"/>
    <w:rsid w:val="003F788D"/>
    <w:rsid w:val="003F78F8"/>
    <w:rsid w:val="003F7ACA"/>
    <w:rsid w:val="003F7B50"/>
    <w:rsid w:val="004000FF"/>
    <w:rsid w:val="004004F1"/>
    <w:rsid w:val="00400634"/>
    <w:rsid w:val="0040094C"/>
    <w:rsid w:val="00400ABE"/>
    <w:rsid w:val="0040126E"/>
    <w:rsid w:val="00401586"/>
    <w:rsid w:val="004015C5"/>
    <w:rsid w:val="004017FD"/>
    <w:rsid w:val="00401815"/>
    <w:rsid w:val="0040189B"/>
    <w:rsid w:val="00401A8C"/>
    <w:rsid w:val="004020D4"/>
    <w:rsid w:val="004021B6"/>
    <w:rsid w:val="0040244D"/>
    <w:rsid w:val="00402464"/>
    <w:rsid w:val="004027A2"/>
    <w:rsid w:val="00402B70"/>
    <w:rsid w:val="00403280"/>
    <w:rsid w:val="00403E0C"/>
    <w:rsid w:val="00403E80"/>
    <w:rsid w:val="004047C4"/>
    <w:rsid w:val="004047F4"/>
    <w:rsid w:val="00404B28"/>
    <w:rsid w:val="00404D4F"/>
    <w:rsid w:val="004053E8"/>
    <w:rsid w:val="004055D1"/>
    <w:rsid w:val="0040570B"/>
    <w:rsid w:val="004058F0"/>
    <w:rsid w:val="00405EDB"/>
    <w:rsid w:val="00405FB1"/>
    <w:rsid w:val="00406460"/>
    <w:rsid w:val="0040658C"/>
    <w:rsid w:val="004065AE"/>
    <w:rsid w:val="00406868"/>
    <w:rsid w:val="0040699C"/>
    <w:rsid w:val="00407180"/>
    <w:rsid w:val="004076C6"/>
    <w:rsid w:val="00407BB3"/>
    <w:rsid w:val="00407C63"/>
    <w:rsid w:val="004104BE"/>
    <w:rsid w:val="004105B5"/>
    <w:rsid w:val="0041090D"/>
    <w:rsid w:val="00410C13"/>
    <w:rsid w:val="00410D8B"/>
    <w:rsid w:val="00412136"/>
    <w:rsid w:val="0041238C"/>
    <w:rsid w:val="00412461"/>
    <w:rsid w:val="00412542"/>
    <w:rsid w:val="00412546"/>
    <w:rsid w:val="00412795"/>
    <w:rsid w:val="00413053"/>
    <w:rsid w:val="0041318B"/>
    <w:rsid w:val="0041319C"/>
    <w:rsid w:val="00413546"/>
    <w:rsid w:val="004137B6"/>
    <w:rsid w:val="00413A54"/>
    <w:rsid w:val="00413C10"/>
    <w:rsid w:val="00413CD9"/>
    <w:rsid w:val="00413DF5"/>
    <w:rsid w:val="00413F9A"/>
    <w:rsid w:val="004140CA"/>
    <w:rsid w:val="004144AD"/>
    <w:rsid w:val="0041457C"/>
    <w:rsid w:val="0041485A"/>
    <w:rsid w:val="00414C65"/>
    <w:rsid w:val="00414D97"/>
    <w:rsid w:val="004153A0"/>
    <w:rsid w:val="00415635"/>
    <w:rsid w:val="004159E8"/>
    <w:rsid w:val="00415C5F"/>
    <w:rsid w:val="00415D76"/>
    <w:rsid w:val="00415DD7"/>
    <w:rsid w:val="00415ECD"/>
    <w:rsid w:val="0041606F"/>
    <w:rsid w:val="004165D3"/>
    <w:rsid w:val="00416665"/>
    <w:rsid w:val="00416A67"/>
    <w:rsid w:val="00416ACB"/>
    <w:rsid w:val="004173DC"/>
    <w:rsid w:val="004176F2"/>
    <w:rsid w:val="004177E8"/>
    <w:rsid w:val="00417CE6"/>
    <w:rsid w:val="0042001D"/>
    <w:rsid w:val="004200A1"/>
    <w:rsid w:val="0042021E"/>
    <w:rsid w:val="0042045F"/>
    <w:rsid w:val="004205E4"/>
    <w:rsid w:val="00420A9B"/>
    <w:rsid w:val="00420FD2"/>
    <w:rsid w:val="0042137B"/>
    <w:rsid w:val="00421429"/>
    <w:rsid w:val="00421769"/>
    <w:rsid w:val="00421C2B"/>
    <w:rsid w:val="00421DCF"/>
    <w:rsid w:val="00422341"/>
    <w:rsid w:val="00422F0B"/>
    <w:rsid w:val="0042308B"/>
    <w:rsid w:val="00423641"/>
    <w:rsid w:val="00423E24"/>
    <w:rsid w:val="00424180"/>
    <w:rsid w:val="0042423F"/>
    <w:rsid w:val="004245C2"/>
    <w:rsid w:val="0042496D"/>
    <w:rsid w:val="00425328"/>
    <w:rsid w:val="00425A30"/>
    <w:rsid w:val="00425C58"/>
    <w:rsid w:val="00425D5A"/>
    <w:rsid w:val="00425FBB"/>
    <w:rsid w:val="00426266"/>
    <w:rsid w:val="00426913"/>
    <w:rsid w:val="0042771A"/>
    <w:rsid w:val="00427DD8"/>
    <w:rsid w:val="0043010D"/>
    <w:rsid w:val="00430514"/>
    <w:rsid w:val="00430A2D"/>
    <w:rsid w:val="00430E69"/>
    <w:rsid w:val="00430FDC"/>
    <w:rsid w:val="00431505"/>
    <w:rsid w:val="00431576"/>
    <w:rsid w:val="00431AD0"/>
    <w:rsid w:val="00431AF0"/>
    <w:rsid w:val="0043213A"/>
    <w:rsid w:val="004321C4"/>
    <w:rsid w:val="0043238A"/>
    <w:rsid w:val="004325D4"/>
    <w:rsid w:val="00432F88"/>
    <w:rsid w:val="004330F4"/>
    <w:rsid w:val="00433547"/>
    <w:rsid w:val="00433590"/>
    <w:rsid w:val="00433647"/>
    <w:rsid w:val="0043364D"/>
    <w:rsid w:val="0043393D"/>
    <w:rsid w:val="004344C7"/>
    <w:rsid w:val="00434895"/>
    <w:rsid w:val="00434A30"/>
    <w:rsid w:val="00435274"/>
    <w:rsid w:val="004352AD"/>
    <w:rsid w:val="0043545D"/>
    <w:rsid w:val="00435485"/>
    <w:rsid w:val="00435FE2"/>
    <w:rsid w:val="004364CD"/>
    <w:rsid w:val="004366D7"/>
    <w:rsid w:val="00436A27"/>
    <w:rsid w:val="00436E2F"/>
    <w:rsid w:val="00436EAB"/>
    <w:rsid w:val="00437286"/>
    <w:rsid w:val="0043758C"/>
    <w:rsid w:val="00437AD8"/>
    <w:rsid w:val="00440A1B"/>
    <w:rsid w:val="00440AAE"/>
    <w:rsid w:val="00440B30"/>
    <w:rsid w:val="00441352"/>
    <w:rsid w:val="004417B3"/>
    <w:rsid w:val="00441880"/>
    <w:rsid w:val="00441916"/>
    <w:rsid w:val="00441CE1"/>
    <w:rsid w:val="00441DB9"/>
    <w:rsid w:val="00441EA9"/>
    <w:rsid w:val="00442000"/>
    <w:rsid w:val="00442D72"/>
    <w:rsid w:val="00442F6B"/>
    <w:rsid w:val="00443409"/>
    <w:rsid w:val="00444402"/>
    <w:rsid w:val="00444799"/>
    <w:rsid w:val="004448FF"/>
    <w:rsid w:val="0044588D"/>
    <w:rsid w:val="004461D9"/>
    <w:rsid w:val="00446606"/>
    <w:rsid w:val="00446667"/>
    <w:rsid w:val="004467E7"/>
    <w:rsid w:val="00446AC6"/>
    <w:rsid w:val="004472D6"/>
    <w:rsid w:val="004473E7"/>
    <w:rsid w:val="0044759B"/>
    <w:rsid w:val="00447798"/>
    <w:rsid w:val="0044779E"/>
    <w:rsid w:val="00447F54"/>
    <w:rsid w:val="00450771"/>
    <w:rsid w:val="00450B7E"/>
    <w:rsid w:val="0045136B"/>
    <w:rsid w:val="00451C7E"/>
    <w:rsid w:val="00451F9B"/>
    <w:rsid w:val="0045251F"/>
    <w:rsid w:val="00452C77"/>
    <w:rsid w:val="00453A9C"/>
    <w:rsid w:val="00453BB6"/>
    <w:rsid w:val="00453CAA"/>
    <w:rsid w:val="004543BD"/>
    <w:rsid w:val="0045485B"/>
    <w:rsid w:val="00454928"/>
    <w:rsid w:val="00455113"/>
    <w:rsid w:val="0045534C"/>
    <w:rsid w:val="00455496"/>
    <w:rsid w:val="00455B08"/>
    <w:rsid w:val="00455BEF"/>
    <w:rsid w:val="00455C3F"/>
    <w:rsid w:val="00455EA9"/>
    <w:rsid w:val="0045636D"/>
    <w:rsid w:val="00456421"/>
    <w:rsid w:val="00456809"/>
    <w:rsid w:val="00456C63"/>
    <w:rsid w:val="00456DAB"/>
    <w:rsid w:val="004570AB"/>
    <w:rsid w:val="00457457"/>
    <w:rsid w:val="00457467"/>
    <w:rsid w:val="00460A5F"/>
    <w:rsid w:val="00460A97"/>
    <w:rsid w:val="00460CC3"/>
    <w:rsid w:val="00460E23"/>
    <w:rsid w:val="00460E86"/>
    <w:rsid w:val="0046128D"/>
    <w:rsid w:val="00461293"/>
    <w:rsid w:val="004617D2"/>
    <w:rsid w:val="00461C0C"/>
    <w:rsid w:val="00462721"/>
    <w:rsid w:val="00462789"/>
    <w:rsid w:val="00463100"/>
    <w:rsid w:val="00463445"/>
    <w:rsid w:val="00463455"/>
    <w:rsid w:val="00463901"/>
    <w:rsid w:val="00463EBB"/>
    <w:rsid w:val="004645F1"/>
    <w:rsid w:val="004646B4"/>
    <w:rsid w:val="004647F4"/>
    <w:rsid w:val="00464865"/>
    <w:rsid w:val="00464A88"/>
    <w:rsid w:val="0046505E"/>
    <w:rsid w:val="004651A0"/>
    <w:rsid w:val="004654C8"/>
    <w:rsid w:val="00466532"/>
    <w:rsid w:val="00466567"/>
    <w:rsid w:val="00466693"/>
    <w:rsid w:val="00466852"/>
    <w:rsid w:val="00466ED8"/>
    <w:rsid w:val="00467488"/>
    <w:rsid w:val="0046750B"/>
    <w:rsid w:val="00467624"/>
    <w:rsid w:val="004678EC"/>
    <w:rsid w:val="0047083E"/>
    <w:rsid w:val="00470EB5"/>
    <w:rsid w:val="004710ED"/>
    <w:rsid w:val="004711FB"/>
    <w:rsid w:val="0047187D"/>
    <w:rsid w:val="0047189C"/>
    <w:rsid w:val="00471CB8"/>
    <w:rsid w:val="00471FFD"/>
    <w:rsid w:val="0047286B"/>
    <w:rsid w:val="00472E27"/>
    <w:rsid w:val="004730F2"/>
    <w:rsid w:val="00473289"/>
    <w:rsid w:val="00473673"/>
    <w:rsid w:val="00473682"/>
    <w:rsid w:val="00473E40"/>
    <w:rsid w:val="00473F82"/>
    <w:rsid w:val="00473FB2"/>
    <w:rsid w:val="004740D7"/>
    <w:rsid w:val="0047416C"/>
    <w:rsid w:val="00474220"/>
    <w:rsid w:val="004742F1"/>
    <w:rsid w:val="0047486C"/>
    <w:rsid w:val="0047494C"/>
    <w:rsid w:val="00474E90"/>
    <w:rsid w:val="004752D3"/>
    <w:rsid w:val="00475379"/>
    <w:rsid w:val="004753EF"/>
    <w:rsid w:val="0047544D"/>
    <w:rsid w:val="004754E1"/>
    <w:rsid w:val="004757D9"/>
    <w:rsid w:val="004757FA"/>
    <w:rsid w:val="0047592A"/>
    <w:rsid w:val="0047592F"/>
    <w:rsid w:val="00475CE0"/>
    <w:rsid w:val="004760D6"/>
    <w:rsid w:val="00476644"/>
    <w:rsid w:val="00476827"/>
    <w:rsid w:val="0047682A"/>
    <w:rsid w:val="00476BD4"/>
    <w:rsid w:val="00476D29"/>
    <w:rsid w:val="004771CB"/>
    <w:rsid w:val="0047757C"/>
    <w:rsid w:val="004779DF"/>
    <w:rsid w:val="00477C35"/>
    <w:rsid w:val="00477C43"/>
    <w:rsid w:val="0048056E"/>
    <w:rsid w:val="00480947"/>
    <w:rsid w:val="00480988"/>
    <w:rsid w:val="00480B65"/>
    <w:rsid w:val="00480E05"/>
    <w:rsid w:val="00480EA5"/>
    <w:rsid w:val="00480F61"/>
    <w:rsid w:val="0048135F"/>
    <w:rsid w:val="0048140F"/>
    <w:rsid w:val="0048183A"/>
    <w:rsid w:val="00481B31"/>
    <w:rsid w:val="00481E08"/>
    <w:rsid w:val="00481E66"/>
    <w:rsid w:val="00481F7D"/>
    <w:rsid w:val="00482021"/>
    <w:rsid w:val="00482686"/>
    <w:rsid w:val="00482BBE"/>
    <w:rsid w:val="00482E70"/>
    <w:rsid w:val="00483151"/>
    <w:rsid w:val="004837AD"/>
    <w:rsid w:val="004837D9"/>
    <w:rsid w:val="00483A12"/>
    <w:rsid w:val="004843C4"/>
    <w:rsid w:val="00484A77"/>
    <w:rsid w:val="00484ACE"/>
    <w:rsid w:val="00484C80"/>
    <w:rsid w:val="004852B3"/>
    <w:rsid w:val="0048540F"/>
    <w:rsid w:val="0048595A"/>
    <w:rsid w:val="00485970"/>
    <w:rsid w:val="00485979"/>
    <w:rsid w:val="00485C0D"/>
    <w:rsid w:val="00486146"/>
    <w:rsid w:val="004862E7"/>
    <w:rsid w:val="00486575"/>
    <w:rsid w:val="004866D0"/>
    <w:rsid w:val="00486CD3"/>
    <w:rsid w:val="00487D7E"/>
    <w:rsid w:val="00487D8C"/>
    <w:rsid w:val="00490502"/>
    <w:rsid w:val="0049050B"/>
    <w:rsid w:val="004907D2"/>
    <w:rsid w:val="0049089A"/>
    <w:rsid w:val="00490B99"/>
    <w:rsid w:val="00490EB6"/>
    <w:rsid w:val="00490EFE"/>
    <w:rsid w:val="00491589"/>
    <w:rsid w:val="004919D4"/>
    <w:rsid w:val="00492240"/>
    <w:rsid w:val="00492353"/>
    <w:rsid w:val="004927DE"/>
    <w:rsid w:val="00492CC0"/>
    <w:rsid w:val="00492F85"/>
    <w:rsid w:val="00493322"/>
    <w:rsid w:val="004939B3"/>
    <w:rsid w:val="004941DD"/>
    <w:rsid w:val="0049422D"/>
    <w:rsid w:val="00494242"/>
    <w:rsid w:val="0049437A"/>
    <w:rsid w:val="00494671"/>
    <w:rsid w:val="00494C77"/>
    <w:rsid w:val="00494E8E"/>
    <w:rsid w:val="00494F88"/>
    <w:rsid w:val="00494FC5"/>
    <w:rsid w:val="004955BC"/>
    <w:rsid w:val="00495D63"/>
    <w:rsid w:val="0049616F"/>
    <w:rsid w:val="0049648F"/>
    <w:rsid w:val="00496606"/>
    <w:rsid w:val="0049667D"/>
    <w:rsid w:val="004969AA"/>
    <w:rsid w:val="004969FF"/>
    <w:rsid w:val="00496AC8"/>
    <w:rsid w:val="00496BB2"/>
    <w:rsid w:val="00496F05"/>
    <w:rsid w:val="00497145"/>
    <w:rsid w:val="004971BF"/>
    <w:rsid w:val="00497370"/>
    <w:rsid w:val="00497C52"/>
    <w:rsid w:val="004A0737"/>
    <w:rsid w:val="004A07C2"/>
    <w:rsid w:val="004A089F"/>
    <w:rsid w:val="004A08B0"/>
    <w:rsid w:val="004A0F39"/>
    <w:rsid w:val="004A153D"/>
    <w:rsid w:val="004A1B2B"/>
    <w:rsid w:val="004A1C6F"/>
    <w:rsid w:val="004A1C77"/>
    <w:rsid w:val="004A1D7B"/>
    <w:rsid w:val="004A251F"/>
    <w:rsid w:val="004A2745"/>
    <w:rsid w:val="004A2784"/>
    <w:rsid w:val="004A27CE"/>
    <w:rsid w:val="004A2BCB"/>
    <w:rsid w:val="004A32D7"/>
    <w:rsid w:val="004A32FD"/>
    <w:rsid w:val="004A36E2"/>
    <w:rsid w:val="004A3BF1"/>
    <w:rsid w:val="004A3E42"/>
    <w:rsid w:val="004A4715"/>
    <w:rsid w:val="004A4792"/>
    <w:rsid w:val="004A4DDF"/>
    <w:rsid w:val="004A4EC1"/>
    <w:rsid w:val="004A500D"/>
    <w:rsid w:val="004A5046"/>
    <w:rsid w:val="004A565E"/>
    <w:rsid w:val="004A5DF3"/>
    <w:rsid w:val="004A5F5E"/>
    <w:rsid w:val="004A6134"/>
    <w:rsid w:val="004A64FD"/>
    <w:rsid w:val="004A674C"/>
    <w:rsid w:val="004A6DBE"/>
    <w:rsid w:val="004A6F05"/>
    <w:rsid w:val="004A6FFD"/>
    <w:rsid w:val="004A7092"/>
    <w:rsid w:val="004A78B4"/>
    <w:rsid w:val="004A7A63"/>
    <w:rsid w:val="004A7C44"/>
    <w:rsid w:val="004B010D"/>
    <w:rsid w:val="004B01BE"/>
    <w:rsid w:val="004B06EA"/>
    <w:rsid w:val="004B14D9"/>
    <w:rsid w:val="004B1A38"/>
    <w:rsid w:val="004B222A"/>
    <w:rsid w:val="004B24A2"/>
    <w:rsid w:val="004B2C9B"/>
    <w:rsid w:val="004B358A"/>
    <w:rsid w:val="004B3597"/>
    <w:rsid w:val="004B3FC0"/>
    <w:rsid w:val="004B4591"/>
    <w:rsid w:val="004B4692"/>
    <w:rsid w:val="004B488E"/>
    <w:rsid w:val="004B49E6"/>
    <w:rsid w:val="004B4D69"/>
    <w:rsid w:val="004B4EFE"/>
    <w:rsid w:val="004B54D1"/>
    <w:rsid w:val="004B5A97"/>
    <w:rsid w:val="004B5DED"/>
    <w:rsid w:val="004B5ECB"/>
    <w:rsid w:val="004B6418"/>
    <w:rsid w:val="004B66DF"/>
    <w:rsid w:val="004B69FA"/>
    <w:rsid w:val="004B6C06"/>
    <w:rsid w:val="004B6D87"/>
    <w:rsid w:val="004B6F80"/>
    <w:rsid w:val="004B72DC"/>
    <w:rsid w:val="004B7340"/>
    <w:rsid w:val="004B75C4"/>
    <w:rsid w:val="004C01A8"/>
    <w:rsid w:val="004C08CA"/>
    <w:rsid w:val="004C0F85"/>
    <w:rsid w:val="004C125A"/>
    <w:rsid w:val="004C175A"/>
    <w:rsid w:val="004C1840"/>
    <w:rsid w:val="004C1F60"/>
    <w:rsid w:val="004C2357"/>
    <w:rsid w:val="004C24C9"/>
    <w:rsid w:val="004C24CF"/>
    <w:rsid w:val="004C2819"/>
    <w:rsid w:val="004C2FD6"/>
    <w:rsid w:val="004C3081"/>
    <w:rsid w:val="004C30C3"/>
    <w:rsid w:val="004C314B"/>
    <w:rsid w:val="004C31B6"/>
    <w:rsid w:val="004C332A"/>
    <w:rsid w:val="004C3756"/>
    <w:rsid w:val="004C3BF8"/>
    <w:rsid w:val="004C3CBB"/>
    <w:rsid w:val="004C3FC4"/>
    <w:rsid w:val="004C4D73"/>
    <w:rsid w:val="004C5192"/>
    <w:rsid w:val="004C5319"/>
    <w:rsid w:val="004C5409"/>
    <w:rsid w:val="004C5455"/>
    <w:rsid w:val="004C5650"/>
    <w:rsid w:val="004C59F1"/>
    <w:rsid w:val="004C5CE9"/>
    <w:rsid w:val="004C5D3D"/>
    <w:rsid w:val="004C5F00"/>
    <w:rsid w:val="004C6149"/>
    <w:rsid w:val="004C6151"/>
    <w:rsid w:val="004C621F"/>
    <w:rsid w:val="004C65CF"/>
    <w:rsid w:val="004C671F"/>
    <w:rsid w:val="004C6877"/>
    <w:rsid w:val="004C6A30"/>
    <w:rsid w:val="004C6B1E"/>
    <w:rsid w:val="004C72F0"/>
    <w:rsid w:val="004C758E"/>
    <w:rsid w:val="004C770B"/>
    <w:rsid w:val="004C7948"/>
    <w:rsid w:val="004C7BB8"/>
    <w:rsid w:val="004C7C60"/>
    <w:rsid w:val="004C7DE6"/>
    <w:rsid w:val="004D0374"/>
    <w:rsid w:val="004D06DB"/>
    <w:rsid w:val="004D0AFF"/>
    <w:rsid w:val="004D0DFE"/>
    <w:rsid w:val="004D1186"/>
    <w:rsid w:val="004D137C"/>
    <w:rsid w:val="004D1982"/>
    <w:rsid w:val="004D1D91"/>
    <w:rsid w:val="004D1FB2"/>
    <w:rsid w:val="004D22C3"/>
    <w:rsid w:val="004D2C4A"/>
    <w:rsid w:val="004D2F90"/>
    <w:rsid w:val="004D30E6"/>
    <w:rsid w:val="004D444E"/>
    <w:rsid w:val="004D494D"/>
    <w:rsid w:val="004D62FA"/>
    <w:rsid w:val="004D6BB3"/>
    <w:rsid w:val="004D6F4D"/>
    <w:rsid w:val="004D6F95"/>
    <w:rsid w:val="004D7131"/>
    <w:rsid w:val="004D72FE"/>
    <w:rsid w:val="004D73A7"/>
    <w:rsid w:val="004D7E91"/>
    <w:rsid w:val="004E0024"/>
    <w:rsid w:val="004E003A"/>
    <w:rsid w:val="004E0425"/>
    <w:rsid w:val="004E06EF"/>
    <w:rsid w:val="004E0768"/>
    <w:rsid w:val="004E0DA3"/>
    <w:rsid w:val="004E0E79"/>
    <w:rsid w:val="004E0F9D"/>
    <w:rsid w:val="004E1989"/>
    <w:rsid w:val="004E1A31"/>
    <w:rsid w:val="004E1D08"/>
    <w:rsid w:val="004E2504"/>
    <w:rsid w:val="004E271A"/>
    <w:rsid w:val="004E2899"/>
    <w:rsid w:val="004E2D96"/>
    <w:rsid w:val="004E2DAD"/>
    <w:rsid w:val="004E2DE0"/>
    <w:rsid w:val="004E3151"/>
    <w:rsid w:val="004E34AB"/>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D7A"/>
    <w:rsid w:val="004E5FC1"/>
    <w:rsid w:val="004E6223"/>
    <w:rsid w:val="004E6257"/>
    <w:rsid w:val="004E63C9"/>
    <w:rsid w:val="004E657F"/>
    <w:rsid w:val="004E6626"/>
    <w:rsid w:val="004E67EF"/>
    <w:rsid w:val="004E6BA9"/>
    <w:rsid w:val="004E6DA2"/>
    <w:rsid w:val="004E7360"/>
    <w:rsid w:val="004F007B"/>
    <w:rsid w:val="004F00C9"/>
    <w:rsid w:val="004F022D"/>
    <w:rsid w:val="004F0A2D"/>
    <w:rsid w:val="004F0B80"/>
    <w:rsid w:val="004F0FB9"/>
    <w:rsid w:val="004F1001"/>
    <w:rsid w:val="004F1456"/>
    <w:rsid w:val="004F1C3F"/>
    <w:rsid w:val="004F237D"/>
    <w:rsid w:val="004F255A"/>
    <w:rsid w:val="004F2A06"/>
    <w:rsid w:val="004F2AC2"/>
    <w:rsid w:val="004F2EC4"/>
    <w:rsid w:val="004F2F7E"/>
    <w:rsid w:val="004F320B"/>
    <w:rsid w:val="004F32B5"/>
    <w:rsid w:val="004F33FE"/>
    <w:rsid w:val="004F3439"/>
    <w:rsid w:val="004F3922"/>
    <w:rsid w:val="004F3C5F"/>
    <w:rsid w:val="004F4066"/>
    <w:rsid w:val="004F407E"/>
    <w:rsid w:val="004F48CD"/>
    <w:rsid w:val="004F5168"/>
    <w:rsid w:val="004F5479"/>
    <w:rsid w:val="004F595B"/>
    <w:rsid w:val="004F5BA2"/>
    <w:rsid w:val="004F609D"/>
    <w:rsid w:val="004F621A"/>
    <w:rsid w:val="004F6575"/>
    <w:rsid w:val="004F6674"/>
    <w:rsid w:val="004F687C"/>
    <w:rsid w:val="004F7528"/>
    <w:rsid w:val="004F7824"/>
    <w:rsid w:val="004F7BCA"/>
    <w:rsid w:val="004F7D89"/>
    <w:rsid w:val="0050001E"/>
    <w:rsid w:val="00501260"/>
    <w:rsid w:val="0050143B"/>
    <w:rsid w:val="00501763"/>
    <w:rsid w:val="00501808"/>
    <w:rsid w:val="00501981"/>
    <w:rsid w:val="00501A85"/>
    <w:rsid w:val="00501BB3"/>
    <w:rsid w:val="005021DD"/>
    <w:rsid w:val="0050226B"/>
    <w:rsid w:val="005026CA"/>
    <w:rsid w:val="00502B65"/>
    <w:rsid w:val="00502B72"/>
    <w:rsid w:val="005036AC"/>
    <w:rsid w:val="00503EAD"/>
    <w:rsid w:val="0050413C"/>
    <w:rsid w:val="005045CB"/>
    <w:rsid w:val="005045E9"/>
    <w:rsid w:val="00504638"/>
    <w:rsid w:val="00504BC1"/>
    <w:rsid w:val="00505134"/>
    <w:rsid w:val="00505377"/>
    <w:rsid w:val="00505795"/>
    <w:rsid w:val="005059A2"/>
    <w:rsid w:val="00505C04"/>
    <w:rsid w:val="00506900"/>
    <w:rsid w:val="005072F0"/>
    <w:rsid w:val="00507D71"/>
    <w:rsid w:val="0051069A"/>
    <w:rsid w:val="00510756"/>
    <w:rsid w:val="00510D43"/>
    <w:rsid w:val="00510EA9"/>
    <w:rsid w:val="005114B1"/>
    <w:rsid w:val="00511EC9"/>
    <w:rsid w:val="00511F15"/>
    <w:rsid w:val="00512112"/>
    <w:rsid w:val="0051260D"/>
    <w:rsid w:val="00512643"/>
    <w:rsid w:val="0051272C"/>
    <w:rsid w:val="00512DC0"/>
    <w:rsid w:val="0051318C"/>
    <w:rsid w:val="005131A3"/>
    <w:rsid w:val="00513269"/>
    <w:rsid w:val="00513314"/>
    <w:rsid w:val="00513482"/>
    <w:rsid w:val="00513694"/>
    <w:rsid w:val="00513936"/>
    <w:rsid w:val="005139E8"/>
    <w:rsid w:val="00513C85"/>
    <w:rsid w:val="00513CCA"/>
    <w:rsid w:val="005142CD"/>
    <w:rsid w:val="005143C9"/>
    <w:rsid w:val="00514EBB"/>
    <w:rsid w:val="00514EE6"/>
    <w:rsid w:val="005151C3"/>
    <w:rsid w:val="005156A4"/>
    <w:rsid w:val="005156DC"/>
    <w:rsid w:val="005156DE"/>
    <w:rsid w:val="00515733"/>
    <w:rsid w:val="005157A9"/>
    <w:rsid w:val="00515B1F"/>
    <w:rsid w:val="005160ED"/>
    <w:rsid w:val="00516316"/>
    <w:rsid w:val="00516A3E"/>
    <w:rsid w:val="00516EDB"/>
    <w:rsid w:val="005173A7"/>
    <w:rsid w:val="005177E1"/>
    <w:rsid w:val="005178AC"/>
    <w:rsid w:val="00517D53"/>
    <w:rsid w:val="00517F99"/>
    <w:rsid w:val="00520129"/>
    <w:rsid w:val="0052032E"/>
    <w:rsid w:val="0052056B"/>
    <w:rsid w:val="00520C0A"/>
    <w:rsid w:val="00521037"/>
    <w:rsid w:val="00521305"/>
    <w:rsid w:val="0052162F"/>
    <w:rsid w:val="005218B6"/>
    <w:rsid w:val="0052195C"/>
    <w:rsid w:val="00521B94"/>
    <w:rsid w:val="00521F91"/>
    <w:rsid w:val="005220F6"/>
    <w:rsid w:val="0052255D"/>
    <w:rsid w:val="00522589"/>
    <w:rsid w:val="00522A4F"/>
    <w:rsid w:val="00523020"/>
    <w:rsid w:val="0052331B"/>
    <w:rsid w:val="00523359"/>
    <w:rsid w:val="0052396A"/>
    <w:rsid w:val="005242E5"/>
    <w:rsid w:val="00524545"/>
    <w:rsid w:val="00524832"/>
    <w:rsid w:val="00524886"/>
    <w:rsid w:val="00524BB6"/>
    <w:rsid w:val="00524BC9"/>
    <w:rsid w:val="00524DDE"/>
    <w:rsid w:val="005255BF"/>
    <w:rsid w:val="005257DE"/>
    <w:rsid w:val="00526128"/>
    <w:rsid w:val="00526347"/>
    <w:rsid w:val="00526358"/>
    <w:rsid w:val="005267E3"/>
    <w:rsid w:val="005268D8"/>
    <w:rsid w:val="00526B7C"/>
    <w:rsid w:val="00526C87"/>
    <w:rsid w:val="00527200"/>
    <w:rsid w:val="005273E5"/>
    <w:rsid w:val="00527D9A"/>
    <w:rsid w:val="00527ED6"/>
    <w:rsid w:val="00530157"/>
    <w:rsid w:val="00530903"/>
    <w:rsid w:val="00530A91"/>
    <w:rsid w:val="005310F9"/>
    <w:rsid w:val="00531316"/>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B1D"/>
    <w:rsid w:val="00536C1E"/>
    <w:rsid w:val="00536EAD"/>
    <w:rsid w:val="005377FC"/>
    <w:rsid w:val="00537884"/>
    <w:rsid w:val="00537893"/>
    <w:rsid w:val="00537B00"/>
    <w:rsid w:val="0054016B"/>
    <w:rsid w:val="0054016E"/>
    <w:rsid w:val="00540262"/>
    <w:rsid w:val="005406CD"/>
    <w:rsid w:val="0054088F"/>
    <w:rsid w:val="00541403"/>
    <w:rsid w:val="00541A52"/>
    <w:rsid w:val="00542606"/>
    <w:rsid w:val="0054292C"/>
    <w:rsid w:val="00542C4D"/>
    <w:rsid w:val="00542FC7"/>
    <w:rsid w:val="0054343A"/>
    <w:rsid w:val="00543441"/>
    <w:rsid w:val="005436A9"/>
    <w:rsid w:val="005437DB"/>
    <w:rsid w:val="00543974"/>
    <w:rsid w:val="00543B95"/>
    <w:rsid w:val="00543EBF"/>
    <w:rsid w:val="005440DE"/>
    <w:rsid w:val="00544223"/>
    <w:rsid w:val="00544375"/>
    <w:rsid w:val="0054477F"/>
    <w:rsid w:val="00544ABA"/>
    <w:rsid w:val="00544B0A"/>
    <w:rsid w:val="00544C85"/>
    <w:rsid w:val="00544F0F"/>
    <w:rsid w:val="005456A7"/>
    <w:rsid w:val="0054593A"/>
    <w:rsid w:val="00545B66"/>
    <w:rsid w:val="00546493"/>
    <w:rsid w:val="005467FB"/>
    <w:rsid w:val="00546AE9"/>
    <w:rsid w:val="00546D91"/>
    <w:rsid w:val="00546DA2"/>
    <w:rsid w:val="00547567"/>
    <w:rsid w:val="00547989"/>
    <w:rsid w:val="00547B33"/>
    <w:rsid w:val="00547C61"/>
    <w:rsid w:val="00547D31"/>
    <w:rsid w:val="005504C0"/>
    <w:rsid w:val="005505C5"/>
    <w:rsid w:val="005506E7"/>
    <w:rsid w:val="00550801"/>
    <w:rsid w:val="005508C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F14"/>
    <w:rsid w:val="00554552"/>
    <w:rsid w:val="005549F0"/>
    <w:rsid w:val="00554BE7"/>
    <w:rsid w:val="005555D0"/>
    <w:rsid w:val="005555D3"/>
    <w:rsid w:val="00555BD9"/>
    <w:rsid w:val="00555F25"/>
    <w:rsid w:val="00556329"/>
    <w:rsid w:val="00556993"/>
    <w:rsid w:val="00556A08"/>
    <w:rsid w:val="00556A9E"/>
    <w:rsid w:val="00556D68"/>
    <w:rsid w:val="00557173"/>
    <w:rsid w:val="00557256"/>
    <w:rsid w:val="00557370"/>
    <w:rsid w:val="0055749D"/>
    <w:rsid w:val="005576A1"/>
    <w:rsid w:val="005578B5"/>
    <w:rsid w:val="00557A64"/>
    <w:rsid w:val="00557FD0"/>
    <w:rsid w:val="00560202"/>
    <w:rsid w:val="005605C0"/>
    <w:rsid w:val="0056094A"/>
    <w:rsid w:val="00560BEE"/>
    <w:rsid w:val="00560D23"/>
    <w:rsid w:val="00560D5B"/>
    <w:rsid w:val="00561451"/>
    <w:rsid w:val="005615D8"/>
    <w:rsid w:val="00562130"/>
    <w:rsid w:val="005622B4"/>
    <w:rsid w:val="005626D6"/>
    <w:rsid w:val="0056291C"/>
    <w:rsid w:val="00562A6C"/>
    <w:rsid w:val="005632A4"/>
    <w:rsid w:val="00563305"/>
    <w:rsid w:val="005637F4"/>
    <w:rsid w:val="005638D4"/>
    <w:rsid w:val="00563AB8"/>
    <w:rsid w:val="005640BC"/>
    <w:rsid w:val="00564847"/>
    <w:rsid w:val="005648C4"/>
    <w:rsid w:val="00564CE4"/>
    <w:rsid w:val="00564E6C"/>
    <w:rsid w:val="00565155"/>
    <w:rsid w:val="005656ED"/>
    <w:rsid w:val="00565D4A"/>
    <w:rsid w:val="005661B7"/>
    <w:rsid w:val="00566405"/>
    <w:rsid w:val="00566544"/>
    <w:rsid w:val="005665BC"/>
    <w:rsid w:val="00566608"/>
    <w:rsid w:val="00566C83"/>
    <w:rsid w:val="00566C85"/>
    <w:rsid w:val="00566EBA"/>
    <w:rsid w:val="00567091"/>
    <w:rsid w:val="0056794E"/>
    <w:rsid w:val="00567E7F"/>
    <w:rsid w:val="00567E9D"/>
    <w:rsid w:val="00567EB3"/>
    <w:rsid w:val="00567EF4"/>
    <w:rsid w:val="00567F66"/>
    <w:rsid w:val="00567F8E"/>
    <w:rsid w:val="00570056"/>
    <w:rsid w:val="005700FE"/>
    <w:rsid w:val="00570396"/>
    <w:rsid w:val="00570654"/>
    <w:rsid w:val="00570766"/>
    <w:rsid w:val="00570E24"/>
    <w:rsid w:val="00570F4D"/>
    <w:rsid w:val="005715C5"/>
    <w:rsid w:val="00571EDB"/>
    <w:rsid w:val="00571F81"/>
    <w:rsid w:val="00572732"/>
    <w:rsid w:val="00572760"/>
    <w:rsid w:val="00572D9F"/>
    <w:rsid w:val="0057350C"/>
    <w:rsid w:val="0057353F"/>
    <w:rsid w:val="00573752"/>
    <w:rsid w:val="00574116"/>
    <w:rsid w:val="005743DE"/>
    <w:rsid w:val="0057466B"/>
    <w:rsid w:val="00574F3F"/>
    <w:rsid w:val="00574F52"/>
    <w:rsid w:val="005755AF"/>
    <w:rsid w:val="0057562C"/>
    <w:rsid w:val="005759E3"/>
    <w:rsid w:val="005759F6"/>
    <w:rsid w:val="00575E3E"/>
    <w:rsid w:val="0057612F"/>
    <w:rsid w:val="005765F5"/>
    <w:rsid w:val="00576D6C"/>
    <w:rsid w:val="00577A2E"/>
    <w:rsid w:val="00577D75"/>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CC8"/>
    <w:rsid w:val="00582E1A"/>
    <w:rsid w:val="00582F45"/>
    <w:rsid w:val="00583147"/>
    <w:rsid w:val="00583A3D"/>
    <w:rsid w:val="00584416"/>
    <w:rsid w:val="005849DB"/>
    <w:rsid w:val="00584B39"/>
    <w:rsid w:val="00584B54"/>
    <w:rsid w:val="00584BF6"/>
    <w:rsid w:val="00584FE8"/>
    <w:rsid w:val="00585028"/>
    <w:rsid w:val="00585357"/>
    <w:rsid w:val="005854D1"/>
    <w:rsid w:val="005859E0"/>
    <w:rsid w:val="00585D5D"/>
    <w:rsid w:val="00585F5B"/>
    <w:rsid w:val="0058620A"/>
    <w:rsid w:val="00586A44"/>
    <w:rsid w:val="0058725D"/>
    <w:rsid w:val="00587996"/>
    <w:rsid w:val="00587A04"/>
    <w:rsid w:val="00587ADE"/>
    <w:rsid w:val="00587FC0"/>
    <w:rsid w:val="005906AD"/>
    <w:rsid w:val="00590DA6"/>
    <w:rsid w:val="00590FB3"/>
    <w:rsid w:val="00591908"/>
    <w:rsid w:val="00591C7D"/>
    <w:rsid w:val="00592684"/>
    <w:rsid w:val="00592851"/>
    <w:rsid w:val="00592B03"/>
    <w:rsid w:val="00593027"/>
    <w:rsid w:val="00593408"/>
    <w:rsid w:val="00593586"/>
    <w:rsid w:val="00593AB9"/>
    <w:rsid w:val="00593D29"/>
    <w:rsid w:val="005942EA"/>
    <w:rsid w:val="00594ABB"/>
    <w:rsid w:val="00594BAD"/>
    <w:rsid w:val="00594D1C"/>
    <w:rsid w:val="00594E36"/>
    <w:rsid w:val="00594E77"/>
    <w:rsid w:val="00594F0A"/>
    <w:rsid w:val="00595102"/>
    <w:rsid w:val="0059525E"/>
    <w:rsid w:val="00595887"/>
    <w:rsid w:val="00595E47"/>
    <w:rsid w:val="005961F7"/>
    <w:rsid w:val="0059649F"/>
    <w:rsid w:val="00596657"/>
    <w:rsid w:val="005969B2"/>
    <w:rsid w:val="00596B9C"/>
    <w:rsid w:val="00597623"/>
    <w:rsid w:val="00597A6A"/>
    <w:rsid w:val="00597AFD"/>
    <w:rsid w:val="00597D9F"/>
    <w:rsid w:val="005A054D"/>
    <w:rsid w:val="005A08B6"/>
    <w:rsid w:val="005A0A46"/>
    <w:rsid w:val="005A0D97"/>
    <w:rsid w:val="005A0F93"/>
    <w:rsid w:val="005A10B9"/>
    <w:rsid w:val="005A11EA"/>
    <w:rsid w:val="005A1683"/>
    <w:rsid w:val="005A22E6"/>
    <w:rsid w:val="005A2565"/>
    <w:rsid w:val="005A269F"/>
    <w:rsid w:val="005A305E"/>
    <w:rsid w:val="005A30BB"/>
    <w:rsid w:val="005A3172"/>
    <w:rsid w:val="005A363C"/>
    <w:rsid w:val="005A3887"/>
    <w:rsid w:val="005A446D"/>
    <w:rsid w:val="005A47B5"/>
    <w:rsid w:val="005A48AB"/>
    <w:rsid w:val="005A49C5"/>
    <w:rsid w:val="005A54FA"/>
    <w:rsid w:val="005A5D4D"/>
    <w:rsid w:val="005A5F34"/>
    <w:rsid w:val="005A6043"/>
    <w:rsid w:val="005A7750"/>
    <w:rsid w:val="005B0542"/>
    <w:rsid w:val="005B094D"/>
    <w:rsid w:val="005B0D4D"/>
    <w:rsid w:val="005B13A2"/>
    <w:rsid w:val="005B1678"/>
    <w:rsid w:val="005B172E"/>
    <w:rsid w:val="005B1E17"/>
    <w:rsid w:val="005B1E4F"/>
    <w:rsid w:val="005B2225"/>
    <w:rsid w:val="005B23EC"/>
    <w:rsid w:val="005B2799"/>
    <w:rsid w:val="005B2807"/>
    <w:rsid w:val="005B2A9B"/>
    <w:rsid w:val="005B2B77"/>
    <w:rsid w:val="005B2CB1"/>
    <w:rsid w:val="005B333E"/>
    <w:rsid w:val="005B3476"/>
    <w:rsid w:val="005B35C0"/>
    <w:rsid w:val="005B37F2"/>
    <w:rsid w:val="005B3D4A"/>
    <w:rsid w:val="005B3E29"/>
    <w:rsid w:val="005B4127"/>
    <w:rsid w:val="005B4290"/>
    <w:rsid w:val="005B446E"/>
    <w:rsid w:val="005B4A3F"/>
    <w:rsid w:val="005B4BFF"/>
    <w:rsid w:val="005B4D87"/>
    <w:rsid w:val="005B50EE"/>
    <w:rsid w:val="005B570B"/>
    <w:rsid w:val="005B598D"/>
    <w:rsid w:val="005B5CF0"/>
    <w:rsid w:val="005B6BAA"/>
    <w:rsid w:val="005B6E0D"/>
    <w:rsid w:val="005B6FE4"/>
    <w:rsid w:val="005B765F"/>
    <w:rsid w:val="005B7AB1"/>
    <w:rsid w:val="005B7DD1"/>
    <w:rsid w:val="005C00A0"/>
    <w:rsid w:val="005C044E"/>
    <w:rsid w:val="005C0B4D"/>
    <w:rsid w:val="005C1DA5"/>
    <w:rsid w:val="005C2124"/>
    <w:rsid w:val="005C2205"/>
    <w:rsid w:val="005C2273"/>
    <w:rsid w:val="005C28FA"/>
    <w:rsid w:val="005C3117"/>
    <w:rsid w:val="005C37A3"/>
    <w:rsid w:val="005C3911"/>
    <w:rsid w:val="005C3BB3"/>
    <w:rsid w:val="005C40F4"/>
    <w:rsid w:val="005C41F6"/>
    <w:rsid w:val="005C43BE"/>
    <w:rsid w:val="005C44F3"/>
    <w:rsid w:val="005C47BC"/>
    <w:rsid w:val="005C4A8F"/>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3AC"/>
    <w:rsid w:val="005D074B"/>
    <w:rsid w:val="005D0DD6"/>
    <w:rsid w:val="005D0E4F"/>
    <w:rsid w:val="005D1102"/>
    <w:rsid w:val="005D1329"/>
    <w:rsid w:val="005D13E1"/>
    <w:rsid w:val="005D175D"/>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60EB"/>
    <w:rsid w:val="005D6244"/>
    <w:rsid w:val="005D648A"/>
    <w:rsid w:val="005D655A"/>
    <w:rsid w:val="005D66A4"/>
    <w:rsid w:val="005D6EF6"/>
    <w:rsid w:val="005D751D"/>
    <w:rsid w:val="005D7B4B"/>
    <w:rsid w:val="005D7BBA"/>
    <w:rsid w:val="005D7E0D"/>
    <w:rsid w:val="005E098A"/>
    <w:rsid w:val="005E0A7E"/>
    <w:rsid w:val="005E1EE8"/>
    <w:rsid w:val="005E1FE7"/>
    <w:rsid w:val="005E234A"/>
    <w:rsid w:val="005E24BC"/>
    <w:rsid w:val="005E2E4F"/>
    <w:rsid w:val="005E2EDC"/>
    <w:rsid w:val="005E2F9D"/>
    <w:rsid w:val="005E3119"/>
    <w:rsid w:val="005E3210"/>
    <w:rsid w:val="005E322E"/>
    <w:rsid w:val="005E3581"/>
    <w:rsid w:val="005E35CC"/>
    <w:rsid w:val="005E371E"/>
    <w:rsid w:val="005E38D7"/>
    <w:rsid w:val="005E4DA7"/>
    <w:rsid w:val="005E50A3"/>
    <w:rsid w:val="005E53F9"/>
    <w:rsid w:val="005E58B3"/>
    <w:rsid w:val="005E5BD2"/>
    <w:rsid w:val="005E64C5"/>
    <w:rsid w:val="005E6D2A"/>
    <w:rsid w:val="005E7109"/>
    <w:rsid w:val="005E7260"/>
    <w:rsid w:val="005E775D"/>
    <w:rsid w:val="005E7812"/>
    <w:rsid w:val="005E7AEC"/>
    <w:rsid w:val="005E7C9F"/>
    <w:rsid w:val="005F0057"/>
    <w:rsid w:val="005F03C6"/>
    <w:rsid w:val="005F0A43"/>
    <w:rsid w:val="005F0E28"/>
    <w:rsid w:val="005F0F82"/>
    <w:rsid w:val="005F11B4"/>
    <w:rsid w:val="005F15CE"/>
    <w:rsid w:val="005F1617"/>
    <w:rsid w:val="005F188A"/>
    <w:rsid w:val="005F2362"/>
    <w:rsid w:val="005F2710"/>
    <w:rsid w:val="005F27BF"/>
    <w:rsid w:val="005F27FE"/>
    <w:rsid w:val="005F2C06"/>
    <w:rsid w:val="005F2D59"/>
    <w:rsid w:val="005F2F2B"/>
    <w:rsid w:val="005F34C1"/>
    <w:rsid w:val="005F35A2"/>
    <w:rsid w:val="005F35C4"/>
    <w:rsid w:val="005F37E0"/>
    <w:rsid w:val="005F3EE0"/>
    <w:rsid w:val="005F4171"/>
    <w:rsid w:val="005F46B1"/>
    <w:rsid w:val="005F46D6"/>
    <w:rsid w:val="005F487D"/>
    <w:rsid w:val="005F4DD6"/>
    <w:rsid w:val="005F50D8"/>
    <w:rsid w:val="005F53A1"/>
    <w:rsid w:val="005F6311"/>
    <w:rsid w:val="005F6567"/>
    <w:rsid w:val="005F6571"/>
    <w:rsid w:val="005F6B77"/>
    <w:rsid w:val="005F6BFC"/>
    <w:rsid w:val="005F7079"/>
    <w:rsid w:val="005F7487"/>
    <w:rsid w:val="005F7A5A"/>
    <w:rsid w:val="005F7E1D"/>
    <w:rsid w:val="005F7FA4"/>
    <w:rsid w:val="006002C7"/>
    <w:rsid w:val="00600B44"/>
    <w:rsid w:val="00600BC2"/>
    <w:rsid w:val="00600D27"/>
    <w:rsid w:val="00600F95"/>
    <w:rsid w:val="0060118C"/>
    <w:rsid w:val="00601839"/>
    <w:rsid w:val="0060236B"/>
    <w:rsid w:val="0060240D"/>
    <w:rsid w:val="00602473"/>
    <w:rsid w:val="00602521"/>
    <w:rsid w:val="00602759"/>
    <w:rsid w:val="0060277A"/>
    <w:rsid w:val="00602B7C"/>
    <w:rsid w:val="00602D15"/>
    <w:rsid w:val="006030F1"/>
    <w:rsid w:val="00603312"/>
    <w:rsid w:val="00603B06"/>
    <w:rsid w:val="00603D52"/>
    <w:rsid w:val="00603D6D"/>
    <w:rsid w:val="00604597"/>
    <w:rsid w:val="0060466B"/>
    <w:rsid w:val="00604DC7"/>
    <w:rsid w:val="00604E24"/>
    <w:rsid w:val="00604E47"/>
    <w:rsid w:val="00604E89"/>
    <w:rsid w:val="006051E7"/>
    <w:rsid w:val="0060539F"/>
    <w:rsid w:val="00605441"/>
    <w:rsid w:val="00605C7E"/>
    <w:rsid w:val="00606110"/>
    <w:rsid w:val="00606970"/>
    <w:rsid w:val="006069E1"/>
    <w:rsid w:val="00606A20"/>
    <w:rsid w:val="006070B2"/>
    <w:rsid w:val="006072C6"/>
    <w:rsid w:val="00607A2E"/>
    <w:rsid w:val="00607EB1"/>
    <w:rsid w:val="006109A9"/>
    <w:rsid w:val="006111D3"/>
    <w:rsid w:val="00611F50"/>
    <w:rsid w:val="0061294D"/>
    <w:rsid w:val="00612979"/>
    <w:rsid w:val="00612CDF"/>
    <w:rsid w:val="006130F7"/>
    <w:rsid w:val="0061329F"/>
    <w:rsid w:val="00613AF8"/>
    <w:rsid w:val="00613D8E"/>
    <w:rsid w:val="006142E0"/>
    <w:rsid w:val="00614343"/>
    <w:rsid w:val="00614BDA"/>
    <w:rsid w:val="00615957"/>
    <w:rsid w:val="00615987"/>
    <w:rsid w:val="00615CFB"/>
    <w:rsid w:val="00616112"/>
    <w:rsid w:val="006162BD"/>
    <w:rsid w:val="00616939"/>
    <w:rsid w:val="006169CA"/>
    <w:rsid w:val="006171C2"/>
    <w:rsid w:val="00617438"/>
    <w:rsid w:val="00617507"/>
    <w:rsid w:val="00617836"/>
    <w:rsid w:val="00617F7C"/>
    <w:rsid w:val="006205CA"/>
    <w:rsid w:val="00620E31"/>
    <w:rsid w:val="00621014"/>
    <w:rsid w:val="006218D4"/>
    <w:rsid w:val="006219F4"/>
    <w:rsid w:val="00621F53"/>
    <w:rsid w:val="0062276B"/>
    <w:rsid w:val="00622A09"/>
    <w:rsid w:val="00622AE4"/>
    <w:rsid w:val="00622B98"/>
    <w:rsid w:val="00622E2A"/>
    <w:rsid w:val="00622FC3"/>
    <w:rsid w:val="00623089"/>
    <w:rsid w:val="0062308E"/>
    <w:rsid w:val="006230C9"/>
    <w:rsid w:val="006234C4"/>
    <w:rsid w:val="00623C77"/>
    <w:rsid w:val="00623E26"/>
    <w:rsid w:val="0062444D"/>
    <w:rsid w:val="00624472"/>
    <w:rsid w:val="006244C9"/>
    <w:rsid w:val="006245DC"/>
    <w:rsid w:val="006245F6"/>
    <w:rsid w:val="0062475D"/>
    <w:rsid w:val="00624898"/>
    <w:rsid w:val="0062495F"/>
    <w:rsid w:val="00624D7E"/>
    <w:rsid w:val="00625277"/>
    <w:rsid w:val="0062552A"/>
    <w:rsid w:val="00625686"/>
    <w:rsid w:val="00625872"/>
    <w:rsid w:val="0062660B"/>
    <w:rsid w:val="006269AB"/>
    <w:rsid w:val="00626AD1"/>
    <w:rsid w:val="00626EFA"/>
    <w:rsid w:val="00627262"/>
    <w:rsid w:val="00627597"/>
    <w:rsid w:val="00627C08"/>
    <w:rsid w:val="00627D56"/>
    <w:rsid w:val="00627FA3"/>
    <w:rsid w:val="00627FC1"/>
    <w:rsid w:val="0063037B"/>
    <w:rsid w:val="006304BC"/>
    <w:rsid w:val="0063078B"/>
    <w:rsid w:val="006308C1"/>
    <w:rsid w:val="00630C72"/>
    <w:rsid w:val="00630DCE"/>
    <w:rsid w:val="00630DFE"/>
    <w:rsid w:val="006311A7"/>
    <w:rsid w:val="0063120A"/>
    <w:rsid w:val="0063150B"/>
    <w:rsid w:val="00631585"/>
    <w:rsid w:val="006316D9"/>
    <w:rsid w:val="00631B29"/>
    <w:rsid w:val="00631C29"/>
    <w:rsid w:val="006321A5"/>
    <w:rsid w:val="006322F8"/>
    <w:rsid w:val="00632874"/>
    <w:rsid w:val="006329E0"/>
    <w:rsid w:val="00632A09"/>
    <w:rsid w:val="00632F8E"/>
    <w:rsid w:val="006330C6"/>
    <w:rsid w:val="006333E5"/>
    <w:rsid w:val="006339C7"/>
    <w:rsid w:val="00633B15"/>
    <w:rsid w:val="00634267"/>
    <w:rsid w:val="00634600"/>
    <w:rsid w:val="0063494F"/>
    <w:rsid w:val="00634ACF"/>
    <w:rsid w:val="00634CA0"/>
    <w:rsid w:val="00635035"/>
    <w:rsid w:val="006350B8"/>
    <w:rsid w:val="0063580D"/>
    <w:rsid w:val="00635CAE"/>
    <w:rsid w:val="006366C7"/>
    <w:rsid w:val="00636FBF"/>
    <w:rsid w:val="00637240"/>
    <w:rsid w:val="0063757E"/>
    <w:rsid w:val="0063789F"/>
    <w:rsid w:val="00637BE4"/>
    <w:rsid w:val="00637EFD"/>
    <w:rsid w:val="00640133"/>
    <w:rsid w:val="00640368"/>
    <w:rsid w:val="0064051B"/>
    <w:rsid w:val="00640BEF"/>
    <w:rsid w:val="00640F14"/>
    <w:rsid w:val="006412CB"/>
    <w:rsid w:val="0064149D"/>
    <w:rsid w:val="006417A7"/>
    <w:rsid w:val="00641B76"/>
    <w:rsid w:val="00642241"/>
    <w:rsid w:val="006427FE"/>
    <w:rsid w:val="0064281D"/>
    <w:rsid w:val="006433FE"/>
    <w:rsid w:val="00643634"/>
    <w:rsid w:val="00643660"/>
    <w:rsid w:val="00644188"/>
    <w:rsid w:val="006442F4"/>
    <w:rsid w:val="0064432E"/>
    <w:rsid w:val="00644867"/>
    <w:rsid w:val="00644FCB"/>
    <w:rsid w:val="006452D1"/>
    <w:rsid w:val="006452EB"/>
    <w:rsid w:val="006455A8"/>
    <w:rsid w:val="00645DC2"/>
    <w:rsid w:val="00646188"/>
    <w:rsid w:val="006462BF"/>
    <w:rsid w:val="0064632B"/>
    <w:rsid w:val="0064651B"/>
    <w:rsid w:val="00646973"/>
    <w:rsid w:val="00646ABA"/>
    <w:rsid w:val="00646C97"/>
    <w:rsid w:val="00646DEB"/>
    <w:rsid w:val="00647344"/>
    <w:rsid w:val="00647F75"/>
    <w:rsid w:val="00647F81"/>
    <w:rsid w:val="00650139"/>
    <w:rsid w:val="00650297"/>
    <w:rsid w:val="00650659"/>
    <w:rsid w:val="0065078D"/>
    <w:rsid w:val="006508CD"/>
    <w:rsid w:val="006515FD"/>
    <w:rsid w:val="006519C3"/>
    <w:rsid w:val="00651CE6"/>
    <w:rsid w:val="00652003"/>
    <w:rsid w:val="006525BE"/>
    <w:rsid w:val="00652756"/>
    <w:rsid w:val="00652A51"/>
    <w:rsid w:val="00652AD8"/>
    <w:rsid w:val="00652B79"/>
    <w:rsid w:val="00652E9E"/>
    <w:rsid w:val="00653234"/>
    <w:rsid w:val="006533C3"/>
    <w:rsid w:val="00653EF1"/>
    <w:rsid w:val="00653F7E"/>
    <w:rsid w:val="00654068"/>
    <w:rsid w:val="00654735"/>
    <w:rsid w:val="00654B38"/>
    <w:rsid w:val="00654B83"/>
    <w:rsid w:val="00654BF5"/>
    <w:rsid w:val="00655061"/>
    <w:rsid w:val="0065510C"/>
    <w:rsid w:val="006552D9"/>
    <w:rsid w:val="0065539C"/>
    <w:rsid w:val="00655B49"/>
    <w:rsid w:val="00655B63"/>
    <w:rsid w:val="00655F05"/>
    <w:rsid w:val="0065657E"/>
    <w:rsid w:val="00656A1F"/>
    <w:rsid w:val="00657064"/>
    <w:rsid w:val="0065710E"/>
    <w:rsid w:val="006571F6"/>
    <w:rsid w:val="0065777A"/>
    <w:rsid w:val="006578E7"/>
    <w:rsid w:val="00657909"/>
    <w:rsid w:val="00657AFB"/>
    <w:rsid w:val="00657C2D"/>
    <w:rsid w:val="00657DB2"/>
    <w:rsid w:val="00657E44"/>
    <w:rsid w:val="00657F92"/>
    <w:rsid w:val="00660189"/>
    <w:rsid w:val="00660328"/>
    <w:rsid w:val="006603DA"/>
    <w:rsid w:val="00660538"/>
    <w:rsid w:val="006607F7"/>
    <w:rsid w:val="00660E24"/>
    <w:rsid w:val="00661406"/>
    <w:rsid w:val="0066177B"/>
    <w:rsid w:val="00661822"/>
    <w:rsid w:val="006618CC"/>
    <w:rsid w:val="00662111"/>
    <w:rsid w:val="00662118"/>
    <w:rsid w:val="00662662"/>
    <w:rsid w:val="00662764"/>
    <w:rsid w:val="00663293"/>
    <w:rsid w:val="006638AD"/>
    <w:rsid w:val="00663C00"/>
    <w:rsid w:val="00663C64"/>
    <w:rsid w:val="00663CA9"/>
    <w:rsid w:val="00663FF2"/>
    <w:rsid w:val="006644B9"/>
    <w:rsid w:val="00664CA0"/>
    <w:rsid w:val="00664F75"/>
    <w:rsid w:val="006658DD"/>
    <w:rsid w:val="006665CC"/>
    <w:rsid w:val="0066732C"/>
    <w:rsid w:val="006679F5"/>
    <w:rsid w:val="00667B64"/>
    <w:rsid w:val="00667B77"/>
    <w:rsid w:val="00667D2C"/>
    <w:rsid w:val="00667F94"/>
    <w:rsid w:val="00670929"/>
    <w:rsid w:val="00670A58"/>
    <w:rsid w:val="00670D02"/>
    <w:rsid w:val="00671368"/>
    <w:rsid w:val="0067151F"/>
    <w:rsid w:val="006716DA"/>
    <w:rsid w:val="00671803"/>
    <w:rsid w:val="00671A55"/>
    <w:rsid w:val="00671AC6"/>
    <w:rsid w:val="00671C01"/>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FA2"/>
    <w:rsid w:val="00676FBE"/>
    <w:rsid w:val="006770DF"/>
    <w:rsid w:val="00677443"/>
    <w:rsid w:val="00677501"/>
    <w:rsid w:val="0067750D"/>
    <w:rsid w:val="0067769A"/>
    <w:rsid w:val="00677BD1"/>
    <w:rsid w:val="00677C04"/>
    <w:rsid w:val="00680221"/>
    <w:rsid w:val="00680261"/>
    <w:rsid w:val="0068035B"/>
    <w:rsid w:val="00680392"/>
    <w:rsid w:val="00680437"/>
    <w:rsid w:val="006806A3"/>
    <w:rsid w:val="006806A6"/>
    <w:rsid w:val="00680815"/>
    <w:rsid w:val="00681211"/>
    <w:rsid w:val="0068157F"/>
    <w:rsid w:val="00681690"/>
    <w:rsid w:val="0068179B"/>
    <w:rsid w:val="006817AE"/>
    <w:rsid w:val="00681B36"/>
    <w:rsid w:val="00682A50"/>
    <w:rsid w:val="00682DDE"/>
    <w:rsid w:val="00682E14"/>
    <w:rsid w:val="00682E4B"/>
    <w:rsid w:val="00682FE4"/>
    <w:rsid w:val="00683109"/>
    <w:rsid w:val="00683711"/>
    <w:rsid w:val="006838C5"/>
    <w:rsid w:val="00683A8A"/>
    <w:rsid w:val="00683AA3"/>
    <w:rsid w:val="00683FEE"/>
    <w:rsid w:val="006840CE"/>
    <w:rsid w:val="006842E4"/>
    <w:rsid w:val="0068436C"/>
    <w:rsid w:val="0068533C"/>
    <w:rsid w:val="006853FC"/>
    <w:rsid w:val="0068545E"/>
    <w:rsid w:val="00685FD4"/>
    <w:rsid w:val="0068656B"/>
    <w:rsid w:val="00686612"/>
    <w:rsid w:val="0068661E"/>
    <w:rsid w:val="00686773"/>
    <w:rsid w:val="006869B8"/>
    <w:rsid w:val="00686B55"/>
    <w:rsid w:val="0068748E"/>
    <w:rsid w:val="006878EF"/>
    <w:rsid w:val="00687A98"/>
    <w:rsid w:val="00687F19"/>
    <w:rsid w:val="00687F6A"/>
    <w:rsid w:val="00690437"/>
    <w:rsid w:val="00690444"/>
    <w:rsid w:val="00690561"/>
    <w:rsid w:val="00690A49"/>
    <w:rsid w:val="00690BB6"/>
    <w:rsid w:val="00690E49"/>
    <w:rsid w:val="0069106C"/>
    <w:rsid w:val="0069138B"/>
    <w:rsid w:val="00691461"/>
    <w:rsid w:val="0069154E"/>
    <w:rsid w:val="00691655"/>
    <w:rsid w:val="00691B30"/>
    <w:rsid w:val="00692E15"/>
    <w:rsid w:val="00692F8F"/>
    <w:rsid w:val="006934A2"/>
    <w:rsid w:val="00693E1F"/>
    <w:rsid w:val="00693ECB"/>
    <w:rsid w:val="00694064"/>
    <w:rsid w:val="00694071"/>
    <w:rsid w:val="00694107"/>
    <w:rsid w:val="006943EB"/>
    <w:rsid w:val="0069449C"/>
    <w:rsid w:val="00694797"/>
    <w:rsid w:val="00694907"/>
    <w:rsid w:val="00694C15"/>
    <w:rsid w:val="00694EFB"/>
    <w:rsid w:val="006950B6"/>
    <w:rsid w:val="00695887"/>
    <w:rsid w:val="00695C18"/>
    <w:rsid w:val="00695C92"/>
    <w:rsid w:val="0069632F"/>
    <w:rsid w:val="0069654D"/>
    <w:rsid w:val="00696695"/>
    <w:rsid w:val="00696794"/>
    <w:rsid w:val="0069702A"/>
    <w:rsid w:val="00697733"/>
    <w:rsid w:val="006A1511"/>
    <w:rsid w:val="006A20D1"/>
    <w:rsid w:val="006A2325"/>
    <w:rsid w:val="006A254E"/>
    <w:rsid w:val="006A25E3"/>
    <w:rsid w:val="006A28CC"/>
    <w:rsid w:val="006A29FE"/>
    <w:rsid w:val="006A2C30"/>
    <w:rsid w:val="006A2D4D"/>
    <w:rsid w:val="006A2D98"/>
    <w:rsid w:val="006A2DB3"/>
    <w:rsid w:val="006A301C"/>
    <w:rsid w:val="006A3D7A"/>
    <w:rsid w:val="006A3E2B"/>
    <w:rsid w:val="006A48E5"/>
    <w:rsid w:val="006A4D74"/>
    <w:rsid w:val="006A5245"/>
    <w:rsid w:val="006A55ED"/>
    <w:rsid w:val="006A5BE8"/>
    <w:rsid w:val="006A69B7"/>
    <w:rsid w:val="006A6E17"/>
    <w:rsid w:val="006A7482"/>
    <w:rsid w:val="006A75C4"/>
    <w:rsid w:val="006A76C1"/>
    <w:rsid w:val="006B0819"/>
    <w:rsid w:val="006B0AEC"/>
    <w:rsid w:val="006B120D"/>
    <w:rsid w:val="006B17E7"/>
    <w:rsid w:val="006B1840"/>
    <w:rsid w:val="006B19E8"/>
    <w:rsid w:val="006B1A8A"/>
    <w:rsid w:val="006B1BBD"/>
    <w:rsid w:val="006B1E30"/>
    <w:rsid w:val="006B1FD5"/>
    <w:rsid w:val="006B2112"/>
    <w:rsid w:val="006B2582"/>
    <w:rsid w:val="006B25A1"/>
    <w:rsid w:val="006B27F9"/>
    <w:rsid w:val="006B2D5D"/>
    <w:rsid w:val="006B2EE1"/>
    <w:rsid w:val="006B30C1"/>
    <w:rsid w:val="006B324E"/>
    <w:rsid w:val="006B37FB"/>
    <w:rsid w:val="006B4445"/>
    <w:rsid w:val="006B4592"/>
    <w:rsid w:val="006B498A"/>
    <w:rsid w:val="006B5221"/>
    <w:rsid w:val="006B555A"/>
    <w:rsid w:val="006B595D"/>
    <w:rsid w:val="006B5969"/>
    <w:rsid w:val="006B5DA8"/>
    <w:rsid w:val="006B600A"/>
    <w:rsid w:val="006B6017"/>
    <w:rsid w:val="006B6635"/>
    <w:rsid w:val="006B6F37"/>
    <w:rsid w:val="006B73C5"/>
    <w:rsid w:val="006B7D22"/>
    <w:rsid w:val="006B7D2C"/>
    <w:rsid w:val="006C07F1"/>
    <w:rsid w:val="006C0A9F"/>
    <w:rsid w:val="006C0E09"/>
    <w:rsid w:val="006C1019"/>
    <w:rsid w:val="006C1FB7"/>
    <w:rsid w:val="006C2141"/>
    <w:rsid w:val="006C22BB"/>
    <w:rsid w:val="006C23A7"/>
    <w:rsid w:val="006C25C8"/>
    <w:rsid w:val="006C26D8"/>
    <w:rsid w:val="006C2BB5"/>
    <w:rsid w:val="006C2BEE"/>
    <w:rsid w:val="006C346B"/>
    <w:rsid w:val="006C38F5"/>
    <w:rsid w:val="006C3AD8"/>
    <w:rsid w:val="006C3B76"/>
    <w:rsid w:val="006C4057"/>
    <w:rsid w:val="006C4163"/>
    <w:rsid w:val="006C4516"/>
    <w:rsid w:val="006C455E"/>
    <w:rsid w:val="006C4EA2"/>
    <w:rsid w:val="006C50AE"/>
    <w:rsid w:val="006C5958"/>
    <w:rsid w:val="006C5B4F"/>
    <w:rsid w:val="006C5BF4"/>
    <w:rsid w:val="006C612B"/>
    <w:rsid w:val="006C633D"/>
    <w:rsid w:val="006C643C"/>
    <w:rsid w:val="006C69C2"/>
    <w:rsid w:val="006C6D04"/>
    <w:rsid w:val="006C6E3A"/>
    <w:rsid w:val="006C6F30"/>
    <w:rsid w:val="006C6FD7"/>
    <w:rsid w:val="006C73D4"/>
    <w:rsid w:val="006C77A0"/>
    <w:rsid w:val="006C7838"/>
    <w:rsid w:val="006C7885"/>
    <w:rsid w:val="006D00DB"/>
    <w:rsid w:val="006D0361"/>
    <w:rsid w:val="006D0724"/>
    <w:rsid w:val="006D10A4"/>
    <w:rsid w:val="006D16B0"/>
    <w:rsid w:val="006D1993"/>
    <w:rsid w:val="006D19DE"/>
    <w:rsid w:val="006D2130"/>
    <w:rsid w:val="006D2182"/>
    <w:rsid w:val="006D2444"/>
    <w:rsid w:val="006D254B"/>
    <w:rsid w:val="006D25AA"/>
    <w:rsid w:val="006D289B"/>
    <w:rsid w:val="006D2CA3"/>
    <w:rsid w:val="006D2CEF"/>
    <w:rsid w:val="006D2D9E"/>
    <w:rsid w:val="006D3333"/>
    <w:rsid w:val="006D363D"/>
    <w:rsid w:val="006D37D8"/>
    <w:rsid w:val="006D3BE1"/>
    <w:rsid w:val="006D3F56"/>
    <w:rsid w:val="006D43F2"/>
    <w:rsid w:val="006D47A8"/>
    <w:rsid w:val="006D4819"/>
    <w:rsid w:val="006D48FC"/>
    <w:rsid w:val="006D4C16"/>
    <w:rsid w:val="006D4C32"/>
    <w:rsid w:val="006D4F01"/>
    <w:rsid w:val="006D5716"/>
    <w:rsid w:val="006D5FBE"/>
    <w:rsid w:val="006D60A5"/>
    <w:rsid w:val="006D617C"/>
    <w:rsid w:val="006D61A4"/>
    <w:rsid w:val="006D62BC"/>
    <w:rsid w:val="006D6450"/>
    <w:rsid w:val="006D6548"/>
    <w:rsid w:val="006D6939"/>
    <w:rsid w:val="006D6CCD"/>
    <w:rsid w:val="006D741A"/>
    <w:rsid w:val="006D7731"/>
    <w:rsid w:val="006D7EB0"/>
    <w:rsid w:val="006E0138"/>
    <w:rsid w:val="006E02DE"/>
    <w:rsid w:val="006E0785"/>
    <w:rsid w:val="006E082A"/>
    <w:rsid w:val="006E0980"/>
    <w:rsid w:val="006E0BB0"/>
    <w:rsid w:val="006E12A3"/>
    <w:rsid w:val="006E12C3"/>
    <w:rsid w:val="006E1857"/>
    <w:rsid w:val="006E192C"/>
    <w:rsid w:val="006E1D0C"/>
    <w:rsid w:val="006E2081"/>
    <w:rsid w:val="006E2441"/>
    <w:rsid w:val="006E2529"/>
    <w:rsid w:val="006E2E82"/>
    <w:rsid w:val="006E309C"/>
    <w:rsid w:val="006E345A"/>
    <w:rsid w:val="006E34A5"/>
    <w:rsid w:val="006E359F"/>
    <w:rsid w:val="006E374D"/>
    <w:rsid w:val="006E389A"/>
    <w:rsid w:val="006E3993"/>
    <w:rsid w:val="006E3DB1"/>
    <w:rsid w:val="006E4199"/>
    <w:rsid w:val="006E42D9"/>
    <w:rsid w:val="006E43F3"/>
    <w:rsid w:val="006E45F3"/>
    <w:rsid w:val="006E4A2F"/>
    <w:rsid w:val="006E4B18"/>
    <w:rsid w:val="006E4ECD"/>
    <w:rsid w:val="006E4ED4"/>
    <w:rsid w:val="006E4F17"/>
    <w:rsid w:val="006E5836"/>
    <w:rsid w:val="006E5A47"/>
    <w:rsid w:val="006E5CEE"/>
    <w:rsid w:val="006E5E19"/>
    <w:rsid w:val="006E61C3"/>
    <w:rsid w:val="006E6CA8"/>
    <w:rsid w:val="006E76DD"/>
    <w:rsid w:val="006E7856"/>
    <w:rsid w:val="006E799D"/>
    <w:rsid w:val="006E7B0A"/>
    <w:rsid w:val="006E7F65"/>
    <w:rsid w:val="006F0593"/>
    <w:rsid w:val="006F06AA"/>
    <w:rsid w:val="006F098D"/>
    <w:rsid w:val="006F1064"/>
    <w:rsid w:val="006F1B94"/>
    <w:rsid w:val="006F1C69"/>
    <w:rsid w:val="006F1EB7"/>
    <w:rsid w:val="006F22AC"/>
    <w:rsid w:val="006F22EA"/>
    <w:rsid w:val="006F335F"/>
    <w:rsid w:val="006F337B"/>
    <w:rsid w:val="006F4D99"/>
    <w:rsid w:val="006F51C2"/>
    <w:rsid w:val="006F52E5"/>
    <w:rsid w:val="006F5706"/>
    <w:rsid w:val="006F6066"/>
    <w:rsid w:val="006F64AA"/>
    <w:rsid w:val="006F6850"/>
    <w:rsid w:val="006F68A0"/>
    <w:rsid w:val="006F707E"/>
    <w:rsid w:val="006F798F"/>
    <w:rsid w:val="006F7E12"/>
    <w:rsid w:val="007001C1"/>
    <w:rsid w:val="007001DC"/>
    <w:rsid w:val="007008D3"/>
    <w:rsid w:val="0070143E"/>
    <w:rsid w:val="00701CCC"/>
    <w:rsid w:val="00701DDD"/>
    <w:rsid w:val="0070215B"/>
    <w:rsid w:val="00702285"/>
    <w:rsid w:val="007025CB"/>
    <w:rsid w:val="00702BD5"/>
    <w:rsid w:val="007034AA"/>
    <w:rsid w:val="00703524"/>
    <w:rsid w:val="00703A5D"/>
    <w:rsid w:val="00703C9D"/>
    <w:rsid w:val="007046CE"/>
    <w:rsid w:val="0070490C"/>
    <w:rsid w:val="00704993"/>
    <w:rsid w:val="00704DAD"/>
    <w:rsid w:val="0070523B"/>
    <w:rsid w:val="00705C38"/>
    <w:rsid w:val="00705D74"/>
    <w:rsid w:val="00705F05"/>
    <w:rsid w:val="00705F9C"/>
    <w:rsid w:val="00706227"/>
    <w:rsid w:val="00706465"/>
    <w:rsid w:val="0070672B"/>
    <w:rsid w:val="0070695A"/>
    <w:rsid w:val="00706B9F"/>
    <w:rsid w:val="00706E69"/>
    <w:rsid w:val="007071F5"/>
    <w:rsid w:val="007073E2"/>
    <w:rsid w:val="007074C8"/>
    <w:rsid w:val="007074DA"/>
    <w:rsid w:val="0070782D"/>
    <w:rsid w:val="00707B15"/>
    <w:rsid w:val="00707F12"/>
    <w:rsid w:val="00710138"/>
    <w:rsid w:val="007104CA"/>
    <w:rsid w:val="00710980"/>
    <w:rsid w:val="007109C2"/>
    <w:rsid w:val="00710FC2"/>
    <w:rsid w:val="00711340"/>
    <w:rsid w:val="00711652"/>
    <w:rsid w:val="00711838"/>
    <w:rsid w:val="007119A6"/>
    <w:rsid w:val="00711BBD"/>
    <w:rsid w:val="00712182"/>
    <w:rsid w:val="00712552"/>
    <w:rsid w:val="00712A50"/>
    <w:rsid w:val="00712C42"/>
    <w:rsid w:val="00713066"/>
    <w:rsid w:val="00713111"/>
    <w:rsid w:val="007134A3"/>
    <w:rsid w:val="00713596"/>
    <w:rsid w:val="00713924"/>
    <w:rsid w:val="00713C0D"/>
    <w:rsid w:val="00713DE4"/>
    <w:rsid w:val="00713E4D"/>
    <w:rsid w:val="00714123"/>
    <w:rsid w:val="00714185"/>
    <w:rsid w:val="007141FE"/>
    <w:rsid w:val="00714557"/>
    <w:rsid w:val="007148B5"/>
    <w:rsid w:val="00714BBF"/>
    <w:rsid w:val="00714C47"/>
    <w:rsid w:val="00714EFD"/>
    <w:rsid w:val="007156F8"/>
    <w:rsid w:val="00715B0D"/>
    <w:rsid w:val="00715DB1"/>
    <w:rsid w:val="00715E5B"/>
    <w:rsid w:val="00716354"/>
    <w:rsid w:val="00716462"/>
    <w:rsid w:val="00716A3D"/>
    <w:rsid w:val="00716C6F"/>
    <w:rsid w:val="00716F46"/>
    <w:rsid w:val="007174A7"/>
    <w:rsid w:val="00717883"/>
    <w:rsid w:val="00720FE4"/>
    <w:rsid w:val="00721084"/>
    <w:rsid w:val="00721196"/>
    <w:rsid w:val="007211B7"/>
    <w:rsid w:val="00721262"/>
    <w:rsid w:val="00721444"/>
    <w:rsid w:val="00721D9B"/>
    <w:rsid w:val="00722121"/>
    <w:rsid w:val="007224B9"/>
    <w:rsid w:val="00722EAF"/>
    <w:rsid w:val="00722F94"/>
    <w:rsid w:val="007230DD"/>
    <w:rsid w:val="007231F1"/>
    <w:rsid w:val="007233A3"/>
    <w:rsid w:val="00723AA7"/>
    <w:rsid w:val="0072432E"/>
    <w:rsid w:val="00724BDF"/>
    <w:rsid w:val="00724EF8"/>
    <w:rsid w:val="00725688"/>
    <w:rsid w:val="00725760"/>
    <w:rsid w:val="007259F5"/>
    <w:rsid w:val="00726036"/>
    <w:rsid w:val="00726279"/>
    <w:rsid w:val="00726292"/>
    <w:rsid w:val="007265CA"/>
    <w:rsid w:val="00726A0C"/>
    <w:rsid w:val="00726A9B"/>
    <w:rsid w:val="00726AC3"/>
    <w:rsid w:val="00726BCE"/>
    <w:rsid w:val="00727131"/>
    <w:rsid w:val="00727230"/>
    <w:rsid w:val="00727530"/>
    <w:rsid w:val="0072774E"/>
    <w:rsid w:val="00727803"/>
    <w:rsid w:val="00730325"/>
    <w:rsid w:val="00730899"/>
    <w:rsid w:val="007308BD"/>
    <w:rsid w:val="007309B5"/>
    <w:rsid w:val="00730D9A"/>
    <w:rsid w:val="007310BE"/>
    <w:rsid w:val="0073117A"/>
    <w:rsid w:val="00731538"/>
    <w:rsid w:val="00731E7C"/>
    <w:rsid w:val="0073209A"/>
    <w:rsid w:val="0073210D"/>
    <w:rsid w:val="0073299F"/>
    <w:rsid w:val="007329EF"/>
    <w:rsid w:val="00732CBD"/>
    <w:rsid w:val="00732EF0"/>
    <w:rsid w:val="0073327A"/>
    <w:rsid w:val="00733334"/>
    <w:rsid w:val="00733400"/>
    <w:rsid w:val="007336FB"/>
    <w:rsid w:val="0073381A"/>
    <w:rsid w:val="00733FF2"/>
    <w:rsid w:val="0073437C"/>
    <w:rsid w:val="007343CC"/>
    <w:rsid w:val="007345E1"/>
    <w:rsid w:val="00734CDB"/>
    <w:rsid w:val="00734EBE"/>
    <w:rsid w:val="007354F9"/>
    <w:rsid w:val="007358DD"/>
    <w:rsid w:val="00735A69"/>
    <w:rsid w:val="00735BB2"/>
    <w:rsid w:val="0073676A"/>
    <w:rsid w:val="0073679B"/>
    <w:rsid w:val="00736874"/>
    <w:rsid w:val="00736DD8"/>
    <w:rsid w:val="00736EC3"/>
    <w:rsid w:val="00737576"/>
    <w:rsid w:val="007375C9"/>
    <w:rsid w:val="00737B88"/>
    <w:rsid w:val="00737C79"/>
    <w:rsid w:val="00737D81"/>
    <w:rsid w:val="00740233"/>
    <w:rsid w:val="0074052B"/>
    <w:rsid w:val="0074054B"/>
    <w:rsid w:val="0074076A"/>
    <w:rsid w:val="00740B67"/>
    <w:rsid w:val="00741418"/>
    <w:rsid w:val="00741659"/>
    <w:rsid w:val="00741837"/>
    <w:rsid w:val="00741AF4"/>
    <w:rsid w:val="00741B8D"/>
    <w:rsid w:val="00741DCC"/>
    <w:rsid w:val="00741E82"/>
    <w:rsid w:val="00741F92"/>
    <w:rsid w:val="0074203A"/>
    <w:rsid w:val="0074214F"/>
    <w:rsid w:val="007427AC"/>
    <w:rsid w:val="007427B5"/>
    <w:rsid w:val="00742865"/>
    <w:rsid w:val="0074296C"/>
    <w:rsid w:val="007429A0"/>
    <w:rsid w:val="00742C83"/>
    <w:rsid w:val="00742DC8"/>
    <w:rsid w:val="0074360F"/>
    <w:rsid w:val="00743E92"/>
    <w:rsid w:val="00744749"/>
    <w:rsid w:val="00744997"/>
    <w:rsid w:val="00744A64"/>
    <w:rsid w:val="00744A7D"/>
    <w:rsid w:val="00744B29"/>
    <w:rsid w:val="00744D47"/>
    <w:rsid w:val="00744EA0"/>
    <w:rsid w:val="007452D2"/>
    <w:rsid w:val="007453F2"/>
    <w:rsid w:val="00745C6B"/>
    <w:rsid w:val="007460D4"/>
    <w:rsid w:val="0074638D"/>
    <w:rsid w:val="00746484"/>
    <w:rsid w:val="00746B55"/>
    <w:rsid w:val="0074704F"/>
    <w:rsid w:val="00747125"/>
    <w:rsid w:val="00747465"/>
    <w:rsid w:val="007479A0"/>
    <w:rsid w:val="00747ED8"/>
    <w:rsid w:val="00747F48"/>
    <w:rsid w:val="00747F4C"/>
    <w:rsid w:val="00750A4C"/>
    <w:rsid w:val="00750CF4"/>
    <w:rsid w:val="00751091"/>
    <w:rsid w:val="00751914"/>
    <w:rsid w:val="00751984"/>
    <w:rsid w:val="00751B83"/>
    <w:rsid w:val="0075253F"/>
    <w:rsid w:val="00752791"/>
    <w:rsid w:val="007528CF"/>
    <w:rsid w:val="00752AF8"/>
    <w:rsid w:val="007536BE"/>
    <w:rsid w:val="00753FE6"/>
    <w:rsid w:val="00754359"/>
    <w:rsid w:val="00754391"/>
    <w:rsid w:val="00754411"/>
    <w:rsid w:val="00754780"/>
    <w:rsid w:val="00754BD9"/>
    <w:rsid w:val="00754C37"/>
    <w:rsid w:val="00754E7A"/>
    <w:rsid w:val="00754FC0"/>
    <w:rsid w:val="00755254"/>
    <w:rsid w:val="0075540C"/>
    <w:rsid w:val="00755AFB"/>
    <w:rsid w:val="00755BE8"/>
    <w:rsid w:val="00755C64"/>
    <w:rsid w:val="00755DB1"/>
    <w:rsid w:val="00755DC1"/>
    <w:rsid w:val="00756769"/>
    <w:rsid w:val="00756AE0"/>
    <w:rsid w:val="00756FF7"/>
    <w:rsid w:val="007573A0"/>
    <w:rsid w:val="0075749C"/>
    <w:rsid w:val="007574FC"/>
    <w:rsid w:val="007578C2"/>
    <w:rsid w:val="00757C05"/>
    <w:rsid w:val="00760221"/>
    <w:rsid w:val="0076033A"/>
    <w:rsid w:val="00760975"/>
    <w:rsid w:val="007610D1"/>
    <w:rsid w:val="00761365"/>
    <w:rsid w:val="00761C6D"/>
    <w:rsid w:val="00761FDA"/>
    <w:rsid w:val="007621FF"/>
    <w:rsid w:val="00762621"/>
    <w:rsid w:val="00762DDC"/>
    <w:rsid w:val="00762FB2"/>
    <w:rsid w:val="00763479"/>
    <w:rsid w:val="007634E3"/>
    <w:rsid w:val="007637CD"/>
    <w:rsid w:val="00763921"/>
    <w:rsid w:val="00763E3E"/>
    <w:rsid w:val="00764194"/>
    <w:rsid w:val="00764262"/>
    <w:rsid w:val="0076442B"/>
    <w:rsid w:val="007646F1"/>
    <w:rsid w:val="00764BA6"/>
    <w:rsid w:val="00764E9F"/>
    <w:rsid w:val="00765ED3"/>
    <w:rsid w:val="0076614B"/>
    <w:rsid w:val="00766240"/>
    <w:rsid w:val="0076675C"/>
    <w:rsid w:val="0076681D"/>
    <w:rsid w:val="00766A65"/>
    <w:rsid w:val="00766B0F"/>
    <w:rsid w:val="007671F5"/>
    <w:rsid w:val="007676B8"/>
    <w:rsid w:val="00767CCB"/>
    <w:rsid w:val="0077088D"/>
    <w:rsid w:val="00770BFD"/>
    <w:rsid w:val="00771138"/>
    <w:rsid w:val="0077175C"/>
    <w:rsid w:val="00771870"/>
    <w:rsid w:val="00771B26"/>
    <w:rsid w:val="00771BF9"/>
    <w:rsid w:val="007725B0"/>
    <w:rsid w:val="0077275A"/>
    <w:rsid w:val="0077284E"/>
    <w:rsid w:val="007728DB"/>
    <w:rsid w:val="00772B2E"/>
    <w:rsid w:val="00772D78"/>
    <w:rsid w:val="00772E10"/>
    <w:rsid w:val="00772F8A"/>
    <w:rsid w:val="007739C6"/>
    <w:rsid w:val="00774113"/>
    <w:rsid w:val="0077456E"/>
    <w:rsid w:val="00774889"/>
    <w:rsid w:val="00774F40"/>
    <w:rsid w:val="00774FF5"/>
    <w:rsid w:val="007750B3"/>
    <w:rsid w:val="00775309"/>
    <w:rsid w:val="00775676"/>
    <w:rsid w:val="00775C32"/>
    <w:rsid w:val="00775F41"/>
    <w:rsid w:val="00775F76"/>
    <w:rsid w:val="007761EA"/>
    <w:rsid w:val="007769DF"/>
    <w:rsid w:val="00776AEA"/>
    <w:rsid w:val="00776C65"/>
    <w:rsid w:val="00776F27"/>
    <w:rsid w:val="007770D8"/>
    <w:rsid w:val="00777254"/>
    <w:rsid w:val="00777824"/>
    <w:rsid w:val="00777A48"/>
    <w:rsid w:val="00777BA0"/>
    <w:rsid w:val="00777D90"/>
    <w:rsid w:val="007803BD"/>
    <w:rsid w:val="007804E9"/>
    <w:rsid w:val="00780D7F"/>
    <w:rsid w:val="00780E68"/>
    <w:rsid w:val="00781075"/>
    <w:rsid w:val="007811DC"/>
    <w:rsid w:val="007814B7"/>
    <w:rsid w:val="00781841"/>
    <w:rsid w:val="00781D33"/>
    <w:rsid w:val="007820FA"/>
    <w:rsid w:val="0078214B"/>
    <w:rsid w:val="00782238"/>
    <w:rsid w:val="0078285F"/>
    <w:rsid w:val="007830C0"/>
    <w:rsid w:val="00783207"/>
    <w:rsid w:val="00783624"/>
    <w:rsid w:val="007838CB"/>
    <w:rsid w:val="00783915"/>
    <w:rsid w:val="00783E1D"/>
    <w:rsid w:val="0078483B"/>
    <w:rsid w:val="00784EED"/>
    <w:rsid w:val="00785288"/>
    <w:rsid w:val="00785374"/>
    <w:rsid w:val="00785900"/>
    <w:rsid w:val="00785E4C"/>
    <w:rsid w:val="0078616A"/>
    <w:rsid w:val="00786958"/>
    <w:rsid w:val="00786ABC"/>
    <w:rsid w:val="00786E71"/>
    <w:rsid w:val="00787ECB"/>
    <w:rsid w:val="00787F3E"/>
    <w:rsid w:val="00790EFF"/>
    <w:rsid w:val="00791428"/>
    <w:rsid w:val="0079162F"/>
    <w:rsid w:val="00791D28"/>
    <w:rsid w:val="007921BB"/>
    <w:rsid w:val="00792603"/>
    <w:rsid w:val="00792813"/>
    <w:rsid w:val="00793568"/>
    <w:rsid w:val="007939F7"/>
    <w:rsid w:val="00793DEB"/>
    <w:rsid w:val="00793FD3"/>
    <w:rsid w:val="007943E6"/>
    <w:rsid w:val="00794924"/>
    <w:rsid w:val="00794AB1"/>
    <w:rsid w:val="00795A37"/>
    <w:rsid w:val="00795AFD"/>
    <w:rsid w:val="00795DC9"/>
    <w:rsid w:val="0079638A"/>
    <w:rsid w:val="00796490"/>
    <w:rsid w:val="00796639"/>
    <w:rsid w:val="0079684C"/>
    <w:rsid w:val="00796BBD"/>
    <w:rsid w:val="00796BF6"/>
    <w:rsid w:val="00796C46"/>
    <w:rsid w:val="00796F3D"/>
    <w:rsid w:val="00797320"/>
    <w:rsid w:val="00797508"/>
    <w:rsid w:val="00797884"/>
    <w:rsid w:val="007A001F"/>
    <w:rsid w:val="007A006C"/>
    <w:rsid w:val="007A021A"/>
    <w:rsid w:val="007A0256"/>
    <w:rsid w:val="007A0442"/>
    <w:rsid w:val="007A0766"/>
    <w:rsid w:val="007A0BC2"/>
    <w:rsid w:val="007A0E43"/>
    <w:rsid w:val="007A1168"/>
    <w:rsid w:val="007A13BD"/>
    <w:rsid w:val="007A1F44"/>
    <w:rsid w:val="007A1FE2"/>
    <w:rsid w:val="007A23FF"/>
    <w:rsid w:val="007A243E"/>
    <w:rsid w:val="007A295B"/>
    <w:rsid w:val="007A297C"/>
    <w:rsid w:val="007A3201"/>
    <w:rsid w:val="007A3424"/>
    <w:rsid w:val="007A3589"/>
    <w:rsid w:val="007A35EF"/>
    <w:rsid w:val="007A36BD"/>
    <w:rsid w:val="007A3B0E"/>
    <w:rsid w:val="007A3D49"/>
    <w:rsid w:val="007A3E8A"/>
    <w:rsid w:val="007A40BF"/>
    <w:rsid w:val="007A4296"/>
    <w:rsid w:val="007A43A2"/>
    <w:rsid w:val="007A4787"/>
    <w:rsid w:val="007A4D04"/>
    <w:rsid w:val="007A53B3"/>
    <w:rsid w:val="007A5A45"/>
    <w:rsid w:val="007A5FF5"/>
    <w:rsid w:val="007A6718"/>
    <w:rsid w:val="007A6772"/>
    <w:rsid w:val="007A6812"/>
    <w:rsid w:val="007A6ADF"/>
    <w:rsid w:val="007A7245"/>
    <w:rsid w:val="007A7749"/>
    <w:rsid w:val="007A7856"/>
    <w:rsid w:val="007A7A96"/>
    <w:rsid w:val="007A7E03"/>
    <w:rsid w:val="007B01DF"/>
    <w:rsid w:val="007B03AF"/>
    <w:rsid w:val="007B066D"/>
    <w:rsid w:val="007B08D4"/>
    <w:rsid w:val="007B08DC"/>
    <w:rsid w:val="007B0B88"/>
    <w:rsid w:val="007B0DA6"/>
    <w:rsid w:val="007B0E2D"/>
    <w:rsid w:val="007B0FB8"/>
    <w:rsid w:val="007B1208"/>
    <w:rsid w:val="007B1543"/>
    <w:rsid w:val="007B199E"/>
    <w:rsid w:val="007B1A25"/>
    <w:rsid w:val="007B1AC0"/>
    <w:rsid w:val="007B1E4E"/>
    <w:rsid w:val="007B2289"/>
    <w:rsid w:val="007B261A"/>
    <w:rsid w:val="007B270A"/>
    <w:rsid w:val="007B2AC7"/>
    <w:rsid w:val="007B2B50"/>
    <w:rsid w:val="007B2D02"/>
    <w:rsid w:val="007B2D3B"/>
    <w:rsid w:val="007B3174"/>
    <w:rsid w:val="007B334C"/>
    <w:rsid w:val="007B39CD"/>
    <w:rsid w:val="007B3C11"/>
    <w:rsid w:val="007B448F"/>
    <w:rsid w:val="007B44B4"/>
    <w:rsid w:val="007B52CD"/>
    <w:rsid w:val="007B5472"/>
    <w:rsid w:val="007B559E"/>
    <w:rsid w:val="007B5730"/>
    <w:rsid w:val="007B58BA"/>
    <w:rsid w:val="007B6608"/>
    <w:rsid w:val="007B675E"/>
    <w:rsid w:val="007B6787"/>
    <w:rsid w:val="007B6B1D"/>
    <w:rsid w:val="007B6E3C"/>
    <w:rsid w:val="007B707B"/>
    <w:rsid w:val="007B7331"/>
    <w:rsid w:val="007B7A6C"/>
    <w:rsid w:val="007B7DC1"/>
    <w:rsid w:val="007B7EDB"/>
    <w:rsid w:val="007B7F70"/>
    <w:rsid w:val="007C04AF"/>
    <w:rsid w:val="007C0898"/>
    <w:rsid w:val="007C08B1"/>
    <w:rsid w:val="007C0B34"/>
    <w:rsid w:val="007C1066"/>
    <w:rsid w:val="007C1112"/>
    <w:rsid w:val="007C135D"/>
    <w:rsid w:val="007C1890"/>
    <w:rsid w:val="007C19AD"/>
    <w:rsid w:val="007C19B8"/>
    <w:rsid w:val="007C1BCB"/>
    <w:rsid w:val="007C1E54"/>
    <w:rsid w:val="007C2139"/>
    <w:rsid w:val="007C218C"/>
    <w:rsid w:val="007C2319"/>
    <w:rsid w:val="007C27DC"/>
    <w:rsid w:val="007C2B7B"/>
    <w:rsid w:val="007C33FD"/>
    <w:rsid w:val="007C3598"/>
    <w:rsid w:val="007C3610"/>
    <w:rsid w:val="007C3746"/>
    <w:rsid w:val="007C38FA"/>
    <w:rsid w:val="007C39A1"/>
    <w:rsid w:val="007C3B6D"/>
    <w:rsid w:val="007C3C9B"/>
    <w:rsid w:val="007C3EC9"/>
    <w:rsid w:val="007C3F66"/>
    <w:rsid w:val="007C3FA8"/>
    <w:rsid w:val="007C49D7"/>
    <w:rsid w:val="007C4DF9"/>
    <w:rsid w:val="007C5941"/>
    <w:rsid w:val="007C63B0"/>
    <w:rsid w:val="007C63DF"/>
    <w:rsid w:val="007C659C"/>
    <w:rsid w:val="007C68DA"/>
    <w:rsid w:val="007C75A2"/>
    <w:rsid w:val="007C7609"/>
    <w:rsid w:val="007C79F3"/>
    <w:rsid w:val="007D034F"/>
    <w:rsid w:val="007D0623"/>
    <w:rsid w:val="007D0B63"/>
    <w:rsid w:val="007D0E30"/>
    <w:rsid w:val="007D10D5"/>
    <w:rsid w:val="007D14CE"/>
    <w:rsid w:val="007D1726"/>
    <w:rsid w:val="007D229A"/>
    <w:rsid w:val="007D286B"/>
    <w:rsid w:val="007D2F44"/>
    <w:rsid w:val="007D2F4D"/>
    <w:rsid w:val="007D3B74"/>
    <w:rsid w:val="007D4178"/>
    <w:rsid w:val="007D4378"/>
    <w:rsid w:val="007D45F1"/>
    <w:rsid w:val="007D4BFC"/>
    <w:rsid w:val="007D4D33"/>
    <w:rsid w:val="007D4D56"/>
    <w:rsid w:val="007D4D61"/>
    <w:rsid w:val="007D6949"/>
    <w:rsid w:val="007D6E8E"/>
    <w:rsid w:val="007D7175"/>
    <w:rsid w:val="007D7414"/>
    <w:rsid w:val="007D7567"/>
    <w:rsid w:val="007D75C4"/>
    <w:rsid w:val="007D7654"/>
    <w:rsid w:val="007D77FB"/>
    <w:rsid w:val="007E0204"/>
    <w:rsid w:val="007E05C9"/>
    <w:rsid w:val="007E094F"/>
    <w:rsid w:val="007E0BC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286D"/>
    <w:rsid w:val="007E350A"/>
    <w:rsid w:val="007E3A32"/>
    <w:rsid w:val="007E3A8C"/>
    <w:rsid w:val="007E41E3"/>
    <w:rsid w:val="007E4C88"/>
    <w:rsid w:val="007E4DB7"/>
    <w:rsid w:val="007E4F25"/>
    <w:rsid w:val="007E54EE"/>
    <w:rsid w:val="007E54EF"/>
    <w:rsid w:val="007E556C"/>
    <w:rsid w:val="007E585E"/>
    <w:rsid w:val="007E5E61"/>
    <w:rsid w:val="007E63AB"/>
    <w:rsid w:val="007E6578"/>
    <w:rsid w:val="007E6D32"/>
    <w:rsid w:val="007E703A"/>
    <w:rsid w:val="007E723F"/>
    <w:rsid w:val="007E7314"/>
    <w:rsid w:val="007E7973"/>
    <w:rsid w:val="007E7DDF"/>
    <w:rsid w:val="007E7E5E"/>
    <w:rsid w:val="007F017C"/>
    <w:rsid w:val="007F11C8"/>
    <w:rsid w:val="007F124A"/>
    <w:rsid w:val="007F1CFB"/>
    <w:rsid w:val="007F1DAB"/>
    <w:rsid w:val="007F1E51"/>
    <w:rsid w:val="007F1EA7"/>
    <w:rsid w:val="007F220B"/>
    <w:rsid w:val="007F27DD"/>
    <w:rsid w:val="007F3AB0"/>
    <w:rsid w:val="007F3CFA"/>
    <w:rsid w:val="007F3DE5"/>
    <w:rsid w:val="007F4130"/>
    <w:rsid w:val="007F4584"/>
    <w:rsid w:val="007F4743"/>
    <w:rsid w:val="007F4858"/>
    <w:rsid w:val="007F4C32"/>
    <w:rsid w:val="007F4E6F"/>
    <w:rsid w:val="007F5032"/>
    <w:rsid w:val="007F531D"/>
    <w:rsid w:val="007F540B"/>
    <w:rsid w:val="007F552D"/>
    <w:rsid w:val="007F55E4"/>
    <w:rsid w:val="007F5934"/>
    <w:rsid w:val="007F59F9"/>
    <w:rsid w:val="007F5A0E"/>
    <w:rsid w:val="007F5E91"/>
    <w:rsid w:val="007F651C"/>
    <w:rsid w:val="007F6546"/>
    <w:rsid w:val="007F6880"/>
    <w:rsid w:val="007F6B5B"/>
    <w:rsid w:val="007F6EC2"/>
    <w:rsid w:val="007F7573"/>
    <w:rsid w:val="007F76B4"/>
    <w:rsid w:val="007F7A8C"/>
    <w:rsid w:val="008001B4"/>
    <w:rsid w:val="00800214"/>
    <w:rsid w:val="00800299"/>
    <w:rsid w:val="00800769"/>
    <w:rsid w:val="008007A1"/>
    <w:rsid w:val="00800841"/>
    <w:rsid w:val="00800B3D"/>
    <w:rsid w:val="00800E72"/>
    <w:rsid w:val="00800ED2"/>
    <w:rsid w:val="0080146B"/>
    <w:rsid w:val="00801650"/>
    <w:rsid w:val="00801A26"/>
    <w:rsid w:val="00801B09"/>
    <w:rsid w:val="008024C5"/>
    <w:rsid w:val="00802501"/>
    <w:rsid w:val="0080268B"/>
    <w:rsid w:val="00802969"/>
    <w:rsid w:val="00802B3B"/>
    <w:rsid w:val="00802CFC"/>
    <w:rsid w:val="00802E74"/>
    <w:rsid w:val="00802ED6"/>
    <w:rsid w:val="00803616"/>
    <w:rsid w:val="00804119"/>
    <w:rsid w:val="0080435A"/>
    <w:rsid w:val="00804378"/>
    <w:rsid w:val="00804B92"/>
    <w:rsid w:val="00804E01"/>
    <w:rsid w:val="00804E21"/>
    <w:rsid w:val="00805090"/>
    <w:rsid w:val="00805092"/>
    <w:rsid w:val="0080513C"/>
    <w:rsid w:val="008058C3"/>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C43"/>
    <w:rsid w:val="00813814"/>
    <w:rsid w:val="00813C85"/>
    <w:rsid w:val="00813EED"/>
    <w:rsid w:val="008141C5"/>
    <w:rsid w:val="00814C48"/>
    <w:rsid w:val="00814CA0"/>
    <w:rsid w:val="00814D55"/>
    <w:rsid w:val="0081554F"/>
    <w:rsid w:val="008155ED"/>
    <w:rsid w:val="0081567A"/>
    <w:rsid w:val="0081581D"/>
    <w:rsid w:val="00815C31"/>
    <w:rsid w:val="00815C36"/>
    <w:rsid w:val="00815C81"/>
    <w:rsid w:val="00816197"/>
    <w:rsid w:val="008164DA"/>
    <w:rsid w:val="00816829"/>
    <w:rsid w:val="0081703B"/>
    <w:rsid w:val="008170E9"/>
    <w:rsid w:val="008172BE"/>
    <w:rsid w:val="00817B71"/>
    <w:rsid w:val="00817EEF"/>
    <w:rsid w:val="00820244"/>
    <w:rsid w:val="00820272"/>
    <w:rsid w:val="00820E5B"/>
    <w:rsid w:val="008215C2"/>
    <w:rsid w:val="008216D3"/>
    <w:rsid w:val="00821902"/>
    <w:rsid w:val="00821AC0"/>
    <w:rsid w:val="00821DE6"/>
    <w:rsid w:val="00821F4C"/>
    <w:rsid w:val="008221B3"/>
    <w:rsid w:val="0082248E"/>
    <w:rsid w:val="0082255B"/>
    <w:rsid w:val="00822C70"/>
    <w:rsid w:val="0082380D"/>
    <w:rsid w:val="008240BC"/>
    <w:rsid w:val="008241D5"/>
    <w:rsid w:val="00824436"/>
    <w:rsid w:val="00824C1B"/>
    <w:rsid w:val="00824FDF"/>
    <w:rsid w:val="00825125"/>
    <w:rsid w:val="008256FE"/>
    <w:rsid w:val="00825799"/>
    <w:rsid w:val="008257CA"/>
    <w:rsid w:val="008257CC"/>
    <w:rsid w:val="00825D73"/>
    <w:rsid w:val="00825F48"/>
    <w:rsid w:val="00826EE3"/>
    <w:rsid w:val="008274BF"/>
    <w:rsid w:val="00827A5E"/>
    <w:rsid w:val="00827B5F"/>
    <w:rsid w:val="00827E10"/>
    <w:rsid w:val="00827F64"/>
    <w:rsid w:val="008302C7"/>
    <w:rsid w:val="0083037F"/>
    <w:rsid w:val="0083076F"/>
    <w:rsid w:val="00830DC3"/>
    <w:rsid w:val="00830DCE"/>
    <w:rsid w:val="00830F4D"/>
    <w:rsid w:val="00831555"/>
    <w:rsid w:val="00831588"/>
    <w:rsid w:val="00831F52"/>
    <w:rsid w:val="00832110"/>
    <w:rsid w:val="00832154"/>
    <w:rsid w:val="0083238A"/>
    <w:rsid w:val="00832A9E"/>
    <w:rsid w:val="00832C04"/>
    <w:rsid w:val="00832CA9"/>
    <w:rsid w:val="00832F5C"/>
    <w:rsid w:val="008331AA"/>
    <w:rsid w:val="00833821"/>
    <w:rsid w:val="00833AD5"/>
    <w:rsid w:val="00833BFB"/>
    <w:rsid w:val="00833F5C"/>
    <w:rsid w:val="00833FBA"/>
    <w:rsid w:val="008340A9"/>
    <w:rsid w:val="0083422F"/>
    <w:rsid w:val="00834A54"/>
    <w:rsid w:val="00834E3A"/>
    <w:rsid w:val="00834FD8"/>
    <w:rsid w:val="0083536C"/>
    <w:rsid w:val="008359E0"/>
    <w:rsid w:val="00835A0E"/>
    <w:rsid w:val="00835BFA"/>
    <w:rsid w:val="00835F37"/>
    <w:rsid w:val="0083602A"/>
    <w:rsid w:val="00836312"/>
    <w:rsid w:val="008364C2"/>
    <w:rsid w:val="00836869"/>
    <w:rsid w:val="00837687"/>
    <w:rsid w:val="008376F6"/>
    <w:rsid w:val="00837D5B"/>
    <w:rsid w:val="008400E1"/>
    <w:rsid w:val="00840607"/>
    <w:rsid w:val="00840A75"/>
    <w:rsid w:val="00840B32"/>
    <w:rsid w:val="00840C9B"/>
    <w:rsid w:val="00840CF3"/>
    <w:rsid w:val="00840DC3"/>
    <w:rsid w:val="00841A60"/>
    <w:rsid w:val="00841AC8"/>
    <w:rsid w:val="00841B8D"/>
    <w:rsid w:val="00841CD2"/>
    <w:rsid w:val="00841D4C"/>
    <w:rsid w:val="00842247"/>
    <w:rsid w:val="0084282A"/>
    <w:rsid w:val="008429F4"/>
    <w:rsid w:val="00842B77"/>
    <w:rsid w:val="00842C22"/>
    <w:rsid w:val="00842C76"/>
    <w:rsid w:val="0084309F"/>
    <w:rsid w:val="00843169"/>
    <w:rsid w:val="00843451"/>
    <w:rsid w:val="008438C9"/>
    <w:rsid w:val="00843C1B"/>
    <w:rsid w:val="00843E99"/>
    <w:rsid w:val="008442D9"/>
    <w:rsid w:val="00844B32"/>
    <w:rsid w:val="00845540"/>
    <w:rsid w:val="00845C12"/>
    <w:rsid w:val="0084616A"/>
    <w:rsid w:val="008469D9"/>
    <w:rsid w:val="00846C1C"/>
    <w:rsid w:val="00846C2C"/>
    <w:rsid w:val="00846DC0"/>
    <w:rsid w:val="008474A7"/>
    <w:rsid w:val="008479EF"/>
    <w:rsid w:val="008500FB"/>
    <w:rsid w:val="00850290"/>
    <w:rsid w:val="008506B6"/>
    <w:rsid w:val="00850AE0"/>
    <w:rsid w:val="00851074"/>
    <w:rsid w:val="00851225"/>
    <w:rsid w:val="008519B8"/>
    <w:rsid w:val="008519FA"/>
    <w:rsid w:val="00851FA7"/>
    <w:rsid w:val="0085200F"/>
    <w:rsid w:val="00852150"/>
    <w:rsid w:val="008524D2"/>
    <w:rsid w:val="00852D8A"/>
    <w:rsid w:val="00852E19"/>
    <w:rsid w:val="008534DC"/>
    <w:rsid w:val="0085351B"/>
    <w:rsid w:val="00853874"/>
    <w:rsid w:val="008539E1"/>
    <w:rsid w:val="00853EDF"/>
    <w:rsid w:val="00853F4E"/>
    <w:rsid w:val="0085429A"/>
    <w:rsid w:val="00854A1C"/>
    <w:rsid w:val="0085514E"/>
    <w:rsid w:val="008552C4"/>
    <w:rsid w:val="00855595"/>
    <w:rsid w:val="0085562B"/>
    <w:rsid w:val="00856833"/>
    <w:rsid w:val="00856840"/>
    <w:rsid w:val="00856CA6"/>
    <w:rsid w:val="00856E5B"/>
    <w:rsid w:val="00857EFE"/>
    <w:rsid w:val="008606C3"/>
    <w:rsid w:val="00860816"/>
    <w:rsid w:val="0086087C"/>
    <w:rsid w:val="008608FC"/>
    <w:rsid w:val="00860D8E"/>
    <w:rsid w:val="0086105D"/>
    <w:rsid w:val="00861951"/>
    <w:rsid w:val="00861EBC"/>
    <w:rsid w:val="0086275E"/>
    <w:rsid w:val="0086357C"/>
    <w:rsid w:val="008635F0"/>
    <w:rsid w:val="00863AC4"/>
    <w:rsid w:val="00864440"/>
    <w:rsid w:val="00864A23"/>
    <w:rsid w:val="00864ADB"/>
    <w:rsid w:val="00864C93"/>
    <w:rsid w:val="00864D76"/>
    <w:rsid w:val="008650FC"/>
    <w:rsid w:val="00865BB8"/>
    <w:rsid w:val="0086616E"/>
    <w:rsid w:val="0086621D"/>
    <w:rsid w:val="00866C33"/>
    <w:rsid w:val="00866EB3"/>
    <w:rsid w:val="0086701A"/>
    <w:rsid w:val="00867086"/>
    <w:rsid w:val="008672C5"/>
    <w:rsid w:val="00867605"/>
    <w:rsid w:val="0086785D"/>
    <w:rsid w:val="00867BD2"/>
    <w:rsid w:val="00870188"/>
    <w:rsid w:val="0087027A"/>
    <w:rsid w:val="008706B2"/>
    <w:rsid w:val="008707C2"/>
    <w:rsid w:val="008712FD"/>
    <w:rsid w:val="008716A1"/>
    <w:rsid w:val="00871755"/>
    <w:rsid w:val="00871833"/>
    <w:rsid w:val="008721A2"/>
    <w:rsid w:val="00872D3F"/>
    <w:rsid w:val="008733E4"/>
    <w:rsid w:val="0087343C"/>
    <w:rsid w:val="0087349B"/>
    <w:rsid w:val="00873AF7"/>
    <w:rsid w:val="00873ED3"/>
    <w:rsid w:val="00873F15"/>
    <w:rsid w:val="00874096"/>
    <w:rsid w:val="00874321"/>
    <w:rsid w:val="00874408"/>
    <w:rsid w:val="008744DC"/>
    <w:rsid w:val="008744E6"/>
    <w:rsid w:val="00874623"/>
    <w:rsid w:val="00874831"/>
    <w:rsid w:val="0087485D"/>
    <w:rsid w:val="00875000"/>
    <w:rsid w:val="008750C8"/>
    <w:rsid w:val="00875159"/>
    <w:rsid w:val="008756A4"/>
    <w:rsid w:val="00875F73"/>
    <w:rsid w:val="0087673D"/>
    <w:rsid w:val="00876840"/>
    <w:rsid w:val="00877405"/>
    <w:rsid w:val="008775E6"/>
    <w:rsid w:val="00877866"/>
    <w:rsid w:val="00877D4C"/>
    <w:rsid w:val="008808BE"/>
    <w:rsid w:val="00880E51"/>
    <w:rsid w:val="00880EAE"/>
    <w:rsid w:val="00880F30"/>
    <w:rsid w:val="0088101D"/>
    <w:rsid w:val="008810BE"/>
    <w:rsid w:val="008810C4"/>
    <w:rsid w:val="008812AC"/>
    <w:rsid w:val="00881D86"/>
    <w:rsid w:val="00881E91"/>
    <w:rsid w:val="00881F0F"/>
    <w:rsid w:val="0088221D"/>
    <w:rsid w:val="00882F65"/>
    <w:rsid w:val="008831EE"/>
    <w:rsid w:val="00883366"/>
    <w:rsid w:val="008833E8"/>
    <w:rsid w:val="008834F0"/>
    <w:rsid w:val="008834F9"/>
    <w:rsid w:val="00883CCF"/>
    <w:rsid w:val="00883CD4"/>
    <w:rsid w:val="00883D02"/>
    <w:rsid w:val="00883D38"/>
    <w:rsid w:val="00884191"/>
    <w:rsid w:val="00884B32"/>
    <w:rsid w:val="00884E35"/>
    <w:rsid w:val="00885447"/>
    <w:rsid w:val="00885864"/>
    <w:rsid w:val="00885882"/>
    <w:rsid w:val="0088630D"/>
    <w:rsid w:val="00886984"/>
    <w:rsid w:val="008869F4"/>
    <w:rsid w:val="00886A79"/>
    <w:rsid w:val="00887AE5"/>
    <w:rsid w:val="00887B48"/>
    <w:rsid w:val="00887CF2"/>
    <w:rsid w:val="00887DD7"/>
    <w:rsid w:val="00887E99"/>
    <w:rsid w:val="00890713"/>
    <w:rsid w:val="008911C1"/>
    <w:rsid w:val="0089176E"/>
    <w:rsid w:val="008917E0"/>
    <w:rsid w:val="00891AAE"/>
    <w:rsid w:val="00891CDD"/>
    <w:rsid w:val="0089219E"/>
    <w:rsid w:val="00892365"/>
    <w:rsid w:val="008923E5"/>
    <w:rsid w:val="00892730"/>
    <w:rsid w:val="00892ABA"/>
    <w:rsid w:val="00892BE5"/>
    <w:rsid w:val="00893023"/>
    <w:rsid w:val="008932DE"/>
    <w:rsid w:val="00893389"/>
    <w:rsid w:val="0089338B"/>
    <w:rsid w:val="0089387C"/>
    <w:rsid w:val="00893B09"/>
    <w:rsid w:val="008941FC"/>
    <w:rsid w:val="0089444E"/>
    <w:rsid w:val="008949DF"/>
    <w:rsid w:val="00894C2C"/>
    <w:rsid w:val="0089502D"/>
    <w:rsid w:val="008951DB"/>
    <w:rsid w:val="00895820"/>
    <w:rsid w:val="0089595E"/>
    <w:rsid w:val="00895A5C"/>
    <w:rsid w:val="00895B45"/>
    <w:rsid w:val="00895CB1"/>
    <w:rsid w:val="008962BF"/>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6E1"/>
    <w:rsid w:val="008A4834"/>
    <w:rsid w:val="008A4D19"/>
    <w:rsid w:val="008A5113"/>
    <w:rsid w:val="008A5543"/>
    <w:rsid w:val="008A5940"/>
    <w:rsid w:val="008A5B2F"/>
    <w:rsid w:val="008A5C07"/>
    <w:rsid w:val="008A7104"/>
    <w:rsid w:val="008A73B2"/>
    <w:rsid w:val="008B0182"/>
    <w:rsid w:val="008B0186"/>
    <w:rsid w:val="008B043F"/>
    <w:rsid w:val="008B0670"/>
    <w:rsid w:val="008B0808"/>
    <w:rsid w:val="008B0AEC"/>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5"/>
    <w:rsid w:val="008B3C5C"/>
    <w:rsid w:val="008B49FB"/>
    <w:rsid w:val="008B4E09"/>
    <w:rsid w:val="008B4F36"/>
    <w:rsid w:val="008B5032"/>
    <w:rsid w:val="008B5299"/>
    <w:rsid w:val="008B5801"/>
    <w:rsid w:val="008B58CA"/>
    <w:rsid w:val="008B5A5F"/>
    <w:rsid w:val="008B5AB0"/>
    <w:rsid w:val="008B5C22"/>
    <w:rsid w:val="008B5C28"/>
    <w:rsid w:val="008B5CFC"/>
    <w:rsid w:val="008B5F70"/>
    <w:rsid w:val="008B6054"/>
    <w:rsid w:val="008B60F4"/>
    <w:rsid w:val="008B668C"/>
    <w:rsid w:val="008B6C12"/>
    <w:rsid w:val="008B6E0D"/>
    <w:rsid w:val="008B70AD"/>
    <w:rsid w:val="008B70FB"/>
    <w:rsid w:val="008B72A0"/>
    <w:rsid w:val="008B72EB"/>
    <w:rsid w:val="008B7B08"/>
    <w:rsid w:val="008C0388"/>
    <w:rsid w:val="008C0406"/>
    <w:rsid w:val="008C0B56"/>
    <w:rsid w:val="008C13F0"/>
    <w:rsid w:val="008C1618"/>
    <w:rsid w:val="008C167A"/>
    <w:rsid w:val="008C1896"/>
    <w:rsid w:val="008C1F26"/>
    <w:rsid w:val="008C21D6"/>
    <w:rsid w:val="008C2338"/>
    <w:rsid w:val="008C23CD"/>
    <w:rsid w:val="008C280C"/>
    <w:rsid w:val="008C2A3A"/>
    <w:rsid w:val="008C2F8F"/>
    <w:rsid w:val="008C338D"/>
    <w:rsid w:val="008C36D0"/>
    <w:rsid w:val="008C3B3D"/>
    <w:rsid w:val="008C4024"/>
    <w:rsid w:val="008C469A"/>
    <w:rsid w:val="008C4774"/>
    <w:rsid w:val="008C4AFE"/>
    <w:rsid w:val="008C4C7E"/>
    <w:rsid w:val="008C53F6"/>
    <w:rsid w:val="008C55C6"/>
    <w:rsid w:val="008C592E"/>
    <w:rsid w:val="008C5C46"/>
    <w:rsid w:val="008C6122"/>
    <w:rsid w:val="008C6184"/>
    <w:rsid w:val="008C6CFD"/>
    <w:rsid w:val="008C70B6"/>
    <w:rsid w:val="008C736D"/>
    <w:rsid w:val="008C7388"/>
    <w:rsid w:val="008C785E"/>
    <w:rsid w:val="008C7A77"/>
    <w:rsid w:val="008C7B2C"/>
    <w:rsid w:val="008D035A"/>
    <w:rsid w:val="008D0416"/>
    <w:rsid w:val="008D06E2"/>
    <w:rsid w:val="008D0866"/>
    <w:rsid w:val="008D0AFB"/>
    <w:rsid w:val="008D1511"/>
    <w:rsid w:val="008D16DE"/>
    <w:rsid w:val="008D1B3C"/>
    <w:rsid w:val="008D1D3F"/>
    <w:rsid w:val="008D1DB8"/>
    <w:rsid w:val="008D1E92"/>
    <w:rsid w:val="008D24F2"/>
    <w:rsid w:val="008D2BCA"/>
    <w:rsid w:val="008D312A"/>
    <w:rsid w:val="008D3141"/>
    <w:rsid w:val="008D32DF"/>
    <w:rsid w:val="008D3304"/>
    <w:rsid w:val="008D35E9"/>
    <w:rsid w:val="008D35F2"/>
    <w:rsid w:val="008D3959"/>
    <w:rsid w:val="008D3966"/>
    <w:rsid w:val="008D400F"/>
    <w:rsid w:val="008D4136"/>
    <w:rsid w:val="008D4352"/>
    <w:rsid w:val="008D4791"/>
    <w:rsid w:val="008D4936"/>
    <w:rsid w:val="008D4DEB"/>
    <w:rsid w:val="008D50DD"/>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35D"/>
    <w:rsid w:val="008E184A"/>
    <w:rsid w:val="008E18E2"/>
    <w:rsid w:val="008E2211"/>
    <w:rsid w:val="008E2251"/>
    <w:rsid w:val="008E24B3"/>
    <w:rsid w:val="008E24CA"/>
    <w:rsid w:val="008E2C94"/>
    <w:rsid w:val="008E2F6E"/>
    <w:rsid w:val="008E38AD"/>
    <w:rsid w:val="008E39F2"/>
    <w:rsid w:val="008E3EE7"/>
    <w:rsid w:val="008E3EEC"/>
    <w:rsid w:val="008E484D"/>
    <w:rsid w:val="008E5B48"/>
    <w:rsid w:val="008E5BF2"/>
    <w:rsid w:val="008E5C81"/>
    <w:rsid w:val="008E6920"/>
    <w:rsid w:val="008E70C6"/>
    <w:rsid w:val="008E7405"/>
    <w:rsid w:val="008E7639"/>
    <w:rsid w:val="008E7AA6"/>
    <w:rsid w:val="008E7D87"/>
    <w:rsid w:val="008E7DBC"/>
    <w:rsid w:val="008E7F50"/>
    <w:rsid w:val="008E7F90"/>
    <w:rsid w:val="008F046F"/>
    <w:rsid w:val="008F09C1"/>
    <w:rsid w:val="008F0A38"/>
    <w:rsid w:val="008F0AC0"/>
    <w:rsid w:val="008F0E1A"/>
    <w:rsid w:val="008F0F84"/>
    <w:rsid w:val="008F1014"/>
    <w:rsid w:val="008F11C9"/>
    <w:rsid w:val="008F13F4"/>
    <w:rsid w:val="008F142A"/>
    <w:rsid w:val="008F1563"/>
    <w:rsid w:val="008F22B9"/>
    <w:rsid w:val="008F23D8"/>
    <w:rsid w:val="008F288A"/>
    <w:rsid w:val="008F28D5"/>
    <w:rsid w:val="008F2BB8"/>
    <w:rsid w:val="008F2FD5"/>
    <w:rsid w:val="008F341A"/>
    <w:rsid w:val="008F37E5"/>
    <w:rsid w:val="008F3FB4"/>
    <w:rsid w:val="008F4742"/>
    <w:rsid w:val="008F48C2"/>
    <w:rsid w:val="008F5380"/>
    <w:rsid w:val="008F547D"/>
    <w:rsid w:val="008F552B"/>
    <w:rsid w:val="008F5840"/>
    <w:rsid w:val="008F5BEA"/>
    <w:rsid w:val="008F5C31"/>
    <w:rsid w:val="008F5EEF"/>
    <w:rsid w:val="008F5F3C"/>
    <w:rsid w:val="008F61EB"/>
    <w:rsid w:val="008F62B3"/>
    <w:rsid w:val="008F64BB"/>
    <w:rsid w:val="008F66FE"/>
    <w:rsid w:val="008F6DB3"/>
    <w:rsid w:val="008F72CC"/>
    <w:rsid w:val="008F72CD"/>
    <w:rsid w:val="008F7EFD"/>
    <w:rsid w:val="0090127C"/>
    <w:rsid w:val="00901335"/>
    <w:rsid w:val="00901D61"/>
    <w:rsid w:val="00901FF8"/>
    <w:rsid w:val="0090216B"/>
    <w:rsid w:val="00902B27"/>
    <w:rsid w:val="00902D5E"/>
    <w:rsid w:val="00902FED"/>
    <w:rsid w:val="0090310F"/>
    <w:rsid w:val="00903512"/>
    <w:rsid w:val="00903802"/>
    <w:rsid w:val="00903A77"/>
    <w:rsid w:val="00904B58"/>
    <w:rsid w:val="00904C35"/>
    <w:rsid w:val="00905184"/>
    <w:rsid w:val="00905803"/>
    <w:rsid w:val="00905B80"/>
    <w:rsid w:val="00905E36"/>
    <w:rsid w:val="0090609F"/>
    <w:rsid w:val="0090627E"/>
    <w:rsid w:val="009065DF"/>
    <w:rsid w:val="00906922"/>
    <w:rsid w:val="0090692C"/>
    <w:rsid w:val="0090696D"/>
    <w:rsid w:val="00906CD6"/>
    <w:rsid w:val="00906D13"/>
    <w:rsid w:val="00906E4D"/>
    <w:rsid w:val="00906F31"/>
    <w:rsid w:val="0090745A"/>
    <w:rsid w:val="009076EC"/>
    <w:rsid w:val="009078B3"/>
    <w:rsid w:val="009079B4"/>
    <w:rsid w:val="00907A77"/>
    <w:rsid w:val="00907E00"/>
    <w:rsid w:val="009107DD"/>
    <w:rsid w:val="0091088D"/>
    <w:rsid w:val="00910C82"/>
    <w:rsid w:val="00910FB3"/>
    <w:rsid w:val="00910FC9"/>
    <w:rsid w:val="009110BA"/>
    <w:rsid w:val="009111C5"/>
    <w:rsid w:val="00911367"/>
    <w:rsid w:val="009116AC"/>
    <w:rsid w:val="0091176D"/>
    <w:rsid w:val="00911B93"/>
    <w:rsid w:val="009122BE"/>
    <w:rsid w:val="00912465"/>
    <w:rsid w:val="00912520"/>
    <w:rsid w:val="0091291A"/>
    <w:rsid w:val="00912F65"/>
    <w:rsid w:val="00913612"/>
    <w:rsid w:val="0091366A"/>
    <w:rsid w:val="00913824"/>
    <w:rsid w:val="00913B4F"/>
    <w:rsid w:val="00913E3D"/>
    <w:rsid w:val="00914262"/>
    <w:rsid w:val="0091506B"/>
    <w:rsid w:val="009155AB"/>
    <w:rsid w:val="00915757"/>
    <w:rsid w:val="00915765"/>
    <w:rsid w:val="009159B3"/>
    <w:rsid w:val="00915DF2"/>
    <w:rsid w:val="00915EB1"/>
    <w:rsid w:val="00916181"/>
    <w:rsid w:val="0091659A"/>
    <w:rsid w:val="009166C4"/>
    <w:rsid w:val="00916C5C"/>
    <w:rsid w:val="00916CA3"/>
    <w:rsid w:val="009172C4"/>
    <w:rsid w:val="009174BB"/>
    <w:rsid w:val="009175F7"/>
    <w:rsid w:val="00917ED5"/>
    <w:rsid w:val="00917EF8"/>
    <w:rsid w:val="009204BE"/>
    <w:rsid w:val="009204C5"/>
    <w:rsid w:val="0092062C"/>
    <w:rsid w:val="00920800"/>
    <w:rsid w:val="009208BA"/>
    <w:rsid w:val="00921046"/>
    <w:rsid w:val="00921384"/>
    <w:rsid w:val="0092180D"/>
    <w:rsid w:val="0092190D"/>
    <w:rsid w:val="0092193E"/>
    <w:rsid w:val="00921DD0"/>
    <w:rsid w:val="0092279C"/>
    <w:rsid w:val="009227C7"/>
    <w:rsid w:val="00922C8A"/>
    <w:rsid w:val="00922D66"/>
    <w:rsid w:val="009232C9"/>
    <w:rsid w:val="00923608"/>
    <w:rsid w:val="009238E5"/>
    <w:rsid w:val="00923CE4"/>
    <w:rsid w:val="00923DF9"/>
    <w:rsid w:val="00923F12"/>
    <w:rsid w:val="0092406A"/>
    <w:rsid w:val="0092425B"/>
    <w:rsid w:val="009245C2"/>
    <w:rsid w:val="00924863"/>
    <w:rsid w:val="00924D2E"/>
    <w:rsid w:val="00924F22"/>
    <w:rsid w:val="00924FF8"/>
    <w:rsid w:val="00925BA8"/>
    <w:rsid w:val="00925E23"/>
    <w:rsid w:val="00926638"/>
    <w:rsid w:val="00926C9E"/>
    <w:rsid w:val="00926DA7"/>
    <w:rsid w:val="00927F8B"/>
    <w:rsid w:val="0093094D"/>
    <w:rsid w:val="00930D8E"/>
    <w:rsid w:val="009314BA"/>
    <w:rsid w:val="00931B8A"/>
    <w:rsid w:val="00931BBF"/>
    <w:rsid w:val="00931FCA"/>
    <w:rsid w:val="0093249A"/>
    <w:rsid w:val="009328C7"/>
    <w:rsid w:val="009336EC"/>
    <w:rsid w:val="0093373B"/>
    <w:rsid w:val="00933E06"/>
    <w:rsid w:val="00933F56"/>
    <w:rsid w:val="00934C13"/>
    <w:rsid w:val="00935228"/>
    <w:rsid w:val="009355A2"/>
    <w:rsid w:val="0093593E"/>
    <w:rsid w:val="00935A86"/>
    <w:rsid w:val="00935CAB"/>
    <w:rsid w:val="00935CF7"/>
    <w:rsid w:val="00935F9E"/>
    <w:rsid w:val="00936342"/>
    <w:rsid w:val="009368A5"/>
    <w:rsid w:val="00936D98"/>
    <w:rsid w:val="0093714C"/>
    <w:rsid w:val="009371C8"/>
    <w:rsid w:val="0093734F"/>
    <w:rsid w:val="0093740A"/>
    <w:rsid w:val="00937776"/>
    <w:rsid w:val="00937A60"/>
    <w:rsid w:val="009400A6"/>
    <w:rsid w:val="009402D0"/>
    <w:rsid w:val="00940D06"/>
    <w:rsid w:val="009410D7"/>
    <w:rsid w:val="0094127E"/>
    <w:rsid w:val="0094140E"/>
    <w:rsid w:val="0094154C"/>
    <w:rsid w:val="00941635"/>
    <w:rsid w:val="00941649"/>
    <w:rsid w:val="00941C1F"/>
    <w:rsid w:val="0094248C"/>
    <w:rsid w:val="00942862"/>
    <w:rsid w:val="00942C80"/>
    <w:rsid w:val="00942D67"/>
    <w:rsid w:val="00943197"/>
    <w:rsid w:val="009435F2"/>
    <w:rsid w:val="00943660"/>
    <w:rsid w:val="009438B0"/>
    <w:rsid w:val="00944122"/>
    <w:rsid w:val="00944AC3"/>
    <w:rsid w:val="00945044"/>
    <w:rsid w:val="00945180"/>
    <w:rsid w:val="009452C3"/>
    <w:rsid w:val="0094590C"/>
    <w:rsid w:val="00946355"/>
    <w:rsid w:val="009468B7"/>
    <w:rsid w:val="0094724E"/>
    <w:rsid w:val="00947973"/>
    <w:rsid w:val="00947B1B"/>
    <w:rsid w:val="00947BE6"/>
    <w:rsid w:val="00947E8A"/>
    <w:rsid w:val="00950103"/>
    <w:rsid w:val="0095048D"/>
    <w:rsid w:val="00950960"/>
    <w:rsid w:val="00950A2D"/>
    <w:rsid w:val="00950C60"/>
    <w:rsid w:val="00950D41"/>
    <w:rsid w:val="00951ABA"/>
    <w:rsid w:val="00951ADB"/>
    <w:rsid w:val="00951E68"/>
    <w:rsid w:val="009520C1"/>
    <w:rsid w:val="00952231"/>
    <w:rsid w:val="00952301"/>
    <w:rsid w:val="00952970"/>
    <w:rsid w:val="00952F06"/>
    <w:rsid w:val="0095304D"/>
    <w:rsid w:val="009530E0"/>
    <w:rsid w:val="0095380C"/>
    <w:rsid w:val="009538C2"/>
    <w:rsid w:val="00953F75"/>
    <w:rsid w:val="0095420D"/>
    <w:rsid w:val="0095434D"/>
    <w:rsid w:val="00954353"/>
    <w:rsid w:val="00954E9E"/>
    <w:rsid w:val="00954F6C"/>
    <w:rsid w:val="009559C7"/>
    <w:rsid w:val="00955B8E"/>
    <w:rsid w:val="00955C0A"/>
    <w:rsid w:val="00955C41"/>
    <w:rsid w:val="00955C4F"/>
    <w:rsid w:val="00955DBF"/>
    <w:rsid w:val="00955E3E"/>
    <w:rsid w:val="009565B4"/>
    <w:rsid w:val="0095682A"/>
    <w:rsid w:val="009569E5"/>
    <w:rsid w:val="00956B9D"/>
    <w:rsid w:val="009601A2"/>
    <w:rsid w:val="00960461"/>
    <w:rsid w:val="009604B1"/>
    <w:rsid w:val="0096065F"/>
    <w:rsid w:val="009609F9"/>
    <w:rsid w:val="00960EC7"/>
    <w:rsid w:val="00961620"/>
    <w:rsid w:val="009617EC"/>
    <w:rsid w:val="0096197B"/>
    <w:rsid w:val="00961A84"/>
    <w:rsid w:val="00961D32"/>
    <w:rsid w:val="00962302"/>
    <w:rsid w:val="00962BE3"/>
    <w:rsid w:val="00962F55"/>
    <w:rsid w:val="009633BD"/>
    <w:rsid w:val="00963756"/>
    <w:rsid w:val="0096398D"/>
    <w:rsid w:val="00963F1A"/>
    <w:rsid w:val="009643F6"/>
    <w:rsid w:val="00964D36"/>
    <w:rsid w:val="00964E45"/>
    <w:rsid w:val="009650A8"/>
    <w:rsid w:val="009653BF"/>
    <w:rsid w:val="009657F1"/>
    <w:rsid w:val="00966069"/>
    <w:rsid w:val="0096625D"/>
    <w:rsid w:val="009669A0"/>
    <w:rsid w:val="00966D60"/>
    <w:rsid w:val="00967128"/>
    <w:rsid w:val="009672DC"/>
    <w:rsid w:val="00967ACB"/>
    <w:rsid w:val="00970372"/>
    <w:rsid w:val="00970886"/>
    <w:rsid w:val="009709F8"/>
    <w:rsid w:val="00970A41"/>
    <w:rsid w:val="00970C6B"/>
    <w:rsid w:val="00970EB5"/>
    <w:rsid w:val="009712B1"/>
    <w:rsid w:val="00971726"/>
    <w:rsid w:val="00971AF7"/>
    <w:rsid w:val="00971FFD"/>
    <w:rsid w:val="009721F3"/>
    <w:rsid w:val="00972929"/>
    <w:rsid w:val="00972F91"/>
    <w:rsid w:val="00973827"/>
    <w:rsid w:val="00973DF5"/>
    <w:rsid w:val="00973DFA"/>
    <w:rsid w:val="00973E1C"/>
    <w:rsid w:val="00973EFA"/>
    <w:rsid w:val="0097418B"/>
    <w:rsid w:val="009742D3"/>
    <w:rsid w:val="009747EA"/>
    <w:rsid w:val="00974FA1"/>
    <w:rsid w:val="00975016"/>
    <w:rsid w:val="00975458"/>
    <w:rsid w:val="009754AD"/>
    <w:rsid w:val="00975675"/>
    <w:rsid w:val="00976013"/>
    <w:rsid w:val="009764A2"/>
    <w:rsid w:val="0097654D"/>
    <w:rsid w:val="00976A73"/>
    <w:rsid w:val="00976CBE"/>
    <w:rsid w:val="00977BA7"/>
    <w:rsid w:val="00977ECB"/>
    <w:rsid w:val="0098076F"/>
    <w:rsid w:val="00980807"/>
    <w:rsid w:val="00980C26"/>
    <w:rsid w:val="00980CA9"/>
    <w:rsid w:val="00980F25"/>
    <w:rsid w:val="00981347"/>
    <w:rsid w:val="0098194F"/>
    <w:rsid w:val="00981DD3"/>
    <w:rsid w:val="00981F81"/>
    <w:rsid w:val="0098264B"/>
    <w:rsid w:val="009826C8"/>
    <w:rsid w:val="00982971"/>
    <w:rsid w:val="00982F2A"/>
    <w:rsid w:val="0098316B"/>
    <w:rsid w:val="009832AE"/>
    <w:rsid w:val="009833FF"/>
    <w:rsid w:val="009836E4"/>
    <w:rsid w:val="0098386B"/>
    <w:rsid w:val="00983EFA"/>
    <w:rsid w:val="0098412F"/>
    <w:rsid w:val="00984D61"/>
    <w:rsid w:val="00984D8B"/>
    <w:rsid w:val="00984F14"/>
    <w:rsid w:val="009850C8"/>
    <w:rsid w:val="009850CB"/>
    <w:rsid w:val="0098584B"/>
    <w:rsid w:val="00985F28"/>
    <w:rsid w:val="00986149"/>
    <w:rsid w:val="00986176"/>
    <w:rsid w:val="00986199"/>
    <w:rsid w:val="00986C53"/>
    <w:rsid w:val="00986E7F"/>
    <w:rsid w:val="00987196"/>
    <w:rsid w:val="00987536"/>
    <w:rsid w:val="0098759A"/>
    <w:rsid w:val="009876A5"/>
    <w:rsid w:val="009876F9"/>
    <w:rsid w:val="00987B18"/>
    <w:rsid w:val="00990B22"/>
    <w:rsid w:val="00990BD5"/>
    <w:rsid w:val="0099164B"/>
    <w:rsid w:val="009916FA"/>
    <w:rsid w:val="0099170B"/>
    <w:rsid w:val="0099196F"/>
    <w:rsid w:val="00991A08"/>
    <w:rsid w:val="00991A51"/>
    <w:rsid w:val="00991BAC"/>
    <w:rsid w:val="00992288"/>
    <w:rsid w:val="0099240E"/>
    <w:rsid w:val="009926B1"/>
    <w:rsid w:val="00992B98"/>
    <w:rsid w:val="00992E33"/>
    <w:rsid w:val="00993128"/>
    <w:rsid w:val="0099359F"/>
    <w:rsid w:val="00993909"/>
    <w:rsid w:val="00993B1A"/>
    <w:rsid w:val="00993EB2"/>
    <w:rsid w:val="00993F4D"/>
    <w:rsid w:val="00994871"/>
    <w:rsid w:val="00994DD8"/>
    <w:rsid w:val="00994E08"/>
    <w:rsid w:val="0099517B"/>
    <w:rsid w:val="009951F9"/>
    <w:rsid w:val="00995285"/>
    <w:rsid w:val="00995740"/>
    <w:rsid w:val="00995C95"/>
    <w:rsid w:val="00995DA2"/>
    <w:rsid w:val="00995E85"/>
    <w:rsid w:val="00995F96"/>
    <w:rsid w:val="00996468"/>
    <w:rsid w:val="00996561"/>
    <w:rsid w:val="00996876"/>
    <w:rsid w:val="00996B42"/>
    <w:rsid w:val="00996E32"/>
    <w:rsid w:val="00996FFA"/>
    <w:rsid w:val="00997207"/>
    <w:rsid w:val="009973F1"/>
    <w:rsid w:val="009973F3"/>
    <w:rsid w:val="00997A88"/>
    <w:rsid w:val="00997DD0"/>
    <w:rsid w:val="009A010D"/>
    <w:rsid w:val="009A0A9B"/>
    <w:rsid w:val="009A0C6F"/>
    <w:rsid w:val="009A103E"/>
    <w:rsid w:val="009A14EF"/>
    <w:rsid w:val="009A1866"/>
    <w:rsid w:val="009A1BEC"/>
    <w:rsid w:val="009A2409"/>
    <w:rsid w:val="009A289F"/>
    <w:rsid w:val="009A2A4C"/>
    <w:rsid w:val="009A2B05"/>
    <w:rsid w:val="009A2DF9"/>
    <w:rsid w:val="009A3A86"/>
    <w:rsid w:val="009A3EB3"/>
    <w:rsid w:val="009A4538"/>
    <w:rsid w:val="009A4869"/>
    <w:rsid w:val="009A4BB0"/>
    <w:rsid w:val="009A4CCC"/>
    <w:rsid w:val="009A4F65"/>
    <w:rsid w:val="009A5876"/>
    <w:rsid w:val="009A5BE0"/>
    <w:rsid w:val="009A5D84"/>
    <w:rsid w:val="009A5DE6"/>
    <w:rsid w:val="009A5DF8"/>
    <w:rsid w:val="009A65CD"/>
    <w:rsid w:val="009A66E8"/>
    <w:rsid w:val="009A6A6B"/>
    <w:rsid w:val="009A6D69"/>
    <w:rsid w:val="009A72BB"/>
    <w:rsid w:val="009A72DE"/>
    <w:rsid w:val="009A73B7"/>
    <w:rsid w:val="009A7DB6"/>
    <w:rsid w:val="009B0084"/>
    <w:rsid w:val="009B060D"/>
    <w:rsid w:val="009B0FDB"/>
    <w:rsid w:val="009B15C8"/>
    <w:rsid w:val="009B16F6"/>
    <w:rsid w:val="009B172A"/>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A9D"/>
    <w:rsid w:val="009B5B85"/>
    <w:rsid w:val="009B6640"/>
    <w:rsid w:val="009B6C3B"/>
    <w:rsid w:val="009B6D76"/>
    <w:rsid w:val="009B6EC3"/>
    <w:rsid w:val="009B7201"/>
    <w:rsid w:val="009B7204"/>
    <w:rsid w:val="009B788C"/>
    <w:rsid w:val="009B79F0"/>
    <w:rsid w:val="009B7C70"/>
    <w:rsid w:val="009B7FCF"/>
    <w:rsid w:val="009C0053"/>
    <w:rsid w:val="009C0074"/>
    <w:rsid w:val="009C0219"/>
    <w:rsid w:val="009C0499"/>
    <w:rsid w:val="009C0564"/>
    <w:rsid w:val="009C069C"/>
    <w:rsid w:val="009C0708"/>
    <w:rsid w:val="009C075D"/>
    <w:rsid w:val="009C0AEA"/>
    <w:rsid w:val="009C1B14"/>
    <w:rsid w:val="009C1FC7"/>
    <w:rsid w:val="009C2685"/>
    <w:rsid w:val="009C2A5D"/>
    <w:rsid w:val="009C34C0"/>
    <w:rsid w:val="009C39BC"/>
    <w:rsid w:val="009C3D45"/>
    <w:rsid w:val="009C485B"/>
    <w:rsid w:val="009C4A0B"/>
    <w:rsid w:val="009C4A34"/>
    <w:rsid w:val="009C4B99"/>
    <w:rsid w:val="009C4BC2"/>
    <w:rsid w:val="009C4D22"/>
    <w:rsid w:val="009C4F2A"/>
    <w:rsid w:val="009C500C"/>
    <w:rsid w:val="009C51C9"/>
    <w:rsid w:val="009C53BE"/>
    <w:rsid w:val="009C566C"/>
    <w:rsid w:val="009C5BD5"/>
    <w:rsid w:val="009C6462"/>
    <w:rsid w:val="009C674A"/>
    <w:rsid w:val="009C6D75"/>
    <w:rsid w:val="009C7133"/>
    <w:rsid w:val="009C71A0"/>
    <w:rsid w:val="009C720A"/>
    <w:rsid w:val="009C7320"/>
    <w:rsid w:val="009D0022"/>
    <w:rsid w:val="009D03D2"/>
    <w:rsid w:val="009D0729"/>
    <w:rsid w:val="009D0E73"/>
    <w:rsid w:val="009D0F66"/>
    <w:rsid w:val="009D1715"/>
    <w:rsid w:val="009D1A06"/>
    <w:rsid w:val="009D1BA4"/>
    <w:rsid w:val="009D1C21"/>
    <w:rsid w:val="009D22E4"/>
    <w:rsid w:val="009D22F7"/>
    <w:rsid w:val="009D24A4"/>
    <w:rsid w:val="009D2763"/>
    <w:rsid w:val="009D319C"/>
    <w:rsid w:val="009D3CFD"/>
    <w:rsid w:val="009D4046"/>
    <w:rsid w:val="009D40F3"/>
    <w:rsid w:val="009D4470"/>
    <w:rsid w:val="009D495E"/>
    <w:rsid w:val="009D4CFE"/>
    <w:rsid w:val="009D5023"/>
    <w:rsid w:val="009D5269"/>
    <w:rsid w:val="009D5303"/>
    <w:rsid w:val="009D5BAB"/>
    <w:rsid w:val="009D62A2"/>
    <w:rsid w:val="009D65E4"/>
    <w:rsid w:val="009D6A0A"/>
    <w:rsid w:val="009D6B0C"/>
    <w:rsid w:val="009D7240"/>
    <w:rsid w:val="009D74C9"/>
    <w:rsid w:val="009D74D2"/>
    <w:rsid w:val="009D74EB"/>
    <w:rsid w:val="009D78BC"/>
    <w:rsid w:val="009E058F"/>
    <w:rsid w:val="009E0645"/>
    <w:rsid w:val="009E0A9E"/>
    <w:rsid w:val="009E10E1"/>
    <w:rsid w:val="009E1629"/>
    <w:rsid w:val="009E19A2"/>
    <w:rsid w:val="009E1B20"/>
    <w:rsid w:val="009E1C17"/>
    <w:rsid w:val="009E2062"/>
    <w:rsid w:val="009E2B75"/>
    <w:rsid w:val="009E31A8"/>
    <w:rsid w:val="009E3211"/>
    <w:rsid w:val="009E383E"/>
    <w:rsid w:val="009E3AB4"/>
    <w:rsid w:val="009E3AFD"/>
    <w:rsid w:val="009E3CDD"/>
    <w:rsid w:val="009E3F0A"/>
    <w:rsid w:val="009E40EE"/>
    <w:rsid w:val="009E4153"/>
    <w:rsid w:val="009E4B16"/>
    <w:rsid w:val="009E4CE3"/>
    <w:rsid w:val="009E505D"/>
    <w:rsid w:val="009E5C60"/>
    <w:rsid w:val="009E64DB"/>
    <w:rsid w:val="009E6794"/>
    <w:rsid w:val="009E679A"/>
    <w:rsid w:val="009E6ADA"/>
    <w:rsid w:val="009E7189"/>
    <w:rsid w:val="009E73BE"/>
    <w:rsid w:val="009E7E46"/>
    <w:rsid w:val="009E7FC1"/>
    <w:rsid w:val="009F010F"/>
    <w:rsid w:val="009F01E1"/>
    <w:rsid w:val="009F0223"/>
    <w:rsid w:val="009F0261"/>
    <w:rsid w:val="009F0B4D"/>
    <w:rsid w:val="009F0EBA"/>
    <w:rsid w:val="009F0F91"/>
    <w:rsid w:val="009F1096"/>
    <w:rsid w:val="009F1269"/>
    <w:rsid w:val="009F14D5"/>
    <w:rsid w:val="009F150E"/>
    <w:rsid w:val="009F1712"/>
    <w:rsid w:val="009F17ED"/>
    <w:rsid w:val="009F1E03"/>
    <w:rsid w:val="009F263B"/>
    <w:rsid w:val="009F26AF"/>
    <w:rsid w:val="009F27AD"/>
    <w:rsid w:val="009F36CA"/>
    <w:rsid w:val="009F3FB5"/>
    <w:rsid w:val="009F422A"/>
    <w:rsid w:val="009F4A04"/>
    <w:rsid w:val="009F4B09"/>
    <w:rsid w:val="009F4D0A"/>
    <w:rsid w:val="009F4E83"/>
    <w:rsid w:val="009F4FE9"/>
    <w:rsid w:val="009F51D4"/>
    <w:rsid w:val="009F51F1"/>
    <w:rsid w:val="009F521F"/>
    <w:rsid w:val="009F553C"/>
    <w:rsid w:val="009F5598"/>
    <w:rsid w:val="009F59F8"/>
    <w:rsid w:val="009F5EB9"/>
    <w:rsid w:val="009F6209"/>
    <w:rsid w:val="009F6610"/>
    <w:rsid w:val="009F66F4"/>
    <w:rsid w:val="009F698D"/>
    <w:rsid w:val="009F6E6E"/>
    <w:rsid w:val="009F6E9F"/>
    <w:rsid w:val="009F755D"/>
    <w:rsid w:val="009F79EB"/>
    <w:rsid w:val="009F7A4A"/>
    <w:rsid w:val="00A00040"/>
    <w:rsid w:val="00A005B0"/>
    <w:rsid w:val="00A017B7"/>
    <w:rsid w:val="00A01F17"/>
    <w:rsid w:val="00A021B0"/>
    <w:rsid w:val="00A022A5"/>
    <w:rsid w:val="00A0243E"/>
    <w:rsid w:val="00A026B0"/>
    <w:rsid w:val="00A026B7"/>
    <w:rsid w:val="00A02707"/>
    <w:rsid w:val="00A027A8"/>
    <w:rsid w:val="00A02AD4"/>
    <w:rsid w:val="00A0300C"/>
    <w:rsid w:val="00A033CA"/>
    <w:rsid w:val="00A03432"/>
    <w:rsid w:val="00A03610"/>
    <w:rsid w:val="00A03735"/>
    <w:rsid w:val="00A03A22"/>
    <w:rsid w:val="00A03D6B"/>
    <w:rsid w:val="00A03F5C"/>
    <w:rsid w:val="00A044F0"/>
    <w:rsid w:val="00A04634"/>
    <w:rsid w:val="00A048A8"/>
    <w:rsid w:val="00A04B17"/>
    <w:rsid w:val="00A05826"/>
    <w:rsid w:val="00A0583C"/>
    <w:rsid w:val="00A05A7E"/>
    <w:rsid w:val="00A06119"/>
    <w:rsid w:val="00A06B8E"/>
    <w:rsid w:val="00A0769E"/>
    <w:rsid w:val="00A076B7"/>
    <w:rsid w:val="00A078FF"/>
    <w:rsid w:val="00A07A48"/>
    <w:rsid w:val="00A1057B"/>
    <w:rsid w:val="00A108EE"/>
    <w:rsid w:val="00A10BB8"/>
    <w:rsid w:val="00A10F77"/>
    <w:rsid w:val="00A119B2"/>
    <w:rsid w:val="00A1200D"/>
    <w:rsid w:val="00A12775"/>
    <w:rsid w:val="00A12A8E"/>
    <w:rsid w:val="00A12E15"/>
    <w:rsid w:val="00A12E56"/>
    <w:rsid w:val="00A13192"/>
    <w:rsid w:val="00A136A4"/>
    <w:rsid w:val="00A137E4"/>
    <w:rsid w:val="00A13A57"/>
    <w:rsid w:val="00A14339"/>
    <w:rsid w:val="00A144AF"/>
    <w:rsid w:val="00A14813"/>
    <w:rsid w:val="00A148BA"/>
    <w:rsid w:val="00A14C60"/>
    <w:rsid w:val="00A155A6"/>
    <w:rsid w:val="00A1566A"/>
    <w:rsid w:val="00A15BE5"/>
    <w:rsid w:val="00A15E72"/>
    <w:rsid w:val="00A165BF"/>
    <w:rsid w:val="00A167F2"/>
    <w:rsid w:val="00A16BF8"/>
    <w:rsid w:val="00A1708C"/>
    <w:rsid w:val="00A172E8"/>
    <w:rsid w:val="00A179CB"/>
    <w:rsid w:val="00A179FF"/>
    <w:rsid w:val="00A200A9"/>
    <w:rsid w:val="00A2013C"/>
    <w:rsid w:val="00A204A0"/>
    <w:rsid w:val="00A20910"/>
    <w:rsid w:val="00A20CC3"/>
    <w:rsid w:val="00A214F8"/>
    <w:rsid w:val="00A21A36"/>
    <w:rsid w:val="00A22359"/>
    <w:rsid w:val="00A22919"/>
    <w:rsid w:val="00A22F6C"/>
    <w:rsid w:val="00A230EA"/>
    <w:rsid w:val="00A23595"/>
    <w:rsid w:val="00A23E5D"/>
    <w:rsid w:val="00A23EA3"/>
    <w:rsid w:val="00A23F90"/>
    <w:rsid w:val="00A240A2"/>
    <w:rsid w:val="00A24532"/>
    <w:rsid w:val="00A24C0C"/>
    <w:rsid w:val="00A24E20"/>
    <w:rsid w:val="00A24EC8"/>
    <w:rsid w:val="00A25294"/>
    <w:rsid w:val="00A254EE"/>
    <w:rsid w:val="00A25612"/>
    <w:rsid w:val="00A2580E"/>
    <w:rsid w:val="00A258BC"/>
    <w:rsid w:val="00A25BE7"/>
    <w:rsid w:val="00A25BF1"/>
    <w:rsid w:val="00A25D41"/>
    <w:rsid w:val="00A261EF"/>
    <w:rsid w:val="00A265D7"/>
    <w:rsid w:val="00A2669C"/>
    <w:rsid w:val="00A26814"/>
    <w:rsid w:val="00A26AC6"/>
    <w:rsid w:val="00A26E72"/>
    <w:rsid w:val="00A26F16"/>
    <w:rsid w:val="00A27008"/>
    <w:rsid w:val="00A270A3"/>
    <w:rsid w:val="00A27106"/>
    <w:rsid w:val="00A2771A"/>
    <w:rsid w:val="00A27B5B"/>
    <w:rsid w:val="00A27CDF"/>
    <w:rsid w:val="00A30576"/>
    <w:rsid w:val="00A306A5"/>
    <w:rsid w:val="00A309C6"/>
    <w:rsid w:val="00A30BA8"/>
    <w:rsid w:val="00A30D13"/>
    <w:rsid w:val="00A314F9"/>
    <w:rsid w:val="00A31538"/>
    <w:rsid w:val="00A3163B"/>
    <w:rsid w:val="00A319D0"/>
    <w:rsid w:val="00A31AD9"/>
    <w:rsid w:val="00A31F00"/>
    <w:rsid w:val="00A32316"/>
    <w:rsid w:val="00A32E02"/>
    <w:rsid w:val="00A3300E"/>
    <w:rsid w:val="00A33172"/>
    <w:rsid w:val="00A331E1"/>
    <w:rsid w:val="00A33A7F"/>
    <w:rsid w:val="00A33D87"/>
    <w:rsid w:val="00A33E85"/>
    <w:rsid w:val="00A33F69"/>
    <w:rsid w:val="00A34239"/>
    <w:rsid w:val="00A3432B"/>
    <w:rsid w:val="00A34416"/>
    <w:rsid w:val="00A345C5"/>
    <w:rsid w:val="00A346BA"/>
    <w:rsid w:val="00A348E2"/>
    <w:rsid w:val="00A34B52"/>
    <w:rsid w:val="00A34C67"/>
    <w:rsid w:val="00A34D62"/>
    <w:rsid w:val="00A34FE7"/>
    <w:rsid w:val="00A35080"/>
    <w:rsid w:val="00A35258"/>
    <w:rsid w:val="00A36050"/>
    <w:rsid w:val="00A36085"/>
    <w:rsid w:val="00A3611D"/>
    <w:rsid w:val="00A36339"/>
    <w:rsid w:val="00A366E4"/>
    <w:rsid w:val="00A36CEC"/>
    <w:rsid w:val="00A370E9"/>
    <w:rsid w:val="00A37260"/>
    <w:rsid w:val="00A40239"/>
    <w:rsid w:val="00A40493"/>
    <w:rsid w:val="00A408C6"/>
    <w:rsid w:val="00A40DF6"/>
    <w:rsid w:val="00A423A6"/>
    <w:rsid w:val="00A4296E"/>
    <w:rsid w:val="00A42AF2"/>
    <w:rsid w:val="00A43623"/>
    <w:rsid w:val="00A4376F"/>
    <w:rsid w:val="00A43A6B"/>
    <w:rsid w:val="00A43F0E"/>
    <w:rsid w:val="00A440EA"/>
    <w:rsid w:val="00A44F5B"/>
    <w:rsid w:val="00A4549F"/>
    <w:rsid w:val="00A457BE"/>
    <w:rsid w:val="00A45B9B"/>
    <w:rsid w:val="00A45C5E"/>
    <w:rsid w:val="00A462F2"/>
    <w:rsid w:val="00A462FE"/>
    <w:rsid w:val="00A46E3B"/>
    <w:rsid w:val="00A479DD"/>
    <w:rsid w:val="00A47B0E"/>
    <w:rsid w:val="00A501C9"/>
    <w:rsid w:val="00A50506"/>
    <w:rsid w:val="00A5073D"/>
    <w:rsid w:val="00A50970"/>
    <w:rsid w:val="00A521D0"/>
    <w:rsid w:val="00A527E8"/>
    <w:rsid w:val="00A52818"/>
    <w:rsid w:val="00A53495"/>
    <w:rsid w:val="00A5357C"/>
    <w:rsid w:val="00A53911"/>
    <w:rsid w:val="00A53E87"/>
    <w:rsid w:val="00A53F55"/>
    <w:rsid w:val="00A54041"/>
    <w:rsid w:val="00A5417B"/>
    <w:rsid w:val="00A541B4"/>
    <w:rsid w:val="00A54395"/>
    <w:rsid w:val="00A5442A"/>
    <w:rsid w:val="00A544F9"/>
    <w:rsid w:val="00A54599"/>
    <w:rsid w:val="00A547B6"/>
    <w:rsid w:val="00A54B82"/>
    <w:rsid w:val="00A54E4E"/>
    <w:rsid w:val="00A567B5"/>
    <w:rsid w:val="00A569D4"/>
    <w:rsid w:val="00A56C11"/>
    <w:rsid w:val="00A57B64"/>
    <w:rsid w:val="00A57F1A"/>
    <w:rsid w:val="00A60163"/>
    <w:rsid w:val="00A6038D"/>
    <w:rsid w:val="00A60C77"/>
    <w:rsid w:val="00A60CF0"/>
    <w:rsid w:val="00A611D5"/>
    <w:rsid w:val="00A61370"/>
    <w:rsid w:val="00A61429"/>
    <w:rsid w:val="00A61514"/>
    <w:rsid w:val="00A61645"/>
    <w:rsid w:val="00A61769"/>
    <w:rsid w:val="00A61A39"/>
    <w:rsid w:val="00A62080"/>
    <w:rsid w:val="00A62145"/>
    <w:rsid w:val="00A62695"/>
    <w:rsid w:val="00A627BD"/>
    <w:rsid w:val="00A62A92"/>
    <w:rsid w:val="00A62B5E"/>
    <w:rsid w:val="00A62CC7"/>
    <w:rsid w:val="00A62DC3"/>
    <w:rsid w:val="00A630A2"/>
    <w:rsid w:val="00A63146"/>
    <w:rsid w:val="00A632B8"/>
    <w:rsid w:val="00A637F2"/>
    <w:rsid w:val="00A63830"/>
    <w:rsid w:val="00A63BF3"/>
    <w:rsid w:val="00A63DD5"/>
    <w:rsid w:val="00A64942"/>
    <w:rsid w:val="00A65336"/>
    <w:rsid w:val="00A65911"/>
    <w:rsid w:val="00A66013"/>
    <w:rsid w:val="00A6643C"/>
    <w:rsid w:val="00A6742D"/>
    <w:rsid w:val="00A67544"/>
    <w:rsid w:val="00A67A85"/>
    <w:rsid w:val="00A67E9F"/>
    <w:rsid w:val="00A703DC"/>
    <w:rsid w:val="00A7075B"/>
    <w:rsid w:val="00A70841"/>
    <w:rsid w:val="00A70925"/>
    <w:rsid w:val="00A709DD"/>
    <w:rsid w:val="00A70BC1"/>
    <w:rsid w:val="00A70E86"/>
    <w:rsid w:val="00A71483"/>
    <w:rsid w:val="00A71CE6"/>
    <w:rsid w:val="00A71D23"/>
    <w:rsid w:val="00A71E0A"/>
    <w:rsid w:val="00A71F59"/>
    <w:rsid w:val="00A721D1"/>
    <w:rsid w:val="00A722C3"/>
    <w:rsid w:val="00A72475"/>
    <w:rsid w:val="00A726CE"/>
    <w:rsid w:val="00A729D1"/>
    <w:rsid w:val="00A72A56"/>
    <w:rsid w:val="00A7333A"/>
    <w:rsid w:val="00A73853"/>
    <w:rsid w:val="00A73D0D"/>
    <w:rsid w:val="00A74181"/>
    <w:rsid w:val="00A74A92"/>
    <w:rsid w:val="00A7541F"/>
    <w:rsid w:val="00A75B51"/>
    <w:rsid w:val="00A75BCC"/>
    <w:rsid w:val="00A75CC1"/>
    <w:rsid w:val="00A75E88"/>
    <w:rsid w:val="00A760C0"/>
    <w:rsid w:val="00A764B8"/>
    <w:rsid w:val="00A76AB4"/>
    <w:rsid w:val="00A76BCA"/>
    <w:rsid w:val="00A776CC"/>
    <w:rsid w:val="00A77A3B"/>
    <w:rsid w:val="00A8056E"/>
    <w:rsid w:val="00A81039"/>
    <w:rsid w:val="00A812EC"/>
    <w:rsid w:val="00A816E6"/>
    <w:rsid w:val="00A818F7"/>
    <w:rsid w:val="00A81960"/>
    <w:rsid w:val="00A81FF4"/>
    <w:rsid w:val="00A820EE"/>
    <w:rsid w:val="00A827FF"/>
    <w:rsid w:val="00A829BF"/>
    <w:rsid w:val="00A82D58"/>
    <w:rsid w:val="00A82DDA"/>
    <w:rsid w:val="00A8387E"/>
    <w:rsid w:val="00A8399D"/>
    <w:rsid w:val="00A83E3D"/>
    <w:rsid w:val="00A842C2"/>
    <w:rsid w:val="00A8443A"/>
    <w:rsid w:val="00A8479C"/>
    <w:rsid w:val="00A84C5D"/>
    <w:rsid w:val="00A84C97"/>
    <w:rsid w:val="00A85338"/>
    <w:rsid w:val="00A8557B"/>
    <w:rsid w:val="00A857E9"/>
    <w:rsid w:val="00A858E3"/>
    <w:rsid w:val="00A859D4"/>
    <w:rsid w:val="00A85A05"/>
    <w:rsid w:val="00A85A65"/>
    <w:rsid w:val="00A85FF6"/>
    <w:rsid w:val="00A86425"/>
    <w:rsid w:val="00A867EF"/>
    <w:rsid w:val="00A8685A"/>
    <w:rsid w:val="00A86A85"/>
    <w:rsid w:val="00A86B70"/>
    <w:rsid w:val="00A86D63"/>
    <w:rsid w:val="00A87797"/>
    <w:rsid w:val="00A87CB2"/>
    <w:rsid w:val="00A902B5"/>
    <w:rsid w:val="00A90E72"/>
    <w:rsid w:val="00A917E9"/>
    <w:rsid w:val="00A922A2"/>
    <w:rsid w:val="00A925BD"/>
    <w:rsid w:val="00A931AA"/>
    <w:rsid w:val="00A9327B"/>
    <w:rsid w:val="00A932D8"/>
    <w:rsid w:val="00A937AF"/>
    <w:rsid w:val="00A9391D"/>
    <w:rsid w:val="00A93B69"/>
    <w:rsid w:val="00A93EE6"/>
    <w:rsid w:val="00A93FA9"/>
    <w:rsid w:val="00A9476C"/>
    <w:rsid w:val="00A94DAA"/>
    <w:rsid w:val="00A95C6C"/>
    <w:rsid w:val="00A963C7"/>
    <w:rsid w:val="00A96898"/>
    <w:rsid w:val="00A96D6D"/>
    <w:rsid w:val="00A970F4"/>
    <w:rsid w:val="00A9768F"/>
    <w:rsid w:val="00A978A1"/>
    <w:rsid w:val="00A97B80"/>
    <w:rsid w:val="00A97C22"/>
    <w:rsid w:val="00AA0BF9"/>
    <w:rsid w:val="00AA12FD"/>
    <w:rsid w:val="00AA15A0"/>
    <w:rsid w:val="00AA1626"/>
    <w:rsid w:val="00AA1C25"/>
    <w:rsid w:val="00AA2DA1"/>
    <w:rsid w:val="00AA30EA"/>
    <w:rsid w:val="00AA352E"/>
    <w:rsid w:val="00AA3685"/>
    <w:rsid w:val="00AA3736"/>
    <w:rsid w:val="00AA3DB7"/>
    <w:rsid w:val="00AA4087"/>
    <w:rsid w:val="00AA4111"/>
    <w:rsid w:val="00AA43D6"/>
    <w:rsid w:val="00AA44C0"/>
    <w:rsid w:val="00AA4560"/>
    <w:rsid w:val="00AA469D"/>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9FF"/>
    <w:rsid w:val="00AB1BA7"/>
    <w:rsid w:val="00AB1D8D"/>
    <w:rsid w:val="00AB1E04"/>
    <w:rsid w:val="00AB2327"/>
    <w:rsid w:val="00AB29CF"/>
    <w:rsid w:val="00AB2C62"/>
    <w:rsid w:val="00AB2D89"/>
    <w:rsid w:val="00AB2FF3"/>
    <w:rsid w:val="00AB3113"/>
    <w:rsid w:val="00AB348A"/>
    <w:rsid w:val="00AB3C61"/>
    <w:rsid w:val="00AB3DBD"/>
    <w:rsid w:val="00AB3E8E"/>
    <w:rsid w:val="00AB3F38"/>
    <w:rsid w:val="00AB414B"/>
    <w:rsid w:val="00AB43EC"/>
    <w:rsid w:val="00AB44C5"/>
    <w:rsid w:val="00AB4A25"/>
    <w:rsid w:val="00AB4ACA"/>
    <w:rsid w:val="00AB4BF4"/>
    <w:rsid w:val="00AB4DA2"/>
    <w:rsid w:val="00AB4FB5"/>
    <w:rsid w:val="00AB4FFF"/>
    <w:rsid w:val="00AB50E9"/>
    <w:rsid w:val="00AB527F"/>
    <w:rsid w:val="00AB58F7"/>
    <w:rsid w:val="00AB5ADF"/>
    <w:rsid w:val="00AB5D45"/>
    <w:rsid w:val="00AB5E57"/>
    <w:rsid w:val="00AB5E74"/>
    <w:rsid w:val="00AB6BB2"/>
    <w:rsid w:val="00AB7043"/>
    <w:rsid w:val="00AB70FC"/>
    <w:rsid w:val="00AB711A"/>
    <w:rsid w:val="00AB725F"/>
    <w:rsid w:val="00AB77BA"/>
    <w:rsid w:val="00AB7B79"/>
    <w:rsid w:val="00AB7D26"/>
    <w:rsid w:val="00AC0088"/>
    <w:rsid w:val="00AC0705"/>
    <w:rsid w:val="00AC0A94"/>
    <w:rsid w:val="00AC0C76"/>
    <w:rsid w:val="00AC0DC3"/>
    <w:rsid w:val="00AC109B"/>
    <w:rsid w:val="00AC176F"/>
    <w:rsid w:val="00AC1B78"/>
    <w:rsid w:val="00AC1E80"/>
    <w:rsid w:val="00AC1FFE"/>
    <w:rsid w:val="00AC26AA"/>
    <w:rsid w:val="00AC2C1D"/>
    <w:rsid w:val="00AC3272"/>
    <w:rsid w:val="00AC38D4"/>
    <w:rsid w:val="00AC3A48"/>
    <w:rsid w:val="00AC3D51"/>
    <w:rsid w:val="00AC4AE2"/>
    <w:rsid w:val="00AC54C9"/>
    <w:rsid w:val="00AC5598"/>
    <w:rsid w:val="00AC587A"/>
    <w:rsid w:val="00AC59E9"/>
    <w:rsid w:val="00AC5DDE"/>
    <w:rsid w:val="00AC6307"/>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852"/>
    <w:rsid w:val="00AD2CBA"/>
    <w:rsid w:val="00AD3976"/>
    <w:rsid w:val="00AD3C2B"/>
    <w:rsid w:val="00AD3E4D"/>
    <w:rsid w:val="00AD3FD1"/>
    <w:rsid w:val="00AD414F"/>
    <w:rsid w:val="00AD43ED"/>
    <w:rsid w:val="00AD4D2A"/>
    <w:rsid w:val="00AD5414"/>
    <w:rsid w:val="00AD542F"/>
    <w:rsid w:val="00AD5B6C"/>
    <w:rsid w:val="00AD5C9B"/>
    <w:rsid w:val="00AD5DB7"/>
    <w:rsid w:val="00AD5FE4"/>
    <w:rsid w:val="00AD615B"/>
    <w:rsid w:val="00AD7045"/>
    <w:rsid w:val="00AD7158"/>
    <w:rsid w:val="00AD7305"/>
    <w:rsid w:val="00AD7560"/>
    <w:rsid w:val="00AD7910"/>
    <w:rsid w:val="00AD7E64"/>
    <w:rsid w:val="00AE0089"/>
    <w:rsid w:val="00AE05B8"/>
    <w:rsid w:val="00AE0727"/>
    <w:rsid w:val="00AE0C56"/>
    <w:rsid w:val="00AE0DAA"/>
    <w:rsid w:val="00AE0E6A"/>
    <w:rsid w:val="00AE149E"/>
    <w:rsid w:val="00AE1939"/>
    <w:rsid w:val="00AE1F8B"/>
    <w:rsid w:val="00AE205B"/>
    <w:rsid w:val="00AE210B"/>
    <w:rsid w:val="00AE2156"/>
    <w:rsid w:val="00AE22F2"/>
    <w:rsid w:val="00AE2302"/>
    <w:rsid w:val="00AE26EF"/>
    <w:rsid w:val="00AE29FC"/>
    <w:rsid w:val="00AE2C44"/>
    <w:rsid w:val="00AE2F3F"/>
    <w:rsid w:val="00AE318B"/>
    <w:rsid w:val="00AE33B6"/>
    <w:rsid w:val="00AE3B4E"/>
    <w:rsid w:val="00AE3DD6"/>
    <w:rsid w:val="00AE42B7"/>
    <w:rsid w:val="00AE4B84"/>
    <w:rsid w:val="00AE4E3C"/>
    <w:rsid w:val="00AE5567"/>
    <w:rsid w:val="00AE59EC"/>
    <w:rsid w:val="00AE5BA0"/>
    <w:rsid w:val="00AE6511"/>
    <w:rsid w:val="00AE67B3"/>
    <w:rsid w:val="00AE688C"/>
    <w:rsid w:val="00AE6B1C"/>
    <w:rsid w:val="00AE6E7C"/>
    <w:rsid w:val="00AE7864"/>
    <w:rsid w:val="00AE7949"/>
    <w:rsid w:val="00AE7CA7"/>
    <w:rsid w:val="00AE7CE0"/>
    <w:rsid w:val="00AE7D7A"/>
    <w:rsid w:val="00AF0091"/>
    <w:rsid w:val="00AF0616"/>
    <w:rsid w:val="00AF1B96"/>
    <w:rsid w:val="00AF1F9B"/>
    <w:rsid w:val="00AF1FBF"/>
    <w:rsid w:val="00AF25D5"/>
    <w:rsid w:val="00AF2718"/>
    <w:rsid w:val="00AF32F6"/>
    <w:rsid w:val="00AF3307"/>
    <w:rsid w:val="00AF33BB"/>
    <w:rsid w:val="00AF36E3"/>
    <w:rsid w:val="00AF37FF"/>
    <w:rsid w:val="00AF3DBB"/>
    <w:rsid w:val="00AF4AFA"/>
    <w:rsid w:val="00AF4B30"/>
    <w:rsid w:val="00AF4E4C"/>
    <w:rsid w:val="00AF4E97"/>
    <w:rsid w:val="00AF4EBF"/>
    <w:rsid w:val="00AF5014"/>
    <w:rsid w:val="00AF5076"/>
    <w:rsid w:val="00AF5194"/>
    <w:rsid w:val="00AF53EF"/>
    <w:rsid w:val="00AF57E0"/>
    <w:rsid w:val="00AF5AFC"/>
    <w:rsid w:val="00AF5D3C"/>
    <w:rsid w:val="00AF64DA"/>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700"/>
    <w:rsid w:val="00B03872"/>
    <w:rsid w:val="00B04045"/>
    <w:rsid w:val="00B040B2"/>
    <w:rsid w:val="00B040E8"/>
    <w:rsid w:val="00B043D4"/>
    <w:rsid w:val="00B04584"/>
    <w:rsid w:val="00B04F25"/>
    <w:rsid w:val="00B05012"/>
    <w:rsid w:val="00B05375"/>
    <w:rsid w:val="00B062B5"/>
    <w:rsid w:val="00B0660A"/>
    <w:rsid w:val="00B067AD"/>
    <w:rsid w:val="00B06A9F"/>
    <w:rsid w:val="00B06C9A"/>
    <w:rsid w:val="00B0764B"/>
    <w:rsid w:val="00B07C7C"/>
    <w:rsid w:val="00B07E49"/>
    <w:rsid w:val="00B07F90"/>
    <w:rsid w:val="00B10558"/>
    <w:rsid w:val="00B10D68"/>
    <w:rsid w:val="00B11405"/>
    <w:rsid w:val="00B115BA"/>
    <w:rsid w:val="00B1182E"/>
    <w:rsid w:val="00B11A3E"/>
    <w:rsid w:val="00B11CCF"/>
    <w:rsid w:val="00B11FC4"/>
    <w:rsid w:val="00B124B8"/>
    <w:rsid w:val="00B125A8"/>
    <w:rsid w:val="00B12CE7"/>
    <w:rsid w:val="00B13103"/>
    <w:rsid w:val="00B13684"/>
    <w:rsid w:val="00B13D85"/>
    <w:rsid w:val="00B1434F"/>
    <w:rsid w:val="00B14651"/>
    <w:rsid w:val="00B146AD"/>
    <w:rsid w:val="00B14DA1"/>
    <w:rsid w:val="00B156A9"/>
    <w:rsid w:val="00B158A9"/>
    <w:rsid w:val="00B15F16"/>
    <w:rsid w:val="00B15F83"/>
    <w:rsid w:val="00B160FF"/>
    <w:rsid w:val="00B16322"/>
    <w:rsid w:val="00B1662E"/>
    <w:rsid w:val="00B16A6F"/>
    <w:rsid w:val="00B16A8A"/>
    <w:rsid w:val="00B16F9F"/>
    <w:rsid w:val="00B16FFA"/>
    <w:rsid w:val="00B1703D"/>
    <w:rsid w:val="00B17494"/>
    <w:rsid w:val="00B17B02"/>
    <w:rsid w:val="00B17E25"/>
    <w:rsid w:val="00B17F5D"/>
    <w:rsid w:val="00B17FC0"/>
    <w:rsid w:val="00B210B2"/>
    <w:rsid w:val="00B21464"/>
    <w:rsid w:val="00B21AAD"/>
    <w:rsid w:val="00B21DBF"/>
    <w:rsid w:val="00B2205F"/>
    <w:rsid w:val="00B2223E"/>
    <w:rsid w:val="00B22C0D"/>
    <w:rsid w:val="00B22E01"/>
    <w:rsid w:val="00B22FCE"/>
    <w:rsid w:val="00B233C8"/>
    <w:rsid w:val="00B235F7"/>
    <w:rsid w:val="00B239D9"/>
    <w:rsid w:val="00B23AF4"/>
    <w:rsid w:val="00B23C15"/>
    <w:rsid w:val="00B24329"/>
    <w:rsid w:val="00B24A5B"/>
    <w:rsid w:val="00B24CD4"/>
    <w:rsid w:val="00B24FD9"/>
    <w:rsid w:val="00B251C3"/>
    <w:rsid w:val="00B25548"/>
    <w:rsid w:val="00B25762"/>
    <w:rsid w:val="00B257EA"/>
    <w:rsid w:val="00B25B40"/>
    <w:rsid w:val="00B25FAE"/>
    <w:rsid w:val="00B25FDE"/>
    <w:rsid w:val="00B262CE"/>
    <w:rsid w:val="00B265F3"/>
    <w:rsid w:val="00B26AB0"/>
    <w:rsid w:val="00B26AD2"/>
    <w:rsid w:val="00B26CA2"/>
    <w:rsid w:val="00B272B4"/>
    <w:rsid w:val="00B278EB"/>
    <w:rsid w:val="00B27A62"/>
    <w:rsid w:val="00B27C84"/>
    <w:rsid w:val="00B27C8A"/>
    <w:rsid w:val="00B27E13"/>
    <w:rsid w:val="00B27EA4"/>
    <w:rsid w:val="00B30B4E"/>
    <w:rsid w:val="00B30F6C"/>
    <w:rsid w:val="00B31246"/>
    <w:rsid w:val="00B31540"/>
    <w:rsid w:val="00B31E47"/>
    <w:rsid w:val="00B32450"/>
    <w:rsid w:val="00B3268E"/>
    <w:rsid w:val="00B326FF"/>
    <w:rsid w:val="00B32733"/>
    <w:rsid w:val="00B32E77"/>
    <w:rsid w:val="00B32EF0"/>
    <w:rsid w:val="00B32F21"/>
    <w:rsid w:val="00B3300B"/>
    <w:rsid w:val="00B33036"/>
    <w:rsid w:val="00B340AA"/>
    <w:rsid w:val="00B34299"/>
    <w:rsid w:val="00B345F1"/>
    <w:rsid w:val="00B3499D"/>
    <w:rsid w:val="00B34A9F"/>
    <w:rsid w:val="00B34B80"/>
    <w:rsid w:val="00B35CDA"/>
    <w:rsid w:val="00B3650F"/>
    <w:rsid w:val="00B368C6"/>
    <w:rsid w:val="00B36F71"/>
    <w:rsid w:val="00B371E8"/>
    <w:rsid w:val="00B37231"/>
    <w:rsid w:val="00B37331"/>
    <w:rsid w:val="00B37D97"/>
    <w:rsid w:val="00B4034D"/>
    <w:rsid w:val="00B40756"/>
    <w:rsid w:val="00B411BD"/>
    <w:rsid w:val="00B4140C"/>
    <w:rsid w:val="00B41559"/>
    <w:rsid w:val="00B418E8"/>
    <w:rsid w:val="00B419EC"/>
    <w:rsid w:val="00B41AB2"/>
    <w:rsid w:val="00B41D27"/>
    <w:rsid w:val="00B42019"/>
    <w:rsid w:val="00B4204F"/>
    <w:rsid w:val="00B42285"/>
    <w:rsid w:val="00B4274B"/>
    <w:rsid w:val="00B4300F"/>
    <w:rsid w:val="00B435B1"/>
    <w:rsid w:val="00B435E0"/>
    <w:rsid w:val="00B4367F"/>
    <w:rsid w:val="00B438BA"/>
    <w:rsid w:val="00B43DAF"/>
    <w:rsid w:val="00B440BC"/>
    <w:rsid w:val="00B4490E"/>
    <w:rsid w:val="00B44C84"/>
    <w:rsid w:val="00B44F99"/>
    <w:rsid w:val="00B4500A"/>
    <w:rsid w:val="00B4569E"/>
    <w:rsid w:val="00B45876"/>
    <w:rsid w:val="00B45C1F"/>
    <w:rsid w:val="00B45F94"/>
    <w:rsid w:val="00B460E8"/>
    <w:rsid w:val="00B461B0"/>
    <w:rsid w:val="00B461C8"/>
    <w:rsid w:val="00B466FD"/>
    <w:rsid w:val="00B46D7C"/>
    <w:rsid w:val="00B47114"/>
    <w:rsid w:val="00B47179"/>
    <w:rsid w:val="00B47C02"/>
    <w:rsid w:val="00B500A6"/>
    <w:rsid w:val="00B5021E"/>
    <w:rsid w:val="00B50615"/>
    <w:rsid w:val="00B507F2"/>
    <w:rsid w:val="00B50AC5"/>
    <w:rsid w:val="00B514B6"/>
    <w:rsid w:val="00B51542"/>
    <w:rsid w:val="00B51B7C"/>
    <w:rsid w:val="00B51B8C"/>
    <w:rsid w:val="00B51CE1"/>
    <w:rsid w:val="00B51D1D"/>
    <w:rsid w:val="00B51E61"/>
    <w:rsid w:val="00B527DF"/>
    <w:rsid w:val="00B52879"/>
    <w:rsid w:val="00B52E93"/>
    <w:rsid w:val="00B5310E"/>
    <w:rsid w:val="00B5323D"/>
    <w:rsid w:val="00B539F3"/>
    <w:rsid w:val="00B53B50"/>
    <w:rsid w:val="00B53E2B"/>
    <w:rsid w:val="00B54095"/>
    <w:rsid w:val="00B54ACC"/>
    <w:rsid w:val="00B54DCB"/>
    <w:rsid w:val="00B54F04"/>
    <w:rsid w:val="00B5505C"/>
    <w:rsid w:val="00B554A8"/>
    <w:rsid w:val="00B55619"/>
    <w:rsid w:val="00B55AC2"/>
    <w:rsid w:val="00B55ADC"/>
    <w:rsid w:val="00B55C23"/>
    <w:rsid w:val="00B560C9"/>
    <w:rsid w:val="00B5642D"/>
    <w:rsid w:val="00B56533"/>
    <w:rsid w:val="00B56CFC"/>
    <w:rsid w:val="00B57777"/>
    <w:rsid w:val="00B578F2"/>
    <w:rsid w:val="00B57A0A"/>
    <w:rsid w:val="00B57A17"/>
    <w:rsid w:val="00B57BFB"/>
    <w:rsid w:val="00B60A75"/>
    <w:rsid w:val="00B60B84"/>
    <w:rsid w:val="00B60C8B"/>
    <w:rsid w:val="00B613B4"/>
    <w:rsid w:val="00B6168F"/>
    <w:rsid w:val="00B61BE2"/>
    <w:rsid w:val="00B61E54"/>
    <w:rsid w:val="00B6266F"/>
    <w:rsid w:val="00B6278A"/>
    <w:rsid w:val="00B62E0B"/>
    <w:rsid w:val="00B63BA7"/>
    <w:rsid w:val="00B63C32"/>
    <w:rsid w:val="00B64434"/>
    <w:rsid w:val="00B644FB"/>
    <w:rsid w:val="00B64547"/>
    <w:rsid w:val="00B64993"/>
    <w:rsid w:val="00B651DB"/>
    <w:rsid w:val="00B653A7"/>
    <w:rsid w:val="00B655B9"/>
    <w:rsid w:val="00B656B9"/>
    <w:rsid w:val="00B657DA"/>
    <w:rsid w:val="00B65AF6"/>
    <w:rsid w:val="00B65BA3"/>
    <w:rsid w:val="00B6608C"/>
    <w:rsid w:val="00B66240"/>
    <w:rsid w:val="00B670A4"/>
    <w:rsid w:val="00B67467"/>
    <w:rsid w:val="00B6791D"/>
    <w:rsid w:val="00B67C4D"/>
    <w:rsid w:val="00B70083"/>
    <w:rsid w:val="00B7068A"/>
    <w:rsid w:val="00B711CE"/>
    <w:rsid w:val="00B717AE"/>
    <w:rsid w:val="00B71987"/>
    <w:rsid w:val="00B71DC8"/>
    <w:rsid w:val="00B7207D"/>
    <w:rsid w:val="00B72C84"/>
    <w:rsid w:val="00B7318D"/>
    <w:rsid w:val="00B73D5F"/>
    <w:rsid w:val="00B73E7C"/>
    <w:rsid w:val="00B73FB6"/>
    <w:rsid w:val="00B746C6"/>
    <w:rsid w:val="00B748F8"/>
    <w:rsid w:val="00B74C5F"/>
    <w:rsid w:val="00B751B4"/>
    <w:rsid w:val="00B75590"/>
    <w:rsid w:val="00B756E4"/>
    <w:rsid w:val="00B759EB"/>
    <w:rsid w:val="00B75CF4"/>
    <w:rsid w:val="00B75EAD"/>
    <w:rsid w:val="00B7604C"/>
    <w:rsid w:val="00B7620D"/>
    <w:rsid w:val="00B76394"/>
    <w:rsid w:val="00B764E5"/>
    <w:rsid w:val="00B7652C"/>
    <w:rsid w:val="00B766BF"/>
    <w:rsid w:val="00B767EA"/>
    <w:rsid w:val="00B76FA6"/>
    <w:rsid w:val="00B7724C"/>
    <w:rsid w:val="00B772EB"/>
    <w:rsid w:val="00B7766E"/>
    <w:rsid w:val="00B77C75"/>
    <w:rsid w:val="00B77D1D"/>
    <w:rsid w:val="00B80910"/>
    <w:rsid w:val="00B80A70"/>
    <w:rsid w:val="00B80D91"/>
    <w:rsid w:val="00B80E47"/>
    <w:rsid w:val="00B81288"/>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16"/>
    <w:rsid w:val="00B83444"/>
    <w:rsid w:val="00B8347C"/>
    <w:rsid w:val="00B83487"/>
    <w:rsid w:val="00B836ED"/>
    <w:rsid w:val="00B83766"/>
    <w:rsid w:val="00B839F1"/>
    <w:rsid w:val="00B844A3"/>
    <w:rsid w:val="00B84721"/>
    <w:rsid w:val="00B84BFE"/>
    <w:rsid w:val="00B85078"/>
    <w:rsid w:val="00B853BE"/>
    <w:rsid w:val="00B8543C"/>
    <w:rsid w:val="00B8596B"/>
    <w:rsid w:val="00B85FD5"/>
    <w:rsid w:val="00B8610A"/>
    <w:rsid w:val="00B86476"/>
    <w:rsid w:val="00B86A3D"/>
    <w:rsid w:val="00B86C04"/>
    <w:rsid w:val="00B8720C"/>
    <w:rsid w:val="00B872F3"/>
    <w:rsid w:val="00B875C7"/>
    <w:rsid w:val="00B87EA4"/>
    <w:rsid w:val="00B87F8B"/>
    <w:rsid w:val="00B9027D"/>
    <w:rsid w:val="00B903A7"/>
    <w:rsid w:val="00B90469"/>
    <w:rsid w:val="00B9066B"/>
    <w:rsid w:val="00B90908"/>
    <w:rsid w:val="00B90D10"/>
    <w:rsid w:val="00B90FE5"/>
    <w:rsid w:val="00B91535"/>
    <w:rsid w:val="00B915B6"/>
    <w:rsid w:val="00B919AD"/>
    <w:rsid w:val="00B91A2B"/>
    <w:rsid w:val="00B91A5A"/>
    <w:rsid w:val="00B91D73"/>
    <w:rsid w:val="00B91EE0"/>
    <w:rsid w:val="00B92853"/>
    <w:rsid w:val="00B92FE0"/>
    <w:rsid w:val="00B93204"/>
    <w:rsid w:val="00B93547"/>
    <w:rsid w:val="00B93AAC"/>
    <w:rsid w:val="00B9471B"/>
    <w:rsid w:val="00B94D2F"/>
    <w:rsid w:val="00B94E17"/>
    <w:rsid w:val="00B957FE"/>
    <w:rsid w:val="00B95F02"/>
    <w:rsid w:val="00B96530"/>
    <w:rsid w:val="00B967AC"/>
    <w:rsid w:val="00B96BEF"/>
    <w:rsid w:val="00B96D58"/>
    <w:rsid w:val="00B96E19"/>
    <w:rsid w:val="00B96FC0"/>
    <w:rsid w:val="00B97260"/>
    <w:rsid w:val="00B97A04"/>
    <w:rsid w:val="00B97A69"/>
    <w:rsid w:val="00B97C1F"/>
    <w:rsid w:val="00BA0219"/>
    <w:rsid w:val="00BA0265"/>
    <w:rsid w:val="00BA0632"/>
    <w:rsid w:val="00BA0AAA"/>
    <w:rsid w:val="00BA0D29"/>
    <w:rsid w:val="00BA0DFB"/>
    <w:rsid w:val="00BA172E"/>
    <w:rsid w:val="00BA17C0"/>
    <w:rsid w:val="00BA1DBD"/>
    <w:rsid w:val="00BA1E4C"/>
    <w:rsid w:val="00BA2510"/>
    <w:rsid w:val="00BA2FEF"/>
    <w:rsid w:val="00BA3E31"/>
    <w:rsid w:val="00BA44A2"/>
    <w:rsid w:val="00BA4B9A"/>
    <w:rsid w:val="00BA513B"/>
    <w:rsid w:val="00BA5B69"/>
    <w:rsid w:val="00BA5CB3"/>
    <w:rsid w:val="00BA679F"/>
    <w:rsid w:val="00BA6D56"/>
    <w:rsid w:val="00BA6F71"/>
    <w:rsid w:val="00BA7105"/>
    <w:rsid w:val="00BA723A"/>
    <w:rsid w:val="00BA7520"/>
    <w:rsid w:val="00BA75FB"/>
    <w:rsid w:val="00BA77B3"/>
    <w:rsid w:val="00BA7980"/>
    <w:rsid w:val="00BA7A20"/>
    <w:rsid w:val="00BB05A3"/>
    <w:rsid w:val="00BB0957"/>
    <w:rsid w:val="00BB0D86"/>
    <w:rsid w:val="00BB0E21"/>
    <w:rsid w:val="00BB14ED"/>
    <w:rsid w:val="00BB1548"/>
    <w:rsid w:val="00BB1847"/>
    <w:rsid w:val="00BB1CE7"/>
    <w:rsid w:val="00BB1F8E"/>
    <w:rsid w:val="00BB220D"/>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580"/>
    <w:rsid w:val="00BC0630"/>
    <w:rsid w:val="00BC0818"/>
    <w:rsid w:val="00BC08C5"/>
    <w:rsid w:val="00BC12FB"/>
    <w:rsid w:val="00BC14BC"/>
    <w:rsid w:val="00BC1C1D"/>
    <w:rsid w:val="00BC1C3C"/>
    <w:rsid w:val="00BC1CDD"/>
    <w:rsid w:val="00BC2435"/>
    <w:rsid w:val="00BC2A64"/>
    <w:rsid w:val="00BC2BEB"/>
    <w:rsid w:val="00BC307F"/>
    <w:rsid w:val="00BC3159"/>
    <w:rsid w:val="00BC3257"/>
    <w:rsid w:val="00BC3372"/>
    <w:rsid w:val="00BC33B9"/>
    <w:rsid w:val="00BC3505"/>
    <w:rsid w:val="00BC358E"/>
    <w:rsid w:val="00BC39DB"/>
    <w:rsid w:val="00BC3A32"/>
    <w:rsid w:val="00BC3B07"/>
    <w:rsid w:val="00BC3C3A"/>
    <w:rsid w:val="00BC3C5D"/>
    <w:rsid w:val="00BC46EF"/>
    <w:rsid w:val="00BC4938"/>
    <w:rsid w:val="00BC4976"/>
    <w:rsid w:val="00BC5A88"/>
    <w:rsid w:val="00BC5CDD"/>
    <w:rsid w:val="00BC5DE1"/>
    <w:rsid w:val="00BC5FB6"/>
    <w:rsid w:val="00BC6495"/>
    <w:rsid w:val="00BC6680"/>
    <w:rsid w:val="00BC66E5"/>
    <w:rsid w:val="00BC6F35"/>
    <w:rsid w:val="00BC6FD6"/>
    <w:rsid w:val="00BC705D"/>
    <w:rsid w:val="00BC7364"/>
    <w:rsid w:val="00BC754E"/>
    <w:rsid w:val="00BC7AF4"/>
    <w:rsid w:val="00BC7BC9"/>
    <w:rsid w:val="00BC7EDF"/>
    <w:rsid w:val="00BD008E"/>
    <w:rsid w:val="00BD05D6"/>
    <w:rsid w:val="00BD075D"/>
    <w:rsid w:val="00BD0881"/>
    <w:rsid w:val="00BD098A"/>
    <w:rsid w:val="00BD0A4F"/>
    <w:rsid w:val="00BD0FA5"/>
    <w:rsid w:val="00BD1144"/>
    <w:rsid w:val="00BD1685"/>
    <w:rsid w:val="00BD1825"/>
    <w:rsid w:val="00BD1B64"/>
    <w:rsid w:val="00BD1FD8"/>
    <w:rsid w:val="00BD21AC"/>
    <w:rsid w:val="00BD23AA"/>
    <w:rsid w:val="00BD27B4"/>
    <w:rsid w:val="00BD296E"/>
    <w:rsid w:val="00BD2E84"/>
    <w:rsid w:val="00BD2F3B"/>
    <w:rsid w:val="00BD30E7"/>
    <w:rsid w:val="00BD3372"/>
    <w:rsid w:val="00BD470C"/>
    <w:rsid w:val="00BD4EA3"/>
    <w:rsid w:val="00BD4F06"/>
    <w:rsid w:val="00BD50AA"/>
    <w:rsid w:val="00BD5135"/>
    <w:rsid w:val="00BD5421"/>
    <w:rsid w:val="00BD5682"/>
    <w:rsid w:val="00BD5706"/>
    <w:rsid w:val="00BD57AE"/>
    <w:rsid w:val="00BD5D94"/>
    <w:rsid w:val="00BD5FE3"/>
    <w:rsid w:val="00BD7291"/>
    <w:rsid w:val="00BD7E85"/>
    <w:rsid w:val="00BD7EA3"/>
    <w:rsid w:val="00BD7FE2"/>
    <w:rsid w:val="00BE0035"/>
    <w:rsid w:val="00BE018A"/>
    <w:rsid w:val="00BE03F5"/>
    <w:rsid w:val="00BE077E"/>
    <w:rsid w:val="00BE0B19"/>
    <w:rsid w:val="00BE0DD8"/>
    <w:rsid w:val="00BE0EE0"/>
    <w:rsid w:val="00BE1D82"/>
    <w:rsid w:val="00BE1EE4"/>
    <w:rsid w:val="00BE1F8B"/>
    <w:rsid w:val="00BE27C5"/>
    <w:rsid w:val="00BE2B4F"/>
    <w:rsid w:val="00BE2F39"/>
    <w:rsid w:val="00BE332D"/>
    <w:rsid w:val="00BE35A4"/>
    <w:rsid w:val="00BE39BB"/>
    <w:rsid w:val="00BE3CF1"/>
    <w:rsid w:val="00BE3DD8"/>
    <w:rsid w:val="00BE3E93"/>
    <w:rsid w:val="00BE42BA"/>
    <w:rsid w:val="00BE4420"/>
    <w:rsid w:val="00BE4B20"/>
    <w:rsid w:val="00BE4D89"/>
    <w:rsid w:val="00BE5437"/>
    <w:rsid w:val="00BE57EA"/>
    <w:rsid w:val="00BE5FC4"/>
    <w:rsid w:val="00BE64E0"/>
    <w:rsid w:val="00BE65B3"/>
    <w:rsid w:val="00BE6BAC"/>
    <w:rsid w:val="00BE6F4E"/>
    <w:rsid w:val="00BE7263"/>
    <w:rsid w:val="00BE758D"/>
    <w:rsid w:val="00BE7B7F"/>
    <w:rsid w:val="00BE7C4D"/>
    <w:rsid w:val="00BE7F6A"/>
    <w:rsid w:val="00BF0055"/>
    <w:rsid w:val="00BF007F"/>
    <w:rsid w:val="00BF0274"/>
    <w:rsid w:val="00BF02FD"/>
    <w:rsid w:val="00BF0668"/>
    <w:rsid w:val="00BF071F"/>
    <w:rsid w:val="00BF07EC"/>
    <w:rsid w:val="00BF08C4"/>
    <w:rsid w:val="00BF08FE"/>
    <w:rsid w:val="00BF093E"/>
    <w:rsid w:val="00BF0BAF"/>
    <w:rsid w:val="00BF0CA7"/>
    <w:rsid w:val="00BF0E8B"/>
    <w:rsid w:val="00BF0E98"/>
    <w:rsid w:val="00BF15BB"/>
    <w:rsid w:val="00BF19CE"/>
    <w:rsid w:val="00BF1AF3"/>
    <w:rsid w:val="00BF1CCC"/>
    <w:rsid w:val="00BF2155"/>
    <w:rsid w:val="00BF2752"/>
    <w:rsid w:val="00BF2A8B"/>
    <w:rsid w:val="00BF2B6F"/>
    <w:rsid w:val="00BF34D2"/>
    <w:rsid w:val="00BF351A"/>
    <w:rsid w:val="00BF3914"/>
    <w:rsid w:val="00BF3A24"/>
    <w:rsid w:val="00BF3A48"/>
    <w:rsid w:val="00BF3EE9"/>
    <w:rsid w:val="00BF40B4"/>
    <w:rsid w:val="00BF49B1"/>
    <w:rsid w:val="00BF4A4D"/>
    <w:rsid w:val="00BF4BDB"/>
    <w:rsid w:val="00BF52F0"/>
    <w:rsid w:val="00BF5552"/>
    <w:rsid w:val="00BF645F"/>
    <w:rsid w:val="00BF6852"/>
    <w:rsid w:val="00BF6909"/>
    <w:rsid w:val="00BF6920"/>
    <w:rsid w:val="00BF73F2"/>
    <w:rsid w:val="00BF7531"/>
    <w:rsid w:val="00BF7E76"/>
    <w:rsid w:val="00C00B0F"/>
    <w:rsid w:val="00C00B4B"/>
    <w:rsid w:val="00C012BC"/>
    <w:rsid w:val="00C015F2"/>
    <w:rsid w:val="00C01671"/>
    <w:rsid w:val="00C01910"/>
    <w:rsid w:val="00C01B85"/>
    <w:rsid w:val="00C01F54"/>
    <w:rsid w:val="00C02392"/>
    <w:rsid w:val="00C023F3"/>
    <w:rsid w:val="00C02419"/>
    <w:rsid w:val="00C02766"/>
    <w:rsid w:val="00C030FC"/>
    <w:rsid w:val="00C03543"/>
    <w:rsid w:val="00C03633"/>
    <w:rsid w:val="00C0389A"/>
    <w:rsid w:val="00C03EE8"/>
    <w:rsid w:val="00C04F55"/>
    <w:rsid w:val="00C05196"/>
    <w:rsid w:val="00C05584"/>
    <w:rsid w:val="00C05BEC"/>
    <w:rsid w:val="00C05C56"/>
    <w:rsid w:val="00C0651C"/>
    <w:rsid w:val="00C06E27"/>
    <w:rsid w:val="00C06E7D"/>
    <w:rsid w:val="00C07133"/>
    <w:rsid w:val="00C0748F"/>
    <w:rsid w:val="00C0761A"/>
    <w:rsid w:val="00C07738"/>
    <w:rsid w:val="00C07758"/>
    <w:rsid w:val="00C07A1B"/>
    <w:rsid w:val="00C100DD"/>
    <w:rsid w:val="00C10AF6"/>
    <w:rsid w:val="00C10C2B"/>
    <w:rsid w:val="00C10F5A"/>
    <w:rsid w:val="00C1112B"/>
    <w:rsid w:val="00C111D5"/>
    <w:rsid w:val="00C11A88"/>
    <w:rsid w:val="00C11D55"/>
    <w:rsid w:val="00C12012"/>
    <w:rsid w:val="00C127C7"/>
    <w:rsid w:val="00C12874"/>
    <w:rsid w:val="00C129FE"/>
    <w:rsid w:val="00C12BC1"/>
    <w:rsid w:val="00C12F5C"/>
    <w:rsid w:val="00C132C9"/>
    <w:rsid w:val="00C137A5"/>
    <w:rsid w:val="00C139DE"/>
    <w:rsid w:val="00C13BDA"/>
    <w:rsid w:val="00C13FFD"/>
    <w:rsid w:val="00C1452E"/>
    <w:rsid w:val="00C14632"/>
    <w:rsid w:val="00C14686"/>
    <w:rsid w:val="00C146C5"/>
    <w:rsid w:val="00C1486D"/>
    <w:rsid w:val="00C152BE"/>
    <w:rsid w:val="00C15AD0"/>
    <w:rsid w:val="00C16096"/>
    <w:rsid w:val="00C16C30"/>
    <w:rsid w:val="00C173EA"/>
    <w:rsid w:val="00C17494"/>
    <w:rsid w:val="00C17596"/>
    <w:rsid w:val="00C17920"/>
    <w:rsid w:val="00C179C6"/>
    <w:rsid w:val="00C20149"/>
    <w:rsid w:val="00C20A00"/>
    <w:rsid w:val="00C211CA"/>
    <w:rsid w:val="00C215E9"/>
    <w:rsid w:val="00C21673"/>
    <w:rsid w:val="00C2170B"/>
    <w:rsid w:val="00C217BF"/>
    <w:rsid w:val="00C21C7A"/>
    <w:rsid w:val="00C21E2D"/>
    <w:rsid w:val="00C21FC0"/>
    <w:rsid w:val="00C22224"/>
    <w:rsid w:val="00C22395"/>
    <w:rsid w:val="00C223CC"/>
    <w:rsid w:val="00C22499"/>
    <w:rsid w:val="00C22803"/>
    <w:rsid w:val="00C22AA9"/>
    <w:rsid w:val="00C22E14"/>
    <w:rsid w:val="00C230EF"/>
    <w:rsid w:val="00C23130"/>
    <w:rsid w:val="00C23B56"/>
    <w:rsid w:val="00C23B59"/>
    <w:rsid w:val="00C23DA5"/>
    <w:rsid w:val="00C240EB"/>
    <w:rsid w:val="00C24845"/>
    <w:rsid w:val="00C248C1"/>
    <w:rsid w:val="00C24902"/>
    <w:rsid w:val="00C255A5"/>
    <w:rsid w:val="00C2566B"/>
    <w:rsid w:val="00C2584B"/>
    <w:rsid w:val="00C25891"/>
    <w:rsid w:val="00C258C2"/>
    <w:rsid w:val="00C25942"/>
    <w:rsid w:val="00C25BD8"/>
    <w:rsid w:val="00C25DD9"/>
    <w:rsid w:val="00C2663F"/>
    <w:rsid w:val="00C26C33"/>
    <w:rsid w:val="00C26DB8"/>
    <w:rsid w:val="00C2706D"/>
    <w:rsid w:val="00C2715B"/>
    <w:rsid w:val="00C27316"/>
    <w:rsid w:val="00C27872"/>
    <w:rsid w:val="00C27B39"/>
    <w:rsid w:val="00C27D6F"/>
    <w:rsid w:val="00C27E96"/>
    <w:rsid w:val="00C301C4"/>
    <w:rsid w:val="00C306FE"/>
    <w:rsid w:val="00C30FAE"/>
    <w:rsid w:val="00C31156"/>
    <w:rsid w:val="00C313B6"/>
    <w:rsid w:val="00C317EA"/>
    <w:rsid w:val="00C3189F"/>
    <w:rsid w:val="00C3209E"/>
    <w:rsid w:val="00C32752"/>
    <w:rsid w:val="00C32A2F"/>
    <w:rsid w:val="00C32C7A"/>
    <w:rsid w:val="00C33288"/>
    <w:rsid w:val="00C33755"/>
    <w:rsid w:val="00C33C2C"/>
    <w:rsid w:val="00C3400F"/>
    <w:rsid w:val="00C34042"/>
    <w:rsid w:val="00C342BC"/>
    <w:rsid w:val="00C34545"/>
    <w:rsid w:val="00C3455A"/>
    <w:rsid w:val="00C346D5"/>
    <w:rsid w:val="00C348F8"/>
    <w:rsid w:val="00C34B64"/>
    <w:rsid w:val="00C34B8E"/>
    <w:rsid w:val="00C34C07"/>
    <w:rsid w:val="00C34C36"/>
    <w:rsid w:val="00C352B3"/>
    <w:rsid w:val="00C35363"/>
    <w:rsid w:val="00C355A9"/>
    <w:rsid w:val="00C356C6"/>
    <w:rsid w:val="00C360F7"/>
    <w:rsid w:val="00C36261"/>
    <w:rsid w:val="00C364A7"/>
    <w:rsid w:val="00C3654C"/>
    <w:rsid w:val="00C36A68"/>
    <w:rsid w:val="00C36BF5"/>
    <w:rsid w:val="00C36DBC"/>
    <w:rsid w:val="00C376BA"/>
    <w:rsid w:val="00C379A7"/>
    <w:rsid w:val="00C40013"/>
    <w:rsid w:val="00C40373"/>
    <w:rsid w:val="00C4051E"/>
    <w:rsid w:val="00C40626"/>
    <w:rsid w:val="00C4082D"/>
    <w:rsid w:val="00C40AE6"/>
    <w:rsid w:val="00C40EE1"/>
    <w:rsid w:val="00C411AF"/>
    <w:rsid w:val="00C4138D"/>
    <w:rsid w:val="00C41A76"/>
    <w:rsid w:val="00C41B11"/>
    <w:rsid w:val="00C41E3A"/>
    <w:rsid w:val="00C428C5"/>
    <w:rsid w:val="00C42BE8"/>
    <w:rsid w:val="00C42E18"/>
    <w:rsid w:val="00C42FF1"/>
    <w:rsid w:val="00C4304C"/>
    <w:rsid w:val="00C43315"/>
    <w:rsid w:val="00C4404B"/>
    <w:rsid w:val="00C44442"/>
    <w:rsid w:val="00C44B04"/>
    <w:rsid w:val="00C452F5"/>
    <w:rsid w:val="00C45398"/>
    <w:rsid w:val="00C45FC6"/>
    <w:rsid w:val="00C46555"/>
    <w:rsid w:val="00C4694A"/>
    <w:rsid w:val="00C46B04"/>
    <w:rsid w:val="00C46B15"/>
    <w:rsid w:val="00C46F7D"/>
    <w:rsid w:val="00C47083"/>
    <w:rsid w:val="00C4716B"/>
    <w:rsid w:val="00C473A6"/>
    <w:rsid w:val="00C47420"/>
    <w:rsid w:val="00C47545"/>
    <w:rsid w:val="00C479B5"/>
    <w:rsid w:val="00C47C34"/>
    <w:rsid w:val="00C50242"/>
    <w:rsid w:val="00C5034D"/>
    <w:rsid w:val="00C5050E"/>
    <w:rsid w:val="00C50E99"/>
    <w:rsid w:val="00C50EDB"/>
    <w:rsid w:val="00C51063"/>
    <w:rsid w:val="00C516A9"/>
    <w:rsid w:val="00C51915"/>
    <w:rsid w:val="00C51A4E"/>
    <w:rsid w:val="00C51AAB"/>
    <w:rsid w:val="00C51C3B"/>
    <w:rsid w:val="00C51DDD"/>
    <w:rsid w:val="00C51F20"/>
    <w:rsid w:val="00C525EC"/>
    <w:rsid w:val="00C52744"/>
    <w:rsid w:val="00C52B69"/>
    <w:rsid w:val="00C52DD1"/>
    <w:rsid w:val="00C52E35"/>
    <w:rsid w:val="00C531C0"/>
    <w:rsid w:val="00C5362D"/>
    <w:rsid w:val="00C538BD"/>
    <w:rsid w:val="00C53EB3"/>
    <w:rsid w:val="00C53F09"/>
    <w:rsid w:val="00C54116"/>
    <w:rsid w:val="00C542D4"/>
    <w:rsid w:val="00C54D71"/>
    <w:rsid w:val="00C54FAA"/>
    <w:rsid w:val="00C56068"/>
    <w:rsid w:val="00C563C0"/>
    <w:rsid w:val="00C563F5"/>
    <w:rsid w:val="00C5648B"/>
    <w:rsid w:val="00C56B5E"/>
    <w:rsid w:val="00C56BC1"/>
    <w:rsid w:val="00C57006"/>
    <w:rsid w:val="00C570F7"/>
    <w:rsid w:val="00C57A08"/>
    <w:rsid w:val="00C60253"/>
    <w:rsid w:val="00C605E2"/>
    <w:rsid w:val="00C60EFD"/>
    <w:rsid w:val="00C613A2"/>
    <w:rsid w:val="00C61513"/>
    <w:rsid w:val="00C61756"/>
    <w:rsid w:val="00C6188F"/>
    <w:rsid w:val="00C61A98"/>
    <w:rsid w:val="00C61D66"/>
    <w:rsid w:val="00C62484"/>
    <w:rsid w:val="00C62585"/>
    <w:rsid w:val="00C62919"/>
    <w:rsid w:val="00C62CD5"/>
    <w:rsid w:val="00C630E7"/>
    <w:rsid w:val="00C63231"/>
    <w:rsid w:val="00C633E0"/>
    <w:rsid w:val="00C636E6"/>
    <w:rsid w:val="00C63796"/>
    <w:rsid w:val="00C639CA"/>
    <w:rsid w:val="00C639D6"/>
    <w:rsid w:val="00C63F8E"/>
    <w:rsid w:val="00C63FA8"/>
    <w:rsid w:val="00C640E9"/>
    <w:rsid w:val="00C64283"/>
    <w:rsid w:val="00C6435B"/>
    <w:rsid w:val="00C64695"/>
    <w:rsid w:val="00C647FB"/>
    <w:rsid w:val="00C64B03"/>
    <w:rsid w:val="00C64E5C"/>
    <w:rsid w:val="00C652DB"/>
    <w:rsid w:val="00C654E0"/>
    <w:rsid w:val="00C65A58"/>
    <w:rsid w:val="00C65BAF"/>
    <w:rsid w:val="00C65E0C"/>
    <w:rsid w:val="00C662ED"/>
    <w:rsid w:val="00C668D7"/>
    <w:rsid w:val="00C67524"/>
    <w:rsid w:val="00C67915"/>
    <w:rsid w:val="00C67BF2"/>
    <w:rsid w:val="00C67EAB"/>
    <w:rsid w:val="00C70508"/>
    <w:rsid w:val="00C70712"/>
    <w:rsid w:val="00C70C71"/>
    <w:rsid w:val="00C70D86"/>
    <w:rsid w:val="00C70DFF"/>
    <w:rsid w:val="00C71304"/>
    <w:rsid w:val="00C71305"/>
    <w:rsid w:val="00C71D2C"/>
    <w:rsid w:val="00C726FA"/>
    <w:rsid w:val="00C72791"/>
    <w:rsid w:val="00C7302F"/>
    <w:rsid w:val="00C73188"/>
    <w:rsid w:val="00C733C9"/>
    <w:rsid w:val="00C7361F"/>
    <w:rsid w:val="00C73635"/>
    <w:rsid w:val="00C736F8"/>
    <w:rsid w:val="00C74143"/>
    <w:rsid w:val="00C7449D"/>
    <w:rsid w:val="00C745BA"/>
    <w:rsid w:val="00C7593D"/>
    <w:rsid w:val="00C75A63"/>
    <w:rsid w:val="00C75A6B"/>
    <w:rsid w:val="00C75DE0"/>
    <w:rsid w:val="00C7603D"/>
    <w:rsid w:val="00C760FD"/>
    <w:rsid w:val="00C763B6"/>
    <w:rsid w:val="00C7644F"/>
    <w:rsid w:val="00C768F6"/>
    <w:rsid w:val="00C76D64"/>
    <w:rsid w:val="00C76FEB"/>
    <w:rsid w:val="00C77294"/>
    <w:rsid w:val="00C77480"/>
    <w:rsid w:val="00C775C3"/>
    <w:rsid w:val="00C778C4"/>
    <w:rsid w:val="00C77BA4"/>
    <w:rsid w:val="00C77D6B"/>
    <w:rsid w:val="00C77EC1"/>
    <w:rsid w:val="00C77F37"/>
    <w:rsid w:val="00C80073"/>
    <w:rsid w:val="00C8099D"/>
    <w:rsid w:val="00C80DEA"/>
    <w:rsid w:val="00C80E08"/>
    <w:rsid w:val="00C80EFC"/>
    <w:rsid w:val="00C812D6"/>
    <w:rsid w:val="00C81375"/>
    <w:rsid w:val="00C81385"/>
    <w:rsid w:val="00C814C9"/>
    <w:rsid w:val="00C81968"/>
    <w:rsid w:val="00C81C70"/>
    <w:rsid w:val="00C821B9"/>
    <w:rsid w:val="00C827EE"/>
    <w:rsid w:val="00C82838"/>
    <w:rsid w:val="00C82A02"/>
    <w:rsid w:val="00C82A82"/>
    <w:rsid w:val="00C82B56"/>
    <w:rsid w:val="00C82D7E"/>
    <w:rsid w:val="00C82F3B"/>
    <w:rsid w:val="00C832DC"/>
    <w:rsid w:val="00C83428"/>
    <w:rsid w:val="00C83610"/>
    <w:rsid w:val="00C8377F"/>
    <w:rsid w:val="00C838E3"/>
    <w:rsid w:val="00C83943"/>
    <w:rsid w:val="00C84284"/>
    <w:rsid w:val="00C84C6B"/>
    <w:rsid w:val="00C84E3F"/>
    <w:rsid w:val="00C850D2"/>
    <w:rsid w:val="00C85EED"/>
    <w:rsid w:val="00C860FC"/>
    <w:rsid w:val="00C8646D"/>
    <w:rsid w:val="00C864D9"/>
    <w:rsid w:val="00C86764"/>
    <w:rsid w:val="00C86D7E"/>
    <w:rsid w:val="00C87614"/>
    <w:rsid w:val="00C8781F"/>
    <w:rsid w:val="00C87B0E"/>
    <w:rsid w:val="00C87C5D"/>
    <w:rsid w:val="00C87E70"/>
    <w:rsid w:val="00C906BB"/>
    <w:rsid w:val="00C90F66"/>
    <w:rsid w:val="00C91DE3"/>
    <w:rsid w:val="00C926E8"/>
    <w:rsid w:val="00C929EB"/>
    <w:rsid w:val="00C92AB1"/>
    <w:rsid w:val="00C92C7F"/>
    <w:rsid w:val="00C92FC1"/>
    <w:rsid w:val="00C93198"/>
    <w:rsid w:val="00C9369D"/>
    <w:rsid w:val="00C93BCD"/>
    <w:rsid w:val="00C93CA0"/>
    <w:rsid w:val="00C93D21"/>
    <w:rsid w:val="00C93F7B"/>
    <w:rsid w:val="00C944FA"/>
    <w:rsid w:val="00C94850"/>
    <w:rsid w:val="00C9502A"/>
    <w:rsid w:val="00C9515E"/>
    <w:rsid w:val="00C95854"/>
    <w:rsid w:val="00C95C82"/>
    <w:rsid w:val="00C95CA6"/>
    <w:rsid w:val="00C95EFF"/>
    <w:rsid w:val="00C9610F"/>
    <w:rsid w:val="00C9622B"/>
    <w:rsid w:val="00C96E6F"/>
    <w:rsid w:val="00C97475"/>
    <w:rsid w:val="00C97872"/>
    <w:rsid w:val="00CA0532"/>
    <w:rsid w:val="00CA0987"/>
    <w:rsid w:val="00CA0BD7"/>
    <w:rsid w:val="00CA1071"/>
    <w:rsid w:val="00CA1446"/>
    <w:rsid w:val="00CA1559"/>
    <w:rsid w:val="00CA1A0E"/>
    <w:rsid w:val="00CA1DC8"/>
    <w:rsid w:val="00CA2189"/>
    <w:rsid w:val="00CA2241"/>
    <w:rsid w:val="00CA2A26"/>
    <w:rsid w:val="00CA32EB"/>
    <w:rsid w:val="00CA38F4"/>
    <w:rsid w:val="00CA39D3"/>
    <w:rsid w:val="00CA3C94"/>
    <w:rsid w:val="00CA3CDD"/>
    <w:rsid w:val="00CA403B"/>
    <w:rsid w:val="00CA4BD5"/>
    <w:rsid w:val="00CA4DD8"/>
    <w:rsid w:val="00CA4EB6"/>
    <w:rsid w:val="00CA4F81"/>
    <w:rsid w:val="00CA5053"/>
    <w:rsid w:val="00CA505A"/>
    <w:rsid w:val="00CA5240"/>
    <w:rsid w:val="00CA5531"/>
    <w:rsid w:val="00CA59DD"/>
    <w:rsid w:val="00CA6490"/>
    <w:rsid w:val="00CA6496"/>
    <w:rsid w:val="00CA70F8"/>
    <w:rsid w:val="00CA74D6"/>
    <w:rsid w:val="00CA75A3"/>
    <w:rsid w:val="00CB008E"/>
    <w:rsid w:val="00CB01FA"/>
    <w:rsid w:val="00CB0737"/>
    <w:rsid w:val="00CB097A"/>
    <w:rsid w:val="00CB0A49"/>
    <w:rsid w:val="00CB1633"/>
    <w:rsid w:val="00CB17D0"/>
    <w:rsid w:val="00CB2092"/>
    <w:rsid w:val="00CB24E4"/>
    <w:rsid w:val="00CB26EC"/>
    <w:rsid w:val="00CB2BE5"/>
    <w:rsid w:val="00CB2D2A"/>
    <w:rsid w:val="00CB3D7F"/>
    <w:rsid w:val="00CB4652"/>
    <w:rsid w:val="00CB4EF6"/>
    <w:rsid w:val="00CB4FB6"/>
    <w:rsid w:val="00CB56A8"/>
    <w:rsid w:val="00CB58E4"/>
    <w:rsid w:val="00CB5B1E"/>
    <w:rsid w:val="00CB5BA4"/>
    <w:rsid w:val="00CB5BC5"/>
    <w:rsid w:val="00CB5BE2"/>
    <w:rsid w:val="00CB5F35"/>
    <w:rsid w:val="00CB63F3"/>
    <w:rsid w:val="00CB6D4E"/>
    <w:rsid w:val="00CB6D8B"/>
    <w:rsid w:val="00CB6FDD"/>
    <w:rsid w:val="00CB76B1"/>
    <w:rsid w:val="00CB787A"/>
    <w:rsid w:val="00CB7B47"/>
    <w:rsid w:val="00CB7C74"/>
    <w:rsid w:val="00CB7CE1"/>
    <w:rsid w:val="00CB7D5B"/>
    <w:rsid w:val="00CC005E"/>
    <w:rsid w:val="00CC03BE"/>
    <w:rsid w:val="00CC0C4A"/>
    <w:rsid w:val="00CC1456"/>
    <w:rsid w:val="00CC17F0"/>
    <w:rsid w:val="00CC1853"/>
    <w:rsid w:val="00CC19DE"/>
    <w:rsid w:val="00CC1E7E"/>
    <w:rsid w:val="00CC1FAE"/>
    <w:rsid w:val="00CC2035"/>
    <w:rsid w:val="00CC2279"/>
    <w:rsid w:val="00CC239E"/>
    <w:rsid w:val="00CC3291"/>
    <w:rsid w:val="00CC3760"/>
    <w:rsid w:val="00CC3A23"/>
    <w:rsid w:val="00CC3D02"/>
    <w:rsid w:val="00CC3EF4"/>
    <w:rsid w:val="00CC4F95"/>
    <w:rsid w:val="00CC5269"/>
    <w:rsid w:val="00CC614C"/>
    <w:rsid w:val="00CC61CE"/>
    <w:rsid w:val="00CC69A6"/>
    <w:rsid w:val="00CC6A89"/>
    <w:rsid w:val="00CC6D18"/>
    <w:rsid w:val="00CC6E22"/>
    <w:rsid w:val="00CC6E5B"/>
    <w:rsid w:val="00CC737C"/>
    <w:rsid w:val="00CC7441"/>
    <w:rsid w:val="00CC747E"/>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29C"/>
    <w:rsid w:val="00CD239A"/>
    <w:rsid w:val="00CD2EE6"/>
    <w:rsid w:val="00CD2FEF"/>
    <w:rsid w:val="00CD316C"/>
    <w:rsid w:val="00CD469B"/>
    <w:rsid w:val="00CD4794"/>
    <w:rsid w:val="00CD4BB4"/>
    <w:rsid w:val="00CD52E2"/>
    <w:rsid w:val="00CD5512"/>
    <w:rsid w:val="00CD5635"/>
    <w:rsid w:val="00CD592B"/>
    <w:rsid w:val="00CD5E5B"/>
    <w:rsid w:val="00CD629F"/>
    <w:rsid w:val="00CD64AF"/>
    <w:rsid w:val="00CD6E3D"/>
    <w:rsid w:val="00CD71AB"/>
    <w:rsid w:val="00CD78F1"/>
    <w:rsid w:val="00CD7B8C"/>
    <w:rsid w:val="00CE00C8"/>
    <w:rsid w:val="00CE0109"/>
    <w:rsid w:val="00CE0F8D"/>
    <w:rsid w:val="00CE178C"/>
    <w:rsid w:val="00CE1889"/>
    <w:rsid w:val="00CE1FC5"/>
    <w:rsid w:val="00CE2172"/>
    <w:rsid w:val="00CE2B3B"/>
    <w:rsid w:val="00CE3792"/>
    <w:rsid w:val="00CE37F9"/>
    <w:rsid w:val="00CE3B33"/>
    <w:rsid w:val="00CE3B90"/>
    <w:rsid w:val="00CE3C64"/>
    <w:rsid w:val="00CE3D67"/>
    <w:rsid w:val="00CE46E5"/>
    <w:rsid w:val="00CE485A"/>
    <w:rsid w:val="00CE489C"/>
    <w:rsid w:val="00CE4C6D"/>
    <w:rsid w:val="00CE5279"/>
    <w:rsid w:val="00CE54D5"/>
    <w:rsid w:val="00CE578A"/>
    <w:rsid w:val="00CE585C"/>
    <w:rsid w:val="00CE590F"/>
    <w:rsid w:val="00CE5911"/>
    <w:rsid w:val="00CE5A78"/>
    <w:rsid w:val="00CE63FA"/>
    <w:rsid w:val="00CE69EC"/>
    <w:rsid w:val="00CE6B0C"/>
    <w:rsid w:val="00CE6ED2"/>
    <w:rsid w:val="00CE74CF"/>
    <w:rsid w:val="00CE7731"/>
    <w:rsid w:val="00CE78AE"/>
    <w:rsid w:val="00CE7989"/>
    <w:rsid w:val="00CE7BB5"/>
    <w:rsid w:val="00CE7DD9"/>
    <w:rsid w:val="00CE7E62"/>
    <w:rsid w:val="00CF0257"/>
    <w:rsid w:val="00CF16C0"/>
    <w:rsid w:val="00CF195E"/>
    <w:rsid w:val="00CF19DA"/>
    <w:rsid w:val="00CF1B08"/>
    <w:rsid w:val="00CF1C7F"/>
    <w:rsid w:val="00CF1CC0"/>
    <w:rsid w:val="00CF2449"/>
    <w:rsid w:val="00CF24F8"/>
    <w:rsid w:val="00CF2653"/>
    <w:rsid w:val="00CF28DF"/>
    <w:rsid w:val="00CF2BC7"/>
    <w:rsid w:val="00CF2E69"/>
    <w:rsid w:val="00CF3EEE"/>
    <w:rsid w:val="00CF4247"/>
    <w:rsid w:val="00CF4374"/>
    <w:rsid w:val="00CF45E3"/>
    <w:rsid w:val="00CF48B8"/>
    <w:rsid w:val="00CF4959"/>
    <w:rsid w:val="00CF4F2C"/>
    <w:rsid w:val="00CF51BB"/>
    <w:rsid w:val="00CF5263"/>
    <w:rsid w:val="00CF548B"/>
    <w:rsid w:val="00CF59AC"/>
    <w:rsid w:val="00CF60B5"/>
    <w:rsid w:val="00CF651B"/>
    <w:rsid w:val="00CF6A9D"/>
    <w:rsid w:val="00CF6EED"/>
    <w:rsid w:val="00CF755B"/>
    <w:rsid w:val="00CF7AE2"/>
    <w:rsid w:val="00CF7EB7"/>
    <w:rsid w:val="00D004FA"/>
    <w:rsid w:val="00D010CA"/>
    <w:rsid w:val="00D01B19"/>
    <w:rsid w:val="00D01B21"/>
    <w:rsid w:val="00D01E2F"/>
    <w:rsid w:val="00D02436"/>
    <w:rsid w:val="00D0284E"/>
    <w:rsid w:val="00D0291D"/>
    <w:rsid w:val="00D02A42"/>
    <w:rsid w:val="00D03102"/>
    <w:rsid w:val="00D03727"/>
    <w:rsid w:val="00D0378A"/>
    <w:rsid w:val="00D0391B"/>
    <w:rsid w:val="00D03C53"/>
    <w:rsid w:val="00D042F3"/>
    <w:rsid w:val="00D04C37"/>
    <w:rsid w:val="00D05132"/>
    <w:rsid w:val="00D0568B"/>
    <w:rsid w:val="00D058F5"/>
    <w:rsid w:val="00D05AA3"/>
    <w:rsid w:val="00D05B23"/>
    <w:rsid w:val="00D05D8F"/>
    <w:rsid w:val="00D05EA9"/>
    <w:rsid w:val="00D071F8"/>
    <w:rsid w:val="00D07232"/>
    <w:rsid w:val="00D07252"/>
    <w:rsid w:val="00D0727E"/>
    <w:rsid w:val="00D074F4"/>
    <w:rsid w:val="00D07B8A"/>
    <w:rsid w:val="00D07C2C"/>
    <w:rsid w:val="00D07CE1"/>
    <w:rsid w:val="00D07D49"/>
    <w:rsid w:val="00D07F50"/>
    <w:rsid w:val="00D1026A"/>
    <w:rsid w:val="00D104C7"/>
    <w:rsid w:val="00D107CF"/>
    <w:rsid w:val="00D10A08"/>
    <w:rsid w:val="00D10A5A"/>
    <w:rsid w:val="00D1133A"/>
    <w:rsid w:val="00D113D6"/>
    <w:rsid w:val="00D11B0B"/>
    <w:rsid w:val="00D120C1"/>
    <w:rsid w:val="00D12293"/>
    <w:rsid w:val="00D12308"/>
    <w:rsid w:val="00D12324"/>
    <w:rsid w:val="00D12674"/>
    <w:rsid w:val="00D13484"/>
    <w:rsid w:val="00D13591"/>
    <w:rsid w:val="00D13719"/>
    <w:rsid w:val="00D13C3D"/>
    <w:rsid w:val="00D14236"/>
    <w:rsid w:val="00D14257"/>
    <w:rsid w:val="00D1439D"/>
    <w:rsid w:val="00D14475"/>
    <w:rsid w:val="00D14553"/>
    <w:rsid w:val="00D14C79"/>
    <w:rsid w:val="00D14DB1"/>
    <w:rsid w:val="00D14F60"/>
    <w:rsid w:val="00D1517F"/>
    <w:rsid w:val="00D156FE"/>
    <w:rsid w:val="00D159E7"/>
    <w:rsid w:val="00D15A6A"/>
    <w:rsid w:val="00D15B61"/>
    <w:rsid w:val="00D15BC8"/>
    <w:rsid w:val="00D15F43"/>
    <w:rsid w:val="00D16BE5"/>
    <w:rsid w:val="00D16E87"/>
    <w:rsid w:val="00D17CAD"/>
    <w:rsid w:val="00D17DDF"/>
    <w:rsid w:val="00D17EF0"/>
    <w:rsid w:val="00D17F64"/>
    <w:rsid w:val="00D20439"/>
    <w:rsid w:val="00D209E0"/>
    <w:rsid w:val="00D20B8B"/>
    <w:rsid w:val="00D20EFB"/>
    <w:rsid w:val="00D212A9"/>
    <w:rsid w:val="00D2162C"/>
    <w:rsid w:val="00D21A3C"/>
    <w:rsid w:val="00D21D80"/>
    <w:rsid w:val="00D231A8"/>
    <w:rsid w:val="00D2320A"/>
    <w:rsid w:val="00D23250"/>
    <w:rsid w:val="00D233F1"/>
    <w:rsid w:val="00D23BD1"/>
    <w:rsid w:val="00D24416"/>
    <w:rsid w:val="00D24508"/>
    <w:rsid w:val="00D24C78"/>
    <w:rsid w:val="00D24D85"/>
    <w:rsid w:val="00D24E42"/>
    <w:rsid w:val="00D24EC0"/>
    <w:rsid w:val="00D252A7"/>
    <w:rsid w:val="00D256F8"/>
    <w:rsid w:val="00D25A29"/>
    <w:rsid w:val="00D25BFC"/>
    <w:rsid w:val="00D26835"/>
    <w:rsid w:val="00D2685C"/>
    <w:rsid w:val="00D26920"/>
    <w:rsid w:val="00D26A3B"/>
    <w:rsid w:val="00D2726A"/>
    <w:rsid w:val="00D27442"/>
    <w:rsid w:val="00D274BA"/>
    <w:rsid w:val="00D276A4"/>
    <w:rsid w:val="00D27CC7"/>
    <w:rsid w:val="00D27D26"/>
    <w:rsid w:val="00D27EC0"/>
    <w:rsid w:val="00D302FD"/>
    <w:rsid w:val="00D3038A"/>
    <w:rsid w:val="00D3088E"/>
    <w:rsid w:val="00D3098D"/>
    <w:rsid w:val="00D30F1D"/>
    <w:rsid w:val="00D31604"/>
    <w:rsid w:val="00D31A02"/>
    <w:rsid w:val="00D320C4"/>
    <w:rsid w:val="00D323ED"/>
    <w:rsid w:val="00D32749"/>
    <w:rsid w:val="00D32793"/>
    <w:rsid w:val="00D32796"/>
    <w:rsid w:val="00D32BDD"/>
    <w:rsid w:val="00D3323C"/>
    <w:rsid w:val="00D33456"/>
    <w:rsid w:val="00D336CA"/>
    <w:rsid w:val="00D3383F"/>
    <w:rsid w:val="00D338ED"/>
    <w:rsid w:val="00D3396F"/>
    <w:rsid w:val="00D33CA7"/>
    <w:rsid w:val="00D33D4D"/>
    <w:rsid w:val="00D349BC"/>
    <w:rsid w:val="00D34A0B"/>
    <w:rsid w:val="00D34BF0"/>
    <w:rsid w:val="00D34C5F"/>
    <w:rsid w:val="00D34CEB"/>
    <w:rsid w:val="00D354C0"/>
    <w:rsid w:val="00D35537"/>
    <w:rsid w:val="00D35681"/>
    <w:rsid w:val="00D35C4F"/>
    <w:rsid w:val="00D360CD"/>
    <w:rsid w:val="00D36234"/>
    <w:rsid w:val="00D3625B"/>
    <w:rsid w:val="00D36371"/>
    <w:rsid w:val="00D36B12"/>
    <w:rsid w:val="00D3703F"/>
    <w:rsid w:val="00D374FC"/>
    <w:rsid w:val="00D3756A"/>
    <w:rsid w:val="00D377EA"/>
    <w:rsid w:val="00D37A10"/>
    <w:rsid w:val="00D37CB2"/>
    <w:rsid w:val="00D37F2C"/>
    <w:rsid w:val="00D400E4"/>
    <w:rsid w:val="00D40233"/>
    <w:rsid w:val="00D40D6B"/>
    <w:rsid w:val="00D40DA0"/>
    <w:rsid w:val="00D40ECC"/>
    <w:rsid w:val="00D41109"/>
    <w:rsid w:val="00D414A9"/>
    <w:rsid w:val="00D41BC4"/>
    <w:rsid w:val="00D41D16"/>
    <w:rsid w:val="00D4207F"/>
    <w:rsid w:val="00D42319"/>
    <w:rsid w:val="00D42B66"/>
    <w:rsid w:val="00D42D27"/>
    <w:rsid w:val="00D437D8"/>
    <w:rsid w:val="00D43D6B"/>
    <w:rsid w:val="00D43DF5"/>
    <w:rsid w:val="00D4419C"/>
    <w:rsid w:val="00D44361"/>
    <w:rsid w:val="00D44697"/>
    <w:rsid w:val="00D4475F"/>
    <w:rsid w:val="00D44928"/>
    <w:rsid w:val="00D44994"/>
    <w:rsid w:val="00D44A90"/>
    <w:rsid w:val="00D45014"/>
    <w:rsid w:val="00D453C5"/>
    <w:rsid w:val="00D45586"/>
    <w:rsid w:val="00D45CD1"/>
    <w:rsid w:val="00D45D62"/>
    <w:rsid w:val="00D45DF3"/>
    <w:rsid w:val="00D46174"/>
    <w:rsid w:val="00D46418"/>
    <w:rsid w:val="00D47391"/>
    <w:rsid w:val="00D473B0"/>
    <w:rsid w:val="00D47BE0"/>
    <w:rsid w:val="00D47DD0"/>
    <w:rsid w:val="00D47E05"/>
    <w:rsid w:val="00D50183"/>
    <w:rsid w:val="00D5040E"/>
    <w:rsid w:val="00D506F6"/>
    <w:rsid w:val="00D51257"/>
    <w:rsid w:val="00D512C3"/>
    <w:rsid w:val="00D517EB"/>
    <w:rsid w:val="00D518E2"/>
    <w:rsid w:val="00D51D12"/>
    <w:rsid w:val="00D51D95"/>
    <w:rsid w:val="00D51F83"/>
    <w:rsid w:val="00D5239C"/>
    <w:rsid w:val="00D5240D"/>
    <w:rsid w:val="00D527A9"/>
    <w:rsid w:val="00D52B0C"/>
    <w:rsid w:val="00D52CCE"/>
    <w:rsid w:val="00D53007"/>
    <w:rsid w:val="00D53602"/>
    <w:rsid w:val="00D5362B"/>
    <w:rsid w:val="00D53BBE"/>
    <w:rsid w:val="00D53C20"/>
    <w:rsid w:val="00D53F6B"/>
    <w:rsid w:val="00D53F77"/>
    <w:rsid w:val="00D540D7"/>
    <w:rsid w:val="00D54B00"/>
    <w:rsid w:val="00D54BB7"/>
    <w:rsid w:val="00D54C45"/>
    <w:rsid w:val="00D55072"/>
    <w:rsid w:val="00D5516C"/>
    <w:rsid w:val="00D551B5"/>
    <w:rsid w:val="00D55665"/>
    <w:rsid w:val="00D5582F"/>
    <w:rsid w:val="00D567E5"/>
    <w:rsid w:val="00D56998"/>
    <w:rsid w:val="00D56C1A"/>
    <w:rsid w:val="00D56C60"/>
    <w:rsid w:val="00D56DB2"/>
    <w:rsid w:val="00D56DD6"/>
    <w:rsid w:val="00D57473"/>
    <w:rsid w:val="00D5747F"/>
    <w:rsid w:val="00D57495"/>
    <w:rsid w:val="00D574FA"/>
    <w:rsid w:val="00D5760F"/>
    <w:rsid w:val="00D577BF"/>
    <w:rsid w:val="00D57FC0"/>
    <w:rsid w:val="00D600DC"/>
    <w:rsid w:val="00D602A9"/>
    <w:rsid w:val="00D60630"/>
    <w:rsid w:val="00D60C3E"/>
    <w:rsid w:val="00D60C8D"/>
    <w:rsid w:val="00D60E89"/>
    <w:rsid w:val="00D61374"/>
    <w:rsid w:val="00D6168A"/>
    <w:rsid w:val="00D616A5"/>
    <w:rsid w:val="00D61FF0"/>
    <w:rsid w:val="00D6211D"/>
    <w:rsid w:val="00D621F7"/>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48C"/>
    <w:rsid w:val="00D665C2"/>
    <w:rsid w:val="00D66826"/>
    <w:rsid w:val="00D66915"/>
    <w:rsid w:val="00D66CD3"/>
    <w:rsid w:val="00D66E18"/>
    <w:rsid w:val="00D67014"/>
    <w:rsid w:val="00D670DA"/>
    <w:rsid w:val="00D6725C"/>
    <w:rsid w:val="00D6734D"/>
    <w:rsid w:val="00D67772"/>
    <w:rsid w:val="00D679CF"/>
    <w:rsid w:val="00D679D3"/>
    <w:rsid w:val="00D70002"/>
    <w:rsid w:val="00D70334"/>
    <w:rsid w:val="00D70BC4"/>
    <w:rsid w:val="00D71584"/>
    <w:rsid w:val="00D7168D"/>
    <w:rsid w:val="00D71AB2"/>
    <w:rsid w:val="00D71AFE"/>
    <w:rsid w:val="00D71C14"/>
    <w:rsid w:val="00D72130"/>
    <w:rsid w:val="00D73221"/>
    <w:rsid w:val="00D73333"/>
    <w:rsid w:val="00D7334C"/>
    <w:rsid w:val="00D7356F"/>
    <w:rsid w:val="00D73587"/>
    <w:rsid w:val="00D7368E"/>
    <w:rsid w:val="00D7389F"/>
    <w:rsid w:val="00D73A54"/>
    <w:rsid w:val="00D73AAA"/>
    <w:rsid w:val="00D73CC4"/>
    <w:rsid w:val="00D73D91"/>
    <w:rsid w:val="00D73EBB"/>
    <w:rsid w:val="00D740B8"/>
    <w:rsid w:val="00D744B3"/>
    <w:rsid w:val="00D74A0F"/>
    <w:rsid w:val="00D751FB"/>
    <w:rsid w:val="00D754D6"/>
    <w:rsid w:val="00D755AC"/>
    <w:rsid w:val="00D7592E"/>
    <w:rsid w:val="00D761AA"/>
    <w:rsid w:val="00D763D4"/>
    <w:rsid w:val="00D763EE"/>
    <w:rsid w:val="00D76534"/>
    <w:rsid w:val="00D769F3"/>
    <w:rsid w:val="00D76E53"/>
    <w:rsid w:val="00D76EAE"/>
    <w:rsid w:val="00D76FAE"/>
    <w:rsid w:val="00D77283"/>
    <w:rsid w:val="00D772A0"/>
    <w:rsid w:val="00D77664"/>
    <w:rsid w:val="00D777D7"/>
    <w:rsid w:val="00D77DAA"/>
    <w:rsid w:val="00D77DD7"/>
    <w:rsid w:val="00D77F74"/>
    <w:rsid w:val="00D80062"/>
    <w:rsid w:val="00D803A2"/>
    <w:rsid w:val="00D8048C"/>
    <w:rsid w:val="00D80897"/>
    <w:rsid w:val="00D808AF"/>
    <w:rsid w:val="00D80AB8"/>
    <w:rsid w:val="00D80B28"/>
    <w:rsid w:val="00D80D79"/>
    <w:rsid w:val="00D8102B"/>
    <w:rsid w:val="00D8131F"/>
    <w:rsid w:val="00D8144B"/>
    <w:rsid w:val="00D81792"/>
    <w:rsid w:val="00D819B1"/>
    <w:rsid w:val="00D819F9"/>
    <w:rsid w:val="00D8230D"/>
    <w:rsid w:val="00D82494"/>
    <w:rsid w:val="00D82610"/>
    <w:rsid w:val="00D827FC"/>
    <w:rsid w:val="00D82D2A"/>
    <w:rsid w:val="00D82D94"/>
    <w:rsid w:val="00D834BA"/>
    <w:rsid w:val="00D836BA"/>
    <w:rsid w:val="00D8384B"/>
    <w:rsid w:val="00D8384F"/>
    <w:rsid w:val="00D83AE9"/>
    <w:rsid w:val="00D83DC1"/>
    <w:rsid w:val="00D83E70"/>
    <w:rsid w:val="00D84147"/>
    <w:rsid w:val="00D847AB"/>
    <w:rsid w:val="00D848C5"/>
    <w:rsid w:val="00D8515D"/>
    <w:rsid w:val="00D857B8"/>
    <w:rsid w:val="00D8587B"/>
    <w:rsid w:val="00D858F0"/>
    <w:rsid w:val="00D85938"/>
    <w:rsid w:val="00D85B41"/>
    <w:rsid w:val="00D8617B"/>
    <w:rsid w:val="00D866E7"/>
    <w:rsid w:val="00D86F85"/>
    <w:rsid w:val="00D8711C"/>
    <w:rsid w:val="00D87175"/>
    <w:rsid w:val="00D87318"/>
    <w:rsid w:val="00D8736D"/>
    <w:rsid w:val="00D8743D"/>
    <w:rsid w:val="00D8749A"/>
    <w:rsid w:val="00D875D1"/>
    <w:rsid w:val="00D87ABF"/>
    <w:rsid w:val="00D87D60"/>
    <w:rsid w:val="00D90463"/>
    <w:rsid w:val="00D904B5"/>
    <w:rsid w:val="00D90935"/>
    <w:rsid w:val="00D90CD3"/>
    <w:rsid w:val="00D910A9"/>
    <w:rsid w:val="00D91316"/>
    <w:rsid w:val="00D918D0"/>
    <w:rsid w:val="00D919E6"/>
    <w:rsid w:val="00D91BE1"/>
    <w:rsid w:val="00D92111"/>
    <w:rsid w:val="00D921B6"/>
    <w:rsid w:val="00D92C29"/>
    <w:rsid w:val="00D935DD"/>
    <w:rsid w:val="00D936E2"/>
    <w:rsid w:val="00D93802"/>
    <w:rsid w:val="00D93815"/>
    <w:rsid w:val="00D939E7"/>
    <w:rsid w:val="00D93A6E"/>
    <w:rsid w:val="00D94176"/>
    <w:rsid w:val="00D9431E"/>
    <w:rsid w:val="00D948BE"/>
    <w:rsid w:val="00D94C2F"/>
    <w:rsid w:val="00D95104"/>
    <w:rsid w:val="00D9517D"/>
    <w:rsid w:val="00D95600"/>
    <w:rsid w:val="00D956FA"/>
    <w:rsid w:val="00D95E26"/>
    <w:rsid w:val="00D95F62"/>
    <w:rsid w:val="00D96153"/>
    <w:rsid w:val="00D9647D"/>
    <w:rsid w:val="00D9683C"/>
    <w:rsid w:val="00D969C7"/>
    <w:rsid w:val="00D96BF9"/>
    <w:rsid w:val="00D9731C"/>
    <w:rsid w:val="00D974FE"/>
    <w:rsid w:val="00D97884"/>
    <w:rsid w:val="00D97B02"/>
    <w:rsid w:val="00D97C0B"/>
    <w:rsid w:val="00D97FA1"/>
    <w:rsid w:val="00DA014E"/>
    <w:rsid w:val="00DA0A7F"/>
    <w:rsid w:val="00DA0E19"/>
    <w:rsid w:val="00DA13B4"/>
    <w:rsid w:val="00DA156F"/>
    <w:rsid w:val="00DA17B4"/>
    <w:rsid w:val="00DA1C31"/>
    <w:rsid w:val="00DA20BC"/>
    <w:rsid w:val="00DA20D8"/>
    <w:rsid w:val="00DA2ED7"/>
    <w:rsid w:val="00DA302E"/>
    <w:rsid w:val="00DA305B"/>
    <w:rsid w:val="00DA3370"/>
    <w:rsid w:val="00DA3395"/>
    <w:rsid w:val="00DA3E47"/>
    <w:rsid w:val="00DA3E7A"/>
    <w:rsid w:val="00DA430C"/>
    <w:rsid w:val="00DA431E"/>
    <w:rsid w:val="00DA4532"/>
    <w:rsid w:val="00DA45C3"/>
    <w:rsid w:val="00DA4A62"/>
    <w:rsid w:val="00DA4A9C"/>
    <w:rsid w:val="00DA513F"/>
    <w:rsid w:val="00DA615D"/>
    <w:rsid w:val="00DA6276"/>
    <w:rsid w:val="00DA651A"/>
    <w:rsid w:val="00DA6598"/>
    <w:rsid w:val="00DA6824"/>
    <w:rsid w:val="00DA6AED"/>
    <w:rsid w:val="00DA6C0F"/>
    <w:rsid w:val="00DA6D32"/>
    <w:rsid w:val="00DA702F"/>
    <w:rsid w:val="00DA75BD"/>
    <w:rsid w:val="00DA773C"/>
    <w:rsid w:val="00DA784E"/>
    <w:rsid w:val="00DA7A03"/>
    <w:rsid w:val="00DA7F8A"/>
    <w:rsid w:val="00DB0048"/>
    <w:rsid w:val="00DB0176"/>
    <w:rsid w:val="00DB0404"/>
    <w:rsid w:val="00DB0577"/>
    <w:rsid w:val="00DB0C13"/>
    <w:rsid w:val="00DB11E6"/>
    <w:rsid w:val="00DB11F8"/>
    <w:rsid w:val="00DB126A"/>
    <w:rsid w:val="00DB126B"/>
    <w:rsid w:val="00DB1340"/>
    <w:rsid w:val="00DB18F8"/>
    <w:rsid w:val="00DB1A97"/>
    <w:rsid w:val="00DB1F2A"/>
    <w:rsid w:val="00DB28AC"/>
    <w:rsid w:val="00DB297F"/>
    <w:rsid w:val="00DB2CA2"/>
    <w:rsid w:val="00DB2DFA"/>
    <w:rsid w:val="00DB3153"/>
    <w:rsid w:val="00DB317A"/>
    <w:rsid w:val="00DB39CD"/>
    <w:rsid w:val="00DB3B82"/>
    <w:rsid w:val="00DB3F12"/>
    <w:rsid w:val="00DB464A"/>
    <w:rsid w:val="00DB485D"/>
    <w:rsid w:val="00DB492F"/>
    <w:rsid w:val="00DB4B3C"/>
    <w:rsid w:val="00DB5967"/>
    <w:rsid w:val="00DB5DB3"/>
    <w:rsid w:val="00DB63B6"/>
    <w:rsid w:val="00DB64F3"/>
    <w:rsid w:val="00DB6D86"/>
    <w:rsid w:val="00DB6E96"/>
    <w:rsid w:val="00DB6EDD"/>
    <w:rsid w:val="00DB71E0"/>
    <w:rsid w:val="00DB736A"/>
    <w:rsid w:val="00DB7882"/>
    <w:rsid w:val="00DB7A31"/>
    <w:rsid w:val="00DC01E2"/>
    <w:rsid w:val="00DC0428"/>
    <w:rsid w:val="00DC0B3D"/>
    <w:rsid w:val="00DC0FEB"/>
    <w:rsid w:val="00DC1288"/>
    <w:rsid w:val="00DC1327"/>
    <w:rsid w:val="00DC133F"/>
    <w:rsid w:val="00DC1350"/>
    <w:rsid w:val="00DC15FF"/>
    <w:rsid w:val="00DC1AF0"/>
    <w:rsid w:val="00DC2CA8"/>
    <w:rsid w:val="00DC3237"/>
    <w:rsid w:val="00DC3306"/>
    <w:rsid w:val="00DC3726"/>
    <w:rsid w:val="00DC37DC"/>
    <w:rsid w:val="00DC3E75"/>
    <w:rsid w:val="00DC4140"/>
    <w:rsid w:val="00DC41A4"/>
    <w:rsid w:val="00DC4D6A"/>
    <w:rsid w:val="00DC5672"/>
    <w:rsid w:val="00DC5A5D"/>
    <w:rsid w:val="00DC5A78"/>
    <w:rsid w:val="00DC60A2"/>
    <w:rsid w:val="00DC6600"/>
    <w:rsid w:val="00DC67BD"/>
    <w:rsid w:val="00DC6924"/>
    <w:rsid w:val="00DC6A49"/>
    <w:rsid w:val="00DC6D2F"/>
    <w:rsid w:val="00DC71F2"/>
    <w:rsid w:val="00DC7422"/>
    <w:rsid w:val="00DD0285"/>
    <w:rsid w:val="00DD047A"/>
    <w:rsid w:val="00DD0925"/>
    <w:rsid w:val="00DD0A6D"/>
    <w:rsid w:val="00DD0B53"/>
    <w:rsid w:val="00DD16F0"/>
    <w:rsid w:val="00DD1B58"/>
    <w:rsid w:val="00DD1D19"/>
    <w:rsid w:val="00DD2025"/>
    <w:rsid w:val="00DD22EA"/>
    <w:rsid w:val="00DD22EB"/>
    <w:rsid w:val="00DD23A0"/>
    <w:rsid w:val="00DD2720"/>
    <w:rsid w:val="00DD2786"/>
    <w:rsid w:val="00DD28F4"/>
    <w:rsid w:val="00DD2B05"/>
    <w:rsid w:val="00DD35F1"/>
    <w:rsid w:val="00DD3EF5"/>
    <w:rsid w:val="00DD4223"/>
    <w:rsid w:val="00DD445C"/>
    <w:rsid w:val="00DD446C"/>
    <w:rsid w:val="00DD48B7"/>
    <w:rsid w:val="00DD4BCE"/>
    <w:rsid w:val="00DD51E2"/>
    <w:rsid w:val="00DD53FA"/>
    <w:rsid w:val="00DD56C5"/>
    <w:rsid w:val="00DD5F42"/>
    <w:rsid w:val="00DD617B"/>
    <w:rsid w:val="00DD620D"/>
    <w:rsid w:val="00DD62EC"/>
    <w:rsid w:val="00DD6C78"/>
    <w:rsid w:val="00DD6D34"/>
    <w:rsid w:val="00DE0E59"/>
    <w:rsid w:val="00DE0F6C"/>
    <w:rsid w:val="00DE0FBE"/>
    <w:rsid w:val="00DE1026"/>
    <w:rsid w:val="00DE1692"/>
    <w:rsid w:val="00DE1973"/>
    <w:rsid w:val="00DE1B88"/>
    <w:rsid w:val="00DE219B"/>
    <w:rsid w:val="00DE2388"/>
    <w:rsid w:val="00DE2E0C"/>
    <w:rsid w:val="00DE33F4"/>
    <w:rsid w:val="00DE351B"/>
    <w:rsid w:val="00DE3552"/>
    <w:rsid w:val="00DE3903"/>
    <w:rsid w:val="00DE3E6D"/>
    <w:rsid w:val="00DE423A"/>
    <w:rsid w:val="00DE44B1"/>
    <w:rsid w:val="00DE460B"/>
    <w:rsid w:val="00DE47D4"/>
    <w:rsid w:val="00DE482B"/>
    <w:rsid w:val="00DE497D"/>
    <w:rsid w:val="00DE52E3"/>
    <w:rsid w:val="00DE56C4"/>
    <w:rsid w:val="00DE678E"/>
    <w:rsid w:val="00DE6A23"/>
    <w:rsid w:val="00DE6B06"/>
    <w:rsid w:val="00DE7209"/>
    <w:rsid w:val="00DE7BE1"/>
    <w:rsid w:val="00DE7C00"/>
    <w:rsid w:val="00DF03E9"/>
    <w:rsid w:val="00DF03ED"/>
    <w:rsid w:val="00DF04EE"/>
    <w:rsid w:val="00DF06DC"/>
    <w:rsid w:val="00DF0BF4"/>
    <w:rsid w:val="00DF179D"/>
    <w:rsid w:val="00DF1C5E"/>
    <w:rsid w:val="00DF1E9C"/>
    <w:rsid w:val="00DF2433"/>
    <w:rsid w:val="00DF25BC"/>
    <w:rsid w:val="00DF2BAF"/>
    <w:rsid w:val="00DF3A7C"/>
    <w:rsid w:val="00DF3C35"/>
    <w:rsid w:val="00DF4572"/>
    <w:rsid w:val="00DF4658"/>
    <w:rsid w:val="00DF5281"/>
    <w:rsid w:val="00DF5571"/>
    <w:rsid w:val="00DF5710"/>
    <w:rsid w:val="00DF58F0"/>
    <w:rsid w:val="00DF599F"/>
    <w:rsid w:val="00DF611F"/>
    <w:rsid w:val="00DF6BC8"/>
    <w:rsid w:val="00DF6C8B"/>
    <w:rsid w:val="00DF6F17"/>
    <w:rsid w:val="00DF78FA"/>
    <w:rsid w:val="00DF79B1"/>
    <w:rsid w:val="00DF7B56"/>
    <w:rsid w:val="00E002F1"/>
    <w:rsid w:val="00E003AA"/>
    <w:rsid w:val="00E0082C"/>
    <w:rsid w:val="00E00E76"/>
    <w:rsid w:val="00E011FD"/>
    <w:rsid w:val="00E01207"/>
    <w:rsid w:val="00E01477"/>
    <w:rsid w:val="00E01645"/>
    <w:rsid w:val="00E01B90"/>
    <w:rsid w:val="00E01DAA"/>
    <w:rsid w:val="00E01E12"/>
    <w:rsid w:val="00E02176"/>
    <w:rsid w:val="00E023E5"/>
    <w:rsid w:val="00E02432"/>
    <w:rsid w:val="00E02460"/>
    <w:rsid w:val="00E0281E"/>
    <w:rsid w:val="00E02AE8"/>
    <w:rsid w:val="00E02BA5"/>
    <w:rsid w:val="00E03324"/>
    <w:rsid w:val="00E03331"/>
    <w:rsid w:val="00E0368C"/>
    <w:rsid w:val="00E0371B"/>
    <w:rsid w:val="00E03BDF"/>
    <w:rsid w:val="00E04022"/>
    <w:rsid w:val="00E041C6"/>
    <w:rsid w:val="00E04384"/>
    <w:rsid w:val="00E044EF"/>
    <w:rsid w:val="00E04699"/>
    <w:rsid w:val="00E049FA"/>
    <w:rsid w:val="00E04A06"/>
    <w:rsid w:val="00E05047"/>
    <w:rsid w:val="00E05C94"/>
    <w:rsid w:val="00E061B1"/>
    <w:rsid w:val="00E06610"/>
    <w:rsid w:val="00E0675E"/>
    <w:rsid w:val="00E06F60"/>
    <w:rsid w:val="00E0728F"/>
    <w:rsid w:val="00E0755C"/>
    <w:rsid w:val="00E076FC"/>
    <w:rsid w:val="00E10868"/>
    <w:rsid w:val="00E10FA7"/>
    <w:rsid w:val="00E10FE9"/>
    <w:rsid w:val="00E116CE"/>
    <w:rsid w:val="00E11D46"/>
    <w:rsid w:val="00E12C3E"/>
    <w:rsid w:val="00E12DB0"/>
    <w:rsid w:val="00E130A0"/>
    <w:rsid w:val="00E13E20"/>
    <w:rsid w:val="00E14857"/>
    <w:rsid w:val="00E14951"/>
    <w:rsid w:val="00E14A7E"/>
    <w:rsid w:val="00E151E1"/>
    <w:rsid w:val="00E15802"/>
    <w:rsid w:val="00E15C01"/>
    <w:rsid w:val="00E15CCE"/>
    <w:rsid w:val="00E15EE8"/>
    <w:rsid w:val="00E16614"/>
    <w:rsid w:val="00E1684F"/>
    <w:rsid w:val="00E16AA9"/>
    <w:rsid w:val="00E16B10"/>
    <w:rsid w:val="00E16B65"/>
    <w:rsid w:val="00E16C62"/>
    <w:rsid w:val="00E16E68"/>
    <w:rsid w:val="00E174C0"/>
    <w:rsid w:val="00E174E6"/>
    <w:rsid w:val="00E175AE"/>
    <w:rsid w:val="00E17619"/>
    <w:rsid w:val="00E17805"/>
    <w:rsid w:val="00E17955"/>
    <w:rsid w:val="00E17B62"/>
    <w:rsid w:val="00E17C68"/>
    <w:rsid w:val="00E20BD8"/>
    <w:rsid w:val="00E20F79"/>
    <w:rsid w:val="00E20FDD"/>
    <w:rsid w:val="00E211BF"/>
    <w:rsid w:val="00E21278"/>
    <w:rsid w:val="00E2195C"/>
    <w:rsid w:val="00E21BC8"/>
    <w:rsid w:val="00E220E1"/>
    <w:rsid w:val="00E22249"/>
    <w:rsid w:val="00E22788"/>
    <w:rsid w:val="00E2295A"/>
    <w:rsid w:val="00E22CCD"/>
    <w:rsid w:val="00E2315F"/>
    <w:rsid w:val="00E23A11"/>
    <w:rsid w:val="00E23A97"/>
    <w:rsid w:val="00E23AA2"/>
    <w:rsid w:val="00E23AD0"/>
    <w:rsid w:val="00E23FB7"/>
    <w:rsid w:val="00E242DA"/>
    <w:rsid w:val="00E248C8"/>
    <w:rsid w:val="00E24A27"/>
    <w:rsid w:val="00E24ABA"/>
    <w:rsid w:val="00E24D0C"/>
    <w:rsid w:val="00E24DB7"/>
    <w:rsid w:val="00E24F16"/>
    <w:rsid w:val="00E25EA5"/>
    <w:rsid w:val="00E25F89"/>
    <w:rsid w:val="00E261C3"/>
    <w:rsid w:val="00E2633F"/>
    <w:rsid w:val="00E269E2"/>
    <w:rsid w:val="00E26A35"/>
    <w:rsid w:val="00E26D4B"/>
    <w:rsid w:val="00E27BE1"/>
    <w:rsid w:val="00E27F5C"/>
    <w:rsid w:val="00E30427"/>
    <w:rsid w:val="00E3066E"/>
    <w:rsid w:val="00E30EBF"/>
    <w:rsid w:val="00E31593"/>
    <w:rsid w:val="00E324D7"/>
    <w:rsid w:val="00E32C2D"/>
    <w:rsid w:val="00E32D62"/>
    <w:rsid w:val="00E33146"/>
    <w:rsid w:val="00E337BD"/>
    <w:rsid w:val="00E339DC"/>
    <w:rsid w:val="00E33BF9"/>
    <w:rsid w:val="00E33D54"/>
    <w:rsid w:val="00E33E15"/>
    <w:rsid w:val="00E349EE"/>
    <w:rsid w:val="00E34A43"/>
    <w:rsid w:val="00E34AD8"/>
    <w:rsid w:val="00E34F00"/>
    <w:rsid w:val="00E34F51"/>
    <w:rsid w:val="00E35078"/>
    <w:rsid w:val="00E35515"/>
    <w:rsid w:val="00E35624"/>
    <w:rsid w:val="00E356D5"/>
    <w:rsid w:val="00E35EDB"/>
    <w:rsid w:val="00E361B8"/>
    <w:rsid w:val="00E362FC"/>
    <w:rsid w:val="00E3669D"/>
    <w:rsid w:val="00E36A1B"/>
    <w:rsid w:val="00E36A2D"/>
    <w:rsid w:val="00E36AE9"/>
    <w:rsid w:val="00E36CB4"/>
    <w:rsid w:val="00E36E04"/>
    <w:rsid w:val="00E37179"/>
    <w:rsid w:val="00E3744B"/>
    <w:rsid w:val="00E376E5"/>
    <w:rsid w:val="00E37B0A"/>
    <w:rsid w:val="00E37B2E"/>
    <w:rsid w:val="00E37F3D"/>
    <w:rsid w:val="00E40707"/>
    <w:rsid w:val="00E40F76"/>
    <w:rsid w:val="00E40FDA"/>
    <w:rsid w:val="00E41116"/>
    <w:rsid w:val="00E411F2"/>
    <w:rsid w:val="00E41A87"/>
    <w:rsid w:val="00E41B0D"/>
    <w:rsid w:val="00E41CDF"/>
    <w:rsid w:val="00E41E0A"/>
    <w:rsid w:val="00E41E0E"/>
    <w:rsid w:val="00E426AF"/>
    <w:rsid w:val="00E426BA"/>
    <w:rsid w:val="00E429ED"/>
    <w:rsid w:val="00E42D4A"/>
    <w:rsid w:val="00E42F5C"/>
    <w:rsid w:val="00E431AD"/>
    <w:rsid w:val="00E43601"/>
    <w:rsid w:val="00E436A9"/>
    <w:rsid w:val="00E4377B"/>
    <w:rsid w:val="00E438B0"/>
    <w:rsid w:val="00E43F37"/>
    <w:rsid w:val="00E440C1"/>
    <w:rsid w:val="00E44F15"/>
    <w:rsid w:val="00E450ED"/>
    <w:rsid w:val="00E45892"/>
    <w:rsid w:val="00E463D9"/>
    <w:rsid w:val="00E465D0"/>
    <w:rsid w:val="00E46E76"/>
    <w:rsid w:val="00E4791B"/>
    <w:rsid w:val="00E47E31"/>
    <w:rsid w:val="00E50540"/>
    <w:rsid w:val="00E506D2"/>
    <w:rsid w:val="00E50AC6"/>
    <w:rsid w:val="00E50B80"/>
    <w:rsid w:val="00E50D6A"/>
    <w:rsid w:val="00E5101A"/>
    <w:rsid w:val="00E51117"/>
    <w:rsid w:val="00E51162"/>
    <w:rsid w:val="00E51613"/>
    <w:rsid w:val="00E51922"/>
    <w:rsid w:val="00E51D11"/>
    <w:rsid w:val="00E51D4E"/>
    <w:rsid w:val="00E51DA0"/>
    <w:rsid w:val="00E51DDD"/>
    <w:rsid w:val="00E51DF9"/>
    <w:rsid w:val="00E51FDD"/>
    <w:rsid w:val="00E52435"/>
    <w:rsid w:val="00E5257A"/>
    <w:rsid w:val="00E52A16"/>
    <w:rsid w:val="00E53122"/>
    <w:rsid w:val="00E5351B"/>
    <w:rsid w:val="00E535FA"/>
    <w:rsid w:val="00E53859"/>
    <w:rsid w:val="00E53896"/>
    <w:rsid w:val="00E53FA9"/>
    <w:rsid w:val="00E5414C"/>
    <w:rsid w:val="00E542CE"/>
    <w:rsid w:val="00E547B3"/>
    <w:rsid w:val="00E55275"/>
    <w:rsid w:val="00E553A8"/>
    <w:rsid w:val="00E555E2"/>
    <w:rsid w:val="00E55657"/>
    <w:rsid w:val="00E5584B"/>
    <w:rsid w:val="00E568C3"/>
    <w:rsid w:val="00E569F0"/>
    <w:rsid w:val="00E56C8B"/>
    <w:rsid w:val="00E5716A"/>
    <w:rsid w:val="00E5733D"/>
    <w:rsid w:val="00E57A88"/>
    <w:rsid w:val="00E57B15"/>
    <w:rsid w:val="00E57E0E"/>
    <w:rsid w:val="00E57E83"/>
    <w:rsid w:val="00E60341"/>
    <w:rsid w:val="00E6044F"/>
    <w:rsid w:val="00E607CF"/>
    <w:rsid w:val="00E609A7"/>
    <w:rsid w:val="00E61A6B"/>
    <w:rsid w:val="00E61CC0"/>
    <w:rsid w:val="00E61CD9"/>
    <w:rsid w:val="00E620A3"/>
    <w:rsid w:val="00E624C7"/>
    <w:rsid w:val="00E62778"/>
    <w:rsid w:val="00E6277B"/>
    <w:rsid w:val="00E631E4"/>
    <w:rsid w:val="00E63BC6"/>
    <w:rsid w:val="00E641C6"/>
    <w:rsid w:val="00E6436B"/>
    <w:rsid w:val="00E64424"/>
    <w:rsid w:val="00E64517"/>
    <w:rsid w:val="00E6480D"/>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36DB"/>
    <w:rsid w:val="00E7396F"/>
    <w:rsid w:val="00E741AC"/>
    <w:rsid w:val="00E74616"/>
    <w:rsid w:val="00E75079"/>
    <w:rsid w:val="00E75174"/>
    <w:rsid w:val="00E753FA"/>
    <w:rsid w:val="00E754CB"/>
    <w:rsid w:val="00E75683"/>
    <w:rsid w:val="00E75A23"/>
    <w:rsid w:val="00E75B45"/>
    <w:rsid w:val="00E75E50"/>
    <w:rsid w:val="00E75EBA"/>
    <w:rsid w:val="00E763B4"/>
    <w:rsid w:val="00E7642D"/>
    <w:rsid w:val="00E764C3"/>
    <w:rsid w:val="00E76736"/>
    <w:rsid w:val="00E76B61"/>
    <w:rsid w:val="00E7717A"/>
    <w:rsid w:val="00E77848"/>
    <w:rsid w:val="00E778A6"/>
    <w:rsid w:val="00E80514"/>
    <w:rsid w:val="00E80D1C"/>
    <w:rsid w:val="00E80D9F"/>
    <w:rsid w:val="00E80E5B"/>
    <w:rsid w:val="00E816C2"/>
    <w:rsid w:val="00E816C5"/>
    <w:rsid w:val="00E81AE4"/>
    <w:rsid w:val="00E81CAC"/>
    <w:rsid w:val="00E81CE0"/>
    <w:rsid w:val="00E81E7C"/>
    <w:rsid w:val="00E82235"/>
    <w:rsid w:val="00E8224D"/>
    <w:rsid w:val="00E82472"/>
    <w:rsid w:val="00E8249F"/>
    <w:rsid w:val="00E83C64"/>
    <w:rsid w:val="00E83EE9"/>
    <w:rsid w:val="00E84653"/>
    <w:rsid w:val="00E84690"/>
    <w:rsid w:val="00E847BC"/>
    <w:rsid w:val="00E84BAB"/>
    <w:rsid w:val="00E84CA7"/>
    <w:rsid w:val="00E84DC5"/>
    <w:rsid w:val="00E8519F"/>
    <w:rsid w:val="00E85CC3"/>
    <w:rsid w:val="00E85DFC"/>
    <w:rsid w:val="00E8644A"/>
    <w:rsid w:val="00E86461"/>
    <w:rsid w:val="00E86875"/>
    <w:rsid w:val="00E86ED7"/>
    <w:rsid w:val="00E872FF"/>
    <w:rsid w:val="00E878FC"/>
    <w:rsid w:val="00E90279"/>
    <w:rsid w:val="00E90635"/>
    <w:rsid w:val="00E909A1"/>
    <w:rsid w:val="00E90BFF"/>
    <w:rsid w:val="00E90C1E"/>
    <w:rsid w:val="00E91707"/>
    <w:rsid w:val="00E91CB8"/>
    <w:rsid w:val="00E91DBE"/>
    <w:rsid w:val="00E91F04"/>
    <w:rsid w:val="00E91F35"/>
    <w:rsid w:val="00E91FE0"/>
    <w:rsid w:val="00E92000"/>
    <w:rsid w:val="00E930C4"/>
    <w:rsid w:val="00E93BB2"/>
    <w:rsid w:val="00E93E10"/>
    <w:rsid w:val="00E93EAA"/>
    <w:rsid w:val="00E93FE6"/>
    <w:rsid w:val="00E942EB"/>
    <w:rsid w:val="00E9446F"/>
    <w:rsid w:val="00E94CE2"/>
    <w:rsid w:val="00E94D29"/>
    <w:rsid w:val="00E95047"/>
    <w:rsid w:val="00E9538A"/>
    <w:rsid w:val="00E9559E"/>
    <w:rsid w:val="00E95730"/>
    <w:rsid w:val="00E95BA6"/>
    <w:rsid w:val="00E95E18"/>
    <w:rsid w:val="00E96077"/>
    <w:rsid w:val="00E96896"/>
    <w:rsid w:val="00E96BDC"/>
    <w:rsid w:val="00E96D0A"/>
    <w:rsid w:val="00E9745F"/>
    <w:rsid w:val="00E975FE"/>
    <w:rsid w:val="00E97648"/>
    <w:rsid w:val="00E977B6"/>
    <w:rsid w:val="00E97D62"/>
    <w:rsid w:val="00E97F4A"/>
    <w:rsid w:val="00EA00A4"/>
    <w:rsid w:val="00EA042A"/>
    <w:rsid w:val="00EA08E2"/>
    <w:rsid w:val="00EA0E4A"/>
    <w:rsid w:val="00EA1331"/>
    <w:rsid w:val="00EA1A54"/>
    <w:rsid w:val="00EA2226"/>
    <w:rsid w:val="00EA2661"/>
    <w:rsid w:val="00EA26FC"/>
    <w:rsid w:val="00EA2978"/>
    <w:rsid w:val="00EA2B7D"/>
    <w:rsid w:val="00EA2FBC"/>
    <w:rsid w:val="00EA3547"/>
    <w:rsid w:val="00EA3686"/>
    <w:rsid w:val="00EA3B5A"/>
    <w:rsid w:val="00EA410E"/>
    <w:rsid w:val="00EA42C7"/>
    <w:rsid w:val="00EA44C7"/>
    <w:rsid w:val="00EA44E0"/>
    <w:rsid w:val="00EA4504"/>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CA3"/>
    <w:rsid w:val="00EB104F"/>
    <w:rsid w:val="00EB148C"/>
    <w:rsid w:val="00EB14AE"/>
    <w:rsid w:val="00EB154A"/>
    <w:rsid w:val="00EB1B27"/>
    <w:rsid w:val="00EB1DA8"/>
    <w:rsid w:val="00EB1EF3"/>
    <w:rsid w:val="00EB20F4"/>
    <w:rsid w:val="00EB320B"/>
    <w:rsid w:val="00EB379F"/>
    <w:rsid w:val="00EB3E20"/>
    <w:rsid w:val="00EB446B"/>
    <w:rsid w:val="00EB4CFF"/>
    <w:rsid w:val="00EB5476"/>
    <w:rsid w:val="00EB55FC"/>
    <w:rsid w:val="00EB5D16"/>
    <w:rsid w:val="00EB68B1"/>
    <w:rsid w:val="00EB701E"/>
    <w:rsid w:val="00EB70B0"/>
    <w:rsid w:val="00EB72DE"/>
    <w:rsid w:val="00EB7633"/>
    <w:rsid w:val="00EB7736"/>
    <w:rsid w:val="00EB7AAE"/>
    <w:rsid w:val="00EC0989"/>
    <w:rsid w:val="00EC09FF"/>
    <w:rsid w:val="00EC10FC"/>
    <w:rsid w:val="00EC11CF"/>
    <w:rsid w:val="00EC14A6"/>
    <w:rsid w:val="00EC16D4"/>
    <w:rsid w:val="00EC1809"/>
    <w:rsid w:val="00EC189A"/>
    <w:rsid w:val="00EC19A6"/>
    <w:rsid w:val="00EC1DDA"/>
    <w:rsid w:val="00EC1E0F"/>
    <w:rsid w:val="00EC1FDA"/>
    <w:rsid w:val="00EC210C"/>
    <w:rsid w:val="00EC2B88"/>
    <w:rsid w:val="00EC2CD8"/>
    <w:rsid w:val="00EC2E2D"/>
    <w:rsid w:val="00EC2E9C"/>
    <w:rsid w:val="00EC3275"/>
    <w:rsid w:val="00EC359D"/>
    <w:rsid w:val="00EC37E3"/>
    <w:rsid w:val="00EC4180"/>
    <w:rsid w:val="00EC462B"/>
    <w:rsid w:val="00EC4723"/>
    <w:rsid w:val="00EC4C37"/>
    <w:rsid w:val="00EC507B"/>
    <w:rsid w:val="00EC51F2"/>
    <w:rsid w:val="00EC52AE"/>
    <w:rsid w:val="00EC5549"/>
    <w:rsid w:val="00EC56E0"/>
    <w:rsid w:val="00EC5A2B"/>
    <w:rsid w:val="00EC6057"/>
    <w:rsid w:val="00EC61FC"/>
    <w:rsid w:val="00EC6315"/>
    <w:rsid w:val="00EC637C"/>
    <w:rsid w:val="00EC6847"/>
    <w:rsid w:val="00EC7330"/>
    <w:rsid w:val="00EC73DB"/>
    <w:rsid w:val="00EC7474"/>
    <w:rsid w:val="00EC7BCF"/>
    <w:rsid w:val="00EC7DB6"/>
    <w:rsid w:val="00ED03A9"/>
    <w:rsid w:val="00ED05ED"/>
    <w:rsid w:val="00ED11E8"/>
    <w:rsid w:val="00ED162F"/>
    <w:rsid w:val="00ED17DE"/>
    <w:rsid w:val="00ED18B2"/>
    <w:rsid w:val="00ED2596"/>
    <w:rsid w:val="00ED286C"/>
    <w:rsid w:val="00ED29D1"/>
    <w:rsid w:val="00ED2E52"/>
    <w:rsid w:val="00ED3024"/>
    <w:rsid w:val="00ED36B3"/>
    <w:rsid w:val="00ED38B7"/>
    <w:rsid w:val="00ED3D8F"/>
    <w:rsid w:val="00ED4144"/>
    <w:rsid w:val="00ED4531"/>
    <w:rsid w:val="00ED4C0B"/>
    <w:rsid w:val="00ED5297"/>
    <w:rsid w:val="00ED55AF"/>
    <w:rsid w:val="00ED56A4"/>
    <w:rsid w:val="00ED57F5"/>
    <w:rsid w:val="00ED5FE4"/>
    <w:rsid w:val="00ED66EE"/>
    <w:rsid w:val="00ED6AF6"/>
    <w:rsid w:val="00ED6BF1"/>
    <w:rsid w:val="00ED6F91"/>
    <w:rsid w:val="00ED6F93"/>
    <w:rsid w:val="00ED71C5"/>
    <w:rsid w:val="00ED75E8"/>
    <w:rsid w:val="00ED7FD6"/>
    <w:rsid w:val="00EE0118"/>
    <w:rsid w:val="00EE04E6"/>
    <w:rsid w:val="00EE099D"/>
    <w:rsid w:val="00EE0C5F"/>
    <w:rsid w:val="00EE0E3A"/>
    <w:rsid w:val="00EE0EEF"/>
    <w:rsid w:val="00EE16FA"/>
    <w:rsid w:val="00EE1AC1"/>
    <w:rsid w:val="00EE1B6F"/>
    <w:rsid w:val="00EE1E9A"/>
    <w:rsid w:val="00EE228B"/>
    <w:rsid w:val="00EE27F6"/>
    <w:rsid w:val="00EE2C00"/>
    <w:rsid w:val="00EE3C42"/>
    <w:rsid w:val="00EE3D4F"/>
    <w:rsid w:val="00EE3E7E"/>
    <w:rsid w:val="00EE40A6"/>
    <w:rsid w:val="00EE458C"/>
    <w:rsid w:val="00EE5139"/>
    <w:rsid w:val="00EE52BA"/>
    <w:rsid w:val="00EE534D"/>
    <w:rsid w:val="00EE53A4"/>
    <w:rsid w:val="00EE5560"/>
    <w:rsid w:val="00EE564A"/>
    <w:rsid w:val="00EE58FC"/>
    <w:rsid w:val="00EE59EA"/>
    <w:rsid w:val="00EE5F33"/>
    <w:rsid w:val="00EE5FD1"/>
    <w:rsid w:val="00EE6562"/>
    <w:rsid w:val="00EE6CFC"/>
    <w:rsid w:val="00EE6F1E"/>
    <w:rsid w:val="00EE7430"/>
    <w:rsid w:val="00EE74F4"/>
    <w:rsid w:val="00EE7843"/>
    <w:rsid w:val="00EE7D90"/>
    <w:rsid w:val="00EE7F1E"/>
    <w:rsid w:val="00EF0348"/>
    <w:rsid w:val="00EF0686"/>
    <w:rsid w:val="00EF076B"/>
    <w:rsid w:val="00EF09D0"/>
    <w:rsid w:val="00EF126F"/>
    <w:rsid w:val="00EF1F9C"/>
    <w:rsid w:val="00EF2386"/>
    <w:rsid w:val="00EF2694"/>
    <w:rsid w:val="00EF2901"/>
    <w:rsid w:val="00EF31EE"/>
    <w:rsid w:val="00EF3281"/>
    <w:rsid w:val="00EF3321"/>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A00"/>
    <w:rsid w:val="00EF6DA1"/>
    <w:rsid w:val="00EF7002"/>
    <w:rsid w:val="00EF769B"/>
    <w:rsid w:val="00EF76AF"/>
    <w:rsid w:val="00EF77F0"/>
    <w:rsid w:val="00EF78C7"/>
    <w:rsid w:val="00EF792F"/>
    <w:rsid w:val="00EF7E5F"/>
    <w:rsid w:val="00F011E0"/>
    <w:rsid w:val="00F012B2"/>
    <w:rsid w:val="00F018A3"/>
    <w:rsid w:val="00F021D7"/>
    <w:rsid w:val="00F022B3"/>
    <w:rsid w:val="00F027BA"/>
    <w:rsid w:val="00F03122"/>
    <w:rsid w:val="00F03503"/>
    <w:rsid w:val="00F0351E"/>
    <w:rsid w:val="00F036A6"/>
    <w:rsid w:val="00F03E79"/>
    <w:rsid w:val="00F04185"/>
    <w:rsid w:val="00F04455"/>
    <w:rsid w:val="00F04AEA"/>
    <w:rsid w:val="00F05605"/>
    <w:rsid w:val="00F05F75"/>
    <w:rsid w:val="00F0628D"/>
    <w:rsid w:val="00F0648C"/>
    <w:rsid w:val="00F06494"/>
    <w:rsid w:val="00F06651"/>
    <w:rsid w:val="00F06705"/>
    <w:rsid w:val="00F0730C"/>
    <w:rsid w:val="00F0782E"/>
    <w:rsid w:val="00F07DE6"/>
    <w:rsid w:val="00F07EA3"/>
    <w:rsid w:val="00F1056C"/>
    <w:rsid w:val="00F107F1"/>
    <w:rsid w:val="00F10931"/>
    <w:rsid w:val="00F10AC8"/>
    <w:rsid w:val="00F10B43"/>
    <w:rsid w:val="00F10FC1"/>
    <w:rsid w:val="00F112FD"/>
    <w:rsid w:val="00F12318"/>
    <w:rsid w:val="00F1253C"/>
    <w:rsid w:val="00F12554"/>
    <w:rsid w:val="00F133A1"/>
    <w:rsid w:val="00F13998"/>
    <w:rsid w:val="00F13ECD"/>
    <w:rsid w:val="00F146D1"/>
    <w:rsid w:val="00F1482D"/>
    <w:rsid w:val="00F15583"/>
    <w:rsid w:val="00F155CE"/>
    <w:rsid w:val="00F15731"/>
    <w:rsid w:val="00F161D3"/>
    <w:rsid w:val="00F162F5"/>
    <w:rsid w:val="00F16547"/>
    <w:rsid w:val="00F168C8"/>
    <w:rsid w:val="00F16B45"/>
    <w:rsid w:val="00F16DD1"/>
    <w:rsid w:val="00F17424"/>
    <w:rsid w:val="00F1785E"/>
    <w:rsid w:val="00F17B1C"/>
    <w:rsid w:val="00F17EAE"/>
    <w:rsid w:val="00F212FF"/>
    <w:rsid w:val="00F21444"/>
    <w:rsid w:val="00F21543"/>
    <w:rsid w:val="00F218D4"/>
    <w:rsid w:val="00F21E61"/>
    <w:rsid w:val="00F22302"/>
    <w:rsid w:val="00F2250A"/>
    <w:rsid w:val="00F22F9C"/>
    <w:rsid w:val="00F23B7C"/>
    <w:rsid w:val="00F23F80"/>
    <w:rsid w:val="00F24788"/>
    <w:rsid w:val="00F25079"/>
    <w:rsid w:val="00F2519D"/>
    <w:rsid w:val="00F25534"/>
    <w:rsid w:val="00F2584F"/>
    <w:rsid w:val="00F25C95"/>
    <w:rsid w:val="00F25CEF"/>
    <w:rsid w:val="00F25F0E"/>
    <w:rsid w:val="00F262CB"/>
    <w:rsid w:val="00F2640F"/>
    <w:rsid w:val="00F26E34"/>
    <w:rsid w:val="00F27189"/>
    <w:rsid w:val="00F273D6"/>
    <w:rsid w:val="00F27993"/>
    <w:rsid w:val="00F27C1C"/>
    <w:rsid w:val="00F27C34"/>
    <w:rsid w:val="00F27E46"/>
    <w:rsid w:val="00F27FC1"/>
    <w:rsid w:val="00F301C2"/>
    <w:rsid w:val="00F302E1"/>
    <w:rsid w:val="00F30370"/>
    <w:rsid w:val="00F305CD"/>
    <w:rsid w:val="00F30F7C"/>
    <w:rsid w:val="00F31251"/>
    <w:rsid w:val="00F313B7"/>
    <w:rsid w:val="00F31B22"/>
    <w:rsid w:val="00F31B49"/>
    <w:rsid w:val="00F31EED"/>
    <w:rsid w:val="00F32087"/>
    <w:rsid w:val="00F32135"/>
    <w:rsid w:val="00F32289"/>
    <w:rsid w:val="00F32443"/>
    <w:rsid w:val="00F32C8F"/>
    <w:rsid w:val="00F32F56"/>
    <w:rsid w:val="00F33510"/>
    <w:rsid w:val="00F33830"/>
    <w:rsid w:val="00F33D4F"/>
    <w:rsid w:val="00F33EEC"/>
    <w:rsid w:val="00F340BB"/>
    <w:rsid w:val="00F34740"/>
    <w:rsid w:val="00F34CB0"/>
    <w:rsid w:val="00F34CD6"/>
    <w:rsid w:val="00F34D59"/>
    <w:rsid w:val="00F34E6D"/>
    <w:rsid w:val="00F3538E"/>
    <w:rsid w:val="00F3539F"/>
    <w:rsid w:val="00F35873"/>
    <w:rsid w:val="00F35920"/>
    <w:rsid w:val="00F35A9D"/>
    <w:rsid w:val="00F35BEE"/>
    <w:rsid w:val="00F35CE6"/>
    <w:rsid w:val="00F35D47"/>
    <w:rsid w:val="00F35F80"/>
    <w:rsid w:val="00F35FCB"/>
    <w:rsid w:val="00F36005"/>
    <w:rsid w:val="00F365A4"/>
    <w:rsid w:val="00F366A5"/>
    <w:rsid w:val="00F36865"/>
    <w:rsid w:val="00F36C5F"/>
    <w:rsid w:val="00F36FDD"/>
    <w:rsid w:val="00F370A5"/>
    <w:rsid w:val="00F37259"/>
    <w:rsid w:val="00F3758C"/>
    <w:rsid w:val="00F37A08"/>
    <w:rsid w:val="00F37A62"/>
    <w:rsid w:val="00F37F50"/>
    <w:rsid w:val="00F4023B"/>
    <w:rsid w:val="00F402CD"/>
    <w:rsid w:val="00F4055D"/>
    <w:rsid w:val="00F405A4"/>
    <w:rsid w:val="00F40B00"/>
    <w:rsid w:val="00F4104B"/>
    <w:rsid w:val="00F41060"/>
    <w:rsid w:val="00F41099"/>
    <w:rsid w:val="00F4137F"/>
    <w:rsid w:val="00F414DD"/>
    <w:rsid w:val="00F41657"/>
    <w:rsid w:val="00F41707"/>
    <w:rsid w:val="00F41F05"/>
    <w:rsid w:val="00F42962"/>
    <w:rsid w:val="00F42989"/>
    <w:rsid w:val="00F42F92"/>
    <w:rsid w:val="00F433BD"/>
    <w:rsid w:val="00F4340A"/>
    <w:rsid w:val="00F4357A"/>
    <w:rsid w:val="00F439C2"/>
    <w:rsid w:val="00F43A2A"/>
    <w:rsid w:val="00F43E9E"/>
    <w:rsid w:val="00F4418F"/>
    <w:rsid w:val="00F443DA"/>
    <w:rsid w:val="00F44EC5"/>
    <w:rsid w:val="00F45ACA"/>
    <w:rsid w:val="00F45B4C"/>
    <w:rsid w:val="00F45E0C"/>
    <w:rsid w:val="00F4618A"/>
    <w:rsid w:val="00F462B2"/>
    <w:rsid w:val="00F4645D"/>
    <w:rsid w:val="00F47252"/>
    <w:rsid w:val="00F47498"/>
    <w:rsid w:val="00F47563"/>
    <w:rsid w:val="00F47BBD"/>
    <w:rsid w:val="00F50250"/>
    <w:rsid w:val="00F5088A"/>
    <w:rsid w:val="00F50D2F"/>
    <w:rsid w:val="00F50EF5"/>
    <w:rsid w:val="00F50FD0"/>
    <w:rsid w:val="00F512B2"/>
    <w:rsid w:val="00F5229D"/>
    <w:rsid w:val="00F5278D"/>
    <w:rsid w:val="00F5283D"/>
    <w:rsid w:val="00F529CA"/>
    <w:rsid w:val="00F52ABA"/>
    <w:rsid w:val="00F52BC7"/>
    <w:rsid w:val="00F5345E"/>
    <w:rsid w:val="00F53781"/>
    <w:rsid w:val="00F53BF4"/>
    <w:rsid w:val="00F53C61"/>
    <w:rsid w:val="00F54266"/>
    <w:rsid w:val="00F54507"/>
    <w:rsid w:val="00F54AB0"/>
    <w:rsid w:val="00F54F90"/>
    <w:rsid w:val="00F54F91"/>
    <w:rsid w:val="00F55043"/>
    <w:rsid w:val="00F5615F"/>
    <w:rsid w:val="00F5644A"/>
    <w:rsid w:val="00F564F4"/>
    <w:rsid w:val="00F5655B"/>
    <w:rsid w:val="00F5676C"/>
    <w:rsid w:val="00F56DCF"/>
    <w:rsid w:val="00F57034"/>
    <w:rsid w:val="00F5770C"/>
    <w:rsid w:val="00F57EE2"/>
    <w:rsid w:val="00F60155"/>
    <w:rsid w:val="00F60527"/>
    <w:rsid w:val="00F60B2D"/>
    <w:rsid w:val="00F60BE9"/>
    <w:rsid w:val="00F60F63"/>
    <w:rsid w:val="00F61029"/>
    <w:rsid w:val="00F610B5"/>
    <w:rsid w:val="00F61723"/>
    <w:rsid w:val="00F61FD8"/>
    <w:rsid w:val="00F6238F"/>
    <w:rsid w:val="00F62720"/>
    <w:rsid w:val="00F62776"/>
    <w:rsid w:val="00F62786"/>
    <w:rsid w:val="00F62DBF"/>
    <w:rsid w:val="00F63457"/>
    <w:rsid w:val="00F6371F"/>
    <w:rsid w:val="00F63ECB"/>
    <w:rsid w:val="00F641BC"/>
    <w:rsid w:val="00F641FC"/>
    <w:rsid w:val="00F64310"/>
    <w:rsid w:val="00F647F7"/>
    <w:rsid w:val="00F648AC"/>
    <w:rsid w:val="00F65354"/>
    <w:rsid w:val="00F6583C"/>
    <w:rsid w:val="00F6589A"/>
    <w:rsid w:val="00F658BD"/>
    <w:rsid w:val="00F658BE"/>
    <w:rsid w:val="00F66443"/>
    <w:rsid w:val="00F668FD"/>
    <w:rsid w:val="00F66AAF"/>
    <w:rsid w:val="00F66D86"/>
    <w:rsid w:val="00F67058"/>
    <w:rsid w:val="00F67216"/>
    <w:rsid w:val="00F67359"/>
    <w:rsid w:val="00F6783E"/>
    <w:rsid w:val="00F678B4"/>
    <w:rsid w:val="00F67B4D"/>
    <w:rsid w:val="00F7037F"/>
    <w:rsid w:val="00F7039F"/>
    <w:rsid w:val="00F706E9"/>
    <w:rsid w:val="00F70707"/>
    <w:rsid w:val="00F70D98"/>
    <w:rsid w:val="00F70DBE"/>
    <w:rsid w:val="00F71124"/>
    <w:rsid w:val="00F71182"/>
    <w:rsid w:val="00F713C1"/>
    <w:rsid w:val="00F71735"/>
    <w:rsid w:val="00F71888"/>
    <w:rsid w:val="00F719CD"/>
    <w:rsid w:val="00F71BB8"/>
    <w:rsid w:val="00F71C9F"/>
    <w:rsid w:val="00F71E3A"/>
    <w:rsid w:val="00F72001"/>
    <w:rsid w:val="00F72023"/>
    <w:rsid w:val="00F722E8"/>
    <w:rsid w:val="00F72584"/>
    <w:rsid w:val="00F728CF"/>
    <w:rsid w:val="00F7290D"/>
    <w:rsid w:val="00F72971"/>
    <w:rsid w:val="00F7302F"/>
    <w:rsid w:val="00F73267"/>
    <w:rsid w:val="00F732EC"/>
    <w:rsid w:val="00F7348F"/>
    <w:rsid w:val="00F7368B"/>
    <w:rsid w:val="00F73A30"/>
    <w:rsid w:val="00F73A3A"/>
    <w:rsid w:val="00F73ACD"/>
    <w:rsid w:val="00F73D08"/>
    <w:rsid w:val="00F7402F"/>
    <w:rsid w:val="00F74175"/>
    <w:rsid w:val="00F75355"/>
    <w:rsid w:val="00F755E0"/>
    <w:rsid w:val="00F7586B"/>
    <w:rsid w:val="00F75F2F"/>
    <w:rsid w:val="00F7627A"/>
    <w:rsid w:val="00F76445"/>
    <w:rsid w:val="00F76573"/>
    <w:rsid w:val="00F766E2"/>
    <w:rsid w:val="00F7685A"/>
    <w:rsid w:val="00F76ECC"/>
    <w:rsid w:val="00F77510"/>
    <w:rsid w:val="00F77529"/>
    <w:rsid w:val="00F77631"/>
    <w:rsid w:val="00F77956"/>
    <w:rsid w:val="00F80399"/>
    <w:rsid w:val="00F80C9A"/>
    <w:rsid w:val="00F812C8"/>
    <w:rsid w:val="00F8132D"/>
    <w:rsid w:val="00F81331"/>
    <w:rsid w:val="00F818AE"/>
    <w:rsid w:val="00F81912"/>
    <w:rsid w:val="00F8193A"/>
    <w:rsid w:val="00F81AF3"/>
    <w:rsid w:val="00F81B40"/>
    <w:rsid w:val="00F81BB4"/>
    <w:rsid w:val="00F81BFF"/>
    <w:rsid w:val="00F820C4"/>
    <w:rsid w:val="00F82563"/>
    <w:rsid w:val="00F82B56"/>
    <w:rsid w:val="00F83161"/>
    <w:rsid w:val="00F8326B"/>
    <w:rsid w:val="00F835FD"/>
    <w:rsid w:val="00F83829"/>
    <w:rsid w:val="00F83BAB"/>
    <w:rsid w:val="00F83EF9"/>
    <w:rsid w:val="00F84069"/>
    <w:rsid w:val="00F84306"/>
    <w:rsid w:val="00F843D7"/>
    <w:rsid w:val="00F84639"/>
    <w:rsid w:val="00F84FCC"/>
    <w:rsid w:val="00F8506D"/>
    <w:rsid w:val="00F85536"/>
    <w:rsid w:val="00F8568E"/>
    <w:rsid w:val="00F8657A"/>
    <w:rsid w:val="00F865FD"/>
    <w:rsid w:val="00F8679A"/>
    <w:rsid w:val="00F86E13"/>
    <w:rsid w:val="00F8700D"/>
    <w:rsid w:val="00F87076"/>
    <w:rsid w:val="00F87117"/>
    <w:rsid w:val="00F8736C"/>
    <w:rsid w:val="00F902BD"/>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108"/>
    <w:rsid w:val="00F9479F"/>
    <w:rsid w:val="00F9482C"/>
    <w:rsid w:val="00F94C8A"/>
    <w:rsid w:val="00F94CB5"/>
    <w:rsid w:val="00F94CD8"/>
    <w:rsid w:val="00F94D19"/>
    <w:rsid w:val="00F950B5"/>
    <w:rsid w:val="00F9513F"/>
    <w:rsid w:val="00F95E66"/>
    <w:rsid w:val="00F95F84"/>
    <w:rsid w:val="00F960C5"/>
    <w:rsid w:val="00F96319"/>
    <w:rsid w:val="00F97706"/>
    <w:rsid w:val="00F9771A"/>
    <w:rsid w:val="00F97769"/>
    <w:rsid w:val="00F97908"/>
    <w:rsid w:val="00F97B43"/>
    <w:rsid w:val="00F97C4A"/>
    <w:rsid w:val="00F97E63"/>
    <w:rsid w:val="00FA007C"/>
    <w:rsid w:val="00FA07F8"/>
    <w:rsid w:val="00FA0C8A"/>
    <w:rsid w:val="00FA105C"/>
    <w:rsid w:val="00FA117D"/>
    <w:rsid w:val="00FA1475"/>
    <w:rsid w:val="00FA148A"/>
    <w:rsid w:val="00FA227D"/>
    <w:rsid w:val="00FA27C8"/>
    <w:rsid w:val="00FA29E5"/>
    <w:rsid w:val="00FA2A5E"/>
    <w:rsid w:val="00FA2D5E"/>
    <w:rsid w:val="00FA2E9A"/>
    <w:rsid w:val="00FA3074"/>
    <w:rsid w:val="00FA326D"/>
    <w:rsid w:val="00FA3499"/>
    <w:rsid w:val="00FA3ABD"/>
    <w:rsid w:val="00FA3B76"/>
    <w:rsid w:val="00FA3F24"/>
    <w:rsid w:val="00FA428B"/>
    <w:rsid w:val="00FA42E8"/>
    <w:rsid w:val="00FA43CD"/>
    <w:rsid w:val="00FA43D1"/>
    <w:rsid w:val="00FA49C7"/>
    <w:rsid w:val="00FA4C80"/>
    <w:rsid w:val="00FA4D66"/>
    <w:rsid w:val="00FA4D79"/>
    <w:rsid w:val="00FA544A"/>
    <w:rsid w:val="00FA5A4E"/>
    <w:rsid w:val="00FA5B6E"/>
    <w:rsid w:val="00FA5C9C"/>
    <w:rsid w:val="00FA5D80"/>
    <w:rsid w:val="00FA6026"/>
    <w:rsid w:val="00FA63AF"/>
    <w:rsid w:val="00FA662A"/>
    <w:rsid w:val="00FA6984"/>
    <w:rsid w:val="00FA6BDF"/>
    <w:rsid w:val="00FA71E9"/>
    <w:rsid w:val="00FA798F"/>
    <w:rsid w:val="00FA7DD0"/>
    <w:rsid w:val="00FB0082"/>
    <w:rsid w:val="00FB0243"/>
    <w:rsid w:val="00FB0330"/>
    <w:rsid w:val="00FB033E"/>
    <w:rsid w:val="00FB0CD7"/>
    <w:rsid w:val="00FB0D05"/>
    <w:rsid w:val="00FB12A0"/>
    <w:rsid w:val="00FB1527"/>
    <w:rsid w:val="00FB194C"/>
    <w:rsid w:val="00FB19B2"/>
    <w:rsid w:val="00FB1D49"/>
    <w:rsid w:val="00FB20D8"/>
    <w:rsid w:val="00FB21F3"/>
    <w:rsid w:val="00FB2537"/>
    <w:rsid w:val="00FB2668"/>
    <w:rsid w:val="00FB271B"/>
    <w:rsid w:val="00FB33DC"/>
    <w:rsid w:val="00FB39CA"/>
    <w:rsid w:val="00FB3B3E"/>
    <w:rsid w:val="00FB3E93"/>
    <w:rsid w:val="00FB40D0"/>
    <w:rsid w:val="00FB41A7"/>
    <w:rsid w:val="00FB4233"/>
    <w:rsid w:val="00FB4338"/>
    <w:rsid w:val="00FB477E"/>
    <w:rsid w:val="00FB4872"/>
    <w:rsid w:val="00FB4C9C"/>
    <w:rsid w:val="00FB50BE"/>
    <w:rsid w:val="00FB59F9"/>
    <w:rsid w:val="00FB604D"/>
    <w:rsid w:val="00FB6165"/>
    <w:rsid w:val="00FB673D"/>
    <w:rsid w:val="00FB71C9"/>
    <w:rsid w:val="00FB77A1"/>
    <w:rsid w:val="00FB77B6"/>
    <w:rsid w:val="00FB7F6D"/>
    <w:rsid w:val="00FC0150"/>
    <w:rsid w:val="00FC03AB"/>
    <w:rsid w:val="00FC04B8"/>
    <w:rsid w:val="00FC0B52"/>
    <w:rsid w:val="00FC0EA0"/>
    <w:rsid w:val="00FC127D"/>
    <w:rsid w:val="00FC1ACD"/>
    <w:rsid w:val="00FC1C61"/>
    <w:rsid w:val="00FC26B7"/>
    <w:rsid w:val="00FC26EA"/>
    <w:rsid w:val="00FC287D"/>
    <w:rsid w:val="00FC2C9A"/>
    <w:rsid w:val="00FC3183"/>
    <w:rsid w:val="00FC3345"/>
    <w:rsid w:val="00FC33C1"/>
    <w:rsid w:val="00FC3769"/>
    <w:rsid w:val="00FC3E34"/>
    <w:rsid w:val="00FC3E49"/>
    <w:rsid w:val="00FC3EDE"/>
    <w:rsid w:val="00FC402F"/>
    <w:rsid w:val="00FC4703"/>
    <w:rsid w:val="00FC4729"/>
    <w:rsid w:val="00FC4A58"/>
    <w:rsid w:val="00FC4A8C"/>
    <w:rsid w:val="00FC53DB"/>
    <w:rsid w:val="00FC5C01"/>
    <w:rsid w:val="00FC5EE9"/>
    <w:rsid w:val="00FC5FC2"/>
    <w:rsid w:val="00FC6177"/>
    <w:rsid w:val="00FC63D1"/>
    <w:rsid w:val="00FC67F2"/>
    <w:rsid w:val="00FC6B12"/>
    <w:rsid w:val="00FC6E82"/>
    <w:rsid w:val="00FC7528"/>
    <w:rsid w:val="00FD020A"/>
    <w:rsid w:val="00FD0572"/>
    <w:rsid w:val="00FD0D3F"/>
    <w:rsid w:val="00FD130F"/>
    <w:rsid w:val="00FD139E"/>
    <w:rsid w:val="00FD14DE"/>
    <w:rsid w:val="00FD1783"/>
    <w:rsid w:val="00FD1A97"/>
    <w:rsid w:val="00FD1FEF"/>
    <w:rsid w:val="00FD20ED"/>
    <w:rsid w:val="00FD23B3"/>
    <w:rsid w:val="00FD289E"/>
    <w:rsid w:val="00FD2D7B"/>
    <w:rsid w:val="00FD2F30"/>
    <w:rsid w:val="00FD3121"/>
    <w:rsid w:val="00FD34E1"/>
    <w:rsid w:val="00FD37F6"/>
    <w:rsid w:val="00FD38DB"/>
    <w:rsid w:val="00FD4029"/>
    <w:rsid w:val="00FD4099"/>
    <w:rsid w:val="00FD4589"/>
    <w:rsid w:val="00FD473E"/>
    <w:rsid w:val="00FD5549"/>
    <w:rsid w:val="00FD63E7"/>
    <w:rsid w:val="00FD6F09"/>
    <w:rsid w:val="00FD6F59"/>
    <w:rsid w:val="00FD7245"/>
    <w:rsid w:val="00FD732E"/>
    <w:rsid w:val="00FD733C"/>
    <w:rsid w:val="00FD7940"/>
    <w:rsid w:val="00FD7C27"/>
    <w:rsid w:val="00FD7DF9"/>
    <w:rsid w:val="00FE01A4"/>
    <w:rsid w:val="00FE08AB"/>
    <w:rsid w:val="00FE0B51"/>
    <w:rsid w:val="00FE0B78"/>
    <w:rsid w:val="00FE0BB8"/>
    <w:rsid w:val="00FE0ED4"/>
    <w:rsid w:val="00FE117F"/>
    <w:rsid w:val="00FE1EAB"/>
    <w:rsid w:val="00FE204E"/>
    <w:rsid w:val="00FE23C0"/>
    <w:rsid w:val="00FE28C8"/>
    <w:rsid w:val="00FE3328"/>
    <w:rsid w:val="00FE3465"/>
    <w:rsid w:val="00FE34D7"/>
    <w:rsid w:val="00FE42BF"/>
    <w:rsid w:val="00FE50D2"/>
    <w:rsid w:val="00FE5741"/>
    <w:rsid w:val="00FE5783"/>
    <w:rsid w:val="00FE586E"/>
    <w:rsid w:val="00FE5BA5"/>
    <w:rsid w:val="00FE5D35"/>
    <w:rsid w:val="00FE656C"/>
    <w:rsid w:val="00FE6785"/>
    <w:rsid w:val="00FE67CF"/>
    <w:rsid w:val="00FE6D20"/>
    <w:rsid w:val="00FE6FB9"/>
    <w:rsid w:val="00FE74A3"/>
    <w:rsid w:val="00FE7549"/>
    <w:rsid w:val="00FE7AF0"/>
    <w:rsid w:val="00FE7BCC"/>
    <w:rsid w:val="00FE7F61"/>
    <w:rsid w:val="00FF07D3"/>
    <w:rsid w:val="00FF0BFF"/>
    <w:rsid w:val="00FF10FA"/>
    <w:rsid w:val="00FF126D"/>
    <w:rsid w:val="00FF1AAE"/>
    <w:rsid w:val="00FF21D2"/>
    <w:rsid w:val="00FF21EB"/>
    <w:rsid w:val="00FF2310"/>
    <w:rsid w:val="00FF239B"/>
    <w:rsid w:val="00FF25C3"/>
    <w:rsid w:val="00FF2A10"/>
    <w:rsid w:val="00FF2E1B"/>
    <w:rsid w:val="00FF2E73"/>
    <w:rsid w:val="00FF34CF"/>
    <w:rsid w:val="00FF381F"/>
    <w:rsid w:val="00FF3ABC"/>
    <w:rsid w:val="00FF3C2F"/>
    <w:rsid w:val="00FF405A"/>
    <w:rsid w:val="00FF4AE2"/>
    <w:rsid w:val="00FF4BF2"/>
    <w:rsid w:val="00FF4E6A"/>
    <w:rsid w:val="00FF50A8"/>
    <w:rsid w:val="00FF571E"/>
    <w:rsid w:val="00FF5C77"/>
    <w:rsid w:val="00FF65F1"/>
    <w:rsid w:val="00FF6B6C"/>
    <w:rsid w:val="00FF6BD1"/>
    <w:rsid w:val="00FF6CC0"/>
    <w:rsid w:val="00FF7021"/>
    <w:rsid w:val="00FF7029"/>
    <w:rsid w:val="00FF7286"/>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DF62C"/>
  <w15:chartTrackingRefBased/>
  <w15:docId w15:val="{255C121A-0BE4-4408-A72D-DF4D8CDFA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572D9F"/>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numPr>
        <w:ilvl w:val="3"/>
        <w:numId w:val="2"/>
      </w:numPr>
      <w:spacing w:before="120"/>
      <w:outlineLvl w:val="3"/>
    </w:pPr>
    <w:rPr>
      <w:b/>
      <w:bCs/>
      <w:szCs w:val="28"/>
    </w:rPr>
  </w:style>
  <w:style w:type="paragraph" w:styleId="5">
    <w:name w:val="heading 5"/>
    <w:aliases w:val="h5,Heading5,H5"/>
    <w:basedOn w:val="a"/>
    <w:next w:val="a"/>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72D9F"/>
    <w:pPr>
      <w:numPr>
        <w:ilvl w:val="5"/>
        <w:numId w:val="2"/>
      </w:numPr>
      <w:spacing w:before="240" w:after="60"/>
      <w:outlineLvl w:val="5"/>
    </w:pPr>
    <w:rPr>
      <w:b/>
      <w:bCs/>
    </w:rPr>
  </w:style>
  <w:style w:type="paragraph" w:styleId="7">
    <w:name w:val="heading 7"/>
    <w:basedOn w:val="a"/>
    <w:next w:val="a"/>
    <w:qFormat/>
    <w:rsid w:val="00572D9F"/>
    <w:pPr>
      <w:numPr>
        <w:ilvl w:val="6"/>
        <w:numId w:val="2"/>
      </w:numPr>
      <w:spacing w:before="240" w:after="60"/>
      <w:outlineLvl w:val="6"/>
    </w:pPr>
    <w:rPr>
      <w:sz w:val="24"/>
      <w:szCs w:val="24"/>
    </w:rPr>
  </w:style>
  <w:style w:type="paragraph" w:styleId="8">
    <w:name w:val="heading 8"/>
    <w:aliases w:val="Table Heading"/>
    <w:basedOn w:val="a"/>
    <w:next w:val="a"/>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lang w:val="x-none" w:eastAsia="x-none"/>
    </w:r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rPr>
      <w:lang w:val="x-none" w:eastAsia="x-none"/>
    </w:r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lang w:val="x-none"/>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rPr>
      <w:lang w:val="x-none"/>
    </w:r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 ??,?????,????,Lista1"/>
    <w:basedOn w:val="a"/>
    <w:link w:val="Char6"/>
    <w:uiPriority w:val="34"/>
    <w:qFormat/>
    <w:rsid w:val="00CE178C"/>
    <w:pPr>
      <w:ind w:firstLineChars="200" w:firstLine="420"/>
    </w:pPr>
    <w:rPr>
      <w:lang w:val="x-none"/>
    </w:rPr>
  </w:style>
  <w:style w:type="paragraph" w:styleId="af5">
    <w:name w:val="Title"/>
    <w:basedOn w:val="a"/>
    <w:next w:val="a"/>
    <w:link w:val="Char7"/>
    <w:qFormat/>
    <w:rsid w:val="000A68B0"/>
    <w:pPr>
      <w:spacing w:before="240" w:after="60"/>
      <w:jc w:val="center"/>
      <w:outlineLvl w:val="0"/>
    </w:pPr>
    <w:rPr>
      <w:rFonts w:ascii="Cambria" w:hAnsi="Cambria"/>
      <w:b/>
      <w:bCs/>
      <w:sz w:val="32"/>
      <w:szCs w:val="32"/>
      <w:lang w:val="x-none"/>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 ?? Char,????? Char,???? Char,Lista1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lang w:val="x-none"/>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D56C60"/>
    <w:rPr>
      <w:b/>
      <w:sz w:val="22"/>
      <w:szCs w:val="22"/>
      <w:lang w:val="x-none"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lang w:val="x-none"/>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ontenttitle3">
    <w:name w:val="contenttitle3"/>
    <w:rsid w:val="00B24A5B"/>
    <w:rPr>
      <w:b/>
      <w:bCs/>
      <w:color w:val="35A1D4"/>
    </w:rPr>
  </w:style>
  <w:style w:type="character" w:customStyle="1" w:styleId="apple-converted-space">
    <w:name w:val="apple-converted-space"/>
    <w:rsid w:val="001D05FD"/>
  </w:style>
  <w:style w:type="paragraph" w:customStyle="1" w:styleId="TAL">
    <w:name w:val="TAL"/>
    <w:basedOn w:val="a"/>
    <w:link w:val="TALChar"/>
    <w:rsid w:val="00334C75"/>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334C75"/>
    <w:rPr>
      <w:rFonts w:ascii="Arial" w:hAnsi="Arial"/>
      <w:sz w:val="18"/>
      <w:lang w:val="en-GB" w:eastAsia="en-US"/>
    </w:rPr>
  </w:style>
  <w:style w:type="character" w:customStyle="1" w:styleId="fontstyle01">
    <w:name w:val="fontstyle01"/>
    <w:basedOn w:val="a0"/>
    <w:rsid w:val="00AE0089"/>
    <w:rPr>
      <w:rFonts w:ascii="ArialMT" w:hAnsi="ArialMT" w:hint="default"/>
      <w:b w:val="0"/>
      <w:bCs w:val="0"/>
      <w:i w:val="0"/>
      <w:iCs w:val="0"/>
      <w:color w:val="000000"/>
      <w:sz w:val="22"/>
      <w:szCs w:val="22"/>
    </w:rPr>
  </w:style>
  <w:style w:type="paragraph" w:customStyle="1" w:styleId="TAN">
    <w:name w:val="TAN"/>
    <w:basedOn w:val="a"/>
    <w:rsid w:val="00D3703F"/>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079826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26494794">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1500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69962588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460C3.1788FD90"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DE3224-DEFD-4BD7-8F35-44EE6D481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3018</Words>
  <Characters>15034</Characters>
  <Application>Microsoft Office Word</Application>
  <DocSecurity>0</DocSecurity>
  <Lines>417</Lines>
  <Paragraphs>225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17827</CharactersWithSpaces>
  <SharedDoc>false</SharedDoc>
  <HLinks>
    <vt:vector size="6" baseType="variant">
      <vt:variant>
        <vt:i4>2162708</vt:i4>
      </vt:variant>
      <vt:variant>
        <vt:i4>11078</vt:i4>
      </vt:variant>
      <vt:variant>
        <vt:i4>1041</vt:i4>
      </vt:variant>
      <vt:variant>
        <vt:i4>1</vt:i4>
      </vt:variant>
      <vt:variant>
        <vt:lpwstr>cid:image001.jpg@01D460C3.1788FD90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Huawei</cp:lastModifiedBy>
  <cp:revision>5</cp:revision>
  <cp:lastPrinted>2017-09-29T15:18:00Z</cp:lastPrinted>
  <dcterms:created xsi:type="dcterms:W3CDTF">2020-08-07T15:14:00Z</dcterms:created>
  <dcterms:modified xsi:type="dcterms:W3CDTF">2020-08-07T23:59:00Z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(3)5dtNDojck1RQidvIoB2CcZGKuVH2pwuPCsX7nMOULAuAUFYYf/O7p1drzHGH95COexskkDVQ
WIbzpyOxAergfCU4zuXSnwBQIKcsfYskQbly5Dob9LHQiU4TDJd6dyOHIOchh87BO0H68ZKp
SLohRW27jQW9eyFNB78wTYQZb4dn1/8PeM+6iuGV4m9AUNDViR+FLqySPIqasiPSR/N4Fdt7
ZMYn7OqrYy5j4LqCrZ</vt:lpwstr>
  </property>
  <property fmtid="{D5CDD505-2E9C-101B-9397-08002B2CF9AE}" pid="13" name="_2015_ms_pID_725343_00">
    <vt:lpwstr>_2015_ms_pID_725343</vt:lpwstr>
  </property>
  <property fmtid="{D5CDD505-2E9C-101B-9397-08002B2CF9AE}" pid="14" name="_2015_ms_pID_7253431">
    <vt:lpwstr>ndGHpWC/4r2zwGclQFwLBn6rWLttyuEAf9R1uxhrLOjiS9d8bjTiOf
/HRRbuj2kdtQebbY0PKltWTPicdM9G9iS2iFsEYDZhc3UfL3A9QGv8mlHMRq5tT4kwnzMRsk
6k6UoPa9hpzfBe+F/wGpe/Ztg48rs6bmk9PClRqdHVuWMSzmuquKyPv0CWv/SirtfNhYNS5t
N4B9LqyHDHGfqyEqQCCyBe1zM3GyttSOZAc7</vt:lpwstr>
  </property>
  <property fmtid="{D5CDD505-2E9C-101B-9397-08002B2CF9AE}" pid="15" name="_2015_ms_pID_7253431_00">
    <vt:lpwstr>_2015_ms_pID_7253431</vt:lpwstr>
  </property>
  <property fmtid="{D5CDD505-2E9C-101B-9397-08002B2CF9AE}" pid="16" name="_2015_ms_pID_7253432">
    <vt:lpwstr>uiLzEXcCVMq+w9fdb/HrnFaWUXsAEhpHn6aI
lyHl5PVxwEB2rCK/PDz+dPQ2tJ+UlOteEFmyHPG3fS05U3NNHn4=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1596843819</vt:lpwstr>
  </property>
</Properties>
</file>