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D6FF02B" w:rsidR="00B975F2" w:rsidRPr="00706752" w:rsidRDefault="00B975F2" w:rsidP="00706752">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CA0ED6">
        <w:rPr>
          <w:rFonts w:ascii="Arial" w:hAnsi="Arial" w:cs="Arial"/>
          <w:b/>
          <w:bCs/>
          <w:sz w:val="28"/>
        </w:rPr>
        <w:t>#102-e</w:t>
      </w:r>
      <w:r w:rsidRPr="00B822B1">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Pr>
          <w:rFonts w:ascii="Arial" w:hAnsi="Arial" w:cs="Arial"/>
          <w:b/>
          <w:sz w:val="24"/>
          <w:lang w:val="en-US"/>
        </w:rPr>
        <w:tab/>
      </w:r>
      <w:r w:rsidR="00706752" w:rsidRPr="00BD61F4">
        <w:rPr>
          <w:rFonts w:ascii="Arial" w:hAnsi="Arial" w:cs="Arial"/>
          <w:b/>
          <w:color w:val="000000" w:themeColor="text1"/>
          <w:sz w:val="24"/>
          <w:lang w:val="en-US"/>
        </w:rPr>
        <w:t>R1-</w:t>
      </w:r>
      <w:r w:rsidR="00BD61F4" w:rsidRPr="00BD61F4">
        <w:rPr>
          <w:rFonts w:ascii="Arial" w:hAnsi="Arial" w:cs="Arial"/>
          <w:b/>
          <w:color w:val="000000" w:themeColor="text1"/>
          <w:sz w:val="24"/>
          <w:lang w:val="en-US"/>
        </w:rPr>
        <w:t>2006525</w:t>
      </w:r>
    </w:p>
    <w:p w14:paraId="0FBC8402" w14:textId="2EA6BA3A" w:rsidR="00B975F2" w:rsidRPr="001202FA" w:rsidRDefault="00E10514" w:rsidP="001202FA">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CA0ED6" w:rsidRPr="00CA0ED6">
        <w:rPr>
          <w:rFonts w:ascii="Arial" w:hAnsi="Arial" w:cs="Arial"/>
          <w:b/>
          <w:sz w:val="24"/>
          <w:lang w:val="en-US"/>
        </w:rPr>
        <w:t>August 17</w:t>
      </w:r>
      <w:r w:rsidR="00CA0ED6" w:rsidRPr="00CA0ED6">
        <w:rPr>
          <w:rFonts w:ascii="Arial" w:hAnsi="Arial" w:cs="Arial"/>
          <w:b/>
          <w:sz w:val="24"/>
          <w:vertAlign w:val="superscript"/>
          <w:lang w:val="en-US"/>
        </w:rPr>
        <w:t>th</w:t>
      </w:r>
      <w:r w:rsidR="00CA0ED6" w:rsidRPr="00CA0ED6">
        <w:rPr>
          <w:rFonts w:ascii="Arial" w:hAnsi="Arial" w:cs="Arial"/>
          <w:b/>
          <w:sz w:val="24"/>
          <w:lang w:val="en-US"/>
        </w:rPr>
        <w:t xml:space="preserve"> – 28</w:t>
      </w:r>
      <w:r w:rsidR="00CA0ED6" w:rsidRPr="00CA0ED6">
        <w:rPr>
          <w:rFonts w:ascii="Arial" w:hAnsi="Arial" w:cs="Arial"/>
          <w:b/>
          <w:sz w:val="24"/>
          <w:vertAlign w:val="superscript"/>
          <w:lang w:val="en-US"/>
        </w:rPr>
        <w:t>th</w:t>
      </w:r>
      <w:r w:rsidR="00CA0ED6" w:rsidRPr="00CA0ED6">
        <w:rPr>
          <w:rFonts w:ascii="Arial" w:hAnsi="Arial" w:cs="Arial"/>
          <w:b/>
          <w:sz w:val="24"/>
          <w:lang w:val="en-US"/>
        </w:rPr>
        <w:t>, 2020</w:t>
      </w:r>
    </w:p>
    <w:p w14:paraId="4E210BBB" w14:textId="6983AB85"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32EF39B8"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CA0ED6">
        <w:rPr>
          <w:rFonts w:ascii="Arial" w:hAnsi="Arial" w:cs="Arial"/>
          <w:b/>
          <w:sz w:val="24"/>
          <w:lang w:val="en-US"/>
        </w:rPr>
        <w:t xml:space="preserve">Reduced </w:t>
      </w:r>
      <w:r w:rsidR="00855190">
        <w:rPr>
          <w:rFonts w:ascii="Arial" w:hAnsi="Arial" w:cs="Arial"/>
          <w:b/>
          <w:sz w:val="24"/>
          <w:lang w:val="en-US"/>
        </w:rPr>
        <w:t xml:space="preserve">PDCCH Monitoring for </w:t>
      </w:r>
      <w:r w:rsidR="00CA0ED6">
        <w:rPr>
          <w:rFonts w:ascii="Arial" w:hAnsi="Arial" w:cs="Arial"/>
          <w:b/>
          <w:sz w:val="24"/>
          <w:lang w:val="en-US"/>
        </w:rPr>
        <w:t>RedCap</w:t>
      </w:r>
      <w:r w:rsidR="00855190">
        <w:rPr>
          <w:rFonts w:ascii="Arial" w:hAnsi="Arial" w:cs="Arial"/>
          <w:b/>
          <w:sz w:val="24"/>
          <w:lang w:val="en-US"/>
        </w:rPr>
        <w:t xml:space="preserve"> Devices</w:t>
      </w:r>
    </w:p>
    <w:p w14:paraId="7B288F5E" w14:textId="32CFCF1A"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697031">
        <w:rPr>
          <w:rFonts w:ascii="Arial" w:hAnsi="Arial" w:cs="Arial"/>
          <w:b/>
          <w:sz w:val="24"/>
          <w:lang w:val="en-US"/>
        </w:rPr>
        <w:t>8.</w:t>
      </w:r>
      <w:r w:rsidR="00CA0ED6">
        <w:rPr>
          <w:rFonts w:ascii="Arial" w:hAnsi="Arial" w:cs="Arial"/>
          <w:b/>
          <w:sz w:val="24"/>
          <w:lang w:val="en-US"/>
        </w:rPr>
        <w:t>6</w:t>
      </w:r>
      <w:r w:rsidR="00697031">
        <w:rPr>
          <w:rFonts w:ascii="Arial" w:hAnsi="Arial" w:cs="Arial"/>
          <w:b/>
          <w:sz w:val="24"/>
          <w:lang w:val="en-US"/>
        </w:rPr>
        <w:t>.</w:t>
      </w:r>
      <w:r w:rsidR="00855190">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60BAD330" w14:textId="32CE2E05" w:rsidR="0077790E" w:rsidRDefault="00A06938" w:rsidP="00DF574D">
      <w:pPr>
        <w:spacing w:before="120"/>
        <w:jc w:val="both"/>
        <w:rPr>
          <w:rFonts w:ascii="Arial" w:hAnsi="Arial" w:cs="Arial"/>
          <w:lang w:val="en-US" w:eastAsia="zh-CN"/>
        </w:rPr>
      </w:pPr>
      <w:r>
        <w:rPr>
          <w:rFonts w:ascii="Arial" w:hAnsi="Arial" w:cs="Arial"/>
          <w:lang w:val="en-US" w:eastAsia="zh-CN"/>
        </w:rPr>
        <w:t>RAN #86</w:t>
      </w:r>
      <w:r w:rsidR="00CA0ED6">
        <w:rPr>
          <w:rFonts w:ascii="Arial" w:hAnsi="Arial" w:cs="Arial"/>
          <w:lang w:val="en-US" w:eastAsia="zh-CN"/>
        </w:rPr>
        <w:t xml:space="preserve"> </w:t>
      </w:r>
      <w:r w:rsidR="009D2C51">
        <w:rPr>
          <w:rFonts w:ascii="Arial" w:hAnsi="Arial" w:cs="Arial"/>
          <w:lang w:val="en-US" w:eastAsia="zh-CN"/>
        </w:rPr>
        <w:t>initiated a study item “Support of Reduced Capability NR devices” [1]</w:t>
      </w:r>
      <w:r w:rsidR="00C219FC">
        <w:rPr>
          <w:rFonts w:ascii="Arial" w:hAnsi="Arial" w:cs="Arial"/>
          <w:lang w:val="en-US" w:eastAsia="zh-CN"/>
        </w:rPr>
        <w:t xml:space="preserve"> with the objectives to investigate and evaluate solutions to either reduce UE complexity or lower power consumption in the applicable use cases e.g. industrial wireless sensor, video surveillance and wearables. </w:t>
      </w:r>
      <w:r w:rsidR="0077790E">
        <w:rPr>
          <w:rFonts w:ascii="Arial" w:hAnsi="Arial" w:cs="Arial"/>
          <w:lang w:val="en-US" w:eastAsia="zh-CN"/>
        </w:rPr>
        <w:t xml:space="preserve">One objective to lower power consumption was captured in [1] which is justified by the limited mobility needs of the targeted RedCap devices: </w:t>
      </w:r>
    </w:p>
    <w:tbl>
      <w:tblPr>
        <w:tblStyle w:val="TableGrid"/>
        <w:tblW w:w="0" w:type="auto"/>
        <w:tblLook w:val="04A0" w:firstRow="1" w:lastRow="0" w:firstColumn="1" w:lastColumn="0" w:noHBand="0" w:noVBand="1"/>
      </w:tblPr>
      <w:tblGrid>
        <w:gridCol w:w="9962"/>
      </w:tblGrid>
      <w:tr w:rsidR="0077790E" w14:paraId="184B59DF" w14:textId="77777777" w:rsidTr="0077790E">
        <w:tc>
          <w:tcPr>
            <w:tcW w:w="9962" w:type="dxa"/>
          </w:tcPr>
          <w:p w14:paraId="3B06B7EA" w14:textId="77777777" w:rsidR="0077790E" w:rsidRPr="00F64406" w:rsidRDefault="0077790E" w:rsidP="0077790E">
            <w:pPr>
              <w:ind w:right="-99"/>
              <w:rPr>
                <w:rFonts w:ascii="Arial" w:hAnsi="Arial" w:cs="Arial"/>
                <w:lang w:val="en-US" w:eastAsia="ja-JP"/>
              </w:rPr>
            </w:pPr>
            <w:r w:rsidRPr="00F64406">
              <w:rPr>
                <w:rFonts w:ascii="Arial" w:hAnsi="Arial" w:cs="Arial"/>
                <w:lang w:val="en-US" w:eastAsia="ja-JP"/>
              </w:rPr>
              <w:t xml:space="preserve">Study UE power saving and battery lifetime enhancement for reduced capability UEs in applicable use cases (e.g. delay tolerant) [RAN2, RAN1]: </w:t>
            </w:r>
          </w:p>
          <w:p w14:paraId="0BCA5391" w14:textId="77777777" w:rsidR="0077790E" w:rsidRPr="00F64406" w:rsidRDefault="0077790E" w:rsidP="0077790E">
            <w:pPr>
              <w:pStyle w:val="ListParagraph"/>
              <w:numPr>
                <w:ilvl w:val="0"/>
                <w:numId w:val="15"/>
              </w:numPr>
              <w:overflowPunct/>
              <w:autoSpaceDE/>
              <w:autoSpaceDN/>
              <w:adjustRightInd/>
              <w:spacing w:after="160" w:line="259" w:lineRule="auto"/>
              <w:ind w:right="-99"/>
              <w:textAlignment w:val="auto"/>
              <w:rPr>
                <w:rFonts w:ascii="Arial" w:hAnsi="Arial" w:cs="Arial"/>
              </w:rPr>
            </w:pPr>
            <w:r w:rsidRPr="00F64406">
              <w:rPr>
                <w:rFonts w:ascii="Arial" w:hAnsi="Arial" w:cs="Arial"/>
              </w:rPr>
              <w:t>Reduced PDCCH monitoring by smaller numbers of blind decodes and CCE limits [RAN1].</w:t>
            </w:r>
          </w:p>
          <w:p w14:paraId="6BF4A70F" w14:textId="77777777" w:rsidR="0077790E" w:rsidRPr="00F64406" w:rsidRDefault="0077790E" w:rsidP="0077790E">
            <w:pPr>
              <w:pStyle w:val="ListParagraph"/>
              <w:numPr>
                <w:ilvl w:val="0"/>
                <w:numId w:val="15"/>
              </w:numPr>
              <w:overflowPunct/>
              <w:autoSpaceDE/>
              <w:autoSpaceDN/>
              <w:adjustRightInd/>
              <w:spacing w:after="160" w:line="259" w:lineRule="auto"/>
              <w:ind w:right="-99"/>
              <w:textAlignment w:val="auto"/>
              <w:rPr>
                <w:rFonts w:ascii="Arial" w:hAnsi="Arial" w:cs="Arial"/>
              </w:rPr>
            </w:pPr>
            <w:r w:rsidRPr="00F64406">
              <w:rPr>
                <w:rFonts w:ascii="Arial" w:hAnsi="Arial" w:cs="Arial"/>
              </w:rPr>
              <w:t>Extended DRX for RRC Inactive and/or Idle [RAN2]</w:t>
            </w:r>
          </w:p>
          <w:p w14:paraId="735B8006" w14:textId="574AE344" w:rsidR="0077790E" w:rsidRPr="0077790E" w:rsidRDefault="0077790E" w:rsidP="0077790E">
            <w:pPr>
              <w:pStyle w:val="ListParagraph"/>
              <w:numPr>
                <w:ilvl w:val="0"/>
                <w:numId w:val="15"/>
              </w:numPr>
              <w:overflowPunct/>
              <w:autoSpaceDE/>
              <w:autoSpaceDN/>
              <w:adjustRightInd/>
              <w:spacing w:after="160" w:line="259" w:lineRule="auto"/>
              <w:ind w:right="-99"/>
              <w:textAlignment w:val="auto"/>
            </w:pPr>
            <w:r w:rsidRPr="00F64406">
              <w:rPr>
                <w:rFonts w:ascii="Arial" w:hAnsi="Arial" w:cs="Arial"/>
              </w:rPr>
              <w:t>RRM relaxation for stationary devices [RAN2]</w:t>
            </w:r>
          </w:p>
        </w:tc>
      </w:tr>
    </w:tbl>
    <w:p w14:paraId="63AF87B9" w14:textId="5E7A206D" w:rsidR="00CA0ED6" w:rsidRDefault="009D2C51" w:rsidP="00DF574D">
      <w:pPr>
        <w:spacing w:before="120"/>
        <w:jc w:val="both"/>
        <w:rPr>
          <w:rFonts w:ascii="Arial" w:hAnsi="Arial" w:cs="Arial"/>
          <w:lang w:val="en-US" w:eastAsia="zh-CN"/>
        </w:rPr>
      </w:pPr>
      <w:r>
        <w:rPr>
          <w:rFonts w:ascii="Arial" w:hAnsi="Arial" w:cs="Arial"/>
          <w:lang w:val="en-US" w:eastAsia="zh-CN"/>
        </w:rPr>
        <w:t xml:space="preserve">During the RAN1 #101 e-meeting, extensive discussions </w:t>
      </w:r>
      <w:r w:rsidR="00C219FC">
        <w:rPr>
          <w:rFonts w:ascii="Arial" w:hAnsi="Arial" w:cs="Arial"/>
          <w:lang w:val="en-US" w:eastAsia="zh-CN"/>
        </w:rPr>
        <w:t>were</w:t>
      </w:r>
      <w:r>
        <w:rPr>
          <w:rFonts w:ascii="Arial" w:hAnsi="Arial" w:cs="Arial"/>
          <w:lang w:val="en-US" w:eastAsia="zh-CN"/>
        </w:rPr>
        <w:t xml:space="preserve"> carried out </w:t>
      </w:r>
      <w:r w:rsidR="00C219FC">
        <w:rPr>
          <w:rFonts w:ascii="Arial" w:hAnsi="Arial" w:cs="Arial"/>
          <w:lang w:val="en-US" w:eastAsia="zh-CN"/>
        </w:rPr>
        <w:t xml:space="preserve">over email reflector </w:t>
      </w:r>
      <w:r>
        <w:rPr>
          <w:rFonts w:ascii="Arial" w:hAnsi="Arial" w:cs="Arial"/>
          <w:lang w:val="en-US" w:eastAsia="zh-CN"/>
        </w:rPr>
        <w:t>to carefully scope the study areas on different design aspects.</w:t>
      </w:r>
      <w:r w:rsidR="0077790E">
        <w:rPr>
          <w:rFonts w:ascii="Arial" w:hAnsi="Arial" w:cs="Arial"/>
          <w:lang w:val="en-US" w:eastAsia="zh-CN"/>
        </w:rPr>
        <w:t xml:space="preserve"> The following was agreed</w:t>
      </w:r>
      <w:r w:rsidR="00F64406">
        <w:rPr>
          <w:rFonts w:ascii="Arial" w:hAnsi="Arial" w:cs="Arial"/>
          <w:lang w:val="en-US" w:eastAsia="zh-CN"/>
        </w:rPr>
        <w:t xml:space="preserve"> in the outcome of email discussion</w:t>
      </w:r>
      <w:r w:rsidR="0077790E">
        <w:rPr>
          <w:rFonts w:ascii="Arial" w:hAnsi="Arial" w:cs="Arial"/>
          <w:lang w:val="en-US" w:eastAsia="zh-CN"/>
        </w:rPr>
        <w:t xml:space="preserve"> to study </w:t>
      </w:r>
      <w:r w:rsidR="00F64406">
        <w:rPr>
          <w:rFonts w:ascii="Arial" w:hAnsi="Arial" w:cs="Arial"/>
          <w:lang w:val="en-US" w:eastAsia="zh-CN"/>
        </w:rPr>
        <w:t xml:space="preserve">the </w:t>
      </w:r>
      <w:r w:rsidR="0077790E">
        <w:rPr>
          <w:rFonts w:ascii="Arial" w:hAnsi="Arial" w:cs="Arial"/>
          <w:lang w:val="en-US" w:eastAsia="zh-CN"/>
        </w:rPr>
        <w:t>power saving</w:t>
      </w:r>
      <w:r w:rsidR="00F64406">
        <w:rPr>
          <w:rFonts w:ascii="Arial" w:hAnsi="Arial" w:cs="Arial"/>
          <w:lang w:val="en-US" w:eastAsia="zh-CN"/>
        </w:rPr>
        <w:t xml:space="preserve"> performance for RedCap devices by reusing the evaluation methodology for UE power saving from TR 38.840</w:t>
      </w:r>
      <w:r w:rsidR="0077790E">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77790E" w14:paraId="16B25081" w14:textId="77777777" w:rsidTr="0077790E">
        <w:tc>
          <w:tcPr>
            <w:tcW w:w="9962" w:type="dxa"/>
          </w:tcPr>
          <w:p w14:paraId="6C8B43EC" w14:textId="77777777" w:rsidR="0077790E" w:rsidRPr="00F64406" w:rsidRDefault="0077790E" w:rsidP="0077790E">
            <w:pPr>
              <w:pStyle w:val="ListParagraph"/>
              <w:numPr>
                <w:ilvl w:val="0"/>
                <w:numId w:val="19"/>
              </w:numPr>
              <w:spacing w:before="120" w:after="120"/>
              <w:contextualSpacing w:val="0"/>
              <w:rPr>
                <w:rFonts w:ascii="Arial" w:hAnsi="Arial" w:cs="Arial"/>
              </w:rPr>
            </w:pPr>
            <w:r w:rsidRPr="00F64406">
              <w:rPr>
                <w:rFonts w:ascii="Arial" w:hAnsi="Arial" w:cs="Arial"/>
              </w:rPr>
              <w:t>Study the impact of BD and CCE limits reduction on power saving and PDCCH blocking probability (quantitatively) and resulting impacts on latency and scheduling flexibility (at least qualitatively).</w:t>
            </w:r>
          </w:p>
          <w:p w14:paraId="01D59B52" w14:textId="477C7457" w:rsidR="0077790E" w:rsidRPr="00F64406" w:rsidRDefault="0077790E" w:rsidP="0077790E">
            <w:pPr>
              <w:pStyle w:val="ListParagraph"/>
              <w:numPr>
                <w:ilvl w:val="0"/>
                <w:numId w:val="19"/>
              </w:numPr>
              <w:spacing w:before="120"/>
              <w:rPr>
                <w:rFonts w:ascii="Arial" w:hAnsi="Arial" w:cs="Arial"/>
              </w:rPr>
            </w:pPr>
            <w:r w:rsidRPr="00F64406">
              <w:rPr>
                <w:rFonts w:ascii="Arial" w:hAnsi="Arial" w:cs="Arial"/>
              </w:rPr>
              <w:t>Reuse the power consumption models and scaling factors for FR1 and FR2 provided in TR 38.840 (sections 8.1.1, 8.1.2, 8.1.3) as appropriate.</w:t>
            </w:r>
          </w:p>
          <w:p w14:paraId="0C87FA90" w14:textId="77777777" w:rsidR="00F64406" w:rsidRPr="00F64406" w:rsidRDefault="00F64406" w:rsidP="00F64406">
            <w:pPr>
              <w:pStyle w:val="ListParagraph"/>
              <w:spacing w:before="120"/>
              <w:ind w:left="360"/>
              <w:rPr>
                <w:rFonts w:ascii="Arial" w:hAnsi="Arial" w:cs="Arial"/>
              </w:rPr>
            </w:pPr>
          </w:p>
          <w:p w14:paraId="66EAD95C" w14:textId="77777777" w:rsidR="0077790E" w:rsidRPr="00F64406" w:rsidRDefault="00F64406" w:rsidP="0077790E">
            <w:pPr>
              <w:pStyle w:val="ListParagraph"/>
              <w:numPr>
                <w:ilvl w:val="0"/>
                <w:numId w:val="19"/>
              </w:numPr>
              <w:spacing w:before="120"/>
              <w:contextualSpacing w:val="0"/>
              <w:rPr>
                <w:rFonts w:ascii="Arial" w:hAnsi="Arial" w:cs="Arial"/>
              </w:rPr>
            </w:pPr>
            <w:r w:rsidRPr="00F64406">
              <w:rPr>
                <w:rFonts w:ascii="Arial" w:hAnsi="Arial" w:cs="Arial"/>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520CF02" w14:textId="16C03180" w:rsidR="00F64406" w:rsidRPr="0077790E" w:rsidRDefault="00F64406" w:rsidP="0077790E">
            <w:pPr>
              <w:pStyle w:val="ListParagraph"/>
              <w:numPr>
                <w:ilvl w:val="0"/>
                <w:numId w:val="19"/>
              </w:numPr>
              <w:spacing w:before="120"/>
              <w:contextualSpacing w:val="0"/>
              <w:rPr>
                <w:rFonts w:ascii="Arial" w:hAnsi="Arial" w:cs="Arial"/>
                <w:lang w:val="en-US" w:eastAsia="zh-CN"/>
              </w:rPr>
            </w:pPr>
            <w:r w:rsidRPr="00F64406">
              <w:rPr>
                <w:rFonts w:ascii="Arial" w:hAnsi="Arial" w:cs="Arial"/>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F64406">
              <w:rPr>
                <w:rFonts w:ascii="Arial" w:hAnsi="Arial" w:cs="Arial"/>
              </w:rPr>
              <w:t>ms</w:t>
            </w:r>
            <w:proofErr w:type="spellEnd"/>
            <w:r w:rsidRPr="00F64406">
              <w:rPr>
                <w:rFonts w:ascii="Arial" w:hAnsi="Arial" w:cs="Arial"/>
              </w:rPr>
              <w:t xml:space="preserve"> should be considered (other values are encouraged).</w:t>
            </w:r>
          </w:p>
        </w:tc>
      </w:tr>
    </w:tbl>
    <w:p w14:paraId="5194A947" w14:textId="6A053838" w:rsidR="008A420C" w:rsidRDefault="00F64406" w:rsidP="00DF574D">
      <w:pPr>
        <w:spacing w:before="120"/>
        <w:jc w:val="both"/>
        <w:rPr>
          <w:rFonts w:ascii="Arial" w:hAnsi="Arial" w:cs="Arial"/>
          <w:lang w:val="en-US" w:eastAsia="zh-CN"/>
        </w:rPr>
      </w:pPr>
      <w:r>
        <w:rPr>
          <w:rFonts w:ascii="Arial" w:hAnsi="Arial" w:cs="Arial"/>
          <w:lang w:val="en-US" w:eastAsia="zh-CN"/>
        </w:rPr>
        <w:t xml:space="preserve">In this contribution, we present some evaluation/analysis of the UE power consumption reduction techniques that have so far been agreed to be studied. </w:t>
      </w:r>
      <w:r w:rsidR="00FC28B6">
        <w:rPr>
          <w:rFonts w:ascii="Arial" w:hAnsi="Arial" w:cs="Arial"/>
          <w:lang w:val="en-US" w:eastAsia="zh-CN"/>
        </w:rPr>
        <w:t xml:space="preserve">The evaluation is based on the agreed evaluation methodology and assumption in TR 38.804. </w:t>
      </w:r>
    </w:p>
    <w:p w14:paraId="4E72054E" w14:textId="77777777" w:rsidR="00FA20AE" w:rsidRDefault="00FA20AE" w:rsidP="001202FA">
      <w:pPr>
        <w:spacing w:before="120"/>
        <w:rPr>
          <w:rFonts w:ascii="Arial" w:hAnsi="Arial" w:cs="Arial"/>
          <w:lang w:val="en-US" w:eastAsia="zh-CN"/>
        </w:rPr>
      </w:pPr>
    </w:p>
    <w:p w14:paraId="3C800B44" w14:textId="72B3F490" w:rsidR="007D05CA" w:rsidRDefault="00B975F2" w:rsidP="006F0588">
      <w:pPr>
        <w:pStyle w:val="Heading1"/>
        <w:rPr>
          <w:rFonts w:cs="Arial"/>
          <w:lang w:val="en-US"/>
        </w:rPr>
      </w:pPr>
      <w:r w:rsidRPr="00B822B1">
        <w:rPr>
          <w:rFonts w:cs="Arial"/>
          <w:lang w:val="en-US"/>
        </w:rPr>
        <w:t>2. Discussion</w:t>
      </w:r>
    </w:p>
    <w:p w14:paraId="6A9D00FF" w14:textId="3CB70294" w:rsidR="00295BA7" w:rsidRPr="00B82A62" w:rsidRDefault="00B82A62" w:rsidP="00FC0615">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 xml:space="preserve">2.1 </w:t>
      </w:r>
      <w:r w:rsidR="00075865">
        <w:rPr>
          <w:rFonts w:ascii="Arial" w:hAnsi="Arial" w:cs="Arial"/>
          <w:color w:val="000000" w:themeColor="text1"/>
          <w:lang w:val="en-US"/>
        </w:rPr>
        <w:t>Number of</w:t>
      </w:r>
      <w:r w:rsidR="00E93E84">
        <w:rPr>
          <w:rFonts w:ascii="Arial" w:hAnsi="Arial" w:cs="Arial"/>
          <w:color w:val="000000" w:themeColor="text1"/>
          <w:lang w:val="en-US"/>
        </w:rPr>
        <w:t xml:space="preserve"> </w:t>
      </w:r>
      <w:r w:rsidR="00CD56BF">
        <w:rPr>
          <w:rFonts w:ascii="Arial" w:hAnsi="Arial" w:cs="Arial"/>
          <w:color w:val="000000" w:themeColor="text1"/>
          <w:lang w:val="en-US"/>
        </w:rPr>
        <w:t>b</w:t>
      </w:r>
      <w:r w:rsidR="00E93E84">
        <w:rPr>
          <w:rFonts w:ascii="Arial" w:hAnsi="Arial" w:cs="Arial"/>
          <w:color w:val="000000" w:themeColor="text1"/>
          <w:lang w:val="en-US"/>
        </w:rPr>
        <w:t xml:space="preserve">lind </w:t>
      </w:r>
      <w:r w:rsidR="00CD56BF">
        <w:rPr>
          <w:rFonts w:ascii="Arial" w:hAnsi="Arial" w:cs="Arial"/>
          <w:color w:val="000000" w:themeColor="text1"/>
          <w:lang w:val="en-US"/>
        </w:rPr>
        <w:t>d</w:t>
      </w:r>
      <w:r w:rsidR="00E93E84">
        <w:rPr>
          <w:rFonts w:ascii="Arial" w:hAnsi="Arial" w:cs="Arial"/>
          <w:color w:val="000000" w:themeColor="text1"/>
          <w:lang w:val="en-US"/>
        </w:rPr>
        <w:t xml:space="preserve">ecoding </w:t>
      </w:r>
      <w:r w:rsidR="00CD56BF">
        <w:rPr>
          <w:rFonts w:ascii="Arial" w:hAnsi="Arial" w:cs="Arial"/>
          <w:color w:val="000000" w:themeColor="text1"/>
          <w:lang w:val="en-US"/>
        </w:rPr>
        <w:t>a</w:t>
      </w:r>
      <w:r w:rsidR="00E93E84">
        <w:rPr>
          <w:rFonts w:ascii="Arial" w:hAnsi="Arial" w:cs="Arial"/>
          <w:color w:val="000000" w:themeColor="text1"/>
          <w:lang w:val="en-US"/>
        </w:rPr>
        <w:t xml:space="preserve">ttempts and </w:t>
      </w:r>
      <w:r w:rsidR="00CD56BF">
        <w:rPr>
          <w:rFonts w:ascii="Arial" w:hAnsi="Arial" w:cs="Arial"/>
          <w:color w:val="000000" w:themeColor="text1"/>
          <w:lang w:val="en-US"/>
        </w:rPr>
        <w:t>n</w:t>
      </w:r>
      <w:r w:rsidR="00E93E84">
        <w:rPr>
          <w:rFonts w:ascii="Arial" w:hAnsi="Arial" w:cs="Arial"/>
          <w:color w:val="000000" w:themeColor="text1"/>
          <w:lang w:val="en-US"/>
        </w:rPr>
        <w:t>on-</w:t>
      </w:r>
      <w:r w:rsidR="00CD56BF">
        <w:rPr>
          <w:rFonts w:ascii="Arial" w:hAnsi="Arial" w:cs="Arial"/>
          <w:color w:val="000000" w:themeColor="text1"/>
          <w:lang w:val="en-US"/>
        </w:rPr>
        <w:t>o</w:t>
      </w:r>
      <w:r w:rsidR="00E93E84">
        <w:rPr>
          <w:rFonts w:ascii="Arial" w:hAnsi="Arial" w:cs="Arial"/>
          <w:color w:val="000000" w:themeColor="text1"/>
          <w:lang w:val="en-US"/>
        </w:rPr>
        <w:t>verlapped CCEs</w:t>
      </w:r>
      <w:r w:rsidRPr="00B82A62">
        <w:rPr>
          <w:rFonts w:ascii="Arial" w:hAnsi="Arial" w:cs="Arial"/>
          <w:color w:val="000000" w:themeColor="text1"/>
          <w:lang w:val="en-US"/>
        </w:rPr>
        <w:t xml:space="preserve"> </w:t>
      </w:r>
    </w:p>
    <w:p w14:paraId="23D1EF11" w14:textId="5BD01B8D" w:rsidR="000B51D8" w:rsidRDefault="00E93E84" w:rsidP="00855190">
      <w:pPr>
        <w:jc w:val="both"/>
        <w:rPr>
          <w:rFonts w:ascii="Arial" w:hAnsi="Arial" w:cs="Arial"/>
          <w:lang w:val="en-US"/>
        </w:rPr>
      </w:pPr>
      <w:r>
        <w:rPr>
          <w:rFonts w:ascii="Arial" w:hAnsi="Arial" w:cs="Arial"/>
          <w:lang w:val="en-US"/>
        </w:rPr>
        <w:t>Rel-15 puts certain restrictions on the maximum number of blind decoding</w:t>
      </w:r>
      <w:r w:rsidR="006A6253">
        <w:rPr>
          <w:rFonts w:ascii="Arial" w:hAnsi="Arial" w:cs="Arial"/>
          <w:lang w:val="en-US"/>
        </w:rPr>
        <w:t xml:space="preserve"> (BD)</w:t>
      </w:r>
      <w:r>
        <w:rPr>
          <w:rFonts w:ascii="Arial" w:hAnsi="Arial" w:cs="Arial"/>
          <w:lang w:val="en-US"/>
        </w:rPr>
        <w:t xml:space="preserve"> and non-overlapped CCEs at each numerology to achieve a good tradeoff between device complexity and scheduling flexibility.</w:t>
      </w:r>
      <w:r w:rsidR="006A6253">
        <w:rPr>
          <w:rFonts w:ascii="Arial" w:hAnsi="Arial" w:cs="Arial"/>
          <w:lang w:val="en-US"/>
        </w:rPr>
        <w:t xml:space="preserve"> The number of BDs </w:t>
      </w:r>
      <w:r w:rsidR="006A6253">
        <w:rPr>
          <w:rFonts w:ascii="Arial" w:hAnsi="Arial" w:cs="Arial"/>
          <w:lang w:val="en-US"/>
        </w:rPr>
        <w:lastRenderedPageBreak/>
        <w:t>was inherited from LTE design for 15kHz case and then is scaled down for other numerologies taken into other relevant factors.</w:t>
      </w:r>
      <w:r>
        <w:rPr>
          <w:rFonts w:ascii="Arial" w:hAnsi="Arial" w:cs="Arial"/>
          <w:lang w:val="en-US"/>
        </w:rPr>
        <w:t xml:space="preserve"> For 15/30/60/120 KHz SCS, up to 44/36/22/20 blind decoding attempts per slot can be configured across all DCI payload sizes. However, the number of candidates is not the only measure of device complexity for PDCCH monitoring operation but also channel estimation needs to be accounted for. </w:t>
      </w:r>
      <w:r w:rsidR="00075865">
        <w:rPr>
          <w:rFonts w:ascii="Arial" w:hAnsi="Arial" w:cs="Arial"/>
          <w:lang w:val="en-US"/>
        </w:rPr>
        <w:t>As one consequence, t</w:t>
      </w:r>
      <w:r>
        <w:rPr>
          <w:rFonts w:ascii="Arial" w:hAnsi="Arial" w:cs="Arial"/>
          <w:lang w:val="en-US"/>
        </w:rPr>
        <w:t xml:space="preserve">he number of channel estimations for SCS of 15/30/60/120 </w:t>
      </w:r>
      <w:r w:rsidR="00075865">
        <w:rPr>
          <w:rFonts w:ascii="Arial" w:hAnsi="Arial" w:cs="Arial"/>
          <w:lang w:val="en-US"/>
        </w:rPr>
        <w:t xml:space="preserve">KHz </w:t>
      </w:r>
      <w:r w:rsidR="006A6253">
        <w:rPr>
          <w:rFonts w:ascii="Arial" w:hAnsi="Arial" w:cs="Arial"/>
          <w:lang w:val="en-US"/>
        </w:rPr>
        <w:t>was additionally</w:t>
      </w:r>
      <w:r w:rsidR="00075865">
        <w:rPr>
          <w:rFonts w:ascii="Arial" w:hAnsi="Arial" w:cs="Arial"/>
          <w:lang w:val="en-US"/>
        </w:rPr>
        <w:t xml:space="preserve"> limited to 56/56/48/32 CCEs across all CORESETs in a slot. </w:t>
      </w:r>
    </w:p>
    <w:p w14:paraId="6DAF81CC" w14:textId="5336866C" w:rsidR="00A3786B" w:rsidRDefault="006A6253" w:rsidP="00855190">
      <w:pPr>
        <w:jc w:val="both"/>
        <w:rPr>
          <w:rFonts w:ascii="Arial" w:hAnsi="Arial" w:cs="Arial"/>
          <w:lang w:val="en-US" w:eastAsia="zh-CN"/>
        </w:rPr>
      </w:pPr>
      <w:r w:rsidRPr="00C06DE0">
        <w:rPr>
          <w:rFonts w:ascii="Arial" w:hAnsi="Arial" w:cs="Arial"/>
          <w:lang w:val="en-US" w:eastAsia="zh-CN"/>
        </w:rPr>
        <w:t xml:space="preserve">Considering the goal of reducing </w:t>
      </w:r>
      <w:r w:rsidR="00807E95" w:rsidRPr="00C06DE0">
        <w:rPr>
          <w:rFonts w:ascii="Arial" w:hAnsi="Arial" w:cs="Arial"/>
          <w:lang w:val="en-US" w:eastAsia="zh-CN"/>
        </w:rPr>
        <w:t>complexity</w:t>
      </w:r>
      <w:r w:rsidRPr="00C06DE0">
        <w:rPr>
          <w:rFonts w:ascii="Arial" w:hAnsi="Arial" w:cs="Arial"/>
          <w:lang w:val="en-US" w:eastAsia="zh-CN"/>
        </w:rPr>
        <w:t>, we believe the number of blind decoding and non-overlapped CCEs should be further reduced</w:t>
      </w:r>
      <w:r w:rsidR="007B369A" w:rsidRPr="00C06DE0">
        <w:rPr>
          <w:rFonts w:ascii="Arial" w:hAnsi="Arial" w:cs="Arial"/>
          <w:lang w:val="en-US" w:eastAsia="zh-CN"/>
        </w:rPr>
        <w:t xml:space="preserve"> </w:t>
      </w:r>
      <w:r w:rsidR="00E263CB" w:rsidRPr="00C06DE0">
        <w:rPr>
          <w:rFonts w:ascii="Arial" w:hAnsi="Arial" w:cs="Arial"/>
          <w:lang w:val="en-US" w:eastAsia="zh-CN"/>
        </w:rPr>
        <w:t xml:space="preserve">for the new NR-lite devices </w:t>
      </w:r>
      <w:r w:rsidR="007B369A" w:rsidRPr="00C06DE0">
        <w:rPr>
          <w:rFonts w:ascii="Arial" w:hAnsi="Arial" w:cs="Arial"/>
          <w:lang w:val="en-US" w:eastAsia="zh-CN"/>
        </w:rPr>
        <w:t>compared to Rel-15.</w:t>
      </w:r>
      <w:r w:rsidR="00E263CB" w:rsidRPr="00C06DE0">
        <w:rPr>
          <w:rFonts w:ascii="Arial" w:hAnsi="Arial" w:cs="Arial"/>
          <w:lang w:val="en-US" w:eastAsia="zh-CN"/>
        </w:rPr>
        <w:t xml:space="preserve"> </w:t>
      </w:r>
      <w:r w:rsidR="00563D42" w:rsidRPr="00C06DE0">
        <w:rPr>
          <w:rFonts w:ascii="Arial" w:hAnsi="Arial" w:cs="Arial"/>
          <w:lang w:val="en-US" w:eastAsia="zh-CN"/>
        </w:rPr>
        <w:t xml:space="preserve">NR PDCCH supports </w:t>
      </w:r>
      <w:r w:rsidR="000E4849" w:rsidRPr="00C06DE0">
        <w:rPr>
          <w:rFonts w:ascii="Arial" w:hAnsi="Arial" w:cs="Arial"/>
          <w:lang w:val="en-US" w:eastAsia="zh-CN"/>
        </w:rPr>
        <w:t xml:space="preserve">five different aggregation levels corresponding to </w:t>
      </w:r>
      <w:r w:rsidR="008E5AD2" w:rsidRPr="00C06DE0">
        <w:rPr>
          <w:rFonts w:ascii="Arial" w:hAnsi="Arial" w:cs="Arial"/>
          <w:lang w:val="en-US" w:eastAsia="zh-CN"/>
        </w:rPr>
        <w:t>1,2,4,8.16 CCEs. This is well motivated by the wide range of deployment scenarios for Rel-15 NR, e.g. small</w:t>
      </w:r>
      <w:r w:rsidR="00A3786B" w:rsidRPr="00C06DE0">
        <w:rPr>
          <w:rFonts w:ascii="Arial" w:hAnsi="Arial" w:cs="Arial"/>
          <w:lang w:val="en-US" w:eastAsia="zh-CN"/>
        </w:rPr>
        <w:t xml:space="preserve"> </w:t>
      </w:r>
      <w:r w:rsidR="008E5AD2" w:rsidRPr="00C06DE0">
        <w:rPr>
          <w:rFonts w:ascii="Arial" w:hAnsi="Arial" w:cs="Arial"/>
          <w:lang w:val="en-US" w:eastAsia="zh-CN"/>
        </w:rPr>
        <w:t xml:space="preserve">cell vs. larger cell as well as high-speed train (HST) scenario. </w:t>
      </w:r>
      <w:r w:rsidR="00A3786B" w:rsidRPr="00C06DE0">
        <w:rPr>
          <w:rFonts w:ascii="Arial" w:hAnsi="Arial" w:cs="Arial"/>
          <w:lang w:val="en-US" w:eastAsia="zh-CN"/>
        </w:rPr>
        <w:t xml:space="preserve">As captured in [1], low-end devices e.g. industrial wireless sensors and video surveillance are expected to be at low speed or even stationary, where the variations in the time domain are relatively slow. </w:t>
      </w:r>
      <w:r w:rsidR="005B64F9" w:rsidRPr="00C06DE0">
        <w:rPr>
          <w:rFonts w:ascii="Arial" w:hAnsi="Arial" w:cs="Arial"/>
          <w:lang w:val="en-US" w:eastAsia="zh-CN"/>
        </w:rPr>
        <w:t xml:space="preserve">Hence, the aggregation levels for </w:t>
      </w:r>
      <w:r w:rsidR="00082EE4" w:rsidRPr="00C06DE0">
        <w:rPr>
          <w:rFonts w:ascii="Arial" w:hAnsi="Arial" w:cs="Arial"/>
          <w:lang w:val="en-US" w:eastAsia="zh-CN"/>
        </w:rPr>
        <w:t xml:space="preserve">NR-lite </w:t>
      </w:r>
      <w:r w:rsidR="005B64F9" w:rsidRPr="00C06DE0">
        <w:rPr>
          <w:rFonts w:ascii="Arial" w:hAnsi="Arial" w:cs="Arial"/>
          <w:lang w:val="en-US" w:eastAsia="zh-CN"/>
        </w:rPr>
        <w:t xml:space="preserve">device can </w:t>
      </w:r>
      <w:r w:rsidR="00082EE4" w:rsidRPr="00C06DE0">
        <w:rPr>
          <w:rFonts w:ascii="Arial" w:hAnsi="Arial" w:cs="Arial"/>
          <w:lang w:val="en-US" w:eastAsia="zh-CN"/>
        </w:rPr>
        <w:t xml:space="preserve">be further reduced. To assist in the aggregation level selection, the </w:t>
      </w:r>
      <w:r w:rsidR="00C06DE0">
        <w:rPr>
          <w:rFonts w:ascii="Arial" w:hAnsi="Arial" w:cs="Arial"/>
          <w:lang w:val="en-US" w:eastAsia="zh-CN"/>
        </w:rPr>
        <w:t>RedCap</w:t>
      </w:r>
      <w:r w:rsidR="00082EE4" w:rsidRPr="00C06DE0">
        <w:rPr>
          <w:rFonts w:ascii="Arial" w:hAnsi="Arial" w:cs="Arial"/>
          <w:lang w:val="en-US" w:eastAsia="zh-CN"/>
        </w:rPr>
        <w:t xml:space="preserve"> devices can provide recommended ALs to gNB for PDCCH monitoring, e.g. based on inference status and speed information.</w:t>
      </w:r>
      <w:r w:rsidR="00082EE4">
        <w:rPr>
          <w:rFonts w:ascii="Arial" w:hAnsi="Arial" w:cs="Arial"/>
          <w:lang w:val="en-US" w:eastAsia="zh-CN"/>
        </w:rPr>
        <w:t xml:space="preserve"> </w:t>
      </w:r>
    </w:p>
    <w:p w14:paraId="0AE52563" w14:textId="1C9A7E9E" w:rsidR="007B369A" w:rsidRDefault="007B369A" w:rsidP="00855190">
      <w:pPr>
        <w:jc w:val="both"/>
        <w:rPr>
          <w:rFonts w:ascii="Arial" w:hAnsi="Arial" w:cs="Arial"/>
          <w:lang w:val="en-US" w:eastAsia="zh-CN"/>
        </w:rPr>
      </w:pPr>
      <w:r>
        <w:rPr>
          <w:rFonts w:ascii="Arial" w:hAnsi="Arial" w:cs="Arial"/>
          <w:lang w:val="en-US" w:eastAsia="zh-CN"/>
        </w:rPr>
        <w:t xml:space="preserve">NR supports </w:t>
      </w:r>
      <w:r w:rsidR="00982D75">
        <w:rPr>
          <w:rFonts w:ascii="Arial" w:hAnsi="Arial" w:cs="Arial"/>
          <w:lang w:val="en-US" w:eastAsia="zh-CN"/>
        </w:rPr>
        <w:t>two categorized</w:t>
      </w:r>
      <w:r>
        <w:rPr>
          <w:rFonts w:ascii="Arial" w:hAnsi="Arial" w:cs="Arial"/>
          <w:lang w:val="en-US" w:eastAsia="zh-CN"/>
        </w:rPr>
        <w:t xml:space="preserve"> search spaces set as follows: </w:t>
      </w:r>
    </w:p>
    <w:p w14:paraId="1FEA8927" w14:textId="31858CE6"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Common search space</w:t>
      </w:r>
      <w:r w:rsidR="00807E95">
        <w:rPr>
          <w:rFonts w:ascii="Arial" w:hAnsi="Arial" w:cs="Arial"/>
          <w:lang w:val="en-US" w:eastAsia="zh-CN"/>
        </w:rPr>
        <w:t xml:space="preserve"> (CSS)</w:t>
      </w:r>
      <w:r>
        <w:rPr>
          <w:rFonts w:ascii="Arial" w:hAnsi="Arial" w:cs="Arial"/>
          <w:lang w:val="en-US" w:eastAsia="zh-CN"/>
        </w:rPr>
        <w:t>:</w:t>
      </w:r>
      <w:r w:rsidR="00807E95">
        <w:rPr>
          <w:rFonts w:ascii="Arial" w:hAnsi="Arial" w:cs="Arial"/>
          <w:lang w:val="en-US" w:eastAsia="zh-CN"/>
        </w:rPr>
        <w:t xml:space="preserve"> </w:t>
      </w:r>
      <w:r w:rsidRPr="007B369A">
        <w:rPr>
          <w:rFonts w:ascii="Arial" w:hAnsi="Arial" w:cs="Arial"/>
          <w:lang w:val="en-US" w:eastAsia="zh-CN"/>
        </w:rPr>
        <w:t>Type0/0A/1/2/3-PDCCH CSS</w:t>
      </w:r>
    </w:p>
    <w:p w14:paraId="5B2E6714" w14:textId="0452B081" w:rsidR="007B369A" w:rsidRDefault="007B369A" w:rsidP="007B369A">
      <w:pPr>
        <w:pStyle w:val="ListParagraph"/>
        <w:numPr>
          <w:ilvl w:val="0"/>
          <w:numId w:val="17"/>
        </w:numPr>
        <w:jc w:val="both"/>
        <w:rPr>
          <w:rFonts w:ascii="Arial" w:hAnsi="Arial" w:cs="Arial"/>
          <w:lang w:val="en-US" w:eastAsia="zh-CN"/>
        </w:rPr>
      </w:pPr>
      <w:r>
        <w:rPr>
          <w:rFonts w:ascii="Arial" w:hAnsi="Arial" w:cs="Arial"/>
          <w:lang w:val="en-US" w:eastAsia="zh-CN"/>
        </w:rPr>
        <w:t xml:space="preserve">UE-specific </w:t>
      </w:r>
      <w:r w:rsidR="00807E95">
        <w:rPr>
          <w:rFonts w:ascii="Arial" w:hAnsi="Arial" w:cs="Arial"/>
          <w:lang w:val="en-US" w:eastAsia="zh-CN"/>
        </w:rPr>
        <w:t>search space</w:t>
      </w:r>
      <w:r w:rsidR="00986778">
        <w:rPr>
          <w:rFonts w:ascii="Arial" w:hAnsi="Arial" w:cs="Arial"/>
          <w:lang w:val="en-US" w:eastAsia="zh-CN"/>
        </w:rPr>
        <w:t xml:space="preserve"> (USS)</w:t>
      </w:r>
    </w:p>
    <w:p w14:paraId="3BEB39E0" w14:textId="16E96B06" w:rsidR="00807E95" w:rsidRDefault="00807E95" w:rsidP="00807E95">
      <w:pPr>
        <w:jc w:val="both"/>
        <w:rPr>
          <w:rFonts w:ascii="Arial" w:hAnsi="Arial" w:cs="Arial"/>
          <w:lang w:val="en-US" w:eastAsia="zh-CN"/>
        </w:rPr>
      </w:pPr>
      <w:r w:rsidRPr="00C06DE0">
        <w:rPr>
          <w:rFonts w:ascii="Arial" w:hAnsi="Arial" w:cs="Arial"/>
          <w:lang w:val="en-US" w:eastAsia="zh-CN"/>
        </w:rPr>
        <w:t>For CSS,</w:t>
      </w:r>
      <w:r w:rsidR="00982D75" w:rsidRPr="00C06DE0">
        <w:rPr>
          <w:rFonts w:ascii="Arial" w:hAnsi="Arial" w:cs="Arial"/>
          <w:lang w:val="en-US" w:eastAsia="zh-CN"/>
        </w:rPr>
        <w:t xml:space="preserve"> the message is targeted to a group of devices even before it has been assigned a unique ID e.g. for system information delivery, random-access procedure or paging operation.</w:t>
      </w:r>
      <w:r w:rsidRPr="00C06DE0">
        <w:rPr>
          <w:rFonts w:ascii="Arial" w:hAnsi="Arial" w:cs="Arial"/>
          <w:lang w:val="en-US" w:eastAsia="zh-CN"/>
        </w:rPr>
        <w:t xml:space="preserve"> </w:t>
      </w:r>
      <w:r w:rsidR="00982D75" w:rsidRPr="00C06DE0">
        <w:rPr>
          <w:rFonts w:ascii="Arial" w:hAnsi="Arial" w:cs="Arial"/>
          <w:lang w:val="en-US" w:eastAsia="zh-CN"/>
        </w:rPr>
        <w:t>A</w:t>
      </w:r>
      <w:r w:rsidRPr="00C06DE0">
        <w:rPr>
          <w:rFonts w:ascii="Arial" w:hAnsi="Arial" w:cs="Arial"/>
          <w:lang w:val="en-US" w:eastAsia="zh-CN"/>
        </w:rPr>
        <w:t>s summarized in Table 1 below, the number of CCE aggregation levels and blind decoding candidates per CCE aggregation level are predefined and hence know to all devices, regardless of their own identify.</w:t>
      </w:r>
      <w:r w:rsidR="00982D75" w:rsidRPr="00C06DE0">
        <w:rPr>
          <w:rFonts w:ascii="Arial" w:hAnsi="Arial" w:cs="Arial"/>
          <w:lang w:val="en-US" w:eastAsia="zh-CN"/>
        </w:rPr>
        <w:t xml:space="preserve"> </w:t>
      </w:r>
      <w:r w:rsidR="00986778" w:rsidRPr="00C06DE0">
        <w:rPr>
          <w:rFonts w:ascii="Arial" w:hAnsi="Arial" w:cs="Arial"/>
          <w:lang w:val="en-US" w:eastAsia="zh-CN"/>
        </w:rPr>
        <w:t xml:space="preserve">It is generally desirable for </w:t>
      </w:r>
      <w:r w:rsidR="007D6953">
        <w:rPr>
          <w:rFonts w:ascii="Arial" w:hAnsi="Arial" w:cs="Arial"/>
          <w:lang w:val="en-US" w:eastAsia="zh-CN"/>
        </w:rPr>
        <w:t>Redcap</w:t>
      </w:r>
      <w:r w:rsidR="00986778" w:rsidRPr="00C06DE0">
        <w:rPr>
          <w:rFonts w:ascii="Arial" w:hAnsi="Arial" w:cs="Arial"/>
          <w:lang w:val="en-US" w:eastAsia="zh-CN"/>
        </w:rPr>
        <w:t xml:space="preserve"> UEs to share CSS with legacy and normal UEs</w:t>
      </w:r>
      <w:r w:rsidR="006F2778" w:rsidRPr="00C06DE0">
        <w:rPr>
          <w:rFonts w:ascii="Arial" w:hAnsi="Arial" w:cs="Arial"/>
          <w:lang w:val="en-US" w:eastAsia="zh-CN"/>
        </w:rPr>
        <w:t xml:space="preserve"> so as</w:t>
      </w:r>
      <w:r w:rsidR="00986778" w:rsidRPr="00C06DE0">
        <w:rPr>
          <w:rFonts w:ascii="Arial" w:hAnsi="Arial" w:cs="Arial"/>
          <w:lang w:val="en-US" w:eastAsia="zh-CN"/>
        </w:rPr>
        <w:t xml:space="preserve"> to avoid spectral efficiency loss. Hence, the study </w:t>
      </w:r>
      <w:r w:rsidR="00466375" w:rsidRPr="00C06DE0">
        <w:rPr>
          <w:rFonts w:ascii="Arial" w:hAnsi="Arial" w:cs="Arial"/>
          <w:lang w:val="en-US" w:eastAsia="zh-CN"/>
        </w:rPr>
        <w:t>on</w:t>
      </w:r>
      <w:r w:rsidR="00986778" w:rsidRPr="00C06DE0">
        <w:rPr>
          <w:rFonts w:ascii="Arial" w:hAnsi="Arial" w:cs="Arial"/>
          <w:lang w:val="en-US" w:eastAsia="zh-CN"/>
        </w:rPr>
        <w:t xml:space="preserve"> BDs and non-overlapped CCE reduction for NR-lite devices should focus on USS.</w:t>
      </w:r>
      <w:r w:rsidR="00986778">
        <w:rPr>
          <w:rFonts w:ascii="Arial" w:hAnsi="Arial" w:cs="Arial"/>
          <w:lang w:val="en-US" w:eastAsia="zh-CN"/>
        </w:rPr>
        <w:t xml:space="preserve">   </w:t>
      </w:r>
      <w:r w:rsidR="00982D75">
        <w:rPr>
          <w:rFonts w:ascii="Arial" w:hAnsi="Arial" w:cs="Arial"/>
          <w:lang w:val="en-US" w:eastAsia="zh-CN"/>
        </w:rPr>
        <w:t xml:space="preserve"> </w:t>
      </w:r>
      <w:r>
        <w:rPr>
          <w:rFonts w:ascii="Arial" w:hAnsi="Arial" w:cs="Arial"/>
          <w:lang w:val="en-US" w:eastAsia="zh-CN"/>
        </w:rPr>
        <w:t xml:space="preserve">  </w:t>
      </w:r>
    </w:p>
    <w:p w14:paraId="141B8696" w14:textId="7652C23C" w:rsidR="00807E95" w:rsidRPr="00807E95" w:rsidRDefault="00807E95" w:rsidP="00807E95">
      <w:pPr>
        <w:spacing w:after="0"/>
        <w:jc w:val="center"/>
        <w:rPr>
          <w:rFonts w:ascii="Arial" w:hAnsi="Arial" w:cs="Arial"/>
          <w:b/>
          <w:bCs/>
          <w:lang w:val="en-US" w:eastAsia="zh-CN"/>
        </w:rPr>
      </w:pPr>
      <w:r w:rsidRPr="00807E95">
        <w:rPr>
          <w:rFonts w:ascii="Arial" w:hAnsi="Arial" w:cs="Arial"/>
          <w:b/>
          <w:bCs/>
          <w:lang w:val="en-US" w:eastAsia="zh-CN"/>
        </w:rPr>
        <w:t>Table 1: CCE aggregation levels and maximum number of PDCCH candidates per CCE aggregation level for CSS sets configured by searchspaceSIB1</w:t>
      </w:r>
    </w:p>
    <w:tbl>
      <w:tblPr>
        <w:tblStyle w:val="TableGrid"/>
        <w:tblW w:w="0" w:type="auto"/>
        <w:tblInd w:w="1435" w:type="dxa"/>
        <w:tblLook w:val="04A0" w:firstRow="1" w:lastRow="0" w:firstColumn="1" w:lastColumn="0" w:noHBand="0" w:noVBand="1"/>
      </w:tblPr>
      <w:tblGrid>
        <w:gridCol w:w="3546"/>
        <w:gridCol w:w="3834"/>
      </w:tblGrid>
      <w:tr w:rsidR="00807E95" w14:paraId="0CB6D44E" w14:textId="77777777" w:rsidTr="00807E95">
        <w:tc>
          <w:tcPr>
            <w:tcW w:w="3546" w:type="dxa"/>
            <w:shd w:val="clear" w:color="auto" w:fill="D9D9D9" w:themeFill="background1" w:themeFillShade="D9"/>
          </w:tcPr>
          <w:p w14:paraId="2D882074" w14:textId="5D55E4F5" w:rsidR="00807E95" w:rsidRDefault="00807E95" w:rsidP="00807E95">
            <w:pPr>
              <w:spacing w:after="0"/>
              <w:jc w:val="center"/>
              <w:rPr>
                <w:rFonts w:ascii="Arial" w:hAnsi="Arial" w:cs="Arial"/>
                <w:lang w:val="en-US" w:eastAsia="zh-CN"/>
              </w:rPr>
            </w:pPr>
            <w:r>
              <w:rPr>
                <w:rFonts w:ascii="Arial" w:hAnsi="Arial" w:cs="Arial"/>
                <w:lang w:val="en-US" w:eastAsia="zh-CN"/>
              </w:rPr>
              <w:t>CCE Aggregation Level</w:t>
            </w:r>
          </w:p>
        </w:tc>
        <w:tc>
          <w:tcPr>
            <w:tcW w:w="3834" w:type="dxa"/>
            <w:shd w:val="clear" w:color="auto" w:fill="D9D9D9" w:themeFill="background1" w:themeFillShade="D9"/>
          </w:tcPr>
          <w:p w14:paraId="5A51BC6F" w14:textId="41C242C0" w:rsidR="00807E95" w:rsidRDefault="00807E95" w:rsidP="00807E95">
            <w:pPr>
              <w:spacing w:after="0"/>
              <w:jc w:val="center"/>
              <w:rPr>
                <w:rFonts w:ascii="Arial" w:hAnsi="Arial" w:cs="Arial"/>
                <w:lang w:val="en-US" w:eastAsia="zh-CN"/>
              </w:rPr>
            </w:pPr>
            <w:r>
              <w:rPr>
                <w:rFonts w:ascii="Arial" w:hAnsi="Arial" w:cs="Arial"/>
                <w:lang w:val="en-US" w:eastAsia="zh-CN"/>
              </w:rPr>
              <w:t>Number of candidates</w:t>
            </w:r>
          </w:p>
        </w:tc>
      </w:tr>
      <w:tr w:rsidR="00807E95" w14:paraId="6B08B544" w14:textId="77777777" w:rsidTr="00807E95">
        <w:tc>
          <w:tcPr>
            <w:tcW w:w="3546" w:type="dxa"/>
          </w:tcPr>
          <w:p w14:paraId="5CFB6FFA" w14:textId="5487A2BB" w:rsidR="00807E95" w:rsidRDefault="00807E95" w:rsidP="00807E95">
            <w:pPr>
              <w:spacing w:after="0"/>
              <w:jc w:val="center"/>
              <w:rPr>
                <w:rFonts w:ascii="Arial" w:hAnsi="Arial" w:cs="Arial"/>
                <w:lang w:val="en-US" w:eastAsia="zh-CN"/>
              </w:rPr>
            </w:pPr>
            <w:r>
              <w:rPr>
                <w:rFonts w:ascii="Arial" w:hAnsi="Arial" w:cs="Arial"/>
                <w:lang w:val="en-US" w:eastAsia="zh-CN"/>
              </w:rPr>
              <w:t>4</w:t>
            </w:r>
          </w:p>
        </w:tc>
        <w:tc>
          <w:tcPr>
            <w:tcW w:w="3834" w:type="dxa"/>
          </w:tcPr>
          <w:p w14:paraId="3503BA24" w14:textId="647E9B0A" w:rsidR="00807E95" w:rsidRDefault="00807E95" w:rsidP="00807E95">
            <w:pPr>
              <w:spacing w:after="0"/>
              <w:jc w:val="center"/>
              <w:rPr>
                <w:rFonts w:ascii="Arial" w:hAnsi="Arial" w:cs="Arial"/>
                <w:lang w:val="en-US" w:eastAsia="zh-CN"/>
              </w:rPr>
            </w:pPr>
            <w:r>
              <w:rPr>
                <w:rFonts w:ascii="Arial" w:hAnsi="Arial" w:cs="Arial"/>
                <w:lang w:val="en-US" w:eastAsia="zh-CN"/>
              </w:rPr>
              <w:t>4</w:t>
            </w:r>
          </w:p>
        </w:tc>
      </w:tr>
      <w:tr w:rsidR="00807E95" w14:paraId="45452D3D" w14:textId="77777777" w:rsidTr="00807E95">
        <w:tc>
          <w:tcPr>
            <w:tcW w:w="3546" w:type="dxa"/>
          </w:tcPr>
          <w:p w14:paraId="481EE8C4" w14:textId="2AA46C5D" w:rsidR="00807E95" w:rsidRDefault="00807E95" w:rsidP="00807E95">
            <w:pPr>
              <w:spacing w:after="0"/>
              <w:jc w:val="center"/>
              <w:rPr>
                <w:rFonts w:ascii="Arial" w:hAnsi="Arial" w:cs="Arial"/>
                <w:lang w:val="en-US" w:eastAsia="zh-CN"/>
              </w:rPr>
            </w:pPr>
            <w:r>
              <w:rPr>
                <w:rFonts w:ascii="Arial" w:hAnsi="Arial" w:cs="Arial"/>
                <w:lang w:val="en-US" w:eastAsia="zh-CN"/>
              </w:rPr>
              <w:t>8</w:t>
            </w:r>
          </w:p>
        </w:tc>
        <w:tc>
          <w:tcPr>
            <w:tcW w:w="3834" w:type="dxa"/>
          </w:tcPr>
          <w:p w14:paraId="64D472CE" w14:textId="5B2C76D5" w:rsidR="00807E95" w:rsidRDefault="00807E95" w:rsidP="00807E95">
            <w:pPr>
              <w:spacing w:after="0"/>
              <w:jc w:val="center"/>
              <w:rPr>
                <w:rFonts w:ascii="Arial" w:hAnsi="Arial" w:cs="Arial"/>
                <w:lang w:val="en-US" w:eastAsia="zh-CN"/>
              </w:rPr>
            </w:pPr>
            <w:r>
              <w:rPr>
                <w:rFonts w:ascii="Arial" w:hAnsi="Arial" w:cs="Arial"/>
                <w:lang w:val="en-US" w:eastAsia="zh-CN"/>
              </w:rPr>
              <w:t>2</w:t>
            </w:r>
          </w:p>
        </w:tc>
      </w:tr>
      <w:tr w:rsidR="00807E95" w14:paraId="353D3D92" w14:textId="77777777" w:rsidTr="00807E95">
        <w:tc>
          <w:tcPr>
            <w:tcW w:w="3546" w:type="dxa"/>
          </w:tcPr>
          <w:p w14:paraId="09E5664A" w14:textId="5E545646" w:rsidR="00807E95" w:rsidRDefault="00807E95" w:rsidP="00807E95">
            <w:pPr>
              <w:spacing w:after="0"/>
              <w:jc w:val="center"/>
              <w:rPr>
                <w:rFonts w:ascii="Arial" w:hAnsi="Arial" w:cs="Arial"/>
                <w:lang w:val="en-US" w:eastAsia="zh-CN"/>
              </w:rPr>
            </w:pPr>
            <w:r>
              <w:rPr>
                <w:rFonts w:ascii="Arial" w:hAnsi="Arial" w:cs="Arial"/>
                <w:lang w:val="en-US" w:eastAsia="zh-CN"/>
              </w:rPr>
              <w:t>16</w:t>
            </w:r>
          </w:p>
        </w:tc>
        <w:tc>
          <w:tcPr>
            <w:tcW w:w="3834" w:type="dxa"/>
          </w:tcPr>
          <w:p w14:paraId="4091D24A" w14:textId="53D7A577" w:rsidR="00807E95" w:rsidRDefault="00807E95" w:rsidP="00807E95">
            <w:pPr>
              <w:spacing w:after="0"/>
              <w:jc w:val="center"/>
              <w:rPr>
                <w:rFonts w:ascii="Arial" w:hAnsi="Arial" w:cs="Arial"/>
                <w:lang w:val="en-US" w:eastAsia="zh-CN"/>
              </w:rPr>
            </w:pPr>
            <w:r>
              <w:rPr>
                <w:rFonts w:ascii="Arial" w:hAnsi="Arial" w:cs="Arial"/>
                <w:lang w:val="en-US" w:eastAsia="zh-CN"/>
              </w:rPr>
              <w:t>1</w:t>
            </w:r>
          </w:p>
        </w:tc>
      </w:tr>
    </w:tbl>
    <w:p w14:paraId="69BD5A27" w14:textId="77777777" w:rsidR="00807E95" w:rsidRPr="00807E95" w:rsidRDefault="00807E95" w:rsidP="00807E95">
      <w:pPr>
        <w:jc w:val="both"/>
        <w:rPr>
          <w:rFonts w:ascii="Arial" w:hAnsi="Arial" w:cs="Arial"/>
          <w:lang w:val="en-US" w:eastAsia="zh-CN"/>
        </w:rPr>
      </w:pPr>
    </w:p>
    <w:p w14:paraId="40791D1A" w14:textId="1C7ED08D" w:rsidR="00A06938" w:rsidRDefault="00290461" w:rsidP="000B51D8">
      <w:pPr>
        <w:spacing w:after="0"/>
        <w:jc w:val="both"/>
        <w:rPr>
          <w:rFonts w:ascii="Arial" w:hAnsi="Arial" w:cs="Arial"/>
          <w:b/>
          <w:bCs/>
          <w:lang w:val="en-US"/>
        </w:rPr>
      </w:pPr>
      <w:r>
        <w:rPr>
          <w:rFonts w:ascii="Arial" w:hAnsi="Arial" w:cs="Arial"/>
          <w:b/>
          <w:bCs/>
          <w:lang w:val="en-US"/>
        </w:rPr>
        <w:t xml:space="preserve">Proposal </w:t>
      </w:r>
      <w:r w:rsidR="00295BA7">
        <w:rPr>
          <w:rFonts w:ascii="Arial" w:hAnsi="Arial" w:cs="Arial"/>
          <w:b/>
          <w:bCs/>
          <w:lang w:val="en-US"/>
        </w:rPr>
        <w:t>1</w:t>
      </w:r>
      <w:r w:rsidRPr="00554C6C">
        <w:rPr>
          <w:rFonts w:ascii="Arial" w:hAnsi="Arial" w:cs="Arial"/>
          <w:b/>
          <w:bCs/>
          <w:lang w:val="en-US"/>
        </w:rPr>
        <w:t>:</w:t>
      </w:r>
      <w:r>
        <w:rPr>
          <w:rFonts w:ascii="Arial" w:hAnsi="Arial" w:cs="Arial"/>
          <w:b/>
          <w:bCs/>
          <w:lang w:val="en-US"/>
        </w:rPr>
        <w:t xml:space="preserve"> </w:t>
      </w:r>
    </w:p>
    <w:p w14:paraId="26F46370" w14:textId="198A6670" w:rsidR="00466375" w:rsidRDefault="00466375" w:rsidP="00466375">
      <w:pPr>
        <w:pStyle w:val="ListParagraph"/>
        <w:numPr>
          <w:ilvl w:val="0"/>
          <w:numId w:val="16"/>
        </w:numPr>
        <w:rPr>
          <w:rFonts w:ascii="Arial" w:hAnsi="Arial" w:cs="Arial"/>
          <w:i/>
          <w:iCs/>
          <w:lang w:val="en-US"/>
        </w:rPr>
      </w:pPr>
      <w:r>
        <w:rPr>
          <w:rFonts w:ascii="Arial" w:hAnsi="Arial" w:cs="Arial"/>
          <w:i/>
          <w:iCs/>
          <w:lang w:val="en-US"/>
        </w:rPr>
        <w:t xml:space="preserve">The maximum number of PDCCH candidates and non-overlapped CCEs for USS should be </w:t>
      </w:r>
      <w:r w:rsidR="0059429E">
        <w:rPr>
          <w:rFonts w:ascii="Arial" w:hAnsi="Arial" w:cs="Arial"/>
          <w:i/>
          <w:iCs/>
          <w:lang w:val="en-US"/>
        </w:rPr>
        <w:t>relaxed</w:t>
      </w:r>
      <w:r>
        <w:rPr>
          <w:rFonts w:ascii="Arial" w:hAnsi="Arial" w:cs="Arial"/>
          <w:i/>
          <w:iCs/>
          <w:lang w:val="en-US"/>
        </w:rPr>
        <w:t xml:space="preserve"> for </w:t>
      </w:r>
      <w:r w:rsidR="00F33256">
        <w:rPr>
          <w:rFonts w:ascii="Arial" w:hAnsi="Arial" w:cs="Arial"/>
          <w:i/>
          <w:iCs/>
          <w:lang w:val="en-US"/>
        </w:rPr>
        <w:t>RedCap</w:t>
      </w:r>
      <w:r>
        <w:rPr>
          <w:rFonts w:ascii="Arial" w:hAnsi="Arial" w:cs="Arial"/>
          <w:i/>
          <w:iCs/>
          <w:lang w:val="en-US"/>
        </w:rPr>
        <w:t xml:space="preserve"> devices. </w:t>
      </w:r>
    </w:p>
    <w:p w14:paraId="66F770A0" w14:textId="7F8C9A57" w:rsidR="00892673" w:rsidRPr="00FB1030" w:rsidRDefault="00082EE4" w:rsidP="005C3137">
      <w:pPr>
        <w:pStyle w:val="ListParagraph"/>
        <w:numPr>
          <w:ilvl w:val="0"/>
          <w:numId w:val="16"/>
        </w:numPr>
        <w:rPr>
          <w:lang w:val="en-US"/>
        </w:rPr>
      </w:pPr>
      <w:r>
        <w:rPr>
          <w:rFonts w:ascii="Arial" w:hAnsi="Arial" w:cs="Arial"/>
          <w:i/>
          <w:iCs/>
          <w:lang w:val="en-US"/>
        </w:rPr>
        <w:t>The</w:t>
      </w:r>
      <w:r w:rsidR="001F1F26">
        <w:rPr>
          <w:rFonts w:ascii="Arial" w:hAnsi="Arial" w:cs="Arial"/>
          <w:i/>
          <w:iCs/>
          <w:lang w:val="en-US"/>
        </w:rPr>
        <w:t xml:space="preserve"> number of configurable</w:t>
      </w:r>
      <w:r>
        <w:rPr>
          <w:rFonts w:ascii="Arial" w:hAnsi="Arial" w:cs="Arial"/>
          <w:i/>
          <w:iCs/>
          <w:lang w:val="en-US"/>
        </w:rPr>
        <w:t xml:space="preserve"> aggregation levels for NR-lite devices can be further reduced compared to Rel-15 requirement. </w:t>
      </w:r>
    </w:p>
    <w:p w14:paraId="5C3FB2B9" w14:textId="60FA6E5D" w:rsidR="005B64F9" w:rsidRDefault="005B64F9" w:rsidP="005B64F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6C7C7D">
        <w:rPr>
          <w:rFonts w:ascii="Arial" w:hAnsi="Arial" w:cs="Arial"/>
          <w:color w:val="000000" w:themeColor="text1"/>
          <w:lang w:val="en-US"/>
        </w:rPr>
        <w:t>2</w:t>
      </w:r>
      <w:r w:rsidRPr="00B82A62">
        <w:rPr>
          <w:rFonts w:ascii="Arial" w:hAnsi="Arial" w:cs="Arial"/>
          <w:color w:val="000000" w:themeColor="text1"/>
          <w:lang w:val="en-US"/>
        </w:rPr>
        <w:t xml:space="preserve"> </w:t>
      </w:r>
      <w:r w:rsidR="0029791C">
        <w:rPr>
          <w:rFonts w:ascii="Arial" w:hAnsi="Arial" w:cs="Arial"/>
          <w:color w:val="000000" w:themeColor="text1"/>
          <w:lang w:val="en-US"/>
        </w:rPr>
        <w:t xml:space="preserve">Cross-Slot Scheduling </w:t>
      </w:r>
    </w:p>
    <w:p w14:paraId="7D7A73A5" w14:textId="60FA83D4" w:rsidR="000A359A" w:rsidRDefault="000A359A" w:rsidP="000A359A">
      <w:pPr>
        <w:rPr>
          <w:rFonts w:ascii="Arial" w:hAnsi="Arial" w:cs="Arial"/>
          <w:lang w:val="en-US"/>
        </w:rPr>
      </w:pPr>
      <w:r>
        <w:rPr>
          <w:rFonts w:ascii="Arial" w:hAnsi="Arial" w:cs="Arial"/>
          <w:lang w:val="en-US"/>
        </w:rPr>
        <w:t xml:space="preserve">Table </w:t>
      </w:r>
      <w:r w:rsidR="001F11BA">
        <w:rPr>
          <w:rFonts w:ascii="Arial" w:hAnsi="Arial" w:cs="Arial"/>
          <w:lang w:val="en-US"/>
        </w:rPr>
        <w:t>2</w:t>
      </w:r>
      <w:r>
        <w:rPr>
          <w:rFonts w:ascii="Arial" w:hAnsi="Arial" w:cs="Arial"/>
          <w:lang w:val="en-US"/>
        </w:rPr>
        <w:t xml:space="preserve"> summarized the battery requirement for reduced capability UEs. </w:t>
      </w:r>
    </w:p>
    <w:p w14:paraId="65909143" w14:textId="25814E8C" w:rsidR="000A359A" w:rsidRPr="008C55A7" w:rsidRDefault="000A359A" w:rsidP="000A359A">
      <w:pPr>
        <w:jc w:val="center"/>
        <w:rPr>
          <w:rFonts w:ascii="Arial" w:hAnsi="Arial" w:cs="Arial"/>
          <w:b/>
          <w:bCs/>
          <w:lang w:val="en-US"/>
        </w:rPr>
      </w:pPr>
      <w:r w:rsidRPr="008C55A7">
        <w:rPr>
          <w:rFonts w:ascii="Arial" w:hAnsi="Arial" w:cs="Arial"/>
          <w:b/>
          <w:bCs/>
          <w:lang w:val="en-US"/>
        </w:rPr>
        <w:t xml:space="preserve">Table 2: </w:t>
      </w:r>
      <w:r w:rsidR="001F11BA">
        <w:rPr>
          <w:rFonts w:ascii="Arial" w:hAnsi="Arial" w:cs="Arial"/>
          <w:b/>
          <w:bCs/>
          <w:lang w:val="en-US"/>
        </w:rPr>
        <w:t xml:space="preserve">Battery requirement </w:t>
      </w:r>
      <w:r w:rsidRPr="008C55A7">
        <w:rPr>
          <w:rFonts w:ascii="Arial" w:hAnsi="Arial" w:cs="Arial"/>
          <w:b/>
          <w:bCs/>
          <w:lang w:val="en-US"/>
        </w:rPr>
        <w:t>for different use cases of reduced capability devices.</w:t>
      </w:r>
    </w:p>
    <w:tbl>
      <w:tblPr>
        <w:tblStyle w:val="TableGrid"/>
        <w:tblW w:w="0" w:type="auto"/>
        <w:tblLook w:val="04A0" w:firstRow="1" w:lastRow="0" w:firstColumn="1" w:lastColumn="0" w:noHBand="0" w:noVBand="1"/>
      </w:tblPr>
      <w:tblGrid>
        <w:gridCol w:w="1615"/>
        <w:gridCol w:w="2790"/>
        <w:gridCol w:w="1980"/>
        <w:gridCol w:w="3510"/>
      </w:tblGrid>
      <w:tr w:rsidR="000A359A" w14:paraId="1D498980" w14:textId="77777777" w:rsidTr="00453968">
        <w:tc>
          <w:tcPr>
            <w:tcW w:w="1615" w:type="dxa"/>
            <w:shd w:val="clear" w:color="auto" w:fill="D9D9D9" w:themeFill="background1" w:themeFillShade="D9"/>
          </w:tcPr>
          <w:p w14:paraId="7621A45C" w14:textId="77777777" w:rsidR="000A359A" w:rsidRDefault="000A359A" w:rsidP="0030181C">
            <w:pPr>
              <w:spacing w:after="0"/>
              <w:rPr>
                <w:rFonts w:ascii="Arial" w:hAnsi="Arial" w:cs="Arial"/>
                <w:lang w:val="en-US"/>
              </w:rPr>
            </w:pPr>
          </w:p>
        </w:tc>
        <w:tc>
          <w:tcPr>
            <w:tcW w:w="2790" w:type="dxa"/>
            <w:shd w:val="clear" w:color="auto" w:fill="D9D9D9" w:themeFill="background1" w:themeFillShade="D9"/>
          </w:tcPr>
          <w:p w14:paraId="03AB4248" w14:textId="77777777" w:rsidR="000A359A" w:rsidRDefault="000A359A" w:rsidP="0030181C">
            <w:pPr>
              <w:spacing w:after="0"/>
              <w:rPr>
                <w:rFonts w:ascii="Arial" w:hAnsi="Arial" w:cs="Arial"/>
                <w:lang w:val="en-US"/>
              </w:rPr>
            </w:pPr>
            <w:r w:rsidRPr="00CE2FDF">
              <w:rPr>
                <w:rFonts w:ascii="Arial" w:hAnsi="Arial" w:cs="Arial"/>
                <w:lang w:val="en-US"/>
              </w:rPr>
              <w:t>Industrial wireless sensors</w:t>
            </w:r>
          </w:p>
        </w:tc>
        <w:tc>
          <w:tcPr>
            <w:tcW w:w="1980" w:type="dxa"/>
            <w:shd w:val="clear" w:color="auto" w:fill="D9D9D9" w:themeFill="background1" w:themeFillShade="D9"/>
          </w:tcPr>
          <w:p w14:paraId="5C1A6426" w14:textId="77777777" w:rsidR="000A359A" w:rsidRDefault="000A359A" w:rsidP="0030181C">
            <w:pPr>
              <w:spacing w:after="0"/>
              <w:rPr>
                <w:rFonts w:ascii="Arial" w:hAnsi="Arial" w:cs="Arial"/>
                <w:lang w:val="en-US"/>
              </w:rPr>
            </w:pPr>
            <w:r w:rsidRPr="00CE2FDF">
              <w:rPr>
                <w:rFonts w:ascii="Arial" w:hAnsi="Arial" w:cs="Arial"/>
                <w:lang w:val="en-US"/>
              </w:rPr>
              <w:t>Video Surveillance</w:t>
            </w:r>
          </w:p>
        </w:tc>
        <w:tc>
          <w:tcPr>
            <w:tcW w:w="3510" w:type="dxa"/>
            <w:shd w:val="clear" w:color="auto" w:fill="D9D9D9" w:themeFill="background1" w:themeFillShade="D9"/>
          </w:tcPr>
          <w:p w14:paraId="7B80F525" w14:textId="77777777" w:rsidR="000A359A" w:rsidRDefault="000A359A" w:rsidP="0030181C">
            <w:pPr>
              <w:spacing w:after="0"/>
              <w:rPr>
                <w:rFonts w:ascii="Arial" w:hAnsi="Arial" w:cs="Arial"/>
                <w:lang w:val="en-US"/>
              </w:rPr>
            </w:pPr>
            <w:r w:rsidRPr="00CE2FDF">
              <w:rPr>
                <w:rFonts w:ascii="Arial" w:hAnsi="Arial" w:cs="Arial"/>
                <w:lang w:val="en-US"/>
              </w:rPr>
              <w:t>Wearables</w:t>
            </w:r>
          </w:p>
        </w:tc>
      </w:tr>
      <w:tr w:rsidR="000A359A" w14:paraId="6156A319" w14:textId="77777777" w:rsidTr="00453968">
        <w:tc>
          <w:tcPr>
            <w:tcW w:w="1615" w:type="dxa"/>
            <w:shd w:val="clear" w:color="auto" w:fill="D9D9D9" w:themeFill="background1" w:themeFillShade="D9"/>
          </w:tcPr>
          <w:p w14:paraId="292CAD1F" w14:textId="5AED7C68" w:rsidR="000A359A" w:rsidRDefault="000A359A" w:rsidP="0030181C">
            <w:pPr>
              <w:spacing w:after="0"/>
              <w:rPr>
                <w:rFonts w:ascii="Arial" w:hAnsi="Arial" w:cs="Arial"/>
                <w:lang w:val="en-US"/>
              </w:rPr>
            </w:pPr>
            <w:r>
              <w:rPr>
                <w:rFonts w:ascii="Arial" w:hAnsi="Arial" w:cs="Arial"/>
                <w:lang w:val="en-US"/>
              </w:rPr>
              <w:t>Battery target</w:t>
            </w:r>
          </w:p>
        </w:tc>
        <w:tc>
          <w:tcPr>
            <w:tcW w:w="2790" w:type="dxa"/>
          </w:tcPr>
          <w:p w14:paraId="6CFF7F1B" w14:textId="12510689" w:rsidR="000A359A" w:rsidRDefault="00FB1030" w:rsidP="0030181C">
            <w:pPr>
              <w:spacing w:after="0"/>
              <w:rPr>
                <w:rFonts w:ascii="Arial" w:hAnsi="Arial" w:cs="Arial"/>
                <w:lang w:val="en-US"/>
              </w:rPr>
            </w:pPr>
            <w:r>
              <w:rPr>
                <w:rFonts w:ascii="Arial" w:hAnsi="Arial" w:cs="Arial"/>
                <w:lang w:val="en-US"/>
              </w:rPr>
              <w:t>Few years</w:t>
            </w:r>
          </w:p>
        </w:tc>
        <w:tc>
          <w:tcPr>
            <w:tcW w:w="1980" w:type="dxa"/>
          </w:tcPr>
          <w:p w14:paraId="026CD381" w14:textId="4E7E7584" w:rsidR="000A359A" w:rsidRDefault="00FB1030" w:rsidP="0030181C">
            <w:pPr>
              <w:spacing w:after="0"/>
              <w:rPr>
                <w:rFonts w:ascii="Arial" w:hAnsi="Arial" w:cs="Arial"/>
                <w:lang w:val="en-US"/>
              </w:rPr>
            </w:pPr>
            <w:r>
              <w:rPr>
                <w:rFonts w:ascii="Arial" w:hAnsi="Arial" w:cs="Arial"/>
                <w:lang w:val="en-US"/>
              </w:rPr>
              <w:t>-</w:t>
            </w:r>
          </w:p>
        </w:tc>
        <w:tc>
          <w:tcPr>
            <w:tcW w:w="3510" w:type="dxa"/>
          </w:tcPr>
          <w:p w14:paraId="23FAA347" w14:textId="0A47CE8E" w:rsidR="000A359A" w:rsidRDefault="00FB1030" w:rsidP="0030181C">
            <w:pPr>
              <w:spacing w:after="0"/>
              <w:rPr>
                <w:rFonts w:ascii="Arial" w:hAnsi="Arial" w:cs="Arial"/>
                <w:lang w:val="en-US"/>
              </w:rPr>
            </w:pPr>
            <w:r>
              <w:rPr>
                <w:rFonts w:ascii="Arial" w:hAnsi="Arial" w:cs="Arial"/>
                <w:lang w:val="en-US"/>
              </w:rPr>
              <w:t>Multiple days (Up to 1-2 weeks)</w:t>
            </w:r>
          </w:p>
        </w:tc>
      </w:tr>
    </w:tbl>
    <w:p w14:paraId="1A6C0F99" w14:textId="77777777" w:rsidR="000A359A" w:rsidRDefault="000A359A" w:rsidP="000A359A">
      <w:pPr>
        <w:rPr>
          <w:rFonts w:ascii="Arial" w:hAnsi="Arial" w:cs="Arial"/>
          <w:lang w:val="en-US"/>
        </w:rPr>
      </w:pPr>
    </w:p>
    <w:p w14:paraId="2795F2FE" w14:textId="65137361" w:rsidR="00044F11" w:rsidRPr="00453968" w:rsidRDefault="000A359A" w:rsidP="00453968">
      <w:pPr>
        <w:jc w:val="both"/>
      </w:pPr>
      <w:r w:rsidRPr="006C7C7D">
        <w:rPr>
          <w:rFonts w:ascii="Arial" w:hAnsi="Arial" w:cs="Arial"/>
          <w:lang w:val="en-US"/>
        </w:rPr>
        <w:t xml:space="preserve">A set of power saving schemes </w:t>
      </w:r>
      <w:r w:rsidR="00FB1030" w:rsidRPr="006C7C7D">
        <w:rPr>
          <w:rFonts w:ascii="Arial" w:hAnsi="Arial" w:cs="Arial"/>
          <w:lang w:val="en-US"/>
        </w:rPr>
        <w:t>were</w:t>
      </w:r>
      <w:r w:rsidRPr="006C7C7D">
        <w:rPr>
          <w:rFonts w:ascii="Arial" w:hAnsi="Arial" w:cs="Arial"/>
          <w:lang w:val="en-US"/>
        </w:rPr>
        <w:t xml:space="preserve"> introduced</w:t>
      </w:r>
      <w:r w:rsidR="00FB1030" w:rsidRPr="006C7C7D">
        <w:rPr>
          <w:rFonts w:ascii="Arial" w:hAnsi="Arial" w:cs="Arial"/>
          <w:lang w:val="en-US"/>
        </w:rPr>
        <w:t xml:space="preserve"> in Rel-16</w:t>
      </w:r>
      <w:r w:rsidRPr="006C7C7D">
        <w:rPr>
          <w:rFonts w:ascii="Arial" w:hAnsi="Arial" w:cs="Arial"/>
          <w:lang w:val="en-US"/>
        </w:rPr>
        <w:t xml:space="preserve"> </w:t>
      </w:r>
      <w:r w:rsidR="00044F11" w:rsidRPr="006C7C7D">
        <w:rPr>
          <w:rFonts w:ascii="Arial" w:hAnsi="Arial" w:cs="Arial"/>
          <w:lang w:val="en-US"/>
        </w:rPr>
        <w:t>under</w:t>
      </w:r>
      <w:r w:rsidRPr="006C7C7D">
        <w:rPr>
          <w:rFonts w:ascii="Arial" w:hAnsi="Arial" w:cs="Arial"/>
          <w:lang w:val="en-US"/>
        </w:rPr>
        <w:t xml:space="preserve"> power saving work item</w:t>
      </w:r>
      <w:r w:rsidR="00FB1030" w:rsidRPr="006C7C7D">
        <w:rPr>
          <w:rFonts w:ascii="Arial" w:hAnsi="Arial" w:cs="Arial"/>
          <w:lang w:val="en-US"/>
        </w:rPr>
        <w:t>, e.g. support of wake-up signal DCI format 2-6 and cross-slot scheduling.</w:t>
      </w:r>
      <w:r w:rsidR="00762723" w:rsidRPr="006C7C7D">
        <w:rPr>
          <w:rFonts w:ascii="Arial" w:hAnsi="Arial" w:cs="Arial"/>
          <w:lang w:val="en-US"/>
        </w:rPr>
        <w:t xml:space="preserve"> It</w:t>
      </w:r>
      <w:r w:rsidRPr="006C7C7D">
        <w:rPr>
          <w:rFonts w:ascii="Arial" w:hAnsi="Arial" w:cs="Arial"/>
          <w:lang w:val="en-US"/>
        </w:rPr>
        <w:t xml:space="preserve"> should serve as the starting point for Rel-17 reduced capability UE to </w:t>
      </w:r>
      <w:r w:rsidR="00FB1030" w:rsidRPr="006C7C7D">
        <w:rPr>
          <w:rFonts w:ascii="Arial" w:hAnsi="Arial" w:cs="Arial"/>
          <w:lang w:val="en-US"/>
        </w:rPr>
        <w:t xml:space="preserve">minimize the standard efforts. </w:t>
      </w:r>
      <w:r w:rsidR="00044F11" w:rsidRPr="006C7C7D">
        <w:rPr>
          <w:rFonts w:ascii="Arial" w:hAnsi="Arial" w:cs="Arial"/>
          <w:lang w:val="en-US"/>
        </w:rPr>
        <w:t xml:space="preserve">Some further </w:t>
      </w:r>
      <w:r w:rsidR="00453968" w:rsidRPr="006C7C7D">
        <w:rPr>
          <w:rFonts w:ascii="Arial" w:hAnsi="Arial" w:cs="Arial"/>
          <w:lang w:val="en-US"/>
        </w:rPr>
        <w:t>relaxation should be considered for reduced capability devices. For example, to reduce complexity and power consumption, it would be beneficial, if a UE would not be required to support shared channel decoding in the same slot as control channel decoding, i.e., to only support cross-slot scheduling.</w:t>
      </w:r>
      <w:r w:rsidR="00453968" w:rsidRPr="006C7C7D">
        <w:t xml:space="preserve"> </w:t>
      </w:r>
      <w:r w:rsidR="00453968" w:rsidRPr="006C7C7D">
        <w:rPr>
          <w:rFonts w:ascii="Arial" w:hAnsi="Arial" w:cs="Arial"/>
          <w:lang w:val="en-US"/>
        </w:rPr>
        <w:t>This avoids the unnecessary buffering of received samples before the control channel has been de</w:t>
      </w:r>
      <w:r w:rsidR="00861A52" w:rsidRPr="006C7C7D">
        <w:rPr>
          <w:rFonts w:ascii="Arial" w:hAnsi="Arial" w:cs="Arial"/>
          <w:lang w:val="en-US"/>
        </w:rPr>
        <w:t>coded</w:t>
      </w:r>
      <w:r w:rsidR="00453968" w:rsidRPr="006C7C7D">
        <w:rPr>
          <w:rFonts w:ascii="Arial" w:hAnsi="Arial" w:cs="Arial"/>
          <w:lang w:val="en-US"/>
        </w:rPr>
        <w:t xml:space="preserve"> only because there might be some relevant data.</w:t>
      </w:r>
      <w:r w:rsidR="006C7C7D">
        <w:rPr>
          <w:rFonts w:ascii="Arial" w:hAnsi="Arial" w:cs="Arial"/>
          <w:lang w:val="en-US"/>
        </w:rPr>
        <w:t xml:space="preserve"> It should be noted that cross-slot scheduling in Rel-16 </w:t>
      </w:r>
      <w:r w:rsidR="006C7C7D">
        <w:rPr>
          <w:rFonts w:ascii="Arial" w:hAnsi="Arial" w:cs="Arial"/>
          <w:lang w:val="en-US"/>
        </w:rPr>
        <w:lastRenderedPageBreak/>
        <w:t xml:space="preserve">is controlled by gNB. For RedCap devices, similar as eMTC in LTE, it should be </w:t>
      </w:r>
      <w:r w:rsidR="00E34860">
        <w:rPr>
          <w:rFonts w:ascii="Arial" w:hAnsi="Arial" w:cs="Arial"/>
          <w:lang w:val="en-US"/>
        </w:rPr>
        <w:t>applied</w:t>
      </w:r>
      <w:r w:rsidR="006C7C7D">
        <w:rPr>
          <w:rFonts w:ascii="Arial" w:hAnsi="Arial" w:cs="Arial"/>
          <w:lang w:val="en-US"/>
        </w:rPr>
        <w:t xml:space="preserve"> for RedCap devices always </w:t>
      </w:r>
      <w:r w:rsidR="00E34860">
        <w:rPr>
          <w:rFonts w:ascii="Arial" w:hAnsi="Arial" w:cs="Arial"/>
          <w:lang w:val="en-US"/>
        </w:rPr>
        <w:t>not only</w:t>
      </w:r>
      <w:r w:rsidR="006C7C7D">
        <w:rPr>
          <w:rFonts w:ascii="Arial" w:hAnsi="Arial" w:cs="Arial"/>
          <w:lang w:val="en-US"/>
        </w:rPr>
        <w:t xml:space="preserve"> </w:t>
      </w:r>
      <w:r w:rsidR="00E34860">
        <w:rPr>
          <w:rFonts w:ascii="Arial" w:hAnsi="Arial" w:cs="Arial"/>
          <w:lang w:val="en-US"/>
        </w:rPr>
        <w:t xml:space="preserve">to </w:t>
      </w:r>
      <w:r w:rsidR="006C7C7D">
        <w:rPr>
          <w:rFonts w:ascii="Arial" w:hAnsi="Arial" w:cs="Arial"/>
          <w:lang w:val="en-US"/>
        </w:rPr>
        <w:t>achieve the power saving target</w:t>
      </w:r>
      <w:r w:rsidR="00E34860">
        <w:rPr>
          <w:rFonts w:ascii="Arial" w:hAnsi="Arial" w:cs="Arial"/>
          <w:lang w:val="en-US"/>
        </w:rPr>
        <w:t xml:space="preserve"> but also to reduce UE complexity</w:t>
      </w:r>
      <w:r w:rsidR="006C7C7D">
        <w:rPr>
          <w:rFonts w:ascii="Arial" w:hAnsi="Arial" w:cs="Arial"/>
          <w:lang w:val="en-US"/>
        </w:rPr>
        <w:t xml:space="preserve">. Hence, the following was proposed: </w:t>
      </w:r>
    </w:p>
    <w:p w14:paraId="3DC93AEF" w14:textId="124D9C29" w:rsidR="00762723" w:rsidRPr="00CA3CF2" w:rsidRDefault="00762723" w:rsidP="00762723">
      <w:pPr>
        <w:spacing w:after="0"/>
        <w:rPr>
          <w:rFonts w:ascii="Arial" w:hAnsi="Arial" w:cs="Arial"/>
          <w:b/>
          <w:bCs/>
          <w:lang w:val="en-US"/>
        </w:rPr>
      </w:pPr>
      <w:r w:rsidRPr="00CA3CF2">
        <w:rPr>
          <w:rFonts w:ascii="Arial" w:hAnsi="Arial" w:cs="Arial"/>
          <w:b/>
          <w:bCs/>
          <w:lang w:val="en-US"/>
        </w:rPr>
        <w:t xml:space="preserve">Proposal </w:t>
      </w:r>
      <w:r w:rsidR="006C7C7D">
        <w:rPr>
          <w:rFonts w:ascii="Arial" w:hAnsi="Arial" w:cs="Arial"/>
          <w:b/>
          <w:bCs/>
          <w:lang w:val="en-US"/>
        </w:rPr>
        <w:t>2</w:t>
      </w:r>
      <w:r w:rsidRPr="00CA3CF2">
        <w:rPr>
          <w:rFonts w:ascii="Arial" w:hAnsi="Arial" w:cs="Arial"/>
          <w:b/>
          <w:bCs/>
          <w:lang w:val="en-US"/>
        </w:rPr>
        <w:t xml:space="preserve">: </w:t>
      </w:r>
    </w:p>
    <w:p w14:paraId="67CAED04" w14:textId="27D37AB9" w:rsidR="003631DE" w:rsidRDefault="006C7C7D" w:rsidP="00762723">
      <w:pPr>
        <w:pStyle w:val="ListParagraph"/>
        <w:numPr>
          <w:ilvl w:val="0"/>
          <w:numId w:val="18"/>
        </w:numPr>
        <w:rPr>
          <w:rFonts w:ascii="Arial" w:hAnsi="Arial" w:cs="Arial"/>
          <w:i/>
          <w:iCs/>
          <w:lang w:val="en-US"/>
        </w:rPr>
      </w:pPr>
      <w:r>
        <w:rPr>
          <w:rFonts w:ascii="Arial" w:hAnsi="Arial" w:cs="Arial"/>
          <w:i/>
          <w:iCs/>
          <w:lang w:val="en-US"/>
        </w:rPr>
        <w:t>RedCap</w:t>
      </w:r>
      <w:r w:rsidR="00453968" w:rsidRPr="00453968">
        <w:rPr>
          <w:rFonts w:ascii="Arial" w:hAnsi="Arial" w:cs="Arial"/>
          <w:i/>
          <w:iCs/>
          <w:lang w:val="en-US"/>
        </w:rPr>
        <w:t xml:space="preserve"> UE should be allowed to support </w:t>
      </w:r>
      <w:r w:rsidR="00453968">
        <w:rPr>
          <w:rFonts w:ascii="Arial" w:hAnsi="Arial" w:cs="Arial"/>
          <w:i/>
          <w:iCs/>
          <w:lang w:val="en-US"/>
        </w:rPr>
        <w:t xml:space="preserve">cross-slot scheduling only </w:t>
      </w:r>
      <w:proofErr w:type="spellStart"/>
      <w:r w:rsidR="00453968">
        <w:rPr>
          <w:rFonts w:ascii="Arial" w:hAnsi="Arial" w:cs="Arial"/>
          <w:i/>
          <w:iCs/>
          <w:lang w:val="en-US"/>
        </w:rPr>
        <w:t>i.e</w:t>
      </w:r>
      <w:proofErr w:type="spellEnd"/>
      <w:r w:rsidR="00453968">
        <w:rPr>
          <w:rFonts w:ascii="Arial" w:hAnsi="Arial" w:cs="Arial"/>
          <w:i/>
          <w:iCs/>
          <w:lang w:val="en-US"/>
        </w:rPr>
        <w:t xml:space="preserve"> </w:t>
      </w:r>
      <w:r w:rsidR="00453968" w:rsidRPr="001F11BA">
        <w:rPr>
          <w:rFonts w:ascii="Arial" w:hAnsi="Arial" w:cs="Arial"/>
          <w:i/>
          <w:iCs/>
          <w:lang w:val="en-US"/>
        </w:rPr>
        <w:t>K0&gt;</w:t>
      </w:r>
      <w:r w:rsidR="001F11BA" w:rsidRPr="001F11BA">
        <w:rPr>
          <w:rFonts w:ascii="Arial" w:hAnsi="Arial" w:cs="Arial"/>
          <w:i/>
          <w:iCs/>
          <w:lang w:val="en-US"/>
        </w:rPr>
        <w:t>0</w:t>
      </w:r>
      <w:r w:rsidR="00453968">
        <w:rPr>
          <w:rFonts w:ascii="Arial" w:hAnsi="Arial" w:cs="Arial"/>
          <w:i/>
          <w:iCs/>
          <w:lang w:val="en-US"/>
        </w:rPr>
        <w:t xml:space="preserve"> to not only reduce power consumption but also UE complexity. </w:t>
      </w:r>
    </w:p>
    <w:p w14:paraId="2FC64B55" w14:textId="3DDBECBF" w:rsidR="00BC3046" w:rsidRPr="007957F9" w:rsidRDefault="007957F9" w:rsidP="007957F9">
      <w:pPr>
        <w:pStyle w:val="Heading2"/>
        <w:spacing w:before="240" w:after="180"/>
        <w:rPr>
          <w:rFonts w:ascii="Arial" w:hAnsi="Arial" w:cs="Arial"/>
          <w:color w:val="000000" w:themeColor="text1"/>
          <w:lang w:val="en-US"/>
        </w:rPr>
      </w:pPr>
      <w:r w:rsidRPr="007957F9">
        <w:rPr>
          <w:rFonts w:ascii="Arial" w:hAnsi="Arial" w:cs="Arial"/>
          <w:color w:val="000000" w:themeColor="text1"/>
          <w:lang w:val="en-US"/>
        </w:rPr>
        <w:t xml:space="preserve">2.3. </w:t>
      </w:r>
      <w:r w:rsidR="00AE1F1A">
        <w:rPr>
          <w:rFonts w:ascii="Arial" w:hAnsi="Arial" w:cs="Arial"/>
          <w:color w:val="000000" w:themeColor="text1"/>
          <w:lang w:val="en-US"/>
        </w:rPr>
        <w:t>Evaluation Results of Reduced Number of Blind Decoding</w:t>
      </w:r>
    </w:p>
    <w:p w14:paraId="1BB0F210" w14:textId="2B8A1EF6" w:rsidR="00BC3046" w:rsidRDefault="00AE1F1A" w:rsidP="00BD61F4">
      <w:pPr>
        <w:jc w:val="both"/>
        <w:rPr>
          <w:rFonts w:ascii="Arial" w:hAnsi="Arial" w:cs="Arial"/>
          <w:lang w:val="en-US"/>
        </w:rPr>
      </w:pPr>
      <w:r>
        <w:rPr>
          <w:rFonts w:ascii="Arial" w:hAnsi="Arial" w:cs="Arial"/>
          <w:lang w:val="en-US"/>
        </w:rPr>
        <w:t>In [2],</w:t>
      </w:r>
      <w:r w:rsidR="00FC28B6">
        <w:rPr>
          <w:rFonts w:ascii="Arial" w:hAnsi="Arial" w:cs="Arial"/>
          <w:lang w:val="en-US"/>
        </w:rPr>
        <w:t xml:space="preserve"> a number of power consumption states were </w:t>
      </w:r>
      <w:r w:rsidR="00203E7F">
        <w:rPr>
          <w:rFonts w:ascii="Arial" w:hAnsi="Arial" w:cs="Arial"/>
          <w:lang w:val="en-US"/>
        </w:rPr>
        <w:t>defined to model the UE power consumption based on the agreed reference configuration, including deep sleep, light sleep, micro-sleep, PDCCH-only, SSB or CSI-RS process, PDCCH+PDSCH as well as UL transmissions. In addition, the power consumption during the state transition was separately modeled. Furthermore, a set of power consumption scaling were introduced for adaption of BWP, aggregated CCs, number of Rx antennas as well as cross-slot scheduling.</w:t>
      </w:r>
      <w:r w:rsidR="00F33256">
        <w:rPr>
          <w:rFonts w:ascii="Arial" w:hAnsi="Arial" w:cs="Arial"/>
          <w:lang w:val="en-US"/>
        </w:rPr>
        <w:t xml:space="preserve"> For PDCCH processing, the consumed power is linearly decreased when </w:t>
      </w:r>
      <w:r w:rsidR="00812589">
        <w:rPr>
          <w:rFonts w:ascii="Arial" w:hAnsi="Arial" w:cs="Arial"/>
          <w:lang w:val="en-US"/>
        </w:rPr>
        <w:t>blind decoding number is reduced.</w:t>
      </w:r>
      <w:r w:rsidR="00F33256">
        <w:rPr>
          <w:rFonts w:ascii="Arial" w:hAnsi="Arial" w:cs="Arial"/>
          <w:lang w:val="en-US"/>
        </w:rPr>
        <w:t xml:space="preserve"> Considering this </w:t>
      </w:r>
      <w:r w:rsidR="00365A8A">
        <w:rPr>
          <w:rFonts w:ascii="Arial" w:hAnsi="Arial" w:cs="Arial"/>
          <w:lang w:val="en-US"/>
        </w:rPr>
        <w:t>as well as the baseline power consumption part</w:t>
      </w:r>
      <w:r w:rsidR="00F33256">
        <w:rPr>
          <w:rFonts w:ascii="Arial" w:hAnsi="Arial" w:cs="Arial"/>
          <w:lang w:val="en-US"/>
        </w:rPr>
        <w:t>,</w:t>
      </w:r>
      <w:r w:rsidR="00203E7F">
        <w:rPr>
          <w:rFonts w:ascii="Arial" w:hAnsi="Arial" w:cs="Arial"/>
          <w:lang w:val="en-US"/>
        </w:rPr>
        <w:t xml:space="preserve"> </w:t>
      </w:r>
      <w:r>
        <w:rPr>
          <w:rFonts w:ascii="Arial" w:hAnsi="Arial" w:cs="Arial"/>
          <w:lang w:val="en-US"/>
        </w:rPr>
        <w:t xml:space="preserve">the power scaling </w:t>
      </w:r>
      <w:r w:rsidR="00FC28B6" w:rsidRPr="00FC28B6">
        <w:rPr>
          <w:rFonts w:ascii="Arial" w:hAnsi="Arial" w:cs="Arial"/>
          <w:lang w:val="en-US"/>
        </w:rPr>
        <w:t xml:space="preserve">for PDCCH candidate reduction </w:t>
      </w:r>
      <w:r w:rsidR="00FC28B6">
        <w:rPr>
          <w:rFonts w:ascii="Arial" w:hAnsi="Arial" w:cs="Arial"/>
          <w:lang w:val="en-US"/>
        </w:rPr>
        <w:t>was</w:t>
      </w:r>
      <w:r w:rsidR="00812589">
        <w:rPr>
          <w:rFonts w:ascii="Arial" w:hAnsi="Arial" w:cs="Arial"/>
          <w:lang w:val="en-US"/>
        </w:rPr>
        <w:t xml:space="preserve"> agreed to be </w:t>
      </w:r>
      <w:r w:rsidR="00F33256">
        <w:rPr>
          <w:rFonts w:ascii="Arial" w:hAnsi="Arial" w:cs="Arial"/>
          <w:lang w:val="en-US"/>
        </w:rPr>
        <w:t>modeled using a linear function as follows</w:t>
      </w:r>
      <w:r w:rsidR="00FC28B6">
        <w:rPr>
          <w:rFonts w:ascii="Arial" w:hAnsi="Arial" w:cs="Arial"/>
          <w:lang w:val="en-US"/>
        </w:rPr>
        <w:t xml:space="preserve">: </w:t>
      </w:r>
    </w:p>
    <w:p w14:paraId="2A896CFE" w14:textId="6A7E17B0" w:rsidR="00FC28B6" w:rsidRPr="00FC28B6" w:rsidRDefault="00FC28B6" w:rsidP="00453968">
      <w:pPr>
        <w:rPr>
          <w:rFonts w:ascii="Arial" w:hAnsi="Arial" w:cs="Arial"/>
          <w:lang w:val="en-US"/>
        </w:rPr>
      </w:pPr>
      <m:oMathPara>
        <m:oMath>
          <m:r>
            <w:rPr>
              <w:rFonts w:ascii="Cambria Math" w:hAnsi="Cambria Math" w:cs="Arial"/>
              <w:lang w:val="en-US"/>
            </w:rPr>
            <m:t>P</m:t>
          </m:r>
          <m:d>
            <m:dPr>
              <m:ctrlPr>
                <w:rPr>
                  <w:rFonts w:ascii="Cambria Math" w:hAnsi="Cambria Math" w:cs="Arial"/>
                  <w:i/>
                  <w:lang w:val="en-US"/>
                </w:rPr>
              </m:ctrlPr>
            </m:dPr>
            <m:e>
              <m:r>
                <w:rPr>
                  <w:rFonts w:ascii="Cambria Math" w:hAnsi="Cambria Math" w:cs="Arial"/>
                  <w:lang w:val="en-US"/>
                </w:rPr>
                <m:t>α</m:t>
              </m:r>
            </m:e>
          </m:d>
          <m:r>
            <w:rPr>
              <w:rFonts w:ascii="Cambria Math" w:hAnsi="Cambria Math" w:cs="Arial"/>
              <w:lang w:val="en-US"/>
            </w:rPr>
            <m:t>=α∙</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t</m:t>
              </m:r>
            </m:sub>
          </m:sSub>
          <m:r>
            <w:rPr>
              <w:rFonts w:ascii="Cambria Math" w:hAnsi="Cambria Math" w:cs="Arial"/>
              <w:lang w:val="en-US"/>
            </w:rPr>
            <m:t>+(1-α)∙0.7∙</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t</m:t>
              </m:r>
            </m:sub>
          </m:sSub>
        </m:oMath>
      </m:oMathPara>
    </w:p>
    <w:p w14:paraId="025F9F0C" w14:textId="69EAE445" w:rsidR="00FC28B6" w:rsidRDefault="00FC28B6" w:rsidP="00BD61F4">
      <w:pPr>
        <w:jc w:val="both"/>
      </w:pPr>
      <w:r>
        <w:rPr>
          <w:rFonts w:ascii="Arial" w:hAnsi="Arial" w:cs="Arial"/>
          <w:lang w:val="en-US"/>
        </w:rPr>
        <w:t xml:space="preserve">Where </w:t>
      </w:r>
      <m:oMath>
        <m:r>
          <w:rPr>
            <w:rFonts w:ascii="Cambria Math" w:hAnsi="Cambria Math" w:cs="Arial"/>
            <w:lang w:val="en-US"/>
          </w:rPr>
          <m:t>α</m:t>
        </m:r>
      </m:oMath>
      <w:r w:rsidRPr="00FC28B6">
        <w:rPr>
          <w:rFonts w:ascii="Arial" w:hAnsi="Arial" w:cs="Arial"/>
          <w:lang w:val="en-US"/>
        </w:rPr>
        <w:t xml:space="preserve"> </w:t>
      </w:r>
      <w:r w:rsidRPr="00FC28B6">
        <w:rPr>
          <w:rFonts w:ascii="Arial" w:hAnsi="Arial" w:cs="Arial"/>
        </w:rPr>
        <w:t>is the ratio of PDCCH candidates to the max number of PDCCH candidates in the reference configuration (α&gt;</w:t>
      </w:r>
      <w:proofErr w:type="gramStart"/>
      <w:r w:rsidRPr="00FC28B6">
        <w:rPr>
          <w:rFonts w:ascii="Arial" w:hAnsi="Arial" w:cs="Arial"/>
        </w:rPr>
        <w:t>0).</w:t>
      </w:r>
      <w:proofErr w:type="gramEnd"/>
      <w:r w:rsidRPr="00FC28B6">
        <w:rPr>
          <w:rFonts w:ascii="Arial" w:hAnsi="Arial" w:cs="Arial"/>
        </w:rPr>
        <w:t xml:space="preserv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t</m:t>
            </m:r>
          </m:sub>
        </m:sSub>
      </m:oMath>
      <w:r w:rsidRPr="00FC28B6">
        <w:rPr>
          <w:rFonts w:ascii="Arial" w:hAnsi="Arial" w:cs="Arial"/>
        </w:rPr>
        <w:t xml:space="preserve"> is the PDCCH-only power for same-slot scheduling.</w:t>
      </w:r>
      <w:r w:rsidR="00F33256">
        <w:rPr>
          <w:rFonts w:ascii="Arial" w:hAnsi="Arial" w:cs="Arial"/>
        </w:rPr>
        <w:t xml:space="preserve"> </w:t>
      </w:r>
    </w:p>
    <w:p w14:paraId="0851A810" w14:textId="38D163A4" w:rsidR="004D4366" w:rsidRDefault="004D4366" w:rsidP="00BD61F4">
      <w:pPr>
        <w:jc w:val="both"/>
        <w:rPr>
          <w:rFonts w:ascii="Arial" w:hAnsi="Arial" w:cs="Arial"/>
          <w:lang w:val="en-US"/>
        </w:rPr>
      </w:pPr>
      <w:r>
        <w:rPr>
          <w:rFonts w:ascii="Arial" w:hAnsi="Arial" w:cs="Arial"/>
          <w:lang w:val="en-US"/>
        </w:rPr>
        <w:t xml:space="preserve">A traffic model of FTP 3 was assumed with an average packet arrival time of 200 </w:t>
      </w:r>
      <w:proofErr w:type="spellStart"/>
      <w:r>
        <w:rPr>
          <w:rFonts w:ascii="Arial" w:hAnsi="Arial" w:cs="Arial"/>
          <w:lang w:val="en-US"/>
        </w:rPr>
        <w:t>ms</w:t>
      </w:r>
      <w:proofErr w:type="spellEnd"/>
      <w:r w:rsidR="00365A8A">
        <w:rPr>
          <w:rFonts w:ascii="Arial" w:hAnsi="Arial" w:cs="Arial"/>
          <w:lang w:val="en-US"/>
        </w:rPr>
        <w:t xml:space="preserve"> and a single user</w:t>
      </w:r>
      <w:r>
        <w:rPr>
          <w:rFonts w:ascii="Arial" w:hAnsi="Arial" w:cs="Arial"/>
          <w:lang w:val="en-US"/>
        </w:rPr>
        <w:t>. File sizes of 0.1 MB and 0.5MB are evaluated following the assumption in TR 38.804. Figure 1 and 2 show average power consumption gain for different cases</w:t>
      </w:r>
      <w:r w:rsidR="003D0F3A">
        <w:rPr>
          <w:rFonts w:ascii="Arial" w:hAnsi="Arial" w:cs="Arial"/>
          <w:lang w:val="en-US"/>
        </w:rPr>
        <w:t xml:space="preserve"> with 0.1MB and 0.5MB packet size. </w:t>
      </w:r>
    </w:p>
    <w:p w14:paraId="566D7D3C" w14:textId="20E2ABB4" w:rsidR="003D0F3A" w:rsidRDefault="003D0F3A" w:rsidP="003D0F3A">
      <w:pPr>
        <w:pStyle w:val="ListParagraph"/>
        <w:numPr>
          <w:ilvl w:val="0"/>
          <w:numId w:val="20"/>
        </w:numPr>
        <w:rPr>
          <w:rFonts w:ascii="Arial" w:hAnsi="Arial" w:cs="Arial"/>
          <w:lang w:val="en-US"/>
        </w:rPr>
      </w:pPr>
      <w:r>
        <w:rPr>
          <w:rFonts w:ascii="Arial" w:hAnsi="Arial" w:cs="Arial"/>
          <w:lang w:val="en-US"/>
        </w:rPr>
        <w:t xml:space="preserve">Case 1: C-DRX only. </w:t>
      </w:r>
    </w:p>
    <w:p w14:paraId="32E1DC34" w14:textId="2D1FBF44" w:rsidR="003D0F3A" w:rsidRDefault="003D0F3A" w:rsidP="003D0F3A">
      <w:pPr>
        <w:pStyle w:val="ListParagraph"/>
        <w:numPr>
          <w:ilvl w:val="0"/>
          <w:numId w:val="20"/>
        </w:numPr>
        <w:rPr>
          <w:rFonts w:ascii="Arial" w:hAnsi="Arial" w:cs="Arial"/>
          <w:lang w:val="en-US"/>
        </w:rPr>
      </w:pPr>
      <w:r>
        <w:rPr>
          <w:rFonts w:ascii="Arial" w:hAnsi="Arial" w:cs="Arial"/>
          <w:lang w:val="en-US"/>
        </w:rPr>
        <w:t>Case 2: C-DRX + Rel-16 Wake-Up Signal (WUS)</w:t>
      </w:r>
    </w:p>
    <w:p w14:paraId="35F95CAF" w14:textId="23E48DD4" w:rsidR="003D0F3A" w:rsidRDefault="003D0F3A" w:rsidP="003D0F3A">
      <w:pPr>
        <w:pStyle w:val="ListParagraph"/>
        <w:numPr>
          <w:ilvl w:val="0"/>
          <w:numId w:val="20"/>
        </w:numPr>
        <w:rPr>
          <w:rFonts w:ascii="Arial" w:hAnsi="Arial" w:cs="Arial"/>
          <w:lang w:val="en-US"/>
        </w:rPr>
      </w:pPr>
      <w:r>
        <w:rPr>
          <w:rFonts w:ascii="Arial" w:hAnsi="Arial" w:cs="Arial"/>
          <w:lang w:val="en-US"/>
        </w:rPr>
        <w:t>Case 3: C-DRX + Rel-16 Cross-Slot Scheduling (CSS)</w:t>
      </w:r>
    </w:p>
    <w:p w14:paraId="1221C5BA" w14:textId="28B83BC4" w:rsidR="003D0F3A" w:rsidRPr="003D0F3A" w:rsidRDefault="003D0F3A" w:rsidP="003D0F3A">
      <w:pPr>
        <w:pStyle w:val="ListParagraph"/>
        <w:numPr>
          <w:ilvl w:val="0"/>
          <w:numId w:val="20"/>
        </w:numPr>
        <w:rPr>
          <w:rFonts w:ascii="Arial" w:hAnsi="Arial" w:cs="Arial"/>
          <w:lang w:val="en-US"/>
        </w:rPr>
      </w:pPr>
      <w:r>
        <w:rPr>
          <w:rFonts w:ascii="Arial" w:hAnsi="Arial" w:cs="Arial"/>
          <w:lang w:val="en-US"/>
        </w:rPr>
        <w:t>Case 4: C-DRX + Rel-16 CSS + Rel-16 WUS</w:t>
      </w:r>
    </w:p>
    <w:p w14:paraId="70DA737F" w14:textId="36005474" w:rsidR="008A06B4" w:rsidRDefault="008D7035" w:rsidP="008D7035">
      <w:pPr>
        <w:jc w:val="center"/>
        <w:rPr>
          <w:rFonts w:ascii="Arial" w:hAnsi="Arial" w:cs="Arial"/>
          <w:lang w:val="en-US"/>
        </w:rPr>
      </w:pPr>
      <w:r>
        <w:rPr>
          <w:rFonts w:ascii="Arial" w:hAnsi="Arial" w:cs="Arial"/>
          <w:noProof/>
          <w:lang w:val="en-US"/>
        </w:rPr>
        <w:drawing>
          <wp:inline distT="0" distB="0" distL="0" distR="0" wp14:anchorId="67F79287" wp14:editId="0AEB0DBB">
            <wp:extent cx="6216605" cy="3441824"/>
            <wp:effectExtent l="0" t="0" r="0" b="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map&#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33866" cy="3451380"/>
                    </a:xfrm>
                    <a:prstGeom prst="rect">
                      <a:avLst/>
                    </a:prstGeom>
                  </pic:spPr>
                </pic:pic>
              </a:graphicData>
            </a:graphic>
          </wp:inline>
        </w:drawing>
      </w:r>
    </w:p>
    <w:p w14:paraId="45B4AC93" w14:textId="769A240F" w:rsidR="008D7035" w:rsidRDefault="008D7035" w:rsidP="008D7035">
      <w:pPr>
        <w:jc w:val="center"/>
        <w:rPr>
          <w:rFonts w:ascii="Arial" w:hAnsi="Arial" w:cs="Arial"/>
          <w:b/>
          <w:bCs/>
          <w:lang w:val="en-US"/>
        </w:rPr>
      </w:pPr>
      <w:r w:rsidRPr="008D7035">
        <w:rPr>
          <w:rFonts w:ascii="Arial" w:hAnsi="Arial" w:cs="Arial"/>
          <w:b/>
          <w:bCs/>
          <w:lang w:val="en-US"/>
        </w:rPr>
        <w:t xml:space="preserve">Figure 1: </w:t>
      </w:r>
      <w:r>
        <w:rPr>
          <w:rFonts w:ascii="Arial" w:hAnsi="Arial" w:cs="Arial"/>
          <w:b/>
          <w:bCs/>
          <w:lang w:val="en-US"/>
        </w:rPr>
        <w:t xml:space="preserve">Relative power consumption with reduced number of BDs (0.1MB packet size) </w:t>
      </w:r>
    </w:p>
    <w:p w14:paraId="56B24BC4" w14:textId="2CC3410B" w:rsidR="008D7035" w:rsidRDefault="008D7035" w:rsidP="008D7035">
      <w:pPr>
        <w:jc w:val="center"/>
        <w:rPr>
          <w:rFonts w:ascii="Arial" w:hAnsi="Arial" w:cs="Arial"/>
          <w:b/>
          <w:bCs/>
          <w:lang w:val="en-US"/>
        </w:rPr>
      </w:pPr>
      <w:r>
        <w:rPr>
          <w:rFonts w:ascii="Arial" w:hAnsi="Arial" w:cs="Arial"/>
          <w:b/>
          <w:bCs/>
          <w:noProof/>
          <w:lang w:val="en-US"/>
        </w:rPr>
        <w:lastRenderedPageBreak/>
        <w:drawing>
          <wp:inline distT="0" distB="0" distL="0" distR="0" wp14:anchorId="59A31F28" wp14:editId="37AB6C1D">
            <wp:extent cx="5566250" cy="3240839"/>
            <wp:effectExtent l="0" t="0" r="0" b="0"/>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 up of a map&#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04812" cy="3263291"/>
                    </a:xfrm>
                    <a:prstGeom prst="rect">
                      <a:avLst/>
                    </a:prstGeom>
                  </pic:spPr>
                </pic:pic>
              </a:graphicData>
            </a:graphic>
          </wp:inline>
        </w:drawing>
      </w:r>
    </w:p>
    <w:p w14:paraId="04B88F57" w14:textId="23D324C6" w:rsidR="008D7035" w:rsidRDefault="008D7035" w:rsidP="008D7035">
      <w:pPr>
        <w:jc w:val="center"/>
        <w:rPr>
          <w:rFonts w:ascii="Arial" w:hAnsi="Arial" w:cs="Arial"/>
          <w:b/>
          <w:bCs/>
          <w:lang w:val="en-US"/>
        </w:rPr>
      </w:pPr>
      <w:r w:rsidRPr="008D7035">
        <w:rPr>
          <w:rFonts w:ascii="Arial" w:hAnsi="Arial" w:cs="Arial"/>
          <w:b/>
          <w:bCs/>
          <w:lang w:val="en-US"/>
        </w:rPr>
        <w:t>Figure</w:t>
      </w:r>
      <w:r w:rsidR="00BC6B9B">
        <w:rPr>
          <w:rFonts w:ascii="Arial" w:hAnsi="Arial" w:cs="Arial"/>
          <w:b/>
          <w:bCs/>
          <w:lang w:val="en-US"/>
        </w:rPr>
        <w:t xml:space="preserve"> 2</w:t>
      </w:r>
      <w:r w:rsidRPr="008D7035">
        <w:rPr>
          <w:rFonts w:ascii="Arial" w:hAnsi="Arial" w:cs="Arial"/>
          <w:b/>
          <w:bCs/>
          <w:lang w:val="en-US"/>
        </w:rPr>
        <w:t xml:space="preserve">: </w:t>
      </w:r>
      <w:r>
        <w:rPr>
          <w:rFonts w:ascii="Arial" w:hAnsi="Arial" w:cs="Arial"/>
          <w:b/>
          <w:bCs/>
          <w:lang w:val="en-US"/>
        </w:rPr>
        <w:t xml:space="preserve">Relative power consumption with reduced number of BDs (0.5MB packet size) </w:t>
      </w:r>
    </w:p>
    <w:p w14:paraId="1CEC2B59" w14:textId="77777777" w:rsidR="00BD61F4" w:rsidRDefault="00BD61F4" w:rsidP="00BD61F4">
      <w:pPr>
        <w:jc w:val="both"/>
        <w:rPr>
          <w:rFonts w:ascii="Arial" w:hAnsi="Arial" w:cs="Arial"/>
          <w:lang w:val="en-US"/>
        </w:rPr>
      </w:pPr>
    </w:p>
    <w:p w14:paraId="4FB8F54D" w14:textId="6A5D6B59" w:rsidR="00030E57" w:rsidRDefault="00BC6B9B" w:rsidP="00BD61F4">
      <w:pPr>
        <w:jc w:val="both"/>
        <w:rPr>
          <w:rFonts w:ascii="Arial" w:hAnsi="Arial" w:cs="Arial"/>
          <w:lang w:val="en-US"/>
        </w:rPr>
      </w:pPr>
      <w:r>
        <w:rPr>
          <w:rFonts w:ascii="Arial" w:hAnsi="Arial" w:cs="Arial"/>
          <w:lang w:val="en-US"/>
        </w:rPr>
        <w:t>T</w:t>
      </w:r>
      <w:r w:rsidR="008D7035">
        <w:rPr>
          <w:rFonts w:ascii="Arial" w:hAnsi="Arial" w:cs="Arial"/>
          <w:lang w:val="en-US"/>
        </w:rPr>
        <w:t>he relative power consumption in FIG.1/2 is normalized by power consumption of respective existing schemes, i.e. defines the ratio of the consumed power with reduced BDs to the power with existing BDs.</w:t>
      </w:r>
      <w:r>
        <w:rPr>
          <w:rFonts w:ascii="Arial" w:hAnsi="Arial" w:cs="Arial"/>
          <w:lang w:val="en-US"/>
        </w:rPr>
        <w:t xml:space="preserve"> As shown in FIG 1 and 2, the power consumption is decreased up to 24% when the BD is decreased from 36 to 2. However</w:t>
      </w:r>
      <w:r w:rsidR="001D0867">
        <w:rPr>
          <w:rFonts w:ascii="Arial" w:hAnsi="Arial" w:cs="Arial"/>
          <w:lang w:val="en-US"/>
        </w:rPr>
        <w:t>,</w:t>
      </w:r>
      <w:r>
        <w:rPr>
          <w:rFonts w:ascii="Arial" w:hAnsi="Arial" w:cs="Arial"/>
          <w:lang w:val="en-US"/>
        </w:rPr>
        <w:t xml:space="preserve"> it also comes at the cost of blocking other UEs scheduling</w:t>
      </w:r>
      <w:r w:rsidR="00817F2D">
        <w:rPr>
          <w:rFonts w:ascii="Arial" w:hAnsi="Arial" w:cs="Arial"/>
          <w:lang w:val="en-US"/>
        </w:rPr>
        <w:t>. The exact blocking probability is determined by several factors, e.g. size of CORESET, aggregation level of co-scheduled users, the traffic arrival rates etc. The number of reduced BDs need</w:t>
      </w:r>
      <w:r w:rsidR="001823DE">
        <w:rPr>
          <w:rFonts w:ascii="Arial" w:hAnsi="Arial" w:cs="Arial"/>
          <w:lang w:val="en-US"/>
        </w:rPr>
        <w:t>s</w:t>
      </w:r>
      <w:r w:rsidR="00817F2D">
        <w:rPr>
          <w:rFonts w:ascii="Arial" w:hAnsi="Arial" w:cs="Arial"/>
          <w:lang w:val="en-US"/>
        </w:rPr>
        <w:t xml:space="preserve"> to carefully balance power saving gain against the associated PDCCH blocking probability.</w:t>
      </w:r>
      <w:r w:rsidR="008D7035">
        <w:rPr>
          <w:rFonts w:ascii="Arial" w:hAnsi="Arial" w:cs="Arial"/>
          <w:lang w:val="en-US"/>
        </w:rPr>
        <w:t xml:space="preserve"> </w:t>
      </w:r>
      <w:r w:rsidR="00030E57">
        <w:rPr>
          <w:rFonts w:ascii="Arial" w:hAnsi="Arial" w:cs="Arial"/>
          <w:lang w:val="en-US"/>
        </w:rPr>
        <w:t>It should be noted that the latency requirement for some RedCap use cases are significantly relaxed</w:t>
      </w:r>
      <w:r w:rsidR="00030E57" w:rsidRPr="001D0867">
        <w:rPr>
          <w:rFonts w:ascii="Arial" w:hAnsi="Arial" w:cs="Arial"/>
          <w:lang w:val="en-US"/>
        </w:rPr>
        <w:t>, (e.g. &lt;100ms for IWSN and &lt;500ms for Video surveillance)</w:t>
      </w:r>
      <w:r w:rsidR="00030E57">
        <w:rPr>
          <w:rFonts w:ascii="Arial" w:hAnsi="Arial" w:cs="Arial"/>
          <w:lang w:val="en-US"/>
        </w:rPr>
        <w:t xml:space="preserve">. Hence, increasing the latency to certain level becomes acceptable or not even noticeable for the RedCap device users, which </w:t>
      </w:r>
      <w:r w:rsidR="001823DE">
        <w:rPr>
          <w:rFonts w:ascii="Arial" w:hAnsi="Arial" w:cs="Arial"/>
          <w:lang w:val="en-US"/>
        </w:rPr>
        <w:t>achieve</w:t>
      </w:r>
      <w:r w:rsidR="00030E57">
        <w:rPr>
          <w:rFonts w:ascii="Arial" w:hAnsi="Arial" w:cs="Arial"/>
          <w:lang w:val="en-US"/>
        </w:rPr>
        <w:t xml:space="preserve">s material power reduction at </w:t>
      </w:r>
      <w:r w:rsidR="001823DE">
        <w:rPr>
          <w:rFonts w:ascii="Arial" w:hAnsi="Arial" w:cs="Arial"/>
          <w:lang w:val="en-US"/>
        </w:rPr>
        <w:t xml:space="preserve">the </w:t>
      </w:r>
      <w:r w:rsidR="00030E57">
        <w:rPr>
          <w:rFonts w:ascii="Arial" w:hAnsi="Arial" w:cs="Arial"/>
          <w:lang w:val="en-US"/>
        </w:rPr>
        <w:t xml:space="preserve">device side. </w:t>
      </w:r>
    </w:p>
    <w:p w14:paraId="17C43C2D" w14:textId="77777777" w:rsidR="00C05AF9" w:rsidRDefault="00C05AF9" w:rsidP="00BD61F4">
      <w:pPr>
        <w:jc w:val="both"/>
        <w:rPr>
          <w:rFonts w:ascii="Arial" w:hAnsi="Arial" w:cs="Arial"/>
          <w:lang w:val="en-US"/>
        </w:rPr>
      </w:pPr>
    </w:p>
    <w:p w14:paraId="14B725C4" w14:textId="5E4545FD" w:rsidR="008D7035" w:rsidRDefault="00944706" w:rsidP="00BD61F4">
      <w:pPr>
        <w:jc w:val="both"/>
        <w:rPr>
          <w:rFonts w:ascii="Arial" w:hAnsi="Arial" w:cs="Arial"/>
          <w:lang w:val="en-US"/>
        </w:rPr>
      </w:pPr>
      <w:r>
        <w:rPr>
          <w:rFonts w:ascii="Arial" w:hAnsi="Arial" w:cs="Arial"/>
          <w:lang w:val="en-US"/>
        </w:rPr>
        <w:t>Table 1 summarized the power saving gain achieved by reducing BDs for different cases.</w:t>
      </w:r>
      <w:r w:rsidR="00030E57" w:rsidRPr="00030E57">
        <w:rPr>
          <w:rFonts w:ascii="Arial" w:hAnsi="Arial" w:cs="Arial"/>
          <w:lang w:val="en-US"/>
        </w:rPr>
        <w:t xml:space="preserve"> </w:t>
      </w:r>
      <w:r w:rsidR="00030E57">
        <w:rPr>
          <w:rFonts w:ascii="Arial" w:hAnsi="Arial" w:cs="Arial"/>
          <w:lang w:val="en-US"/>
        </w:rPr>
        <w:t>Referring to FIG.1/2 and Table 1, the relative power consumption for reducing number of PDCCH blind decoding by half (i.e. reducing to 16) already can achieve up to 13% and 15% power saving gain relative to the corresponding Rel-16 schemes only. We believe</w:t>
      </w:r>
      <w:r w:rsidR="001823DE">
        <w:rPr>
          <w:rFonts w:ascii="Arial" w:hAnsi="Arial" w:cs="Arial"/>
          <w:lang w:val="en-US"/>
        </w:rPr>
        <w:t xml:space="preserve"> it is a good trade-off between power consumption and latency performance</w:t>
      </w:r>
      <w:r w:rsidR="00030E57">
        <w:rPr>
          <w:rFonts w:ascii="Arial" w:hAnsi="Arial" w:cs="Arial"/>
          <w:lang w:val="en-US"/>
        </w:rPr>
        <w:t xml:space="preserve"> </w:t>
      </w:r>
      <w:r w:rsidR="001823DE">
        <w:rPr>
          <w:rFonts w:ascii="Arial" w:hAnsi="Arial" w:cs="Arial"/>
          <w:lang w:val="en-US"/>
        </w:rPr>
        <w:t>and therefore</w:t>
      </w:r>
      <w:r w:rsidR="00030E57">
        <w:rPr>
          <w:rFonts w:ascii="Arial" w:hAnsi="Arial" w:cs="Arial"/>
          <w:lang w:val="en-US"/>
        </w:rPr>
        <w:t xml:space="preserve"> should be supported for RedCap devices</w:t>
      </w:r>
      <w:r w:rsidR="001823DE">
        <w:rPr>
          <w:rFonts w:ascii="Arial" w:hAnsi="Arial" w:cs="Arial"/>
          <w:lang w:val="en-US"/>
        </w:rPr>
        <w:t xml:space="preserve">. </w:t>
      </w:r>
    </w:p>
    <w:p w14:paraId="229AEB3B" w14:textId="77777777" w:rsidR="00C05AF9" w:rsidRDefault="00C05AF9" w:rsidP="008D7035">
      <w:pPr>
        <w:rPr>
          <w:rFonts w:ascii="Arial" w:hAnsi="Arial" w:cs="Arial"/>
          <w:lang w:val="en-US"/>
        </w:rPr>
      </w:pPr>
    </w:p>
    <w:p w14:paraId="3C28937E" w14:textId="77777777" w:rsidR="00C05AF9" w:rsidRPr="00884E52" w:rsidRDefault="00C05AF9" w:rsidP="00C05AF9">
      <w:pPr>
        <w:spacing w:after="0"/>
        <w:jc w:val="center"/>
        <w:rPr>
          <w:rFonts w:ascii="Arial" w:hAnsi="Arial" w:cs="Arial"/>
          <w:b/>
          <w:bCs/>
          <w:lang w:val="en-US"/>
        </w:rPr>
      </w:pPr>
      <w:r w:rsidRPr="00884E52">
        <w:rPr>
          <w:rFonts w:ascii="Arial" w:hAnsi="Arial" w:cs="Arial"/>
          <w:b/>
          <w:bCs/>
          <w:lang w:val="en-US"/>
        </w:rPr>
        <w:t xml:space="preserve">Table 1: Power saving gain with PDCCH blind decoding </w:t>
      </w:r>
    </w:p>
    <w:tbl>
      <w:tblPr>
        <w:tblStyle w:val="TableGrid"/>
        <w:tblW w:w="0" w:type="auto"/>
        <w:tblLook w:val="04A0" w:firstRow="1" w:lastRow="0" w:firstColumn="1" w:lastColumn="0" w:noHBand="0" w:noVBand="1"/>
      </w:tblPr>
      <w:tblGrid>
        <w:gridCol w:w="1237"/>
        <w:gridCol w:w="828"/>
        <w:gridCol w:w="1374"/>
        <w:gridCol w:w="1374"/>
        <w:gridCol w:w="1374"/>
        <w:gridCol w:w="1375"/>
        <w:gridCol w:w="1683"/>
        <w:gridCol w:w="717"/>
      </w:tblGrid>
      <w:tr w:rsidR="00C05AF9" w14:paraId="12323BCF" w14:textId="77777777" w:rsidTr="00D36B90">
        <w:tc>
          <w:tcPr>
            <w:tcW w:w="1237" w:type="dxa"/>
            <w:vMerge w:val="restart"/>
            <w:shd w:val="clear" w:color="auto" w:fill="8EAADB" w:themeFill="accent1" w:themeFillTint="99"/>
          </w:tcPr>
          <w:p w14:paraId="7BAF0B15"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Power saving scheme </w:t>
            </w:r>
          </w:p>
        </w:tc>
        <w:tc>
          <w:tcPr>
            <w:tcW w:w="828" w:type="dxa"/>
            <w:vMerge w:val="restart"/>
            <w:shd w:val="clear" w:color="auto" w:fill="8EAADB" w:themeFill="accent1" w:themeFillTint="99"/>
          </w:tcPr>
          <w:p w14:paraId="05491B52"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Packet size </w:t>
            </w:r>
          </w:p>
        </w:tc>
        <w:tc>
          <w:tcPr>
            <w:tcW w:w="5497" w:type="dxa"/>
            <w:gridSpan w:val="4"/>
            <w:shd w:val="clear" w:color="auto" w:fill="8EAADB" w:themeFill="accent1" w:themeFillTint="99"/>
          </w:tcPr>
          <w:p w14:paraId="60A9C179" w14:textId="77777777" w:rsidR="00C05AF9" w:rsidRPr="00C05AF9" w:rsidRDefault="00C05AF9" w:rsidP="00D36B90">
            <w:pPr>
              <w:jc w:val="center"/>
              <w:rPr>
                <w:rFonts w:ascii="Arial" w:hAnsi="Arial" w:cs="Arial"/>
                <w:sz w:val="18"/>
                <w:szCs w:val="18"/>
                <w:lang w:val="en-US"/>
              </w:rPr>
            </w:pPr>
            <w:r w:rsidRPr="00C05AF9">
              <w:rPr>
                <w:rFonts w:ascii="Arial" w:hAnsi="Arial" w:cs="Arial"/>
                <w:sz w:val="18"/>
                <w:szCs w:val="18"/>
                <w:lang w:val="en-US"/>
              </w:rPr>
              <w:t>Power saving gain</w:t>
            </w:r>
          </w:p>
        </w:tc>
        <w:tc>
          <w:tcPr>
            <w:tcW w:w="1683" w:type="dxa"/>
            <w:vMerge w:val="restart"/>
            <w:shd w:val="clear" w:color="auto" w:fill="8EAADB" w:themeFill="accent1" w:themeFillTint="99"/>
          </w:tcPr>
          <w:p w14:paraId="6B7030FF"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Evaluation methodology</w:t>
            </w:r>
          </w:p>
        </w:tc>
        <w:tc>
          <w:tcPr>
            <w:tcW w:w="717" w:type="dxa"/>
            <w:vMerge w:val="restart"/>
            <w:shd w:val="clear" w:color="auto" w:fill="8EAADB" w:themeFill="accent1" w:themeFillTint="99"/>
          </w:tcPr>
          <w:p w14:paraId="4A149202"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Note </w:t>
            </w:r>
          </w:p>
        </w:tc>
      </w:tr>
      <w:tr w:rsidR="00C05AF9" w14:paraId="6AABEF38" w14:textId="77777777" w:rsidTr="00D36B90">
        <w:trPr>
          <w:trHeight w:val="282"/>
        </w:trPr>
        <w:tc>
          <w:tcPr>
            <w:tcW w:w="1237" w:type="dxa"/>
            <w:vMerge/>
          </w:tcPr>
          <w:p w14:paraId="2C2D28F3" w14:textId="77777777" w:rsidR="00C05AF9" w:rsidRPr="00C05AF9" w:rsidRDefault="00C05AF9" w:rsidP="00D36B90">
            <w:pPr>
              <w:rPr>
                <w:rFonts w:ascii="Arial" w:hAnsi="Arial" w:cs="Arial"/>
                <w:sz w:val="18"/>
                <w:szCs w:val="18"/>
                <w:lang w:val="en-US"/>
              </w:rPr>
            </w:pPr>
          </w:p>
        </w:tc>
        <w:tc>
          <w:tcPr>
            <w:tcW w:w="828" w:type="dxa"/>
            <w:vMerge/>
          </w:tcPr>
          <w:p w14:paraId="5B88C752" w14:textId="77777777" w:rsidR="00C05AF9" w:rsidRPr="00C05AF9" w:rsidRDefault="00C05AF9" w:rsidP="00D36B90">
            <w:pPr>
              <w:rPr>
                <w:rFonts w:ascii="Arial" w:hAnsi="Arial" w:cs="Arial"/>
                <w:sz w:val="18"/>
                <w:szCs w:val="18"/>
                <w:lang w:val="en-US"/>
              </w:rPr>
            </w:pPr>
          </w:p>
        </w:tc>
        <w:tc>
          <w:tcPr>
            <w:tcW w:w="1374" w:type="dxa"/>
            <w:shd w:val="clear" w:color="auto" w:fill="8EAADB" w:themeFill="accent1" w:themeFillTint="99"/>
          </w:tcPr>
          <w:p w14:paraId="295374D9"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Case 1</w:t>
            </w:r>
          </w:p>
        </w:tc>
        <w:tc>
          <w:tcPr>
            <w:tcW w:w="1374" w:type="dxa"/>
            <w:shd w:val="clear" w:color="auto" w:fill="8EAADB" w:themeFill="accent1" w:themeFillTint="99"/>
          </w:tcPr>
          <w:p w14:paraId="01B67D6E"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Case 2</w:t>
            </w:r>
          </w:p>
        </w:tc>
        <w:tc>
          <w:tcPr>
            <w:tcW w:w="1374" w:type="dxa"/>
            <w:shd w:val="clear" w:color="auto" w:fill="8EAADB" w:themeFill="accent1" w:themeFillTint="99"/>
          </w:tcPr>
          <w:p w14:paraId="50F69B35"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Case 3</w:t>
            </w:r>
          </w:p>
        </w:tc>
        <w:tc>
          <w:tcPr>
            <w:tcW w:w="1375" w:type="dxa"/>
            <w:shd w:val="clear" w:color="auto" w:fill="8EAADB" w:themeFill="accent1" w:themeFillTint="99"/>
          </w:tcPr>
          <w:p w14:paraId="1FAD2D94"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Case 4 </w:t>
            </w:r>
          </w:p>
        </w:tc>
        <w:tc>
          <w:tcPr>
            <w:tcW w:w="1683" w:type="dxa"/>
            <w:vMerge/>
          </w:tcPr>
          <w:p w14:paraId="51BA51C5" w14:textId="77777777" w:rsidR="00C05AF9" w:rsidRPr="00C05AF9" w:rsidRDefault="00C05AF9" w:rsidP="00D36B90">
            <w:pPr>
              <w:rPr>
                <w:rFonts w:ascii="Arial" w:hAnsi="Arial" w:cs="Arial"/>
                <w:sz w:val="18"/>
                <w:szCs w:val="18"/>
                <w:lang w:val="en-US"/>
              </w:rPr>
            </w:pPr>
          </w:p>
        </w:tc>
        <w:tc>
          <w:tcPr>
            <w:tcW w:w="717" w:type="dxa"/>
            <w:vMerge/>
          </w:tcPr>
          <w:p w14:paraId="73DFC596" w14:textId="77777777" w:rsidR="00C05AF9" w:rsidRPr="00C05AF9" w:rsidRDefault="00C05AF9" w:rsidP="00D36B90">
            <w:pPr>
              <w:rPr>
                <w:rFonts w:ascii="Arial" w:hAnsi="Arial" w:cs="Arial"/>
                <w:sz w:val="18"/>
                <w:szCs w:val="18"/>
                <w:lang w:val="en-US"/>
              </w:rPr>
            </w:pPr>
          </w:p>
        </w:tc>
      </w:tr>
      <w:tr w:rsidR="00C05AF9" w14:paraId="683F5248" w14:textId="77777777" w:rsidTr="00D36B90">
        <w:tc>
          <w:tcPr>
            <w:tcW w:w="1237" w:type="dxa"/>
            <w:vMerge w:val="restart"/>
          </w:tcPr>
          <w:p w14:paraId="61052E8E"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Reducing USS PDCCH blind decoding from reference </w:t>
            </w:r>
            <w:r w:rsidRPr="00C05AF9">
              <w:rPr>
                <w:rFonts w:ascii="Arial" w:hAnsi="Arial" w:cs="Arial"/>
                <w:sz w:val="18"/>
                <w:szCs w:val="18"/>
                <w:lang w:val="en-US"/>
              </w:rPr>
              <w:lastRenderedPageBreak/>
              <w:t>(36) to (32,16,8,4,2)</w:t>
            </w:r>
          </w:p>
        </w:tc>
        <w:tc>
          <w:tcPr>
            <w:tcW w:w="828" w:type="dxa"/>
          </w:tcPr>
          <w:p w14:paraId="1ED7D70D"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lastRenderedPageBreak/>
              <w:t>0.1MB</w:t>
            </w:r>
          </w:p>
        </w:tc>
        <w:tc>
          <w:tcPr>
            <w:tcW w:w="1374" w:type="dxa"/>
          </w:tcPr>
          <w:p w14:paraId="5961E2EA"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2.82%</w:t>
            </w:r>
          </w:p>
          <w:p w14:paraId="1B4B1901"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14.1%</w:t>
            </w:r>
          </w:p>
          <w:p w14:paraId="2B0B07B8"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19.8%</w:t>
            </w:r>
          </w:p>
          <w:p w14:paraId="6133D4D7"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22.6%</w:t>
            </w:r>
          </w:p>
          <w:p w14:paraId="1C792263"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24%</w:t>
            </w:r>
          </w:p>
        </w:tc>
        <w:tc>
          <w:tcPr>
            <w:tcW w:w="1374" w:type="dxa"/>
          </w:tcPr>
          <w:p w14:paraId="6E28E11E"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2.7 %</w:t>
            </w:r>
          </w:p>
          <w:p w14:paraId="31511BBC"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13.3%</w:t>
            </w:r>
          </w:p>
          <w:p w14:paraId="0FA1BB10"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18.6%</w:t>
            </w:r>
          </w:p>
          <w:p w14:paraId="4A921E64"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21.2%</w:t>
            </w:r>
          </w:p>
          <w:p w14:paraId="62A4CA67"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22.6%</w:t>
            </w:r>
          </w:p>
        </w:tc>
        <w:tc>
          <w:tcPr>
            <w:tcW w:w="1374" w:type="dxa"/>
          </w:tcPr>
          <w:p w14:paraId="66F5B6B8"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2.6 %</w:t>
            </w:r>
          </w:p>
          <w:p w14:paraId="7B6FA0DC"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13.2%</w:t>
            </w:r>
          </w:p>
          <w:p w14:paraId="047B06F8"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18.5%</w:t>
            </w:r>
          </w:p>
          <w:p w14:paraId="7EC7130F"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21.2%</w:t>
            </w:r>
          </w:p>
          <w:p w14:paraId="363324C7"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22.5%</w:t>
            </w:r>
          </w:p>
        </w:tc>
        <w:tc>
          <w:tcPr>
            <w:tcW w:w="1375" w:type="dxa"/>
          </w:tcPr>
          <w:p w14:paraId="6316C9B9"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2.4 %</w:t>
            </w:r>
          </w:p>
          <w:p w14:paraId="7C459977"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12.2%</w:t>
            </w:r>
          </w:p>
          <w:p w14:paraId="151D7394"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17.1%</w:t>
            </w:r>
          </w:p>
          <w:p w14:paraId="25E7A64C"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19.6%</w:t>
            </w:r>
          </w:p>
          <w:p w14:paraId="42E3678F"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20.8%</w:t>
            </w:r>
          </w:p>
        </w:tc>
        <w:tc>
          <w:tcPr>
            <w:tcW w:w="1683" w:type="dxa"/>
            <w:vMerge w:val="restart"/>
          </w:tcPr>
          <w:p w14:paraId="2908AA66" w14:textId="77777777" w:rsidR="00C05AF9" w:rsidRPr="00C05AF9" w:rsidRDefault="00C05AF9" w:rsidP="00D36B90">
            <w:pPr>
              <w:pStyle w:val="Comments"/>
              <w:rPr>
                <w:rFonts w:cs="Arial"/>
                <w:i w:val="0"/>
                <w:szCs w:val="18"/>
              </w:rPr>
            </w:pPr>
            <w:r w:rsidRPr="00C05AF9">
              <w:rPr>
                <w:rFonts w:cs="Arial"/>
                <w:i w:val="0"/>
                <w:szCs w:val="18"/>
              </w:rPr>
              <w:t>Numerical simulation</w:t>
            </w:r>
          </w:p>
          <w:p w14:paraId="4C7DCF8A" w14:textId="77777777" w:rsidR="00C05AF9" w:rsidRPr="00C05AF9" w:rsidRDefault="00C05AF9" w:rsidP="00D36B90">
            <w:pPr>
              <w:pStyle w:val="Comments"/>
              <w:rPr>
                <w:rFonts w:cs="Arial"/>
                <w:szCs w:val="18"/>
              </w:rPr>
            </w:pPr>
          </w:p>
          <w:p w14:paraId="118FBBB9" w14:textId="77777777" w:rsidR="00C05AF9" w:rsidRPr="00C05AF9" w:rsidRDefault="00C05AF9" w:rsidP="00D36B90">
            <w:pPr>
              <w:rPr>
                <w:rFonts w:ascii="Arial" w:hAnsi="Arial" w:cs="Arial"/>
                <w:sz w:val="18"/>
                <w:szCs w:val="18"/>
                <w:lang w:val="en-US"/>
              </w:rPr>
            </w:pPr>
            <w:r w:rsidRPr="00C05AF9">
              <w:rPr>
                <w:rFonts w:ascii="Arial" w:hAnsi="Arial" w:cs="Arial"/>
                <w:sz w:val="18"/>
                <w:szCs w:val="18"/>
              </w:rPr>
              <w:t xml:space="preserve">FTP3, inter-arrival 200ms, DRX configuration (160, 40, 8) with # blind decoding </w:t>
            </w:r>
            <w:r w:rsidRPr="00C05AF9">
              <w:rPr>
                <w:rFonts w:ascii="Arial" w:hAnsi="Arial" w:cs="Arial"/>
                <w:sz w:val="18"/>
                <w:szCs w:val="18"/>
              </w:rPr>
              <w:lastRenderedPageBreak/>
              <w:t>candidates = [32, 16, 8, 4, 2]. The baseline reference has the same DRX configuration but 36 blind decoding candidates.</w:t>
            </w:r>
          </w:p>
        </w:tc>
        <w:tc>
          <w:tcPr>
            <w:tcW w:w="717" w:type="dxa"/>
            <w:vMerge w:val="restart"/>
          </w:tcPr>
          <w:p w14:paraId="522172D6"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lastRenderedPageBreak/>
              <w:t>Single UE</w:t>
            </w:r>
          </w:p>
        </w:tc>
      </w:tr>
      <w:tr w:rsidR="00C05AF9" w14:paraId="58B16392" w14:textId="77777777" w:rsidTr="00D36B90">
        <w:tc>
          <w:tcPr>
            <w:tcW w:w="1237" w:type="dxa"/>
            <w:vMerge/>
          </w:tcPr>
          <w:p w14:paraId="60448C7D" w14:textId="77777777" w:rsidR="00C05AF9" w:rsidRPr="0030181C" w:rsidRDefault="00C05AF9" w:rsidP="00D36B90">
            <w:pPr>
              <w:rPr>
                <w:rFonts w:ascii="Arial" w:hAnsi="Arial" w:cs="Arial"/>
                <w:sz w:val="16"/>
                <w:szCs w:val="16"/>
                <w:lang w:val="en-US"/>
              </w:rPr>
            </w:pPr>
          </w:p>
        </w:tc>
        <w:tc>
          <w:tcPr>
            <w:tcW w:w="828" w:type="dxa"/>
          </w:tcPr>
          <w:p w14:paraId="40CE8CAC"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0.5MB</w:t>
            </w:r>
          </w:p>
        </w:tc>
        <w:tc>
          <w:tcPr>
            <w:tcW w:w="1374" w:type="dxa"/>
          </w:tcPr>
          <w:p w14:paraId="4EF78697"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2.4%</w:t>
            </w:r>
          </w:p>
          <w:p w14:paraId="08F31C1C"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13.2%</w:t>
            </w:r>
          </w:p>
          <w:p w14:paraId="718A1C0F"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17.1%</w:t>
            </w:r>
          </w:p>
          <w:p w14:paraId="5A636D00"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19.5%</w:t>
            </w:r>
          </w:p>
          <w:p w14:paraId="33597517"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20.7%</w:t>
            </w:r>
          </w:p>
        </w:tc>
        <w:tc>
          <w:tcPr>
            <w:tcW w:w="1374" w:type="dxa"/>
          </w:tcPr>
          <w:p w14:paraId="09EDAFE7"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2.3 %</w:t>
            </w:r>
          </w:p>
          <w:p w14:paraId="7E81DB66"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11.3%</w:t>
            </w:r>
          </w:p>
          <w:p w14:paraId="56CAD7E2"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15.8%</w:t>
            </w:r>
          </w:p>
          <w:p w14:paraId="3EC8CE72"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18.1%</w:t>
            </w:r>
          </w:p>
          <w:p w14:paraId="38A4C0FC"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19.3%</w:t>
            </w:r>
          </w:p>
        </w:tc>
        <w:tc>
          <w:tcPr>
            <w:tcW w:w="1374" w:type="dxa"/>
          </w:tcPr>
          <w:p w14:paraId="238C47A9"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2.2 %</w:t>
            </w:r>
          </w:p>
          <w:p w14:paraId="57A5D624"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10.9%</w:t>
            </w:r>
          </w:p>
          <w:p w14:paraId="10150251"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15.3%</w:t>
            </w:r>
          </w:p>
          <w:p w14:paraId="11068BBC"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17.5%</w:t>
            </w:r>
          </w:p>
          <w:p w14:paraId="432B6883"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18.6%</w:t>
            </w:r>
          </w:p>
        </w:tc>
        <w:tc>
          <w:tcPr>
            <w:tcW w:w="1375" w:type="dxa"/>
          </w:tcPr>
          <w:p w14:paraId="735552C9"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32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2.0 %</w:t>
            </w:r>
          </w:p>
          <w:p w14:paraId="2B55EA1F"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16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9.97%</w:t>
            </w:r>
          </w:p>
          <w:p w14:paraId="1A037FE8"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t xml:space="preserve"> 8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13.95%</w:t>
            </w:r>
          </w:p>
          <w:p w14:paraId="134E9630" w14:textId="77777777" w:rsidR="00C05AF9" w:rsidRPr="00C05AF9" w:rsidRDefault="00C05AF9" w:rsidP="00D36B90">
            <w:pPr>
              <w:spacing w:after="0"/>
              <w:rPr>
                <w:rFonts w:ascii="Arial" w:hAnsi="Arial" w:cs="Arial"/>
                <w:sz w:val="18"/>
                <w:szCs w:val="18"/>
                <w:lang w:val="en-US"/>
              </w:rPr>
            </w:pPr>
            <w:r w:rsidRPr="00C05AF9">
              <w:rPr>
                <w:rFonts w:ascii="Arial" w:hAnsi="Arial" w:cs="Arial"/>
                <w:sz w:val="18"/>
                <w:szCs w:val="18"/>
                <w:lang w:val="en-US"/>
              </w:rPr>
              <w:lastRenderedPageBreak/>
              <w:t xml:space="preserve"> 4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15.95%</w:t>
            </w:r>
          </w:p>
          <w:p w14:paraId="48E47E09" w14:textId="77777777" w:rsidR="00C05AF9" w:rsidRPr="00C05AF9" w:rsidRDefault="00C05AF9" w:rsidP="00D36B90">
            <w:pPr>
              <w:rPr>
                <w:rFonts w:ascii="Arial" w:hAnsi="Arial" w:cs="Arial"/>
                <w:sz w:val="18"/>
                <w:szCs w:val="18"/>
                <w:lang w:val="en-US"/>
              </w:rPr>
            </w:pPr>
            <w:r w:rsidRPr="00C05AF9">
              <w:rPr>
                <w:rFonts w:ascii="Arial" w:hAnsi="Arial" w:cs="Arial"/>
                <w:sz w:val="18"/>
                <w:szCs w:val="18"/>
                <w:lang w:val="en-US"/>
              </w:rPr>
              <w:t xml:space="preserve"> 2 </w:t>
            </w:r>
            <w:r w:rsidRPr="00C05AF9">
              <w:rPr>
                <w:rFonts w:ascii="Arial" w:hAnsi="Arial" w:cs="Arial"/>
                <w:sz w:val="18"/>
                <w:szCs w:val="18"/>
                <w:lang w:val="en-US"/>
              </w:rPr>
              <w:sym w:font="Wingdings" w:char="F0E8"/>
            </w:r>
            <w:r w:rsidRPr="00C05AF9">
              <w:rPr>
                <w:rFonts w:ascii="Arial" w:hAnsi="Arial" w:cs="Arial"/>
                <w:sz w:val="18"/>
                <w:szCs w:val="18"/>
                <w:lang w:val="en-US"/>
              </w:rPr>
              <w:t xml:space="preserve"> 16.95%</w:t>
            </w:r>
          </w:p>
        </w:tc>
        <w:tc>
          <w:tcPr>
            <w:tcW w:w="1683" w:type="dxa"/>
            <w:vMerge/>
          </w:tcPr>
          <w:p w14:paraId="00C40DDE" w14:textId="77777777" w:rsidR="00C05AF9" w:rsidRDefault="00C05AF9" w:rsidP="00D36B90">
            <w:pPr>
              <w:rPr>
                <w:rFonts w:ascii="Arial" w:hAnsi="Arial" w:cs="Arial"/>
                <w:lang w:val="en-US"/>
              </w:rPr>
            </w:pPr>
          </w:p>
        </w:tc>
        <w:tc>
          <w:tcPr>
            <w:tcW w:w="717" w:type="dxa"/>
            <w:vMerge/>
          </w:tcPr>
          <w:p w14:paraId="7C54B504" w14:textId="77777777" w:rsidR="00C05AF9" w:rsidRDefault="00C05AF9" w:rsidP="00D36B90">
            <w:pPr>
              <w:rPr>
                <w:rFonts w:ascii="Arial" w:hAnsi="Arial" w:cs="Arial"/>
                <w:lang w:val="en-US"/>
              </w:rPr>
            </w:pPr>
          </w:p>
        </w:tc>
      </w:tr>
    </w:tbl>
    <w:p w14:paraId="2845CCDB" w14:textId="77777777" w:rsidR="00C05AF9" w:rsidRDefault="00C05AF9" w:rsidP="00C05AF9">
      <w:pPr>
        <w:rPr>
          <w:rFonts w:ascii="Arial" w:hAnsi="Arial" w:cs="Arial"/>
          <w:lang w:val="en-US"/>
        </w:rPr>
      </w:pPr>
    </w:p>
    <w:p w14:paraId="548D558C" w14:textId="189B8A93" w:rsidR="00365A8A" w:rsidRDefault="00365A8A" w:rsidP="00DF574D">
      <w:pPr>
        <w:spacing w:after="0"/>
        <w:jc w:val="both"/>
        <w:rPr>
          <w:rFonts w:ascii="Arial" w:hAnsi="Arial" w:cs="Arial"/>
          <w:iCs/>
          <w:lang w:val="en-US"/>
        </w:rPr>
      </w:pPr>
      <w:r w:rsidRPr="00365A8A">
        <w:rPr>
          <w:rFonts w:ascii="Arial" w:hAnsi="Arial" w:cs="Arial"/>
          <w:b/>
          <w:iCs/>
          <w:lang w:val="en-US"/>
        </w:rPr>
        <w:t xml:space="preserve">Observation </w:t>
      </w:r>
      <w:r w:rsidR="00BD61F4">
        <w:rPr>
          <w:rFonts w:ascii="Arial" w:hAnsi="Arial" w:cs="Arial"/>
          <w:b/>
          <w:iCs/>
          <w:lang w:val="en-US"/>
        </w:rPr>
        <w:t>1</w:t>
      </w:r>
      <w:r w:rsidRPr="00365A8A">
        <w:rPr>
          <w:rFonts w:ascii="Arial" w:hAnsi="Arial" w:cs="Arial"/>
          <w:iCs/>
          <w:lang w:val="en-US"/>
        </w:rPr>
        <w:t xml:space="preserve">: </w:t>
      </w:r>
    </w:p>
    <w:p w14:paraId="09B3D030" w14:textId="77777777" w:rsidR="00E90DB9" w:rsidRDefault="00365A8A" w:rsidP="00DF574D">
      <w:pPr>
        <w:pStyle w:val="ListParagraph"/>
        <w:numPr>
          <w:ilvl w:val="0"/>
          <w:numId w:val="21"/>
        </w:numPr>
        <w:jc w:val="both"/>
        <w:rPr>
          <w:rFonts w:ascii="Arial" w:hAnsi="Arial" w:cs="Arial"/>
          <w:i/>
          <w:lang w:val="en-US"/>
        </w:rPr>
      </w:pPr>
      <w:r w:rsidRPr="00365A8A">
        <w:rPr>
          <w:rFonts w:ascii="Arial" w:hAnsi="Arial" w:cs="Arial"/>
          <w:i/>
          <w:lang w:val="en-US"/>
        </w:rPr>
        <w:t>Reducing the number of PDCCH blind decoding candidates results in energy savings up to 25 %.</w:t>
      </w:r>
    </w:p>
    <w:p w14:paraId="06EAD675" w14:textId="5A746E1F" w:rsidR="00FC28B6" w:rsidRDefault="00E90DB9" w:rsidP="00DF574D">
      <w:pPr>
        <w:pStyle w:val="ListParagraph"/>
        <w:numPr>
          <w:ilvl w:val="0"/>
          <w:numId w:val="21"/>
        </w:numPr>
        <w:jc w:val="both"/>
        <w:rPr>
          <w:rFonts w:ascii="Arial" w:hAnsi="Arial" w:cs="Arial"/>
          <w:i/>
          <w:lang w:val="en-US"/>
        </w:rPr>
      </w:pPr>
      <w:r>
        <w:rPr>
          <w:rFonts w:ascii="Arial" w:hAnsi="Arial" w:cs="Arial"/>
          <w:i/>
          <w:lang w:val="en-US"/>
        </w:rPr>
        <w:t xml:space="preserve">Reducing the number of PDCCH blind decoding candidates by half can achieve power saving gain up to 13%-15% depending on packet size. </w:t>
      </w:r>
      <w:r w:rsidR="00365A8A" w:rsidRPr="00365A8A">
        <w:rPr>
          <w:rFonts w:ascii="Arial" w:hAnsi="Arial" w:cs="Arial"/>
          <w:i/>
          <w:lang w:val="en-US"/>
        </w:rPr>
        <w:t xml:space="preserve"> </w:t>
      </w:r>
    </w:p>
    <w:p w14:paraId="77FAE116" w14:textId="53EE4FB8" w:rsidR="009C773A" w:rsidRPr="009C773A" w:rsidRDefault="00C05AF9" w:rsidP="00DF574D">
      <w:pPr>
        <w:spacing w:after="0"/>
        <w:jc w:val="both"/>
        <w:rPr>
          <w:rFonts w:ascii="Arial" w:hAnsi="Arial" w:cs="Arial"/>
          <w:b/>
          <w:bCs/>
          <w:iCs/>
          <w:lang w:val="en-US"/>
        </w:rPr>
      </w:pPr>
      <w:r w:rsidRPr="009C773A">
        <w:rPr>
          <w:rFonts w:ascii="Arial" w:hAnsi="Arial" w:cs="Arial"/>
          <w:b/>
          <w:bCs/>
          <w:iCs/>
          <w:lang w:val="en-US"/>
        </w:rPr>
        <w:t xml:space="preserve">Proposal </w:t>
      </w:r>
      <w:r w:rsidR="00BD61F4">
        <w:rPr>
          <w:rFonts w:ascii="Arial" w:hAnsi="Arial" w:cs="Arial"/>
          <w:b/>
          <w:bCs/>
          <w:iCs/>
          <w:lang w:val="en-US"/>
        </w:rPr>
        <w:t>3</w:t>
      </w:r>
      <w:r w:rsidRPr="009C773A">
        <w:rPr>
          <w:rFonts w:ascii="Arial" w:hAnsi="Arial" w:cs="Arial"/>
          <w:b/>
          <w:bCs/>
          <w:iCs/>
          <w:lang w:val="en-US"/>
        </w:rPr>
        <w:t>:</w:t>
      </w:r>
      <w:r w:rsidR="00C176DA" w:rsidRPr="009C773A">
        <w:rPr>
          <w:rFonts w:ascii="Arial" w:hAnsi="Arial" w:cs="Arial"/>
          <w:b/>
          <w:bCs/>
          <w:iCs/>
          <w:lang w:val="en-US"/>
        </w:rPr>
        <w:t xml:space="preserve"> </w:t>
      </w:r>
    </w:p>
    <w:p w14:paraId="56548DFB" w14:textId="2CEF6B7A" w:rsidR="00365A8A" w:rsidRPr="009C773A" w:rsidRDefault="00C176DA" w:rsidP="00DF574D">
      <w:pPr>
        <w:pStyle w:val="ListParagraph"/>
        <w:numPr>
          <w:ilvl w:val="0"/>
          <w:numId w:val="22"/>
        </w:numPr>
        <w:jc w:val="both"/>
        <w:rPr>
          <w:rFonts w:ascii="Arial" w:hAnsi="Arial" w:cs="Arial"/>
          <w:i/>
          <w:lang w:val="en-US"/>
        </w:rPr>
      </w:pPr>
      <w:r w:rsidRPr="009C773A">
        <w:rPr>
          <w:rFonts w:ascii="Arial" w:hAnsi="Arial" w:cs="Arial"/>
          <w:i/>
          <w:lang w:val="en-US"/>
        </w:rPr>
        <w:t xml:space="preserve">Capture the power consumption evaluation results in Table 1 into RedCap TR. </w:t>
      </w:r>
    </w:p>
    <w:p w14:paraId="40028204" w14:textId="3DFF5904" w:rsidR="006E2C0F" w:rsidRPr="005A4E4F" w:rsidRDefault="006E2C0F" w:rsidP="006E2C0F">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7B2A358F" w14:textId="5077B87E" w:rsidR="004458C1" w:rsidRDefault="006E2C0F" w:rsidP="001702FB">
      <w:pPr>
        <w:jc w:val="both"/>
        <w:rPr>
          <w:rFonts w:ascii="Arial" w:hAnsi="Arial" w:cs="Arial"/>
          <w:lang w:val="en-US"/>
        </w:rPr>
      </w:pPr>
      <w:r w:rsidRPr="002053BF">
        <w:rPr>
          <w:rFonts w:ascii="Arial" w:hAnsi="Arial" w:cs="Arial"/>
          <w:lang w:val="en-US"/>
        </w:rPr>
        <w:t>In th</w:t>
      </w:r>
      <w:r w:rsidR="003577A8">
        <w:rPr>
          <w:rFonts w:ascii="Arial" w:hAnsi="Arial" w:cs="Arial"/>
          <w:lang w:val="en-US"/>
        </w:rPr>
        <w:t>is contribution, we have presented our views on the</w:t>
      </w:r>
      <w:r w:rsidR="00B82A62">
        <w:rPr>
          <w:rFonts w:ascii="Arial" w:hAnsi="Arial" w:cs="Arial"/>
          <w:lang w:val="en-US"/>
        </w:rPr>
        <w:t xml:space="preserve"> </w:t>
      </w:r>
      <w:r w:rsidR="00E13FB7">
        <w:rPr>
          <w:rFonts w:ascii="Arial" w:hAnsi="Arial" w:cs="Arial"/>
          <w:lang w:val="en-US"/>
        </w:rPr>
        <w:t xml:space="preserve">PDCCH monitoring </w:t>
      </w:r>
      <w:r w:rsidR="0072440D">
        <w:rPr>
          <w:rFonts w:ascii="Arial" w:hAnsi="Arial" w:cs="Arial"/>
          <w:lang w:val="en-US"/>
        </w:rPr>
        <w:t>for reduced capability UEs</w:t>
      </w:r>
      <w:r w:rsidR="00E41AAE">
        <w:rPr>
          <w:rFonts w:ascii="Arial" w:hAnsi="Arial" w:cs="Arial"/>
          <w:lang w:val="en-US"/>
        </w:rPr>
        <w:t xml:space="preserve">. </w:t>
      </w:r>
      <w:r w:rsidR="00E100E8">
        <w:rPr>
          <w:rFonts w:ascii="Arial" w:hAnsi="Arial" w:cs="Arial"/>
          <w:lang w:val="en-US"/>
        </w:rPr>
        <w:t>Based on the discussions above,</w:t>
      </w:r>
      <w:r w:rsidR="0010617E">
        <w:rPr>
          <w:rFonts w:ascii="Arial" w:hAnsi="Arial" w:cs="Arial"/>
          <w:lang w:val="en-US"/>
        </w:rPr>
        <w:t xml:space="preserve"> the following was proposed: </w:t>
      </w:r>
    </w:p>
    <w:p w14:paraId="3C3C5106" w14:textId="77777777" w:rsidR="00BD61F4" w:rsidRDefault="00BD61F4" w:rsidP="001702FB">
      <w:pPr>
        <w:spacing w:after="0"/>
        <w:jc w:val="both"/>
        <w:rPr>
          <w:rFonts w:ascii="Arial" w:hAnsi="Arial" w:cs="Arial"/>
          <w:iCs/>
          <w:lang w:val="en-US"/>
        </w:rPr>
      </w:pPr>
      <w:r w:rsidRPr="00365A8A">
        <w:rPr>
          <w:rFonts w:ascii="Arial" w:hAnsi="Arial" w:cs="Arial"/>
          <w:b/>
          <w:iCs/>
          <w:lang w:val="en-US"/>
        </w:rPr>
        <w:t xml:space="preserve">Observation </w:t>
      </w:r>
      <w:r>
        <w:rPr>
          <w:rFonts w:ascii="Arial" w:hAnsi="Arial" w:cs="Arial"/>
          <w:b/>
          <w:iCs/>
          <w:lang w:val="en-US"/>
        </w:rPr>
        <w:t>1</w:t>
      </w:r>
      <w:r w:rsidRPr="00365A8A">
        <w:rPr>
          <w:rFonts w:ascii="Arial" w:hAnsi="Arial" w:cs="Arial"/>
          <w:iCs/>
          <w:lang w:val="en-US"/>
        </w:rPr>
        <w:t xml:space="preserve">: </w:t>
      </w:r>
    </w:p>
    <w:p w14:paraId="70FD1989" w14:textId="77777777" w:rsidR="00BD61F4" w:rsidRDefault="00BD61F4" w:rsidP="001702FB">
      <w:pPr>
        <w:pStyle w:val="ListParagraph"/>
        <w:numPr>
          <w:ilvl w:val="0"/>
          <w:numId w:val="21"/>
        </w:numPr>
        <w:jc w:val="both"/>
        <w:rPr>
          <w:rFonts w:ascii="Arial" w:hAnsi="Arial" w:cs="Arial"/>
          <w:i/>
          <w:lang w:val="en-US"/>
        </w:rPr>
      </w:pPr>
      <w:r w:rsidRPr="00365A8A">
        <w:rPr>
          <w:rFonts w:ascii="Arial" w:hAnsi="Arial" w:cs="Arial"/>
          <w:i/>
          <w:lang w:val="en-US"/>
        </w:rPr>
        <w:t>Reducing the number of PDCCH blind decoding candidates results in energy savings up to 25 %.</w:t>
      </w:r>
    </w:p>
    <w:p w14:paraId="38C98C1D" w14:textId="77777777" w:rsidR="00BD61F4" w:rsidRDefault="00BD61F4" w:rsidP="001702FB">
      <w:pPr>
        <w:pStyle w:val="ListParagraph"/>
        <w:numPr>
          <w:ilvl w:val="0"/>
          <w:numId w:val="21"/>
        </w:numPr>
        <w:jc w:val="both"/>
        <w:rPr>
          <w:rFonts w:ascii="Arial" w:hAnsi="Arial" w:cs="Arial"/>
          <w:i/>
          <w:lang w:val="en-US"/>
        </w:rPr>
      </w:pPr>
      <w:r>
        <w:rPr>
          <w:rFonts w:ascii="Arial" w:hAnsi="Arial" w:cs="Arial"/>
          <w:i/>
          <w:lang w:val="en-US"/>
        </w:rPr>
        <w:t xml:space="preserve">Reducing the number of PDCCH blind decoding candidates by half can achieve power saving gain up to 13%-15% depending on packet size. </w:t>
      </w:r>
      <w:r w:rsidRPr="00365A8A">
        <w:rPr>
          <w:rFonts w:ascii="Arial" w:hAnsi="Arial" w:cs="Arial"/>
          <w:i/>
          <w:lang w:val="en-US"/>
        </w:rPr>
        <w:t xml:space="preserve"> </w:t>
      </w:r>
    </w:p>
    <w:p w14:paraId="7BE28604" w14:textId="77777777" w:rsidR="00BD61F4" w:rsidRDefault="00BD61F4" w:rsidP="001702FB">
      <w:pPr>
        <w:jc w:val="both"/>
        <w:rPr>
          <w:rFonts w:ascii="Arial" w:hAnsi="Arial" w:cs="Arial"/>
          <w:lang w:val="en-US"/>
        </w:rPr>
      </w:pPr>
    </w:p>
    <w:p w14:paraId="038A7D9F" w14:textId="77777777" w:rsidR="00BD61F4" w:rsidRDefault="00BD61F4" w:rsidP="001702FB">
      <w:pPr>
        <w:spacing w:after="0"/>
        <w:jc w:val="both"/>
        <w:rPr>
          <w:rFonts w:ascii="Arial" w:hAnsi="Arial" w:cs="Arial"/>
          <w:b/>
          <w:bCs/>
          <w:lang w:val="en-US"/>
        </w:rPr>
      </w:pPr>
      <w:r>
        <w:rPr>
          <w:rFonts w:ascii="Arial" w:hAnsi="Arial" w:cs="Arial"/>
          <w:b/>
          <w:bCs/>
          <w:lang w:val="en-US"/>
        </w:rPr>
        <w:t>Proposal 1</w:t>
      </w:r>
      <w:r w:rsidRPr="00554C6C">
        <w:rPr>
          <w:rFonts w:ascii="Arial" w:hAnsi="Arial" w:cs="Arial"/>
          <w:b/>
          <w:bCs/>
          <w:lang w:val="en-US"/>
        </w:rPr>
        <w:t>:</w:t>
      </w:r>
      <w:r>
        <w:rPr>
          <w:rFonts w:ascii="Arial" w:hAnsi="Arial" w:cs="Arial"/>
          <w:b/>
          <w:bCs/>
          <w:lang w:val="en-US"/>
        </w:rPr>
        <w:t xml:space="preserve"> </w:t>
      </w:r>
    </w:p>
    <w:p w14:paraId="7301FB19" w14:textId="77777777" w:rsidR="00BD61F4" w:rsidRDefault="00BD61F4" w:rsidP="001702FB">
      <w:pPr>
        <w:pStyle w:val="ListParagraph"/>
        <w:numPr>
          <w:ilvl w:val="0"/>
          <w:numId w:val="16"/>
        </w:numPr>
        <w:jc w:val="both"/>
        <w:rPr>
          <w:rFonts w:ascii="Arial" w:hAnsi="Arial" w:cs="Arial"/>
          <w:i/>
          <w:iCs/>
          <w:lang w:val="en-US"/>
        </w:rPr>
      </w:pPr>
      <w:r>
        <w:rPr>
          <w:rFonts w:ascii="Arial" w:hAnsi="Arial" w:cs="Arial"/>
          <w:i/>
          <w:iCs/>
          <w:lang w:val="en-US"/>
        </w:rPr>
        <w:t xml:space="preserve">The maximum number of PDCCH candidates and non-overlapped CCEs for USS should be relaxed for RedCap devices. </w:t>
      </w:r>
    </w:p>
    <w:p w14:paraId="2E0AF315" w14:textId="77777777" w:rsidR="00BD61F4" w:rsidRPr="00FB1030" w:rsidRDefault="00BD61F4" w:rsidP="001702FB">
      <w:pPr>
        <w:pStyle w:val="ListParagraph"/>
        <w:numPr>
          <w:ilvl w:val="0"/>
          <w:numId w:val="16"/>
        </w:numPr>
        <w:jc w:val="both"/>
        <w:rPr>
          <w:lang w:val="en-US"/>
        </w:rPr>
      </w:pPr>
      <w:r>
        <w:rPr>
          <w:rFonts w:ascii="Arial" w:hAnsi="Arial" w:cs="Arial"/>
          <w:i/>
          <w:iCs/>
          <w:lang w:val="en-US"/>
        </w:rPr>
        <w:t xml:space="preserve">The number of configurable aggregation levels for NR-lite devices can be further reduced compared to Rel-15 requirement. </w:t>
      </w:r>
    </w:p>
    <w:p w14:paraId="5A12620B" w14:textId="77777777" w:rsidR="00BD61F4" w:rsidRPr="00CA3CF2" w:rsidRDefault="00BD61F4" w:rsidP="001702FB">
      <w:pPr>
        <w:spacing w:after="0"/>
        <w:jc w:val="both"/>
        <w:rPr>
          <w:rFonts w:ascii="Arial" w:hAnsi="Arial" w:cs="Arial"/>
          <w:b/>
          <w:bCs/>
          <w:lang w:val="en-US"/>
        </w:rPr>
      </w:pPr>
      <w:r w:rsidRPr="00CA3CF2">
        <w:rPr>
          <w:rFonts w:ascii="Arial" w:hAnsi="Arial" w:cs="Arial"/>
          <w:b/>
          <w:bCs/>
          <w:lang w:val="en-US"/>
        </w:rPr>
        <w:t xml:space="preserve">Proposal </w:t>
      </w:r>
      <w:r>
        <w:rPr>
          <w:rFonts w:ascii="Arial" w:hAnsi="Arial" w:cs="Arial"/>
          <w:b/>
          <w:bCs/>
          <w:lang w:val="en-US"/>
        </w:rPr>
        <w:t>2</w:t>
      </w:r>
      <w:r w:rsidRPr="00CA3CF2">
        <w:rPr>
          <w:rFonts w:ascii="Arial" w:hAnsi="Arial" w:cs="Arial"/>
          <w:b/>
          <w:bCs/>
          <w:lang w:val="en-US"/>
        </w:rPr>
        <w:t xml:space="preserve">: </w:t>
      </w:r>
    </w:p>
    <w:p w14:paraId="0E481EDC" w14:textId="77777777" w:rsidR="00BD61F4" w:rsidRDefault="00BD61F4" w:rsidP="001702FB">
      <w:pPr>
        <w:pStyle w:val="ListParagraph"/>
        <w:numPr>
          <w:ilvl w:val="0"/>
          <w:numId w:val="18"/>
        </w:numPr>
        <w:jc w:val="both"/>
        <w:rPr>
          <w:rFonts w:ascii="Arial" w:hAnsi="Arial" w:cs="Arial"/>
          <w:i/>
          <w:iCs/>
          <w:lang w:val="en-US"/>
        </w:rPr>
      </w:pPr>
      <w:r>
        <w:rPr>
          <w:rFonts w:ascii="Arial" w:hAnsi="Arial" w:cs="Arial"/>
          <w:i/>
          <w:iCs/>
          <w:lang w:val="en-US"/>
        </w:rPr>
        <w:t>RedCap</w:t>
      </w:r>
      <w:r w:rsidRPr="00453968">
        <w:rPr>
          <w:rFonts w:ascii="Arial" w:hAnsi="Arial" w:cs="Arial"/>
          <w:i/>
          <w:iCs/>
          <w:lang w:val="en-US"/>
        </w:rPr>
        <w:t xml:space="preserve"> UE should be allowed to support </w:t>
      </w:r>
      <w:r>
        <w:rPr>
          <w:rFonts w:ascii="Arial" w:hAnsi="Arial" w:cs="Arial"/>
          <w:i/>
          <w:iCs/>
          <w:lang w:val="en-US"/>
        </w:rPr>
        <w:t xml:space="preserve">cross-slot scheduling only </w:t>
      </w:r>
      <w:proofErr w:type="spellStart"/>
      <w:r>
        <w:rPr>
          <w:rFonts w:ascii="Arial" w:hAnsi="Arial" w:cs="Arial"/>
          <w:i/>
          <w:iCs/>
          <w:lang w:val="en-US"/>
        </w:rPr>
        <w:t>i.e</w:t>
      </w:r>
      <w:proofErr w:type="spellEnd"/>
      <w:r>
        <w:rPr>
          <w:rFonts w:ascii="Arial" w:hAnsi="Arial" w:cs="Arial"/>
          <w:i/>
          <w:iCs/>
          <w:lang w:val="en-US"/>
        </w:rPr>
        <w:t xml:space="preserve"> </w:t>
      </w:r>
      <w:r w:rsidRPr="001F11BA">
        <w:rPr>
          <w:rFonts w:ascii="Arial" w:hAnsi="Arial" w:cs="Arial"/>
          <w:i/>
          <w:iCs/>
          <w:lang w:val="en-US"/>
        </w:rPr>
        <w:t>K0&gt;0</w:t>
      </w:r>
      <w:r>
        <w:rPr>
          <w:rFonts w:ascii="Arial" w:hAnsi="Arial" w:cs="Arial"/>
          <w:i/>
          <w:iCs/>
          <w:lang w:val="en-US"/>
        </w:rPr>
        <w:t xml:space="preserve"> to not only reduce power consumption but also UE complexity. </w:t>
      </w:r>
    </w:p>
    <w:p w14:paraId="54E80450" w14:textId="77777777" w:rsidR="00BD61F4" w:rsidRPr="009C773A" w:rsidRDefault="00BD61F4" w:rsidP="001702FB">
      <w:pPr>
        <w:spacing w:after="0"/>
        <w:jc w:val="both"/>
        <w:rPr>
          <w:rFonts w:ascii="Arial" w:hAnsi="Arial" w:cs="Arial"/>
          <w:b/>
          <w:bCs/>
          <w:iCs/>
          <w:lang w:val="en-US"/>
        </w:rPr>
      </w:pPr>
      <w:r w:rsidRPr="009C773A">
        <w:rPr>
          <w:rFonts w:ascii="Arial" w:hAnsi="Arial" w:cs="Arial"/>
          <w:b/>
          <w:bCs/>
          <w:iCs/>
          <w:lang w:val="en-US"/>
        </w:rPr>
        <w:t xml:space="preserve">Proposal </w:t>
      </w:r>
      <w:r>
        <w:rPr>
          <w:rFonts w:ascii="Arial" w:hAnsi="Arial" w:cs="Arial"/>
          <w:b/>
          <w:bCs/>
          <w:iCs/>
          <w:lang w:val="en-US"/>
        </w:rPr>
        <w:t>3</w:t>
      </w:r>
      <w:r w:rsidRPr="009C773A">
        <w:rPr>
          <w:rFonts w:ascii="Arial" w:hAnsi="Arial" w:cs="Arial"/>
          <w:b/>
          <w:bCs/>
          <w:iCs/>
          <w:lang w:val="en-US"/>
        </w:rPr>
        <w:t xml:space="preserve">: </w:t>
      </w:r>
    </w:p>
    <w:p w14:paraId="63FA4F9F" w14:textId="77777777" w:rsidR="00BD61F4" w:rsidRPr="009C773A" w:rsidRDefault="00BD61F4" w:rsidP="001702FB">
      <w:pPr>
        <w:pStyle w:val="ListParagraph"/>
        <w:numPr>
          <w:ilvl w:val="0"/>
          <w:numId w:val="22"/>
        </w:numPr>
        <w:jc w:val="both"/>
        <w:rPr>
          <w:rFonts w:ascii="Arial" w:hAnsi="Arial" w:cs="Arial"/>
          <w:i/>
          <w:lang w:val="en-US"/>
        </w:rPr>
      </w:pPr>
      <w:r w:rsidRPr="009C773A">
        <w:rPr>
          <w:rFonts w:ascii="Arial" w:hAnsi="Arial" w:cs="Arial"/>
          <w:i/>
          <w:lang w:val="en-US"/>
        </w:rPr>
        <w:t xml:space="preserve">Capture the power consumption evaluation results in Table 1 into RedCap TR. </w:t>
      </w:r>
    </w:p>
    <w:p w14:paraId="2096B431" w14:textId="2B47AC08" w:rsidR="00770905" w:rsidRPr="00BD61F4" w:rsidRDefault="00770905" w:rsidP="006E2C0F">
      <w:pPr>
        <w:rPr>
          <w:rFonts w:ascii="Arial" w:hAnsi="Arial" w:cs="Arial"/>
          <w:color w:val="000000" w:themeColor="text1"/>
          <w:lang w:val="en-US"/>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580ABA4F" w:rsidR="00F20322" w:rsidRDefault="00D93F7A" w:rsidP="00FA20AE">
      <w:pPr>
        <w:numPr>
          <w:ilvl w:val="0"/>
          <w:numId w:val="1"/>
        </w:numPr>
        <w:rPr>
          <w:rFonts w:ascii="Arial" w:hAnsi="Arial" w:cs="Arial"/>
          <w:lang w:val="en-US" w:eastAsia="zh-CN"/>
        </w:rPr>
      </w:pPr>
      <w:r>
        <w:rPr>
          <w:rFonts w:ascii="Arial" w:hAnsi="Arial" w:cs="Arial"/>
          <w:lang w:val="en-US" w:eastAsia="zh-CN"/>
        </w:rPr>
        <w:t>RP-193238</w:t>
      </w:r>
      <w:r>
        <w:rPr>
          <w:rFonts w:ascii="Arial" w:hAnsi="Arial" w:cs="Arial"/>
          <w:lang w:val="en-US" w:eastAsia="zh-CN"/>
        </w:rPr>
        <w:tab/>
      </w:r>
      <w:r>
        <w:rPr>
          <w:rFonts w:ascii="Arial" w:hAnsi="Arial" w:cs="Arial"/>
          <w:lang w:val="en-US" w:eastAsia="zh-CN"/>
        </w:rPr>
        <w:tab/>
        <w:t>New SID on Support of Reduced Capability NR devices</w:t>
      </w:r>
    </w:p>
    <w:p w14:paraId="2E9A5EF0" w14:textId="2187382A" w:rsidR="00AE1F1A" w:rsidRPr="00FA20AE" w:rsidRDefault="00AE1F1A" w:rsidP="00FA20AE">
      <w:pPr>
        <w:numPr>
          <w:ilvl w:val="0"/>
          <w:numId w:val="1"/>
        </w:numPr>
        <w:rPr>
          <w:rFonts w:ascii="Arial" w:hAnsi="Arial" w:cs="Arial"/>
          <w:lang w:val="en-US" w:eastAsia="zh-CN"/>
        </w:rPr>
      </w:pPr>
      <w:r>
        <w:rPr>
          <w:rFonts w:ascii="Arial" w:hAnsi="Arial" w:cs="Arial"/>
          <w:lang w:val="en-US" w:eastAsia="zh-CN"/>
        </w:rPr>
        <w:t>TR 38.</w:t>
      </w:r>
      <w:r w:rsidR="00FD1195">
        <w:rPr>
          <w:rFonts w:ascii="Arial" w:hAnsi="Arial" w:cs="Arial"/>
          <w:lang w:val="en-US" w:eastAsia="zh-CN"/>
        </w:rPr>
        <w:t xml:space="preserve">804 </w:t>
      </w:r>
    </w:p>
    <w:sectPr w:rsidR="00AE1F1A" w:rsidRPr="00FA20AE"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43B77" w14:textId="77777777" w:rsidR="002470F4" w:rsidRDefault="002470F4">
      <w:pPr>
        <w:spacing w:after="0"/>
      </w:pPr>
      <w:r>
        <w:separator/>
      </w:r>
    </w:p>
  </w:endnote>
  <w:endnote w:type="continuationSeparator" w:id="0">
    <w:p w14:paraId="28E93556" w14:textId="77777777" w:rsidR="002470F4" w:rsidRDefault="00247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30181C" w:rsidRDefault="0030181C" w:rsidP="00301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0181C" w:rsidRDefault="0030181C" w:rsidP="003018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30181C" w:rsidRDefault="0030181C" w:rsidP="0030181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479B8" w14:textId="77777777" w:rsidR="002470F4" w:rsidRDefault="002470F4">
      <w:pPr>
        <w:spacing w:after="0"/>
      </w:pPr>
      <w:r>
        <w:separator/>
      </w:r>
    </w:p>
  </w:footnote>
  <w:footnote w:type="continuationSeparator" w:id="0">
    <w:p w14:paraId="2A77DA3E" w14:textId="77777777" w:rsidR="002470F4" w:rsidRDefault="002470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30181C" w:rsidRDefault="003018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D1CE0"/>
    <w:multiLevelType w:val="hybridMultilevel"/>
    <w:tmpl w:val="705E61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6"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1692674"/>
    <w:multiLevelType w:val="hybridMultilevel"/>
    <w:tmpl w:val="D18A27A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90551CB"/>
    <w:multiLevelType w:val="hybridMultilevel"/>
    <w:tmpl w:val="16F622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625A6470"/>
    <w:multiLevelType w:val="hybridMultilevel"/>
    <w:tmpl w:val="CB3AF7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6F5302"/>
    <w:multiLevelType w:val="hybridMultilevel"/>
    <w:tmpl w:val="6F1293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9"/>
  </w:num>
  <w:num w:numId="5">
    <w:abstractNumId w:val="18"/>
  </w:num>
  <w:num w:numId="6">
    <w:abstractNumId w:val="10"/>
  </w:num>
  <w:num w:numId="7">
    <w:abstractNumId w:val="8"/>
  </w:num>
  <w:num w:numId="8">
    <w:abstractNumId w:val="0"/>
  </w:num>
  <w:num w:numId="9">
    <w:abstractNumId w:val="16"/>
  </w:num>
  <w:num w:numId="10">
    <w:abstractNumId w:val="19"/>
  </w:num>
  <w:num w:numId="11">
    <w:abstractNumId w:val="2"/>
  </w:num>
  <w:num w:numId="12">
    <w:abstractNumId w:val="14"/>
  </w:num>
  <w:num w:numId="13">
    <w:abstractNumId w:val="12"/>
  </w:num>
  <w:num w:numId="14">
    <w:abstractNumId w:val="20"/>
  </w:num>
  <w:num w:numId="15">
    <w:abstractNumId w:val="4"/>
  </w:num>
  <w:num w:numId="16">
    <w:abstractNumId w:val="6"/>
  </w:num>
  <w:num w:numId="17">
    <w:abstractNumId w:val="21"/>
  </w:num>
  <w:num w:numId="18">
    <w:abstractNumId w:val="11"/>
  </w:num>
  <w:num w:numId="19">
    <w:abstractNumId w:val="13"/>
  </w:num>
  <w:num w:numId="20">
    <w:abstractNumId w:val="7"/>
  </w:num>
  <w:num w:numId="21">
    <w:abstractNumId w:val="3"/>
  </w:num>
  <w:num w:numId="2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6F2D"/>
    <w:rsid w:val="00030E57"/>
    <w:rsid w:val="000402EC"/>
    <w:rsid w:val="00041822"/>
    <w:rsid w:val="00041E25"/>
    <w:rsid w:val="00042017"/>
    <w:rsid w:val="00043EA5"/>
    <w:rsid w:val="00044CCD"/>
    <w:rsid w:val="00044F11"/>
    <w:rsid w:val="0005095F"/>
    <w:rsid w:val="0006735F"/>
    <w:rsid w:val="00067F48"/>
    <w:rsid w:val="000722C9"/>
    <w:rsid w:val="00075865"/>
    <w:rsid w:val="0007709B"/>
    <w:rsid w:val="00082EE4"/>
    <w:rsid w:val="0008305E"/>
    <w:rsid w:val="00084446"/>
    <w:rsid w:val="00085C69"/>
    <w:rsid w:val="00087945"/>
    <w:rsid w:val="00095DA3"/>
    <w:rsid w:val="000A26CE"/>
    <w:rsid w:val="000A2899"/>
    <w:rsid w:val="000A359A"/>
    <w:rsid w:val="000A416F"/>
    <w:rsid w:val="000A6B9F"/>
    <w:rsid w:val="000A76C8"/>
    <w:rsid w:val="000B2B28"/>
    <w:rsid w:val="000B3A78"/>
    <w:rsid w:val="000B51D8"/>
    <w:rsid w:val="000B658A"/>
    <w:rsid w:val="000C0C40"/>
    <w:rsid w:val="000C2B74"/>
    <w:rsid w:val="000C2C4D"/>
    <w:rsid w:val="000D5BEA"/>
    <w:rsid w:val="000E190D"/>
    <w:rsid w:val="000E4849"/>
    <w:rsid w:val="000F0511"/>
    <w:rsid w:val="000F2FCE"/>
    <w:rsid w:val="00102F82"/>
    <w:rsid w:val="00103353"/>
    <w:rsid w:val="00104391"/>
    <w:rsid w:val="0010617E"/>
    <w:rsid w:val="00113889"/>
    <w:rsid w:val="001156E0"/>
    <w:rsid w:val="001202FA"/>
    <w:rsid w:val="00126F4F"/>
    <w:rsid w:val="00141FAE"/>
    <w:rsid w:val="00144371"/>
    <w:rsid w:val="00146561"/>
    <w:rsid w:val="00146724"/>
    <w:rsid w:val="00146D20"/>
    <w:rsid w:val="0014729A"/>
    <w:rsid w:val="001504AD"/>
    <w:rsid w:val="00152571"/>
    <w:rsid w:val="00152B5A"/>
    <w:rsid w:val="00153144"/>
    <w:rsid w:val="00153667"/>
    <w:rsid w:val="00161710"/>
    <w:rsid w:val="00164DCB"/>
    <w:rsid w:val="001702FB"/>
    <w:rsid w:val="0017286E"/>
    <w:rsid w:val="00177AA3"/>
    <w:rsid w:val="00180C2B"/>
    <w:rsid w:val="00181D34"/>
    <w:rsid w:val="001823DE"/>
    <w:rsid w:val="00183D1D"/>
    <w:rsid w:val="00184909"/>
    <w:rsid w:val="00185D56"/>
    <w:rsid w:val="00187556"/>
    <w:rsid w:val="001949AF"/>
    <w:rsid w:val="001A000F"/>
    <w:rsid w:val="001A028F"/>
    <w:rsid w:val="001A255D"/>
    <w:rsid w:val="001B12E0"/>
    <w:rsid w:val="001B179E"/>
    <w:rsid w:val="001B6D08"/>
    <w:rsid w:val="001D0867"/>
    <w:rsid w:val="001D0F43"/>
    <w:rsid w:val="001D37D2"/>
    <w:rsid w:val="001D681E"/>
    <w:rsid w:val="001E0BBB"/>
    <w:rsid w:val="001E7186"/>
    <w:rsid w:val="001F0DAD"/>
    <w:rsid w:val="001F11BA"/>
    <w:rsid w:val="001F1F26"/>
    <w:rsid w:val="001F4FB6"/>
    <w:rsid w:val="002028B1"/>
    <w:rsid w:val="00203A90"/>
    <w:rsid w:val="00203E7F"/>
    <w:rsid w:val="002053BF"/>
    <w:rsid w:val="00205715"/>
    <w:rsid w:val="00222B65"/>
    <w:rsid w:val="002259B3"/>
    <w:rsid w:val="00231D54"/>
    <w:rsid w:val="00233D51"/>
    <w:rsid w:val="00240384"/>
    <w:rsid w:val="00242992"/>
    <w:rsid w:val="002470F4"/>
    <w:rsid w:val="00254B2F"/>
    <w:rsid w:val="00260B38"/>
    <w:rsid w:val="002623A4"/>
    <w:rsid w:val="00262722"/>
    <w:rsid w:val="00262AD8"/>
    <w:rsid w:val="00266655"/>
    <w:rsid w:val="00271393"/>
    <w:rsid w:val="00272E2E"/>
    <w:rsid w:val="00275A4E"/>
    <w:rsid w:val="00284187"/>
    <w:rsid w:val="00290461"/>
    <w:rsid w:val="00291156"/>
    <w:rsid w:val="00292B97"/>
    <w:rsid w:val="00295BA7"/>
    <w:rsid w:val="0029791C"/>
    <w:rsid w:val="00297FC4"/>
    <w:rsid w:val="002A31DD"/>
    <w:rsid w:val="002C1749"/>
    <w:rsid w:val="002E0329"/>
    <w:rsid w:val="002E05FB"/>
    <w:rsid w:val="002F70F5"/>
    <w:rsid w:val="002F71D5"/>
    <w:rsid w:val="0030181C"/>
    <w:rsid w:val="00324CE4"/>
    <w:rsid w:val="00330585"/>
    <w:rsid w:val="00330FC7"/>
    <w:rsid w:val="00334BE9"/>
    <w:rsid w:val="003545E1"/>
    <w:rsid w:val="003577A8"/>
    <w:rsid w:val="003631DE"/>
    <w:rsid w:val="00363BBA"/>
    <w:rsid w:val="00365A8A"/>
    <w:rsid w:val="00366323"/>
    <w:rsid w:val="00371C92"/>
    <w:rsid w:val="003731A2"/>
    <w:rsid w:val="003738FB"/>
    <w:rsid w:val="00377C96"/>
    <w:rsid w:val="00382208"/>
    <w:rsid w:val="0039102F"/>
    <w:rsid w:val="00391B0F"/>
    <w:rsid w:val="00393809"/>
    <w:rsid w:val="003A310B"/>
    <w:rsid w:val="003A38F2"/>
    <w:rsid w:val="003B03BE"/>
    <w:rsid w:val="003B6437"/>
    <w:rsid w:val="003C5D14"/>
    <w:rsid w:val="003D074A"/>
    <w:rsid w:val="003D0F3A"/>
    <w:rsid w:val="003D38F9"/>
    <w:rsid w:val="003D5D41"/>
    <w:rsid w:val="003E1711"/>
    <w:rsid w:val="003E59A3"/>
    <w:rsid w:val="003E603B"/>
    <w:rsid w:val="003F0EA8"/>
    <w:rsid w:val="003F2794"/>
    <w:rsid w:val="003F35C9"/>
    <w:rsid w:val="003F40E5"/>
    <w:rsid w:val="00400CE6"/>
    <w:rsid w:val="00405A83"/>
    <w:rsid w:val="00407E8A"/>
    <w:rsid w:val="0041001B"/>
    <w:rsid w:val="004229CC"/>
    <w:rsid w:val="00431C40"/>
    <w:rsid w:val="00433863"/>
    <w:rsid w:val="0043658E"/>
    <w:rsid w:val="00443035"/>
    <w:rsid w:val="00443491"/>
    <w:rsid w:val="004458C1"/>
    <w:rsid w:val="00445FFE"/>
    <w:rsid w:val="00447402"/>
    <w:rsid w:val="00451A81"/>
    <w:rsid w:val="00453968"/>
    <w:rsid w:val="004548E6"/>
    <w:rsid w:val="004611B2"/>
    <w:rsid w:val="004616E5"/>
    <w:rsid w:val="004655DA"/>
    <w:rsid w:val="00466178"/>
    <w:rsid w:val="00466375"/>
    <w:rsid w:val="00471A02"/>
    <w:rsid w:val="0048043C"/>
    <w:rsid w:val="004819B6"/>
    <w:rsid w:val="00483E85"/>
    <w:rsid w:val="00485C82"/>
    <w:rsid w:val="00490261"/>
    <w:rsid w:val="0049534F"/>
    <w:rsid w:val="004A74FB"/>
    <w:rsid w:val="004B5169"/>
    <w:rsid w:val="004B6F98"/>
    <w:rsid w:val="004C0437"/>
    <w:rsid w:val="004C4071"/>
    <w:rsid w:val="004C49E0"/>
    <w:rsid w:val="004D2DC9"/>
    <w:rsid w:val="004D3D09"/>
    <w:rsid w:val="004D40BD"/>
    <w:rsid w:val="004D4366"/>
    <w:rsid w:val="004D705E"/>
    <w:rsid w:val="004E0AC9"/>
    <w:rsid w:val="004E2ABD"/>
    <w:rsid w:val="004E774D"/>
    <w:rsid w:val="004F0BC2"/>
    <w:rsid w:val="004F2023"/>
    <w:rsid w:val="004F2F7E"/>
    <w:rsid w:val="004F5218"/>
    <w:rsid w:val="0050071A"/>
    <w:rsid w:val="00501D54"/>
    <w:rsid w:val="00520A3E"/>
    <w:rsid w:val="00525663"/>
    <w:rsid w:val="005263EF"/>
    <w:rsid w:val="00532C35"/>
    <w:rsid w:val="00537476"/>
    <w:rsid w:val="00543C26"/>
    <w:rsid w:val="00554C6C"/>
    <w:rsid w:val="00555285"/>
    <w:rsid w:val="00563A6D"/>
    <w:rsid w:val="00563D42"/>
    <w:rsid w:val="00563D5B"/>
    <w:rsid w:val="00567B9D"/>
    <w:rsid w:val="0057150E"/>
    <w:rsid w:val="00572F34"/>
    <w:rsid w:val="00576BFF"/>
    <w:rsid w:val="0057736C"/>
    <w:rsid w:val="00593B39"/>
    <w:rsid w:val="0059429E"/>
    <w:rsid w:val="005970B6"/>
    <w:rsid w:val="005A17C9"/>
    <w:rsid w:val="005A29B3"/>
    <w:rsid w:val="005A3B69"/>
    <w:rsid w:val="005B64F9"/>
    <w:rsid w:val="005C2A5F"/>
    <w:rsid w:val="005C3137"/>
    <w:rsid w:val="005C4F14"/>
    <w:rsid w:val="005C60B7"/>
    <w:rsid w:val="005D0604"/>
    <w:rsid w:val="005D4FB0"/>
    <w:rsid w:val="005D79A4"/>
    <w:rsid w:val="005E3610"/>
    <w:rsid w:val="005E4196"/>
    <w:rsid w:val="005F4099"/>
    <w:rsid w:val="006043EE"/>
    <w:rsid w:val="00604C4E"/>
    <w:rsid w:val="00606297"/>
    <w:rsid w:val="00620B30"/>
    <w:rsid w:val="00644D23"/>
    <w:rsid w:val="00644F77"/>
    <w:rsid w:val="00645311"/>
    <w:rsid w:val="006509D1"/>
    <w:rsid w:val="00667384"/>
    <w:rsid w:val="00672731"/>
    <w:rsid w:val="006749E4"/>
    <w:rsid w:val="00680A87"/>
    <w:rsid w:val="00682D7B"/>
    <w:rsid w:val="00685B8E"/>
    <w:rsid w:val="0068700F"/>
    <w:rsid w:val="0069307A"/>
    <w:rsid w:val="00697031"/>
    <w:rsid w:val="00697B95"/>
    <w:rsid w:val="006A2559"/>
    <w:rsid w:val="006A2EE3"/>
    <w:rsid w:val="006A31A3"/>
    <w:rsid w:val="006A6253"/>
    <w:rsid w:val="006A742B"/>
    <w:rsid w:val="006A7FAB"/>
    <w:rsid w:val="006C1DC6"/>
    <w:rsid w:val="006C6F3C"/>
    <w:rsid w:val="006C732E"/>
    <w:rsid w:val="006C79BB"/>
    <w:rsid w:val="006C7C7D"/>
    <w:rsid w:val="006D541A"/>
    <w:rsid w:val="006D7A1D"/>
    <w:rsid w:val="006E2C0F"/>
    <w:rsid w:val="006F0588"/>
    <w:rsid w:val="006F2778"/>
    <w:rsid w:val="006F6603"/>
    <w:rsid w:val="00701F5F"/>
    <w:rsid w:val="007036A1"/>
    <w:rsid w:val="00704042"/>
    <w:rsid w:val="00704460"/>
    <w:rsid w:val="00706752"/>
    <w:rsid w:val="0071248E"/>
    <w:rsid w:val="00720763"/>
    <w:rsid w:val="0072440D"/>
    <w:rsid w:val="00732A75"/>
    <w:rsid w:val="00734D54"/>
    <w:rsid w:val="00762723"/>
    <w:rsid w:val="00762821"/>
    <w:rsid w:val="00762E0E"/>
    <w:rsid w:val="00765E1F"/>
    <w:rsid w:val="00770905"/>
    <w:rsid w:val="007718DC"/>
    <w:rsid w:val="0077790E"/>
    <w:rsid w:val="00782E13"/>
    <w:rsid w:val="00783147"/>
    <w:rsid w:val="00786F91"/>
    <w:rsid w:val="00790F4B"/>
    <w:rsid w:val="007953B0"/>
    <w:rsid w:val="007957F9"/>
    <w:rsid w:val="007A2149"/>
    <w:rsid w:val="007A538E"/>
    <w:rsid w:val="007A6042"/>
    <w:rsid w:val="007B369A"/>
    <w:rsid w:val="007B36BD"/>
    <w:rsid w:val="007C0770"/>
    <w:rsid w:val="007C1BB7"/>
    <w:rsid w:val="007D05CA"/>
    <w:rsid w:val="007D33A8"/>
    <w:rsid w:val="007D41A1"/>
    <w:rsid w:val="007D6953"/>
    <w:rsid w:val="007E0F81"/>
    <w:rsid w:val="007E190F"/>
    <w:rsid w:val="007F0245"/>
    <w:rsid w:val="007F4D7C"/>
    <w:rsid w:val="007F5D92"/>
    <w:rsid w:val="00800BED"/>
    <w:rsid w:val="00805243"/>
    <w:rsid w:val="00807DA8"/>
    <w:rsid w:val="00807E95"/>
    <w:rsid w:val="00811235"/>
    <w:rsid w:val="00812589"/>
    <w:rsid w:val="00813070"/>
    <w:rsid w:val="00815C15"/>
    <w:rsid w:val="00817F2D"/>
    <w:rsid w:val="00817F95"/>
    <w:rsid w:val="008220E8"/>
    <w:rsid w:val="00827205"/>
    <w:rsid w:val="00832806"/>
    <w:rsid w:val="00842535"/>
    <w:rsid w:val="00845654"/>
    <w:rsid w:val="00855190"/>
    <w:rsid w:val="00861141"/>
    <w:rsid w:val="00861A52"/>
    <w:rsid w:val="0086554A"/>
    <w:rsid w:val="00866DA4"/>
    <w:rsid w:val="008701E7"/>
    <w:rsid w:val="008703B6"/>
    <w:rsid w:val="008748BA"/>
    <w:rsid w:val="00884E52"/>
    <w:rsid w:val="00892673"/>
    <w:rsid w:val="008A0096"/>
    <w:rsid w:val="008A06B4"/>
    <w:rsid w:val="008A1688"/>
    <w:rsid w:val="008A2B25"/>
    <w:rsid w:val="008A420C"/>
    <w:rsid w:val="008A5144"/>
    <w:rsid w:val="008B1217"/>
    <w:rsid w:val="008B212E"/>
    <w:rsid w:val="008B2F76"/>
    <w:rsid w:val="008C021C"/>
    <w:rsid w:val="008C55A7"/>
    <w:rsid w:val="008D0FBE"/>
    <w:rsid w:val="008D1D46"/>
    <w:rsid w:val="008D2CDB"/>
    <w:rsid w:val="008D7035"/>
    <w:rsid w:val="008D7057"/>
    <w:rsid w:val="008E0BFA"/>
    <w:rsid w:val="008E5AD2"/>
    <w:rsid w:val="008F2A4F"/>
    <w:rsid w:val="008F6C71"/>
    <w:rsid w:val="00901A73"/>
    <w:rsid w:val="00906300"/>
    <w:rsid w:val="0091358A"/>
    <w:rsid w:val="00924ECE"/>
    <w:rsid w:val="00930255"/>
    <w:rsid w:val="0093250F"/>
    <w:rsid w:val="00932CDF"/>
    <w:rsid w:val="009433FA"/>
    <w:rsid w:val="00944706"/>
    <w:rsid w:val="00944C6E"/>
    <w:rsid w:val="009502F4"/>
    <w:rsid w:val="00953DA3"/>
    <w:rsid w:val="0095568E"/>
    <w:rsid w:val="00957FBB"/>
    <w:rsid w:val="0096275C"/>
    <w:rsid w:val="009643F5"/>
    <w:rsid w:val="00964520"/>
    <w:rsid w:val="00964AA0"/>
    <w:rsid w:val="0096551C"/>
    <w:rsid w:val="009658D8"/>
    <w:rsid w:val="00970B58"/>
    <w:rsid w:val="00972526"/>
    <w:rsid w:val="00982D75"/>
    <w:rsid w:val="00986778"/>
    <w:rsid w:val="009870A7"/>
    <w:rsid w:val="0099030C"/>
    <w:rsid w:val="009954DE"/>
    <w:rsid w:val="009971A7"/>
    <w:rsid w:val="00997BE9"/>
    <w:rsid w:val="009A4152"/>
    <w:rsid w:val="009A42A2"/>
    <w:rsid w:val="009A7591"/>
    <w:rsid w:val="009A7910"/>
    <w:rsid w:val="009B02B8"/>
    <w:rsid w:val="009B2881"/>
    <w:rsid w:val="009B432B"/>
    <w:rsid w:val="009B5AEF"/>
    <w:rsid w:val="009B7A4B"/>
    <w:rsid w:val="009B7CB6"/>
    <w:rsid w:val="009C6EFD"/>
    <w:rsid w:val="009C773A"/>
    <w:rsid w:val="009D2C51"/>
    <w:rsid w:val="009D3968"/>
    <w:rsid w:val="009E07B0"/>
    <w:rsid w:val="009E3226"/>
    <w:rsid w:val="009E59FA"/>
    <w:rsid w:val="009E5E0A"/>
    <w:rsid w:val="009F34DA"/>
    <w:rsid w:val="009F565C"/>
    <w:rsid w:val="00A04A2F"/>
    <w:rsid w:val="00A06938"/>
    <w:rsid w:val="00A2067B"/>
    <w:rsid w:val="00A2193B"/>
    <w:rsid w:val="00A24858"/>
    <w:rsid w:val="00A27092"/>
    <w:rsid w:val="00A30C8A"/>
    <w:rsid w:val="00A344E7"/>
    <w:rsid w:val="00A34ED7"/>
    <w:rsid w:val="00A3786B"/>
    <w:rsid w:val="00A40457"/>
    <w:rsid w:val="00A50FBA"/>
    <w:rsid w:val="00A51F9A"/>
    <w:rsid w:val="00A5202E"/>
    <w:rsid w:val="00A52094"/>
    <w:rsid w:val="00A617F3"/>
    <w:rsid w:val="00A70495"/>
    <w:rsid w:val="00A770F4"/>
    <w:rsid w:val="00A84C51"/>
    <w:rsid w:val="00A8681D"/>
    <w:rsid w:val="00A944E3"/>
    <w:rsid w:val="00A969BD"/>
    <w:rsid w:val="00AB019B"/>
    <w:rsid w:val="00AB477B"/>
    <w:rsid w:val="00AB5D8D"/>
    <w:rsid w:val="00AB6F25"/>
    <w:rsid w:val="00AC1AA3"/>
    <w:rsid w:val="00AD0432"/>
    <w:rsid w:val="00AD19B9"/>
    <w:rsid w:val="00AE1F1A"/>
    <w:rsid w:val="00AE3503"/>
    <w:rsid w:val="00AF2D95"/>
    <w:rsid w:val="00B00E51"/>
    <w:rsid w:val="00B069C3"/>
    <w:rsid w:val="00B07467"/>
    <w:rsid w:val="00B0794A"/>
    <w:rsid w:val="00B1026D"/>
    <w:rsid w:val="00B147AE"/>
    <w:rsid w:val="00B40F8C"/>
    <w:rsid w:val="00B51CDF"/>
    <w:rsid w:val="00B5370C"/>
    <w:rsid w:val="00B641FA"/>
    <w:rsid w:val="00B66702"/>
    <w:rsid w:val="00B67876"/>
    <w:rsid w:val="00B712E7"/>
    <w:rsid w:val="00B7778C"/>
    <w:rsid w:val="00B800B2"/>
    <w:rsid w:val="00B8238D"/>
    <w:rsid w:val="00B82A62"/>
    <w:rsid w:val="00B842A7"/>
    <w:rsid w:val="00B96F00"/>
    <w:rsid w:val="00B975F2"/>
    <w:rsid w:val="00BA3989"/>
    <w:rsid w:val="00BA5A50"/>
    <w:rsid w:val="00BA623B"/>
    <w:rsid w:val="00BB53A9"/>
    <w:rsid w:val="00BC0F24"/>
    <w:rsid w:val="00BC2537"/>
    <w:rsid w:val="00BC3046"/>
    <w:rsid w:val="00BC4662"/>
    <w:rsid w:val="00BC6B9B"/>
    <w:rsid w:val="00BD3904"/>
    <w:rsid w:val="00BD43E0"/>
    <w:rsid w:val="00BD61F4"/>
    <w:rsid w:val="00BD7B23"/>
    <w:rsid w:val="00BD7FF5"/>
    <w:rsid w:val="00BE3341"/>
    <w:rsid w:val="00BE6A42"/>
    <w:rsid w:val="00BF0F97"/>
    <w:rsid w:val="00C05AF9"/>
    <w:rsid w:val="00C06DE0"/>
    <w:rsid w:val="00C071AE"/>
    <w:rsid w:val="00C11223"/>
    <w:rsid w:val="00C12097"/>
    <w:rsid w:val="00C14696"/>
    <w:rsid w:val="00C176DA"/>
    <w:rsid w:val="00C219FC"/>
    <w:rsid w:val="00C24439"/>
    <w:rsid w:val="00C4000E"/>
    <w:rsid w:val="00C532AB"/>
    <w:rsid w:val="00C5563C"/>
    <w:rsid w:val="00C56535"/>
    <w:rsid w:val="00C57197"/>
    <w:rsid w:val="00C64D4D"/>
    <w:rsid w:val="00C67171"/>
    <w:rsid w:val="00C71168"/>
    <w:rsid w:val="00C86C6F"/>
    <w:rsid w:val="00C918F6"/>
    <w:rsid w:val="00C928D7"/>
    <w:rsid w:val="00C94115"/>
    <w:rsid w:val="00C95DFB"/>
    <w:rsid w:val="00CA0ED6"/>
    <w:rsid w:val="00CA3CF2"/>
    <w:rsid w:val="00CB18A1"/>
    <w:rsid w:val="00CB5885"/>
    <w:rsid w:val="00CB6542"/>
    <w:rsid w:val="00CC5700"/>
    <w:rsid w:val="00CD256A"/>
    <w:rsid w:val="00CD56BF"/>
    <w:rsid w:val="00CE2FDF"/>
    <w:rsid w:val="00CE37EB"/>
    <w:rsid w:val="00CE4770"/>
    <w:rsid w:val="00CF7732"/>
    <w:rsid w:val="00D1459C"/>
    <w:rsid w:val="00D30C17"/>
    <w:rsid w:val="00D312BB"/>
    <w:rsid w:val="00D461B9"/>
    <w:rsid w:val="00D4670D"/>
    <w:rsid w:val="00D4672A"/>
    <w:rsid w:val="00D46936"/>
    <w:rsid w:val="00D4753A"/>
    <w:rsid w:val="00D508C2"/>
    <w:rsid w:val="00D50A49"/>
    <w:rsid w:val="00D54CE7"/>
    <w:rsid w:val="00D67B59"/>
    <w:rsid w:val="00D776CB"/>
    <w:rsid w:val="00D82EFA"/>
    <w:rsid w:val="00D850CB"/>
    <w:rsid w:val="00D861AD"/>
    <w:rsid w:val="00D93F7A"/>
    <w:rsid w:val="00D97F0D"/>
    <w:rsid w:val="00DA0787"/>
    <w:rsid w:val="00DA23E9"/>
    <w:rsid w:val="00DA5035"/>
    <w:rsid w:val="00DA6C93"/>
    <w:rsid w:val="00DA72D2"/>
    <w:rsid w:val="00DC063B"/>
    <w:rsid w:val="00DC5D77"/>
    <w:rsid w:val="00DD47C9"/>
    <w:rsid w:val="00DD50DE"/>
    <w:rsid w:val="00DD74C2"/>
    <w:rsid w:val="00DE6D5A"/>
    <w:rsid w:val="00DF360B"/>
    <w:rsid w:val="00DF5363"/>
    <w:rsid w:val="00DF574D"/>
    <w:rsid w:val="00E100E8"/>
    <w:rsid w:val="00E10514"/>
    <w:rsid w:val="00E11FAD"/>
    <w:rsid w:val="00E127DE"/>
    <w:rsid w:val="00E13A0A"/>
    <w:rsid w:val="00E13FB7"/>
    <w:rsid w:val="00E17247"/>
    <w:rsid w:val="00E25ABB"/>
    <w:rsid w:val="00E263CB"/>
    <w:rsid w:val="00E26B06"/>
    <w:rsid w:val="00E340A5"/>
    <w:rsid w:val="00E34860"/>
    <w:rsid w:val="00E40B01"/>
    <w:rsid w:val="00E40B42"/>
    <w:rsid w:val="00E41AAE"/>
    <w:rsid w:val="00E41B41"/>
    <w:rsid w:val="00E44AE2"/>
    <w:rsid w:val="00E504FB"/>
    <w:rsid w:val="00E61443"/>
    <w:rsid w:val="00E61983"/>
    <w:rsid w:val="00E70A81"/>
    <w:rsid w:val="00E72B9D"/>
    <w:rsid w:val="00E90DB9"/>
    <w:rsid w:val="00E93E84"/>
    <w:rsid w:val="00EA0E12"/>
    <w:rsid w:val="00EA2856"/>
    <w:rsid w:val="00EA559B"/>
    <w:rsid w:val="00EA7D94"/>
    <w:rsid w:val="00EA7E1E"/>
    <w:rsid w:val="00EB59AE"/>
    <w:rsid w:val="00EC1A41"/>
    <w:rsid w:val="00EC628D"/>
    <w:rsid w:val="00ED17CA"/>
    <w:rsid w:val="00ED1A96"/>
    <w:rsid w:val="00ED50A4"/>
    <w:rsid w:val="00EE14C4"/>
    <w:rsid w:val="00EE2A33"/>
    <w:rsid w:val="00EE5859"/>
    <w:rsid w:val="00EE5C07"/>
    <w:rsid w:val="00EF16B0"/>
    <w:rsid w:val="00EF5AE0"/>
    <w:rsid w:val="00F01655"/>
    <w:rsid w:val="00F12E55"/>
    <w:rsid w:val="00F174A6"/>
    <w:rsid w:val="00F20322"/>
    <w:rsid w:val="00F22F47"/>
    <w:rsid w:val="00F2777A"/>
    <w:rsid w:val="00F33256"/>
    <w:rsid w:val="00F35273"/>
    <w:rsid w:val="00F37435"/>
    <w:rsid w:val="00F46494"/>
    <w:rsid w:val="00F516FF"/>
    <w:rsid w:val="00F61E59"/>
    <w:rsid w:val="00F64406"/>
    <w:rsid w:val="00F71400"/>
    <w:rsid w:val="00F76F97"/>
    <w:rsid w:val="00F77593"/>
    <w:rsid w:val="00F8014D"/>
    <w:rsid w:val="00F825A1"/>
    <w:rsid w:val="00F826A1"/>
    <w:rsid w:val="00F8597E"/>
    <w:rsid w:val="00F924B2"/>
    <w:rsid w:val="00FA20AE"/>
    <w:rsid w:val="00FB1030"/>
    <w:rsid w:val="00FB3F35"/>
    <w:rsid w:val="00FC0615"/>
    <w:rsid w:val="00FC1498"/>
    <w:rsid w:val="00FC28B6"/>
    <w:rsid w:val="00FC32F0"/>
    <w:rsid w:val="00FC44AE"/>
    <w:rsid w:val="00FD083E"/>
    <w:rsid w:val="00FD1195"/>
    <w:rsid w:val="00FD1256"/>
    <w:rsid w:val="00FD24A1"/>
    <w:rsid w:val="00FD3E32"/>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styleId="CommentReference">
    <w:name w:val="annotation reference"/>
    <w:basedOn w:val="DefaultParagraphFont"/>
    <w:uiPriority w:val="99"/>
    <w:semiHidden/>
    <w:unhideWhenUsed/>
    <w:rsid w:val="004616E5"/>
    <w:rPr>
      <w:sz w:val="16"/>
      <w:szCs w:val="16"/>
    </w:rPr>
  </w:style>
  <w:style w:type="paragraph" w:styleId="CommentText">
    <w:name w:val="annotation text"/>
    <w:basedOn w:val="Normal"/>
    <w:link w:val="CommentTextChar"/>
    <w:uiPriority w:val="99"/>
    <w:semiHidden/>
    <w:unhideWhenUsed/>
    <w:rsid w:val="004616E5"/>
  </w:style>
  <w:style w:type="character" w:customStyle="1" w:styleId="CommentTextChar">
    <w:name w:val="Comment Text Char"/>
    <w:basedOn w:val="DefaultParagraphFont"/>
    <w:link w:val="CommentText"/>
    <w:uiPriority w:val="99"/>
    <w:semiHidden/>
    <w:rsid w:val="004616E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16E5"/>
    <w:rPr>
      <w:b/>
      <w:bCs/>
    </w:rPr>
  </w:style>
  <w:style w:type="character" w:customStyle="1" w:styleId="CommentSubjectChar">
    <w:name w:val="Comment Subject Char"/>
    <w:basedOn w:val="CommentTextChar"/>
    <w:link w:val="CommentSubject"/>
    <w:uiPriority w:val="99"/>
    <w:semiHidden/>
    <w:rsid w:val="004616E5"/>
    <w:rPr>
      <w:rFonts w:ascii="Times New Roman" w:eastAsia="SimSun" w:hAnsi="Times New Roman" w:cs="Times New Roman"/>
      <w:b/>
      <w:bCs/>
      <w:sz w:val="20"/>
      <w:szCs w:val="20"/>
      <w:lang w:val="en-GB" w:eastAsia="en-US"/>
    </w:rPr>
  </w:style>
  <w:style w:type="paragraph" w:customStyle="1" w:styleId="Comments">
    <w:name w:val="Comments"/>
    <w:basedOn w:val="Normal"/>
    <w:link w:val="CommentsChar"/>
    <w:qFormat/>
    <w:rsid w:val="0030181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30181C"/>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244860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31</cp:revision>
  <cp:lastPrinted>2019-01-22T03:27:00Z</cp:lastPrinted>
  <dcterms:created xsi:type="dcterms:W3CDTF">2020-05-15T16:15:00Z</dcterms:created>
  <dcterms:modified xsi:type="dcterms:W3CDTF">2020-08-08T01:56:00Z</dcterms:modified>
</cp:coreProperties>
</file>