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1A101" w14:textId="2330926F" w:rsidR="00050824" w:rsidRPr="008E57EF" w:rsidRDefault="00050824" w:rsidP="00050824">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1D71F503" wp14:editId="37D130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194ED9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Pr>
          <w:b/>
          <w:kern w:val="2"/>
          <w:lang w:eastAsia="zh-CN"/>
        </w:rPr>
        <w:t>P TSG RAN WG1 Meeting #</w:t>
      </w:r>
      <w:r w:rsidRPr="00B121C6">
        <w:rPr>
          <w:b/>
          <w:kern w:val="2"/>
          <w:lang w:eastAsia="zh-CN"/>
        </w:rPr>
        <w:t>10</w:t>
      </w:r>
      <w:r>
        <w:rPr>
          <w:b/>
          <w:kern w:val="2"/>
          <w:lang w:eastAsia="zh-CN"/>
        </w:rPr>
        <w:t>2-</w:t>
      </w:r>
      <w:r w:rsidRPr="00B121C6">
        <w:rPr>
          <w:b/>
          <w:kern w:val="2"/>
          <w:lang w:eastAsia="zh-CN"/>
        </w:rPr>
        <w:t>e</w:t>
      </w:r>
      <w:r>
        <w:rPr>
          <w:b/>
          <w:kern w:val="2"/>
          <w:lang w:eastAsia="zh-CN"/>
        </w:rPr>
        <w:tab/>
      </w:r>
      <w:r w:rsidR="00C5783E" w:rsidRPr="00C5783E">
        <w:rPr>
          <w:b/>
          <w:kern w:val="2"/>
          <w:lang w:eastAsia="zh-CN"/>
        </w:rPr>
        <w:t>R1-2006459</w:t>
      </w:r>
    </w:p>
    <w:p w14:paraId="1FDA86CC" w14:textId="77777777" w:rsidR="00050824" w:rsidRPr="00951180" w:rsidRDefault="00050824" w:rsidP="00050824">
      <w:pPr>
        <w:tabs>
          <w:tab w:val="right" w:pos="9216"/>
        </w:tabs>
        <w:spacing w:after="0"/>
        <w:rPr>
          <w:b/>
          <w:kern w:val="2"/>
          <w:lang w:eastAsia="zh-CN"/>
        </w:rPr>
      </w:pPr>
      <w:r w:rsidRPr="00951180">
        <w:rPr>
          <w:b/>
          <w:kern w:val="2"/>
          <w:lang w:eastAsia="zh-CN"/>
        </w:rPr>
        <w:t xml:space="preserve">e-Meeting, </w:t>
      </w:r>
      <w:r w:rsidRPr="00411172">
        <w:rPr>
          <w:b/>
          <w:kern w:val="2"/>
          <w:lang w:eastAsia="zh-CN"/>
        </w:rPr>
        <w:t>August 17th – 28th, 2020</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14800D94"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450EBB">
        <w:rPr>
          <w:b/>
          <w:kern w:val="2"/>
          <w:lang w:eastAsia="zh-CN"/>
        </w:rPr>
        <w:t>8.</w:t>
      </w:r>
      <w:r w:rsidR="00050824">
        <w:rPr>
          <w:b/>
          <w:kern w:val="2"/>
          <w:lang w:eastAsia="zh-CN"/>
        </w:rPr>
        <w:t>5.2</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1B9FB24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B5916">
        <w:rPr>
          <w:b/>
          <w:kern w:val="2"/>
          <w:lang w:eastAsia="zh-CN"/>
        </w:rPr>
        <w:t>Evaluation of</w:t>
      </w:r>
      <w:r w:rsidR="00643828" w:rsidRPr="00643828">
        <w:rPr>
          <w:b/>
          <w:kern w:val="2"/>
          <w:lang w:eastAsia="zh-CN"/>
        </w:rPr>
        <w:t xml:space="preserve">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78D4BB0A" w14:textId="4D81E9EC" w:rsidR="00A91EAD" w:rsidRPr="00A4274B" w:rsidRDefault="00231E0A" w:rsidP="00A91EAD">
      <w:pPr>
        <w:pStyle w:val="berschrift1"/>
      </w:pPr>
      <w:bookmarkStart w:id="0" w:name="_Ref408846065"/>
      <w:bookmarkStart w:id="1" w:name="_Ref124589705"/>
      <w:bookmarkStart w:id="2" w:name="_Ref129681862"/>
      <w:r w:rsidRPr="00A4274B">
        <w:t>Introduction</w:t>
      </w:r>
      <w:bookmarkEnd w:id="0"/>
      <w:r w:rsidR="00050824" w:rsidRPr="00A4274B">
        <w:t xml:space="preserve"> </w:t>
      </w:r>
    </w:p>
    <w:p w14:paraId="7422F88E" w14:textId="48AA4058" w:rsidR="007901AA" w:rsidRDefault="004B5916" w:rsidP="007901AA">
      <w:pPr>
        <w:rPr>
          <w:sz w:val="20"/>
          <w:szCs w:val="20"/>
          <w:lang w:eastAsia="ko-KR"/>
        </w:rPr>
      </w:pPr>
      <w:r w:rsidRPr="005A2F96">
        <w:rPr>
          <w:sz w:val="20"/>
          <w:szCs w:val="20"/>
          <w:lang w:eastAsia="zh-CN"/>
        </w:rPr>
        <w:t>It was agreed at RAN#86 to study NR positioning Enhancements [1]. Firstly, it is planned</w:t>
      </w:r>
      <w:r w:rsidRPr="005A2F96">
        <w:rPr>
          <w:sz w:val="20"/>
          <w:szCs w:val="20"/>
          <w:lang w:eastAsia="ko-KR"/>
        </w:rPr>
        <w:t xml:space="preserve"> to define additional scenarios based on TR 38.901</w:t>
      </w:r>
      <w:r w:rsidR="00C07031" w:rsidRPr="005A2F96">
        <w:rPr>
          <w:sz w:val="20"/>
          <w:szCs w:val="20"/>
          <w:lang w:eastAsia="ko-KR"/>
        </w:rPr>
        <w:t xml:space="preserve"> </w:t>
      </w:r>
      <w:r w:rsidRPr="005A2F96">
        <w:rPr>
          <w:sz w:val="20"/>
          <w:szCs w:val="20"/>
          <w:lang w:eastAsia="ko-KR"/>
        </w:rPr>
        <w:t xml:space="preserve">to evaluate the performance </w:t>
      </w:r>
      <w:r w:rsidR="00EA12AA" w:rsidRPr="005A2F96">
        <w:rPr>
          <w:sz w:val="20"/>
          <w:szCs w:val="20"/>
          <w:lang w:eastAsia="ko-KR"/>
        </w:rPr>
        <w:t>for use</w:t>
      </w:r>
      <w:r w:rsidRPr="005A2F96">
        <w:rPr>
          <w:sz w:val="20"/>
          <w:szCs w:val="20"/>
          <w:lang w:eastAsia="ko-KR"/>
        </w:rPr>
        <w:t xml:space="preserve"> cases with (I)IOT being the prominent example for scenario as well as use case.</w:t>
      </w:r>
      <w:r w:rsidR="007901AA">
        <w:rPr>
          <w:sz w:val="20"/>
          <w:szCs w:val="20"/>
          <w:lang w:eastAsia="ko-KR"/>
        </w:rPr>
        <w:t xml:space="preserve"> During RAN1#101 some of the key evaluation parameters have been agreed. But there are still many parameters left open for implementation or optional complementary analysis. </w:t>
      </w:r>
    </w:p>
    <w:p w14:paraId="7BF522AB" w14:textId="77777777" w:rsidR="007901AA" w:rsidRDefault="007901AA" w:rsidP="007901AA">
      <w:pPr>
        <w:rPr>
          <w:sz w:val="20"/>
          <w:szCs w:val="20"/>
          <w:lang w:eastAsia="ko-KR"/>
        </w:rPr>
      </w:pPr>
      <w:r>
        <w:rPr>
          <w:sz w:val="20"/>
          <w:szCs w:val="20"/>
          <w:lang w:eastAsia="ko-KR"/>
        </w:rPr>
        <w:t xml:space="preserve">Companies may use different beam management concept, power control settings, reference signal (RS) parameters, ToA-estimator technologies and positioning algorithms. This may give a wide range of simulation results. </w:t>
      </w:r>
    </w:p>
    <w:p w14:paraId="6C286B70" w14:textId="744F29A2" w:rsidR="00780920" w:rsidRDefault="007901AA" w:rsidP="00780920">
      <w:pPr>
        <w:rPr>
          <w:sz w:val="20"/>
          <w:szCs w:val="20"/>
          <w:lang w:eastAsia="ko-KR"/>
        </w:rPr>
      </w:pPr>
      <w:r>
        <w:rPr>
          <w:sz w:val="20"/>
          <w:szCs w:val="20"/>
          <w:lang w:eastAsia="ko-KR"/>
        </w:rPr>
        <w:t xml:space="preserve">In </w:t>
      </w:r>
      <w:r w:rsidR="00E132D3">
        <w:rPr>
          <w:sz w:val="20"/>
          <w:szCs w:val="20"/>
          <w:lang w:eastAsia="ko-KR"/>
        </w:rPr>
        <w:t>this contribution we focus on evaluating the ToA performance in InF scenarios and complement it by an analysis on the achievable positioning accuracy</w:t>
      </w:r>
      <w:r w:rsidR="00780920">
        <w:rPr>
          <w:sz w:val="20"/>
          <w:szCs w:val="20"/>
          <w:lang w:eastAsia="ko-KR"/>
        </w:rPr>
        <w:t xml:space="preserve">. </w:t>
      </w:r>
      <w:r>
        <w:rPr>
          <w:sz w:val="20"/>
          <w:szCs w:val="20"/>
          <w:lang w:eastAsia="ko-KR"/>
        </w:rPr>
        <w:t xml:space="preserve"> </w:t>
      </w:r>
      <w:r w:rsidR="00F93BA9">
        <w:rPr>
          <w:sz w:val="20"/>
          <w:szCs w:val="20"/>
          <w:lang w:eastAsia="ko-KR"/>
        </w:rPr>
        <w:t xml:space="preserve">In addition </w:t>
      </w:r>
      <w:r w:rsidR="00F93BA9">
        <w:rPr>
          <w:sz w:val="20"/>
          <w:szCs w:val="20"/>
          <w:lang w:eastAsia="zh-CN"/>
        </w:rPr>
        <w:t xml:space="preserve">we address the impact of Absolute </w:t>
      </w:r>
      <w:r w:rsidR="004441E4">
        <w:rPr>
          <w:sz w:val="20"/>
          <w:szCs w:val="20"/>
          <w:lang w:eastAsia="zh-CN"/>
        </w:rPr>
        <w:t>Time</w:t>
      </w:r>
      <w:r w:rsidR="00F93BA9">
        <w:rPr>
          <w:sz w:val="20"/>
          <w:szCs w:val="20"/>
          <w:lang w:eastAsia="zh-CN"/>
        </w:rPr>
        <w:t>-of-</w:t>
      </w:r>
      <w:r w:rsidR="004441E4">
        <w:rPr>
          <w:sz w:val="20"/>
          <w:szCs w:val="20"/>
          <w:lang w:eastAsia="zh-CN"/>
        </w:rPr>
        <w:t>A</w:t>
      </w:r>
      <w:r w:rsidR="00F93BA9">
        <w:rPr>
          <w:sz w:val="20"/>
          <w:szCs w:val="20"/>
          <w:lang w:eastAsia="zh-CN"/>
        </w:rPr>
        <w:t>rrival model</w:t>
      </w:r>
      <w:r w:rsidR="003D6411">
        <w:rPr>
          <w:sz w:val="20"/>
          <w:szCs w:val="20"/>
          <w:lang w:eastAsia="zh-CN"/>
        </w:rPr>
        <w:t xml:space="preserve"> </w:t>
      </w:r>
      <w:r w:rsidR="003D6411" w:rsidRPr="008E6E36">
        <w:rPr>
          <w:sz w:val="20"/>
        </w:rPr>
        <w:t>(AT</w:t>
      </w:r>
      <w:r w:rsidR="003D6411">
        <w:rPr>
          <w:sz w:val="20"/>
        </w:rPr>
        <w:t>o</w:t>
      </w:r>
      <w:r w:rsidR="003D6411" w:rsidRPr="008E6E36">
        <w:rPr>
          <w:sz w:val="20"/>
        </w:rPr>
        <w:t>A)</w:t>
      </w:r>
      <w:r w:rsidR="00F93BA9">
        <w:rPr>
          <w:sz w:val="20"/>
          <w:szCs w:val="20"/>
          <w:lang w:eastAsia="zh-CN"/>
        </w:rPr>
        <w:t xml:space="preserve"> and the K-Factor.</w:t>
      </w:r>
    </w:p>
    <w:p w14:paraId="52DEA01F" w14:textId="5D06580F" w:rsidR="00780920" w:rsidRDefault="00F93BA9" w:rsidP="00780920">
      <w:pPr>
        <w:pStyle w:val="berschrift1"/>
      </w:pPr>
      <w:r>
        <w:t>Simulation</w:t>
      </w:r>
      <w:r w:rsidR="00171FD3">
        <w:t xml:space="preserve"> </w:t>
      </w:r>
      <w:r w:rsidR="00780920">
        <w:t xml:space="preserve">Methodology and </w:t>
      </w:r>
      <w:r w:rsidR="00171FD3">
        <w:t>Evaluation</w:t>
      </w:r>
    </w:p>
    <w:p w14:paraId="2E33EF3D" w14:textId="5D283F71" w:rsidR="002E1812" w:rsidRPr="008E6E36" w:rsidRDefault="002E1812" w:rsidP="00780920">
      <w:pPr>
        <w:rPr>
          <w:sz w:val="20"/>
        </w:rPr>
      </w:pPr>
      <w:r w:rsidRPr="008E6E36">
        <w:rPr>
          <w:sz w:val="20"/>
        </w:rPr>
        <w:t>One of the key elements introduced in the latest revision of TR38.901 i</w:t>
      </w:r>
      <w:r w:rsidR="002F23BA">
        <w:rPr>
          <w:sz w:val="20"/>
        </w:rPr>
        <w:t xml:space="preserve">s the </w:t>
      </w:r>
      <w:r w:rsidR="002F23BA">
        <w:rPr>
          <w:sz w:val="20"/>
        </w:rPr>
        <w:t>Absolute-time-of-arrival</w:t>
      </w:r>
      <w:r w:rsidRPr="008E6E36">
        <w:rPr>
          <w:sz w:val="20"/>
        </w:rPr>
        <w:t xml:space="preserve"> (</w:t>
      </w:r>
      <w:r w:rsidR="003D6411" w:rsidRPr="008E6E36">
        <w:rPr>
          <w:sz w:val="20"/>
        </w:rPr>
        <w:t>AT</w:t>
      </w:r>
      <w:r w:rsidR="003D6411">
        <w:rPr>
          <w:sz w:val="20"/>
        </w:rPr>
        <w:t>oA</w:t>
      </w:r>
      <w:r w:rsidRPr="008E6E36">
        <w:rPr>
          <w:sz w:val="20"/>
        </w:rPr>
        <w:t>)</w:t>
      </w:r>
      <w:r w:rsidR="003D6411" w:rsidRPr="008E6E36">
        <w:rPr>
          <w:sz w:val="20"/>
        </w:rPr>
        <w:t xml:space="preserve"> </w:t>
      </w:r>
      <w:r w:rsidRPr="008E6E36">
        <w:rPr>
          <w:sz w:val="20"/>
        </w:rPr>
        <w:t>model for NLOS links. Together with the parameters agreed for the NLOS/LOS probability agreed during RAN1#101</w:t>
      </w:r>
      <w:r w:rsidR="00171FD3">
        <w:rPr>
          <w:sz w:val="20"/>
        </w:rPr>
        <w:t>-e</w:t>
      </w:r>
      <w:r w:rsidRPr="008E6E36">
        <w:rPr>
          <w:sz w:val="20"/>
        </w:rPr>
        <w:t xml:space="preserve"> the key parameter for the position accuracy is the number of available LOS links. </w:t>
      </w:r>
    </w:p>
    <w:p w14:paraId="6A378746" w14:textId="2AC072CC" w:rsidR="002E1812" w:rsidRPr="008E6E36" w:rsidRDefault="002E1812" w:rsidP="00780920">
      <w:pPr>
        <w:rPr>
          <w:sz w:val="20"/>
        </w:rPr>
      </w:pPr>
      <w:r w:rsidRPr="008E6E36">
        <w:rPr>
          <w:sz w:val="20"/>
        </w:rPr>
        <w:t>To further evaluate this, we perform the following analysis:</w:t>
      </w:r>
    </w:p>
    <w:p w14:paraId="1E1D6B54" w14:textId="6502B6AD" w:rsidR="00780920" w:rsidRPr="008E6E36" w:rsidRDefault="002E1812" w:rsidP="003B0D0E">
      <w:pPr>
        <w:pStyle w:val="Listenabsatz"/>
        <w:numPr>
          <w:ilvl w:val="0"/>
          <w:numId w:val="17"/>
        </w:numPr>
        <w:ind w:firstLineChars="0"/>
        <w:rPr>
          <w:sz w:val="20"/>
        </w:rPr>
      </w:pPr>
      <w:r w:rsidRPr="008E6E36">
        <w:rPr>
          <w:sz w:val="20"/>
        </w:rPr>
        <w:t>Study the performance of the ToA-Estimator for different receive conditions using an extended link-level simulator (</w:t>
      </w:r>
      <w:r w:rsidR="00531BDE" w:rsidRPr="008E6E36">
        <w:rPr>
          <w:sz w:val="20"/>
        </w:rPr>
        <w:t>e</w:t>
      </w:r>
      <w:r w:rsidRPr="008E6E36">
        <w:rPr>
          <w:sz w:val="20"/>
        </w:rPr>
        <w:t xml:space="preserve">LLS). </w:t>
      </w:r>
      <w:r w:rsidR="00712364" w:rsidRPr="008E6E36">
        <w:rPr>
          <w:sz w:val="20"/>
        </w:rPr>
        <w:t>From this analysis we can derive a simple behavioral model for the ToA</w:t>
      </w:r>
      <w:r w:rsidR="00FA35F0">
        <w:rPr>
          <w:sz w:val="20"/>
        </w:rPr>
        <w:t xml:space="preserve"> e</w:t>
      </w:r>
      <w:r w:rsidR="00712364" w:rsidRPr="008E6E36">
        <w:rPr>
          <w:sz w:val="20"/>
        </w:rPr>
        <w:t>stimator performance</w:t>
      </w:r>
      <w:r w:rsidR="00FA35F0">
        <w:rPr>
          <w:sz w:val="20"/>
        </w:rPr>
        <w:t>.</w:t>
      </w:r>
    </w:p>
    <w:p w14:paraId="3D1B7E97" w14:textId="15E1611B" w:rsidR="00712364" w:rsidRPr="008E6E36" w:rsidRDefault="00712364" w:rsidP="003B0D0E">
      <w:pPr>
        <w:pStyle w:val="Listenabsatz"/>
        <w:numPr>
          <w:ilvl w:val="0"/>
          <w:numId w:val="17"/>
        </w:numPr>
        <w:ind w:firstLineChars="0"/>
        <w:rPr>
          <w:sz w:val="20"/>
        </w:rPr>
      </w:pPr>
      <w:r w:rsidRPr="008E6E36">
        <w:rPr>
          <w:sz w:val="20"/>
        </w:rPr>
        <w:t>Using the behavioral model for the ToA</w:t>
      </w:r>
      <w:r w:rsidR="00FA35F0">
        <w:rPr>
          <w:sz w:val="20"/>
        </w:rPr>
        <w:t xml:space="preserve"> e</w:t>
      </w:r>
      <w:r w:rsidRPr="008E6E36">
        <w:rPr>
          <w:sz w:val="20"/>
        </w:rPr>
        <w:t>stimator together with different deployment scenarios (different hall size and related ISD, different BS height)</w:t>
      </w:r>
      <w:r w:rsidR="002F23BA">
        <w:rPr>
          <w:sz w:val="20"/>
        </w:rPr>
        <w:t>,</w:t>
      </w:r>
      <w:r w:rsidRPr="008E6E36">
        <w:rPr>
          <w:sz w:val="20"/>
        </w:rPr>
        <w:t xml:space="preserve"> we can predict the feasible positioning accuracy. This will help identify degradations resulting from non-ideal implementation of procedures </w:t>
      </w:r>
      <w:r w:rsidR="002F23BA">
        <w:rPr>
          <w:sz w:val="20"/>
        </w:rPr>
        <w:t>and/</w:t>
      </w:r>
      <w:r w:rsidRPr="008E6E36">
        <w:rPr>
          <w:sz w:val="20"/>
        </w:rPr>
        <w:t xml:space="preserve">or artifacts in the used algorithms. </w:t>
      </w:r>
    </w:p>
    <w:p w14:paraId="77BD7575" w14:textId="02570A9A" w:rsidR="002E1812" w:rsidRPr="00780920" w:rsidRDefault="00712364" w:rsidP="00712364">
      <w:pPr>
        <w:pStyle w:val="berschrift2"/>
      </w:pPr>
      <w:r>
        <w:t>Extended LLS</w:t>
      </w:r>
    </w:p>
    <w:p w14:paraId="2C07C675" w14:textId="338D1722" w:rsidR="00F67A0D" w:rsidRPr="008E6E36" w:rsidRDefault="00035512" w:rsidP="00780920">
      <w:pPr>
        <w:rPr>
          <w:sz w:val="20"/>
        </w:rPr>
      </w:pPr>
      <w:r w:rsidRPr="008E6E36">
        <w:rPr>
          <w:sz w:val="20"/>
        </w:rPr>
        <w:t>The main goal of the e</w:t>
      </w:r>
      <w:r w:rsidR="00B91106">
        <w:rPr>
          <w:sz w:val="20"/>
        </w:rPr>
        <w:t xml:space="preserve">xtended </w:t>
      </w:r>
      <w:r w:rsidRPr="008E6E36">
        <w:rPr>
          <w:sz w:val="20"/>
        </w:rPr>
        <w:t xml:space="preserve">LLS is </w:t>
      </w:r>
      <w:r w:rsidR="00531BDE" w:rsidRPr="008E6E36">
        <w:rPr>
          <w:sz w:val="20"/>
        </w:rPr>
        <w:t>to evaluate</w:t>
      </w:r>
      <w:r w:rsidRPr="008E6E36">
        <w:rPr>
          <w:sz w:val="20"/>
        </w:rPr>
        <w:t xml:space="preserve"> </w:t>
      </w:r>
      <w:r w:rsidR="00F93BA9">
        <w:rPr>
          <w:sz w:val="20"/>
        </w:rPr>
        <w:t>the</w:t>
      </w:r>
      <w:r w:rsidRPr="008E6E36">
        <w:rPr>
          <w:sz w:val="20"/>
        </w:rPr>
        <w:t xml:space="preserve"> RS parameters </w:t>
      </w:r>
      <w:r w:rsidR="00F67A0D" w:rsidRPr="008E6E36">
        <w:rPr>
          <w:sz w:val="20"/>
        </w:rPr>
        <w:t>for different SINR values and To</w:t>
      </w:r>
      <w:r w:rsidR="002F23BA">
        <w:rPr>
          <w:sz w:val="20"/>
        </w:rPr>
        <w:t>A e</w:t>
      </w:r>
      <w:r w:rsidR="00F67A0D" w:rsidRPr="008E6E36">
        <w:rPr>
          <w:sz w:val="20"/>
        </w:rPr>
        <w:t xml:space="preserve">stimator technologies. </w:t>
      </w:r>
      <w:r w:rsidR="007E7B64" w:rsidRPr="00B95494">
        <w:rPr>
          <w:sz w:val="20"/>
        </w:rPr>
        <w:t>The eLLS is essentially a simulator for RAN1 technology assuming ideal power control and ideal beam management</w:t>
      </w:r>
      <w:r w:rsidR="007E7B64">
        <w:rPr>
          <w:sz w:val="20"/>
        </w:rPr>
        <w:t xml:space="preserve"> </w:t>
      </w:r>
      <w:r w:rsidR="007E7B64" w:rsidRPr="00B95494">
        <w:rPr>
          <w:sz w:val="20"/>
        </w:rPr>
        <w:t xml:space="preserve">for one UE </w:t>
      </w:r>
      <w:r w:rsidR="007E7B64" w:rsidRPr="00B95494">
        <w:rPr>
          <w:sz w:val="20"/>
        </w:rPr>
        <w:sym w:font="Wingdings" w:char="F0F3"/>
      </w:r>
      <w:r w:rsidR="007E7B64" w:rsidRPr="00B95494">
        <w:rPr>
          <w:sz w:val="20"/>
        </w:rPr>
        <w:t xml:space="preserve"> TRP link.</w:t>
      </w:r>
    </w:p>
    <w:p w14:paraId="47F4348D" w14:textId="43178D1B" w:rsidR="002A2D56" w:rsidRPr="008E6E36" w:rsidRDefault="00F67A0D" w:rsidP="00780920">
      <w:pPr>
        <w:rPr>
          <w:sz w:val="20"/>
        </w:rPr>
      </w:pPr>
      <w:r w:rsidRPr="008E6E36">
        <w:rPr>
          <w:sz w:val="20"/>
        </w:rPr>
        <w:t xml:space="preserve">An overview </w:t>
      </w:r>
      <w:r w:rsidR="00531BDE" w:rsidRPr="008E6E36">
        <w:rPr>
          <w:sz w:val="20"/>
        </w:rPr>
        <w:t>on</w:t>
      </w:r>
      <w:r w:rsidRPr="008E6E36">
        <w:rPr>
          <w:sz w:val="20"/>
        </w:rPr>
        <w:t xml:space="preserve"> the performance for InF</w:t>
      </w:r>
      <w:r w:rsidR="00B91106">
        <w:rPr>
          <w:sz w:val="20"/>
        </w:rPr>
        <w:t xml:space="preserve"> in </w:t>
      </w:r>
      <w:r w:rsidRPr="008E6E36">
        <w:rPr>
          <w:sz w:val="20"/>
        </w:rPr>
        <w:t xml:space="preserve">LOS scenarios </w:t>
      </w:r>
      <w:r w:rsidR="007703EF" w:rsidRPr="008E6E36">
        <w:rPr>
          <w:sz w:val="20"/>
        </w:rPr>
        <w:t>is</w:t>
      </w:r>
      <w:r w:rsidRPr="008E6E36">
        <w:rPr>
          <w:sz w:val="20"/>
        </w:rPr>
        <w:t xml:space="preserve"> given in </w:t>
      </w:r>
      <w:r w:rsidRPr="008E6E36">
        <w:rPr>
          <w:sz w:val="20"/>
        </w:rPr>
        <w:fldChar w:fldCharType="begin"/>
      </w:r>
      <w:r w:rsidRPr="008E6E36">
        <w:rPr>
          <w:sz w:val="20"/>
        </w:rPr>
        <w:instrText xml:space="preserve"> REF _Ref47521894 \h </w:instrText>
      </w:r>
      <w:r w:rsidR="005F753B">
        <w:rPr>
          <w:sz w:val="20"/>
        </w:rPr>
        <w:instrText xml:space="preserve"> \* MERGEFORMAT </w:instrText>
      </w:r>
      <w:r w:rsidRPr="008E6E36">
        <w:rPr>
          <w:sz w:val="20"/>
        </w:rPr>
      </w:r>
      <w:r w:rsidRPr="008E6E36">
        <w:rPr>
          <w:sz w:val="20"/>
        </w:rPr>
        <w:fldChar w:fldCharType="separate"/>
      </w:r>
      <w:r w:rsidR="008C4054" w:rsidRPr="008C4054">
        <w:rPr>
          <w:sz w:val="20"/>
        </w:rPr>
        <w:t xml:space="preserve">Table </w:t>
      </w:r>
      <w:r w:rsidR="008C4054" w:rsidRPr="008C4054">
        <w:rPr>
          <w:noProof/>
          <w:sz w:val="20"/>
        </w:rPr>
        <w:t>1</w:t>
      </w:r>
      <w:r w:rsidRPr="008E6E36">
        <w:rPr>
          <w:sz w:val="20"/>
        </w:rPr>
        <w:fldChar w:fldCharType="end"/>
      </w:r>
      <w:r w:rsidRPr="008E6E36">
        <w:rPr>
          <w:sz w:val="20"/>
        </w:rPr>
        <w:t xml:space="preserve">. </w:t>
      </w:r>
      <w:r w:rsidR="00F93BA9">
        <w:rPr>
          <w:sz w:val="20"/>
        </w:rPr>
        <w:t xml:space="preserve">Details on the applied parameters and simulation </w:t>
      </w:r>
      <w:r w:rsidR="00F93BA9">
        <w:rPr>
          <w:sz w:val="20"/>
        </w:rPr>
        <w:t>setting</w:t>
      </w:r>
      <w:r w:rsidR="005A6E8C">
        <w:rPr>
          <w:sz w:val="20"/>
        </w:rPr>
        <w:t>s</w:t>
      </w:r>
      <w:r w:rsidR="00F93BA9">
        <w:rPr>
          <w:sz w:val="20"/>
        </w:rPr>
        <w:t xml:space="preserve"> are provided in the Annex for the results shown</w:t>
      </w:r>
      <w:r w:rsidR="00F93BA9" w:rsidRPr="00FC7751">
        <w:rPr>
          <w:sz w:val="20"/>
        </w:rPr>
        <w:t xml:space="preserve"> in</w:t>
      </w:r>
      <w:r w:rsidR="008C4054">
        <w:rPr>
          <w:sz w:val="20"/>
        </w:rPr>
        <w:t xml:space="preserve"> </w:t>
      </w:r>
      <w:r w:rsidR="007703EF" w:rsidRPr="008E6E36">
        <w:rPr>
          <w:sz w:val="20"/>
        </w:rPr>
        <w:fldChar w:fldCharType="begin"/>
      </w:r>
      <w:r w:rsidR="007703EF" w:rsidRPr="008E6E36">
        <w:rPr>
          <w:sz w:val="20"/>
        </w:rPr>
        <w:instrText xml:space="preserve"> REF _Ref47527797 \h </w:instrText>
      </w:r>
      <w:r w:rsidR="005F753B">
        <w:rPr>
          <w:sz w:val="20"/>
        </w:rPr>
        <w:instrText xml:space="preserve"> \* MERGEFORMAT </w:instrText>
      </w:r>
      <w:r w:rsidR="007703EF" w:rsidRPr="008E6E36">
        <w:rPr>
          <w:sz w:val="20"/>
        </w:rPr>
      </w:r>
      <w:r w:rsidR="007703EF" w:rsidRPr="008E6E36">
        <w:rPr>
          <w:sz w:val="20"/>
        </w:rPr>
        <w:fldChar w:fldCharType="separate"/>
      </w:r>
      <w:r w:rsidR="008C4054" w:rsidRPr="008C4054">
        <w:rPr>
          <w:sz w:val="20"/>
        </w:rPr>
        <w:t xml:space="preserve">Figure </w:t>
      </w:r>
      <w:r w:rsidR="008C4054" w:rsidRPr="008C4054">
        <w:rPr>
          <w:noProof/>
          <w:sz w:val="20"/>
        </w:rPr>
        <w:t>1</w:t>
      </w:r>
      <w:r w:rsidR="007703EF" w:rsidRPr="008E6E36">
        <w:rPr>
          <w:sz w:val="20"/>
        </w:rPr>
        <w:fldChar w:fldCharType="end"/>
      </w:r>
      <w:r w:rsidR="007703EF" w:rsidRPr="008E6E36">
        <w:rPr>
          <w:sz w:val="20"/>
        </w:rPr>
        <w:t>. The preliminary version of this analysis gives examples for the ToA</w:t>
      </w:r>
      <w:r w:rsidR="00FA35F0">
        <w:rPr>
          <w:sz w:val="20"/>
        </w:rPr>
        <w:t xml:space="preserve"> </w:t>
      </w:r>
      <w:r w:rsidR="007703EF" w:rsidRPr="008E6E36">
        <w:rPr>
          <w:sz w:val="20"/>
        </w:rPr>
        <w:t xml:space="preserve">estimator performance for LOS conditions. </w:t>
      </w:r>
      <w:r w:rsidR="002A2D56" w:rsidRPr="008E6E36">
        <w:rPr>
          <w:sz w:val="20"/>
        </w:rPr>
        <w:t>For (good) LOS conditions</w:t>
      </w:r>
      <w:r w:rsidR="00FA35F0">
        <w:rPr>
          <w:sz w:val="20"/>
        </w:rPr>
        <w:t>,</w:t>
      </w:r>
      <w:r w:rsidR="002A2D56" w:rsidRPr="008E6E36">
        <w:rPr>
          <w:sz w:val="20"/>
        </w:rPr>
        <w:t xml:space="preserve"> simple ToA</w:t>
      </w:r>
      <w:r w:rsidR="00FA35F0">
        <w:rPr>
          <w:sz w:val="20"/>
        </w:rPr>
        <w:t xml:space="preserve"> </w:t>
      </w:r>
      <w:r w:rsidR="002A2D56" w:rsidRPr="008E6E36">
        <w:rPr>
          <w:sz w:val="20"/>
        </w:rPr>
        <w:t>estimator</w:t>
      </w:r>
      <w:r w:rsidR="00FA35F0">
        <w:rPr>
          <w:sz w:val="20"/>
        </w:rPr>
        <w:t>s</w:t>
      </w:r>
      <w:r w:rsidR="002A2D56" w:rsidRPr="008E6E36">
        <w:rPr>
          <w:sz w:val="20"/>
        </w:rPr>
        <w:t xml:space="preserve"> </w:t>
      </w:r>
      <w:r w:rsidR="00FA35F0">
        <w:rPr>
          <w:sz w:val="20"/>
        </w:rPr>
        <w:t>such as</w:t>
      </w:r>
      <w:r w:rsidR="00FA35F0" w:rsidRPr="008E6E36">
        <w:rPr>
          <w:sz w:val="20"/>
        </w:rPr>
        <w:t xml:space="preserve"> </w:t>
      </w:r>
      <w:r w:rsidR="004D5CFE">
        <w:rPr>
          <w:sz w:val="20"/>
        </w:rPr>
        <w:t xml:space="preserve">peak detection (PEAK), </w:t>
      </w:r>
      <w:r w:rsidR="00FA35F0">
        <w:rPr>
          <w:sz w:val="20"/>
        </w:rPr>
        <w:t xml:space="preserve">the </w:t>
      </w:r>
      <w:r w:rsidR="002A2D56" w:rsidRPr="008E6E36">
        <w:rPr>
          <w:sz w:val="20"/>
        </w:rPr>
        <w:t xml:space="preserve">inflection point method (IFP) or </w:t>
      </w:r>
      <w:r w:rsidR="00FA35F0">
        <w:rPr>
          <w:sz w:val="20"/>
        </w:rPr>
        <w:t>threshold-based</w:t>
      </w:r>
      <w:r w:rsidR="002A2D56" w:rsidRPr="008E6E36">
        <w:rPr>
          <w:sz w:val="20"/>
        </w:rPr>
        <w:t xml:space="preserve"> method</w:t>
      </w:r>
      <w:r w:rsidR="00FA35F0">
        <w:rPr>
          <w:sz w:val="20"/>
        </w:rPr>
        <w:t>s</w:t>
      </w:r>
      <w:r w:rsidR="002A2D56" w:rsidRPr="008E6E36">
        <w:rPr>
          <w:sz w:val="20"/>
        </w:rPr>
        <w:t xml:space="preserve"> </w:t>
      </w:r>
      <w:r w:rsidR="00FA35F0">
        <w:rPr>
          <w:sz w:val="20"/>
        </w:rPr>
        <w:t xml:space="preserve">(i.e., </w:t>
      </w:r>
      <w:r w:rsidR="002A2D56" w:rsidRPr="008E6E36">
        <w:rPr>
          <w:sz w:val="20"/>
        </w:rPr>
        <w:t>using a threshold relative to the maximum of the correlation peak</w:t>
      </w:r>
      <w:r w:rsidR="005A6E8C">
        <w:rPr>
          <w:sz w:val="20"/>
        </w:rPr>
        <w:t>,</w:t>
      </w:r>
      <w:r w:rsidR="00FA35F0">
        <w:rPr>
          <w:sz w:val="20"/>
        </w:rPr>
        <w:t xml:space="preserve"> </w:t>
      </w:r>
      <w:r w:rsidR="005A6E8C">
        <w:rPr>
          <w:sz w:val="20"/>
        </w:rPr>
        <w:t>d</w:t>
      </w:r>
      <w:r w:rsidR="00FA35F0">
        <w:rPr>
          <w:sz w:val="20"/>
        </w:rPr>
        <w:t>enoted</w:t>
      </w:r>
      <w:r w:rsidR="00C5783E">
        <w:rPr>
          <w:sz w:val="20"/>
        </w:rPr>
        <w:t>, d</w:t>
      </w:r>
      <w:r w:rsidR="00FA35F0">
        <w:rPr>
          <w:sz w:val="20"/>
        </w:rPr>
        <w:t xml:space="preserve"> as </w:t>
      </w:r>
      <w:r w:rsidR="00FA35F0" w:rsidRPr="00CF098B">
        <w:rPr>
          <w:sz w:val="20"/>
        </w:rPr>
        <w:t>“relTHR” or “M2”</w:t>
      </w:r>
      <w:r w:rsidR="00FA35F0">
        <w:rPr>
          <w:sz w:val="20"/>
        </w:rPr>
        <w:t xml:space="preserve"> in the figures below</w:t>
      </w:r>
      <w:r w:rsidR="00C5783E">
        <w:rPr>
          <w:sz w:val="20"/>
        </w:rPr>
        <w:t>)</w:t>
      </w:r>
      <w:r w:rsidR="00C5783E" w:rsidRPr="008E6E36">
        <w:rPr>
          <w:sz w:val="20"/>
        </w:rPr>
        <w:t xml:space="preserve"> provide</w:t>
      </w:r>
      <w:r w:rsidR="002A2D56" w:rsidRPr="008E6E36">
        <w:rPr>
          <w:sz w:val="20"/>
        </w:rPr>
        <w:t xml:space="preserve"> good performance. </w:t>
      </w:r>
      <w:r w:rsidR="00C5783E">
        <w:rPr>
          <w:sz w:val="20"/>
        </w:rPr>
        <w:t>Under good LOS conditions</w:t>
      </w:r>
      <w:r w:rsidR="005A6E8C">
        <w:rPr>
          <w:sz w:val="20"/>
        </w:rPr>
        <w:t>, a</w:t>
      </w:r>
      <w:r w:rsidR="002A2D56" w:rsidRPr="008E6E36">
        <w:rPr>
          <w:sz w:val="20"/>
        </w:rPr>
        <w:t>dvanced</w:t>
      </w:r>
      <w:r w:rsidR="002A2D56" w:rsidRPr="008E6E36">
        <w:rPr>
          <w:sz w:val="20"/>
        </w:rPr>
        <w:t xml:space="preserve"> algorithms (e.g. MUSIC) </w:t>
      </w:r>
      <w:r w:rsidR="00C5783E">
        <w:rPr>
          <w:sz w:val="20"/>
        </w:rPr>
        <w:t>provides</w:t>
      </w:r>
      <w:r w:rsidR="002A2D56" w:rsidRPr="008E6E36">
        <w:rPr>
          <w:sz w:val="20"/>
        </w:rPr>
        <w:t xml:space="preserve"> </w:t>
      </w:r>
      <w:r w:rsidR="00C5783E">
        <w:rPr>
          <w:sz w:val="20"/>
        </w:rPr>
        <w:t>minor or</w:t>
      </w:r>
      <w:r w:rsidR="003F579E">
        <w:rPr>
          <w:sz w:val="20"/>
        </w:rPr>
        <w:t xml:space="preserve"> </w:t>
      </w:r>
      <w:r w:rsidR="00C5783E">
        <w:rPr>
          <w:sz w:val="20"/>
        </w:rPr>
        <w:t xml:space="preserve">even </w:t>
      </w:r>
      <w:r w:rsidR="002A2D56" w:rsidRPr="008E6E36">
        <w:rPr>
          <w:sz w:val="20"/>
        </w:rPr>
        <w:t xml:space="preserve">no </w:t>
      </w:r>
      <w:r w:rsidR="00C5783E">
        <w:rPr>
          <w:sz w:val="20"/>
        </w:rPr>
        <w:t>performance gain.</w:t>
      </w:r>
      <w:r w:rsidR="002A2D56" w:rsidRPr="008E6E36">
        <w:rPr>
          <w:sz w:val="20"/>
        </w:rPr>
        <w:t xml:space="preserve"> </w:t>
      </w:r>
    </w:p>
    <w:p w14:paraId="4AB147F8" w14:textId="59398438" w:rsidR="00F67A0D" w:rsidRDefault="00F67A0D" w:rsidP="00F67A0D">
      <w:pPr>
        <w:pStyle w:val="Beschriftung"/>
      </w:pPr>
      <w:bookmarkStart w:id="3" w:name="_Ref47521894"/>
      <w:r>
        <w:t xml:space="preserve">Table </w:t>
      </w:r>
      <w:fldSimple w:instr=" SEQ Table \* ARABIC ">
        <w:r w:rsidR="008C4054">
          <w:rPr>
            <w:noProof/>
          </w:rPr>
          <w:t>1</w:t>
        </w:r>
      </w:fldSimple>
      <w:bookmarkEnd w:id="3"/>
      <w:r>
        <w:t>: ToA</w:t>
      </w:r>
      <w:r w:rsidR="00FA35F0">
        <w:t xml:space="preserve"> </w:t>
      </w:r>
      <w:r>
        <w:t>estimator performance for selected scenarios</w:t>
      </w:r>
    </w:p>
    <w:tbl>
      <w:tblPr>
        <w:tblStyle w:val="Tabellenraster"/>
        <w:tblW w:w="0" w:type="auto"/>
        <w:jc w:val="center"/>
        <w:tblLook w:val="04A0" w:firstRow="1" w:lastRow="0" w:firstColumn="1" w:lastColumn="0" w:noHBand="0" w:noVBand="1"/>
      </w:tblPr>
      <w:tblGrid>
        <w:gridCol w:w="1271"/>
        <w:gridCol w:w="709"/>
        <w:gridCol w:w="1134"/>
        <w:gridCol w:w="1417"/>
        <w:gridCol w:w="1163"/>
        <w:gridCol w:w="1127"/>
        <w:gridCol w:w="1243"/>
      </w:tblGrid>
      <w:tr w:rsidR="00F93BA9" w14:paraId="10C74C26" w14:textId="598175FE" w:rsidTr="00F93BA9">
        <w:trPr>
          <w:jc w:val="center"/>
        </w:trPr>
        <w:tc>
          <w:tcPr>
            <w:tcW w:w="1271" w:type="dxa"/>
            <w:shd w:val="clear" w:color="auto" w:fill="D9D9D9" w:themeFill="background1" w:themeFillShade="D9"/>
          </w:tcPr>
          <w:p w14:paraId="22435701" w14:textId="77089765" w:rsidR="00F93BA9" w:rsidRPr="008E6E36" w:rsidRDefault="00F93BA9" w:rsidP="008E6E36">
            <w:pPr>
              <w:spacing w:after="0"/>
              <w:rPr>
                <w:b/>
                <w:sz w:val="20"/>
              </w:rPr>
            </w:pPr>
            <w:r w:rsidRPr="008E6E36">
              <w:rPr>
                <w:b/>
                <w:sz w:val="20"/>
              </w:rPr>
              <w:t>Bandwidth</w:t>
            </w:r>
          </w:p>
        </w:tc>
        <w:tc>
          <w:tcPr>
            <w:tcW w:w="709" w:type="dxa"/>
            <w:shd w:val="clear" w:color="auto" w:fill="D9D9D9" w:themeFill="background1" w:themeFillShade="D9"/>
          </w:tcPr>
          <w:p w14:paraId="0C6D7F2F" w14:textId="01C17C7D" w:rsidR="00F93BA9" w:rsidRPr="008E6E36" w:rsidRDefault="00F93BA9" w:rsidP="008E6E36">
            <w:pPr>
              <w:spacing w:after="0"/>
              <w:rPr>
                <w:b/>
                <w:sz w:val="20"/>
              </w:rPr>
            </w:pPr>
            <w:r w:rsidRPr="008E6E36">
              <w:rPr>
                <w:b/>
                <w:sz w:val="20"/>
              </w:rPr>
              <w:t>K</w:t>
            </w:r>
            <w:r w:rsidRPr="008E6E36">
              <w:rPr>
                <w:b/>
                <w:sz w:val="20"/>
                <w:vertAlign w:val="subscript"/>
              </w:rPr>
              <w:t>TC</w:t>
            </w:r>
          </w:p>
        </w:tc>
        <w:tc>
          <w:tcPr>
            <w:tcW w:w="1134" w:type="dxa"/>
            <w:shd w:val="clear" w:color="auto" w:fill="D9D9D9" w:themeFill="background1" w:themeFillShade="D9"/>
          </w:tcPr>
          <w:p w14:paraId="5FB4DBEE" w14:textId="37CE94E8" w:rsidR="00F93BA9" w:rsidRPr="008E6E36" w:rsidRDefault="00F93BA9" w:rsidP="008E6E36">
            <w:pPr>
              <w:spacing w:after="0"/>
              <w:rPr>
                <w:b/>
                <w:sz w:val="20"/>
              </w:rPr>
            </w:pPr>
            <w:r w:rsidRPr="008E6E36">
              <w:rPr>
                <w:b/>
                <w:sz w:val="20"/>
              </w:rPr>
              <w:t>nbSymb</w:t>
            </w:r>
          </w:p>
        </w:tc>
        <w:tc>
          <w:tcPr>
            <w:tcW w:w="1417" w:type="dxa"/>
            <w:shd w:val="clear" w:color="auto" w:fill="D9D9D9" w:themeFill="background1" w:themeFillShade="D9"/>
          </w:tcPr>
          <w:p w14:paraId="6CBE062B" w14:textId="7CF80B63" w:rsidR="00F93BA9" w:rsidRPr="008E6E36" w:rsidRDefault="00F93BA9" w:rsidP="008E6E36">
            <w:pPr>
              <w:spacing w:after="0"/>
              <w:rPr>
                <w:b/>
                <w:sz w:val="20"/>
              </w:rPr>
            </w:pPr>
            <w:r w:rsidRPr="008E6E36">
              <w:rPr>
                <w:b/>
                <w:sz w:val="20"/>
              </w:rPr>
              <w:t>Channel</w:t>
            </w:r>
          </w:p>
        </w:tc>
        <w:tc>
          <w:tcPr>
            <w:tcW w:w="1163" w:type="dxa"/>
            <w:shd w:val="clear" w:color="auto" w:fill="D9D9D9" w:themeFill="background1" w:themeFillShade="D9"/>
          </w:tcPr>
          <w:p w14:paraId="7EB1DA26" w14:textId="648DDDC7" w:rsidR="00F93BA9" w:rsidRPr="008E6E36" w:rsidRDefault="00F93BA9" w:rsidP="008E6E36">
            <w:pPr>
              <w:spacing w:after="0"/>
              <w:rPr>
                <w:b/>
                <w:sz w:val="20"/>
              </w:rPr>
            </w:pPr>
            <w:r w:rsidRPr="008E6E36">
              <w:rPr>
                <w:b/>
                <w:sz w:val="20"/>
              </w:rPr>
              <w:t>K-factor</w:t>
            </w:r>
            <w:r w:rsidRPr="008E6E36">
              <w:rPr>
                <w:b/>
                <w:sz w:val="20"/>
              </w:rPr>
              <w:br/>
              <w:t>(median)</w:t>
            </w:r>
          </w:p>
        </w:tc>
        <w:tc>
          <w:tcPr>
            <w:tcW w:w="1127" w:type="dxa"/>
            <w:shd w:val="clear" w:color="auto" w:fill="D9D9D9" w:themeFill="background1" w:themeFillShade="D9"/>
          </w:tcPr>
          <w:p w14:paraId="38661998" w14:textId="709AD387" w:rsidR="00F93BA9" w:rsidRPr="008E6E36" w:rsidRDefault="00F93BA9" w:rsidP="008E6E36">
            <w:pPr>
              <w:spacing w:after="0"/>
              <w:rPr>
                <w:b/>
                <w:sz w:val="20"/>
              </w:rPr>
            </w:pPr>
            <w:r w:rsidRPr="008E6E36">
              <w:rPr>
                <w:b/>
                <w:sz w:val="20"/>
              </w:rPr>
              <w:t>SNR</w:t>
            </w:r>
          </w:p>
        </w:tc>
        <w:tc>
          <w:tcPr>
            <w:tcW w:w="1243" w:type="dxa"/>
            <w:shd w:val="clear" w:color="auto" w:fill="D9D9D9" w:themeFill="background1" w:themeFillShade="D9"/>
          </w:tcPr>
          <w:p w14:paraId="3FF0B7C8" w14:textId="6D9092CC" w:rsidR="00F93BA9" w:rsidRPr="008E6E36" w:rsidRDefault="00F93BA9" w:rsidP="008E6E36">
            <w:pPr>
              <w:spacing w:after="0"/>
              <w:rPr>
                <w:b/>
                <w:sz w:val="20"/>
              </w:rPr>
            </w:pPr>
            <w:r w:rsidRPr="008E6E36">
              <w:rPr>
                <w:b/>
                <w:sz w:val="20"/>
              </w:rPr>
              <w:t>Toa-Error</w:t>
            </w:r>
            <w:r w:rsidRPr="008E6E36">
              <w:rPr>
                <w:b/>
                <w:sz w:val="20"/>
              </w:rPr>
              <w:br/>
              <w:t>(median)</w:t>
            </w:r>
          </w:p>
        </w:tc>
      </w:tr>
      <w:tr w:rsidR="00F93BA9" w14:paraId="0DC926BE" w14:textId="30CAC3C7" w:rsidTr="00F93BA9">
        <w:trPr>
          <w:jc w:val="center"/>
        </w:trPr>
        <w:tc>
          <w:tcPr>
            <w:tcW w:w="1271" w:type="dxa"/>
          </w:tcPr>
          <w:p w14:paraId="48C11523" w14:textId="29642495" w:rsidR="00F93BA9" w:rsidRPr="008E6E36" w:rsidRDefault="00F93BA9" w:rsidP="008E6E36">
            <w:pPr>
              <w:spacing w:after="0"/>
              <w:rPr>
                <w:sz w:val="18"/>
              </w:rPr>
            </w:pPr>
            <w:r w:rsidRPr="008E6E36">
              <w:rPr>
                <w:sz w:val="18"/>
              </w:rPr>
              <w:t>50MHz</w:t>
            </w:r>
          </w:p>
        </w:tc>
        <w:tc>
          <w:tcPr>
            <w:tcW w:w="709" w:type="dxa"/>
          </w:tcPr>
          <w:p w14:paraId="3254B68F" w14:textId="01DC4113" w:rsidR="00F93BA9" w:rsidRPr="008E6E36" w:rsidRDefault="00F93BA9" w:rsidP="008E6E36">
            <w:pPr>
              <w:spacing w:after="0"/>
              <w:rPr>
                <w:sz w:val="18"/>
              </w:rPr>
            </w:pPr>
            <w:r w:rsidRPr="008E6E36">
              <w:rPr>
                <w:sz w:val="18"/>
              </w:rPr>
              <w:t>2</w:t>
            </w:r>
          </w:p>
        </w:tc>
        <w:tc>
          <w:tcPr>
            <w:tcW w:w="1134" w:type="dxa"/>
          </w:tcPr>
          <w:p w14:paraId="76EC536E" w14:textId="79B91A50" w:rsidR="00F93BA9" w:rsidRPr="008E6E36" w:rsidRDefault="00F93BA9" w:rsidP="008E6E36">
            <w:pPr>
              <w:spacing w:after="0"/>
              <w:rPr>
                <w:sz w:val="18"/>
              </w:rPr>
            </w:pPr>
            <w:r w:rsidRPr="008E6E36">
              <w:rPr>
                <w:sz w:val="18"/>
              </w:rPr>
              <w:t>1</w:t>
            </w:r>
          </w:p>
        </w:tc>
        <w:tc>
          <w:tcPr>
            <w:tcW w:w="1417" w:type="dxa"/>
          </w:tcPr>
          <w:p w14:paraId="79F3AFC6" w14:textId="28DD17A4" w:rsidR="00F93BA9" w:rsidRPr="008E6E36" w:rsidRDefault="00F93BA9" w:rsidP="008E6E36">
            <w:pPr>
              <w:spacing w:after="0"/>
              <w:rPr>
                <w:sz w:val="18"/>
              </w:rPr>
            </w:pPr>
            <w:r w:rsidRPr="008E6E36">
              <w:rPr>
                <w:sz w:val="18"/>
              </w:rPr>
              <w:t>InF_LOS</w:t>
            </w:r>
          </w:p>
        </w:tc>
        <w:tc>
          <w:tcPr>
            <w:tcW w:w="1163" w:type="dxa"/>
          </w:tcPr>
          <w:p w14:paraId="25D6E718" w14:textId="4343FC6A" w:rsidR="00F93BA9" w:rsidRPr="008E6E36" w:rsidRDefault="00F93BA9" w:rsidP="008E6E36">
            <w:pPr>
              <w:spacing w:after="0"/>
              <w:rPr>
                <w:sz w:val="18"/>
              </w:rPr>
            </w:pPr>
            <w:r w:rsidRPr="008E6E36">
              <w:rPr>
                <w:sz w:val="18"/>
              </w:rPr>
              <w:t>7dB</w:t>
            </w:r>
          </w:p>
        </w:tc>
        <w:tc>
          <w:tcPr>
            <w:tcW w:w="1127" w:type="dxa"/>
          </w:tcPr>
          <w:p w14:paraId="634987BD" w14:textId="6490A782" w:rsidR="00F93BA9" w:rsidRPr="008E6E36" w:rsidRDefault="00F93BA9" w:rsidP="008E6E36">
            <w:pPr>
              <w:spacing w:after="0"/>
              <w:rPr>
                <w:sz w:val="18"/>
              </w:rPr>
            </w:pPr>
            <w:r w:rsidRPr="008E6E36">
              <w:rPr>
                <w:sz w:val="18"/>
              </w:rPr>
              <w:t>0dB</w:t>
            </w:r>
          </w:p>
        </w:tc>
        <w:tc>
          <w:tcPr>
            <w:tcW w:w="1243" w:type="dxa"/>
          </w:tcPr>
          <w:p w14:paraId="16E94357" w14:textId="5D2A1C72" w:rsidR="00F93BA9" w:rsidRPr="008E6E36" w:rsidRDefault="00F93BA9" w:rsidP="008E6E36">
            <w:pPr>
              <w:spacing w:after="0"/>
              <w:rPr>
                <w:sz w:val="18"/>
              </w:rPr>
            </w:pPr>
            <w:r w:rsidRPr="008E6E36">
              <w:rPr>
                <w:sz w:val="18"/>
              </w:rPr>
              <w:t>0.45ns</w:t>
            </w:r>
          </w:p>
        </w:tc>
      </w:tr>
      <w:tr w:rsidR="00F93BA9" w14:paraId="4D7D54E7" w14:textId="4A4223AF" w:rsidTr="00F93BA9">
        <w:trPr>
          <w:jc w:val="center"/>
        </w:trPr>
        <w:tc>
          <w:tcPr>
            <w:tcW w:w="1271" w:type="dxa"/>
          </w:tcPr>
          <w:p w14:paraId="78DFFB18" w14:textId="01658908" w:rsidR="00F93BA9" w:rsidRPr="008E6E36" w:rsidRDefault="00F93BA9" w:rsidP="008E6E36">
            <w:pPr>
              <w:spacing w:after="0"/>
              <w:rPr>
                <w:sz w:val="18"/>
              </w:rPr>
            </w:pPr>
            <w:r w:rsidRPr="008E6E36">
              <w:rPr>
                <w:sz w:val="18"/>
              </w:rPr>
              <w:t>50MHz</w:t>
            </w:r>
          </w:p>
        </w:tc>
        <w:tc>
          <w:tcPr>
            <w:tcW w:w="709" w:type="dxa"/>
          </w:tcPr>
          <w:p w14:paraId="43B0D123" w14:textId="2F46A7A3" w:rsidR="00F93BA9" w:rsidRPr="008E6E36" w:rsidRDefault="00F93BA9" w:rsidP="008E6E36">
            <w:pPr>
              <w:spacing w:after="0"/>
              <w:rPr>
                <w:sz w:val="18"/>
              </w:rPr>
            </w:pPr>
            <w:r w:rsidRPr="008E6E36">
              <w:rPr>
                <w:sz w:val="18"/>
              </w:rPr>
              <w:t>2</w:t>
            </w:r>
          </w:p>
        </w:tc>
        <w:tc>
          <w:tcPr>
            <w:tcW w:w="1134" w:type="dxa"/>
          </w:tcPr>
          <w:p w14:paraId="71540AA5" w14:textId="4499E6BE" w:rsidR="00F93BA9" w:rsidRPr="008E6E36" w:rsidRDefault="00F93BA9" w:rsidP="008E6E36">
            <w:pPr>
              <w:spacing w:after="0"/>
              <w:rPr>
                <w:sz w:val="18"/>
              </w:rPr>
            </w:pPr>
            <w:r w:rsidRPr="008E6E36">
              <w:rPr>
                <w:sz w:val="18"/>
              </w:rPr>
              <w:t>1</w:t>
            </w:r>
          </w:p>
        </w:tc>
        <w:tc>
          <w:tcPr>
            <w:tcW w:w="1417" w:type="dxa"/>
          </w:tcPr>
          <w:p w14:paraId="09906271" w14:textId="35426C16" w:rsidR="00F93BA9" w:rsidRPr="008E6E36" w:rsidRDefault="00F93BA9" w:rsidP="008E6E36">
            <w:pPr>
              <w:spacing w:after="0"/>
              <w:rPr>
                <w:sz w:val="18"/>
              </w:rPr>
            </w:pPr>
            <w:r w:rsidRPr="008E6E36">
              <w:rPr>
                <w:sz w:val="18"/>
              </w:rPr>
              <w:t>InF_LOS</w:t>
            </w:r>
          </w:p>
        </w:tc>
        <w:tc>
          <w:tcPr>
            <w:tcW w:w="1163" w:type="dxa"/>
          </w:tcPr>
          <w:p w14:paraId="16AD3B60" w14:textId="063DA4C0" w:rsidR="00F93BA9" w:rsidRPr="008E6E36" w:rsidRDefault="00F93BA9" w:rsidP="008E6E36">
            <w:pPr>
              <w:spacing w:after="0"/>
              <w:rPr>
                <w:sz w:val="18"/>
              </w:rPr>
            </w:pPr>
            <w:r w:rsidRPr="008E6E36">
              <w:rPr>
                <w:sz w:val="18"/>
              </w:rPr>
              <w:t>7dB</w:t>
            </w:r>
          </w:p>
        </w:tc>
        <w:tc>
          <w:tcPr>
            <w:tcW w:w="1127" w:type="dxa"/>
          </w:tcPr>
          <w:p w14:paraId="40296177" w14:textId="20AE4B49" w:rsidR="00F93BA9" w:rsidRPr="008E6E36" w:rsidRDefault="00F93BA9" w:rsidP="008E6E36">
            <w:pPr>
              <w:spacing w:after="0"/>
              <w:rPr>
                <w:sz w:val="18"/>
              </w:rPr>
            </w:pPr>
            <w:r w:rsidRPr="008E6E36">
              <w:rPr>
                <w:sz w:val="18"/>
              </w:rPr>
              <w:t>-10dB</w:t>
            </w:r>
          </w:p>
        </w:tc>
        <w:tc>
          <w:tcPr>
            <w:tcW w:w="1243" w:type="dxa"/>
          </w:tcPr>
          <w:p w14:paraId="0E8CE016" w14:textId="6C36EA21" w:rsidR="00F93BA9" w:rsidRPr="008E6E36" w:rsidRDefault="00F93BA9" w:rsidP="008E6E36">
            <w:pPr>
              <w:spacing w:after="0"/>
              <w:rPr>
                <w:sz w:val="18"/>
              </w:rPr>
            </w:pPr>
            <w:r w:rsidRPr="008E6E36">
              <w:rPr>
                <w:sz w:val="18"/>
              </w:rPr>
              <w:t>0.65ns</w:t>
            </w:r>
          </w:p>
        </w:tc>
      </w:tr>
      <w:tr w:rsidR="00F93BA9" w14:paraId="098D0531" w14:textId="02A324AB" w:rsidTr="00F93BA9">
        <w:trPr>
          <w:jc w:val="center"/>
        </w:trPr>
        <w:tc>
          <w:tcPr>
            <w:tcW w:w="1271" w:type="dxa"/>
          </w:tcPr>
          <w:p w14:paraId="5C2F0280" w14:textId="63382EF4" w:rsidR="00F93BA9" w:rsidRPr="008E6E36" w:rsidRDefault="00F93BA9" w:rsidP="008E6E36">
            <w:pPr>
              <w:spacing w:after="0"/>
              <w:rPr>
                <w:sz w:val="18"/>
              </w:rPr>
            </w:pPr>
            <w:r w:rsidRPr="008E6E36">
              <w:rPr>
                <w:sz w:val="18"/>
              </w:rPr>
              <w:t>100MHz</w:t>
            </w:r>
          </w:p>
        </w:tc>
        <w:tc>
          <w:tcPr>
            <w:tcW w:w="709" w:type="dxa"/>
          </w:tcPr>
          <w:p w14:paraId="127FC783" w14:textId="7D6E3994" w:rsidR="00F93BA9" w:rsidRPr="008E6E36" w:rsidRDefault="00F93BA9" w:rsidP="008E6E36">
            <w:pPr>
              <w:spacing w:after="0"/>
              <w:rPr>
                <w:sz w:val="18"/>
              </w:rPr>
            </w:pPr>
            <w:r w:rsidRPr="008E6E36">
              <w:rPr>
                <w:sz w:val="18"/>
              </w:rPr>
              <w:t>8</w:t>
            </w:r>
          </w:p>
        </w:tc>
        <w:tc>
          <w:tcPr>
            <w:tcW w:w="1134" w:type="dxa"/>
          </w:tcPr>
          <w:p w14:paraId="4B15AC5A" w14:textId="08A3D509" w:rsidR="00F93BA9" w:rsidRPr="008E6E36" w:rsidRDefault="00F93BA9" w:rsidP="008E6E36">
            <w:pPr>
              <w:spacing w:after="0"/>
              <w:rPr>
                <w:sz w:val="18"/>
              </w:rPr>
            </w:pPr>
            <w:r w:rsidRPr="008E6E36">
              <w:rPr>
                <w:sz w:val="18"/>
              </w:rPr>
              <w:t>1</w:t>
            </w:r>
          </w:p>
        </w:tc>
        <w:tc>
          <w:tcPr>
            <w:tcW w:w="1417" w:type="dxa"/>
          </w:tcPr>
          <w:p w14:paraId="1628DBE1" w14:textId="45EE8E9F" w:rsidR="00F93BA9" w:rsidRPr="008E6E36" w:rsidRDefault="00F93BA9" w:rsidP="008E6E36">
            <w:pPr>
              <w:spacing w:after="0"/>
              <w:rPr>
                <w:sz w:val="18"/>
              </w:rPr>
            </w:pPr>
            <w:r w:rsidRPr="008E6E36">
              <w:rPr>
                <w:sz w:val="18"/>
              </w:rPr>
              <w:t>InF_LOS</w:t>
            </w:r>
          </w:p>
        </w:tc>
        <w:tc>
          <w:tcPr>
            <w:tcW w:w="1163" w:type="dxa"/>
          </w:tcPr>
          <w:p w14:paraId="340659FE" w14:textId="126858B8" w:rsidR="00F93BA9" w:rsidRPr="008E6E36" w:rsidRDefault="00F93BA9" w:rsidP="008E6E36">
            <w:pPr>
              <w:spacing w:after="0"/>
              <w:rPr>
                <w:sz w:val="18"/>
              </w:rPr>
            </w:pPr>
            <w:r w:rsidRPr="008E6E36">
              <w:rPr>
                <w:sz w:val="18"/>
              </w:rPr>
              <w:t>7dB</w:t>
            </w:r>
          </w:p>
        </w:tc>
        <w:tc>
          <w:tcPr>
            <w:tcW w:w="1127" w:type="dxa"/>
          </w:tcPr>
          <w:p w14:paraId="1981E8A4" w14:textId="41E1902C" w:rsidR="00F93BA9" w:rsidRPr="008E6E36" w:rsidRDefault="00F93BA9" w:rsidP="008E6E36">
            <w:pPr>
              <w:spacing w:after="0"/>
              <w:rPr>
                <w:sz w:val="18"/>
              </w:rPr>
            </w:pPr>
            <w:r w:rsidRPr="008E6E36">
              <w:rPr>
                <w:sz w:val="18"/>
              </w:rPr>
              <w:t>-10dB</w:t>
            </w:r>
          </w:p>
        </w:tc>
        <w:tc>
          <w:tcPr>
            <w:tcW w:w="1243" w:type="dxa"/>
          </w:tcPr>
          <w:p w14:paraId="27C69D4B" w14:textId="0798B693" w:rsidR="00F93BA9" w:rsidRPr="008E6E36" w:rsidRDefault="00F93BA9" w:rsidP="008E6E36">
            <w:pPr>
              <w:spacing w:after="0"/>
              <w:rPr>
                <w:sz w:val="18"/>
              </w:rPr>
            </w:pPr>
            <w:r w:rsidRPr="008E6E36">
              <w:rPr>
                <w:sz w:val="18"/>
              </w:rPr>
              <w:t>0.265ns</w:t>
            </w:r>
          </w:p>
        </w:tc>
      </w:tr>
      <w:tr w:rsidR="00F93BA9" w14:paraId="1C728F61" w14:textId="0829E8F7" w:rsidTr="00F93BA9">
        <w:trPr>
          <w:jc w:val="center"/>
        </w:trPr>
        <w:tc>
          <w:tcPr>
            <w:tcW w:w="1271" w:type="dxa"/>
          </w:tcPr>
          <w:p w14:paraId="020CCC19" w14:textId="77E95C48" w:rsidR="00F93BA9" w:rsidRPr="008E6E36" w:rsidRDefault="00F93BA9" w:rsidP="008E6E36">
            <w:pPr>
              <w:spacing w:after="0"/>
              <w:rPr>
                <w:sz w:val="18"/>
              </w:rPr>
            </w:pPr>
            <w:r w:rsidRPr="008E6E36">
              <w:rPr>
                <w:sz w:val="18"/>
              </w:rPr>
              <w:t>50MHz</w:t>
            </w:r>
          </w:p>
        </w:tc>
        <w:tc>
          <w:tcPr>
            <w:tcW w:w="709" w:type="dxa"/>
          </w:tcPr>
          <w:p w14:paraId="3FFE7D66" w14:textId="4E861B3C" w:rsidR="00F93BA9" w:rsidRPr="008E6E36" w:rsidRDefault="00F93BA9" w:rsidP="008E6E36">
            <w:pPr>
              <w:spacing w:after="0"/>
              <w:rPr>
                <w:sz w:val="18"/>
              </w:rPr>
            </w:pPr>
            <w:r w:rsidRPr="008E6E36">
              <w:rPr>
                <w:sz w:val="18"/>
              </w:rPr>
              <w:t>2</w:t>
            </w:r>
          </w:p>
        </w:tc>
        <w:tc>
          <w:tcPr>
            <w:tcW w:w="1134" w:type="dxa"/>
          </w:tcPr>
          <w:p w14:paraId="211D933E" w14:textId="09CFA7FD" w:rsidR="00F93BA9" w:rsidRPr="008E6E36" w:rsidRDefault="00F93BA9" w:rsidP="008E6E36">
            <w:pPr>
              <w:spacing w:after="0"/>
              <w:rPr>
                <w:sz w:val="18"/>
              </w:rPr>
            </w:pPr>
            <w:r w:rsidRPr="008E6E36">
              <w:rPr>
                <w:sz w:val="18"/>
              </w:rPr>
              <w:t>1</w:t>
            </w:r>
          </w:p>
        </w:tc>
        <w:tc>
          <w:tcPr>
            <w:tcW w:w="1417" w:type="dxa"/>
          </w:tcPr>
          <w:p w14:paraId="53C7D675" w14:textId="5CA249E3" w:rsidR="00F93BA9" w:rsidRPr="008E6E36" w:rsidRDefault="00F93BA9" w:rsidP="008E6E36">
            <w:pPr>
              <w:spacing w:after="0"/>
              <w:rPr>
                <w:sz w:val="18"/>
              </w:rPr>
            </w:pPr>
            <w:r w:rsidRPr="008E6E36">
              <w:rPr>
                <w:sz w:val="18"/>
              </w:rPr>
              <w:t>InF_LOS</w:t>
            </w:r>
            <w:r w:rsidRPr="008E6E36">
              <w:rPr>
                <w:sz w:val="18"/>
              </w:rPr>
              <w:br/>
            </w:r>
            <w:r w:rsidRPr="008E6E36">
              <w:rPr>
                <w:b/>
                <w:bCs/>
                <w:sz w:val="18"/>
              </w:rPr>
              <w:t>modified</w:t>
            </w:r>
          </w:p>
        </w:tc>
        <w:tc>
          <w:tcPr>
            <w:tcW w:w="1163" w:type="dxa"/>
          </w:tcPr>
          <w:p w14:paraId="7AA9B0F4" w14:textId="68F47309" w:rsidR="00F93BA9" w:rsidRPr="008E6E36" w:rsidRDefault="00F93BA9" w:rsidP="008E6E36">
            <w:pPr>
              <w:spacing w:after="0"/>
              <w:rPr>
                <w:b/>
                <w:bCs/>
                <w:sz w:val="18"/>
              </w:rPr>
            </w:pPr>
            <w:r w:rsidRPr="008E6E36">
              <w:rPr>
                <w:b/>
                <w:bCs/>
                <w:sz w:val="18"/>
              </w:rPr>
              <w:t>-3dB</w:t>
            </w:r>
          </w:p>
        </w:tc>
        <w:tc>
          <w:tcPr>
            <w:tcW w:w="1127" w:type="dxa"/>
          </w:tcPr>
          <w:p w14:paraId="06A66C32" w14:textId="0E45B12D" w:rsidR="00F93BA9" w:rsidRPr="008E6E36" w:rsidRDefault="00F93BA9" w:rsidP="008E6E36">
            <w:pPr>
              <w:spacing w:after="0"/>
              <w:rPr>
                <w:sz w:val="18"/>
              </w:rPr>
            </w:pPr>
            <w:r w:rsidRPr="008E6E36">
              <w:rPr>
                <w:sz w:val="18"/>
              </w:rPr>
              <w:t>0dB</w:t>
            </w:r>
          </w:p>
        </w:tc>
        <w:tc>
          <w:tcPr>
            <w:tcW w:w="1243" w:type="dxa"/>
          </w:tcPr>
          <w:p w14:paraId="39917642" w14:textId="288363FE" w:rsidR="00F93BA9" w:rsidRPr="008E6E36" w:rsidRDefault="00F93BA9" w:rsidP="008E6E36">
            <w:pPr>
              <w:spacing w:after="0"/>
              <w:rPr>
                <w:sz w:val="18"/>
              </w:rPr>
            </w:pPr>
            <w:r w:rsidRPr="008E6E36">
              <w:rPr>
                <w:sz w:val="18"/>
              </w:rPr>
              <w:t>2ns</w:t>
            </w:r>
          </w:p>
        </w:tc>
      </w:tr>
    </w:tbl>
    <w:p w14:paraId="6A22B41F" w14:textId="77777777" w:rsidR="00227FFD" w:rsidRPr="00227FFD" w:rsidRDefault="00227FFD" w:rsidP="00227FFD"/>
    <w:p w14:paraId="0FC69E99" w14:textId="77777777" w:rsidR="007703EF" w:rsidRDefault="007703EF" w:rsidP="00780920">
      <w:bookmarkStart w:id="4" w:name="_GoBack"/>
      <w:bookmarkEnd w:id="4"/>
    </w:p>
    <w:tbl>
      <w:tblPr>
        <w:tblStyle w:val="Tabellenraster"/>
        <w:tblW w:w="0" w:type="auto"/>
        <w:tblLook w:val="04A0" w:firstRow="1" w:lastRow="0" w:firstColumn="1" w:lastColumn="0" w:noHBand="0" w:noVBand="1"/>
      </w:tblPr>
      <w:tblGrid>
        <w:gridCol w:w="4653"/>
        <w:gridCol w:w="4654"/>
      </w:tblGrid>
      <w:tr w:rsidR="00586E80" w14:paraId="14D4F15B" w14:textId="77777777" w:rsidTr="009271CB">
        <w:tc>
          <w:tcPr>
            <w:tcW w:w="4653" w:type="dxa"/>
          </w:tcPr>
          <w:p w14:paraId="40B3E122" w14:textId="10EFF4D1" w:rsidR="009271CB" w:rsidRDefault="0047236E" w:rsidP="00780920">
            <w:r>
              <w:rPr>
                <w:noProof/>
                <w:lang w:val="de-DE" w:eastAsia="de-DE"/>
              </w:rPr>
              <w:drawing>
                <wp:inline distT="0" distB="0" distL="0" distR="0" wp14:anchorId="608FB1DE" wp14:editId="245AC075">
                  <wp:extent cx="2724150" cy="2076450"/>
                  <wp:effectExtent l="0" t="0" r="6350" b="635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DF_abstoa_LOS_10ns.png"/>
                          <pic:cNvPicPr/>
                        </pic:nvPicPr>
                        <pic:blipFill>
                          <a:blip r:embed="rId8"/>
                          <a:stretch>
                            <a:fillRect/>
                          </a:stretch>
                        </pic:blipFill>
                        <pic:spPr>
                          <a:xfrm>
                            <a:off x="0" y="0"/>
                            <a:ext cx="2724150" cy="2076450"/>
                          </a:xfrm>
                          <a:prstGeom prst="rect">
                            <a:avLst/>
                          </a:prstGeom>
                        </pic:spPr>
                      </pic:pic>
                    </a:graphicData>
                  </a:graphic>
                </wp:inline>
              </w:drawing>
            </w:r>
          </w:p>
        </w:tc>
        <w:tc>
          <w:tcPr>
            <w:tcW w:w="4654" w:type="dxa"/>
          </w:tcPr>
          <w:p w14:paraId="076A1806" w14:textId="77777777" w:rsidR="009271CB" w:rsidRDefault="0047236E" w:rsidP="00780920">
            <w:r>
              <w:rPr>
                <w:noProof/>
                <w:lang w:val="de-DE" w:eastAsia="de-DE"/>
              </w:rPr>
              <w:drawing>
                <wp:inline distT="0" distB="0" distL="0" distR="0" wp14:anchorId="512EB998" wp14:editId="1C4502DC">
                  <wp:extent cx="2806925" cy="1992652"/>
                  <wp:effectExtent l="0" t="0" r="0" b="762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DF_abstoa_LOS_zoom.png"/>
                          <pic:cNvPicPr/>
                        </pic:nvPicPr>
                        <pic:blipFill>
                          <a:blip r:embed="rId9"/>
                          <a:stretch>
                            <a:fillRect/>
                          </a:stretch>
                        </pic:blipFill>
                        <pic:spPr>
                          <a:xfrm>
                            <a:off x="0" y="0"/>
                            <a:ext cx="2842495" cy="2017903"/>
                          </a:xfrm>
                          <a:prstGeom prst="rect">
                            <a:avLst/>
                          </a:prstGeom>
                        </pic:spPr>
                      </pic:pic>
                    </a:graphicData>
                  </a:graphic>
                </wp:inline>
              </w:drawing>
            </w:r>
          </w:p>
          <w:p w14:paraId="4FD0B5A2" w14:textId="3E710919" w:rsidR="0034142F" w:rsidRDefault="0034142F" w:rsidP="00780920">
            <w:r>
              <w:t>Zoom around “median value”</w:t>
            </w:r>
          </w:p>
        </w:tc>
      </w:tr>
      <w:tr w:rsidR="0047236E" w14:paraId="727BB6A6" w14:textId="77777777" w:rsidTr="00227FFD">
        <w:tc>
          <w:tcPr>
            <w:tcW w:w="9307" w:type="dxa"/>
            <w:gridSpan w:val="2"/>
          </w:tcPr>
          <w:p w14:paraId="6060892F" w14:textId="62D67864" w:rsidR="00586E80" w:rsidRDefault="0047236E" w:rsidP="00586E80">
            <w:pPr>
              <w:jc w:val="left"/>
              <w:rPr>
                <w:noProof/>
              </w:rPr>
            </w:pPr>
            <w:r w:rsidRPr="008E6E36">
              <w:rPr>
                <w:noProof/>
                <w:sz w:val="20"/>
              </w:rPr>
              <w:t>BW=50MHz, K</w:t>
            </w:r>
            <w:r w:rsidRPr="008E6E36">
              <w:rPr>
                <w:noProof/>
                <w:sz w:val="20"/>
                <w:vertAlign w:val="subscript"/>
              </w:rPr>
              <w:t>TC</w:t>
            </w:r>
            <w:r w:rsidRPr="008E6E36">
              <w:rPr>
                <w:noProof/>
                <w:sz w:val="20"/>
              </w:rPr>
              <w:t xml:space="preserve"> = 2, 1 symbol</w:t>
            </w:r>
            <w:r w:rsidR="00A43A8A" w:rsidRPr="008E6E36">
              <w:rPr>
                <w:noProof/>
                <w:sz w:val="20"/>
              </w:rPr>
              <w:t xml:space="preserve">, </w:t>
            </w:r>
            <w:r w:rsidR="0034142F" w:rsidRPr="008E6E36">
              <w:rPr>
                <w:noProof/>
                <w:sz w:val="20"/>
              </w:rPr>
              <w:t>InF_LOS, SNR = 0dB</w:t>
            </w:r>
            <w:r w:rsidR="00586E80" w:rsidRPr="008E6E36">
              <w:rPr>
                <w:noProof/>
                <w:sz w:val="20"/>
              </w:rPr>
              <w:br/>
            </w:r>
            <w:r w:rsidR="00586E80" w:rsidRPr="008E6E36">
              <w:rPr>
                <w:noProof/>
                <w:sz w:val="20"/>
              </w:rPr>
              <w:sym w:font="Wingdings" w:char="F0E8"/>
            </w:r>
            <w:r w:rsidR="00586E80" w:rsidRPr="008E6E36">
              <w:rPr>
                <w:noProof/>
                <w:sz w:val="20"/>
              </w:rPr>
              <w:t xml:space="preserve"> median value of abs(ToA-Error) = 0.45ns (methods IFP and relTHR) </w:t>
            </w:r>
            <w:r w:rsidR="00586E80" w:rsidRPr="008E6E36">
              <w:rPr>
                <w:noProof/>
                <w:sz w:val="20"/>
              </w:rPr>
              <w:br/>
            </w:r>
            <w:r w:rsidR="00586E80" w:rsidRPr="008E6E36">
              <w:rPr>
                <w:noProof/>
                <w:sz w:val="20"/>
              </w:rPr>
              <w:sym w:font="Wingdings" w:char="F0E8"/>
            </w:r>
            <w:r w:rsidR="00586E80" w:rsidRPr="008E6E36">
              <w:rPr>
                <w:noProof/>
                <w:sz w:val="20"/>
              </w:rPr>
              <w:t xml:space="preserve"> method IFP and relTHR show similar performance. Method “PEAK” with app. 8% false detections</w:t>
            </w:r>
          </w:p>
        </w:tc>
      </w:tr>
      <w:tr w:rsidR="00586E80" w14:paraId="10D86670" w14:textId="77777777" w:rsidTr="009271CB">
        <w:tc>
          <w:tcPr>
            <w:tcW w:w="4653" w:type="dxa"/>
          </w:tcPr>
          <w:p w14:paraId="483BD9F1" w14:textId="61B63177" w:rsidR="009271CB" w:rsidRDefault="0047236E" w:rsidP="00780920">
            <w:r>
              <w:rPr>
                <w:noProof/>
                <w:lang w:val="de-DE" w:eastAsia="de-DE"/>
              </w:rPr>
              <w:drawing>
                <wp:inline distT="0" distB="0" distL="0" distR="0" wp14:anchorId="259488BC" wp14:editId="6353C8F0">
                  <wp:extent cx="2749550" cy="2082800"/>
                  <wp:effectExtent l="0" t="0" r="635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DF_abstoa_LOS_10ns_-10dB.png"/>
                          <pic:cNvPicPr/>
                        </pic:nvPicPr>
                        <pic:blipFill>
                          <a:blip r:embed="rId10"/>
                          <a:stretch>
                            <a:fillRect/>
                          </a:stretch>
                        </pic:blipFill>
                        <pic:spPr>
                          <a:xfrm>
                            <a:off x="0" y="0"/>
                            <a:ext cx="2749550" cy="2082800"/>
                          </a:xfrm>
                          <a:prstGeom prst="rect">
                            <a:avLst/>
                          </a:prstGeom>
                        </pic:spPr>
                      </pic:pic>
                    </a:graphicData>
                  </a:graphic>
                </wp:inline>
              </w:drawing>
            </w:r>
          </w:p>
        </w:tc>
        <w:tc>
          <w:tcPr>
            <w:tcW w:w="4654" w:type="dxa"/>
          </w:tcPr>
          <w:p w14:paraId="3B24E0FF" w14:textId="5A342B27" w:rsidR="009271CB" w:rsidRDefault="0047236E" w:rsidP="00780920">
            <w:r>
              <w:rPr>
                <w:noProof/>
                <w:lang w:val="de-DE" w:eastAsia="de-DE"/>
              </w:rPr>
              <w:drawing>
                <wp:inline distT="0" distB="0" distL="0" distR="0" wp14:anchorId="1E686384" wp14:editId="64EB03BD">
                  <wp:extent cx="2749550" cy="2133600"/>
                  <wp:effectExtent l="0" t="0" r="635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DF_abstoa_LOS_zoom_-10dB.png"/>
                          <pic:cNvPicPr/>
                        </pic:nvPicPr>
                        <pic:blipFill>
                          <a:blip r:embed="rId11"/>
                          <a:stretch>
                            <a:fillRect/>
                          </a:stretch>
                        </pic:blipFill>
                        <pic:spPr>
                          <a:xfrm>
                            <a:off x="0" y="0"/>
                            <a:ext cx="2749550" cy="2133600"/>
                          </a:xfrm>
                          <a:prstGeom prst="rect">
                            <a:avLst/>
                          </a:prstGeom>
                        </pic:spPr>
                      </pic:pic>
                    </a:graphicData>
                  </a:graphic>
                </wp:inline>
              </w:drawing>
            </w:r>
          </w:p>
        </w:tc>
      </w:tr>
      <w:tr w:rsidR="00586E80" w14:paraId="74E2C2CF" w14:textId="77777777" w:rsidTr="00227FFD">
        <w:tc>
          <w:tcPr>
            <w:tcW w:w="9307" w:type="dxa"/>
            <w:gridSpan w:val="2"/>
          </w:tcPr>
          <w:p w14:paraId="6EF98150" w14:textId="401F0337" w:rsidR="00586E80" w:rsidRDefault="00586E80" w:rsidP="00586E80">
            <w:pPr>
              <w:jc w:val="left"/>
            </w:pPr>
            <w:r w:rsidRPr="008E6E36">
              <w:rPr>
                <w:noProof/>
                <w:sz w:val="20"/>
              </w:rPr>
              <w:t>BW=50MHz, K</w:t>
            </w:r>
            <w:r w:rsidRPr="008E6E36">
              <w:rPr>
                <w:noProof/>
                <w:sz w:val="20"/>
                <w:vertAlign w:val="subscript"/>
              </w:rPr>
              <w:t>TC</w:t>
            </w:r>
            <w:r w:rsidRPr="008E6E36">
              <w:rPr>
                <w:noProof/>
                <w:sz w:val="20"/>
              </w:rPr>
              <w:t xml:space="preserve"> = 2, 1 symbol, InF_LOS, </w:t>
            </w:r>
            <w:r w:rsidRPr="008E6E36">
              <w:rPr>
                <w:b/>
                <w:bCs/>
                <w:noProof/>
                <w:sz w:val="20"/>
              </w:rPr>
              <w:t>SNR = -10dB</w:t>
            </w:r>
            <w:r w:rsidRPr="008E6E36">
              <w:rPr>
                <w:noProof/>
                <w:sz w:val="20"/>
              </w:rPr>
              <w:br/>
            </w:r>
            <w:r w:rsidRPr="008E6E36">
              <w:rPr>
                <w:noProof/>
                <w:sz w:val="20"/>
              </w:rPr>
              <w:sym w:font="Wingdings" w:char="F0E8"/>
            </w:r>
            <w:r w:rsidRPr="008E6E36">
              <w:rPr>
                <w:noProof/>
                <w:sz w:val="20"/>
              </w:rPr>
              <w:t xml:space="preserve"> median value of abs(ToA-Error) = 0.6</w:t>
            </w:r>
            <w:r w:rsidR="007703EF" w:rsidRPr="008E6E36">
              <w:rPr>
                <w:noProof/>
                <w:sz w:val="20"/>
              </w:rPr>
              <w:t>6</w:t>
            </w:r>
            <w:r w:rsidRPr="008E6E36">
              <w:rPr>
                <w:noProof/>
                <w:sz w:val="20"/>
              </w:rPr>
              <w:t>ns (method IFP)</w:t>
            </w:r>
            <w:r w:rsidRPr="008E6E36">
              <w:rPr>
                <w:noProof/>
                <w:sz w:val="20"/>
              </w:rPr>
              <w:br/>
            </w:r>
            <w:r w:rsidRPr="008E6E36">
              <w:rPr>
                <w:sz w:val="20"/>
              </w:rPr>
              <w:sym w:font="Wingdings" w:char="F0E8"/>
            </w:r>
            <w:r w:rsidRPr="008E6E36">
              <w:rPr>
                <w:sz w:val="20"/>
              </w:rPr>
              <w:t xml:space="preserve"> method relTHR degrades </w:t>
            </w:r>
          </w:p>
        </w:tc>
      </w:tr>
      <w:tr w:rsidR="00586E80" w14:paraId="436E431D" w14:textId="77777777" w:rsidTr="009271CB">
        <w:tc>
          <w:tcPr>
            <w:tcW w:w="4653" w:type="dxa"/>
          </w:tcPr>
          <w:p w14:paraId="3A587D01" w14:textId="03F6498C" w:rsidR="009271CB" w:rsidRDefault="00586E80" w:rsidP="00780920">
            <w:r>
              <w:rPr>
                <w:noProof/>
                <w:lang w:val="de-DE" w:eastAsia="de-DE"/>
              </w:rPr>
              <w:drawing>
                <wp:inline distT="0" distB="0" distL="0" distR="0" wp14:anchorId="1A702241" wp14:editId="3A3C11ED">
                  <wp:extent cx="2698750" cy="2051050"/>
                  <wp:effectExtent l="0" t="0" r="6350" b="635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DF_abstoa_LOS_10ns_0dB_COMB8_100MHz.png"/>
                          <pic:cNvPicPr/>
                        </pic:nvPicPr>
                        <pic:blipFill>
                          <a:blip r:embed="rId12"/>
                          <a:stretch>
                            <a:fillRect/>
                          </a:stretch>
                        </pic:blipFill>
                        <pic:spPr>
                          <a:xfrm>
                            <a:off x="0" y="0"/>
                            <a:ext cx="2698750" cy="2051050"/>
                          </a:xfrm>
                          <a:prstGeom prst="rect">
                            <a:avLst/>
                          </a:prstGeom>
                        </pic:spPr>
                      </pic:pic>
                    </a:graphicData>
                  </a:graphic>
                </wp:inline>
              </w:drawing>
            </w:r>
          </w:p>
        </w:tc>
        <w:tc>
          <w:tcPr>
            <w:tcW w:w="4654" w:type="dxa"/>
          </w:tcPr>
          <w:p w14:paraId="6FC0684D" w14:textId="5A9F7420" w:rsidR="009271CB" w:rsidRDefault="00586E80" w:rsidP="00780920">
            <w:r>
              <w:rPr>
                <w:noProof/>
                <w:lang w:val="de-DE" w:eastAsia="de-DE"/>
              </w:rPr>
              <w:drawing>
                <wp:inline distT="0" distB="0" distL="0" distR="0" wp14:anchorId="3236CAF7" wp14:editId="36E15CA1">
                  <wp:extent cx="2705100" cy="2095500"/>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DF_abstoa_LOS_Zoom_0dB_COMB8_100MHz.png"/>
                          <pic:cNvPicPr/>
                        </pic:nvPicPr>
                        <pic:blipFill>
                          <a:blip r:embed="rId13"/>
                          <a:stretch>
                            <a:fillRect/>
                          </a:stretch>
                        </pic:blipFill>
                        <pic:spPr>
                          <a:xfrm>
                            <a:off x="0" y="0"/>
                            <a:ext cx="2705100" cy="2095500"/>
                          </a:xfrm>
                          <a:prstGeom prst="rect">
                            <a:avLst/>
                          </a:prstGeom>
                        </pic:spPr>
                      </pic:pic>
                    </a:graphicData>
                  </a:graphic>
                </wp:inline>
              </w:drawing>
            </w:r>
          </w:p>
        </w:tc>
      </w:tr>
      <w:tr w:rsidR="00227FFD" w14:paraId="2F687ADF" w14:textId="77777777" w:rsidTr="00227FFD">
        <w:tc>
          <w:tcPr>
            <w:tcW w:w="9307" w:type="dxa"/>
            <w:gridSpan w:val="2"/>
          </w:tcPr>
          <w:p w14:paraId="16BB6D9A" w14:textId="2C0ABB74" w:rsidR="00227FFD" w:rsidRPr="008E6E36" w:rsidRDefault="00227FFD" w:rsidP="00227FFD">
            <w:pPr>
              <w:jc w:val="left"/>
              <w:rPr>
                <w:sz w:val="20"/>
              </w:rPr>
            </w:pPr>
            <w:r w:rsidRPr="008E6E36">
              <w:rPr>
                <w:b/>
                <w:bCs/>
                <w:noProof/>
                <w:sz w:val="20"/>
              </w:rPr>
              <w:t>BW=100MHz, K</w:t>
            </w:r>
            <w:r w:rsidRPr="008E6E36">
              <w:rPr>
                <w:b/>
                <w:bCs/>
                <w:noProof/>
                <w:sz w:val="20"/>
                <w:vertAlign w:val="subscript"/>
              </w:rPr>
              <w:t>TC</w:t>
            </w:r>
            <w:r w:rsidRPr="008E6E36">
              <w:rPr>
                <w:b/>
                <w:bCs/>
                <w:noProof/>
                <w:sz w:val="20"/>
              </w:rPr>
              <w:t xml:space="preserve"> = 8</w:t>
            </w:r>
            <w:r w:rsidRPr="008E6E36">
              <w:rPr>
                <w:noProof/>
                <w:sz w:val="20"/>
              </w:rPr>
              <w:t xml:space="preserve">, 1 symbol, InF_LOS, </w:t>
            </w:r>
            <w:r w:rsidRPr="008E6E36">
              <w:rPr>
                <w:b/>
                <w:bCs/>
                <w:noProof/>
                <w:sz w:val="20"/>
              </w:rPr>
              <w:t>SNR = -10dB</w:t>
            </w:r>
            <w:r w:rsidRPr="008E6E36">
              <w:rPr>
                <w:noProof/>
                <w:sz w:val="20"/>
              </w:rPr>
              <w:br/>
            </w:r>
            <w:r w:rsidRPr="008E6E36">
              <w:rPr>
                <w:noProof/>
                <w:sz w:val="20"/>
              </w:rPr>
              <w:sym w:font="Wingdings" w:char="F0E8"/>
            </w:r>
            <w:r w:rsidRPr="008E6E36">
              <w:rPr>
                <w:noProof/>
                <w:sz w:val="20"/>
              </w:rPr>
              <w:t xml:space="preserve"> median value of abs(ToA-Error) = 0.26</w:t>
            </w:r>
            <w:r w:rsidR="007703EF" w:rsidRPr="008E6E36">
              <w:rPr>
                <w:noProof/>
                <w:sz w:val="20"/>
              </w:rPr>
              <w:t>5</w:t>
            </w:r>
            <w:r w:rsidRPr="008E6E36">
              <w:rPr>
                <w:noProof/>
                <w:sz w:val="20"/>
              </w:rPr>
              <w:t>ns (method IFP, “M2” is identical to “relTHR”)</w:t>
            </w:r>
            <w:r w:rsidRPr="008E6E36">
              <w:rPr>
                <w:noProof/>
                <w:sz w:val="20"/>
              </w:rPr>
              <w:br/>
            </w:r>
            <w:r w:rsidRPr="008E6E36">
              <w:rPr>
                <w:sz w:val="20"/>
              </w:rPr>
              <w:sym w:font="Wingdings" w:char="F0E8"/>
            </w:r>
            <w:r w:rsidRPr="008E6E36">
              <w:rPr>
                <w:sz w:val="20"/>
              </w:rPr>
              <w:t xml:space="preserve"> Improvement due to higher bandwidth</w:t>
            </w:r>
          </w:p>
        </w:tc>
      </w:tr>
      <w:tr w:rsidR="00227FFD" w14:paraId="10AC9A71" w14:textId="77777777" w:rsidTr="009271CB">
        <w:tc>
          <w:tcPr>
            <w:tcW w:w="4653" w:type="dxa"/>
          </w:tcPr>
          <w:p w14:paraId="55A1DB8A" w14:textId="61A6C593" w:rsidR="00227FFD" w:rsidRDefault="00227FFD" w:rsidP="00227FFD">
            <w:pPr>
              <w:rPr>
                <w:noProof/>
              </w:rPr>
            </w:pPr>
            <w:r>
              <w:rPr>
                <w:noProof/>
                <w:lang w:val="de-DE" w:eastAsia="de-DE"/>
              </w:rPr>
              <w:lastRenderedPageBreak/>
              <w:drawing>
                <wp:inline distT="0" distB="0" distL="0" distR="0" wp14:anchorId="55F67B88" wp14:editId="0EF3EFE8">
                  <wp:extent cx="2686050" cy="2101850"/>
                  <wp:effectExtent l="0" t="0" r="6350" b="635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DF_abstoa_LOS_KF-3dB_10ns_0dB.png"/>
                          <pic:cNvPicPr/>
                        </pic:nvPicPr>
                        <pic:blipFill>
                          <a:blip r:embed="rId14"/>
                          <a:stretch>
                            <a:fillRect/>
                          </a:stretch>
                        </pic:blipFill>
                        <pic:spPr>
                          <a:xfrm>
                            <a:off x="0" y="0"/>
                            <a:ext cx="2686050" cy="2101850"/>
                          </a:xfrm>
                          <a:prstGeom prst="rect">
                            <a:avLst/>
                          </a:prstGeom>
                        </pic:spPr>
                      </pic:pic>
                    </a:graphicData>
                  </a:graphic>
                </wp:inline>
              </w:drawing>
            </w:r>
          </w:p>
        </w:tc>
        <w:tc>
          <w:tcPr>
            <w:tcW w:w="4654" w:type="dxa"/>
          </w:tcPr>
          <w:p w14:paraId="3D701A45" w14:textId="02763752" w:rsidR="00227FFD" w:rsidRDefault="00227FFD" w:rsidP="00227FFD">
            <w:pPr>
              <w:rPr>
                <w:noProof/>
              </w:rPr>
            </w:pPr>
            <w:r>
              <w:rPr>
                <w:noProof/>
                <w:lang w:val="de-DE" w:eastAsia="de-DE"/>
              </w:rPr>
              <w:drawing>
                <wp:inline distT="0" distB="0" distL="0" distR="0" wp14:anchorId="0C34E6D9" wp14:editId="1C15E528">
                  <wp:extent cx="2686050" cy="2101850"/>
                  <wp:effectExtent l="0" t="0" r="6350" b="635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DF_abstoa_LOS_KF-3dB_zoom_0dB.png"/>
                          <pic:cNvPicPr/>
                        </pic:nvPicPr>
                        <pic:blipFill>
                          <a:blip r:embed="rId15"/>
                          <a:stretch>
                            <a:fillRect/>
                          </a:stretch>
                        </pic:blipFill>
                        <pic:spPr>
                          <a:xfrm>
                            <a:off x="0" y="0"/>
                            <a:ext cx="2686050" cy="2101850"/>
                          </a:xfrm>
                          <a:prstGeom prst="rect">
                            <a:avLst/>
                          </a:prstGeom>
                        </pic:spPr>
                      </pic:pic>
                    </a:graphicData>
                  </a:graphic>
                </wp:inline>
              </w:drawing>
            </w:r>
          </w:p>
        </w:tc>
      </w:tr>
      <w:tr w:rsidR="00227FFD" w14:paraId="7440D9A7" w14:textId="77777777" w:rsidTr="00227FFD">
        <w:tc>
          <w:tcPr>
            <w:tcW w:w="9307" w:type="dxa"/>
            <w:gridSpan w:val="2"/>
          </w:tcPr>
          <w:p w14:paraId="422099EF" w14:textId="77777777" w:rsidR="00227FFD" w:rsidRPr="008E6E36" w:rsidRDefault="00227FFD" w:rsidP="00227FFD">
            <w:pPr>
              <w:jc w:val="left"/>
              <w:rPr>
                <w:noProof/>
                <w:sz w:val="20"/>
              </w:rPr>
            </w:pPr>
            <w:r w:rsidRPr="008E6E36">
              <w:rPr>
                <w:noProof/>
                <w:sz w:val="20"/>
              </w:rPr>
              <w:t>BW=50MHz, K</w:t>
            </w:r>
            <w:r w:rsidRPr="008E6E36">
              <w:rPr>
                <w:noProof/>
                <w:sz w:val="20"/>
                <w:vertAlign w:val="subscript"/>
              </w:rPr>
              <w:t>TC</w:t>
            </w:r>
            <w:r w:rsidRPr="008E6E36">
              <w:rPr>
                <w:noProof/>
                <w:sz w:val="20"/>
              </w:rPr>
              <w:t xml:space="preserve"> = 2, 1 symbol, InF_LOS, reduced K-Factor (median value -3dB instead of 7dB), SNR = 0dB</w:t>
            </w:r>
            <w:r w:rsidRPr="008E6E36">
              <w:rPr>
                <w:noProof/>
                <w:sz w:val="20"/>
              </w:rPr>
              <w:br/>
            </w:r>
            <w:r w:rsidRPr="008E6E36">
              <w:rPr>
                <w:noProof/>
                <w:sz w:val="20"/>
              </w:rPr>
              <w:sym w:font="Wingdings" w:char="F0E8"/>
            </w:r>
            <w:r w:rsidRPr="008E6E36">
              <w:rPr>
                <w:noProof/>
                <w:sz w:val="20"/>
              </w:rPr>
              <w:t xml:space="preserve"> median value of abs(ToA-Error) = 2ns (method IFP)</w:t>
            </w:r>
          </w:p>
          <w:p w14:paraId="556DE6EC" w14:textId="06A39964" w:rsidR="00227FFD" w:rsidRPr="008E6E36" w:rsidRDefault="00227FFD" w:rsidP="00227FFD">
            <w:pPr>
              <w:jc w:val="left"/>
              <w:rPr>
                <w:sz w:val="20"/>
              </w:rPr>
            </w:pPr>
            <w:r w:rsidRPr="008E6E36">
              <w:rPr>
                <w:noProof/>
                <w:sz w:val="20"/>
              </w:rPr>
              <w:sym w:font="Wingdings" w:char="F0E8"/>
            </w:r>
            <w:r w:rsidRPr="008E6E36">
              <w:rPr>
                <w:noProof/>
                <w:sz w:val="20"/>
              </w:rPr>
              <w:t xml:space="preserve"> K-factor has high impact to Toa-Estimator accuarcy (at least for the low complexity algorithms IFP and M2  (M2 is identical to </w:t>
            </w:r>
            <w:r w:rsidR="007703EF" w:rsidRPr="008E6E36">
              <w:rPr>
                <w:noProof/>
                <w:sz w:val="20"/>
              </w:rPr>
              <w:t>relTHR)</w:t>
            </w:r>
          </w:p>
        </w:tc>
      </w:tr>
    </w:tbl>
    <w:p w14:paraId="4C3251F9" w14:textId="1BE9EEDD" w:rsidR="00F67A0D" w:rsidRDefault="00F67A0D" w:rsidP="00F67A0D">
      <w:pPr>
        <w:pStyle w:val="Beschriftung"/>
      </w:pPr>
      <w:bookmarkStart w:id="5" w:name="_Ref47527797"/>
      <w:bookmarkStart w:id="6" w:name="_Ref47527692"/>
      <w:r>
        <w:t xml:space="preserve">Figure </w:t>
      </w:r>
      <w:fldSimple w:instr=" SEQ Figure \* ARABIC ">
        <w:r w:rsidR="008C4054">
          <w:rPr>
            <w:noProof/>
          </w:rPr>
          <w:t>1</w:t>
        </w:r>
      </w:fldSimple>
      <w:bookmarkEnd w:id="5"/>
      <w:r>
        <w:t>: Toa error estimator CDF</w:t>
      </w:r>
      <w:bookmarkEnd w:id="6"/>
      <w:r>
        <w:t xml:space="preserve"> </w:t>
      </w:r>
    </w:p>
    <w:p w14:paraId="4E6FDA8B" w14:textId="56694B89" w:rsidR="00F67A0D" w:rsidRDefault="00F67A0D" w:rsidP="00F67A0D"/>
    <w:p w14:paraId="75BAE692" w14:textId="798D0CA9" w:rsidR="00B91106" w:rsidRPr="00B95494" w:rsidRDefault="00B91106" w:rsidP="00B91106">
      <w:pPr>
        <w:rPr>
          <w:sz w:val="20"/>
        </w:rPr>
      </w:pPr>
      <w:r w:rsidRPr="00B95494">
        <w:rPr>
          <w:sz w:val="20"/>
        </w:rPr>
        <w:t>The</w:t>
      </w:r>
      <w:r>
        <w:rPr>
          <w:sz w:val="20"/>
        </w:rPr>
        <w:t xml:space="preserve"> estimated</w:t>
      </w:r>
      <w:r w:rsidRPr="00B95494">
        <w:rPr>
          <w:sz w:val="20"/>
        </w:rPr>
        <w:t xml:space="preserve"> ToA error can be compared to the ToA error generated according</w:t>
      </w:r>
      <w:r w:rsidR="00246B5B">
        <w:rPr>
          <w:sz w:val="20"/>
        </w:rPr>
        <w:t xml:space="preserve"> to</w:t>
      </w:r>
      <w:r w:rsidRPr="00B95494">
        <w:rPr>
          <w:sz w:val="20"/>
        </w:rPr>
        <w:t xml:space="preserve"> the </w:t>
      </w:r>
      <w:r w:rsidR="006327DE">
        <w:rPr>
          <w:sz w:val="20"/>
        </w:rPr>
        <w:t>AToA</w:t>
      </w:r>
      <w:r w:rsidRPr="00B95494">
        <w:rPr>
          <w:sz w:val="20"/>
        </w:rPr>
        <w:t xml:space="preserve"> model defined in TR 38.901. The model parameters are identical for all InF-NLOS scenarios. The resulting median value of the ToA error is 31ns. This means</w:t>
      </w:r>
      <w:r w:rsidR="006327DE">
        <w:rPr>
          <w:sz w:val="20"/>
        </w:rPr>
        <w:t xml:space="preserve"> that</w:t>
      </w:r>
      <w:r w:rsidRPr="00B95494">
        <w:rPr>
          <w:sz w:val="20"/>
        </w:rPr>
        <w:t xml:space="preserve"> </w:t>
      </w:r>
      <w:r w:rsidR="006327DE">
        <w:rPr>
          <w:sz w:val="20"/>
        </w:rPr>
        <w:t>for</w:t>
      </w:r>
      <w:r w:rsidRPr="00B95494">
        <w:rPr>
          <w:sz w:val="20"/>
        </w:rPr>
        <w:t xml:space="preserve"> a</w:t>
      </w:r>
      <w:r w:rsidR="006327DE">
        <w:rPr>
          <w:sz w:val="20"/>
        </w:rPr>
        <w:t>n</w:t>
      </w:r>
      <w:r w:rsidRPr="00B95494">
        <w:rPr>
          <w:sz w:val="20"/>
        </w:rPr>
        <w:t xml:space="preserve"> </w:t>
      </w:r>
      <w:r w:rsidR="006327DE">
        <w:rPr>
          <w:sz w:val="20"/>
        </w:rPr>
        <w:t>ideal</w:t>
      </w:r>
      <w:r w:rsidRPr="00B95494">
        <w:rPr>
          <w:sz w:val="20"/>
        </w:rPr>
        <w:t xml:space="preserve"> ToA</w:t>
      </w:r>
      <w:r w:rsidR="006327DE">
        <w:rPr>
          <w:sz w:val="20"/>
        </w:rPr>
        <w:t xml:space="preserve"> </w:t>
      </w:r>
      <w:r w:rsidRPr="00B95494">
        <w:rPr>
          <w:sz w:val="20"/>
        </w:rPr>
        <w:t xml:space="preserve">estimator </w:t>
      </w:r>
      <w:r w:rsidR="006327DE">
        <w:rPr>
          <w:sz w:val="20"/>
        </w:rPr>
        <w:t>cap</w:t>
      </w:r>
      <w:r w:rsidRPr="00B95494">
        <w:rPr>
          <w:sz w:val="20"/>
        </w:rPr>
        <w:t xml:space="preserve">able </w:t>
      </w:r>
      <w:r w:rsidR="006327DE">
        <w:rPr>
          <w:sz w:val="20"/>
        </w:rPr>
        <w:t>of</w:t>
      </w:r>
      <w:r w:rsidRPr="00B95494">
        <w:rPr>
          <w:sz w:val="20"/>
        </w:rPr>
        <w:t xml:space="preserve"> detect</w:t>
      </w:r>
      <w:r w:rsidR="006327DE">
        <w:rPr>
          <w:sz w:val="20"/>
        </w:rPr>
        <w:t>ing</w:t>
      </w:r>
      <w:r w:rsidRPr="00B95494">
        <w:rPr>
          <w:sz w:val="20"/>
        </w:rPr>
        <w:t xml:space="preserve"> the first arriving path (FAP) with high accuracy </w:t>
      </w:r>
      <w:r w:rsidR="006327DE">
        <w:rPr>
          <w:sz w:val="20"/>
        </w:rPr>
        <w:t>t</w:t>
      </w:r>
      <w:r w:rsidR="006327DE" w:rsidRPr="00B95494">
        <w:rPr>
          <w:sz w:val="20"/>
        </w:rPr>
        <w:t>he</w:t>
      </w:r>
      <w:r w:rsidRPr="00B95494">
        <w:rPr>
          <w:sz w:val="20"/>
        </w:rPr>
        <w:t xml:space="preserve"> ToA error</w:t>
      </w:r>
      <w:r w:rsidR="006327DE">
        <w:rPr>
          <w:sz w:val="20"/>
        </w:rPr>
        <w:t xml:space="preserve"> in</w:t>
      </w:r>
      <w:r w:rsidRPr="00B95494">
        <w:rPr>
          <w:sz w:val="20"/>
        </w:rPr>
        <w:t xml:space="preserve"> NLOS</w:t>
      </w:r>
      <w:r w:rsidR="006327DE">
        <w:rPr>
          <w:sz w:val="20"/>
        </w:rPr>
        <w:t xml:space="preserve"> channels</w:t>
      </w:r>
      <w:r w:rsidRPr="00B95494">
        <w:rPr>
          <w:sz w:val="20"/>
        </w:rPr>
        <w:t xml:space="preserve"> will be large compared to the ToA</w:t>
      </w:r>
      <w:r w:rsidR="006327DE">
        <w:rPr>
          <w:sz w:val="20"/>
        </w:rPr>
        <w:t xml:space="preserve"> e</w:t>
      </w:r>
      <w:r w:rsidRPr="00B95494">
        <w:rPr>
          <w:sz w:val="20"/>
        </w:rPr>
        <w:t xml:space="preserve">stimator error </w:t>
      </w:r>
      <w:r w:rsidR="006327DE">
        <w:rPr>
          <w:sz w:val="20"/>
        </w:rPr>
        <w:t>in</w:t>
      </w:r>
      <w:r w:rsidRPr="00B95494">
        <w:rPr>
          <w:sz w:val="20"/>
        </w:rPr>
        <w:t xml:space="preserve"> LOS</w:t>
      </w:r>
      <w:r w:rsidR="006327DE">
        <w:rPr>
          <w:sz w:val="20"/>
        </w:rPr>
        <w:t xml:space="preserve"> channels</w:t>
      </w:r>
      <w:r w:rsidRPr="00B95494">
        <w:rPr>
          <w:sz w:val="20"/>
        </w:rPr>
        <w:t xml:space="preserve">.  </w:t>
      </w:r>
    </w:p>
    <w:p w14:paraId="2083A76E" w14:textId="77777777" w:rsidR="00B91106" w:rsidRDefault="00B91106" w:rsidP="00F67A0D"/>
    <w:p w14:paraId="040B449F" w14:textId="332BB704" w:rsidR="00F67A0D" w:rsidRPr="008E6E36" w:rsidRDefault="00F67A0D" w:rsidP="00F67A0D">
      <w:pPr>
        <w:ind w:left="1701" w:hanging="1701"/>
        <w:rPr>
          <w:b/>
          <w:bCs/>
          <w:sz w:val="20"/>
        </w:rPr>
      </w:pPr>
      <w:r w:rsidRPr="008E6E36">
        <w:rPr>
          <w:b/>
          <w:bCs/>
          <w:sz w:val="20"/>
        </w:rPr>
        <w:t xml:space="preserve">Observation 1: </w:t>
      </w:r>
      <w:r w:rsidRPr="008E6E36">
        <w:rPr>
          <w:b/>
          <w:bCs/>
          <w:sz w:val="20"/>
        </w:rPr>
        <w:tab/>
        <w:t>For InF-LOS channels</w:t>
      </w:r>
      <w:r w:rsidR="00893474" w:rsidRPr="008E6E36">
        <w:rPr>
          <w:b/>
          <w:bCs/>
          <w:sz w:val="20"/>
        </w:rPr>
        <w:t>,</w:t>
      </w:r>
      <w:r w:rsidRPr="008E6E36">
        <w:rPr>
          <w:b/>
          <w:bCs/>
          <w:sz w:val="20"/>
        </w:rPr>
        <w:t xml:space="preserve"> simple ToA-Estimator</w:t>
      </w:r>
      <w:r w:rsidR="00893474" w:rsidRPr="008E6E36">
        <w:rPr>
          <w:b/>
          <w:bCs/>
          <w:sz w:val="20"/>
        </w:rPr>
        <w:t>s</w:t>
      </w:r>
      <w:r w:rsidRPr="008E6E36">
        <w:rPr>
          <w:b/>
          <w:bCs/>
          <w:sz w:val="20"/>
        </w:rPr>
        <w:t xml:space="preserve"> </w:t>
      </w:r>
      <w:r w:rsidR="006327DE" w:rsidRPr="00CF098B">
        <w:rPr>
          <w:b/>
          <w:bCs/>
          <w:sz w:val="20"/>
        </w:rPr>
        <w:t>method</w:t>
      </w:r>
      <w:r w:rsidRPr="008E6E36">
        <w:rPr>
          <w:b/>
          <w:bCs/>
          <w:sz w:val="20"/>
        </w:rPr>
        <w:t xml:space="preserve"> provide </w:t>
      </w:r>
      <w:r w:rsidRPr="008E6E36">
        <w:rPr>
          <w:b/>
          <w:bCs/>
          <w:sz w:val="20"/>
        </w:rPr>
        <w:t xml:space="preserve"> </w:t>
      </w:r>
      <w:r w:rsidRPr="008E6E36">
        <w:rPr>
          <w:b/>
          <w:bCs/>
          <w:sz w:val="20"/>
        </w:rPr>
        <w:t>high accuracy</w:t>
      </w:r>
      <w:r w:rsidR="00893474" w:rsidRPr="008E6E36">
        <w:rPr>
          <w:b/>
          <w:bCs/>
          <w:sz w:val="20"/>
        </w:rPr>
        <w:t>.</w:t>
      </w:r>
    </w:p>
    <w:p w14:paraId="4786428D" w14:textId="4D41D5DC" w:rsidR="00F67A0D" w:rsidRPr="008E6E36" w:rsidRDefault="00F67A0D" w:rsidP="00F67A0D">
      <w:pPr>
        <w:ind w:left="1701" w:hanging="1701"/>
        <w:rPr>
          <w:b/>
          <w:bCs/>
          <w:sz w:val="20"/>
        </w:rPr>
      </w:pPr>
      <w:r w:rsidRPr="008E6E36">
        <w:rPr>
          <w:b/>
          <w:bCs/>
          <w:sz w:val="20"/>
        </w:rPr>
        <w:t xml:space="preserve">Observation 2: </w:t>
      </w:r>
      <w:r w:rsidRPr="008E6E36">
        <w:rPr>
          <w:b/>
          <w:bCs/>
          <w:sz w:val="20"/>
        </w:rPr>
        <w:tab/>
        <w:t>The ToA estimat</w:t>
      </w:r>
      <w:r w:rsidR="006327DE">
        <w:rPr>
          <w:b/>
          <w:bCs/>
          <w:sz w:val="20"/>
        </w:rPr>
        <w:t>ion</w:t>
      </w:r>
      <w:r w:rsidRPr="008E6E36">
        <w:rPr>
          <w:b/>
          <w:bCs/>
          <w:sz w:val="20"/>
        </w:rPr>
        <w:t xml:space="preserve"> error for LOS is </w:t>
      </w:r>
      <w:r w:rsidR="00BF2FE7">
        <w:rPr>
          <w:b/>
          <w:bCs/>
          <w:sz w:val="20"/>
        </w:rPr>
        <w:t>significantly</w:t>
      </w:r>
      <w:r w:rsidR="00BF2FE7" w:rsidRPr="008E6E36">
        <w:rPr>
          <w:b/>
          <w:bCs/>
          <w:sz w:val="20"/>
        </w:rPr>
        <w:t xml:space="preserve"> </w:t>
      </w:r>
      <w:r w:rsidRPr="008E6E36">
        <w:rPr>
          <w:b/>
          <w:bCs/>
          <w:sz w:val="20"/>
        </w:rPr>
        <w:t>small</w:t>
      </w:r>
      <w:r w:rsidR="00BF2FE7">
        <w:rPr>
          <w:b/>
          <w:bCs/>
          <w:sz w:val="20"/>
        </w:rPr>
        <w:t>er</w:t>
      </w:r>
      <w:r w:rsidRPr="008E6E36">
        <w:rPr>
          <w:b/>
          <w:bCs/>
          <w:sz w:val="20"/>
        </w:rPr>
        <w:t xml:space="preserve"> (median value 0.5ns @ SNR= 0dB) compared to the ToA-Error</w:t>
      </w:r>
      <w:r w:rsidR="00893474" w:rsidRPr="008E6E36">
        <w:rPr>
          <w:b/>
          <w:bCs/>
          <w:sz w:val="20"/>
        </w:rPr>
        <w:t xml:space="preserve"> for NLOS</w:t>
      </w:r>
      <w:r w:rsidRPr="008E6E36">
        <w:rPr>
          <w:b/>
          <w:bCs/>
          <w:sz w:val="20"/>
        </w:rPr>
        <w:t xml:space="preserve"> generated by </w:t>
      </w:r>
      <w:r w:rsidR="006327DE">
        <w:rPr>
          <w:b/>
          <w:bCs/>
          <w:sz w:val="20"/>
        </w:rPr>
        <w:t>AToA</w:t>
      </w:r>
      <w:r w:rsidRPr="008E6E36">
        <w:rPr>
          <w:b/>
          <w:bCs/>
          <w:sz w:val="20"/>
        </w:rPr>
        <w:t xml:space="preserve"> model (median value 31ns). </w:t>
      </w:r>
    </w:p>
    <w:p w14:paraId="2AEDC11A" w14:textId="77777777" w:rsidR="00B91106" w:rsidRDefault="00B91106" w:rsidP="00B91106">
      <w:pPr>
        <w:rPr>
          <w:sz w:val="20"/>
        </w:rPr>
      </w:pPr>
    </w:p>
    <w:p w14:paraId="75482B8E" w14:textId="1B7CAF68" w:rsidR="007703EF" w:rsidRDefault="007703EF" w:rsidP="007703EF">
      <w:pPr>
        <w:pStyle w:val="berschrift2"/>
      </w:pPr>
      <w:r>
        <w:t xml:space="preserve">Estimation of the feasible </w:t>
      </w:r>
      <w:r w:rsidR="00231E9C">
        <w:t>positioning accuracy</w:t>
      </w:r>
    </w:p>
    <w:p w14:paraId="6CF4954E" w14:textId="5973DC19" w:rsidR="00231E9C" w:rsidRPr="007E7B64" w:rsidRDefault="00610C07" w:rsidP="00231E9C">
      <w:pPr>
        <w:rPr>
          <w:sz w:val="20"/>
        </w:rPr>
      </w:pPr>
      <w:r w:rsidRPr="007E7B64">
        <w:rPr>
          <w:sz w:val="20"/>
        </w:rPr>
        <w:t>Taking into account the high ToA</w:t>
      </w:r>
      <w:r w:rsidR="00BF2FE7">
        <w:rPr>
          <w:sz w:val="20"/>
        </w:rPr>
        <w:t xml:space="preserve"> </w:t>
      </w:r>
      <w:r w:rsidRPr="007E7B64">
        <w:rPr>
          <w:sz w:val="20"/>
        </w:rPr>
        <w:t xml:space="preserve">error </w:t>
      </w:r>
      <w:r w:rsidR="00BF2FE7">
        <w:rPr>
          <w:sz w:val="20"/>
        </w:rPr>
        <w:t>introduced</w:t>
      </w:r>
      <w:r w:rsidR="00BF2FE7" w:rsidRPr="007E7B64">
        <w:rPr>
          <w:sz w:val="20"/>
        </w:rPr>
        <w:t xml:space="preserve"> </w:t>
      </w:r>
      <w:r w:rsidR="00BF2FE7">
        <w:rPr>
          <w:sz w:val="20"/>
        </w:rPr>
        <w:t>by</w:t>
      </w:r>
      <w:r w:rsidRPr="007E7B64">
        <w:rPr>
          <w:sz w:val="20"/>
        </w:rPr>
        <w:t xml:space="preserve"> the </w:t>
      </w:r>
      <w:r w:rsidR="006327DE">
        <w:rPr>
          <w:sz w:val="20"/>
        </w:rPr>
        <w:t>AToA</w:t>
      </w:r>
      <w:r w:rsidRPr="007E7B64">
        <w:rPr>
          <w:sz w:val="20"/>
        </w:rPr>
        <w:t xml:space="preserve"> model (31ns median value </w:t>
      </w:r>
      <w:r w:rsidRPr="007E7B64">
        <w:rPr>
          <w:sz w:val="20"/>
        </w:rPr>
        <w:sym w:font="Wingdings" w:char="F0E8"/>
      </w:r>
      <w:r w:rsidRPr="007E7B64">
        <w:rPr>
          <w:sz w:val="20"/>
        </w:rPr>
        <w:t xml:space="preserve"> expected position</w:t>
      </w:r>
      <w:r w:rsidR="00893474" w:rsidRPr="007E7B64">
        <w:rPr>
          <w:sz w:val="20"/>
        </w:rPr>
        <w:t>ing</w:t>
      </w:r>
      <w:r w:rsidRPr="007E7B64">
        <w:rPr>
          <w:sz w:val="20"/>
        </w:rPr>
        <w:t xml:space="preserve"> error is in the range of 10m)</w:t>
      </w:r>
      <w:r w:rsidR="00893474" w:rsidRPr="007E7B64">
        <w:rPr>
          <w:sz w:val="20"/>
        </w:rPr>
        <w:t>.</w:t>
      </w:r>
      <w:r w:rsidR="00BF2FE7">
        <w:rPr>
          <w:sz w:val="20"/>
        </w:rPr>
        <w:t xml:space="preserve"> </w:t>
      </w:r>
      <w:r w:rsidR="00893474" w:rsidRPr="007E7B64">
        <w:rPr>
          <w:sz w:val="20"/>
        </w:rPr>
        <w:t>High</w:t>
      </w:r>
      <w:r w:rsidRPr="007E7B64">
        <w:rPr>
          <w:sz w:val="20"/>
        </w:rPr>
        <w:t xml:space="preserve"> position</w:t>
      </w:r>
      <w:r w:rsidR="00893474" w:rsidRPr="007E7B64">
        <w:rPr>
          <w:sz w:val="20"/>
        </w:rPr>
        <w:t>ing</w:t>
      </w:r>
      <w:r w:rsidRPr="007E7B64">
        <w:rPr>
          <w:sz w:val="20"/>
        </w:rPr>
        <w:t xml:space="preserve"> accuracy can</w:t>
      </w:r>
      <w:r w:rsidR="00893474" w:rsidRPr="007E7B64">
        <w:rPr>
          <w:sz w:val="20"/>
        </w:rPr>
        <w:t xml:space="preserve"> only</w:t>
      </w:r>
      <w:r w:rsidRPr="007E7B64">
        <w:rPr>
          <w:sz w:val="20"/>
        </w:rPr>
        <w:t xml:space="preserve"> be achieved if the number of LOS links is sufficient. </w:t>
      </w:r>
    </w:p>
    <w:p w14:paraId="6054F553" w14:textId="2911238C" w:rsidR="00F93BA9" w:rsidRDefault="00F93BA9" w:rsidP="00F93BA9">
      <w:pPr>
        <w:rPr>
          <w:sz w:val="20"/>
        </w:rPr>
      </w:pPr>
      <w:r>
        <w:rPr>
          <w:sz w:val="20"/>
        </w:rPr>
        <w:t>The</w:t>
      </w:r>
      <w:r w:rsidRPr="007E7B64">
        <w:rPr>
          <w:sz w:val="20"/>
        </w:rPr>
        <w:t xml:space="preserve"> system simulation setup for the estimation of the positioning error </w:t>
      </w:r>
      <w:r w:rsidR="003D6411">
        <w:rPr>
          <w:sz w:val="20"/>
        </w:rPr>
        <w:t xml:space="preserve">uses the parameters in </w:t>
      </w:r>
      <w:r w:rsidR="003D6411">
        <w:rPr>
          <w:sz w:val="20"/>
        </w:rPr>
        <w:t xml:space="preserve">the </w:t>
      </w:r>
      <w:r w:rsidR="003D6411">
        <w:rPr>
          <w:sz w:val="20"/>
        </w:rPr>
        <w:t>Annex</w:t>
      </w:r>
      <w:r>
        <w:rPr>
          <w:sz w:val="20"/>
        </w:rPr>
        <w:t xml:space="preserve"> </w:t>
      </w:r>
      <w:r w:rsidR="003D6411">
        <w:rPr>
          <w:sz w:val="20"/>
        </w:rPr>
        <w:t xml:space="preserve">with </w:t>
      </w:r>
      <w:r w:rsidR="003D6411">
        <w:rPr>
          <w:sz w:val="20"/>
        </w:rPr>
        <w:t>the</w:t>
      </w:r>
      <w:r>
        <w:rPr>
          <w:sz w:val="20"/>
        </w:rPr>
        <w:t xml:space="preserve"> additional parameters or settings:</w:t>
      </w:r>
      <w:r w:rsidRPr="007E7B64">
        <w:rPr>
          <w:sz w:val="20"/>
        </w:rPr>
        <w:t xml:space="preserve"> </w:t>
      </w:r>
    </w:p>
    <w:p w14:paraId="5765DE9E" w14:textId="7B659E44" w:rsidR="00610C07" w:rsidRPr="00F93BA9" w:rsidRDefault="00610C07" w:rsidP="00F93BA9">
      <w:pPr>
        <w:pStyle w:val="Listenabsatz"/>
        <w:numPr>
          <w:ilvl w:val="0"/>
          <w:numId w:val="21"/>
        </w:numPr>
        <w:ind w:firstLineChars="0"/>
        <w:rPr>
          <w:sz w:val="20"/>
        </w:rPr>
      </w:pPr>
      <w:r w:rsidRPr="00F93BA9">
        <w:rPr>
          <w:sz w:val="20"/>
        </w:rPr>
        <w:t>The deployment scenario in</w:t>
      </w:r>
      <w:r w:rsidR="00893474" w:rsidRPr="00F93BA9">
        <w:rPr>
          <w:sz w:val="20"/>
        </w:rPr>
        <w:t xml:space="preserve"> </w:t>
      </w:r>
      <w:r w:rsidRPr="00F93BA9">
        <w:rPr>
          <w:sz w:val="20"/>
        </w:rPr>
        <w:t xml:space="preserve">line with the agreements </w:t>
      </w:r>
      <w:r w:rsidR="00BF2FE7" w:rsidRPr="00F93BA9">
        <w:rPr>
          <w:sz w:val="20"/>
        </w:rPr>
        <w:t>in</w:t>
      </w:r>
      <w:r w:rsidRPr="00F93BA9">
        <w:rPr>
          <w:sz w:val="20"/>
        </w:rPr>
        <w:t xml:space="preserve"> RAN1#101</w:t>
      </w:r>
      <w:r w:rsidR="00BF2FE7" w:rsidRPr="00F93BA9">
        <w:rPr>
          <w:sz w:val="20"/>
        </w:rPr>
        <w:t>:</w:t>
      </w:r>
    </w:p>
    <w:p w14:paraId="09A87E6F" w14:textId="2A71064D" w:rsidR="00610C07" w:rsidRPr="007E7B64" w:rsidRDefault="00610C07" w:rsidP="003B0D0E">
      <w:pPr>
        <w:pStyle w:val="Listenabsatz"/>
        <w:numPr>
          <w:ilvl w:val="1"/>
          <w:numId w:val="19"/>
        </w:numPr>
        <w:ind w:firstLineChars="0"/>
        <w:rPr>
          <w:sz w:val="20"/>
        </w:rPr>
      </w:pPr>
      <w:r w:rsidRPr="007E7B64">
        <w:rPr>
          <w:sz w:val="20"/>
        </w:rPr>
        <w:t>InF deployments with ISD = 20m and 50m</w:t>
      </w:r>
      <w:r w:rsidR="00893474" w:rsidRPr="007E7B64">
        <w:rPr>
          <w:sz w:val="20"/>
        </w:rPr>
        <w:t>.</w:t>
      </w:r>
    </w:p>
    <w:p w14:paraId="7C7BABE2" w14:textId="30027ED2" w:rsidR="00610C07" w:rsidRPr="007E7B64" w:rsidRDefault="00610C07" w:rsidP="003B0D0E">
      <w:pPr>
        <w:pStyle w:val="Listenabsatz"/>
        <w:numPr>
          <w:ilvl w:val="1"/>
          <w:numId w:val="19"/>
        </w:numPr>
        <w:ind w:firstLineChars="0"/>
        <w:rPr>
          <w:sz w:val="20"/>
        </w:rPr>
      </w:pPr>
      <w:r w:rsidRPr="007E7B64">
        <w:rPr>
          <w:sz w:val="20"/>
        </w:rPr>
        <w:t>Different options for the BS</w:t>
      </w:r>
      <w:r w:rsidR="00BF2FE7">
        <w:rPr>
          <w:sz w:val="20"/>
        </w:rPr>
        <w:t xml:space="preserve"> </w:t>
      </w:r>
      <w:r w:rsidRPr="007E7B64">
        <w:rPr>
          <w:sz w:val="20"/>
        </w:rPr>
        <w:t>height</w:t>
      </w:r>
      <w:r w:rsidR="00893474" w:rsidRPr="007E7B64">
        <w:rPr>
          <w:sz w:val="20"/>
        </w:rPr>
        <w:t>.</w:t>
      </w:r>
    </w:p>
    <w:p w14:paraId="15FB8412" w14:textId="676222E5" w:rsidR="00610C07" w:rsidRPr="007E7B64" w:rsidRDefault="00BF2FE7" w:rsidP="003B0D0E">
      <w:pPr>
        <w:pStyle w:val="Listenabsatz"/>
        <w:numPr>
          <w:ilvl w:val="1"/>
          <w:numId w:val="19"/>
        </w:numPr>
        <w:ind w:firstLineChars="0"/>
        <w:rPr>
          <w:sz w:val="20"/>
        </w:rPr>
      </w:pPr>
      <w:r>
        <w:rPr>
          <w:sz w:val="20"/>
        </w:rPr>
        <w:t>P</w:t>
      </w:r>
      <w:r w:rsidR="00610C07" w:rsidRPr="007E7B64">
        <w:rPr>
          <w:sz w:val="20"/>
        </w:rPr>
        <w:t>robability</w:t>
      </w:r>
      <w:r>
        <w:rPr>
          <w:sz w:val="20"/>
        </w:rPr>
        <w:t xml:space="preserve"> of LOS</w:t>
      </w:r>
      <w:r w:rsidR="00610C07" w:rsidRPr="007E7B64">
        <w:rPr>
          <w:sz w:val="20"/>
        </w:rPr>
        <w:t xml:space="preserve"> model using the parameters</w:t>
      </w:r>
      <w:r w:rsidR="00893474" w:rsidRPr="007E7B64">
        <w:rPr>
          <w:sz w:val="20"/>
        </w:rPr>
        <w:t>:</w:t>
      </w:r>
    </w:p>
    <w:p w14:paraId="019E7A3C" w14:textId="5AE7D604" w:rsidR="00610C07" w:rsidRPr="007E7B64" w:rsidRDefault="00610C07" w:rsidP="003B0D0E">
      <w:pPr>
        <w:pStyle w:val="Listenabsatz"/>
        <w:numPr>
          <w:ilvl w:val="2"/>
          <w:numId w:val="19"/>
        </w:numPr>
        <w:ind w:firstLineChars="0"/>
        <w:rPr>
          <w:sz w:val="20"/>
        </w:rPr>
      </w:pPr>
      <w:r w:rsidRPr="007E7B64">
        <w:rPr>
          <w:sz w:val="20"/>
        </w:rPr>
        <w:t>hc = 2m</w:t>
      </w:r>
    </w:p>
    <w:p w14:paraId="73A46079" w14:textId="0B7B1701" w:rsidR="00610C07" w:rsidRPr="007E7B64" w:rsidRDefault="00610C07" w:rsidP="003B0D0E">
      <w:pPr>
        <w:pStyle w:val="Listenabsatz"/>
        <w:numPr>
          <w:ilvl w:val="2"/>
          <w:numId w:val="19"/>
        </w:numPr>
        <w:ind w:firstLineChars="0"/>
        <w:rPr>
          <w:sz w:val="20"/>
        </w:rPr>
      </w:pPr>
      <w:r w:rsidRPr="007E7B64">
        <w:rPr>
          <w:sz w:val="20"/>
        </w:rPr>
        <w:t>r = 0.4</w:t>
      </w:r>
    </w:p>
    <w:p w14:paraId="0C2E47B9" w14:textId="7F5D0FB0" w:rsidR="00610C07" w:rsidRPr="007E7B64" w:rsidRDefault="00610C07" w:rsidP="003B0D0E">
      <w:pPr>
        <w:pStyle w:val="Listenabsatz"/>
        <w:numPr>
          <w:ilvl w:val="2"/>
          <w:numId w:val="19"/>
        </w:numPr>
        <w:ind w:firstLineChars="0"/>
        <w:rPr>
          <w:sz w:val="20"/>
        </w:rPr>
      </w:pPr>
      <w:r w:rsidRPr="007E7B64">
        <w:rPr>
          <w:sz w:val="20"/>
        </w:rPr>
        <w:t>dClutter = 2</w:t>
      </w:r>
    </w:p>
    <w:p w14:paraId="1177F3E0" w14:textId="1A141DF4" w:rsidR="00D369AF" w:rsidRPr="007E7B64" w:rsidRDefault="00D369AF" w:rsidP="003B0D0E">
      <w:pPr>
        <w:pStyle w:val="Listenabsatz"/>
        <w:numPr>
          <w:ilvl w:val="0"/>
          <w:numId w:val="19"/>
        </w:numPr>
        <w:ind w:firstLineChars="0"/>
        <w:rPr>
          <w:sz w:val="20"/>
        </w:rPr>
      </w:pPr>
      <w:r w:rsidRPr="007E7B64">
        <w:rPr>
          <w:sz w:val="20"/>
        </w:rPr>
        <w:t>UE dropping in the “inner area” (artifacts from positioning algorithm reduced)</w:t>
      </w:r>
      <w:r w:rsidR="00893474" w:rsidRPr="007E7B64">
        <w:rPr>
          <w:sz w:val="20"/>
        </w:rPr>
        <w:t>.</w:t>
      </w:r>
    </w:p>
    <w:p w14:paraId="302FDF6E" w14:textId="3AE19DAF" w:rsidR="00610C07" w:rsidRPr="007E7B64" w:rsidRDefault="00610C07" w:rsidP="003B0D0E">
      <w:pPr>
        <w:pStyle w:val="Listenabsatz"/>
        <w:numPr>
          <w:ilvl w:val="0"/>
          <w:numId w:val="19"/>
        </w:numPr>
        <w:ind w:firstLineChars="0"/>
        <w:rPr>
          <w:sz w:val="20"/>
        </w:rPr>
      </w:pPr>
      <w:r w:rsidRPr="007E7B64">
        <w:rPr>
          <w:sz w:val="20"/>
        </w:rPr>
        <w:t>We assume “perfect power control” for each link</w:t>
      </w:r>
    </w:p>
    <w:p w14:paraId="1E1ED99B" w14:textId="3192FE2F" w:rsidR="00D369AF" w:rsidRPr="007E7B64" w:rsidRDefault="00610C07" w:rsidP="003B0D0E">
      <w:pPr>
        <w:pStyle w:val="Listenabsatz"/>
        <w:numPr>
          <w:ilvl w:val="1"/>
          <w:numId w:val="19"/>
        </w:numPr>
        <w:ind w:firstLineChars="0"/>
        <w:rPr>
          <w:sz w:val="20"/>
        </w:rPr>
      </w:pPr>
      <w:r w:rsidRPr="007E7B64">
        <w:rPr>
          <w:sz w:val="20"/>
        </w:rPr>
        <w:t xml:space="preserve">The signal arrives </w:t>
      </w:r>
      <w:r w:rsidR="00893474" w:rsidRPr="007E7B64">
        <w:rPr>
          <w:sz w:val="20"/>
        </w:rPr>
        <w:t>with</w:t>
      </w:r>
      <w:r w:rsidRPr="007E7B64">
        <w:rPr>
          <w:sz w:val="20"/>
        </w:rPr>
        <w:t xml:space="preserve"> a desired SNR at the </w:t>
      </w:r>
      <w:r w:rsidR="00893474" w:rsidRPr="007E7B64">
        <w:rPr>
          <w:sz w:val="20"/>
        </w:rPr>
        <w:t>gNB.</w:t>
      </w:r>
      <w:r w:rsidRPr="007E7B64">
        <w:rPr>
          <w:sz w:val="20"/>
        </w:rPr>
        <w:t xml:space="preserve"> </w:t>
      </w:r>
    </w:p>
    <w:p w14:paraId="6F01E89D" w14:textId="1EB2DD4B" w:rsidR="00330EC3" w:rsidRPr="007E7B64" w:rsidRDefault="00610C07" w:rsidP="003B0D0E">
      <w:pPr>
        <w:pStyle w:val="Listenabsatz"/>
        <w:numPr>
          <w:ilvl w:val="0"/>
          <w:numId w:val="19"/>
        </w:numPr>
        <w:ind w:firstLineChars="0"/>
        <w:rPr>
          <w:sz w:val="20"/>
        </w:rPr>
      </w:pPr>
      <w:r w:rsidRPr="007E7B64">
        <w:rPr>
          <w:sz w:val="20"/>
        </w:rPr>
        <w:lastRenderedPageBreak/>
        <w:t xml:space="preserve">This is only feasible if for each link a dedicated SRS resource (with related spatial relationship settings) is assumed. </w:t>
      </w:r>
      <w:r w:rsidR="00330EC3" w:rsidRPr="007E7B64">
        <w:rPr>
          <w:sz w:val="20"/>
        </w:rPr>
        <w:t>Reduction of the SNR due to non-ideal power</w:t>
      </w:r>
      <w:r w:rsidR="00893474" w:rsidRPr="007E7B64">
        <w:rPr>
          <w:sz w:val="20"/>
        </w:rPr>
        <w:t xml:space="preserve"> </w:t>
      </w:r>
      <w:r w:rsidR="00330EC3" w:rsidRPr="007E7B64">
        <w:rPr>
          <w:sz w:val="20"/>
        </w:rPr>
        <w:t xml:space="preserve">control </w:t>
      </w:r>
      <w:r w:rsidR="00893474" w:rsidRPr="007E7B64">
        <w:rPr>
          <w:sz w:val="20"/>
        </w:rPr>
        <w:t>is</w:t>
      </w:r>
      <w:r w:rsidR="00330EC3" w:rsidRPr="007E7B64">
        <w:rPr>
          <w:sz w:val="20"/>
        </w:rPr>
        <w:t xml:space="preserve"> </w:t>
      </w:r>
      <w:r w:rsidR="00893474" w:rsidRPr="007E7B64">
        <w:rPr>
          <w:sz w:val="20"/>
        </w:rPr>
        <w:t>not considered</w:t>
      </w:r>
      <w:r w:rsidR="00330EC3" w:rsidRPr="007E7B64">
        <w:rPr>
          <w:sz w:val="20"/>
        </w:rPr>
        <w:t xml:space="preserve">. </w:t>
      </w:r>
    </w:p>
    <w:p w14:paraId="6B01071B" w14:textId="73714D48" w:rsidR="00330EC3" w:rsidRPr="007E7B64" w:rsidRDefault="00330EC3" w:rsidP="003B0D0E">
      <w:pPr>
        <w:pStyle w:val="Listenabsatz"/>
        <w:numPr>
          <w:ilvl w:val="0"/>
          <w:numId w:val="19"/>
        </w:numPr>
        <w:ind w:firstLineChars="0"/>
        <w:rPr>
          <w:sz w:val="20"/>
        </w:rPr>
      </w:pPr>
      <w:r w:rsidRPr="007E7B64">
        <w:rPr>
          <w:sz w:val="20"/>
        </w:rPr>
        <w:t xml:space="preserve">Interference </w:t>
      </w:r>
      <w:r w:rsidR="00893474" w:rsidRPr="007E7B64">
        <w:rPr>
          <w:sz w:val="20"/>
        </w:rPr>
        <w:t xml:space="preserve">is </w:t>
      </w:r>
      <w:r w:rsidRPr="007E7B64">
        <w:rPr>
          <w:sz w:val="20"/>
        </w:rPr>
        <w:t>not considered</w:t>
      </w:r>
      <w:r w:rsidR="00893474" w:rsidRPr="007E7B64">
        <w:rPr>
          <w:sz w:val="20"/>
        </w:rPr>
        <w:t>.</w:t>
      </w:r>
    </w:p>
    <w:p w14:paraId="0DA2854C" w14:textId="5112B5CC" w:rsidR="00D369AF" w:rsidRPr="007E7B64" w:rsidRDefault="00D369AF" w:rsidP="003B0D0E">
      <w:pPr>
        <w:pStyle w:val="Listenabsatz"/>
        <w:numPr>
          <w:ilvl w:val="0"/>
          <w:numId w:val="19"/>
        </w:numPr>
        <w:ind w:firstLineChars="0"/>
        <w:rPr>
          <w:sz w:val="20"/>
        </w:rPr>
      </w:pPr>
      <w:r w:rsidRPr="007E7B64">
        <w:rPr>
          <w:sz w:val="20"/>
        </w:rPr>
        <w:t>Positioning method</w:t>
      </w:r>
      <w:r w:rsidR="00893474" w:rsidRPr="007E7B64">
        <w:rPr>
          <w:sz w:val="20"/>
        </w:rPr>
        <w:t>:</w:t>
      </w:r>
      <w:r w:rsidRPr="007E7B64">
        <w:rPr>
          <w:sz w:val="20"/>
        </w:rPr>
        <w:t xml:space="preserve"> </w:t>
      </w:r>
      <w:r w:rsidR="00893474" w:rsidRPr="007E7B64">
        <w:rPr>
          <w:sz w:val="20"/>
        </w:rPr>
        <w:t>time difference of arrival (</w:t>
      </w:r>
      <w:r w:rsidR="00BF2FE7">
        <w:rPr>
          <w:sz w:val="20"/>
        </w:rPr>
        <w:t>TDoA</w:t>
      </w:r>
      <w:r w:rsidR="00893474" w:rsidRPr="007E7B64">
        <w:rPr>
          <w:sz w:val="20"/>
        </w:rPr>
        <w:t>)</w:t>
      </w:r>
      <w:r w:rsidR="00616147" w:rsidRPr="007E7B64">
        <w:rPr>
          <w:sz w:val="20"/>
        </w:rPr>
        <w:t>.</w:t>
      </w:r>
    </w:p>
    <w:p w14:paraId="64FCEB1C" w14:textId="492B2211" w:rsidR="00D369AF" w:rsidRDefault="00D369AF" w:rsidP="00330EC3"/>
    <w:p w14:paraId="16C6CD48" w14:textId="278D9647" w:rsidR="00D369AF" w:rsidRPr="00231E9C" w:rsidRDefault="00D369AF" w:rsidP="00D369AF">
      <w:pPr>
        <w:jc w:val="center"/>
      </w:pPr>
      <w:r>
        <w:rPr>
          <w:noProof/>
          <w:lang w:val="de-DE" w:eastAsia="de-DE"/>
        </w:rPr>
        <w:drawing>
          <wp:inline distT="0" distB="0" distL="0" distR="0" wp14:anchorId="7DCAEB25" wp14:editId="60782EF1">
            <wp:extent cx="3746500" cy="2491501"/>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6.png"/>
                    <pic:cNvPicPr/>
                  </pic:nvPicPr>
                  <pic:blipFill>
                    <a:blip r:embed="rId16"/>
                    <a:stretch>
                      <a:fillRect/>
                    </a:stretch>
                  </pic:blipFill>
                  <pic:spPr>
                    <a:xfrm>
                      <a:off x="0" y="0"/>
                      <a:ext cx="3778659" cy="2512887"/>
                    </a:xfrm>
                    <a:prstGeom prst="rect">
                      <a:avLst/>
                    </a:prstGeom>
                  </pic:spPr>
                </pic:pic>
              </a:graphicData>
            </a:graphic>
          </wp:inline>
        </w:drawing>
      </w:r>
    </w:p>
    <w:p w14:paraId="43B93C06" w14:textId="35D5C112" w:rsidR="00F67A0D" w:rsidRDefault="00D369AF" w:rsidP="00D369AF">
      <w:pPr>
        <w:pStyle w:val="Beschriftung"/>
      </w:pPr>
      <w:bookmarkStart w:id="7" w:name="_Ref47530576"/>
      <w:r>
        <w:t xml:space="preserve">Figure </w:t>
      </w:r>
      <w:fldSimple w:instr=" SEQ Figure \* ARABIC ">
        <w:r w:rsidR="008C4054">
          <w:rPr>
            <w:noProof/>
          </w:rPr>
          <w:t>2</w:t>
        </w:r>
      </w:fldSimple>
      <w:bookmarkEnd w:id="7"/>
      <w:r>
        <w:t xml:space="preserve">: CDF </w:t>
      </w:r>
      <w:r w:rsidR="00616147">
        <w:t>for</w:t>
      </w:r>
      <w:r>
        <w:t xml:space="preserve"> the number of available </w:t>
      </w:r>
      <w:r w:rsidR="00616147">
        <w:t xml:space="preserve">LOS </w:t>
      </w:r>
      <w:r>
        <w:t>links</w:t>
      </w:r>
    </w:p>
    <w:p w14:paraId="07484F2C" w14:textId="7C120B6C" w:rsidR="00D369AF" w:rsidRDefault="00D369AF" w:rsidP="00D369AF"/>
    <w:p w14:paraId="2B3C2C21" w14:textId="6A2FF969" w:rsidR="00D369AF" w:rsidRPr="008E6E36" w:rsidRDefault="00D369AF" w:rsidP="00D369AF">
      <w:pPr>
        <w:rPr>
          <w:sz w:val="20"/>
        </w:rPr>
      </w:pPr>
      <w:r w:rsidRPr="008E6E36">
        <w:rPr>
          <w:sz w:val="20"/>
        </w:rPr>
        <w:t>The resulting statistics for the number of available LOS links</w:t>
      </w:r>
      <w:r w:rsidR="007506CD">
        <w:rPr>
          <w:sz w:val="20"/>
        </w:rPr>
        <w:t xml:space="preserve"> </w:t>
      </w:r>
      <w:r w:rsidRPr="008E6E36">
        <w:rPr>
          <w:sz w:val="20"/>
        </w:rPr>
        <w:t xml:space="preserve">is depicted in </w:t>
      </w:r>
      <w:r w:rsidRPr="008E6E36">
        <w:rPr>
          <w:sz w:val="20"/>
        </w:rPr>
        <w:fldChar w:fldCharType="begin"/>
      </w:r>
      <w:r w:rsidRPr="008E6E36">
        <w:rPr>
          <w:sz w:val="20"/>
        </w:rPr>
        <w:instrText xml:space="preserve"> REF _Ref47530576 \h </w:instrText>
      </w:r>
      <w:r w:rsidR="00AD1F0F">
        <w:rPr>
          <w:sz w:val="20"/>
        </w:rPr>
        <w:instrText xml:space="preserve"> \* MERGEFORMAT </w:instrText>
      </w:r>
      <w:r w:rsidRPr="008E6E36">
        <w:rPr>
          <w:sz w:val="20"/>
        </w:rPr>
      </w:r>
      <w:r w:rsidRPr="008E6E36">
        <w:rPr>
          <w:sz w:val="20"/>
        </w:rPr>
        <w:fldChar w:fldCharType="separate"/>
      </w:r>
      <w:r w:rsidR="008C4054" w:rsidRPr="008C4054">
        <w:rPr>
          <w:sz w:val="20"/>
        </w:rPr>
        <w:t xml:space="preserve">Figure </w:t>
      </w:r>
      <w:r w:rsidR="008C4054" w:rsidRPr="008C4054">
        <w:rPr>
          <w:noProof/>
          <w:sz w:val="20"/>
        </w:rPr>
        <w:t>2</w:t>
      </w:r>
      <w:r w:rsidRPr="008E6E36">
        <w:rPr>
          <w:sz w:val="20"/>
        </w:rPr>
        <w:fldChar w:fldCharType="end"/>
      </w:r>
      <w:r w:rsidRPr="008E6E36">
        <w:rPr>
          <w:sz w:val="20"/>
        </w:rPr>
        <w:t>. Due to the high ToA</w:t>
      </w:r>
      <w:r w:rsidR="007506CD">
        <w:rPr>
          <w:sz w:val="20"/>
        </w:rPr>
        <w:t xml:space="preserve"> </w:t>
      </w:r>
      <w:r w:rsidRPr="008E6E36">
        <w:rPr>
          <w:sz w:val="20"/>
        </w:rPr>
        <w:t>error for NLOS reception</w:t>
      </w:r>
      <w:r w:rsidR="00616147" w:rsidRPr="008E6E36">
        <w:rPr>
          <w:sz w:val="20"/>
        </w:rPr>
        <w:t>,</w:t>
      </w:r>
      <w:r w:rsidR="007506CD">
        <w:rPr>
          <w:sz w:val="20"/>
        </w:rPr>
        <w:t xml:space="preserve"> </w:t>
      </w:r>
      <w:r w:rsidRPr="008E6E36">
        <w:rPr>
          <w:sz w:val="20"/>
        </w:rPr>
        <w:t>a LOS detection (or an advanced ToA</w:t>
      </w:r>
      <w:r w:rsidR="007506CD">
        <w:rPr>
          <w:sz w:val="20"/>
        </w:rPr>
        <w:t xml:space="preserve"> </w:t>
      </w:r>
      <w:r w:rsidRPr="008E6E36">
        <w:rPr>
          <w:sz w:val="20"/>
        </w:rPr>
        <w:t>quality estimat</w:t>
      </w:r>
      <w:r w:rsidR="007506CD">
        <w:rPr>
          <w:sz w:val="20"/>
        </w:rPr>
        <w:t>or</w:t>
      </w:r>
      <w:r w:rsidRPr="008E6E36">
        <w:rPr>
          <w:sz w:val="20"/>
        </w:rPr>
        <w:t>) is essential</w:t>
      </w:r>
      <w:r w:rsidR="005914B6" w:rsidRPr="008E6E36">
        <w:rPr>
          <w:sz w:val="20"/>
        </w:rPr>
        <w:t xml:space="preserve"> and</w:t>
      </w:r>
      <w:r w:rsidR="00616147" w:rsidRPr="008E6E36">
        <w:rPr>
          <w:sz w:val="20"/>
        </w:rPr>
        <w:t xml:space="preserve"> should be considered</w:t>
      </w:r>
      <w:r w:rsidR="005914B6" w:rsidRPr="008E6E36">
        <w:rPr>
          <w:sz w:val="20"/>
        </w:rPr>
        <w:t xml:space="preserve"> FFS. For the preliminary analysis we assume</w:t>
      </w:r>
      <w:r w:rsidR="007506CD">
        <w:rPr>
          <w:sz w:val="20"/>
        </w:rPr>
        <w:t xml:space="preserve"> an</w:t>
      </w:r>
      <w:r w:rsidR="005914B6" w:rsidRPr="008E6E36">
        <w:rPr>
          <w:sz w:val="20"/>
        </w:rPr>
        <w:t xml:space="preserve"> </w:t>
      </w:r>
      <w:r w:rsidR="00616147" w:rsidRPr="008E6E36">
        <w:rPr>
          <w:sz w:val="20"/>
        </w:rPr>
        <w:t>ideal</w:t>
      </w:r>
      <w:r w:rsidR="005914B6" w:rsidRPr="008E6E36">
        <w:rPr>
          <w:sz w:val="20"/>
        </w:rPr>
        <w:t xml:space="preserve"> LOS detection. </w:t>
      </w:r>
      <w:r w:rsidR="00DF0CD9" w:rsidRPr="008E6E36">
        <w:rPr>
          <w:sz w:val="20"/>
        </w:rPr>
        <w:fldChar w:fldCharType="begin"/>
      </w:r>
      <w:r w:rsidR="00DF0CD9" w:rsidRPr="008E6E36">
        <w:rPr>
          <w:sz w:val="20"/>
        </w:rPr>
        <w:instrText xml:space="preserve"> REF _Ref47531738 \h </w:instrText>
      </w:r>
      <w:r w:rsidR="00AD1F0F">
        <w:rPr>
          <w:sz w:val="20"/>
        </w:rPr>
        <w:instrText xml:space="preserve"> \* MERGEFORMAT </w:instrText>
      </w:r>
      <w:r w:rsidR="00DF0CD9" w:rsidRPr="008E6E36">
        <w:rPr>
          <w:sz w:val="20"/>
        </w:rPr>
      </w:r>
      <w:r w:rsidR="00DF0CD9" w:rsidRPr="008E6E36">
        <w:rPr>
          <w:sz w:val="20"/>
        </w:rPr>
        <w:fldChar w:fldCharType="separate"/>
      </w:r>
      <w:r w:rsidR="008C4054" w:rsidRPr="008C4054">
        <w:rPr>
          <w:sz w:val="20"/>
        </w:rPr>
        <w:t xml:space="preserve">Figure </w:t>
      </w:r>
      <w:r w:rsidR="008C4054" w:rsidRPr="008C4054">
        <w:rPr>
          <w:noProof/>
          <w:sz w:val="20"/>
        </w:rPr>
        <w:t>3</w:t>
      </w:r>
      <w:r w:rsidR="00DF0CD9" w:rsidRPr="008E6E36">
        <w:rPr>
          <w:sz w:val="20"/>
        </w:rPr>
        <w:fldChar w:fldCharType="end"/>
      </w:r>
      <w:r w:rsidR="00DF0CD9" w:rsidRPr="008E6E36">
        <w:rPr>
          <w:sz w:val="20"/>
        </w:rPr>
        <w:t xml:space="preserve"> shows the impact of </w:t>
      </w:r>
      <w:r w:rsidR="00616147" w:rsidRPr="008E6E36">
        <w:rPr>
          <w:sz w:val="20"/>
        </w:rPr>
        <w:t xml:space="preserve">varying </w:t>
      </w:r>
      <w:r w:rsidR="00DF0CD9" w:rsidRPr="008E6E36">
        <w:rPr>
          <w:sz w:val="20"/>
        </w:rPr>
        <w:t>the deployment</w:t>
      </w:r>
      <w:r w:rsidR="00616147" w:rsidRPr="008E6E36">
        <w:rPr>
          <w:sz w:val="20"/>
        </w:rPr>
        <w:t xml:space="preserve"> parameters</w:t>
      </w:r>
      <w:r w:rsidR="007506CD">
        <w:rPr>
          <w:sz w:val="20"/>
        </w:rPr>
        <w:t xml:space="preserve"> on the InF scenario</w:t>
      </w:r>
      <w:r w:rsidR="00DF0CD9" w:rsidRPr="008E6E36">
        <w:rPr>
          <w:sz w:val="20"/>
        </w:rPr>
        <w:t xml:space="preserve">. For ISD = 50m and BS heights </w:t>
      </w:r>
      <w:r w:rsidR="00196701" w:rsidRPr="008E6E36">
        <w:rPr>
          <w:sz w:val="20"/>
        </w:rPr>
        <w:t>in the range</w:t>
      </w:r>
      <w:r w:rsidR="00DF0CD9" w:rsidRPr="008E6E36">
        <w:rPr>
          <w:sz w:val="20"/>
        </w:rPr>
        <w:t xml:space="preserve"> 8</w:t>
      </w:r>
      <w:r w:rsidR="00196701" w:rsidRPr="008E6E36">
        <w:rPr>
          <w:sz w:val="20"/>
        </w:rPr>
        <w:t>-</w:t>
      </w:r>
      <w:r w:rsidR="00DF0CD9" w:rsidRPr="008E6E36">
        <w:rPr>
          <w:sz w:val="20"/>
        </w:rPr>
        <w:t>10</w:t>
      </w:r>
      <w:r w:rsidR="00196701" w:rsidRPr="008E6E36">
        <w:rPr>
          <w:sz w:val="20"/>
        </w:rPr>
        <w:t xml:space="preserve"> </w:t>
      </w:r>
      <w:r w:rsidR="00DF0CD9" w:rsidRPr="008E6E36">
        <w:rPr>
          <w:sz w:val="20"/>
        </w:rPr>
        <w:t>m</w:t>
      </w:r>
      <w:r w:rsidR="00196701" w:rsidRPr="008E6E36">
        <w:rPr>
          <w:sz w:val="20"/>
        </w:rPr>
        <w:t>,</w:t>
      </w:r>
      <w:r w:rsidR="00DF0CD9" w:rsidRPr="008E6E36">
        <w:rPr>
          <w:sz w:val="20"/>
        </w:rPr>
        <w:t xml:space="preserve"> the LOS probability is significantly reduced. If the number of LOS links is not sufficient</w:t>
      </w:r>
      <w:r w:rsidR="00196701" w:rsidRPr="008E6E36">
        <w:rPr>
          <w:sz w:val="20"/>
        </w:rPr>
        <w:t>,</w:t>
      </w:r>
      <w:r w:rsidR="00DF0CD9" w:rsidRPr="008E6E36">
        <w:rPr>
          <w:sz w:val="20"/>
        </w:rPr>
        <w:t xml:space="preserve"> additional NLOS links must be taken into account for positioning</w:t>
      </w:r>
      <w:r w:rsidR="00196701" w:rsidRPr="008E6E36">
        <w:rPr>
          <w:sz w:val="20"/>
        </w:rPr>
        <w:t xml:space="preserve"> using </w:t>
      </w:r>
      <w:r w:rsidR="00BF2FE7">
        <w:rPr>
          <w:sz w:val="20"/>
        </w:rPr>
        <w:t>TDoA</w:t>
      </w:r>
      <w:r w:rsidR="00196701" w:rsidRPr="008E6E36">
        <w:rPr>
          <w:sz w:val="20"/>
        </w:rPr>
        <w:t xml:space="preserve"> which is guaranteed to degrade the positioning accuracy</w:t>
      </w:r>
      <w:r w:rsidR="00DF0CD9" w:rsidRPr="008E6E36">
        <w:rPr>
          <w:sz w:val="20"/>
        </w:rPr>
        <w:t>. Accordingly, the figure shows for ISD</w:t>
      </w:r>
      <w:r w:rsidR="00196701" w:rsidRPr="008E6E36">
        <w:rPr>
          <w:sz w:val="20"/>
        </w:rPr>
        <w:t xml:space="preserve"> </w:t>
      </w:r>
      <w:r w:rsidR="00DF0CD9" w:rsidRPr="008E6E36">
        <w:rPr>
          <w:sz w:val="20"/>
        </w:rPr>
        <w:t>=</w:t>
      </w:r>
      <w:r w:rsidR="00196701" w:rsidRPr="008E6E36">
        <w:rPr>
          <w:sz w:val="20"/>
        </w:rPr>
        <w:t xml:space="preserve"> </w:t>
      </w:r>
      <w:r w:rsidR="00DF0CD9" w:rsidRPr="008E6E36">
        <w:rPr>
          <w:sz w:val="20"/>
        </w:rPr>
        <w:t xml:space="preserve">50m </w:t>
      </w:r>
      <w:r w:rsidR="00AD5047" w:rsidRPr="008E6E36">
        <w:rPr>
          <w:sz w:val="20"/>
        </w:rPr>
        <w:t>(scenario InF_</w:t>
      </w:r>
      <w:r w:rsidR="00196701" w:rsidRPr="008E6E36">
        <w:rPr>
          <w:sz w:val="20"/>
        </w:rPr>
        <w:t>S</w:t>
      </w:r>
      <w:r w:rsidR="00AD5047" w:rsidRPr="008E6E36">
        <w:rPr>
          <w:sz w:val="20"/>
        </w:rPr>
        <w:t xml:space="preserve">H, yellow curve) </w:t>
      </w:r>
      <w:r w:rsidR="00DF0CD9" w:rsidRPr="008E6E36">
        <w:rPr>
          <w:sz w:val="20"/>
        </w:rPr>
        <w:t xml:space="preserve">two regions: </w:t>
      </w:r>
    </w:p>
    <w:p w14:paraId="434E9993" w14:textId="0CC23A88" w:rsidR="00DF0CD9" w:rsidRPr="008E6E36" w:rsidRDefault="00DF0CD9" w:rsidP="003B0D0E">
      <w:pPr>
        <w:pStyle w:val="Listenabsatz"/>
        <w:numPr>
          <w:ilvl w:val="0"/>
          <w:numId w:val="20"/>
        </w:numPr>
        <w:ind w:firstLineChars="0"/>
        <w:rPr>
          <w:sz w:val="20"/>
        </w:rPr>
      </w:pPr>
      <w:r w:rsidRPr="008E6E36">
        <w:rPr>
          <w:sz w:val="20"/>
        </w:rPr>
        <w:t>If the number of the LOS links is sufficient</w:t>
      </w:r>
      <w:r w:rsidR="00196701" w:rsidRPr="008E6E36">
        <w:rPr>
          <w:sz w:val="20"/>
        </w:rPr>
        <w:t>,</w:t>
      </w:r>
      <w:r w:rsidRPr="008E6E36">
        <w:rPr>
          <w:sz w:val="20"/>
        </w:rPr>
        <w:t xml:space="preserve"> a low position</w:t>
      </w:r>
      <w:r w:rsidR="00196701" w:rsidRPr="008E6E36">
        <w:rPr>
          <w:sz w:val="20"/>
        </w:rPr>
        <w:t>ing</w:t>
      </w:r>
      <w:r w:rsidRPr="008E6E36">
        <w:rPr>
          <w:sz w:val="20"/>
        </w:rPr>
        <w:t xml:space="preserve"> error can be achieved according to the ToA</w:t>
      </w:r>
      <w:r w:rsidR="007506CD">
        <w:rPr>
          <w:sz w:val="20"/>
        </w:rPr>
        <w:t xml:space="preserve"> e</w:t>
      </w:r>
      <w:r w:rsidR="00AD5047" w:rsidRPr="008E6E36">
        <w:rPr>
          <w:sz w:val="20"/>
        </w:rPr>
        <w:t xml:space="preserve">stimator performance for LOS links (in </w:t>
      </w:r>
      <w:r w:rsidR="00AD5047" w:rsidRPr="008E6E36">
        <w:rPr>
          <w:sz w:val="20"/>
        </w:rPr>
        <w:fldChar w:fldCharType="begin"/>
      </w:r>
      <w:r w:rsidR="00AD5047" w:rsidRPr="008E6E36">
        <w:rPr>
          <w:sz w:val="20"/>
        </w:rPr>
        <w:instrText xml:space="preserve"> REF _Ref47531738 \h </w:instrText>
      </w:r>
      <w:r w:rsidR="00AD1F0F">
        <w:rPr>
          <w:sz w:val="20"/>
        </w:rPr>
        <w:instrText xml:space="preserve"> \* MERGEFORMAT </w:instrText>
      </w:r>
      <w:r w:rsidR="00AD5047" w:rsidRPr="008E6E36">
        <w:rPr>
          <w:sz w:val="20"/>
        </w:rPr>
      </w:r>
      <w:r w:rsidR="00AD5047" w:rsidRPr="008E6E36">
        <w:rPr>
          <w:sz w:val="20"/>
        </w:rPr>
        <w:fldChar w:fldCharType="separate"/>
      </w:r>
      <w:r w:rsidR="008C4054" w:rsidRPr="008C4054">
        <w:rPr>
          <w:sz w:val="20"/>
        </w:rPr>
        <w:t xml:space="preserve">Figure </w:t>
      </w:r>
      <w:r w:rsidR="008C4054" w:rsidRPr="008C4054">
        <w:rPr>
          <w:noProof/>
          <w:sz w:val="20"/>
        </w:rPr>
        <w:t>3</w:t>
      </w:r>
      <w:r w:rsidR="00AD5047" w:rsidRPr="008E6E36">
        <w:rPr>
          <w:sz w:val="20"/>
        </w:rPr>
        <w:fldChar w:fldCharType="end"/>
      </w:r>
      <w:r w:rsidR="00196701" w:rsidRPr="008E6E36">
        <w:rPr>
          <w:sz w:val="20"/>
        </w:rPr>
        <w:t>,</w:t>
      </w:r>
      <w:r w:rsidR="00AD5047" w:rsidRPr="008E6E36">
        <w:rPr>
          <w:sz w:val="20"/>
        </w:rPr>
        <w:t xml:space="preserve"> </w:t>
      </w:r>
      <w:r w:rsidR="001233DE">
        <w:rPr>
          <w:sz w:val="20"/>
        </w:rPr>
        <w:t xml:space="preserve">error </w:t>
      </w:r>
      <w:r w:rsidR="001233DE" w:rsidRPr="00CF098B">
        <w:rPr>
          <w:sz w:val="20"/>
        </w:rPr>
        <w:t>median value</w:t>
      </w:r>
      <w:r w:rsidR="001233DE" w:rsidRPr="00AD1F0F">
        <w:rPr>
          <w:sz w:val="20"/>
        </w:rPr>
        <w:t xml:space="preserve"> </w:t>
      </w:r>
      <w:r w:rsidR="001233DE">
        <w:rPr>
          <w:sz w:val="20"/>
        </w:rPr>
        <w:t xml:space="preserve">= </w:t>
      </w:r>
      <w:r w:rsidR="00AD5047" w:rsidRPr="008E6E36">
        <w:rPr>
          <w:sz w:val="20"/>
        </w:rPr>
        <w:t xml:space="preserve">0.5ns was assumed feasible with 50MHz bandwidth, SRS with one symbol and SNR=0dB). </w:t>
      </w:r>
    </w:p>
    <w:p w14:paraId="7B655C05" w14:textId="1A160726" w:rsidR="00AD5047" w:rsidRPr="008E6E36" w:rsidRDefault="00AD5047" w:rsidP="003B0D0E">
      <w:pPr>
        <w:pStyle w:val="Listenabsatz"/>
        <w:numPr>
          <w:ilvl w:val="0"/>
          <w:numId w:val="20"/>
        </w:numPr>
        <w:ind w:firstLineChars="0"/>
        <w:rPr>
          <w:sz w:val="20"/>
        </w:rPr>
      </w:pPr>
      <w:r w:rsidRPr="008E6E36">
        <w:rPr>
          <w:sz w:val="20"/>
        </w:rPr>
        <w:t>If the number of LOS links is not sufficient</w:t>
      </w:r>
      <w:r w:rsidR="00196701" w:rsidRPr="008E6E36">
        <w:rPr>
          <w:sz w:val="20"/>
        </w:rPr>
        <w:t>,</w:t>
      </w:r>
      <w:r w:rsidRPr="008E6E36">
        <w:rPr>
          <w:sz w:val="20"/>
        </w:rPr>
        <w:t xml:space="preserve"> the position</w:t>
      </w:r>
      <w:r w:rsidR="00196701" w:rsidRPr="008E6E36">
        <w:rPr>
          <w:sz w:val="20"/>
        </w:rPr>
        <w:t>ing</w:t>
      </w:r>
      <w:r w:rsidRPr="008E6E36">
        <w:rPr>
          <w:sz w:val="20"/>
        </w:rPr>
        <w:t xml:space="preserve"> error is </w:t>
      </w:r>
      <w:r w:rsidR="001233DE">
        <w:rPr>
          <w:sz w:val="20"/>
        </w:rPr>
        <w:t>in line with our expectations</w:t>
      </w:r>
      <w:r w:rsidRPr="008E6E36">
        <w:rPr>
          <w:sz w:val="20"/>
        </w:rPr>
        <w:t xml:space="preserve"> in the range of 10m (median value)</w:t>
      </w:r>
      <w:r w:rsidR="00196701" w:rsidRPr="008E6E36">
        <w:rPr>
          <w:sz w:val="20"/>
        </w:rPr>
        <w:t>.</w:t>
      </w:r>
    </w:p>
    <w:p w14:paraId="611CED42" w14:textId="4CF2E805" w:rsidR="005914B6" w:rsidRPr="008E6E36" w:rsidRDefault="00AD5047" w:rsidP="00D369AF">
      <w:pPr>
        <w:rPr>
          <w:sz w:val="20"/>
        </w:rPr>
      </w:pPr>
      <w:r w:rsidRPr="008E6E36">
        <w:rPr>
          <w:sz w:val="20"/>
        </w:rPr>
        <w:t>For ISD</w:t>
      </w:r>
      <w:r w:rsidR="00196701" w:rsidRPr="008E6E36">
        <w:rPr>
          <w:sz w:val="20"/>
        </w:rPr>
        <w:t xml:space="preserve"> </w:t>
      </w:r>
      <w:r w:rsidRPr="008E6E36">
        <w:rPr>
          <w:sz w:val="20"/>
        </w:rPr>
        <w:t>=</w:t>
      </w:r>
      <w:r w:rsidR="00196701" w:rsidRPr="008E6E36">
        <w:rPr>
          <w:sz w:val="20"/>
        </w:rPr>
        <w:t xml:space="preserve"> </w:t>
      </w:r>
      <w:r w:rsidRPr="008E6E36">
        <w:rPr>
          <w:sz w:val="20"/>
        </w:rPr>
        <w:t>20m (scenario InF_</w:t>
      </w:r>
      <w:r w:rsidR="00196701" w:rsidRPr="008E6E36">
        <w:rPr>
          <w:sz w:val="20"/>
        </w:rPr>
        <w:t>D</w:t>
      </w:r>
      <w:r w:rsidRPr="008E6E36">
        <w:rPr>
          <w:sz w:val="20"/>
        </w:rPr>
        <w:t>H)</w:t>
      </w:r>
      <w:r w:rsidR="00196701" w:rsidRPr="008E6E36">
        <w:rPr>
          <w:sz w:val="20"/>
        </w:rPr>
        <w:t>,</w:t>
      </w:r>
      <w:r w:rsidRPr="008E6E36">
        <w:rPr>
          <w:sz w:val="20"/>
        </w:rPr>
        <w:t xml:space="preserve"> the LOS probability is higher and </w:t>
      </w:r>
      <w:r w:rsidR="00196701" w:rsidRPr="008E6E36">
        <w:rPr>
          <w:sz w:val="20"/>
        </w:rPr>
        <w:t xml:space="preserve">consequently </w:t>
      </w:r>
      <w:r w:rsidRPr="008E6E36">
        <w:rPr>
          <w:sz w:val="20"/>
        </w:rPr>
        <w:t>high</w:t>
      </w:r>
      <w:r w:rsidR="001233DE">
        <w:rPr>
          <w:sz w:val="20"/>
        </w:rPr>
        <w:t>er</w:t>
      </w:r>
      <w:r w:rsidRPr="008E6E36">
        <w:rPr>
          <w:sz w:val="20"/>
        </w:rPr>
        <w:t xml:space="preserve"> positioning accuracy is </w:t>
      </w:r>
      <w:r w:rsidR="001233DE">
        <w:rPr>
          <w:sz w:val="20"/>
        </w:rPr>
        <w:t>expected</w:t>
      </w:r>
      <w:r w:rsidRPr="008E6E36">
        <w:rPr>
          <w:sz w:val="20"/>
        </w:rPr>
        <w:t xml:space="preserve">. </w:t>
      </w:r>
    </w:p>
    <w:p w14:paraId="59ECE506" w14:textId="2DC6F5EA" w:rsidR="005914B6" w:rsidRDefault="005914B6" w:rsidP="005914B6">
      <w:pPr>
        <w:jc w:val="center"/>
      </w:pPr>
      <w:r>
        <w:rPr>
          <w:noProof/>
          <w:lang w:val="de-DE" w:eastAsia="de-DE"/>
        </w:rPr>
        <w:lastRenderedPageBreak/>
        <w:drawing>
          <wp:inline distT="0" distB="0" distL="0" distR="0" wp14:anchorId="61088174" wp14:editId="0A38AF05">
            <wp:extent cx="3743040" cy="2489200"/>
            <wp:effectExtent l="0" t="0" r="381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ig4.png"/>
                    <pic:cNvPicPr/>
                  </pic:nvPicPr>
                  <pic:blipFill>
                    <a:blip r:embed="rId17"/>
                    <a:stretch>
                      <a:fillRect/>
                    </a:stretch>
                  </pic:blipFill>
                  <pic:spPr>
                    <a:xfrm>
                      <a:off x="0" y="0"/>
                      <a:ext cx="3755174" cy="2497269"/>
                    </a:xfrm>
                    <a:prstGeom prst="rect">
                      <a:avLst/>
                    </a:prstGeom>
                  </pic:spPr>
                </pic:pic>
              </a:graphicData>
            </a:graphic>
          </wp:inline>
        </w:drawing>
      </w:r>
    </w:p>
    <w:p w14:paraId="601BA17C" w14:textId="5AC682CC" w:rsidR="00A4274B" w:rsidRDefault="00DF0CD9" w:rsidP="008E6E36">
      <w:pPr>
        <w:pStyle w:val="Beschriftung"/>
      </w:pPr>
      <w:bookmarkStart w:id="8" w:name="_Ref47531738"/>
      <w:r>
        <w:t xml:space="preserve">Figure </w:t>
      </w:r>
      <w:r w:rsidR="002501DE">
        <w:fldChar w:fldCharType="begin"/>
      </w:r>
      <w:r w:rsidR="002501DE">
        <w:rPr>
          <w:b w:val="0"/>
          <w:bCs w:val="0"/>
        </w:rPr>
        <w:instrText xml:space="preserve"> SEQ Figure \* ARABIC </w:instrText>
      </w:r>
      <w:r w:rsidR="002501DE">
        <w:fldChar w:fldCharType="separate"/>
      </w:r>
      <w:r w:rsidR="008C4054">
        <w:rPr>
          <w:b w:val="0"/>
          <w:bCs w:val="0"/>
          <w:noProof/>
        </w:rPr>
        <w:t>3</w:t>
      </w:r>
      <w:r w:rsidR="002501DE">
        <w:rPr>
          <w:noProof/>
        </w:rPr>
        <w:fldChar w:fldCharType="end"/>
      </w:r>
      <w:bookmarkEnd w:id="8"/>
      <w:r>
        <w:t>: Impact of the</w:t>
      </w:r>
      <w:r w:rsidR="001233DE">
        <w:t xml:space="preserve"> parameters on the</w:t>
      </w:r>
      <w:r>
        <w:t xml:space="preserve"> deployment scenario</w:t>
      </w:r>
    </w:p>
    <w:p w14:paraId="1CDAB9DA" w14:textId="1CE2E15B" w:rsidR="00A4274B" w:rsidRDefault="00A4274B" w:rsidP="00A4274B">
      <w:pPr>
        <w:jc w:val="center"/>
      </w:pPr>
      <w:r>
        <w:rPr>
          <w:noProof/>
          <w:lang w:val="de-DE" w:eastAsia="de-DE"/>
        </w:rPr>
        <w:drawing>
          <wp:inline distT="0" distB="0" distL="0" distR="0" wp14:anchorId="36F9E201" wp14:editId="022B0E6A">
            <wp:extent cx="3906443" cy="2597868"/>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fig_nonIdealLOS1.png"/>
                    <pic:cNvPicPr/>
                  </pic:nvPicPr>
                  <pic:blipFill>
                    <a:blip r:embed="rId18"/>
                    <a:stretch>
                      <a:fillRect/>
                    </a:stretch>
                  </pic:blipFill>
                  <pic:spPr>
                    <a:xfrm>
                      <a:off x="0" y="0"/>
                      <a:ext cx="3939817" cy="2620062"/>
                    </a:xfrm>
                    <a:prstGeom prst="rect">
                      <a:avLst/>
                    </a:prstGeom>
                  </pic:spPr>
                </pic:pic>
              </a:graphicData>
            </a:graphic>
          </wp:inline>
        </w:drawing>
      </w:r>
    </w:p>
    <w:p w14:paraId="46EC2F42" w14:textId="78010002" w:rsidR="00A4274B" w:rsidRDefault="00A4274B" w:rsidP="00A4274B">
      <w:pPr>
        <w:pStyle w:val="Beschriftung"/>
      </w:pPr>
      <w:bookmarkStart w:id="9" w:name="_Ref47532794"/>
      <w:r>
        <w:t xml:space="preserve">Figure </w:t>
      </w:r>
      <w:fldSimple w:instr=" SEQ Figure \* ARABIC ">
        <w:r w:rsidR="008C4054">
          <w:rPr>
            <w:noProof/>
          </w:rPr>
          <w:t>4</w:t>
        </w:r>
      </w:fldSimple>
      <w:bookmarkEnd w:id="9"/>
      <w:r>
        <w:t>: Impact of non-ideal LOS/NLOS detector</w:t>
      </w:r>
    </w:p>
    <w:p w14:paraId="3324230A" w14:textId="56CC80F0" w:rsidR="00A4274B" w:rsidRPr="008E6E36" w:rsidRDefault="00A4274B" w:rsidP="00A4274B">
      <w:pPr>
        <w:rPr>
          <w:sz w:val="20"/>
        </w:rPr>
      </w:pPr>
      <w:r w:rsidRPr="008E6E36">
        <w:rPr>
          <w:sz w:val="20"/>
        </w:rPr>
        <w:t xml:space="preserve">As mentioned </w:t>
      </w:r>
      <w:r w:rsidR="00196701" w:rsidRPr="008E6E36">
        <w:rPr>
          <w:sz w:val="20"/>
        </w:rPr>
        <w:t>previously,</w:t>
      </w:r>
      <w:r w:rsidRPr="008E6E36">
        <w:rPr>
          <w:sz w:val="20"/>
        </w:rPr>
        <w:t xml:space="preserve"> a perfect LOS/NLOS detector </w:t>
      </w:r>
      <w:r w:rsidR="00610F83" w:rsidRPr="008E6E36">
        <w:rPr>
          <w:sz w:val="20"/>
        </w:rPr>
        <w:t xml:space="preserve">is </w:t>
      </w:r>
      <w:r w:rsidRPr="008E6E36">
        <w:rPr>
          <w:sz w:val="20"/>
        </w:rPr>
        <w:t xml:space="preserve">assumed for the results </w:t>
      </w:r>
      <w:r w:rsidR="00610F83" w:rsidRPr="008E6E36">
        <w:rPr>
          <w:sz w:val="20"/>
        </w:rPr>
        <w:t xml:space="preserve">shown </w:t>
      </w:r>
      <w:r w:rsidRPr="008E6E36">
        <w:rPr>
          <w:sz w:val="20"/>
        </w:rPr>
        <w:t xml:space="preserve">in </w:t>
      </w:r>
      <w:r w:rsidRPr="008E6E36">
        <w:rPr>
          <w:sz w:val="20"/>
        </w:rPr>
        <w:fldChar w:fldCharType="begin"/>
      </w:r>
      <w:r w:rsidRPr="008E6E36">
        <w:rPr>
          <w:sz w:val="20"/>
        </w:rPr>
        <w:instrText xml:space="preserve"> REF _Ref47531738 \h </w:instrText>
      </w:r>
      <w:r w:rsidR="00AD1F0F">
        <w:rPr>
          <w:sz w:val="20"/>
        </w:rPr>
        <w:instrText xml:space="preserve"> \* MERGEFORMAT </w:instrText>
      </w:r>
      <w:r w:rsidRPr="008E6E36">
        <w:rPr>
          <w:sz w:val="20"/>
        </w:rPr>
      </w:r>
      <w:r w:rsidRPr="008E6E36">
        <w:rPr>
          <w:sz w:val="20"/>
        </w:rPr>
        <w:fldChar w:fldCharType="separate"/>
      </w:r>
      <w:r w:rsidR="008C4054" w:rsidRPr="008C4054">
        <w:rPr>
          <w:sz w:val="20"/>
        </w:rPr>
        <w:t xml:space="preserve">Figure </w:t>
      </w:r>
      <w:r w:rsidR="008C4054" w:rsidRPr="008C4054">
        <w:rPr>
          <w:noProof/>
          <w:sz w:val="20"/>
        </w:rPr>
        <w:t>3</w:t>
      </w:r>
      <w:r w:rsidRPr="008E6E36">
        <w:rPr>
          <w:sz w:val="20"/>
        </w:rPr>
        <w:fldChar w:fldCharType="end"/>
      </w:r>
      <w:r w:rsidRPr="008E6E36">
        <w:rPr>
          <w:sz w:val="20"/>
        </w:rPr>
        <w:t xml:space="preserve">. To estimate the requirements </w:t>
      </w:r>
      <w:r w:rsidR="00610F83" w:rsidRPr="008E6E36">
        <w:rPr>
          <w:sz w:val="20"/>
        </w:rPr>
        <w:t>for</w:t>
      </w:r>
      <w:r w:rsidRPr="008E6E36">
        <w:rPr>
          <w:sz w:val="20"/>
        </w:rPr>
        <w:t xml:space="preserve"> a LOS/NLOS detector</w:t>
      </w:r>
      <w:r w:rsidR="00610F83" w:rsidRPr="008E6E36">
        <w:rPr>
          <w:sz w:val="20"/>
        </w:rPr>
        <w:t>,</w:t>
      </w:r>
      <w:r w:rsidRPr="008E6E36">
        <w:rPr>
          <w:sz w:val="20"/>
        </w:rPr>
        <w:t xml:space="preserve"> a simple false detection model </w:t>
      </w:r>
      <w:r w:rsidR="00610F83" w:rsidRPr="008E6E36">
        <w:rPr>
          <w:sz w:val="20"/>
        </w:rPr>
        <w:t xml:space="preserve">is </w:t>
      </w:r>
      <w:r w:rsidRPr="008E6E36">
        <w:rPr>
          <w:sz w:val="20"/>
        </w:rPr>
        <w:t>added to the simulation. With a given probability for a NLOS signal (with a high ToA</w:t>
      </w:r>
      <w:r w:rsidR="001233DE">
        <w:rPr>
          <w:sz w:val="20"/>
        </w:rPr>
        <w:t xml:space="preserve"> </w:t>
      </w:r>
      <w:r w:rsidRPr="008E6E36">
        <w:rPr>
          <w:sz w:val="20"/>
        </w:rPr>
        <w:t>error)</w:t>
      </w:r>
      <w:r w:rsidR="00610F83" w:rsidRPr="008E6E36">
        <w:rPr>
          <w:sz w:val="20"/>
        </w:rPr>
        <w:t>,</w:t>
      </w:r>
      <w:r w:rsidRPr="008E6E36">
        <w:rPr>
          <w:sz w:val="20"/>
        </w:rPr>
        <w:t xml:space="preserve"> LOS reception </w:t>
      </w:r>
      <w:r w:rsidR="00610F83" w:rsidRPr="008E6E36">
        <w:rPr>
          <w:sz w:val="20"/>
        </w:rPr>
        <w:t xml:space="preserve">is </w:t>
      </w:r>
      <w:r w:rsidRPr="008E6E36">
        <w:rPr>
          <w:sz w:val="20"/>
        </w:rPr>
        <w:t>detected and (without further ToA</w:t>
      </w:r>
      <w:r w:rsidR="001233DE">
        <w:rPr>
          <w:sz w:val="20"/>
        </w:rPr>
        <w:t xml:space="preserve"> </w:t>
      </w:r>
      <w:r w:rsidRPr="008E6E36">
        <w:rPr>
          <w:sz w:val="20"/>
        </w:rPr>
        <w:t xml:space="preserve">quality indicators) used by the positioning algorithm. </w:t>
      </w:r>
      <w:r w:rsidRPr="008E6E36">
        <w:rPr>
          <w:sz w:val="20"/>
        </w:rPr>
        <w:fldChar w:fldCharType="begin"/>
      </w:r>
      <w:r w:rsidRPr="008E6E36">
        <w:rPr>
          <w:sz w:val="20"/>
        </w:rPr>
        <w:instrText xml:space="preserve"> REF _Ref47532794 \h </w:instrText>
      </w:r>
      <w:r w:rsidR="00AD1F0F">
        <w:rPr>
          <w:sz w:val="20"/>
        </w:rPr>
        <w:instrText xml:space="preserve"> \* MERGEFORMAT </w:instrText>
      </w:r>
      <w:r w:rsidRPr="008E6E36">
        <w:rPr>
          <w:sz w:val="20"/>
        </w:rPr>
      </w:r>
      <w:r w:rsidRPr="008E6E36">
        <w:rPr>
          <w:sz w:val="20"/>
        </w:rPr>
        <w:fldChar w:fldCharType="separate"/>
      </w:r>
      <w:r w:rsidR="008C4054" w:rsidRPr="008C4054">
        <w:rPr>
          <w:sz w:val="20"/>
        </w:rPr>
        <w:t xml:space="preserve">Figure </w:t>
      </w:r>
      <w:r w:rsidR="008C4054" w:rsidRPr="008C4054">
        <w:rPr>
          <w:noProof/>
          <w:sz w:val="20"/>
        </w:rPr>
        <w:t>4</w:t>
      </w:r>
      <w:r w:rsidRPr="008E6E36">
        <w:rPr>
          <w:sz w:val="20"/>
        </w:rPr>
        <w:fldChar w:fldCharType="end"/>
      </w:r>
      <w:r w:rsidRPr="008E6E36">
        <w:rPr>
          <w:sz w:val="20"/>
        </w:rPr>
        <w:t xml:space="preserve"> shows the impact of a non-ideal LOS/NLOS detector. </w:t>
      </w:r>
      <w:r w:rsidR="00610F83" w:rsidRPr="008E6E36">
        <w:rPr>
          <w:sz w:val="20"/>
        </w:rPr>
        <w:t xml:space="preserve"> A </w:t>
      </w:r>
      <w:r w:rsidRPr="008E6E36">
        <w:rPr>
          <w:sz w:val="20"/>
        </w:rPr>
        <w:t xml:space="preserve">false detection probability of 1 – 2% may have a high impact </w:t>
      </w:r>
      <w:r w:rsidR="00610F83" w:rsidRPr="008E6E36">
        <w:rPr>
          <w:sz w:val="20"/>
        </w:rPr>
        <w:t>on</w:t>
      </w:r>
      <w:r w:rsidRPr="008E6E36">
        <w:rPr>
          <w:sz w:val="20"/>
        </w:rPr>
        <w:t xml:space="preserve"> the position</w:t>
      </w:r>
      <w:r w:rsidR="00610F83" w:rsidRPr="008E6E36">
        <w:rPr>
          <w:sz w:val="20"/>
        </w:rPr>
        <w:t>ing</w:t>
      </w:r>
      <w:r w:rsidRPr="008E6E36">
        <w:rPr>
          <w:sz w:val="20"/>
        </w:rPr>
        <w:t xml:space="preserve"> accuracy. </w:t>
      </w:r>
    </w:p>
    <w:p w14:paraId="4E22BB6F" w14:textId="257D72BC" w:rsidR="00A4274B" w:rsidRDefault="00A4274B" w:rsidP="00A4274B"/>
    <w:p w14:paraId="2612C7E7" w14:textId="391AC34E" w:rsidR="00A4274B" w:rsidRPr="008E6E36" w:rsidRDefault="00A4274B" w:rsidP="00A4274B">
      <w:pPr>
        <w:ind w:left="1701" w:hanging="1701"/>
        <w:rPr>
          <w:b/>
          <w:bCs/>
          <w:sz w:val="20"/>
        </w:rPr>
      </w:pPr>
      <w:r w:rsidRPr="008E6E36">
        <w:rPr>
          <w:b/>
          <w:bCs/>
          <w:sz w:val="20"/>
        </w:rPr>
        <w:t xml:space="preserve">Observation 3: </w:t>
      </w:r>
      <w:r w:rsidRPr="008E6E36">
        <w:rPr>
          <w:b/>
          <w:bCs/>
          <w:sz w:val="20"/>
        </w:rPr>
        <w:tab/>
        <w:t xml:space="preserve">With the given </w:t>
      </w:r>
      <w:r w:rsidR="006327DE">
        <w:rPr>
          <w:b/>
          <w:bCs/>
          <w:sz w:val="20"/>
        </w:rPr>
        <w:t>AToA</w:t>
      </w:r>
      <w:r w:rsidRPr="008E6E36">
        <w:rPr>
          <w:b/>
          <w:bCs/>
          <w:sz w:val="20"/>
        </w:rPr>
        <w:t xml:space="preserve"> model</w:t>
      </w:r>
      <w:r w:rsidR="00610F83" w:rsidRPr="008E6E36">
        <w:rPr>
          <w:b/>
          <w:bCs/>
          <w:sz w:val="20"/>
        </w:rPr>
        <w:t>,</w:t>
      </w:r>
      <w:r w:rsidRPr="008E6E36">
        <w:rPr>
          <w:b/>
          <w:bCs/>
          <w:sz w:val="20"/>
        </w:rPr>
        <w:t xml:space="preserve"> a reliable LOS/NLOS detector is essential to achieve high position</w:t>
      </w:r>
      <w:r w:rsidR="00610F83" w:rsidRPr="008E6E36">
        <w:rPr>
          <w:b/>
          <w:bCs/>
          <w:sz w:val="20"/>
        </w:rPr>
        <w:t>ing</w:t>
      </w:r>
      <w:r w:rsidRPr="008E6E36">
        <w:rPr>
          <w:b/>
          <w:bCs/>
          <w:sz w:val="20"/>
        </w:rPr>
        <w:t xml:space="preserve"> accuracy with</w:t>
      </w:r>
      <w:r w:rsidR="001233DE">
        <w:rPr>
          <w:b/>
          <w:bCs/>
          <w:sz w:val="20"/>
        </w:rPr>
        <w:t xml:space="preserve"> </w:t>
      </w:r>
      <w:r w:rsidRPr="008E6E36">
        <w:rPr>
          <w:b/>
          <w:bCs/>
          <w:sz w:val="20"/>
        </w:rPr>
        <w:t>probability</w:t>
      </w:r>
      <w:r w:rsidR="001233DE">
        <w:rPr>
          <w:b/>
          <w:bCs/>
          <w:sz w:val="20"/>
        </w:rPr>
        <w:t xml:space="preserve"> of LOS</w:t>
      </w:r>
      <w:r w:rsidRPr="008E6E36">
        <w:rPr>
          <w:b/>
          <w:bCs/>
          <w:sz w:val="20"/>
        </w:rPr>
        <w:t xml:space="preserve"> according to the statistics of the deployment</w:t>
      </w:r>
      <w:r w:rsidR="00565BF0" w:rsidRPr="008E6E36">
        <w:rPr>
          <w:b/>
          <w:bCs/>
          <w:sz w:val="20"/>
        </w:rPr>
        <w:t xml:space="preserve">. </w:t>
      </w:r>
    </w:p>
    <w:p w14:paraId="72B23E3A" w14:textId="291D2D07" w:rsidR="00565BF0" w:rsidRPr="008E6E36" w:rsidRDefault="00565BF0" w:rsidP="00A4274B">
      <w:pPr>
        <w:ind w:left="1701" w:hanging="1701"/>
        <w:rPr>
          <w:b/>
          <w:bCs/>
          <w:sz w:val="20"/>
        </w:rPr>
      </w:pPr>
      <w:r w:rsidRPr="008E6E36">
        <w:rPr>
          <w:b/>
          <w:bCs/>
          <w:sz w:val="20"/>
        </w:rPr>
        <w:t>Proposal 1:</w:t>
      </w:r>
      <w:r w:rsidRPr="008E6E36">
        <w:rPr>
          <w:b/>
          <w:bCs/>
          <w:sz w:val="20"/>
        </w:rPr>
        <w:tab/>
        <w:t xml:space="preserve">Technologies allowing a reliable LOS/NLOS detection </w:t>
      </w:r>
      <w:r w:rsidR="001233DE">
        <w:rPr>
          <w:b/>
          <w:bCs/>
          <w:sz w:val="20"/>
        </w:rPr>
        <w:t>and/</w:t>
      </w:r>
      <w:r w:rsidRPr="008E6E36">
        <w:rPr>
          <w:b/>
          <w:bCs/>
          <w:sz w:val="20"/>
        </w:rPr>
        <w:t>or a ToA quality indicator</w:t>
      </w:r>
      <w:r w:rsidR="001233DE">
        <w:rPr>
          <w:b/>
          <w:bCs/>
          <w:sz w:val="20"/>
        </w:rPr>
        <w:t xml:space="preserve"> </w:t>
      </w:r>
      <w:r w:rsidRPr="008E6E36">
        <w:rPr>
          <w:b/>
          <w:bCs/>
          <w:sz w:val="20"/>
        </w:rPr>
        <w:t>shall be studied with high priority</w:t>
      </w:r>
      <w:r w:rsidR="00610F83" w:rsidRPr="008E6E36">
        <w:rPr>
          <w:b/>
          <w:bCs/>
          <w:sz w:val="20"/>
        </w:rPr>
        <w:t>.</w:t>
      </w:r>
    </w:p>
    <w:p w14:paraId="58A74EDE" w14:textId="5899C07F" w:rsidR="00A4274B" w:rsidRDefault="00A4274B" w:rsidP="00565BF0"/>
    <w:bookmarkEnd w:id="1"/>
    <w:bookmarkEnd w:id="2"/>
    <w:p w14:paraId="606AF353" w14:textId="62C7E148" w:rsidR="00C70E5C" w:rsidRDefault="00C70E5C" w:rsidP="00C70E5C">
      <w:pPr>
        <w:pStyle w:val="berschrift1"/>
        <w:rPr>
          <w:lang w:eastAsia="zh-CN"/>
        </w:rPr>
      </w:pPr>
      <w:r>
        <w:rPr>
          <w:lang w:eastAsia="zh-CN"/>
        </w:rPr>
        <w:t>Considerations for NR Positioning</w:t>
      </w:r>
      <w:r w:rsidRPr="00F3683D">
        <w:rPr>
          <w:lang w:eastAsia="zh-CN"/>
        </w:rPr>
        <w:t xml:space="preserve"> </w:t>
      </w:r>
      <w:r w:rsidR="00867582">
        <w:rPr>
          <w:lang w:eastAsia="zh-CN"/>
        </w:rPr>
        <w:t>E</w:t>
      </w:r>
      <w:r>
        <w:rPr>
          <w:lang w:eastAsia="zh-CN"/>
        </w:rPr>
        <w:t>valuation</w:t>
      </w:r>
    </w:p>
    <w:p w14:paraId="02059531" w14:textId="4727CD96" w:rsidR="00C70E5C" w:rsidRPr="008E6E36" w:rsidRDefault="00C70E5C" w:rsidP="00C70E5C">
      <w:pPr>
        <w:rPr>
          <w:sz w:val="20"/>
        </w:rPr>
      </w:pPr>
      <w:r w:rsidRPr="008E6E36">
        <w:rPr>
          <w:sz w:val="20"/>
        </w:rPr>
        <w:t>The positioning accuracy depends mainly on the following parameters</w:t>
      </w:r>
      <w:r w:rsidR="00762D92" w:rsidRPr="008E6E36">
        <w:rPr>
          <w:sz w:val="20"/>
        </w:rPr>
        <w:t>:</w:t>
      </w:r>
    </w:p>
    <w:p w14:paraId="2B392AB4" w14:textId="34D6B294" w:rsidR="00C70E5C" w:rsidRPr="008E6E36" w:rsidRDefault="00C70E5C" w:rsidP="003B0D0E">
      <w:pPr>
        <w:pStyle w:val="Listenabsatz"/>
        <w:numPr>
          <w:ilvl w:val="0"/>
          <w:numId w:val="7"/>
        </w:numPr>
        <w:ind w:firstLineChars="0"/>
        <w:jc w:val="left"/>
        <w:rPr>
          <w:sz w:val="20"/>
        </w:rPr>
      </w:pPr>
      <w:r w:rsidRPr="008E6E36">
        <w:rPr>
          <w:sz w:val="20"/>
        </w:rPr>
        <w:t xml:space="preserve">For NLOS links: </w:t>
      </w:r>
      <w:r w:rsidR="001233DE">
        <w:rPr>
          <w:sz w:val="20"/>
        </w:rPr>
        <w:t>AToA</w:t>
      </w:r>
      <w:r w:rsidRPr="008E6E36">
        <w:rPr>
          <w:sz w:val="20"/>
        </w:rPr>
        <w:t xml:space="preserve"> of the first path</w:t>
      </w:r>
      <w:r w:rsidR="00610F83" w:rsidRPr="008E6E36">
        <w:rPr>
          <w:sz w:val="20"/>
        </w:rPr>
        <w:t>.</w:t>
      </w:r>
    </w:p>
    <w:p w14:paraId="4B28142F" w14:textId="2B8DB38E" w:rsidR="00C70E5C" w:rsidRPr="008E6E36" w:rsidRDefault="00C70E5C" w:rsidP="003B0D0E">
      <w:pPr>
        <w:pStyle w:val="Listenabsatz"/>
        <w:numPr>
          <w:ilvl w:val="0"/>
          <w:numId w:val="7"/>
        </w:numPr>
        <w:ind w:firstLineChars="0"/>
        <w:jc w:val="left"/>
        <w:rPr>
          <w:sz w:val="20"/>
        </w:rPr>
      </w:pPr>
      <w:r w:rsidRPr="008E6E36">
        <w:rPr>
          <w:sz w:val="20"/>
        </w:rPr>
        <w:t>Probability of LOS condition</w:t>
      </w:r>
      <w:r w:rsidR="00610F83" w:rsidRPr="008E6E36">
        <w:rPr>
          <w:sz w:val="20"/>
        </w:rPr>
        <w:t>.</w:t>
      </w:r>
    </w:p>
    <w:p w14:paraId="5B9B22EB" w14:textId="762E159D" w:rsidR="00C70E5C" w:rsidRPr="008E6E36" w:rsidRDefault="00C70E5C" w:rsidP="003B0D0E">
      <w:pPr>
        <w:pStyle w:val="Listenabsatz"/>
        <w:numPr>
          <w:ilvl w:val="0"/>
          <w:numId w:val="7"/>
        </w:numPr>
        <w:ind w:firstLineChars="0"/>
        <w:jc w:val="left"/>
        <w:rPr>
          <w:sz w:val="20"/>
        </w:rPr>
      </w:pPr>
      <w:r w:rsidRPr="008E6E36">
        <w:rPr>
          <w:sz w:val="20"/>
        </w:rPr>
        <w:t>Impact of geometry</w:t>
      </w:r>
      <w:r w:rsidR="00610F83" w:rsidRPr="008E6E36">
        <w:rPr>
          <w:sz w:val="20"/>
        </w:rPr>
        <w:t>.</w:t>
      </w:r>
    </w:p>
    <w:p w14:paraId="69977506" w14:textId="61002FBB" w:rsidR="00C70E5C" w:rsidRPr="008E6E36" w:rsidRDefault="00C70E5C" w:rsidP="003B0D0E">
      <w:pPr>
        <w:pStyle w:val="Listenabsatz"/>
        <w:numPr>
          <w:ilvl w:val="0"/>
          <w:numId w:val="7"/>
        </w:numPr>
        <w:ind w:firstLineChars="0"/>
        <w:jc w:val="left"/>
      </w:pPr>
      <w:r w:rsidRPr="008E6E36">
        <w:rPr>
          <w:sz w:val="20"/>
        </w:rPr>
        <w:lastRenderedPageBreak/>
        <w:t>ToA estimator accuracy</w:t>
      </w:r>
      <w:r w:rsidR="00610F83" w:rsidRPr="008E6E36">
        <w:rPr>
          <w:sz w:val="20"/>
        </w:rPr>
        <w:t>.</w:t>
      </w:r>
      <w:r w:rsidRPr="008E6E36">
        <w:br/>
      </w:r>
    </w:p>
    <w:p w14:paraId="6DF340ED" w14:textId="5C957A54" w:rsidR="005E5EB4" w:rsidRPr="008E6E36" w:rsidRDefault="005E5EB4" w:rsidP="005E5EB4">
      <w:pPr>
        <w:rPr>
          <w:sz w:val="20"/>
        </w:rPr>
      </w:pPr>
      <w:r w:rsidRPr="008E6E36">
        <w:rPr>
          <w:sz w:val="20"/>
        </w:rPr>
        <w:t>If the number of LOS links is not sufficient</w:t>
      </w:r>
      <w:r w:rsidR="00610F83" w:rsidRPr="008E6E36">
        <w:rPr>
          <w:sz w:val="20"/>
        </w:rPr>
        <w:t>,</w:t>
      </w:r>
      <w:r w:rsidRPr="008E6E36">
        <w:rPr>
          <w:sz w:val="20"/>
        </w:rPr>
        <w:t xml:space="preserve"> the error introduced by the </w:t>
      </w:r>
      <w:r w:rsidR="006327DE">
        <w:rPr>
          <w:sz w:val="20"/>
        </w:rPr>
        <w:t>AToA</w:t>
      </w:r>
      <w:r w:rsidRPr="008E6E36">
        <w:rPr>
          <w:sz w:val="20"/>
        </w:rPr>
        <w:t xml:space="preserve"> model dominates the positioning error. </w:t>
      </w:r>
      <w:r w:rsidRPr="008E6E36">
        <w:rPr>
          <w:sz w:val="20"/>
        </w:rPr>
        <w:t>Furthermore</w:t>
      </w:r>
      <w:r w:rsidRPr="008E6E36">
        <w:rPr>
          <w:sz w:val="20"/>
        </w:rPr>
        <w:t xml:space="preserve">, we propose the extraction of complementary error statistics from the baseline simulations to allow RAN1 </w:t>
      </w:r>
      <w:r w:rsidR="00610F83" w:rsidRPr="008E6E36">
        <w:rPr>
          <w:sz w:val="20"/>
        </w:rPr>
        <w:t xml:space="preserve">to </w:t>
      </w:r>
      <w:r w:rsidRPr="008E6E36">
        <w:rPr>
          <w:sz w:val="20"/>
        </w:rPr>
        <w:t>evaluate the core technologies</w:t>
      </w:r>
      <w:r w:rsidR="00610F83" w:rsidRPr="008E6E36">
        <w:rPr>
          <w:sz w:val="20"/>
        </w:rPr>
        <w:t xml:space="preserve"> better</w:t>
      </w:r>
      <w:r w:rsidRPr="008E6E36">
        <w:rPr>
          <w:sz w:val="20"/>
        </w:rPr>
        <w:t>. With the limited time available for the SI, we</w:t>
      </w:r>
      <w:r w:rsidR="001233DE">
        <w:rPr>
          <w:sz w:val="20"/>
        </w:rPr>
        <w:t xml:space="preserve"> do not</w:t>
      </w:r>
      <w:r w:rsidRPr="008E6E36">
        <w:rPr>
          <w:sz w:val="20"/>
        </w:rPr>
        <w:t xml:space="preserve"> expect that the impact of all </w:t>
      </w:r>
      <w:r w:rsidR="001233DE">
        <w:rPr>
          <w:sz w:val="20"/>
        </w:rPr>
        <w:t xml:space="preserve">the </w:t>
      </w:r>
      <w:r w:rsidRPr="008E6E36">
        <w:rPr>
          <w:sz w:val="20"/>
        </w:rPr>
        <w:t xml:space="preserve">parameters </w:t>
      </w:r>
      <w:r w:rsidR="009A02E0">
        <w:rPr>
          <w:sz w:val="20"/>
        </w:rPr>
        <w:t>will</w:t>
      </w:r>
      <w:r w:rsidR="009A02E0" w:rsidRPr="008E6E36">
        <w:rPr>
          <w:sz w:val="20"/>
        </w:rPr>
        <w:t xml:space="preserve"> </w:t>
      </w:r>
      <w:r w:rsidRPr="008E6E36">
        <w:rPr>
          <w:sz w:val="20"/>
        </w:rPr>
        <w:t xml:space="preserve">be studied. Therefore, additional analysis of the simulation results </w:t>
      </w:r>
      <w:r w:rsidR="00246B5B">
        <w:rPr>
          <w:sz w:val="20"/>
        </w:rPr>
        <w:t>can be considered</w:t>
      </w:r>
      <w:r w:rsidR="009A02E0">
        <w:rPr>
          <w:sz w:val="20"/>
        </w:rPr>
        <w:t>,</w:t>
      </w:r>
      <w:r w:rsidRPr="008E6E36">
        <w:rPr>
          <w:sz w:val="20"/>
        </w:rPr>
        <w:t xml:space="preserve"> beside</w:t>
      </w:r>
      <w:r w:rsidR="00610F83" w:rsidRPr="008E6E36">
        <w:rPr>
          <w:sz w:val="20"/>
        </w:rPr>
        <w:t>s</w:t>
      </w:r>
      <w:r w:rsidRPr="008E6E36">
        <w:rPr>
          <w:sz w:val="20"/>
        </w:rPr>
        <w:t xml:space="preserve"> the positioning accuracy</w:t>
      </w:r>
      <w:r w:rsidR="009A02E0">
        <w:rPr>
          <w:sz w:val="20"/>
        </w:rPr>
        <w:t>,</w:t>
      </w:r>
      <w:r w:rsidRPr="008E6E36">
        <w:rPr>
          <w:sz w:val="20"/>
        </w:rPr>
        <w:t xml:space="preserve"> also other key performance data to study the impact</w:t>
      </w:r>
      <w:r w:rsidR="00246B5B">
        <w:rPr>
          <w:sz w:val="20"/>
        </w:rPr>
        <w:t xml:space="preserve"> of</w:t>
      </w:r>
      <w:r w:rsidRPr="008E6E36">
        <w:rPr>
          <w:sz w:val="20"/>
        </w:rPr>
        <w:t xml:space="preserve"> parameters which can be influenced by network planning. Deployments (TRP positions, number of TRPs, etc.) can be optimized according to the positioning requirements. Therefore, the overall position accuracy statistics derived from simulations feasible in the remaining time frame of the SI may be misleading. Without optimizing the setup and careful justification of the applicable channel parameter</w:t>
      </w:r>
      <w:r w:rsidR="00610F83" w:rsidRPr="008E6E36">
        <w:rPr>
          <w:sz w:val="20"/>
        </w:rPr>
        <w:t>s,</w:t>
      </w:r>
      <w:r w:rsidRPr="008E6E36">
        <w:rPr>
          <w:sz w:val="20"/>
        </w:rPr>
        <w:t xml:space="preserve"> the results may </w:t>
      </w:r>
      <w:r w:rsidR="00610F83" w:rsidRPr="008E6E36">
        <w:rPr>
          <w:sz w:val="20"/>
        </w:rPr>
        <w:t>be:</w:t>
      </w:r>
    </w:p>
    <w:p w14:paraId="280EB371" w14:textId="0C129A07" w:rsidR="005E5EB4" w:rsidRPr="008E6E36" w:rsidRDefault="00610F83" w:rsidP="003B0D0E">
      <w:pPr>
        <w:pStyle w:val="Listenabsatz"/>
        <w:numPr>
          <w:ilvl w:val="0"/>
          <w:numId w:val="13"/>
        </w:numPr>
        <w:ind w:firstLineChars="0"/>
        <w:rPr>
          <w:sz w:val="20"/>
        </w:rPr>
      </w:pPr>
      <w:r w:rsidRPr="008E6E36">
        <w:rPr>
          <w:sz w:val="20"/>
        </w:rPr>
        <w:t>Either</w:t>
      </w:r>
      <w:r w:rsidR="005E5EB4" w:rsidRPr="008E6E36">
        <w:rPr>
          <w:sz w:val="20"/>
        </w:rPr>
        <w:t xml:space="preserve"> </w:t>
      </w:r>
      <w:r w:rsidRPr="008E6E36">
        <w:rPr>
          <w:sz w:val="20"/>
        </w:rPr>
        <w:t xml:space="preserve">too </w:t>
      </w:r>
      <w:r w:rsidR="005E5EB4" w:rsidRPr="008E6E36">
        <w:rPr>
          <w:sz w:val="20"/>
        </w:rPr>
        <w:t>optimistic, if mainly LOS with good propagation conditions are used</w:t>
      </w:r>
      <w:r w:rsidRPr="008E6E36">
        <w:rPr>
          <w:sz w:val="20"/>
        </w:rPr>
        <w:t>.</w:t>
      </w:r>
    </w:p>
    <w:p w14:paraId="5706CCE4" w14:textId="6B88222A" w:rsidR="005E5EB4" w:rsidRPr="008E6E36" w:rsidRDefault="00610F83" w:rsidP="003B0D0E">
      <w:pPr>
        <w:pStyle w:val="Listenabsatz"/>
        <w:numPr>
          <w:ilvl w:val="0"/>
          <w:numId w:val="13"/>
        </w:numPr>
        <w:ind w:firstLineChars="0"/>
        <w:rPr>
          <w:sz w:val="20"/>
        </w:rPr>
      </w:pPr>
      <w:r w:rsidRPr="008E6E36">
        <w:rPr>
          <w:sz w:val="20"/>
        </w:rPr>
        <w:t>Or too</w:t>
      </w:r>
      <w:r w:rsidR="005E5EB4" w:rsidRPr="008E6E36">
        <w:rPr>
          <w:sz w:val="20"/>
        </w:rPr>
        <w:t xml:space="preserve"> pessimistic </w:t>
      </w:r>
      <w:r w:rsidRPr="008E6E36">
        <w:rPr>
          <w:sz w:val="20"/>
        </w:rPr>
        <w:t>if the</w:t>
      </w:r>
      <w:r w:rsidR="005E5EB4" w:rsidRPr="008E6E36">
        <w:rPr>
          <w:sz w:val="20"/>
        </w:rPr>
        <w:t xml:space="preserve"> number of LOS links is not sufficient and the </w:t>
      </w:r>
      <w:r w:rsidR="006327DE">
        <w:rPr>
          <w:sz w:val="20"/>
        </w:rPr>
        <w:t>AToA</w:t>
      </w:r>
      <w:r w:rsidRPr="008E6E36">
        <w:rPr>
          <w:sz w:val="20"/>
        </w:rPr>
        <w:t xml:space="preserve"> </w:t>
      </w:r>
      <w:r w:rsidR="005E5EB4" w:rsidRPr="008E6E36">
        <w:rPr>
          <w:sz w:val="20"/>
        </w:rPr>
        <w:t>arrival model according to TR38.901</w:t>
      </w:r>
      <w:r w:rsidR="009A02E0">
        <w:rPr>
          <w:sz w:val="20"/>
        </w:rPr>
        <w:t xml:space="preserve"> dominates the error statistics</w:t>
      </w:r>
      <w:r w:rsidR="007E17C6" w:rsidRPr="008E6E36">
        <w:rPr>
          <w:sz w:val="20"/>
        </w:rPr>
        <w:t>.</w:t>
      </w:r>
      <w:r w:rsidR="005E5EB4" w:rsidRPr="008E6E36">
        <w:rPr>
          <w:sz w:val="20"/>
        </w:rPr>
        <w:t xml:space="preserve"> </w:t>
      </w:r>
    </w:p>
    <w:p w14:paraId="3AEF34AC" w14:textId="31250F4B" w:rsidR="005E5EB4" w:rsidRPr="008E6E36" w:rsidRDefault="005E5EB4" w:rsidP="007E17C6">
      <w:pPr>
        <w:rPr>
          <w:sz w:val="20"/>
        </w:rPr>
      </w:pPr>
      <w:r w:rsidRPr="008E6E36">
        <w:rPr>
          <w:sz w:val="20"/>
        </w:rPr>
        <w:t xml:space="preserve">The optimization of the deployment is mainly an implementation issue. Therefore, it is sufficient </w:t>
      </w:r>
      <w:r w:rsidR="00610F83" w:rsidRPr="008E6E36">
        <w:rPr>
          <w:sz w:val="20"/>
        </w:rPr>
        <w:t>to derive</w:t>
      </w:r>
      <w:r w:rsidRPr="008E6E36">
        <w:rPr>
          <w:sz w:val="20"/>
        </w:rPr>
        <w:t xml:space="preserve"> complementary KPIs describing the dependencies of the position</w:t>
      </w:r>
      <w:r w:rsidR="00610F83" w:rsidRPr="008E6E36">
        <w:rPr>
          <w:sz w:val="20"/>
        </w:rPr>
        <w:t>ing</w:t>
      </w:r>
      <w:r w:rsidRPr="008E6E36">
        <w:rPr>
          <w:sz w:val="20"/>
        </w:rPr>
        <w:t xml:space="preserve"> accuracy as a function of the channel conditions. The </w:t>
      </w:r>
      <w:r w:rsidR="007E17C6" w:rsidRPr="008E6E36">
        <w:rPr>
          <w:sz w:val="20"/>
        </w:rPr>
        <w:t>positioning service provider</w:t>
      </w:r>
      <w:r w:rsidRPr="008E6E36">
        <w:rPr>
          <w:sz w:val="20"/>
        </w:rPr>
        <w:t xml:space="preserve"> can take these functions into account for the trade-off</w:t>
      </w:r>
      <w:r w:rsidR="00981649" w:rsidRPr="008E6E36">
        <w:rPr>
          <w:sz w:val="20"/>
        </w:rPr>
        <w:t xml:space="preserve"> between</w:t>
      </w:r>
      <w:r w:rsidRPr="008E6E36">
        <w:rPr>
          <w:sz w:val="20"/>
        </w:rPr>
        <w:t xml:space="preserve"> network complexity and position accuracy. </w:t>
      </w:r>
    </w:p>
    <w:p w14:paraId="7A6910D6" w14:textId="77777777" w:rsidR="005B56EA" w:rsidRPr="001030C5" w:rsidRDefault="005B56EA" w:rsidP="005B56EA">
      <w:pPr>
        <w:pStyle w:val="Listenabsatz"/>
        <w:ind w:left="720" w:firstLineChars="0" w:firstLine="0"/>
        <w:rPr>
          <w:sz w:val="20"/>
          <w:lang w:eastAsia="zh-CN"/>
        </w:rPr>
      </w:pPr>
    </w:p>
    <w:p w14:paraId="008828EA" w14:textId="4D1EFD75" w:rsidR="00220317" w:rsidRPr="00C70E5C" w:rsidRDefault="00220317" w:rsidP="00220317">
      <w:pPr>
        <w:pStyle w:val="berschrift1"/>
      </w:pPr>
      <w:r>
        <w:t xml:space="preserve">Impact of Channel </w:t>
      </w:r>
      <w:r>
        <w:t>Parameter</w:t>
      </w:r>
      <w:r>
        <w:t xml:space="preserve"> on ToA Error</w:t>
      </w:r>
    </w:p>
    <w:p w14:paraId="02964B37" w14:textId="77777777" w:rsidR="00220317" w:rsidRDefault="00220317" w:rsidP="00220317">
      <w:pPr>
        <w:pStyle w:val="berschrift2"/>
      </w:pPr>
      <w:r>
        <w:t xml:space="preserve">ToA expected error for the LOS and NLOS InF default scenarios </w:t>
      </w:r>
    </w:p>
    <w:p w14:paraId="31467A98" w14:textId="5E0D4BEE" w:rsidR="00220317" w:rsidRPr="00DF07D0" w:rsidRDefault="00220317" w:rsidP="0019730D">
      <w:pPr>
        <w:spacing w:after="0"/>
        <w:jc w:val="left"/>
        <w:rPr>
          <w:sz w:val="20"/>
          <w:szCs w:val="20"/>
        </w:rPr>
      </w:pPr>
      <w:r w:rsidRPr="00DF07D0">
        <w:rPr>
          <w:sz w:val="20"/>
          <w:szCs w:val="20"/>
        </w:rPr>
        <w:t xml:space="preserve">To </w:t>
      </w:r>
      <w:r w:rsidR="0019730D" w:rsidRPr="00DF07D0">
        <w:rPr>
          <w:sz w:val="20"/>
          <w:szCs w:val="20"/>
        </w:rPr>
        <w:t>evaluate further</w:t>
      </w:r>
      <w:r w:rsidRPr="00DF07D0">
        <w:rPr>
          <w:sz w:val="20"/>
          <w:szCs w:val="20"/>
        </w:rPr>
        <w:t xml:space="preserve"> </w:t>
      </w:r>
      <w:r w:rsidR="0019730D" w:rsidRPr="00DF07D0">
        <w:rPr>
          <w:sz w:val="20"/>
          <w:szCs w:val="20"/>
        </w:rPr>
        <w:t xml:space="preserve">the performance of the InF scenarios and the impact of the </w:t>
      </w:r>
      <w:r w:rsidRPr="00DF07D0">
        <w:rPr>
          <w:sz w:val="20"/>
          <w:szCs w:val="20"/>
        </w:rPr>
        <w:t xml:space="preserve">additional error resulting from the </w:t>
      </w:r>
      <w:r w:rsidR="0019730D" w:rsidRPr="00DF07D0">
        <w:rPr>
          <w:sz w:val="20"/>
          <w:szCs w:val="20"/>
        </w:rPr>
        <w:t>AToA model</w:t>
      </w:r>
      <w:r w:rsidRPr="00DF07D0">
        <w:rPr>
          <w:sz w:val="20"/>
          <w:szCs w:val="20"/>
        </w:rPr>
        <w:t xml:space="preserve">, we </w:t>
      </w:r>
      <w:r w:rsidR="0019730D" w:rsidRPr="00DF07D0">
        <w:rPr>
          <w:sz w:val="20"/>
          <w:szCs w:val="20"/>
        </w:rPr>
        <w:t>apply</w:t>
      </w:r>
      <w:r w:rsidRPr="00DF07D0">
        <w:rPr>
          <w:sz w:val="20"/>
          <w:szCs w:val="20"/>
        </w:rPr>
        <w:t xml:space="preserve"> a simple estimator</w:t>
      </w:r>
      <w:r w:rsidR="00DF07D0" w:rsidRPr="00DF07D0">
        <w:rPr>
          <w:sz w:val="20"/>
          <w:szCs w:val="20"/>
        </w:rPr>
        <w:t xml:space="preserve"> (threshold-based peak detection)</w:t>
      </w:r>
      <w:r w:rsidRPr="00DF07D0">
        <w:rPr>
          <w:sz w:val="20"/>
          <w:szCs w:val="20"/>
        </w:rPr>
        <w:t xml:space="preserve"> </w:t>
      </w:r>
      <w:r w:rsidR="0019730D" w:rsidRPr="00DF07D0">
        <w:rPr>
          <w:sz w:val="20"/>
          <w:szCs w:val="20"/>
        </w:rPr>
        <w:t>f</w:t>
      </w:r>
      <w:r w:rsidRPr="00DF07D0">
        <w:rPr>
          <w:sz w:val="20"/>
          <w:szCs w:val="20"/>
        </w:rPr>
        <w:t xml:space="preserve">or </w:t>
      </w:r>
      <w:r w:rsidR="00DF07D0" w:rsidRPr="00DF07D0">
        <w:rPr>
          <w:sz w:val="20"/>
          <w:szCs w:val="20"/>
        </w:rPr>
        <w:t xml:space="preserve">providing the ToA results </w:t>
      </w:r>
      <w:r w:rsidRPr="00DF07D0">
        <w:rPr>
          <w:sz w:val="20"/>
          <w:szCs w:val="20"/>
        </w:rPr>
        <w:t xml:space="preserve">given in </w:t>
      </w:r>
      <w:r w:rsidRPr="00DF07D0">
        <w:rPr>
          <w:sz w:val="20"/>
          <w:szCs w:val="20"/>
        </w:rPr>
        <w:fldChar w:fldCharType="begin"/>
      </w:r>
      <w:r w:rsidRPr="00DF07D0">
        <w:rPr>
          <w:sz w:val="20"/>
          <w:szCs w:val="20"/>
        </w:rPr>
        <w:instrText xml:space="preserve"> REF _Ref31380205 \h  \* MERGEFORMAT </w:instrText>
      </w:r>
      <w:r w:rsidRPr="00DF07D0">
        <w:rPr>
          <w:sz w:val="20"/>
          <w:szCs w:val="20"/>
        </w:rPr>
      </w:r>
      <w:r w:rsidRPr="00DF07D0">
        <w:rPr>
          <w:sz w:val="20"/>
          <w:szCs w:val="20"/>
        </w:rPr>
        <w:fldChar w:fldCharType="separate"/>
      </w:r>
      <w:r w:rsidR="008C4054" w:rsidRPr="00DF07D0">
        <w:rPr>
          <w:sz w:val="20"/>
          <w:szCs w:val="20"/>
        </w:rPr>
        <w:t xml:space="preserve">Figure </w:t>
      </w:r>
      <w:r w:rsidR="008C4054" w:rsidRPr="00DF07D0">
        <w:rPr>
          <w:noProof/>
          <w:sz w:val="20"/>
          <w:szCs w:val="20"/>
        </w:rPr>
        <w:t>5</w:t>
      </w:r>
      <w:r w:rsidRPr="00DF07D0">
        <w:rPr>
          <w:sz w:val="20"/>
          <w:szCs w:val="20"/>
        </w:rPr>
        <w:fldChar w:fldCharType="end"/>
      </w:r>
      <w:r w:rsidR="00DF07D0">
        <w:rPr>
          <w:sz w:val="20"/>
          <w:szCs w:val="20"/>
        </w:rPr>
        <w:t xml:space="preserve"> for FR2</w:t>
      </w:r>
      <w:r w:rsidRPr="00DF07D0">
        <w:rPr>
          <w:sz w:val="20"/>
          <w:szCs w:val="20"/>
        </w:rPr>
        <w:t xml:space="preserve"> </w:t>
      </w:r>
      <w:r w:rsidR="009A02E0" w:rsidRPr="00DF07D0">
        <w:rPr>
          <w:sz w:val="20"/>
          <w:szCs w:val="20"/>
        </w:rPr>
        <w:t xml:space="preserve">and </w:t>
      </w:r>
      <w:r w:rsidR="009A02E0" w:rsidRPr="00DF07D0">
        <w:rPr>
          <w:sz w:val="20"/>
          <w:szCs w:val="20"/>
        </w:rPr>
        <w:fldChar w:fldCharType="begin"/>
      </w:r>
      <w:r w:rsidR="009A02E0" w:rsidRPr="00DF07D0">
        <w:rPr>
          <w:sz w:val="20"/>
          <w:szCs w:val="20"/>
        </w:rPr>
        <w:instrText xml:space="preserve"> REF _Ref40370286 \h </w:instrText>
      </w:r>
      <w:r w:rsidR="00DF07D0">
        <w:rPr>
          <w:sz w:val="20"/>
          <w:szCs w:val="20"/>
        </w:rPr>
        <w:instrText xml:space="preserve"> \* MERGEFORMAT </w:instrText>
      </w:r>
      <w:r w:rsidR="009A02E0" w:rsidRPr="00DF07D0">
        <w:rPr>
          <w:sz w:val="20"/>
          <w:szCs w:val="20"/>
        </w:rPr>
      </w:r>
      <w:r w:rsidR="009A02E0" w:rsidRPr="00DF07D0">
        <w:rPr>
          <w:sz w:val="20"/>
          <w:szCs w:val="20"/>
        </w:rPr>
        <w:fldChar w:fldCharType="separate"/>
      </w:r>
      <w:r w:rsidR="008C4054" w:rsidRPr="00DF07D0">
        <w:rPr>
          <w:sz w:val="20"/>
          <w:szCs w:val="20"/>
        </w:rPr>
        <w:t xml:space="preserve">Figure </w:t>
      </w:r>
      <w:r w:rsidR="008C4054" w:rsidRPr="00DF07D0">
        <w:rPr>
          <w:noProof/>
          <w:sz w:val="20"/>
          <w:szCs w:val="20"/>
        </w:rPr>
        <w:t>6</w:t>
      </w:r>
      <w:r w:rsidR="009A02E0" w:rsidRPr="00DF07D0">
        <w:rPr>
          <w:sz w:val="20"/>
          <w:szCs w:val="20"/>
        </w:rPr>
        <w:fldChar w:fldCharType="end"/>
      </w:r>
      <w:r w:rsidR="00DF07D0">
        <w:rPr>
          <w:sz w:val="20"/>
          <w:szCs w:val="20"/>
        </w:rPr>
        <w:t xml:space="preserve"> for FR1</w:t>
      </w:r>
      <w:r w:rsidR="0019730D" w:rsidRPr="00DF07D0">
        <w:rPr>
          <w:sz w:val="20"/>
          <w:szCs w:val="20"/>
        </w:rPr>
        <w:t xml:space="preserve">. </w:t>
      </w:r>
    </w:p>
    <w:p w14:paraId="77D9E977" w14:textId="77777777" w:rsidR="00220317" w:rsidRPr="00E916C6" w:rsidRDefault="00220317" w:rsidP="00220317">
      <w:pPr>
        <w:jc w:val="center"/>
      </w:pPr>
    </w:p>
    <w:p w14:paraId="7DDE68AC" w14:textId="77777777" w:rsidR="00220317" w:rsidRPr="00E916C6" w:rsidRDefault="00220317" w:rsidP="00220317">
      <w:pPr>
        <w:keepNext/>
        <w:jc w:val="center"/>
      </w:pPr>
      <w:r>
        <w:rPr>
          <w:noProof/>
          <w:lang w:val="de-DE" w:eastAsia="de-DE"/>
        </w:rPr>
        <w:drawing>
          <wp:inline distT="0" distB="0" distL="0" distR="0" wp14:anchorId="754EB60A" wp14:editId="67AA9DAF">
            <wp:extent cx="2880000" cy="2334263"/>
            <wp:effectExtent l="0" t="0" r="0" b="8890"/>
            <wp:docPr id="5" name="Grafik 5" descr="all_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ll_scenari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2334263"/>
                    </a:xfrm>
                    <a:prstGeom prst="rect">
                      <a:avLst/>
                    </a:prstGeom>
                    <a:noFill/>
                    <a:ln>
                      <a:noFill/>
                    </a:ln>
                  </pic:spPr>
                </pic:pic>
              </a:graphicData>
            </a:graphic>
          </wp:inline>
        </w:drawing>
      </w:r>
    </w:p>
    <w:p w14:paraId="586284CC" w14:textId="69E9E0A5" w:rsidR="00220317" w:rsidRPr="007E17C6" w:rsidRDefault="00220317" w:rsidP="00220317">
      <w:pPr>
        <w:pStyle w:val="Beschriftung"/>
        <w:rPr>
          <w:sz w:val="18"/>
          <w:szCs w:val="18"/>
        </w:rPr>
      </w:pPr>
      <w:bookmarkStart w:id="10" w:name="_Ref31380205"/>
      <w:r w:rsidRPr="007E17C6">
        <w:rPr>
          <w:sz w:val="18"/>
          <w:szCs w:val="18"/>
        </w:rPr>
        <w:t xml:space="preserve">Figure </w:t>
      </w:r>
      <w:r w:rsidRPr="007E17C6">
        <w:rPr>
          <w:sz w:val="18"/>
          <w:szCs w:val="18"/>
        </w:rPr>
        <w:fldChar w:fldCharType="begin"/>
      </w:r>
      <w:r w:rsidRPr="007E17C6">
        <w:rPr>
          <w:sz w:val="18"/>
          <w:szCs w:val="18"/>
        </w:rPr>
        <w:instrText xml:space="preserve"> SEQ Figure \* ARABIC </w:instrText>
      </w:r>
      <w:r w:rsidRPr="007E17C6">
        <w:rPr>
          <w:sz w:val="18"/>
          <w:szCs w:val="18"/>
        </w:rPr>
        <w:fldChar w:fldCharType="separate"/>
      </w:r>
      <w:r w:rsidR="008C4054">
        <w:rPr>
          <w:noProof/>
          <w:sz w:val="18"/>
          <w:szCs w:val="18"/>
        </w:rPr>
        <w:t>5</w:t>
      </w:r>
      <w:r w:rsidRPr="007E17C6">
        <w:rPr>
          <w:noProof/>
          <w:sz w:val="18"/>
          <w:szCs w:val="18"/>
        </w:rPr>
        <w:fldChar w:fldCharType="end"/>
      </w:r>
      <w:bookmarkEnd w:id="10"/>
      <w:r w:rsidRPr="007E17C6">
        <w:rPr>
          <w:sz w:val="18"/>
          <w:szCs w:val="18"/>
        </w:rPr>
        <w:t xml:space="preserve">: TOA error in FR2 with 400MHz BW from the measured CIR according to TR38.901 default parameters (with </w:t>
      </w:r>
      <w:r w:rsidR="006327DE">
        <w:rPr>
          <w:sz w:val="18"/>
          <w:szCs w:val="18"/>
        </w:rPr>
        <w:t>AToA</w:t>
      </w:r>
      <w:r w:rsidRPr="007E17C6">
        <w:rPr>
          <w:sz w:val="18"/>
          <w:szCs w:val="18"/>
        </w:rPr>
        <w:t xml:space="preserve"> model)</w:t>
      </w:r>
    </w:p>
    <w:p w14:paraId="568D58C1" w14:textId="77777777" w:rsidR="00220317" w:rsidRDefault="00220317" w:rsidP="00220317">
      <w:pPr>
        <w:keepNext/>
        <w:jc w:val="center"/>
      </w:pPr>
      <w:r>
        <w:rPr>
          <w:noProof/>
          <w:lang w:val="de-DE" w:eastAsia="de-DE"/>
        </w:rPr>
        <w:lastRenderedPageBreak/>
        <w:drawing>
          <wp:inline distT="0" distB="0" distL="0" distR="0" wp14:anchorId="17702CC0" wp14:editId="457183FD">
            <wp:extent cx="2880000" cy="2332800"/>
            <wp:effectExtent l="0" t="0" r="0" b="0"/>
            <wp:docPr id="3" name="Bild 3" descr="all_scenari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ll_scenarios"/>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2332800"/>
                    </a:xfrm>
                    <a:prstGeom prst="rect">
                      <a:avLst/>
                    </a:prstGeom>
                    <a:noFill/>
                    <a:ln>
                      <a:noFill/>
                    </a:ln>
                  </pic:spPr>
                </pic:pic>
              </a:graphicData>
            </a:graphic>
          </wp:inline>
        </w:drawing>
      </w:r>
    </w:p>
    <w:p w14:paraId="0792CB5E" w14:textId="0723FB69" w:rsidR="00220317" w:rsidRPr="007E17C6" w:rsidRDefault="00220317" w:rsidP="00220317">
      <w:pPr>
        <w:pStyle w:val="Beschriftung"/>
        <w:rPr>
          <w:sz w:val="18"/>
          <w:szCs w:val="18"/>
        </w:rPr>
      </w:pPr>
      <w:bookmarkStart w:id="11" w:name="_Ref40370286"/>
      <w:r w:rsidRPr="007E17C6">
        <w:rPr>
          <w:sz w:val="18"/>
          <w:szCs w:val="18"/>
        </w:rPr>
        <w:t xml:space="preserve">Figure </w:t>
      </w:r>
      <w:r w:rsidRPr="007E17C6">
        <w:rPr>
          <w:sz w:val="18"/>
          <w:szCs w:val="18"/>
        </w:rPr>
        <w:fldChar w:fldCharType="begin"/>
      </w:r>
      <w:r w:rsidRPr="007E17C6">
        <w:rPr>
          <w:sz w:val="18"/>
          <w:szCs w:val="18"/>
        </w:rPr>
        <w:instrText xml:space="preserve"> SEQ Figure \* ARABIC </w:instrText>
      </w:r>
      <w:r w:rsidRPr="007E17C6">
        <w:rPr>
          <w:sz w:val="18"/>
          <w:szCs w:val="18"/>
        </w:rPr>
        <w:fldChar w:fldCharType="separate"/>
      </w:r>
      <w:r w:rsidR="008C4054">
        <w:rPr>
          <w:noProof/>
          <w:sz w:val="18"/>
          <w:szCs w:val="18"/>
        </w:rPr>
        <w:t>6</w:t>
      </w:r>
      <w:r w:rsidRPr="007E17C6">
        <w:rPr>
          <w:noProof/>
          <w:sz w:val="18"/>
          <w:szCs w:val="18"/>
        </w:rPr>
        <w:fldChar w:fldCharType="end"/>
      </w:r>
      <w:bookmarkEnd w:id="11"/>
      <w:r w:rsidRPr="007E17C6">
        <w:rPr>
          <w:sz w:val="18"/>
          <w:szCs w:val="18"/>
        </w:rPr>
        <w:t xml:space="preserve">: TOA error in FR1 with 100MHz BW from the measured CIR according to TR38.901 default parameters (with </w:t>
      </w:r>
      <w:r w:rsidR="006327DE">
        <w:rPr>
          <w:sz w:val="18"/>
          <w:szCs w:val="18"/>
        </w:rPr>
        <w:t>AToA</w:t>
      </w:r>
      <w:r w:rsidRPr="007E17C6">
        <w:rPr>
          <w:sz w:val="18"/>
          <w:szCs w:val="18"/>
        </w:rPr>
        <w:t xml:space="preserve"> model)</w:t>
      </w:r>
    </w:p>
    <w:p w14:paraId="2590942A" w14:textId="5DB3545F" w:rsidR="00220317" w:rsidRPr="005A2F96" w:rsidRDefault="00220317" w:rsidP="00220317">
      <w:pPr>
        <w:rPr>
          <w:sz w:val="20"/>
          <w:szCs w:val="20"/>
        </w:rPr>
      </w:pPr>
      <w:r w:rsidRPr="005A2F96">
        <w:rPr>
          <w:sz w:val="20"/>
          <w:szCs w:val="20"/>
        </w:rPr>
        <w:fldChar w:fldCharType="begin"/>
      </w:r>
      <w:r w:rsidRPr="005A2F96">
        <w:rPr>
          <w:sz w:val="20"/>
          <w:szCs w:val="20"/>
        </w:rPr>
        <w:instrText xml:space="preserve"> REF _Ref31380205 \h  \* MERGEFORMAT </w:instrText>
      </w:r>
      <w:r w:rsidRPr="005A2F96">
        <w:rPr>
          <w:sz w:val="20"/>
          <w:szCs w:val="20"/>
        </w:rPr>
      </w:r>
      <w:r w:rsidRPr="005A2F96">
        <w:rPr>
          <w:sz w:val="20"/>
          <w:szCs w:val="20"/>
        </w:rPr>
        <w:fldChar w:fldCharType="separate"/>
      </w:r>
      <w:r w:rsidR="008C4054" w:rsidRPr="008C4054">
        <w:rPr>
          <w:sz w:val="20"/>
          <w:szCs w:val="20"/>
        </w:rPr>
        <w:t xml:space="preserve">Figure </w:t>
      </w:r>
      <w:r w:rsidR="008C4054" w:rsidRPr="008C4054">
        <w:rPr>
          <w:noProof/>
          <w:sz w:val="20"/>
          <w:szCs w:val="20"/>
        </w:rPr>
        <w:t>5</w:t>
      </w:r>
      <w:r w:rsidRPr="005A2F96">
        <w:rPr>
          <w:sz w:val="20"/>
          <w:szCs w:val="20"/>
        </w:rPr>
        <w:fldChar w:fldCharType="end"/>
      </w:r>
      <w:r w:rsidRPr="005A2F96">
        <w:rPr>
          <w:sz w:val="20"/>
          <w:szCs w:val="20"/>
        </w:rPr>
        <w:t xml:space="preserve"> and </w:t>
      </w:r>
      <w:r w:rsidRPr="005A2F96">
        <w:rPr>
          <w:sz w:val="20"/>
          <w:szCs w:val="20"/>
        </w:rPr>
        <w:fldChar w:fldCharType="begin"/>
      </w:r>
      <w:r w:rsidRPr="005A2F96">
        <w:rPr>
          <w:sz w:val="20"/>
          <w:szCs w:val="20"/>
        </w:rPr>
        <w:instrText xml:space="preserve"> REF _Ref40370286 \h  \* MERGEFORMAT </w:instrText>
      </w:r>
      <w:r w:rsidRPr="005A2F96">
        <w:rPr>
          <w:sz w:val="20"/>
          <w:szCs w:val="20"/>
        </w:rPr>
      </w:r>
      <w:r w:rsidRPr="005A2F96">
        <w:rPr>
          <w:sz w:val="20"/>
          <w:szCs w:val="20"/>
        </w:rPr>
        <w:fldChar w:fldCharType="separate"/>
      </w:r>
      <w:r w:rsidR="008C4054" w:rsidRPr="008C4054">
        <w:rPr>
          <w:sz w:val="20"/>
          <w:szCs w:val="20"/>
        </w:rPr>
        <w:t xml:space="preserve">Figure </w:t>
      </w:r>
      <w:r w:rsidR="008C4054" w:rsidRPr="008C4054">
        <w:rPr>
          <w:noProof/>
          <w:sz w:val="20"/>
          <w:szCs w:val="20"/>
        </w:rPr>
        <w:t>6</w:t>
      </w:r>
      <w:r w:rsidRPr="005A2F96">
        <w:rPr>
          <w:sz w:val="20"/>
          <w:szCs w:val="20"/>
        </w:rPr>
        <w:fldChar w:fldCharType="end"/>
      </w:r>
      <w:r w:rsidRPr="005A2F96">
        <w:rPr>
          <w:sz w:val="20"/>
          <w:szCs w:val="20"/>
        </w:rPr>
        <w:t xml:space="preserve"> show:  </w:t>
      </w:r>
    </w:p>
    <w:p w14:paraId="3690DFE2" w14:textId="77777777" w:rsidR="00220317" w:rsidRPr="005A2F96" w:rsidRDefault="00220317" w:rsidP="00220317">
      <w:pPr>
        <w:pStyle w:val="Listenabsatz"/>
        <w:numPr>
          <w:ilvl w:val="0"/>
          <w:numId w:val="10"/>
        </w:numPr>
        <w:ind w:firstLineChars="0"/>
        <w:rPr>
          <w:sz w:val="20"/>
          <w:szCs w:val="20"/>
        </w:rPr>
      </w:pPr>
      <w:r w:rsidRPr="005A2F96">
        <w:rPr>
          <w:sz w:val="20"/>
          <w:szCs w:val="20"/>
        </w:rPr>
        <w:t>As expected, for NLOS channels the median value of the ToA error is 31ns.</w:t>
      </w:r>
    </w:p>
    <w:p w14:paraId="6EE9A5A9" w14:textId="77777777" w:rsidR="00220317" w:rsidRPr="005A2F96" w:rsidRDefault="00220317" w:rsidP="00220317">
      <w:pPr>
        <w:pStyle w:val="Listenabsatz"/>
        <w:numPr>
          <w:ilvl w:val="0"/>
          <w:numId w:val="10"/>
        </w:numPr>
        <w:ind w:firstLineChars="0"/>
        <w:rPr>
          <w:sz w:val="20"/>
          <w:szCs w:val="20"/>
        </w:rPr>
      </w:pPr>
      <w:r w:rsidRPr="005A2F96">
        <w:rPr>
          <w:sz w:val="20"/>
          <w:szCs w:val="20"/>
        </w:rPr>
        <w:t>All sub-scenarios (SL, DL, SH, DH) show the same characteristics.</w:t>
      </w:r>
    </w:p>
    <w:p w14:paraId="148525F4" w14:textId="77777777" w:rsidR="00220317" w:rsidRPr="00B95494" w:rsidRDefault="00220317" w:rsidP="00220317">
      <w:pPr>
        <w:pStyle w:val="Listenabsatz"/>
        <w:numPr>
          <w:ilvl w:val="0"/>
          <w:numId w:val="10"/>
        </w:numPr>
        <w:ind w:firstLineChars="0"/>
        <w:rPr>
          <w:szCs w:val="20"/>
        </w:rPr>
      </w:pPr>
      <w:r w:rsidRPr="00B95494">
        <w:rPr>
          <w:szCs w:val="20"/>
        </w:rPr>
        <w:t>Compared to the error of NLOS, the error for LOS is marginal.</w:t>
      </w:r>
      <w:r w:rsidRPr="00B95494">
        <w:rPr>
          <w:szCs w:val="20"/>
        </w:rPr>
        <w:t xml:space="preserve">  </w:t>
      </w:r>
    </w:p>
    <w:p w14:paraId="530DC84C" w14:textId="16582147" w:rsidR="00220317" w:rsidRPr="00B95494" w:rsidRDefault="00220317" w:rsidP="00220317">
      <w:pPr>
        <w:rPr>
          <w:szCs w:val="20"/>
        </w:rPr>
      </w:pPr>
      <w:r>
        <w:rPr>
          <w:szCs w:val="20"/>
        </w:rPr>
        <w:t>By s</w:t>
      </w:r>
      <w:r w:rsidRPr="00B95494">
        <w:rPr>
          <w:szCs w:val="20"/>
        </w:rPr>
        <w:t xml:space="preserve">witching off the </w:t>
      </w:r>
      <w:r w:rsidR="006327DE">
        <w:rPr>
          <w:szCs w:val="20"/>
        </w:rPr>
        <w:t>AToA</w:t>
      </w:r>
      <w:r w:rsidRPr="00B95494">
        <w:rPr>
          <w:szCs w:val="20"/>
        </w:rPr>
        <w:t xml:space="preserve"> model (or subtract the offset resulting from it)</w:t>
      </w:r>
      <w:r>
        <w:rPr>
          <w:szCs w:val="20"/>
        </w:rPr>
        <w:t>,</w:t>
      </w:r>
      <w:r w:rsidRPr="00B95494">
        <w:rPr>
          <w:szCs w:val="20"/>
        </w:rPr>
        <w:t xml:space="preserve"> the impact of the multipath components and the jitter caused by the simple ToA estimator can be observed</w:t>
      </w:r>
      <w:r w:rsidR="00B325C3">
        <w:rPr>
          <w:szCs w:val="20"/>
        </w:rPr>
        <w:t>:</w:t>
      </w:r>
      <w:r w:rsidRPr="00B95494">
        <w:rPr>
          <w:szCs w:val="20"/>
        </w:rPr>
        <w:t xml:space="preserve"> </w:t>
      </w:r>
    </w:p>
    <w:p w14:paraId="52C9F076" w14:textId="77777777" w:rsidR="00220317" w:rsidRPr="00B95494" w:rsidRDefault="00220317" w:rsidP="00220317">
      <w:pPr>
        <w:pStyle w:val="Listenabsatz"/>
        <w:numPr>
          <w:ilvl w:val="0"/>
          <w:numId w:val="11"/>
        </w:numPr>
        <w:ind w:firstLineChars="0"/>
        <w:rPr>
          <w:szCs w:val="20"/>
        </w:rPr>
      </w:pPr>
      <w:r w:rsidRPr="00B95494">
        <w:rPr>
          <w:szCs w:val="20"/>
        </w:rPr>
        <w:t>If the delay resulting from the TOA model is removed, the statistical properties of LOS and NLOS are (nearly) identical.</w:t>
      </w:r>
    </w:p>
    <w:p w14:paraId="281ACB71" w14:textId="77777777" w:rsidR="00220317" w:rsidRPr="00B95494" w:rsidRDefault="00220317" w:rsidP="00220317">
      <w:pPr>
        <w:pStyle w:val="Listenabsatz"/>
        <w:numPr>
          <w:ilvl w:val="0"/>
          <w:numId w:val="11"/>
        </w:numPr>
        <w:ind w:firstLineChars="0"/>
        <w:rPr>
          <w:szCs w:val="20"/>
        </w:rPr>
      </w:pPr>
      <w:r w:rsidRPr="00B95494">
        <w:rPr>
          <w:szCs w:val="20"/>
        </w:rPr>
        <w:t>For FR2 (28GHz), the error results mainly from the 1ns step size of the ToA-Estimator.</w:t>
      </w:r>
    </w:p>
    <w:p w14:paraId="26FB6919" w14:textId="1EC1D92C" w:rsidR="00220317" w:rsidRPr="00C1484C" w:rsidRDefault="00220317" w:rsidP="00220317">
      <w:pPr>
        <w:pStyle w:val="Listenabsatz"/>
        <w:numPr>
          <w:ilvl w:val="0"/>
          <w:numId w:val="11"/>
        </w:numPr>
        <w:ind w:firstLineChars="0"/>
        <w:rPr>
          <w:sz w:val="18"/>
          <w:szCs w:val="18"/>
        </w:rPr>
      </w:pPr>
      <w:r w:rsidRPr="00B95494">
        <w:rPr>
          <w:szCs w:val="20"/>
        </w:rPr>
        <w:t xml:space="preserve">For FR1 (3.5GHz), some </w:t>
      </w:r>
      <w:r w:rsidR="00B325C3">
        <w:rPr>
          <w:szCs w:val="20"/>
        </w:rPr>
        <w:t>early detections (negative ToA</w:t>
      </w:r>
      <w:r w:rsidR="00B325C3">
        <w:rPr>
          <w:szCs w:val="20"/>
        </w:rPr>
        <w:t xml:space="preserve"> e</w:t>
      </w:r>
      <w:r w:rsidRPr="00B95494">
        <w:rPr>
          <w:szCs w:val="20"/>
        </w:rPr>
        <w:t>rrors</w:t>
      </w:r>
      <w:r w:rsidRPr="00B95494">
        <w:rPr>
          <w:szCs w:val="20"/>
        </w:rPr>
        <w:t>) are observed. This results when the bandwidth-limited signal is resampled to a higher sampling frequency, then the resulting correlation function produces some sidelobes The threshold based ToA estimato</w:t>
      </w:r>
      <w:r w:rsidR="00B325C3">
        <w:rPr>
          <w:szCs w:val="20"/>
        </w:rPr>
        <w:t>r may detect the sidelobes as</w:t>
      </w:r>
      <w:r w:rsidRPr="00B95494">
        <w:rPr>
          <w:szCs w:val="20"/>
        </w:rPr>
        <w:t xml:space="preserve"> “early </w:t>
      </w:r>
      <w:r w:rsidRPr="00B95494">
        <w:rPr>
          <w:szCs w:val="20"/>
        </w:rPr>
        <w:t>path</w:t>
      </w:r>
      <w:r w:rsidR="00B325C3">
        <w:rPr>
          <w:szCs w:val="20"/>
        </w:rPr>
        <w:t>s</w:t>
      </w:r>
      <w:r w:rsidRPr="00B95494">
        <w:rPr>
          <w:szCs w:val="20"/>
        </w:rPr>
        <w:t>”. This is an implementation issue of the ToA estimator to dem</w:t>
      </w:r>
      <w:r w:rsidR="00B325C3">
        <w:rPr>
          <w:szCs w:val="20"/>
        </w:rPr>
        <w:t>onstrate the impact of the ToA</w:t>
      </w:r>
      <w:r w:rsidR="00B325C3">
        <w:rPr>
          <w:szCs w:val="20"/>
        </w:rPr>
        <w:t xml:space="preserve"> e</w:t>
      </w:r>
      <w:r w:rsidRPr="00B95494">
        <w:rPr>
          <w:szCs w:val="20"/>
        </w:rPr>
        <w:t>stimator</w:t>
      </w:r>
      <w:r w:rsidRPr="00B95494">
        <w:rPr>
          <w:szCs w:val="20"/>
        </w:rPr>
        <w:t xml:space="preserve"> algorithm</w:t>
      </w:r>
      <w:r w:rsidR="00B325C3">
        <w:rPr>
          <w:szCs w:val="20"/>
        </w:rPr>
        <w:t xml:space="preserve"> on the positioning accuracy</w:t>
      </w:r>
      <w:r w:rsidRPr="00B95494">
        <w:rPr>
          <w:szCs w:val="20"/>
        </w:rPr>
        <w:t>.</w:t>
      </w:r>
    </w:p>
    <w:p w14:paraId="15FB9CA8" w14:textId="77777777" w:rsidR="00220317" w:rsidRPr="00B95494" w:rsidRDefault="00220317" w:rsidP="00220317">
      <w:pPr>
        <w:rPr>
          <w:sz w:val="20"/>
        </w:rPr>
      </w:pPr>
    </w:p>
    <w:p w14:paraId="70B591D3" w14:textId="39D4C018" w:rsidR="00220317" w:rsidRPr="00AD1F0F" w:rsidRDefault="00220317" w:rsidP="00220317">
      <w:pPr>
        <w:ind w:left="1418" w:hanging="1418"/>
        <w:rPr>
          <w:b/>
          <w:bCs/>
          <w:sz w:val="20"/>
          <w:szCs w:val="20"/>
          <w:lang w:eastAsia="zh-CN"/>
        </w:rPr>
      </w:pPr>
      <w:r w:rsidRPr="00AD1F0F">
        <w:rPr>
          <w:b/>
          <w:bCs/>
          <w:sz w:val="20"/>
          <w:szCs w:val="20"/>
          <w:lang w:eastAsia="zh-CN"/>
        </w:rPr>
        <w:t xml:space="preserve">Observation </w:t>
      </w:r>
      <w:r w:rsidR="003F579E">
        <w:rPr>
          <w:b/>
          <w:bCs/>
          <w:sz w:val="20"/>
          <w:szCs w:val="20"/>
          <w:lang w:eastAsia="zh-CN"/>
        </w:rPr>
        <w:t>4</w:t>
      </w:r>
      <w:r w:rsidRPr="00AD1F0F">
        <w:rPr>
          <w:b/>
          <w:bCs/>
          <w:sz w:val="20"/>
          <w:szCs w:val="20"/>
          <w:lang w:eastAsia="zh-CN"/>
        </w:rPr>
        <w:t xml:space="preserve">: </w:t>
      </w:r>
      <w:r w:rsidRPr="00AD1F0F">
        <w:rPr>
          <w:b/>
          <w:bCs/>
          <w:sz w:val="20"/>
          <w:szCs w:val="20"/>
          <w:lang w:eastAsia="zh-CN"/>
        </w:rPr>
        <w:tab/>
        <w:t xml:space="preserve">The </w:t>
      </w:r>
      <w:r w:rsidR="006327DE">
        <w:rPr>
          <w:b/>
          <w:bCs/>
          <w:sz w:val="20"/>
          <w:szCs w:val="20"/>
          <w:lang w:eastAsia="zh-CN"/>
        </w:rPr>
        <w:t>AToA</w:t>
      </w:r>
      <w:r w:rsidRPr="00AD1F0F">
        <w:rPr>
          <w:b/>
          <w:bCs/>
          <w:sz w:val="20"/>
          <w:szCs w:val="20"/>
          <w:lang w:eastAsia="zh-CN"/>
        </w:rPr>
        <w:t xml:space="preserve"> model does not differentiate between the different InF NLOS scenarios. </w:t>
      </w:r>
      <w:r w:rsidR="003F579E">
        <w:rPr>
          <w:b/>
          <w:bCs/>
          <w:sz w:val="20"/>
          <w:szCs w:val="20"/>
          <w:lang w:eastAsia="zh-CN"/>
        </w:rPr>
        <w:t>T</w:t>
      </w:r>
      <w:r w:rsidRPr="00AD1F0F">
        <w:rPr>
          <w:b/>
          <w:bCs/>
          <w:sz w:val="20"/>
          <w:szCs w:val="20"/>
          <w:lang w:eastAsia="zh-CN"/>
        </w:rPr>
        <w:t>he</w:t>
      </w:r>
      <w:r w:rsidRPr="00AD1F0F">
        <w:rPr>
          <w:b/>
          <w:bCs/>
          <w:sz w:val="20"/>
          <w:szCs w:val="20"/>
          <w:lang w:eastAsia="zh-CN"/>
        </w:rPr>
        <w:t xml:space="preserve"> statistical properties may be dependent on deployment scenarios and environment characteristics.</w:t>
      </w:r>
    </w:p>
    <w:p w14:paraId="51A13741" w14:textId="10C8FC92" w:rsidR="00220317" w:rsidRDefault="00220317" w:rsidP="00220317">
      <w:pPr>
        <w:pStyle w:val="berschrift2"/>
      </w:pPr>
      <w:r>
        <w:t xml:space="preserve">Impact of K-Factor </w:t>
      </w:r>
    </w:p>
    <w:p w14:paraId="245B2C22" w14:textId="43057ADA" w:rsidR="00220317" w:rsidRPr="00C1484C" w:rsidRDefault="00220317" w:rsidP="00F505BB">
      <w:pPr>
        <w:rPr>
          <w:iCs/>
          <w:sz w:val="18"/>
          <w:szCs w:val="18"/>
        </w:rPr>
      </w:pPr>
      <w:r w:rsidRPr="00AD1F0F">
        <w:rPr>
          <w:sz w:val="20"/>
        </w:rPr>
        <w:t xml:space="preserve">For channels with a LOS component, the first path of the CIR is simulated as a specular component. The K-factor covers the power ratio of this first path to the remaining components resulting from multipath propagation. For positioning, the first path represents the true distance. The power (relative to the remaining multipath components and noise) of this first path is the key parameter for the positioning error. The K-factor is therefore an important parameter for the resulting positioning accuracy. The 3GPP models described in TR38.901 use a statistical model for the instantaneous value of the K-factor. The parameters for InF-LOS are </w:t>
      </w:r>
      <w:r w:rsidRPr="00B95494">
        <w:rPr>
          <w:rFonts w:ascii="Symbol" w:hAnsi="Symbol"/>
          <w:i/>
          <w:sz w:val="20"/>
        </w:rPr>
        <w:t></w:t>
      </w:r>
      <w:r w:rsidRPr="00B95494">
        <w:rPr>
          <w:i/>
          <w:sz w:val="20"/>
          <w:vertAlign w:val="subscript"/>
        </w:rPr>
        <w:t>K</w:t>
      </w:r>
      <w:r w:rsidRPr="00B95494">
        <w:rPr>
          <w:iCs/>
          <w:sz w:val="20"/>
          <w:vertAlign w:val="subscript"/>
        </w:rPr>
        <w:t xml:space="preserve"> </w:t>
      </w:r>
      <w:r w:rsidRPr="00B95494">
        <w:rPr>
          <w:iCs/>
          <w:sz w:val="20"/>
        </w:rPr>
        <w:t xml:space="preserve">= 7dB and </w:t>
      </w:r>
      <w:r w:rsidRPr="00B95494">
        <w:rPr>
          <w:rFonts w:ascii="Symbol" w:hAnsi="Symbol"/>
          <w:i/>
          <w:sz w:val="20"/>
        </w:rPr>
        <w:t></w:t>
      </w:r>
      <w:r w:rsidRPr="00B95494">
        <w:rPr>
          <w:i/>
          <w:sz w:val="20"/>
          <w:vertAlign w:val="subscript"/>
        </w:rPr>
        <w:t xml:space="preserve">K </w:t>
      </w:r>
      <w:r w:rsidRPr="00B95494">
        <w:rPr>
          <w:iCs/>
          <w:sz w:val="20"/>
        </w:rPr>
        <w:t xml:space="preserve">= 8dB. </w:t>
      </w:r>
    </w:p>
    <w:p w14:paraId="2607CB27" w14:textId="77777777" w:rsidR="00E62287" w:rsidRDefault="00E62287" w:rsidP="00E62287">
      <w:pPr>
        <w:jc w:val="center"/>
        <w:rPr>
          <w:sz w:val="20"/>
          <w:szCs w:val="20"/>
        </w:rPr>
      </w:pPr>
      <w:r w:rsidRPr="00B3441A">
        <w:rPr>
          <w:noProof/>
          <w:sz w:val="20"/>
          <w:szCs w:val="20"/>
          <w:lang w:val="de-DE" w:eastAsia="de-DE"/>
        </w:rPr>
        <w:drawing>
          <wp:inline distT="0" distB="0" distL="0" distR="0" wp14:anchorId="48249834" wp14:editId="3EEFCE45">
            <wp:extent cx="3456432" cy="2304164"/>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92749" cy="2328374"/>
                    </a:xfrm>
                    <a:prstGeom prst="rect">
                      <a:avLst/>
                    </a:prstGeom>
                  </pic:spPr>
                </pic:pic>
              </a:graphicData>
            </a:graphic>
          </wp:inline>
        </w:drawing>
      </w:r>
    </w:p>
    <w:p w14:paraId="14096998" w14:textId="495D0DCF" w:rsidR="00E62287" w:rsidRDefault="00E62287" w:rsidP="00E62287">
      <w:pPr>
        <w:pStyle w:val="Beschriftung"/>
      </w:pPr>
      <w:bookmarkStart w:id="12" w:name="_Ref47706914"/>
      <w:r>
        <w:t xml:space="preserve">Figure </w:t>
      </w:r>
      <w:r>
        <w:fldChar w:fldCharType="begin"/>
      </w:r>
      <w:r>
        <w:instrText xml:space="preserve"> SEQ Figure \* ARABIC </w:instrText>
      </w:r>
      <w:r>
        <w:fldChar w:fldCharType="separate"/>
      </w:r>
      <w:r w:rsidR="008C4054">
        <w:rPr>
          <w:noProof/>
        </w:rPr>
        <w:t>7</w:t>
      </w:r>
      <w:r>
        <w:fldChar w:fldCharType="end"/>
      </w:r>
      <w:bookmarkEnd w:id="12"/>
      <w:r>
        <w:t>: K-factor statistics for different channels</w:t>
      </w:r>
    </w:p>
    <w:p w14:paraId="40E3FCA5" w14:textId="64C8FF0F" w:rsidR="00B3441A" w:rsidRDefault="00220317" w:rsidP="00220317">
      <w:pPr>
        <w:rPr>
          <w:sz w:val="20"/>
          <w:szCs w:val="20"/>
        </w:rPr>
      </w:pPr>
      <w:r w:rsidRPr="00AD1F0F">
        <w:rPr>
          <w:sz w:val="20"/>
          <w:szCs w:val="20"/>
        </w:rPr>
        <w:t xml:space="preserve">A conditional probability density function (PDF) for the ToA error can be generated using the instantaneous K-factor as a selection criterion. </w:t>
      </w:r>
      <w:r w:rsidR="00B325C3" w:rsidRPr="00D107A2">
        <w:rPr>
          <w:sz w:val="20"/>
        </w:rPr>
        <w:t>By analyzing</w:t>
      </w:r>
      <w:r w:rsidRPr="00D107A2">
        <w:rPr>
          <w:sz w:val="20"/>
        </w:rPr>
        <w:t xml:space="preserve"> the ToA error statistics for different K-factors (instantaneous value</w:t>
      </w:r>
      <w:r w:rsidRPr="00D107A2">
        <w:rPr>
          <w:sz w:val="20"/>
        </w:rPr>
        <w:t>),</w:t>
      </w:r>
      <w:r w:rsidR="00B325C3">
        <w:rPr>
          <w:sz w:val="20"/>
          <w:szCs w:val="20"/>
        </w:rPr>
        <w:t xml:space="preserve"> the following observation can be made:</w:t>
      </w:r>
      <w:r w:rsidRPr="00AD1F0F">
        <w:rPr>
          <w:sz w:val="20"/>
          <w:szCs w:val="20"/>
        </w:rPr>
        <w:t xml:space="preserve"> the probability of a K-factor &lt; -3dB is app. </w:t>
      </w:r>
      <w:r w:rsidR="00E62287">
        <w:rPr>
          <w:sz w:val="20"/>
          <w:szCs w:val="20"/>
        </w:rPr>
        <w:t>8.6</w:t>
      </w:r>
      <w:r w:rsidRPr="00AD1F0F">
        <w:rPr>
          <w:sz w:val="20"/>
          <w:szCs w:val="20"/>
        </w:rPr>
        <w:t xml:space="preserve">% </w:t>
      </w:r>
      <w:r w:rsidR="00E62287">
        <w:rPr>
          <w:sz w:val="20"/>
          <w:szCs w:val="20"/>
        </w:rPr>
        <w:t xml:space="preserve">(see </w:t>
      </w:r>
      <w:r w:rsidR="00E62287">
        <w:rPr>
          <w:sz w:val="20"/>
          <w:szCs w:val="20"/>
        </w:rPr>
        <w:fldChar w:fldCharType="begin"/>
      </w:r>
      <w:r w:rsidR="00E62287">
        <w:rPr>
          <w:sz w:val="20"/>
          <w:szCs w:val="20"/>
        </w:rPr>
        <w:instrText xml:space="preserve"> REF _Ref47706914 \h </w:instrText>
      </w:r>
      <w:r w:rsidR="00E62287">
        <w:rPr>
          <w:sz w:val="20"/>
          <w:szCs w:val="20"/>
        </w:rPr>
      </w:r>
      <w:r w:rsidR="00E62287">
        <w:rPr>
          <w:sz w:val="20"/>
          <w:szCs w:val="20"/>
        </w:rPr>
        <w:fldChar w:fldCharType="separate"/>
      </w:r>
      <w:r w:rsidR="008C4054">
        <w:t xml:space="preserve">Figure </w:t>
      </w:r>
      <w:r w:rsidR="008C4054">
        <w:rPr>
          <w:noProof/>
        </w:rPr>
        <w:t>7</w:t>
      </w:r>
      <w:r w:rsidR="00E62287">
        <w:rPr>
          <w:sz w:val="20"/>
          <w:szCs w:val="20"/>
        </w:rPr>
        <w:fldChar w:fldCharType="end"/>
      </w:r>
      <w:r w:rsidR="00E62287">
        <w:rPr>
          <w:sz w:val="20"/>
          <w:szCs w:val="20"/>
        </w:rPr>
        <w:t>)</w:t>
      </w:r>
      <w:r w:rsidR="00E62287">
        <w:rPr>
          <w:sz w:val="20"/>
          <w:szCs w:val="20"/>
        </w:rPr>
        <w:t xml:space="preserve"> </w:t>
      </w:r>
      <w:r w:rsidRPr="00AD1F0F">
        <w:rPr>
          <w:sz w:val="20"/>
          <w:szCs w:val="20"/>
        </w:rPr>
        <w:t xml:space="preserve">for InF_LOS. Taking into account that several links are required for positioning and the worst link dominates the positioning </w:t>
      </w:r>
      <w:r w:rsidR="00F8517F">
        <w:rPr>
          <w:sz w:val="20"/>
          <w:szCs w:val="20"/>
        </w:rPr>
        <w:t>error</w:t>
      </w:r>
      <w:r w:rsidRPr="00AD1F0F">
        <w:rPr>
          <w:sz w:val="20"/>
          <w:szCs w:val="20"/>
        </w:rPr>
        <w:t xml:space="preserve"> if no further redundancy is available (e.g., the minimum number of TRPs is used) effects with </w:t>
      </w:r>
      <w:r w:rsidR="00B3441A">
        <w:rPr>
          <w:sz w:val="20"/>
          <w:szCs w:val="20"/>
        </w:rPr>
        <w:t>8.6</w:t>
      </w:r>
      <w:r w:rsidRPr="00AD1F0F">
        <w:rPr>
          <w:sz w:val="20"/>
          <w:szCs w:val="20"/>
        </w:rPr>
        <w:t xml:space="preserve">% probability per link have already a high impact on the positioning accuracy. For </w:t>
      </w:r>
      <w:r w:rsidR="00BF2FE7">
        <w:rPr>
          <w:sz w:val="20"/>
          <w:szCs w:val="20"/>
        </w:rPr>
        <w:t>TDoA</w:t>
      </w:r>
      <w:r w:rsidRPr="00AD1F0F">
        <w:rPr>
          <w:sz w:val="20"/>
          <w:szCs w:val="20"/>
        </w:rPr>
        <w:t xml:space="preserve"> with 3D positioning, 4 links are required. If statistically independent links are assumed, the probability that all links have a K-factor better than -3dB is only 0.</w:t>
      </w:r>
      <w:r w:rsidRPr="00AD1F0F">
        <w:rPr>
          <w:sz w:val="20"/>
          <w:szCs w:val="20"/>
        </w:rPr>
        <w:t>9</w:t>
      </w:r>
      <w:r w:rsidR="00B3441A">
        <w:rPr>
          <w:sz w:val="20"/>
          <w:szCs w:val="20"/>
        </w:rPr>
        <w:t>14</w:t>
      </w:r>
      <w:r w:rsidRPr="00AD1F0F">
        <w:rPr>
          <w:sz w:val="20"/>
          <w:szCs w:val="20"/>
          <w:vertAlign w:val="superscript"/>
        </w:rPr>
        <w:t>4</w:t>
      </w:r>
      <w:r w:rsidRPr="00AD1F0F">
        <w:rPr>
          <w:sz w:val="20"/>
          <w:szCs w:val="20"/>
        </w:rPr>
        <w:t xml:space="preserve"> = </w:t>
      </w:r>
      <w:r w:rsidR="00B3441A">
        <w:rPr>
          <w:sz w:val="20"/>
          <w:szCs w:val="20"/>
        </w:rPr>
        <w:t>70</w:t>
      </w:r>
      <w:r w:rsidRPr="00AD1F0F">
        <w:rPr>
          <w:sz w:val="20"/>
          <w:szCs w:val="20"/>
        </w:rPr>
        <w:t xml:space="preserve">%. </w:t>
      </w:r>
    </w:p>
    <w:p w14:paraId="58B8CC9F" w14:textId="05601AB0" w:rsidR="00220317" w:rsidRPr="00AD1F0F" w:rsidRDefault="00220317" w:rsidP="00220317">
      <w:pPr>
        <w:rPr>
          <w:sz w:val="20"/>
          <w:szCs w:val="20"/>
        </w:rPr>
      </w:pPr>
      <w:r w:rsidRPr="00AD1F0F">
        <w:rPr>
          <w:sz w:val="20"/>
          <w:szCs w:val="20"/>
        </w:rPr>
        <w:t xml:space="preserve">Therefore, it is essential to also take these events into account, even if they occur with low probability per link. To reduce the simulation effort, a detailed analysis of the ToA estimator output is recommended complementary to the overall position accuracy.  </w:t>
      </w:r>
    </w:p>
    <w:p w14:paraId="448ED969" w14:textId="0DEDCE46" w:rsidR="00220317" w:rsidRPr="00AD1F0F" w:rsidRDefault="00220317" w:rsidP="00220317">
      <w:pPr>
        <w:rPr>
          <w:sz w:val="20"/>
          <w:szCs w:val="20"/>
        </w:rPr>
      </w:pPr>
      <w:r w:rsidRPr="00AD1F0F">
        <w:rPr>
          <w:sz w:val="20"/>
          <w:szCs w:val="20"/>
        </w:rPr>
        <w:t xml:space="preserve">From the CDF </w:t>
      </w:r>
      <w:r w:rsidR="00F8517F">
        <w:rPr>
          <w:sz w:val="20"/>
          <w:szCs w:val="20"/>
        </w:rPr>
        <w:t>shown</w:t>
      </w:r>
      <w:r w:rsidRPr="00AD1F0F">
        <w:rPr>
          <w:sz w:val="20"/>
          <w:szCs w:val="20"/>
        </w:rPr>
        <w:t xml:space="preserve"> in </w:t>
      </w:r>
      <w:r w:rsidRPr="00AD1F0F">
        <w:rPr>
          <w:sz w:val="20"/>
          <w:szCs w:val="20"/>
        </w:rPr>
        <w:fldChar w:fldCharType="begin"/>
      </w:r>
      <w:r w:rsidRPr="00AD1F0F">
        <w:rPr>
          <w:sz w:val="20"/>
          <w:szCs w:val="20"/>
        </w:rPr>
        <w:instrText xml:space="preserve"> REF _Ref40357679 \h  \* MERGEFORMAT </w:instrText>
      </w:r>
      <w:r w:rsidRPr="00AD1F0F">
        <w:rPr>
          <w:sz w:val="20"/>
          <w:szCs w:val="20"/>
        </w:rPr>
      </w:r>
      <w:r w:rsidRPr="00AD1F0F">
        <w:rPr>
          <w:sz w:val="20"/>
          <w:szCs w:val="20"/>
        </w:rPr>
        <w:fldChar w:fldCharType="separate"/>
      </w:r>
      <w:r w:rsidR="008C4054" w:rsidRPr="008C4054">
        <w:rPr>
          <w:sz w:val="20"/>
          <w:szCs w:val="20"/>
        </w:rPr>
        <w:t xml:space="preserve">Figure </w:t>
      </w:r>
      <w:r w:rsidR="008C4054" w:rsidRPr="008C4054">
        <w:rPr>
          <w:noProof/>
          <w:sz w:val="20"/>
          <w:szCs w:val="20"/>
        </w:rPr>
        <w:t>8</w:t>
      </w:r>
      <w:r w:rsidRPr="00AD1F0F">
        <w:rPr>
          <w:sz w:val="20"/>
          <w:szCs w:val="20"/>
        </w:rPr>
        <w:fldChar w:fldCharType="end"/>
      </w:r>
      <w:r w:rsidRPr="00AD1F0F">
        <w:rPr>
          <w:sz w:val="20"/>
          <w:szCs w:val="20"/>
        </w:rPr>
        <w:t xml:space="preserve">, two key performance indicators (KPIs) can be derived. It is proposed to use the median value “CDF50%” and the “CDF90” for the characterization. </w:t>
      </w:r>
    </w:p>
    <w:p w14:paraId="37376F55" w14:textId="77777777" w:rsidR="00220317" w:rsidRDefault="00220317" w:rsidP="00220317">
      <w:pPr>
        <w:jc w:val="center"/>
      </w:pPr>
      <w:r w:rsidRPr="005702A0">
        <w:rPr>
          <w:noProof/>
          <w:lang w:val="de-DE" w:eastAsia="de-DE"/>
        </w:rPr>
        <w:drawing>
          <wp:inline distT="0" distB="0" distL="0" distR="0" wp14:anchorId="35818DAE" wp14:editId="462514BE">
            <wp:extent cx="3168000" cy="2120729"/>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68000" cy="2120729"/>
                    </a:xfrm>
                    <a:prstGeom prst="rect">
                      <a:avLst/>
                    </a:prstGeom>
                  </pic:spPr>
                </pic:pic>
              </a:graphicData>
            </a:graphic>
          </wp:inline>
        </w:drawing>
      </w:r>
    </w:p>
    <w:p w14:paraId="64B6CFB7" w14:textId="6BE2B8E4" w:rsidR="00220317" w:rsidRPr="00C1484C" w:rsidRDefault="00220317" w:rsidP="00220317">
      <w:pPr>
        <w:pStyle w:val="Beschriftung"/>
        <w:rPr>
          <w:sz w:val="18"/>
          <w:szCs w:val="18"/>
        </w:rPr>
      </w:pPr>
      <w:bookmarkStart w:id="13" w:name="_Ref40357679"/>
      <w:r w:rsidRPr="00C1484C">
        <w:rPr>
          <w:sz w:val="18"/>
          <w:szCs w:val="18"/>
        </w:rPr>
        <w:t xml:space="preserve">Figure </w:t>
      </w:r>
      <w:r w:rsidRPr="00C1484C">
        <w:rPr>
          <w:sz w:val="18"/>
          <w:szCs w:val="18"/>
        </w:rPr>
        <w:fldChar w:fldCharType="begin"/>
      </w:r>
      <w:r w:rsidRPr="00C1484C">
        <w:rPr>
          <w:sz w:val="18"/>
          <w:szCs w:val="18"/>
        </w:rPr>
        <w:instrText xml:space="preserve"> SEQ Figure \* ARABIC </w:instrText>
      </w:r>
      <w:r w:rsidRPr="00C1484C">
        <w:rPr>
          <w:sz w:val="18"/>
          <w:szCs w:val="18"/>
        </w:rPr>
        <w:fldChar w:fldCharType="separate"/>
      </w:r>
      <w:r w:rsidR="008C4054">
        <w:rPr>
          <w:noProof/>
          <w:sz w:val="18"/>
          <w:szCs w:val="18"/>
        </w:rPr>
        <w:t>8</w:t>
      </w:r>
      <w:r w:rsidRPr="00C1484C">
        <w:rPr>
          <w:noProof/>
          <w:sz w:val="18"/>
          <w:szCs w:val="18"/>
        </w:rPr>
        <w:fldChar w:fldCharType="end"/>
      </w:r>
      <w:bookmarkEnd w:id="13"/>
      <w:r w:rsidRPr="00C1484C">
        <w:rPr>
          <w:sz w:val="18"/>
          <w:szCs w:val="18"/>
        </w:rPr>
        <w:t>: ToA error statistics for different K-factors</w:t>
      </w:r>
    </w:p>
    <w:p w14:paraId="544B9664" w14:textId="77777777" w:rsidR="00220317" w:rsidRDefault="00220317" w:rsidP="00220317"/>
    <w:p w14:paraId="72D55E48" w14:textId="7B39958A" w:rsidR="00220317" w:rsidRPr="00AD1F0F" w:rsidRDefault="00220317" w:rsidP="00220317">
      <w:pPr>
        <w:rPr>
          <w:sz w:val="20"/>
          <w:szCs w:val="20"/>
        </w:rPr>
      </w:pPr>
      <w:r w:rsidRPr="00AD1F0F">
        <w:rPr>
          <w:sz w:val="20"/>
          <w:szCs w:val="20"/>
        </w:rPr>
        <w:lastRenderedPageBreak/>
        <w:t>If the KPIs of the ToA</w:t>
      </w:r>
      <w:r w:rsidRPr="00AD1F0F">
        <w:rPr>
          <w:sz w:val="20"/>
          <w:szCs w:val="20"/>
        </w:rPr>
        <w:t>-</w:t>
      </w:r>
      <w:r w:rsidR="002A6608">
        <w:rPr>
          <w:sz w:val="20"/>
          <w:szCs w:val="20"/>
        </w:rPr>
        <w:t>e</w:t>
      </w:r>
      <w:r w:rsidRPr="00AD1F0F">
        <w:rPr>
          <w:sz w:val="20"/>
          <w:szCs w:val="20"/>
        </w:rPr>
        <w:t>stimator</w:t>
      </w:r>
      <w:r w:rsidRPr="00AD1F0F">
        <w:rPr>
          <w:sz w:val="20"/>
          <w:szCs w:val="20"/>
        </w:rPr>
        <w:t xml:space="preserve"> are further characterized versus channel parameters it is possible to identify scenarios in which enhancements provide a significant gain or to extrapolate the simulation results to other scenarios. Studying the performance versus K-factor is, for example, an efficient method to study the impact of antenna pattern. A UE orientation dependent gain for the LOS component is equivalent to a higher variation of the K-Factor. </w:t>
      </w:r>
    </w:p>
    <w:p w14:paraId="7E8ED5D5" w14:textId="77777777" w:rsidR="00220317" w:rsidRPr="00AD1F0F" w:rsidRDefault="00220317" w:rsidP="00220317">
      <w:pPr>
        <w:rPr>
          <w:sz w:val="20"/>
          <w:szCs w:val="20"/>
        </w:rPr>
      </w:pPr>
      <w:r w:rsidRPr="00AD1F0F">
        <w:rPr>
          <w:sz w:val="20"/>
          <w:szCs w:val="20"/>
        </w:rPr>
        <w:t xml:space="preserve">The impact of the K-factor is further depicted in the following figures. The plots are generated with a simulation setup using the following parameters: </w:t>
      </w:r>
    </w:p>
    <w:p w14:paraId="48AE38F3" w14:textId="77777777" w:rsidR="00220317" w:rsidRPr="00AD1F0F" w:rsidRDefault="00220317" w:rsidP="00220317">
      <w:pPr>
        <w:pStyle w:val="Listenabsatz"/>
        <w:numPr>
          <w:ilvl w:val="0"/>
          <w:numId w:val="9"/>
        </w:numPr>
        <w:spacing w:after="0"/>
        <w:ind w:firstLineChars="0"/>
        <w:rPr>
          <w:sz w:val="20"/>
          <w:szCs w:val="20"/>
        </w:rPr>
      </w:pPr>
      <w:r w:rsidRPr="00AD1F0F">
        <w:rPr>
          <w:sz w:val="20"/>
          <w:szCs w:val="20"/>
        </w:rPr>
        <w:t>50MHz bandwidth</w:t>
      </w:r>
    </w:p>
    <w:p w14:paraId="5ECBA3C2" w14:textId="77777777" w:rsidR="00220317" w:rsidRPr="00AD1F0F" w:rsidRDefault="00220317" w:rsidP="00220317">
      <w:pPr>
        <w:pStyle w:val="Listenabsatz"/>
        <w:numPr>
          <w:ilvl w:val="0"/>
          <w:numId w:val="9"/>
        </w:numPr>
        <w:spacing w:after="0"/>
        <w:ind w:firstLineChars="0"/>
        <w:rPr>
          <w:sz w:val="20"/>
          <w:szCs w:val="20"/>
        </w:rPr>
      </w:pPr>
      <w:r w:rsidRPr="00AD1F0F">
        <w:rPr>
          <w:sz w:val="20"/>
          <w:szCs w:val="20"/>
        </w:rPr>
        <w:t>SRS with COMB = 4, 2 OFDM symbols, staggering</w:t>
      </w:r>
    </w:p>
    <w:p w14:paraId="45562F61" w14:textId="77777777" w:rsidR="00220317" w:rsidRPr="00AD1F0F" w:rsidRDefault="00220317" w:rsidP="00220317">
      <w:pPr>
        <w:pStyle w:val="Listenabsatz"/>
        <w:numPr>
          <w:ilvl w:val="0"/>
          <w:numId w:val="9"/>
        </w:numPr>
        <w:spacing w:after="0"/>
        <w:ind w:firstLineChars="0"/>
        <w:rPr>
          <w:sz w:val="20"/>
          <w:szCs w:val="20"/>
        </w:rPr>
      </w:pPr>
      <w:r w:rsidRPr="00AD1F0F">
        <w:rPr>
          <w:sz w:val="20"/>
          <w:szCs w:val="20"/>
        </w:rPr>
        <w:t xml:space="preserve">Random Dropping </w:t>
      </w:r>
    </w:p>
    <w:p w14:paraId="16647747" w14:textId="3FE14A56" w:rsidR="00220317" w:rsidRPr="00AD1F0F" w:rsidRDefault="00220317" w:rsidP="00220317">
      <w:pPr>
        <w:pStyle w:val="Listenabsatz"/>
        <w:numPr>
          <w:ilvl w:val="1"/>
          <w:numId w:val="9"/>
        </w:numPr>
        <w:spacing w:after="0"/>
        <w:ind w:firstLineChars="0"/>
        <w:rPr>
          <w:sz w:val="20"/>
          <w:szCs w:val="20"/>
        </w:rPr>
      </w:pPr>
      <w:r w:rsidRPr="00AD1F0F">
        <w:rPr>
          <w:sz w:val="20"/>
          <w:szCs w:val="20"/>
        </w:rPr>
        <w:t>For each plot 40000 CIRs and related ToA</w:t>
      </w:r>
      <w:r w:rsidRPr="00AD1F0F">
        <w:rPr>
          <w:sz w:val="20"/>
          <w:szCs w:val="20"/>
        </w:rPr>
        <w:t>-</w:t>
      </w:r>
      <w:r w:rsidRPr="00AD1F0F">
        <w:rPr>
          <w:sz w:val="20"/>
          <w:szCs w:val="20"/>
        </w:rPr>
        <w:t xml:space="preserve">error </w:t>
      </w:r>
      <w:r w:rsidRPr="00AD1F0F">
        <w:rPr>
          <w:sz w:val="20"/>
          <w:szCs w:val="20"/>
        </w:rPr>
        <w:t>estimat</w:t>
      </w:r>
      <w:r w:rsidR="002A6608">
        <w:rPr>
          <w:sz w:val="20"/>
          <w:szCs w:val="20"/>
        </w:rPr>
        <w:t>ions</w:t>
      </w:r>
      <w:r w:rsidRPr="00AD1F0F">
        <w:rPr>
          <w:sz w:val="20"/>
          <w:szCs w:val="20"/>
        </w:rPr>
        <w:t xml:space="preserve"> are generated </w:t>
      </w:r>
    </w:p>
    <w:p w14:paraId="2740ACDF" w14:textId="77777777" w:rsidR="00220317" w:rsidRPr="00AD1F0F" w:rsidRDefault="00220317" w:rsidP="00220317">
      <w:pPr>
        <w:pStyle w:val="Listenabsatz"/>
        <w:numPr>
          <w:ilvl w:val="2"/>
          <w:numId w:val="9"/>
        </w:numPr>
        <w:spacing w:after="0"/>
        <w:ind w:firstLineChars="0"/>
        <w:rPr>
          <w:sz w:val="20"/>
          <w:szCs w:val="20"/>
        </w:rPr>
      </w:pPr>
      <w:r w:rsidRPr="00AD1F0F">
        <w:rPr>
          <w:sz w:val="20"/>
          <w:szCs w:val="20"/>
        </w:rPr>
        <w:t>1000 uncorrelated positions (distance &gt; de-correlation distance of the LSF or regeneration of the LSF parameter)</w:t>
      </w:r>
    </w:p>
    <w:p w14:paraId="7734A4D3" w14:textId="77777777" w:rsidR="00220317" w:rsidRPr="00AD1F0F" w:rsidRDefault="00220317" w:rsidP="00220317">
      <w:pPr>
        <w:pStyle w:val="Listenabsatz"/>
        <w:numPr>
          <w:ilvl w:val="2"/>
          <w:numId w:val="9"/>
        </w:numPr>
        <w:spacing w:after="0"/>
        <w:ind w:firstLineChars="0"/>
        <w:rPr>
          <w:sz w:val="20"/>
          <w:szCs w:val="20"/>
        </w:rPr>
      </w:pPr>
      <w:r w:rsidRPr="00AD1F0F">
        <w:rPr>
          <w:sz w:val="20"/>
          <w:szCs w:val="20"/>
        </w:rPr>
        <w:t xml:space="preserve">For each position 40 snapshots along a short track are generated. The distance between the snapshots was 10cm </w:t>
      </w:r>
    </w:p>
    <w:p w14:paraId="39A42D3C" w14:textId="40ED9B1C" w:rsidR="00220317" w:rsidRPr="00AD1F0F" w:rsidRDefault="00220317" w:rsidP="00220317">
      <w:pPr>
        <w:pStyle w:val="Listenabsatz"/>
        <w:numPr>
          <w:ilvl w:val="0"/>
          <w:numId w:val="9"/>
        </w:numPr>
        <w:spacing w:after="0"/>
        <w:ind w:firstLineChars="0"/>
        <w:rPr>
          <w:sz w:val="20"/>
          <w:szCs w:val="20"/>
        </w:rPr>
      </w:pPr>
      <w:r w:rsidRPr="00AD1F0F">
        <w:rPr>
          <w:sz w:val="20"/>
          <w:szCs w:val="20"/>
        </w:rPr>
        <w:t>One link is evaluated only. The models defined by TR38.901 does not consider correlation of the links, if different TRP positions apply. Therefore, a setup with one TRP is sufficient for ToA</w:t>
      </w:r>
      <w:r w:rsidRPr="00AD1F0F">
        <w:rPr>
          <w:sz w:val="20"/>
          <w:szCs w:val="20"/>
        </w:rPr>
        <w:t>-</w:t>
      </w:r>
      <w:r w:rsidRPr="00AD1F0F">
        <w:rPr>
          <w:sz w:val="20"/>
          <w:szCs w:val="20"/>
        </w:rPr>
        <w:t xml:space="preserve">error statistics. This allows to use an ideal power control to separate effects from the multipath propagation from SINR. </w:t>
      </w:r>
    </w:p>
    <w:p w14:paraId="6A6836ED" w14:textId="77777777" w:rsidR="00220317" w:rsidRPr="00AD1F0F" w:rsidRDefault="00220317" w:rsidP="00220317">
      <w:pPr>
        <w:pStyle w:val="Listenabsatz"/>
        <w:numPr>
          <w:ilvl w:val="0"/>
          <w:numId w:val="9"/>
        </w:numPr>
        <w:spacing w:after="0"/>
        <w:ind w:firstLineChars="0"/>
        <w:rPr>
          <w:sz w:val="20"/>
          <w:szCs w:val="20"/>
        </w:rPr>
      </w:pPr>
      <w:r w:rsidRPr="00AD1F0F">
        <w:rPr>
          <w:sz w:val="20"/>
          <w:szCs w:val="20"/>
        </w:rPr>
        <w:t>“ideal power control” (= constant SNR if pathloss does not exceed the power control range) and  no interference</w:t>
      </w:r>
    </w:p>
    <w:p w14:paraId="3B102406" w14:textId="77777777" w:rsidR="00220317" w:rsidRPr="00AD1F0F" w:rsidRDefault="00220317" w:rsidP="00220317">
      <w:pPr>
        <w:pStyle w:val="Listenabsatz"/>
        <w:numPr>
          <w:ilvl w:val="0"/>
          <w:numId w:val="9"/>
        </w:numPr>
        <w:spacing w:after="0"/>
        <w:ind w:firstLineChars="0"/>
        <w:rPr>
          <w:sz w:val="20"/>
          <w:szCs w:val="20"/>
        </w:rPr>
      </w:pPr>
      <w:r w:rsidRPr="00AD1F0F">
        <w:rPr>
          <w:sz w:val="20"/>
          <w:szCs w:val="20"/>
        </w:rPr>
        <w:t xml:space="preserve">4 different channel model parameters are selected </w:t>
      </w:r>
    </w:p>
    <w:p w14:paraId="7542D2AB" w14:textId="77777777" w:rsidR="00220317" w:rsidRPr="00AD1F0F" w:rsidRDefault="00220317" w:rsidP="00220317">
      <w:pPr>
        <w:pStyle w:val="Listenabsatz"/>
        <w:numPr>
          <w:ilvl w:val="1"/>
          <w:numId w:val="9"/>
        </w:numPr>
        <w:spacing w:after="0"/>
        <w:ind w:firstLineChars="0"/>
        <w:rPr>
          <w:sz w:val="20"/>
          <w:szCs w:val="20"/>
        </w:rPr>
      </w:pPr>
      <w:r w:rsidRPr="00AD1F0F">
        <w:rPr>
          <w:sz w:val="20"/>
          <w:szCs w:val="20"/>
        </w:rPr>
        <w:t>InF_LOS</w:t>
      </w:r>
    </w:p>
    <w:p w14:paraId="1F98D7D2" w14:textId="77777777" w:rsidR="00220317" w:rsidRPr="00AD1F0F" w:rsidRDefault="00220317" w:rsidP="00220317">
      <w:pPr>
        <w:pStyle w:val="Listenabsatz"/>
        <w:numPr>
          <w:ilvl w:val="1"/>
          <w:numId w:val="9"/>
        </w:numPr>
        <w:spacing w:after="0"/>
        <w:ind w:firstLineChars="0"/>
        <w:rPr>
          <w:sz w:val="20"/>
          <w:szCs w:val="20"/>
        </w:rPr>
      </w:pPr>
      <w:r w:rsidRPr="00AD1F0F">
        <w:rPr>
          <w:sz w:val="20"/>
          <w:szCs w:val="20"/>
        </w:rPr>
        <w:t>InF_NLOS_DH</w:t>
      </w:r>
    </w:p>
    <w:p w14:paraId="459C43C5" w14:textId="77777777" w:rsidR="00220317" w:rsidRPr="00B95494" w:rsidRDefault="00220317" w:rsidP="00220317">
      <w:pPr>
        <w:pStyle w:val="Listenabsatz"/>
        <w:numPr>
          <w:ilvl w:val="1"/>
          <w:numId w:val="9"/>
        </w:numPr>
        <w:spacing w:after="0"/>
        <w:ind w:firstLineChars="0"/>
        <w:rPr>
          <w:sz w:val="18"/>
          <w:szCs w:val="20"/>
        </w:rPr>
      </w:pPr>
      <w:r w:rsidRPr="00AD1F0F">
        <w:rPr>
          <w:sz w:val="20"/>
          <w:szCs w:val="20"/>
        </w:rPr>
        <w:t xml:space="preserve">InF_LOS with modified </w:t>
      </w:r>
      <w:r w:rsidRPr="00AD1F0F">
        <w:rPr>
          <w:rFonts w:ascii="Symbol" w:hAnsi="Symbol"/>
          <w:i/>
          <w:sz w:val="20"/>
          <w:szCs w:val="16"/>
        </w:rPr>
        <w:t></w:t>
      </w:r>
      <w:r w:rsidRPr="00AD1F0F">
        <w:rPr>
          <w:i/>
          <w:sz w:val="20"/>
          <w:szCs w:val="16"/>
          <w:vertAlign w:val="subscript"/>
        </w:rPr>
        <w:t>K</w:t>
      </w:r>
      <w:r w:rsidRPr="00AD1F0F">
        <w:rPr>
          <w:iCs/>
          <w:sz w:val="20"/>
          <w:szCs w:val="16"/>
          <w:vertAlign w:val="subscript"/>
        </w:rPr>
        <w:t xml:space="preserve"> </w:t>
      </w:r>
      <w:r w:rsidRPr="00AD1F0F">
        <w:rPr>
          <w:iCs/>
          <w:sz w:val="20"/>
          <w:szCs w:val="16"/>
        </w:rPr>
        <w:t xml:space="preserve">and </w:t>
      </w:r>
      <w:r w:rsidRPr="00AD1F0F">
        <w:rPr>
          <w:rFonts w:ascii="Symbol" w:hAnsi="Symbol"/>
          <w:i/>
          <w:sz w:val="20"/>
          <w:szCs w:val="16"/>
        </w:rPr>
        <w:t></w:t>
      </w:r>
      <w:r w:rsidRPr="00AD1F0F">
        <w:rPr>
          <w:i/>
          <w:sz w:val="20"/>
          <w:szCs w:val="16"/>
          <w:vertAlign w:val="subscript"/>
        </w:rPr>
        <w:t>K</w:t>
      </w:r>
      <w:r w:rsidRPr="00AD1F0F">
        <w:rPr>
          <w:iCs/>
          <w:sz w:val="20"/>
          <w:szCs w:val="16"/>
        </w:rPr>
        <w:t xml:space="preserve"> values for</w:t>
      </w:r>
      <w:r w:rsidRPr="00AD1F0F">
        <w:rPr>
          <w:sz w:val="20"/>
          <w:szCs w:val="20"/>
        </w:rPr>
        <w:t xml:space="preserve"> the K-Factor (2 sets)</w:t>
      </w:r>
    </w:p>
    <w:p w14:paraId="16E0A40D" w14:textId="77777777" w:rsidR="00220317" w:rsidRPr="00B95494" w:rsidRDefault="00220317" w:rsidP="00220317">
      <w:pPr>
        <w:rPr>
          <w:sz w:val="20"/>
        </w:rPr>
      </w:pPr>
    </w:p>
    <w:p w14:paraId="43024523" w14:textId="555B03A4" w:rsidR="00220317" w:rsidRDefault="00B3441A" w:rsidP="00220317">
      <w:r w:rsidRPr="00B3441A">
        <w:rPr>
          <w:noProof/>
          <w:lang w:val="de-DE" w:eastAsia="de-DE"/>
        </w:rPr>
        <w:drawing>
          <wp:inline distT="0" distB="0" distL="0" distR="0" wp14:anchorId="3E4D9D47" wp14:editId="4407B692">
            <wp:extent cx="2927350" cy="1951462"/>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51134" cy="1967317"/>
                    </a:xfrm>
                    <a:prstGeom prst="rect">
                      <a:avLst/>
                    </a:prstGeom>
                  </pic:spPr>
                </pic:pic>
              </a:graphicData>
            </a:graphic>
          </wp:inline>
        </w:drawing>
      </w:r>
      <w:r w:rsidR="00220317">
        <w:t xml:space="preserve"> </w:t>
      </w:r>
      <w:r w:rsidRPr="00B3441A">
        <w:rPr>
          <w:noProof/>
          <w:lang w:val="de-DE" w:eastAsia="de-DE"/>
        </w:rPr>
        <w:drawing>
          <wp:inline distT="0" distB="0" distL="0" distR="0" wp14:anchorId="1FA77F06" wp14:editId="1C0059F7">
            <wp:extent cx="2927350" cy="1951462"/>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41350" cy="1960795"/>
                    </a:xfrm>
                    <a:prstGeom prst="rect">
                      <a:avLst/>
                    </a:prstGeom>
                  </pic:spPr>
                </pic:pic>
              </a:graphicData>
            </a:graphic>
          </wp:inline>
        </w:drawing>
      </w:r>
    </w:p>
    <w:p w14:paraId="49233551" w14:textId="4DF76D41" w:rsidR="00220317" w:rsidRPr="00C1484C" w:rsidRDefault="00220317" w:rsidP="00220317">
      <w:pPr>
        <w:pStyle w:val="Beschriftung"/>
        <w:rPr>
          <w:sz w:val="18"/>
          <w:szCs w:val="18"/>
        </w:rPr>
      </w:pPr>
      <w:bookmarkStart w:id="14" w:name="_Ref40452498"/>
      <w:r w:rsidRPr="00C1484C">
        <w:rPr>
          <w:sz w:val="18"/>
          <w:szCs w:val="18"/>
        </w:rPr>
        <w:t xml:space="preserve">Figure </w:t>
      </w:r>
      <w:r w:rsidRPr="00C1484C">
        <w:rPr>
          <w:sz w:val="18"/>
          <w:szCs w:val="18"/>
        </w:rPr>
        <w:fldChar w:fldCharType="begin"/>
      </w:r>
      <w:r w:rsidRPr="00C1484C">
        <w:rPr>
          <w:sz w:val="18"/>
          <w:szCs w:val="18"/>
        </w:rPr>
        <w:instrText xml:space="preserve"> SEQ Figure \* ARABIC </w:instrText>
      </w:r>
      <w:r w:rsidRPr="00C1484C">
        <w:rPr>
          <w:sz w:val="18"/>
          <w:szCs w:val="18"/>
        </w:rPr>
        <w:fldChar w:fldCharType="separate"/>
      </w:r>
      <w:r w:rsidR="008C4054">
        <w:rPr>
          <w:noProof/>
          <w:sz w:val="18"/>
          <w:szCs w:val="18"/>
        </w:rPr>
        <w:t>9</w:t>
      </w:r>
      <w:r w:rsidRPr="00C1484C">
        <w:rPr>
          <w:noProof/>
          <w:sz w:val="18"/>
          <w:szCs w:val="18"/>
        </w:rPr>
        <w:fldChar w:fldCharType="end"/>
      </w:r>
      <w:bookmarkEnd w:id="14"/>
      <w:r w:rsidRPr="00C1484C">
        <w:rPr>
          <w:sz w:val="18"/>
          <w:szCs w:val="18"/>
        </w:rPr>
        <w:t>: ToA error versus K-Factor: median value (left) and CDF=90% value (right)</w:t>
      </w:r>
    </w:p>
    <w:p w14:paraId="66C149F4" w14:textId="77777777" w:rsidR="00220317" w:rsidRPr="002A73F3" w:rsidRDefault="00220317" w:rsidP="00220317">
      <w:pPr>
        <w:rPr>
          <w:b/>
          <w:bCs/>
        </w:rPr>
      </w:pPr>
    </w:p>
    <w:p w14:paraId="203EF434" w14:textId="46F3A4B8" w:rsidR="00220317" w:rsidRPr="00B95494" w:rsidRDefault="00220317" w:rsidP="00220317">
      <w:pPr>
        <w:rPr>
          <w:sz w:val="20"/>
        </w:rPr>
      </w:pPr>
      <w:r w:rsidRPr="00B95494">
        <w:rPr>
          <w:sz w:val="20"/>
        </w:rPr>
        <w:fldChar w:fldCharType="begin"/>
      </w:r>
      <w:r w:rsidRPr="00B95494">
        <w:rPr>
          <w:sz w:val="20"/>
        </w:rPr>
        <w:instrText xml:space="preserve"> REF _Ref40452498 \h  \* MERGEFORMAT </w:instrText>
      </w:r>
      <w:r w:rsidRPr="00B95494">
        <w:rPr>
          <w:sz w:val="20"/>
        </w:rPr>
      </w:r>
      <w:r w:rsidRPr="00B95494">
        <w:rPr>
          <w:sz w:val="20"/>
        </w:rPr>
        <w:fldChar w:fldCharType="separate"/>
      </w:r>
      <w:r w:rsidR="008C4054" w:rsidRPr="008C4054">
        <w:rPr>
          <w:sz w:val="20"/>
        </w:rPr>
        <w:t xml:space="preserve">Figure </w:t>
      </w:r>
      <w:r w:rsidR="008C4054" w:rsidRPr="008C4054">
        <w:rPr>
          <w:noProof/>
          <w:sz w:val="20"/>
        </w:rPr>
        <w:t>9</w:t>
      </w:r>
      <w:r w:rsidRPr="00B95494">
        <w:rPr>
          <w:sz w:val="20"/>
        </w:rPr>
        <w:fldChar w:fldCharType="end"/>
      </w:r>
      <w:r w:rsidRPr="00B95494">
        <w:rPr>
          <w:sz w:val="20"/>
        </w:rPr>
        <w:t xml:space="preserve"> shows that the ToA accuarcy depends mainly on the K-factor. In principle this statistic can be derived using the InF_LOS model according to TR38.901. But the probability of low K-factors is very low. Hence, very long simulations are required or the statistical results are not reliable. We recommended to extract the data running simulations with different settings. To study the impact of the K-factor for a wider range</w:t>
      </w:r>
      <w:r w:rsidR="00F8517F">
        <w:rPr>
          <w:sz w:val="20"/>
        </w:rPr>
        <w:t>,</w:t>
      </w:r>
      <w:r w:rsidRPr="00B95494">
        <w:rPr>
          <w:sz w:val="20"/>
        </w:rPr>
        <w:t xml:space="preserve"> we propose the following settings for </w:t>
      </w:r>
      <w:r w:rsidRPr="00B95494">
        <w:rPr>
          <w:rFonts w:ascii="Symbol" w:hAnsi="Symbol"/>
          <w:i/>
          <w:sz w:val="20"/>
        </w:rPr>
        <w:t></w:t>
      </w:r>
      <w:r w:rsidRPr="00B95494">
        <w:rPr>
          <w:i/>
          <w:sz w:val="20"/>
          <w:vertAlign w:val="subscript"/>
        </w:rPr>
        <w:t>K</w:t>
      </w:r>
      <w:r w:rsidRPr="00B95494">
        <w:rPr>
          <w:iCs/>
          <w:sz w:val="20"/>
          <w:vertAlign w:val="subscript"/>
        </w:rPr>
        <w:t xml:space="preserve"> </w:t>
      </w:r>
      <w:r w:rsidRPr="00B95494">
        <w:rPr>
          <w:iCs/>
          <w:sz w:val="20"/>
        </w:rPr>
        <w:t xml:space="preserve">and </w:t>
      </w:r>
      <w:r w:rsidRPr="00B95494">
        <w:rPr>
          <w:rFonts w:ascii="Symbol" w:hAnsi="Symbol"/>
          <w:i/>
          <w:sz w:val="20"/>
        </w:rPr>
        <w:t></w:t>
      </w:r>
      <w:r w:rsidRPr="00B95494">
        <w:rPr>
          <w:i/>
          <w:sz w:val="20"/>
          <w:vertAlign w:val="subscript"/>
        </w:rPr>
        <w:t xml:space="preserve">K </w:t>
      </w:r>
    </w:p>
    <w:p w14:paraId="2A2B2B36" w14:textId="77777777" w:rsidR="00220317" w:rsidRPr="00B95494" w:rsidRDefault="00220317" w:rsidP="00220317">
      <w:pPr>
        <w:pStyle w:val="Listenabsatz"/>
        <w:numPr>
          <w:ilvl w:val="0"/>
          <w:numId w:val="12"/>
        </w:numPr>
        <w:ind w:left="1985" w:firstLineChars="0"/>
        <w:rPr>
          <w:b/>
          <w:bCs/>
          <w:sz w:val="20"/>
        </w:rPr>
      </w:pPr>
      <w:r w:rsidRPr="00B95494">
        <w:rPr>
          <w:rFonts w:ascii="Symbol" w:hAnsi="Symbol"/>
          <w:i/>
          <w:sz w:val="20"/>
        </w:rPr>
        <w:t></w:t>
      </w:r>
      <w:r w:rsidRPr="00B95494">
        <w:rPr>
          <w:i/>
          <w:sz w:val="20"/>
          <w:vertAlign w:val="subscript"/>
        </w:rPr>
        <w:t>K</w:t>
      </w:r>
      <w:r w:rsidRPr="00B95494">
        <w:rPr>
          <w:iCs/>
          <w:sz w:val="20"/>
          <w:vertAlign w:val="subscript"/>
        </w:rPr>
        <w:t xml:space="preserve"> </w:t>
      </w:r>
      <w:r w:rsidRPr="00B95494">
        <w:rPr>
          <w:iCs/>
          <w:sz w:val="20"/>
        </w:rPr>
        <w:t xml:space="preserve">= 7dB and </w:t>
      </w:r>
      <w:r w:rsidRPr="00B95494">
        <w:rPr>
          <w:rFonts w:ascii="Symbol" w:hAnsi="Symbol"/>
          <w:i/>
          <w:sz w:val="20"/>
        </w:rPr>
        <w:t></w:t>
      </w:r>
      <w:r w:rsidRPr="00B95494">
        <w:rPr>
          <w:i/>
          <w:sz w:val="20"/>
          <w:vertAlign w:val="subscript"/>
        </w:rPr>
        <w:t xml:space="preserve">K </w:t>
      </w:r>
      <w:r w:rsidRPr="00B95494">
        <w:rPr>
          <w:i/>
          <w:sz w:val="20"/>
        </w:rPr>
        <w:t xml:space="preserve">= </w:t>
      </w:r>
      <w:r w:rsidRPr="00B95494">
        <w:rPr>
          <w:iCs/>
          <w:sz w:val="20"/>
        </w:rPr>
        <w:t>8dB  (nominal setting for InF_LOS)</w:t>
      </w:r>
    </w:p>
    <w:p w14:paraId="5525728F" w14:textId="77777777" w:rsidR="00220317" w:rsidRPr="00B95494" w:rsidRDefault="00220317" w:rsidP="00220317">
      <w:pPr>
        <w:pStyle w:val="Listenabsatz"/>
        <w:numPr>
          <w:ilvl w:val="0"/>
          <w:numId w:val="12"/>
        </w:numPr>
        <w:ind w:left="1985" w:firstLineChars="0"/>
        <w:rPr>
          <w:b/>
          <w:bCs/>
          <w:sz w:val="20"/>
        </w:rPr>
      </w:pPr>
      <w:r w:rsidRPr="00B95494">
        <w:rPr>
          <w:rFonts w:ascii="Symbol" w:hAnsi="Symbol"/>
          <w:i/>
          <w:sz w:val="20"/>
        </w:rPr>
        <w:t></w:t>
      </w:r>
      <w:r w:rsidRPr="00B95494">
        <w:rPr>
          <w:i/>
          <w:sz w:val="20"/>
          <w:vertAlign w:val="subscript"/>
        </w:rPr>
        <w:t>K</w:t>
      </w:r>
      <w:r w:rsidRPr="00B95494">
        <w:rPr>
          <w:iCs/>
          <w:sz w:val="20"/>
          <w:vertAlign w:val="subscript"/>
        </w:rPr>
        <w:t xml:space="preserve"> </w:t>
      </w:r>
      <w:r w:rsidRPr="00B95494">
        <w:rPr>
          <w:iCs/>
          <w:sz w:val="20"/>
        </w:rPr>
        <w:t xml:space="preserve">= 0dB and </w:t>
      </w:r>
      <w:r w:rsidRPr="00B95494">
        <w:rPr>
          <w:rFonts w:ascii="Symbol" w:hAnsi="Symbol"/>
          <w:i/>
          <w:sz w:val="20"/>
        </w:rPr>
        <w:t></w:t>
      </w:r>
      <w:r w:rsidRPr="00B95494">
        <w:rPr>
          <w:i/>
          <w:sz w:val="20"/>
          <w:vertAlign w:val="subscript"/>
        </w:rPr>
        <w:t xml:space="preserve">K </w:t>
      </w:r>
      <w:r w:rsidRPr="00B95494">
        <w:rPr>
          <w:i/>
          <w:sz w:val="20"/>
        </w:rPr>
        <w:t xml:space="preserve">= </w:t>
      </w:r>
      <w:r w:rsidRPr="00B95494">
        <w:rPr>
          <w:iCs/>
          <w:sz w:val="20"/>
        </w:rPr>
        <w:t>3dB  (focus on range -3dB to +3dB)</w:t>
      </w:r>
    </w:p>
    <w:p w14:paraId="18A8BDC8" w14:textId="77777777" w:rsidR="00220317" w:rsidRPr="00B95494" w:rsidRDefault="00220317" w:rsidP="00220317">
      <w:pPr>
        <w:pStyle w:val="Listenabsatz"/>
        <w:numPr>
          <w:ilvl w:val="0"/>
          <w:numId w:val="12"/>
        </w:numPr>
        <w:ind w:left="1985" w:firstLineChars="0"/>
        <w:rPr>
          <w:b/>
          <w:bCs/>
          <w:sz w:val="20"/>
        </w:rPr>
      </w:pPr>
      <w:r w:rsidRPr="00B95494">
        <w:rPr>
          <w:rFonts w:ascii="Symbol" w:hAnsi="Symbol"/>
          <w:i/>
          <w:sz w:val="20"/>
        </w:rPr>
        <w:t></w:t>
      </w:r>
      <w:r w:rsidRPr="00B95494">
        <w:rPr>
          <w:i/>
          <w:sz w:val="20"/>
          <w:vertAlign w:val="subscript"/>
        </w:rPr>
        <w:t>K</w:t>
      </w:r>
      <w:r w:rsidRPr="00B95494">
        <w:rPr>
          <w:iCs/>
          <w:sz w:val="20"/>
          <w:vertAlign w:val="subscript"/>
        </w:rPr>
        <w:t xml:space="preserve"> </w:t>
      </w:r>
      <w:r w:rsidRPr="00B95494">
        <w:rPr>
          <w:iCs/>
          <w:sz w:val="20"/>
        </w:rPr>
        <w:t xml:space="preserve">= -6dB and </w:t>
      </w:r>
      <w:r w:rsidRPr="00B95494">
        <w:rPr>
          <w:rFonts w:ascii="Symbol" w:hAnsi="Symbol"/>
          <w:i/>
          <w:sz w:val="20"/>
        </w:rPr>
        <w:t></w:t>
      </w:r>
      <w:r w:rsidRPr="00B95494">
        <w:rPr>
          <w:i/>
          <w:sz w:val="20"/>
          <w:vertAlign w:val="subscript"/>
        </w:rPr>
        <w:t xml:space="preserve">K </w:t>
      </w:r>
      <w:r w:rsidRPr="00B95494">
        <w:rPr>
          <w:i/>
          <w:sz w:val="20"/>
        </w:rPr>
        <w:t xml:space="preserve">= </w:t>
      </w:r>
      <w:r w:rsidRPr="00B95494">
        <w:rPr>
          <w:iCs/>
          <w:sz w:val="20"/>
        </w:rPr>
        <w:t>3dB  (focus on range -9dB to -3dB)</w:t>
      </w:r>
    </w:p>
    <w:p w14:paraId="1C854F5D" w14:textId="77777777" w:rsidR="00220317" w:rsidRPr="00AD1F0F" w:rsidRDefault="00220317" w:rsidP="00220317">
      <w:pPr>
        <w:ind w:left="425"/>
      </w:pPr>
    </w:p>
    <w:p w14:paraId="414274FB" w14:textId="6574A1F5" w:rsidR="00220317" w:rsidRPr="00B95494" w:rsidRDefault="00220317" w:rsidP="00220317">
      <w:pPr>
        <w:ind w:left="1418" w:hanging="1418"/>
        <w:rPr>
          <w:b/>
          <w:bCs/>
          <w:sz w:val="20"/>
          <w:lang w:eastAsia="zh-CN"/>
        </w:rPr>
      </w:pPr>
      <w:r w:rsidRPr="00B95494">
        <w:rPr>
          <w:b/>
          <w:bCs/>
          <w:sz w:val="20"/>
          <w:lang w:eastAsia="zh-CN"/>
        </w:rPr>
        <w:t xml:space="preserve">Proposal </w:t>
      </w:r>
      <w:r w:rsidR="003F579E">
        <w:rPr>
          <w:b/>
          <w:bCs/>
          <w:sz w:val="20"/>
          <w:lang w:eastAsia="zh-CN"/>
        </w:rPr>
        <w:t>2</w:t>
      </w:r>
      <w:r w:rsidRPr="00B95494">
        <w:rPr>
          <w:b/>
          <w:bCs/>
          <w:sz w:val="20"/>
          <w:lang w:eastAsia="zh-CN"/>
        </w:rPr>
        <w:t xml:space="preserve">: </w:t>
      </w:r>
      <w:r w:rsidRPr="00B95494">
        <w:rPr>
          <w:b/>
          <w:bCs/>
          <w:sz w:val="20"/>
          <w:lang w:eastAsia="zh-CN"/>
        </w:rPr>
        <w:tab/>
        <w:t xml:space="preserve">Characterize the positioning technologies versus channel parameters. At least the following complementary analysis shall be derived from the simulations: </w:t>
      </w:r>
    </w:p>
    <w:p w14:paraId="2D8EA4FD" w14:textId="6FA27C27" w:rsidR="00220317" w:rsidRPr="00B95494" w:rsidRDefault="00220317" w:rsidP="00220317">
      <w:pPr>
        <w:pStyle w:val="Listenabsatz"/>
        <w:numPr>
          <w:ilvl w:val="0"/>
          <w:numId w:val="15"/>
        </w:numPr>
        <w:ind w:firstLineChars="0"/>
        <w:rPr>
          <w:b/>
          <w:bCs/>
          <w:sz w:val="20"/>
          <w:lang w:eastAsia="zh-CN"/>
        </w:rPr>
      </w:pPr>
      <w:r w:rsidRPr="00B95494">
        <w:rPr>
          <w:b/>
          <w:bCs/>
          <w:sz w:val="20"/>
          <w:lang w:eastAsia="zh-CN"/>
        </w:rPr>
        <w:t xml:space="preserve">ToA estimator accuracy relative to the delay introduced by the </w:t>
      </w:r>
      <w:r w:rsidR="003D6411">
        <w:rPr>
          <w:b/>
          <w:bCs/>
          <w:sz w:val="20"/>
          <w:lang w:eastAsia="zh-CN"/>
        </w:rPr>
        <w:t>AToA</w:t>
      </w:r>
      <w:r w:rsidRPr="00B95494">
        <w:rPr>
          <w:b/>
          <w:bCs/>
          <w:sz w:val="20"/>
          <w:lang w:eastAsia="zh-CN"/>
        </w:rPr>
        <w:t xml:space="preserve"> model</w:t>
      </w:r>
      <w:r w:rsidR="003D6411">
        <w:rPr>
          <w:b/>
          <w:bCs/>
          <w:sz w:val="20"/>
          <w:lang w:eastAsia="zh-CN"/>
        </w:rPr>
        <w:t>.</w:t>
      </w:r>
    </w:p>
    <w:p w14:paraId="545C55A6" w14:textId="77777777" w:rsidR="00220317" w:rsidRPr="00B95494" w:rsidRDefault="00220317" w:rsidP="00220317">
      <w:pPr>
        <w:pStyle w:val="Listenabsatz"/>
        <w:numPr>
          <w:ilvl w:val="0"/>
          <w:numId w:val="15"/>
        </w:numPr>
        <w:ind w:firstLineChars="0"/>
        <w:rPr>
          <w:b/>
          <w:bCs/>
          <w:sz w:val="20"/>
          <w:lang w:eastAsia="zh-CN"/>
        </w:rPr>
      </w:pPr>
      <w:r w:rsidRPr="00B95494">
        <w:rPr>
          <w:b/>
          <w:bCs/>
          <w:sz w:val="20"/>
          <w:lang w:eastAsia="zh-CN"/>
        </w:rPr>
        <w:t>ToA estimator accuracy versus K-factor.</w:t>
      </w:r>
    </w:p>
    <w:p w14:paraId="2163B820" w14:textId="77777777" w:rsidR="005A2F96" w:rsidRPr="005A2F96" w:rsidRDefault="005A2F96" w:rsidP="005A2F96">
      <w:pPr>
        <w:rPr>
          <w:lang w:eastAsia="zh-CN"/>
        </w:rPr>
      </w:pPr>
    </w:p>
    <w:p w14:paraId="04126482" w14:textId="0ACE94D0" w:rsidR="009327FC" w:rsidRDefault="009327FC" w:rsidP="009327FC">
      <w:pPr>
        <w:pStyle w:val="berschrift1"/>
        <w:rPr>
          <w:lang w:eastAsia="zh-CN"/>
        </w:rPr>
      </w:pPr>
      <w:r>
        <w:rPr>
          <w:lang w:eastAsia="zh-CN"/>
        </w:rPr>
        <w:t xml:space="preserve">Conclusions </w:t>
      </w:r>
    </w:p>
    <w:p w14:paraId="322FA609" w14:textId="3F8071CC" w:rsidR="00C1484C" w:rsidRPr="00C1484C" w:rsidRDefault="003F579E" w:rsidP="00C1484C">
      <w:pPr>
        <w:rPr>
          <w:lang w:eastAsia="zh-CN"/>
        </w:rPr>
      </w:pPr>
      <w:r>
        <w:rPr>
          <w:lang w:eastAsia="zh-CN"/>
        </w:rPr>
        <w:t>We conclude with the following observations and proposals:</w:t>
      </w:r>
    </w:p>
    <w:p w14:paraId="7EDBA5C4" w14:textId="77777777" w:rsidR="003F579E" w:rsidRPr="008E6E36" w:rsidRDefault="003F579E" w:rsidP="003F579E">
      <w:pPr>
        <w:ind w:left="1701" w:hanging="1701"/>
        <w:rPr>
          <w:b/>
          <w:bCs/>
          <w:sz w:val="20"/>
        </w:rPr>
      </w:pPr>
      <w:r w:rsidRPr="008E6E36">
        <w:rPr>
          <w:b/>
          <w:bCs/>
          <w:sz w:val="20"/>
        </w:rPr>
        <w:t xml:space="preserve">Observation 1: </w:t>
      </w:r>
      <w:r w:rsidRPr="008E6E36">
        <w:rPr>
          <w:b/>
          <w:bCs/>
          <w:sz w:val="20"/>
        </w:rPr>
        <w:tab/>
        <w:t xml:space="preserve">For InF-LOS channels, simple ToA-Estimators </w:t>
      </w:r>
      <w:r w:rsidRPr="00CF098B">
        <w:rPr>
          <w:b/>
          <w:bCs/>
          <w:sz w:val="20"/>
        </w:rPr>
        <w:t>method</w:t>
      </w:r>
      <w:r w:rsidRPr="008E6E36">
        <w:rPr>
          <w:b/>
          <w:bCs/>
          <w:sz w:val="20"/>
        </w:rPr>
        <w:t xml:space="preserve"> provide  high accuracy.</w:t>
      </w:r>
    </w:p>
    <w:p w14:paraId="4B735EF1" w14:textId="7A123EDB" w:rsidR="003F579E" w:rsidRDefault="003F579E" w:rsidP="003F579E">
      <w:pPr>
        <w:ind w:left="1701" w:hanging="1701"/>
        <w:rPr>
          <w:b/>
          <w:bCs/>
          <w:sz w:val="20"/>
        </w:rPr>
      </w:pPr>
      <w:r w:rsidRPr="008E6E36">
        <w:rPr>
          <w:b/>
          <w:bCs/>
          <w:sz w:val="20"/>
        </w:rPr>
        <w:t xml:space="preserve">Observation 2: </w:t>
      </w:r>
      <w:r w:rsidRPr="008E6E36">
        <w:rPr>
          <w:b/>
          <w:bCs/>
          <w:sz w:val="20"/>
        </w:rPr>
        <w:tab/>
        <w:t>The ToA estimat</w:t>
      </w:r>
      <w:r>
        <w:rPr>
          <w:b/>
          <w:bCs/>
          <w:sz w:val="20"/>
        </w:rPr>
        <w:t>ion</w:t>
      </w:r>
      <w:r w:rsidRPr="008E6E36">
        <w:rPr>
          <w:b/>
          <w:bCs/>
          <w:sz w:val="20"/>
        </w:rPr>
        <w:t xml:space="preserve"> error for LOS is </w:t>
      </w:r>
      <w:r>
        <w:rPr>
          <w:b/>
          <w:bCs/>
          <w:sz w:val="20"/>
        </w:rPr>
        <w:t>significantly</w:t>
      </w:r>
      <w:r w:rsidRPr="008E6E36">
        <w:rPr>
          <w:b/>
          <w:bCs/>
          <w:sz w:val="20"/>
        </w:rPr>
        <w:t xml:space="preserve"> small</w:t>
      </w:r>
      <w:r>
        <w:rPr>
          <w:b/>
          <w:bCs/>
          <w:sz w:val="20"/>
        </w:rPr>
        <w:t>er</w:t>
      </w:r>
      <w:r w:rsidRPr="008E6E36">
        <w:rPr>
          <w:b/>
          <w:bCs/>
          <w:sz w:val="20"/>
        </w:rPr>
        <w:t xml:space="preserve"> (median value 0.5ns @ SNR= 0dB) compared to the ToA-Error for NLOS generated by </w:t>
      </w:r>
      <w:r>
        <w:rPr>
          <w:b/>
          <w:bCs/>
          <w:sz w:val="20"/>
        </w:rPr>
        <w:t>AToA</w:t>
      </w:r>
      <w:r w:rsidRPr="008E6E36">
        <w:rPr>
          <w:b/>
          <w:bCs/>
          <w:sz w:val="20"/>
        </w:rPr>
        <w:t xml:space="preserve"> model (median value 31ns). </w:t>
      </w:r>
    </w:p>
    <w:p w14:paraId="58F950A7" w14:textId="19F7FEEB" w:rsidR="003F579E" w:rsidRDefault="003F579E" w:rsidP="003F579E">
      <w:pPr>
        <w:ind w:left="1701" w:hanging="1701"/>
        <w:rPr>
          <w:b/>
          <w:bCs/>
          <w:sz w:val="20"/>
        </w:rPr>
      </w:pPr>
      <w:r w:rsidRPr="008E6E36">
        <w:rPr>
          <w:b/>
          <w:bCs/>
          <w:sz w:val="20"/>
        </w:rPr>
        <w:t xml:space="preserve">Observation 3: </w:t>
      </w:r>
      <w:r w:rsidRPr="008E6E36">
        <w:rPr>
          <w:b/>
          <w:bCs/>
          <w:sz w:val="20"/>
        </w:rPr>
        <w:tab/>
        <w:t xml:space="preserve">With the given </w:t>
      </w:r>
      <w:r>
        <w:rPr>
          <w:b/>
          <w:bCs/>
          <w:sz w:val="20"/>
        </w:rPr>
        <w:t>AToA</w:t>
      </w:r>
      <w:r w:rsidRPr="008E6E36">
        <w:rPr>
          <w:b/>
          <w:bCs/>
          <w:sz w:val="20"/>
        </w:rPr>
        <w:t xml:space="preserve"> model, a reliable LOS/NLOS detector is essential to achieve high positioning accuracy with</w:t>
      </w:r>
      <w:r>
        <w:rPr>
          <w:b/>
          <w:bCs/>
          <w:sz w:val="20"/>
        </w:rPr>
        <w:t xml:space="preserve"> </w:t>
      </w:r>
      <w:r w:rsidRPr="008E6E36">
        <w:rPr>
          <w:b/>
          <w:bCs/>
          <w:sz w:val="20"/>
        </w:rPr>
        <w:t>probability</w:t>
      </w:r>
      <w:r>
        <w:rPr>
          <w:b/>
          <w:bCs/>
          <w:sz w:val="20"/>
        </w:rPr>
        <w:t xml:space="preserve"> of LOS</w:t>
      </w:r>
      <w:r w:rsidRPr="008E6E36">
        <w:rPr>
          <w:b/>
          <w:bCs/>
          <w:sz w:val="20"/>
        </w:rPr>
        <w:t xml:space="preserve"> according to the statistics of the deployment. </w:t>
      </w:r>
    </w:p>
    <w:p w14:paraId="360F1EAA" w14:textId="29B159B5" w:rsidR="003F579E" w:rsidRPr="008E6E36" w:rsidRDefault="003F579E" w:rsidP="003F579E">
      <w:pPr>
        <w:ind w:left="1701" w:hanging="1701"/>
        <w:rPr>
          <w:b/>
          <w:bCs/>
          <w:sz w:val="20"/>
        </w:rPr>
      </w:pPr>
      <w:r w:rsidRPr="008E6E36">
        <w:rPr>
          <w:b/>
          <w:bCs/>
          <w:sz w:val="20"/>
        </w:rPr>
        <w:t xml:space="preserve">Observation </w:t>
      </w:r>
      <w:r>
        <w:rPr>
          <w:b/>
          <w:bCs/>
          <w:sz w:val="20"/>
        </w:rPr>
        <w:t>4</w:t>
      </w:r>
      <w:r w:rsidRPr="008E6E36">
        <w:rPr>
          <w:b/>
          <w:bCs/>
          <w:sz w:val="20"/>
        </w:rPr>
        <w:t xml:space="preserve">: </w:t>
      </w:r>
      <w:r w:rsidRPr="008E6E36">
        <w:rPr>
          <w:b/>
          <w:bCs/>
          <w:sz w:val="20"/>
        </w:rPr>
        <w:tab/>
      </w:r>
      <w:r w:rsidRPr="00AD1F0F">
        <w:rPr>
          <w:b/>
          <w:bCs/>
          <w:sz w:val="20"/>
          <w:szCs w:val="20"/>
          <w:lang w:eastAsia="zh-CN"/>
        </w:rPr>
        <w:t xml:space="preserve">The </w:t>
      </w:r>
      <w:r>
        <w:rPr>
          <w:b/>
          <w:bCs/>
          <w:sz w:val="20"/>
          <w:szCs w:val="20"/>
          <w:lang w:eastAsia="zh-CN"/>
        </w:rPr>
        <w:t>AToA</w:t>
      </w:r>
      <w:r w:rsidRPr="00AD1F0F">
        <w:rPr>
          <w:b/>
          <w:bCs/>
          <w:sz w:val="20"/>
          <w:szCs w:val="20"/>
          <w:lang w:eastAsia="zh-CN"/>
        </w:rPr>
        <w:t xml:space="preserve"> model does not differentiate between the different InF NLOS scenarios. </w:t>
      </w:r>
      <w:r>
        <w:rPr>
          <w:b/>
          <w:bCs/>
          <w:sz w:val="20"/>
          <w:szCs w:val="20"/>
          <w:lang w:eastAsia="zh-CN"/>
        </w:rPr>
        <w:t>T</w:t>
      </w:r>
      <w:r w:rsidRPr="00AD1F0F">
        <w:rPr>
          <w:b/>
          <w:bCs/>
          <w:sz w:val="20"/>
          <w:szCs w:val="20"/>
          <w:lang w:eastAsia="zh-CN"/>
        </w:rPr>
        <w:t>he statistical properties may be dependent on deployment scenarios and environment characteristics.</w:t>
      </w:r>
    </w:p>
    <w:p w14:paraId="768AF729" w14:textId="56E6EE75" w:rsidR="003F579E" w:rsidRDefault="003F579E" w:rsidP="003F579E">
      <w:pPr>
        <w:ind w:left="1418" w:hanging="1418"/>
        <w:rPr>
          <w:b/>
          <w:bCs/>
          <w:sz w:val="20"/>
        </w:rPr>
      </w:pPr>
      <w:r w:rsidRPr="00B95494">
        <w:rPr>
          <w:b/>
          <w:bCs/>
          <w:sz w:val="20"/>
          <w:lang w:eastAsia="zh-CN"/>
        </w:rPr>
        <w:t xml:space="preserve">Proposal </w:t>
      </w:r>
      <w:r>
        <w:rPr>
          <w:b/>
          <w:bCs/>
          <w:sz w:val="20"/>
          <w:lang w:eastAsia="zh-CN"/>
        </w:rPr>
        <w:t>1</w:t>
      </w:r>
      <w:r w:rsidRPr="00B95494">
        <w:rPr>
          <w:b/>
          <w:bCs/>
          <w:sz w:val="20"/>
          <w:lang w:eastAsia="zh-CN"/>
        </w:rPr>
        <w:t xml:space="preserve">: </w:t>
      </w:r>
      <w:r w:rsidRPr="00B95494">
        <w:rPr>
          <w:b/>
          <w:bCs/>
          <w:sz w:val="20"/>
          <w:lang w:eastAsia="zh-CN"/>
        </w:rPr>
        <w:tab/>
      </w:r>
      <w:r w:rsidRPr="008E6E36">
        <w:rPr>
          <w:b/>
          <w:bCs/>
          <w:sz w:val="20"/>
          <w:lang w:eastAsia="zh-CN"/>
        </w:rPr>
        <w:t xml:space="preserve">Technologies allowing a reliable LOS/NLOS detection </w:t>
      </w:r>
      <w:r>
        <w:rPr>
          <w:b/>
          <w:bCs/>
          <w:sz w:val="20"/>
          <w:lang w:eastAsia="zh-CN"/>
        </w:rPr>
        <w:t>and/</w:t>
      </w:r>
      <w:r w:rsidRPr="008E6E36">
        <w:rPr>
          <w:b/>
          <w:bCs/>
          <w:sz w:val="20"/>
          <w:lang w:eastAsia="zh-CN"/>
        </w:rPr>
        <w:t>or a ToA quality indicator</w:t>
      </w:r>
      <w:r>
        <w:rPr>
          <w:b/>
          <w:bCs/>
          <w:sz w:val="20"/>
          <w:lang w:eastAsia="zh-CN"/>
        </w:rPr>
        <w:t xml:space="preserve"> shall be </w:t>
      </w:r>
      <w:r w:rsidRPr="008E6E36">
        <w:rPr>
          <w:b/>
          <w:bCs/>
          <w:sz w:val="20"/>
          <w:lang w:eastAsia="zh-CN"/>
        </w:rPr>
        <w:t xml:space="preserve">studied with </w:t>
      </w:r>
      <w:r>
        <w:rPr>
          <w:b/>
          <w:bCs/>
          <w:sz w:val="20"/>
          <w:lang w:eastAsia="zh-CN"/>
        </w:rPr>
        <w:t>h</w:t>
      </w:r>
      <w:r w:rsidRPr="008E6E36">
        <w:rPr>
          <w:b/>
          <w:bCs/>
          <w:sz w:val="20"/>
          <w:lang w:eastAsia="zh-CN"/>
        </w:rPr>
        <w:t>igh</w:t>
      </w:r>
      <w:r w:rsidRPr="008E6E36">
        <w:rPr>
          <w:b/>
          <w:bCs/>
          <w:sz w:val="20"/>
        </w:rPr>
        <w:t xml:space="preserve"> priority.</w:t>
      </w:r>
    </w:p>
    <w:p w14:paraId="6C578F6F" w14:textId="1E473027" w:rsidR="003F579E" w:rsidRPr="00B95494" w:rsidRDefault="003F579E" w:rsidP="003F579E">
      <w:pPr>
        <w:ind w:left="1418" w:hanging="1418"/>
        <w:rPr>
          <w:b/>
          <w:bCs/>
          <w:sz w:val="20"/>
          <w:lang w:eastAsia="zh-CN"/>
        </w:rPr>
      </w:pPr>
      <w:r w:rsidRPr="00B95494">
        <w:rPr>
          <w:b/>
          <w:bCs/>
          <w:sz w:val="20"/>
          <w:lang w:eastAsia="zh-CN"/>
        </w:rPr>
        <w:t xml:space="preserve">Proposal </w:t>
      </w:r>
      <w:r>
        <w:rPr>
          <w:b/>
          <w:bCs/>
          <w:sz w:val="20"/>
          <w:lang w:eastAsia="zh-CN"/>
        </w:rPr>
        <w:t>2</w:t>
      </w:r>
      <w:r w:rsidRPr="00B95494">
        <w:rPr>
          <w:b/>
          <w:bCs/>
          <w:sz w:val="20"/>
          <w:lang w:eastAsia="zh-CN"/>
        </w:rPr>
        <w:t xml:space="preserve">: </w:t>
      </w:r>
      <w:r w:rsidRPr="00B95494">
        <w:rPr>
          <w:b/>
          <w:bCs/>
          <w:sz w:val="20"/>
          <w:lang w:eastAsia="zh-CN"/>
        </w:rPr>
        <w:tab/>
        <w:t xml:space="preserve">Characterize the positioning technologies versus channel parameters. At least the following complementary analysis shall be derived from the simulations: </w:t>
      </w:r>
    </w:p>
    <w:p w14:paraId="76268CC2" w14:textId="77777777" w:rsidR="003F579E" w:rsidRPr="00B95494" w:rsidRDefault="003F579E" w:rsidP="003F579E">
      <w:pPr>
        <w:pStyle w:val="Listenabsatz"/>
        <w:numPr>
          <w:ilvl w:val="0"/>
          <w:numId w:val="15"/>
        </w:numPr>
        <w:ind w:firstLineChars="0"/>
        <w:rPr>
          <w:b/>
          <w:bCs/>
          <w:sz w:val="20"/>
          <w:lang w:eastAsia="zh-CN"/>
        </w:rPr>
      </w:pPr>
      <w:r w:rsidRPr="00B95494">
        <w:rPr>
          <w:b/>
          <w:bCs/>
          <w:sz w:val="20"/>
          <w:lang w:eastAsia="zh-CN"/>
        </w:rPr>
        <w:t xml:space="preserve">ToA estimator accuracy relative to the delay introduced by the </w:t>
      </w:r>
      <w:r>
        <w:rPr>
          <w:b/>
          <w:bCs/>
          <w:sz w:val="20"/>
          <w:lang w:eastAsia="zh-CN"/>
        </w:rPr>
        <w:t>AToA</w:t>
      </w:r>
      <w:r w:rsidRPr="00B95494">
        <w:rPr>
          <w:b/>
          <w:bCs/>
          <w:sz w:val="20"/>
          <w:lang w:eastAsia="zh-CN"/>
        </w:rPr>
        <w:t xml:space="preserve"> model</w:t>
      </w:r>
      <w:r>
        <w:rPr>
          <w:b/>
          <w:bCs/>
          <w:sz w:val="20"/>
          <w:lang w:eastAsia="zh-CN"/>
        </w:rPr>
        <w:t>.</w:t>
      </w:r>
    </w:p>
    <w:p w14:paraId="3FF2DCFF" w14:textId="7456D425" w:rsidR="003F579E" w:rsidRDefault="003F579E" w:rsidP="003F579E">
      <w:pPr>
        <w:pStyle w:val="Listenabsatz"/>
        <w:numPr>
          <w:ilvl w:val="0"/>
          <w:numId w:val="15"/>
        </w:numPr>
        <w:ind w:firstLineChars="0"/>
        <w:rPr>
          <w:b/>
          <w:bCs/>
          <w:sz w:val="20"/>
          <w:lang w:eastAsia="zh-CN"/>
        </w:rPr>
      </w:pPr>
      <w:r w:rsidRPr="00B95494">
        <w:rPr>
          <w:b/>
          <w:bCs/>
          <w:sz w:val="20"/>
          <w:lang w:eastAsia="zh-CN"/>
        </w:rPr>
        <w:t>ToA estimator accuracy versus K-factor.</w:t>
      </w:r>
    </w:p>
    <w:p w14:paraId="421580E2" w14:textId="77777777" w:rsidR="003F579E" w:rsidRPr="00B95494" w:rsidRDefault="003F579E" w:rsidP="003F579E">
      <w:pPr>
        <w:pStyle w:val="Listenabsatz"/>
        <w:numPr>
          <w:ilvl w:val="0"/>
          <w:numId w:val="15"/>
        </w:numPr>
        <w:ind w:firstLineChars="0"/>
        <w:rPr>
          <w:b/>
          <w:bCs/>
          <w:sz w:val="20"/>
          <w:lang w:eastAsia="zh-CN"/>
        </w:rPr>
      </w:pPr>
    </w:p>
    <w:p w14:paraId="6C867FD8" w14:textId="77777777" w:rsidR="002D24A1" w:rsidRDefault="002D24A1" w:rsidP="002D24A1">
      <w:pPr>
        <w:pStyle w:val="berschrift1"/>
      </w:pPr>
      <w:r>
        <w:t>References</w:t>
      </w:r>
    </w:p>
    <w:p w14:paraId="6A40FA3D" w14:textId="77777777" w:rsidR="00DA4869" w:rsidRPr="00780920" w:rsidRDefault="002D24A1" w:rsidP="003B0D0E">
      <w:pPr>
        <w:pStyle w:val="Listenabsatz"/>
        <w:widowControl w:val="0"/>
        <w:numPr>
          <w:ilvl w:val="0"/>
          <w:numId w:val="6"/>
        </w:numPr>
        <w:tabs>
          <w:tab w:val="num" w:pos="708"/>
        </w:tabs>
        <w:autoSpaceDE/>
        <w:adjustRightInd/>
        <w:snapToGrid/>
        <w:spacing w:after="60"/>
        <w:ind w:firstLineChars="0"/>
        <w:rPr>
          <w:sz w:val="20"/>
          <w:szCs w:val="20"/>
        </w:rPr>
      </w:pPr>
      <w:bookmarkStart w:id="15" w:name="_Ref524868549"/>
      <w:bookmarkStart w:id="16" w:name="_Ref28076734"/>
      <w:r w:rsidRPr="00E916C6">
        <w:rPr>
          <w:sz w:val="20"/>
          <w:szCs w:val="20"/>
        </w:rPr>
        <w:t xml:space="preserve">RP-193237, “New SID on NR Positioning Enhancements”, Qualcomm Incorporated, Sitges, Spain, </w:t>
      </w:r>
      <w:bookmarkEnd w:id="15"/>
      <w:r w:rsidRPr="00E916C6">
        <w:rPr>
          <w:sz w:val="20"/>
          <w:szCs w:val="20"/>
        </w:rPr>
        <w:t>December 9th – 12th, 2019.</w:t>
      </w:r>
      <w:bookmarkEnd w:id="16"/>
    </w:p>
    <w:p w14:paraId="3DE11628" w14:textId="4DFE383D" w:rsidR="00F93BA9" w:rsidRDefault="00DA4869" w:rsidP="003F579E">
      <w:pPr>
        <w:pStyle w:val="Listenabsatz"/>
        <w:widowControl w:val="0"/>
        <w:numPr>
          <w:ilvl w:val="0"/>
          <w:numId w:val="6"/>
        </w:numPr>
        <w:tabs>
          <w:tab w:val="num" w:pos="708"/>
        </w:tabs>
        <w:autoSpaceDE/>
        <w:adjustRightInd/>
        <w:snapToGrid/>
        <w:spacing w:after="60"/>
        <w:ind w:firstLineChars="0"/>
        <w:rPr>
          <w:sz w:val="20"/>
          <w:szCs w:val="20"/>
        </w:rPr>
      </w:pPr>
      <w:r w:rsidRPr="00780920">
        <w:rPr>
          <w:sz w:val="20"/>
          <w:szCs w:val="20"/>
        </w:rPr>
        <w:t>R1- 2004650, “Additional Scenarios for performance evaluations”, Ericsson, e-Meeting, May 25th – June 5th, 2020.</w:t>
      </w:r>
    </w:p>
    <w:p w14:paraId="2CC069B5" w14:textId="6CA40DA8" w:rsidR="003F579E" w:rsidRDefault="003F579E">
      <w:pPr>
        <w:autoSpaceDE/>
        <w:autoSpaceDN/>
        <w:adjustRightInd/>
        <w:snapToGrid/>
        <w:spacing w:after="0"/>
        <w:jc w:val="left"/>
        <w:rPr>
          <w:sz w:val="20"/>
          <w:szCs w:val="20"/>
        </w:rPr>
      </w:pPr>
      <w:r>
        <w:rPr>
          <w:sz w:val="20"/>
          <w:szCs w:val="20"/>
        </w:rPr>
        <w:br w:type="page"/>
      </w:r>
    </w:p>
    <w:p w14:paraId="37A23B2C" w14:textId="2518A790" w:rsidR="00D51359" w:rsidRDefault="00D51359" w:rsidP="00F93BA9">
      <w:pPr>
        <w:pStyle w:val="berschrift1"/>
        <w:numPr>
          <w:ilvl w:val="0"/>
          <w:numId w:val="0"/>
        </w:numPr>
        <w:ind w:left="432" w:hanging="432"/>
      </w:pPr>
      <w:r>
        <w:t>Annex</w:t>
      </w:r>
    </w:p>
    <w:tbl>
      <w:tblPr>
        <w:tblW w:w="9615" w:type="dxa"/>
        <w:tblLayout w:type="fixed"/>
        <w:tblCellMar>
          <w:left w:w="70" w:type="dxa"/>
          <w:right w:w="70" w:type="dxa"/>
        </w:tblCellMar>
        <w:tblLook w:val="04A0" w:firstRow="1" w:lastRow="0" w:firstColumn="1" w:lastColumn="0" w:noHBand="0" w:noVBand="1"/>
      </w:tblPr>
      <w:tblGrid>
        <w:gridCol w:w="2967"/>
        <w:gridCol w:w="6648"/>
      </w:tblGrid>
      <w:tr w:rsidR="00F93BA9" w:rsidRPr="005B1D51" w14:paraId="759E58DD" w14:textId="77777777" w:rsidTr="0005645D">
        <w:trPr>
          <w:trHeight w:val="171"/>
        </w:trPr>
        <w:tc>
          <w:tcPr>
            <w:tcW w:w="29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73B17E1" w14:textId="77777777" w:rsidR="00F93BA9" w:rsidRPr="00F93BA9" w:rsidRDefault="00F93BA9" w:rsidP="00F93BA9">
            <w:pPr>
              <w:rPr>
                <w:b/>
                <w:sz w:val="18"/>
                <w:szCs w:val="18"/>
              </w:rPr>
            </w:pPr>
            <w:r w:rsidRPr="00F93BA9">
              <w:rPr>
                <w:b/>
                <w:sz w:val="18"/>
                <w:szCs w:val="18"/>
              </w:rPr>
              <w:t>eLLS Parameter</w:t>
            </w:r>
          </w:p>
        </w:tc>
        <w:tc>
          <w:tcPr>
            <w:tcW w:w="6648" w:type="dxa"/>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210FC8FD" w14:textId="21FDA407" w:rsidR="00F93BA9" w:rsidRPr="00F93BA9" w:rsidRDefault="00F93BA9" w:rsidP="00F93BA9">
            <w:pPr>
              <w:rPr>
                <w:b/>
                <w:sz w:val="18"/>
                <w:szCs w:val="18"/>
              </w:rPr>
            </w:pPr>
            <w:r w:rsidRPr="00F93BA9">
              <w:rPr>
                <w:b/>
                <w:sz w:val="18"/>
                <w:szCs w:val="18"/>
              </w:rPr>
              <w:t xml:space="preserve">scenario InF </w:t>
            </w:r>
          </w:p>
        </w:tc>
      </w:tr>
      <w:tr w:rsidR="00F93BA9" w:rsidRPr="00467B90" w14:paraId="769A22FE" w14:textId="77777777" w:rsidTr="00F93BA9">
        <w:trPr>
          <w:trHeight w:val="335"/>
        </w:trPr>
        <w:tc>
          <w:tcPr>
            <w:tcW w:w="2967" w:type="dxa"/>
            <w:tcBorders>
              <w:top w:val="nil"/>
              <w:left w:val="single" w:sz="8" w:space="0" w:color="auto"/>
              <w:bottom w:val="single" w:sz="8" w:space="0" w:color="auto"/>
              <w:right w:val="single" w:sz="8" w:space="0" w:color="auto"/>
            </w:tcBorders>
            <w:vAlign w:val="center"/>
            <w:hideMark/>
          </w:tcPr>
          <w:p w14:paraId="56C41703" w14:textId="77777777" w:rsidR="00F93BA9" w:rsidRPr="00F93BA9" w:rsidRDefault="00F93BA9" w:rsidP="00F93BA9">
            <w:pPr>
              <w:rPr>
                <w:sz w:val="18"/>
                <w:szCs w:val="18"/>
              </w:rPr>
            </w:pPr>
            <w:r w:rsidRPr="00F93BA9">
              <w:rPr>
                <w:sz w:val="18"/>
                <w:szCs w:val="18"/>
              </w:rPr>
              <w:t xml:space="preserve">Channel model </w:t>
            </w:r>
          </w:p>
        </w:tc>
        <w:tc>
          <w:tcPr>
            <w:tcW w:w="6648" w:type="dxa"/>
            <w:tcBorders>
              <w:top w:val="single" w:sz="4" w:space="0" w:color="auto"/>
              <w:left w:val="single" w:sz="4" w:space="0" w:color="auto"/>
              <w:bottom w:val="single" w:sz="4" w:space="0" w:color="auto"/>
              <w:right w:val="single" w:sz="4" w:space="0" w:color="auto"/>
            </w:tcBorders>
            <w:vAlign w:val="center"/>
          </w:tcPr>
          <w:p w14:paraId="3E4E628E" w14:textId="77777777" w:rsidR="00F93BA9" w:rsidRPr="00F93BA9" w:rsidRDefault="00F93BA9" w:rsidP="00F93BA9">
            <w:pPr>
              <w:rPr>
                <w:sz w:val="18"/>
                <w:szCs w:val="18"/>
              </w:rPr>
            </w:pPr>
            <w:r w:rsidRPr="00F93BA9">
              <w:rPr>
                <w:sz w:val="18"/>
                <w:szCs w:val="18"/>
              </w:rPr>
              <w:t xml:space="preserve">InF_LOS, InF_NLOS_xx as defined in TR38.901 </w:t>
            </w:r>
          </w:p>
          <w:p w14:paraId="3BB3AA54" w14:textId="253FF986" w:rsidR="00F93BA9" w:rsidRPr="00F93BA9" w:rsidRDefault="00F93BA9" w:rsidP="00F93BA9">
            <w:pPr>
              <w:rPr>
                <w:i/>
                <w:sz w:val="18"/>
                <w:szCs w:val="18"/>
              </w:rPr>
            </w:pPr>
            <w:r w:rsidRPr="00F93BA9">
              <w:rPr>
                <w:i/>
                <w:sz w:val="18"/>
                <w:szCs w:val="18"/>
              </w:rPr>
              <w:t xml:space="preserve">(o/w </w:t>
            </w:r>
            <w:r>
              <w:rPr>
                <w:i/>
                <w:sz w:val="18"/>
                <w:szCs w:val="18"/>
              </w:rPr>
              <w:t xml:space="preserve">if </w:t>
            </w:r>
            <w:r w:rsidRPr="00F93BA9">
              <w:rPr>
                <w:i/>
                <w:sz w:val="18"/>
                <w:szCs w:val="18"/>
              </w:rPr>
              <w:t>mentioned modified K-factor for LOS)</w:t>
            </w:r>
          </w:p>
        </w:tc>
      </w:tr>
      <w:tr w:rsidR="00F93BA9" w:rsidRPr="005B1D51" w14:paraId="3F6EF5AE" w14:textId="77777777" w:rsidTr="00F93BA9">
        <w:trPr>
          <w:trHeight w:val="335"/>
        </w:trPr>
        <w:tc>
          <w:tcPr>
            <w:tcW w:w="2967" w:type="dxa"/>
            <w:tcBorders>
              <w:top w:val="nil"/>
              <w:left w:val="single" w:sz="8" w:space="0" w:color="auto"/>
              <w:bottom w:val="single" w:sz="8" w:space="0" w:color="auto"/>
              <w:right w:val="single" w:sz="8" w:space="0" w:color="auto"/>
            </w:tcBorders>
            <w:vAlign w:val="center"/>
          </w:tcPr>
          <w:p w14:paraId="123D593F" w14:textId="77777777" w:rsidR="00F93BA9" w:rsidRPr="00F93BA9" w:rsidRDefault="00F93BA9" w:rsidP="00F93BA9">
            <w:pPr>
              <w:rPr>
                <w:sz w:val="18"/>
                <w:szCs w:val="18"/>
              </w:rPr>
            </w:pPr>
            <w:r w:rsidRPr="00F93BA9">
              <w:rPr>
                <w:sz w:val="18"/>
                <w:szCs w:val="18"/>
              </w:rPr>
              <w:t>Bandwidth</w:t>
            </w:r>
          </w:p>
        </w:tc>
        <w:tc>
          <w:tcPr>
            <w:tcW w:w="6648" w:type="dxa"/>
            <w:tcBorders>
              <w:top w:val="single" w:sz="4" w:space="0" w:color="auto"/>
              <w:left w:val="single" w:sz="4" w:space="0" w:color="auto"/>
              <w:bottom w:val="single" w:sz="4" w:space="0" w:color="auto"/>
              <w:right w:val="single" w:sz="4" w:space="0" w:color="auto"/>
            </w:tcBorders>
            <w:vAlign w:val="center"/>
          </w:tcPr>
          <w:p w14:paraId="569579D0" w14:textId="77777777" w:rsidR="00F93BA9" w:rsidRPr="00F93BA9" w:rsidRDefault="00F93BA9" w:rsidP="00F93BA9">
            <w:pPr>
              <w:rPr>
                <w:sz w:val="18"/>
                <w:szCs w:val="18"/>
              </w:rPr>
            </w:pPr>
            <w:r w:rsidRPr="00F93BA9">
              <w:rPr>
                <w:sz w:val="18"/>
                <w:szCs w:val="18"/>
              </w:rPr>
              <w:t>50, 100 (MHz)</w:t>
            </w:r>
          </w:p>
        </w:tc>
      </w:tr>
      <w:tr w:rsidR="00F93BA9" w:rsidRPr="005B1D51" w14:paraId="2E15DAD7" w14:textId="77777777" w:rsidTr="00F93BA9">
        <w:trPr>
          <w:trHeight w:val="335"/>
        </w:trPr>
        <w:tc>
          <w:tcPr>
            <w:tcW w:w="2967" w:type="dxa"/>
            <w:tcBorders>
              <w:top w:val="nil"/>
              <w:left w:val="single" w:sz="8" w:space="0" w:color="auto"/>
              <w:bottom w:val="single" w:sz="8" w:space="0" w:color="auto"/>
              <w:right w:val="single" w:sz="8" w:space="0" w:color="auto"/>
            </w:tcBorders>
            <w:vAlign w:val="center"/>
          </w:tcPr>
          <w:p w14:paraId="1ED3FB3D" w14:textId="77777777" w:rsidR="00F93BA9" w:rsidRPr="00F93BA9" w:rsidRDefault="00F93BA9" w:rsidP="00F93BA9">
            <w:pPr>
              <w:rPr>
                <w:sz w:val="18"/>
                <w:szCs w:val="18"/>
              </w:rPr>
            </w:pPr>
            <w:r w:rsidRPr="00F93BA9">
              <w:rPr>
                <w:sz w:val="18"/>
                <w:szCs w:val="18"/>
              </w:rPr>
              <w:t>RE pattern</w:t>
            </w:r>
          </w:p>
        </w:tc>
        <w:tc>
          <w:tcPr>
            <w:tcW w:w="6648" w:type="dxa"/>
            <w:tcBorders>
              <w:top w:val="single" w:sz="4" w:space="0" w:color="auto"/>
              <w:left w:val="single" w:sz="4" w:space="0" w:color="auto"/>
              <w:bottom w:val="single" w:sz="4" w:space="0" w:color="auto"/>
              <w:right w:val="single" w:sz="4" w:space="0" w:color="auto"/>
            </w:tcBorders>
            <w:vAlign w:val="center"/>
          </w:tcPr>
          <w:p w14:paraId="455A23A2" w14:textId="77777777" w:rsidR="00F93BA9" w:rsidRPr="00F93BA9" w:rsidRDefault="00F93BA9" w:rsidP="00F93BA9">
            <w:pPr>
              <w:rPr>
                <w:sz w:val="18"/>
                <w:szCs w:val="18"/>
              </w:rPr>
            </w:pPr>
            <w:r w:rsidRPr="00F93BA9">
              <w:rPr>
                <w:sz w:val="18"/>
                <w:szCs w:val="18"/>
              </w:rPr>
              <w:t>Comb 2, 8</w:t>
            </w:r>
          </w:p>
        </w:tc>
      </w:tr>
      <w:tr w:rsidR="00F93BA9" w:rsidRPr="005B1D51" w14:paraId="6A84E292" w14:textId="77777777" w:rsidTr="00F93BA9">
        <w:trPr>
          <w:trHeight w:val="335"/>
        </w:trPr>
        <w:tc>
          <w:tcPr>
            <w:tcW w:w="2967" w:type="dxa"/>
            <w:tcBorders>
              <w:top w:val="nil"/>
              <w:left w:val="single" w:sz="8" w:space="0" w:color="auto"/>
              <w:bottom w:val="single" w:sz="8" w:space="0" w:color="auto"/>
              <w:right w:val="single" w:sz="8" w:space="0" w:color="auto"/>
            </w:tcBorders>
            <w:vAlign w:val="center"/>
          </w:tcPr>
          <w:p w14:paraId="17792D8B" w14:textId="77777777" w:rsidR="00F93BA9" w:rsidRPr="00F93BA9" w:rsidRDefault="00F93BA9" w:rsidP="00F93BA9">
            <w:pPr>
              <w:rPr>
                <w:sz w:val="18"/>
                <w:szCs w:val="18"/>
              </w:rPr>
            </w:pPr>
            <w:r w:rsidRPr="00F93BA9">
              <w:rPr>
                <w:sz w:val="18"/>
                <w:szCs w:val="18"/>
              </w:rPr>
              <w:t>Number of symbols</w:t>
            </w:r>
          </w:p>
        </w:tc>
        <w:tc>
          <w:tcPr>
            <w:tcW w:w="6648" w:type="dxa"/>
            <w:tcBorders>
              <w:top w:val="single" w:sz="4" w:space="0" w:color="auto"/>
              <w:left w:val="single" w:sz="4" w:space="0" w:color="auto"/>
              <w:bottom w:val="single" w:sz="4" w:space="0" w:color="auto"/>
              <w:right w:val="single" w:sz="4" w:space="0" w:color="auto"/>
            </w:tcBorders>
            <w:vAlign w:val="center"/>
          </w:tcPr>
          <w:p w14:paraId="1ED4F342" w14:textId="77777777" w:rsidR="00F93BA9" w:rsidRPr="00F93BA9" w:rsidRDefault="00F93BA9" w:rsidP="00F93BA9">
            <w:pPr>
              <w:rPr>
                <w:sz w:val="18"/>
                <w:szCs w:val="18"/>
              </w:rPr>
            </w:pPr>
            <w:r w:rsidRPr="00F93BA9">
              <w:rPr>
                <w:sz w:val="18"/>
                <w:szCs w:val="18"/>
              </w:rPr>
              <w:t>1</w:t>
            </w:r>
          </w:p>
        </w:tc>
      </w:tr>
      <w:tr w:rsidR="00F93BA9" w:rsidRPr="005B1D51" w14:paraId="37916F05" w14:textId="77777777" w:rsidTr="00F93BA9">
        <w:trPr>
          <w:trHeight w:val="335"/>
        </w:trPr>
        <w:tc>
          <w:tcPr>
            <w:tcW w:w="2967" w:type="dxa"/>
            <w:tcBorders>
              <w:top w:val="nil"/>
              <w:left w:val="single" w:sz="8" w:space="0" w:color="auto"/>
              <w:bottom w:val="single" w:sz="8" w:space="0" w:color="auto"/>
              <w:right w:val="single" w:sz="8" w:space="0" w:color="auto"/>
            </w:tcBorders>
            <w:vAlign w:val="center"/>
          </w:tcPr>
          <w:p w14:paraId="06F4F2B4" w14:textId="77777777" w:rsidR="00F93BA9" w:rsidRPr="00F93BA9" w:rsidRDefault="00F93BA9" w:rsidP="00F93BA9">
            <w:pPr>
              <w:rPr>
                <w:sz w:val="18"/>
                <w:szCs w:val="18"/>
              </w:rPr>
            </w:pPr>
            <w:r w:rsidRPr="00F93BA9">
              <w:rPr>
                <w:sz w:val="18"/>
                <w:szCs w:val="18"/>
              </w:rPr>
              <w:t>Number of slots/symbols per TOA estimate</w:t>
            </w:r>
          </w:p>
        </w:tc>
        <w:tc>
          <w:tcPr>
            <w:tcW w:w="6648" w:type="dxa"/>
            <w:tcBorders>
              <w:top w:val="single" w:sz="4" w:space="0" w:color="auto"/>
              <w:left w:val="single" w:sz="4" w:space="0" w:color="auto"/>
              <w:bottom w:val="single" w:sz="4" w:space="0" w:color="auto"/>
              <w:right w:val="single" w:sz="4" w:space="0" w:color="auto"/>
            </w:tcBorders>
          </w:tcPr>
          <w:p w14:paraId="7E0F99EF" w14:textId="77777777" w:rsidR="00F93BA9" w:rsidRPr="00F93BA9" w:rsidRDefault="00F93BA9" w:rsidP="00F93BA9">
            <w:pPr>
              <w:rPr>
                <w:sz w:val="18"/>
                <w:szCs w:val="18"/>
              </w:rPr>
            </w:pPr>
            <w:r w:rsidRPr="00F93BA9">
              <w:rPr>
                <w:sz w:val="18"/>
                <w:szCs w:val="18"/>
              </w:rPr>
              <w:t>1</w:t>
            </w:r>
          </w:p>
        </w:tc>
      </w:tr>
      <w:tr w:rsidR="00F93BA9" w:rsidRPr="005B1D51" w14:paraId="698AB3F5" w14:textId="77777777" w:rsidTr="00F93BA9">
        <w:trPr>
          <w:trHeight w:val="499"/>
        </w:trPr>
        <w:tc>
          <w:tcPr>
            <w:tcW w:w="2967" w:type="dxa"/>
            <w:tcBorders>
              <w:top w:val="nil"/>
              <w:left w:val="single" w:sz="8" w:space="0" w:color="auto"/>
              <w:bottom w:val="single" w:sz="8" w:space="0" w:color="auto"/>
              <w:right w:val="single" w:sz="8" w:space="0" w:color="auto"/>
            </w:tcBorders>
            <w:vAlign w:val="center"/>
            <w:hideMark/>
          </w:tcPr>
          <w:p w14:paraId="615CDCC5" w14:textId="77777777" w:rsidR="00F93BA9" w:rsidRPr="00F93BA9" w:rsidRDefault="00F93BA9" w:rsidP="00F93BA9">
            <w:pPr>
              <w:rPr>
                <w:sz w:val="18"/>
                <w:szCs w:val="18"/>
              </w:rPr>
            </w:pPr>
            <w:r w:rsidRPr="00F93BA9">
              <w:rPr>
                <w:sz w:val="18"/>
                <w:szCs w:val="18"/>
              </w:rPr>
              <w:t xml:space="preserve">Power control </w:t>
            </w:r>
          </w:p>
        </w:tc>
        <w:tc>
          <w:tcPr>
            <w:tcW w:w="6648" w:type="dxa"/>
            <w:tcBorders>
              <w:top w:val="nil"/>
              <w:left w:val="single" w:sz="4" w:space="0" w:color="auto"/>
              <w:bottom w:val="single" w:sz="4" w:space="0" w:color="auto"/>
              <w:right w:val="single" w:sz="4" w:space="0" w:color="auto"/>
            </w:tcBorders>
            <w:vAlign w:val="center"/>
          </w:tcPr>
          <w:p w14:paraId="428E561F" w14:textId="77777777" w:rsidR="00F93BA9" w:rsidRPr="00F93BA9" w:rsidRDefault="00F93BA9" w:rsidP="00F93BA9">
            <w:pPr>
              <w:rPr>
                <w:sz w:val="18"/>
                <w:szCs w:val="18"/>
              </w:rPr>
            </w:pPr>
            <w:r w:rsidRPr="00F93BA9">
              <w:rPr>
                <w:sz w:val="18"/>
                <w:szCs w:val="18"/>
              </w:rPr>
              <w:t xml:space="preserve">Pathloss and power control can be replaced by a constant SNR (this is the main difference to SLS). This emulates an ideal power control for the selected link. </w:t>
            </w:r>
          </w:p>
        </w:tc>
      </w:tr>
      <w:tr w:rsidR="00F93BA9" w:rsidRPr="005B1D51" w14:paraId="4BAF045F" w14:textId="77777777" w:rsidTr="00F93BA9">
        <w:trPr>
          <w:trHeight w:val="499"/>
        </w:trPr>
        <w:tc>
          <w:tcPr>
            <w:tcW w:w="2967" w:type="dxa"/>
            <w:tcBorders>
              <w:top w:val="nil"/>
              <w:left w:val="single" w:sz="8" w:space="0" w:color="auto"/>
              <w:bottom w:val="single" w:sz="8" w:space="0" w:color="auto"/>
              <w:right w:val="single" w:sz="8" w:space="0" w:color="auto"/>
            </w:tcBorders>
            <w:vAlign w:val="center"/>
            <w:hideMark/>
          </w:tcPr>
          <w:p w14:paraId="0926AFE6" w14:textId="042864B8" w:rsidR="00F93BA9" w:rsidRPr="00F93BA9" w:rsidRDefault="003218D8" w:rsidP="00F93BA9">
            <w:pPr>
              <w:rPr>
                <w:sz w:val="18"/>
                <w:szCs w:val="18"/>
              </w:rPr>
            </w:pPr>
            <w:r>
              <w:rPr>
                <w:sz w:val="18"/>
                <w:szCs w:val="18"/>
              </w:rPr>
              <w:t>I</w:t>
            </w:r>
            <w:r w:rsidR="00F93BA9" w:rsidRPr="00F93BA9">
              <w:rPr>
                <w:sz w:val="18"/>
                <w:szCs w:val="18"/>
              </w:rPr>
              <w:t xml:space="preserve">nterference modelling </w:t>
            </w:r>
          </w:p>
        </w:tc>
        <w:tc>
          <w:tcPr>
            <w:tcW w:w="6648" w:type="dxa"/>
            <w:tcBorders>
              <w:top w:val="nil"/>
              <w:left w:val="single" w:sz="4" w:space="0" w:color="auto"/>
              <w:bottom w:val="single" w:sz="4" w:space="0" w:color="auto"/>
              <w:right w:val="single" w:sz="4" w:space="0" w:color="auto"/>
            </w:tcBorders>
            <w:vAlign w:val="center"/>
          </w:tcPr>
          <w:p w14:paraId="19AEA02C" w14:textId="77777777" w:rsidR="00F93BA9" w:rsidRDefault="00F93BA9" w:rsidP="00F93BA9">
            <w:pPr>
              <w:rPr>
                <w:sz w:val="18"/>
                <w:szCs w:val="18"/>
              </w:rPr>
            </w:pPr>
            <w:r>
              <w:rPr>
                <w:sz w:val="18"/>
                <w:szCs w:val="18"/>
              </w:rPr>
              <w:t>No</w:t>
            </w:r>
            <w:r w:rsidRPr="00F93BA9">
              <w:rPr>
                <w:sz w:val="18"/>
                <w:szCs w:val="18"/>
              </w:rPr>
              <w:t xml:space="preserve"> interference </w:t>
            </w:r>
          </w:p>
          <w:p w14:paraId="2C36C1A1" w14:textId="1E81AAC3" w:rsidR="00F93BA9" w:rsidRPr="00F93BA9" w:rsidRDefault="00F93BA9" w:rsidP="00F93BA9">
            <w:pPr>
              <w:rPr>
                <w:sz w:val="18"/>
                <w:szCs w:val="18"/>
              </w:rPr>
            </w:pPr>
            <w:r w:rsidRPr="00F93BA9">
              <w:rPr>
                <w:i/>
                <w:sz w:val="18"/>
                <w:szCs w:val="18"/>
              </w:rPr>
              <w:t xml:space="preserve">(o/w </w:t>
            </w:r>
            <w:r>
              <w:rPr>
                <w:i/>
                <w:sz w:val="18"/>
                <w:szCs w:val="18"/>
              </w:rPr>
              <w:t>random interference</w:t>
            </w:r>
            <w:r w:rsidRPr="00F93BA9">
              <w:rPr>
                <w:i/>
                <w:sz w:val="18"/>
                <w:szCs w:val="18"/>
              </w:rPr>
              <w:t>)</w:t>
            </w:r>
          </w:p>
        </w:tc>
      </w:tr>
      <w:tr w:rsidR="00F93BA9" w:rsidRPr="005B1D51" w14:paraId="44344DEC" w14:textId="77777777" w:rsidTr="00F93BA9">
        <w:trPr>
          <w:trHeight w:val="499"/>
        </w:trPr>
        <w:tc>
          <w:tcPr>
            <w:tcW w:w="2967" w:type="dxa"/>
            <w:tcBorders>
              <w:top w:val="nil"/>
              <w:left w:val="single" w:sz="8" w:space="0" w:color="auto"/>
              <w:bottom w:val="single" w:sz="8" w:space="0" w:color="auto"/>
              <w:right w:val="single" w:sz="8" w:space="0" w:color="auto"/>
            </w:tcBorders>
            <w:vAlign w:val="center"/>
            <w:hideMark/>
          </w:tcPr>
          <w:p w14:paraId="144783E9" w14:textId="72FD962F" w:rsidR="00F93BA9" w:rsidRPr="00F93BA9" w:rsidRDefault="00F93BA9" w:rsidP="00F93BA9">
            <w:pPr>
              <w:rPr>
                <w:sz w:val="18"/>
                <w:szCs w:val="18"/>
              </w:rPr>
            </w:pPr>
            <w:r w:rsidRPr="00F93BA9">
              <w:rPr>
                <w:sz w:val="18"/>
                <w:szCs w:val="18"/>
              </w:rPr>
              <w:t>UE Antenna</w:t>
            </w:r>
          </w:p>
        </w:tc>
        <w:tc>
          <w:tcPr>
            <w:tcW w:w="6648" w:type="dxa"/>
            <w:tcBorders>
              <w:top w:val="nil"/>
              <w:left w:val="single" w:sz="4" w:space="0" w:color="auto"/>
              <w:bottom w:val="single" w:sz="4" w:space="0" w:color="auto"/>
              <w:right w:val="single" w:sz="4" w:space="0" w:color="auto"/>
            </w:tcBorders>
            <w:vAlign w:val="center"/>
          </w:tcPr>
          <w:p w14:paraId="46968E77" w14:textId="0FA812D4" w:rsidR="00F93BA9" w:rsidRPr="00F93BA9" w:rsidRDefault="00F93BA9" w:rsidP="00F93BA9">
            <w:pPr>
              <w:pStyle w:val="Listenabsatz"/>
              <w:numPr>
                <w:ilvl w:val="0"/>
                <w:numId w:val="16"/>
              </w:numPr>
              <w:spacing w:after="0"/>
              <w:ind w:firstLineChars="0"/>
              <w:rPr>
                <w:sz w:val="18"/>
                <w:szCs w:val="18"/>
              </w:rPr>
            </w:pPr>
            <w:r w:rsidRPr="008E6E36">
              <w:rPr>
                <w:sz w:val="18"/>
                <w:szCs w:val="18"/>
              </w:rPr>
              <w:t>Alt. 1:</w:t>
            </w:r>
            <w:r w:rsidRPr="00F93BA9">
              <w:rPr>
                <w:sz w:val="18"/>
                <w:szCs w:val="18"/>
              </w:rPr>
              <w:t xml:space="preserve"> FR1</w:t>
            </w:r>
          </w:p>
          <w:p w14:paraId="3DE71453" w14:textId="77777777" w:rsidR="00F93BA9" w:rsidRPr="008E6E36" w:rsidRDefault="00F93BA9" w:rsidP="00F93BA9">
            <w:pPr>
              <w:pStyle w:val="Listenabsatz"/>
              <w:spacing w:after="0"/>
              <w:ind w:left="360" w:firstLineChars="0" w:firstLine="0"/>
              <w:rPr>
                <w:sz w:val="18"/>
                <w:szCs w:val="18"/>
              </w:rPr>
            </w:pPr>
          </w:p>
          <w:p w14:paraId="18E444EC" w14:textId="50C50AE8" w:rsidR="00F93BA9" w:rsidRPr="008E6E36" w:rsidRDefault="00F93BA9" w:rsidP="00F93BA9">
            <w:pPr>
              <w:pStyle w:val="Listenabsatz"/>
              <w:numPr>
                <w:ilvl w:val="0"/>
                <w:numId w:val="16"/>
              </w:numPr>
              <w:spacing w:after="0"/>
              <w:ind w:firstLineChars="0"/>
              <w:rPr>
                <w:sz w:val="18"/>
                <w:szCs w:val="18"/>
              </w:rPr>
            </w:pPr>
            <w:r w:rsidRPr="008E6E36">
              <w:rPr>
                <w:sz w:val="18"/>
                <w:szCs w:val="18"/>
              </w:rPr>
              <w:t>Alt. 2:</w:t>
            </w:r>
            <w:r w:rsidRPr="00F93BA9">
              <w:rPr>
                <w:sz w:val="18"/>
                <w:szCs w:val="18"/>
              </w:rPr>
              <w:t xml:space="preserve"> FR2</w:t>
            </w:r>
            <w:r w:rsidR="007F3A9C">
              <w:rPr>
                <w:sz w:val="18"/>
                <w:szCs w:val="18"/>
              </w:rPr>
              <w:t xml:space="preserve"> [</w:t>
            </w:r>
            <w:r w:rsidR="007F3A9C" w:rsidRPr="008E6E36">
              <w:rPr>
                <w:sz w:val="18"/>
                <w:szCs w:val="18"/>
              </w:rPr>
              <w:t>R1- 2004650</w:t>
            </w:r>
            <w:r w:rsidR="007F3A9C">
              <w:rPr>
                <w:sz w:val="18"/>
                <w:szCs w:val="18"/>
              </w:rPr>
              <w:t>]</w:t>
            </w:r>
          </w:p>
          <w:p w14:paraId="0834D579" w14:textId="77777777" w:rsidR="00F93BA9" w:rsidRPr="008E6E36" w:rsidRDefault="00F93BA9" w:rsidP="00F93BA9">
            <w:pPr>
              <w:spacing w:after="0"/>
              <w:rPr>
                <w:sz w:val="18"/>
                <w:szCs w:val="18"/>
                <w:lang w:val="de-DE"/>
              </w:rPr>
            </w:pPr>
            <w:r w:rsidRPr="008E6E36">
              <w:rPr>
                <w:sz w:val="18"/>
                <w:szCs w:val="18"/>
                <w:lang w:val="de-DE"/>
              </w:rPr>
              <w:t xml:space="preserve">(M, N, P) = (1, 4, 2), (Mg, Ng) = (1, 4), (dV, dH) = (0.5, 0.5) </w:t>
            </w:r>
            <w:r w:rsidRPr="008E6E36">
              <w:rPr>
                <w:sz w:val="18"/>
                <w:szCs w:val="18"/>
              </w:rPr>
              <w:t>λ</w:t>
            </w:r>
            <w:r w:rsidRPr="008E6E36">
              <w:rPr>
                <w:sz w:val="18"/>
                <w:szCs w:val="18"/>
                <w:lang w:val="de-DE"/>
              </w:rPr>
              <w:t xml:space="preserve"> </w:t>
            </w:r>
          </w:p>
          <w:p w14:paraId="6DEE3E39" w14:textId="77777777" w:rsidR="00F93BA9" w:rsidRPr="008E6E36" w:rsidRDefault="00F93BA9" w:rsidP="00F93BA9">
            <w:pPr>
              <w:spacing w:after="0"/>
              <w:rPr>
                <w:sz w:val="18"/>
                <w:szCs w:val="18"/>
              </w:rPr>
            </w:pPr>
            <w:r w:rsidRPr="008E6E36">
              <w:rPr>
                <w:sz w:val="18"/>
                <w:szCs w:val="18"/>
              </w:rPr>
              <w:t>Panels placed at the four sides of a UE @ [0°, 90°, 180°, 270°].</w:t>
            </w:r>
          </w:p>
          <w:p w14:paraId="169C3B7E" w14:textId="0C6F4853" w:rsidR="00F93BA9" w:rsidRPr="00F93BA9" w:rsidRDefault="00F93BA9" w:rsidP="00F93BA9">
            <w:pPr>
              <w:rPr>
                <w:sz w:val="18"/>
                <w:szCs w:val="18"/>
              </w:rPr>
            </w:pPr>
            <w:r w:rsidRPr="008E6E36">
              <w:rPr>
                <w:sz w:val="18"/>
                <w:szCs w:val="18"/>
              </w:rPr>
              <w:t>1 TXRU per panel per polarization dimension.</w:t>
            </w:r>
            <w:r w:rsidRPr="00F93BA9">
              <w:rPr>
                <w:sz w:val="18"/>
                <w:szCs w:val="18"/>
              </w:rPr>
              <w:t xml:space="preserve"> </w:t>
            </w:r>
          </w:p>
          <w:p w14:paraId="02A30CF2" w14:textId="2880B3A4" w:rsidR="00F93BA9" w:rsidRPr="00F93BA9" w:rsidRDefault="00F93BA9" w:rsidP="00F93BA9">
            <w:pPr>
              <w:rPr>
                <w:sz w:val="18"/>
                <w:szCs w:val="18"/>
              </w:rPr>
            </w:pPr>
            <w:r w:rsidRPr="00F93BA9">
              <w:rPr>
                <w:i/>
                <w:sz w:val="18"/>
                <w:szCs w:val="18"/>
              </w:rPr>
              <w:t xml:space="preserve">(o/w if mentioned </w:t>
            </w:r>
            <w:r w:rsidRPr="00F93BA9">
              <w:rPr>
                <w:i/>
                <w:sz w:val="18"/>
                <w:szCs w:val="18"/>
              </w:rPr>
              <w:t xml:space="preserve"> </w:t>
            </w:r>
            <w:r w:rsidRPr="00F93BA9">
              <w:rPr>
                <w:i/>
                <w:sz w:val="18"/>
                <w:szCs w:val="18"/>
              </w:rPr>
              <w:t>antenna pattern imported from measurements or detailed antenna subsystem modellin</w:t>
            </w:r>
            <w:r w:rsidRPr="00F93BA9">
              <w:rPr>
                <w:sz w:val="18"/>
                <w:szCs w:val="18"/>
              </w:rPr>
              <w:t>g)</w:t>
            </w:r>
          </w:p>
        </w:tc>
      </w:tr>
      <w:tr w:rsidR="00F93BA9" w:rsidRPr="005B1D51" w14:paraId="66543196" w14:textId="77777777" w:rsidTr="00F93BA9">
        <w:trPr>
          <w:trHeight w:val="499"/>
        </w:trPr>
        <w:tc>
          <w:tcPr>
            <w:tcW w:w="2967" w:type="dxa"/>
            <w:tcBorders>
              <w:top w:val="nil"/>
              <w:left w:val="single" w:sz="8" w:space="0" w:color="auto"/>
              <w:bottom w:val="single" w:sz="8" w:space="0" w:color="auto"/>
              <w:right w:val="single" w:sz="8" w:space="0" w:color="auto"/>
            </w:tcBorders>
            <w:vAlign w:val="center"/>
          </w:tcPr>
          <w:p w14:paraId="2E7D47B7" w14:textId="401A5421" w:rsidR="00F93BA9" w:rsidRPr="00F93BA9" w:rsidRDefault="00F93BA9" w:rsidP="00F93BA9">
            <w:pPr>
              <w:rPr>
                <w:sz w:val="18"/>
                <w:szCs w:val="18"/>
              </w:rPr>
            </w:pPr>
            <w:r w:rsidRPr="00F93BA9">
              <w:rPr>
                <w:sz w:val="18"/>
                <w:szCs w:val="18"/>
              </w:rPr>
              <w:t>BS Antenna</w:t>
            </w:r>
          </w:p>
        </w:tc>
        <w:tc>
          <w:tcPr>
            <w:tcW w:w="6648" w:type="dxa"/>
            <w:tcBorders>
              <w:top w:val="nil"/>
              <w:left w:val="single" w:sz="4" w:space="0" w:color="auto"/>
              <w:bottom w:val="single" w:sz="4" w:space="0" w:color="auto"/>
              <w:right w:val="single" w:sz="4" w:space="0" w:color="auto"/>
            </w:tcBorders>
          </w:tcPr>
          <w:p w14:paraId="1734F97F" w14:textId="1A359B1E" w:rsidR="00F93BA9" w:rsidRPr="008E6E36" w:rsidRDefault="00F93BA9" w:rsidP="00F93BA9">
            <w:pPr>
              <w:spacing w:after="0"/>
              <w:jc w:val="left"/>
              <w:rPr>
                <w:sz w:val="18"/>
                <w:szCs w:val="18"/>
              </w:rPr>
            </w:pPr>
            <w:r w:rsidRPr="008E6E36">
              <w:rPr>
                <w:sz w:val="18"/>
                <w:szCs w:val="18"/>
              </w:rPr>
              <w:t xml:space="preserve">(M, N, P) = (4, 4, 2), (Mg, Ng) = (1, 1), (dV, dH) = (0.6, 0.6) λ </w:t>
            </w:r>
            <w:r w:rsidRPr="008E6E36">
              <w:rPr>
                <w:sz w:val="18"/>
                <w:szCs w:val="18"/>
              </w:rPr>
              <w:br/>
              <w:t>1 TXRU per panel per polarization dimension</w:t>
            </w:r>
          </w:p>
        </w:tc>
      </w:tr>
      <w:tr w:rsidR="00F93BA9" w:rsidRPr="005B1D51" w14:paraId="359BE805" w14:textId="77777777" w:rsidTr="00F93BA9">
        <w:trPr>
          <w:trHeight w:val="499"/>
        </w:trPr>
        <w:tc>
          <w:tcPr>
            <w:tcW w:w="2967" w:type="dxa"/>
            <w:tcBorders>
              <w:top w:val="nil"/>
              <w:left w:val="single" w:sz="8" w:space="0" w:color="auto"/>
              <w:bottom w:val="single" w:sz="8" w:space="0" w:color="auto"/>
              <w:right w:val="single" w:sz="8" w:space="0" w:color="auto"/>
            </w:tcBorders>
            <w:vAlign w:val="center"/>
            <w:hideMark/>
          </w:tcPr>
          <w:p w14:paraId="259E1E72" w14:textId="77777777" w:rsidR="00F93BA9" w:rsidRPr="00F93BA9" w:rsidRDefault="00F93BA9" w:rsidP="00F93BA9">
            <w:pPr>
              <w:rPr>
                <w:sz w:val="18"/>
                <w:szCs w:val="18"/>
              </w:rPr>
            </w:pPr>
            <w:r w:rsidRPr="00F93BA9">
              <w:rPr>
                <w:sz w:val="18"/>
                <w:szCs w:val="18"/>
              </w:rPr>
              <w:t>Description of TOA technique</w:t>
            </w:r>
          </w:p>
        </w:tc>
        <w:tc>
          <w:tcPr>
            <w:tcW w:w="6648" w:type="dxa"/>
            <w:tcBorders>
              <w:top w:val="nil"/>
              <w:left w:val="single" w:sz="4" w:space="0" w:color="auto"/>
              <w:bottom w:val="single" w:sz="4" w:space="0" w:color="auto"/>
              <w:right w:val="single" w:sz="4" w:space="0" w:color="auto"/>
            </w:tcBorders>
            <w:vAlign w:val="center"/>
          </w:tcPr>
          <w:p w14:paraId="3E02BF60" w14:textId="77777777" w:rsidR="00F93BA9" w:rsidRPr="00F93BA9" w:rsidRDefault="00F93BA9" w:rsidP="00F93BA9">
            <w:pPr>
              <w:rPr>
                <w:sz w:val="18"/>
                <w:szCs w:val="18"/>
              </w:rPr>
            </w:pPr>
            <w:r w:rsidRPr="00F93BA9">
              <w:rPr>
                <w:sz w:val="18"/>
                <w:szCs w:val="18"/>
              </w:rPr>
              <w:t>Three ToA estimators:</w:t>
            </w:r>
          </w:p>
          <w:p w14:paraId="0A74960D" w14:textId="6F7259BB" w:rsidR="00F93BA9" w:rsidRPr="00F93BA9" w:rsidRDefault="00F93BA9" w:rsidP="00F93BA9">
            <w:pPr>
              <w:pStyle w:val="Listenabsatz"/>
              <w:numPr>
                <w:ilvl w:val="0"/>
                <w:numId w:val="23"/>
              </w:numPr>
              <w:spacing w:after="0"/>
              <w:ind w:firstLineChars="0"/>
              <w:rPr>
                <w:sz w:val="18"/>
                <w:szCs w:val="18"/>
              </w:rPr>
            </w:pPr>
            <w:r w:rsidRPr="00F93BA9">
              <w:rPr>
                <w:sz w:val="18"/>
                <w:szCs w:val="18"/>
              </w:rPr>
              <w:t>Correlation Peak (maximum</w:t>
            </w:r>
            <w:r w:rsidRPr="00F93BA9">
              <w:rPr>
                <w:sz w:val="18"/>
                <w:szCs w:val="18"/>
              </w:rPr>
              <w:t>)</w:t>
            </w:r>
          </w:p>
          <w:p w14:paraId="35AD31D6" w14:textId="77777777" w:rsidR="00F93BA9" w:rsidRPr="00F93BA9" w:rsidRDefault="00F93BA9" w:rsidP="00F93BA9">
            <w:pPr>
              <w:pStyle w:val="Listenabsatz"/>
              <w:numPr>
                <w:ilvl w:val="0"/>
                <w:numId w:val="23"/>
              </w:numPr>
              <w:spacing w:after="0"/>
              <w:ind w:firstLineChars="0"/>
              <w:rPr>
                <w:sz w:val="18"/>
                <w:szCs w:val="18"/>
              </w:rPr>
            </w:pPr>
            <w:r w:rsidRPr="00F93BA9">
              <w:rPr>
                <w:sz w:val="18"/>
                <w:szCs w:val="18"/>
              </w:rPr>
              <w:t>Inflection point method: IFP</w:t>
            </w:r>
          </w:p>
          <w:p w14:paraId="505DB2A9" w14:textId="4D0BEE37" w:rsidR="00F93BA9" w:rsidRPr="00F93BA9" w:rsidRDefault="00F93BA9" w:rsidP="00F93BA9">
            <w:pPr>
              <w:pStyle w:val="Listenabsatz"/>
              <w:numPr>
                <w:ilvl w:val="0"/>
                <w:numId w:val="23"/>
              </w:numPr>
              <w:spacing w:after="0"/>
              <w:ind w:firstLineChars="0"/>
              <w:rPr>
                <w:sz w:val="18"/>
                <w:szCs w:val="18"/>
              </w:rPr>
            </w:pPr>
            <w:r w:rsidRPr="00F93BA9">
              <w:rPr>
                <w:sz w:val="18"/>
                <w:szCs w:val="18"/>
              </w:rPr>
              <w:t>Threshold relative to the maximum of the correlation peak (</w:t>
            </w:r>
            <w:r w:rsidRPr="00F93BA9">
              <w:rPr>
                <w:sz w:val="18"/>
                <w:szCs w:val="18"/>
              </w:rPr>
              <w:t xml:space="preserve"> “</w:t>
            </w:r>
            <w:r w:rsidRPr="00F93BA9">
              <w:rPr>
                <w:sz w:val="18"/>
                <w:szCs w:val="18"/>
              </w:rPr>
              <w:t>M2</w:t>
            </w:r>
            <w:r w:rsidRPr="00F93BA9">
              <w:rPr>
                <w:sz w:val="18"/>
                <w:szCs w:val="18"/>
              </w:rPr>
              <w:t>”)</w:t>
            </w:r>
            <w:r w:rsidRPr="00F93BA9">
              <w:rPr>
                <w:sz w:val="18"/>
                <w:szCs w:val="18"/>
              </w:rPr>
              <w:t xml:space="preserve"> </w:t>
            </w:r>
          </w:p>
        </w:tc>
      </w:tr>
      <w:tr w:rsidR="00F93BA9" w:rsidRPr="005B1D51" w14:paraId="0A649D57" w14:textId="77777777" w:rsidTr="00F93BA9">
        <w:trPr>
          <w:trHeight w:val="499"/>
        </w:trPr>
        <w:tc>
          <w:tcPr>
            <w:tcW w:w="2967" w:type="dxa"/>
            <w:tcBorders>
              <w:top w:val="nil"/>
              <w:left w:val="single" w:sz="8" w:space="0" w:color="auto"/>
              <w:bottom w:val="single" w:sz="8" w:space="0" w:color="auto"/>
              <w:right w:val="single" w:sz="8" w:space="0" w:color="auto"/>
            </w:tcBorders>
            <w:vAlign w:val="center"/>
            <w:hideMark/>
          </w:tcPr>
          <w:p w14:paraId="3920CD80" w14:textId="77777777" w:rsidR="00F93BA9" w:rsidRPr="00F93BA9" w:rsidRDefault="00F93BA9" w:rsidP="00F93BA9">
            <w:pPr>
              <w:rPr>
                <w:sz w:val="18"/>
                <w:szCs w:val="18"/>
              </w:rPr>
            </w:pPr>
            <w:r w:rsidRPr="00F93BA9">
              <w:rPr>
                <w:sz w:val="18"/>
                <w:szCs w:val="18"/>
              </w:rPr>
              <w:t>Additional notes, if any</w:t>
            </w:r>
          </w:p>
        </w:tc>
        <w:tc>
          <w:tcPr>
            <w:tcW w:w="6648" w:type="dxa"/>
            <w:tcBorders>
              <w:top w:val="nil"/>
              <w:left w:val="single" w:sz="4" w:space="0" w:color="auto"/>
              <w:bottom w:val="single" w:sz="4" w:space="0" w:color="auto"/>
              <w:right w:val="single" w:sz="4" w:space="0" w:color="auto"/>
            </w:tcBorders>
            <w:vAlign w:val="center"/>
            <w:hideMark/>
          </w:tcPr>
          <w:p w14:paraId="3A787E7E" w14:textId="77777777" w:rsidR="00F93BA9" w:rsidRPr="00F93BA9" w:rsidRDefault="00F93BA9" w:rsidP="00F93BA9">
            <w:pPr>
              <w:rPr>
                <w:sz w:val="18"/>
                <w:szCs w:val="18"/>
              </w:rPr>
            </w:pPr>
            <w:r w:rsidRPr="00F93BA9">
              <w:rPr>
                <w:sz w:val="18"/>
                <w:szCs w:val="18"/>
              </w:rPr>
              <w:t>Random UE dropping (different distance, different AoA and AoD).</w:t>
            </w:r>
          </w:p>
          <w:p w14:paraId="3B997D31" w14:textId="77777777" w:rsidR="00F93BA9" w:rsidRPr="00F93BA9" w:rsidRDefault="00F93BA9" w:rsidP="00F93BA9">
            <w:pPr>
              <w:rPr>
                <w:sz w:val="18"/>
                <w:szCs w:val="18"/>
              </w:rPr>
            </w:pPr>
            <w:r w:rsidRPr="00F93BA9">
              <w:rPr>
                <w:sz w:val="18"/>
                <w:szCs w:val="18"/>
              </w:rPr>
              <w:lastRenderedPageBreak/>
              <w:t xml:space="preserve">Random UE orientation (if UE antenna patterns are not omni-directional or several antenna elements are combined by beam forming). </w:t>
            </w:r>
          </w:p>
        </w:tc>
      </w:tr>
    </w:tbl>
    <w:p w14:paraId="330D5E9D" w14:textId="22F389CC" w:rsidR="00EC4EF6" w:rsidRDefault="00EC4EF6" w:rsidP="007F3A9C"/>
    <w:sectPr w:rsidR="00EC4EF6" w:rsidSect="00DA1C31">
      <w:headerReference w:type="default" r:id="rId25"/>
      <w:footerReference w:type="default" r:id="rId2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418F1" w14:textId="77777777" w:rsidR="00E132D3" w:rsidRDefault="00E132D3">
      <w:r>
        <w:separator/>
      </w:r>
    </w:p>
  </w:endnote>
  <w:endnote w:type="continuationSeparator" w:id="0">
    <w:p w14:paraId="0BEACA98" w14:textId="77777777" w:rsidR="00E132D3" w:rsidRDefault="00E132D3">
      <w:r>
        <w:continuationSeparator/>
      </w:r>
    </w:p>
  </w:endnote>
  <w:endnote w:type="continuationNotice" w:id="1">
    <w:p w14:paraId="054FC74F" w14:textId="77777777" w:rsidR="00E132D3" w:rsidRDefault="00E13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007E7" w14:textId="77777777" w:rsidR="00E132D3" w:rsidRDefault="00E132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AD6FA" w14:textId="77777777" w:rsidR="00E132D3" w:rsidRDefault="00E132D3">
      <w:r>
        <w:separator/>
      </w:r>
    </w:p>
  </w:footnote>
  <w:footnote w:type="continuationSeparator" w:id="0">
    <w:p w14:paraId="1D241AD4" w14:textId="77777777" w:rsidR="00E132D3" w:rsidRDefault="00E132D3">
      <w:r>
        <w:continuationSeparator/>
      </w:r>
    </w:p>
  </w:footnote>
  <w:footnote w:type="continuationNotice" w:id="1">
    <w:p w14:paraId="79DCEA12" w14:textId="77777777" w:rsidR="00E132D3" w:rsidRDefault="00E132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96F73" w14:textId="77777777" w:rsidR="00E132D3" w:rsidRDefault="00E132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CAC"/>
    <w:multiLevelType w:val="hybridMultilevel"/>
    <w:tmpl w:val="336635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9E19D0"/>
    <w:multiLevelType w:val="hybridMultilevel"/>
    <w:tmpl w:val="53787368"/>
    <w:lvl w:ilvl="0" w:tplc="84BA7162">
      <w:start w:val="7"/>
      <w:numFmt w:val="bullet"/>
      <w:lvlText w:val="-"/>
      <w:lvlJc w:val="left"/>
      <w:pPr>
        <w:ind w:left="360" w:hanging="360"/>
      </w:pPr>
      <w:rPr>
        <w:rFonts w:ascii="Times New Roman" w:eastAsia="SimSu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306088F"/>
    <w:multiLevelType w:val="hybridMultilevel"/>
    <w:tmpl w:val="693A38A4"/>
    <w:lvl w:ilvl="0" w:tplc="1B40C80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7916F2"/>
    <w:multiLevelType w:val="hybridMultilevel"/>
    <w:tmpl w:val="F422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B211F5"/>
    <w:multiLevelType w:val="hybridMultilevel"/>
    <w:tmpl w:val="1C3A2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CF77A6"/>
    <w:multiLevelType w:val="hybridMultilevel"/>
    <w:tmpl w:val="B48ACA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A20F51"/>
    <w:multiLevelType w:val="hybridMultilevel"/>
    <w:tmpl w:val="7BA29C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36535C87"/>
    <w:multiLevelType w:val="hybridMultilevel"/>
    <w:tmpl w:val="F27AE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5D1BE2"/>
    <w:multiLevelType w:val="hybridMultilevel"/>
    <w:tmpl w:val="D6C010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865A99"/>
    <w:multiLevelType w:val="hybridMultilevel"/>
    <w:tmpl w:val="D046AAA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396529F5"/>
    <w:multiLevelType w:val="hybridMultilevel"/>
    <w:tmpl w:val="9F4CC1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ED22C7"/>
    <w:multiLevelType w:val="hybridMultilevel"/>
    <w:tmpl w:val="E7B8372E"/>
    <w:lvl w:ilvl="0" w:tplc="04070001">
      <w:start w:val="1"/>
      <w:numFmt w:val="bullet"/>
      <w:lvlText w:val=""/>
      <w:lvlJc w:val="left"/>
      <w:pPr>
        <w:ind w:left="2189" w:hanging="360"/>
      </w:pPr>
      <w:rPr>
        <w:rFonts w:ascii="Symbol" w:hAnsi="Symbol" w:hint="default"/>
      </w:rPr>
    </w:lvl>
    <w:lvl w:ilvl="1" w:tplc="04070003" w:tentative="1">
      <w:start w:val="1"/>
      <w:numFmt w:val="bullet"/>
      <w:lvlText w:val="o"/>
      <w:lvlJc w:val="left"/>
      <w:pPr>
        <w:ind w:left="2909" w:hanging="360"/>
      </w:pPr>
      <w:rPr>
        <w:rFonts w:ascii="Courier New" w:hAnsi="Courier New" w:cs="Courier New" w:hint="default"/>
      </w:rPr>
    </w:lvl>
    <w:lvl w:ilvl="2" w:tplc="04070005" w:tentative="1">
      <w:start w:val="1"/>
      <w:numFmt w:val="bullet"/>
      <w:lvlText w:val=""/>
      <w:lvlJc w:val="left"/>
      <w:pPr>
        <w:ind w:left="3629" w:hanging="360"/>
      </w:pPr>
      <w:rPr>
        <w:rFonts w:ascii="Wingdings" w:hAnsi="Wingdings" w:hint="default"/>
      </w:rPr>
    </w:lvl>
    <w:lvl w:ilvl="3" w:tplc="04070001" w:tentative="1">
      <w:start w:val="1"/>
      <w:numFmt w:val="bullet"/>
      <w:lvlText w:val=""/>
      <w:lvlJc w:val="left"/>
      <w:pPr>
        <w:ind w:left="4349" w:hanging="360"/>
      </w:pPr>
      <w:rPr>
        <w:rFonts w:ascii="Symbol" w:hAnsi="Symbol" w:hint="default"/>
      </w:rPr>
    </w:lvl>
    <w:lvl w:ilvl="4" w:tplc="04070003" w:tentative="1">
      <w:start w:val="1"/>
      <w:numFmt w:val="bullet"/>
      <w:lvlText w:val="o"/>
      <w:lvlJc w:val="left"/>
      <w:pPr>
        <w:ind w:left="5069" w:hanging="360"/>
      </w:pPr>
      <w:rPr>
        <w:rFonts w:ascii="Courier New" w:hAnsi="Courier New" w:cs="Courier New" w:hint="default"/>
      </w:rPr>
    </w:lvl>
    <w:lvl w:ilvl="5" w:tplc="04070005" w:tentative="1">
      <w:start w:val="1"/>
      <w:numFmt w:val="bullet"/>
      <w:lvlText w:val=""/>
      <w:lvlJc w:val="left"/>
      <w:pPr>
        <w:ind w:left="5789" w:hanging="360"/>
      </w:pPr>
      <w:rPr>
        <w:rFonts w:ascii="Wingdings" w:hAnsi="Wingdings" w:hint="default"/>
      </w:rPr>
    </w:lvl>
    <w:lvl w:ilvl="6" w:tplc="04070001" w:tentative="1">
      <w:start w:val="1"/>
      <w:numFmt w:val="bullet"/>
      <w:lvlText w:val=""/>
      <w:lvlJc w:val="left"/>
      <w:pPr>
        <w:ind w:left="6509" w:hanging="360"/>
      </w:pPr>
      <w:rPr>
        <w:rFonts w:ascii="Symbol" w:hAnsi="Symbol" w:hint="default"/>
      </w:rPr>
    </w:lvl>
    <w:lvl w:ilvl="7" w:tplc="04070003" w:tentative="1">
      <w:start w:val="1"/>
      <w:numFmt w:val="bullet"/>
      <w:lvlText w:val="o"/>
      <w:lvlJc w:val="left"/>
      <w:pPr>
        <w:ind w:left="7229" w:hanging="360"/>
      </w:pPr>
      <w:rPr>
        <w:rFonts w:ascii="Courier New" w:hAnsi="Courier New" w:cs="Courier New" w:hint="default"/>
      </w:rPr>
    </w:lvl>
    <w:lvl w:ilvl="8" w:tplc="04070005" w:tentative="1">
      <w:start w:val="1"/>
      <w:numFmt w:val="bullet"/>
      <w:lvlText w:val=""/>
      <w:lvlJc w:val="left"/>
      <w:pPr>
        <w:ind w:left="7949" w:hanging="360"/>
      </w:pPr>
      <w:rPr>
        <w:rFonts w:ascii="Wingdings" w:hAnsi="Wingdings" w:hint="default"/>
      </w:rPr>
    </w:lvl>
  </w:abstractNum>
  <w:abstractNum w:abstractNumId="15" w15:restartNumberingAfterBreak="0">
    <w:nsid w:val="3DF21F30"/>
    <w:multiLevelType w:val="hybridMultilevel"/>
    <w:tmpl w:val="5F803D7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D1903B4"/>
    <w:multiLevelType w:val="hybridMultilevel"/>
    <w:tmpl w:val="995E3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3FF1BD5"/>
    <w:multiLevelType w:val="hybridMultilevel"/>
    <w:tmpl w:val="EFAAF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A57BB1"/>
    <w:multiLevelType w:val="hybridMultilevel"/>
    <w:tmpl w:val="FAA8A0D2"/>
    <w:lvl w:ilvl="0" w:tplc="BDC258E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2" w15:restartNumberingAfterBreak="0">
    <w:nsid w:val="6F4C07D3"/>
    <w:multiLevelType w:val="hybridMultilevel"/>
    <w:tmpl w:val="C00ADDF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3" w15:restartNumberingAfterBreak="0">
    <w:nsid w:val="73804A0F"/>
    <w:multiLevelType w:val="hybridMultilevel"/>
    <w:tmpl w:val="C98EC1D6"/>
    <w:lvl w:ilvl="0" w:tplc="04070001">
      <w:start w:val="1"/>
      <w:numFmt w:val="bullet"/>
      <w:lvlText w:val=""/>
      <w:lvlJc w:val="left"/>
      <w:pPr>
        <w:ind w:left="1778" w:hanging="360"/>
      </w:pPr>
      <w:rPr>
        <w:rFonts w:ascii="Symbol" w:hAnsi="Symbol" w:hint="default"/>
      </w:rPr>
    </w:lvl>
    <w:lvl w:ilvl="1" w:tplc="04070003">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4" w15:restartNumberingAfterBreak="0">
    <w:nsid w:val="7A1958E3"/>
    <w:multiLevelType w:val="hybridMultilevel"/>
    <w:tmpl w:val="A7E0C2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8"/>
  </w:num>
  <w:num w:numId="4">
    <w:abstractNumId w:val="21"/>
  </w:num>
  <w:num w:numId="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1"/>
  </w:num>
  <w:num w:numId="9">
    <w:abstractNumId w:val="10"/>
  </w:num>
  <w:num w:numId="10">
    <w:abstractNumId w:val="6"/>
  </w:num>
  <w:num w:numId="11">
    <w:abstractNumId w:val="0"/>
  </w:num>
  <w:num w:numId="12">
    <w:abstractNumId w:val="14"/>
  </w:num>
  <w:num w:numId="13">
    <w:abstractNumId w:val="3"/>
  </w:num>
  <w:num w:numId="14">
    <w:abstractNumId w:val="4"/>
  </w:num>
  <w:num w:numId="15">
    <w:abstractNumId w:val="23"/>
  </w:num>
  <w:num w:numId="16">
    <w:abstractNumId w:val="1"/>
  </w:num>
  <w:num w:numId="17">
    <w:abstractNumId w:val="22"/>
  </w:num>
  <w:num w:numId="18">
    <w:abstractNumId w:val="5"/>
  </w:num>
  <w:num w:numId="19">
    <w:abstractNumId w:val="24"/>
  </w:num>
  <w:num w:numId="20">
    <w:abstractNumId w:val="12"/>
  </w:num>
  <w:num w:numId="21">
    <w:abstractNumId w:val="9"/>
  </w:num>
  <w:num w:numId="22">
    <w:abstractNumId w:val="2"/>
  </w:num>
  <w:num w:numId="23">
    <w:abstractNumId w:val="19"/>
  </w:num>
  <w:num w:numId="24">
    <w:abstractNumId w:val="20"/>
  </w:num>
  <w:num w:numId="25">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13"/>
    <w:rsid w:val="000020F6"/>
    <w:rsid w:val="00002893"/>
    <w:rsid w:val="000033A3"/>
    <w:rsid w:val="00003605"/>
    <w:rsid w:val="00003C56"/>
    <w:rsid w:val="00003EC2"/>
    <w:rsid w:val="000040A9"/>
    <w:rsid w:val="0000458E"/>
    <w:rsid w:val="00004E70"/>
    <w:rsid w:val="00006257"/>
    <w:rsid w:val="000072B6"/>
    <w:rsid w:val="00007643"/>
    <w:rsid w:val="00007813"/>
    <w:rsid w:val="00007F84"/>
    <w:rsid w:val="000109E6"/>
    <w:rsid w:val="00010E5F"/>
    <w:rsid w:val="00011869"/>
    <w:rsid w:val="00011F67"/>
    <w:rsid w:val="00012862"/>
    <w:rsid w:val="000128E6"/>
    <w:rsid w:val="00015B95"/>
    <w:rsid w:val="00015EFB"/>
    <w:rsid w:val="000165E2"/>
    <w:rsid w:val="00016FF2"/>
    <w:rsid w:val="000172BE"/>
    <w:rsid w:val="00017D8A"/>
    <w:rsid w:val="00020107"/>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5512"/>
    <w:rsid w:val="000379B0"/>
    <w:rsid w:val="00037B3F"/>
    <w:rsid w:val="0004023E"/>
    <w:rsid w:val="0004024B"/>
    <w:rsid w:val="000410BC"/>
    <w:rsid w:val="0004188E"/>
    <w:rsid w:val="00041B87"/>
    <w:rsid w:val="00041C57"/>
    <w:rsid w:val="00042098"/>
    <w:rsid w:val="0004285C"/>
    <w:rsid w:val="000434B7"/>
    <w:rsid w:val="000435E4"/>
    <w:rsid w:val="0004473D"/>
    <w:rsid w:val="000452B2"/>
    <w:rsid w:val="00046796"/>
    <w:rsid w:val="000467FD"/>
    <w:rsid w:val="00046AAF"/>
    <w:rsid w:val="00047180"/>
    <w:rsid w:val="00047225"/>
    <w:rsid w:val="000476E3"/>
    <w:rsid w:val="00047E60"/>
    <w:rsid w:val="00050824"/>
    <w:rsid w:val="00051492"/>
    <w:rsid w:val="00052AD2"/>
    <w:rsid w:val="000530DF"/>
    <w:rsid w:val="00053E96"/>
    <w:rsid w:val="00053FE5"/>
    <w:rsid w:val="000545CC"/>
    <w:rsid w:val="00054E0C"/>
    <w:rsid w:val="0005541D"/>
    <w:rsid w:val="0005645D"/>
    <w:rsid w:val="000565C8"/>
    <w:rsid w:val="00057DC8"/>
    <w:rsid w:val="000612E1"/>
    <w:rsid w:val="00061437"/>
    <w:rsid w:val="000614FE"/>
    <w:rsid w:val="00061536"/>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0F"/>
    <w:rsid w:val="00093697"/>
    <w:rsid w:val="00093924"/>
    <w:rsid w:val="00093D42"/>
    <w:rsid w:val="00093DD0"/>
    <w:rsid w:val="00094349"/>
    <w:rsid w:val="00094500"/>
    <w:rsid w:val="00094981"/>
    <w:rsid w:val="00094A16"/>
    <w:rsid w:val="00094DE6"/>
    <w:rsid w:val="00096356"/>
    <w:rsid w:val="00097C99"/>
    <w:rsid w:val="000A0D9F"/>
    <w:rsid w:val="000A0F14"/>
    <w:rsid w:val="000A1441"/>
    <w:rsid w:val="000A1A06"/>
    <w:rsid w:val="000A1B60"/>
    <w:rsid w:val="000A21B4"/>
    <w:rsid w:val="000A2CC7"/>
    <w:rsid w:val="000A2ED6"/>
    <w:rsid w:val="000A401F"/>
    <w:rsid w:val="000A4205"/>
    <w:rsid w:val="000A4A19"/>
    <w:rsid w:val="000A6351"/>
    <w:rsid w:val="000A63D6"/>
    <w:rsid w:val="000A7B38"/>
    <w:rsid w:val="000B0343"/>
    <w:rsid w:val="000B2985"/>
    <w:rsid w:val="000B2C88"/>
    <w:rsid w:val="000B3342"/>
    <w:rsid w:val="000B3D25"/>
    <w:rsid w:val="000B4809"/>
    <w:rsid w:val="000B51FA"/>
    <w:rsid w:val="000B5905"/>
    <w:rsid w:val="000B5975"/>
    <w:rsid w:val="000B6023"/>
    <w:rsid w:val="000B6E2C"/>
    <w:rsid w:val="000B7307"/>
    <w:rsid w:val="000B76C5"/>
    <w:rsid w:val="000B771F"/>
    <w:rsid w:val="000B7A10"/>
    <w:rsid w:val="000C0C84"/>
    <w:rsid w:val="000C0CAF"/>
    <w:rsid w:val="000C115D"/>
    <w:rsid w:val="000C122F"/>
    <w:rsid w:val="000C1535"/>
    <w:rsid w:val="000C2454"/>
    <w:rsid w:val="000C252B"/>
    <w:rsid w:val="000C2FBD"/>
    <w:rsid w:val="000C3835"/>
    <w:rsid w:val="000C3B0C"/>
    <w:rsid w:val="000C422D"/>
    <w:rsid w:val="000C44C8"/>
    <w:rsid w:val="000C5F91"/>
    <w:rsid w:val="000C6025"/>
    <w:rsid w:val="000C60E1"/>
    <w:rsid w:val="000C6183"/>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B13"/>
    <w:rsid w:val="00120EA8"/>
    <w:rsid w:val="00121E31"/>
    <w:rsid w:val="001233DE"/>
    <w:rsid w:val="00124D84"/>
    <w:rsid w:val="001250DD"/>
    <w:rsid w:val="00125733"/>
    <w:rsid w:val="001263AA"/>
    <w:rsid w:val="00130779"/>
    <w:rsid w:val="001307A1"/>
    <w:rsid w:val="001315E3"/>
    <w:rsid w:val="001321D3"/>
    <w:rsid w:val="001322F4"/>
    <w:rsid w:val="001331B7"/>
    <w:rsid w:val="00133599"/>
    <w:rsid w:val="001337E4"/>
    <w:rsid w:val="00133BF7"/>
    <w:rsid w:val="00134B88"/>
    <w:rsid w:val="00136A13"/>
    <w:rsid w:val="00136A23"/>
    <w:rsid w:val="00136B99"/>
    <w:rsid w:val="00140213"/>
    <w:rsid w:val="0014063E"/>
    <w:rsid w:val="0014087D"/>
    <w:rsid w:val="00140F74"/>
    <w:rsid w:val="00141191"/>
    <w:rsid w:val="0014159C"/>
    <w:rsid w:val="0014238B"/>
    <w:rsid w:val="00142665"/>
    <w:rsid w:val="0014384A"/>
    <w:rsid w:val="00143BB9"/>
    <w:rsid w:val="00143E5E"/>
    <w:rsid w:val="0014450F"/>
    <w:rsid w:val="00144950"/>
    <w:rsid w:val="00144D8F"/>
    <w:rsid w:val="00144E54"/>
    <w:rsid w:val="00145C74"/>
    <w:rsid w:val="00145F60"/>
    <w:rsid w:val="001462E9"/>
    <w:rsid w:val="00146E32"/>
    <w:rsid w:val="00151619"/>
    <w:rsid w:val="00151F7F"/>
    <w:rsid w:val="00152161"/>
    <w:rsid w:val="00152835"/>
    <w:rsid w:val="001559FA"/>
    <w:rsid w:val="001562C6"/>
    <w:rsid w:val="00156374"/>
    <w:rsid w:val="001577D8"/>
    <w:rsid w:val="00157FC3"/>
    <w:rsid w:val="00160739"/>
    <w:rsid w:val="00161923"/>
    <w:rsid w:val="0016208E"/>
    <w:rsid w:val="0016271E"/>
    <w:rsid w:val="00162D7A"/>
    <w:rsid w:val="00164475"/>
    <w:rsid w:val="00164C5E"/>
    <w:rsid w:val="00164DAB"/>
    <w:rsid w:val="00165BBB"/>
    <w:rsid w:val="00165D06"/>
    <w:rsid w:val="0016613F"/>
    <w:rsid w:val="00166215"/>
    <w:rsid w:val="00166524"/>
    <w:rsid w:val="00166591"/>
    <w:rsid w:val="00170C19"/>
    <w:rsid w:val="00171143"/>
    <w:rsid w:val="00171FD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08"/>
    <w:rsid w:val="00182C76"/>
    <w:rsid w:val="00183034"/>
    <w:rsid w:val="001830F7"/>
    <w:rsid w:val="001835C3"/>
    <w:rsid w:val="00183EE6"/>
    <w:rsid w:val="001843A9"/>
    <w:rsid w:val="00184A9E"/>
    <w:rsid w:val="0018588A"/>
    <w:rsid w:val="00187252"/>
    <w:rsid w:val="00191C91"/>
    <w:rsid w:val="00192DD9"/>
    <w:rsid w:val="00194339"/>
    <w:rsid w:val="00194848"/>
    <w:rsid w:val="001958EA"/>
    <w:rsid w:val="00195E0E"/>
    <w:rsid w:val="001962D5"/>
    <w:rsid w:val="00196701"/>
    <w:rsid w:val="0019730D"/>
    <w:rsid w:val="00197A49"/>
    <w:rsid w:val="001A1613"/>
    <w:rsid w:val="001A180D"/>
    <w:rsid w:val="001A1BAC"/>
    <w:rsid w:val="001A23CE"/>
    <w:rsid w:val="001A2C89"/>
    <w:rsid w:val="001A4C8A"/>
    <w:rsid w:val="001A673E"/>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B8"/>
    <w:rsid w:val="001C40F9"/>
    <w:rsid w:val="001C458B"/>
    <w:rsid w:val="001C5D4F"/>
    <w:rsid w:val="001C64C0"/>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FD9"/>
    <w:rsid w:val="001D780E"/>
    <w:rsid w:val="001E05C3"/>
    <w:rsid w:val="001E0AD3"/>
    <w:rsid w:val="001E30D2"/>
    <w:rsid w:val="001E36E4"/>
    <w:rsid w:val="001E379D"/>
    <w:rsid w:val="001E3A3C"/>
    <w:rsid w:val="001E5C23"/>
    <w:rsid w:val="001E6D97"/>
    <w:rsid w:val="001E740F"/>
    <w:rsid w:val="001E7504"/>
    <w:rsid w:val="001E76DF"/>
    <w:rsid w:val="001E7B17"/>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0E9"/>
    <w:rsid w:val="00220317"/>
    <w:rsid w:val="00220894"/>
    <w:rsid w:val="00223AB0"/>
    <w:rsid w:val="00224952"/>
    <w:rsid w:val="00224DD2"/>
    <w:rsid w:val="00224FFD"/>
    <w:rsid w:val="00225A6A"/>
    <w:rsid w:val="00225AC7"/>
    <w:rsid w:val="00225ACC"/>
    <w:rsid w:val="00225AE3"/>
    <w:rsid w:val="00227F7F"/>
    <w:rsid w:val="00227FFD"/>
    <w:rsid w:val="00231C25"/>
    <w:rsid w:val="00231C6F"/>
    <w:rsid w:val="00231E0A"/>
    <w:rsid w:val="00231E9C"/>
    <w:rsid w:val="00232A90"/>
    <w:rsid w:val="00233B83"/>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6B5B"/>
    <w:rsid w:val="00247103"/>
    <w:rsid w:val="00247646"/>
    <w:rsid w:val="00250067"/>
    <w:rsid w:val="002501DE"/>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71B"/>
    <w:rsid w:val="00261C98"/>
    <w:rsid w:val="0026248E"/>
    <w:rsid w:val="00262914"/>
    <w:rsid w:val="002647BF"/>
    <w:rsid w:val="002647D5"/>
    <w:rsid w:val="00265032"/>
    <w:rsid w:val="002651FB"/>
    <w:rsid w:val="0026538C"/>
    <w:rsid w:val="00265781"/>
    <w:rsid w:val="00265A8C"/>
    <w:rsid w:val="00266B13"/>
    <w:rsid w:val="00270728"/>
    <w:rsid w:val="00270BA9"/>
    <w:rsid w:val="00270D42"/>
    <w:rsid w:val="0027195D"/>
    <w:rsid w:val="00272B03"/>
    <w:rsid w:val="00272DBF"/>
    <w:rsid w:val="002733E2"/>
    <w:rsid w:val="002750B1"/>
    <w:rsid w:val="00276A35"/>
    <w:rsid w:val="002774CB"/>
    <w:rsid w:val="00277835"/>
    <w:rsid w:val="00280AB1"/>
    <w:rsid w:val="00282AF4"/>
    <w:rsid w:val="00283B16"/>
    <w:rsid w:val="00283FA2"/>
    <w:rsid w:val="00284BAE"/>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A0526"/>
    <w:rsid w:val="002A0C7B"/>
    <w:rsid w:val="002A1E92"/>
    <w:rsid w:val="002A1F9B"/>
    <w:rsid w:val="002A204D"/>
    <w:rsid w:val="002A233C"/>
    <w:rsid w:val="002A2616"/>
    <w:rsid w:val="002A26E1"/>
    <w:rsid w:val="002A2D56"/>
    <w:rsid w:val="002A368A"/>
    <w:rsid w:val="002A4065"/>
    <w:rsid w:val="002A4BC6"/>
    <w:rsid w:val="002A533A"/>
    <w:rsid w:val="002A59F0"/>
    <w:rsid w:val="002A6432"/>
    <w:rsid w:val="002A6608"/>
    <w:rsid w:val="002A6F25"/>
    <w:rsid w:val="002A6FD3"/>
    <w:rsid w:val="002A73F3"/>
    <w:rsid w:val="002B0A7D"/>
    <w:rsid w:val="002B1A69"/>
    <w:rsid w:val="002B2723"/>
    <w:rsid w:val="002B293C"/>
    <w:rsid w:val="002B303A"/>
    <w:rsid w:val="002B3E04"/>
    <w:rsid w:val="002B538E"/>
    <w:rsid w:val="002B5DCA"/>
    <w:rsid w:val="002B6BDC"/>
    <w:rsid w:val="002B6C18"/>
    <w:rsid w:val="002B75B0"/>
    <w:rsid w:val="002B7E22"/>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C79F2"/>
    <w:rsid w:val="002D0439"/>
    <w:rsid w:val="002D11B7"/>
    <w:rsid w:val="002D1E09"/>
    <w:rsid w:val="002D1F3E"/>
    <w:rsid w:val="002D24A1"/>
    <w:rsid w:val="002D3BBC"/>
    <w:rsid w:val="002D438A"/>
    <w:rsid w:val="002D5738"/>
    <w:rsid w:val="002D5E53"/>
    <w:rsid w:val="002E0319"/>
    <w:rsid w:val="002E179B"/>
    <w:rsid w:val="002E1812"/>
    <w:rsid w:val="002E1C9E"/>
    <w:rsid w:val="002E1CA3"/>
    <w:rsid w:val="002E229B"/>
    <w:rsid w:val="002E257B"/>
    <w:rsid w:val="002E3C65"/>
    <w:rsid w:val="002E3F5B"/>
    <w:rsid w:val="002E4362"/>
    <w:rsid w:val="002E5AD1"/>
    <w:rsid w:val="002E63D9"/>
    <w:rsid w:val="002E640E"/>
    <w:rsid w:val="002E67EC"/>
    <w:rsid w:val="002E7204"/>
    <w:rsid w:val="002E7480"/>
    <w:rsid w:val="002F0486"/>
    <w:rsid w:val="002F07A9"/>
    <w:rsid w:val="002F0C28"/>
    <w:rsid w:val="002F23BA"/>
    <w:rsid w:val="002F3CDE"/>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1161"/>
    <w:rsid w:val="00312400"/>
    <w:rsid w:val="00312739"/>
    <w:rsid w:val="00312D10"/>
    <w:rsid w:val="00315442"/>
    <w:rsid w:val="00316558"/>
    <w:rsid w:val="003178DA"/>
    <w:rsid w:val="00317DB8"/>
    <w:rsid w:val="00320618"/>
    <w:rsid w:val="0032100B"/>
    <w:rsid w:val="00321272"/>
    <w:rsid w:val="00321299"/>
    <w:rsid w:val="003218D8"/>
    <w:rsid w:val="00321BD7"/>
    <w:rsid w:val="0032260F"/>
    <w:rsid w:val="003228DA"/>
    <w:rsid w:val="00323D6B"/>
    <w:rsid w:val="00324DF6"/>
    <w:rsid w:val="003267D7"/>
    <w:rsid w:val="00326957"/>
    <w:rsid w:val="00326AE2"/>
    <w:rsid w:val="00327415"/>
    <w:rsid w:val="00330EC3"/>
    <w:rsid w:val="00331426"/>
    <w:rsid w:val="0033171D"/>
    <w:rsid w:val="00331FC3"/>
    <w:rsid w:val="003336B3"/>
    <w:rsid w:val="00335B75"/>
    <w:rsid w:val="00335D8C"/>
    <w:rsid w:val="00336072"/>
    <w:rsid w:val="003363A1"/>
    <w:rsid w:val="00340823"/>
    <w:rsid w:val="0034142F"/>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47D8E"/>
    <w:rsid w:val="00350108"/>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487C"/>
    <w:rsid w:val="003651CE"/>
    <w:rsid w:val="00365411"/>
    <w:rsid w:val="00365FA2"/>
    <w:rsid w:val="00366C69"/>
    <w:rsid w:val="00367441"/>
    <w:rsid w:val="00367B1D"/>
    <w:rsid w:val="00370E4F"/>
    <w:rsid w:val="00371215"/>
    <w:rsid w:val="00371D03"/>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6FB2"/>
    <w:rsid w:val="00387A3A"/>
    <w:rsid w:val="00390017"/>
    <w:rsid w:val="003901A3"/>
    <w:rsid w:val="003903ED"/>
    <w:rsid w:val="0039072F"/>
    <w:rsid w:val="00393993"/>
    <w:rsid w:val="003940CE"/>
    <w:rsid w:val="00397C1D"/>
    <w:rsid w:val="003A1200"/>
    <w:rsid w:val="003A180F"/>
    <w:rsid w:val="003A18DD"/>
    <w:rsid w:val="003A20C8"/>
    <w:rsid w:val="003A2C29"/>
    <w:rsid w:val="003A2EC3"/>
    <w:rsid w:val="003A36F2"/>
    <w:rsid w:val="003A3D39"/>
    <w:rsid w:val="003A3EC7"/>
    <w:rsid w:val="003A3FC4"/>
    <w:rsid w:val="003A40B4"/>
    <w:rsid w:val="003A5E88"/>
    <w:rsid w:val="003A766A"/>
    <w:rsid w:val="003A7834"/>
    <w:rsid w:val="003B0B5B"/>
    <w:rsid w:val="003B0D0E"/>
    <w:rsid w:val="003B0E79"/>
    <w:rsid w:val="003B1622"/>
    <w:rsid w:val="003B19A2"/>
    <w:rsid w:val="003B3575"/>
    <w:rsid w:val="003B38EF"/>
    <w:rsid w:val="003B48F9"/>
    <w:rsid w:val="003B50BC"/>
    <w:rsid w:val="003B5A32"/>
    <w:rsid w:val="003B5D97"/>
    <w:rsid w:val="003B63A4"/>
    <w:rsid w:val="003B68FE"/>
    <w:rsid w:val="003B6D7D"/>
    <w:rsid w:val="003B70AD"/>
    <w:rsid w:val="003B7D7E"/>
    <w:rsid w:val="003C0F90"/>
    <w:rsid w:val="003C1012"/>
    <w:rsid w:val="003C11C9"/>
    <w:rsid w:val="003C1229"/>
    <w:rsid w:val="003C1395"/>
    <w:rsid w:val="003C1FD4"/>
    <w:rsid w:val="003C213D"/>
    <w:rsid w:val="003C226D"/>
    <w:rsid w:val="003C25AD"/>
    <w:rsid w:val="003C2D21"/>
    <w:rsid w:val="003C502E"/>
    <w:rsid w:val="003C57C9"/>
    <w:rsid w:val="003C5E6B"/>
    <w:rsid w:val="003C7AD7"/>
    <w:rsid w:val="003D0FC3"/>
    <w:rsid w:val="003D25E4"/>
    <w:rsid w:val="003D2C1D"/>
    <w:rsid w:val="003D2C34"/>
    <w:rsid w:val="003D3DDD"/>
    <w:rsid w:val="003D3E4F"/>
    <w:rsid w:val="003D5CBF"/>
    <w:rsid w:val="003D5E53"/>
    <w:rsid w:val="003D6411"/>
    <w:rsid w:val="003D66D2"/>
    <w:rsid w:val="003D74F1"/>
    <w:rsid w:val="003D7E12"/>
    <w:rsid w:val="003E0598"/>
    <w:rsid w:val="003E07AE"/>
    <w:rsid w:val="003E14FC"/>
    <w:rsid w:val="003E1815"/>
    <w:rsid w:val="003E2976"/>
    <w:rsid w:val="003E4858"/>
    <w:rsid w:val="003E5E5C"/>
    <w:rsid w:val="003E6316"/>
    <w:rsid w:val="003E6884"/>
    <w:rsid w:val="003E6AC5"/>
    <w:rsid w:val="003E7340"/>
    <w:rsid w:val="003E7736"/>
    <w:rsid w:val="003F0096"/>
    <w:rsid w:val="003F0850"/>
    <w:rsid w:val="003F0D12"/>
    <w:rsid w:val="003F0DE9"/>
    <w:rsid w:val="003F160C"/>
    <w:rsid w:val="003F30DE"/>
    <w:rsid w:val="003F324F"/>
    <w:rsid w:val="003F33BC"/>
    <w:rsid w:val="003F3D4E"/>
    <w:rsid w:val="003F4204"/>
    <w:rsid w:val="003F477E"/>
    <w:rsid w:val="003F56CC"/>
    <w:rsid w:val="003F579E"/>
    <w:rsid w:val="003F63D3"/>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4CE5"/>
    <w:rsid w:val="00435274"/>
    <w:rsid w:val="004352AD"/>
    <w:rsid w:val="0043545D"/>
    <w:rsid w:val="00435D01"/>
    <w:rsid w:val="00435FE2"/>
    <w:rsid w:val="00436E10"/>
    <w:rsid w:val="00436E2F"/>
    <w:rsid w:val="00436EAB"/>
    <w:rsid w:val="00440D0D"/>
    <w:rsid w:val="00443F58"/>
    <w:rsid w:val="004441E4"/>
    <w:rsid w:val="00444D19"/>
    <w:rsid w:val="004461D9"/>
    <w:rsid w:val="004469A7"/>
    <w:rsid w:val="00446AC6"/>
    <w:rsid w:val="0044759B"/>
    <w:rsid w:val="00447997"/>
    <w:rsid w:val="00447A8B"/>
    <w:rsid w:val="00447F54"/>
    <w:rsid w:val="00450B7E"/>
    <w:rsid w:val="00450EBB"/>
    <w:rsid w:val="0045136B"/>
    <w:rsid w:val="00451C7E"/>
    <w:rsid w:val="00452841"/>
    <w:rsid w:val="00452CBF"/>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36E"/>
    <w:rsid w:val="0047286B"/>
    <w:rsid w:val="00472E27"/>
    <w:rsid w:val="00473F38"/>
    <w:rsid w:val="00474220"/>
    <w:rsid w:val="00474627"/>
    <w:rsid w:val="00474CD2"/>
    <w:rsid w:val="004752D3"/>
    <w:rsid w:val="004754E1"/>
    <w:rsid w:val="00475CE0"/>
    <w:rsid w:val="00476827"/>
    <w:rsid w:val="00476BD4"/>
    <w:rsid w:val="00477C35"/>
    <w:rsid w:val="0048095C"/>
    <w:rsid w:val="00480988"/>
    <w:rsid w:val="00480E05"/>
    <w:rsid w:val="0048125F"/>
    <w:rsid w:val="00482BBE"/>
    <w:rsid w:val="00482CD5"/>
    <w:rsid w:val="0048346E"/>
    <w:rsid w:val="00483A12"/>
    <w:rsid w:val="00484A57"/>
    <w:rsid w:val="00484A77"/>
    <w:rsid w:val="0048540F"/>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F05"/>
    <w:rsid w:val="00497370"/>
    <w:rsid w:val="00497D65"/>
    <w:rsid w:val="004A0822"/>
    <w:rsid w:val="004A0F39"/>
    <w:rsid w:val="004A251F"/>
    <w:rsid w:val="004A2706"/>
    <w:rsid w:val="004A3BF1"/>
    <w:rsid w:val="004A3E42"/>
    <w:rsid w:val="004A4715"/>
    <w:rsid w:val="004A5046"/>
    <w:rsid w:val="004A565E"/>
    <w:rsid w:val="004A5DF3"/>
    <w:rsid w:val="004A6134"/>
    <w:rsid w:val="004A7092"/>
    <w:rsid w:val="004B059B"/>
    <w:rsid w:val="004B0A65"/>
    <w:rsid w:val="004B49E6"/>
    <w:rsid w:val="004B4D69"/>
    <w:rsid w:val="004B5916"/>
    <w:rsid w:val="004B5C2B"/>
    <w:rsid w:val="004B65CA"/>
    <w:rsid w:val="004B799A"/>
    <w:rsid w:val="004C01A8"/>
    <w:rsid w:val="004C0C9D"/>
    <w:rsid w:val="004C1840"/>
    <w:rsid w:val="004C24C9"/>
    <w:rsid w:val="004C2564"/>
    <w:rsid w:val="004C2B67"/>
    <w:rsid w:val="004C31B6"/>
    <w:rsid w:val="004C3482"/>
    <w:rsid w:val="004C3DEE"/>
    <w:rsid w:val="004C5319"/>
    <w:rsid w:val="004C621F"/>
    <w:rsid w:val="004C72E9"/>
    <w:rsid w:val="004C78BA"/>
    <w:rsid w:val="004C7948"/>
    <w:rsid w:val="004C7BB8"/>
    <w:rsid w:val="004C7C60"/>
    <w:rsid w:val="004D0339"/>
    <w:rsid w:val="004D0DFE"/>
    <w:rsid w:val="004D12D5"/>
    <w:rsid w:val="004D1D91"/>
    <w:rsid w:val="004D22C3"/>
    <w:rsid w:val="004D3D39"/>
    <w:rsid w:val="004D3EC8"/>
    <w:rsid w:val="004D5CFE"/>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53F0"/>
    <w:rsid w:val="004E59C9"/>
    <w:rsid w:val="004E6E96"/>
    <w:rsid w:val="004F0FB9"/>
    <w:rsid w:val="004F2F7E"/>
    <w:rsid w:val="004F32B5"/>
    <w:rsid w:val="004F407E"/>
    <w:rsid w:val="004F5479"/>
    <w:rsid w:val="004F6CBA"/>
    <w:rsid w:val="004F7295"/>
    <w:rsid w:val="004F7528"/>
    <w:rsid w:val="004F7BCA"/>
    <w:rsid w:val="004F7D89"/>
    <w:rsid w:val="005009F6"/>
    <w:rsid w:val="00501489"/>
    <w:rsid w:val="00501981"/>
    <w:rsid w:val="00501A85"/>
    <w:rsid w:val="00501BB3"/>
    <w:rsid w:val="005021DD"/>
    <w:rsid w:val="005026CA"/>
    <w:rsid w:val="00502B72"/>
    <w:rsid w:val="00504BC1"/>
    <w:rsid w:val="00505134"/>
    <w:rsid w:val="00505C04"/>
    <w:rsid w:val="005061F2"/>
    <w:rsid w:val="005078CB"/>
    <w:rsid w:val="00510CA9"/>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1BDE"/>
    <w:rsid w:val="00531EBE"/>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989"/>
    <w:rsid w:val="005506AC"/>
    <w:rsid w:val="00551320"/>
    <w:rsid w:val="005518A4"/>
    <w:rsid w:val="00551BDB"/>
    <w:rsid w:val="00552768"/>
    <w:rsid w:val="00552935"/>
    <w:rsid w:val="005529CD"/>
    <w:rsid w:val="00553127"/>
    <w:rsid w:val="005537D5"/>
    <w:rsid w:val="00554BE7"/>
    <w:rsid w:val="00556D68"/>
    <w:rsid w:val="00557173"/>
    <w:rsid w:val="005576A1"/>
    <w:rsid w:val="00557A64"/>
    <w:rsid w:val="005605C0"/>
    <w:rsid w:val="00560D23"/>
    <w:rsid w:val="00560F58"/>
    <w:rsid w:val="005615D8"/>
    <w:rsid w:val="00561F55"/>
    <w:rsid w:val="00561FEE"/>
    <w:rsid w:val="005626D6"/>
    <w:rsid w:val="005638D4"/>
    <w:rsid w:val="005656ED"/>
    <w:rsid w:val="0056577D"/>
    <w:rsid w:val="005658B4"/>
    <w:rsid w:val="00565BF0"/>
    <w:rsid w:val="00566544"/>
    <w:rsid w:val="00566608"/>
    <w:rsid w:val="00566C83"/>
    <w:rsid w:val="005700FE"/>
    <w:rsid w:val="005702A0"/>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6C7"/>
    <w:rsid w:val="00584B39"/>
    <w:rsid w:val="00585028"/>
    <w:rsid w:val="005854D1"/>
    <w:rsid w:val="00585F5B"/>
    <w:rsid w:val="0058620A"/>
    <w:rsid w:val="00586E80"/>
    <w:rsid w:val="00587FC0"/>
    <w:rsid w:val="005906AD"/>
    <w:rsid w:val="00590DA6"/>
    <w:rsid w:val="005914B6"/>
    <w:rsid w:val="00591C7D"/>
    <w:rsid w:val="00592B03"/>
    <w:rsid w:val="00593AB9"/>
    <w:rsid w:val="00593C15"/>
    <w:rsid w:val="00594729"/>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F"/>
    <w:rsid w:val="005A2F96"/>
    <w:rsid w:val="005A305E"/>
    <w:rsid w:val="005A30BB"/>
    <w:rsid w:val="005A3887"/>
    <w:rsid w:val="005A6E48"/>
    <w:rsid w:val="005A6E8C"/>
    <w:rsid w:val="005A71FD"/>
    <w:rsid w:val="005B0542"/>
    <w:rsid w:val="005B1B35"/>
    <w:rsid w:val="005B2225"/>
    <w:rsid w:val="005B2799"/>
    <w:rsid w:val="005B282F"/>
    <w:rsid w:val="005B2B77"/>
    <w:rsid w:val="005B3D4A"/>
    <w:rsid w:val="005B49D4"/>
    <w:rsid w:val="005B4D87"/>
    <w:rsid w:val="005B56EA"/>
    <w:rsid w:val="005B7DD1"/>
    <w:rsid w:val="005B7E12"/>
    <w:rsid w:val="005C00A0"/>
    <w:rsid w:val="005C11BB"/>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387"/>
    <w:rsid w:val="005D648A"/>
    <w:rsid w:val="005D6796"/>
    <w:rsid w:val="005D6D69"/>
    <w:rsid w:val="005D7887"/>
    <w:rsid w:val="005D7E0D"/>
    <w:rsid w:val="005E234A"/>
    <w:rsid w:val="005E2F44"/>
    <w:rsid w:val="005E35CC"/>
    <w:rsid w:val="005E371E"/>
    <w:rsid w:val="005E53F9"/>
    <w:rsid w:val="005E5EB4"/>
    <w:rsid w:val="005E6F35"/>
    <w:rsid w:val="005E701D"/>
    <w:rsid w:val="005E775D"/>
    <w:rsid w:val="005F0A43"/>
    <w:rsid w:val="005F19F6"/>
    <w:rsid w:val="005F27BF"/>
    <w:rsid w:val="005F4171"/>
    <w:rsid w:val="005F46D6"/>
    <w:rsid w:val="005F4DD6"/>
    <w:rsid w:val="005F50D8"/>
    <w:rsid w:val="005F53A1"/>
    <w:rsid w:val="005F5C64"/>
    <w:rsid w:val="005F6B77"/>
    <w:rsid w:val="005F7487"/>
    <w:rsid w:val="005F753B"/>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0C07"/>
    <w:rsid w:val="00610CA5"/>
    <w:rsid w:val="00610F83"/>
    <w:rsid w:val="00611C6D"/>
    <w:rsid w:val="006130F7"/>
    <w:rsid w:val="006131A1"/>
    <w:rsid w:val="00613AF8"/>
    <w:rsid w:val="00613D8E"/>
    <w:rsid w:val="006142E0"/>
    <w:rsid w:val="00614A6F"/>
    <w:rsid w:val="00616112"/>
    <w:rsid w:val="00616147"/>
    <w:rsid w:val="00620020"/>
    <w:rsid w:val="006205CA"/>
    <w:rsid w:val="00621F53"/>
    <w:rsid w:val="00622825"/>
    <w:rsid w:val="00622E2A"/>
    <w:rsid w:val="00623089"/>
    <w:rsid w:val="0062308E"/>
    <w:rsid w:val="006234C4"/>
    <w:rsid w:val="00623D4F"/>
    <w:rsid w:val="006244C9"/>
    <w:rsid w:val="006245F6"/>
    <w:rsid w:val="0062475D"/>
    <w:rsid w:val="0062495F"/>
    <w:rsid w:val="00624E74"/>
    <w:rsid w:val="00624F8E"/>
    <w:rsid w:val="00625B34"/>
    <w:rsid w:val="0062660B"/>
    <w:rsid w:val="00626AD1"/>
    <w:rsid w:val="00627342"/>
    <w:rsid w:val="006304BC"/>
    <w:rsid w:val="00630DCE"/>
    <w:rsid w:val="0063120A"/>
    <w:rsid w:val="0063150B"/>
    <w:rsid w:val="00631585"/>
    <w:rsid w:val="006327DE"/>
    <w:rsid w:val="00633DE2"/>
    <w:rsid w:val="00634ACF"/>
    <w:rsid w:val="00634AF1"/>
    <w:rsid w:val="00635035"/>
    <w:rsid w:val="0063580D"/>
    <w:rsid w:val="00635CAE"/>
    <w:rsid w:val="00637240"/>
    <w:rsid w:val="006405AF"/>
    <w:rsid w:val="00640678"/>
    <w:rsid w:val="00640A1B"/>
    <w:rsid w:val="00643660"/>
    <w:rsid w:val="00643828"/>
    <w:rsid w:val="00643B20"/>
    <w:rsid w:val="006445FD"/>
    <w:rsid w:val="0064722B"/>
    <w:rsid w:val="00650139"/>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6BF"/>
    <w:rsid w:val="006638AD"/>
    <w:rsid w:val="0066732C"/>
    <w:rsid w:val="006679F5"/>
    <w:rsid w:val="00667B77"/>
    <w:rsid w:val="00670A17"/>
    <w:rsid w:val="006716DA"/>
    <w:rsid w:val="006718C8"/>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806A3"/>
    <w:rsid w:val="006806A6"/>
    <w:rsid w:val="00681211"/>
    <w:rsid w:val="00681B36"/>
    <w:rsid w:val="00682CB7"/>
    <w:rsid w:val="00682E14"/>
    <w:rsid w:val="00683028"/>
    <w:rsid w:val="0068436C"/>
    <w:rsid w:val="00684E28"/>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5887"/>
    <w:rsid w:val="0069684D"/>
    <w:rsid w:val="00697051"/>
    <w:rsid w:val="006970A5"/>
    <w:rsid w:val="00697733"/>
    <w:rsid w:val="006A096B"/>
    <w:rsid w:val="006A254E"/>
    <w:rsid w:val="006A2C30"/>
    <w:rsid w:val="006A2C89"/>
    <w:rsid w:val="006A301C"/>
    <w:rsid w:val="006A3E2B"/>
    <w:rsid w:val="006A49DA"/>
    <w:rsid w:val="006A4ACC"/>
    <w:rsid w:val="006A6A40"/>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94D"/>
    <w:rsid w:val="006B7D22"/>
    <w:rsid w:val="006B7D2C"/>
    <w:rsid w:val="006C0031"/>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1FA"/>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0B6"/>
    <w:rsid w:val="006E12C3"/>
    <w:rsid w:val="006E1B5E"/>
    <w:rsid w:val="006E2529"/>
    <w:rsid w:val="006E45F3"/>
    <w:rsid w:val="006E4A2F"/>
    <w:rsid w:val="006E4ED4"/>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811"/>
    <w:rsid w:val="00705C38"/>
    <w:rsid w:val="00706465"/>
    <w:rsid w:val="0070695A"/>
    <w:rsid w:val="0070782D"/>
    <w:rsid w:val="007109C2"/>
    <w:rsid w:val="00711340"/>
    <w:rsid w:val="00712364"/>
    <w:rsid w:val="00712C42"/>
    <w:rsid w:val="00713DE4"/>
    <w:rsid w:val="00714C47"/>
    <w:rsid w:val="00716033"/>
    <w:rsid w:val="00716462"/>
    <w:rsid w:val="00716717"/>
    <w:rsid w:val="00720B72"/>
    <w:rsid w:val="00721084"/>
    <w:rsid w:val="00721262"/>
    <w:rsid w:val="00721D9B"/>
    <w:rsid w:val="00722121"/>
    <w:rsid w:val="007224B9"/>
    <w:rsid w:val="00722F94"/>
    <w:rsid w:val="00723AA7"/>
    <w:rsid w:val="0072432E"/>
    <w:rsid w:val="00725FC2"/>
    <w:rsid w:val="00726036"/>
    <w:rsid w:val="00726279"/>
    <w:rsid w:val="00726A9B"/>
    <w:rsid w:val="00726C32"/>
    <w:rsid w:val="00727037"/>
    <w:rsid w:val="00727530"/>
    <w:rsid w:val="007279A8"/>
    <w:rsid w:val="00731E7C"/>
    <w:rsid w:val="007329EF"/>
    <w:rsid w:val="00733205"/>
    <w:rsid w:val="0073327A"/>
    <w:rsid w:val="0073333F"/>
    <w:rsid w:val="00733FC8"/>
    <w:rsid w:val="00734EBE"/>
    <w:rsid w:val="00736DD8"/>
    <w:rsid w:val="0074076A"/>
    <w:rsid w:val="00740F25"/>
    <w:rsid w:val="00741AF4"/>
    <w:rsid w:val="00741CCC"/>
    <w:rsid w:val="00741DCC"/>
    <w:rsid w:val="00741EFB"/>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06CD"/>
    <w:rsid w:val="00751091"/>
    <w:rsid w:val="007511DC"/>
    <w:rsid w:val="00751490"/>
    <w:rsid w:val="00751770"/>
    <w:rsid w:val="00751961"/>
    <w:rsid w:val="00751B83"/>
    <w:rsid w:val="00752EFD"/>
    <w:rsid w:val="00753D8E"/>
    <w:rsid w:val="00754359"/>
    <w:rsid w:val="00754411"/>
    <w:rsid w:val="00754BD9"/>
    <w:rsid w:val="00754D9F"/>
    <w:rsid w:val="00754E7A"/>
    <w:rsid w:val="0075540C"/>
    <w:rsid w:val="00755C29"/>
    <w:rsid w:val="00755D6C"/>
    <w:rsid w:val="00755DB1"/>
    <w:rsid w:val="007574FC"/>
    <w:rsid w:val="00760570"/>
    <w:rsid w:val="00760975"/>
    <w:rsid w:val="00761FDA"/>
    <w:rsid w:val="007621FF"/>
    <w:rsid w:val="00762C67"/>
    <w:rsid w:val="00762D92"/>
    <w:rsid w:val="007634E3"/>
    <w:rsid w:val="00764194"/>
    <w:rsid w:val="007652B2"/>
    <w:rsid w:val="007657A3"/>
    <w:rsid w:val="00765B4B"/>
    <w:rsid w:val="00765ED3"/>
    <w:rsid w:val="0076681D"/>
    <w:rsid w:val="00766A65"/>
    <w:rsid w:val="007671F5"/>
    <w:rsid w:val="007676B8"/>
    <w:rsid w:val="007703EF"/>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920"/>
    <w:rsid w:val="007811DC"/>
    <w:rsid w:val="007820FA"/>
    <w:rsid w:val="0078249E"/>
    <w:rsid w:val="0078270E"/>
    <w:rsid w:val="0078285F"/>
    <w:rsid w:val="00783207"/>
    <w:rsid w:val="00783E1D"/>
    <w:rsid w:val="0078483B"/>
    <w:rsid w:val="00784907"/>
    <w:rsid w:val="00784A82"/>
    <w:rsid w:val="00784EED"/>
    <w:rsid w:val="00784F96"/>
    <w:rsid w:val="00785900"/>
    <w:rsid w:val="00786958"/>
    <w:rsid w:val="00786E71"/>
    <w:rsid w:val="007901AA"/>
    <w:rsid w:val="0079162F"/>
    <w:rsid w:val="0079310B"/>
    <w:rsid w:val="00794924"/>
    <w:rsid w:val="00795C34"/>
    <w:rsid w:val="00797095"/>
    <w:rsid w:val="007A0BC2"/>
    <w:rsid w:val="007A1F44"/>
    <w:rsid w:val="007A23FF"/>
    <w:rsid w:val="007A295B"/>
    <w:rsid w:val="007A3424"/>
    <w:rsid w:val="007A35EF"/>
    <w:rsid w:val="007A3FEF"/>
    <w:rsid w:val="007A43A2"/>
    <w:rsid w:val="007A4D04"/>
    <w:rsid w:val="007A7A96"/>
    <w:rsid w:val="007A7E1B"/>
    <w:rsid w:val="007B03AF"/>
    <w:rsid w:val="007B1543"/>
    <w:rsid w:val="007B1AC0"/>
    <w:rsid w:val="007B22D4"/>
    <w:rsid w:val="007B270A"/>
    <w:rsid w:val="007B2D3B"/>
    <w:rsid w:val="007B46EF"/>
    <w:rsid w:val="007B4F23"/>
    <w:rsid w:val="007B52CD"/>
    <w:rsid w:val="007B6C25"/>
    <w:rsid w:val="007B7DC1"/>
    <w:rsid w:val="007B7EDB"/>
    <w:rsid w:val="007C19AD"/>
    <w:rsid w:val="007C2441"/>
    <w:rsid w:val="007C3598"/>
    <w:rsid w:val="007C3FA8"/>
    <w:rsid w:val="007C68DA"/>
    <w:rsid w:val="007C7A47"/>
    <w:rsid w:val="007D0783"/>
    <w:rsid w:val="007D0B57"/>
    <w:rsid w:val="007D15ED"/>
    <w:rsid w:val="007D229A"/>
    <w:rsid w:val="007D2F44"/>
    <w:rsid w:val="007D2F4D"/>
    <w:rsid w:val="007D4178"/>
    <w:rsid w:val="007D4D33"/>
    <w:rsid w:val="007D54A8"/>
    <w:rsid w:val="007D6FA6"/>
    <w:rsid w:val="007D7175"/>
    <w:rsid w:val="007D7AD4"/>
    <w:rsid w:val="007D7DDF"/>
    <w:rsid w:val="007E1369"/>
    <w:rsid w:val="007E17C6"/>
    <w:rsid w:val="007E1A1B"/>
    <w:rsid w:val="007E1A88"/>
    <w:rsid w:val="007E4C88"/>
    <w:rsid w:val="007E585E"/>
    <w:rsid w:val="007E5BAD"/>
    <w:rsid w:val="007E63D6"/>
    <w:rsid w:val="007E6AA2"/>
    <w:rsid w:val="007E6E23"/>
    <w:rsid w:val="007E726D"/>
    <w:rsid w:val="007E7B64"/>
    <w:rsid w:val="007E7DDF"/>
    <w:rsid w:val="007F05B5"/>
    <w:rsid w:val="007F11C8"/>
    <w:rsid w:val="007F1CFB"/>
    <w:rsid w:val="007F1D75"/>
    <w:rsid w:val="007F220B"/>
    <w:rsid w:val="007F27DD"/>
    <w:rsid w:val="007F3A9C"/>
    <w:rsid w:val="007F511A"/>
    <w:rsid w:val="007F5C55"/>
    <w:rsid w:val="007F60EE"/>
    <w:rsid w:val="007F64E8"/>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63E3"/>
    <w:rsid w:val="008274BF"/>
    <w:rsid w:val="00827F72"/>
    <w:rsid w:val="008304E9"/>
    <w:rsid w:val="00830DC3"/>
    <w:rsid w:val="00831555"/>
    <w:rsid w:val="00831F52"/>
    <w:rsid w:val="00832154"/>
    <w:rsid w:val="00832F5C"/>
    <w:rsid w:val="008359E0"/>
    <w:rsid w:val="00836E0E"/>
    <w:rsid w:val="008376F6"/>
    <w:rsid w:val="00837B98"/>
    <w:rsid w:val="00837C62"/>
    <w:rsid w:val="00837D5B"/>
    <w:rsid w:val="00840607"/>
    <w:rsid w:val="00841CD2"/>
    <w:rsid w:val="008422EE"/>
    <w:rsid w:val="00842B77"/>
    <w:rsid w:val="0084309F"/>
    <w:rsid w:val="008436BD"/>
    <w:rsid w:val="00844DF4"/>
    <w:rsid w:val="00844E5C"/>
    <w:rsid w:val="00845C12"/>
    <w:rsid w:val="008469D9"/>
    <w:rsid w:val="00846A9E"/>
    <w:rsid w:val="00846DC0"/>
    <w:rsid w:val="008474A7"/>
    <w:rsid w:val="008475DD"/>
    <w:rsid w:val="008506B6"/>
    <w:rsid w:val="00850ABC"/>
    <w:rsid w:val="00850AE0"/>
    <w:rsid w:val="00850E0D"/>
    <w:rsid w:val="008524D2"/>
    <w:rsid w:val="00852E19"/>
    <w:rsid w:val="00852F7E"/>
    <w:rsid w:val="008537DE"/>
    <w:rsid w:val="00854FAD"/>
    <w:rsid w:val="00855563"/>
    <w:rsid w:val="00855C18"/>
    <w:rsid w:val="00855C93"/>
    <w:rsid w:val="00855F48"/>
    <w:rsid w:val="00856833"/>
    <w:rsid w:val="00856840"/>
    <w:rsid w:val="00856BB7"/>
    <w:rsid w:val="00856C05"/>
    <w:rsid w:val="00857E6E"/>
    <w:rsid w:val="0086087C"/>
    <w:rsid w:val="00860D8E"/>
    <w:rsid w:val="0086275E"/>
    <w:rsid w:val="00863727"/>
    <w:rsid w:val="00864440"/>
    <w:rsid w:val="00864D76"/>
    <w:rsid w:val="008650FC"/>
    <w:rsid w:val="00866EB3"/>
    <w:rsid w:val="0086701A"/>
    <w:rsid w:val="00867582"/>
    <w:rsid w:val="00867BD2"/>
    <w:rsid w:val="00867E9B"/>
    <w:rsid w:val="00870DD9"/>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7B48"/>
    <w:rsid w:val="0089074C"/>
    <w:rsid w:val="00890A46"/>
    <w:rsid w:val="0089176E"/>
    <w:rsid w:val="008917A9"/>
    <w:rsid w:val="008917E0"/>
    <w:rsid w:val="00892365"/>
    <w:rsid w:val="00892BE5"/>
    <w:rsid w:val="00893174"/>
    <w:rsid w:val="008933F8"/>
    <w:rsid w:val="00893474"/>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4047"/>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054"/>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3E8F"/>
    <w:rsid w:val="008D4352"/>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6E36"/>
    <w:rsid w:val="008F0A38"/>
    <w:rsid w:val="008F0F84"/>
    <w:rsid w:val="008F1014"/>
    <w:rsid w:val="008F11C9"/>
    <w:rsid w:val="008F12E4"/>
    <w:rsid w:val="008F1417"/>
    <w:rsid w:val="008F23D8"/>
    <w:rsid w:val="008F2B04"/>
    <w:rsid w:val="008F2FD5"/>
    <w:rsid w:val="008F37E5"/>
    <w:rsid w:val="008F48C2"/>
    <w:rsid w:val="008F5840"/>
    <w:rsid w:val="008F5EDE"/>
    <w:rsid w:val="008F5EEF"/>
    <w:rsid w:val="008F66FE"/>
    <w:rsid w:val="008F72CC"/>
    <w:rsid w:val="008F72CD"/>
    <w:rsid w:val="008F7784"/>
    <w:rsid w:val="009016D5"/>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2EB9"/>
    <w:rsid w:val="00913612"/>
    <w:rsid w:val="0091366A"/>
    <w:rsid w:val="00913824"/>
    <w:rsid w:val="00913E18"/>
    <w:rsid w:val="0091412F"/>
    <w:rsid w:val="009147B7"/>
    <w:rsid w:val="00914ABC"/>
    <w:rsid w:val="00915757"/>
    <w:rsid w:val="009159B3"/>
    <w:rsid w:val="00915C96"/>
    <w:rsid w:val="00916181"/>
    <w:rsid w:val="00917922"/>
    <w:rsid w:val="009204C5"/>
    <w:rsid w:val="0092180D"/>
    <w:rsid w:val="009232C9"/>
    <w:rsid w:val="00923608"/>
    <w:rsid w:val="009238E5"/>
    <w:rsid w:val="00923F12"/>
    <w:rsid w:val="00924424"/>
    <w:rsid w:val="00924FF8"/>
    <w:rsid w:val="00925BA8"/>
    <w:rsid w:val="00926DA7"/>
    <w:rsid w:val="009271CB"/>
    <w:rsid w:val="00927B87"/>
    <w:rsid w:val="00927F8B"/>
    <w:rsid w:val="0093077C"/>
    <w:rsid w:val="0093094D"/>
    <w:rsid w:val="009311B4"/>
    <w:rsid w:val="0093204B"/>
    <w:rsid w:val="009327FC"/>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2CC9"/>
    <w:rsid w:val="009533CA"/>
    <w:rsid w:val="0095380C"/>
    <w:rsid w:val="00954353"/>
    <w:rsid w:val="00955C0A"/>
    <w:rsid w:val="00955C4F"/>
    <w:rsid w:val="00956DE6"/>
    <w:rsid w:val="0096055A"/>
    <w:rsid w:val="009616F0"/>
    <w:rsid w:val="00964602"/>
    <w:rsid w:val="009657F1"/>
    <w:rsid w:val="0096625D"/>
    <w:rsid w:val="009709F8"/>
    <w:rsid w:val="00972929"/>
    <w:rsid w:val="00972F91"/>
    <w:rsid w:val="00973827"/>
    <w:rsid w:val="00973922"/>
    <w:rsid w:val="00973CBD"/>
    <w:rsid w:val="009742D3"/>
    <w:rsid w:val="00976F94"/>
    <w:rsid w:val="00977B4F"/>
    <w:rsid w:val="00977BA7"/>
    <w:rsid w:val="009802F8"/>
    <w:rsid w:val="00980517"/>
    <w:rsid w:val="00981649"/>
    <w:rsid w:val="009818F5"/>
    <w:rsid w:val="0098194F"/>
    <w:rsid w:val="0098239F"/>
    <w:rsid w:val="009826C8"/>
    <w:rsid w:val="009836E4"/>
    <w:rsid w:val="0098412F"/>
    <w:rsid w:val="0098416A"/>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6468"/>
    <w:rsid w:val="00996876"/>
    <w:rsid w:val="00996FFA"/>
    <w:rsid w:val="009973F1"/>
    <w:rsid w:val="009973F3"/>
    <w:rsid w:val="009A010D"/>
    <w:rsid w:val="009A02E0"/>
    <w:rsid w:val="009A0C6F"/>
    <w:rsid w:val="009A14EF"/>
    <w:rsid w:val="009A24B2"/>
    <w:rsid w:val="009A2DF9"/>
    <w:rsid w:val="009A320F"/>
    <w:rsid w:val="009A3A86"/>
    <w:rsid w:val="009A458C"/>
    <w:rsid w:val="009A4869"/>
    <w:rsid w:val="009A5ED0"/>
    <w:rsid w:val="009A6A6B"/>
    <w:rsid w:val="009B1EF9"/>
    <w:rsid w:val="009B2018"/>
    <w:rsid w:val="009B2135"/>
    <w:rsid w:val="009B26AC"/>
    <w:rsid w:val="009B35A4"/>
    <w:rsid w:val="009B37E2"/>
    <w:rsid w:val="009B4519"/>
    <w:rsid w:val="009B506B"/>
    <w:rsid w:val="009B57EF"/>
    <w:rsid w:val="009B5B85"/>
    <w:rsid w:val="009B7204"/>
    <w:rsid w:val="009B7C70"/>
    <w:rsid w:val="009C0074"/>
    <w:rsid w:val="009C0564"/>
    <w:rsid w:val="009C1EE4"/>
    <w:rsid w:val="009C2398"/>
    <w:rsid w:val="009C2685"/>
    <w:rsid w:val="009C2BB6"/>
    <w:rsid w:val="009C39BC"/>
    <w:rsid w:val="009C4BC2"/>
    <w:rsid w:val="009C4D22"/>
    <w:rsid w:val="009C4DF5"/>
    <w:rsid w:val="009C7320"/>
    <w:rsid w:val="009C767B"/>
    <w:rsid w:val="009D0729"/>
    <w:rsid w:val="009D0ED1"/>
    <w:rsid w:val="009D0F66"/>
    <w:rsid w:val="009D160B"/>
    <w:rsid w:val="009D1A06"/>
    <w:rsid w:val="009D1BA4"/>
    <w:rsid w:val="009D1CF5"/>
    <w:rsid w:val="009D22E4"/>
    <w:rsid w:val="009D22F7"/>
    <w:rsid w:val="009D29B2"/>
    <w:rsid w:val="009D319C"/>
    <w:rsid w:val="009D415C"/>
    <w:rsid w:val="009D5BAB"/>
    <w:rsid w:val="009D6A0A"/>
    <w:rsid w:val="009E058F"/>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4DE"/>
    <w:rsid w:val="009F09EE"/>
    <w:rsid w:val="009F0B4D"/>
    <w:rsid w:val="009F0BEF"/>
    <w:rsid w:val="009F1096"/>
    <w:rsid w:val="009F150E"/>
    <w:rsid w:val="009F27AD"/>
    <w:rsid w:val="009F3FB5"/>
    <w:rsid w:val="009F521F"/>
    <w:rsid w:val="009F553C"/>
    <w:rsid w:val="009F59F8"/>
    <w:rsid w:val="009F72A0"/>
    <w:rsid w:val="00A005B0"/>
    <w:rsid w:val="00A00947"/>
    <w:rsid w:val="00A01F17"/>
    <w:rsid w:val="00A022A5"/>
    <w:rsid w:val="00A022FE"/>
    <w:rsid w:val="00A0273A"/>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4037"/>
    <w:rsid w:val="00A25294"/>
    <w:rsid w:val="00A254EE"/>
    <w:rsid w:val="00A25BE7"/>
    <w:rsid w:val="00A27008"/>
    <w:rsid w:val="00A27CDF"/>
    <w:rsid w:val="00A309C6"/>
    <w:rsid w:val="00A30D13"/>
    <w:rsid w:val="00A314F9"/>
    <w:rsid w:val="00A31890"/>
    <w:rsid w:val="00A319D0"/>
    <w:rsid w:val="00A31E79"/>
    <w:rsid w:val="00A32316"/>
    <w:rsid w:val="00A32C96"/>
    <w:rsid w:val="00A33172"/>
    <w:rsid w:val="00A3432B"/>
    <w:rsid w:val="00A346BA"/>
    <w:rsid w:val="00A34C67"/>
    <w:rsid w:val="00A34D62"/>
    <w:rsid w:val="00A3611D"/>
    <w:rsid w:val="00A36339"/>
    <w:rsid w:val="00A36540"/>
    <w:rsid w:val="00A366E4"/>
    <w:rsid w:val="00A4274B"/>
    <w:rsid w:val="00A4376F"/>
    <w:rsid w:val="00A43A8A"/>
    <w:rsid w:val="00A44731"/>
    <w:rsid w:val="00A4549F"/>
    <w:rsid w:val="00A45B9B"/>
    <w:rsid w:val="00A462FE"/>
    <w:rsid w:val="00A501C9"/>
    <w:rsid w:val="00A50506"/>
    <w:rsid w:val="00A50718"/>
    <w:rsid w:val="00A53F55"/>
    <w:rsid w:val="00A5417B"/>
    <w:rsid w:val="00A54599"/>
    <w:rsid w:val="00A54874"/>
    <w:rsid w:val="00A54B82"/>
    <w:rsid w:val="00A569D4"/>
    <w:rsid w:val="00A56A20"/>
    <w:rsid w:val="00A57F1A"/>
    <w:rsid w:val="00A60163"/>
    <w:rsid w:val="00A6038D"/>
    <w:rsid w:val="00A60C7D"/>
    <w:rsid w:val="00A60CF0"/>
    <w:rsid w:val="00A61429"/>
    <w:rsid w:val="00A61514"/>
    <w:rsid w:val="00A61645"/>
    <w:rsid w:val="00A62080"/>
    <w:rsid w:val="00A630A2"/>
    <w:rsid w:val="00A632B8"/>
    <w:rsid w:val="00A63BF3"/>
    <w:rsid w:val="00A63E1B"/>
    <w:rsid w:val="00A640E2"/>
    <w:rsid w:val="00A64942"/>
    <w:rsid w:val="00A64AD1"/>
    <w:rsid w:val="00A6564D"/>
    <w:rsid w:val="00A65911"/>
    <w:rsid w:val="00A6605D"/>
    <w:rsid w:val="00A6643C"/>
    <w:rsid w:val="00A67544"/>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EAD"/>
    <w:rsid w:val="00A922A2"/>
    <w:rsid w:val="00A9327B"/>
    <w:rsid w:val="00A93B69"/>
    <w:rsid w:val="00A9543D"/>
    <w:rsid w:val="00A96146"/>
    <w:rsid w:val="00A963C7"/>
    <w:rsid w:val="00AA1626"/>
    <w:rsid w:val="00AA1C25"/>
    <w:rsid w:val="00AA2406"/>
    <w:rsid w:val="00AA2441"/>
    <w:rsid w:val="00AA2691"/>
    <w:rsid w:val="00AA2EBD"/>
    <w:rsid w:val="00AA313F"/>
    <w:rsid w:val="00AA3DB7"/>
    <w:rsid w:val="00AA3EE9"/>
    <w:rsid w:val="00AA498C"/>
    <w:rsid w:val="00AA51F5"/>
    <w:rsid w:val="00AA5E3B"/>
    <w:rsid w:val="00AA68B4"/>
    <w:rsid w:val="00AA7DB2"/>
    <w:rsid w:val="00AB0543"/>
    <w:rsid w:val="00AB0AC9"/>
    <w:rsid w:val="00AB185A"/>
    <w:rsid w:val="00AB1BA7"/>
    <w:rsid w:val="00AB1C86"/>
    <w:rsid w:val="00AB1E04"/>
    <w:rsid w:val="00AB29CF"/>
    <w:rsid w:val="00AB3113"/>
    <w:rsid w:val="00AB348A"/>
    <w:rsid w:val="00AB3F38"/>
    <w:rsid w:val="00AB43EC"/>
    <w:rsid w:val="00AB4BF4"/>
    <w:rsid w:val="00AB500E"/>
    <w:rsid w:val="00AB5ADF"/>
    <w:rsid w:val="00AB5E57"/>
    <w:rsid w:val="00AB609E"/>
    <w:rsid w:val="00AB725F"/>
    <w:rsid w:val="00AC0705"/>
    <w:rsid w:val="00AC109B"/>
    <w:rsid w:val="00AC19FB"/>
    <w:rsid w:val="00AC6693"/>
    <w:rsid w:val="00AC74DA"/>
    <w:rsid w:val="00AC7708"/>
    <w:rsid w:val="00AC7A2B"/>
    <w:rsid w:val="00AC7C25"/>
    <w:rsid w:val="00AD0A51"/>
    <w:rsid w:val="00AD0B37"/>
    <w:rsid w:val="00AD104B"/>
    <w:rsid w:val="00AD11F7"/>
    <w:rsid w:val="00AD1DB7"/>
    <w:rsid w:val="00AD1F0F"/>
    <w:rsid w:val="00AD2852"/>
    <w:rsid w:val="00AD3976"/>
    <w:rsid w:val="00AD4D2A"/>
    <w:rsid w:val="00AD5047"/>
    <w:rsid w:val="00AD50AC"/>
    <w:rsid w:val="00AD542F"/>
    <w:rsid w:val="00AD5728"/>
    <w:rsid w:val="00AD66E4"/>
    <w:rsid w:val="00AD7305"/>
    <w:rsid w:val="00AD7E64"/>
    <w:rsid w:val="00AE0584"/>
    <w:rsid w:val="00AE0C56"/>
    <w:rsid w:val="00AE0E1C"/>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864"/>
    <w:rsid w:val="00AE7949"/>
    <w:rsid w:val="00AF25D5"/>
    <w:rsid w:val="00AF3DBB"/>
    <w:rsid w:val="00AF5194"/>
    <w:rsid w:val="00AF53EF"/>
    <w:rsid w:val="00AF73C3"/>
    <w:rsid w:val="00AF795C"/>
    <w:rsid w:val="00B00752"/>
    <w:rsid w:val="00B026C1"/>
    <w:rsid w:val="00B02B9C"/>
    <w:rsid w:val="00B0353B"/>
    <w:rsid w:val="00B040B2"/>
    <w:rsid w:val="00B0540D"/>
    <w:rsid w:val="00B06A05"/>
    <w:rsid w:val="00B07510"/>
    <w:rsid w:val="00B07BE7"/>
    <w:rsid w:val="00B10558"/>
    <w:rsid w:val="00B11E3F"/>
    <w:rsid w:val="00B14345"/>
    <w:rsid w:val="00B14A75"/>
    <w:rsid w:val="00B156A9"/>
    <w:rsid w:val="00B15EE2"/>
    <w:rsid w:val="00B15F83"/>
    <w:rsid w:val="00B160FF"/>
    <w:rsid w:val="00B16322"/>
    <w:rsid w:val="00B1662E"/>
    <w:rsid w:val="00B16A6F"/>
    <w:rsid w:val="00B20508"/>
    <w:rsid w:val="00B209C8"/>
    <w:rsid w:val="00B2150F"/>
    <w:rsid w:val="00B22C0D"/>
    <w:rsid w:val="00B23AF4"/>
    <w:rsid w:val="00B23C15"/>
    <w:rsid w:val="00B25762"/>
    <w:rsid w:val="00B25B40"/>
    <w:rsid w:val="00B25E07"/>
    <w:rsid w:val="00B25FDE"/>
    <w:rsid w:val="00B26AB0"/>
    <w:rsid w:val="00B26AD2"/>
    <w:rsid w:val="00B26CA2"/>
    <w:rsid w:val="00B26E27"/>
    <w:rsid w:val="00B26FF7"/>
    <w:rsid w:val="00B30B4E"/>
    <w:rsid w:val="00B30CE3"/>
    <w:rsid w:val="00B31246"/>
    <w:rsid w:val="00B325C3"/>
    <w:rsid w:val="00B326FF"/>
    <w:rsid w:val="00B340AA"/>
    <w:rsid w:val="00B3441A"/>
    <w:rsid w:val="00B34A9F"/>
    <w:rsid w:val="00B34B80"/>
    <w:rsid w:val="00B35619"/>
    <w:rsid w:val="00B35CDA"/>
    <w:rsid w:val="00B369C6"/>
    <w:rsid w:val="00B3795B"/>
    <w:rsid w:val="00B37D97"/>
    <w:rsid w:val="00B411BD"/>
    <w:rsid w:val="00B41559"/>
    <w:rsid w:val="00B41804"/>
    <w:rsid w:val="00B418E8"/>
    <w:rsid w:val="00B42285"/>
    <w:rsid w:val="00B4274B"/>
    <w:rsid w:val="00B4351F"/>
    <w:rsid w:val="00B435B1"/>
    <w:rsid w:val="00B4367F"/>
    <w:rsid w:val="00B438BA"/>
    <w:rsid w:val="00B44F99"/>
    <w:rsid w:val="00B45876"/>
    <w:rsid w:val="00B45FA7"/>
    <w:rsid w:val="00B46444"/>
    <w:rsid w:val="00B51542"/>
    <w:rsid w:val="00B51D1D"/>
    <w:rsid w:val="00B5310E"/>
    <w:rsid w:val="00B54ACC"/>
    <w:rsid w:val="00B54DCB"/>
    <w:rsid w:val="00B5578E"/>
    <w:rsid w:val="00B55AC2"/>
    <w:rsid w:val="00B560C9"/>
    <w:rsid w:val="00B56533"/>
    <w:rsid w:val="00B56CFC"/>
    <w:rsid w:val="00B57777"/>
    <w:rsid w:val="00B57921"/>
    <w:rsid w:val="00B57A17"/>
    <w:rsid w:val="00B57F49"/>
    <w:rsid w:val="00B61AE0"/>
    <w:rsid w:val="00B61BE2"/>
    <w:rsid w:val="00B6266F"/>
    <w:rsid w:val="00B62E0B"/>
    <w:rsid w:val="00B63776"/>
    <w:rsid w:val="00B63C32"/>
    <w:rsid w:val="00B64434"/>
    <w:rsid w:val="00B67C42"/>
    <w:rsid w:val="00B711CE"/>
    <w:rsid w:val="00B71DC8"/>
    <w:rsid w:val="00B745B4"/>
    <w:rsid w:val="00B746C6"/>
    <w:rsid w:val="00B754D0"/>
    <w:rsid w:val="00B7604C"/>
    <w:rsid w:val="00B7652C"/>
    <w:rsid w:val="00B766BF"/>
    <w:rsid w:val="00B76930"/>
    <w:rsid w:val="00B76FA6"/>
    <w:rsid w:val="00B77132"/>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106"/>
    <w:rsid w:val="00B919AD"/>
    <w:rsid w:val="00B91A2B"/>
    <w:rsid w:val="00B93204"/>
    <w:rsid w:val="00B94063"/>
    <w:rsid w:val="00B94E17"/>
    <w:rsid w:val="00B957FE"/>
    <w:rsid w:val="00B95F02"/>
    <w:rsid w:val="00B95F0A"/>
    <w:rsid w:val="00B96BEF"/>
    <w:rsid w:val="00B96C88"/>
    <w:rsid w:val="00B96FC0"/>
    <w:rsid w:val="00B97260"/>
    <w:rsid w:val="00B97A69"/>
    <w:rsid w:val="00BA0632"/>
    <w:rsid w:val="00BA0AAA"/>
    <w:rsid w:val="00BA0DFB"/>
    <w:rsid w:val="00BA0F08"/>
    <w:rsid w:val="00BA195B"/>
    <w:rsid w:val="00BA2FC4"/>
    <w:rsid w:val="00BA2FEF"/>
    <w:rsid w:val="00BA3218"/>
    <w:rsid w:val="00BA643F"/>
    <w:rsid w:val="00BA707B"/>
    <w:rsid w:val="00BB0FB3"/>
    <w:rsid w:val="00BB10BD"/>
    <w:rsid w:val="00BB1548"/>
    <w:rsid w:val="00BB1CE7"/>
    <w:rsid w:val="00BB2FD3"/>
    <w:rsid w:val="00BB2FDF"/>
    <w:rsid w:val="00BB2FFF"/>
    <w:rsid w:val="00BB3B03"/>
    <w:rsid w:val="00BB4573"/>
    <w:rsid w:val="00BB5C2D"/>
    <w:rsid w:val="00BB5FCB"/>
    <w:rsid w:val="00BB604B"/>
    <w:rsid w:val="00BB7609"/>
    <w:rsid w:val="00BB78C1"/>
    <w:rsid w:val="00BC00EC"/>
    <w:rsid w:val="00BC08C5"/>
    <w:rsid w:val="00BC12FB"/>
    <w:rsid w:val="00BC1C3C"/>
    <w:rsid w:val="00BC307F"/>
    <w:rsid w:val="00BC3159"/>
    <w:rsid w:val="00BC3257"/>
    <w:rsid w:val="00BC39DB"/>
    <w:rsid w:val="00BC3A32"/>
    <w:rsid w:val="00BC3B07"/>
    <w:rsid w:val="00BC46EF"/>
    <w:rsid w:val="00BC5C28"/>
    <w:rsid w:val="00BC691C"/>
    <w:rsid w:val="00BC6FD6"/>
    <w:rsid w:val="00BC710A"/>
    <w:rsid w:val="00BD008E"/>
    <w:rsid w:val="00BD2F3B"/>
    <w:rsid w:val="00BD3372"/>
    <w:rsid w:val="00BD50AA"/>
    <w:rsid w:val="00BD5135"/>
    <w:rsid w:val="00BD68F8"/>
    <w:rsid w:val="00BD7291"/>
    <w:rsid w:val="00BD7EA3"/>
    <w:rsid w:val="00BD7FE2"/>
    <w:rsid w:val="00BE0113"/>
    <w:rsid w:val="00BE0B19"/>
    <w:rsid w:val="00BE0DD8"/>
    <w:rsid w:val="00BE13F0"/>
    <w:rsid w:val="00BE1D82"/>
    <w:rsid w:val="00BE1EE4"/>
    <w:rsid w:val="00BE1F8B"/>
    <w:rsid w:val="00BE1FA7"/>
    <w:rsid w:val="00BE2633"/>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2FE7"/>
    <w:rsid w:val="00BF351A"/>
    <w:rsid w:val="00BF375C"/>
    <w:rsid w:val="00BF3914"/>
    <w:rsid w:val="00BF3F49"/>
    <w:rsid w:val="00BF49B1"/>
    <w:rsid w:val="00BF4FBC"/>
    <w:rsid w:val="00BF5552"/>
    <w:rsid w:val="00BF73F2"/>
    <w:rsid w:val="00C01671"/>
    <w:rsid w:val="00C02419"/>
    <w:rsid w:val="00C02766"/>
    <w:rsid w:val="00C028F5"/>
    <w:rsid w:val="00C035E8"/>
    <w:rsid w:val="00C03EE8"/>
    <w:rsid w:val="00C05BEC"/>
    <w:rsid w:val="00C06E7D"/>
    <w:rsid w:val="00C07031"/>
    <w:rsid w:val="00C10239"/>
    <w:rsid w:val="00C1112B"/>
    <w:rsid w:val="00C11A88"/>
    <w:rsid w:val="00C12012"/>
    <w:rsid w:val="00C12874"/>
    <w:rsid w:val="00C12BC1"/>
    <w:rsid w:val="00C137AD"/>
    <w:rsid w:val="00C13BDA"/>
    <w:rsid w:val="00C13FFD"/>
    <w:rsid w:val="00C14632"/>
    <w:rsid w:val="00C1484C"/>
    <w:rsid w:val="00C16C30"/>
    <w:rsid w:val="00C17F7B"/>
    <w:rsid w:val="00C203E8"/>
    <w:rsid w:val="00C20A00"/>
    <w:rsid w:val="00C21673"/>
    <w:rsid w:val="00C21899"/>
    <w:rsid w:val="00C21C7A"/>
    <w:rsid w:val="00C2272A"/>
    <w:rsid w:val="00C23130"/>
    <w:rsid w:val="00C255A5"/>
    <w:rsid w:val="00C2584B"/>
    <w:rsid w:val="00C25942"/>
    <w:rsid w:val="00C25DD9"/>
    <w:rsid w:val="00C2663F"/>
    <w:rsid w:val="00C269B3"/>
    <w:rsid w:val="00C26CCF"/>
    <w:rsid w:val="00C26DB8"/>
    <w:rsid w:val="00C31FFC"/>
    <w:rsid w:val="00C320A6"/>
    <w:rsid w:val="00C32B45"/>
    <w:rsid w:val="00C3400F"/>
    <w:rsid w:val="00C34B64"/>
    <w:rsid w:val="00C34C36"/>
    <w:rsid w:val="00C352B3"/>
    <w:rsid w:val="00C354FA"/>
    <w:rsid w:val="00C35A64"/>
    <w:rsid w:val="00C3654C"/>
    <w:rsid w:val="00C36BF5"/>
    <w:rsid w:val="00C36DBC"/>
    <w:rsid w:val="00C37557"/>
    <w:rsid w:val="00C376BA"/>
    <w:rsid w:val="00C40373"/>
    <w:rsid w:val="00C4082D"/>
    <w:rsid w:val="00C40AE6"/>
    <w:rsid w:val="00C411AF"/>
    <w:rsid w:val="00C4138D"/>
    <w:rsid w:val="00C41E3A"/>
    <w:rsid w:val="00C42A38"/>
    <w:rsid w:val="00C4304C"/>
    <w:rsid w:val="00C43315"/>
    <w:rsid w:val="00C4434E"/>
    <w:rsid w:val="00C452F5"/>
    <w:rsid w:val="00C45F28"/>
    <w:rsid w:val="00C464E1"/>
    <w:rsid w:val="00C46555"/>
    <w:rsid w:val="00C46A38"/>
    <w:rsid w:val="00C46B15"/>
    <w:rsid w:val="00C46F7D"/>
    <w:rsid w:val="00C47476"/>
    <w:rsid w:val="00C47969"/>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5783E"/>
    <w:rsid w:val="00C62CD5"/>
    <w:rsid w:val="00C636E6"/>
    <w:rsid w:val="00C639D6"/>
    <w:rsid w:val="00C63F8E"/>
    <w:rsid w:val="00C647FB"/>
    <w:rsid w:val="00C651C9"/>
    <w:rsid w:val="00C654E0"/>
    <w:rsid w:val="00C65C47"/>
    <w:rsid w:val="00C67402"/>
    <w:rsid w:val="00C67EAB"/>
    <w:rsid w:val="00C70DFF"/>
    <w:rsid w:val="00C70E5C"/>
    <w:rsid w:val="00C71389"/>
    <w:rsid w:val="00C7206F"/>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3BB"/>
    <w:rsid w:val="00C96E6F"/>
    <w:rsid w:val="00C97872"/>
    <w:rsid w:val="00C97CC4"/>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853"/>
    <w:rsid w:val="00CB2D2A"/>
    <w:rsid w:val="00CB3CDB"/>
    <w:rsid w:val="00CB4E99"/>
    <w:rsid w:val="00CB4FA1"/>
    <w:rsid w:val="00CB5A76"/>
    <w:rsid w:val="00CB5B1E"/>
    <w:rsid w:val="00CB5DB8"/>
    <w:rsid w:val="00CB787A"/>
    <w:rsid w:val="00CC0C4A"/>
    <w:rsid w:val="00CC17F0"/>
    <w:rsid w:val="00CC1853"/>
    <w:rsid w:val="00CC1FAE"/>
    <w:rsid w:val="00CC397A"/>
    <w:rsid w:val="00CC3A23"/>
    <w:rsid w:val="00CC6CE1"/>
    <w:rsid w:val="00CC737C"/>
    <w:rsid w:val="00CD087D"/>
    <w:rsid w:val="00CD0F5D"/>
    <w:rsid w:val="00CD17C7"/>
    <w:rsid w:val="00CD1C0B"/>
    <w:rsid w:val="00CD239A"/>
    <w:rsid w:val="00CD39CD"/>
    <w:rsid w:val="00CD5512"/>
    <w:rsid w:val="00CD5C4E"/>
    <w:rsid w:val="00CD6E3D"/>
    <w:rsid w:val="00CD71AB"/>
    <w:rsid w:val="00CD73EF"/>
    <w:rsid w:val="00CD7D76"/>
    <w:rsid w:val="00CD7E2C"/>
    <w:rsid w:val="00CE0109"/>
    <w:rsid w:val="00CE0790"/>
    <w:rsid w:val="00CE16BD"/>
    <w:rsid w:val="00CE1AF9"/>
    <w:rsid w:val="00CE1CC9"/>
    <w:rsid w:val="00CE1FC5"/>
    <w:rsid w:val="00CE4523"/>
    <w:rsid w:val="00CE46E5"/>
    <w:rsid w:val="00CE485A"/>
    <w:rsid w:val="00CE5279"/>
    <w:rsid w:val="00CE5A1D"/>
    <w:rsid w:val="00CE5A78"/>
    <w:rsid w:val="00CE5FA7"/>
    <w:rsid w:val="00CE78AE"/>
    <w:rsid w:val="00CE7E62"/>
    <w:rsid w:val="00CF0321"/>
    <w:rsid w:val="00CF195E"/>
    <w:rsid w:val="00CF19DA"/>
    <w:rsid w:val="00CF1C7F"/>
    <w:rsid w:val="00CF1CC0"/>
    <w:rsid w:val="00CF24F8"/>
    <w:rsid w:val="00CF2653"/>
    <w:rsid w:val="00CF4247"/>
    <w:rsid w:val="00CF4D10"/>
    <w:rsid w:val="00CF5263"/>
    <w:rsid w:val="00CF56DA"/>
    <w:rsid w:val="00CF5E42"/>
    <w:rsid w:val="00CF60B5"/>
    <w:rsid w:val="00D004FA"/>
    <w:rsid w:val="00D01018"/>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A2"/>
    <w:rsid w:val="00D107CF"/>
    <w:rsid w:val="00D11B0B"/>
    <w:rsid w:val="00D11C57"/>
    <w:rsid w:val="00D12293"/>
    <w:rsid w:val="00D12F4C"/>
    <w:rsid w:val="00D14236"/>
    <w:rsid w:val="00D14553"/>
    <w:rsid w:val="00D147DB"/>
    <w:rsid w:val="00D14C57"/>
    <w:rsid w:val="00D14DB1"/>
    <w:rsid w:val="00D15F43"/>
    <w:rsid w:val="00D16D91"/>
    <w:rsid w:val="00D16E87"/>
    <w:rsid w:val="00D17040"/>
    <w:rsid w:val="00D20B8B"/>
    <w:rsid w:val="00D2162C"/>
    <w:rsid w:val="00D21A3C"/>
    <w:rsid w:val="00D2290B"/>
    <w:rsid w:val="00D233F1"/>
    <w:rsid w:val="00D23554"/>
    <w:rsid w:val="00D235EF"/>
    <w:rsid w:val="00D256F8"/>
    <w:rsid w:val="00D2685C"/>
    <w:rsid w:val="00D26A3B"/>
    <w:rsid w:val="00D302FD"/>
    <w:rsid w:val="00D3038A"/>
    <w:rsid w:val="00D3098D"/>
    <w:rsid w:val="00D3151B"/>
    <w:rsid w:val="00D31A02"/>
    <w:rsid w:val="00D32794"/>
    <w:rsid w:val="00D3323C"/>
    <w:rsid w:val="00D33456"/>
    <w:rsid w:val="00D3396F"/>
    <w:rsid w:val="00D33D4D"/>
    <w:rsid w:val="00D34A0B"/>
    <w:rsid w:val="00D36234"/>
    <w:rsid w:val="00D36371"/>
    <w:rsid w:val="00D369AF"/>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11EE"/>
    <w:rsid w:val="00D51359"/>
    <w:rsid w:val="00D51D12"/>
    <w:rsid w:val="00D52F6C"/>
    <w:rsid w:val="00D5362B"/>
    <w:rsid w:val="00D55072"/>
    <w:rsid w:val="00D551B5"/>
    <w:rsid w:val="00D554E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EBB"/>
    <w:rsid w:val="00D74FA9"/>
    <w:rsid w:val="00D751FB"/>
    <w:rsid w:val="00D754D6"/>
    <w:rsid w:val="00D761AA"/>
    <w:rsid w:val="00D76997"/>
    <w:rsid w:val="00D76E85"/>
    <w:rsid w:val="00D76FAE"/>
    <w:rsid w:val="00D777D7"/>
    <w:rsid w:val="00D80AB8"/>
    <w:rsid w:val="00D812F9"/>
    <w:rsid w:val="00D81792"/>
    <w:rsid w:val="00D819B1"/>
    <w:rsid w:val="00D82144"/>
    <w:rsid w:val="00D82494"/>
    <w:rsid w:val="00D8384D"/>
    <w:rsid w:val="00D83AE9"/>
    <w:rsid w:val="00D84940"/>
    <w:rsid w:val="00D857B8"/>
    <w:rsid w:val="00D87175"/>
    <w:rsid w:val="00D87ABF"/>
    <w:rsid w:val="00D9040D"/>
    <w:rsid w:val="00D90CD3"/>
    <w:rsid w:val="00D919E6"/>
    <w:rsid w:val="00D91BE1"/>
    <w:rsid w:val="00D92C29"/>
    <w:rsid w:val="00D936E2"/>
    <w:rsid w:val="00D95104"/>
    <w:rsid w:val="00D95600"/>
    <w:rsid w:val="00D95C9A"/>
    <w:rsid w:val="00D9683C"/>
    <w:rsid w:val="00D97884"/>
    <w:rsid w:val="00D97BF0"/>
    <w:rsid w:val="00DA00AA"/>
    <w:rsid w:val="00DA0A7F"/>
    <w:rsid w:val="00DA1C31"/>
    <w:rsid w:val="00DA1FAC"/>
    <w:rsid w:val="00DA20BC"/>
    <w:rsid w:val="00DA2ED7"/>
    <w:rsid w:val="00DA3E7A"/>
    <w:rsid w:val="00DA430C"/>
    <w:rsid w:val="00DA4869"/>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095A"/>
    <w:rsid w:val="00DC116E"/>
    <w:rsid w:val="00DC1327"/>
    <w:rsid w:val="00DC1350"/>
    <w:rsid w:val="00DC1AB7"/>
    <w:rsid w:val="00DC214B"/>
    <w:rsid w:val="00DC23F7"/>
    <w:rsid w:val="00DC2C2E"/>
    <w:rsid w:val="00DC3237"/>
    <w:rsid w:val="00DC329A"/>
    <w:rsid w:val="00DC3A46"/>
    <w:rsid w:val="00DC41A4"/>
    <w:rsid w:val="00DC5672"/>
    <w:rsid w:val="00DC60A2"/>
    <w:rsid w:val="00DC6600"/>
    <w:rsid w:val="00DC67BD"/>
    <w:rsid w:val="00DC6924"/>
    <w:rsid w:val="00DC71F2"/>
    <w:rsid w:val="00DC7CF7"/>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3028"/>
    <w:rsid w:val="00DE52E3"/>
    <w:rsid w:val="00DE7C00"/>
    <w:rsid w:val="00DF03E9"/>
    <w:rsid w:val="00DF03ED"/>
    <w:rsid w:val="00DF04EE"/>
    <w:rsid w:val="00DF07D0"/>
    <w:rsid w:val="00DF0BF4"/>
    <w:rsid w:val="00DF0CD9"/>
    <w:rsid w:val="00DF179D"/>
    <w:rsid w:val="00DF1CAC"/>
    <w:rsid w:val="00DF1E9C"/>
    <w:rsid w:val="00DF4399"/>
    <w:rsid w:val="00DF4572"/>
    <w:rsid w:val="00DF4658"/>
    <w:rsid w:val="00DF49D8"/>
    <w:rsid w:val="00DF6C8B"/>
    <w:rsid w:val="00DF6F15"/>
    <w:rsid w:val="00DF6F17"/>
    <w:rsid w:val="00DF7858"/>
    <w:rsid w:val="00DF78FA"/>
    <w:rsid w:val="00DF7C70"/>
    <w:rsid w:val="00E002F1"/>
    <w:rsid w:val="00E0082C"/>
    <w:rsid w:val="00E01DAA"/>
    <w:rsid w:val="00E023E5"/>
    <w:rsid w:val="00E02432"/>
    <w:rsid w:val="00E04022"/>
    <w:rsid w:val="00E04A1C"/>
    <w:rsid w:val="00E0580B"/>
    <w:rsid w:val="00E0728F"/>
    <w:rsid w:val="00E0755C"/>
    <w:rsid w:val="00E132D3"/>
    <w:rsid w:val="00E133AE"/>
    <w:rsid w:val="00E14A7E"/>
    <w:rsid w:val="00E151E1"/>
    <w:rsid w:val="00E1523B"/>
    <w:rsid w:val="00E1704D"/>
    <w:rsid w:val="00E17619"/>
    <w:rsid w:val="00E17805"/>
    <w:rsid w:val="00E20F79"/>
    <w:rsid w:val="00E21278"/>
    <w:rsid w:val="00E21A33"/>
    <w:rsid w:val="00E21CE1"/>
    <w:rsid w:val="00E22CCD"/>
    <w:rsid w:val="00E23A11"/>
    <w:rsid w:val="00E23FB7"/>
    <w:rsid w:val="00E24A27"/>
    <w:rsid w:val="00E25F89"/>
    <w:rsid w:val="00E262BE"/>
    <w:rsid w:val="00E266BC"/>
    <w:rsid w:val="00E26C6A"/>
    <w:rsid w:val="00E3146D"/>
    <w:rsid w:val="00E31991"/>
    <w:rsid w:val="00E32D62"/>
    <w:rsid w:val="00E339DC"/>
    <w:rsid w:val="00E33E15"/>
    <w:rsid w:val="00E33F49"/>
    <w:rsid w:val="00E346D3"/>
    <w:rsid w:val="00E361B8"/>
    <w:rsid w:val="00E36A1B"/>
    <w:rsid w:val="00E37210"/>
    <w:rsid w:val="00E429ED"/>
    <w:rsid w:val="00E438A7"/>
    <w:rsid w:val="00E43F37"/>
    <w:rsid w:val="00E44324"/>
    <w:rsid w:val="00E450ED"/>
    <w:rsid w:val="00E452B6"/>
    <w:rsid w:val="00E4791B"/>
    <w:rsid w:val="00E47E31"/>
    <w:rsid w:val="00E50AC6"/>
    <w:rsid w:val="00E50E95"/>
    <w:rsid w:val="00E51A0A"/>
    <w:rsid w:val="00E51DDD"/>
    <w:rsid w:val="00E51FDD"/>
    <w:rsid w:val="00E52435"/>
    <w:rsid w:val="00E53122"/>
    <w:rsid w:val="00E5351B"/>
    <w:rsid w:val="00E53C85"/>
    <w:rsid w:val="00E53FA9"/>
    <w:rsid w:val="00E54140"/>
    <w:rsid w:val="00E5414C"/>
    <w:rsid w:val="00E547B3"/>
    <w:rsid w:val="00E54C41"/>
    <w:rsid w:val="00E560D2"/>
    <w:rsid w:val="00E56723"/>
    <w:rsid w:val="00E5733D"/>
    <w:rsid w:val="00E5780E"/>
    <w:rsid w:val="00E57F1D"/>
    <w:rsid w:val="00E6094A"/>
    <w:rsid w:val="00E61CC0"/>
    <w:rsid w:val="00E62287"/>
    <w:rsid w:val="00E6277B"/>
    <w:rsid w:val="00E64424"/>
    <w:rsid w:val="00E64C99"/>
    <w:rsid w:val="00E64CD3"/>
    <w:rsid w:val="00E64E96"/>
    <w:rsid w:val="00E65C91"/>
    <w:rsid w:val="00E671C9"/>
    <w:rsid w:val="00E6743F"/>
    <w:rsid w:val="00E674ED"/>
    <w:rsid w:val="00E6758E"/>
    <w:rsid w:val="00E67E23"/>
    <w:rsid w:val="00E70016"/>
    <w:rsid w:val="00E70BC7"/>
    <w:rsid w:val="00E70D8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414B"/>
    <w:rsid w:val="00E8519F"/>
    <w:rsid w:val="00E85CC3"/>
    <w:rsid w:val="00E8644A"/>
    <w:rsid w:val="00E90279"/>
    <w:rsid w:val="00E90635"/>
    <w:rsid w:val="00E909A1"/>
    <w:rsid w:val="00E90BFF"/>
    <w:rsid w:val="00E91702"/>
    <w:rsid w:val="00E91F04"/>
    <w:rsid w:val="00E91F35"/>
    <w:rsid w:val="00E947B7"/>
    <w:rsid w:val="00E94B84"/>
    <w:rsid w:val="00E95BA6"/>
    <w:rsid w:val="00E96F31"/>
    <w:rsid w:val="00E97648"/>
    <w:rsid w:val="00EA0E4A"/>
    <w:rsid w:val="00EA12AA"/>
    <w:rsid w:val="00EA1A54"/>
    <w:rsid w:val="00EA2226"/>
    <w:rsid w:val="00EA26FC"/>
    <w:rsid w:val="00EA3B5A"/>
    <w:rsid w:val="00EA3E60"/>
    <w:rsid w:val="00EA410E"/>
    <w:rsid w:val="00EA4FD1"/>
    <w:rsid w:val="00EA53C2"/>
    <w:rsid w:val="00EA5695"/>
    <w:rsid w:val="00EA5B0A"/>
    <w:rsid w:val="00EA5FBD"/>
    <w:rsid w:val="00EA5FD5"/>
    <w:rsid w:val="00EA652E"/>
    <w:rsid w:val="00EA65AD"/>
    <w:rsid w:val="00EA7FCF"/>
    <w:rsid w:val="00EB0CA3"/>
    <w:rsid w:val="00EB104F"/>
    <w:rsid w:val="00EB1914"/>
    <w:rsid w:val="00EB1B27"/>
    <w:rsid w:val="00EB1DA8"/>
    <w:rsid w:val="00EB1DD6"/>
    <w:rsid w:val="00EB205E"/>
    <w:rsid w:val="00EB2F1C"/>
    <w:rsid w:val="00EB4319"/>
    <w:rsid w:val="00EB4A93"/>
    <w:rsid w:val="00EB4BCA"/>
    <w:rsid w:val="00EB4CFF"/>
    <w:rsid w:val="00EB5476"/>
    <w:rsid w:val="00EB70B0"/>
    <w:rsid w:val="00EB7633"/>
    <w:rsid w:val="00EB7736"/>
    <w:rsid w:val="00EC00C8"/>
    <w:rsid w:val="00EC1976"/>
    <w:rsid w:val="00EC2E2D"/>
    <w:rsid w:val="00EC462B"/>
    <w:rsid w:val="00EC4723"/>
    <w:rsid w:val="00EC4EF6"/>
    <w:rsid w:val="00EC56E0"/>
    <w:rsid w:val="00EC6057"/>
    <w:rsid w:val="00EC6847"/>
    <w:rsid w:val="00EC7DB6"/>
    <w:rsid w:val="00ED09A0"/>
    <w:rsid w:val="00ED0B0F"/>
    <w:rsid w:val="00ED124C"/>
    <w:rsid w:val="00ED162F"/>
    <w:rsid w:val="00ED1FDF"/>
    <w:rsid w:val="00ED2E52"/>
    <w:rsid w:val="00ED3024"/>
    <w:rsid w:val="00ED3448"/>
    <w:rsid w:val="00ED412B"/>
    <w:rsid w:val="00ED5FE4"/>
    <w:rsid w:val="00ED71C5"/>
    <w:rsid w:val="00EE04E3"/>
    <w:rsid w:val="00EE0ECD"/>
    <w:rsid w:val="00EE1212"/>
    <w:rsid w:val="00EE16FA"/>
    <w:rsid w:val="00EE37A7"/>
    <w:rsid w:val="00EE3C42"/>
    <w:rsid w:val="00EE3D4F"/>
    <w:rsid w:val="00EE486A"/>
    <w:rsid w:val="00EE534D"/>
    <w:rsid w:val="00EE5560"/>
    <w:rsid w:val="00EE6C46"/>
    <w:rsid w:val="00EE6C59"/>
    <w:rsid w:val="00EE6F1E"/>
    <w:rsid w:val="00EF0348"/>
    <w:rsid w:val="00EF1F9C"/>
    <w:rsid w:val="00EF243E"/>
    <w:rsid w:val="00EF3576"/>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B0"/>
    <w:rsid w:val="00F16986"/>
    <w:rsid w:val="00F16BF2"/>
    <w:rsid w:val="00F17EAE"/>
    <w:rsid w:val="00F214BE"/>
    <w:rsid w:val="00F218D4"/>
    <w:rsid w:val="00F2250A"/>
    <w:rsid w:val="00F22F68"/>
    <w:rsid w:val="00F24788"/>
    <w:rsid w:val="00F24D2B"/>
    <w:rsid w:val="00F261C6"/>
    <w:rsid w:val="00F2640F"/>
    <w:rsid w:val="00F268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C5F"/>
    <w:rsid w:val="00F37259"/>
    <w:rsid w:val="00F40211"/>
    <w:rsid w:val="00F4027F"/>
    <w:rsid w:val="00F405A4"/>
    <w:rsid w:val="00F41F05"/>
    <w:rsid w:val="00F42EDF"/>
    <w:rsid w:val="00F433BD"/>
    <w:rsid w:val="00F4358D"/>
    <w:rsid w:val="00F44EC5"/>
    <w:rsid w:val="00F45D65"/>
    <w:rsid w:val="00F47498"/>
    <w:rsid w:val="00F47D1A"/>
    <w:rsid w:val="00F505BB"/>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A0D"/>
    <w:rsid w:val="00F67C14"/>
    <w:rsid w:val="00F70DBE"/>
    <w:rsid w:val="00F71124"/>
    <w:rsid w:val="00F71888"/>
    <w:rsid w:val="00F719CD"/>
    <w:rsid w:val="00F71BB8"/>
    <w:rsid w:val="00F721FB"/>
    <w:rsid w:val="00F72584"/>
    <w:rsid w:val="00F7290D"/>
    <w:rsid w:val="00F7302F"/>
    <w:rsid w:val="00F732EC"/>
    <w:rsid w:val="00F7373A"/>
    <w:rsid w:val="00F738B4"/>
    <w:rsid w:val="00F73D08"/>
    <w:rsid w:val="00F7586B"/>
    <w:rsid w:val="00F75F2F"/>
    <w:rsid w:val="00F76445"/>
    <w:rsid w:val="00F76781"/>
    <w:rsid w:val="00F76ECC"/>
    <w:rsid w:val="00F77220"/>
    <w:rsid w:val="00F80399"/>
    <w:rsid w:val="00F80881"/>
    <w:rsid w:val="00F812C8"/>
    <w:rsid w:val="00F8132D"/>
    <w:rsid w:val="00F818AE"/>
    <w:rsid w:val="00F81B40"/>
    <w:rsid w:val="00F82002"/>
    <w:rsid w:val="00F820C4"/>
    <w:rsid w:val="00F82AD0"/>
    <w:rsid w:val="00F82B3F"/>
    <w:rsid w:val="00F83829"/>
    <w:rsid w:val="00F8393B"/>
    <w:rsid w:val="00F83F79"/>
    <w:rsid w:val="00F84069"/>
    <w:rsid w:val="00F843D7"/>
    <w:rsid w:val="00F8468E"/>
    <w:rsid w:val="00F8517F"/>
    <w:rsid w:val="00F85536"/>
    <w:rsid w:val="00F85FD9"/>
    <w:rsid w:val="00F8657A"/>
    <w:rsid w:val="00F8679A"/>
    <w:rsid w:val="00F87117"/>
    <w:rsid w:val="00F8736C"/>
    <w:rsid w:val="00F873A0"/>
    <w:rsid w:val="00F9030E"/>
    <w:rsid w:val="00F90842"/>
    <w:rsid w:val="00F90ADB"/>
    <w:rsid w:val="00F90E78"/>
    <w:rsid w:val="00F91209"/>
    <w:rsid w:val="00F91476"/>
    <w:rsid w:val="00F9221F"/>
    <w:rsid w:val="00F931C7"/>
    <w:rsid w:val="00F93559"/>
    <w:rsid w:val="00F93BA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5F0"/>
    <w:rsid w:val="00FA3B76"/>
    <w:rsid w:val="00FA4D66"/>
    <w:rsid w:val="00FA5A4E"/>
    <w:rsid w:val="00FA77EF"/>
    <w:rsid w:val="00FB0082"/>
    <w:rsid w:val="00FB0243"/>
    <w:rsid w:val="00FB089B"/>
    <w:rsid w:val="00FB1527"/>
    <w:rsid w:val="00FB2537"/>
    <w:rsid w:val="00FB33DC"/>
    <w:rsid w:val="00FB3C64"/>
    <w:rsid w:val="00FB4338"/>
    <w:rsid w:val="00FB477E"/>
    <w:rsid w:val="00FB4C9C"/>
    <w:rsid w:val="00FB6165"/>
    <w:rsid w:val="00FB756B"/>
    <w:rsid w:val="00FC0150"/>
    <w:rsid w:val="00FC03AB"/>
    <w:rsid w:val="00FC2009"/>
    <w:rsid w:val="00FC4729"/>
    <w:rsid w:val="00FC4A8C"/>
    <w:rsid w:val="00FC4E71"/>
    <w:rsid w:val="00FC53DB"/>
    <w:rsid w:val="00FC5FC2"/>
    <w:rsid w:val="00FC6177"/>
    <w:rsid w:val="00FC63D1"/>
    <w:rsid w:val="00FC659E"/>
    <w:rsid w:val="00FC7528"/>
    <w:rsid w:val="00FC7AA8"/>
    <w:rsid w:val="00FC7DD7"/>
    <w:rsid w:val="00FD0572"/>
    <w:rsid w:val="00FD1A97"/>
    <w:rsid w:val="00FD2C1A"/>
    <w:rsid w:val="00FD2D7B"/>
    <w:rsid w:val="00FD37F6"/>
    <w:rsid w:val="00FD4589"/>
    <w:rsid w:val="00FD473E"/>
    <w:rsid w:val="00FD4DF2"/>
    <w:rsid w:val="00FD5137"/>
    <w:rsid w:val="00FD7DF9"/>
    <w:rsid w:val="00FD7FBD"/>
    <w:rsid w:val="00FE0B38"/>
    <w:rsid w:val="00FE0B51"/>
    <w:rsid w:val="00FE0B78"/>
    <w:rsid w:val="00FE0ED4"/>
    <w:rsid w:val="00FE15E7"/>
    <w:rsid w:val="00FE1EAB"/>
    <w:rsid w:val="00FE3465"/>
    <w:rsid w:val="00FE36C2"/>
    <w:rsid w:val="00FE4FA4"/>
    <w:rsid w:val="00FE67CF"/>
    <w:rsid w:val="00FE6D20"/>
    <w:rsid w:val="00FE6FB9"/>
    <w:rsid w:val="00FE7265"/>
    <w:rsid w:val="00FE72BB"/>
    <w:rsid w:val="00FE7549"/>
    <w:rsid w:val="00FE7BCC"/>
    <w:rsid w:val="00FE7D9F"/>
    <w:rsid w:val="00FF01B7"/>
    <w:rsid w:val="00FF0FF6"/>
    <w:rsid w:val="00FF126D"/>
    <w:rsid w:val="00FF2310"/>
    <w:rsid w:val="00FF2E73"/>
    <w:rsid w:val="00FF4AE2"/>
    <w:rsid w:val="00FF50A8"/>
    <w:rsid w:val="00FF571E"/>
    <w:rsid w:val="00FF6BD1"/>
    <w:rsid w:val="00FF6CC0"/>
    <w:rsid w:val="00FF7415"/>
    <w:rsid w:val="00FF7512"/>
    <w:rsid w:val="00FF7563"/>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uiPriority w:val="99"/>
    <w:unhideWhenUsed/>
    <w:rsid w:val="00140213"/>
    <w:rPr>
      <w:sz w:val="21"/>
      <w:szCs w:val="21"/>
    </w:rPr>
  </w:style>
  <w:style w:type="paragraph" w:styleId="Kommentartext">
    <w:name w:val="annotation text"/>
    <w:basedOn w:val="Standard"/>
    <w:link w:val="KommentartextZchn"/>
    <w:uiPriority w:val="99"/>
    <w:unhideWhenUsed/>
    <w:rsid w:val="00140213"/>
    <w:pPr>
      <w:jc w:val="left"/>
    </w:pPr>
  </w:style>
  <w:style w:type="character" w:customStyle="1" w:styleId="KommentartextZchn">
    <w:name w:val="Kommentartext Zchn"/>
    <w:basedOn w:val="Absatz-Standardschriftart"/>
    <w:link w:val="Kommentartext"/>
    <w:uiPriority w:val="99"/>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link w:val="TACChar"/>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A31890"/>
    <w:rPr>
      <w:rFonts w:eastAsiaTheme="minorEastAsia"/>
      <w:lang w:val="en-GB"/>
    </w:rPr>
  </w:style>
  <w:style w:type="character" w:customStyle="1" w:styleId="TACChar">
    <w:name w:val="TAC Char"/>
    <w:link w:val="TAC"/>
    <w:rsid w:val="00C97CC4"/>
    <w:rPr>
      <w:rFonts w:ascii="Arial" w:eastAsia="Times New Roman" w:hAnsi="Arial"/>
      <w:sz w:val="18"/>
      <w:lang w:val="en-GB"/>
    </w:rPr>
  </w:style>
  <w:style w:type="character" w:customStyle="1" w:styleId="TAHCar">
    <w:name w:val="TAH Car"/>
    <w:link w:val="TAH"/>
    <w:rsid w:val="00C97CC4"/>
    <w:rPr>
      <w:rFonts w:ascii="Arial" w:eastAsia="Times New Roman" w:hAnsi="Arial"/>
      <w:b/>
      <w:sz w:val="18"/>
      <w:lang w:val="en-GB"/>
    </w:rPr>
  </w:style>
  <w:style w:type="paragraph" w:styleId="Titel">
    <w:name w:val="Title"/>
    <w:basedOn w:val="Standard"/>
    <w:next w:val="Standard"/>
    <w:link w:val="TitelZchn"/>
    <w:qFormat/>
    <w:rsid w:val="002D24A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2D24A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6567168">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8174863">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57898066">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3GPP_R1_1811464</b:Tag>
    <b:SourceType>Report</b:SourceType>
    <b:Title>NR positioning requirements for commercial use cases</b:Title>
    <b:Year>2018-10</b:Year>
    <b:City>Chengdu, China</b:City>
    <b:Author>
      <b:Author>
        <b:Corporate>3GPP R1-1811464</b:Corporate>
      </b:Author>
    </b:Author>
    <b:RefOrder>4</b:RefOrder>
  </b:Source>
  <b:Source>
    <b:Tag>3GPP_R1_1811465</b:Tag>
    <b:SourceType>Report</b:SourceType>
    <b:Title>Evaluation scenarios and methodologies for NR positioning</b:Title>
    <b:Year>2018-10</b:Year>
    <b:City>Chengdu, China</b:City>
    <b:Author>
      <b:Author>
        <b:Corporate>3GPP R1-1811465</b:Corporate>
      </b:Author>
    </b:Author>
    <b:RefOrder>5</b:RefOrder>
  </b:Source>
  <b:Source>
    <b:Tag>3GPP_R1_1901183</b:Tag>
    <b:SourceType>Report</b:SourceType>
    <b:Title>Aspects of UL-based NR positioning techniques</b:Title>
    <b:Year>2019-01</b:Year>
    <b:City>Taipei, Taiwan</b:City>
    <b:Author>
      <b:Author>
        <b:Corporate>3GPP R1-1901183</b:Corporate>
      </b:Author>
    </b:Author>
    <b:RefOrder>6</b:RefOrder>
  </b:Source>
  <b:Source>
    <b:Tag>3GPP_R1_1901186</b:Tag>
    <b:SourceType>Report</b:SourceType>
    <b:Title>Carrier Phase enhanced potential solution for NR positioning schemes</b:Title>
    <b:Year>2019-01</b:Year>
    <b:City>Taipei, Taiwan</b:City>
    <b:Author>
      <b:Author>
        <b:Corporate>3GPP R1-1901186</b:Corporate>
      </b:Author>
    </b:Author>
    <b:RefOrder>7</b:RefOrder>
  </b:Source>
  <b:Source>
    <b:Tag>3GPP_R1_1901182</b:Tag>
    <b:SourceType>Report</b:SourceType>
    <b:Title>DL Positioning considerations: Pattern learning, RSSI fingerprinting and beam management</b:Title>
    <b:Year>2019-01</b:Year>
    <b:City>Taipei, Taiwan</b:City>
    <b:Author>
      <b:Author>
        <b:Corporate>3GPP R1-1901182</b:Corporate>
      </b:Author>
    </b:Author>
    <b:RefOrder>8</b:RefOrder>
  </b:Source>
</b:Sources>
</file>

<file path=customXml/itemProps1.xml><?xml version="1.0" encoding="utf-8"?>
<ds:datastoreItem xmlns:ds="http://schemas.openxmlformats.org/officeDocument/2006/customXml" ds:itemID="{FDF31EF8-0F00-4FBB-8754-A3A49BB09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3081</Words>
  <Characters>17178</Characters>
  <Application>Microsoft Office Word</Application>
  <DocSecurity>0</DocSecurity>
  <Lines>143</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20219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2020-08-07T15:15:00Z</dcterms:created>
  <dcterms:modified xsi:type="dcterms:W3CDTF">2020-08-07T15:15:00Z</dcterms:modified>
</cp:coreProperties>
</file>