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C7BCD" w14:textId="67D4A85B" w:rsidR="00F7541B" w:rsidRDefault="00F7541B" w:rsidP="00F7541B">
      <w:pPr>
        <w:pStyle w:val="a3"/>
        <w:tabs>
          <w:tab w:val="right" w:pos="8280"/>
          <w:tab w:val="right" w:pos="9781"/>
        </w:tabs>
        <w:ind w:right="-58"/>
        <w:rPr>
          <w:rFonts w:cs="Arial"/>
          <w:bCs/>
          <w:sz w:val="20"/>
          <w:lang w:eastAsia="ja-JP"/>
        </w:rPr>
      </w:pPr>
      <w:bookmarkStart w:id="0" w:name="_GoBack"/>
      <w:r>
        <w:rPr>
          <w:rFonts w:cs="Arial"/>
          <w:bCs/>
          <w:sz w:val="20"/>
        </w:rPr>
        <w:t>3GPP TSG RAN WG1</w:t>
      </w:r>
      <w:r>
        <w:rPr>
          <w:rFonts w:cs="Arial"/>
          <w:bCs/>
          <w:sz w:val="20"/>
          <w:lang w:eastAsia="ja-JP"/>
        </w:rPr>
        <w:t xml:space="preserve"> #</w:t>
      </w:r>
      <w:r w:rsidR="00324784">
        <w:rPr>
          <w:rFonts w:cs="Arial"/>
          <w:bCs/>
          <w:sz w:val="20"/>
          <w:lang w:eastAsia="ja-JP"/>
        </w:rPr>
        <w:t>102-e</w:t>
      </w:r>
      <w:r>
        <w:rPr>
          <w:rFonts w:cs="Arial"/>
          <w:bCs/>
          <w:sz w:val="20"/>
          <w:lang w:eastAsia="ja-JP"/>
        </w:rPr>
        <w:tab/>
      </w:r>
      <w:r>
        <w:rPr>
          <w:rFonts w:cs="Arial"/>
          <w:bCs/>
          <w:sz w:val="20"/>
          <w:lang w:eastAsia="ja-JP"/>
        </w:rPr>
        <w:tab/>
      </w:r>
      <w:r w:rsidR="00C26CDF" w:rsidRPr="00C26CDF">
        <w:rPr>
          <w:rFonts w:cs="Arial"/>
          <w:bCs/>
          <w:sz w:val="20"/>
          <w:lang w:eastAsia="ja-JP"/>
        </w:rPr>
        <w:t>R1-2006344</w:t>
      </w:r>
    </w:p>
    <w:p w14:paraId="450BE550" w14:textId="3A311EB6" w:rsidR="00825AF9" w:rsidRDefault="007255E6" w:rsidP="001D6395">
      <w:pPr>
        <w:pStyle w:val="a3"/>
        <w:tabs>
          <w:tab w:val="right" w:pos="8280"/>
          <w:tab w:val="right" w:pos="9781"/>
        </w:tabs>
        <w:ind w:right="-58"/>
        <w:rPr>
          <w:lang w:val="en-US" w:eastAsia="ja-JP"/>
        </w:rPr>
      </w:pPr>
      <w:r w:rsidRPr="007255E6">
        <w:t xml:space="preserve"> </w:t>
      </w:r>
      <w:r w:rsidRPr="007255E6">
        <w:rPr>
          <w:lang w:val="en-US" w:eastAsia="ja-JP"/>
        </w:rPr>
        <w:t xml:space="preserve">e-Meeting, </w:t>
      </w:r>
      <w:r w:rsidR="00324784" w:rsidRPr="00324784">
        <w:rPr>
          <w:lang w:val="en-US" w:eastAsia="ja-JP"/>
        </w:rPr>
        <w:t>August 17th – 28th, 2020</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E1AC062"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24784" w:rsidRPr="00324784">
        <w:rPr>
          <w:b w:val="0"/>
          <w:sz w:val="20"/>
        </w:rPr>
        <w:t>Enhancements for unlicensed band URLLC/IIoT</w:t>
      </w:r>
    </w:p>
    <w:p w14:paraId="7E572B5C" w14:textId="7E4806D7"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24784">
        <w:rPr>
          <w:rFonts w:ascii="Arial" w:eastAsia="SimSun" w:hAnsi="Arial"/>
          <w:lang w:eastAsia="zh-CN"/>
        </w:rPr>
        <w:t>8.3.2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39B8C1A2" w14:textId="4DE815B8" w:rsidR="00EA4234" w:rsidRDefault="00EA4234" w:rsidP="00EA4234">
      <w:pPr>
        <w:tabs>
          <w:tab w:val="left" w:pos="5387"/>
        </w:tabs>
        <w:spacing w:after="0"/>
        <w:rPr>
          <w:rFonts w:eastAsia="SimSun"/>
          <w:lang w:eastAsia="ja-JP"/>
        </w:rPr>
      </w:pPr>
      <w:r>
        <w:rPr>
          <w:rFonts w:hint="eastAsia"/>
          <w:lang w:eastAsia="ja-JP"/>
        </w:rPr>
        <w:t>In RAN#88</w:t>
      </w:r>
      <w:r>
        <w:rPr>
          <w:lang w:eastAsia="ja-JP"/>
        </w:rPr>
        <w:t>-e</w:t>
      </w:r>
      <w:r>
        <w:rPr>
          <w:rFonts w:hint="eastAsia"/>
          <w:lang w:eastAsia="ja-JP"/>
        </w:rPr>
        <w:t xml:space="preserve">, the </w:t>
      </w:r>
      <w:r>
        <w:rPr>
          <w:lang w:eastAsia="ja-JP"/>
        </w:rPr>
        <w:t xml:space="preserve">objective </w:t>
      </w:r>
      <w:r w:rsidR="00372760">
        <w:rPr>
          <w:rFonts w:hint="eastAsia"/>
          <w:lang w:eastAsia="ja-JP"/>
        </w:rPr>
        <w:t>of</w:t>
      </w:r>
      <w:r w:rsidR="00372760">
        <w:rPr>
          <w:lang w:eastAsia="ja-JP"/>
        </w:rPr>
        <w:t xml:space="preserve"> e</w:t>
      </w:r>
      <w:r w:rsidR="00372760" w:rsidRPr="00372760">
        <w:rPr>
          <w:lang w:eastAsia="ja-JP"/>
        </w:rPr>
        <w:t xml:space="preserve">nhancements </w:t>
      </w:r>
      <w:r w:rsidR="00372760">
        <w:rPr>
          <w:lang w:eastAsia="ja-JP"/>
        </w:rPr>
        <w:t xml:space="preserve">for </w:t>
      </w:r>
      <w:r w:rsidRPr="00EA5794">
        <w:rPr>
          <w:lang w:eastAsia="ja-JP"/>
        </w:rPr>
        <w:t xml:space="preserve">unlicensed band </w:t>
      </w:r>
      <w:r w:rsidR="003461A0" w:rsidRPr="003461A0">
        <w:rPr>
          <w:lang w:eastAsia="ja-JP"/>
        </w:rPr>
        <w:t>URLLC/IIoT</w:t>
      </w:r>
      <w:r>
        <w:rPr>
          <w:lang w:eastAsia="ja-JP"/>
        </w:rPr>
        <w:t xml:space="preserve"> was </w:t>
      </w:r>
      <w:r w:rsidR="008D6C69">
        <w:rPr>
          <w:lang w:eastAsia="ja-JP"/>
        </w:rPr>
        <w:t>revised as follows</w:t>
      </w:r>
      <w:r w:rsidR="00FC5E34">
        <w:rPr>
          <w:lang w:eastAsia="ja-JP"/>
        </w:rPr>
        <w:t xml:space="preserve"> </w:t>
      </w:r>
      <w:r w:rsidR="00FC5E34">
        <w:rPr>
          <w:lang w:eastAsia="ja-JP"/>
        </w:rPr>
        <w:fldChar w:fldCharType="begin"/>
      </w:r>
      <w:r w:rsidR="00FC5E34">
        <w:rPr>
          <w:lang w:eastAsia="ja-JP"/>
        </w:rPr>
        <w:instrText xml:space="preserve"> REF _Ref47440908 \r \h </w:instrText>
      </w:r>
      <w:r w:rsidR="00FC5E34">
        <w:rPr>
          <w:lang w:eastAsia="ja-JP"/>
        </w:rPr>
      </w:r>
      <w:r w:rsidR="00FC5E34">
        <w:rPr>
          <w:lang w:eastAsia="ja-JP"/>
        </w:rPr>
        <w:fldChar w:fldCharType="separate"/>
      </w:r>
      <w:r w:rsidR="00F25598">
        <w:rPr>
          <w:lang w:eastAsia="ja-JP"/>
        </w:rPr>
        <w:t>[1]</w:t>
      </w:r>
      <w:r w:rsidR="00FC5E34">
        <w:rPr>
          <w:lang w:eastAsia="ja-JP"/>
        </w:rPr>
        <w:fldChar w:fldCharType="end"/>
      </w:r>
      <w:r>
        <w:rPr>
          <w:lang w:eastAsia="ja-JP"/>
        </w:rPr>
        <w:t>.</w:t>
      </w:r>
      <w:r w:rsidR="00476C09">
        <w:rPr>
          <w:lang w:eastAsia="ja-JP"/>
        </w:rPr>
        <w:t xml:space="preserve"> In </w:t>
      </w:r>
      <w:r w:rsidR="00FC5E34">
        <w:rPr>
          <w:lang w:eastAsia="ja-JP"/>
        </w:rPr>
        <w:t xml:space="preserve">this document, </w:t>
      </w:r>
      <w:r w:rsidR="00FC5E34">
        <w:rPr>
          <w:rFonts w:eastAsia="SimSun"/>
          <w:lang w:eastAsia="ja-JP"/>
        </w:rPr>
        <w:t>we provide our view on t</w:t>
      </w:r>
      <w:r w:rsidR="00CD721E">
        <w:rPr>
          <w:rFonts w:eastAsia="SimSun"/>
          <w:lang w:eastAsia="ja-JP"/>
        </w:rPr>
        <w:t>h</w:t>
      </w:r>
      <w:r w:rsidR="008D6C69">
        <w:rPr>
          <w:rFonts w:eastAsia="SimSun"/>
          <w:lang w:eastAsia="ja-JP"/>
        </w:rPr>
        <w:t>e objective</w:t>
      </w:r>
      <w:r w:rsidR="00FC5E34">
        <w:rPr>
          <w:rFonts w:eastAsia="SimSun"/>
          <w:lang w:eastAsia="ja-JP"/>
        </w:rPr>
        <w:t>.</w:t>
      </w:r>
    </w:p>
    <w:p w14:paraId="68751597" w14:textId="77777777" w:rsidR="004B05FD" w:rsidRDefault="004B05FD" w:rsidP="00EA4234">
      <w:pPr>
        <w:tabs>
          <w:tab w:val="left" w:pos="5387"/>
        </w:tabs>
        <w:spacing w:after="0"/>
        <w:rPr>
          <w:lang w:eastAsia="ja-JP"/>
        </w:rPr>
      </w:pPr>
    </w:p>
    <w:tbl>
      <w:tblPr>
        <w:tblStyle w:val="afb"/>
        <w:tblW w:w="0" w:type="auto"/>
        <w:tblLook w:val="04A0" w:firstRow="1" w:lastRow="0" w:firstColumn="1" w:lastColumn="0" w:noHBand="0" w:noVBand="1"/>
      </w:tblPr>
      <w:tblGrid>
        <w:gridCol w:w="9630"/>
      </w:tblGrid>
      <w:tr w:rsidR="00EA4234" w14:paraId="131BC597" w14:textId="77777777" w:rsidTr="001B35C1">
        <w:tc>
          <w:tcPr>
            <w:tcW w:w="9630" w:type="dxa"/>
          </w:tcPr>
          <w:p w14:paraId="7FE942C8" w14:textId="77777777" w:rsidR="00EA4234" w:rsidRDefault="00EA4234" w:rsidP="001B35C1">
            <w:pPr>
              <w:overflowPunct w:val="0"/>
              <w:autoSpaceDE w:val="0"/>
              <w:autoSpaceDN w:val="0"/>
              <w:jc w:val="both"/>
              <w:rPr>
                <w:lang w:eastAsia="ja-JP"/>
              </w:rPr>
            </w:pPr>
            <w:r>
              <w:rPr>
                <w:lang w:eastAsia="ja-JP"/>
              </w:rPr>
              <w:t>2.  Uplink enhancements for URLLC in unlicensed controlled environments [RAN1, RAN2]:</w:t>
            </w:r>
          </w:p>
          <w:p w14:paraId="32B3F82E" w14:textId="77777777" w:rsidR="00EA4234" w:rsidRDefault="00EA4234" w:rsidP="001B35C1">
            <w:pPr>
              <w:overflowPunct w:val="0"/>
              <w:autoSpaceDE w:val="0"/>
              <w:autoSpaceDN w:val="0"/>
              <w:ind w:leftChars="199" w:left="736" w:hangingChars="169" w:hanging="338"/>
              <w:jc w:val="both"/>
              <w:rPr>
                <w:lang w:eastAsia="ja-JP"/>
              </w:rPr>
            </w:pPr>
            <w:r>
              <w:rPr>
                <w:lang w:eastAsia="ja-JP"/>
              </w:rPr>
              <w:t>a.  Specify support for UE-initiated COT for FBE with minimum specification effort</w:t>
            </w:r>
          </w:p>
          <w:p w14:paraId="3D44CA90" w14:textId="77777777" w:rsidR="00EA4234" w:rsidRPr="00EA5794" w:rsidRDefault="00EA4234" w:rsidP="008D6C69">
            <w:pPr>
              <w:overflowPunct w:val="0"/>
              <w:autoSpaceDE w:val="0"/>
              <w:autoSpaceDN w:val="0"/>
              <w:ind w:leftChars="199" w:left="736" w:hangingChars="169" w:hanging="338"/>
              <w:jc w:val="both"/>
              <w:rPr>
                <w:lang w:eastAsia="ja-JP"/>
              </w:rPr>
            </w:pPr>
            <w:r>
              <w:rPr>
                <w:lang w:eastAsia="ja-JP"/>
              </w:rPr>
              <w:t>b.  Harmonizing UL configured-grant enhancements in NR-U and URLLC introduced in Rel-16 to be applicable for unlicensed spectrum</w:t>
            </w:r>
          </w:p>
        </w:tc>
      </w:tr>
    </w:tbl>
    <w:p w14:paraId="7ACA970F" w14:textId="77777777" w:rsidR="00CD721E" w:rsidRDefault="00CD721E" w:rsidP="00CD721E">
      <w:pPr>
        <w:rPr>
          <w:b/>
          <w:lang w:eastAsia="ja-JP"/>
        </w:rPr>
      </w:pP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68C5981E" w14:textId="09A90415" w:rsidR="00324784" w:rsidRDefault="00EA4234" w:rsidP="00EA4234">
      <w:pPr>
        <w:pStyle w:val="2"/>
        <w:tabs>
          <w:tab w:val="clear" w:pos="1135"/>
          <w:tab w:val="num" w:pos="709"/>
        </w:tabs>
      </w:pPr>
      <w:r w:rsidRPr="00EA4234">
        <w:t>UE-initiated COT for FBE</w:t>
      </w:r>
    </w:p>
    <w:p w14:paraId="1A552BFC" w14:textId="434E4AAB" w:rsidR="00B15956" w:rsidRPr="00B15956" w:rsidRDefault="000708F3" w:rsidP="00B15956">
      <w:pPr>
        <w:rPr>
          <w:lang w:val="en-US" w:eastAsia="ja-JP"/>
        </w:rPr>
      </w:pPr>
      <w:r>
        <w:rPr>
          <w:lang w:val="en-US" w:eastAsia="ja-JP"/>
        </w:rPr>
        <w:t>I</w:t>
      </w:r>
      <w:r w:rsidR="0091114B" w:rsidRPr="0091114B">
        <w:rPr>
          <w:lang w:val="en-US" w:eastAsia="ja-JP"/>
        </w:rPr>
        <w:t xml:space="preserve">f </w:t>
      </w:r>
      <w:r w:rsidR="00B15956">
        <w:rPr>
          <w:lang w:val="en-US" w:eastAsia="ja-JP"/>
        </w:rPr>
        <w:t>a</w:t>
      </w:r>
      <w:r w:rsidR="0091114B" w:rsidRPr="0091114B">
        <w:rPr>
          <w:lang w:val="en-US" w:eastAsia="ja-JP"/>
        </w:rPr>
        <w:t xml:space="preserve"> UE is configured to initiate COT but the UE does not have data at this time, and if gNB has data, delay </w:t>
      </w:r>
      <w:r w:rsidR="0091114B">
        <w:rPr>
          <w:lang w:val="en-US" w:eastAsia="ja-JP"/>
        </w:rPr>
        <w:t xml:space="preserve">of </w:t>
      </w:r>
      <w:r w:rsidR="0091114B" w:rsidRPr="0091114B">
        <w:rPr>
          <w:lang w:val="en-US" w:eastAsia="ja-JP"/>
        </w:rPr>
        <w:t>gNB is increased because gNB should wait</w:t>
      </w:r>
      <w:r>
        <w:rPr>
          <w:lang w:val="en-US" w:eastAsia="ja-JP"/>
        </w:rPr>
        <w:t xml:space="preserve"> UE's initiated COT</w:t>
      </w:r>
      <w:r w:rsidR="0091114B" w:rsidRPr="0091114B">
        <w:rPr>
          <w:lang w:val="en-US" w:eastAsia="ja-JP"/>
        </w:rPr>
        <w:t>.</w:t>
      </w:r>
      <w:r w:rsidR="00B15956">
        <w:rPr>
          <w:lang w:val="en-US" w:eastAsia="ja-JP"/>
        </w:rPr>
        <w:t xml:space="preserve"> </w:t>
      </w:r>
      <w:r>
        <w:rPr>
          <w:lang w:val="en-US" w:eastAsia="ja-JP"/>
        </w:rPr>
        <w:t>A</w:t>
      </w:r>
      <w:r w:rsidR="00B15956" w:rsidRPr="00B15956">
        <w:rPr>
          <w:lang w:val="en-US" w:eastAsia="ja-JP"/>
        </w:rPr>
        <w:t>ccording to the regulation on FBE, COT can only be initiated at the beginning of FFP in FBE</w:t>
      </w:r>
      <w:r w:rsidR="00601C47">
        <w:rPr>
          <w:rFonts w:hint="eastAsia"/>
          <w:lang w:val="en-US" w:eastAsia="ja-JP"/>
        </w:rPr>
        <w:t xml:space="preserve"> </w:t>
      </w:r>
      <w:r w:rsidR="00601C47">
        <w:rPr>
          <w:lang w:val="en-US" w:eastAsia="ja-JP"/>
        </w:rPr>
        <w:fldChar w:fldCharType="begin"/>
      </w:r>
      <w:r w:rsidR="00601C47">
        <w:rPr>
          <w:lang w:val="en-US" w:eastAsia="ja-JP"/>
        </w:rPr>
        <w:instrText xml:space="preserve"> </w:instrText>
      </w:r>
      <w:r w:rsidR="00601C47">
        <w:rPr>
          <w:rFonts w:hint="eastAsia"/>
          <w:lang w:val="en-US" w:eastAsia="ja-JP"/>
        </w:rPr>
        <w:instrText>REF _Ref47517144 \n \h</w:instrText>
      </w:r>
      <w:r w:rsidR="00601C47">
        <w:rPr>
          <w:lang w:val="en-US" w:eastAsia="ja-JP"/>
        </w:rPr>
        <w:instrText xml:space="preserve"> </w:instrText>
      </w:r>
      <w:r w:rsidR="00601C47">
        <w:rPr>
          <w:lang w:val="en-US" w:eastAsia="ja-JP"/>
        </w:rPr>
      </w:r>
      <w:r w:rsidR="00601C47">
        <w:rPr>
          <w:lang w:val="en-US" w:eastAsia="ja-JP"/>
        </w:rPr>
        <w:fldChar w:fldCharType="separate"/>
      </w:r>
      <w:r w:rsidR="00F25598">
        <w:rPr>
          <w:lang w:val="en-US" w:eastAsia="ja-JP"/>
        </w:rPr>
        <w:t>[2]</w:t>
      </w:r>
      <w:r w:rsidR="00601C47">
        <w:rPr>
          <w:lang w:val="en-US" w:eastAsia="ja-JP"/>
        </w:rPr>
        <w:fldChar w:fldCharType="end"/>
      </w:r>
      <w:r w:rsidR="00B15956" w:rsidRPr="00B15956">
        <w:rPr>
          <w:lang w:val="en-US" w:eastAsia="ja-JP"/>
        </w:rPr>
        <w:t>.</w:t>
      </w:r>
      <w:r w:rsidR="00B15956">
        <w:rPr>
          <w:lang w:val="en-US" w:eastAsia="ja-JP"/>
        </w:rPr>
        <w:t xml:space="preserve"> </w:t>
      </w:r>
      <w:r>
        <w:rPr>
          <w:lang w:val="en-US" w:eastAsia="ja-JP"/>
        </w:rPr>
        <w:t>I</w:t>
      </w:r>
      <w:r w:rsidRPr="00750DAF">
        <w:rPr>
          <w:lang w:val="en-US" w:eastAsia="ja-JP"/>
        </w:rPr>
        <w:t>f no one initiates COT at the beginning of a FFP, the whole FFP cannot be used</w:t>
      </w:r>
      <w:r>
        <w:rPr>
          <w:lang w:val="en-US" w:eastAsia="ja-JP"/>
        </w:rPr>
        <w:t xml:space="preserve">. </w:t>
      </w:r>
      <w:r w:rsidR="00B15956">
        <w:rPr>
          <w:lang w:val="en-US" w:eastAsia="ja-JP"/>
        </w:rPr>
        <w:t>T</w:t>
      </w:r>
      <w:r>
        <w:rPr>
          <w:lang w:val="en-US" w:eastAsia="ja-JP"/>
        </w:rPr>
        <w:t>herefore</w:t>
      </w:r>
      <w:r w:rsidR="00B15956">
        <w:rPr>
          <w:lang w:val="en-US" w:eastAsia="ja-JP"/>
        </w:rPr>
        <w:t>, e</w:t>
      </w:r>
      <w:r w:rsidR="00B15956" w:rsidRPr="00B15956">
        <w:rPr>
          <w:lang w:val="en-US" w:eastAsia="ja-JP"/>
        </w:rPr>
        <w:t>ven if there is no data at the beginning of FFP, COT should be initiated at the beginning of a FFP</w:t>
      </w:r>
      <w:r>
        <w:rPr>
          <w:lang w:val="en-US" w:eastAsia="ja-JP"/>
        </w:rPr>
        <w:t>.</w:t>
      </w:r>
      <w:r w:rsidR="00B15956">
        <w:rPr>
          <w:lang w:val="en-US" w:eastAsia="ja-JP"/>
        </w:rPr>
        <w:t xml:space="preserve"> In addition,</w:t>
      </w:r>
      <w:r w:rsidR="003970D3">
        <w:rPr>
          <w:lang w:val="en-US" w:eastAsia="ja-JP"/>
        </w:rPr>
        <w:t xml:space="preserve"> even if UE-initiated COT is configured</w:t>
      </w:r>
      <w:r w:rsidR="00BB7197">
        <w:rPr>
          <w:lang w:val="en-US" w:eastAsia="ja-JP"/>
        </w:rPr>
        <w:t xml:space="preserve"> for a FFP</w:t>
      </w:r>
      <w:r w:rsidR="003970D3">
        <w:rPr>
          <w:lang w:val="en-US" w:eastAsia="ja-JP"/>
        </w:rPr>
        <w:t xml:space="preserve">, </w:t>
      </w:r>
      <w:r>
        <w:rPr>
          <w:lang w:val="en-US" w:eastAsia="ja-JP"/>
        </w:rPr>
        <w:t>when</w:t>
      </w:r>
      <w:r w:rsidR="003970D3">
        <w:rPr>
          <w:lang w:val="en-US" w:eastAsia="ja-JP"/>
        </w:rPr>
        <w:t xml:space="preserve"> gNB wants to initiate COT</w:t>
      </w:r>
      <w:r w:rsidR="00BB7197">
        <w:rPr>
          <w:lang w:val="en-US" w:eastAsia="ja-JP"/>
        </w:rPr>
        <w:t xml:space="preserve"> at the FFP</w:t>
      </w:r>
      <w:r w:rsidR="003970D3">
        <w:rPr>
          <w:lang w:val="en-US" w:eastAsia="ja-JP"/>
        </w:rPr>
        <w:t>, gNB should be prioritized</w:t>
      </w:r>
      <w:r w:rsidR="00BB7197">
        <w:rPr>
          <w:lang w:val="en-US" w:eastAsia="ja-JP"/>
        </w:rPr>
        <w:t xml:space="preserve"> over UE</w:t>
      </w:r>
      <w:r w:rsidR="003970D3">
        <w:rPr>
          <w:lang w:val="en-US" w:eastAsia="ja-JP"/>
        </w:rPr>
        <w:t>.</w:t>
      </w:r>
    </w:p>
    <w:p w14:paraId="41597493" w14:textId="644B984D" w:rsidR="00DB59A3" w:rsidRDefault="00677858" w:rsidP="003F2751">
      <w:r>
        <w:rPr>
          <w:rFonts w:hint="eastAsia"/>
          <w:lang w:eastAsia="ja-JP"/>
        </w:rPr>
        <w:t xml:space="preserve">Considering </w:t>
      </w:r>
      <w:r>
        <w:rPr>
          <w:lang w:eastAsia="ja-JP"/>
        </w:rPr>
        <w:t xml:space="preserve">the above points, to reuse the </w:t>
      </w:r>
      <w:r w:rsidRPr="00677858">
        <w:rPr>
          <w:lang w:eastAsia="ja-JP"/>
        </w:rPr>
        <w:t xml:space="preserve">multiple starting time offset for </w:t>
      </w:r>
      <w:r w:rsidR="00334171">
        <w:rPr>
          <w:lang w:eastAsia="ja-JP"/>
        </w:rPr>
        <w:t>configured grant</w:t>
      </w:r>
      <w:r w:rsidR="000F3897">
        <w:rPr>
          <w:lang w:eastAsia="ja-JP"/>
        </w:rPr>
        <w:t xml:space="preserve"> (CG)</w:t>
      </w:r>
      <w:r>
        <w:rPr>
          <w:lang w:eastAsia="ja-JP"/>
        </w:rPr>
        <w:t xml:space="preserve"> would be useful</w:t>
      </w:r>
      <w:r w:rsidR="000708F3">
        <w:rPr>
          <w:lang w:eastAsia="ja-JP"/>
        </w:rPr>
        <w:t xml:space="preserve"> for the prioritization among devices especially between gNB and UEs</w:t>
      </w:r>
      <w:r>
        <w:rPr>
          <w:lang w:eastAsia="ja-JP"/>
        </w:rPr>
        <w:t xml:space="preserve">. </w:t>
      </w:r>
      <w:r w:rsidR="00E96F02">
        <w:rPr>
          <w:lang w:eastAsia="ja-JP"/>
        </w:rPr>
        <w:fldChar w:fldCharType="begin"/>
      </w:r>
      <w:r w:rsidR="00E96F02">
        <w:rPr>
          <w:lang w:eastAsia="ja-JP"/>
        </w:rPr>
        <w:instrText xml:space="preserve"> REF _Ref47529439 \h </w:instrText>
      </w:r>
      <w:r w:rsidR="00E96F02">
        <w:rPr>
          <w:lang w:eastAsia="ja-JP"/>
        </w:rPr>
      </w:r>
      <w:r w:rsidR="00E96F02">
        <w:rPr>
          <w:lang w:eastAsia="ja-JP"/>
        </w:rPr>
        <w:fldChar w:fldCharType="separate"/>
      </w:r>
      <w:r w:rsidR="00F25598">
        <w:t xml:space="preserve">Figure </w:t>
      </w:r>
      <w:r w:rsidR="00F25598">
        <w:rPr>
          <w:noProof/>
        </w:rPr>
        <w:t>1</w:t>
      </w:r>
      <w:r w:rsidR="00E96F02">
        <w:rPr>
          <w:lang w:eastAsia="ja-JP"/>
        </w:rPr>
        <w:fldChar w:fldCharType="end"/>
      </w:r>
      <w:r w:rsidR="00E96F02">
        <w:rPr>
          <w:lang w:eastAsia="ja-JP"/>
        </w:rPr>
        <w:t xml:space="preserve"> shows an example to reuse </w:t>
      </w:r>
      <w:r w:rsidR="00E96F02">
        <w:t xml:space="preserve">multiple </w:t>
      </w:r>
      <w:r w:rsidR="00E96F02" w:rsidRPr="00677858">
        <w:t>starting time offset for CG</w:t>
      </w:r>
      <w:r w:rsidR="000B7111">
        <w:t xml:space="preserve"> </w:t>
      </w:r>
      <w:r w:rsidR="0009682D">
        <w:t>in</w:t>
      </w:r>
      <w:r w:rsidR="00E96F02">
        <w:t xml:space="preserve"> FBE. </w:t>
      </w:r>
      <w:r w:rsidR="00913F35" w:rsidRPr="00913F35">
        <w:t xml:space="preserve">FFP </w:t>
      </w:r>
      <w:r w:rsidR="000708F3">
        <w:t xml:space="preserve">as OFDM symbol level </w:t>
      </w:r>
      <w:r w:rsidR="00913F35" w:rsidRPr="00913F35">
        <w:t>is common among gNB and UEs</w:t>
      </w:r>
      <w:r w:rsidR="001065A2">
        <w:t xml:space="preserve">. </w:t>
      </w:r>
      <w:r w:rsidR="00E96F02" w:rsidRPr="00E96F02">
        <w:t xml:space="preserve">The location of CP extension </w:t>
      </w:r>
      <w:r w:rsidR="001065A2">
        <w:t>can be</w:t>
      </w:r>
      <w:r w:rsidR="00E96F02" w:rsidRPr="00E96F02">
        <w:t xml:space="preserve"> immediately before the beginning of FFP (or immediately after the beginning of FFP).</w:t>
      </w:r>
      <w:r w:rsidR="00E96F02">
        <w:t xml:space="preserve"> </w:t>
      </w:r>
      <w:r w:rsidR="00A161CE">
        <w:t xml:space="preserve">The amount of CP extension for each UE which can initiate COT </w:t>
      </w:r>
      <w:r w:rsidR="002109D7">
        <w:t>is configured</w:t>
      </w:r>
      <w:r w:rsidR="00A161CE">
        <w:t xml:space="preserve"> by </w:t>
      </w:r>
      <w:r w:rsidR="00756002">
        <w:t>C</w:t>
      </w:r>
      <w:r w:rsidR="00E6662A">
        <w:t>G</w:t>
      </w:r>
      <w:r w:rsidR="00756002">
        <w:t xml:space="preserve"> configuration</w:t>
      </w:r>
      <w:r w:rsidR="00A161CE">
        <w:t xml:space="preserve">. </w:t>
      </w:r>
      <w:r w:rsidR="00A161CE" w:rsidRPr="00A161CE">
        <w:t>Anyone (gNB or UEs) who transmits</w:t>
      </w:r>
      <w:r w:rsidR="0054785F">
        <w:t xml:space="preserve"> </w:t>
      </w:r>
      <w:r w:rsidR="00A161CE" w:rsidRPr="00A161CE">
        <w:t>faster can initiate COT</w:t>
      </w:r>
      <w:r w:rsidR="00913F35">
        <w:t xml:space="preserve"> based on the amount of CP extension</w:t>
      </w:r>
      <w:r w:rsidR="00A161CE">
        <w:t>.</w:t>
      </w:r>
      <w:r w:rsidR="00A72B64">
        <w:t xml:space="preserve"> </w:t>
      </w:r>
      <w:r w:rsidR="001A5F8B">
        <w:t xml:space="preserve">Since </w:t>
      </w:r>
      <w:r w:rsidR="00AB36E9">
        <w:t xml:space="preserve">LBT is </w:t>
      </w:r>
      <w:r w:rsidR="005D27B9">
        <w:t>necessary</w:t>
      </w:r>
      <w:r w:rsidR="00AB36E9">
        <w:t xml:space="preserve"> to</w:t>
      </w:r>
      <w:r w:rsidR="001A5F8B">
        <w:t xml:space="preserve"> initiate COT, collision can be avoided </w:t>
      </w:r>
      <w:r w:rsidR="007543CE">
        <w:t>depending on the</w:t>
      </w:r>
      <w:r w:rsidR="001A5F8B">
        <w:t xml:space="preserve"> different </w:t>
      </w:r>
      <w:r w:rsidR="005E1508">
        <w:t>amount</w:t>
      </w:r>
      <w:r w:rsidR="00D008A5">
        <w:t>s</w:t>
      </w:r>
      <w:r w:rsidR="005E1508">
        <w:t xml:space="preserve"> of CP extension</w:t>
      </w:r>
      <w:r w:rsidR="001A5F8B">
        <w:t xml:space="preserve"> </w:t>
      </w:r>
      <w:r w:rsidR="001A5F8B">
        <w:rPr>
          <w:rFonts w:hint="eastAsia"/>
          <w:lang w:eastAsia="ja-JP"/>
        </w:rPr>
        <w:t xml:space="preserve">for each </w:t>
      </w:r>
      <w:r w:rsidR="001A5F8B">
        <w:t>UE.</w:t>
      </w:r>
    </w:p>
    <w:p w14:paraId="23E84179" w14:textId="78E267CF" w:rsidR="00DB59A3" w:rsidRDefault="0054785F" w:rsidP="003F2751">
      <w:pPr>
        <w:rPr>
          <w:lang w:eastAsia="ja-JP"/>
        </w:rPr>
      </w:pPr>
      <w:r w:rsidRPr="0054785F">
        <w:rPr>
          <w:rFonts w:hint="eastAsia"/>
          <w:lang w:eastAsia="ja-JP"/>
        </w:rPr>
        <w:t>Acc</w:t>
      </w:r>
      <w:r>
        <w:rPr>
          <w:lang w:eastAsia="ja-JP"/>
        </w:rPr>
        <w:t>o</w:t>
      </w:r>
      <w:r w:rsidRPr="0054785F">
        <w:rPr>
          <w:rFonts w:hint="eastAsia"/>
          <w:lang w:eastAsia="ja-JP"/>
        </w:rPr>
        <w:t xml:space="preserve">rding to </w:t>
      </w:r>
      <w:r>
        <w:rPr>
          <w:lang w:eastAsia="ja-JP"/>
        </w:rPr>
        <w:t xml:space="preserve">the </w:t>
      </w:r>
      <w:r w:rsidR="006E5C92">
        <w:rPr>
          <w:lang w:eastAsia="ja-JP"/>
        </w:rPr>
        <w:t xml:space="preserve">above </w:t>
      </w:r>
      <w:r>
        <w:rPr>
          <w:lang w:eastAsia="ja-JP"/>
        </w:rPr>
        <w:t xml:space="preserve">mechanism, </w:t>
      </w:r>
      <w:r w:rsidR="00D613EC">
        <w:rPr>
          <w:lang w:eastAsia="ja-JP"/>
        </w:rPr>
        <w:t>the prioritization among UE</w:t>
      </w:r>
      <w:r w:rsidR="00431C15">
        <w:rPr>
          <w:lang w:eastAsia="ja-JP"/>
        </w:rPr>
        <w:t>s</w:t>
      </w:r>
      <w:r w:rsidR="00D613EC">
        <w:rPr>
          <w:lang w:eastAsia="ja-JP"/>
        </w:rPr>
        <w:t xml:space="preserve"> can be configured by</w:t>
      </w:r>
      <w:r w:rsidR="00C531F7">
        <w:rPr>
          <w:lang w:eastAsia="ja-JP"/>
        </w:rPr>
        <w:t xml:space="preserve"> the amount of CP extension</w:t>
      </w:r>
      <w:r w:rsidR="00730824">
        <w:rPr>
          <w:lang w:eastAsia="ja-JP"/>
        </w:rPr>
        <w:t xml:space="preserve">. If </w:t>
      </w:r>
      <w:r w:rsidR="004132EC">
        <w:rPr>
          <w:lang w:eastAsia="ja-JP"/>
        </w:rPr>
        <w:t xml:space="preserve">a </w:t>
      </w:r>
      <w:r w:rsidR="00730824">
        <w:rPr>
          <w:lang w:eastAsia="ja-JP"/>
        </w:rPr>
        <w:t xml:space="preserve">high </w:t>
      </w:r>
      <w:r w:rsidR="004132EC">
        <w:rPr>
          <w:rStyle w:val="tlid-translation"/>
          <w:lang w:val="en"/>
        </w:rPr>
        <w:t xml:space="preserve">priority </w:t>
      </w:r>
      <w:r w:rsidR="00730824">
        <w:rPr>
          <w:lang w:eastAsia="ja-JP"/>
        </w:rPr>
        <w:t xml:space="preserve">UE has data, </w:t>
      </w:r>
      <w:r w:rsidR="004132EC">
        <w:rPr>
          <w:lang w:eastAsia="ja-JP"/>
        </w:rPr>
        <w:t xml:space="preserve">the </w:t>
      </w:r>
      <w:r w:rsidR="00730824">
        <w:rPr>
          <w:lang w:eastAsia="ja-JP"/>
        </w:rPr>
        <w:t xml:space="preserve">high </w:t>
      </w:r>
      <w:r w:rsidR="004132EC">
        <w:rPr>
          <w:rStyle w:val="tlid-translation"/>
          <w:lang w:val="en"/>
        </w:rPr>
        <w:t>priority</w:t>
      </w:r>
      <w:r w:rsidR="00C47941">
        <w:rPr>
          <w:rStyle w:val="tlid-translation"/>
          <w:lang w:val="en"/>
        </w:rPr>
        <w:t xml:space="preserve"> </w:t>
      </w:r>
      <w:r w:rsidR="00730824">
        <w:rPr>
          <w:lang w:eastAsia="ja-JP"/>
        </w:rPr>
        <w:t xml:space="preserve">UE can initiate COT. If </w:t>
      </w:r>
      <w:r w:rsidR="004132EC">
        <w:rPr>
          <w:lang w:eastAsia="ja-JP"/>
        </w:rPr>
        <w:t xml:space="preserve">a </w:t>
      </w:r>
      <w:r w:rsidR="00730824">
        <w:rPr>
          <w:lang w:eastAsia="ja-JP"/>
        </w:rPr>
        <w:t xml:space="preserve">high </w:t>
      </w:r>
      <w:r w:rsidR="004132EC">
        <w:rPr>
          <w:rStyle w:val="tlid-translation"/>
          <w:lang w:val="en"/>
        </w:rPr>
        <w:t xml:space="preserve">priority </w:t>
      </w:r>
      <w:r w:rsidR="00730824">
        <w:rPr>
          <w:lang w:eastAsia="ja-JP"/>
        </w:rPr>
        <w:t>UE h</w:t>
      </w:r>
      <w:r w:rsidR="00EC7D29">
        <w:rPr>
          <w:lang w:eastAsia="ja-JP"/>
        </w:rPr>
        <w:t>as</w:t>
      </w:r>
      <w:r w:rsidR="00730824">
        <w:rPr>
          <w:lang w:eastAsia="ja-JP"/>
        </w:rPr>
        <w:t xml:space="preserve"> </w:t>
      </w:r>
      <w:r w:rsidR="00735ED2">
        <w:rPr>
          <w:lang w:eastAsia="ja-JP"/>
        </w:rPr>
        <w:t xml:space="preserve">no </w:t>
      </w:r>
      <w:r w:rsidR="00730824">
        <w:rPr>
          <w:lang w:eastAsia="ja-JP"/>
        </w:rPr>
        <w:t>data and</w:t>
      </w:r>
      <w:r w:rsidR="004132EC">
        <w:rPr>
          <w:lang w:eastAsia="ja-JP"/>
        </w:rPr>
        <w:t xml:space="preserve"> a </w:t>
      </w:r>
      <w:r w:rsidR="00730824">
        <w:rPr>
          <w:lang w:eastAsia="ja-JP"/>
        </w:rPr>
        <w:t xml:space="preserve">low </w:t>
      </w:r>
      <w:r w:rsidR="004132EC">
        <w:rPr>
          <w:rStyle w:val="tlid-translation"/>
          <w:lang w:val="en"/>
        </w:rPr>
        <w:t xml:space="preserve">priority </w:t>
      </w:r>
      <w:r w:rsidR="00730824">
        <w:rPr>
          <w:lang w:eastAsia="ja-JP"/>
        </w:rPr>
        <w:t xml:space="preserve">UE has data, </w:t>
      </w:r>
      <w:r w:rsidR="004132EC">
        <w:rPr>
          <w:lang w:eastAsia="ja-JP"/>
        </w:rPr>
        <w:t xml:space="preserve">the </w:t>
      </w:r>
      <w:r w:rsidR="00730824">
        <w:rPr>
          <w:lang w:eastAsia="ja-JP"/>
        </w:rPr>
        <w:t xml:space="preserve">low </w:t>
      </w:r>
      <w:r w:rsidR="004132EC">
        <w:rPr>
          <w:rStyle w:val="tlid-translation"/>
          <w:lang w:val="en"/>
        </w:rPr>
        <w:t>priority</w:t>
      </w:r>
      <w:r w:rsidR="006B6A98">
        <w:rPr>
          <w:rStyle w:val="tlid-translation"/>
          <w:lang w:val="en"/>
        </w:rPr>
        <w:t xml:space="preserve"> </w:t>
      </w:r>
      <w:r w:rsidR="00730824">
        <w:rPr>
          <w:lang w:eastAsia="ja-JP"/>
        </w:rPr>
        <w:t>UE can initiate COT.</w:t>
      </w:r>
      <w:r w:rsidR="00913F35">
        <w:rPr>
          <w:lang w:eastAsia="ja-JP"/>
        </w:rPr>
        <w:t xml:space="preserve"> gNB can also initiates COT </w:t>
      </w:r>
      <w:r w:rsidR="00545E11">
        <w:rPr>
          <w:lang w:eastAsia="ja-JP"/>
        </w:rPr>
        <w:t xml:space="preserve">if gNB transmit faster than UEs. </w:t>
      </w:r>
      <w:r w:rsidR="00545E11" w:rsidRPr="00545E11">
        <w:rPr>
          <w:lang w:eastAsia="ja-JP"/>
        </w:rPr>
        <w:t>Even if no UE initiates COT</w:t>
      </w:r>
      <w:r w:rsidR="00545E11">
        <w:rPr>
          <w:lang w:eastAsia="ja-JP"/>
        </w:rPr>
        <w:t xml:space="preserve"> </w:t>
      </w:r>
      <w:r w:rsidR="006E1361">
        <w:rPr>
          <w:lang w:eastAsia="ja-JP"/>
        </w:rPr>
        <w:t>due to</w:t>
      </w:r>
      <w:r w:rsidR="00545E11">
        <w:rPr>
          <w:lang w:eastAsia="ja-JP"/>
        </w:rPr>
        <w:t xml:space="preserve"> no data</w:t>
      </w:r>
      <w:r w:rsidR="00545E11" w:rsidRPr="00545E11">
        <w:rPr>
          <w:lang w:eastAsia="ja-JP"/>
        </w:rPr>
        <w:t>, if at least gNB initiates COT, the FFP can be utilized.</w:t>
      </w:r>
      <w:r w:rsidR="005E633C">
        <w:rPr>
          <w:lang w:eastAsia="ja-JP"/>
        </w:rPr>
        <w:t xml:space="preserve"> </w:t>
      </w:r>
      <w:r w:rsidR="007D5FEA">
        <w:rPr>
          <w:lang w:eastAsia="ja-JP"/>
        </w:rPr>
        <w:t xml:space="preserve">Therefore, by reusing </w:t>
      </w:r>
      <w:r w:rsidR="00C5495C">
        <w:rPr>
          <w:lang w:eastAsia="ja-JP"/>
        </w:rPr>
        <w:t xml:space="preserve">the </w:t>
      </w:r>
      <w:r w:rsidR="00C5495C" w:rsidRPr="00677858">
        <w:rPr>
          <w:lang w:eastAsia="ja-JP"/>
        </w:rPr>
        <w:t>multiple starting time offset for</w:t>
      </w:r>
      <w:r w:rsidR="00C5495C">
        <w:rPr>
          <w:lang w:eastAsia="ja-JP"/>
        </w:rPr>
        <w:t xml:space="preserve"> CG, UE-initiated COT can be supported.</w:t>
      </w:r>
    </w:p>
    <w:p w14:paraId="344E4772" w14:textId="431EBBBB" w:rsidR="006E1361" w:rsidRDefault="006E1361" w:rsidP="006E1361">
      <w:pPr>
        <w:rPr>
          <w:b/>
          <w:lang w:eastAsia="ja-JP"/>
        </w:rPr>
      </w:pPr>
      <w:r w:rsidRPr="001272D8">
        <w:rPr>
          <w:b/>
          <w:lang w:eastAsia="ja-JP"/>
        </w:rPr>
        <w:t xml:space="preserve">Proposal </w:t>
      </w:r>
      <w:r w:rsidR="004574B8">
        <w:rPr>
          <w:b/>
          <w:lang w:eastAsia="ja-JP"/>
        </w:rPr>
        <w:t>1</w:t>
      </w:r>
      <w:r w:rsidRPr="001272D8">
        <w:rPr>
          <w:b/>
          <w:lang w:eastAsia="ja-JP"/>
        </w:rPr>
        <w:t xml:space="preserve">: </w:t>
      </w:r>
      <w:r>
        <w:rPr>
          <w:rFonts w:hint="eastAsia"/>
          <w:b/>
          <w:lang w:eastAsia="ja-JP"/>
        </w:rPr>
        <w:t>M</w:t>
      </w:r>
      <w:r w:rsidRPr="00DC5019">
        <w:rPr>
          <w:b/>
          <w:lang w:eastAsia="ja-JP"/>
        </w:rPr>
        <w:t>ult</w:t>
      </w:r>
      <w:r>
        <w:rPr>
          <w:b/>
          <w:lang w:eastAsia="ja-JP"/>
        </w:rPr>
        <w:t xml:space="preserve">iple starting time offset for configured grant can be reused to </w:t>
      </w:r>
      <w:r w:rsidRPr="00BF0D2E">
        <w:rPr>
          <w:b/>
          <w:lang w:eastAsia="ja-JP"/>
        </w:rPr>
        <w:t>support UE-initiated COT</w:t>
      </w:r>
      <w:r>
        <w:rPr>
          <w:b/>
          <w:lang w:eastAsia="ja-JP"/>
        </w:rPr>
        <w:t>.</w:t>
      </w:r>
    </w:p>
    <w:p w14:paraId="1372C2BC" w14:textId="2CB00A74" w:rsidR="00D94231" w:rsidRDefault="007A485C" w:rsidP="00D94231">
      <w:pPr>
        <w:keepNext/>
        <w:jc w:val="center"/>
      </w:pPr>
      <w:r>
        <w:rPr>
          <w:noProof/>
          <w:lang w:val="en-US" w:eastAsia="ja-JP"/>
        </w:rPr>
        <w:lastRenderedPageBreak/>
        <w:drawing>
          <wp:inline distT="0" distB="0" distL="0" distR="0" wp14:anchorId="19E9510B" wp14:editId="1EBEA8ED">
            <wp:extent cx="5164372" cy="166909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7914" cy="1673467"/>
                    </a:xfrm>
                    <a:prstGeom prst="rect">
                      <a:avLst/>
                    </a:prstGeom>
                    <a:noFill/>
                    <a:ln>
                      <a:noFill/>
                    </a:ln>
                  </pic:spPr>
                </pic:pic>
              </a:graphicData>
            </a:graphic>
          </wp:inline>
        </w:drawing>
      </w:r>
    </w:p>
    <w:p w14:paraId="27B4BB78" w14:textId="15452405" w:rsidR="00FD08B4" w:rsidRDefault="00D94231" w:rsidP="00D94231">
      <w:pPr>
        <w:pStyle w:val="ac"/>
        <w:jc w:val="center"/>
        <w:rPr>
          <w:b w:val="0"/>
          <w:lang w:eastAsia="ja-JP"/>
        </w:rPr>
      </w:pPr>
      <w:bookmarkStart w:id="1" w:name="_Ref47529439"/>
      <w:r>
        <w:t xml:space="preserve">Figure </w:t>
      </w:r>
      <w:r>
        <w:fldChar w:fldCharType="begin"/>
      </w:r>
      <w:r>
        <w:instrText xml:space="preserve"> SEQ Figure \* ARABIC </w:instrText>
      </w:r>
      <w:r>
        <w:fldChar w:fldCharType="separate"/>
      </w:r>
      <w:r w:rsidR="00F25598">
        <w:rPr>
          <w:noProof/>
        </w:rPr>
        <w:t>1</w:t>
      </w:r>
      <w:r>
        <w:fldChar w:fldCharType="end"/>
      </w:r>
      <w:bookmarkEnd w:id="1"/>
      <w:r>
        <w:t xml:space="preserve">  </w:t>
      </w:r>
      <w:r w:rsidR="00677858">
        <w:t xml:space="preserve">Reusing multiple </w:t>
      </w:r>
      <w:r w:rsidR="00677858" w:rsidRPr="00677858">
        <w:t>starting time offset for CG</w:t>
      </w:r>
      <w:r w:rsidR="00C30FA2">
        <w:t xml:space="preserve"> </w:t>
      </w:r>
    </w:p>
    <w:p w14:paraId="47B3949E" w14:textId="77777777" w:rsidR="006E1361" w:rsidRPr="00A761E6" w:rsidRDefault="006E1361" w:rsidP="00BF0D2E">
      <w:pPr>
        <w:rPr>
          <w:lang w:eastAsia="ja-JP"/>
        </w:rPr>
      </w:pPr>
    </w:p>
    <w:p w14:paraId="01B3D516" w14:textId="57362005" w:rsidR="000F0CF5" w:rsidRPr="00A761E6" w:rsidRDefault="00A761E6" w:rsidP="00BF0D2E">
      <w:pPr>
        <w:rPr>
          <w:lang w:eastAsia="ja-JP"/>
        </w:rPr>
      </w:pPr>
      <w:r w:rsidRPr="00A761E6">
        <w:rPr>
          <w:rFonts w:hint="eastAsia"/>
          <w:lang w:eastAsia="ja-JP"/>
        </w:rPr>
        <w:t xml:space="preserve">If </w:t>
      </w:r>
      <w:r w:rsidR="003E1854">
        <w:rPr>
          <w:lang w:eastAsia="ja-JP"/>
        </w:rPr>
        <w:t xml:space="preserve">the </w:t>
      </w:r>
      <w:r w:rsidR="003E1854" w:rsidRPr="00677858">
        <w:rPr>
          <w:lang w:eastAsia="ja-JP"/>
        </w:rPr>
        <w:t>multiple starting time offset for</w:t>
      </w:r>
      <w:r w:rsidR="003E1854">
        <w:rPr>
          <w:lang w:eastAsia="ja-JP"/>
        </w:rPr>
        <w:t xml:space="preserve"> CG is reused </w:t>
      </w:r>
      <w:r w:rsidR="0028644C">
        <w:rPr>
          <w:lang w:eastAsia="ja-JP"/>
        </w:rPr>
        <w:t>for UE-</w:t>
      </w:r>
      <w:r w:rsidR="003E1854">
        <w:rPr>
          <w:lang w:eastAsia="ja-JP"/>
        </w:rPr>
        <w:t>initiate</w:t>
      </w:r>
      <w:r w:rsidR="0028644C">
        <w:rPr>
          <w:lang w:eastAsia="ja-JP"/>
        </w:rPr>
        <w:t>d</w:t>
      </w:r>
      <w:r w:rsidR="003E1854">
        <w:rPr>
          <w:lang w:eastAsia="ja-JP"/>
        </w:rPr>
        <w:t xml:space="preserve"> COT, </w:t>
      </w:r>
      <w:r w:rsidR="00DB770A">
        <w:rPr>
          <w:lang w:eastAsia="ja-JP"/>
        </w:rPr>
        <w:t>whether/how to support UE-</w:t>
      </w:r>
      <w:r w:rsidR="00B72930">
        <w:rPr>
          <w:lang w:eastAsia="ja-JP"/>
        </w:rPr>
        <w:t>initiate</w:t>
      </w:r>
      <w:r w:rsidR="005376D2">
        <w:rPr>
          <w:lang w:eastAsia="ja-JP"/>
        </w:rPr>
        <w:t>d</w:t>
      </w:r>
      <w:r w:rsidR="00B72930">
        <w:rPr>
          <w:lang w:eastAsia="ja-JP"/>
        </w:rPr>
        <w:t xml:space="preserve"> COT by DG-PUSCH needs to be </w:t>
      </w:r>
      <w:r w:rsidR="00427F8C">
        <w:rPr>
          <w:lang w:eastAsia="ja-JP"/>
        </w:rPr>
        <w:t>considered</w:t>
      </w:r>
      <w:r w:rsidR="00B72930">
        <w:rPr>
          <w:lang w:eastAsia="ja-JP"/>
        </w:rPr>
        <w:t xml:space="preserve">. </w:t>
      </w:r>
      <w:r w:rsidR="005376D2">
        <w:rPr>
          <w:lang w:eastAsia="ja-JP"/>
        </w:rPr>
        <w:t>For the case</w:t>
      </w:r>
      <w:r w:rsidR="0088145E">
        <w:rPr>
          <w:lang w:eastAsia="ja-JP"/>
        </w:rPr>
        <w:t xml:space="preserve"> </w:t>
      </w:r>
      <w:r w:rsidR="00511CBD">
        <w:rPr>
          <w:lang w:eastAsia="ja-JP"/>
        </w:rPr>
        <w:t>where</w:t>
      </w:r>
      <w:r w:rsidR="00EB2B91">
        <w:rPr>
          <w:lang w:eastAsia="ja-JP"/>
        </w:rPr>
        <w:t xml:space="preserve"> </w:t>
      </w:r>
      <w:r w:rsidR="0088145E">
        <w:rPr>
          <w:lang w:eastAsia="ja-JP"/>
        </w:rPr>
        <w:t xml:space="preserve">gNB knows that </w:t>
      </w:r>
      <w:r w:rsidR="0088145E" w:rsidRPr="0088145E">
        <w:rPr>
          <w:lang w:eastAsia="ja-JP"/>
        </w:rPr>
        <w:t xml:space="preserve">UE </w:t>
      </w:r>
      <w:r w:rsidR="009C063E">
        <w:rPr>
          <w:lang w:eastAsia="ja-JP"/>
        </w:rPr>
        <w:t xml:space="preserve">still </w:t>
      </w:r>
      <w:r w:rsidR="0088145E" w:rsidRPr="0088145E">
        <w:rPr>
          <w:lang w:eastAsia="ja-JP"/>
        </w:rPr>
        <w:t>has UL data at the end of the FFP</w:t>
      </w:r>
      <w:r w:rsidR="0088145E">
        <w:rPr>
          <w:lang w:eastAsia="ja-JP"/>
        </w:rPr>
        <w:t xml:space="preserve"> and the UL data should be </w:t>
      </w:r>
      <w:r w:rsidR="0088145E">
        <w:rPr>
          <w:rFonts w:hint="eastAsia"/>
          <w:lang w:eastAsia="ja-JP"/>
        </w:rPr>
        <w:t xml:space="preserve">transmitted </w:t>
      </w:r>
      <w:r w:rsidR="0088145E" w:rsidRPr="0088145E">
        <w:rPr>
          <w:lang w:eastAsia="ja-JP"/>
        </w:rPr>
        <w:t>as soon as possible</w:t>
      </w:r>
      <w:r w:rsidR="0088145E">
        <w:rPr>
          <w:lang w:eastAsia="ja-JP"/>
        </w:rPr>
        <w:t xml:space="preserve">, </w:t>
      </w:r>
      <w:r w:rsidR="009C063E">
        <w:rPr>
          <w:lang w:eastAsia="ja-JP"/>
        </w:rPr>
        <w:t>UE-initiate</w:t>
      </w:r>
      <w:r w:rsidR="005376D2">
        <w:rPr>
          <w:lang w:eastAsia="ja-JP"/>
        </w:rPr>
        <w:t>d</w:t>
      </w:r>
      <w:r w:rsidR="009C063E">
        <w:rPr>
          <w:lang w:eastAsia="ja-JP"/>
        </w:rPr>
        <w:t xml:space="preserve"> COT by DG-PUSCH </w:t>
      </w:r>
      <w:r w:rsidR="00A60A85">
        <w:rPr>
          <w:lang w:eastAsia="ja-JP"/>
        </w:rPr>
        <w:t>would be</w:t>
      </w:r>
      <w:r w:rsidR="009C063E">
        <w:rPr>
          <w:lang w:eastAsia="ja-JP"/>
        </w:rPr>
        <w:t xml:space="preserve"> also useful to </w:t>
      </w:r>
      <w:r w:rsidR="00620BD5">
        <w:rPr>
          <w:lang w:eastAsia="ja-JP"/>
        </w:rPr>
        <w:t>reduce delay across idle period.</w:t>
      </w:r>
      <w:r w:rsidR="0070244C">
        <w:rPr>
          <w:lang w:eastAsia="ja-JP"/>
        </w:rPr>
        <w:t xml:space="preserve"> </w:t>
      </w:r>
      <w:r w:rsidR="00C2695D">
        <w:rPr>
          <w:lang w:eastAsia="ja-JP"/>
        </w:rPr>
        <w:t xml:space="preserve">If </w:t>
      </w:r>
      <w:r w:rsidR="00BB467C">
        <w:rPr>
          <w:lang w:eastAsia="ja-JP"/>
        </w:rPr>
        <w:t>UE-initiate</w:t>
      </w:r>
      <w:r w:rsidR="005376D2">
        <w:rPr>
          <w:lang w:eastAsia="ja-JP"/>
        </w:rPr>
        <w:t>d</w:t>
      </w:r>
      <w:r w:rsidR="00BB467C">
        <w:rPr>
          <w:lang w:eastAsia="ja-JP"/>
        </w:rPr>
        <w:t xml:space="preserve"> COT by DG-PUSCH is supported</w:t>
      </w:r>
      <w:r w:rsidR="00C2695D">
        <w:rPr>
          <w:lang w:eastAsia="ja-JP"/>
        </w:rPr>
        <w:t xml:space="preserve"> </w:t>
      </w:r>
      <w:r w:rsidR="000B4560" w:rsidRPr="000B4560">
        <w:rPr>
          <w:lang w:eastAsia="ja-JP"/>
        </w:rPr>
        <w:t xml:space="preserve">together </w:t>
      </w:r>
      <w:r w:rsidR="00C2695D">
        <w:rPr>
          <w:lang w:eastAsia="ja-JP"/>
        </w:rPr>
        <w:t xml:space="preserve">with CG-PUSCH, </w:t>
      </w:r>
      <w:r w:rsidR="008A4F87">
        <w:rPr>
          <w:lang w:eastAsia="ja-JP"/>
        </w:rPr>
        <w:t xml:space="preserve">one potential issue </w:t>
      </w:r>
      <w:r w:rsidR="00D56108">
        <w:rPr>
          <w:lang w:eastAsia="ja-JP"/>
        </w:rPr>
        <w:t xml:space="preserve">would be that CP extension </w:t>
      </w:r>
      <w:r w:rsidR="00FF6663">
        <w:rPr>
          <w:lang w:eastAsia="ja-JP"/>
        </w:rPr>
        <w:t>for m</w:t>
      </w:r>
      <w:r w:rsidR="00FF6663" w:rsidRPr="00FF6663">
        <w:rPr>
          <w:lang w:eastAsia="ja-JP"/>
        </w:rPr>
        <w:t>ultiple starting time offset</w:t>
      </w:r>
      <w:r w:rsidR="00FF6663">
        <w:rPr>
          <w:lang w:eastAsia="ja-JP"/>
        </w:rPr>
        <w:t xml:space="preserve"> </w:t>
      </w:r>
      <w:r w:rsidR="007E0F34" w:rsidRPr="007E0F34">
        <w:rPr>
          <w:lang w:eastAsia="ja-JP"/>
        </w:rPr>
        <w:t xml:space="preserve">as in </w:t>
      </w:r>
      <w:r w:rsidR="00FF6663">
        <w:rPr>
          <w:lang w:eastAsia="ja-JP"/>
        </w:rPr>
        <w:t>CG-PUSCH is not supported for DG-PUSCH</w:t>
      </w:r>
      <w:r w:rsidR="00C73A35">
        <w:rPr>
          <w:lang w:eastAsia="ja-JP"/>
        </w:rPr>
        <w:t xml:space="preserve"> (CP extension for DG-PUSCH is used to adjust gap between transmissions for LBT)</w:t>
      </w:r>
      <w:r w:rsidR="00FF6663">
        <w:rPr>
          <w:lang w:eastAsia="ja-JP"/>
        </w:rPr>
        <w:t>.</w:t>
      </w:r>
      <w:r w:rsidR="000F0CF5">
        <w:rPr>
          <w:lang w:eastAsia="ja-JP"/>
        </w:rPr>
        <w:t xml:space="preserve"> Then, even if eNB want to prioritize DG-PUSCH over CG-PUSCH (or gNB want to prioritize CG-PUSCH over DG-</w:t>
      </w:r>
      <w:r w:rsidR="004574B8" w:rsidRPr="004574B8">
        <w:rPr>
          <w:lang w:eastAsia="ja-JP"/>
        </w:rPr>
        <w:t>PUSCH</w:t>
      </w:r>
      <w:r w:rsidR="000F0CF5">
        <w:rPr>
          <w:lang w:eastAsia="ja-JP"/>
        </w:rPr>
        <w:t xml:space="preserve">), gNB </w:t>
      </w:r>
      <w:r w:rsidR="00285C5F">
        <w:rPr>
          <w:lang w:eastAsia="ja-JP"/>
        </w:rPr>
        <w:t>might not</w:t>
      </w:r>
      <w:r w:rsidR="000F0CF5">
        <w:rPr>
          <w:lang w:eastAsia="ja-JP"/>
        </w:rPr>
        <w:t xml:space="preserve"> control </w:t>
      </w:r>
      <w:r w:rsidR="00285C5F">
        <w:rPr>
          <w:lang w:eastAsia="ja-JP"/>
        </w:rPr>
        <w:t>the prioritization of transmission because CP extension for DG-PUSCH does not have sufficient granularity (i.e., 9 us granularity).</w:t>
      </w:r>
      <w:r w:rsidR="00B73D93">
        <w:rPr>
          <w:lang w:eastAsia="ja-JP"/>
        </w:rPr>
        <w:t xml:space="preserve"> </w:t>
      </w:r>
      <w:r w:rsidR="000D5FF5">
        <w:rPr>
          <w:lang w:eastAsia="ja-JP"/>
        </w:rPr>
        <w:t>Therefore</w:t>
      </w:r>
      <w:r w:rsidR="002C5DDA">
        <w:rPr>
          <w:lang w:eastAsia="ja-JP"/>
        </w:rPr>
        <w:t>, we propose the following.</w:t>
      </w:r>
    </w:p>
    <w:p w14:paraId="11555E2C" w14:textId="52773D2D" w:rsidR="00A4280E" w:rsidRPr="00A4280E" w:rsidRDefault="00BF0D2E" w:rsidP="00BF0D2E">
      <w:pPr>
        <w:rPr>
          <w:b/>
          <w:lang w:eastAsia="ja-JP"/>
        </w:rPr>
      </w:pPr>
      <w:r w:rsidRPr="001272D8">
        <w:rPr>
          <w:b/>
          <w:lang w:eastAsia="ja-JP"/>
        </w:rPr>
        <w:t xml:space="preserve">Proposal </w:t>
      </w:r>
      <w:r w:rsidR="004574B8">
        <w:rPr>
          <w:b/>
          <w:lang w:eastAsia="ja-JP"/>
        </w:rPr>
        <w:t>2</w:t>
      </w:r>
      <w:r w:rsidRPr="001272D8">
        <w:rPr>
          <w:b/>
          <w:lang w:eastAsia="ja-JP"/>
        </w:rPr>
        <w:t>:</w:t>
      </w:r>
      <w:r>
        <w:rPr>
          <w:b/>
          <w:lang w:eastAsia="ja-JP"/>
        </w:rPr>
        <w:t xml:space="preserve"> </w:t>
      </w:r>
      <w:r w:rsidRPr="00BF0D2E">
        <w:rPr>
          <w:b/>
          <w:lang w:eastAsia="ja-JP"/>
        </w:rPr>
        <w:t xml:space="preserve">If DG-PUSCH </w:t>
      </w:r>
      <w:r w:rsidR="00B13383">
        <w:rPr>
          <w:b/>
          <w:lang w:eastAsia="ja-JP"/>
        </w:rPr>
        <w:t xml:space="preserve">is used for </w:t>
      </w:r>
      <w:r w:rsidR="00E355DF">
        <w:rPr>
          <w:b/>
          <w:lang w:eastAsia="ja-JP"/>
        </w:rPr>
        <w:t>UE-initiated COT</w:t>
      </w:r>
      <w:r w:rsidR="006C28D7">
        <w:rPr>
          <w:b/>
          <w:lang w:eastAsia="ja-JP"/>
        </w:rPr>
        <w:t xml:space="preserve"> </w:t>
      </w:r>
      <w:r w:rsidR="002A62F4">
        <w:rPr>
          <w:b/>
          <w:lang w:eastAsia="ja-JP"/>
        </w:rPr>
        <w:t xml:space="preserve">together </w:t>
      </w:r>
      <w:r w:rsidR="006C28D7">
        <w:rPr>
          <w:b/>
          <w:lang w:eastAsia="ja-JP"/>
        </w:rPr>
        <w:t>with CG-PUSCH</w:t>
      </w:r>
      <w:r w:rsidRPr="00BF0D2E">
        <w:rPr>
          <w:b/>
          <w:lang w:eastAsia="ja-JP"/>
        </w:rPr>
        <w:t xml:space="preserve">, CP </w:t>
      </w:r>
      <w:r w:rsidR="00193D15">
        <w:rPr>
          <w:b/>
          <w:lang w:eastAsia="ja-JP"/>
        </w:rPr>
        <w:t>extension for m</w:t>
      </w:r>
      <w:r w:rsidR="00193D15" w:rsidRPr="00193D15">
        <w:rPr>
          <w:b/>
          <w:lang w:eastAsia="ja-JP"/>
        </w:rPr>
        <w:t>ultiple starting time offset</w:t>
      </w:r>
      <w:r w:rsidRPr="00BF0D2E">
        <w:rPr>
          <w:b/>
          <w:lang w:eastAsia="ja-JP"/>
        </w:rPr>
        <w:t xml:space="preserve"> </w:t>
      </w:r>
      <w:r w:rsidR="007E0F34">
        <w:rPr>
          <w:b/>
          <w:lang w:eastAsia="ja-JP"/>
        </w:rPr>
        <w:t xml:space="preserve">as in CG-PUSCH </w:t>
      </w:r>
      <w:r w:rsidRPr="00BF0D2E">
        <w:rPr>
          <w:b/>
          <w:lang w:eastAsia="ja-JP"/>
        </w:rPr>
        <w:t xml:space="preserve">is </w:t>
      </w:r>
      <w:r w:rsidR="00193D15">
        <w:rPr>
          <w:b/>
          <w:lang w:eastAsia="ja-JP"/>
        </w:rPr>
        <w:t xml:space="preserve">also </w:t>
      </w:r>
      <w:r w:rsidRPr="00BF0D2E">
        <w:rPr>
          <w:b/>
          <w:lang w:eastAsia="ja-JP"/>
        </w:rPr>
        <w:t>supported for DG-PU</w:t>
      </w:r>
      <w:r w:rsidR="00A117C4">
        <w:rPr>
          <w:b/>
          <w:lang w:eastAsia="ja-JP"/>
        </w:rPr>
        <w:t>S</w:t>
      </w:r>
      <w:r w:rsidRPr="00BF0D2E">
        <w:rPr>
          <w:b/>
          <w:lang w:eastAsia="ja-JP"/>
        </w:rPr>
        <w:t>CH.</w:t>
      </w:r>
    </w:p>
    <w:p w14:paraId="26538AE8" w14:textId="77777777" w:rsidR="00EA4234" w:rsidRPr="00D56108" w:rsidRDefault="00EA4234" w:rsidP="003F2751">
      <w:pPr>
        <w:rPr>
          <w:b/>
          <w:lang w:eastAsia="ja-JP"/>
        </w:rPr>
      </w:pPr>
    </w:p>
    <w:p w14:paraId="50429423" w14:textId="3D50DC2F" w:rsidR="00EA4234" w:rsidRDefault="00EA4234" w:rsidP="00EA4234">
      <w:pPr>
        <w:pStyle w:val="2"/>
        <w:tabs>
          <w:tab w:val="clear" w:pos="1135"/>
          <w:tab w:val="num" w:pos="709"/>
        </w:tabs>
      </w:pPr>
      <w:r w:rsidRPr="00EA4234">
        <w:t>Harmonizing configured</w:t>
      </w:r>
      <w:r>
        <w:t xml:space="preserve"> </w:t>
      </w:r>
      <w:r w:rsidRPr="00EA4234">
        <w:t>grant enhancements</w:t>
      </w:r>
    </w:p>
    <w:p w14:paraId="5C5D8D9A" w14:textId="1A152246" w:rsidR="00215A7F" w:rsidRPr="00215A7F" w:rsidRDefault="00215A7F" w:rsidP="00215A7F">
      <w:pPr>
        <w:rPr>
          <w:lang w:eastAsia="ja-JP"/>
        </w:rPr>
      </w:pPr>
      <w:r w:rsidRPr="00215A7F">
        <w:rPr>
          <w:lang w:eastAsia="ja-JP"/>
        </w:rPr>
        <w:t xml:space="preserve">According to the discussion </w:t>
      </w:r>
      <w:r w:rsidR="008223FB">
        <w:rPr>
          <w:lang w:eastAsia="ja-JP"/>
        </w:rPr>
        <w:t>in</w:t>
      </w:r>
      <w:r w:rsidRPr="00215A7F">
        <w:rPr>
          <w:lang w:eastAsia="ja-JP"/>
        </w:rPr>
        <w:t xml:space="preserve"> RAN#88-e, one motivation </w:t>
      </w:r>
      <w:r w:rsidR="00185D12">
        <w:rPr>
          <w:lang w:eastAsia="ja-JP"/>
        </w:rPr>
        <w:t>for</w:t>
      </w:r>
      <w:r w:rsidR="002E1BBC">
        <w:rPr>
          <w:lang w:eastAsia="ja-JP"/>
        </w:rPr>
        <w:t xml:space="preserve"> harmonizing configured grant enhancement in NR-U and URLLC </w:t>
      </w:r>
      <w:r w:rsidRPr="00215A7F">
        <w:rPr>
          <w:lang w:eastAsia="ja-JP"/>
        </w:rPr>
        <w:t>was to support the same CG operation as licensed band (e.g., CG-UCI/DFI less transmission).</w:t>
      </w:r>
      <w:r w:rsidR="008223FB">
        <w:rPr>
          <w:lang w:eastAsia="ja-JP"/>
        </w:rPr>
        <w:t xml:space="preserve"> </w:t>
      </w:r>
      <w:r w:rsidRPr="00215A7F">
        <w:rPr>
          <w:lang w:eastAsia="ja-JP"/>
        </w:rPr>
        <w:t xml:space="preserve">According to </w:t>
      </w:r>
      <w:r w:rsidR="008223FB" w:rsidRPr="00215A7F">
        <w:rPr>
          <w:lang w:eastAsia="ja-JP"/>
        </w:rPr>
        <w:t>the discussion</w:t>
      </w:r>
      <w:r w:rsidRPr="00215A7F">
        <w:rPr>
          <w:lang w:eastAsia="ja-JP"/>
        </w:rPr>
        <w:t xml:space="preserve">, the reason why CG-UCI/DFI should be disabled </w:t>
      </w:r>
      <w:r w:rsidR="00EF3DC7">
        <w:rPr>
          <w:lang w:eastAsia="ja-JP"/>
        </w:rPr>
        <w:t>i</w:t>
      </w:r>
      <w:r w:rsidRPr="00215A7F">
        <w:rPr>
          <w:lang w:eastAsia="ja-JP"/>
        </w:rPr>
        <w:t xml:space="preserve">s to reduce unnecessary </w:t>
      </w:r>
      <w:r w:rsidR="008223FB" w:rsidRPr="00215A7F">
        <w:rPr>
          <w:lang w:eastAsia="ja-JP"/>
        </w:rPr>
        <w:t>signalling</w:t>
      </w:r>
      <w:r w:rsidRPr="00215A7F">
        <w:rPr>
          <w:lang w:eastAsia="ja-JP"/>
        </w:rPr>
        <w:t xml:space="preserve"> overhead and retransmissions</w:t>
      </w:r>
      <w:r w:rsidR="007E0F34">
        <w:rPr>
          <w:lang w:eastAsia="ja-JP"/>
        </w:rPr>
        <w:t>.</w:t>
      </w:r>
    </w:p>
    <w:p w14:paraId="6ECC74E7" w14:textId="54CCE82A" w:rsidR="004C5D5E" w:rsidRDefault="00884C34" w:rsidP="00215A7F">
      <w:pPr>
        <w:rPr>
          <w:lang w:eastAsia="ja-JP"/>
        </w:rPr>
      </w:pPr>
      <w:r>
        <w:rPr>
          <w:lang w:eastAsia="ja-JP"/>
        </w:rPr>
        <w:t>For</w:t>
      </w:r>
      <w:r w:rsidR="00EF3DC7">
        <w:rPr>
          <w:lang w:eastAsia="ja-JP"/>
        </w:rPr>
        <w:t xml:space="preserve"> </w:t>
      </w:r>
      <w:r>
        <w:rPr>
          <w:lang w:eastAsia="ja-JP"/>
        </w:rPr>
        <w:t xml:space="preserve">the functions </w:t>
      </w:r>
      <w:r w:rsidR="003C47DC" w:rsidRPr="00215A7F">
        <w:rPr>
          <w:lang w:eastAsia="ja-JP"/>
        </w:rPr>
        <w:t>related to autonomous retransmission on</w:t>
      </w:r>
      <w:r w:rsidR="003C47DC">
        <w:rPr>
          <w:lang w:eastAsia="ja-JP"/>
        </w:rPr>
        <w:t xml:space="preserve"> CG (</w:t>
      </w:r>
      <w:r w:rsidR="003C47DC" w:rsidRPr="00215A7F">
        <w:rPr>
          <w:lang w:eastAsia="ja-JP"/>
        </w:rPr>
        <w:t>e.g.</w:t>
      </w:r>
      <w:r w:rsidR="003C47DC">
        <w:rPr>
          <w:lang w:eastAsia="ja-JP"/>
        </w:rPr>
        <w:t>,</w:t>
      </w:r>
      <w:r w:rsidR="003C47DC" w:rsidRPr="00215A7F">
        <w:rPr>
          <w:lang w:eastAsia="ja-JP"/>
        </w:rPr>
        <w:t xml:space="preserve"> the CG retransmission timer, DFI, ind</w:t>
      </w:r>
      <w:r w:rsidR="003C47DC">
        <w:rPr>
          <w:lang w:eastAsia="ja-JP"/>
        </w:rPr>
        <w:t>ication of NDI and RV on CG-UCI), w</w:t>
      </w:r>
      <w:r w:rsidR="00EF3DC7" w:rsidRPr="00EF3DC7">
        <w:rPr>
          <w:lang w:eastAsia="ja-JP"/>
        </w:rPr>
        <w:t xml:space="preserve">hen miss-detection probability at gNB is low (e.g., by configuring low MCS and dense DMRS) and/or </w:t>
      </w:r>
      <w:r w:rsidR="00166F4D">
        <w:rPr>
          <w:lang w:eastAsia="ja-JP"/>
        </w:rPr>
        <w:t xml:space="preserve">the environment where </w:t>
      </w:r>
      <w:r w:rsidR="00EF3DC7" w:rsidRPr="00EF3DC7">
        <w:rPr>
          <w:lang w:eastAsia="ja-JP"/>
        </w:rPr>
        <w:t>LBT failure probability is low, these function</w:t>
      </w:r>
      <w:r w:rsidR="00F25598">
        <w:rPr>
          <w:lang w:eastAsia="ja-JP"/>
        </w:rPr>
        <w:t>s</w:t>
      </w:r>
      <w:r w:rsidR="00EF3DC7" w:rsidRPr="00EF3DC7">
        <w:rPr>
          <w:lang w:eastAsia="ja-JP"/>
        </w:rPr>
        <w:t xml:space="preserve"> should be disabled.</w:t>
      </w:r>
    </w:p>
    <w:p w14:paraId="5935E04A" w14:textId="5F8C574F" w:rsidR="00AE000D" w:rsidRDefault="0048643F" w:rsidP="008A5818">
      <w:pPr>
        <w:rPr>
          <w:lang w:eastAsia="ja-JP"/>
        </w:rPr>
      </w:pPr>
      <w:r>
        <w:rPr>
          <w:lang w:eastAsia="ja-JP"/>
        </w:rPr>
        <w:t>F</w:t>
      </w:r>
      <w:r w:rsidR="00884C34">
        <w:rPr>
          <w:lang w:eastAsia="ja-JP"/>
        </w:rPr>
        <w:t xml:space="preserve">or the </w:t>
      </w:r>
      <w:r w:rsidR="00884C34" w:rsidRPr="00EF3DC7">
        <w:rPr>
          <w:lang w:eastAsia="ja-JP"/>
        </w:rPr>
        <w:t>function</w:t>
      </w:r>
      <w:r w:rsidR="00884C34">
        <w:rPr>
          <w:lang w:eastAsia="ja-JP"/>
        </w:rPr>
        <w:t xml:space="preserve"> related to COT sharing (i.e., </w:t>
      </w:r>
      <w:r w:rsidR="00884C34" w:rsidRPr="00884C34">
        <w:rPr>
          <w:lang w:eastAsia="ja-JP"/>
        </w:rPr>
        <w:t>COT sharing information on CG-UCI</w:t>
      </w:r>
      <w:r w:rsidR="00884C34">
        <w:rPr>
          <w:lang w:eastAsia="ja-JP"/>
        </w:rPr>
        <w:t xml:space="preserve">), </w:t>
      </w:r>
      <w:r w:rsidR="005D04C3">
        <w:rPr>
          <w:lang w:eastAsia="ja-JP"/>
        </w:rPr>
        <w:t xml:space="preserve">the </w:t>
      </w:r>
      <w:r w:rsidR="004473DF" w:rsidRPr="004473DF">
        <w:rPr>
          <w:lang w:eastAsia="ja-JP"/>
        </w:rPr>
        <w:t xml:space="preserve">merit is not related to miss-detection and LBT failure </w:t>
      </w:r>
      <w:r w:rsidR="004473DF" w:rsidRPr="00EF3DC7">
        <w:rPr>
          <w:lang w:eastAsia="ja-JP"/>
        </w:rPr>
        <w:t>probability</w:t>
      </w:r>
      <w:r w:rsidR="004473DF" w:rsidRPr="004473DF">
        <w:rPr>
          <w:lang w:eastAsia="ja-JP"/>
        </w:rPr>
        <w:t>.</w:t>
      </w:r>
      <w:r w:rsidR="00F62F60" w:rsidRPr="00F62F60">
        <w:t xml:space="preserve"> </w:t>
      </w:r>
      <w:r w:rsidR="008A5818" w:rsidRPr="00F62F60">
        <w:rPr>
          <w:lang w:eastAsia="ja-JP"/>
        </w:rPr>
        <w:t xml:space="preserve">COT sharing </w:t>
      </w:r>
      <w:r w:rsidR="004961DC">
        <w:rPr>
          <w:lang w:eastAsia="ja-JP"/>
        </w:rPr>
        <w:t>can be</w:t>
      </w:r>
      <w:r w:rsidR="008A5818">
        <w:rPr>
          <w:lang w:eastAsia="ja-JP"/>
        </w:rPr>
        <w:t xml:space="preserve"> used </w:t>
      </w:r>
      <w:r w:rsidR="00B62E0B">
        <w:rPr>
          <w:lang w:eastAsia="ja-JP"/>
        </w:rPr>
        <w:t>to</w:t>
      </w:r>
      <w:r w:rsidR="008A5818">
        <w:rPr>
          <w:lang w:eastAsia="ja-JP"/>
        </w:rPr>
        <w:t xml:space="preserve"> reduc</w:t>
      </w:r>
      <w:r w:rsidR="00B62E0B">
        <w:rPr>
          <w:lang w:eastAsia="ja-JP"/>
        </w:rPr>
        <w:t>e</w:t>
      </w:r>
      <w:r w:rsidR="008A5818">
        <w:rPr>
          <w:lang w:eastAsia="ja-JP"/>
        </w:rPr>
        <w:t xml:space="preserve"> LBT delay by using </w:t>
      </w:r>
      <w:r w:rsidR="008A5818" w:rsidRPr="00F62F60">
        <w:rPr>
          <w:lang w:eastAsia="ja-JP"/>
        </w:rPr>
        <w:t>Cat.1 or Cat.2 LBT</w:t>
      </w:r>
      <w:r w:rsidR="008A5818">
        <w:rPr>
          <w:lang w:eastAsia="ja-JP"/>
        </w:rPr>
        <w:t xml:space="preserve"> instead of Cat.4 LBT. </w:t>
      </w:r>
      <w:r w:rsidR="00C354CB">
        <w:rPr>
          <w:lang w:eastAsia="ja-JP"/>
        </w:rPr>
        <w:t>I</w:t>
      </w:r>
      <w:r w:rsidR="00F62F60" w:rsidRPr="00F62F60">
        <w:rPr>
          <w:lang w:eastAsia="ja-JP"/>
        </w:rPr>
        <w:t xml:space="preserve">f </w:t>
      </w:r>
      <w:r w:rsidR="00757490">
        <w:rPr>
          <w:lang w:eastAsia="ja-JP"/>
        </w:rPr>
        <w:t xml:space="preserve">whole CG-UCI </w:t>
      </w:r>
      <w:r w:rsidR="00824DA8">
        <w:rPr>
          <w:lang w:eastAsia="ja-JP"/>
        </w:rPr>
        <w:t xml:space="preserve">field </w:t>
      </w:r>
      <w:r w:rsidR="00757490">
        <w:rPr>
          <w:lang w:eastAsia="ja-JP"/>
        </w:rPr>
        <w:t>is disable</w:t>
      </w:r>
      <w:r w:rsidR="00A8747F">
        <w:rPr>
          <w:lang w:eastAsia="ja-JP"/>
        </w:rPr>
        <w:t>d</w:t>
      </w:r>
      <w:r w:rsidR="008A5818">
        <w:rPr>
          <w:lang w:eastAsia="ja-JP"/>
        </w:rPr>
        <w:t xml:space="preserve"> (CG-UCI is not transmitted on CG-PUSCH)</w:t>
      </w:r>
      <w:r w:rsidR="00F62F60" w:rsidRPr="00F62F60">
        <w:rPr>
          <w:lang w:eastAsia="ja-JP"/>
        </w:rPr>
        <w:t>,</w:t>
      </w:r>
      <w:r w:rsidR="008A5818">
        <w:rPr>
          <w:lang w:eastAsia="ja-JP"/>
        </w:rPr>
        <w:t xml:space="preserve"> delay can be increased</w:t>
      </w:r>
      <w:r w:rsidR="007C58DF">
        <w:rPr>
          <w:lang w:eastAsia="ja-JP"/>
        </w:rPr>
        <w:t xml:space="preserve"> because of the lack of COT sharing information</w:t>
      </w:r>
      <w:r w:rsidR="008A5818">
        <w:rPr>
          <w:lang w:eastAsia="ja-JP"/>
        </w:rPr>
        <w:t>.</w:t>
      </w:r>
      <w:r w:rsidR="00F62F60">
        <w:rPr>
          <w:lang w:eastAsia="ja-JP"/>
        </w:rPr>
        <w:t xml:space="preserve"> </w:t>
      </w:r>
      <w:r w:rsidR="00F82EF9">
        <w:rPr>
          <w:lang w:eastAsia="ja-JP"/>
        </w:rPr>
        <w:t>Then</w:t>
      </w:r>
      <w:r w:rsidR="00AE000D">
        <w:rPr>
          <w:lang w:eastAsia="ja-JP"/>
        </w:rPr>
        <w:t>,</w:t>
      </w:r>
      <w:r w:rsidR="00B62E0B">
        <w:rPr>
          <w:lang w:eastAsia="ja-JP"/>
        </w:rPr>
        <w:t xml:space="preserve"> </w:t>
      </w:r>
      <w:r w:rsidR="0095029B">
        <w:rPr>
          <w:lang w:eastAsia="ja-JP"/>
        </w:rPr>
        <w:t xml:space="preserve">at </w:t>
      </w:r>
      <w:r w:rsidR="008C2354">
        <w:rPr>
          <w:lang w:eastAsia="ja-JP"/>
        </w:rPr>
        <w:t xml:space="preserve">least </w:t>
      </w:r>
      <w:r w:rsidR="008C2354" w:rsidRPr="00F62F60">
        <w:rPr>
          <w:lang w:eastAsia="ja-JP"/>
        </w:rPr>
        <w:t>COT sharing information</w:t>
      </w:r>
      <w:r w:rsidR="00AE000D">
        <w:rPr>
          <w:lang w:eastAsia="ja-JP"/>
        </w:rPr>
        <w:t xml:space="preserve"> should </w:t>
      </w:r>
      <w:r w:rsidR="00757490">
        <w:rPr>
          <w:lang w:eastAsia="ja-JP"/>
        </w:rPr>
        <w:t>be</w:t>
      </w:r>
      <w:r w:rsidR="008C2354">
        <w:rPr>
          <w:lang w:eastAsia="ja-JP"/>
        </w:rPr>
        <w:t xml:space="preserve"> indicated </w:t>
      </w:r>
      <w:r w:rsidR="00A008AE">
        <w:rPr>
          <w:lang w:eastAsia="ja-JP"/>
        </w:rPr>
        <w:t>by</w:t>
      </w:r>
      <w:r w:rsidR="008C2354">
        <w:rPr>
          <w:lang w:eastAsia="ja-JP"/>
        </w:rPr>
        <w:t xml:space="preserve"> CG-</w:t>
      </w:r>
      <w:r w:rsidR="00B04CF3">
        <w:rPr>
          <w:lang w:eastAsia="ja-JP"/>
        </w:rPr>
        <w:t>UCI</w:t>
      </w:r>
      <w:r w:rsidR="000D2356">
        <w:rPr>
          <w:lang w:eastAsia="ja-JP"/>
        </w:rPr>
        <w:t xml:space="preserve"> in some cases</w:t>
      </w:r>
      <w:r w:rsidR="00AE000D">
        <w:rPr>
          <w:lang w:eastAsia="ja-JP"/>
        </w:rPr>
        <w:t>.</w:t>
      </w:r>
    </w:p>
    <w:p w14:paraId="19062095" w14:textId="4372CDA0" w:rsidR="001F36E7" w:rsidRDefault="00A4280E" w:rsidP="001F36E7">
      <w:pPr>
        <w:rPr>
          <w:b/>
          <w:lang w:eastAsia="ja-JP"/>
        </w:rPr>
      </w:pPr>
      <w:r w:rsidRPr="00686491">
        <w:rPr>
          <w:b/>
          <w:lang w:eastAsia="ja-JP"/>
        </w:rPr>
        <w:t xml:space="preserve">Proposal </w:t>
      </w:r>
      <w:r w:rsidR="004574B8">
        <w:rPr>
          <w:b/>
          <w:lang w:eastAsia="ja-JP"/>
        </w:rPr>
        <w:t>3</w:t>
      </w:r>
      <w:r w:rsidRPr="00686491">
        <w:rPr>
          <w:b/>
          <w:lang w:eastAsia="ja-JP"/>
        </w:rPr>
        <w:t xml:space="preserve">: </w:t>
      </w:r>
      <w:r w:rsidR="001F36E7" w:rsidRPr="00686491">
        <w:rPr>
          <w:b/>
          <w:lang w:eastAsia="ja-JP"/>
        </w:rPr>
        <w:t xml:space="preserve">If the same CG operation as licensed band is supported in unlicensed band, </w:t>
      </w:r>
      <w:r w:rsidR="00EF3DC7">
        <w:rPr>
          <w:b/>
          <w:lang w:eastAsia="ja-JP"/>
        </w:rPr>
        <w:t xml:space="preserve">it would be useful that </w:t>
      </w:r>
      <w:r w:rsidR="004F0D71">
        <w:rPr>
          <w:b/>
          <w:lang w:eastAsia="ja-JP"/>
        </w:rPr>
        <w:t xml:space="preserve">at least </w:t>
      </w:r>
      <w:r w:rsidR="004F0D71" w:rsidRPr="004F0D71">
        <w:rPr>
          <w:b/>
          <w:lang w:eastAsia="ja-JP"/>
        </w:rPr>
        <w:t>function</w:t>
      </w:r>
      <w:r w:rsidR="004F0D71">
        <w:rPr>
          <w:b/>
          <w:lang w:eastAsia="ja-JP"/>
        </w:rPr>
        <w:t xml:space="preserve">s relate to </w:t>
      </w:r>
      <w:r w:rsidR="004F0D71" w:rsidRPr="004F0D71">
        <w:rPr>
          <w:b/>
          <w:lang w:eastAsia="ja-JP"/>
        </w:rPr>
        <w:t>autonomous retransmission on CG</w:t>
      </w:r>
      <w:r w:rsidR="004F0D71">
        <w:rPr>
          <w:b/>
          <w:lang w:eastAsia="ja-JP"/>
        </w:rPr>
        <w:t xml:space="preserve"> and </w:t>
      </w:r>
      <w:r w:rsidR="004F0D71" w:rsidRPr="004F0D71">
        <w:rPr>
          <w:b/>
          <w:lang w:eastAsia="ja-JP"/>
        </w:rPr>
        <w:t xml:space="preserve">COT sharing </w:t>
      </w:r>
      <w:r w:rsidR="00EF3DC7">
        <w:rPr>
          <w:b/>
          <w:lang w:eastAsia="ja-JP"/>
        </w:rPr>
        <w:t xml:space="preserve">are </w:t>
      </w:r>
      <w:r w:rsidR="004F0D71" w:rsidRPr="004F0D71">
        <w:rPr>
          <w:b/>
          <w:lang w:eastAsia="ja-JP"/>
        </w:rPr>
        <w:t>separately</w:t>
      </w:r>
      <w:r w:rsidR="004F0D71">
        <w:rPr>
          <w:b/>
          <w:lang w:eastAsia="ja-JP"/>
        </w:rPr>
        <w:t xml:space="preserve"> </w:t>
      </w:r>
      <w:r w:rsidR="00EF3DC7" w:rsidRPr="00EF3DC7">
        <w:rPr>
          <w:b/>
          <w:lang w:eastAsia="ja-JP"/>
        </w:rPr>
        <w:t>enabled/disable</w:t>
      </w:r>
      <w:r w:rsidR="00AE000D">
        <w:rPr>
          <w:b/>
          <w:lang w:eastAsia="ja-JP"/>
        </w:rPr>
        <w:t>d</w:t>
      </w:r>
      <w:r w:rsidR="00EF3DC7" w:rsidRPr="00EF3DC7">
        <w:rPr>
          <w:b/>
          <w:lang w:eastAsia="ja-JP"/>
        </w:rPr>
        <w:t xml:space="preserve"> by the configuration</w:t>
      </w:r>
      <w:r w:rsidR="001F36E7" w:rsidRPr="00686491">
        <w:rPr>
          <w:b/>
          <w:lang w:eastAsia="ja-JP"/>
        </w:rPr>
        <w:t xml:space="preserve">. </w:t>
      </w:r>
    </w:p>
    <w:p w14:paraId="2A9A0ECC" w14:textId="62A77C7C" w:rsidR="00B76AE0" w:rsidRDefault="00B76AE0" w:rsidP="001F36E7">
      <w:pPr>
        <w:rPr>
          <w:lang w:eastAsia="ja-JP"/>
        </w:rPr>
      </w:pPr>
    </w:p>
    <w:p w14:paraId="15E4A306" w14:textId="42DC4AFB" w:rsidR="006E4BEF" w:rsidRPr="006E4BEF" w:rsidRDefault="0071355E" w:rsidP="006E4BEF">
      <w:pPr>
        <w:rPr>
          <w:lang w:eastAsia="ja-JP"/>
        </w:rPr>
      </w:pPr>
      <w:r>
        <w:rPr>
          <w:rFonts w:hint="eastAsia"/>
          <w:lang w:eastAsia="ja-JP"/>
        </w:rPr>
        <w:t xml:space="preserve">In Rel.16 URLLC, </w:t>
      </w:r>
      <w:r w:rsidRPr="006E4BEF">
        <w:rPr>
          <w:lang w:eastAsia="ja-JP"/>
        </w:rPr>
        <w:t xml:space="preserve">multiple </w:t>
      </w:r>
      <w:r>
        <w:rPr>
          <w:lang w:eastAsia="ja-JP"/>
        </w:rPr>
        <w:t xml:space="preserve">active </w:t>
      </w:r>
      <w:r w:rsidRPr="006E4BEF">
        <w:rPr>
          <w:lang w:eastAsia="ja-JP"/>
        </w:rPr>
        <w:t xml:space="preserve">CG </w:t>
      </w:r>
      <w:r>
        <w:rPr>
          <w:lang w:eastAsia="ja-JP"/>
        </w:rPr>
        <w:t xml:space="preserve">configurations </w:t>
      </w:r>
      <w:r w:rsidR="0093111E">
        <w:rPr>
          <w:lang w:eastAsia="ja-JP"/>
        </w:rPr>
        <w:t>are</w:t>
      </w:r>
      <w:r>
        <w:rPr>
          <w:lang w:eastAsia="ja-JP"/>
        </w:rPr>
        <w:t xml:space="preserve"> introduced. </w:t>
      </w:r>
      <w:r w:rsidR="006E4BEF" w:rsidRPr="006E4BEF">
        <w:rPr>
          <w:lang w:eastAsia="ja-JP"/>
        </w:rPr>
        <w:t>In order to increase transmission opportunities</w:t>
      </w:r>
      <w:r w:rsidR="00324F00">
        <w:rPr>
          <w:lang w:eastAsia="ja-JP"/>
        </w:rPr>
        <w:t xml:space="preserve"> considering LBT failure</w:t>
      </w:r>
      <w:r w:rsidR="006E4BEF" w:rsidRPr="006E4BEF">
        <w:rPr>
          <w:lang w:eastAsia="ja-JP"/>
        </w:rPr>
        <w:t xml:space="preserve">, to </w:t>
      </w:r>
      <w:r w:rsidR="00B947BF">
        <w:rPr>
          <w:lang w:eastAsia="ja-JP"/>
        </w:rPr>
        <w:t xml:space="preserve">configure multiple CG resources for multiple RB sets </w:t>
      </w:r>
      <w:r w:rsidR="006E4BEF" w:rsidRPr="006E4BEF">
        <w:rPr>
          <w:lang w:eastAsia="ja-JP"/>
        </w:rPr>
        <w:t xml:space="preserve">at the same time </w:t>
      </w:r>
      <w:r w:rsidR="00111EE3">
        <w:rPr>
          <w:lang w:eastAsia="ja-JP"/>
        </w:rPr>
        <w:t xml:space="preserve">as in </w:t>
      </w:r>
      <w:r w:rsidR="00111EE3">
        <w:rPr>
          <w:lang w:eastAsia="ja-JP"/>
        </w:rPr>
        <w:fldChar w:fldCharType="begin"/>
      </w:r>
      <w:r w:rsidR="00111EE3">
        <w:rPr>
          <w:lang w:eastAsia="ja-JP"/>
        </w:rPr>
        <w:instrText xml:space="preserve"> REF _Ref47606778 \h </w:instrText>
      </w:r>
      <w:r w:rsidR="00111EE3">
        <w:rPr>
          <w:lang w:eastAsia="ja-JP"/>
        </w:rPr>
      </w:r>
      <w:r w:rsidR="00111EE3">
        <w:rPr>
          <w:lang w:eastAsia="ja-JP"/>
        </w:rPr>
        <w:fldChar w:fldCharType="separate"/>
      </w:r>
      <w:r w:rsidR="00F25598">
        <w:t xml:space="preserve">Figure </w:t>
      </w:r>
      <w:r w:rsidR="00F25598">
        <w:rPr>
          <w:noProof/>
        </w:rPr>
        <w:t>2</w:t>
      </w:r>
      <w:r w:rsidR="00111EE3">
        <w:rPr>
          <w:lang w:eastAsia="ja-JP"/>
        </w:rPr>
        <w:fldChar w:fldCharType="end"/>
      </w:r>
      <w:r w:rsidR="00111EE3">
        <w:rPr>
          <w:lang w:eastAsia="ja-JP"/>
        </w:rPr>
        <w:t xml:space="preserve"> </w:t>
      </w:r>
      <w:r w:rsidR="006E4BEF" w:rsidRPr="006E4BEF">
        <w:rPr>
          <w:lang w:eastAsia="ja-JP"/>
        </w:rPr>
        <w:t xml:space="preserve">would be </w:t>
      </w:r>
      <w:r w:rsidR="00752D8A">
        <w:rPr>
          <w:lang w:eastAsia="ja-JP"/>
        </w:rPr>
        <w:t>useful</w:t>
      </w:r>
      <w:r w:rsidR="006E4BEF" w:rsidRPr="006E4BEF">
        <w:rPr>
          <w:lang w:eastAsia="ja-JP"/>
        </w:rPr>
        <w:t>.</w:t>
      </w:r>
      <w:r w:rsidR="00692268">
        <w:rPr>
          <w:lang w:eastAsia="ja-JP"/>
        </w:rPr>
        <w:t xml:space="preserve"> </w:t>
      </w:r>
      <w:r w:rsidR="00B76AE0">
        <w:rPr>
          <w:lang w:eastAsia="ja-JP"/>
        </w:rPr>
        <w:t>However</w:t>
      </w:r>
      <w:r w:rsidR="006E4BEF" w:rsidRPr="006E4BEF">
        <w:rPr>
          <w:lang w:eastAsia="ja-JP"/>
        </w:rPr>
        <w:t xml:space="preserve">, in this case, UE needs to prepare </w:t>
      </w:r>
      <w:r w:rsidR="00172AD4">
        <w:rPr>
          <w:lang w:eastAsia="ja-JP"/>
        </w:rPr>
        <w:t xml:space="preserve">multiple </w:t>
      </w:r>
      <w:r w:rsidR="006E4BEF" w:rsidRPr="006E4BEF">
        <w:rPr>
          <w:lang w:eastAsia="ja-JP"/>
        </w:rPr>
        <w:t xml:space="preserve">CG-PUSCHs for </w:t>
      </w:r>
      <w:r w:rsidR="004E7E38">
        <w:rPr>
          <w:lang w:eastAsia="ja-JP"/>
        </w:rPr>
        <w:t>differ</w:t>
      </w:r>
      <w:r w:rsidR="00412FA9">
        <w:rPr>
          <w:lang w:eastAsia="ja-JP"/>
        </w:rPr>
        <w:t>en</w:t>
      </w:r>
      <w:r w:rsidR="004E7E38">
        <w:rPr>
          <w:lang w:eastAsia="ja-JP"/>
        </w:rPr>
        <w:t>t</w:t>
      </w:r>
      <w:r w:rsidR="00C31541">
        <w:rPr>
          <w:lang w:eastAsia="ja-JP"/>
        </w:rPr>
        <w:t xml:space="preserve"> CG resources in advance because U</w:t>
      </w:r>
      <w:r w:rsidR="006E4BEF" w:rsidRPr="006E4BEF">
        <w:rPr>
          <w:lang w:eastAsia="ja-JP"/>
        </w:rPr>
        <w:t>E processing time would not be sufficient after LBT result is turned out.</w:t>
      </w:r>
      <w:r w:rsidR="00C31541">
        <w:rPr>
          <w:lang w:eastAsia="ja-JP"/>
        </w:rPr>
        <w:t xml:space="preserve"> </w:t>
      </w:r>
    </w:p>
    <w:p w14:paraId="291E8421" w14:textId="0033DCEC" w:rsidR="00A36E9B" w:rsidRDefault="00B76AE0" w:rsidP="006E4BEF">
      <w:pPr>
        <w:rPr>
          <w:lang w:eastAsia="ja-JP"/>
        </w:rPr>
      </w:pPr>
      <w:r>
        <w:rPr>
          <w:rFonts w:hint="eastAsia"/>
          <w:lang w:eastAsia="ja-JP"/>
        </w:rPr>
        <w:t>According to 38.</w:t>
      </w:r>
      <w:r>
        <w:rPr>
          <w:lang w:eastAsia="ja-JP"/>
        </w:rPr>
        <w:t xml:space="preserve">202 </w:t>
      </w:r>
      <w:r>
        <w:rPr>
          <w:lang w:eastAsia="ja-JP"/>
        </w:rPr>
        <w:fldChar w:fldCharType="begin"/>
      </w:r>
      <w:r>
        <w:rPr>
          <w:lang w:eastAsia="ja-JP"/>
        </w:rPr>
        <w:instrText xml:space="preserve"> REF _Ref47602910 \n \h </w:instrText>
      </w:r>
      <w:r>
        <w:rPr>
          <w:lang w:eastAsia="ja-JP"/>
        </w:rPr>
      </w:r>
      <w:r>
        <w:rPr>
          <w:lang w:eastAsia="ja-JP"/>
        </w:rPr>
        <w:fldChar w:fldCharType="separate"/>
      </w:r>
      <w:r w:rsidR="00F25598">
        <w:rPr>
          <w:lang w:eastAsia="ja-JP"/>
        </w:rPr>
        <w:t>[3]</w:t>
      </w:r>
      <w:r>
        <w:rPr>
          <w:lang w:eastAsia="ja-JP"/>
        </w:rPr>
        <w:fldChar w:fldCharType="end"/>
      </w:r>
      <w:r>
        <w:rPr>
          <w:lang w:eastAsia="ja-JP"/>
        </w:rPr>
        <w:t>, the</w:t>
      </w:r>
      <w:r w:rsidR="006733D4">
        <w:rPr>
          <w:lang w:eastAsia="ja-JP"/>
        </w:rPr>
        <w:t xml:space="preserve"> maximum</w:t>
      </w:r>
      <w:r>
        <w:rPr>
          <w:lang w:eastAsia="ja-JP"/>
        </w:rPr>
        <w:t xml:space="preserve"> number of s</w:t>
      </w:r>
      <w:r w:rsidRPr="00B76AE0">
        <w:rPr>
          <w:lang w:eastAsia="ja-JP"/>
        </w:rPr>
        <w:t>imultaneous</w:t>
      </w:r>
      <w:r>
        <w:rPr>
          <w:lang w:eastAsia="ja-JP"/>
        </w:rPr>
        <w:t xml:space="preserve"> PUSCH transmission is </w:t>
      </w:r>
      <w:r w:rsidRPr="00B76AE0">
        <w:rPr>
          <w:i/>
          <w:lang w:eastAsia="ja-JP"/>
        </w:rPr>
        <w:t>p</w:t>
      </w:r>
      <w:r>
        <w:rPr>
          <w:lang w:eastAsia="ja-JP"/>
        </w:rPr>
        <w:t xml:space="preserve">, where </w:t>
      </w:r>
      <w:r w:rsidR="00792A4B" w:rsidRPr="00792A4B">
        <w:rPr>
          <w:i/>
          <w:lang w:eastAsia="ja-JP"/>
        </w:rPr>
        <w:t>p</w:t>
      </w:r>
      <w:r w:rsidR="00792A4B">
        <w:rPr>
          <w:lang w:eastAsia="ja-JP"/>
        </w:rPr>
        <w:t xml:space="preserve"> </w:t>
      </w:r>
      <w:r w:rsidR="004E531D">
        <w:rPr>
          <w:lang w:eastAsia="ja-JP"/>
        </w:rPr>
        <w:t>means t</w:t>
      </w:r>
      <w:r w:rsidR="004E531D" w:rsidRPr="00792A4B">
        <w:rPr>
          <w:lang w:eastAsia="ja-JP"/>
        </w:rPr>
        <w:t>he number of carriers</w:t>
      </w:r>
      <w:r w:rsidR="004E531D">
        <w:rPr>
          <w:lang w:eastAsia="ja-JP"/>
        </w:rPr>
        <w:t xml:space="preserve"> </w:t>
      </w:r>
      <w:r w:rsidR="00792A4B" w:rsidRPr="00792A4B">
        <w:rPr>
          <w:lang w:eastAsia="ja-JP"/>
        </w:rPr>
        <w:t>subject to UE capability.</w:t>
      </w:r>
      <w:r>
        <w:rPr>
          <w:lang w:eastAsia="ja-JP"/>
        </w:rPr>
        <w:t xml:space="preserve"> </w:t>
      </w:r>
      <w:r w:rsidR="00A36E9B">
        <w:rPr>
          <w:lang w:eastAsia="ja-JP"/>
        </w:rPr>
        <w:t xml:space="preserve">This definition </w:t>
      </w:r>
      <w:r w:rsidR="00DB37B1">
        <w:rPr>
          <w:lang w:eastAsia="ja-JP"/>
        </w:rPr>
        <w:t>is</w:t>
      </w:r>
      <w:r w:rsidR="00A36E9B">
        <w:rPr>
          <w:lang w:eastAsia="ja-JP"/>
        </w:rPr>
        <w:t xml:space="preserve"> based on</w:t>
      </w:r>
      <w:r w:rsidR="00A63450">
        <w:rPr>
          <w:lang w:eastAsia="ja-JP"/>
        </w:rPr>
        <w:t xml:space="preserve"> the</w:t>
      </w:r>
      <w:r w:rsidR="00A36E9B">
        <w:rPr>
          <w:lang w:eastAsia="ja-JP"/>
        </w:rPr>
        <w:t xml:space="preserve"> assumption that </w:t>
      </w:r>
      <w:r w:rsidR="00B80A88">
        <w:rPr>
          <w:lang w:eastAsia="ja-JP"/>
        </w:rPr>
        <w:t xml:space="preserve">at most one PUSCH is transmitted </w:t>
      </w:r>
      <w:r w:rsidR="0085685D">
        <w:rPr>
          <w:lang w:eastAsia="ja-JP"/>
        </w:rPr>
        <w:t xml:space="preserve">simultaneously </w:t>
      </w:r>
      <w:r w:rsidR="00B80A88">
        <w:rPr>
          <w:lang w:eastAsia="ja-JP"/>
        </w:rPr>
        <w:t xml:space="preserve">per carrier. Then, if multiple </w:t>
      </w:r>
      <w:r w:rsidR="00F97F08">
        <w:rPr>
          <w:lang w:eastAsia="ja-JP"/>
        </w:rPr>
        <w:t>CG-</w:t>
      </w:r>
      <w:r w:rsidR="00B80A88">
        <w:rPr>
          <w:lang w:eastAsia="ja-JP"/>
        </w:rPr>
        <w:t xml:space="preserve">PUSCHs </w:t>
      </w:r>
      <w:r w:rsidR="0085685D">
        <w:rPr>
          <w:lang w:eastAsia="ja-JP"/>
        </w:rPr>
        <w:t>need to</w:t>
      </w:r>
      <w:r w:rsidR="00B80A88">
        <w:rPr>
          <w:lang w:eastAsia="ja-JP"/>
        </w:rPr>
        <w:t xml:space="preserve"> be prepared </w:t>
      </w:r>
      <w:r w:rsidR="0085685D">
        <w:rPr>
          <w:lang w:eastAsia="ja-JP"/>
        </w:rPr>
        <w:t xml:space="preserve">simultaneously </w:t>
      </w:r>
      <w:r w:rsidR="00B947BF">
        <w:rPr>
          <w:lang w:eastAsia="ja-JP"/>
        </w:rPr>
        <w:t>for multiple RB sets</w:t>
      </w:r>
      <w:r w:rsidR="0085685D">
        <w:rPr>
          <w:lang w:eastAsia="ja-JP"/>
        </w:rPr>
        <w:t xml:space="preserve">, clarification would be </w:t>
      </w:r>
      <w:r w:rsidR="00EF5648">
        <w:rPr>
          <w:lang w:eastAsia="ja-JP"/>
        </w:rPr>
        <w:t>needed</w:t>
      </w:r>
      <w:r w:rsidR="009F1A63">
        <w:rPr>
          <w:lang w:eastAsia="ja-JP"/>
        </w:rPr>
        <w:t xml:space="preserve"> (e.g., how many PUSCH </w:t>
      </w:r>
      <w:r w:rsidR="00246BA1" w:rsidRPr="00246BA1">
        <w:rPr>
          <w:lang w:eastAsia="ja-JP"/>
        </w:rPr>
        <w:t>preparation</w:t>
      </w:r>
      <w:r w:rsidR="008F7211">
        <w:rPr>
          <w:lang w:eastAsia="ja-JP"/>
        </w:rPr>
        <w:t>s</w:t>
      </w:r>
      <w:r w:rsidR="00246BA1" w:rsidRPr="00246BA1">
        <w:rPr>
          <w:lang w:eastAsia="ja-JP"/>
        </w:rPr>
        <w:t xml:space="preserve"> </w:t>
      </w:r>
      <w:r w:rsidR="00246BA1">
        <w:rPr>
          <w:lang w:eastAsia="ja-JP"/>
        </w:rPr>
        <w:t>needs to</w:t>
      </w:r>
      <w:r w:rsidR="009F1A63">
        <w:rPr>
          <w:lang w:eastAsia="ja-JP"/>
        </w:rPr>
        <w:t xml:space="preserve"> be supported</w:t>
      </w:r>
      <w:r w:rsidR="00246BA1">
        <w:rPr>
          <w:lang w:eastAsia="ja-JP"/>
        </w:rPr>
        <w:t xml:space="preserve"> </w:t>
      </w:r>
      <w:r w:rsidR="00246BA1" w:rsidRPr="00792A4B">
        <w:rPr>
          <w:lang w:eastAsia="ja-JP"/>
        </w:rPr>
        <w:t>subject to UE capability</w:t>
      </w:r>
      <w:r w:rsidR="00246BA1">
        <w:rPr>
          <w:lang w:eastAsia="ja-JP"/>
        </w:rPr>
        <w:t>)</w:t>
      </w:r>
      <w:r w:rsidR="0085685D">
        <w:rPr>
          <w:lang w:eastAsia="ja-JP"/>
        </w:rPr>
        <w:t>.</w:t>
      </w:r>
    </w:p>
    <w:p w14:paraId="43EE0A17" w14:textId="2C8B712F" w:rsidR="007372E5" w:rsidRDefault="00246BA1" w:rsidP="006E4BEF">
      <w:pPr>
        <w:rPr>
          <w:lang w:eastAsia="ja-JP"/>
        </w:rPr>
      </w:pPr>
      <w:r>
        <w:rPr>
          <w:rFonts w:hint="eastAsia"/>
          <w:lang w:eastAsia="ja-JP"/>
        </w:rPr>
        <w:lastRenderedPageBreak/>
        <w:t xml:space="preserve">From </w:t>
      </w:r>
      <w:r w:rsidR="00B947BF">
        <w:rPr>
          <w:rFonts w:hint="eastAsia"/>
          <w:lang w:eastAsia="ja-JP"/>
        </w:rPr>
        <w:t>another point of view</w:t>
      </w:r>
      <w:r w:rsidR="00B947BF">
        <w:rPr>
          <w:lang w:eastAsia="ja-JP"/>
        </w:rPr>
        <w:t>, even if multiple CG-PUSCH</w:t>
      </w:r>
      <w:r w:rsidR="00380AF4">
        <w:rPr>
          <w:lang w:eastAsia="ja-JP"/>
        </w:rPr>
        <w:t>s</w:t>
      </w:r>
      <w:r w:rsidR="00B947BF">
        <w:rPr>
          <w:lang w:eastAsia="ja-JP"/>
        </w:rPr>
        <w:t xml:space="preserve"> need to be</w:t>
      </w:r>
      <w:r w:rsidR="00D4728F">
        <w:rPr>
          <w:lang w:eastAsia="ja-JP"/>
        </w:rPr>
        <w:t xml:space="preserve"> prepared, if</w:t>
      </w:r>
      <w:r w:rsidR="00B947BF">
        <w:rPr>
          <w:lang w:eastAsia="ja-JP"/>
        </w:rPr>
        <w:t xml:space="preserve"> </w:t>
      </w:r>
      <w:r w:rsidR="00D4728F">
        <w:rPr>
          <w:lang w:eastAsia="ja-JP"/>
        </w:rPr>
        <w:t xml:space="preserve">the </w:t>
      </w:r>
      <w:r w:rsidR="00184B75">
        <w:rPr>
          <w:lang w:eastAsia="ja-JP"/>
        </w:rPr>
        <w:t>common</w:t>
      </w:r>
      <w:r w:rsidR="00D4728F">
        <w:rPr>
          <w:lang w:eastAsia="ja-JP"/>
        </w:rPr>
        <w:t xml:space="preserve"> </w:t>
      </w:r>
      <w:r w:rsidR="00D4728F" w:rsidRPr="006E4BEF">
        <w:rPr>
          <w:lang w:eastAsia="ja-JP"/>
        </w:rPr>
        <w:t>CG configuration</w:t>
      </w:r>
      <w:r w:rsidR="00D4728F">
        <w:rPr>
          <w:lang w:eastAsia="ja-JP"/>
        </w:rPr>
        <w:t xml:space="preserve"> is used among CG</w:t>
      </w:r>
      <w:r w:rsidR="00DC6496">
        <w:rPr>
          <w:lang w:eastAsia="ja-JP"/>
        </w:rPr>
        <w:t xml:space="preserve"> resources</w:t>
      </w:r>
      <w:r w:rsidR="00D4728F">
        <w:rPr>
          <w:lang w:eastAsia="ja-JP"/>
        </w:rPr>
        <w:t xml:space="preserve"> (e.g., TBS, resource size in frequency/time domain, etc.), complexity for preparing </w:t>
      </w:r>
      <w:r w:rsidR="001D3006">
        <w:rPr>
          <w:lang w:eastAsia="ja-JP"/>
        </w:rPr>
        <w:t>CG-</w:t>
      </w:r>
      <w:r w:rsidR="00D4728F">
        <w:rPr>
          <w:lang w:eastAsia="ja-JP"/>
        </w:rPr>
        <w:t>PUSCH might not be increased</w:t>
      </w:r>
      <w:r w:rsidR="00E13BDC">
        <w:rPr>
          <w:lang w:eastAsia="ja-JP"/>
        </w:rPr>
        <w:t xml:space="preserve"> because </w:t>
      </w:r>
      <w:r w:rsidR="00C3650B">
        <w:rPr>
          <w:lang w:eastAsia="ja-JP"/>
        </w:rPr>
        <w:t>prepared</w:t>
      </w:r>
      <w:r w:rsidR="00E13BDC">
        <w:rPr>
          <w:lang w:eastAsia="ja-JP"/>
        </w:rPr>
        <w:t xml:space="preserve"> data can be reu</w:t>
      </w:r>
      <w:r w:rsidR="00E11F31">
        <w:rPr>
          <w:lang w:eastAsia="ja-JP"/>
        </w:rPr>
        <w:t>s</w:t>
      </w:r>
      <w:r w:rsidR="00E13BDC">
        <w:rPr>
          <w:lang w:eastAsia="ja-JP"/>
        </w:rPr>
        <w:t>ed</w:t>
      </w:r>
      <w:r w:rsidR="001C6FB8">
        <w:rPr>
          <w:lang w:eastAsia="ja-JP"/>
        </w:rPr>
        <w:t xml:space="preserve"> to different </w:t>
      </w:r>
      <w:r w:rsidR="00AA2E6B">
        <w:rPr>
          <w:lang w:eastAsia="ja-JP"/>
        </w:rPr>
        <w:t>CG resources</w:t>
      </w:r>
      <w:r w:rsidR="00D4728F">
        <w:rPr>
          <w:lang w:eastAsia="ja-JP"/>
        </w:rPr>
        <w:t>.</w:t>
      </w:r>
      <w:r w:rsidR="003B6F4F">
        <w:rPr>
          <w:lang w:eastAsia="ja-JP"/>
        </w:rPr>
        <w:t xml:space="preserve"> Then, in order to support to prepare multiple CG-PUSCH</w:t>
      </w:r>
      <w:r w:rsidR="003C0C05">
        <w:rPr>
          <w:lang w:eastAsia="ja-JP"/>
        </w:rPr>
        <w:t>s</w:t>
      </w:r>
      <w:r w:rsidR="003B6F4F" w:rsidRPr="003B6F4F">
        <w:rPr>
          <w:lang w:eastAsia="ja-JP"/>
        </w:rPr>
        <w:t xml:space="preserve"> </w:t>
      </w:r>
      <w:r w:rsidR="003B6F4F">
        <w:rPr>
          <w:lang w:eastAsia="ja-JP"/>
        </w:rPr>
        <w:t>simultaneously, to introduce some restrictions</w:t>
      </w:r>
      <w:r w:rsidR="00DE1A88">
        <w:rPr>
          <w:lang w:eastAsia="ja-JP"/>
        </w:rPr>
        <w:t xml:space="preserve"> such as the </w:t>
      </w:r>
      <w:r w:rsidR="00130FF2">
        <w:rPr>
          <w:lang w:eastAsia="ja-JP"/>
        </w:rPr>
        <w:t>common</w:t>
      </w:r>
      <w:r w:rsidR="00FF3E7E">
        <w:rPr>
          <w:lang w:eastAsia="ja-JP"/>
        </w:rPr>
        <w:t xml:space="preserve"> CG</w:t>
      </w:r>
      <w:r w:rsidR="00130FF2">
        <w:rPr>
          <w:lang w:eastAsia="ja-JP"/>
        </w:rPr>
        <w:t xml:space="preserve"> </w:t>
      </w:r>
      <w:r w:rsidR="00DE1A88">
        <w:rPr>
          <w:lang w:eastAsia="ja-JP"/>
        </w:rPr>
        <w:t>configuration</w:t>
      </w:r>
      <w:r w:rsidR="003B6F4F">
        <w:rPr>
          <w:lang w:eastAsia="ja-JP"/>
        </w:rPr>
        <w:t xml:space="preserve"> can also be considered.</w:t>
      </w:r>
    </w:p>
    <w:p w14:paraId="0D9F45D0" w14:textId="26474AA5" w:rsidR="00F94695" w:rsidRPr="001F36E7" w:rsidRDefault="00F94695" w:rsidP="00F94695">
      <w:pPr>
        <w:rPr>
          <w:b/>
          <w:lang w:eastAsia="ja-JP"/>
        </w:rPr>
      </w:pPr>
      <w:r w:rsidRPr="001272D8">
        <w:rPr>
          <w:b/>
          <w:lang w:eastAsia="ja-JP"/>
        </w:rPr>
        <w:t xml:space="preserve">Proposal </w:t>
      </w:r>
      <w:r w:rsidR="004574B8">
        <w:rPr>
          <w:b/>
          <w:lang w:eastAsia="ja-JP"/>
        </w:rPr>
        <w:t>4</w:t>
      </w:r>
      <w:r w:rsidRPr="001272D8">
        <w:rPr>
          <w:b/>
          <w:lang w:eastAsia="ja-JP"/>
        </w:rPr>
        <w:t>:</w:t>
      </w:r>
      <w:r>
        <w:rPr>
          <w:b/>
          <w:lang w:eastAsia="ja-JP"/>
        </w:rPr>
        <w:t xml:space="preserve"> </w:t>
      </w:r>
      <w:r w:rsidRPr="001F36E7">
        <w:rPr>
          <w:b/>
          <w:lang w:eastAsia="ja-JP"/>
        </w:rPr>
        <w:t xml:space="preserve">For multiple active configured grant configurations, </w:t>
      </w:r>
      <w:r>
        <w:rPr>
          <w:rFonts w:hint="eastAsia"/>
          <w:b/>
          <w:lang w:eastAsia="ja-JP"/>
        </w:rPr>
        <w:t>whether/</w:t>
      </w:r>
      <w:r w:rsidRPr="001F36E7">
        <w:rPr>
          <w:b/>
          <w:lang w:eastAsia="ja-JP"/>
        </w:rPr>
        <w:t xml:space="preserve">how to </w:t>
      </w:r>
      <w:r w:rsidR="003B6F4F">
        <w:rPr>
          <w:b/>
          <w:lang w:eastAsia="ja-JP"/>
        </w:rPr>
        <w:t>support</w:t>
      </w:r>
      <w:r w:rsidRPr="001F36E7">
        <w:rPr>
          <w:b/>
          <w:lang w:eastAsia="ja-JP"/>
        </w:rPr>
        <w:t xml:space="preserve"> </w:t>
      </w:r>
      <w:r w:rsidR="00947AD7" w:rsidRPr="00656803">
        <w:rPr>
          <w:b/>
          <w:lang w:eastAsia="ja-JP"/>
        </w:rPr>
        <w:t>simultaneou</w:t>
      </w:r>
      <w:r w:rsidR="00947AD7">
        <w:rPr>
          <w:b/>
          <w:lang w:eastAsia="ja-JP"/>
        </w:rPr>
        <w:t>s</w:t>
      </w:r>
      <w:r w:rsidR="00947AD7" w:rsidRPr="00656803">
        <w:rPr>
          <w:b/>
          <w:lang w:eastAsia="ja-JP"/>
        </w:rPr>
        <w:t xml:space="preserve"> </w:t>
      </w:r>
      <w:r w:rsidR="00947AD7" w:rsidRPr="00947AD7">
        <w:rPr>
          <w:b/>
          <w:lang w:eastAsia="ja-JP"/>
        </w:rPr>
        <w:t xml:space="preserve">preparations </w:t>
      </w:r>
      <w:r w:rsidR="00947AD7">
        <w:rPr>
          <w:b/>
          <w:lang w:eastAsia="ja-JP"/>
        </w:rPr>
        <w:t>of</w:t>
      </w:r>
      <w:r w:rsidRPr="001F36E7">
        <w:rPr>
          <w:b/>
          <w:lang w:eastAsia="ja-JP"/>
        </w:rPr>
        <w:t xml:space="preserve"> multiple CG-PUSCHs</w:t>
      </w:r>
      <w:r w:rsidR="00947AD7">
        <w:rPr>
          <w:b/>
          <w:lang w:eastAsia="ja-JP"/>
        </w:rPr>
        <w:t xml:space="preserve"> in different RB sets</w:t>
      </w:r>
      <w:r w:rsidRPr="001F36E7">
        <w:rPr>
          <w:b/>
          <w:lang w:eastAsia="ja-JP"/>
        </w:rPr>
        <w:t xml:space="preserve"> </w:t>
      </w:r>
      <w:r w:rsidR="00432C83">
        <w:rPr>
          <w:b/>
          <w:lang w:eastAsia="ja-JP"/>
        </w:rPr>
        <w:t>needs to</w:t>
      </w:r>
      <w:r w:rsidRPr="001F36E7">
        <w:rPr>
          <w:b/>
          <w:lang w:eastAsia="ja-JP"/>
        </w:rPr>
        <w:t xml:space="preserve"> be </w:t>
      </w:r>
      <w:r w:rsidR="008F3435">
        <w:rPr>
          <w:b/>
          <w:lang w:eastAsia="ja-JP"/>
        </w:rPr>
        <w:t>discussed</w:t>
      </w:r>
      <w:r w:rsidRPr="001F36E7">
        <w:rPr>
          <w:b/>
          <w:lang w:eastAsia="ja-JP"/>
        </w:rPr>
        <w:t>.</w:t>
      </w:r>
    </w:p>
    <w:p w14:paraId="246A69DB" w14:textId="7572263C" w:rsidR="006E4BEF" w:rsidRDefault="004E531D" w:rsidP="00692268">
      <w:pPr>
        <w:jc w:val="center"/>
        <w:rPr>
          <w:lang w:eastAsia="ja-JP"/>
        </w:rPr>
      </w:pPr>
      <w:r>
        <w:rPr>
          <w:noProof/>
          <w:lang w:val="en-US" w:eastAsia="ja-JP"/>
        </w:rPr>
        <w:drawing>
          <wp:inline distT="0" distB="0" distL="0" distR="0" wp14:anchorId="5ECCBE8F" wp14:editId="131F39EF">
            <wp:extent cx="2867143" cy="129580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2696" cy="1298318"/>
                    </a:xfrm>
                    <a:prstGeom prst="rect">
                      <a:avLst/>
                    </a:prstGeom>
                    <a:noFill/>
                    <a:ln>
                      <a:noFill/>
                    </a:ln>
                  </pic:spPr>
                </pic:pic>
              </a:graphicData>
            </a:graphic>
          </wp:inline>
        </w:drawing>
      </w:r>
    </w:p>
    <w:p w14:paraId="5815EE54" w14:textId="2C9FC3BC" w:rsidR="00692268" w:rsidRDefault="00692268" w:rsidP="00692268">
      <w:pPr>
        <w:pStyle w:val="ac"/>
        <w:jc w:val="center"/>
        <w:rPr>
          <w:b w:val="0"/>
          <w:lang w:eastAsia="ja-JP"/>
        </w:rPr>
      </w:pPr>
      <w:bookmarkStart w:id="2" w:name="_Ref47606778"/>
      <w:r>
        <w:t xml:space="preserve">Figure </w:t>
      </w:r>
      <w:r>
        <w:fldChar w:fldCharType="begin"/>
      </w:r>
      <w:r>
        <w:instrText xml:space="preserve"> SEQ Figure \* ARABIC </w:instrText>
      </w:r>
      <w:r>
        <w:fldChar w:fldCharType="separate"/>
      </w:r>
      <w:r w:rsidR="00F25598">
        <w:rPr>
          <w:noProof/>
        </w:rPr>
        <w:t>2</w:t>
      </w:r>
      <w:r>
        <w:fldChar w:fldCharType="end"/>
      </w:r>
      <w:bookmarkEnd w:id="2"/>
      <w:r>
        <w:t xml:space="preserve">  </w:t>
      </w:r>
      <w:r w:rsidR="00052BCE">
        <w:t xml:space="preserve">Multiple CG </w:t>
      </w:r>
      <w:r w:rsidR="00CF41B5">
        <w:t>resources</w:t>
      </w:r>
      <w:r w:rsidR="00052BCE">
        <w:t xml:space="preserve"> in different RB sets</w:t>
      </w:r>
    </w:p>
    <w:p w14:paraId="5FC97A92" w14:textId="77777777" w:rsidR="001F36E7" w:rsidRDefault="001F36E7" w:rsidP="004B05FD">
      <w:pPr>
        <w:rPr>
          <w:b/>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2EE058D7" w14:textId="46D592F4" w:rsidR="00A4280E" w:rsidRDefault="006D425D" w:rsidP="00A4280E">
      <w:pPr>
        <w:rPr>
          <w:rFonts w:eastAsia="SimSun" w:cs="Arial"/>
          <w:lang w:eastAsia="zh-CN"/>
        </w:rPr>
      </w:pPr>
      <w:r>
        <w:rPr>
          <w:rFonts w:eastAsia="SimSun" w:cs="Arial"/>
          <w:lang w:eastAsia="zh-CN"/>
        </w:rPr>
        <w:t xml:space="preserve">We </w:t>
      </w:r>
      <w:r w:rsidR="00A4280E">
        <w:rPr>
          <w:rFonts w:eastAsia="SimSun" w:cs="Arial"/>
          <w:lang w:eastAsia="zh-CN"/>
        </w:rPr>
        <w:t>propose the following</w:t>
      </w:r>
      <w:r>
        <w:rPr>
          <w:rFonts w:eastAsiaTheme="minorEastAsia" w:cs="Arial"/>
          <w:lang w:eastAsia="ja-JP"/>
        </w:rPr>
        <w:t>.</w:t>
      </w:r>
    </w:p>
    <w:p w14:paraId="7A174C7C" w14:textId="77777777" w:rsidR="004574B8" w:rsidRDefault="004574B8" w:rsidP="004574B8">
      <w:pPr>
        <w:rPr>
          <w:b/>
          <w:lang w:eastAsia="ja-JP"/>
        </w:rPr>
      </w:pPr>
      <w:r w:rsidRPr="001272D8">
        <w:rPr>
          <w:b/>
          <w:lang w:eastAsia="ja-JP"/>
        </w:rPr>
        <w:t xml:space="preserve">Proposal </w:t>
      </w:r>
      <w:r>
        <w:rPr>
          <w:b/>
          <w:lang w:eastAsia="ja-JP"/>
        </w:rPr>
        <w:t>1</w:t>
      </w:r>
      <w:r w:rsidRPr="001272D8">
        <w:rPr>
          <w:b/>
          <w:lang w:eastAsia="ja-JP"/>
        </w:rPr>
        <w:t xml:space="preserve">: </w:t>
      </w:r>
      <w:r>
        <w:rPr>
          <w:rFonts w:hint="eastAsia"/>
          <w:b/>
          <w:lang w:eastAsia="ja-JP"/>
        </w:rPr>
        <w:t>M</w:t>
      </w:r>
      <w:r w:rsidRPr="00DC5019">
        <w:rPr>
          <w:b/>
          <w:lang w:eastAsia="ja-JP"/>
        </w:rPr>
        <w:t>ult</w:t>
      </w:r>
      <w:r>
        <w:rPr>
          <w:b/>
          <w:lang w:eastAsia="ja-JP"/>
        </w:rPr>
        <w:t xml:space="preserve">iple starting time offset for configured grant can be reused to </w:t>
      </w:r>
      <w:r w:rsidRPr="00BF0D2E">
        <w:rPr>
          <w:b/>
          <w:lang w:eastAsia="ja-JP"/>
        </w:rPr>
        <w:t>support UE-initiated COT</w:t>
      </w:r>
      <w:r>
        <w:rPr>
          <w:b/>
          <w:lang w:eastAsia="ja-JP"/>
        </w:rPr>
        <w:t>.</w:t>
      </w:r>
    </w:p>
    <w:p w14:paraId="3673E6B3" w14:textId="77777777" w:rsidR="004574B8" w:rsidRPr="00A4280E" w:rsidRDefault="004574B8" w:rsidP="004574B8">
      <w:pPr>
        <w:rPr>
          <w:b/>
          <w:lang w:eastAsia="ja-JP"/>
        </w:rPr>
      </w:pPr>
      <w:r w:rsidRPr="001272D8">
        <w:rPr>
          <w:b/>
          <w:lang w:eastAsia="ja-JP"/>
        </w:rPr>
        <w:t xml:space="preserve">Proposal </w:t>
      </w:r>
      <w:r>
        <w:rPr>
          <w:b/>
          <w:lang w:eastAsia="ja-JP"/>
        </w:rPr>
        <w:t>2</w:t>
      </w:r>
      <w:r w:rsidRPr="001272D8">
        <w:rPr>
          <w:b/>
          <w:lang w:eastAsia="ja-JP"/>
        </w:rPr>
        <w:t>:</w:t>
      </w:r>
      <w:r>
        <w:rPr>
          <w:b/>
          <w:lang w:eastAsia="ja-JP"/>
        </w:rPr>
        <w:t xml:space="preserve"> </w:t>
      </w:r>
      <w:r w:rsidRPr="00BF0D2E">
        <w:rPr>
          <w:b/>
          <w:lang w:eastAsia="ja-JP"/>
        </w:rPr>
        <w:t xml:space="preserve">If DG-PUSCH </w:t>
      </w:r>
      <w:r>
        <w:rPr>
          <w:b/>
          <w:lang w:eastAsia="ja-JP"/>
        </w:rPr>
        <w:t>is used for UE-initiated COT together with CG-PUSCH</w:t>
      </w:r>
      <w:r w:rsidRPr="00BF0D2E">
        <w:rPr>
          <w:b/>
          <w:lang w:eastAsia="ja-JP"/>
        </w:rPr>
        <w:t xml:space="preserve">, CP </w:t>
      </w:r>
      <w:r>
        <w:rPr>
          <w:b/>
          <w:lang w:eastAsia="ja-JP"/>
        </w:rPr>
        <w:t>extension for m</w:t>
      </w:r>
      <w:r w:rsidRPr="00193D15">
        <w:rPr>
          <w:b/>
          <w:lang w:eastAsia="ja-JP"/>
        </w:rPr>
        <w:t>ultiple starting time offset</w:t>
      </w:r>
      <w:r w:rsidRPr="00BF0D2E">
        <w:rPr>
          <w:b/>
          <w:lang w:eastAsia="ja-JP"/>
        </w:rPr>
        <w:t xml:space="preserve"> </w:t>
      </w:r>
      <w:r>
        <w:rPr>
          <w:b/>
          <w:lang w:eastAsia="ja-JP"/>
        </w:rPr>
        <w:t xml:space="preserve">as in CG-PUSCH </w:t>
      </w:r>
      <w:r w:rsidRPr="00BF0D2E">
        <w:rPr>
          <w:b/>
          <w:lang w:eastAsia="ja-JP"/>
        </w:rPr>
        <w:t xml:space="preserve">is </w:t>
      </w:r>
      <w:r>
        <w:rPr>
          <w:b/>
          <w:lang w:eastAsia="ja-JP"/>
        </w:rPr>
        <w:t xml:space="preserve">also </w:t>
      </w:r>
      <w:r w:rsidRPr="00BF0D2E">
        <w:rPr>
          <w:b/>
          <w:lang w:eastAsia="ja-JP"/>
        </w:rPr>
        <w:t>supported for DG-PU</w:t>
      </w:r>
      <w:r>
        <w:rPr>
          <w:b/>
          <w:lang w:eastAsia="ja-JP"/>
        </w:rPr>
        <w:t>S</w:t>
      </w:r>
      <w:r w:rsidRPr="00BF0D2E">
        <w:rPr>
          <w:b/>
          <w:lang w:eastAsia="ja-JP"/>
        </w:rPr>
        <w:t>CH.</w:t>
      </w:r>
    </w:p>
    <w:p w14:paraId="1F06C94F" w14:textId="77777777" w:rsidR="004574B8" w:rsidRDefault="004574B8" w:rsidP="004574B8">
      <w:pPr>
        <w:rPr>
          <w:b/>
          <w:lang w:eastAsia="ja-JP"/>
        </w:rPr>
      </w:pPr>
      <w:r w:rsidRPr="00686491">
        <w:rPr>
          <w:b/>
          <w:lang w:eastAsia="ja-JP"/>
        </w:rPr>
        <w:t xml:space="preserve">Proposal </w:t>
      </w:r>
      <w:r>
        <w:rPr>
          <w:b/>
          <w:lang w:eastAsia="ja-JP"/>
        </w:rPr>
        <w:t>3</w:t>
      </w:r>
      <w:r w:rsidRPr="00686491">
        <w:rPr>
          <w:b/>
          <w:lang w:eastAsia="ja-JP"/>
        </w:rPr>
        <w:t xml:space="preserve">: If the same CG operation as licensed band is supported in unlicensed band, </w:t>
      </w:r>
      <w:r>
        <w:rPr>
          <w:b/>
          <w:lang w:eastAsia="ja-JP"/>
        </w:rPr>
        <w:t xml:space="preserve">it would be useful that at least </w:t>
      </w:r>
      <w:r w:rsidRPr="004F0D71">
        <w:rPr>
          <w:b/>
          <w:lang w:eastAsia="ja-JP"/>
        </w:rPr>
        <w:t>function</w:t>
      </w:r>
      <w:r>
        <w:rPr>
          <w:b/>
          <w:lang w:eastAsia="ja-JP"/>
        </w:rPr>
        <w:t xml:space="preserve">s relate to </w:t>
      </w:r>
      <w:r w:rsidRPr="004F0D71">
        <w:rPr>
          <w:b/>
          <w:lang w:eastAsia="ja-JP"/>
        </w:rPr>
        <w:t>autonomous retransmission on CG</w:t>
      </w:r>
      <w:r>
        <w:rPr>
          <w:b/>
          <w:lang w:eastAsia="ja-JP"/>
        </w:rPr>
        <w:t xml:space="preserve"> and </w:t>
      </w:r>
      <w:r w:rsidRPr="004F0D71">
        <w:rPr>
          <w:b/>
          <w:lang w:eastAsia="ja-JP"/>
        </w:rPr>
        <w:t xml:space="preserve">COT sharing </w:t>
      </w:r>
      <w:r>
        <w:rPr>
          <w:b/>
          <w:lang w:eastAsia="ja-JP"/>
        </w:rPr>
        <w:t xml:space="preserve">are </w:t>
      </w:r>
      <w:r w:rsidRPr="004F0D71">
        <w:rPr>
          <w:b/>
          <w:lang w:eastAsia="ja-JP"/>
        </w:rPr>
        <w:t>separately</w:t>
      </w:r>
      <w:r>
        <w:rPr>
          <w:b/>
          <w:lang w:eastAsia="ja-JP"/>
        </w:rPr>
        <w:t xml:space="preserve"> </w:t>
      </w:r>
      <w:r w:rsidRPr="00EF3DC7">
        <w:rPr>
          <w:b/>
          <w:lang w:eastAsia="ja-JP"/>
        </w:rPr>
        <w:t>enabled/disable</w:t>
      </w:r>
      <w:r>
        <w:rPr>
          <w:b/>
          <w:lang w:eastAsia="ja-JP"/>
        </w:rPr>
        <w:t>d</w:t>
      </w:r>
      <w:r w:rsidRPr="00EF3DC7">
        <w:rPr>
          <w:b/>
          <w:lang w:eastAsia="ja-JP"/>
        </w:rPr>
        <w:t xml:space="preserve"> by the configuration</w:t>
      </w:r>
      <w:r w:rsidRPr="00686491">
        <w:rPr>
          <w:b/>
          <w:lang w:eastAsia="ja-JP"/>
        </w:rPr>
        <w:t xml:space="preserve">. </w:t>
      </w:r>
    </w:p>
    <w:p w14:paraId="45A3F060" w14:textId="4F4EED13" w:rsidR="00EA4234" w:rsidRPr="004574B8" w:rsidRDefault="004574B8" w:rsidP="003F2751">
      <w:pPr>
        <w:rPr>
          <w:b/>
          <w:lang w:eastAsia="ja-JP"/>
        </w:rPr>
      </w:pPr>
      <w:r w:rsidRPr="001272D8">
        <w:rPr>
          <w:b/>
          <w:lang w:eastAsia="ja-JP"/>
        </w:rPr>
        <w:t xml:space="preserve">Proposal </w:t>
      </w:r>
      <w:r>
        <w:rPr>
          <w:b/>
          <w:lang w:eastAsia="ja-JP"/>
        </w:rPr>
        <w:t>4</w:t>
      </w:r>
      <w:r w:rsidRPr="001272D8">
        <w:rPr>
          <w:b/>
          <w:lang w:eastAsia="ja-JP"/>
        </w:rPr>
        <w:t>:</w:t>
      </w:r>
      <w:r>
        <w:rPr>
          <w:b/>
          <w:lang w:eastAsia="ja-JP"/>
        </w:rPr>
        <w:t xml:space="preserve"> </w:t>
      </w:r>
      <w:r w:rsidRPr="001F36E7">
        <w:rPr>
          <w:b/>
          <w:lang w:eastAsia="ja-JP"/>
        </w:rPr>
        <w:t xml:space="preserve">For multiple active configured grant configurations, </w:t>
      </w:r>
      <w:r>
        <w:rPr>
          <w:rFonts w:hint="eastAsia"/>
          <w:b/>
          <w:lang w:eastAsia="ja-JP"/>
        </w:rPr>
        <w:t>whether/</w:t>
      </w:r>
      <w:r w:rsidRPr="001F36E7">
        <w:rPr>
          <w:b/>
          <w:lang w:eastAsia="ja-JP"/>
        </w:rPr>
        <w:t xml:space="preserve">how to </w:t>
      </w:r>
      <w:r>
        <w:rPr>
          <w:b/>
          <w:lang w:eastAsia="ja-JP"/>
        </w:rPr>
        <w:t>support</w:t>
      </w:r>
      <w:r w:rsidRPr="001F36E7">
        <w:rPr>
          <w:b/>
          <w:lang w:eastAsia="ja-JP"/>
        </w:rPr>
        <w:t xml:space="preserve"> </w:t>
      </w:r>
      <w:r w:rsidRPr="00656803">
        <w:rPr>
          <w:b/>
          <w:lang w:eastAsia="ja-JP"/>
        </w:rPr>
        <w:t>simultaneou</w:t>
      </w:r>
      <w:r>
        <w:rPr>
          <w:b/>
          <w:lang w:eastAsia="ja-JP"/>
        </w:rPr>
        <w:t>s</w:t>
      </w:r>
      <w:r w:rsidRPr="00656803">
        <w:rPr>
          <w:b/>
          <w:lang w:eastAsia="ja-JP"/>
        </w:rPr>
        <w:t xml:space="preserve"> </w:t>
      </w:r>
      <w:r w:rsidRPr="00947AD7">
        <w:rPr>
          <w:b/>
          <w:lang w:eastAsia="ja-JP"/>
        </w:rPr>
        <w:t xml:space="preserve">preparations </w:t>
      </w:r>
      <w:r>
        <w:rPr>
          <w:b/>
          <w:lang w:eastAsia="ja-JP"/>
        </w:rPr>
        <w:t>of</w:t>
      </w:r>
      <w:r w:rsidRPr="001F36E7">
        <w:rPr>
          <w:b/>
          <w:lang w:eastAsia="ja-JP"/>
        </w:rPr>
        <w:t xml:space="preserve"> multiple CG-PUSCHs</w:t>
      </w:r>
      <w:r>
        <w:rPr>
          <w:b/>
          <w:lang w:eastAsia="ja-JP"/>
        </w:rPr>
        <w:t xml:space="preserve"> in different RB sets</w:t>
      </w:r>
      <w:r w:rsidRPr="001F36E7">
        <w:rPr>
          <w:b/>
          <w:lang w:eastAsia="ja-JP"/>
        </w:rPr>
        <w:t xml:space="preserve"> </w:t>
      </w:r>
      <w:r>
        <w:rPr>
          <w:b/>
          <w:lang w:eastAsia="ja-JP"/>
        </w:rPr>
        <w:t>needs to</w:t>
      </w:r>
      <w:r w:rsidRPr="001F36E7">
        <w:rPr>
          <w:b/>
          <w:lang w:eastAsia="ja-JP"/>
        </w:rPr>
        <w:t xml:space="preserve"> be </w:t>
      </w:r>
      <w:r>
        <w:rPr>
          <w:b/>
          <w:lang w:eastAsia="ja-JP"/>
        </w:rPr>
        <w:t>discussed</w:t>
      </w:r>
      <w:r w:rsidRPr="001F36E7">
        <w:rPr>
          <w:b/>
          <w:lang w:eastAsia="ja-JP"/>
        </w:rPr>
        <w:t>.</w:t>
      </w:r>
    </w:p>
    <w:p w14:paraId="35128232" w14:textId="77777777" w:rsidR="00324784" w:rsidRPr="005F01CA" w:rsidRDefault="00324784"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7540D738" w14:textId="4E10D729" w:rsidR="00841D62" w:rsidRDefault="00476C09" w:rsidP="00290DF3">
      <w:pPr>
        <w:pStyle w:val="af2"/>
        <w:numPr>
          <w:ilvl w:val="0"/>
          <w:numId w:val="9"/>
        </w:numPr>
        <w:spacing w:after="120"/>
        <w:jc w:val="both"/>
        <w:rPr>
          <w:lang w:eastAsia="ja-JP"/>
        </w:rPr>
      </w:pPr>
      <w:bookmarkStart w:id="3" w:name="_Ref1046471"/>
      <w:bookmarkStart w:id="4" w:name="_Ref47440908"/>
      <w:bookmarkEnd w:id="3"/>
      <w:r w:rsidRPr="00EA5794">
        <w:rPr>
          <w:lang w:eastAsia="ja-JP"/>
        </w:rPr>
        <w:t>RP-201310</w:t>
      </w:r>
      <w:r>
        <w:rPr>
          <w:lang w:eastAsia="ja-JP"/>
        </w:rPr>
        <w:t xml:space="preserve">, </w:t>
      </w:r>
      <w:r w:rsidR="00290DF3">
        <w:rPr>
          <w:lang w:eastAsia="ja-JP"/>
        </w:rPr>
        <w:t>“</w:t>
      </w:r>
      <w:r w:rsidR="00290DF3" w:rsidRPr="00290DF3">
        <w:rPr>
          <w:lang w:eastAsia="ja-JP"/>
        </w:rPr>
        <w:t>Revised WID: Enhanced Industrial Internet of Things (IoT) and ultra-reliable and low latency communication (URLLC) support for NR</w:t>
      </w:r>
      <w:r w:rsidR="00290DF3">
        <w:rPr>
          <w:lang w:eastAsia="ja-JP"/>
        </w:rPr>
        <w:t xml:space="preserve">”, </w:t>
      </w:r>
      <w:r w:rsidR="00290DF3" w:rsidRPr="00290DF3">
        <w:rPr>
          <w:lang w:eastAsia="ja-JP"/>
        </w:rPr>
        <w:t>Nokia, Nokia Shanghai Bell</w:t>
      </w:r>
      <w:bookmarkEnd w:id="4"/>
    </w:p>
    <w:p w14:paraId="771B233F" w14:textId="49992C96" w:rsidR="00D61A8E" w:rsidRDefault="00D61A8E" w:rsidP="00D61A8E">
      <w:pPr>
        <w:pStyle w:val="af2"/>
        <w:numPr>
          <w:ilvl w:val="0"/>
          <w:numId w:val="9"/>
        </w:numPr>
        <w:spacing w:after="120"/>
        <w:jc w:val="both"/>
        <w:rPr>
          <w:lang w:eastAsia="ja-JP"/>
        </w:rPr>
      </w:pPr>
      <w:bookmarkStart w:id="5" w:name="_Ref47517144"/>
      <w:r w:rsidRPr="00D61A8E">
        <w:rPr>
          <w:lang w:eastAsia="ja-JP"/>
        </w:rPr>
        <w:t>ETSI EN 301 893 V2.1.1 (2017-05)</w:t>
      </w:r>
      <w:bookmarkEnd w:id="5"/>
    </w:p>
    <w:p w14:paraId="14504C23" w14:textId="53B6B59E" w:rsidR="00B76AE0" w:rsidRPr="00C726EB" w:rsidRDefault="00B76AE0" w:rsidP="00B76AE0">
      <w:pPr>
        <w:pStyle w:val="af2"/>
        <w:numPr>
          <w:ilvl w:val="0"/>
          <w:numId w:val="9"/>
        </w:numPr>
        <w:spacing w:after="120"/>
        <w:jc w:val="both"/>
        <w:rPr>
          <w:lang w:eastAsia="ja-JP"/>
        </w:rPr>
      </w:pPr>
      <w:bookmarkStart w:id="6" w:name="_Ref47602910"/>
      <w:r w:rsidRPr="00B76AE0">
        <w:rPr>
          <w:lang w:eastAsia="ja-JP"/>
        </w:rPr>
        <w:t>3GPP TS 38.202 V16.1.0 (2020-06)</w:t>
      </w:r>
      <w:bookmarkEnd w:id="6"/>
    </w:p>
    <w:bookmarkEnd w:id="0"/>
    <w:p w14:paraId="04CF357A" w14:textId="77777777" w:rsidR="000946BB" w:rsidRDefault="000946BB" w:rsidP="000946BB">
      <w:pPr>
        <w:pStyle w:val="af2"/>
        <w:spacing w:after="120"/>
        <w:jc w:val="both"/>
        <w:rPr>
          <w:lang w:eastAsia="ja-JP"/>
        </w:rPr>
      </w:pPr>
    </w:p>
    <w:sectPr w:rsidR="000946BB" w:rsidSect="00A04FFB">
      <w:footerReference w:type="even" r:id="rId14"/>
      <w:footerReference w:type="default" r:id="rId1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D10A5" w14:textId="77777777" w:rsidR="007307FA" w:rsidRDefault="007307FA">
      <w:r>
        <w:separator/>
      </w:r>
    </w:p>
  </w:endnote>
  <w:endnote w:type="continuationSeparator" w:id="0">
    <w:p w14:paraId="75F2C5B5" w14:textId="77777777" w:rsidR="007307FA" w:rsidRDefault="007307FA">
      <w:r>
        <w:continuationSeparator/>
      </w:r>
    </w:p>
  </w:endnote>
  <w:endnote w:type="continuationNotice" w:id="1">
    <w:p w14:paraId="3B4D8824" w14:textId="77777777" w:rsidR="007307FA" w:rsidRDefault="00730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1B35C1" w:rsidRDefault="001B35C1">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44931F71" w:rsidR="001B35C1" w:rsidRDefault="001B35C1">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C26CDF">
      <w:rPr>
        <w:rStyle w:val="af7"/>
      </w:rPr>
      <w:t>3</w:t>
    </w:r>
    <w:r>
      <w:rPr>
        <w:rStyle w:val="af7"/>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9D931" w14:textId="77777777" w:rsidR="007307FA" w:rsidRDefault="007307FA">
      <w:r>
        <w:separator/>
      </w:r>
    </w:p>
  </w:footnote>
  <w:footnote w:type="continuationSeparator" w:id="0">
    <w:p w14:paraId="3B5752FE" w14:textId="77777777" w:rsidR="007307FA" w:rsidRDefault="007307FA">
      <w:r>
        <w:continuationSeparator/>
      </w:r>
    </w:p>
  </w:footnote>
  <w:footnote w:type="continuationNotice" w:id="1">
    <w:p w14:paraId="47181D35" w14:textId="77777777" w:rsidR="007307FA" w:rsidRDefault="007307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2"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F64897"/>
    <w:multiLevelType w:val="hybridMultilevel"/>
    <w:tmpl w:val="3D3CB202"/>
    <w:lvl w:ilvl="0" w:tplc="3E9A1A0E">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D06B3"/>
    <w:multiLevelType w:val="hybridMultilevel"/>
    <w:tmpl w:val="CEA05932"/>
    <w:lvl w:ilvl="0" w:tplc="EC6231B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5B57C4"/>
    <w:multiLevelType w:val="hybridMultilevel"/>
    <w:tmpl w:val="87A07E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B54E12"/>
    <w:multiLevelType w:val="hybridMultilevel"/>
    <w:tmpl w:val="A7F4B4E4"/>
    <w:lvl w:ilvl="0" w:tplc="351264C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31F5E81"/>
    <w:multiLevelType w:val="multilevel"/>
    <w:tmpl w:val="91EC6D7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0A01C2"/>
    <w:multiLevelType w:val="hybridMultilevel"/>
    <w:tmpl w:val="5A9EC684"/>
    <w:lvl w:ilvl="0" w:tplc="D0142D9A">
      <w:start w:val="58"/>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49478A"/>
    <w:multiLevelType w:val="hybridMultilevel"/>
    <w:tmpl w:val="6338F8DA"/>
    <w:lvl w:ilvl="0" w:tplc="7EB2E90C">
      <w:start w:val="1"/>
      <w:numFmt w:val="bullet"/>
      <w:lvlText w:val="•"/>
      <w:lvlJc w:val="left"/>
      <w:pPr>
        <w:tabs>
          <w:tab w:val="num" w:pos="720"/>
        </w:tabs>
        <w:ind w:left="720" w:hanging="360"/>
      </w:pPr>
      <w:rPr>
        <w:rFonts w:ascii="Arial" w:hAnsi="Arial" w:hint="default"/>
      </w:rPr>
    </w:lvl>
    <w:lvl w:ilvl="1" w:tplc="EE36393A" w:tentative="1">
      <w:start w:val="1"/>
      <w:numFmt w:val="bullet"/>
      <w:lvlText w:val="•"/>
      <w:lvlJc w:val="left"/>
      <w:pPr>
        <w:tabs>
          <w:tab w:val="num" w:pos="1440"/>
        </w:tabs>
        <w:ind w:left="1440" w:hanging="360"/>
      </w:pPr>
      <w:rPr>
        <w:rFonts w:ascii="Arial" w:hAnsi="Arial" w:hint="default"/>
      </w:rPr>
    </w:lvl>
    <w:lvl w:ilvl="2" w:tplc="E7740780">
      <w:start w:val="1"/>
      <w:numFmt w:val="bullet"/>
      <w:lvlText w:val="•"/>
      <w:lvlJc w:val="left"/>
      <w:pPr>
        <w:tabs>
          <w:tab w:val="num" w:pos="2160"/>
        </w:tabs>
        <w:ind w:left="2160" w:hanging="360"/>
      </w:pPr>
      <w:rPr>
        <w:rFonts w:ascii="Arial" w:hAnsi="Arial" w:hint="default"/>
      </w:rPr>
    </w:lvl>
    <w:lvl w:ilvl="3" w:tplc="383C9D86" w:tentative="1">
      <w:start w:val="1"/>
      <w:numFmt w:val="bullet"/>
      <w:lvlText w:val="•"/>
      <w:lvlJc w:val="left"/>
      <w:pPr>
        <w:tabs>
          <w:tab w:val="num" w:pos="2880"/>
        </w:tabs>
        <w:ind w:left="2880" w:hanging="360"/>
      </w:pPr>
      <w:rPr>
        <w:rFonts w:ascii="Arial" w:hAnsi="Arial" w:hint="default"/>
      </w:rPr>
    </w:lvl>
    <w:lvl w:ilvl="4" w:tplc="AB124EE4" w:tentative="1">
      <w:start w:val="1"/>
      <w:numFmt w:val="bullet"/>
      <w:lvlText w:val="•"/>
      <w:lvlJc w:val="left"/>
      <w:pPr>
        <w:tabs>
          <w:tab w:val="num" w:pos="3600"/>
        </w:tabs>
        <w:ind w:left="3600" w:hanging="360"/>
      </w:pPr>
      <w:rPr>
        <w:rFonts w:ascii="Arial" w:hAnsi="Arial" w:hint="default"/>
      </w:rPr>
    </w:lvl>
    <w:lvl w:ilvl="5" w:tplc="EDBA8906" w:tentative="1">
      <w:start w:val="1"/>
      <w:numFmt w:val="bullet"/>
      <w:lvlText w:val="•"/>
      <w:lvlJc w:val="left"/>
      <w:pPr>
        <w:tabs>
          <w:tab w:val="num" w:pos="4320"/>
        </w:tabs>
        <w:ind w:left="4320" w:hanging="360"/>
      </w:pPr>
      <w:rPr>
        <w:rFonts w:ascii="Arial" w:hAnsi="Arial" w:hint="default"/>
      </w:rPr>
    </w:lvl>
    <w:lvl w:ilvl="6" w:tplc="5074D666" w:tentative="1">
      <w:start w:val="1"/>
      <w:numFmt w:val="bullet"/>
      <w:lvlText w:val="•"/>
      <w:lvlJc w:val="left"/>
      <w:pPr>
        <w:tabs>
          <w:tab w:val="num" w:pos="5040"/>
        </w:tabs>
        <w:ind w:left="5040" w:hanging="360"/>
      </w:pPr>
      <w:rPr>
        <w:rFonts w:ascii="Arial" w:hAnsi="Arial" w:hint="default"/>
      </w:rPr>
    </w:lvl>
    <w:lvl w:ilvl="7" w:tplc="963ADC5E" w:tentative="1">
      <w:start w:val="1"/>
      <w:numFmt w:val="bullet"/>
      <w:lvlText w:val="•"/>
      <w:lvlJc w:val="left"/>
      <w:pPr>
        <w:tabs>
          <w:tab w:val="num" w:pos="5760"/>
        </w:tabs>
        <w:ind w:left="5760" w:hanging="360"/>
      </w:pPr>
      <w:rPr>
        <w:rFonts w:ascii="Arial" w:hAnsi="Arial" w:hint="default"/>
      </w:rPr>
    </w:lvl>
    <w:lvl w:ilvl="8" w:tplc="8D569A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5E22E2"/>
    <w:multiLevelType w:val="hybridMultilevel"/>
    <w:tmpl w:val="EC529AC8"/>
    <w:lvl w:ilvl="0" w:tplc="02DC2C88">
      <w:start w:val="1"/>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0A0583"/>
    <w:multiLevelType w:val="hybridMultilevel"/>
    <w:tmpl w:val="6AD84B60"/>
    <w:lvl w:ilvl="0" w:tplc="3E9A1A0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261826"/>
    <w:multiLevelType w:val="hybridMultilevel"/>
    <w:tmpl w:val="335A694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CDC0D38"/>
    <w:multiLevelType w:val="hybridMultilevel"/>
    <w:tmpl w:val="A7B69206"/>
    <w:lvl w:ilvl="0" w:tplc="D0142D9A">
      <w:start w:val="58"/>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D4138B9"/>
    <w:multiLevelType w:val="hybridMultilevel"/>
    <w:tmpl w:val="A2D663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2A40F5"/>
    <w:multiLevelType w:val="hybridMultilevel"/>
    <w:tmpl w:val="55DEBDF4"/>
    <w:lvl w:ilvl="0" w:tplc="3E9A1A0E">
      <w:start w:val="1"/>
      <w:numFmt w:val="bullet"/>
      <w:lvlText w:val=""/>
      <w:lvlJc w:val="left"/>
      <w:pPr>
        <w:ind w:left="360" w:hanging="36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30A11E5"/>
    <w:multiLevelType w:val="multilevel"/>
    <w:tmpl w:val="850EEE8A"/>
    <w:lvl w:ilvl="0">
      <w:numFmt w:val="bullet"/>
      <w:lvlText w:val="-"/>
      <w:lvlJc w:val="left"/>
      <w:pPr>
        <w:ind w:left="360" w:hanging="360"/>
      </w:pPr>
      <w:rPr>
        <w:rFonts w:ascii="Times New Roman" w:eastAsiaTheme="minorEastAsia" w:hAnsi="Times New Roman" w:cs="Times New Roman"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E36ECE"/>
    <w:multiLevelType w:val="hybridMultilevel"/>
    <w:tmpl w:val="BB5C7160"/>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56C7E5A"/>
    <w:multiLevelType w:val="hybridMultilevel"/>
    <w:tmpl w:val="859C1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90C01B1"/>
    <w:multiLevelType w:val="hybridMultilevel"/>
    <w:tmpl w:val="144648B8"/>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2" w15:restartNumberingAfterBreak="0">
    <w:nsid w:val="7ABC53FB"/>
    <w:multiLevelType w:val="hybridMultilevel"/>
    <w:tmpl w:val="67BE54E2"/>
    <w:lvl w:ilvl="0" w:tplc="B96CDB02">
      <w:start w:val="1"/>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FF06C98"/>
    <w:multiLevelType w:val="hybridMultilevel"/>
    <w:tmpl w:val="91FCE8B8"/>
    <w:lvl w:ilvl="0" w:tplc="90C0AB64">
      <w:start w:val="1"/>
      <w:numFmt w:val="bullet"/>
      <w:lvlText w:val=""/>
      <w:lvlJc w:val="left"/>
      <w:pPr>
        <w:tabs>
          <w:tab w:val="num" w:pos="720"/>
        </w:tabs>
        <w:ind w:left="720" w:hanging="360"/>
      </w:pPr>
      <w:rPr>
        <w:rFonts w:ascii="Wingdings" w:hAnsi="Wingdings" w:hint="default"/>
      </w:rPr>
    </w:lvl>
    <w:lvl w:ilvl="1" w:tplc="8D5C8A72">
      <w:start w:val="58"/>
      <w:numFmt w:val="bullet"/>
      <w:lvlText w:val="–"/>
      <w:lvlJc w:val="left"/>
      <w:pPr>
        <w:tabs>
          <w:tab w:val="num" w:pos="1440"/>
        </w:tabs>
        <w:ind w:left="1440" w:hanging="360"/>
      </w:pPr>
      <w:rPr>
        <w:rFonts w:ascii="ＭＳ Ｐゴシック" w:hAnsi="ＭＳ Ｐゴシック" w:hint="default"/>
      </w:rPr>
    </w:lvl>
    <w:lvl w:ilvl="2" w:tplc="D0142D9A">
      <w:start w:val="58"/>
      <w:numFmt w:val="bullet"/>
      <w:lvlText w:val="•"/>
      <w:lvlJc w:val="left"/>
      <w:pPr>
        <w:tabs>
          <w:tab w:val="num" w:pos="2160"/>
        </w:tabs>
        <w:ind w:left="2160" w:hanging="360"/>
      </w:pPr>
      <w:rPr>
        <w:rFonts w:ascii="ＭＳ Ｐゴシック" w:hAnsi="ＭＳ Ｐゴシック" w:hint="default"/>
      </w:rPr>
    </w:lvl>
    <w:lvl w:ilvl="3" w:tplc="C8561178" w:tentative="1">
      <w:start w:val="1"/>
      <w:numFmt w:val="bullet"/>
      <w:lvlText w:val=""/>
      <w:lvlJc w:val="left"/>
      <w:pPr>
        <w:tabs>
          <w:tab w:val="num" w:pos="2880"/>
        </w:tabs>
        <w:ind w:left="2880" w:hanging="360"/>
      </w:pPr>
      <w:rPr>
        <w:rFonts w:ascii="Wingdings" w:hAnsi="Wingdings" w:hint="default"/>
      </w:rPr>
    </w:lvl>
    <w:lvl w:ilvl="4" w:tplc="98FA1DFC" w:tentative="1">
      <w:start w:val="1"/>
      <w:numFmt w:val="bullet"/>
      <w:lvlText w:val=""/>
      <w:lvlJc w:val="left"/>
      <w:pPr>
        <w:tabs>
          <w:tab w:val="num" w:pos="3600"/>
        </w:tabs>
        <w:ind w:left="3600" w:hanging="360"/>
      </w:pPr>
      <w:rPr>
        <w:rFonts w:ascii="Wingdings" w:hAnsi="Wingdings" w:hint="default"/>
      </w:rPr>
    </w:lvl>
    <w:lvl w:ilvl="5" w:tplc="980EF74C" w:tentative="1">
      <w:start w:val="1"/>
      <w:numFmt w:val="bullet"/>
      <w:lvlText w:val=""/>
      <w:lvlJc w:val="left"/>
      <w:pPr>
        <w:tabs>
          <w:tab w:val="num" w:pos="4320"/>
        </w:tabs>
        <w:ind w:left="4320" w:hanging="360"/>
      </w:pPr>
      <w:rPr>
        <w:rFonts w:ascii="Wingdings" w:hAnsi="Wingdings" w:hint="default"/>
      </w:rPr>
    </w:lvl>
    <w:lvl w:ilvl="6" w:tplc="C6E86F7C" w:tentative="1">
      <w:start w:val="1"/>
      <w:numFmt w:val="bullet"/>
      <w:lvlText w:val=""/>
      <w:lvlJc w:val="left"/>
      <w:pPr>
        <w:tabs>
          <w:tab w:val="num" w:pos="5040"/>
        </w:tabs>
        <w:ind w:left="5040" w:hanging="360"/>
      </w:pPr>
      <w:rPr>
        <w:rFonts w:ascii="Wingdings" w:hAnsi="Wingdings" w:hint="default"/>
      </w:rPr>
    </w:lvl>
    <w:lvl w:ilvl="7" w:tplc="70A00FD4" w:tentative="1">
      <w:start w:val="1"/>
      <w:numFmt w:val="bullet"/>
      <w:lvlText w:val=""/>
      <w:lvlJc w:val="left"/>
      <w:pPr>
        <w:tabs>
          <w:tab w:val="num" w:pos="5760"/>
        </w:tabs>
        <w:ind w:left="5760" w:hanging="360"/>
      </w:pPr>
      <w:rPr>
        <w:rFonts w:ascii="Wingdings" w:hAnsi="Wingdings" w:hint="default"/>
      </w:rPr>
    </w:lvl>
    <w:lvl w:ilvl="8" w:tplc="87C62A1C"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3"/>
  </w:num>
  <w:num w:numId="3">
    <w:abstractNumId w:val="14"/>
  </w:num>
  <w:num w:numId="4">
    <w:abstractNumId w:val="34"/>
  </w:num>
  <w:num w:numId="5">
    <w:abstractNumId w:val="19"/>
  </w:num>
  <w:num w:numId="6">
    <w:abstractNumId w:val="20"/>
  </w:num>
  <w:num w:numId="7">
    <w:abstractNumId w:val="17"/>
  </w:num>
  <w:num w:numId="8">
    <w:abstractNumId w:val="4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
  </w:num>
  <w:num w:numId="12">
    <w:abstractNumId w:val="13"/>
  </w:num>
  <w:num w:numId="13">
    <w:abstractNumId w:val="33"/>
  </w:num>
  <w:num w:numId="14">
    <w:abstractNumId w:val="26"/>
  </w:num>
  <w:num w:numId="15">
    <w:abstractNumId w:val="3"/>
  </w:num>
  <w:num w:numId="16">
    <w:abstractNumId w:val="2"/>
  </w:num>
  <w:num w:numId="17">
    <w:abstractNumId w:val="21"/>
  </w:num>
  <w:num w:numId="18">
    <w:abstractNumId w:val="0"/>
  </w:num>
  <w:num w:numId="19">
    <w:abstractNumId w:val="1"/>
  </w:num>
  <w:num w:numId="20">
    <w:abstractNumId w:val="12"/>
  </w:num>
  <w:num w:numId="21">
    <w:abstractNumId w:val="45"/>
  </w:num>
  <w:num w:numId="22">
    <w:abstractNumId w:val="23"/>
  </w:num>
  <w:num w:numId="23">
    <w:abstractNumId w:val="37"/>
  </w:num>
  <w:num w:numId="24">
    <w:abstractNumId w:val="6"/>
  </w:num>
  <w:num w:numId="25">
    <w:abstractNumId w:val="5"/>
  </w:num>
  <w:num w:numId="26">
    <w:abstractNumId w:val="27"/>
  </w:num>
  <w:num w:numId="27">
    <w:abstractNumId w:val="32"/>
  </w:num>
  <w:num w:numId="28">
    <w:abstractNumId w:val="28"/>
  </w:num>
  <w:num w:numId="29">
    <w:abstractNumId w:val="15"/>
  </w:num>
  <w:num w:numId="30">
    <w:abstractNumId w:val="41"/>
  </w:num>
  <w:num w:numId="31">
    <w:abstractNumId w:val="4"/>
  </w:num>
  <w:num w:numId="32">
    <w:abstractNumId w:val="44"/>
  </w:num>
  <w:num w:numId="33">
    <w:abstractNumId w:val="35"/>
  </w:num>
  <w:num w:numId="34">
    <w:abstractNumId w:val="38"/>
  </w:num>
  <w:num w:numId="35">
    <w:abstractNumId w:val="9"/>
  </w:num>
  <w:num w:numId="36">
    <w:abstractNumId w:val="16"/>
  </w:num>
  <w:num w:numId="37">
    <w:abstractNumId w:val="36"/>
  </w:num>
  <w:num w:numId="38">
    <w:abstractNumId w:val="10"/>
  </w:num>
  <w:num w:numId="39">
    <w:abstractNumId w:val="8"/>
  </w:num>
  <w:num w:numId="40">
    <w:abstractNumId w:val="29"/>
  </w:num>
  <w:num w:numId="41">
    <w:abstractNumId w:val="25"/>
  </w:num>
  <w:num w:numId="42">
    <w:abstractNumId w:val="18"/>
  </w:num>
  <w:num w:numId="43">
    <w:abstractNumId w:val="46"/>
  </w:num>
  <w:num w:numId="44">
    <w:abstractNumId w:val="22"/>
  </w:num>
  <w:num w:numId="45">
    <w:abstractNumId w:val="42"/>
  </w:num>
  <w:num w:numId="46">
    <w:abstractNumId w:val="30"/>
  </w:num>
  <w:num w:numId="47">
    <w:abstractNumId w:val="31"/>
  </w:num>
  <w:num w:numId="48">
    <w:abstractNumId w:val="11"/>
  </w:num>
  <w:num w:numId="4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4716"/>
    <w:rsid w:val="000059A9"/>
    <w:rsid w:val="00005BA8"/>
    <w:rsid w:val="00006007"/>
    <w:rsid w:val="00006F85"/>
    <w:rsid w:val="00007056"/>
    <w:rsid w:val="000071A7"/>
    <w:rsid w:val="00007483"/>
    <w:rsid w:val="00007EE2"/>
    <w:rsid w:val="00010508"/>
    <w:rsid w:val="000106AD"/>
    <w:rsid w:val="00010BD4"/>
    <w:rsid w:val="00010D87"/>
    <w:rsid w:val="00010D8F"/>
    <w:rsid w:val="00011430"/>
    <w:rsid w:val="0001175D"/>
    <w:rsid w:val="00011D9F"/>
    <w:rsid w:val="00011F63"/>
    <w:rsid w:val="0001206A"/>
    <w:rsid w:val="0001224A"/>
    <w:rsid w:val="00012351"/>
    <w:rsid w:val="00012B8B"/>
    <w:rsid w:val="00013795"/>
    <w:rsid w:val="00013CE7"/>
    <w:rsid w:val="00013E6F"/>
    <w:rsid w:val="00013EAA"/>
    <w:rsid w:val="00013F36"/>
    <w:rsid w:val="00013F83"/>
    <w:rsid w:val="0001480E"/>
    <w:rsid w:val="000150E7"/>
    <w:rsid w:val="00015941"/>
    <w:rsid w:val="00015BBE"/>
    <w:rsid w:val="00015CE4"/>
    <w:rsid w:val="00016E80"/>
    <w:rsid w:val="0001728A"/>
    <w:rsid w:val="00017972"/>
    <w:rsid w:val="000179C1"/>
    <w:rsid w:val="00017AA6"/>
    <w:rsid w:val="00017C3D"/>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607"/>
    <w:rsid w:val="00024BB4"/>
    <w:rsid w:val="00024F2A"/>
    <w:rsid w:val="00025853"/>
    <w:rsid w:val="00026415"/>
    <w:rsid w:val="00026811"/>
    <w:rsid w:val="00026B2D"/>
    <w:rsid w:val="0002759D"/>
    <w:rsid w:val="0003061E"/>
    <w:rsid w:val="000308A1"/>
    <w:rsid w:val="000309AD"/>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C07"/>
    <w:rsid w:val="00035574"/>
    <w:rsid w:val="000361FA"/>
    <w:rsid w:val="00036A11"/>
    <w:rsid w:val="00036BA9"/>
    <w:rsid w:val="00036D63"/>
    <w:rsid w:val="00036F38"/>
    <w:rsid w:val="00037478"/>
    <w:rsid w:val="00037B0C"/>
    <w:rsid w:val="00037CBE"/>
    <w:rsid w:val="00037E49"/>
    <w:rsid w:val="00040D18"/>
    <w:rsid w:val="0004128F"/>
    <w:rsid w:val="00041836"/>
    <w:rsid w:val="00041AD9"/>
    <w:rsid w:val="00041B69"/>
    <w:rsid w:val="00041E8D"/>
    <w:rsid w:val="00042C69"/>
    <w:rsid w:val="00042D1F"/>
    <w:rsid w:val="00042E74"/>
    <w:rsid w:val="000431B6"/>
    <w:rsid w:val="000436BD"/>
    <w:rsid w:val="00043A82"/>
    <w:rsid w:val="0004510F"/>
    <w:rsid w:val="00046137"/>
    <w:rsid w:val="000470AF"/>
    <w:rsid w:val="00047F74"/>
    <w:rsid w:val="0005007B"/>
    <w:rsid w:val="00050189"/>
    <w:rsid w:val="000503F0"/>
    <w:rsid w:val="0005088D"/>
    <w:rsid w:val="00050926"/>
    <w:rsid w:val="00050B1B"/>
    <w:rsid w:val="00050B89"/>
    <w:rsid w:val="00050BA6"/>
    <w:rsid w:val="00050C79"/>
    <w:rsid w:val="00050D3F"/>
    <w:rsid w:val="00050D62"/>
    <w:rsid w:val="0005105A"/>
    <w:rsid w:val="00051409"/>
    <w:rsid w:val="000520EE"/>
    <w:rsid w:val="000529A1"/>
    <w:rsid w:val="00052A30"/>
    <w:rsid w:val="00052BCE"/>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65D"/>
    <w:rsid w:val="000628C9"/>
    <w:rsid w:val="00062963"/>
    <w:rsid w:val="000633CC"/>
    <w:rsid w:val="00063B6D"/>
    <w:rsid w:val="00063D30"/>
    <w:rsid w:val="000643D8"/>
    <w:rsid w:val="00064752"/>
    <w:rsid w:val="00064F18"/>
    <w:rsid w:val="00064F1C"/>
    <w:rsid w:val="00065323"/>
    <w:rsid w:val="00065AAC"/>
    <w:rsid w:val="00065C71"/>
    <w:rsid w:val="00066306"/>
    <w:rsid w:val="00066B53"/>
    <w:rsid w:val="00066E66"/>
    <w:rsid w:val="00066FAE"/>
    <w:rsid w:val="0006717F"/>
    <w:rsid w:val="00067A02"/>
    <w:rsid w:val="00067AA1"/>
    <w:rsid w:val="00067D32"/>
    <w:rsid w:val="00067D68"/>
    <w:rsid w:val="0007056A"/>
    <w:rsid w:val="000708B2"/>
    <w:rsid w:val="000708F3"/>
    <w:rsid w:val="00070971"/>
    <w:rsid w:val="00070F1B"/>
    <w:rsid w:val="000710A9"/>
    <w:rsid w:val="00071219"/>
    <w:rsid w:val="00071B1F"/>
    <w:rsid w:val="00071B78"/>
    <w:rsid w:val="00071C0F"/>
    <w:rsid w:val="000725C8"/>
    <w:rsid w:val="000725F6"/>
    <w:rsid w:val="00072829"/>
    <w:rsid w:val="0007310F"/>
    <w:rsid w:val="0007349F"/>
    <w:rsid w:val="000739F6"/>
    <w:rsid w:val="00074024"/>
    <w:rsid w:val="00074828"/>
    <w:rsid w:val="00075160"/>
    <w:rsid w:val="00075BB7"/>
    <w:rsid w:val="0007690F"/>
    <w:rsid w:val="00076E3A"/>
    <w:rsid w:val="00077F75"/>
    <w:rsid w:val="000803A0"/>
    <w:rsid w:val="0008051A"/>
    <w:rsid w:val="00080BF7"/>
    <w:rsid w:val="00081405"/>
    <w:rsid w:val="00081607"/>
    <w:rsid w:val="000826ED"/>
    <w:rsid w:val="0008330E"/>
    <w:rsid w:val="00083B28"/>
    <w:rsid w:val="00083C62"/>
    <w:rsid w:val="0008448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D6D"/>
    <w:rsid w:val="00092E90"/>
    <w:rsid w:val="00092EA0"/>
    <w:rsid w:val="00093263"/>
    <w:rsid w:val="00093617"/>
    <w:rsid w:val="000937B6"/>
    <w:rsid w:val="000939CD"/>
    <w:rsid w:val="00093B0F"/>
    <w:rsid w:val="0009413E"/>
    <w:rsid w:val="000944E7"/>
    <w:rsid w:val="000946BB"/>
    <w:rsid w:val="00094778"/>
    <w:rsid w:val="00094835"/>
    <w:rsid w:val="000949DF"/>
    <w:rsid w:val="00094A81"/>
    <w:rsid w:val="000951CA"/>
    <w:rsid w:val="00095395"/>
    <w:rsid w:val="00095AC2"/>
    <w:rsid w:val="00096002"/>
    <w:rsid w:val="0009639E"/>
    <w:rsid w:val="00096543"/>
    <w:rsid w:val="0009669F"/>
    <w:rsid w:val="0009682D"/>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D7"/>
    <w:rsid w:val="000B1DD5"/>
    <w:rsid w:val="000B22AA"/>
    <w:rsid w:val="000B2408"/>
    <w:rsid w:val="000B2427"/>
    <w:rsid w:val="000B3279"/>
    <w:rsid w:val="000B35F4"/>
    <w:rsid w:val="000B4560"/>
    <w:rsid w:val="000B486A"/>
    <w:rsid w:val="000B5228"/>
    <w:rsid w:val="000B63B1"/>
    <w:rsid w:val="000B6F65"/>
    <w:rsid w:val="000B7111"/>
    <w:rsid w:val="000B7468"/>
    <w:rsid w:val="000B78EB"/>
    <w:rsid w:val="000B7B8A"/>
    <w:rsid w:val="000C02E0"/>
    <w:rsid w:val="000C0596"/>
    <w:rsid w:val="000C0AD5"/>
    <w:rsid w:val="000C0D4E"/>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A83"/>
    <w:rsid w:val="000D2356"/>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A9E"/>
    <w:rsid w:val="000D7B5E"/>
    <w:rsid w:val="000D7D45"/>
    <w:rsid w:val="000E00E0"/>
    <w:rsid w:val="000E06B2"/>
    <w:rsid w:val="000E0F9C"/>
    <w:rsid w:val="000E18D6"/>
    <w:rsid w:val="000E2401"/>
    <w:rsid w:val="000E2666"/>
    <w:rsid w:val="000E27E4"/>
    <w:rsid w:val="000E2A29"/>
    <w:rsid w:val="000E3220"/>
    <w:rsid w:val="000E33DF"/>
    <w:rsid w:val="000E4C04"/>
    <w:rsid w:val="000E51E3"/>
    <w:rsid w:val="000E541C"/>
    <w:rsid w:val="000E58AD"/>
    <w:rsid w:val="000E5A9A"/>
    <w:rsid w:val="000E5D88"/>
    <w:rsid w:val="000E5F4F"/>
    <w:rsid w:val="000E6138"/>
    <w:rsid w:val="000E65DF"/>
    <w:rsid w:val="000E6C1F"/>
    <w:rsid w:val="000E787C"/>
    <w:rsid w:val="000E7A54"/>
    <w:rsid w:val="000E7C24"/>
    <w:rsid w:val="000F002B"/>
    <w:rsid w:val="000F0375"/>
    <w:rsid w:val="000F056A"/>
    <w:rsid w:val="000F05AA"/>
    <w:rsid w:val="000F0B72"/>
    <w:rsid w:val="000F0CF5"/>
    <w:rsid w:val="000F0DA5"/>
    <w:rsid w:val="000F0F2D"/>
    <w:rsid w:val="000F12BC"/>
    <w:rsid w:val="000F23F7"/>
    <w:rsid w:val="000F255F"/>
    <w:rsid w:val="000F2810"/>
    <w:rsid w:val="000F29F2"/>
    <w:rsid w:val="000F2A23"/>
    <w:rsid w:val="000F2CC9"/>
    <w:rsid w:val="000F36BC"/>
    <w:rsid w:val="000F3897"/>
    <w:rsid w:val="000F3D68"/>
    <w:rsid w:val="000F44D1"/>
    <w:rsid w:val="000F4A1F"/>
    <w:rsid w:val="000F4B39"/>
    <w:rsid w:val="000F4F76"/>
    <w:rsid w:val="000F592A"/>
    <w:rsid w:val="000F5FB5"/>
    <w:rsid w:val="000F6962"/>
    <w:rsid w:val="000F7193"/>
    <w:rsid w:val="000F72C1"/>
    <w:rsid w:val="000F766C"/>
    <w:rsid w:val="000F7713"/>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554C"/>
    <w:rsid w:val="0010580E"/>
    <w:rsid w:val="00105ACF"/>
    <w:rsid w:val="00105F16"/>
    <w:rsid w:val="00106527"/>
    <w:rsid w:val="001065A2"/>
    <w:rsid w:val="00106F60"/>
    <w:rsid w:val="00107D5D"/>
    <w:rsid w:val="00107E06"/>
    <w:rsid w:val="00107F2F"/>
    <w:rsid w:val="0011037F"/>
    <w:rsid w:val="00110451"/>
    <w:rsid w:val="00110753"/>
    <w:rsid w:val="00110D5F"/>
    <w:rsid w:val="00111ECE"/>
    <w:rsid w:val="00111EE3"/>
    <w:rsid w:val="00112442"/>
    <w:rsid w:val="00113736"/>
    <w:rsid w:val="00113D82"/>
    <w:rsid w:val="00113EE3"/>
    <w:rsid w:val="00113FC0"/>
    <w:rsid w:val="001149BA"/>
    <w:rsid w:val="00114B5E"/>
    <w:rsid w:val="0011542C"/>
    <w:rsid w:val="00115963"/>
    <w:rsid w:val="0011602B"/>
    <w:rsid w:val="0011661E"/>
    <w:rsid w:val="001168DF"/>
    <w:rsid w:val="00116C10"/>
    <w:rsid w:val="00116DEE"/>
    <w:rsid w:val="00117194"/>
    <w:rsid w:val="00117641"/>
    <w:rsid w:val="00117F83"/>
    <w:rsid w:val="00120153"/>
    <w:rsid w:val="0012040F"/>
    <w:rsid w:val="00120603"/>
    <w:rsid w:val="00120CF7"/>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D1"/>
    <w:rsid w:val="00124DD7"/>
    <w:rsid w:val="001251F8"/>
    <w:rsid w:val="00125223"/>
    <w:rsid w:val="001256C8"/>
    <w:rsid w:val="0012570C"/>
    <w:rsid w:val="001257D0"/>
    <w:rsid w:val="00125964"/>
    <w:rsid w:val="00126981"/>
    <w:rsid w:val="001269B2"/>
    <w:rsid w:val="001272D8"/>
    <w:rsid w:val="001277E5"/>
    <w:rsid w:val="001279B3"/>
    <w:rsid w:val="00127AFE"/>
    <w:rsid w:val="00127F0E"/>
    <w:rsid w:val="00127FBC"/>
    <w:rsid w:val="00130086"/>
    <w:rsid w:val="001303E8"/>
    <w:rsid w:val="0013055D"/>
    <w:rsid w:val="00130FF2"/>
    <w:rsid w:val="00131C62"/>
    <w:rsid w:val="001320FB"/>
    <w:rsid w:val="001322EF"/>
    <w:rsid w:val="00133987"/>
    <w:rsid w:val="00133AC1"/>
    <w:rsid w:val="00133CDF"/>
    <w:rsid w:val="001342AE"/>
    <w:rsid w:val="001348D0"/>
    <w:rsid w:val="001348F9"/>
    <w:rsid w:val="00134BD7"/>
    <w:rsid w:val="00134D0B"/>
    <w:rsid w:val="00134EEC"/>
    <w:rsid w:val="001350FC"/>
    <w:rsid w:val="00135362"/>
    <w:rsid w:val="00135892"/>
    <w:rsid w:val="00135BC5"/>
    <w:rsid w:val="00135BF0"/>
    <w:rsid w:val="00135BF6"/>
    <w:rsid w:val="00135EBE"/>
    <w:rsid w:val="00136301"/>
    <w:rsid w:val="00137388"/>
    <w:rsid w:val="001375E3"/>
    <w:rsid w:val="00137984"/>
    <w:rsid w:val="00140912"/>
    <w:rsid w:val="00140C2F"/>
    <w:rsid w:val="00140FDA"/>
    <w:rsid w:val="00141D1D"/>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47F88"/>
    <w:rsid w:val="001505D5"/>
    <w:rsid w:val="00150870"/>
    <w:rsid w:val="00150944"/>
    <w:rsid w:val="00150A61"/>
    <w:rsid w:val="0015154C"/>
    <w:rsid w:val="00151CF4"/>
    <w:rsid w:val="00152351"/>
    <w:rsid w:val="0015236C"/>
    <w:rsid w:val="00152393"/>
    <w:rsid w:val="001524EE"/>
    <w:rsid w:val="00152BE6"/>
    <w:rsid w:val="00152EDA"/>
    <w:rsid w:val="00153372"/>
    <w:rsid w:val="001535EC"/>
    <w:rsid w:val="00153D5F"/>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A3E"/>
    <w:rsid w:val="00162CB3"/>
    <w:rsid w:val="00162EA6"/>
    <w:rsid w:val="00163660"/>
    <w:rsid w:val="00163841"/>
    <w:rsid w:val="00164F18"/>
    <w:rsid w:val="001651C5"/>
    <w:rsid w:val="0016550F"/>
    <w:rsid w:val="00166026"/>
    <w:rsid w:val="00166356"/>
    <w:rsid w:val="001667AA"/>
    <w:rsid w:val="001669A0"/>
    <w:rsid w:val="00166E0D"/>
    <w:rsid w:val="00166F4D"/>
    <w:rsid w:val="00167391"/>
    <w:rsid w:val="00167957"/>
    <w:rsid w:val="00167CB4"/>
    <w:rsid w:val="00170B3C"/>
    <w:rsid w:val="00170FA7"/>
    <w:rsid w:val="00171507"/>
    <w:rsid w:val="00171CCB"/>
    <w:rsid w:val="001720FD"/>
    <w:rsid w:val="00172AD4"/>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A0D"/>
    <w:rsid w:val="00182D08"/>
    <w:rsid w:val="00182F10"/>
    <w:rsid w:val="00183562"/>
    <w:rsid w:val="00184315"/>
    <w:rsid w:val="00184741"/>
    <w:rsid w:val="00184B75"/>
    <w:rsid w:val="00184C86"/>
    <w:rsid w:val="00184CFE"/>
    <w:rsid w:val="00185353"/>
    <w:rsid w:val="0018574D"/>
    <w:rsid w:val="00185992"/>
    <w:rsid w:val="00185D12"/>
    <w:rsid w:val="00186179"/>
    <w:rsid w:val="001863D2"/>
    <w:rsid w:val="001863E3"/>
    <w:rsid w:val="001866E9"/>
    <w:rsid w:val="00187151"/>
    <w:rsid w:val="00187695"/>
    <w:rsid w:val="00190C74"/>
    <w:rsid w:val="00191268"/>
    <w:rsid w:val="00191850"/>
    <w:rsid w:val="00191C14"/>
    <w:rsid w:val="001926EC"/>
    <w:rsid w:val="0019273C"/>
    <w:rsid w:val="00193548"/>
    <w:rsid w:val="00193AA8"/>
    <w:rsid w:val="00193D15"/>
    <w:rsid w:val="00194014"/>
    <w:rsid w:val="00195181"/>
    <w:rsid w:val="001953A7"/>
    <w:rsid w:val="00195842"/>
    <w:rsid w:val="00195B78"/>
    <w:rsid w:val="00195CDD"/>
    <w:rsid w:val="00196526"/>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5F8B"/>
    <w:rsid w:val="001A6366"/>
    <w:rsid w:val="001A66F8"/>
    <w:rsid w:val="001A6799"/>
    <w:rsid w:val="001A7288"/>
    <w:rsid w:val="001A7310"/>
    <w:rsid w:val="001A73D0"/>
    <w:rsid w:val="001A7A72"/>
    <w:rsid w:val="001A7F97"/>
    <w:rsid w:val="001B0304"/>
    <w:rsid w:val="001B05DC"/>
    <w:rsid w:val="001B05EC"/>
    <w:rsid w:val="001B0CF9"/>
    <w:rsid w:val="001B1300"/>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952"/>
    <w:rsid w:val="001B7A83"/>
    <w:rsid w:val="001B7E22"/>
    <w:rsid w:val="001B7E74"/>
    <w:rsid w:val="001C0F66"/>
    <w:rsid w:val="001C148B"/>
    <w:rsid w:val="001C16E3"/>
    <w:rsid w:val="001C1999"/>
    <w:rsid w:val="001C235F"/>
    <w:rsid w:val="001C2F8F"/>
    <w:rsid w:val="001C3363"/>
    <w:rsid w:val="001C3850"/>
    <w:rsid w:val="001C3DB7"/>
    <w:rsid w:val="001C499C"/>
    <w:rsid w:val="001C4BBA"/>
    <w:rsid w:val="001C4EE8"/>
    <w:rsid w:val="001C4FC0"/>
    <w:rsid w:val="001C5789"/>
    <w:rsid w:val="001C5A08"/>
    <w:rsid w:val="001C5CA7"/>
    <w:rsid w:val="001C6D31"/>
    <w:rsid w:val="001C6FB8"/>
    <w:rsid w:val="001D03A0"/>
    <w:rsid w:val="001D0559"/>
    <w:rsid w:val="001D0C92"/>
    <w:rsid w:val="001D0EC7"/>
    <w:rsid w:val="001D0F86"/>
    <w:rsid w:val="001D1CBC"/>
    <w:rsid w:val="001D1FE4"/>
    <w:rsid w:val="001D2E8A"/>
    <w:rsid w:val="001D2F73"/>
    <w:rsid w:val="001D3006"/>
    <w:rsid w:val="001D324D"/>
    <w:rsid w:val="001D324F"/>
    <w:rsid w:val="001D3366"/>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91C"/>
    <w:rsid w:val="001D7984"/>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559B"/>
    <w:rsid w:val="001E56B4"/>
    <w:rsid w:val="001E5B53"/>
    <w:rsid w:val="001E5D27"/>
    <w:rsid w:val="001E63BB"/>
    <w:rsid w:val="001E68E7"/>
    <w:rsid w:val="001E6C25"/>
    <w:rsid w:val="001E6F75"/>
    <w:rsid w:val="001E770D"/>
    <w:rsid w:val="001E7B7F"/>
    <w:rsid w:val="001E7BC3"/>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621E"/>
    <w:rsid w:val="001F63D8"/>
    <w:rsid w:val="001F667A"/>
    <w:rsid w:val="001F6C8B"/>
    <w:rsid w:val="001F7571"/>
    <w:rsid w:val="001F79CB"/>
    <w:rsid w:val="001F7C32"/>
    <w:rsid w:val="00200645"/>
    <w:rsid w:val="0020088B"/>
    <w:rsid w:val="002010AF"/>
    <w:rsid w:val="002010CF"/>
    <w:rsid w:val="002014A2"/>
    <w:rsid w:val="00201671"/>
    <w:rsid w:val="00202A72"/>
    <w:rsid w:val="00202FC6"/>
    <w:rsid w:val="00203114"/>
    <w:rsid w:val="002033AD"/>
    <w:rsid w:val="00203988"/>
    <w:rsid w:val="00203B20"/>
    <w:rsid w:val="00203D26"/>
    <w:rsid w:val="00204256"/>
    <w:rsid w:val="002046E4"/>
    <w:rsid w:val="00204B32"/>
    <w:rsid w:val="00204B54"/>
    <w:rsid w:val="00204F17"/>
    <w:rsid w:val="0020578B"/>
    <w:rsid w:val="00205C26"/>
    <w:rsid w:val="002067F3"/>
    <w:rsid w:val="0020685A"/>
    <w:rsid w:val="00206948"/>
    <w:rsid w:val="00206AB0"/>
    <w:rsid w:val="00206AEB"/>
    <w:rsid w:val="00206B58"/>
    <w:rsid w:val="0020727C"/>
    <w:rsid w:val="00207B8F"/>
    <w:rsid w:val="00207C92"/>
    <w:rsid w:val="00210242"/>
    <w:rsid w:val="002109CB"/>
    <w:rsid w:val="002109D7"/>
    <w:rsid w:val="00210E5F"/>
    <w:rsid w:val="00210FF7"/>
    <w:rsid w:val="00211288"/>
    <w:rsid w:val="002126A0"/>
    <w:rsid w:val="0021291B"/>
    <w:rsid w:val="00212D25"/>
    <w:rsid w:val="00212F3E"/>
    <w:rsid w:val="002132E1"/>
    <w:rsid w:val="00213CA5"/>
    <w:rsid w:val="002146DA"/>
    <w:rsid w:val="00214A85"/>
    <w:rsid w:val="00214EAF"/>
    <w:rsid w:val="00215A3B"/>
    <w:rsid w:val="00215A70"/>
    <w:rsid w:val="00215A7F"/>
    <w:rsid w:val="002160D0"/>
    <w:rsid w:val="0021652D"/>
    <w:rsid w:val="00216CE3"/>
    <w:rsid w:val="00216FE8"/>
    <w:rsid w:val="00217133"/>
    <w:rsid w:val="0021799B"/>
    <w:rsid w:val="00217D60"/>
    <w:rsid w:val="002200AE"/>
    <w:rsid w:val="0022014A"/>
    <w:rsid w:val="00221270"/>
    <w:rsid w:val="00221477"/>
    <w:rsid w:val="002215AA"/>
    <w:rsid w:val="00221821"/>
    <w:rsid w:val="00221B5F"/>
    <w:rsid w:val="00221CE3"/>
    <w:rsid w:val="00222369"/>
    <w:rsid w:val="00222445"/>
    <w:rsid w:val="002226F9"/>
    <w:rsid w:val="00222DE4"/>
    <w:rsid w:val="00223B19"/>
    <w:rsid w:val="00223CB7"/>
    <w:rsid w:val="00224762"/>
    <w:rsid w:val="00224929"/>
    <w:rsid w:val="002252B4"/>
    <w:rsid w:val="0022667B"/>
    <w:rsid w:val="00226787"/>
    <w:rsid w:val="00226D0C"/>
    <w:rsid w:val="00227035"/>
    <w:rsid w:val="00230070"/>
    <w:rsid w:val="0023094B"/>
    <w:rsid w:val="00230F0D"/>
    <w:rsid w:val="00231AF0"/>
    <w:rsid w:val="00233249"/>
    <w:rsid w:val="00233541"/>
    <w:rsid w:val="00234662"/>
    <w:rsid w:val="00234680"/>
    <w:rsid w:val="00234712"/>
    <w:rsid w:val="00234820"/>
    <w:rsid w:val="00234923"/>
    <w:rsid w:val="00234ACA"/>
    <w:rsid w:val="0023522C"/>
    <w:rsid w:val="002352CB"/>
    <w:rsid w:val="00235D39"/>
    <w:rsid w:val="0023660D"/>
    <w:rsid w:val="002368B2"/>
    <w:rsid w:val="002368D5"/>
    <w:rsid w:val="002374E2"/>
    <w:rsid w:val="002376C4"/>
    <w:rsid w:val="00237750"/>
    <w:rsid w:val="00237AE7"/>
    <w:rsid w:val="00237AEB"/>
    <w:rsid w:val="00237B34"/>
    <w:rsid w:val="00237D0B"/>
    <w:rsid w:val="00240091"/>
    <w:rsid w:val="00240295"/>
    <w:rsid w:val="00240AD3"/>
    <w:rsid w:val="0024110A"/>
    <w:rsid w:val="00241E1F"/>
    <w:rsid w:val="00242940"/>
    <w:rsid w:val="002436DF"/>
    <w:rsid w:val="00243AD9"/>
    <w:rsid w:val="00244DEC"/>
    <w:rsid w:val="00245554"/>
    <w:rsid w:val="00245839"/>
    <w:rsid w:val="00245E25"/>
    <w:rsid w:val="002462CF"/>
    <w:rsid w:val="0024635D"/>
    <w:rsid w:val="00246464"/>
    <w:rsid w:val="00246958"/>
    <w:rsid w:val="00246BA1"/>
    <w:rsid w:val="0024783E"/>
    <w:rsid w:val="0024790A"/>
    <w:rsid w:val="00247B93"/>
    <w:rsid w:val="00247C3A"/>
    <w:rsid w:val="002504CE"/>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46C1"/>
    <w:rsid w:val="00255082"/>
    <w:rsid w:val="0025517A"/>
    <w:rsid w:val="00255346"/>
    <w:rsid w:val="002553FE"/>
    <w:rsid w:val="002557BC"/>
    <w:rsid w:val="002559D0"/>
    <w:rsid w:val="00255F10"/>
    <w:rsid w:val="0025623D"/>
    <w:rsid w:val="00257920"/>
    <w:rsid w:val="002579BD"/>
    <w:rsid w:val="00257D47"/>
    <w:rsid w:val="00257F3A"/>
    <w:rsid w:val="002608D7"/>
    <w:rsid w:val="00260961"/>
    <w:rsid w:val="00260AC9"/>
    <w:rsid w:val="00260B3D"/>
    <w:rsid w:val="00261439"/>
    <w:rsid w:val="00261A2A"/>
    <w:rsid w:val="00261BE8"/>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67D7"/>
    <w:rsid w:val="00266865"/>
    <w:rsid w:val="00267531"/>
    <w:rsid w:val="002676D3"/>
    <w:rsid w:val="00267727"/>
    <w:rsid w:val="00271374"/>
    <w:rsid w:val="00271379"/>
    <w:rsid w:val="00271426"/>
    <w:rsid w:val="00271607"/>
    <w:rsid w:val="00271702"/>
    <w:rsid w:val="00271733"/>
    <w:rsid w:val="00271739"/>
    <w:rsid w:val="00271A30"/>
    <w:rsid w:val="00271A8D"/>
    <w:rsid w:val="0027277B"/>
    <w:rsid w:val="00272978"/>
    <w:rsid w:val="00273361"/>
    <w:rsid w:val="00273630"/>
    <w:rsid w:val="00273B25"/>
    <w:rsid w:val="00273CEC"/>
    <w:rsid w:val="00273D7F"/>
    <w:rsid w:val="00273EF4"/>
    <w:rsid w:val="0027449A"/>
    <w:rsid w:val="002746BF"/>
    <w:rsid w:val="00274C57"/>
    <w:rsid w:val="00274D00"/>
    <w:rsid w:val="00275A33"/>
    <w:rsid w:val="00276254"/>
    <w:rsid w:val="00276BB6"/>
    <w:rsid w:val="00276E11"/>
    <w:rsid w:val="00276E89"/>
    <w:rsid w:val="002805EC"/>
    <w:rsid w:val="002809CD"/>
    <w:rsid w:val="0028164A"/>
    <w:rsid w:val="00283225"/>
    <w:rsid w:val="00283532"/>
    <w:rsid w:val="0028393C"/>
    <w:rsid w:val="00283BF6"/>
    <w:rsid w:val="00284032"/>
    <w:rsid w:val="0028414E"/>
    <w:rsid w:val="00284361"/>
    <w:rsid w:val="00284A27"/>
    <w:rsid w:val="00284E44"/>
    <w:rsid w:val="0028530E"/>
    <w:rsid w:val="00285C5F"/>
    <w:rsid w:val="0028644C"/>
    <w:rsid w:val="002868BC"/>
    <w:rsid w:val="002873DF"/>
    <w:rsid w:val="002877FB"/>
    <w:rsid w:val="00287A5A"/>
    <w:rsid w:val="00287B8D"/>
    <w:rsid w:val="00287F30"/>
    <w:rsid w:val="00290836"/>
    <w:rsid w:val="00290AB9"/>
    <w:rsid w:val="00290DF3"/>
    <w:rsid w:val="002913DD"/>
    <w:rsid w:val="0029160B"/>
    <w:rsid w:val="00291894"/>
    <w:rsid w:val="002918B7"/>
    <w:rsid w:val="00291A3F"/>
    <w:rsid w:val="00291DB7"/>
    <w:rsid w:val="002921DA"/>
    <w:rsid w:val="0029250A"/>
    <w:rsid w:val="002926A5"/>
    <w:rsid w:val="00293441"/>
    <w:rsid w:val="00293872"/>
    <w:rsid w:val="00293B7F"/>
    <w:rsid w:val="00293C63"/>
    <w:rsid w:val="00293F58"/>
    <w:rsid w:val="00294774"/>
    <w:rsid w:val="00294861"/>
    <w:rsid w:val="00294A28"/>
    <w:rsid w:val="00294AC6"/>
    <w:rsid w:val="00294BC3"/>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8DE"/>
    <w:rsid w:val="002A1B79"/>
    <w:rsid w:val="002A215D"/>
    <w:rsid w:val="002A25D0"/>
    <w:rsid w:val="002A26CD"/>
    <w:rsid w:val="002A2815"/>
    <w:rsid w:val="002A4545"/>
    <w:rsid w:val="002A464B"/>
    <w:rsid w:val="002A4839"/>
    <w:rsid w:val="002A4AB2"/>
    <w:rsid w:val="002A4EDC"/>
    <w:rsid w:val="002A4EEB"/>
    <w:rsid w:val="002A512D"/>
    <w:rsid w:val="002A5188"/>
    <w:rsid w:val="002A5D13"/>
    <w:rsid w:val="002A5E54"/>
    <w:rsid w:val="002A62F4"/>
    <w:rsid w:val="002A6913"/>
    <w:rsid w:val="002A7058"/>
    <w:rsid w:val="002A723A"/>
    <w:rsid w:val="002A7845"/>
    <w:rsid w:val="002A7F5F"/>
    <w:rsid w:val="002B016E"/>
    <w:rsid w:val="002B0675"/>
    <w:rsid w:val="002B0927"/>
    <w:rsid w:val="002B1348"/>
    <w:rsid w:val="002B19FC"/>
    <w:rsid w:val="002B1ACB"/>
    <w:rsid w:val="002B1D19"/>
    <w:rsid w:val="002B2005"/>
    <w:rsid w:val="002B229B"/>
    <w:rsid w:val="002B27D9"/>
    <w:rsid w:val="002B2E22"/>
    <w:rsid w:val="002B321E"/>
    <w:rsid w:val="002B5224"/>
    <w:rsid w:val="002B5A19"/>
    <w:rsid w:val="002B5D46"/>
    <w:rsid w:val="002B5E92"/>
    <w:rsid w:val="002B5F5B"/>
    <w:rsid w:val="002B5FC1"/>
    <w:rsid w:val="002B65B1"/>
    <w:rsid w:val="002B65BF"/>
    <w:rsid w:val="002B68E2"/>
    <w:rsid w:val="002B6F5B"/>
    <w:rsid w:val="002B7C40"/>
    <w:rsid w:val="002C03CE"/>
    <w:rsid w:val="002C04A3"/>
    <w:rsid w:val="002C0503"/>
    <w:rsid w:val="002C0628"/>
    <w:rsid w:val="002C0679"/>
    <w:rsid w:val="002C0794"/>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1F5"/>
    <w:rsid w:val="002C57C5"/>
    <w:rsid w:val="002C595E"/>
    <w:rsid w:val="002C5B49"/>
    <w:rsid w:val="002C5C6A"/>
    <w:rsid w:val="002C5DDA"/>
    <w:rsid w:val="002C6451"/>
    <w:rsid w:val="002C70B7"/>
    <w:rsid w:val="002D02AB"/>
    <w:rsid w:val="002D04B5"/>
    <w:rsid w:val="002D15B8"/>
    <w:rsid w:val="002D16D2"/>
    <w:rsid w:val="002D18BB"/>
    <w:rsid w:val="002D20EF"/>
    <w:rsid w:val="002D21BC"/>
    <w:rsid w:val="002D262D"/>
    <w:rsid w:val="002D2FDB"/>
    <w:rsid w:val="002D33B3"/>
    <w:rsid w:val="002D3853"/>
    <w:rsid w:val="002D414D"/>
    <w:rsid w:val="002D4A66"/>
    <w:rsid w:val="002D4D21"/>
    <w:rsid w:val="002D4DCA"/>
    <w:rsid w:val="002D5301"/>
    <w:rsid w:val="002D5A4F"/>
    <w:rsid w:val="002D5ACC"/>
    <w:rsid w:val="002D626B"/>
    <w:rsid w:val="002D661E"/>
    <w:rsid w:val="002D6CC0"/>
    <w:rsid w:val="002D6E1D"/>
    <w:rsid w:val="002D7211"/>
    <w:rsid w:val="002D7CA0"/>
    <w:rsid w:val="002E0092"/>
    <w:rsid w:val="002E01E3"/>
    <w:rsid w:val="002E05A3"/>
    <w:rsid w:val="002E0F3D"/>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FE6"/>
    <w:rsid w:val="002E50ED"/>
    <w:rsid w:val="002E55C3"/>
    <w:rsid w:val="002E55D3"/>
    <w:rsid w:val="002E5912"/>
    <w:rsid w:val="002E5947"/>
    <w:rsid w:val="002E5EA0"/>
    <w:rsid w:val="002E68ED"/>
    <w:rsid w:val="002E79F5"/>
    <w:rsid w:val="002E7D17"/>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265"/>
    <w:rsid w:val="002F4691"/>
    <w:rsid w:val="002F5D01"/>
    <w:rsid w:val="002F5F94"/>
    <w:rsid w:val="002F6661"/>
    <w:rsid w:val="002F6892"/>
    <w:rsid w:val="002F6BC6"/>
    <w:rsid w:val="002F70A9"/>
    <w:rsid w:val="003001F4"/>
    <w:rsid w:val="003003B0"/>
    <w:rsid w:val="003004B5"/>
    <w:rsid w:val="00300729"/>
    <w:rsid w:val="0030093F"/>
    <w:rsid w:val="003009BB"/>
    <w:rsid w:val="0030164E"/>
    <w:rsid w:val="00301BCA"/>
    <w:rsid w:val="00301CC9"/>
    <w:rsid w:val="00302233"/>
    <w:rsid w:val="00302A40"/>
    <w:rsid w:val="00303142"/>
    <w:rsid w:val="003031EC"/>
    <w:rsid w:val="00303A58"/>
    <w:rsid w:val="00303CCD"/>
    <w:rsid w:val="00303DAF"/>
    <w:rsid w:val="00303FA7"/>
    <w:rsid w:val="003045FC"/>
    <w:rsid w:val="003046F4"/>
    <w:rsid w:val="0030472E"/>
    <w:rsid w:val="003047DC"/>
    <w:rsid w:val="00304C1C"/>
    <w:rsid w:val="00304E10"/>
    <w:rsid w:val="0030520F"/>
    <w:rsid w:val="0030530B"/>
    <w:rsid w:val="0030540E"/>
    <w:rsid w:val="0030632C"/>
    <w:rsid w:val="003063A4"/>
    <w:rsid w:val="00306E56"/>
    <w:rsid w:val="00306EFD"/>
    <w:rsid w:val="00307589"/>
    <w:rsid w:val="00307E34"/>
    <w:rsid w:val="00310B73"/>
    <w:rsid w:val="003111FF"/>
    <w:rsid w:val="003113FD"/>
    <w:rsid w:val="00311DB9"/>
    <w:rsid w:val="00312700"/>
    <w:rsid w:val="00312AAE"/>
    <w:rsid w:val="00312FB8"/>
    <w:rsid w:val="00313E5D"/>
    <w:rsid w:val="003140CA"/>
    <w:rsid w:val="00314218"/>
    <w:rsid w:val="0031425F"/>
    <w:rsid w:val="003154A7"/>
    <w:rsid w:val="00315A6E"/>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784"/>
    <w:rsid w:val="00324D71"/>
    <w:rsid w:val="00324F00"/>
    <w:rsid w:val="003265CB"/>
    <w:rsid w:val="0032688B"/>
    <w:rsid w:val="00326A0A"/>
    <w:rsid w:val="00326FDF"/>
    <w:rsid w:val="003275D4"/>
    <w:rsid w:val="003275E4"/>
    <w:rsid w:val="00327AF9"/>
    <w:rsid w:val="00327C7C"/>
    <w:rsid w:val="00327D75"/>
    <w:rsid w:val="00327EF4"/>
    <w:rsid w:val="00327FA7"/>
    <w:rsid w:val="003301CE"/>
    <w:rsid w:val="00330805"/>
    <w:rsid w:val="00330B9F"/>
    <w:rsid w:val="00330D81"/>
    <w:rsid w:val="00330DD4"/>
    <w:rsid w:val="003311AD"/>
    <w:rsid w:val="003318F6"/>
    <w:rsid w:val="00331AEB"/>
    <w:rsid w:val="00331FE0"/>
    <w:rsid w:val="0033208B"/>
    <w:rsid w:val="0033297A"/>
    <w:rsid w:val="00332A3D"/>
    <w:rsid w:val="00332E37"/>
    <w:rsid w:val="00332F13"/>
    <w:rsid w:val="0033328D"/>
    <w:rsid w:val="00333510"/>
    <w:rsid w:val="0033375F"/>
    <w:rsid w:val="00334171"/>
    <w:rsid w:val="003351C5"/>
    <w:rsid w:val="003352DE"/>
    <w:rsid w:val="00335411"/>
    <w:rsid w:val="003355AE"/>
    <w:rsid w:val="003360CF"/>
    <w:rsid w:val="00336266"/>
    <w:rsid w:val="00336B9A"/>
    <w:rsid w:val="00336C59"/>
    <w:rsid w:val="00340428"/>
    <w:rsid w:val="003404D8"/>
    <w:rsid w:val="00340641"/>
    <w:rsid w:val="003406E0"/>
    <w:rsid w:val="00340728"/>
    <w:rsid w:val="003410DB"/>
    <w:rsid w:val="0034144A"/>
    <w:rsid w:val="003414EA"/>
    <w:rsid w:val="003414F2"/>
    <w:rsid w:val="0034163E"/>
    <w:rsid w:val="00341666"/>
    <w:rsid w:val="0034194C"/>
    <w:rsid w:val="00342587"/>
    <w:rsid w:val="00342632"/>
    <w:rsid w:val="00342F35"/>
    <w:rsid w:val="00343367"/>
    <w:rsid w:val="00343AC5"/>
    <w:rsid w:val="00343B8B"/>
    <w:rsid w:val="00343EDA"/>
    <w:rsid w:val="00344063"/>
    <w:rsid w:val="003445EA"/>
    <w:rsid w:val="00344D5E"/>
    <w:rsid w:val="00344DDC"/>
    <w:rsid w:val="00345530"/>
    <w:rsid w:val="00345FC4"/>
    <w:rsid w:val="003461A0"/>
    <w:rsid w:val="00346B73"/>
    <w:rsid w:val="003472E6"/>
    <w:rsid w:val="00347B0D"/>
    <w:rsid w:val="00347F6B"/>
    <w:rsid w:val="00347FC8"/>
    <w:rsid w:val="00350411"/>
    <w:rsid w:val="00350CD1"/>
    <w:rsid w:val="00351943"/>
    <w:rsid w:val="00351FCB"/>
    <w:rsid w:val="003520B0"/>
    <w:rsid w:val="00352260"/>
    <w:rsid w:val="00352955"/>
    <w:rsid w:val="00353594"/>
    <w:rsid w:val="003541BF"/>
    <w:rsid w:val="00354CD8"/>
    <w:rsid w:val="0035546D"/>
    <w:rsid w:val="003559DC"/>
    <w:rsid w:val="00355C9D"/>
    <w:rsid w:val="00355E87"/>
    <w:rsid w:val="00357460"/>
    <w:rsid w:val="00357C06"/>
    <w:rsid w:val="00357F85"/>
    <w:rsid w:val="003601F7"/>
    <w:rsid w:val="003602EE"/>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098"/>
    <w:rsid w:val="00371AC7"/>
    <w:rsid w:val="00371F66"/>
    <w:rsid w:val="00372277"/>
    <w:rsid w:val="0037242B"/>
    <w:rsid w:val="00372760"/>
    <w:rsid w:val="00372895"/>
    <w:rsid w:val="00372E30"/>
    <w:rsid w:val="003735B3"/>
    <w:rsid w:val="0037392D"/>
    <w:rsid w:val="00373B03"/>
    <w:rsid w:val="00374322"/>
    <w:rsid w:val="00374655"/>
    <w:rsid w:val="003749F4"/>
    <w:rsid w:val="0037528F"/>
    <w:rsid w:val="00375351"/>
    <w:rsid w:val="00375480"/>
    <w:rsid w:val="003756F7"/>
    <w:rsid w:val="00375DED"/>
    <w:rsid w:val="00376092"/>
    <w:rsid w:val="00376319"/>
    <w:rsid w:val="0037637F"/>
    <w:rsid w:val="00376DF3"/>
    <w:rsid w:val="00377289"/>
    <w:rsid w:val="003776B1"/>
    <w:rsid w:val="00377780"/>
    <w:rsid w:val="00380AF4"/>
    <w:rsid w:val="00380B2A"/>
    <w:rsid w:val="00380DAB"/>
    <w:rsid w:val="00381AF4"/>
    <w:rsid w:val="00381B60"/>
    <w:rsid w:val="00382E5C"/>
    <w:rsid w:val="00382F66"/>
    <w:rsid w:val="00383089"/>
    <w:rsid w:val="003831E7"/>
    <w:rsid w:val="00383E7D"/>
    <w:rsid w:val="003847FD"/>
    <w:rsid w:val="0038553B"/>
    <w:rsid w:val="00385732"/>
    <w:rsid w:val="0038573F"/>
    <w:rsid w:val="003858EF"/>
    <w:rsid w:val="00385AAD"/>
    <w:rsid w:val="00385C26"/>
    <w:rsid w:val="00386059"/>
    <w:rsid w:val="003860B3"/>
    <w:rsid w:val="00386680"/>
    <w:rsid w:val="00386816"/>
    <w:rsid w:val="00386BDE"/>
    <w:rsid w:val="00386C02"/>
    <w:rsid w:val="00386CF6"/>
    <w:rsid w:val="00387057"/>
    <w:rsid w:val="00387151"/>
    <w:rsid w:val="00387AC8"/>
    <w:rsid w:val="00390118"/>
    <w:rsid w:val="003906E9"/>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0D3"/>
    <w:rsid w:val="00397242"/>
    <w:rsid w:val="003979FE"/>
    <w:rsid w:val="00397B25"/>
    <w:rsid w:val="00397C38"/>
    <w:rsid w:val="00397DE5"/>
    <w:rsid w:val="003A043F"/>
    <w:rsid w:val="003A04F3"/>
    <w:rsid w:val="003A0A79"/>
    <w:rsid w:val="003A1523"/>
    <w:rsid w:val="003A1722"/>
    <w:rsid w:val="003A1DF6"/>
    <w:rsid w:val="003A257F"/>
    <w:rsid w:val="003A27C2"/>
    <w:rsid w:val="003A28BB"/>
    <w:rsid w:val="003A2A79"/>
    <w:rsid w:val="003A2ECC"/>
    <w:rsid w:val="003A2FF0"/>
    <w:rsid w:val="003A3034"/>
    <w:rsid w:val="003A3099"/>
    <w:rsid w:val="003A32E8"/>
    <w:rsid w:val="003A382D"/>
    <w:rsid w:val="003A4138"/>
    <w:rsid w:val="003A42C7"/>
    <w:rsid w:val="003A488C"/>
    <w:rsid w:val="003A48FC"/>
    <w:rsid w:val="003A4E9C"/>
    <w:rsid w:val="003A4F3A"/>
    <w:rsid w:val="003A4F5E"/>
    <w:rsid w:val="003A4F93"/>
    <w:rsid w:val="003A4FAF"/>
    <w:rsid w:val="003A51D7"/>
    <w:rsid w:val="003A65B8"/>
    <w:rsid w:val="003A669B"/>
    <w:rsid w:val="003A6E12"/>
    <w:rsid w:val="003A76D1"/>
    <w:rsid w:val="003A7930"/>
    <w:rsid w:val="003B12B8"/>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E44"/>
    <w:rsid w:val="003B6F4F"/>
    <w:rsid w:val="003B6FC4"/>
    <w:rsid w:val="003B7A7C"/>
    <w:rsid w:val="003C00B0"/>
    <w:rsid w:val="003C062C"/>
    <w:rsid w:val="003C0C05"/>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7DC"/>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581"/>
    <w:rsid w:val="003C7B35"/>
    <w:rsid w:val="003C7B71"/>
    <w:rsid w:val="003D09A3"/>
    <w:rsid w:val="003D0D85"/>
    <w:rsid w:val="003D1842"/>
    <w:rsid w:val="003D197B"/>
    <w:rsid w:val="003D25CF"/>
    <w:rsid w:val="003D3302"/>
    <w:rsid w:val="003D3A66"/>
    <w:rsid w:val="003D550C"/>
    <w:rsid w:val="003D5CF7"/>
    <w:rsid w:val="003D6042"/>
    <w:rsid w:val="003D659B"/>
    <w:rsid w:val="003D671C"/>
    <w:rsid w:val="003D7900"/>
    <w:rsid w:val="003D7D10"/>
    <w:rsid w:val="003E0111"/>
    <w:rsid w:val="003E0231"/>
    <w:rsid w:val="003E0392"/>
    <w:rsid w:val="003E08B3"/>
    <w:rsid w:val="003E0B9B"/>
    <w:rsid w:val="003E153F"/>
    <w:rsid w:val="003E1854"/>
    <w:rsid w:val="003E1BFB"/>
    <w:rsid w:val="003E1E85"/>
    <w:rsid w:val="003E210D"/>
    <w:rsid w:val="003E27FA"/>
    <w:rsid w:val="003E2A08"/>
    <w:rsid w:val="003E2C6D"/>
    <w:rsid w:val="003E34D8"/>
    <w:rsid w:val="003E37EE"/>
    <w:rsid w:val="003E37FB"/>
    <w:rsid w:val="003E380A"/>
    <w:rsid w:val="003E4559"/>
    <w:rsid w:val="003E45A0"/>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11ED"/>
    <w:rsid w:val="003F1C39"/>
    <w:rsid w:val="003F1C5C"/>
    <w:rsid w:val="003F2172"/>
    <w:rsid w:val="003F23C5"/>
    <w:rsid w:val="003F2751"/>
    <w:rsid w:val="003F28C6"/>
    <w:rsid w:val="003F330C"/>
    <w:rsid w:val="003F3639"/>
    <w:rsid w:val="003F3D28"/>
    <w:rsid w:val="003F3F56"/>
    <w:rsid w:val="003F4603"/>
    <w:rsid w:val="003F489A"/>
    <w:rsid w:val="003F4CE9"/>
    <w:rsid w:val="003F50B7"/>
    <w:rsid w:val="003F54FE"/>
    <w:rsid w:val="003F56EC"/>
    <w:rsid w:val="003F600B"/>
    <w:rsid w:val="003F6E52"/>
    <w:rsid w:val="003F6F52"/>
    <w:rsid w:val="003F76CB"/>
    <w:rsid w:val="003F78CA"/>
    <w:rsid w:val="003F7C34"/>
    <w:rsid w:val="003F7D1E"/>
    <w:rsid w:val="003F7EC3"/>
    <w:rsid w:val="004002B7"/>
    <w:rsid w:val="0040054E"/>
    <w:rsid w:val="004005D1"/>
    <w:rsid w:val="004009BA"/>
    <w:rsid w:val="00400B59"/>
    <w:rsid w:val="00400C3F"/>
    <w:rsid w:val="00400CCA"/>
    <w:rsid w:val="00400ED6"/>
    <w:rsid w:val="0040179D"/>
    <w:rsid w:val="00401B9F"/>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2FA9"/>
    <w:rsid w:val="00413065"/>
    <w:rsid w:val="00413292"/>
    <w:rsid w:val="004132EC"/>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3F4A"/>
    <w:rsid w:val="00424351"/>
    <w:rsid w:val="004244B4"/>
    <w:rsid w:val="0042451F"/>
    <w:rsid w:val="004245E8"/>
    <w:rsid w:val="004258B3"/>
    <w:rsid w:val="00425BE4"/>
    <w:rsid w:val="00425C51"/>
    <w:rsid w:val="00427358"/>
    <w:rsid w:val="00427F8C"/>
    <w:rsid w:val="004300FE"/>
    <w:rsid w:val="004304E9"/>
    <w:rsid w:val="0043064B"/>
    <w:rsid w:val="004308B4"/>
    <w:rsid w:val="00430B72"/>
    <w:rsid w:val="00430ECB"/>
    <w:rsid w:val="0043100B"/>
    <w:rsid w:val="00431796"/>
    <w:rsid w:val="0043186B"/>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40318"/>
    <w:rsid w:val="004404B0"/>
    <w:rsid w:val="004404D8"/>
    <w:rsid w:val="004407F2"/>
    <w:rsid w:val="00440C30"/>
    <w:rsid w:val="0044178B"/>
    <w:rsid w:val="00441A76"/>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B08"/>
    <w:rsid w:val="00445BC3"/>
    <w:rsid w:val="004465F8"/>
    <w:rsid w:val="0044673D"/>
    <w:rsid w:val="00446BDE"/>
    <w:rsid w:val="00446D1B"/>
    <w:rsid w:val="00446DF7"/>
    <w:rsid w:val="004473DF"/>
    <w:rsid w:val="0044749B"/>
    <w:rsid w:val="00447A4E"/>
    <w:rsid w:val="00447D01"/>
    <w:rsid w:val="00450052"/>
    <w:rsid w:val="004504E9"/>
    <w:rsid w:val="00450746"/>
    <w:rsid w:val="004508CA"/>
    <w:rsid w:val="00450EC2"/>
    <w:rsid w:val="00450F0D"/>
    <w:rsid w:val="00451536"/>
    <w:rsid w:val="0045206B"/>
    <w:rsid w:val="00452238"/>
    <w:rsid w:val="00452285"/>
    <w:rsid w:val="004522A2"/>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630"/>
    <w:rsid w:val="00456755"/>
    <w:rsid w:val="00456891"/>
    <w:rsid w:val="00456CA5"/>
    <w:rsid w:val="00456FFF"/>
    <w:rsid w:val="0045740A"/>
    <w:rsid w:val="004574B8"/>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CA4"/>
    <w:rsid w:val="004708FE"/>
    <w:rsid w:val="00470BFF"/>
    <w:rsid w:val="00471926"/>
    <w:rsid w:val="00471CC5"/>
    <w:rsid w:val="0047204B"/>
    <w:rsid w:val="00472A11"/>
    <w:rsid w:val="0047412A"/>
    <w:rsid w:val="00474496"/>
    <w:rsid w:val="004746EB"/>
    <w:rsid w:val="004751BE"/>
    <w:rsid w:val="004755DD"/>
    <w:rsid w:val="004768D1"/>
    <w:rsid w:val="00476C09"/>
    <w:rsid w:val="0047719C"/>
    <w:rsid w:val="004771A6"/>
    <w:rsid w:val="004773B4"/>
    <w:rsid w:val="00477554"/>
    <w:rsid w:val="00480888"/>
    <w:rsid w:val="0048098F"/>
    <w:rsid w:val="004809EC"/>
    <w:rsid w:val="0048150E"/>
    <w:rsid w:val="00481980"/>
    <w:rsid w:val="00481BAE"/>
    <w:rsid w:val="004826D9"/>
    <w:rsid w:val="00482967"/>
    <w:rsid w:val="0048299E"/>
    <w:rsid w:val="00482F87"/>
    <w:rsid w:val="0048334D"/>
    <w:rsid w:val="004833F8"/>
    <w:rsid w:val="00483CBA"/>
    <w:rsid w:val="00483F2C"/>
    <w:rsid w:val="00483FCE"/>
    <w:rsid w:val="004842E1"/>
    <w:rsid w:val="00484336"/>
    <w:rsid w:val="004846F9"/>
    <w:rsid w:val="00484A69"/>
    <w:rsid w:val="00484D5B"/>
    <w:rsid w:val="00484ED4"/>
    <w:rsid w:val="00484FB2"/>
    <w:rsid w:val="004850B7"/>
    <w:rsid w:val="004856A5"/>
    <w:rsid w:val="00485CCB"/>
    <w:rsid w:val="00485CDE"/>
    <w:rsid w:val="004862CD"/>
    <w:rsid w:val="0048643F"/>
    <w:rsid w:val="00486A50"/>
    <w:rsid w:val="00486E13"/>
    <w:rsid w:val="00486E6A"/>
    <w:rsid w:val="0048739B"/>
    <w:rsid w:val="00487711"/>
    <w:rsid w:val="0049081D"/>
    <w:rsid w:val="004908B6"/>
    <w:rsid w:val="0049183B"/>
    <w:rsid w:val="00491C0C"/>
    <w:rsid w:val="00491F76"/>
    <w:rsid w:val="00492071"/>
    <w:rsid w:val="0049256A"/>
    <w:rsid w:val="00492595"/>
    <w:rsid w:val="00492AF0"/>
    <w:rsid w:val="00492B79"/>
    <w:rsid w:val="00492C30"/>
    <w:rsid w:val="00493151"/>
    <w:rsid w:val="004932F4"/>
    <w:rsid w:val="00493991"/>
    <w:rsid w:val="00494779"/>
    <w:rsid w:val="00494977"/>
    <w:rsid w:val="00494B5B"/>
    <w:rsid w:val="00494EE3"/>
    <w:rsid w:val="00494F3E"/>
    <w:rsid w:val="00495330"/>
    <w:rsid w:val="00495AF7"/>
    <w:rsid w:val="004961DC"/>
    <w:rsid w:val="004962FE"/>
    <w:rsid w:val="00496384"/>
    <w:rsid w:val="004965D7"/>
    <w:rsid w:val="0049661C"/>
    <w:rsid w:val="00496774"/>
    <w:rsid w:val="004969D2"/>
    <w:rsid w:val="00496AC2"/>
    <w:rsid w:val="0049741E"/>
    <w:rsid w:val="0049752B"/>
    <w:rsid w:val="00497849"/>
    <w:rsid w:val="00497AEE"/>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179"/>
    <w:rsid w:val="004A548F"/>
    <w:rsid w:val="004A55FE"/>
    <w:rsid w:val="004A5D2C"/>
    <w:rsid w:val="004A6248"/>
    <w:rsid w:val="004A625D"/>
    <w:rsid w:val="004A6ACE"/>
    <w:rsid w:val="004A6DF9"/>
    <w:rsid w:val="004A74E4"/>
    <w:rsid w:val="004A770D"/>
    <w:rsid w:val="004A7992"/>
    <w:rsid w:val="004A79C5"/>
    <w:rsid w:val="004B05FD"/>
    <w:rsid w:val="004B06AE"/>
    <w:rsid w:val="004B0877"/>
    <w:rsid w:val="004B0CA2"/>
    <w:rsid w:val="004B1228"/>
    <w:rsid w:val="004B1443"/>
    <w:rsid w:val="004B154F"/>
    <w:rsid w:val="004B1A97"/>
    <w:rsid w:val="004B2915"/>
    <w:rsid w:val="004B2B0C"/>
    <w:rsid w:val="004B2DE4"/>
    <w:rsid w:val="004B2F20"/>
    <w:rsid w:val="004B3B4B"/>
    <w:rsid w:val="004B3BDE"/>
    <w:rsid w:val="004B3D02"/>
    <w:rsid w:val="004B4460"/>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5EF"/>
    <w:rsid w:val="004C29EE"/>
    <w:rsid w:val="004C347B"/>
    <w:rsid w:val="004C3A0B"/>
    <w:rsid w:val="004C3BC4"/>
    <w:rsid w:val="004C4C05"/>
    <w:rsid w:val="004C519B"/>
    <w:rsid w:val="004C5451"/>
    <w:rsid w:val="004C54CE"/>
    <w:rsid w:val="004C58C1"/>
    <w:rsid w:val="004C5D5E"/>
    <w:rsid w:val="004C5DD0"/>
    <w:rsid w:val="004C5EFB"/>
    <w:rsid w:val="004C634B"/>
    <w:rsid w:val="004C64D7"/>
    <w:rsid w:val="004C66B1"/>
    <w:rsid w:val="004C6D8F"/>
    <w:rsid w:val="004C6D90"/>
    <w:rsid w:val="004C6F0B"/>
    <w:rsid w:val="004C7063"/>
    <w:rsid w:val="004D041B"/>
    <w:rsid w:val="004D08BA"/>
    <w:rsid w:val="004D099D"/>
    <w:rsid w:val="004D0DBC"/>
    <w:rsid w:val="004D14BC"/>
    <w:rsid w:val="004D2467"/>
    <w:rsid w:val="004D28B5"/>
    <w:rsid w:val="004D2E19"/>
    <w:rsid w:val="004D3B5D"/>
    <w:rsid w:val="004D430E"/>
    <w:rsid w:val="004D44AC"/>
    <w:rsid w:val="004D49DE"/>
    <w:rsid w:val="004D4CC5"/>
    <w:rsid w:val="004D5105"/>
    <w:rsid w:val="004D5C9A"/>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223B"/>
    <w:rsid w:val="004E3934"/>
    <w:rsid w:val="004E3FEF"/>
    <w:rsid w:val="004E5042"/>
    <w:rsid w:val="004E51A5"/>
    <w:rsid w:val="004E531D"/>
    <w:rsid w:val="004E5466"/>
    <w:rsid w:val="004E6308"/>
    <w:rsid w:val="004E65B4"/>
    <w:rsid w:val="004E7427"/>
    <w:rsid w:val="004E7E38"/>
    <w:rsid w:val="004E7E70"/>
    <w:rsid w:val="004E7F59"/>
    <w:rsid w:val="004F0749"/>
    <w:rsid w:val="004F0D71"/>
    <w:rsid w:val="004F0FC4"/>
    <w:rsid w:val="004F1279"/>
    <w:rsid w:val="004F185C"/>
    <w:rsid w:val="004F1C52"/>
    <w:rsid w:val="004F1C68"/>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6BF"/>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573"/>
    <w:rsid w:val="00504A1A"/>
    <w:rsid w:val="00504AE6"/>
    <w:rsid w:val="00504EC6"/>
    <w:rsid w:val="005056A6"/>
    <w:rsid w:val="00505A02"/>
    <w:rsid w:val="00505C55"/>
    <w:rsid w:val="005060DB"/>
    <w:rsid w:val="00506B3B"/>
    <w:rsid w:val="00506B82"/>
    <w:rsid w:val="00506DF8"/>
    <w:rsid w:val="0050759D"/>
    <w:rsid w:val="00507CBC"/>
    <w:rsid w:val="00507DD3"/>
    <w:rsid w:val="00510145"/>
    <w:rsid w:val="00510402"/>
    <w:rsid w:val="005107A2"/>
    <w:rsid w:val="00511034"/>
    <w:rsid w:val="005114C5"/>
    <w:rsid w:val="00511786"/>
    <w:rsid w:val="00511CBD"/>
    <w:rsid w:val="00512655"/>
    <w:rsid w:val="00512867"/>
    <w:rsid w:val="00512963"/>
    <w:rsid w:val="00512B4A"/>
    <w:rsid w:val="00512D39"/>
    <w:rsid w:val="00513B4C"/>
    <w:rsid w:val="00513CB1"/>
    <w:rsid w:val="00513F2B"/>
    <w:rsid w:val="005141E7"/>
    <w:rsid w:val="005143B7"/>
    <w:rsid w:val="00514877"/>
    <w:rsid w:val="0051497E"/>
    <w:rsid w:val="00514AE2"/>
    <w:rsid w:val="00515024"/>
    <w:rsid w:val="00515157"/>
    <w:rsid w:val="00515236"/>
    <w:rsid w:val="005156C2"/>
    <w:rsid w:val="00515AE1"/>
    <w:rsid w:val="005160F2"/>
    <w:rsid w:val="00516358"/>
    <w:rsid w:val="00516860"/>
    <w:rsid w:val="005168E2"/>
    <w:rsid w:val="00516CE9"/>
    <w:rsid w:val="00516DBF"/>
    <w:rsid w:val="00516EC0"/>
    <w:rsid w:val="0051732E"/>
    <w:rsid w:val="005179EA"/>
    <w:rsid w:val="00520313"/>
    <w:rsid w:val="0052031C"/>
    <w:rsid w:val="00521011"/>
    <w:rsid w:val="00521567"/>
    <w:rsid w:val="005218C5"/>
    <w:rsid w:val="00521E4F"/>
    <w:rsid w:val="00521E7B"/>
    <w:rsid w:val="00522510"/>
    <w:rsid w:val="00522663"/>
    <w:rsid w:val="00522AFD"/>
    <w:rsid w:val="005233B6"/>
    <w:rsid w:val="0052354B"/>
    <w:rsid w:val="005238C9"/>
    <w:rsid w:val="00523F67"/>
    <w:rsid w:val="0052403A"/>
    <w:rsid w:val="0052420A"/>
    <w:rsid w:val="00524C8B"/>
    <w:rsid w:val="00525047"/>
    <w:rsid w:val="00525054"/>
    <w:rsid w:val="00525339"/>
    <w:rsid w:val="005259CE"/>
    <w:rsid w:val="005267B8"/>
    <w:rsid w:val="0052688D"/>
    <w:rsid w:val="005269E0"/>
    <w:rsid w:val="00526BC2"/>
    <w:rsid w:val="00526D40"/>
    <w:rsid w:val="005279CA"/>
    <w:rsid w:val="00527E16"/>
    <w:rsid w:val="00527E6D"/>
    <w:rsid w:val="0053045D"/>
    <w:rsid w:val="00530620"/>
    <w:rsid w:val="00530BDC"/>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52A"/>
    <w:rsid w:val="00534CBA"/>
    <w:rsid w:val="00534DE5"/>
    <w:rsid w:val="0053590A"/>
    <w:rsid w:val="0053595A"/>
    <w:rsid w:val="0053604D"/>
    <w:rsid w:val="00536311"/>
    <w:rsid w:val="00536478"/>
    <w:rsid w:val="00537228"/>
    <w:rsid w:val="005376D2"/>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E11"/>
    <w:rsid w:val="00545FFD"/>
    <w:rsid w:val="00547059"/>
    <w:rsid w:val="00547731"/>
    <w:rsid w:val="0054785F"/>
    <w:rsid w:val="005479EF"/>
    <w:rsid w:val="00547B01"/>
    <w:rsid w:val="005500EB"/>
    <w:rsid w:val="005502BC"/>
    <w:rsid w:val="0055084C"/>
    <w:rsid w:val="00551196"/>
    <w:rsid w:val="005512D6"/>
    <w:rsid w:val="0055153D"/>
    <w:rsid w:val="00551DBA"/>
    <w:rsid w:val="00552164"/>
    <w:rsid w:val="005524A8"/>
    <w:rsid w:val="005529F5"/>
    <w:rsid w:val="0055305D"/>
    <w:rsid w:val="005535FA"/>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0A0"/>
    <w:rsid w:val="005605DB"/>
    <w:rsid w:val="0056094F"/>
    <w:rsid w:val="00561704"/>
    <w:rsid w:val="005618BB"/>
    <w:rsid w:val="00561F01"/>
    <w:rsid w:val="00562864"/>
    <w:rsid w:val="005640B3"/>
    <w:rsid w:val="005644FA"/>
    <w:rsid w:val="0056453F"/>
    <w:rsid w:val="00564C62"/>
    <w:rsid w:val="005652DC"/>
    <w:rsid w:val="00565D97"/>
    <w:rsid w:val="0056611B"/>
    <w:rsid w:val="0056698A"/>
    <w:rsid w:val="0056707C"/>
    <w:rsid w:val="00567575"/>
    <w:rsid w:val="005679C4"/>
    <w:rsid w:val="00567D33"/>
    <w:rsid w:val="0057035D"/>
    <w:rsid w:val="00570C2B"/>
    <w:rsid w:val="005716D6"/>
    <w:rsid w:val="00571BED"/>
    <w:rsid w:val="005720D4"/>
    <w:rsid w:val="00572AAD"/>
    <w:rsid w:val="005730C1"/>
    <w:rsid w:val="005730E9"/>
    <w:rsid w:val="00573284"/>
    <w:rsid w:val="00573E39"/>
    <w:rsid w:val="005746F0"/>
    <w:rsid w:val="00575D7A"/>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2F8A"/>
    <w:rsid w:val="005832F9"/>
    <w:rsid w:val="00583851"/>
    <w:rsid w:val="0058399A"/>
    <w:rsid w:val="00583B93"/>
    <w:rsid w:val="0058487B"/>
    <w:rsid w:val="00584886"/>
    <w:rsid w:val="00585232"/>
    <w:rsid w:val="00585435"/>
    <w:rsid w:val="00586365"/>
    <w:rsid w:val="00586A22"/>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AE9"/>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1D41"/>
    <w:rsid w:val="005A244C"/>
    <w:rsid w:val="005A2FCC"/>
    <w:rsid w:val="005A30CD"/>
    <w:rsid w:val="005A4445"/>
    <w:rsid w:val="005A4747"/>
    <w:rsid w:val="005A4B10"/>
    <w:rsid w:val="005A4D68"/>
    <w:rsid w:val="005A5298"/>
    <w:rsid w:val="005A5447"/>
    <w:rsid w:val="005A5538"/>
    <w:rsid w:val="005A55B0"/>
    <w:rsid w:val="005A572A"/>
    <w:rsid w:val="005A58B6"/>
    <w:rsid w:val="005A66D2"/>
    <w:rsid w:val="005A6775"/>
    <w:rsid w:val="005B00F3"/>
    <w:rsid w:val="005B0309"/>
    <w:rsid w:val="005B0661"/>
    <w:rsid w:val="005B0784"/>
    <w:rsid w:val="005B11FB"/>
    <w:rsid w:val="005B15A7"/>
    <w:rsid w:val="005B185F"/>
    <w:rsid w:val="005B1BE5"/>
    <w:rsid w:val="005B2882"/>
    <w:rsid w:val="005B2B21"/>
    <w:rsid w:val="005B3426"/>
    <w:rsid w:val="005B3839"/>
    <w:rsid w:val="005B419F"/>
    <w:rsid w:val="005B433D"/>
    <w:rsid w:val="005B43F8"/>
    <w:rsid w:val="005B52B7"/>
    <w:rsid w:val="005B600E"/>
    <w:rsid w:val="005B698D"/>
    <w:rsid w:val="005B6ABB"/>
    <w:rsid w:val="005B6FF8"/>
    <w:rsid w:val="005B7553"/>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AA4"/>
    <w:rsid w:val="005C5B3F"/>
    <w:rsid w:val="005C5EA8"/>
    <w:rsid w:val="005C613B"/>
    <w:rsid w:val="005C6176"/>
    <w:rsid w:val="005C647A"/>
    <w:rsid w:val="005C6ABE"/>
    <w:rsid w:val="005C6BEC"/>
    <w:rsid w:val="005C6C28"/>
    <w:rsid w:val="005C7D72"/>
    <w:rsid w:val="005D00BB"/>
    <w:rsid w:val="005D04C3"/>
    <w:rsid w:val="005D09BD"/>
    <w:rsid w:val="005D0D01"/>
    <w:rsid w:val="005D0F3D"/>
    <w:rsid w:val="005D13A8"/>
    <w:rsid w:val="005D1E5B"/>
    <w:rsid w:val="005D260C"/>
    <w:rsid w:val="005D27B9"/>
    <w:rsid w:val="005D2835"/>
    <w:rsid w:val="005D351D"/>
    <w:rsid w:val="005D35C0"/>
    <w:rsid w:val="005D36F1"/>
    <w:rsid w:val="005D432A"/>
    <w:rsid w:val="005D4BE0"/>
    <w:rsid w:val="005D4C0C"/>
    <w:rsid w:val="005D4F86"/>
    <w:rsid w:val="005D5C19"/>
    <w:rsid w:val="005D5D5C"/>
    <w:rsid w:val="005D64AF"/>
    <w:rsid w:val="005D6514"/>
    <w:rsid w:val="005D6659"/>
    <w:rsid w:val="005D67C9"/>
    <w:rsid w:val="005D6830"/>
    <w:rsid w:val="005D6A33"/>
    <w:rsid w:val="005D73B3"/>
    <w:rsid w:val="005D73DC"/>
    <w:rsid w:val="005D7C53"/>
    <w:rsid w:val="005E00C1"/>
    <w:rsid w:val="005E0761"/>
    <w:rsid w:val="005E0AF8"/>
    <w:rsid w:val="005E0BF2"/>
    <w:rsid w:val="005E0C26"/>
    <w:rsid w:val="005E0D95"/>
    <w:rsid w:val="005E1063"/>
    <w:rsid w:val="005E12DF"/>
    <w:rsid w:val="005E1508"/>
    <w:rsid w:val="005E198A"/>
    <w:rsid w:val="005E1C4D"/>
    <w:rsid w:val="005E1E4A"/>
    <w:rsid w:val="005E1ED8"/>
    <w:rsid w:val="005E1F0E"/>
    <w:rsid w:val="005E222F"/>
    <w:rsid w:val="005E252B"/>
    <w:rsid w:val="005E2C57"/>
    <w:rsid w:val="005E3499"/>
    <w:rsid w:val="005E3731"/>
    <w:rsid w:val="005E4396"/>
    <w:rsid w:val="005E5222"/>
    <w:rsid w:val="005E53D7"/>
    <w:rsid w:val="005E56ED"/>
    <w:rsid w:val="005E5837"/>
    <w:rsid w:val="005E5856"/>
    <w:rsid w:val="005E5894"/>
    <w:rsid w:val="005E5CC7"/>
    <w:rsid w:val="005E5D5F"/>
    <w:rsid w:val="005E5FBE"/>
    <w:rsid w:val="005E62C6"/>
    <w:rsid w:val="005E633C"/>
    <w:rsid w:val="005E6447"/>
    <w:rsid w:val="005E64DB"/>
    <w:rsid w:val="005E68F1"/>
    <w:rsid w:val="005E6B93"/>
    <w:rsid w:val="005E6E38"/>
    <w:rsid w:val="005E6E55"/>
    <w:rsid w:val="005F01CA"/>
    <w:rsid w:val="005F0410"/>
    <w:rsid w:val="005F2A7F"/>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1C47"/>
    <w:rsid w:val="006023D8"/>
    <w:rsid w:val="00602511"/>
    <w:rsid w:val="00602601"/>
    <w:rsid w:val="00602C4D"/>
    <w:rsid w:val="006031C0"/>
    <w:rsid w:val="006031D7"/>
    <w:rsid w:val="00603A06"/>
    <w:rsid w:val="00603F65"/>
    <w:rsid w:val="00603FCE"/>
    <w:rsid w:val="0060438C"/>
    <w:rsid w:val="006048FB"/>
    <w:rsid w:val="00604DE1"/>
    <w:rsid w:val="006059BF"/>
    <w:rsid w:val="00606012"/>
    <w:rsid w:val="0060690D"/>
    <w:rsid w:val="00606AD7"/>
    <w:rsid w:val="00606B17"/>
    <w:rsid w:val="006073A6"/>
    <w:rsid w:val="00607731"/>
    <w:rsid w:val="00607EED"/>
    <w:rsid w:val="0061020A"/>
    <w:rsid w:val="00610851"/>
    <w:rsid w:val="0061091F"/>
    <w:rsid w:val="00610AE3"/>
    <w:rsid w:val="00610D45"/>
    <w:rsid w:val="0061199B"/>
    <w:rsid w:val="00611A78"/>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20137"/>
    <w:rsid w:val="0062036A"/>
    <w:rsid w:val="00620A49"/>
    <w:rsid w:val="00620BD5"/>
    <w:rsid w:val="00621BA1"/>
    <w:rsid w:val="006220E7"/>
    <w:rsid w:val="006221B2"/>
    <w:rsid w:val="00622225"/>
    <w:rsid w:val="006224DE"/>
    <w:rsid w:val="0062256C"/>
    <w:rsid w:val="006226E4"/>
    <w:rsid w:val="00622B2F"/>
    <w:rsid w:val="0062513F"/>
    <w:rsid w:val="006253FE"/>
    <w:rsid w:val="00625653"/>
    <w:rsid w:val="00625A2D"/>
    <w:rsid w:val="0062623E"/>
    <w:rsid w:val="00626313"/>
    <w:rsid w:val="00626932"/>
    <w:rsid w:val="006277EF"/>
    <w:rsid w:val="006300B6"/>
    <w:rsid w:val="0063101D"/>
    <w:rsid w:val="0063124C"/>
    <w:rsid w:val="006319CE"/>
    <w:rsid w:val="00631A64"/>
    <w:rsid w:val="00631A95"/>
    <w:rsid w:val="00631D2C"/>
    <w:rsid w:val="006328CC"/>
    <w:rsid w:val="00632992"/>
    <w:rsid w:val="00632C72"/>
    <w:rsid w:val="00632F59"/>
    <w:rsid w:val="00633113"/>
    <w:rsid w:val="006332BF"/>
    <w:rsid w:val="0063393B"/>
    <w:rsid w:val="00633BC0"/>
    <w:rsid w:val="006348C9"/>
    <w:rsid w:val="00634FF7"/>
    <w:rsid w:val="0063536D"/>
    <w:rsid w:val="00635C58"/>
    <w:rsid w:val="00635C9A"/>
    <w:rsid w:val="006366BA"/>
    <w:rsid w:val="00637797"/>
    <w:rsid w:val="00640CD6"/>
    <w:rsid w:val="006413BC"/>
    <w:rsid w:val="00641780"/>
    <w:rsid w:val="00641924"/>
    <w:rsid w:val="006420FA"/>
    <w:rsid w:val="0064228B"/>
    <w:rsid w:val="0064269A"/>
    <w:rsid w:val="0064276F"/>
    <w:rsid w:val="00642C64"/>
    <w:rsid w:val="00642D34"/>
    <w:rsid w:val="00643DC8"/>
    <w:rsid w:val="006441F7"/>
    <w:rsid w:val="006442B9"/>
    <w:rsid w:val="00644804"/>
    <w:rsid w:val="00644CC9"/>
    <w:rsid w:val="006450F7"/>
    <w:rsid w:val="006452A7"/>
    <w:rsid w:val="00645468"/>
    <w:rsid w:val="006454C8"/>
    <w:rsid w:val="00646011"/>
    <w:rsid w:val="00646665"/>
    <w:rsid w:val="00646DAC"/>
    <w:rsid w:val="00647230"/>
    <w:rsid w:val="0064772C"/>
    <w:rsid w:val="00647C17"/>
    <w:rsid w:val="00647C6F"/>
    <w:rsid w:val="00647D2A"/>
    <w:rsid w:val="00650785"/>
    <w:rsid w:val="00650B27"/>
    <w:rsid w:val="00650EDD"/>
    <w:rsid w:val="00651474"/>
    <w:rsid w:val="00651ED3"/>
    <w:rsid w:val="00652064"/>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200"/>
    <w:rsid w:val="006567D7"/>
    <w:rsid w:val="00656803"/>
    <w:rsid w:val="0065724E"/>
    <w:rsid w:val="00657521"/>
    <w:rsid w:val="00657577"/>
    <w:rsid w:val="00657746"/>
    <w:rsid w:val="00657BB7"/>
    <w:rsid w:val="00657BF1"/>
    <w:rsid w:val="00660109"/>
    <w:rsid w:val="00660BC8"/>
    <w:rsid w:val="00660D5C"/>
    <w:rsid w:val="00660FC1"/>
    <w:rsid w:val="006614AA"/>
    <w:rsid w:val="00661CCD"/>
    <w:rsid w:val="006627FD"/>
    <w:rsid w:val="00662DCF"/>
    <w:rsid w:val="00663576"/>
    <w:rsid w:val="00663707"/>
    <w:rsid w:val="006639C1"/>
    <w:rsid w:val="00663B4A"/>
    <w:rsid w:val="00663E5F"/>
    <w:rsid w:val="006640E4"/>
    <w:rsid w:val="00664B29"/>
    <w:rsid w:val="00664BCC"/>
    <w:rsid w:val="0066514C"/>
    <w:rsid w:val="0066577C"/>
    <w:rsid w:val="006658B5"/>
    <w:rsid w:val="00665CD1"/>
    <w:rsid w:val="00665CEF"/>
    <w:rsid w:val="00665E7E"/>
    <w:rsid w:val="00666EDC"/>
    <w:rsid w:val="0066700B"/>
    <w:rsid w:val="006671E5"/>
    <w:rsid w:val="006678C8"/>
    <w:rsid w:val="00667945"/>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33D4"/>
    <w:rsid w:val="00674425"/>
    <w:rsid w:val="00674B6A"/>
    <w:rsid w:val="00674E42"/>
    <w:rsid w:val="00675718"/>
    <w:rsid w:val="006758DE"/>
    <w:rsid w:val="006759A0"/>
    <w:rsid w:val="00675D96"/>
    <w:rsid w:val="0067768E"/>
    <w:rsid w:val="00677858"/>
    <w:rsid w:val="00680511"/>
    <w:rsid w:val="00680654"/>
    <w:rsid w:val="006808D4"/>
    <w:rsid w:val="00680A4F"/>
    <w:rsid w:val="00680CB2"/>
    <w:rsid w:val="00680FE5"/>
    <w:rsid w:val="00680FFB"/>
    <w:rsid w:val="00681C47"/>
    <w:rsid w:val="00682179"/>
    <w:rsid w:val="006828D2"/>
    <w:rsid w:val="00682E89"/>
    <w:rsid w:val="00683339"/>
    <w:rsid w:val="006839BA"/>
    <w:rsid w:val="00684CFC"/>
    <w:rsid w:val="006850FA"/>
    <w:rsid w:val="00685B8E"/>
    <w:rsid w:val="00686005"/>
    <w:rsid w:val="006863FE"/>
    <w:rsid w:val="00686491"/>
    <w:rsid w:val="006868D4"/>
    <w:rsid w:val="00686D6D"/>
    <w:rsid w:val="006870C5"/>
    <w:rsid w:val="00687159"/>
    <w:rsid w:val="00687522"/>
    <w:rsid w:val="00687658"/>
    <w:rsid w:val="00687CEF"/>
    <w:rsid w:val="0069064F"/>
    <w:rsid w:val="00690759"/>
    <w:rsid w:val="006910E4"/>
    <w:rsid w:val="0069146F"/>
    <w:rsid w:val="006918DF"/>
    <w:rsid w:val="00691D32"/>
    <w:rsid w:val="00692268"/>
    <w:rsid w:val="006926B0"/>
    <w:rsid w:val="0069337F"/>
    <w:rsid w:val="006934D1"/>
    <w:rsid w:val="00693DD0"/>
    <w:rsid w:val="00694A2B"/>
    <w:rsid w:val="006950B1"/>
    <w:rsid w:val="006951CF"/>
    <w:rsid w:val="0069548C"/>
    <w:rsid w:val="00695587"/>
    <w:rsid w:val="006955B5"/>
    <w:rsid w:val="0069587E"/>
    <w:rsid w:val="00695C91"/>
    <w:rsid w:val="00695E67"/>
    <w:rsid w:val="0069734E"/>
    <w:rsid w:val="006976AD"/>
    <w:rsid w:val="006978E5"/>
    <w:rsid w:val="00697EA8"/>
    <w:rsid w:val="006A04D6"/>
    <w:rsid w:val="006A06DF"/>
    <w:rsid w:val="006A08E6"/>
    <w:rsid w:val="006A0B90"/>
    <w:rsid w:val="006A1788"/>
    <w:rsid w:val="006A2067"/>
    <w:rsid w:val="006A28CF"/>
    <w:rsid w:val="006A28FE"/>
    <w:rsid w:val="006A2D4C"/>
    <w:rsid w:val="006A2E9B"/>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454"/>
    <w:rsid w:val="006B0606"/>
    <w:rsid w:val="006B0D05"/>
    <w:rsid w:val="006B0E97"/>
    <w:rsid w:val="006B101E"/>
    <w:rsid w:val="006B113E"/>
    <w:rsid w:val="006B122B"/>
    <w:rsid w:val="006B17EF"/>
    <w:rsid w:val="006B1E1C"/>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A80"/>
    <w:rsid w:val="006B6A98"/>
    <w:rsid w:val="006B6B9E"/>
    <w:rsid w:val="006B6CA7"/>
    <w:rsid w:val="006B6F4D"/>
    <w:rsid w:val="006B768A"/>
    <w:rsid w:val="006B7CD1"/>
    <w:rsid w:val="006B7DE9"/>
    <w:rsid w:val="006C0142"/>
    <w:rsid w:val="006C019E"/>
    <w:rsid w:val="006C1561"/>
    <w:rsid w:val="006C17FB"/>
    <w:rsid w:val="006C1AA4"/>
    <w:rsid w:val="006C1C6D"/>
    <w:rsid w:val="006C1DFE"/>
    <w:rsid w:val="006C1EC5"/>
    <w:rsid w:val="006C22E6"/>
    <w:rsid w:val="006C28D7"/>
    <w:rsid w:val="006C292F"/>
    <w:rsid w:val="006C3CB8"/>
    <w:rsid w:val="006C4029"/>
    <w:rsid w:val="006C45AD"/>
    <w:rsid w:val="006C45F1"/>
    <w:rsid w:val="006C4CF9"/>
    <w:rsid w:val="006C4D46"/>
    <w:rsid w:val="006C4ED5"/>
    <w:rsid w:val="006C537B"/>
    <w:rsid w:val="006C5954"/>
    <w:rsid w:val="006C5DF8"/>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25D"/>
    <w:rsid w:val="006D45F7"/>
    <w:rsid w:val="006D4B00"/>
    <w:rsid w:val="006D5797"/>
    <w:rsid w:val="006D6080"/>
    <w:rsid w:val="006D6369"/>
    <w:rsid w:val="006D6865"/>
    <w:rsid w:val="006D68C0"/>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361"/>
    <w:rsid w:val="006E15EF"/>
    <w:rsid w:val="006E1A2A"/>
    <w:rsid w:val="006E1FAA"/>
    <w:rsid w:val="006E20F6"/>
    <w:rsid w:val="006E26DF"/>
    <w:rsid w:val="006E2B54"/>
    <w:rsid w:val="006E3453"/>
    <w:rsid w:val="006E3A2D"/>
    <w:rsid w:val="006E4312"/>
    <w:rsid w:val="006E4BEF"/>
    <w:rsid w:val="006E5219"/>
    <w:rsid w:val="006E53A0"/>
    <w:rsid w:val="006E5C92"/>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3E00"/>
    <w:rsid w:val="006F4151"/>
    <w:rsid w:val="006F4963"/>
    <w:rsid w:val="006F51AA"/>
    <w:rsid w:val="006F5637"/>
    <w:rsid w:val="006F5731"/>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EB4"/>
    <w:rsid w:val="0070244C"/>
    <w:rsid w:val="007024D0"/>
    <w:rsid w:val="00702CCD"/>
    <w:rsid w:val="00702EFC"/>
    <w:rsid w:val="007032D6"/>
    <w:rsid w:val="00703370"/>
    <w:rsid w:val="00703DFE"/>
    <w:rsid w:val="00704A28"/>
    <w:rsid w:val="00705297"/>
    <w:rsid w:val="00707070"/>
    <w:rsid w:val="0070777D"/>
    <w:rsid w:val="00707CBD"/>
    <w:rsid w:val="00707CFC"/>
    <w:rsid w:val="00707E1C"/>
    <w:rsid w:val="00710205"/>
    <w:rsid w:val="00710468"/>
    <w:rsid w:val="00710904"/>
    <w:rsid w:val="00710958"/>
    <w:rsid w:val="00710B5D"/>
    <w:rsid w:val="00710DF7"/>
    <w:rsid w:val="007117DD"/>
    <w:rsid w:val="007117F4"/>
    <w:rsid w:val="0071213A"/>
    <w:rsid w:val="0071221F"/>
    <w:rsid w:val="0071246C"/>
    <w:rsid w:val="007130F8"/>
    <w:rsid w:val="0071355E"/>
    <w:rsid w:val="00713844"/>
    <w:rsid w:val="00713C2D"/>
    <w:rsid w:val="00713D13"/>
    <w:rsid w:val="00713F46"/>
    <w:rsid w:val="007144E3"/>
    <w:rsid w:val="0071479E"/>
    <w:rsid w:val="00714934"/>
    <w:rsid w:val="00714FAC"/>
    <w:rsid w:val="00715200"/>
    <w:rsid w:val="00715431"/>
    <w:rsid w:val="00715D4D"/>
    <w:rsid w:val="007164CB"/>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1A0"/>
    <w:rsid w:val="00724991"/>
    <w:rsid w:val="00724EAE"/>
    <w:rsid w:val="00725234"/>
    <w:rsid w:val="007255A8"/>
    <w:rsid w:val="007255E6"/>
    <w:rsid w:val="00725731"/>
    <w:rsid w:val="00725F29"/>
    <w:rsid w:val="007261AC"/>
    <w:rsid w:val="007267CE"/>
    <w:rsid w:val="00727E4C"/>
    <w:rsid w:val="00727EBC"/>
    <w:rsid w:val="0073016F"/>
    <w:rsid w:val="00730563"/>
    <w:rsid w:val="0073065D"/>
    <w:rsid w:val="00730785"/>
    <w:rsid w:val="007307FA"/>
    <w:rsid w:val="00730824"/>
    <w:rsid w:val="00730AFB"/>
    <w:rsid w:val="00730B3D"/>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4F7"/>
    <w:rsid w:val="0074098A"/>
    <w:rsid w:val="00741408"/>
    <w:rsid w:val="0074155D"/>
    <w:rsid w:val="007418C8"/>
    <w:rsid w:val="00741F5F"/>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1A4A"/>
    <w:rsid w:val="00751C05"/>
    <w:rsid w:val="00751DF9"/>
    <w:rsid w:val="00751E9C"/>
    <w:rsid w:val="00752036"/>
    <w:rsid w:val="007522C3"/>
    <w:rsid w:val="00752699"/>
    <w:rsid w:val="00752D8A"/>
    <w:rsid w:val="00752E17"/>
    <w:rsid w:val="0075337B"/>
    <w:rsid w:val="00753384"/>
    <w:rsid w:val="007534C0"/>
    <w:rsid w:val="00753790"/>
    <w:rsid w:val="00753F80"/>
    <w:rsid w:val="007543CE"/>
    <w:rsid w:val="00754BC4"/>
    <w:rsid w:val="00754BDF"/>
    <w:rsid w:val="00754EB6"/>
    <w:rsid w:val="00755A4E"/>
    <w:rsid w:val="00755DF4"/>
    <w:rsid w:val="00756002"/>
    <w:rsid w:val="007560D4"/>
    <w:rsid w:val="007563E8"/>
    <w:rsid w:val="0075641A"/>
    <w:rsid w:val="00756541"/>
    <w:rsid w:val="00757490"/>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B7"/>
    <w:rsid w:val="007649E8"/>
    <w:rsid w:val="00764B3B"/>
    <w:rsid w:val="00764C57"/>
    <w:rsid w:val="00765577"/>
    <w:rsid w:val="0076584B"/>
    <w:rsid w:val="007658BB"/>
    <w:rsid w:val="00765AB7"/>
    <w:rsid w:val="00765D32"/>
    <w:rsid w:val="007664AC"/>
    <w:rsid w:val="00766CE5"/>
    <w:rsid w:val="0076718A"/>
    <w:rsid w:val="00767248"/>
    <w:rsid w:val="00767306"/>
    <w:rsid w:val="00767C7A"/>
    <w:rsid w:val="00767CAB"/>
    <w:rsid w:val="00767E3D"/>
    <w:rsid w:val="00767F2D"/>
    <w:rsid w:val="00771B11"/>
    <w:rsid w:val="00771C9A"/>
    <w:rsid w:val="00771F10"/>
    <w:rsid w:val="007723F9"/>
    <w:rsid w:val="00772627"/>
    <w:rsid w:val="00772D16"/>
    <w:rsid w:val="007730CA"/>
    <w:rsid w:val="00773AB8"/>
    <w:rsid w:val="00773D38"/>
    <w:rsid w:val="00774714"/>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FDD"/>
    <w:rsid w:val="00782115"/>
    <w:rsid w:val="00782123"/>
    <w:rsid w:val="007823AA"/>
    <w:rsid w:val="00782F06"/>
    <w:rsid w:val="00783160"/>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2220"/>
    <w:rsid w:val="0079247E"/>
    <w:rsid w:val="007924B5"/>
    <w:rsid w:val="0079255A"/>
    <w:rsid w:val="007925EB"/>
    <w:rsid w:val="007929AD"/>
    <w:rsid w:val="00792A4B"/>
    <w:rsid w:val="007930F0"/>
    <w:rsid w:val="00793667"/>
    <w:rsid w:val="00793914"/>
    <w:rsid w:val="00794AAF"/>
    <w:rsid w:val="00794B9C"/>
    <w:rsid w:val="007954A8"/>
    <w:rsid w:val="00795C51"/>
    <w:rsid w:val="00796349"/>
    <w:rsid w:val="0079667C"/>
    <w:rsid w:val="007A003B"/>
    <w:rsid w:val="007A02D1"/>
    <w:rsid w:val="007A0613"/>
    <w:rsid w:val="007A0A28"/>
    <w:rsid w:val="007A0D9F"/>
    <w:rsid w:val="007A128D"/>
    <w:rsid w:val="007A196D"/>
    <w:rsid w:val="007A2463"/>
    <w:rsid w:val="007A29A7"/>
    <w:rsid w:val="007A29BA"/>
    <w:rsid w:val="007A2B70"/>
    <w:rsid w:val="007A2EE3"/>
    <w:rsid w:val="007A38AF"/>
    <w:rsid w:val="007A3A2C"/>
    <w:rsid w:val="007A3F36"/>
    <w:rsid w:val="007A4605"/>
    <w:rsid w:val="007A485C"/>
    <w:rsid w:val="007A503D"/>
    <w:rsid w:val="007A515F"/>
    <w:rsid w:val="007A5625"/>
    <w:rsid w:val="007A57C4"/>
    <w:rsid w:val="007A5893"/>
    <w:rsid w:val="007A5BBC"/>
    <w:rsid w:val="007A6230"/>
    <w:rsid w:val="007A7806"/>
    <w:rsid w:val="007B064F"/>
    <w:rsid w:val="007B090A"/>
    <w:rsid w:val="007B0A60"/>
    <w:rsid w:val="007B0E32"/>
    <w:rsid w:val="007B1757"/>
    <w:rsid w:val="007B1FD8"/>
    <w:rsid w:val="007B2D9D"/>
    <w:rsid w:val="007B3AED"/>
    <w:rsid w:val="007B3B79"/>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A9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8DF"/>
    <w:rsid w:val="007C5B34"/>
    <w:rsid w:val="007C5E4A"/>
    <w:rsid w:val="007C61E1"/>
    <w:rsid w:val="007C6228"/>
    <w:rsid w:val="007C6B11"/>
    <w:rsid w:val="007C6B7C"/>
    <w:rsid w:val="007C7BE0"/>
    <w:rsid w:val="007C7E89"/>
    <w:rsid w:val="007C7F30"/>
    <w:rsid w:val="007D033C"/>
    <w:rsid w:val="007D0CA3"/>
    <w:rsid w:val="007D10D2"/>
    <w:rsid w:val="007D12BF"/>
    <w:rsid w:val="007D13A5"/>
    <w:rsid w:val="007D147F"/>
    <w:rsid w:val="007D1A18"/>
    <w:rsid w:val="007D1CEA"/>
    <w:rsid w:val="007D1F5F"/>
    <w:rsid w:val="007D2045"/>
    <w:rsid w:val="007D2157"/>
    <w:rsid w:val="007D22E0"/>
    <w:rsid w:val="007D23FE"/>
    <w:rsid w:val="007D26FC"/>
    <w:rsid w:val="007D2F5E"/>
    <w:rsid w:val="007D40D2"/>
    <w:rsid w:val="007D42C8"/>
    <w:rsid w:val="007D454C"/>
    <w:rsid w:val="007D45A8"/>
    <w:rsid w:val="007D4721"/>
    <w:rsid w:val="007D47FC"/>
    <w:rsid w:val="007D4C72"/>
    <w:rsid w:val="007D4D56"/>
    <w:rsid w:val="007D541D"/>
    <w:rsid w:val="007D58F9"/>
    <w:rsid w:val="007D5927"/>
    <w:rsid w:val="007D5CAD"/>
    <w:rsid w:val="007D5D04"/>
    <w:rsid w:val="007D5FEA"/>
    <w:rsid w:val="007D6255"/>
    <w:rsid w:val="007D67B4"/>
    <w:rsid w:val="007D6E91"/>
    <w:rsid w:val="007D6EC6"/>
    <w:rsid w:val="007E0BBC"/>
    <w:rsid w:val="007E0C85"/>
    <w:rsid w:val="007E0DBC"/>
    <w:rsid w:val="007E0F34"/>
    <w:rsid w:val="007E1A7F"/>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72A2"/>
    <w:rsid w:val="007F75D1"/>
    <w:rsid w:val="007F78CB"/>
    <w:rsid w:val="007F7B35"/>
    <w:rsid w:val="008003FB"/>
    <w:rsid w:val="00800B54"/>
    <w:rsid w:val="00800EFA"/>
    <w:rsid w:val="00801411"/>
    <w:rsid w:val="0080158C"/>
    <w:rsid w:val="0080211F"/>
    <w:rsid w:val="008021DD"/>
    <w:rsid w:val="0080301C"/>
    <w:rsid w:val="00803320"/>
    <w:rsid w:val="00803337"/>
    <w:rsid w:val="008038CC"/>
    <w:rsid w:val="00803BED"/>
    <w:rsid w:val="00803E80"/>
    <w:rsid w:val="008044A1"/>
    <w:rsid w:val="00804643"/>
    <w:rsid w:val="00805037"/>
    <w:rsid w:val="0080535C"/>
    <w:rsid w:val="00805A14"/>
    <w:rsid w:val="00805B01"/>
    <w:rsid w:val="00806200"/>
    <w:rsid w:val="008069D9"/>
    <w:rsid w:val="008073CC"/>
    <w:rsid w:val="008077CE"/>
    <w:rsid w:val="00807A56"/>
    <w:rsid w:val="00807B3F"/>
    <w:rsid w:val="00807DE2"/>
    <w:rsid w:val="00807F8E"/>
    <w:rsid w:val="00810333"/>
    <w:rsid w:val="00810955"/>
    <w:rsid w:val="00810DFC"/>
    <w:rsid w:val="008111C7"/>
    <w:rsid w:val="00811730"/>
    <w:rsid w:val="00811945"/>
    <w:rsid w:val="00811CDE"/>
    <w:rsid w:val="00811DE5"/>
    <w:rsid w:val="00812601"/>
    <w:rsid w:val="008128B1"/>
    <w:rsid w:val="00813365"/>
    <w:rsid w:val="00813493"/>
    <w:rsid w:val="0081369B"/>
    <w:rsid w:val="0081394F"/>
    <w:rsid w:val="00813C47"/>
    <w:rsid w:val="0081489D"/>
    <w:rsid w:val="00814C8F"/>
    <w:rsid w:val="00814D5B"/>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3FB"/>
    <w:rsid w:val="0082243B"/>
    <w:rsid w:val="00822AB9"/>
    <w:rsid w:val="00822B7B"/>
    <w:rsid w:val="00822C35"/>
    <w:rsid w:val="0082376A"/>
    <w:rsid w:val="00824922"/>
    <w:rsid w:val="00824A78"/>
    <w:rsid w:val="00824BC3"/>
    <w:rsid w:val="00824D83"/>
    <w:rsid w:val="00824DA8"/>
    <w:rsid w:val="00825265"/>
    <w:rsid w:val="00825AF9"/>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5FE"/>
    <w:rsid w:val="008526D1"/>
    <w:rsid w:val="008529DD"/>
    <w:rsid w:val="008535A3"/>
    <w:rsid w:val="008542C9"/>
    <w:rsid w:val="008545C4"/>
    <w:rsid w:val="00854910"/>
    <w:rsid w:val="00854A31"/>
    <w:rsid w:val="00854CA6"/>
    <w:rsid w:val="0085515D"/>
    <w:rsid w:val="00855196"/>
    <w:rsid w:val="00855A58"/>
    <w:rsid w:val="00855DA0"/>
    <w:rsid w:val="00855E88"/>
    <w:rsid w:val="008567BC"/>
    <w:rsid w:val="0085685D"/>
    <w:rsid w:val="0085701E"/>
    <w:rsid w:val="008579A0"/>
    <w:rsid w:val="008579AC"/>
    <w:rsid w:val="008601E8"/>
    <w:rsid w:val="00861C02"/>
    <w:rsid w:val="00861D65"/>
    <w:rsid w:val="0086227A"/>
    <w:rsid w:val="00862F08"/>
    <w:rsid w:val="008632E4"/>
    <w:rsid w:val="00863582"/>
    <w:rsid w:val="00863B7A"/>
    <w:rsid w:val="00863EA9"/>
    <w:rsid w:val="008648AC"/>
    <w:rsid w:val="00864D62"/>
    <w:rsid w:val="00864E7D"/>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96D"/>
    <w:rsid w:val="00872E47"/>
    <w:rsid w:val="00872FAA"/>
    <w:rsid w:val="00873B45"/>
    <w:rsid w:val="008740FB"/>
    <w:rsid w:val="0087462A"/>
    <w:rsid w:val="0087471E"/>
    <w:rsid w:val="00874753"/>
    <w:rsid w:val="00874C6B"/>
    <w:rsid w:val="008754CE"/>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02"/>
    <w:rsid w:val="0088135B"/>
    <w:rsid w:val="0088145E"/>
    <w:rsid w:val="00881460"/>
    <w:rsid w:val="00881683"/>
    <w:rsid w:val="0088199F"/>
    <w:rsid w:val="00881DC2"/>
    <w:rsid w:val="00881E35"/>
    <w:rsid w:val="008825A6"/>
    <w:rsid w:val="0088299D"/>
    <w:rsid w:val="008829D4"/>
    <w:rsid w:val="008833E7"/>
    <w:rsid w:val="0088421A"/>
    <w:rsid w:val="008843BE"/>
    <w:rsid w:val="00884A24"/>
    <w:rsid w:val="00884BE3"/>
    <w:rsid w:val="00884C34"/>
    <w:rsid w:val="00884FC2"/>
    <w:rsid w:val="00885042"/>
    <w:rsid w:val="00885B1B"/>
    <w:rsid w:val="00885B2A"/>
    <w:rsid w:val="00885B7D"/>
    <w:rsid w:val="00885EB8"/>
    <w:rsid w:val="008861C4"/>
    <w:rsid w:val="00886485"/>
    <w:rsid w:val="00886B17"/>
    <w:rsid w:val="00886FDB"/>
    <w:rsid w:val="00887380"/>
    <w:rsid w:val="008873F4"/>
    <w:rsid w:val="00887918"/>
    <w:rsid w:val="00887C04"/>
    <w:rsid w:val="008915D2"/>
    <w:rsid w:val="00891785"/>
    <w:rsid w:val="0089212F"/>
    <w:rsid w:val="00892F00"/>
    <w:rsid w:val="00892F4B"/>
    <w:rsid w:val="00894D70"/>
    <w:rsid w:val="0089510F"/>
    <w:rsid w:val="00895412"/>
    <w:rsid w:val="00895969"/>
    <w:rsid w:val="008959F2"/>
    <w:rsid w:val="00895D7D"/>
    <w:rsid w:val="00895DC4"/>
    <w:rsid w:val="00895E07"/>
    <w:rsid w:val="0089640C"/>
    <w:rsid w:val="008964EB"/>
    <w:rsid w:val="00896805"/>
    <w:rsid w:val="00896C24"/>
    <w:rsid w:val="00896FAE"/>
    <w:rsid w:val="00897105"/>
    <w:rsid w:val="0089798A"/>
    <w:rsid w:val="008A0F79"/>
    <w:rsid w:val="008A10CB"/>
    <w:rsid w:val="008A158E"/>
    <w:rsid w:val="008A1ABD"/>
    <w:rsid w:val="008A1EAD"/>
    <w:rsid w:val="008A205E"/>
    <w:rsid w:val="008A20F2"/>
    <w:rsid w:val="008A2286"/>
    <w:rsid w:val="008A23B6"/>
    <w:rsid w:val="008A24C3"/>
    <w:rsid w:val="008A25A3"/>
    <w:rsid w:val="008A292A"/>
    <w:rsid w:val="008A4423"/>
    <w:rsid w:val="008A4F87"/>
    <w:rsid w:val="008A5818"/>
    <w:rsid w:val="008A5DCE"/>
    <w:rsid w:val="008A5DFD"/>
    <w:rsid w:val="008A61C4"/>
    <w:rsid w:val="008A64A7"/>
    <w:rsid w:val="008A6F49"/>
    <w:rsid w:val="008A736C"/>
    <w:rsid w:val="008A771F"/>
    <w:rsid w:val="008A7735"/>
    <w:rsid w:val="008A7D18"/>
    <w:rsid w:val="008A7F03"/>
    <w:rsid w:val="008B009A"/>
    <w:rsid w:val="008B0201"/>
    <w:rsid w:val="008B0B54"/>
    <w:rsid w:val="008B0D92"/>
    <w:rsid w:val="008B1241"/>
    <w:rsid w:val="008B2139"/>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AAD"/>
    <w:rsid w:val="008B6B9D"/>
    <w:rsid w:val="008B7C7B"/>
    <w:rsid w:val="008B7ECA"/>
    <w:rsid w:val="008C05F8"/>
    <w:rsid w:val="008C073E"/>
    <w:rsid w:val="008C1838"/>
    <w:rsid w:val="008C197D"/>
    <w:rsid w:val="008C1C97"/>
    <w:rsid w:val="008C1CCF"/>
    <w:rsid w:val="008C2310"/>
    <w:rsid w:val="008C2354"/>
    <w:rsid w:val="008C2666"/>
    <w:rsid w:val="008C2709"/>
    <w:rsid w:val="008C2D34"/>
    <w:rsid w:val="008C310B"/>
    <w:rsid w:val="008C3B5F"/>
    <w:rsid w:val="008C413A"/>
    <w:rsid w:val="008C42F0"/>
    <w:rsid w:val="008C42F7"/>
    <w:rsid w:val="008C434D"/>
    <w:rsid w:val="008C50A9"/>
    <w:rsid w:val="008C5289"/>
    <w:rsid w:val="008C5CB4"/>
    <w:rsid w:val="008C649F"/>
    <w:rsid w:val="008C64C6"/>
    <w:rsid w:val="008C68D4"/>
    <w:rsid w:val="008C6BA3"/>
    <w:rsid w:val="008C72F4"/>
    <w:rsid w:val="008C77BD"/>
    <w:rsid w:val="008C7CFB"/>
    <w:rsid w:val="008D00BB"/>
    <w:rsid w:val="008D09AD"/>
    <w:rsid w:val="008D1AC9"/>
    <w:rsid w:val="008D2922"/>
    <w:rsid w:val="008D31CE"/>
    <w:rsid w:val="008D33F0"/>
    <w:rsid w:val="008D3983"/>
    <w:rsid w:val="008D39BC"/>
    <w:rsid w:val="008D3B33"/>
    <w:rsid w:val="008D3B4E"/>
    <w:rsid w:val="008D3F8B"/>
    <w:rsid w:val="008D4565"/>
    <w:rsid w:val="008D4BE0"/>
    <w:rsid w:val="008D604C"/>
    <w:rsid w:val="008D6291"/>
    <w:rsid w:val="008D66D2"/>
    <w:rsid w:val="008D6C69"/>
    <w:rsid w:val="008D72FC"/>
    <w:rsid w:val="008D78B5"/>
    <w:rsid w:val="008D7A7C"/>
    <w:rsid w:val="008D7C77"/>
    <w:rsid w:val="008D7EF8"/>
    <w:rsid w:val="008E00E2"/>
    <w:rsid w:val="008E0D9F"/>
    <w:rsid w:val="008E0DC7"/>
    <w:rsid w:val="008E101F"/>
    <w:rsid w:val="008E1079"/>
    <w:rsid w:val="008E109C"/>
    <w:rsid w:val="008E1341"/>
    <w:rsid w:val="008E1BC4"/>
    <w:rsid w:val="008E1E20"/>
    <w:rsid w:val="008E2195"/>
    <w:rsid w:val="008E2281"/>
    <w:rsid w:val="008E33B4"/>
    <w:rsid w:val="008E3433"/>
    <w:rsid w:val="008E387E"/>
    <w:rsid w:val="008E39CA"/>
    <w:rsid w:val="008E3A31"/>
    <w:rsid w:val="008E3D90"/>
    <w:rsid w:val="008E4460"/>
    <w:rsid w:val="008E4648"/>
    <w:rsid w:val="008E50AC"/>
    <w:rsid w:val="008E5438"/>
    <w:rsid w:val="008E5C53"/>
    <w:rsid w:val="008E6019"/>
    <w:rsid w:val="008E691A"/>
    <w:rsid w:val="008E711A"/>
    <w:rsid w:val="008E7E7D"/>
    <w:rsid w:val="008E7ED9"/>
    <w:rsid w:val="008F0107"/>
    <w:rsid w:val="008F05CB"/>
    <w:rsid w:val="008F0807"/>
    <w:rsid w:val="008F16C7"/>
    <w:rsid w:val="008F1812"/>
    <w:rsid w:val="008F1ED1"/>
    <w:rsid w:val="008F2858"/>
    <w:rsid w:val="008F2BAD"/>
    <w:rsid w:val="008F3183"/>
    <w:rsid w:val="008F3435"/>
    <w:rsid w:val="008F38A3"/>
    <w:rsid w:val="008F3BED"/>
    <w:rsid w:val="008F4006"/>
    <w:rsid w:val="008F47D0"/>
    <w:rsid w:val="008F4C75"/>
    <w:rsid w:val="008F50FC"/>
    <w:rsid w:val="008F5C41"/>
    <w:rsid w:val="008F6537"/>
    <w:rsid w:val="008F69F9"/>
    <w:rsid w:val="008F6BE1"/>
    <w:rsid w:val="008F6E52"/>
    <w:rsid w:val="008F70F1"/>
    <w:rsid w:val="008F7211"/>
    <w:rsid w:val="008F7327"/>
    <w:rsid w:val="008F74F3"/>
    <w:rsid w:val="008F75B3"/>
    <w:rsid w:val="008F7818"/>
    <w:rsid w:val="008F7AEB"/>
    <w:rsid w:val="008F7B7C"/>
    <w:rsid w:val="00900A3B"/>
    <w:rsid w:val="00900D3E"/>
    <w:rsid w:val="00901734"/>
    <w:rsid w:val="009021DF"/>
    <w:rsid w:val="0090230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06ADF"/>
    <w:rsid w:val="00910A04"/>
    <w:rsid w:val="00910AB7"/>
    <w:rsid w:val="00910EBE"/>
    <w:rsid w:val="0091114B"/>
    <w:rsid w:val="0091159D"/>
    <w:rsid w:val="00911712"/>
    <w:rsid w:val="009128AE"/>
    <w:rsid w:val="00913135"/>
    <w:rsid w:val="00913F35"/>
    <w:rsid w:val="009142CC"/>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6A0"/>
    <w:rsid w:val="0092099D"/>
    <w:rsid w:val="00920CB9"/>
    <w:rsid w:val="009210D3"/>
    <w:rsid w:val="00921173"/>
    <w:rsid w:val="00921492"/>
    <w:rsid w:val="00921526"/>
    <w:rsid w:val="009220AA"/>
    <w:rsid w:val="0092245B"/>
    <w:rsid w:val="00922498"/>
    <w:rsid w:val="00922502"/>
    <w:rsid w:val="009225F6"/>
    <w:rsid w:val="00923121"/>
    <w:rsid w:val="00923855"/>
    <w:rsid w:val="00923BF9"/>
    <w:rsid w:val="00923C2F"/>
    <w:rsid w:val="00924E27"/>
    <w:rsid w:val="00924F54"/>
    <w:rsid w:val="00924F8A"/>
    <w:rsid w:val="00925220"/>
    <w:rsid w:val="0092582A"/>
    <w:rsid w:val="00925E1A"/>
    <w:rsid w:val="00925EDD"/>
    <w:rsid w:val="0092631B"/>
    <w:rsid w:val="0092672E"/>
    <w:rsid w:val="00926CFC"/>
    <w:rsid w:val="00926EB4"/>
    <w:rsid w:val="0092719E"/>
    <w:rsid w:val="00927618"/>
    <w:rsid w:val="00927706"/>
    <w:rsid w:val="00927817"/>
    <w:rsid w:val="00927917"/>
    <w:rsid w:val="00927F15"/>
    <w:rsid w:val="00927FC7"/>
    <w:rsid w:val="00930049"/>
    <w:rsid w:val="00930499"/>
    <w:rsid w:val="009304EA"/>
    <w:rsid w:val="00930A48"/>
    <w:rsid w:val="0093111E"/>
    <w:rsid w:val="00931797"/>
    <w:rsid w:val="00931980"/>
    <w:rsid w:val="00931FF7"/>
    <w:rsid w:val="00933794"/>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1233"/>
    <w:rsid w:val="009423CE"/>
    <w:rsid w:val="009423D4"/>
    <w:rsid w:val="00942466"/>
    <w:rsid w:val="00942533"/>
    <w:rsid w:val="009426B0"/>
    <w:rsid w:val="0094322A"/>
    <w:rsid w:val="009432FF"/>
    <w:rsid w:val="00943715"/>
    <w:rsid w:val="0094391D"/>
    <w:rsid w:val="00944042"/>
    <w:rsid w:val="00944376"/>
    <w:rsid w:val="00944A9A"/>
    <w:rsid w:val="00944BC9"/>
    <w:rsid w:val="00944FCD"/>
    <w:rsid w:val="00945709"/>
    <w:rsid w:val="00945911"/>
    <w:rsid w:val="0094659C"/>
    <w:rsid w:val="00946F41"/>
    <w:rsid w:val="00947564"/>
    <w:rsid w:val="00947AD7"/>
    <w:rsid w:val="00947B90"/>
    <w:rsid w:val="00947C6C"/>
    <w:rsid w:val="009501BE"/>
    <w:rsid w:val="0095029B"/>
    <w:rsid w:val="00950AB0"/>
    <w:rsid w:val="00950AB7"/>
    <w:rsid w:val="009517D0"/>
    <w:rsid w:val="009517FE"/>
    <w:rsid w:val="00952253"/>
    <w:rsid w:val="009529CD"/>
    <w:rsid w:val="00953BB7"/>
    <w:rsid w:val="00953F31"/>
    <w:rsid w:val="00954122"/>
    <w:rsid w:val="0095423C"/>
    <w:rsid w:val="009542D7"/>
    <w:rsid w:val="009543E6"/>
    <w:rsid w:val="00954759"/>
    <w:rsid w:val="0095516B"/>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BBF"/>
    <w:rsid w:val="00967F8F"/>
    <w:rsid w:val="0097083D"/>
    <w:rsid w:val="00970D24"/>
    <w:rsid w:val="00970FFA"/>
    <w:rsid w:val="00971132"/>
    <w:rsid w:val="00971773"/>
    <w:rsid w:val="009719A2"/>
    <w:rsid w:val="00971BEC"/>
    <w:rsid w:val="00972AB5"/>
    <w:rsid w:val="00972CCB"/>
    <w:rsid w:val="00972CE6"/>
    <w:rsid w:val="0097494B"/>
    <w:rsid w:val="00974E50"/>
    <w:rsid w:val="00975B28"/>
    <w:rsid w:val="00975D8B"/>
    <w:rsid w:val="009761D8"/>
    <w:rsid w:val="00976533"/>
    <w:rsid w:val="00976613"/>
    <w:rsid w:val="00976842"/>
    <w:rsid w:val="00976AC1"/>
    <w:rsid w:val="00976F61"/>
    <w:rsid w:val="00977523"/>
    <w:rsid w:val="0097775D"/>
    <w:rsid w:val="0098121A"/>
    <w:rsid w:val="00981415"/>
    <w:rsid w:val="00981B15"/>
    <w:rsid w:val="0098320B"/>
    <w:rsid w:val="009833BF"/>
    <w:rsid w:val="0098349B"/>
    <w:rsid w:val="00983509"/>
    <w:rsid w:val="00983634"/>
    <w:rsid w:val="00983AD7"/>
    <w:rsid w:val="00983C67"/>
    <w:rsid w:val="00984275"/>
    <w:rsid w:val="0098494F"/>
    <w:rsid w:val="00984A43"/>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0D67"/>
    <w:rsid w:val="009910B0"/>
    <w:rsid w:val="00991107"/>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5D37"/>
    <w:rsid w:val="00996EA4"/>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9A9"/>
    <w:rsid w:val="009A5B83"/>
    <w:rsid w:val="009A5C38"/>
    <w:rsid w:val="009A5DBB"/>
    <w:rsid w:val="009A5E27"/>
    <w:rsid w:val="009A5F30"/>
    <w:rsid w:val="009A618D"/>
    <w:rsid w:val="009A6431"/>
    <w:rsid w:val="009A6CCD"/>
    <w:rsid w:val="009A6E5B"/>
    <w:rsid w:val="009A72EC"/>
    <w:rsid w:val="009A75A4"/>
    <w:rsid w:val="009A7BE0"/>
    <w:rsid w:val="009A7C84"/>
    <w:rsid w:val="009A7F6E"/>
    <w:rsid w:val="009B05BE"/>
    <w:rsid w:val="009B0BF2"/>
    <w:rsid w:val="009B1330"/>
    <w:rsid w:val="009B1A1B"/>
    <w:rsid w:val="009B1CEA"/>
    <w:rsid w:val="009B1D7B"/>
    <w:rsid w:val="009B1DDD"/>
    <w:rsid w:val="009B211F"/>
    <w:rsid w:val="009B215B"/>
    <w:rsid w:val="009B2D68"/>
    <w:rsid w:val="009B3FC6"/>
    <w:rsid w:val="009B450E"/>
    <w:rsid w:val="009B4533"/>
    <w:rsid w:val="009B49D2"/>
    <w:rsid w:val="009B4EB5"/>
    <w:rsid w:val="009B5CA3"/>
    <w:rsid w:val="009B5DBC"/>
    <w:rsid w:val="009B5E74"/>
    <w:rsid w:val="009B6CD5"/>
    <w:rsid w:val="009B7044"/>
    <w:rsid w:val="009B7682"/>
    <w:rsid w:val="009B768F"/>
    <w:rsid w:val="009B79FA"/>
    <w:rsid w:val="009B7A4C"/>
    <w:rsid w:val="009B7B86"/>
    <w:rsid w:val="009B7D89"/>
    <w:rsid w:val="009C0044"/>
    <w:rsid w:val="009C063E"/>
    <w:rsid w:val="009C07A9"/>
    <w:rsid w:val="009C08A1"/>
    <w:rsid w:val="009C0DE4"/>
    <w:rsid w:val="009C0E0D"/>
    <w:rsid w:val="009C1942"/>
    <w:rsid w:val="009C1BB8"/>
    <w:rsid w:val="009C1EBE"/>
    <w:rsid w:val="009C291B"/>
    <w:rsid w:val="009C344C"/>
    <w:rsid w:val="009C38F6"/>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B59"/>
    <w:rsid w:val="009E3ED0"/>
    <w:rsid w:val="009E4341"/>
    <w:rsid w:val="009E4392"/>
    <w:rsid w:val="009E5113"/>
    <w:rsid w:val="009E524C"/>
    <w:rsid w:val="009E55D1"/>
    <w:rsid w:val="009E5DE6"/>
    <w:rsid w:val="009E6C20"/>
    <w:rsid w:val="009E6EBC"/>
    <w:rsid w:val="009E760E"/>
    <w:rsid w:val="009E7745"/>
    <w:rsid w:val="009E7AA3"/>
    <w:rsid w:val="009E7CB4"/>
    <w:rsid w:val="009F0499"/>
    <w:rsid w:val="009F0711"/>
    <w:rsid w:val="009F11A7"/>
    <w:rsid w:val="009F19BD"/>
    <w:rsid w:val="009F1A63"/>
    <w:rsid w:val="009F1AE2"/>
    <w:rsid w:val="009F220A"/>
    <w:rsid w:val="009F2A53"/>
    <w:rsid w:val="009F2AB0"/>
    <w:rsid w:val="009F30DF"/>
    <w:rsid w:val="009F3513"/>
    <w:rsid w:val="009F3FB9"/>
    <w:rsid w:val="009F3FF3"/>
    <w:rsid w:val="009F404A"/>
    <w:rsid w:val="009F40CE"/>
    <w:rsid w:val="009F42B6"/>
    <w:rsid w:val="009F4507"/>
    <w:rsid w:val="009F4774"/>
    <w:rsid w:val="009F5056"/>
    <w:rsid w:val="009F5C35"/>
    <w:rsid w:val="009F5D69"/>
    <w:rsid w:val="009F5F1F"/>
    <w:rsid w:val="009F6BFD"/>
    <w:rsid w:val="009F76D7"/>
    <w:rsid w:val="009F7BF4"/>
    <w:rsid w:val="009F7F02"/>
    <w:rsid w:val="00A000CC"/>
    <w:rsid w:val="00A008AE"/>
    <w:rsid w:val="00A00993"/>
    <w:rsid w:val="00A00FE2"/>
    <w:rsid w:val="00A011EF"/>
    <w:rsid w:val="00A011F2"/>
    <w:rsid w:val="00A014F2"/>
    <w:rsid w:val="00A01AE0"/>
    <w:rsid w:val="00A01E7A"/>
    <w:rsid w:val="00A01F33"/>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DC9"/>
    <w:rsid w:val="00A10027"/>
    <w:rsid w:val="00A102CB"/>
    <w:rsid w:val="00A10570"/>
    <w:rsid w:val="00A109F6"/>
    <w:rsid w:val="00A10D84"/>
    <w:rsid w:val="00A115BD"/>
    <w:rsid w:val="00A117C4"/>
    <w:rsid w:val="00A12040"/>
    <w:rsid w:val="00A120D0"/>
    <w:rsid w:val="00A1241B"/>
    <w:rsid w:val="00A12CA0"/>
    <w:rsid w:val="00A13190"/>
    <w:rsid w:val="00A13765"/>
    <w:rsid w:val="00A139B6"/>
    <w:rsid w:val="00A13DAA"/>
    <w:rsid w:val="00A14719"/>
    <w:rsid w:val="00A14AC8"/>
    <w:rsid w:val="00A15DE0"/>
    <w:rsid w:val="00A15EE0"/>
    <w:rsid w:val="00A16061"/>
    <w:rsid w:val="00A161CE"/>
    <w:rsid w:val="00A165FE"/>
    <w:rsid w:val="00A16D74"/>
    <w:rsid w:val="00A1733B"/>
    <w:rsid w:val="00A17616"/>
    <w:rsid w:val="00A20BBF"/>
    <w:rsid w:val="00A21212"/>
    <w:rsid w:val="00A21404"/>
    <w:rsid w:val="00A217A2"/>
    <w:rsid w:val="00A22C84"/>
    <w:rsid w:val="00A2375D"/>
    <w:rsid w:val="00A237EB"/>
    <w:rsid w:val="00A237F3"/>
    <w:rsid w:val="00A239D1"/>
    <w:rsid w:val="00A23F32"/>
    <w:rsid w:val="00A240E9"/>
    <w:rsid w:val="00A24445"/>
    <w:rsid w:val="00A2523C"/>
    <w:rsid w:val="00A255D5"/>
    <w:rsid w:val="00A25653"/>
    <w:rsid w:val="00A25981"/>
    <w:rsid w:val="00A27DE7"/>
    <w:rsid w:val="00A302DC"/>
    <w:rsid w:val="00A3032D"/>
    <w:rsid w:val="00A31D7C"/>
    <w:rsid w:val="00A323DC"/>
    <w:rsid w:val="00A32E20"/>
    <w:rsid w:val="00A331FB"/>
    <w:rsid w:val="00A333EF"/>
    <w:rsid w:val="00A33C1C"/>
    <w:rsid w:val="00A3401C"/>
    <w:rsid w:val="00A341AF"/>
    <w:rsid w:val="00A34230"/>
    <w:rsid w:val="00A347F9"/>
    <w:rsid w:val="00A34DC8"/>
    <w:rsid w:val="00A352B9"/>
    <w:rsid w:val="00A35736"/>
    <w:rsid w:val="00A35A5C"/>
    <w:rsid w:val="00A35DF6"/>
    <w:rsid w:val="00A36444"/>
    <w:rsid w:val="00A36E9B"/>
    <w:rsid w:val="00A36F48"/>
    <w:rsid w:val="00A3732F"/>
    <w:rsid w:val="00A37659"/>
    <w:rsid w:val="00A376F4"/>
    <w:rsid w:val="00A37A9C"/>
    <w:rsid w:val="00A40037"/>
    <w:rsid w:val="00A4049F"/>
    <w:rsid w:val="00A407D5"/>
    <w:rsid w:val="00A4186A"/>
    <w:rsid w:val="00A41C74"/>
    <w:rsid w:val="00A4248C"/>
    <w:rsid w:val="00A4277C"/>
    <w:rsid w:val="00A4280E"/>
    <w:rsid w:val="00A42C66"/>
    <w:rsid w:val="00A4315F"/>
    <w:rsid w:val="00A43362"/>
    <w:rsid w:val="00A434E0"/>
    <w:rsid w:val="00A4352A"/>
    <w:rsid w:val="00A435C2"/>
    <w:rsid w:val="00A43C8F"/>
    <w:rsid w:val="00A44202"/>
    <w:rsid w:val="00A44399"/>
    <w:rsid w:val="00A44446"/>
    <w:rsid w:val="00A44563"/>
    <w:rsid w:val="00A44B23"/>
    <w:rsid w:val="00A4572A"/>
    <w:rsid w:val="00A45A63"/>
    <w:rsid w:val="00A45BA0"/>
    <w:rsid w:val="00A46497"/>
    <w:rsid w:val="00A4651F"/>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6759"/>
    <w:rsid w:val="00A56CB5"/>
    <w:rsid w:val="00A56D5B"/>
    <w:rsid w:val="00A575DF"/>
    <w:rsid w:val="00A57F2B"/>
    <w:rsid w:val="00A6012E"/>
    <w:rsid w:val="00A6051B"/>
    <w:rsid w:val="00A6093B"/>
    <w:rsid w:val="00A60A85"/>
    <w:rsid w:val="00A614F0"/>
    <w:rsid w:val="00A6166C"/>
    <w:rsid w:val="00A61B74"/>
    <w:rsid w:val="00A62CF6"/>
    <w:rsid w:val="00A63450"/>
    <w:rsid w:val="00A63980"/>
    <w:rsid w:val="00A63C7C"/>
    <w:rsid w:val="00A642ED"/>
    <w:rsid w:val="00A6430C"/>
    <w:rsid w:val="00A64537"/>
    <w:rsid w:val="00A64A43"/>
    <w:rsid w:val="00A64B50"/>
    <w:rsid w:val="00A64E5B"/>
    <w:rsid w:val="00A64F65"/>
    <w:rsid w:val="00A64FC4"/>
    <w:rsid w:val="00A65B94"/>
    <w:rsid w:val="00A66146"/>
    <w:rsid w:val="00A662F3"/>
    <w:rsid w:val="00A666F2"/>
    <w:rsid w:val="00A66C39"/>
    <w:rsid w:val="00A66CC7"/>
    <w:rsid w:val="00A6705E"/>
    <w:rsid w:val="00A67B17"/>
    <w:rsid w:val="00A70079"/>
    <w:rsid w:val="00A7047E"/>
    <w:rsid w:val="00A704D2"/>
    <w:rsid w:val="00A7061F"/>
    <w:rsid w:val="00A70794"/>
    <w:rsid w:val="00A70DF9"/>
    <w:rsid w:val="00A71144"/>
    <w:rsid w:val="00A71177"/>
    <w:rsid w:val="00A712D3"/>
    <w:rsid w:val="00A721BF"/>
    <w:rsid w:val="00A72369"/>
    <w:rsid w:val="00A72643"/>
    <w:rsid w:val="00A72B64"/>
    <w:rsid w:val="00A72F19"/>
    <w:rsid w:val="00A73486"/>
    <w:rsid w:val="00A737EB"/>
    <w:rsid w:val="00A73D68"/>
    <w:rsid w:val="00A74491"/>
    <w:rsid w:val="00A74FBA"/>
    <w:rsid w:val="00A75456"/>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DDA"/>
    <w:rsid w:val="00A8341D"/>
    <w:rsid w:val="00A83CCC"/>
    <w:rsid w:val="00A83D34"/>
    <w:rsid w:val="00A83F01"/>
    <w:rsid w:val="00A83F0F"/>
    <w:rsid w:val="00A84473"/>
    <w:rsid w:val="00A851F0"/>
    <w:rsid w:val="00A8572F"/>
    <w:rsid w:val="00A85A81"/>
    <w:rsid w:val="00A85AA9"/>
    <w:rsid w:val="00A86726"/>
    <w:rsid w:val="00A86B3A"/>
    <w:rsid w:val="00A86FBB"/>
    <w:rsid w:val="00A8747F"/>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BE6"/>
    <w:rsid w:val="00A93CFD"/>
    <w:rsid w:val="00A94676"/>
    <w:rsid w:val="00A94C17"/>
    <w:rsid w:val="00A94C50"/>
    <w:rsid w:val="00A94F14"/>
    <w:rsid w:val="00A94FAA"/>
    <w:rsid w:val="00A9500C"/>
    <w:rsid w:val="00A952B3"/>
    <w:rsid w:val="00A958A7"/>
    <w:rsid w:val="00A95B2E"/>
    <w:rsid w:val="00A95BD4"/>
    <w:rsid w:val="00A95ECB"/>
    <w:rsid w:val="00A95FCA"/>
    <w:rsid w:val="00A95FDC"/>
    <w:rsid w:val="00A960FA"/>
    <w:rsid w:val="00A96141"/>
    <w:rsid w:val="00A96436"/>
    <w:rsid w:val="00A965AC"/>
    <w:rsid w:val="00A96977"/>
    <w:rsid w:val="00A96AD1"/>
    <w:rsid w:val="00A96AF2"/>
    <w:rsid w:val="00A96C10"/>
    <w:rsid w:val="00A96E5B"/>
    <w:rsid w:val="00A976EF"/>
    <w:rsid w:val="00A97CF2"/>
    <w:rsid w:val="00AA0845"/>
    <w:rsid w:val="00AA0AB3"/>
    <w:rsid w:val="00AA0E5E"/>
    <w:rsid w:val="00AA1129"/>
    <w:rsid w:val="00AA1886"/>
    <w:rsid w:val="00AA1F16"/>
    <w:rsid w:val="00AA2055"/>
    <w:rsid w:val="00AA253B"/>
    <w:rsid w:val="00AA2BAA"/>
    <w:rsid w:val="00AA2CD5"/>
    <w:rsid w:val="00AA2D13"/>
    <w:rsid w:val="00AA2D99"/>
    <w:rsid w:val="00AA2E6B"/>
    <w:rsid w:val="00AA331B"/>
    <w:rsid w:val="00AA3545"/>
    <w:rsid w:val="00AA4158"/>
    <w:rsid w:val="00AA447D"/>
    <w:rsid w:val="00AA4797"/>
    <w:rsid w:val="00AA47C0"/>
    <w:rsid w:val="00AA4E4E"/>
    <w:rsid w:val="00AA51FF"/>
    <w:rsid w:val="00AA5C17"/>
    <w:rsid w:val="00AA5FCB"/>
    <w:rsid w:val="00AA6323"/>
    <w:rsid w:val="00AA6650"/>
    <w:rsid w:val="00AA71C3"/>
    <w:rsid w:val="00AA7331"/>
    <w:rsid w:val="00AA788D"/>
    <w:rsid w:val="00AB03A7"/>
    <w:rsid w:val="00AB1AD0"/>
    <w:rsid w:val="00AB1B63"/>
    <w:rsid w:val="00AB2431"/>
    <w:rsid w:val="00AB30AB"/>
    <w:rsid w:val="00AB3474"/>
    <w:rsid w:val="00AB36E9"/>
    <w:rsid w:val="00AB3C5B"/>
    <w:rsid w:val="00AB3D6C"/>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0AE"/>
    <w:rsid w:val="00AC0910"/>
    <w:rsid w:val="00AC0D45"/>
    <w:rsid w:val="00AC0F07"/>
    <w:rsid w:val="00AC1A1D"/>
    <w:rsid w:val="00AC1DC5"/>
    <w:rsid w:val="00AC2094"/>
    <w:rsid w:val="00AC2231"/>
    <w:rsid w:val="00AC290D"/>
    <w:rsid w:val="00AC2973"/>
    <w:rsid w:val="00AC29DF"/>
    <w:rsid w:val="00AC3E82"/>
    <w:rsid w:val="00AC3F21"/>
    <w:rsid w:val="00AC3FF8"/>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D62"/>
    <w:rsid w:val="00AD4E53"/>
    <w:rsid w:val="00AD54EC"/>
    <w:rsid w:val="00AD59FC"/>
    <w:rsid w:val="00AD6083"/>
    <w:rsid w:val="00AD64D1"/>
    <w:rsid w:val="00AD7F3E"/>
    <w:rsid w:val="00AE000D"/>
    <w:rsid w:val="00AE03AD"/>
    <w:rsid w:val="00AE0DDF"/>
    <w:rsid w:val="00AE1009"/>
    <w:rsid w:val="00AE1010"/>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54C9"/>
    <w:rsid w:val="00AE5D8E"/>
    <w:rsid w:val="00AE619D"/>
    <w:rsid w:val="00AE6D63"/>
    <w:rsid w:val="00AE75B5"/>
    <w:rsid w:val="00AE7B9D"/>
    <w:rsid w:val="00AF0202"/>
    <w:rsid w:val="00AF06E0"/>
    <w:rsid w:val="00AF1324"/>
    <w:rsid w:val="00AF1333"/>
    <w:rsid w:val="00AF13AA"/>
    <w:rsid w:val="00AF3091"/>
    <w:rsid w:val="00AF321A"/>
    <w:rsid w:val="00AF33B2"/>
    <w:rsid w:val="00AF3798"/>
    <w:rsid w:val="00AF379C"/>
    <w:rsid w:val="00AF39A6"/>
    <w:rsid w:val="00AF4160"/>
    <w:rsid w:val="00AF450D"/>
    <w:rsid w:val="00AF45AE"/>
    <w:rsid w:val="00AF45CF"/>
    <w:rsid w:val="00AF461D"/>
    <w:rsid w:val="00AF4F47"/>
    <w:rsid w:val="00AF50D3"/>
    <w:rsid w:val="00AF55A8"/>
    <w:rsid w:val="00AF58F9"/>
    <w:rsid w:val="00AF6218"/>
    <w:rsid w:val="00AF7719"/>
    <w:rsid w:val="00AF7838"/>
    <w:rsid w:val="00AF78C4"/>
    <w:rsid w:val="00AF792F"/>
    <w:rsid w:val="00B000FE"/>
    <w:rsid w:val="00B00776"/>
    <w:rsid w:val="00B016F9"/>
    <w:rsid w:val="00B02772"/>
    <w:rsid w:val="00B0285E"/>
    <w:rsid w:val="00B02F57"/>
    <w:rsid w:val="00B03112"/>
    <w:rsid w:val="00B03424"/>
    <w:rsid w:val="00B036F7"/>
    <w:rsid w:val="00B043A3"/>
    <w:rsid w:val="00B049DD"/>
    <w:rsid w:val="00B04CF3"/>
    <w:rsid w:val="00B04EE7"/>
    <w:rsid w:val="00B04F14"/>
    <w:rsid w:val="00B0516D"/>
    <w:rsid w:val="00B053F0"/>
    <w:rsid w:val="00B05ACE"/>
    <w:rsid w:val="00B05BDC"/>
    <w:rsid w:val="00B05CE4"/>
    <w:rsid w:val="00B06063"/>
    <w:rsid w:val="00B065F7"/>
    <w:rsid w:val="00B068FE"/>
    <w:rsid w:val="00B06A0B"/>
    <w:rsid w:val="00B06AC9"/>
    <w:rsid w:val="00B06FAD"/>
    <w:rsid w:val="00B071DC"/>
    <w:rsid w:val="00B072DA"/>
    <w:rsid w:val="00B074E5"/>
    <w:rsid w:val="00B07EFF"/>
    <w:rsid w:val="00B10371"/>
    <w:rsid w:val="00B11D09"/>
    <w:rsid w:val="00B11E9A"/>
    <w:rsid w:val="00B11FDD"/>
    <w:rsid w:val="00B12BE5"/>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11AB"/>
    <w:rsid w:val="00B213D6"/>
    <w:rsid w:val="00B21B9C"/>
    <w:rsid w:val="00B21FC1"/>
    <w:rsid w:val="00B2286B"/>
    <w:rsid w:val="00B22B7C"/>
    <w:rsid w:val="00B230A1"/>
    <w:rsid w:val="00B23914"/>
    <w:rsid w:val="00B23C27"/>
    <w:rsid w:val="00B245E3"/>
    <w:rsid w:val="00B24828"/>
    <w:rsid w:val="00B24BA6"/>
    <w:rsid w:val="00B24D74"/>
    <w:rsid w:val="00B24DDD"/>
    <w:rsid w:val="00B2507F"/>
    <w:rsid w:val="00B2522E"/>
    <w:rsid w:val="00B25489"/>
    <w:rsid w:val="00B25910"/>
    <w:rsid w:val="00B2629F"/>
    <w:rsid w:val="00B26A3F"/>
    <w:rsid w:val="00B26EA5"/>
    <w:rsid w:val="00B2738A"/>
    <w:rsid w:val="00B27446"/>
    <w:rsid w:val="00B27967"/>
    <w:rsid w:val="00B300B1"/>
    <w:rsid w:val="00B3012B"/>
    <w:rsid w:val="00B3069F"/>
    <w:rsid w:val="00B31127"/>
    <w:rsid w:val="00B318AA"/>
    <w:rsid w:val="00B31D91"/>
    <w:rsid w:val="00B322E1"/>
    <w:rsid w:val="00B3234B"/>
    <w:rsid w:val="00B3234C"/>
    <w:rsid w:val="00B3241C"/>
    <w:rsid w:val="00B3259B"/>
    <w:rsid w:val="00B32BE4"/>
    <w:rsid w:val="00B32C1A"/>
    <w:rsid w:val="00B3369F"/>
    <w:rsid w:val="00B33A27"/>
    <w:rsid w:val="00B33CD3"/>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37F9D"/>
    <w:rsid w:val="00B403D0"/>
    <w:rsid w:val="00B4097E"/>
    <w:rsid w:val="00B40A6C"/>
    <w:rsid w:val="00B40D91"/>
    <w:rsid w:val="00B4164D"/>
    <w:rsid w:val="00B41CED"/>
    <w:rsid w:val="00B41FF5"/>
    <w:rsid w:val="00B4228F"/>
    <w:rsid w:val="00B4318D"/>
    <w:rsid w:val="00B43266"/>
    <w:rsid w:val="00B436F2"/>
    <w:rsid w:val="00B439D4"/>
    <w:rsid w:val="00B445BF"/>
    <w:rsid w:val="00B45822"/>
    <w:rsid w:val="00B45893"/>
    <w:rsid w:val="00B4589A"/>
    <w:rsid w:val="00B460A7"/>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25F"/>
    <w:rsid w:val="00B60A01"/>
    <w:rsid w:val="00B61812"/>
    <w:rsid w:val="00B61C8C"/>
    <w:rsid w:val="00B61E80"/>
    <w:rsid w:val="00B6217D"/>
    <w:rsid w:val="00B62AE3"/>
    <w:rsid w:val="00B62BE0"/>
    <w:rsid w:val="00B62C86"/>
    <w:rsid w:val="00B62E0B"/>
    <w:rsid w:val="00B62FBD"/>
    <w:rsid w:val="00B634A2"/>
    <w:rsid w:val="00B64D27"/>
    <w:rsid w:val="00B64E7E"/>
    <w:rsid w:val="00B651D4"/>
    <w:rsid w:val="00B65A01"/>
    <w:rsid w:val="00B65B0A"/>
    <w:rsid w:val="00B65FEF"/>
    <w:rsid w:val="00B660F3"/>
    <w:rsid w:val="00B66E99"/>
    <w:rsid w:val="00B67677"/>
    <w:rsid w:val="00B67930"/>
    <w:rsid w:val="00B67BCB"/>
    <w:rsid w:val="00B67D34"/>
    <w:rsid w:val="00B703D2"/>
    <w:rsid w:val="00B706C1"/>
    <w:rsid w:val="00B70B42"/>
    <w:rsid w:val="00B70DBF"/>
    <w:rsid w:val="00B71471"/>
    <w:rsid w:val="00B7163E"/>
    <w:rsid w:val="00B71F06"/>
    <w:rsid w:val="00B727F7"/>
    <w:rsid w:val="00B7292E"/>
    <w:rsid w:val="00B72930"/>
    <w:rsid w:val="00B7294E"/>
    <w:rsid w:val="00B72EDE"/>
    <w:rsid w:val="00B72F45"/>
    <w:rsid w:val="00B733EE"/>
    <w:rsid w:val="00B735C3"/>
    <w:rsid w:val="00B73D93"/>
    <w:rsid w:val="00B74939"/>
    <w:rsid w:val="00B7495F"/>
    <w:rsid w:val="00B74A1E"/>
    <w:rsid w:val="00B750BF"/>
    <w:rsid w:val="00B75AD5"/>
    <w:rsid w:val="00B75FA8"/>
    <w:rsid w:val="00B766BA"/>
    <w:rsid w:val="00B76AE0"/>
    <w:rsid w:val="00B76D2A"/>
    <w:rsid w:val="00B77214"/>
    <w:rsid w:val="00B77324"/>
    <w:rsid w:val="00B77775"/>
    <w:rsid w:val="00B77D6A"/>
    <w:rsid w:val="00B800F0"/>
    <w:rsid w:val="00B8014F"/>
    <w:rsid w:val="00B8017B"/>
    <w:rsid w:val="00B802F6"/>
    <w:rsid w:val="00B80994"/>
    <w:rsid w:val="00B80A88"/>
    <w:rsid w:val="00B81254"/>
    <w:rsid w:val="00B8129C"/>
    <w:rsid w:val="00B815E6"/>
    <w:rsid w:val="00B81783"/>
    <w:rsid w:val="00B82E76"/>
    <w:rsid w:val="00B8383B"/>
    <w:rsid w:val="00B84582"/>
    <w:rsid w:val="00B8485A"/>
    <w:rsid w:val="00B84B19"/>
    <w:rsid w:val="00B84C33"/>
    <w:rsid w:val="00B84E96"/>
    <w:rsid w:val="00B85077"/>
    <w:rsid w:val="00B851B5"/>
    <w:rsid w:val="00B8525D"/>
    <w:rsid w:val="00B85330"/>
    <w:rsid w:val="00B85B61"/>
    <w:rsid w:val="00B86C88"/>
    <w:rsid w:val="00B909F5"/>
    <w:rsid w:val="00B90E94"/>
    <w:rsid w:val="00B91104"/>
    <w:rsid w:val="00B91176"/>
    <w:rsid w:val="00B91C1B"/>
    <w:rsid w:val="00B92176"/>
    <w:rsid w:val="00B928C6"/>
    <w:rsid w:val="00B92A3D"/>
    <w:rsid w:val="00B92AC0"/>
    <w:rsid w:val="00B93632"/>
    <w:rsid w:val="00B9390B"/>
    <w:rsid w:val="00B94009"/>
    <w:rsid w:val="00B940F0"/>
    <w:rsid w:val="00B947BF"/>
    <w:rsid w:val="00B94E42"/>
    <w:rsid w:val="00B95112"/>
    <w:rsid w:val="00B95C4B"/>
    <w:rsid w:val="00B95E30"/>
    <w:rsid w:val="00B95EC7"/>
    <w:rsid w:val="00B96099"/>
    <w:rsid w:val="00B964E1"/>
    <w:rsid w:val="00B979A1"/>
    <w:rsid w:val="00B97EE3"/>
    <w:rsid w:val="00B97F4E"/>
    <w:rsid w:val="00BA075D"/>
    <w:rsid w:val="00BA0795"/>
    <w:rsid w:val="00BA091C"/>
    <w:rsid w:val="00BA09AD"/>
    <w:rsid w:val="00BA0B71"/>
    <w:rsid w:val="00BA1020"/>
    <w:rsid w:val="00BA1C22"/>
    <w:rsid w:val="00BA1D5A"/>
    <w:rsid w:val="00BA22D6"/>
    <w:rsid w:val="00BA261A"/>
    <w:rsid w:val="00BA26B9"/>
    <w:rsid w:val="00BA2877"/>
    <w:rsid w:val="00BA2F5C"/>
    <w:rsid w:val="00BA35C3"/>
    <w:rsid w:val="00BA3769"/>
    <w:rsid w:val="00BA3D55"/>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41"/>
    <w:rsid w:val="00BC133D"/>
    <w:rsid w:val="00BC1357"/>
    <w:rsid w:val="00BC180B"/>
    <w:rsid w:val="00BC2228"/>
    <w:rsid w:val="00BC2EE7"/>
    <w:rsid w:val="00BC327E"/>
    <w:rsid w:val="00BC352A"/>
    <w:rsid w:val="00BC3CBD"/>
    <w:rsid w:val="00BC3DB4"/>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6E70"/>
    <w:rsid w:val="00BC7182"/>
    <w:rsid w:val="00BC793B"/>
    <w:rsid w:val="00BC7AA8"/>
    <w:rsid w:val="00BC7BA9"/>
    <w:rsid w:val="00BC7F04"/>
    <w:rsid w:val="00BD0053"/>
    <w:rsid w:val="00BD045F"/>
    <w:rsid w:val="00BD104E"/>
    <w:rsid w:val="00BD148C"/>
    <w:rsid w:val="00BD1663"/>
    <w:rsid w:val="00BD2350"/>
    <w:rsid w:val="00BD23A5"/>
    <w:rsid w:val="00BD249D"/>
    <w:rsid w:val="00BD268C"/>
    <w:rsid w:val="00BD2D74"/>
    <w:rsid w:val="00BD543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13A4"/>
    <w:rsid w:val="00BE20FD"/>
    <w:rsid w:val="00BE2B0C"/>
    <w:rsid w:val="00BE30AC"/>
    <w:rsid w:val="00BE320B"/>
    <w:rsid w:val="00BE3255"/>
    <w:rsid w:val="00BE37DE"/>
    <w:rsid w:val="00BE3BF4"/>
    <w:rsid w:val="00BE459E"/>
    <w:rsid w:val="00BE45EE"/>
    <w:rsid w:val="00BE50EC"/>
    <w:rsid w:val="00BE56C5"/>
    <w:rsid w:val="00BE5A34"/>
    <w:rsid w:val="00BE6392"/>
    <w:rsid w:val="00BE6407"/>
    <w:rsid w:val="00BE6F70"/>
    <w:rsid w:val="00BE7441"/>
    <w:rsid w:val="00BE75B6"/>
    <w:rsid w:val="00BE76E3"/>
    <w:rsid w:val="00BE7BD6"/>
    <w:rsid w:val="00BE7E85"/>
    <w:rsid w:val="00BF00EC"/>
    <w:rsid w:val="00BF06C3"/>
    <w:rsid w:val="00BF08CC"/>
    <w:rsid w:val="00BF0C6D"/>
    <w:rsid w:val="00BF0D2E"/>
    <w:rsid w:val="00BF10E1"/>
    <w:rsid w:val="00BF140A"/>
    <w:rsid w:val="00BF14E1"/>
    <w:rsid w:val="00BF1670"/>
    <w:rsid w:val="00BF17D7"/>
    <w:rsid w:val="00BF1878"/>
    <w:rsid w:val="00BF261A"/>
    <w:rsid w:val="00BF2A5F"/>
    <w:rsid w:val="00BF2BFD"/>
    <w:rsid w:val="00BF2E37"/>
    <w:rsid w:val="00BF31D5"/>
    <w:rsid w:val="00BF3228"/>
    <w:rsid w:val="00BF3381"/>
    <w:rsid w:val="00BF3467"/>
    <w:rsid w:val="00BF3AA7"/>
    <w:rsid w:val="00BF4130"/>
    <w:rsid w:val="00BF4351"/>
    <w:rsid w:val="00BF53D5"/>
    <w:rsid w:val="00BF5581"/>
    <w:rsid w:val="00BF59E3"/>
    <w:rsid w:val="00BF5C1D"/>
    <w:rsid w:val="00BF61A2"/>
    <w:rsid w:val="00BF65FA"/>
    <w:rsid w:val="00BF6904"/>
    <w:rsid w:val="00BF69EE"/>
    <w:rsid w:val="00BF69F7"/>
    <w:rsid w:val="00BF6F58"/>
    <w:rsid w:val="00BF708F"/>
    <w:rsid w:val="00BF714C"/>
    <w:rsid w:val="00C001F8"/>
    <w:rsid w:val="00C006A7"/>
    <w:rsid w:val="00C006AF"/>
    <w:rsid w:val="00C0112F"/>
    <w:rsid w:val="00C0177E"/>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1EC"/>
    <w:rsid w:val="00C107A9"/>
    <w:rsid w:val="00C1087F"/>
    <w:rsid w:val="00C1093A"/>
    <w:rsid w:val="00C11713"/>
    <w:rsid w:val="00C11AE0"/>
    <w:rsid w:val="00C13F0A"/>
    <w:rsid w:val="00C14704"/>
    <w:rsid w:val="00C15705"/>
    <w:rsid w:val="00C15AA2"/>
    <w:rsid w:val="00C15E1A"/>
    <w:rsid w:val="00C15EDB"/>
    <w:rsid w:val="00C16682"/>
    <w:rsid w:val="00C16C5C"/>
    <w:rsid w:val="00C16CC6"/>
    <w:rsid w:val="00C16F49"/>
    <w:rsid w:val="00C17345"/>
    <w:rsid w:val="00C17678"/>
    <w:rsid w:val="00C17826"/>
    <w:rsid w:val="00C17A8D"/>
    <w:rsid w:val="00C17C2B"/>
    <w:rsid w:val="00C17EF8"/>
    <w:rsid w:val="00C20614"/>
    <w:rsid w:val="00C20741"/>
    <w:rsid w:val="00C208D3"/>
    <w:rsid w:val="00C20965"/>
    <w:rsid w:val="00C20CE8"/>
    <w:rsid w:val="00C2144E"/>
    <w:rsid w:val="00C215C8"/>
    <w:rsid w:val="00C218AD"/>
    <w:rsid w:val="00C21FB5"/>
    <w:rsid w:val="00C220BD"/>
    <w:rsid w:val="00C22696"/>
    <w:rsid w:val="00C22E73"/>
    <w:rsid w:val="00C22F4B"/>
    <w:rsid w:val="00C22F76"/>
    <w:rsid w:val="00C23587"/>
    <w:rsid w:val="00C23789"/>
    <w:rsid w:val="00C23922"/>
    <w:rsid w:val="00C23E28"/>
    <w:rsid w:val="00C240AF"/>
    <w:rsid w:val="00C240F7"/>
    <w:rsid w:val="00C2462D"/>
    <w:rsid w:val="00C24A95"/>
    <w:rsid w:val="00C24E27"/>
    <w:rsid w:val="00C2505F"/>
    <w:rsid w:val="00C2695D"/>
    <w:rsid w:val="00C26CDF"/>
    <w:rsid w:val="00C26E15"/>
    <w:rsid w:val="00C2716F"/>
    <w:rsid w:val="00C27D82"/>
    <w:rsid w:val="00C27FF9"/>
    <w:rsid w:val="00C30C08"/>
    <w:rsid w:val="00C30FA2"/>
    <w:rsid w:val="00C314AC"/>
    <w:rsid w:val="00C31541"/>
    <w:rsid w:val="00C31688"/>
    <w:rsid w:val="00C31F3E"/>
    <w:rsid w:val="00C3247C"/>
    <w:rsid w:val="00C328AA"/>
    <w:rsid w:val="00C329F3"/>
    <w:rsid w:val="00C32E4B"/>
    <w:rsid w:val="00C33203"/>
    <w:rsid w:val="00C333CE"/>
    <w:rsid w:val="00C3363F"/>
    <w:rsid w:val="00C33A96"/>
    <w:rsid w:val="00C344A9"/>
    <w:rsid w:val="00C352C1"/>
    <w:rsid w:val="00C354CB"/>
    <w:rsid w:val="00C35A08"/>
    <w:rsid w:val="00C35E01"/>
    <w:rsid w:val="00C3624E"/>
    <w:rsid w:val="00C36423"/>
    <w:rsid w:val="00C3650B"/>
    <w:rsid w:val="00C3692F"/>
    <w:rsid w:val="00C36B8E"/>
    <w:rsid w:val="00C371E0"/>
    <w:rsid w:val="00C372EC"/>
    <w:rsid w:val="00C372FA"/>
    <w:rsid w:val="00C37417"/>
    <w:rsid w:val="00C37444"/>
    <w:rsid w:val="00C375F2"/>
    <w:rsid w:val="00C37BD6"/>
    <w:rsid w:val="00C40A4E"/>
    <w:rsid w:val="00C40DC6"/>
    <w:rsid w:val="00C41072"/>
    <w:rsid w:val="00C41BD3"/>
    <w:rsid w:val="00C4204A"/>
    <w:rsid w:val="00C4267C"/>
    <w:rsid w:val="00C429BD"/>
    <w:rsid w:val="00C42DFC"/>
    <w:rsid w:val="00C42F66"/>
    <w:rsid w:val="00C43026"/>
    <w:rsid w:val="00C433E0"/>
    <w:rsid w:val="00C434B1"/>
    <w:rsid w:val="00C435A9"/>
    <w:rsid w:val="00C43982"/>
    <w:rsid w:val="00C4416F"/>
    <w:rsid w:val="00C46E37"/>
    <w:rsid w:val="00C474DE"/>
    <w:rsid w:val="00C477BC"/>
    <w:rsid w:val="00C47941"/>
    <w:rsid w:val="00C47DAE"/>
    <w:rsid w:val="00C50630"/>
    <w:rsid w:val="00C5074D"/>
    <w:rsid w:val="00C50A30"/>
    <w:rsid w:val="00C51290"/>
    <w:rsid w:val="00C515DE"/>
    <w:rsid w:val="00C5194F"/>
    <w:rsid w:val="00C51D76"/>
    <w:rsid w:val="00C51E4D"/>
    <w:rsid w:val="00C51E86"/>
    <w:rsid w:val="00C524ED"/>
    <w:rsid w:val="00C5250C"/>
    <w:rsid w:val="00C527DE"/>
    <w:rsid w:val="00C52841"/>
    <w:rsid w:val="00C52D72"/>
    <w:rsid w:val="00C52E82"/>
    <w:rsid w:val="00C531F7"/>
    <w:rsid w:val="00C53627"/>
    <w:rsid w:val="00C53DD2"/>
    <w:rsid w:val="00C540EF"/>
    <w:rsid w:val="00C54550"/>
    <w:rsid w:val="00C54938"/>
    <w:rsid w:val="00C5495C"/>
    <w:rsid w:val="00C54A68"/>
    <w:rsid w:val="00C54ACC"/>
    <w:rsid w:val="00C54E5F"/>
    <w:rsid w:val="00C5562D"/>
    <w:rsid w:val="00C55E22"/>
    <w:rsid w:val="00C55FB9"/>
    <w:rsid w:val="00C55FF8"/>
    <w:rsid w:val="00C5608D"/>
    <w:rsid w:val="00C56275"/>
    <w:rsid w:val="00C5699C"/>
    <w:rsid w:val="00C56A8C"/>
    <w:rsid w:val="00C5702F"/>
    <w:rsid w:val="00C570C7"/>
    <w:rsid w:val="00C57492"/>
    <w:rsid w:val="00C57939"/>
    <w:rsid w:val="00C57D30"/>
    <w:rsid w:val="00C6067F"/>
    <w:rsid w:val="00C606C4"/>
    <w:rsid w:val="00C60F3D"/>
    <w:rsid w:val="00C61087"/>
    <w:rsid w:val="00C62346"/>
    <w:rsid w:val="00C627FE"/>
    <w:rsid w:val="00C63004"/>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67566"/>
    <w:rsid w:val="00C701D2"/>
    <w:rsid w:val="00C70245"/>
    <w:rsid w:val="00C70327"/>
    <w:rsid w:val="00C70A67"/>
    <w:rsid w:val="00C70F40"/>
    <w:rsid w:val="00C7113E"/>
    <w:rsid w:val="00C711A8"/>
    <w:rsid w:val="00C713D8"/>
    <w:rsid w:val="00C71435"/>
    <w:rsid w:val="00C714D9"/>
    <w:rsid w:val="00C7223E"/>
    <w:rsid w:val="00C726EB"/>
    <w:rsid w:val="00C72807"/>
    <w:rsid w:val="00C728F4"/>
    <w:rsid w:val="00C72968"/>
    <w:rsid w:val="00C72C9B"/>
    <w:rsid w:val="00C730AF"/>
    <w:rsid w:val="00C73A35"/>
    <w:rsid w:val="00C73C40"/>
    <w:rsid w:val="00C73FC5"/>
    <w:rsid w:val="00C74734"/>
    <w:rsid w:val="00C74B26"/>
    <w:rsid w:val="00C761F2"/>
    <w:rsid w:val="00C76C6D"/>
    <w:rsid w:val="00C800B4"/>
    <w:rsid w:val="00C80123"/>
    <w:rsid w:val="00C801C8"/>
    <w:rsid w:val="00C803ED"/>
    <w:rsid w:val="00C80AE0"/>
    <w:rsid w:val="00C8154F"/>
    <w:rsid w:val="00C81825"/>
    <w:rsid w:val="00C818F8"/>
    <w:rsid w:val="00C81966"/>
    <w:rsid w:val="00C81DBE"/>
    <w:rsid w:val="00C825E5"/>
    <w:rsid w:val="00C834D5"/>
    <w:rsid w:val="00C83E7C"/>
    <w:rsid w:val="00C8400D"/>
    <w:rsid w:val="00C8401E"/>
    <w:rsid w:val="00C84A08"/>
    <w:rsid w:val="00C84E8E"/>
    <w:rsid w:val="00C851BB"/>
    <w:rsid w:val="00C85466"/>
    <w:rsid w:val="00C856E0"/>
    <w:rsid w:val="00C85E00"/>
    <w:rsid w:val="00C861AB"/>
    <w:rsid w:val="00C866A6"/>
    <w:rsid w:val="00C86901"/>
    <w:rsid w:val="00C86C0C"/>
    <w:rsid w:val="00C87276"/>
    <w:rsid w:val="00C872E9"/>
    <w:rsid w:val="00C87775"/>
    <w:rsid w:val="00C87AB3"/>
    <w:rsid w:val="00C87B36"/>
    <w:rsid w:val="00C907E8"/>
    <w:rsid w:val="00C90D25"/>
    <w:rsid w:val="00C90D4F"/>
    <w:rsid w:val="00C911FA"/>
    <w:rsid w:val="00C91A9A"/>
    <w:rsid w:val="00C92595"/>
    <w:rsid w:val="00C92728"/>
    <w:rsid w:val="00C928CB"/>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6D"/>
    <w:rsid w:val="00CA727F"/>
    <w:rsid w:val="00CA74E2"/>
    <w:rsid w:val="00CA7763"/>
    <w:rsid w:val="00CA7EDF"/>
    <w:rsid w:val="00CB0525"/>
    <w:rsid w:val="00CB08CF"/>
    <w:rsid w:val="00CB0C82"/>
    <w:rsid w:val="00CB15DB"/>
    <w:rsid w:val="00CB1DA0"/>
    <w:rsid w:val="00CB21BC"/>
    <w:rsid w:val="00CB23A6"/>
    <w:rsid w:val="00CB28C0"/>
    <w:rsid w:val="00CB2EC3"/>
    <w:rsid w:val="00CB3510"/>
    <w:rsid w:val="00CB3F1F"/>
    <w:rsid w:val="00CB3FEB"/>
    <w:rsid w:val="00CB4135"/>
    <w:rsid w:val="00CB4299"/>
    <w:rsid w:val="00CB4340"/>
    <w:rsid w:val="00CB46A2"/>
    <w:rsid w:val="00CB4ECC"/>
    <w:rsid w:val="00CB5380"/>
    <w:rsid w:val="00CB5631"/>
    <w:rsid w:val="00CB6006"/>
    <w:rsid w:val="00CB6045"/>
    <w:rsid w:val="00CB611F"/>
    <w:rsid w:val="00CB62D0"/>
    <w:rsid w:val="00CB66AE"/>
    <w:rsid w:val="00CB6895"/>
    <w:rsid w:val="00CB724D"/>
    <w:rsid w:val="00CB7263"/>
    <w:rsid w:val="00CB7309"/>
    <w:rsid w:val="00CC02FF"/>
    <w:rsid w:val="00CC0369"/>
    <w:rsid w:val="00CC07EF"/>
    <w:rsid w:val="00CC0DBA"/>
    <w:rsid w:val="00CC0E93"/>
    <w:rsid w:val="00CC0EE6"/>
    <w:rsid w:val="00CC386D"/>
    <w:rsid w:val="00CC44A0"/>
    <w:rsid w:val="00CC497E"/>
    <w:rsid w:val="00CC5154"/>
    <w:rsid w:val="00CC5C2D"/>
    <w:rsid w:val="00CC5C32"/>
    <w:rsid w:val="00CC5D74"/>
    <w:rsid w:val="00CC5F8E"/>
    <w:rsid w:val="00CC6131"/>
    <w:rsid w:val="00CC6286"/>
    <w:rsid w:val="00CC64A1"/>
    <w:rsid w:val="00CC658E"/>
    <w:rsid w:val="00CC6663"/>
    <w:rsid w:val="00CC74A1"/>
    <w:rsid w:val="00CC7C95"/>
    <w:rsid w:val="00CC7CAE"/>
    <w:rsid w:val="00CC7E12"/>
    <w:rsid w:val="00CC7F0A"/>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764"/>
    <w:rsid w:val="00CD3D37"/>
    <w:rsid w:val="00CD4470"/>
    <w:rsid w:val="00CD4F79"/>
    <w:rsid w:val="00CD535C"/>
    <w:rsid w:val="00CD5EDC"/>
    <w:rsid w:val="00CD6191"/>
    <w:rsid w:val="00CD721E"/>
    <w:rsid w:val="00CD7723"/>
    <w:rsid w:val="00CD7FFC"/>
    <w:rsid w:val="00CE00C9"/>
    <w:rsid w:val="00CE03CF"/>
    <w:rsid w:val="00CE08D4"/>
    <w:rsid w:val="00CE0C54"/>
    <w:rsid w:val="00CE1541"/>
    <w:rsid w:val="00CE166E"/>
    <w:rsid w:val="00CE1685"/>
    <w:rsid w:val="00CE1752"/>
    <w:rsid w:val="00CE197D"/>
    <w:rsid w:val="00CE19EE"/>
    <w:rsid w:val="00CE1AC5"/>
    <w:rsid w:val="00CE1D03"/>
    <w:rsid w:val="00CE26D4"/>
    <w:rsid w:val="00CE28A6"/>
    <w:rsid w:val="00CE3025"/>
    <w:rsid w:val="00CE312A"/>
    <w:rsid w:val="00CE34A5"/>
    <w:rsid w:val="00CE3932"/>
    <w:rsid w:val="00CE39B8"/>
    <w:rsid w:val="00CE3C28"/>
    <w:rsid w:val="00CE3F87"/>
    <w:rsid w:val="00CE4A3C"/>
    <w:rsid w:val="00CE5354"/>
    <w:rsid w:val="00CE5A0D"/>
    <w:rsid w:val="00CE5A2F"/>
    <w:rsid w:val="00CE5C9A"/>
    <w:rsid w:val="00CE5E6A"/>
    <w:rsid w:val="00CE608E"/>
    <w:rsid w:val="00CE63FC"/>
    <w:rsid w:val="00CE6EAD"/>
    <w:rsid w:val="00CE734F"/>
    <w:rsid w:val="00CE7778"/>
    <w:rsid w:val="00CE7BDC"/>
    <w:rsid w:val="00CE7F3D"/>
    <w:rsid w:val="00CF0266"/>
    <w:rsid w:val="00CF1EC5"/>
    <w:rsid w:val="00CF2D93"/>
    <w:rsid w:val="00CF2FA0"/>
    <w:rsid w:val="00CF3169"/>
    <w:rsid w:val="00CF33D8"/>
    <w:rsid w:val="00CF3A17"/>
    <w:rsid w:val="00CF3A92"/>
    <w:rsid w:val="00CF40DF"/>
    <w:rsid w:val="00CF41B5"/>
    <w:rsid w:val="00CF4706"/>
    <w:rsid w:val="00CF4EF7"/>
    <w:rsid w:val="00CF56E5"/>
    <w:rsid w:val="00CF59EF"/>
    <w:rsid w:val="00CF6647"/>
    <w:rsid w:val="00CF66EC"/>
    <w:rsid w:val="00CF6834"/>
    <w:rsid w:val="00CF6DF8"/>
    <w:rsid w:val="00CF6ED5"/>
    <w:rsid w:val="00CF6FD1"/>
    <w:rsid w:val="00CF7117"/>
    <w:rsid w:val="00D008A5"/>
    <w:rsid w:val="00D00AEE"/>
    <w:rsid w:val="00D0117C"/>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D2F"/>
    <w:rsid w:val="00D07F6F"/>
    <w:rsid w:val="00D10942"/>
    <w:rsid w:val="00D10A3B"/>
    <w:rsid w:val="00D10C13"/>
    <w:rsid w:val="00D110A3"/>
    <w:rsid w:val="00D112F3"/>
    <w:rsid w:val="00D131E8"/>
    <w:rsid w:val="00D135C5"/>
    <w:rsid w:val="00D1398B"/>
    <w:rsid w:val="00D13A39"/>
    <w:rsid w:val="00D13CEA"/>
    <w:rsid w:val="00D13E9C"/>
    <w:rsid w:val="00D14B9D"/>
    <w:rsid w:val="00D15CC1"/>
    <w:rsid w:val="00D15E43"/>
    <w:rsid w:val="00D16637"/>
    <w:rsid w:val="00D16741"/>
    <w:rsid w:val="00D16842"/>
    <w:rsid w:val="00D16CAA"/>
    <w:rsid w:val="00D16D4C"/>
    <w:rsid w:val="00D16E2D"/>
    <w:rsid w:val="00D17A84"/>
    <w:rsid w:val="00D17C5C"/>
    <w:rsid w:val="00D208A0"/>
    <w:rsid w:val="00D20B5F"/>
    <w:rsid w:val="00D20D71"/>
    <w:rsid w:val="00D210B8"/>
    <w:rsid w:val="00D210CC"/>
    <w:rsid w:val="00D23009"/>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27B6E"/>
    <w:rsid w:val="00D3003B"/>
    <w:rsid w:val="00D3020A"/>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74F"/>
    <w:rsid w:val="00D40E65"/>
    <w:rsid w:val="00D410B3"/>
    <w:rsid w:val="00D41145"/>
    <w:rsid w:val="00D4153C"/>
    <w:rsid w:val="00D420A6"/>
    <w:rsid w:val="00D421AF"/>
    <w:rsid w:val="00D42721"/>
    <w:rsid w:val="00D42B58"/>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28F"/>
    <w:rsid w:val="00D476C3"/>
    <w:rsid w:val="00D47BDC"/>
    <w:rsid w:val="00D5071A"/>
    <w:rsid w:val="00D50996"/>
    <w:rsid w:val="00D509B8"/>
    <w:rsid w:val="00D50EDD"/>
    <w:rsid w:val="00D50F9F"/>
    <w:rsid w:val="00D5131C"/>
    <w:rsid w:val="00D5179D"/>
    <w:rsid w:val="00D51B7E"/>
    <w:rsid w:val="00D51E8F"/>
    <w:rsid w:val="00D51E90"/>
    <w:rsid w:val="00D51FAB"/>
    <w:rsid w:val="00D5230D"/>
    <w:rsid w:val="00D5244C"/>
    <w:rsid w:val="00D52594"/>
    <w:rsid w:val="00D52779"/>
    <w:rsid w:val="00D5356D"/>
    <w:rsid w:val="00D5386B"/>
    <w:rsid w:val="00D53DBA"/>
    <w:rsid w:val="00D54C14"/>
    <w:rsid w:val="00D55514"/>
    <w:rsid w:val="00D5585A"/>
    <w:rsid w:val="00D56108"/>
    <w:rsid w:val="00D5659C"/>
    <w:rsid w:val="00D56D27"/>
    <w:rsid w:val="00D5725B"/>
    <w:rsid w:val="00D572C9"/>
    <w:rsid w:val="00D5752F"/>
    <w:rsid w:val="00D5785C"/>
    <w:rsid w:val="00D57D00"/>
    <w:rsid w:val="00D602E9"/>
    <w:rsid w:val="00D6078B"/>
    <w:rsid w:val="00D61251"/>
    <w:rsid w:val="00D613EC"/>
    <w:rsid w:val="00D618A7"/>
    <w:rsid w:val="00D61A8E"/>
    <w:rsid w:val="00D62784"/>
    <w:rsid w:val="00D628C0"/>
    <w:rsid w:val="00D629C6"/>
    <w:rsid w:val="00D63567"/>
    <w:rsid w:val="00D6365D"/>
    <w:rsid w:val="00D6366A"/>
    <w:rsid w:val="00D6398D"/>
    <w:rsid w:val="00D63C63"/>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2A1"/>
    <w:rsid w:val="00D70A7D"/>
    <w:rsid w:val="00D70D88"/>
    <w:rsid w:val="00D70DC9"/>
    <w:rsid w:val="00D711A7"/>
    <w:rsid w:val="00D71464"/>
    <w:rsid w:val="00D714CA"/>
    <w:rsid w:val="00D71733"/>
    <w:rsid w:val="00D71D87"/>
    <w:rsid w:val="00D71F42"/>
    <w:rsid w:val="00D720DD"/>
    <w:rsid w:val="00D72A83"/>
    <w:rsid w:val="00D72C82"/>
    <w:rsid w:val="00D7300D"/>
    <w:rsid w:val="00D73F82"/>
    <w:rsid w:val="00D75C5E"/>
    <w:rsid w:val="00D760A3"/>
    <w:rsid w:val="00D7630A"/>
    <w:rsid w:val="00D767AD"/>
    <w:rsid w:val="00D76A2D"/>
    <w:rsid w:val="00D76C13"/>
    <w:rsid w:val="00D771D3"/>
    <w:rsid w:val="00D77315"/>
    <w:rsid w:val="00D7783D"/>
    <w:rsid w:val="00D779D0"/>
    <w:rsid w:val="00D77F58"/>
    <w:rsid w:val="00D80013"/>
    <w:rsid w:val="00D8017E"/>
    <w:rsid w:val="00D803DF"/>
    <w:rsid w:val="00D809F3"/>
    <w:rsid w:val="00D80A8D"/>
    <w:rsid w:val="00D80AD6"/>
    <w:rsid w:val="00D80D98"/>
    <w:rsid w:val="00D81A1B"/>
    <w:rsid w:val="00D81F4D"/>
    <w:rsid w:val="00D82243"/>
    <w:rsid w:val="00D83AC4"/>
    <w:rsid w:val="00D83E5E"/>
    <w:rsid w:val="00D83EB4"/>
    <w:rsid w:val="00D84643"/>
    <w:rsid w:val="00D846AB"/>
    <w:rsid w:val="00D849AA"/>
    <w:rsid w:val="00D84BC8"/>
    <w:rsid w:val="00D853E6"/>
    <w:rsid w:val="00D859F0"/>
    <w:rsid w:val="00D85D6D"/>
    <w:rsid w:val="00D85E60"/>
    <w:rsid w:val="00D863F0"/>
    <w:rsid w:val="00D864F8"/>
    <w:rsid w:val="00D86888"/>
    <w:rsid w:val="00D87CC3"/>
    <w:rsid w:val="00D87E29"/>
    <w:rsid w:val="00D9094B"/>
    <w:rsid w:val="00D90BB7"/>
    <w:rsid w:val="00D917A6"/>
    <w:rsid w:val="00D91BA3"/>
    <w:rsid w:val="00D925D6"/>
    <w:rsid w:val="00D929EC"/>
    <w:rsid w:val="00D92E41"/>
    <w:rsid w:val="00D93052"/>
    <w:rsid w:val="00D938F4"/>
    <w:rsid w:val="00D94231"/>
    <w:rsid w:val="00D94644"/>
    <w:rsid w:val="00D94F32"/>
    <w:rsid w:val="00D94FA8"/>
    <w:rsid w:val="00D957BB"/>
    <w:rsid w:val="00D95A1E"/>
    <w:rsid w:val="00D95EC2"/>
    <w:rsid w:val="00D96085"/>
    <w:rsid w:val="00D962D7"/>
    <w:rsid w:val="00D9639D"/>
    <w:rsid w:val="00D96925"/>
    <w:rsid w:val="00D97052"/>
    <w:rsid w:val="00D9757B"/>
    <w:rsid w:val="00D976B6"/>
    <w:rsid w:val="00DA024F"/>
    <w:rsid w:val="00DA0440"/>
    <w:rsid w:val="00DA0451"/>
    <w:rsid w:val="00DA0907"/>
    <w:rsid w:val="00DA0F29"/>
    <w:rsid w:val="00DA17EA"/>
    <w:rsid w:val="00DA18E7"/>
    <w:rsid w:val="00DA1DEE"/>
    <w:rsid w:val="00DA2224"/>
    <w:rsid w:val="00DA2BD9"/>
    <w:rsid w:val="00DA2FA2"/>
    <w:rsid w:val="00DA302C"/>
    <w:rsid w:val="00DA3823"/>
    <w:rsid w:val="00DA3F57"/>
    <w:rsid w:val="00DA431F"/>
    <w:rsid w:val="00DA4901"/>
    <w:rsid w:val="00DA4B2C"/>
    <w:rsid w:val="00DA53DF"/>
    <w:rsid w:val="00DA56F3"/>
    <w:rsid w:val="00DA61E3"/>
    <w:rsid w:val="00DA6224"/>
    <w:rsid w:val="00DA645E"/>
    <w:rsid w:val="00DA6545"/>
    <w:rsid w:val="00DA6736"/>
    <w:rsid w:val="00DA69AD"/>
    <w:rsid w:val="00DA6AB6"/>
    <w:rsid w:val="00DA6F2C"/>
    <w:rsid w:val="00DA70BF"/>
    <w:rsid w:val="00DA7193"/>
    <w:rsid w:val="00DA7DC6"/>
    <w:rsid w:val="00DB02BA"/>
    <w:rsid w:val="00DB181D"/>
    <w:rsid w:val="00DB1C8E"/>
    <w:rsid w:val="00DB201E"/>
    <w:rsid w:val="00DB20DB"/>
    <w:rsid w:val="00DB233C"/>
    <w:rsid w:val="00DB2406"/>
    <w:rsid w:val="00DB2B47"/>
    <w:rsid w:val="00DB2EF1"/>
    <w:rsid w:val="00DB3349"/>
    <w:rsid w:val="00DB37B1"/>
    <w:rsid w:val="00DB47E8"/>
    <w:rsid w:val="00DB49FD"/>
    <w:rsid w:val="00DB59A3"/>
    <w:rsid w:val="00DB59B4"/>
    <w:rsid w:val="00DB5E96"/>
    <w:rsid w:val="00DB5FA8"/>
    <w:rsid w:val="00DB65F2"/>
    <w:rsid w:val="00DB670F"/>
    <w:rsid w:val="00DB69A6"/>
    <w:rsid w:val="00DB6F7F"/>
    <w:rsid w:val="00DB7583"/>
    <w:rsid w:val="00DB7608"/>
    <w:rsid w:val="00DB770A"/>
    <w:rsid w:val="00DB7A44"/>
    <w:rsid w:val="00DB7D16"/>
    <w:rsid w:val="00DB7DC3"/>
    <w:rsid w:val="00DC0B49"/>
    <w:rsid w:val="00DC0DA6"/>
    <w:rsid w:val="00DC0FC5"/>
    <w:rsid w:val="00DC18CF"/>
    <w:rsid w:val="00DC1CF3"/>
    <w:rsid w:val="00DC2586"/>
    <w:rsid w:val="00DC2C99"/>
    <w:rsid w:val="00DC3AA6"/>
    <w:rsid w:val="00DC4021"/>
    <w:rsid w:val="00DC4691"/>
    <w:rsid w:val="00DC4E1E"/>
    <w:rsid w:val="00DC5019"/>
    <w:rsid w:val="00DC506E"/>
    <w:rsid w:val="00DC5F92"/>
    <w:rsid w:val="00DC601A"/>
    <w:rsid w:val="00DC630B"/>
    <w:rsid w:val="00DC6496"/>
    <w:rsid w:val="00DC69C4"/>
    <w:rsid w:val="00DC6EC8"/>
    <w:rsid w:val="00DC73D1"/>
    <w:rsid w:val="00DC773F"/>
    <w:rsid w:val="00DC77E3"/>
    <w:rsid w:val="00DD00C6"/>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CFA"/>
    <w:rsid w:val="00DD74A3"/>
    <w:rsid w:val="00DD7548"/>
    <w:rsid w:val="00DD7D8B"/>
    <w:rsid w:val="00DE0078"/>
    <w:rsid w:val="00DE0833"/>
    <w:rsid w:val="00DE1289"/>
    <w:rsid w:val="00DE145B"/>
    <w:rsid w:val="00DE16FB"/>
    <w:rsid w:val="00DE178B"/>
    <w:rsid w:val="00DE1A88"/>
    <w:rsid w:val="00DE2753"/>
    <w:rsid w:val="00DE31F5"/>
    <w:rsid w:val="00DE35C1"/>
    <w:rsid w:val="00DE3A56"/>
    <w:rsid w:val="00DE3B5C"/>
    <w:rsid w:val="00DE4008"/>
    <w:rsid w:val="00DE4942"/>
    <w:rsid w:val="00DE4F6A"/>
    <w:rsid w:val="00DE596D"/>
    <w:rsid w:val="00DE622A"/>
    <w:rsid w:val="00DE6415"/>
    <w:rsid w:val="00DE6CA7"/>
    <w:rsid w:val="00DE6CCB"/>
    <w:rsid w:val="00DE6EE1"/>
    <w:rsid w:val="00DE73B8"/>
    <w:rsid w:val="00DE7724"/>
    <w:rsid w:val="00DF0116"/>
    <w:rsid w:val="00DF07B4"/>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DF7F8D"/>
    <w:rsid w:val="00E00076"/>
    <w:rsid w:val="00E002B3"/>
    <w:rsid w:val="00E00FE9"/>
    <w:rsid w:val="00E012E8"/>
    <w:rsid w:val="00E015A8"/>
    <w:rsid w:val="00E01DB5"/>
    <w:rsid w:val="00E01E46"/>
    <w:rsid w:val="00E01F3E"/>
    <w:rsid w:val="00E01F55"/>
    <w:rsid w:val="00E02753"/>
    <w:rsid w:val="00E03454"/>
    <w:rsid w:val="00E0391E"/>
    <w:rsid w:val="00E03A2C"/>
    <w:rsid w:val="00E03F31"/>
    <w:rsid w:val="00E04F95"/>
    <w:rsid w:val="00E05350"/>
    <w:rsid w:val="00E05388"/>
    <w:rsid w:val="00E055BD"/>
    <w:rsid w:val="00E05EC9"/>
    <w:rsid w:val="00E05EF3"/>
    <w:rsid w:val="00E064E3"/>
    <w:rsid w:val="00E065FF"/>
    <w:rsid w:val="00E06BEC"/>
    <w:rsid w:val="00E072E4"/>
    <w:rsid w:val="00E1015B"/>
    <w:rsid w:val="00E10264"/>
    <w:rsid w:val="00E10412"/>
    <w:rsid w:val="00E10551"/>
    <w:rsid w:val="00E10CB5"/>
    <w:rsid w:val="00E113A0"/>
    <w:rsid w:val="00E11B4C"/>
    <w:rsid w:val="00E11EBE"/>
    <w:rsid w:val="00E11EDE"/>
    <w:rsid w:val="00E11F31"/>
    <w:rsid w:val="00E12A7E"/>
    <w:rsid w:val="00E13660"/>
    <w:rsid w:val="00E1367C"/>
    <w:rsid w:val="00E137A1"/>
    <w:rsid w:val="00E13989"/>
    <w:rsid w:val="00E13B8B"/>
    <w:rsid w:val="00E13BDC"/>
    <w:rsid w:val="00E13FAD"/>
    <w:rsid w:val="00E149EC"/>
    <w:rsid w:val="00E14E82"/>
    <w:rsid w:val="00E150E5"/>
    <w:rsid w:val="00E156CB"/>
    <w:rsid w:val="00E16289"/>
    <w:rsid w:val="00E174BB"/>
    <w:rsid w:val="00E17B87"/>
    <w:rsid w:val="00E17E4B"/>
    <w:rsid w:val="00E17F5D"/>
    <w:rsid w:val="00E20D8E"/>
    <w:rsid w:val="00E21073"/>
    <w:rsid w:val="00E21667"/>
    <w:rsid w:val="00E2190E"/>
    <w:rsid w:val="00E219F6"/>
    <w:rsid w:val="00E21BD0"/>
    <w:rsid w:val="00E21F17"/>
    <w:rsid w:val="00E22454"/>
    <w:rsid w:val="00E2271E"/>
    <w:rsid w:val="00E23953"/>
    <w:rsid w:val="00E23A68"/>
    <w:rsid w:val="00E23DED"/>
    <w:rsid w:val="00E24206"/>
    <w:rsid w:val="00E246C1"/>
    <w:rsid w:val="00E2482A"/>
    <w:rsid w:val="00E24B84"/>
    <w:rsid w:val="00E25115"/>
    <w:rsid w:val="00E252E3"/>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55DF"/>
    <w:rsid w:val="00E36085"/>
    <w:rsid w:val="00E36561"/>
    <w:rsid w:val="00E36703"/>
    <w:rsid w:val="00E36995"/>
    <w:rsid w:val="00E36F9E"/>
    <w:rsid w:val="00E3756A"/>
    <w:rsid w:val="00E37A74"/>
    <w:rsid w:val="00E40260"/>
    <w:rsid w:val="00E409FD"/>
    <w:rsid w:val="00E416C2"/>
    <w:rsid w:val="00E42134"/>
    <w:rsid w:val="00E42289"/>
    <w:rsid w:val="00E422A7"/>
    <w:rsid w:val="00E42B01"/>
    <w:rsid w:val="00E42E00"/>
    <w:rsid w:val="00E4315F"/>
    <w:rsid w:val="00E432E9"/>
    <w:rsid w:val="00E43CF2"/>
    <w:rsid w:val="00E44684"/>
    <w:rsid w:val="00E44EA4"/>
    <w:rsid w:val="00E44F61"/>
    <w:rsid w:val="00E4509B"/>
    <w:rsid w:val="00E45319"/>
    <w:rsid w:val="00E455A4"/>
    <w:rsid w:val="00E458FF"/>
    <w:rsid w:val="00E45D7B"/>
    <w:rsid w:val="00E46028"/>
    <w:rsid w:val="00E47129"/>
    <w:rsid w:val="00E4738D"/>
    <w:rsid w:val="00E47E4E"/>
    <w:rsid w:val="00E50065"/>
    <w:rsid w:val="00E5079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3E7"/>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62A"/>
    <w:rsid w:val="00E669FC"/>
    <w:rsid w:val="00E66C5D"/>
    <w:rsid w:val="00E66D7F"/>
    <w:rsid w:val="00E67EAD"/>
    <w:rsid w:val="00E70396"/>
    <w:rsid w:val="00E70DFA"/>
    <w:rsid w:val="00E70F42"/>
    <w:rsid w:val="00E711D8"/>
    <w:rsid w:val="00E712C3"/>
    <w:rsid w:val="00E71349"/>
    <w:rsid w:val="00E71662"/>
    <w:rsid w:val="00E718A6"/>
    <w:rsid w:val="00E719E3"/>
    <w:rsid w:val="00E72B56"/>
    <w:rsid w:val="00E72C2B"/>
    <w:rsid w:val="00E7317A"/>
    <w:rsid w:val="00E73418"/>
    <w:rsid w:val="00E73667"/>
    <w:rsid w:val="00E73755"/>
    <w:rsid w:val="00E738F8"/>
    <w:rsid w:val="00E739A5"/>
    <w:rsid w:val="00E73D94"/>
    <w:rsid w:val="00E7434D"/>
    <w:rsid w:val="00E74C21"/>
    <w:rsid w:val="00E74D93"/>
    <w:rsid w:val="00E75641"/>
    <w:rsid w:val="00E76CC3"/>
    <w:rsid w:val="00E77301"/>
    <w:rsid w:val="00E77399"/>
    <w:rsid w:val="00E77BE3"/>
    <w:rsid w:val="00E8046E"/>
    <w:rsid w:val="00E806DF"/>
    <w:rsid w:val="00E80748"/>
    <w:rsid w:val="00E80B1A"/>
    <w:rsid w:val="00E80D24"/>
    <w:rsid w:val="00E8101D"/>
    <w:rsid w:val="00E812FA"/>
    <w:rsid w:val="00E81945"/>
    <w:rsid w:val="00E823BF"/>
    <w:rsid w:val="00E82750"/>
    <w:rsid w:val="00E82791"/>
    <w:rsid w:val="00E82911"/>
    <w:rsid w:val="00E82E91"/>
    <w:rsid w:val="00E83D0C"/>
    <w:rsid w:val="00E83D2B"/>
    <w:rsid w:val="00E840D8"/>
    <w:rsid w:val="00E84758"/>
    <w:rsid w:val="00E8488A"/>
    <w:rsid w:val="00E84906"/>
    <w:rsid w:val="00E85277"/>
    <w:rsid w:val="00E85BCD"/>
    <w:rsid w:val="00E860A1"/>
    <w:rsid w:val="00E86DD2"/>
    <w:rsid w:val="00E8703B"/>
    <w:rsid w:val="00E87352"/>
    <w:rsid w:val="00E87790"/>
    <w:rsid w:val="00E87850"/>
    <w:rsid w:val="00E8799F"/>
    <w:rsid w:val="00E90B36"/>
    <w:rsid w:val="00E90EAC"/>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6F02"/>
    <w:rsid w:val="00E97263"/>
    <w:rsid w:val="00E9735B"/>
    <w:rsid w:val="00E97472"/>
    <w:rsid w:val="00E974CB"/>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234"/>
    <w:rsid w:val="00EA4DDE"/>
    <w:rsid w:val="00EA4E01"/>
    <w:rsid w:val="00EA4EDD"/>
    <w:rsid w:val="00EA519A"/>
    <w:rsid w:val="00EA5256"/>
    <w:rsid w:val="00EA5629"/>
    <w:rsid w:val="00EA57BA"/>
    <w:rsid w:val="00EA5D8D"/>
    <w:rsid w:val="00EA5FEC"/>
    <w:rsid w:val="00EA6604"/>
    <w:rsid w:val="00EA6FF4"/>
    <w:rsid w:val="00EA727F"/>
    <w:rsid w:val="00EA7BB1"/>
    <w:rsid w:val="00EB0727"/>
    <w:rsid w:val="00EB0748"/>
    <w:rsid w:val="00EB0D4F"/>
    <w:rsid w:val="00EB12D2"/>
    <w:rsid w:val="00EB1B19"/>
    <w:rsid w:val="00EB1CB1"/>
    <w:rsid w:val="00EB20A2"/>
    <w:rsid w:val="00EB269A"/>
    <w:rsid w:val="00EB28EC"/>
    <w:rsid w:val="00EB2B91"/>
    <w:rsid w:val="00EB3364"/>
    <w:rsid w:val="00EB3442"/>
    <w:rsid w:val="00EB3F2A"/>
    <w:rsid w:val="00EB437D"/>
    <w:rsid w:val="00EB4505"/>
    <w:rsid w:val="00EB468C"/>
    <w:rsid w:val="00EB4CAB"/>
    <w:rsid w:val="00EB50C7"/>
    <w:rsid w:val="00EB5145"/>
    <w:rsid w:val="00EB5475"/>
    <w:rsid w:val="00EB5FEB"/>
    <w:rsid w:val="00EB6058"/>
    <w:rsid w:val="00EB64E1"/>
    <w:rsid w:val="00EB6A4B"/>
    <w:rsid w:val="00EB6EFB"/>
    <w:rsid w:val="00EB72D8"/>
    <w:rsid w:val="00EB734D"/>
    <w:rsid w:val="00EB780D"/>
    <w:rsid w:val="00EB7E6A"/>
    <w:rsid w:val="00EC009B"/>
    <w:rsid w:val="00EC029B"/>
    <w:rsid w:val="00EC070D"/>
    <w:rsid w:val="00EC089D"/>
    <w:rsid w:val="00EC0D21"/>
    <w:rsid w:val="00EC0F33"/>
    <w:rsid w:val="00EC0F4A"/>
    <w:rsid w:val="00EC1297"/>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40E"/>
    <w:rsid w:val="00EC65DB"/>
    <w:rsid w:val="00EC6BA2"/>
    <w:rsid w:val="00EC713C"/>
    <w:rsid w:val="00EC731F"/>
    <w:rsid w:val="00EC7326"/>
    <w:rsid w:val="00EC7348"/>
    <w:rsid w:val="00EC73AE"/>
    <w:rsid w:val="00EC7D29"/>
    <w:rsid w:val="00EC7F70"/>
    <w:rsid w:val="00ED0094"/>
    <w:rsid w:val="00ED0594"/>
    <w:rsid w:val="00ED0957"/>
    <w:rsid w:val="00ED0970"/>
    <w:rsid w:val="00ED0B28"/>
    <w:rsid w:val="00ED12C0"/>
    <w:rsid w:val="00ED1DBD"/>
    <w:rsid w:val="00ED1E47"/>
    <w:rsid w:val="00ED27A2"/>
    <w:rsid w:val="00ED3667"/>
    <w:rsid w:val="00ED38DA"/>
    <w:rsid w:val="00ED3EEA"/>
    <w:rsid w:val="00ED3FF2"/>
    <w:rsid w:val="00ED4A22"/>
    <w:rsid w:val="00ED4E36"/>
    <w:rsid w:val="00ED5190"/>
    <w:rsid w:val="00ED557B"/>
    <w:rsid w:val="00ED5601"/>
    <w:rsid w:val="00ED58FE"/>
    <w:rsid w:val="00ED5C21"/>
    <w:rsid w:val="00ED63FA"/>
    <w:rsid w:val="00ED6AD6"/>
    <w:rsid w:val="00ED6B50"/>
    <w:rsid w:val="00ED6D9E"/>
    <w:rsid w:val="00ED7646"/>
    <w:rsid w:val="00ED7953"/>
    <w:rsid w:val="00ED7F11"/>
    <w:rsid w:val="00EE0583"/>
    <w:rsid w:val="00EE05E6"/>
    <w:rsid w:val="00EE0C00"/>
    <w:rsid w:val="00EE0CE9"/>
    <w:rsid w:val="00EE10B8"/>
    <w:rsid w:val="00EE162D"/>
    <w:rsid w:val="00EE1794"/>
    <w:rsid w:val="00EE2B2E"/>
    <w:rsid w:val="00EE2C40"/>
    <w:rsid w:val="00EE2D5E"/>
    <w:rsid w:val="00EE370A"/>
    <w:rsid w:val="00EE3CA9"/>
    <w:rsid w:val="00EE3EDC"/>
    <w:rsid w:val="00EE4101"/>
    <w:rsid w:val="00EE4394"/>
    <w:rsid w:val="00EE480F"/>
    <w:rsid w:val="00EE4887"/>
    <w:rsid w:val="00EE4B61"/>
    <w:rsid w:val="00EE4C15"/>
    <w:rsid w:val="00EE4E1B"/>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FFB"/>
    <w:rsid w:val="00EF354D"/>
    <w:rsid w:val="00EF3DC7"/>
    <w:rsid w:val="00EF4076"/>
    <w:rsid w:val="00EF4664"/>
    <w:rsid w:val="00EF47E9"/>
    <w:rsid w:val="00EF4AFC"/>
    <w:rsid w:val="00EF4DD0"/>
    <w:rsid w:val="00EF5648"/>
    <w:rsid w:val="00EF5D8E"/>
    <w:rsid w:val="00EF5F2B"/>
    <w:rsid w:val="00EF6A8F"/>
    <w:rsid w:val="00EF6D8B"/>
    <w:rsid w:val="00EF7852"/>
    <w:rsid w:val="00EF7B67"/>
    <w:rsid w:val="00EF7DF7"/>
    <w:rsid w:val="00F0020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3A72"/>
    <w:rsid w:val="00F13E84"/>
    <w:rsid w:val="00F14C76"/>
    <w:rsid w:val="00F14E2E"/>
    <w:rsid w:val="00F1539E"/>
    <w:rsid w:val="00F15792"/>
    <w:rsid w:val="00F158AF"/>
    <w:rsid w:val="00F15A1B"/>
    <w:rsid w:val="00F16296"/>
    <w:rsid w:val="00F1655C"/>
    <w:rsid w:val="00F17711"/>
    <w:rsid w:val="00F17B9B"/>
    <w:rsid w:val="00F17DAE"/>
    <w:rsid w:val="00F203D8"/>
    <w:rsid w:val="00F20475"/>
    <w:rsid w:val="00F206BF"/>
    <w:rsid w:val="00F20C2F"/>
    <w:rsid w:val="00F21078"/>
    <w:rsid w:val="00F21471"/>
    <w:rsid w:val="00F218BD"/>
    <w:rsid w:val="00F22635"/>
    <w:rsid w:val="00F23104"/>
    <w:rsid w:val="00F23705"/>
    <w:rsid w:val="00F23A73"/>
    <w:rsid w:val="00F23A98"/>
    <w:rsid w:val="00F244BB"/>
    <w:rsid w:val="00F246EB"/>
    <w:rsid w:val="00F2501E"/>
    <w:rsid w:val="00F251DB"/>
    <w:rsid w:val="00F25598"/>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43C"/>
    <w:rsid w:val="00F336A3"/>
    <w:rsid w:val="00F34430"/>
    <w:rsid w:val="00F346A5"/>
    <w:rsid w:val="00F346C9"/>
    <w:rsid w:val="00F35148"/>
    <w:rsid w:val="00F35403"/>
    <w:rsid w:val="00F355E0"/>
    <w:rsid w:val="00F35D64"/>
    <w:rsid w:val="00F35EAA"/>
    <w:rsid w:val="00F36023"/>
    <w:rsid w:val="00F36725"/>
    <w:rsid w:val="00F36AA7"/>
    <w:rsid w:val="00F37B08"/>
    <w:rsid w:val="00F37DFB"/>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DE8"/>
    <w:rsid w:val="00F52FB8"/>
    <w:rsid w:val="00F53DF2"/>
    <w:rsid w:val="00F54331"/>
    <w:rsid w:val="00F547E6"/>
    <w:rsid w:val="00F54A17"/>
    <w:rsid w:val="00F54A35"/>
    <w:rsid w:val="00F54C22"/>
    <w:rsid w:val="00F55808"/>
    <w:rsid w:val="00F5598C"/>
    <w:rsid w:val="00F55A45"/>
    <w:rsid w:val="00F55BF7"/>
    <w:rsid w:val="00F564B0"/>
    <w:rsid w:val="00F567FE"/>
    <w:rsid w:val="00F568CD"/>
    <w:rsid w:val="00F56A7B"/>
    <w:rsid w:val="00F571F4"/>
    <w:rsid w:val="00F57580"/>
    <w:rsid w:val="00F57B23"/>
    <w:rsid w:val="00F57E52"/>
    <w:rsid w:val="00F602A8"/>
    <w:rsid w:val="00F6037C"/>
    <w:rsid w:val="00F60A89"/>
    <w:rsid w:val="00F60B8D"/>
    <w:rsid w:val="00F6113D"/>
    <w:rsid w:val="00F620A0"/>
    <w:rsid w:val="00F621F7"/>
    <w:rsid w:val="00F626CF"/>
    <w:rsid w:val="00F62F60"/>
    <w:rsid w:val="00F63014"/>
    <w:rsid w:val="00F631DC"/>
    <w:rsid w:val="00F63256"/>
    <w:rsid w:val="00F632D0"/>
    <w:rsid w:val="00F63E00"/>
    <w:rsid w:val="00F6421B"/>
    <w:rsid w:val="00F64548"/>
    <w:rsid w:val="00F64734"/>
    <w:rsid w:val="00F64894"/>
    <w:rsid w:val="00F64BAC"/>
    <w:rsid w:val="00F64EDA"/>
    <w:rsid w:val="00F6503F"/>
    <w:rsid w:val="00F653F7"/>
    <w:rsid w:val="00F65A7D"/>
    <w:rsid w:val="00F6654F"/>
    <w:rsid w:val="00F66BD9"/>
    <w:rsid w:val="00F67742"/>
    <w:rsid w:val="00F67DCE"/>
    <w:rsid w:val="00F70A27"/>
    <w:rsid w:val="00F70D08"/>
    <w:rsid w:val="00F71101"/>
    <w:rsid w:val="00F711C9"/>
    <w:rsid w:val="00F71514"/>
    <w:rsid w:val="00F71922"/>
    <w:rsid w:val="00F721D4"/>
    <w:rsid w:val="00F72599"/>
    <w:rsid w:val="00F7276E"/>
    <w:rsid w:val="00F7295B"/>
    <w:rsid w:val="00F729D8"/>
    <w:rsid w:val="00F72B82"/>
    <w:rsid w:val="00F72D89"/>
    <w:rsid w:val="00F734F0"/>
    <w:rsid w:val="00F73533"/>
    <w:rsid w:val="00F73AF4"/>
    <w:rsid w:val="00F74422"/>
    <w:rsid w:val="00F748CE"/>
    <w:rsid w:val="00F74C1E"/>
    <w:rsid w:val="00F7541B"/>
    <w:rsid w:val="00F75C00"/>
    <w:rsid w:val="00F75CFC"/>
    <w:rsid w:val="00F75FA1"/>
    <w:rsid w:val="00F77073"/>
    <w:rsid w:val="00F7723A"/>
    <w:rsid w:val="00F7767B"/>
    <w:rsid w:val="00F7791F"/>
    <w:rsid w:val="00F807A8"/>
    <w:rsid w:val="00F80D8C"/>
    <w:rsid w:val="00F80EF6"/>
    <w:rsid w:val="00F81916"/>
    <w:rsid w:val="00F82144"/>
    <w:rsid w:val="00F82AD3"/>
    <w:rsid w:val="00F82EF9"/>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010"/>
    <w:rsid w:val="00F941D1"/>
    <w:rsid w:val="00F94689"/>
    <w:rsid w:val="00F94695"/>
    <w:rsid w:val="00F94A4C"/>
    <w:rsid w:val="00F95293"/>
    <w:rsid w:val="00F959BC"/>
    <w:rsid w:val="00F95C90"/>
    <w:rsid w:val="00F96B82"/>
    <w:rsid w:val="00F97137"/>
    <w:rsid w:val="00F97415"/>
    <w:rsid w:val="00F97526"/>
    <w:rsid w:val="00F97530"/>
    <w:rsid w:val="00F97D83"/>
    <w:rsid w:val="00F97F08"/>
    <w:rsid w:val="00FA1251"/>
    <w:rsid w:val="00FA1472"/>
    <w:rsid w:val="00FA1539"/>
    <w:rsid w:val="00FA1542"/>
    <w:rsid w:val="00FA206C"/>
    <w:rsid w:val="00FA24FD"/>
    <w:rsid w:val="00FA2559"/>
    <w:rsid w:val="00FA2620"/>
    <w:rsid w:val="00FA2B38"/>
    <w:rsid w:val="00FA2D26"/>
    <w:rsid w:val="00FA327B"/>
    <w:rsid w:val="00FA328F"/>
    <w:rsid w:val="00FA3454"/>
    <w:rsid w:val="00FA4000"/>
    <w:rsid w:val="00FA4287"/>
    <w:rsid w:val="00FA4332"/>
    <w:rsid w:val="00FA43EA"/>
    <w:rsid w:val="00FA44E6"/>
    <w:rsid w:val="00FA6276"/>
    <w:rsid w:val="00FA64B2"/>
    <w:rsid w:val="00FA64CB"/>
    <w:rsid w:val="00FA698A"/>
    <w:rsid w:val="00FA6F10"/>
    <w:rsid w:val="00FA7832"/>
    <w:rsid w:val="00FA7AC8"/>
    <w:rsid w:val="00FA7F1D"/>
    <w:rsid w:val="00FB0620"/>
    <w:rsid w:val="00FB0687"/>
    <w:rsid w:val="00FB073B"/>
    <w:rsid w:val="00FB0D1B"/>
    <w:rsid w:val="00FB11BD"/>
    <w:rsid w:val="00FB1A23"/>
    <w:rsid w:val="00FB1D39"/>
    <w:rsid w:val="00FB1FF8"/>
    <w:rsid w:val="00FB238D"/>
    <w:rsid w:val="00FB351A"/>
    <w:rsid w:val="00FB372D"/>
    <w:rsid w:val="00FB3DC0"/>
    <w:rsid w:val="00FB4077"/>
    <w:rsid w:val="00FB4311"/>
    <w:rsid w:val="00FB4D69"/>
    <w:rsid w:val="00FB52DF"/>
    <w:rsid w:val="00FB624F"/>
    <w:rsid w:val="00FB6939"/>
    <w:rsid w:val="00FB69F5"/>
    <w:rsid w:val="00FB6CA6"/>
    <w:rsid w:val="00FB7576"/>
    <w:rsid w:val="00FB757C"/>
    <w:rsid w:val="00FB7610"/>
    <w:rsid w:val="00FB7758"/>
    <w:rsid w:val="00FB7814"/>
    <w:rsid w:val="00FB78DE"/>
    <w:rsid w:val="00FB7D0C"/>
    <w:rsid w:val="00FC0038"/>
    <w:rsid w:val="00FC037E"/>
    <w:rsid w:val="00FC07A5"/>
    <w:rsid w:val="00FC1058"/>
    <w:rsid w:val="00FC160B"/>
    <w:rsid w:val="00FC1DF5"/>
    <w:rsid w:val="00FC25A6"/>
    <w:rsid w:val="00FC2627"/>
    <w:rsid w:val="00FC29CF"/>
    <w:rsid w:val="00FC2E46"/>
    <w:rsid w:val="00FC2F14"/>
    <w:rsid w:val="00FC2FA4"/>
    <w:rsid w:val="00FC37C0"/>
    <w:rsid w:val="00FC3995"/>
    <w:rsid w:val="00FC3BD6"/>
    <w:rsid w:val="00FC4781"/>
    <w:rsid w:val="00FC5E34"/>
    <w:rsid w:val="00FC623B"/>
    <w:rsid w:val="00FC66C6"/>
    <w:rsid w:val="00FC6829"/>
    <w:rsid w:val="00FC6A40"/>
    <w:rsid w:val="00FC6A84"/>
    <w:rsid w:val="00FC6D71"/>
    <w:rsid w:val="00FC7215"/>
    <w:rsid w:val="00FC730D"/>
    <w:rsid w:val="00FC7703"/>
    <w:rsid w:val="00FC79DE"/>
    <w:rsid w:val="00FD081C"/>
    <w:rsid w:val="00FD08B4"/>
    <w:rsid w:val="00FD0C58"/>
    <w:rsid w:val="00FD10F3"/>
    <w:rsid w:val="00FD13B0"/>
    <w:rsid w:val="00FD1625"/>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0EE5"/>
    <w:rsid w:val="00FE1740"/>
    <w:rsid w:val="00FE19A3"/>
    <w:rsid w:val="00FE2B17"/>
    <w:rsid w:val="00FE2BC4"/>
    <w:rsid w:val="00FE31D1"/>
    <w:rsid w:val="00FE3476"/>
    <w:rsid w:val="00FE3B3B"/>
    <w:rsid w:val="00FE3D0F"/>
    <w:rsid w:val="00FE441D"/>
    <w:rsid w:val="00FE497A"/>
    <w:rsid w:val="00FE4ED3"/>
    <w:rsid w:val="00FE5590"/>
    <w:rsid w:val="00FE56C2"/>
    <w:rsid w:val="00FE5A56"/>
    <w:rsid w:val="00FE5B02"/>
    <w:rsid w:val="00FE5D69"/>
    <w:rsid w:val="00FE5D77"/>
    <w:rsid w:val="00FE5F07"/>
    <w:rsid w:val="00FE5F41"/>
    <w:rsid w:val="00FE61AF"/>
    <w:rsid w:val="00FE65E0"/>
    <w:rsid w:val="00FE6E75"/>
    <w:rsid w:val="00FE6FAA"/>
    <w:rsid w:val="00FE7070"/>
    <w:rsid w:val="00FF0552"/>
    <w:rsid w:val="00FF0BFA"/>
    <w:rsid w:val="00FF0DE3"/>
    <w:rsid w:val="00FF0E7D"/>
    <w:rsid w:val="00FF20B3"/>
    <w:rsid w:val="00FF21D4"/>
    <w:rsid w:val="00FF265F"/>
    <w:rsid w:val="00FF2A01"/>
    <w:rsid w:val="00FF2A42"/>
    <w:rsid w:val="00FF3E7E"/>
    <w:rsid w:val="00FF43AE"/>
    <w:rsid w:val="00FF4F0B"/>
    <w:rsid w:val="00FF514F"/>
    <w:rsid w:val="00FF5615"/>
    <w:rsid w:val="00FF5B6C"/>
    <w:rsid w:val="00FF5EEB"/>
    <w:rsid w:val="00FF6011"/>
    <w:rsid w:val="00FF6663"/>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637"/>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99"/>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B7208-B60E-40FE-B3A9-F46ACB14D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D4B2A349-2DEF-4C16-9F3E-D352B1CD0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2705</TotalTime>
  <Pages>3</Pages>
  <Words>1210</Words>
  <Characters>6899</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289</cp:revision>
  <cp:lastPrinted>2010-04-02T09:58:00Z</cp:lastPrinted>
  <dcterms:created xsi:type="dcterms:W3CDTF">2020-02-13T05:45:00Z</dcterms:created>
  <dcterms:modified xsi:type="dcterms:W3CDTF">2020-08-06T09:43:00Z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