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BACC2" w14:textId="67150763" w:rsidR="00B62E9E" w:rsidRPr="00B62E9E" w:rsidRDefault="00B62E9E" w:rsidP="00B62E9E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de-DE" w:eastAsia="en-GB"/>
        </w:rPr>
      </w:pP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WG1#102-e</w:t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92469C">
        <w:rPr>
          <w:rFonts w:ascii="Arial" w:eastAsia="Batang" w:hAnsi="Arial" w:cs="Arial"/>
          <w:b/>
          <w:sz w:val="28"/>
          <w:szCs w:val="24"/>
          <w:lang w:val="de-DE" w:eastAsia="en-GB"/>
        </w:rPr>
        <w:t xml:space="preserve">           </w:t>
      </w:r>
      <w:r w:rsidRPr="00B62E9E">
        <w:rPr>
          <w:rFonts w:ascii="Arial" w:eastAsia="Batang" w:hAnsi="Arial" w:cs="Arial"/>
          <w:b/>
          <w:sz w:val="28"/>
          <w:szCs w:val="24"/>
          <w:lang w:val="de-DE" w:eastAsia="en-GB"/>
        </w:rPr>
        <w:t>R1-200</w:t>
      </w:r>
      <w:r w:rsidR="0092469C">
        <w:rPr>
          <w:rFonts w:ascii="Arial" w:eastAsia="Batang" w:hAnsi="Arial" w:cs="Arial"/>
          <w:b/>
          <w:sz w:val="28"/>
          <w:szCs w:val="24"/>
          <w:lang w:val="de-DE" w:eastAsia="en-GB"/>
        </w:rPr>
        <w:t>5499</w:t>
      </w:r>
    </w:p>
    <w:p w14:paraId="217B6A2B" w14:textId="3B5F7C8C" w:rsidR="00F21FE1" w:rsidRDefault="00B62E9E" w:rsidP="00B62E9E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62E9E">
        <w:rPr>
          <w:rFonts w:ascii="Arial" w:eastAsia="Batang" w:hAnsi="Arial" w:cs="Arial"/>
          <w:b/>
          <w:sz w:val="28"/>
          <w:szCs w:val="24"/>
          <w:lang w:eastAsia="en-GB"/>
        </w:rPr>
        <w:t>e-Meeting, August 17th – 28th, 2020</w:t>
      </w:r>
    </w:p>
    <w:p w14:paraId="5B4101AA" w14:textId="77777777" w:rsidR="00E84AB4" w:rsidRPr="00B11108" w:rsidRDefault="00E84AB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</w:p>
    <w:p w14:paraId="16A4C78B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Source:</w:t>
      </w:r>
      <w:r w:rsidRPr="00B11108">
        <w:rPr>
          <w:rFonts w:ascii="Arial" w:hAnsi="Arial" w:cs="Arial"/>
          <w:b/>
          <w:sz w:val="24"/>
        </w:rPr>
        <w:tab/>
      </w:r>
      <w:r w:rsidR="00BC2469" w:rsidRPr="00B11108">
        <w:rPr>
          <w:rFonts w:ascii="Arial" w:hAnsi="Arial" w:cs="Arial"/>
          <w:b/>
          <w:sz w:val="24"/>
          <w:lang w:eastAsia="zh-CN"/>
        </w:rPr>
        <w:t xml:space="preserve">Nokia, </w:t>
      </w:r>
      <w:r w:rsidR="00FC00AC" w:rsidRPr="00B11108">
        <w:rPr>
          <w:rFonts w:ascii="Arial" w:hAnsi="Arial" w:cs="Arial"/>
          <w:b/>
          <w:sz w:val="24"/>
          <w:lang w:eastAsia="zh-CN"/>
        </w:rPr>
        <w:t>Nokia</w:t>
      </w:r>
      <w:r w:rsidR="00854D22" w:rsidRPr="00B11108">
        <w:rPr>
          <w:rFonts w:ascii="Arial" w:hAnsi="Arial" w:cs="Arial"/>
          <w:b/>
          <w:sz w:val="24"/>
          <w:lang w:eastAsia="zh-CN"/>
        </w:rPr>
        <w:t xml:space="preserve"> Shanghai Bell</w:t>
      </w:r>
      <w:r w:rsidR="00DF1CE7" w:rsidRPr="00B11108">
        <w:rPr>
          <w:rFonts w:ascii="Arial" w:hAnsi="Arial" w:cs="Arial"/>
          <w:b/>
          <w:sz w:val="24"/>
          <w:lang w:eastAsia="zh-CN"/>
        </w:rPr>
        <w:t xml:space="preserve"> </w:t>
      </w:r>
    </w:p>
    <w:p w14:paraId="4A87E3C1" w14:textId="614E0353" w:rsidR="00653744" w:rsidRPr="00B11108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Title:</w:t>
      </w:r>
      <w:r w:rsidRPr="00B11108">
        <w:rPr>
          <w:rFonts w:ascii="Arial" w:hAnsi="Arial" w:cs="Arial"/>
          <w:b/>
          <w:sz w:val="24"/>
        </w:rPr>
        <w:tab/>
      </w:r>
      <w:r w:rsidR="00B62E9E" w:rsidRPr="00B62E9E">
        <w:rPr>
          <w:rFonts w:ascii="Arial" w:hAnsi="Arial" w:cs="Arial"/>
          <w:b/>
          <w:sz w:val="24"/>
        </w:rPr>
        <w:t>Sidelink evaluation methodology update for power saving</w:t>
      </w:r>
    </w:p>
    <w:p w14:paraId="5A394F29" w14:textId="5F003526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Agenda item:</w:t>
      </w:r>
      <w:r w:rsidRPr="00B11108">
        <w:rPr>
          <w:rFonts w:ascii="Arial" w:hAnsi="Arial" w:cs="Arial"/>
          <w:b/>
          <w:sz w:val="24"/>
        </w:rPr>
        <w:tab/>
      </w:r>
      <w:r w:rsidR="00B62E9E">
        <w:rPr>
          <w:rFonts w:ascii="Arial" w:hAnsi="Arial" w:cs="Arial"/>
          <w:b/>
          <w:sz w:val="24"/>
          <w:lang w:eastAsia="zh-CN"/>
        </w:rPr>
        <w:t>8.11.1</w:t>
      </w:r>
    </w:p>
    <w:p w14:paraId="639EAE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11108">
        <w:rPr>
          <w:rFonts w:ascii="Arial" w:hAnsi="Arial" w:cs="Arial"/>
          <w:b/>
          <w:sz w:val="24"/>
        </w:rPr>
        <w:t>Document for:</w:t>
      </w:r>
      <w:r w:rsidRPr="00B11108">
        <w:rPr>
          <w:rFonts w:ascii="Arial" w:hAnsi="Arial" w:cs="Arial"/>
          <w:b/>
          <w:sz w:val="24"/>
        </w:rPr>
        <w:tab/>
        <w:t>Discussion and Decision</w:t>
      </w:r>
    </w:p>
    <w:p w14:paraId="59A80F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F762DA4" w14:textId="77777777" w:rsidR="0058787A" w:rsidRPr="00B11108" w:rsidRDefault="00653744" w:rsidP="005A37FA">
      <w:pPr>
        <w:pStyle w:val="Heading1"/>
      </w:pPr>
      <w:r w:rsidRPr="00B11108">
        <w:t>Introduction</w:t>
      </w:r>
    </w:p>
    <w:p w14:paraId="5155B887" w14:textId="24FF5A8A" w:rsidR="00662EC7" w:rsidRPr="00B11108" w:rsidRDefault="00662EC7" w:rsidP="00662EC7">
      <w:r w:rsidRPr="00B11108">
        <w:t>At RAN#8</w:t>
      </w:r>
      <w:r>
        <w:t>6</w:t>
      </w:r>
      <w:r w:rsidRPr="00B11108">
        <w:t>, a new work item “</w:t>
      </w:r>
      <w:r w:rsidRPr="00003EA9">
        <w:t>NR Sidelink enhancement</w:t>
      </w:r>
      <w:r w:rsidRPr="00B11108">
        <w:t>” (</w:t>
      </w:r>
      <w:r w:rsidRPr="00003EA9">
        <w:t>NR_SL_enh</w:t>
      </w:r>
      <w:r w:rsidRPr="00B11108">
        <w:t xml:space="preserve">) was approved </w:t>
      </w:r>
      <w:r w:rsidRPr="00B11108">
        <w:rPr>
          <w:cs/>
        </w:rPr>
        <w:t>‎</w:t>
      </w:r>
      <w:r w:rsidRPr="00B11108">
        <w:t xml:space="preserve">[1]. </w:t>
      </w:r>
      <w:r>
        <w:t>One</w:t>
      </w:r>
      <w:r w:rsidRPr="00B11108">
        <w:t xml:space="preserve"> of the objectives </w:t>
      </w:r>
      <w:r>
        <w:t>deals with evaluation methodology</w:t>
      </w:r>
      <w:r w:rsidRPr="00B11108">
        <w:t>:</w:t>
      </w: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62EC7" w:rsidRPr="00B11108" w14:paraId="02B460C2" w14:textId="77777777" w:rsidTr="00860D60">
        <w:tc>
          <w:tcPr>
            <w:tcW w:w="9017" w:type="dxa"/>
          </w:tcPr>
          <w:p w14:paraId="609503E2" w14:textId="77777777" w:rsidR="00662EC7" w:rsidRPr="00B62E9E" w:rsidRDefault="00662EC7" w:rsidP="00860D60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B62E9E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>1.</w:t>
            </w:r>
            <w:r w:rsidRPr="00B62E9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Sidelink evaluation methodology update: Define evaluation assumption and performance metric for power saving by reusing </w:t>
            </w:r>
            <w:bookmarkStart w:id="0" w:name="_Hlk47088480"/>
            <w:r w:rsidRPr="00B62E9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TR 36.843 </w:t>
            </w:r>
            <w:bookmarkEnd w:id="0"/>
            <w:r w:rsidRPr="00B62E9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and/or TR 38.840 (to be completed by RAN#89) [RAN1]</w:t>
            </w:r>
          </w:p>
          <w:p w14:paraId="4FC2E412" w14:textId="77777777" w:rsidR="00662EC7" w:rsidRPr="00113380" w:rsidRDefault="00662EC7" w:rsidP="00860D60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B62E9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Note: TR 37.885 is reused for the other evaluation assumption and performance metric. Vehicle dropping model B and antenna option 2 shall be a more realistic baseline for highway and urban grid scenarios. </w:t>
            </w:r>
          </w:p>
        </w:tc>
      </w:tr>
    </w:tbl>
    <w:p w14:paraId="13C1AC92" w14:textId="77777777" w:rsidR="00284729" w:rsidRPr="00B11108" w:rsidRDefault="00284729" w:rsidP="00D96B73"/>
    <w:p w14:paraId="0806152A" w14:textId="6A9D3C11" w:rsidR="00C441D4" w:rsidRPr="00B11108" w:rsidRDefault="00C441D4" w:rsidP="00C441D4">
      <w:pPr>
        <w:rPr>
          <w:rFonts w:eastAsia="MS Mincho"/>
          <w:lang w:eastAsia="ja-JP"/>
        </w:rPr>
      </w:pPr>
      <w:r w:rsidRPr="00B11108">
        <w:t>In t</w:t>
      </w:r>
      <w:r w:rsidR="00652819" w:rsidRPr="00B11108">
        <w:t xml:space="preserve">his contribution we </w:t>
      </w:r>
      <w:r w:rsidR="00B62E9E">
        <w:t xml:space="preserve">provide our views on </w:t>
      </w:r>
      <w:r w:rsidR="00662EC7">
        <w:t>sidelink evaluation methodology</w:t>
      </w:r>
      <w:r w:rsidR="00B62E9E">
        <w:t>.</w:t>
      </w:r>
    </w:p>
    <w:p w14:paraId="6C66A19B" w14:textId="77777777" w:rsidR="00910515" w:rsidRPr="00B11108" w:rsidRDefault="00910515" w:rsidP="0058787A">
      <w:pPr>
        <w:spacing w:after="0"/>
        <w:rPr>
          <w:iCs/>
          <w:lang w:eastAsia="zh-CN"/>
        </w:rPr>
      </w:pPr>
    </w:p>
    <w:p w14:paraId="38529DBD" w14:textId="77777777" w:rsidR="00910515" w:rsidRPr="00B11108" w:rsidRDefault="00910515" w:rsidP="0058787A">
      <w:pPr>
        <w:spacing w:after="0"/>
        <w:rPr>
          <w:iCs/>
          <w:lang w:eastAsia="zh-CN"/>
        </w:rPr>
      </w:pPr>
    </w:p>
    <w:p w14:paraId="547A1AD3" w14:textId="1FDD05B8" w:rsidR="000D2D9E" w:rsidRDefault="005A37FA" w:rsidP="00635DE5">
      <w:pPr>
        <w:pStyle w:val="Heading1"/>
        <w:spacing w:after="120"/>
        <w:jc w:val="both"/>
        <w:rPr>
          <w:lang w:eastAsia="zh-CN"/>
        </w:rPr>
      </w:pPr>
      <w:r w:rsidRPr="00B11108">
        <w:rPr>
          <w:lang w:eastAsia="zh-CN"/>
        </w:rPr>
        <w:t>Discussion</w:t>
      </w:r>
      <w:r w:rsidR="00822017">
        <w:rPr>
          <w:lang w:eastAsia="zh-CN"/>
        </w:rPr>
        <w:t xml:space="preserve"> of Evaluation Methodology</w:t>
      </w:r>
    </w:p>
    <w:p w14:paraId="7D31337D" w14:textId="5975A925" w:rsidR="00822017" w:rsidRDefault="00822017" w:rsidP="00822017">
      <w:pPr>
        <w:rPr>
          <w:lang w:eastAsia="zh-CN"/>
        </w:rPr>
      </w:pPr>
    </w:p>
    <w:p w14:paraId="11E6D812" w14:textId="0B2B06A4" w:rsidR="00822017" w:rsidRDefault="00C60AB0" w:rsidP="00822017">
      <w:pPr>
        <w:pStyle w:val="Heading2"/>
      </w:pPr>
      <w:r>
        <w:t>Existing p</w:t>
      </w:r>
      <w:r w:rsidR="00822017">
        <w:t>ower consumption model</w:t>
      </w:r>
      <w:r>
        <w:t>s</w:t>
      </w:r>
    </w:p>
    <w:p w14:paraId="5730ED4B" w14:textId="5626ACF0" w:rsidR="00822017" w:rsidRDefault="003B1B51" w:rsidP="00662EC7">
      <w:pPr>
        <w:pStyle w:val="Heading3"/>
        <w:rPr>
          <w:rFonts w:eastAsia="Malgun Gothic"/>
        </w:rPr>
      </w:pPr>
      <w:r>
        <w:rPr>
          <w:rFonts w:eastAsia="Malgun Gothic"/>
        </w:rPr>
        <w:t xml:space="preserve">Power consumption model in </w:t>
      </w:r>
      <w:r w:rsidR="00662EC7" w:rsidRPr="00B62E9E">
        <w:rPr>
          <w:rFonts w:eastAsia="Malgun Gothic"/>
        </w:rPr>
        <w:t>TR 36.843</w:t>
      </w:r>
    </w:p>
    <w:p w14:paraId="77464138" w14:textId="2F2C5051" w:rsidR="00AA53E1" w:rsidRPr="00AA53E1" w:rsidRDefault="00AA53E1" w:rsidP="00AA53E1">
      <w:pPr>
        <w:rPr>
          <w:lang w:eastAsia="en-GB"/>
        </w:rPr>
      </w:pPr>
      <w:r>
        <w:rPr>
          <w:lang w:eastAsia="en-GB"/>
        </w:rPr>
        <w:t xml:space="preserve">TR 36.843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_Ref47731780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 w:rsidR="00C52868">
        <w:rPr>
          <w:lang w:eastAsia="en-GB"/>
        </w:rPr>
        <w:t>[3]</w:t>
      </w:r>
      <w:r>
        <w:rPr>
          <w:lang w:eastAsia="en-GB"/>
        </w:rPr>
        <w:fldChar w:fldCharType="end"/>
      </w:r>
      <w:r>
        <w:rPr>
          <w:lang w:eastAsia="en-GB"/>
        </w:rPr>
        <w:t xml:space="preserve"> </w:t>
      </w:r>
      <w:r w:rsidR="00C60AB0">
        <w:rPr>
          <w:lang w:eastAsia="en-GB"/>
        </w:rPr>
        <w:t xml:space="preserve">for LTE D2D ProSe </w:t>
      </w:r>
      <w:r>
        <w:rPr>
          <w:lang w:eastAsia="en-GB"/>
        </w:rPr>
        <w:t>defines the following power consumption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A53E1" w14:paraId="35E0F54A" w14:textId="77777777" w:rsidTr="00AA53E1">
        <w:tc>
          <w:tcPr>
            <w:tcW w:w="9017" w:type="dxa"/>
          </w:tcPr>
          <w:p w14:paraId="4054A6E6" w14:textId="77777777" w:rsidR="00AA53E1" w:rsidRPr="00AA53E1" w:rsidRDefault="00AA53E1" w:rsidP="00AA53E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Sleep power = 0.01 unit per sub-frame</w:t>
            </w:r>
          </w:p>
          <w:p w14:paraId="0A938A91" w14:textId="77777777" w:rsidR="00AA53E1" w:rsidRPr="00AA53E1" w:rsidRDefault="00AA53E1" w:rsidP="00AA53E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RX Power = 1 unit per sub-frame</w:t>
            </w:r>
          </w:p>
          <w:p w14:paraId="59379B51" w14:textId="77777777" w:rsidR="00AA53E1" w:rsidRPr="00AA53E1" w:rsidRDefault="00AA53E1" w:rsidP="00AA53E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TX power </w:t>
            </w:r>
          </w:p>
          <w:p w14:paraId="454E4692" w14:textId="77777777" w:rsidR="00AA53E1" w:rsidRPr="00AA53E1" w:rsidRDefault="00AA53E1" w:rsidP="00AA53E1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20 unit per sub-frame for 31 dBm </w:t>
            </w:r>
          </w:p>
          <w:p w14:paraId="66F62834" w14:textId="77777777" w:rsidR="00AA53E1" w:rsidRPr="00AA53E1" w:rsidRDefault="00AA53E1" w:rsidP="00AA53E1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1 unit per sub-frame for 0 dBm and below</w:t>
            </w:r>
          </w:p>
          <w:p w14:paraId="0C713294" w14:textId="77777777" w:rsidR="00AA53E1" w:rsidRPr="00AA53E1" w:rsidRDefault="00AA53E1" w:rsidP="00AA53E1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Linearly scaled with transmit power between 1mW and 10^3.1mW</w:t>
            </w:r>
          </w:p>
          <w:p w14:paraId="6DAE0984" w14:textId="77777777" w:rsidR="00AA53E1" w:rsidRPr="00AA53E1" w:rsidRDefault="00AA53E1" w:rsidP="00AA53E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Assume 8 sub-frames are accumulated for synchronization with WAN</w:t>
            </w:r>
          </w:p>
          <w:p w14:paraId="48AFFE2B" w14:textId="77777777" w:rsidR="00AA53E1" w:rsidRPr="00AA53E1" w:rsidRDefault="00AA53E1" w:rsidP="00AA53E1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Synchronization is assumed to be reliable for 0.5s</w:t>
            </w:r>
          </w:p>
          <w:p w14:paraId="22B6A325" w14:textId="77777777" w:rsidR="00AA53E1" w:rsidRPr="00AA53E1" w:rsidRDefault="00AA53E1" w:rsidP="00AA53E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GPS power = 0.08 unit per sub-frame</w:t>
            </w:r>
          </w:p>
          <w:p w14:paraId="539D8F04" w14:textId="77777777" w:rsidR="00AA53E1" w:rsidRPr="00AA53E1" w:rsidRDefault="00AA53E1" w:rsidP="00AA53E1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Average power consumption when GPS is used</w:t>
            </w:r>
          </w:p>
          <w:p w14:paraId="5E847EB8" w14:textId="77777777" w:rsidR="00AA53E1" w:rsidRPr="00AA53E1" w:rsidRDefault="00AA53E1" w:rsidP="00AA53E1">
            <w:pPr>
              <w:spacing w:after="180" w:line="240" w:lineRule="auto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AA53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>Always on independently of other communications</w:t>
            </w:r>
          </w:p>
          <w:p w14:paraId="38FF515B" w14:textId="77777777" w:rsidR="00AA53E1" w:rsidRPr="00AA53E1" w:rsidRDefault="00AA53E1" w:rsidP="00AA53E1">
            <w:pPr>
              <w:rPr>
                <w:lang w:val="en-US" w:eastAsia="en-GB"/>
              </w:rPr>
            </w:pPr>
          </w:p>
        </w:tc>
      </w:tr>
    </w:tbl>
    <w:p w14:paraId="66CF5087" w14:textId="77777777" w:rsidR="00AA53E1" w:rsidRPr="00AA53E1" w:rsidRDefault="00AA53E1" w:rsidP="00AA53E1">
      <w:pPr>
        <w:rPr>
          <w:lang w:eastAsia="en-GB"/>
        </w:rPr>
      </w:pPr>
    </w:p>
    <w:p w14:paraId="5D60EB08" w14:textId="7B2084E5" w:rsidR="00662EC7" w:rsidRDefault="003B1B51" w:rsidP="00662EC7">
      <w:pPr>
        <w:pStyle w:val="Heading3"/>
        <w:rPr>
          <w:rFonts w:eastAsia="Malgun Gothic"/>
        </w:rPr>
      </w:pPr>
      <w:r>
        <w:rPr>
          <w:rFonts w:eastAsia="Malgun Gothic"/>
        </w:rPr>
        <w:t xml:space="preserve">Power consumption model in </w:t>
      </w:r>
      <w:r w:rsidR="00662EC7" w:rsidRPr="00B62E9E">
        <w:rPr>
          <w:rFonts w:eastAsia="Malgun Gothic"/>
        </w:rPr>
        <w:t>TR 38.840</w:t>
      </w:r>
    </w:p>
    <w:p w14:paraId="2DBC41D4" w14:textId="17C21054" w:rsidR="00092EE3" w:rsidRDefault="003B1B51" w:rsidP="00092EE3">
      <w:pPr>
        <w:rPr>
          <w:lang w:eastAsia="en-GB"/>
        </w:rPr>
      </w:pPr>
      <w:r>
        <w:rPr>
          <w:lang w:eastAsia="en-GB"/>
        </w:rPr>
        <w:t xml:space="preserve">TR 38.840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_Ref47747689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 w:rsidR="00C52868">
        <w:rPr>
          <w:lang w:eastAsia="en-GB"/>
        </w:rPr>
        <w:t>[4]</w:t>
      </w:r>
      <w:r>
        <w:rPr>
          <w:lang w:eastAsia="en-GB"/>
        </w:rPr>
        <w:fldChar w:fldCharType="end"/>
      </w:r>
      <w:r>
        <w:rPr>
          <w:lang w:eastAsia="en-GB"/>
        </w:rPr>
        <w:t xml:space="preserve"> for NR UE power saving defines a</w:t>
      </w:r>
      <w:r w:rsidR="00092EE3">
        <w:rPr>
          <w:lang w:eastAsia="en-GB"/>
        </w:rPr>
        <w:t xml:space="preserve"> power consumption model </w:t>
      </w:r>
      <w:r>
        <w:rPr>
          <w:lang w:eastAsia="en-GB"/>
        </w:rPr>
        <w:t>with</w:t>
      </w:r>
      <w:r w:rsidR="00092EE3">
        <w:rPr>
          <w:lang w:eastAsia="en-GB"/>
        </w:rPr>
        <w:t xml:space="preserve"> three sleep states and models power consumption for transitions from and to sleep states.</w:t>
      </w:r>
    </w:p>
    <w:p w14:paraId="5DE0B4BD" w14:textId="77777777" w:rsidR="00092EE3" w:rsidRPr="00092EE3" w:rsidRDefault="00092EE3" w:rsidP="00092EE3">
      <w:pPr>
        <w:rPr>
          <w:lang w:eastAsia="en-GB"/>
        </w:rPr>
      </w:pPr>
    </w:p>
    <w:p w14:paraId="5B51F8E3" w14:textId="77777777" w:rsidR="007F615D" w:rsidRPr="007F615D" w:rsidRDefault="007F615D" w:rsidP="007F615D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</w:rPr>
      </w:pPr>
      <w:r w:rsidRPr="007F615D">
        <w:rPr>
          <w:rFonts w:ascii="Arial" w:eastAsia="Malgun Gothic" w:hAnsi="Arial" w:cs="Times New Roman"/>
          <w:b/>
          <w:sz w:val="20"/>
          <w:szCs w:val="20"/>
        </w:rPr>
        <w:t xml:space="preserve">Table </w:t>
      </w:r>
      <w:r w:rsidRPr="007F615D">
        <w:rPr>
          <w:rFonts w:ascii="Arial" w:eastAsia="Malgun Gothic" w:hAnsi="Arial" w:cs="Times New Roman"/>
          <w:b/>
          <w:noProof/>
          <w:sz w:val="20"/>
          <w:szCs w:val="20"/>
        </w:rPr>
        <w:t>18: UE power consumption model for FR1</w:t>
      </w:r>
    </w:p>
    <w:tbl>
      <w:tblPr>
        <w:tblW w:w="857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82"/>
        <w:gridCol w:w="5211"/>
        <w:gridCol w:w="2082"/>
      </w:tblGrid>
      <w:tr w:rsidR="007F615D" w:rsidRPr="007F615D" w14:paraId="212BD569" w14:textId="77777777" w:rsidTr="00860D60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2C611CD" w14:textId="77777777" w:rsidR="007F615D" w:rsidRPr="007F615D" w:rsidRDefault="007F615D" w:rsidP="007F615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>Power State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3A5D08C" w14:textId="77777777" w:rsidR="007F615D" w:rsidRPr="007F615D" w:rsidRDefault="007F615D" w:rsidP="007F615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>Characteristics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B3E5410" w14:textId="77777777" w:rsidR="007F615D" w:rsidRPr="007F615D" w:rsidRDefault="007F615D" w:rsidP="007F615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 xml:space="preserve">Relative Power </w:t>
            </w:r>
          </w:p>
        </w:tc>
      </w:tr>
      <w:tr w:rsidR="007F615D" w:rsidRPr="007F615D" w14:paraId="640E9D7D" w14:textId="77777777" w:rsidTr="00860D60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9A6F0B1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Deep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46C7E16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Time interval for the sleep should be larger than the total transition time entering and leaving this state. Accurate timing may not be maintained.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12DC5EB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1 </w:t>
            </w: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br/>
              <w:t>(Optional: 0.5)</w:t>
            </w:r>
          </w:p>
        </w:tc>
      </w:tr>
      <w:tr w:rsidR="007F615D" w:rsidRPr="007F615D" w14:paraId="03B5768B" w14:textId="77777777" w:rsidTr="00860D60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FBCAB70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Light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409B82A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Time interval for the sleep should be larger than the total transition time entering and leaving this state. 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3EAD9E2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20</w:t>
            </w:r>
          </w:p>
        </w:tc>
      </w:tr>
      <w:tr w:rsidR="007F615D" w:rsidRPr="007F615D" w14:paraId="2405CB20" w14:textId="77777777" w:rsidTr="00860D60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39151E4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Micro sleep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8FF75C9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Immediate transition is assumed for power saving study purpose from or to a non-sleep state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5B5697AE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45</w:t>
            </w:r>
          </w:p>
        </w:tc>
      </w:tr>
      <w:tr w:rsidR="007F615D" w:rsidRPr="007F615D" w14:paraId="2C6C5A71" w14:textId="77777777" w:rsidTr="00860D60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D4E4718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PDCCH-only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F0A2D9A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No PDSCH and same-slot scheduling; this includes time for PDCCH decoding and any micro-sleep within the slot. 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1484242C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100</w:t>
            </w:r>
          </w:p>
        </w:tc>
      </w:tr>
      <w:tr w:rsidR="007F615D" w:rsidRPr="007F615D" w14:paraId="7CDE5A4F" w14:textId="77777777" w:rsidTr="00860D60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3D66C34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SSB or </w:t>
            </w: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br/>
              <w:t>CSI-RS proc.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401E7D9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SSB can be used for fine time-frequency sync. and RSRP measurement of the serving/camping cell. TRS is the considered CSI-RS for sync. FFS the power scaling for processing other configurations of CSI-RS.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38284B52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100</w:t>
            </w:r>
          </w:p>
        </w:tc>
      </w:tr>
      <w:tr w:rsidR="007F615D" w:rsidRPr="007F615D" w14:paraId="56BD8304" w14:textId="77777777" w:rsidTr="00860D60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93B7A83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PDCCH + PDSCH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9D7F07E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PDCCH + PDSCH. ACK/NACK in long PUCCH is modeled by UL power state. 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  <w:hideMark/>
          </w:tcPr>
          <w:p w14:paraId="6C320A2E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300 </w:t>
            </w:r>
          </w:p>
        </w:tc>
      </w:tr>
      <w:tr w:rsidR="007F615D" w:rsidRPr="007F615D" w14:paraId="48CCF3DF" w14:textId="77777777" w:rsidTr="00860D60">
        <w:trPr>
          <w:trHeight w:val="20"/>
          <w:jc w:val="center"/>
        </w:trPr>
        <w:tc>
          <w:tcPr>
            <w:tcW w:w="1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F58177B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UL</w:t>
            </w:r>
          </w:p>
        </w:tc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1899A28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Long PUCCH or PUSCH. </w:t>
            </w:r>
          </w:p>
        </w:tc>
        <w:tc>
          <w:tcPr>
            <w:tcW w:w="2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6EBCD85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250 (0 dBm)</w:t>
            </w:r>
          </w:p>
          <w:p w14:paraId="1F382AC1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700 (23 dBm)</w:t>
            </w:r>
          </w:p>
        </w:tc>
      </w:tr>
    </w:tbl>
    <w:p w14:paraId="6B63EF36" w14:textId="60D65091" w:rsidR="00F67C1F" w:rsidRDefault="00F67C1F" w:rsidP="00FC58B1">
      <w:pPr>
        <w:rPr>
          <w:lang w:eastAsia="zh-CN"/>
        </w:rPr>
      </w:pPr>
    </w:p>
    <w:p w14:paraId="18DDA292" w14:textId="09B270FE" w:rsidR="007F615D" w:rsidRDefault="007F615D" w:rsidP="00FC58B1">
      <w:pPr>
        <w:rPr>
          <w:lang w:eastAsia="zh-CN"/>
        </w:rPr>
      </w:pPr>
    </w:p>
    <w:p w14:paraId="34CF2126" w14:textId="77777777" w:rsidR="007F615D" w:rsidRPr="007F615D" w:rsidRDefault="007F615D" w:rsidP="007F615D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  <w:lang w:val="en-US"/>
        </w:rPr>
      </w:pPr>
      <w:r w:rsidRPr="007F615D">
        <w:rPr>
          <w:rFonts w:ascii="Arial" w:eastAsia="Malgun Gothic" w:hAnsi="Arial" w:cs="Times New Roman"/>
          <w:b/>
          <w:sz w:val="20"/>
          <w:szCs w:val="20"/>
        </w:rPr>
        <w:t xml:space="preserve">Table </w:t>
      </w:r>
      <w:r w:rsidRPr="007F615D">
        <w:rPr>
          <w:rFonts w:ascii="Arial" w:eastAsia="Malgun Gothic" w:hAnsi="Arial" w:cs="Times New Roman"/>
          <w:b/>
          <w:noProof/>
          <w:sz w:val="20"/>
          <w:szCs w:val="20"/>
        </w:rPr>
        <w:t>19: UE power consumption during the state transistion</w:t>
      </w:r>
    </w:p>
    <w:tbl>
      <w:tblPr>
        <w:tblW w:w="83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4"/>
        <w:gridCol w:w="3138"/>
        <w:gridCol w:w="3523"/>
      </w:tblGrid>
      <w:tr w:rsidR="007F615D" w:rsidRPr="007F615D" w14:paraId="1AE8164C" w14:textId="77777777" w:rsidTr="00860D60">
        <w:trPr>
          <w:trHeight w:val="20"/>
          <w:jc w:val="center"/>
        </w:trPr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376C66" w14:textId="77777777" w:rsidR="007F615D" w:rsidRPr="007F615D" w:rsidRDefault="007F615D" w:rsidP="007F615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>Sleep type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46445F" w14:textId="77777777" w:rsidR="007F615D" w:rsidRPr="007F615D" w:rsidRDefault="007F615D" w:rsidP="007F615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>Additional transition energy:</w:t>
            </w:r>
          </w:p>
          <w:p w14:paraId="58B9B6A5" w14:textId="77777777" w:rsidR="007F615D" w:rsidRPr="007F615D" w:rsidRDefault="007F615D" w:rsidP="007F615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 xml:space="preserve">(Relative power </w:t>
            </w:r>
            <w:proofErr w:type="gramStart"/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>x  ms</w:t>
            </w:r>
            <w:proofErr w:type="gramEnd"/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 xml:space="preserve">) 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A0B261" w14:textId="77777777" w:rsidR="007F615D" w:rsidRPr="007F615D" w:rsidRDefault="007F615D" w:rsidP="007F615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b/>
                <w:sz w:val="18"/>
                <w:szCs w:val="20"/>
                <w:lang w:val="en-US"/>
              </w:rPr>
              <w:t xml:space="preserve">Total transition time </w:t>
            </w:r>
          </w:p>
        </w:tc>
      </w:tr>
      <w:tr w:rsidR="007F615D" w:rsidRPr="007F615D" w14:paraId="30D1826A" w14:textId="77777777" w:rsidTr="00860D60">
        <w:trPr>
          <w:trHeight w:val="20"/>
          <w:jc w:val="center"/>
        </w:trPr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C1A08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Deep sleep 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6F7620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450 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13A5EE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20 ms </w:t>
            </w:r>
          </w:p>
        </w:tc>
      </w:tr>
      <w:tr w:rsidR="007F615D" w:rsidRPr="007F615D" w14:paraId="5838A748" w14:textId="77777777" w:rsidTr="00860D60">
        <w:trPr>
          <w:trHeight w:val="20"/>
          <w:jc w:val="center"/>
        </w:trPr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84E629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Light sleep 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EA1F0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100 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175585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6 ms </w:t>
            </w:r>
          </w:p>
        </w:tc>
      </w:tr>
      <w:tr w:rsidR="007F615D" w:rsidRPr="007F615D" w14:paraId="45F07821" w14:textId="77777777" w:rsidTr="00860D60">
        <w:trPr>
          <w:trHeight w:val="20"/>
          <w:jc w:val="center"/>
        </w:trPr>
        <w:tc>
          <w:tcPr>
            <w:tcW w:w="1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765871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Micro sleep </w:t>
            </w:r>
          </w:p>
        </w:tc>
        <w:tc>
          <w:tcPr>
            <w:tcW w:w="3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2B8E04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0 </w:t>
            </w:r>
          </w:p>
        </w:tc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F3F450" w14:textId="77777777" w:rsidR="007F615D" w:rsidRPr="007F615D" w:rsidRDefault="007F615D" w:rsidP="007F615D">
            <w:pPr>
              <w:keepNext/>
              <w:keepLines/>
              <w:spacing w:after="0" w:line="240" w:lineRule="auto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 xml:space="preserve">0 ms* </w:t>
            </w:r>
          </w:p>
        </w:tc>
      </w:tr>
      <w:tr w:rsidR="007F615D" w:rsidRPr="007F615D" w14:paraId="0F8D494B" w14:textId="77777777" w:rsidTr="00860D60">
        <w:trPr>
          <w:trHeight w:val="20"/>
          <w:jc w:val="center"/>
        </w:trPr>
        <w:tc>
          <w:tcPr>
            <w:tcW w:w="83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3D6660" w14:textId="77777777" w:rsidR="007F615D" w:rsidRPr="007F615D" w:rsidRDefault="007F615D" w:rsidP="007F615D">
            <w:pPr>
              <w:keepNext/>
              <w:keepLines/>
              <w:spacing w:after="0" w:line="240" w:lineRule="auto"/>
              <w:ind w:left="851" w:hanging="851"/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</w:pP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>*</w:t>
            </w:r>
            <w:r w:rsidRPr="007F615D">
              <w:rPr>
                <w:rFonts w:ascii="Arial" w:eastAsia="Malgun Gothic" w:hAnsi="Arial" w:cs="Times New Roman"/>
                <w:sz w:val="18"/>
                <w:szCs w:val="20"/>
                <w:lang w:val="en-US"/>
              </w:rPr>
              <w:tab/>
              <w:t>Immediate transition is assumed for power saving study purpose from or to a non-sleep state</w:t>
            </w:r>
          </w:p>
        </w:tc>
      </w:tr>
    </w:tbl>
    <w:p w14:paraId="3A41829C" w14:textId="77777777" w:rsidR="007F615D" w:rsidRPr="007F615D" w:rsidRDefault="007F615D" w:rsidP="007F615D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US"/>
        </w:rPr>
      </w:pPr>
    </w:p>
    <w:p w14:paraId="7E3C75A2" w14:textId="77777777" w:rsidR="007F615D" w:rsidRPr="007F615D" w:rsidRDefault="007F615D" w:rsidP="007F615D">
      <w:pPr>
        <w:keepNext/>
        <w:keepLines/>
        <w:spacing w:before="60" w:after="180" w:line="240" w:lineRule="auto"/>
        <w:jc w:val="center"/>
        <w:rPr>
          <w:rFonts w:ascii="Arial" w:eastAsia="Malgun Gothic" w:hAnsi="Arial" w:cs="Times New Roman"/>
          <w:b/>
          <w:sz w:val="20"/>
          <w:szCs w:val="20"/>
        </w:rPr>
      </w:pPr>
      <w:r w:rsidRPr="007F615D">
        <w:rPr>
          <w:rFonts w:ascii="Arial" w:eastAsia="Malgun Gothic" w:hAnsi="Arial" w:cs="Times New Roman"/>
          <w:b/>
          <w:noProof/>
          <w:sz w:val="20"/>
          <w:szCs w:val="20"/>
          <w:lang w:val="en-US" w:eastAsia="zh-CN"/>
        </w:rPr>
        <w:lastRenderedPageBreak/>
        <w:drawing>
          <wp:inline distT="0" distB="0" distL="0" distR="0" wp14:anchorId="7079B552" wp14:editId="082DF32B">
            <wp:extent cx="3828745" cy="844505"/>
            <wp:effectExtent l="19050" t="0" r="30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693" cy="843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43CF3" w14:textId="13B9BC9A" w:rsidR="00EB5F04" w:rsidRDefault="00203B4A" w:rsidP="0006794A">
      <w:pPr>
        <w:pStyle w:val="Heading2"/>
        <w:rPr>
          <w:rFonts w:eastAsia="Malgun Gothic"/>
        </w:rPr>
      </w:pPr>
      <w:r>
        <w:rPr>
          <w:rFonts w:eastAsia="Malgun Gothic"/>
        </w:rPr>
        <w:t>Discussion of power consumption models</w:t>
      </w:r>
    </w:p>
    <w:p w14:paraId="5A559E1E" w14:textId="1DAAEF92" w:rsidR="00317411" w:rsidRDefault="00317411" w:rsidP="00317411">
      <w:pPr>
        <w:rPr>
          <w:lang w:eastAsia="en-GB"/>
        </w:rPr>
      </w:pPr>
      <w:r>
        <w:rPr>
          <w:lang w:eastAsia="en-GB"/>
        </w:rPr>
        <w:t>While TR 36.843 considers only a single sleep state there are 3 sleep states (deep, light and micro) in TR 38.840.</w:t>
      </w:r>
      <w:r w:rsidR="000C13DF">
        <w:rPr>
          <w:lang w:eastAsia="en-GB"/>
        </w:rPr>
        <w:t xml:space="preserve"> Moreover, TR 38.840 includes modelling of the transitions between power states.</w:t>
      </w:r>
      <w:r w:rsidR="00203B4A">
        <w:rPr>
          <w:lang w:eastAsia="en-GB"/>
        </w:rPr>
        <w:t xml:space="preserve"> These states seem relevant mainly to the RAN2 objective related to DRX.</w:t>
      </w:r>
    </w:p>
    <w:p w14:paraId="19FB3E27" w14:textId="1151D61E" w:rsidR="00203B4A" w:rsidRDefault="00203B4A" w:rsidP="00203B4A">
      <w:pPr>
        <w:rPr>
          <w:b/>
          <w:bCs/>
          <w:lang w:eastAsia="zh-CN"/>
        </w:rPr>
      </w:pPr>
      <w:bookmarkStart w:id="1" w:name="P_sleep"/>
      <w:r w:rsidRPr="00B11108">
        <w:rPr>
          <w:b/>
          <w:bCs/>
          <w:lang w:eastAsia="zh-CN"/>
        </w:rPr>
        <w:t xml:space="preserve">Proposal </w:t>
      </w:r>
      <w:r w:rsidRPr="00B11108">
        <w:rPr>
          <w:b/>
          <w:bCs/>
          <w:lang w:eastAsia="zh-CN"/>
        </w:rPr>
        <w:fldChar w:fldCharType="begin"/>
      </w:r>
      <w:r w:rsidRPr="00B11108">
        <w:rPr>
          <w:b/>
          <w:bCs/>
          <w:lang w:eastAsia="zh-CN"/>
        </w:rPr>
        <w:instrText xml:space="preserve"> SEQ Proposal \* Arabic </w:instrText>
      </w:r>
      <w:r w:rsidRPr="00B11108">
        <w:rPr>
          <w:b/>
          <w:bCs/>
          <w:lang w:eastAsia="zh-CN"/>
        </w:rPr>
        <w:fldChar w:fldCharType="separate"/>
      </w:r>
      <w:r w:rsidR="00C52868">
        <w:rPr>
          <w:b/>
          <w:bCs/>
          <w:noProof/>
          <w:lang w:eastAsia="zh-CN"/>
        </w:rPr>
        <w:t>1</w:t>
      </w:r>
      <w:r w:rsidRPr="00B11108">
        <w:rPr>
          <w:b/>
          <w:bCs/>
          <w:lang w:eastAsia="zh-CN"/>
        </w:rPr>
        <w:fldChar w:fldCharType="end"/>
      </w:r>
      <w:r w:rsidRPr="00B1110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Include the sleep states and transitions of TR 38.840 in the power consumption model.</w:t>
      </w:r>
    </w:p>
    <w:bookmarkEnd w:id="1"/>
    <w:p w14:paraId="088A40D3" w14:textId="77777777" w:rsidR="000C13DF" w:rsidRDefault="000C13DF" w:rsidP="00317411">
      <w:pPr>
        <w:rPr>
          <w:lang w:eastAsia="en-GB"/>
        </w:rPr>
      </w:pPr>
    </w:p>
    <w:p w14:paraId="22F37CE8" w14:textId="06F1B7AA" w:rsidR="00317411" w:rsidRDefault="00317411" w:rsidP="00317411">
      <w:pPr>
        <w:rPr>
          <w:lang w:eastAsia="en-GB"/>
        </w:rPr>
      </w:pPr>
      <w:r>
        <w:rPr>
          <w:lang w:eastAsia="en-GB"/>
        </w:rPr>
        <w:t xml:space="preserve">TR 36.843 includes a power consumption model for GNSS, while TR 38.840 does not. </w:t>
      </w:r>
    </w:p>
    <w:p w14:paraId="021F95F5" w14:textId="2822592A" w:rsidR="000C13DF" w:rsidRDefault="000C13DF" w:rsidP="00317411">
      <w:pPr>
        <w:rPr>
          <w:lang w:eastAsia="en-GB"/>
        </w:rPr>
      </w:pPr>
      <w:r>
        <w:rPr>
          <w:lang w:eastAsia="en-GB"/>
        </w:rPr>
        <w:t>VRUs in V2X are expected to broadcast their position (e.g. in a VRU awareness message – VAM – for ETSI ITS and a Personal Safety Message – PSM – for SAE). Hence a VRU will normally be equipped with a GNSS module and the GNSS module’s power consumption should be included in the model.</w:t>
      </w:r>
    </w:p>
    <w:p w14:paraId="1CA26305" w14:textId="716B771D" w:rsidR="00317411" w:rsidRDefault="00317411" w:rsidP="00317411">
      <w:pPr>
        <w:rPr>
          <w:b/>
          <w:bCs/>
          <w:lang w:eastAsia="zh-CN"/>
        </w:rPr>
      </w:pPr>
      <w:bookmarkStart w:id="2" w:name="Obs_GNSS"/>
      <w:r>
        <w:rPr>
          <w:b/>
          <w:bCs/>
          <w:lang w:eastAsia="zh-CN"/>
        </w:rPr>
        <w:t>Observation</w:t>
      </w:r>
      <w:r w:rsidRPr="00B11108">
        <w:rPr>
          <w:b/>
          <w:bCs/>
          <w:lang w:eastAsia="zh-CN"/>
        </w:rPr>
        <w:t xml:space="preserve"> </w:t>
      </w:r>
      <w:r w:rsidRPr="00B11108">
        <w:rPr>
          <w:b/>
          <w:bCs/>
          <w:lang w:eastAsia="zh-CN"/>
        </w:rPr>
        <w:fldChar w:fldCharType="begin"/>
      </w:r>
      <w:r w:rsidRPr="00B11108">
        <w:rPr>
          <w:b/>
          <w:bCs/>
          <w:lang w:eastAsia="zh-CN"/>
        </w:rPr>
        <w:instrText xml:space="preserve"> SEQ </w:instrText>
      </w:r>
      <w:r>
        <w:rPr>
          <w:b/>
          <w:bCs/>
          <w:lang w:eastAsia="zh-CN"/>
        </w:rPr>
        <w:instrText>Observation</w:instrText>
      </w:r>
      <w:r w:rsidRPr="00B11108">
        <w:rPr>
          <w:b/>
          <w:bCs/>
          <w:lang w:eastAsia="zh-CN"/>
        </w:rPr>
        <w:instrText xml:space="preserve"> \* Arabic </w:instrText>
      </w:r>
      <w:r w:rsidRPr="00B11108">
        <w:rPr>
          <w:b/>
          <w:bCs/>
          <w:lang w:eastAsia="zh-CN"/>
        </w:rPr>
        <w:fldChar w:fldCharType="separate"/>
      </w:r>
      <w:r w:rsidR="00C52868">
        <w:rPr>
          <w:b/>
          <w:bCs/>
          <w:noProof/>
          <w:lang w:eastAsia="zh-CN"/>
        </w:rPr>
        <w:t>1</w:t>
      </w:r>
      <w:r w:rsidRPr="00B11108">
        <w:rPr>
          <w:b/>
          <w:bCs/>
          <w:lang w:eastAsia="zh-CN"/>
        </w:rPr>
        <w:fldChar w:fldCharType="end"/>
      </w:r>
      <w:r>
        <w:rPr>
          <w:b/>
          <w:bCs/>
          <w:lang w:eastAsia="zh-CN"/>
        </w:rPr>
        <w:t xml:space="preserve">: </w:t>
      </w:r>
      <w:r w:rsidR="000C13DF">
        <w:rPr>
          <w:b/>
          <w:bCs/>
          <w:lang w:eastAsia="zh-CN"/>
        </w:rPr>
        <w:t>VRU UEs (e.g. pedestrian UEs) are expected to be equipped with GNSS.</w:t>
      </w:r>
    </w:p>
    <w:p w14:paraId="4B5D628A" w14:textId="3B995BDE" w:rsidR="000C13DF" w:rsidRDefault="000C13DF" w:rsidP="000C13DF">
      <w:pPr>
        <w:rPr>
          <w:b/>
          <w:bCs/>
          <w:lang w:eastAsia="zh-CN"/>
        </w:rPr>
      </w:pPr>
      <w:bookmarkStart w:id="3" w:name="P_GNSS"/>
      <w:bookmarkEnd w:id="2"/>
      <w:r w:rsidRPr="00B11108">
        <w:rPr>
          <w:b/>
          <w:bCs/>
          <w:lang w:eastAsia="zh-CN"/>
        </w:rPr>
        <w:t xml:space="preserve">Proposal </w:t>
      </w:r>
      <w:r w:rsidRPr="00B11108">
        <w:rPr>
          <w:b/>
          <w:bCs/>
          <w:lang w:eastAsia="zh-CN"/>
        </w:rPr>
        <w:fldChar w:fldCharType="begin"/>
      </w:r>
      <w:r w:rsidRPr="00B11108">
        <w:rPr>
          <w:b/>
          <w:bCs/>
          <w:lang w:eastAsia="zh-CN"/>
        </w:rPr>
        <w:instrText xml:space="preserve"> SEQ Proposal \* Arabic </w:instrText>
      </w:r>
      <w:r w:rsidRPr="00B11108">
        <w:rPr>
          <w:b/>
          <w:bCs/>
          <w:lang w:eastAsia="zh-CN"/>
        </w:rPr>
        <w:fldChar w:fldCharType="separate"/>
      </w:r>
      <w:r w:rsidR="00C52868">
        <w:rPr>
          <w:b/>
          <w:bCs/>
          <w:noProof/>
          <w:lang w:eastAsia="zh-CN"/>
        </w:rPr>
        <w:t>2</w:t>
      </w:r>
      <w:r w:rsidRPr="00B11108">
        <w:rPr>
          <w:b/>
          <w:bCs/>
          <w:lang w:eastAsia="zh-CN"/>
        </w:rPr>
        <w:fldChar w:fldCharType="end"/>
      </w:r>
      <w:r w:rsidRPr="00B1110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Power consumption of a GNSS module shall be included in the power consumption model.</w:t>
      </w:r>
    </w:p>
    <w:bookmarkEnd w:id="3"/>
    <w:p w14:paraId="1E26A38F" w14:textId="0530F1EE" w:rsidR="000C13DF" w:rsidRDefault="000C13DF" w:rsidP="00317411">
      <w:pPr>
        <w:rPr>
          <w:b/>
          <w:bCs/>
          <w:lang w:eastAsia="zh-CN"/>
        </w:rPr>
      </w:pPr>
    </w:p>
    <w:p w14:paraId="1DA56B5C" w14:textId="5FF8EDC3" w:rsidR="007F615D" w:rsidRPr="00B11108" w:rsidRDefault="000C13DF" w:rsidP="00FC58B1">
      <w:pPr>
        <w:rPr>
          <w:lang w:eastAsia="zh-CN"/>
        </w:rPr>
      </w:pPr>
      <w:r>
        <w:rPr>
          <w:lang w:eastAsia="zh-CN"/>
        </w:rPr>
        <w:t>The ETSI ITS framework for VRU includes a device “VRU-Tx” defined as “</w:t>
      </w:r>
      <w:r w:rsidRPr="000C13DF">
        <w:rPr>
          <w:lang w:eastAsia="zh-CN"/>
        </w:rPr>
        <w:t>having only a transmitter (no receiver) that broadcasts awareness messages or beacons about the VRU</w:t>
      </w:r>
      <w:r>
        <w:rPr>
          <w:lang w:eastAsia="zh-CN"/>
        </w:rPr>
        <w:t>”. Such a device does not need to receive PSSCH, but it may need to perform sensing (if full</w:t>
      </w:r>
      <w:r w:rsidR="00203B4A">
        <w:rPr>
          <w:lang w:eastAsia="zh-CN"/>
        </w:rPr>
        <w:t xml:space="preserve"> sensing</w:t>
      </w:r>
      <w:r>
        <w:rPr>
          <w:lang w:eastAsia="zh-CN"/>
        </w:rPr>
        <w:t xml:space="preserve"> or partial sensing is used in UE-autonomous resource selection). Sensing </w:t>
      </w:r>
      <w:r w:rsidR="0087214D">
        <w:rPr>
          <w:lang w:eastAsia="zh-CN"/>
        </w:rPr>
        <w:t>will</w:t>
      </w:r>
      <w:r>
        <w:rPr>
          <w:lang w:eastAsia="zh-CN"/>
        </w:rPr>
        <w:t xml:space="preserve"> require lower power than full sidelink reception, since sensing</w:t>
      </w:r>
      <w:r w:rsidR="0087214D">
        <w:rPr>
          <w:lang w:eastAsia="zh-CN"/>
        </w:rPr>
        <w:t xml:space="preserve"> does not require processing of the PSSCH and decoding of 2</w:t>
      </w:r>
      <w:r w:rsidR="0087214D" w:rsidRPr="0087214D">
        <w:rPr>
          <w:vertAlign w:val="superscript"/>
          <w:lang w:eastAsia="zh-CN"/>
        </w:rPr>
        <w:t>nd</w:t>
      </w:r>
      <w:r w:rsidR="0087214D">
        <w:rPr>
          <w:lang w:eastAsia="zh-CN"/>
        </w:rPr>
        <w:t xml:space="preserve"> stage SCI and SL-SCH. For accurate modelling of power consumption of the TX-only VRU UE it may be desirable to introduce a dedicated “sensing-only” power state.</w:t>
      </w:r>
    </w:p>
    <w:p w14:paraId="2993CAB4" w14:textId="403D633F" w:rsidR="001669CA" w:rsidRDefault="001669CA" w:rsidP="001669CA">
      <w:pPr>
        <w:rPr>
          <w:b/>
          <w:bCs/>
          <w:lang w:eastAsia="zh-CN"/>
        </w:rPr>
      </w:pPr>
      <w:bookmarkStart w:id="4" w:name="P_Sense"/>
      <w:r w:rsidRPr="00B11108">
        <w:rPr>
          <w:b/>
          <w:bCs/>
          <w:lang w:eastAsia="zh-CN"/>
        </w:rPr>
        <w:t xml:space="preserve">Proposal </w:t>
      </w:r>
      <w:r w:rsidRPr="00B11108">
        <w:rPr>
          <w:b/>
          <w:bCs/>
          <w:lang w:eastAsia="zh-CN"/>
        </w:rPr>
        <w:fldChar w:fldCharType="begin"/>
      </w:r>
      <w:r w:rsidRPr="00B11108">
        <w:rPr>
          <w:b/>
          <w:bCs/>
          <w:lang w:eastAsia="zh-CN"/>
        </w:rPr>
        <w:instrText xml:space="preserve"> SEQ Proposal \* Arabic </w:instrText>
      </w:r>
      <w:r w:rsidRPr="00B11108">
        <w:rPr>
          <w:b/>
          <w:bCs/>
          <w:lang w:eastAsia="zh-CN"/>
        </w:rPr>
        <w:fldChar w:fldCharType="separate"/>
      </w:r>
      <w:r w:rsidR="00C52868">
        <w:rPr>
          <w:b/>
          <w:bCs/>
          <w:noProof/>
          <w:lang w:eastAsia="zh-CN"/>
        </w:rPr>
        <w:t>3</w:t>
      </w:r>
      <w:r w:rsidRPr="00B11108">
        <w:rPr>
          <w:b/>
          <w:bCs/>
          <w:lang w:eastAsia="zh-CN"/>
        </w:rPr>
        <w:fldChar w:fldCharType="end"/>
      </w:r>
      <w:r w:rsidRPr="00B11108">
        <w:rPr>
          <w:b/>
          <w:bCs/>
          <w:lang w:eastAsia="zh-CN"/>
        </w:rPr>
        <w:t xml:space="preserve">: </w:t>
      </w:r>
      <w:r w:rsidR="00EB5F04">
        <w:rPr>
          <w:b/>
          <w:bCs/>
          <w:lang w:eastAsia="zh-CN"/>
        </w:rPr>
        <w:t>In the power consumption model, consider introducing a separate sensing</w:t>
      </w:r>
      <w:r w:rsidR="0087214D">
        <w:rPr>
          <w:b/>
          <w:bCs/>
          <w:lang w:eastAsia="zh-CN"/>
        </w:rPr>
        <w:t xml:space="preserve">-only power </w:t>
      </w:r>
      <w:r w:rsidR="00EB5F04">
        <w:rPr>
          <w:b/>
          <w:bCs/>
          <w:lang w:eastAsia="zh-CN"/>
        </w:rPr>
        <w:t>state (different from RX)</w:t>
      </w:r>
      <w:r>
        <w:rPr>
          <w:b/>
          <w:bCs/>
          <w:lang w:eastAsia="zh-CN"/>
        </w:rPr>
        <w:t>.</w:t>
      </w:r>
    </w:p>
    <w:bookmarkEnd w:id="4"/>
    <w:p w14:paraId="5A4E1078" w14:textId="54B458C6" w:rsidR="000C315D" w:rsidRDefault="000C315D" w:rsidP="00040716">
      <w:pPr>
        <w:rPr>
          <w:lang w:eastAsia="en-GB"/>
        </w:rPr>
      </w:pPr>
    </w:p>
    <w:p w14:paraId="04294C70" w14:textId="77748D62" w:rsidR="0006794A" w:rsidRDefault="0006794A" w:rsidP="0006794A">
      <w:pPr>
        <w:pStyle w:val="Heading2"/>
        <w:rPr>
          <w:rFonts w:eastAsia="Malgun Gothic"/>
        </w:rPr>
      </w:pPr>
      <w:r>
        <w:rPr>
          <w:rFonts w:eastAsia="Malgun Gothic"/>
        </w:rPr>
        <w:t xml:space="preserve">Discussion of power </w:t>
      </w:r>
      <w:r>
        <w:rPr>
          <w:rFonts w:eastAsia="Malgun Gothic"/>
        </w:rPr>
        <w:t>saving performance metric</w:t>
      </w:r>
    </w:p>
    <w:p w14:paraId="4D60D22D" w14:textId="5653C32A" w:rsidR="0006794A" w:rsidRDefault="0006794A" w:rsidP="0006794A">
      <w:pPr>
        <w:rPr>
          <w:lang w:eastAsia="en-GB"/>
        </w:rPr>
      </w:pPr>
      <w:r>
        <w:rPr>
          <w:lang w:eastAsia="en-GB"/>
        </w:rPr>
        <w:t>TR 38.840 defines the following performance metric:</w:t>
      </w:r>
    </w:p>
    <w:p w14:paraId="09C3C8F1" w14:textId="66731379" w:rsidR="0006794A" w:rsidRDefault="0006794A" w:rsidP="0006794A">
      <w:r w:rsidRPr="001D00BB">
        <w:t>UE power saving gain - percentage of  power consumption reduction of the proposed power saving scheme from the baseline scheme</w:t>
      </w:r>
    </w:p>
    <w:p w14:paraId="0348A93D" w14:textId="77FBBA4B" w:rsidR="0006794A" w:rsidRDefault="0006794A" w:rsidP="0006794A">
      <w:pPr>
        <w:rPr>
          <w:b/>
          <w:bCs/>
          <w:lang w:eastAsia="zh-CN"/>
        </w:rPr>
      </w:pPr>
      <w:bookmarkStart w:id="5" w:name="P_PowSavMetric"/>
      <w:r w:rsidRPr="00B11108">
        <w:rPr>
          <w:b/>
          <w:bCs/>
          <w:lang w:eastAsia="zh-CN"/>
        </w:rPr>
        <w:t xml:space="preserve">Proposal </w:t>
      </w:r>
      <w:r w:rsidRPr="00B11108">
        <w:rPr>
          <w:b/>
          <w:bCs/>
          <w:lang w:eastAsia="zh-CN"/>
        </w:rPr>
        <w:fldChar w:fldCharType="begin"/>
      </w:r>
      <w:r w:rsidRPr="00B11108">
        <w:rPr>
          <w:b/>
          <w:bCs/>
          <w:lang w:eastAsia="zh-CN"/>
        </w:rPr>
        <w:instrText xml:space="preserve"> SEQ Proposal \* Arabic </w:instrText>
      </w:r>
      <w:r w:rsidRPr="00B11108">
        <w:rPr>
          <w:b/>
          <w:bCs/>
          <w:lang w:eastAsia="zh-CN"/>
        </w:rPr>
        <w:fldChar w:fldCharType="separate"/>
      </w:r>
      <w:r>
        <w:rPr>
          <w:b/>
          <w:bCs/>
          <w:noProof/>
          <w:lang w:eastAsia="zh-CN"/>
        </w:rPr>
        <w:t>4</w:t>
      </w:r>
      <w:r w:rsidRPr="00B11108">
        <w:rPr>
          <w:b/>
          <w:bCs/>
          <w:lang w:eastAsia="zh-CN"/>
        </w:rPr>
        <w:fldChar w:fldCharType="end"/>
      </w:r>
      <w:r w:rsidRPr="00B1110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Re-use UE power saving gain as defined in TR 38.840 as the power saving performance metric.</w:t>
      </w:r>
    </w:p>
    <w:bookmarkEnd w:id="5"/>
    <w:p w14:paraId="67BEF467" w14:textId="77777777" w:rsidR="0006794A" w:rsidRPr="0006794A" w:rsidRDefault="0006794A" w:rsidP="0006794A">
      <w:pPr>
        <w:rPr>
          <w:lang w:eastAsia="en-GB"/>
        </w:rPr>
      </w:pPr>
    </w:p>
    <w:p w14:paraId="25BE95D3" w14:textId="1B8676BA" w:rsidR="0006794A" w:rsidRDefault="0006794A" w:rsidP="00040716">
      <w:pPr>
        <w:rPr>
          <w:lang w:eastAsia="en-GB"/>
        </w:rPr>
      </w:pPr>
    </w:p>
    <w:p w14:paraId="10858475" w14:textId="3733D491" w:rsidR="0006794A" w:rsidRDefault="0006794A" w:rsidP="00040716">
      <w:pPr>
        <w:rPr>
          <w:lang w:eastAsia="en-GB"/>
        </w:rPr>
      </w:pPr>
      <w:bookmarkStart w:id="6" w:name="_GoBack"/>
      <w:bookmarkEnd w:id="6"/>
    </w:p>
    <w:p w14:paraId="4886F3A2" w14:textId="77777777" w:rsidR="0010510D" w:rsidRPr="00B11108" w:rsidRDefault="0010510D" w:rsidP="005E2BEC">
      <w:pPr>
        <w:rPr>
          <w:lang w:eastAsia="zh-CN"/>
        </w:rPr>
      </w:pPr>
    </w:p>
    <w:p w14:paraId="7C3D74BA" w14:textId="77777777" w:rsidR="000D2D9E" w:rsidRPr="00B11108" w:rsidRDefault="000D2D9E" w:rsidP="000D2D9E">
      <w:pPr>
        <w:pStyle w:val="Heading1"/>
        <w:spacing w:after="120"/>
        <w:jc w:val="both"/>
      </w:pPr>
      <w:r w:rsidRPr="00B11108">
        <w:t>Conclusions</w:t>
      </w:r>
    </w:p>
    <w:p w14:paraId="114E0D18" w14:textId="5543C194" w:rsidR="001E4F86" w:rsidRDefault="000D2D9E" w:rsidP="00ED066E">
      <w:pPr>
        <w:jc w:val="both"/>
      </w:pPr>
      <w:r w:rsidRPr="00B11108">
        <w:t>In this contribution</w:t>
      </w:r>
      <w:r w:rsidR="00ED066E" w:rsidRPr="00B11108">
        <w:t xml:space="preserve"> we discussed </w:t>
      </w:r>
      <w:r w:rsidR="00C52868">
        <w:t>evaluation methodology</w:t>
      </w:r>
      <w:r w:rsidR="00F82035" w:rsidRPr="00B11108">
        <w:t xml:space="preserve"> </w:t>
      </w:r>
      <w:r w:rsidR="00FA2471" w:rsidRPr="00B11108">
        <w:t>and make the following observations and proposals</w:t>
      </w:r>
      <w:r w:rsidR="001E4F86">
        <w:t>:</w:t>
      </w:r>
    </w:p>
    <w:p w14:paraId="5CB3EC78" w14:textId="7DE7F315" w:rsidR="00147DC9" w:rsidRPr="001E4F86" w:rsidRDefault="00D86126" w:rsidP="00ED066E">
      <w:pPr>
        <w:jc w:val="both"/>
        <w:rPr>
          <w:i/>
          <w:iCs/>
        </w:rPr>
      </w:pPr>
      <w:r>
        <w:rPr>
          <w:i/>
          <w:iCs/>
        </w:rPr>
        <w:t>P</w:t>
      </w:r>
      <w:r w:rsidR="00F109CE" w:rsidRPr="001E4F86">
        <w:rPr>
          <w:i/>
          <w:iCs/>
        </w:rPr>
        <w:t>ower consumption model</w:t>
      </w:r>
      <w:r w:rsidR="00FA2471" w:rsidRPr="001E4F86">
        <w:rPr>
          <w:i/>
          <w:iCs/>
        </w:rPr>
        <w:t>:</w:t>
      </w:r>
    </w:p>
    <w:p w14:paraId="1BB0AFA2" w14:textId="77777777" w:rsidR="00C52868" w:rsidRDefault="00323567" w:rsidP="00203B4A">
      <w:pPr>
        <w:rPr>
          <w:b/>
          <w:bCs/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P_sleep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52868" w:rsidRPr="00B11108">
        <w:rPr>
          <w:b/>
          <w:bCs/>
          <w:lang w:eastAsia="zh-CN"/>
        </w:rPr>
        <w:t xml:space="preserve">Proposal </w:t>
      </w:r>
      <w:r w:rsidR="00C52868">
        <w:rPr>
          <w:b/>
          <w:bCs/>
          <w:noProof/>
          <w:lang w:eastAsia="zh-CN"/>
        </w:rPr>
        <w:t>1</w:t>
      </w:r>
      <w:r w:rsidR="00C52868" w:rsidRPr="00B11108">
        <w:rPr>
          <w:b/>
          <w:bCs/>
          <w:lang w:eastAsia="zh-CN"/>
        </w:rPr>
        <w:t xml:space="preserve">: </w:t>
      </w:r>
      <w:r w:rsidR="00C52868">
        <w:rPr>
          <w:b/>
          <w:bCs/>
          <w:lang w:eastAsia="zh-CN"/>
        </w:rPr>
        <w:t>Include the sleep states and transitions of TR 38.840 in the power consumption model.</w:t>
      </w:r>
    </w:p>
    <w:p w14:paraId="56E639D1" w14:textId="77777777" w:rsidR="00C52868" w:rsidRDefault="00323567" w:rsidP="00317411">
      <w:pPr>
        <w:rPr>
          <w:b/>
          <w:bCs/>
          <w:lang w:eastAsia="zh-CN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Obs_GNSS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52868">
        <w:rPr>
          <w:b/>
          <w:bCs/>
          <w:lang w:eastAsia="zh-CN"/>
        </w:rPr>
        <w:t>Observation</w:t>
      </w:r>
      <w:r w:rsidR="00C52868" w:rsidRPr="00B11108">
        <w:rPr>
          <w:b/>
          <w:bCs/>
          <w:lang w:eastAsia="zh-CN"/>
        </w:rPr>
        <w:t xml:space="preserve"> </w:t>
      </w:r>
      <w:r w:rsidR="00C52868">
        <w:rPr>
          <w:b/>
          <w:bCs/>
          <w:noProof/>
          <w:lang w:eastAsia="zh-CN"/>
        </w:rPr>
        <w:t>1</w:t>
      </w:r>
      <w:r w:rsidR="00C52868">
        <w:rPr>
          <w:b/>
          <w:bCs/>
          <w:lang w:eastAsia="zh-CN"/>
        </w:rPr>
        <w:t>: VRU UEs (e.g. pedestrian UEs) are expected to be equipped with GNSS.</w:t>
      </w:r>
    </w:p>
    <w:p w14:paraId="50528ED6" w14:textId="77777777" w:rsidR="00C52868" w:rsidRDefault="00323567" w:rsidP="000C13DF">
      <w:pPr>
        <w:rPr>
          <w:b/>
          <w:bCs/>
          <w:lang w:eastAsia="zh-CN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P_GNSS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52868" w:rsidRPr="00B11108">
        <w:rPr>
          <w:b/>
          <w:bCs/>
          <w:lang w:eastAsia="zh-CN"/>
        </w:rPr>
        <w:t xml:space="preserve">Proposal </w:t>
      </w:r>
      <w:r w:rsidR="00C52868">
        <w:rPr>
          <w:b/>
          <w:bCs/>
          <w:noProof/>
          <w:lang w:eastAsia="zh-CN"/>
        </w:rPr>
        <w:t>2</w:t>
      </w:r>
      <w:r w:rsidR="00C52868" w:rsidRPr="00B11108">
        <w:rPr>
          <w:b/>
          <w:bCs/>
          <w:lang w:eastAsia="zh-CN"/>
        </w:rPr>
        <w:t xml:space="preserve">: </w:t>
      </w:r>
      <w:r w:rsidR="00C52868">
        <w:rPr>
          <w:b/>
          <w:bCs/>
          <w:lang w:eastAsia="zh-CN"/>
        </w:rPr>
        <w:t>Power consumption of a GNSS module shall be included in the power consumption model.</w:t>
      </w:r>
    </w:p>
    <w:p w14:paraId="7C9A6FA3" w14:textId="22447D00" w:rsidR="00C52868" w:rsidRPr="001E4F86" w:rsidRDefault="00323567" w:rsidP="001669CA">
      <w:pPr>
        <w:rPr>
          <w:b/>
          <w:bCs/>
          <w:i/>
          <w:iCs/>
          <w:lang w:eastAsia="zh-CN"/>
        </w:rPr>
      </w:pPr>
      <w:r>
        <w:rPr>
          <w:lang w:eastAsia="zh-CN"/>
        </w:rPr>
        <w:fldChar w:fldCharType="end"/>
      </w:r>
      <w:r w:rsidRPr="001E4F86">
        <w:rPr>
          <w:i/>
          <w:iCs/>
          <w:lang w:eastAsia="zh-CN"/>
        </w:rPr>
        <w:fldChar w:fldCharType="begin"/>
      </w:r>
      <w:r w:rsidRPr="001E4F86">
        <w:rPr>
          <w:i/>
          <w:iCs/>
          <w:lang w:eastAsia="zh-CN"/>
        </w:rPr>
        <w:instrText xml:space="preserve"> REF P_Sense \h </w:instrText>
      </w:r>
      <w:r w:rsidRPr="001E4F86">
        <w:rPr>
          <w:i/>
          <w:iCs/>
          <w:lang w:eastAsia="zh-CN"/>
        </w:rPr>
      </w:r>
      <w:r w:rsidR="001E4F86">
        <w:rPr>
          <w:i/>
          <w:iCs/>
          <w:lang w:eastAsia="zh-CN"/>
        </w:rPr>
        <w:instrText xml:space="preserve"> \* MERGEFORMAT </w:instrText>
      </w:r>
      <w:r w:rsidRPr="001E4F86">
        <w:rPr>
          <w:i/>
          <w:iCs/>
          <w:lang w:eastAsia="zh-CN"/>
        </w:rPr>
        <w:fldChar w:fldCharType="separate"/>
      </w:r>
      <w:r w:rsidR="00C52868" w:rsidRPr="001E4F86">
        <w:rPr>
          <w:b/>
          <w:bCs/>
          <w:i/>
          <w:iCs/>
          <w:lang w:eastAsia="zh-CN"/>
        </w:rPr>
        <w:t xml:space="preserve">Proposal </w:t>
      </w:r>
      <w:r w:rsidR="00C52868" w:rsidRPr="001E4F86">
        <w:rPr>
          <w:b/>
          <w:bCs/>
          <w:i/>
          <w:iCs/>
          <w:noProof/>
          <w:lang w:eastAsia="zh-CN"/>
        </w:rPr>
        <w:t>3</w:t>
      </w:r>
      <w:r w:rsidR="00C52868" w:rsidRPr="001E4F86">
        <w:rPr>
          <w:b/>
          <w:bCs/>
          <w:i/>
          <w:iCs/>
          <w:lang w:eastAsia="zh-CN"/>
        </w:rPr>
        <w:t>: In the power consumption model, consider introducing a separate sensing-only power state (different from RX).</w:t>
      </w:r>
    </w:p>
    <w:p w14:paraId="539EF835" w14:textId="70DE7BE9" w:rsidR="001E4F86" w:rsidRPr="001E4F86" w:rsidRDefault="00323567" w:rsidP="0006794A">
      <w:pPr>
        <w:rPr>
          <w:i/>
          <w:iCs/>
          <w:lang w:eastAsia="zh-CN"/>
        </w:rPr>
      </w:pPr>
      <w:r w:rsidRPr="001E4F86">
        <w:rPr>
          <w:i/>
          <w:iCs/>
          <w:lang w:eastAsia="zh-CN"/>
        </w:rPr>
        <w:fldChar w:fldCharType="end"/>
      </w:r>
      <w:r w:rsidR="001E4F86" w:rsidRPr="001E4F86">
        <w:rPr>
          <w:i/>
          <w:iCs/>
          <w:lang w:eastAsia="zh-CN"/>
        </w:rPr>
        <w:t>Performance metrics:</w:t>
      </w:r>
    </w:p>
    <w:p w14:paraId="7278E322" w14:textId="08D0F6F6" w:rsidR="0006794A" w:rsidRDefault="0006794A" w:rsidP="0006794A">
      <w:pPr>
        <w:rPr>
          <w:b/>
          <w:bCs/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P_PowSavMetric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B11108">
        <w:rPr>
          <w:b/>
          <w:bCs/>
          <w:lang w:eastAsia="zh-CN"/>
        </w:rPr>
        <w:t xml:space="preserve">Proposal </w:t>
      </w:r>
      <w:r>
        <w:rPr>
          <w:b/>
          <w:bCs/>
          <w:noProof/>
          <w:lang w:eastAsia="zh-CN"/>
        </w:rPr>
        <w:t>4</w:t>
      </w:r>
      <w:r w:rsidRPr="00B1110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Re-use UE power saving gain as defined in TR 38.840 as the power saving performance metric.</w:t>
      </w:r>
    </w:p>
    <w:p w14:paraId="6A57BF39" w14:textId="44F2C2CC" w:rsidR="00323567" w:rsidRDefault="0006794A" w:rsidP="001669CA">
      <w:pPr>
        <w:rPr>
          <w:lang w:eastAsia="zh-CN"/>
        </w:rPr>
      </w:pPr>
      <w:r>
        <w:rPr>
          <w:lang w:eastAsia="zh-CN"/>
        </w:rPr>
        <w:fldChar w:fldCharType="end"/>
      </w:r>
    </w:p>
    <w:p w14:paraId="7756986A" w14:textId="7A2B272A" w:rsidR="00B62E9E" w:rsidRDefault="00B62E9E" w:rsidP="00B62E9E">
      <w:pPr>
        <w:rPr>
          <w:lang w:eastAsia="zh-CN"/>
        </w:rPr>
      </w:pPr>
      <w:r>
        <w:rPr>
          <w:lang w:eastAsia="zh-CN"/>
        </w:rPr>
        <w:t xml:space="preserve"> </w:t>
      </w:r>
    </w:p>
    <w:p w14:paraId="5F0A4849" w14:textId="046E8449" w:rsidR="0091368C" w:rsidRDefault="0091368C" w:rsidP="00B83D0A">
      <w:pPr>
        <w:rPr>
          <w:lang w:eastAsia="zh-CN"/>
        </w:rPr>
      </w:pPr>
    </w:p>
    <w:p w14:paraId="56FD4380" w14:textId="77777777" w:rsidR="00653744" w:rsidRPr="00B11108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eastAsia="zh-CN"/>
        </w:rPr>
      </w:pPr>
      <w:r w:rsidRPr="00B11108">
        <w:rPr>
          <w:lang w:eastAsia="zh-CN"/>
        </w:rPr>
        <w:t>References</w:t>
      </w:r>
    </w:p>
    <w:p w14:paraId="4D136C00" w14:textId="057AB2F0" w:rsidR="0031188F" w:rsidRPr="00B11108" w:rsidRDefault="00B62E9E" w:rsidP="0031188F">
      <w:pPr>
        <w:pStyle w:val="ListParagraph"/>
        <w:numPr>
          <w:ilvl w:val="0"/>
          <w:numId w:val="2"/>
        </w:numPr>
        <w:rPr>
          <w:rFonts w:asciiTheme="minorHAnsi" w:eastAsiaTheme="minorHAnsi" w:hAnsiTheme="minorHAnsi"/>
          <w:lang w:val="en-GB" w:eastAsia="zh-CN"/>
        </w:rPr>
      </w:pPr>
      <w:r w:rsidRPr="00B62E9E">
        <w:rPr>
          <w:rFonts w:asciiTheme="minorHAnsi" w:eastAsiaTheme="minorHAnsi" w:hAnsiTheme="minorHAnsi"/>
          <w:lang w:val="en-GB" w:eastAsia="zh-CN"/>
        </w:rPr>
        <w:t>RP-201385</w:t>
      </w:r>
      <w:r w:rsidR="0031188F" w:rsidRPr="00B11108">
        <w:rPr>
          <w:rFonts w:asciiTheme="minorHAnsi" w:eastAsiaTheme="minorHAnsi" w:hAnsiTheme="minorHAnsi"/>
          <w:lang w:val="en-GB" w:eastAsia="zh-CN"/>
        </w:rPr>
        <w:t>, “</w:t>
      </w:r>
      <w:r w:rsidRPr="00B62E9E">
        <w:rPr>
          <w:rFonts w:asciiTheme="minorHAnsi" w:eastAsiaTheme="minorHAnsi" w:hAnsiTheme="minorHAnsi"/>
          <w:lang w:val="en-GB" w:eastAsia="zh-CN"/>
        </w:rPr>
        <w:t>WID revision: NR sidelink enhancement</w:t>
      </w:r>
      <w:r w:rsidR="0031188F" w:rsidRPr="00B11108">
        <w:rPr>
          <w:rFonts w:asciiTheme="minorHAnsi" w:eastAsiaTheme="minorHAnsi" w:hAnsiTheme="minorHAnsi"/>
          <w:lang w:val="en-GB" w:eastAsia="zh-CN"/>
        </w:rPr>
        <w:t>”</w:t>
      </w:r>
    </w:p>
    <w:p w14:paraId="6C2203C3" w14:textId="77777777" w:rsidR="00113380" w:rsidRDefault="00F20BCF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eastAsia="zh-CN"/>
        </w:rPr>
      </w:pPr>
      <w:r w:rsidRPr="00B11108">
        <w:rPr>
          <w:lang w:eastAsia="zh-CN"/>
        </w:rPr>
        <w:t>TR 37.885, Study on evaluation methodology of new Vehicle-to-Everything V2X use cases for LTE and NR</w:t>
      </w:r>
    </w:p>
    <w:p w14:paraId="502002B7" w14:textId="5C3AF199" w:rsidR="00331DF2" w:rsidRDefault="00113380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eastAsia="zh-CN"/>
        </w:rPr>
      </w:pPr>
      <w:bookmarkStart w:id="7" w:name="_Ref47731780"/>
      <w:r w:rsidRPr="00113380">
        <w:t>TR 36.843</w:t>
      </w:r>
      <w:r>
        <w:t xml:space="preserve">, </w:t>
      </w:r>
      <w:r w:rsidRPr="00113380">
        <w:t>Study on LTE device to device proximity services; Radio aspects</w:t>
      </w:r>
      <w:bookmarkEnd w:id="7"/>
    </w:p>
    <w:p w14:paraId="7AF50820" w14:textId="6F05C8DB" w:rsidR="00113380" w:rsidRPr="00B11108" w:rsidRDefault="00113380" w:rsidP="00113380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eastAsia="zh-CN"/>
        </w:rPr>
      </w:pPr>
      <w:bookmarkStart w:id="8" w:name="_Ref47747689"/>
      <w:r>
        <w:t>TR 38.840</w:t>
      </w:r>
      <w:r w:rsidR="00AC7057">
        <w:t xml:space="preserve">, </w:t>
      </w:r>
      <w:r w:rsidR="00AC7057" w:rsidRPr="00AC7057">
        <w:t>Study on User Equipment (UE) power saving in NR</w:t>
      </w:r>
      <w:bookmarkEnd w:id="8"/>
    </w:p>
    <w:sectPr w:rsidR="00113380" w:rsidRPr="00B1110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FF26F" w14:textId="77777777" w:rsidR="00653737" w:rsidRDefault="00653737">
      <w:r>
        <w:separator/>
      </w:r>
    </w:p>
  </w:endnote>
  <w:endnote w:type="continuationSeparator" w:id="0">
    <w:p w14:paraId="17158500" w14:textId="77777777" w:rsidR="00653737" w:rsidRDefault="0065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71D1E" w14:textId="77777777" w:rsidR="00653737" w:rsidRDefault="00653737">
      <w:r>
        <w:separator/>
      </w:r>
    </w:p>
  </w:footnote>
  <w:footnote w:type="continuationSeparator" w:id="0">
    <w:p w14:paraId="19A45ECE" w14:textId="77777777" w:rsidR="00653737" w:rsidRDefault="00653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6E641F"/>
    <w:multiLevelType w:val="hybridMultilevel"/>
    <w:tmpl w:val="A6580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7A13"/>
    <w:multiLevelType w:val="hybridMultilevel"/>
    <w:tmpl w:val="EF229C2E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83743A"/>
    <w:multiLevelType w:val="multilevel"/>
    <w:tmpl w:val="30ACA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71E52B9"/>
    <w:multiLevelType w:val="hybridMultilevel"/>
    <w:tmpl w:val="AB9E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C3AF0"/>
    <w:multiLevelType w:val="hybridMultilevel"/>
    <w:tmpl w:val="E2C88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46A7B"/>
    <w:multiLevelType w:val="hybridMultilevel"/>
    <w:tmpl w:val="9A60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F4CBA"/>
    <w:multiLevelType w:val="hybridMultilevel"/>
    <w:tmpl w:val="A28C7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942C2"/>
    <w:multiLevelType w:val="hybridMultilevel"/>
    <w:tmpl w:val="86F4B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E657A"/>
    <w:multiLevelType w:val="hybridMultilevel"/>
    <w:tmpl w:val="DD98C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53295"/>
    <w:multiLevelType w:val="multilevel"/>
    <w:tmpl w:val="81F8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1F844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AE76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2A86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534C0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993C95"/>
    <w:multiLevelType w:val="hybridMultilevel"/>
    <w:tmpl w:val="B6B02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A252F53"/>
    <w:multiLevelType w:val="hybridMultilevel"/>
    <w:tmpl w:val="7C4C14EE"/>
    <w:lvl w:ilvl="0" w:tplc="466A9E5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9"/>
  </w:num>
  <w:num w:numId="6">
    <w:abstractNumId w:val="1"/>
  </w:num>
  <w:num w:numId="7">
    <w:abstractNumId w:val="26"/>
  </w:num>
  <w:num w:numId="8">
    <w:abstractNumId w:val="7"/>
  </w:num>
  <w:num w:numId="9">
    <w:abstractNumId w:val="8"/>
  </w:num>
  <w:num w:numId="10">
    <w:abstractNumId w:val="18"/>
  </w:num>
  <w:num w:numId="11">
    <w:abstractNumId w:val="36"/>
  </w:num>
  <w:num w:numId="12">
    <w:abstractNumId w:val="41"/>
  </w:num>
  <w:num w:numId="13">
    <w:abstractNumId w:val="22"/>
  </w:num>
  <w:num w:numId="14">
    <w:abstractNumId w:val="38"/>
  </w:num>
  <w:num w:numId="15">
    <w:abstractNumId w:val="27"/>
  </w:num>
  <w:num w:numId="16">
    <w:abstractNumId w:val="33"/>
  </w:num>
  <w:num w:numId="17">
    <w:abstractNumId w:val="9"/>
  </w:num>
  <w:num w:numId="18">
    <w:abstractNumId w:val="30"/>
  </w:num>
  <w:num w:numId="19">
    <w:abstractNumId w:val="6"/>
  </w:num>
  <w:num w:numId="20">
    <w:abstractNumId w:val="23"/>
  </w:num>
  <w:num w:numId="21">
    <w:abstractNumId w:val="32"/>
  </w:num>
  <w:num w:numId="22">
    <w:abstractNumId w:val="21"/>
  </w:num>
  <w:num w:numId="23">
    <w:abstractNumId w:val="4"/>
  </w:num>
  <w:num w:numId="24">
    <w:abstractNumId w:val="29"/>
  </w:num>
  <w:num w:numId="25">
    <w:abstractNumId w:val="25"/>
  </w:num>
  <w:num w:numId="26">
    <w:abstractNumId w:val="10"/>
  </w:num>
  <w:num w:numId="27">
    <w:abstractNumId w:val="5"/>
  </w:num>
  <w:num w:numId="28">
    <w:abstractNumId w:val="37"/>
  </w:num>
  <w:num w:numId="29">
    <w:abstractNumId w:val="20"/>
  </w:num>
  <w:num w:numId="30">
    <w:abstractNumId w:val="40"/>
  </w:num>
  <w:num w:numId="31">
    <w:abstractNumId w:val="16"/>
  </w:num>
  <w:num w:numId="32">
    <w:abstractNumId w:val="24"/>
  </w:num>
  <w:num w:numId="33">
    <w:abstractNumId w:val="15"/>
  </w:num>
  <w:num w:numId="34">
    <w:abstractNumId w:val="39"/>
  </w:num>
  <w:num w:numId="35">
    <w:abstractNumId w:val="14"/>
  </w:num>
  <w:num w:numId="36">
    <w:abstractNumId w:val="28"/>
  </w:num>
  <w:num w:numId="37">
    <w:abstractNumId w:val="12"/>
  </w:num>
  <w:num w:numId="38">
    <w:abstractNumId w:val="34"/>
  </w:num>
  <w:num w:numId="39">
    <w:abstractNumId w:val="31"/>
  </w:num>
  <w:num w:numId="40">
    <w:abstractNumId w:val="13"/>
  </w:num>
  <w:num w:numId="41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3EA9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2DC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716"/>
    <w:rsid w:val="00040A16"/>
    <w:rsid w:val="00040F7A"/>
    <w:rsid w:val="000412B7"/>
    <w:rsid w:val="000413B8"/>
    <w:rsid w:val="000417B1"/>
    <w:rsid w:val="0004182E"/>
    <w:rsid w:val="000418C8"/>
    <w:rsid w:val="000426B1"/>
    <w:rsid w:val="0004297E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C1C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DEA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94A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2EE3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541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3DF"/>
    <w:rsid w:val="000C15DC"/>
    <w:rsid w:val="000C1DBD"/>
    <w:rsid w:val="000C1F69"/>
    <w:rsid w:val="000C202F"/>
    <w:rsid w:val="000C2A25"/>
    <w:rsid w:val="000C2DE1"/>
    <w:rsid w:val="000C2FDD"/>
    <w:rsid w:val="000C315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0BF"/>
    <w:rsid w:val="000E011D"/>
    <w:rsid w:val="000E059C"/>
    <w:rsid w:val="000E0845"/>
    <w:rsid w:val="000E11B8"/>
    <w:rsid w:val="000E14B9"/>
    <w:rsid w:val="000E182B"/>
    <w:rsid w:val="000E19C4"/>
    <w:rsid w:val="000E1E8E"/>
    <w:rsid w:val="000E279B"/>
    <w:rsid w:val="000E297C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8F"/>
    <w:rsid w:val="00105CEE"/>
    <w:rsid w:val="0010619A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38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57F58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8D0"/>
    <w:rsid w:val="001649D4"/>
    <w:rsid w:val="00165137"/>
    <w:rsid w:val="001651ED"/>
    <w:rsid w:val="00165C3F"/>
    <w:rsid w:val="001660C2"/>
    <w:rsid w:val="0016634F"/>
    <w:rsid w:val="001669C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E8A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4F86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B4A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267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BD1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71C"/>
    <w:rsid w:val="002458FD"/>
    <w:rsid w:val="00245A41"/>
    <w:rsid w:val="00245B70"/>
    <w:rsid w:val="00245D7D"/>
    <w:rsid w:val="00245D99"/>
    <w:rsid w:val="00245E39"/>
    <w:rsid w:val="00245F66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86"/>
    <w:rsid w:val="00257A62"/>
    <w:rsid w:val="00260156"/>
    <w:rsid w:val="002601B1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33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7B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1E3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1DD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23E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5058"/>
    <w:rsid w:val="002E56DE"/>
    <w:rsid w:val="002E57CC"/>
    <w:rsid w:val="002E58E1"/>
    <w:rsid w:val="002E58FE"/>
    <w:rsid w:val="002E5BDD"/>
    <w:rsid w:val="002E5C56"/>
    <w:rsid w:val="002E679D"/>
    <w:rsid w:val="002E6A6F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88F"/>
    <w:rsid w:val="00311941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411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567"/>
    <w:rsid w:val="00323FAD"/>
    <w:rsid w:val="00324731"/>
    <w:rsid w:val="003249F8"/>
    <w:rsid w:val="00324EA0"/>
    <w:rsid w:val="00325319"/>
    <w:rsid w:val="00325CB5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527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AEF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A36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8B2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D4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D6F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37E"/>
    <w:rsid w:val="003B14B8"/>
    <w:rsid w:val="003B1575"/>
    <w:rsid w:val="003B17C4"/>
    <w:rsid w:val="003B188F"/>
    <w:rsid w:val="003B19B0"/>
    <w:rsid w:val="003B1B51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516"/>
    <w:rsid w:val="003C0759"/>
    <w:rsid w:val="003C07D7"/>
    <w:rsid w:val="003C0985"/>
    <w:rsid w:val="003C0A64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B19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06A"/>
    <w:rsid w:val="004048D3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9D3"/>
    <w:rsid w:val="00424E5F"/>
    <w:rsid w:val="004250E7"/>
    <w:rsid w:val="0042546B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D0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C34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67FA1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5AC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9BC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703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9F9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A9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41A"/>
    <w:rsid w:val="004D643A"/>
    <w:rsid w:val="004D67F5"/>
    <w:rsid w:val="004D68C0"/>
    <w:rsid w:val="004D701C"/>
    <w:rsid w:val="004D710C"/>
    <w:rsid w:val="004D722F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673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448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07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9F6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E27"/>
    <w:rsid w:val="00575EC1"/>
    <w:rsid w:val="0057672D"/>
    <w:rsid w:val="00576A37"/>
    <w:rsid w:val="00576DEC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BF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1CC2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42A"/>
    <w:rsid w:val="005D35E3"/>
    <w:rsid w:val="005D4764"/>
    <w:rsid w:val="005D5242"/>
    <w:rsid w:val="005D5499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0795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388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E7A49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48"/>
    <w:rsid w:val="00627BA3"/>
    <w:rsid w:val="00627C39"/>
    <w:rsid w:val="00627E44"/>
    <w:rsid w:val="006300D7"/>
    <w:rsid w:val="0063057F"/>
    <w:rsid w:val="006306E2"/>
    <w:rsid w:val="006307BA"/>
    <w:rsid w:val="006307C2"/>
    <w:rsid w:val="00630CCF"/>
    <w:rsid w:val="00630D38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37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EC7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6F9C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2B6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47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66A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03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311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53A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15D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671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C2A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17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6E2C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14D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099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8BF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425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975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281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68C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DE7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06"/>
    <w:rsid w:val="009225B6"/>
    <w:rsid w:val="0092286C"/>
    <w:rsid w:val="00923151"/>
    <w:rsid w:val="00923ABA"/>
    <w:rsid w:val="00924108"/>
    <w:rsid w:val="0092434B"/>
    <w:rsid w:val="0092469C"/>
    <w:rsid w:val="009247D8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1F42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19F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CBC"/>
    <w:rsid w:val="00991F39"/>
    <w:rsid w:val="00992624"/>
    <w:rsid w:val="00992688"/>
    <w:rsid w:val="009926B8"/>
    <w:rsid w:val="009926B9"/>
    <w:rsid w:val="009927C4"/>
    <w:rsid w:val="00992A3F"/>
    <w:rsid w:val="00992A91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6F7B"/>
    <w:rsid w:val="009E7002"/>
    <w:rsid w:val="009E701A"/>
    <w:rsid w:val="009E726D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3D2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C24"/>
    <w:rsid w:val="00A52065"/>
    <w:rsid w:val="00A521E0"/>
    <w:rsid w:val="00A527A1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4F97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2FA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79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6CC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8ED"/>
    <w:rsid w:val="00A8694D"/>
    <w:rsid w:val="00A86ACD"/>
    <w:rsid w:val="00A86FEF"/>
    <w:rsid w:val="00A87482"/>
    <w:rsid w:val="00A87A98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77B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3E1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A0E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54A"/>
    <w:rsid w:val="00AC5A3B"/>
    <w:rsid w:val="00AC5E01"/>
    <w:rsid w:val="00AC61B3"/>
    <w:rsid w:val="00AC63F4"/>
    <w:rsid w:val="00AC6521"/>
    <w:rsid w:val="00AC690A"/>
    <w:rsid w:val="00AC6D0A"/>
    <w:rsid w:val="00AC7057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1F4"/>
    <w:rsid w:val="00B1093D"/>
    <w:rsid w:val="00B10BD1"/>
    <w:rsid w:val="00B10E06"/>
    <w:rsid w:val="00B10FC2"/>
    <w:rsid w:val="00B11108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1E7F"/>
    <w:rsid w:val="00B22780"/>
    <w:rsid w:val="00B227BE"/>
    <w:rsid w:val="00B233A2"/>
    <w:rsid w:val="00B233A9"/>
    <w:rsid w:val="00B236BE"/>
    <w:rsid w:val="00B239CC"/>
    <w:rsid w:val="00B2413A"/>
    <w:rsid w:val="00B24332"/>
    <w:rsid w:val="00B24689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E22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7A4"/>
    <w:rsid w:val="00B62A18"/>
    <w:rsid w:val="00B62E9E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71D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0A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CF0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15E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218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703"/>
    <w:rsid w:val="00C46B53"/>
    <w:rsid w:val="00C46D8E"/>
    <w:rsid w:val="00C470AA"/>
    <w:rsid w:val="00C470B6"/>
    <w:rsid w:val="00C47AE8"/>
    <w:rsid w:val="00C47E46"/>
    <w:rsid w:val="00C50455"/>
    <w:rsid w:val="00C5063D"/>
    <w:rsid w:val="00C50716"/>
    <w:rsid w:val="00C5078D"/>
    <w:rsid w:val="00C508B7"/>
    <w:rsid w:val="00C50ADC"/>
    <w:rsid w:val="00C50DA6"/>
    <w:rsid w:val="00C51D11"/>
    <w:rsid w:val="00C5257E"/>
    <w:rsid w:val="00C52868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AB0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28C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69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71C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157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C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416"/>
    <w:rsid w:val="00CF18AB"/>
    <w:rsid w:val="00CF1AA6"/>
    <w:rsid w:val="00CF20C8"/>
    <w:rsid w:val="00CF2334"/>
    <w:rsid w:val="00CF233B"/>
    <w:rsid w:val="00CF23CD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928"/>
    <w:rsid w:val="00D15093"/>
    <w:rsid w:val="00D159A9"/>
    <w:rsid w:val="00D15A17"/>
    <w:rsid w:val="00D15D5B"/>
    <w:rsid w:val="00D15D9D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74A"/>
    <w:rsid w:val="00D50C3E"/>
    <w:rsid w:val="00D50F95"/>
    <w:rsid w:val="00D5102A"/>
    <w:rsid w:val="00D51135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57FDE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126"/>
    <w:rsid w:val="00D8636C"/>
    <w:rsid w:val="00D86B37"/>
    <w:rsid w:val="00D86ED1"/>
    <w:rsid w:val="00D87123"/>
    <w:rsid w:val="00D87154"/>
    <w:rsid w:val="00D87463"/>
    <w:rsid w:val="00D8747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688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63AF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159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70A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B37"/>
    <w:rsid w:val="00E00C11"/>
    <w:rsid w:val="00E00EFF"/>
    <w:rsid w:val="00E00F26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AC8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04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4CD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35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4AB4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9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0C38"/>
    <w:rsid w:val="00E913F0"/>
    <w:rsid w:val="00E9147D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16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5F04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7E3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09CE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4B89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BA2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6AA2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2D67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3C2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20D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169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3B77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2201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220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2017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A4688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2019-05-04T05:20:00Z</dcterms:created>
  <dcterms:modified xsi:type="dcterms:W3CDTF">2020-08-08T05:42:00Z</dcterms:modified>
</cp:coreProperties>
</file>