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46151100"/>
    <w:p w14:paraId="1C0EEB84" w14:textId="1B89CE2B"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w:t>
      </w:r>
      <w:r w:rsidR="00A16D53">
        <w:rPr>
          <w:rFonts w:ascii="Arial" w:hAnsi="Arial" w:cs="Arial"/>
          <w:b/>
          <w:kern w:val="2"/>
          <w:lang w:eastAsia="zh-CN"/>
        </w:rPr>
        <w:t>10</w:t>
      </w:r>
      <w:r w:rsidR="008A74E6">
        <w:rPr>
          <w:rFonts w:ascii="Arial" w:hAnsi="Arial" w:cs="Arial"/>
          <w:b/>
          <w:kern w:val="2"/>
          <w:lang w:eastAsia="zh-CN"/>
        </w:rPr>
        <w:t>2-e</w:t>
      </w:r>
      <w:r w:rsidR="00972929" w:rsidRPr="00D74B92">
        <w:rPr>
          <w:rFonts w:ascii="Arial" w:hAnsi="Arial" w:cs="Arial"/>
          <w:b/>
          <w:kern w:val="2"/>
          <w:lang w:eastAsia="zh-CN"/>
        </w:rPr>
        <w:tab/>
      </w:r>
      <w:r w:rsidR="00593A59" w:rsidRPr="00593A59">
        <w:rPr>
          <w:rFonts w:ascii="Arial" w:hAnsi="Arial" w:cs="Arial"/>
          <w:b/>
          <w:kern w:val="2"/>
          <w:lang w:eastAsia="zh-CN"/>
        </w:rPr>
        <w:t>R1-2005288</w:t>
      </w:r>
    </w:p>
    <w:p w14:paraId="2A9D85E6" w14:textId="266C2601" w:rsidR="009C0564" w:rsidRPr="007F5EC6" w:rsidRDefault="008A74E6" w:rsidP="00DA0712">
      <w:pPr>
        <w:jc w:val="left"/>
        <w:rPr>
          <w:rFonts w:ascii="Arial" w:hAnsi="Arial" w:cs="Arial"/>
          <w:b/>
          <w:kern w:val="2"/>
          <w:lang w:eastAsia="zh-CN"/>
        </w:rPr>
      </w:pPr>
      <w:r>
        <w:rPr>
          <w:rFonts w:ascii="Arial" w:hAnsi="Arial" w:cs="Arial"/>
          <w:b/>
          <w:kern w:val="2"/>
          <w:lang w:eastAsia="zh-CN"/>
        </w:rPr>
        <w:t>e-Meeting</w:t>
      </w:r>
      <w:r w:rsidR="001E1E92">
        <w:rPr>
          <w:rFonts w:ascii="Arial" w:hAnsi="Arial" w:cs="Arial"/>
          <w:b/>
          <w:kern w:val="2"/>
          <w:lang w:eastAsia="zh-CN"/>
        </w:rPr>
        <w:t xml:space="preserve">, </w:t>
      </w:r>
      <w:r>
        <w:rPr>
          <w:rFonts w:ascii="Arial" w:hAnsi="Arial" w:cs="Arial"/>
          <w:b/>
          <w:kern w:val="2"/>
          <w:lang w:eastAsia="zh-CN"/>
        </w:rPr>
        <w:t>August 17-2</w:t>
      </w:r>
      <w:r w:rsidR="00DC67AB">
        <w:rPr>
          <w:rFonts w:ascii="Arial" w:hAnsi="Arial" w:cs="Arial"/>
          <w:b/>
          <w:kern w:val="2"/>
          <w:lang w:eastAsia="zh-CN"/>
        </w:rPr>
        <w:t>8</w:t>
      </w:r>
      <w:r w:rsidR="00A16D53">
        <w:rPr>
          <w:rFonts w:ascii="Arial" w:hAnsi="Arial" w:cs="Arial"/>
          <w:b/>
          <w:kern w:val="2"/>
          <w:lang w:eastAsia="zh-CN"/>
        </w:rPr>
        <w:t>, 2020</w:t>
      </w:r>
    </w:p>
    <w:bookmarkEnd w:id="0"/>
    <w:p w14:paraId="7826937B" w14:textId="064912F5"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8E54A3" w:rsidRPr="007B16E0">
        <w:rPr>
          <w:rFonts w:ascii="Arial" w:hAnsi="Arial" w:cs="Arial"/>
          <w:b/>
          <w:lang w:eastAsia="zh-CN"/>
        </w:rPr>
        <w:t>8.1.3</w:t>
      </w:r>
    </w:p>
    <w:p w14:paraId="7AF4C819" w14:textId="1125CE50"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A25869">
        <w:rPr>
          <w:rFonts w:ascii="Arial" w:hAnsi="Arial" w:cs="Arial"/>
          <w:b/>
          <w:bCs/>
          <w:caps/>
          <w:szCs w:val="24"/>
          <w:shd w:val="clear" w:color="auto" w:fill="FFFFFF"/>
        </w:rPr>
        <w:t>Futurewei</w:t>
      </w:r>
    </w:p>
    <w:p w14:paraId="592199C5" w14:textId="683C4005"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A730A8" w:rsidRPr="00A730A8">
        <w:rPr>
          <w:rFonts w:ascii="Arial" w:hAnsi="Arial" w:cs="Arial"/>
          <w:b/>
          <w:lang w:eastAsia="zh-CN"/>
        </w:rPr>
        <w:t>Enhancements on SRS flexibility, coverage and capacity</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34ED80D2" w14:textId="34714270" w:rsidR="00A16D53" w:rsidRDefault="00E50FCA" w:rsidP="005457C8">
      <w:pPr>
        <w:spacing w:beforeLines="50" w:before="120"/>
        <w:rPr>
          <w:lang w:val="en-GB"/>
        </w:rPr>
      </w:pPr>
      <w:r>
        <w:rPr>
          <w:lang w:val="en-GB"/>
        </w:rPr>
        <w:t>In 3GPP RAN Meeting #86, a new work item</w:t>
      </w:r>
      <w:r w:rsidR="0057748A">
        <w:rPr>
          <w:lang w:val="en-GB"/>
        </w:rPr>
        <w:t xml:space="preserve"> (WI)</w:t>
      </w:r>
      <w:r>
        <w:rPr>
          <w:lang w:val="en-GB"/>
        </w:rPr>
        <w:t xml:space="preserve"> on </w:t>
      </w:r>
      <w:r w:rsidR="0057748A">
        <w:rPr>
          <w:lang w:val="en-GB"/>
        </w:rPr>
        <w:t>Further enhancements on MIMO for NR (</w:t>
      </w:r>
      <w:proofErr w:type="spellStart"/>
      <w:r w:rsidR="0057748A">
        <w:rPr>
          <w:lang w:val="en-GB"/>
        </w:rPr>
        <w:t>NR_</w:t>
      </w:r>
      <w:r>
        <w:rPr>
          <w:lang w:val="en-GB"/>
        </w:rPr>
        <w:t>FeMIMO</w:t>
      </w:r>
      <w:proofErr w:type="spellEnd"/>
      <w:r w:rsidR="00747A26">
        <w:rPr>
          <w:lang w:val="en-GB"/>
        </w:rPr>
        <w:t xml:space="preserve">, see </w:t>
      </w:r>
      <w:r w:rsidR="00747A26" w:rsidRPr="00747A26">
        <w:rPr>
          <w:lang w:val="en-GB"/>
        </w:rPr>
        <w:t>RP-193133</w:t>
      </w:r>
      <w:r w:rsidR="0057748A">
        <w:rPr>
          <w:lang w:val="en-GB"/>
        </w:rPr>
        <w:t>)</w:t>
      </w:r>
      <w:r>
        <w:rPr>
          <w:lang w:val="en-GB"/>
        </w:rPr>
        <w:t xml:space="preserve"> was approved. </w:t>
      </w:r>
      <w:r w:rsidR="0057748A">
        <w:rPr>
          <w:lang w:val="en-GB"/>
        </w:rPr>
        <w:t xml:space="preserve">Among the multiple objectives in the WI, the following is concerned </w:t>
      </w:r>
      <w:r w:rsidR="008B3B8C">
        <w:rPr>
          <w:lang w:val="en-GB"/>
        </w:rPr>
        <w:t xml:space="preserve">with </w:t>
      </w:r>
      <w:r w:rsidR="0057748A">
        <w:rPr>
          <w:lang w:val="en-GB"/>
        </w:rPr>
        <w:t>SRS enhancement:</w:t>
      </w:r>
    </w:p>
    <w:p w14:paraId="03CCCA4C" w14:textId="77777777" w:rsidR="0057748A" w:rsidRPr="0057748A" w:rsidRDefault="0057748A" w:rsidP="0057748A">
      <w:pPr>
        <w:numPr>
          <w:ilvl w:val="0"/>
          <w:numId w:val="46"/>
        </w:numPr>
        <w:spacing w:beforeLines="50" w:before="120"/>
        <w:rPr>
          <w:i/>
          <w:lang w:val="en-GB"/>
        </w:rPr>
      </w:pPr>
      <w:r w:rsidRPr="0057748A">
        <w:rPr>
          <w:i/>
          <w:lang w:val="en-GB"/>
        </w:rPr>
        <w:t>Enhancement on SRS, targeting both FR1 and FR2:</w:t>
      </w:r>
    </w:p>
    <w:p w14:paraId="627986DF" w14:textId="77777777" w:rsidR="0057748A" w:rsidRPr="0057748A" w:rsidRDefault="0057748A" w:rsidP="0057748A">
      <w:pPr>
        <w:numPr>
          <w:ilvl w:val="1"/>
          <w:numId w:val="46"/>
        </w:numPr>
        <w:spacing w:beforeLines="50" w:before="120"/>
        <w:rPr>
          <w:i/>
          <w:lang w:val="en-GB"/>
        </w:rPr>
      </w:pPr>
      <w:r w:rsidRPr="0057748A">
        <w:rPr>
          <w:i/>
          <w:lang w:val="en-GB"/>
        </w:rPr>
        <w:t>Identify and specify enhancements on aperiodic SRS triggering to facilitate more flexible triggering and/or DCI overhead/usage reduction</w:t>
      </w:r>
    </w:p>
    <w:p w14:paraId="6B37FADE" w14:textId="77777777" w:rsidR="0057748A" w:rsidRPr="0057748A" w:rsidRDefault="0057748A" w:rsidP="0057748A">
      <w:pPr>
        <w:numPr>
          <w:ilvl w:val="1"/>
          <w:numId w:val="46"/>
        </w:numPr>
        <w:spacing w:beforeLines="50" w:before="120"/>
        <w:rPr>
          <w:i/>
          <w:lang w:val="en-GB"/>
        </w:rPr>
      </w:pPr>
      <w:r w:rsidRPr="0057748A">
        <w:rPr>
          <w:i/>
          <w:lang w:val="en-GB"/>
        </w:rPr>
        <w:t xml:space="preserve">Specify SRS switching for up to 8 antennas (e.g., </w:t>
      </w:r>
      <w:proofErr w:type="spellStart"/>
      <w:r w:rsidRPr="0057748A">
        <w:rPr>
          <w:i/>
          <w:lang w:val="en-GB"/>
        </w:rPr>
        <w:t>xTyR</w:t>
      </w:r>
      <w:proofErr w:type="spellEnd"/>
      <w:r w:rsidRPr="0057748A">
        <w:rPr>
          <w:i/>
          <w:lang w:val="en-GB"/>
        </w:rPr>
        <w:t>, x = {1, 2, 4} and y = {6, 8})</w:t>
      </w:r>
    </w:p>
    <w:p w14:paraId="5D9FF907" w14:textId="77777777" w:rsidR="0057748A" w:rsidRPr="0057748A" w:rsidRDefault="0057748A" w:rsidP="0057748A">
      <w:pPr>
        <w:numPr>
          <w:ilvl w:val="1"/>
          <w:numId w:val="46"/>
        </w:numPr>
        <w:spacing w:beforeLines="50" w:before="120"/>
        <w:rPr>
          <w:i/>
          <w:lang w:val="en-GB"/>
        </w:rPr>
      </w:pPr>
      <w:r w:rsidRPr="0057748A">
        <w:rPr>
          <w:i/>
          <w:lang w:val="en-GB"/>
        </w:rPr>
        <w:t>Evaluate and, if needed, specify the following mechanism(s) to enhance SRS capacity and/or coverage: SRS time bundling, increased SRS repetition, partial sounding across frequency</w:t>
      </w:r>
    </w:p>
    <w:p w14:paraId="406000C4" w14:textId="54810BD2" w:rsidR="00E62EA7" w:rsidRPr="00E62EA7" w:rsidRDefault="00BE7D16" w:rsidP="005457C8">
      <w:pPr>
        <w:spacing w:beforeLines="50" w:before="120"/>
        <w:rPr>
          <w:lang w:val="en-GB"/>
        </w:rPr>
      </w:pPr>
      <w:r>
        <w:rPr>
          <w:rFonts w:hint="eastAsia"/>
          <w:lang w:val="en-GB"/>
        </w:rPr>
        <w:t xml:space="preserve">In this contribution, </w:t>
      </w:r>
      <w:r w:rsidR="0057748A">
        <w:rPr>
          <w:lang w:val="en-GB"/>
        </w:rPr>
        <w:t>the SRS enhancement</w:t>
      </w:r>
      <w:r w:rsidR="00A730A8">
        <w:rPr>
          <w:lang w:val="en-GB"/>
        </w:rPr>
        <w:t>s are</w:t>
      </w:r>
      <w:r>
        <w:rPr>
          <w:lang w:val="en-GB"/>
        </w:rPr>
        <w:t xml:space="preserve"> discussed in </w:t>
      </w:r>
      <w:r w:rsidR="00593A59">
        <w:rPr>
          <w:lang w:val="en-GB"/>
        </w:rPr>
        <w:t>detail</w:t>
      </w:r>
      <w:r>
        <w:rPr>
          <w:lang w:val="en-GB"/>
        </w:rPr>
        <w:t>.</w:t>
      </w:r>
      <w:r w:rsidR="00FE0C80">
        <w:rPr>
          <w:lang w:val="en-GB"/>
        </w:rPr>
        <w:t xml:space="preserve"> See also [3] for some further discussions regarding aperiodic SRS </w:t>
      </w:r>
      <w:r w:rsidR="00FE0C80" w:rsidRPr="00FE0C80">
        <w:rPr>
          <w:lang w:val="en-GB"/>
        </w:rPr>
        <w:t>enhancement for interference probing in TDD cooperative MIMO</w:t>
      </w:r>
      <w:r w:rsidR="00FE0C80">
        <w:rPr>
          <w:lang w:val="en-GB"/>
        </w:rPr>
        <w:t>.</w:t>
      </w:r>
    </w:p>
    <w:p w14:paraId="38A7F13E" w14:textId="0EE61E97" w:rsidR="00D05F0A" w:rsidRDefault="00A34E1B" w:rsidP="00260236">
      <w:pPr>
        <w:pStyle w:val="Heading1"/>
      </w:pPr>
      <w:r>
        <w:t>Flexible A-SRS triggering</w:t>
      </w:r>
    </w:p>
    <w:p w14:paraId="1BFAAF5A" w14:textId="6DDEA647" w:rsidR="00F92333" w:rsidRDefault="00B20781" w:rsidP="00680BA3">
      <w:pPr>
        <w:pStyle w:val="Heading2"/>
        <w:rPr>
          <w:lang w:val="en-GB"/>
        </w:rPr>
      </w:pPr>
      <w:r>
        <w:rPr>
          <w:lang w:val="en-GB"/>
        </w:rPr>
        <w:t>M</w:t>
      </w:r>
      <w:r w:rsidR="00C84D02">
        <w:rPr>
          <w:lang w:val="en-GB"/>
        </w:rPr>
        <w:t>otivation</w:t>
      </w:r>
      <w:r w:rsidR="00826609">
        <w:rPr>
          <w:lang w:val="en-GB"/>
        </w:rPr>
        <w:t>s</w:t>
      </w:r>
      <w:r w:rsidR="00C84D02">
        <w:rPr>
          <w:lang w:val="en-GB"/>
        </w:rPr>
        <w:t xml:space="preserve"> for enhancement</w:t>
      </w:r>
      <w:r w:rsidR="00826609">
        <w:rPr>
          <w:lang w:val="en-GB"/>
        </w:rPr>
        <w:t>s</w:t>
      </w:r>
      <w:r w:rsidR="00680BA3">
        <w:rPr>
          <w:rFonts w:hint="eastAsia"/>
          <w:lang w:val="en-GB"/>
        </w:rPr>
        <w:t xml:space="preserve"> </w:t>
      </w:r>
    </w:p>
    <w:p w14:paraId="14BE39E2" w14:textId="2AA6DA0E" w:rsidR="00235E55" w:rsidRDefault="000542AA" w:rsidP="00A16D53">
      <w:pPr>
        <w:rPr>
          <w:lang w:val="en-GB"/>
        </w:rPr>
      </w:pPr>
      <w:r>
        <w:rPr>
          <w:lang w:val="en-GB"/>
        </w:rPr>
        <w:t>Flexible A-SRS triggering is motivated at least for the following reasons:</w:t>
      </w:r>
    </w:p>
    <w:p w14:paraId="3927FF63" w14:textId="503861D9" w:rsidR="000542AA" w:rsidRDefault="00D35134" w:rsidP="00B026F5">
      <w:pPr>
        <w:numPr>
          <w:ilvl w:val="0"/>
          <w:numId w:val="49"/>
        </w:numPr>
        <w:tabs>
          <w:tab w:val="clear" w:pos="720"/>
          <w:tab w:val="num" w:pos="360"/>
        </w:tabs>
        <w:ind w:left="360"/>
      </w:pPr>
      <w:r w:rsidRPr="00D35134">
        <w:t>Limited triggering info</w:t>
      </w:r>
      <w:r w:rsidR="00AB4F7F">
        <w:t>rmation</w:t>
      </w:r>
      <w:r w:rsidRPr="00D35134">
        <w:t xml:space="preserve"> in </w:t>
      </w:r>
      <w:r w:rsidR="000542AA">
        <w:t xml:space="preserve">existing </w:t>
      </w:r>
      <w:r w:rsidRPr="00D35134">
        <w:t>DCI</w:t>
      </w:r>
      <w:r w:rsidR="00B906BB">
        <w:t>s</w:t>
      </w:r>
      <w:r w:rsidRPr="00D35134">
        <w:t xml:space="preserve"> (1, 2, or 3 bits only)</w:t>
      </w:r>
    </w:p>
    <w:p w14:paraId="525EA04C" w14:textId="238E4362" w:rsidR="002F7EBE" w:rsidRDefault="000542AA" w:rsidP="000542AA">
      <w:pPr>
        <w:ind w:left="360"/>
        <w:rPr>
          <w:lang w:val="en-GB"/>
        </w:rPr>
      </w:pPr>
      <w:r w:rsidRPr="000542AA">
        <w:rPr>
          <w:lang w:val="en-GB"/>
        </w:rPr>
        <w:t xml:space="preserve">SRS transmissions are associated with many parameters, such as comb, cyclic shift, transmission bandwidth in terms of the number of PRBs, on UL or SUL of a serving cell, </w:t>
      </w:r>
      <w:r w:rsidR="00E37CEC">
        <w:rPr>
          <w:lang w:val="en-GB"/>
        </w:rPr>
        <w:t xml:space="preserve">antenna port(s), </w:t>
      </w:r>
      <w:r w:rsidRPr="000542AA">
        <w:rPr>
          <w:lang w:val="en-GB"/>
        </w:rPr>
        <w:t xml:space="preserve">etc. In existing standards, A-SRS can be triggered via </w:t>
      </w:r>
      <w:proofErr w:type="gramStart"/>
      <w:r w:rsidRPr="000542AA">
        <w:rPr>
          <w:lang w:val="en-GB"/>
        </w:rPr>
        <w:t>a</w:t>
      </w:r>
      <w:proofErr w:type="gramEnd"/>
      <w:r w:rsidRPr="000542AA">
        <w:rPr>
          <w:lang w:val="en-GB"/>
        </w:rPr>
        <w:t xml:space="preserve"> SRS request field in a DCI, </w:t>
      </w:r>
      <w:r w:rsidR="00E37CEC">
        <w:rPr>
          <w:lang w:val="en-GB"/>
        </w:rPr>
        <w:t>and</w:t>
      </w:r>
      <w:r w:rsidRPr="000542AA">
        <w:rPr>
          <w:lang w:val="en-GB"/>
        </w:rPr>
        <w:t xml:space="preserve"> the field may include 1, 2, or 3 bits. These bits can indicate </w:t>
      </w:r>
      <w:r w:rsidR="003E03A4">
        <w:rPr>
          <w:lang w:val="en-GB"/>
        </w:rPr>
        <w:t xml:space="preserve">1) certain indicated </w:t>
      </w:r>
      <w:r w:rsidRPr="000542AA">
        <w:rPr>
          <w:lang w:val="en-GB"/>
        </w:rPr>
        <w:t>SRS resource set(s)</w:t>
      </w:r>
      <w:r w:rsidR="003E03A4">
        <w:rPr>
          <w:lang w:val="en-GB"/>
        </w:rPr>
        <w:t xml:space="preserve"> of the current serving cell, or 2) SRS resource set(s) on certain indicated serving cells, or</w:t>
      </w:r>
      <w:r w:rsidRPr="000542AA">
        <w:rPr>
          <w:lang w:val="en-GB"/>
        </w:rPr>
        <w:t xml:space="preserve"> </w:t>
      </w:r>
      <w:r w:rsidR="003E03A4">
        <w:rPr>
          <w:lang w:val="en-GB"/>
        </w:rPr>
        <w:t xml:space="preserve">3) one of the </w:t>
      </w:r>
      <w:r w:rsidRPr="000542AA">
        <w:rPr>
          <w:lang w:val="en-GB"/>
        </w:rPr>
        <w:t>UL</w:t>
      </w:r>
      <w:r w:rsidR="003E03A4">
        <w:rPr>
          <w:lang w:val="en-GB"/>
        </w:rPr>
        <w:t xml:space="preserve"> and </w:t>
      </w:r>
      <w:r w:rsidRPr="000542AA">
        <w:rPr>
          <w:lang w:val="en-GB"/>
        </w:rPr>
        <w:t>SUL</w:t>
      </w:r>
      <w:r w:rsidR="003E03A4">
        <w:rPr>
          <w:lang w:val="en-GB"/>
        </w:rPr>
        <w:t>.</w:t>
      </w:r>
      <w:r w:rsidRPr="000542AA">
        <w:rPr>
          <w:lang w:val="en-GB"/>
        </w:rPr>
        <w:t xml:space="preserve"> </w:t>
      </w:r>
      <w:r w:rsidR="003E03A4">
        <w:rPr>
          <w:lang w:val="en-GB"/>
        </w:rPr>
        <w:t>However,</w:t>
      </w:r>
      <w:r w:rsidRPr="000542AA">
        <w:rPr>
          <w:lang w:val="en-GB"/>
        </w:rPr>
        <w:t xml:space="preserve"> many other SRS transmission parameters cannot be indicated in DCI and can only be specified in RRC configuration signalling.</w:t>
      </w:r>
      <w:r w:rsidR="00677EB5">
        <w:rPr>
          <w:lang w:val="en-GB"/>
        </w:rPr>
        <w:t xml:space="preserve"> </w:t>
      </w:r>
      <w:r w:rsidR="001D3179">
        <w:rPr>
          <w:lang w:val="en-GB"/>
        </w:rPr>
        <w:t>For example, b</w:t>
      </w:r>
      <w:r w:rsidR="00677EB5">
        <w:rPr>
          <w:lang w:val="en-GB"/>
        </w:rPr>
        <w:t xml:space="preserve">ecause of the DCI </w:t>
      </w:r>
      <w:proofErr w:type="spellStart"/>
      <w:r w:rsidR="00677EB5">
        <w:rPr>
          <w:lang w:val="en-GB"/>
        </w:rPr>
        <w:t>bitwidth</w:t>
      </w:r>
      <w:proofErr w:type="spellEnd"/>
      <w:r w:rsidR="00677EB5">
        <w:rPr>
          <w:lang w:val="en-GB"/>
        </w:rPr>
        <w:t xml:space="preserve"> limitation, the network may have to configure a few </w:t>
      </w:r>
      <w:r w:rsidR="00971702">
        <w:rPr>
          <w:lang w:val="en-GB"/>
        </w:rPr>
        <w:t>A-</w:t>
      </w:r>
      <w:r w:rsidR="00677EB5">
        <w:rPr>
          <w:lang w:val="en-GB"/>
        </w:rPr>
        <w:t xml:space="preserve">SRS resource sets together or configure a few serving cells together, i.e., these sets </w:t>
      </w:r>
      <w:proofErr w:type="gramStart"/>
      <w:r w:rsidR="00677EB5">
        <w:rPr>
          <w:lang w:val="en-GB"/>
        </w:rPr>
        <w:t>have to</w:t>
      </w:r>
      <w:proofErr w:type="gramEnd"/>
      <w:r w:rsidR="00677EB5">
        <w:rPr>
          <w:lang w:val="en-GB"/>
        </w:rPr>
        <w:t xml:space="preserve"> be triggered together, which is highly undesirable.</w:t>
      </w:r>
      <w:r w:rsidRPr="000542AA">
        <w:rPr>
          <w:lang w:val="en-GB"/>
        </w:rPr>
        <w:t xml:space="preserve"> </w:t>
      </w:r>
    </w:p>
    <w:p w14:paraId="6E6873E0" w14:textId="0CA5DEBD" w:rsidR="00D35134" w:rsidRPr="00D35134" w:rsidRDefault="001D3179" w:rsidP="000542AA">
      <w:pPr>
        <w:ind w:left="360"/>
        <w:rPr>
          <w:lang w:val="en-GB"/>
        </w:rPr>
      </w:pPr>
      <w:r>
        <w:rPr>
          <w:lang w:val="en-GB"/>
        </w:rPr>
        <w:t>In general, t</w:t>
      </w:r>
      <w:r w:rsidR="00677EB5">
        <w:rPr>
          <w:lang w:val="en-GB"/>
        </w:rPr>
        <w:t>he limited triggering information leads to</w:t>
      </w:r>
      <w:r w:rsidR="000542AA" w:rsidRPr="000542AA">
        <w:rPr>
          <w:lang w:val="en-GB"/>
        </w:rPr>
        <w:t xml:space="preserve"> lack</w:t>
      </w:r>
      <w:r w:rsidR="00677EB5">
        <w:rPr>
          <w:lang w:val="en-GB"/>
        </w:rPr>
        <w:t xml:space="preserve"> of</w:t>
      </w:r>
      <w:r w:rsidR="000542AA" w:rsidRPr="000542AA">
        <w:rPr>
          <w:lang w:val="en-GB"/>
        </w:rPr>
        <w:t xml:space="preserve"> flexibility in many applications as outline below</w:t>
      </w:r>
      <w:r w:rsidR="003E03A4">
        <w:rPr>
          <w:lang w:val="en-GB"/>
        </w:rPr>
        <w:t>, and hence it is motivated to improve the A-SRS triggering flexibility in Rel-17.</w:t>
      </w:r>
    </w:p>
    <w:p w14:paraId="2AE2812C" w14:textId="54D43CEA" w:rsidR="00D35134" w:rsidRDefault="002B4F6C" w:rsidP="000542AA">
      <w:pPr>
        <w:numPr>
          <w:ilvl w:val="0"/>
          <w:numId w:val="49"/>
        </w:numPr>
        <w:tabs>
          <w:tab w:val="clear" w:pos="720"/>
          <w:tab w:val="num" w:pos="360"/>
        </w:tabs>
        <w:ind w:left="360"/>
      </w:pPr>
      <w:r>
        <w:rPr>
          <w:lang w:val="en-GB"/>
        </w:rPr>
        <w:t>Lack flexibility in triggering offset (delay)</w:t>
      </w:r>
    </w:p>
    <w:p w14:paraId="74E730A0" w14:textId="617395EC" w:rsidR="002F7EBE" w:rsidRDefault="007B4AEC" w:rsidP="000542AA">
      <w:pPr>
        <w:ind w:left="360"/>
      </w:pPr>
      <w:r>
        <w:t xml:space="preserve">In existing standards, A-SRS triggering offset is configured via RRC field </w:t>
      </w:r>
      <w:proofErr w:type="spellStart"/>
      <w:r>
        <w:t>slotOffset</w:t>
      </w:r>
      <w:proofErr w:type="spellEnd"/>
      <w:r>
        <w:t xml:space="preserve"> of 1~32 slots, and if this field is not configured, then 0 slot offset is applied. This can be limiting in several cases. For example, when using the group-common (GC) DCI format 2</w:t>
      </w:r>
      <w:r w:rsidR="00307710">
        <w:t>_</w:t>
      </w:r>
      <w:r>
        <w:t xml:space="preserve">3 to trigger SRS for a group of UEs on one or more of their serving cells, all the SRS transmissions are to occur after their pre-configured offsets with respect to the same DCI triggering slot. This may impose significant restriction on network’s decision on which slot to send the GC DCI. For another example, SRS triggering by a DL DCI is likely to collide with the A/N associated with the DL DCI, and SRS triggering by a UL DCI is likely to collide with the PUSCH associated with the UL DCI, especially </w:t>
      </w:r>
      <w:r w:rsidR="003A3A4B">
        <w:t xml:space="preserve">in TDD when the UL slots occur less often. </w:t>
      </w:r>
    </w:p>
    <w:p w14:paraId="42739F4F" w14:textId="197B28FF" w:rsidR="00D35134" w:rsidRPr="00D35134" w:rsidRDefault="001F4748" w:rsidP="000542AA">
      <w:pPr>
        <w:ind w:left="360"/>
      </w:pPr>
      <w:r>
        <w:lastRenderedPageBreak/>
        <w:t>In general,</w:t>
      </w:r>
      <w:r w:rsidR="002F7EBE">
        <w:t xml:space="preserve"> the </w:t>
      </w:r>
      <w:r w:rsidR="00264731">
        <w:t xml:space="preserve">main purpose of A-SRS triggering is to provide flexibility in SRS timing, </w:t>
      </w:r>
      <w:r>
        <w:t xml:space="preserve">but </w:t>
      </w:r>
      <w:r w:rsidR="00264731">
        <w:t>the pre-determined timeline in the triggering offset along with the mostly fixed slot structure cannot serve that purpose well.</w:t>
      </w:r>
      <w:r w:rsidR="002F7EBE">
        <w:t xml:space="preserve"> Enhancements are needed in Rel-17.</w:t>
      </w:r>
    </w:p>
    <w:p w14:paraId="7806BB0B" w14:textId="7AE4E370" w:rsidR="000542AA" w:rsidRDefault="006858A1" w:rsidP="000542AA">
      <w:pPr>
        <w:numPr>
          <w:ilvl w:val="0"/>
          <w:numId w:val="49"/>
        </w:numPr>
        <w:tabs>
          <w:tab w:val="clear" w:pos="720"/>
          <w:tab w:val="num" w:pos="360"/>
        </w:tabs>
        <w:ind w:left="360"/>
      </w:pPr>
      <w:r>
        <w:t>Various v</w:t>
      </w:r>
      <w:r w:rsidR="00D35134" w:rsidRPr="00D35134">
        <w:t xml:space="preserve">ital roles of </w:t>
      </w:r>
      <w:r w:rsidR="00604377">
        <w:t>A-</w:t>
      </w:r>
      <w:r w:rsidR="00D35134" w:rsidRPr="00D35134">
        <w:t xml:space="preserve">SRS </w:t>
      </w:r>
    </w:p>
    <w:p w14:paraId="7B722BE0" w14:textId="3E79DF9D" w:rsidR="00981FB5" w:rsidRDefault="00604377" w:rsidP="00046B3C">
      <w:pPr>
        <w:ind w:left="360"/>
        <w:rPr>
          <w:lang w:val="en-GB"/>
        </w:rPr>
      </w:pPr>
      <w:r>
        <w:t>A-</w:t>
      </w:r>
      <w:r w:rsidR="003A3A4B">
        <w:rPr>
          <w:lang w:val="en-GB"/>
        </w:rPr>
        <w:t xml:space="preserve">SRS plays vital roles in </w:t>
      </w:r>
      <w:r w:rsidR="00171642">
        <w:rPr>
          <w:lang w:val="en-GB"/>
        </w:rPr>
        <w:t xml:space="preserve">TDD </w:t>
      </w:r>
      <w:r w:rsidR="003A3A4B">
        <w:rPr>
          <w:lang w:val="en-GB"/>
        </w:rPr>
        <w:t xml:space="preserve">DL </w:t>
      </w:r>
      <w:r w:rsidR="00171642">
        <w:rPr>
          <w:lang w:val="en-GB"/>
        </w:rPr>
        <w:t xml:space="preserve">full MIMO </w:t>
      </w:r>
      <w:r w:rsidR="003A3A4B">
        <w:rPr>
          <w:lang w:val="en-GB"/>
        </w:rPr>
        <w:t xml:space="preserve">CSI acquisition, </w:t>
      </w:r>
      <w:r w:rsidR="00171642">
        <w:rPr>
          <w:lang w:val="en-GB"/>
        </w:rPr>
        <w:t xml:space="preserve">TDD/FDD </w:t>
      </w:r>
      <w:r w:rsidR="00FC23FA">
        <w:rPr>
          <w:lang w:val="en-GB"/>
        </w:rPr>
        <w:t xml:space="preserve">UL CSI acquisition, </w:t>
      </w:r>
      <w:r w:rsidR="00171642">
        <w:rPr>
          <w:lang w:val="en-GB"/>
        </w:rPr>
        <w:t xml:space="preserve">FR2 </w:t>
      </w:r>
      <w:r w:rsidR="00FC23FA">
        <w:rPr>
          <w:lang w:val="en-GB"/>
        </w:rPr>
        <w:t>beam management</w:t>
      </w:r>
      <w:r w:rsidR="003A3A4B">
        <w:rPr>
          <w:lang w:val="en-GB"/>
        </w:rPr>
        <w:t>, frequency</w:t>
      </w:r>
      <w:r w:rsidR="00171642">
        <w:rPr>
          <w:lang w:val="en-GB"/>
        </w:rPr>
        <w:t>-selective scheduling</w:t>
      </w:r>
      <w:r w:rsidR="003A3A4B">
        <w:rPr>
          <w:lang w:val="en-GB"/>
        </w:rPr>
        <w:t xml:space="preserve">, </w:t>
      </w:r>
      <w:r w:rsidR="00FC23FA">
        <w:rPr>
          <w:lang w:val="en-GB"/>
        </w:rPr>
        <w:t>UL TA maintenance,</w:t>
      </w:r>
      <w:r w:rsidR="008228EE">
        <w:rPr>
          <w:lang w:val="en-GB"/>
        </w:rPr>
        <w:t xml:space="preserve"> positioning,</w:t>
      </w:r>
      <w:r w:rsidR="00FC23FA">
        <w:rPr>
          <w:lang w:val="en-GB"/>
        </w:rPr>
        <w:t xml:space="preserve"> </w:t>
      </w:r>
      <w:r w:rsidR="003A3A4B">
        <w:rPr>
          <w:lang w:val="en-GB"/>
        </w:rPr>
        <w:t>etc.</w:t>
      </w:r>
      <w:r w:rsidR="00171642">
        <w:rPr>
          <w:lang w:val="en-GB"/>
        </w:rPr>
        <w:t xml:space="preserve"> As also considered in this WI, it is also crucial for FDD DL performance. However, the lack of flexibility described above in SRS triggering limits the </w:t>
      </w:r>
      <w:r w:rsidR="00BD70A9">
        <w:rPr>
          <w:lang w:val="en-GB"/>
        </w:rPr>
        <w:t xml:space="preserve">usefulness of SRS. For instance, if SRS is dropped due to collisions </w:t>
      </w:r>
      <w:r w:rsidR="00AF1F00">
        <w:rPr>
          <w:lang w:val="en-GB"/>
        </w:rPr>
        <w:t xml:space="preserve">caused by inflexibility in triggering offset </w:t>
      </w:r>
      <w:r w:rsidR="00BD70A9">
        <w:rPr>
          <w:lang w:val="en-GB"/>
        </w:rPr>
        <w:t>described above, then CSI acquisition and frequency-selective scheduling may be impacted.</w:t>
      </w:r>
      <w:r>
        <w:rPr>
          <w:lang w:val="en-GB"/>
        </w:rPr>
        <w:t xml:space="preserve"> Note that CSI acquisition and frequency-selective scheduling can be highly dynamic and therefore P/SP-SRS</w:t>
      </w:r>
      <w:r w:rsidR="00BD70A9">
        <w:rPr>
          <w:lang w:val="en-GB"/>
        </w:rPr>
        <w:t xml:space="preserve"> </w:t>
      </w:r>
      <w:r w:rsidR="00C45A88">
        <w:rPr>
          <w:lang w:val="en-GB"/>
        </w:rPr>
        <w:t>may</w:t>
      </w:r>
      <w:r>
        <w:rPr>
          <w:lang w:val="en-GB"/>
        </w:rPr>
        <w:t xml:space="preserve"> not</w:t>
      </w:r>
      <w:r w:rsidR="00C45A88">
        <w:rPr>
          <w:lang w:val="en-GB"/>
        </w:rPr>
        <w:t xml:space="preserve"> be</w:t>
      </w:r>
      <w:r>
        <w:rPr>
          <w:lang w:val="en-GB"/>
        </w:rPr>
        <w:t xml:space="preserve"> suitable. </w:t>
      </w:r>
      <w:r w:rsidR="00981FB5">
        <w:rPr>
          <w:lang w:val="en-GB"/>
        </w:rPr>
        <w:t>In LTE Rel-14 SRS carrier-based switching, autonomous A-SRS retransmission is introduced so that a dropped A-SRS triggered by a DL DCI (i.e., colliding with A/N) would be autonomously retransmitted in the next configured SRS transmission occasion, but this feature is not yet supported in 5G NR.</w:t>
      </w:r>
    </w:p>
    <w:p w14:paraId="23F13839" w14:textId="241126B9" w:rsidR="00D35134" w:rsidRPr="00D35134" w:rsidRDefault="00981FB5" w:rsidP="00046B3C">
      <w:pPr>
        <w:ind w:left="360"/>
      </w:pPr>
      <w:r>
        <w:rPr>
          <w:lang w:val="en-GB"/>
        </w:rPr>
        <w:t>T</w:t>
      </w:r>
      <w:r w:rsidR="00604377">
        <w:rPr>
          <w:lang w:val="en-GB"/>
        </w:rPr>
        <w:t>o make P/SP-SRS and A-SRS well complement each other, P/SP-SRS can be configured with long periodicities</w:t>
      </w:r>
      <w:r w:rsidR="00677EB5">
        <w:rPr>
          <w:lang w:val="en-GB"/>
        </w:rPr>
        <w:t xml:space="preserve"> </w:t>
      </w:r>
      <w:r w:rsidR="00604377">
        <w:rPr>
          <w:lang w:val="en-GB"/>
        </w:rPr>
        <w:t xml:space="preserve">(to avoid excessive overhead and complexity) and the network relies on A-SRS for fast response to traffic load and CSI (especially dynamic interference). </w:t>
      </w:r>
      <w:r w:rsidR="00AF1F00">
        <w:rPr>
          <w:lang w:val="en-GB"/>
        </w:rPr>
        <w:t>Therefore, f</w:t>
      </w:r>
      <w:r w:rsidR="000542AA">
        <w:rPr>
          <w:lang w:val="en-GB"/>
        </w:rPr>
        <w:t xml:space="preserve">lexible A-SRS triggering can be beneficial in many cases due to </w:t>
      </w:r>
      <w:r w:rsidR="00EA2891">
        <w:rPr>
          <w:lang w:val="en-GB"/>
        </w:rPr>
        <w:t>various</w:t>
      </w:r>
      <w:r w:rsidR="00AF1F00">
        <w:rPr>
          <w:lang w:val="en-GB"/>
        </w:rPr>
        <w:t xml:space="preserve"> </w:t>
      </w:r>
      <w:r w:rsidR="000542AA">
        <w:rPr>
          <w:lang w:val="en-GB"/>
        </w:rPr>
        <w:t xml:space="preserve">vital roles </w:t>
      </w:r>
      <w:r w:rsidR="001E76CF">
        <w:rPr>
          <w:lang w:val="en-GB"/>
        </w:rPr>
        <w:t>played by</w:t>
      </w:r>
      <w:r w:rsidR="000542AA">
        <w:rPr>
          <w:lang w:val="en-GB"/>
        </w:rPr>
        <w:t xml:space="preserve"> </w:t>
      </w:r>
      <w:r w:rsidR="00604377">
        <w:rPr>
          <w:lang w:val="en-GB"/>
        </w:rPr>
        <w:t>A-</w:t>
      </w:r>
      <w:r w:rsidR="00AF1F00">
        <w:rPr>
          <w:lang w:val="en-GB"/>
        </w:rPr>
        <w:t>SRS</w:t>
      </w:r>
      <w:r w:rsidR="00604377">
        <w:rPr>
          <w:lang w:val="en-GB"/>
        </w:rPr>
        <w:t xml:space="preserve"> and should be supported in Rel-17</w:t>
      </w:r>
      <w:r w:rsidR="00AF1F00">
        <w:rPr>
          <w:lang w:val="en-GB"/>
        </w:rPr>
        <w:t>.</w:t>
      </w:r>
    </w:p>
    <w:p w14:paraId="76399BCA" w14:textId="630C526E" w:rsidR="00D35134" w:rsidRPr="00967E8C" w:rsidRDefault="0033230B" w:rsidP="000542AA">
      <w:pPr>
        <w:numPr>
          <w:ilvl w:val="0"/>
          <w:numId w:val="49"/>
        </w:numPr>
        <w:tabs>
          <w:tab w:val="clear" w:pos="720"/>
          <w:tab w:val="num" w:pos="360"/>
        </w:tabs>
        <w:ind w:left="360"/>
      </w:pPr>
      <w:r>
        <w:t>Yet another</w:t>
      </w:r>
      <w:r w:rsidR="000542AA">
        <w:t xml:space="preserve"> motivation</w:t>
      </w:r>
      <w:r w:rsidR="00D35134" w:rsidRPr="00D35134">
        <w:t>: Vital roles of SRS in TDD cooperative MIMO via DL interference probing and mitigation</w:t>
      </w:r>
      <w:r w:rsidR="00046B3C">
        <w:t xml:space="preserve"> </w:t>
      </w:r>
      <w:r w:rsidR="0062221A">
        <w:t>(“</w:t>
      </w:r>
      <w:r w:rsidR="0062221A" w:rsidRPr="0062221A">
        <w:t>SRS probing</w:t>
      </w:r>
      <w:r w:rsidR="0062221A">
        <w:t>” for short)</w:t>
      </w:r>
    </w:p>
    <w:p w14:paraId="7DACFEF9" w14:textId="35B4544C" w:rsidR="00D35134" w:rsidRPr="00D35134" w:rsidRDefault="00967E8C" w:rsidP="00046B3C">
      <w:pPr>
        <w:ind w:left="360"/>
      </w:pPr>
      <w:r>
        <w:rPr>
          <w:lang w:val="en-GB"/>
        </w:rPr>
        <w:t>In the recent research [1,2,3</w:t>
      </w:r>
      <w:r w:rsidR="00F154B0">
        <w:rPr>
          <w:lang w:val="en-GB"/>
        </w:rPr>
        <w:t>,4</w:t>
      </w:r>
      <w:r>
        <w:rPr>
          <w:lang w:val="en-GB"/>
        </w:rPr>
        <w:t>]</w:t>
      </w:r>
      <w:r w:rsidR="00041375">
        <w:rPr>
          <w:lang w:val="en-GB"/>
        </w:rPr>
        <w:t xml:space="preserve"> and references therein</w:t>
      </w:r>
      <w:r>
        <w:rPr>
          <w:lang w:val="en-GB"/>
        </w:rPr>
        <w:t xml:space="preserve">, </w:t>
      </w:r>
      <w:r w:rsidR="004E2D16">
        <w:rPr>
          <w:lang w:val="en-GB"/>
        </w:rPr>
        <w:t xml:space="preserve">SRS, especially </w:t>
      </w:r>
      <w:r>
        <w:rPr>
          <w:lang w:val="en-GB"/>
        </w:rPr>
        <w:t>A-SRS</w:t>
      </w:r>
      <w:r w:rsidR="004E2D16">
        <w:rPr>
          <w:lang w:val="en-GB"/>
        </w:rPr>
        <w:t>,</w:t>
      </w:r>
      <w:r>
        <w:rPr>
          <w:lang w:val="en-GB"/>
        </w:rPr>
        <w:t xml:space="preserve"> is found as a critical enabler for </w:t>
      </w:r>
      <w:r w:rsidR="004E2D16">
        <w:rPr>
          <w:lang w:val="en-GB"/>
        </w:rPr>
        <w:t xml:space="preserve">cooperative </w:t>
      </w:r>
      <w:r>
        <w:rPr>
          <w:lang w:val="en-GB"/>
        </w:rPr>
        <w:t xml:space="preserve">TDD DL interference probing and mitigation. </w:t>
      </w:r>
      <w:r w:rsidR="00DD5790">
        <w:rPr>
          <w:lang w:val="en-GB"/>
        </w:rPr>
        <w:t>It is worth pointing out that traditionally</w:t>
      </w:r>
      <w:r>
        <w:rPr>
          <w:lang w:val="en-GB"/>
        </w:rPr>
        <w:t xml:space="preserve">, </w:t>
      </w:r>
      <w:r w:rsidR="00DD5790">
        <w:rPr>
          <w:lang w:val="en-GB"/>
        </w:rPr>
        <w:t>SRS can be used for TDD DL channel CSI acquisition but cannot provide DL interference acquisition</w:t>
      </w:r>
      <w:r w:rsidR="00E9242E">
        <w:rPr>
          <w:lang w:val="en-GB"/>
        </w:rPr>
        <w:t>, especially inter-cell interference (ICI)</w:t>
      </w:r>
      <w:r w:rsidR="00DD5790">
        <w:rPr>
          <w:lang w:val="en-GB"/>
        </w:rPr>
        <w:t>. However, with the approach</w:t>
      </w:r>
      <w:r w:rsidR="00592A7F">
        <w:rPr>
          <w:lang w:val="en-GB"/>
        </w:rPr>
        <w:t xml:space="preserve"> of </w:t>
      </w:r>
      <w:r w:rsidR="00592A7F" w:rsidRPr="00D35134">
        <w:t>TDD cooperative MIMO via DL interference probing and mitigation</w:t>
      </w:r>
      <w:r w:rsidR="00DD5790">
        <w:rPr>
          <w:lang w:val="en-GB"/>
        </w:rPr>
        <w:t>, A-SRS can provide the network information to mitigate DL interference</w:t>
      </w:r>
      <w:r w:rsidR="00E9242E">
        <w:rPr>
          <w:lang w:val="en-GB"/>
        </w:rPr>
        <w:t>, including ICI</w:t>
      </w:r>
      <w:r w:rsidR="00DD5790">
        <w:rPr>
          <w:lang w:val="en-GB"/>
        </w:rPr>
        <w:t xml:space="preserve">. </w:t>
      </w:r>
      <w:r w:rsidR="00046B3C">
        <w:rPr>
          <w:lang w:val="en-GB"/>
        </w:rPr>
        <w:t>In the high level, this approach is described as follows:</w:t>
      </w:r>
    </w:p>
    <w:p w14:paraId="16AF1279" w14:textId="3FC7DB09" w:rsidR="00E9242E" w:rsidRDefault="00E9242E" w:rsidP="000542AA">
      <w:pPr>
        <w:numPr>
          <w:ilvl w:val="1"/>
          <w:numId w:val="49"/>
        </w:numPr>
        <w:tabs>
          <w:tab w:val="clear" w:pos="1440"/>
          <w:tab w:val="num" w:pos="1080"/>
        </w:tabs>
        <w:ind w:left="1080"/>
      </w:pPr>
      <w:r>
        <w:t xml:space="preserve">In a coordinated area with multiple </w:t>
      </w:r>
      <w:proofErr w:type="spellStart"/>
      <w:r>
        <w:t>gNBs</w:t>
      </w:r>
      <w:proofErr w:type="spellEnd"/>
      <w:r>
        <w:t xml:space="preserve">, the </w:t>
      </w:r>
      <w:proofErr w:type="spellStart"/>
      <w:r>
        <w:t>gNBs</w:t>
      </w:r>
      <w:proofErr w:type="spellEnd"/>
      <w:r>
        <w:t xml:space="preserve"> perform DL (pre-)scheduling independently and decide PRB/port allocations for their UEs. </w:t>
      </w:r>
    </w:p>
    <w:p w14:paraId="1D882C13" w14:textId="70CF917B" w:rsidR="00E9242E" w:rsidRDefault="00E9242E" w:rsidP="000542AA">
      <w:pPr>
        <w:numPr>
          <w:ilvl w:val="1"/>
          <w:numId w:val="49"/>
        </w:numPr>
        <w:tabs>
          <w:tab w:val="clear" w:pos="1440"/>
          <w:tab w:val="num" w:pos="1080"/>
        </w:tabs>
        <w:ind w:left="1080"/>
      </w:pPr>
      <w:r>
        <w:t xml:space="preserve">The </w:t>
      </w:r>
      <w:proofErr w:type="spellStart"/>
      <w:r>
        <w:t>gNBs</w:t>
      </w:r>
      <w:proofErr w:type="spellEnd"/>
      <w:r>
        <w:t xml:space="preserve"> trigger A-SRS so that their UEs transmit</w:t>
      </w:r>
      <w:r w:rsidR="00D35134" w:rsidRPr="00D35134">
        <w:t xml:space="preserve"> </w:t>
      </w:r>
      <w:r>
        <w:t>A-</w:t>
      </w:r>
      <w:r w:rsidR="00D35134" w:rsidRPr="00D35134">
        <w:t xml:space="preserve">SRS according to DL (pre-)scheduling results, </w:t>
      </w:r>
      <w:r>
        <w:t>i.e., a UE (pre-)scheduled on a port in a PRB will sound on that port in that PRB.</w:t>
      </w:r>
    </w:p>
    <w:p w14:paraId="2ADC3E16" w14:textId="14920733" w:rsidR="00E9242E" w:rsidRDefault="00E9242E" w:rsidP="00E9242E">
      <w:pPr>
        <w:numPr>
          <w:ilvl w:val="1"/>
          <w:numId w:val="49"/>
        </w:numPr>
        <w:tabs>
          <w:tab w:val="clear" w:pos="1440"/>
          <w:tab w:val="num" w:pos="1080"/>
        </w:tabs>
        <w:ind w:left="1080"/>
      </w:pPr>
      <w:r>
        <w:t xml:space="preserve">The </w:t>
      </w:r>
      <w:proofErr w:type="spellStart"/>
      <w:r w:rsidR="00D35134" w:rsidRPr="00D35134">
        <w:t>gNB</w:t>
      </w:r>
      <w:r>
        <w:t>s</w:t>
      </w:r>
      <w:proofErr w:type="spellEnd"/>
      <w:r w:rsidR="00D35134" w:rsidRPr="00D35134">
        <w:t xml:space="preserve"> estimate interference </w:t>
      </w:r>
      <w:r>
        <w:t xml:space="preserve">from the A-SRS by these UEs. If a </w:t>
      </w:r>
      <w:proofErr w:type="spellStart"/>
      <w:r>
        <w:t>gNB</w:t>
      </w:r>
      <w:proofErr w:type="spellEnd"/>
      <w:r>
        <w:t xml:space="preserve"> sees strong interference from a direction, the </w:t>
      </w:r>
      <w:proofErr w:type="spellStart"/>
      <w:r>
        <w:t>gNB</w:t>
      </w:r>
      <w:proofErr w:type="spellEnd"/>
      <w:r>
        <w:t xml:space="preserve"> steers its</w:t>
      </w:r>
      <w:r w:rsidR="00D35134" w:rsidRPr="00D35134">
        <w:t xml:space="preserve"> precoder</w:t>
      </w:r>
      <w:r>
        <w:t>s away from that direction. This precoder</w:t>
      </w:r>
      <w:r w:rsidR="00D35134" w:rsidRPr="00D35134">
        <w:t xml:space="preserve"> adjustment</w:t>
      </w:r>
      <w:r w:rsidRPr="00E9242E">
        <w:t xml:space="preserve"> </w:t>
      </w:r>
      <w:r>
        <w:t xml:space="preserve">can </w:t>
      </w:r>
      <w:r w:rsidR="00D35134" w:rsidRPr="00D35134">
        <w:t>mitigate DL interference</w:t>
      </w:r>
      <w:r>
        <w:t xml:space="preserve"> in that direction, and hence UEs in that direction would experience higher SINR.</w:t>
      </w:r>
    </w:p>
    <w:p w14:paraId="58A53744" w14:textId="1D20C6DD" w:rsidR="00E9242E" w:rsidRDefault="00E9242E" w:rsidP="00E9242E">
      <w:pPr>
        <w:numPr>
          <w:ilvl w:val="1"/>
          <w:numId w:val="49"/>
        </w:numPr>
        <w:tabs>
          <w:tab w:val="clear" w:pos="1440"/>
          <w:tab w:val="num" w:pos="1080"/>
        </w:tabs>
        <w:ind w:left="1080"/>
      </w:pPr>
      <w:r>
        <w:t xml:space="preserve">Then the </w:t>
      </w:r>
      <w:proofErr w:type="spellStart"/>
      <w:r>
        <w:t>gNBs</w:t>
      </w:r>
      <w:proofErr w:type="spellEnd"/>
      <w:r>
        <w:t xml:space="preserve"> transmit PDSCH on the (pre-)scheduled PRBs/ports with adjusted precoders</w:t>
      </w:r>
      <w:r w:rsidR="00981FB5">
        <w:t xml:space="preserve"> at the same time</w:t>
      </w:r>
      <w:r>
        <w:t>.</w:t>
      </w:r>
    </w:p>
    <w:p w14:paraId="64BA9C23" w14:textId="28E253F8" w:rsidR="00D35134" w:rsidRPr="00D35134" w:rsidRDefault="001B7F45" w:rsidP="00E9242E">
      <w:pPr>
        <w:ind w:left="360"/>
      </w:pPr>
      <w:r>
        <w:t>One way to implement t</w:t>
      </w:r>
      <w:r w:rsidR="00E9242E">
        <w:t xml:space="preserve">his approach </w:t>
      </w:r>
      <w:r w:rsidR="0062221A">
        <w:t>is generally</w:t>
      </w:r>
      <w:r w:rsidR="00E9242E">
        <w:t xml:space="preserve"> referred to as</w:t>
      </w:r>
      <w:r w:rsidR="00D35134" w:rsidRPr="00D35134">
        <w:t xml:space="preserve"> bi-directional training </w:t>
      </w:r>
      <w:r w:rsidR="00E9242E">
        <w:t>(</w:t>
      </w:r>
      <w:proofErr w:type="spellStart"/>
      <w:r w:rsidR="00D35134" w:rsidRPr="00D35134">
        <w:t>BiT</w:t>
      </w:r>
      <w:proofErr w:type="spellEnd"/>
      <w:r w:rsidR="00D35134" w:rsidRPr="00D35134">
        <w:t>)</w:t>
      </w:r>
      <w:r w:rsidR="00F154B0">
        <w:t xml:space="preserve"> or forward-backward training</w:t>
      </w:r>
      <w:r w:rsidR="0062221A">
        <w:t xml:space="preserve"> in the academia literature</w:t>
      </w:r>
      <w:r w:rsidR="00E9242E">
        <w:t>.</w:t>
      </w:r>
      <w:r w:rsidR="008D1B91">
        <w:t xml:space="preserve"> Nevertheless, it relies on coordinated SRS transmissions to probe DL interference and then mitigate the DL interference via precoder adjustment, and hence the term “SRS probing”</w:t>
      </w:r>
      <w:r w:rsidR="005F0864">
        <w:t xml:space="preserve"> (which we may use interchangeably with </w:t>
      </w:r>
      <w:proofErr w:type="spellStart"/>
      <w:r w:rsidR="005F0864">
        <w:t>BiT</w:t>
      </w:r>
      <w:proofErr w:type="spellEnd"/>
      <w:r w:rsidR="005F0864">
        <w:t>)</w:t>
      </w:r>
      <w:r w:rsidR="008D1B91">
        <w:t>.</w:t>
      </w:r>
      <w:r w:rsidR="006626C7">
        <w:t xml:space="preserve"> </w:t>
      </w:r>
      <w:r w:rsidR="00621749">
        <w:t xml:space="preserve">As demonstrated in [3], SRS probing is capable of significantly improving TDD spectrum efficiency (with gains over 50% in various evaluations), and we suggest </w:t>
      </w:r>
      <w:proofErr w:type="gramStart"/>
      <w:r w:rsidR="00621749">
        <w:t>to provide</w:t>
      </w:r>
      <w:proofErr w:type="gramEnd"/>
      <w:r w:rsidR="00621749">
        <w:t xml:space="preserve"> necessary standard support for SRS probing in Rel-17. Thus, </w:t>
      </w:r>
      <w:r w:rsidR="008D1B91">
        <w:t>SRS probing</w:t>
      </w:r>
      <w:r w:rsidR="006626C7">
        <w:t xml:space="preserve"> serves yet another motivation to enhance the flexibility of A-SRS triggering.</w:t>
      </w:r>
    </w:p>
    <w:p w14:paraId="6604C693" w14:textId="739A141E" w:rsidR="00D35134" w:rsidRDefault="009745A0" w:rsidP="000542AA">
      <w:pPr>
        <w:numPr>
          <w:ilvl w:val="0"/>
          <w:numId w:val="49"/>
        </w:numPr>
        <w:tabs>
          <w:tab w:val="clear" w:pos="720"/>
          <w:tab w:val="num" w:pos="360"/>
        </w:tabs>
        <w:ind w:left="360"/>
      </w:pPr>
      <w:r>
        <w:t>Tight</w:t>
      </w:r>
      <w:r w:rsidR="00D35134" w:rsidRPr="00D35134">
        <w:t xml:space="preserve">ly related to SRS capacity </w:t>
      </w:r>
      <w:r w:rsidR="004B74D0">
        <w:t xml:space="preserve">/ </w:t>
      </w:r>
      <w:r w:rsidR="00D35134" w:rsidRPr="00D35134">
        <w:t>coverage enhancements</w:t>
      </w:r>
    </w:p>
    <w:p w14:paraId="135C6A4E" w14:textId="6D2C9007" w:rsidR="00D35134" w:rsidRDefault="00D35134" w:rsidP="00AC5793">
      <w:pPr>
        <w:ind w:left="360"/>
        <w:rPr>
          <w:lang w:val="en-GB"/>
        </w:rPr>
      </w:pPr>
      <w:r w:rsidRPr="00D35134">
        <w:t>SRS coverage / capacity enhancements</w:t>
      </w:r>
      <w:r w:rsidR="00585A1C">
        <w:t xml:space="preserve"> may </w:t>
      </w:r>
      <w:r w:rsidR="00AC5793">
        <w:t>include</w:t>
      </w:r>
      <w:r w:rsidR="00585A1C">
        <w:t>, but not limited to</w:t>
      </w:r>
      <w:r w:rsidR="00AC5793">
        <w:t xml:space="preserve">: </w:t>
      </w:r>
      <w:r w:rsidR="00585A1C">
        <w:t xml:space="preserve">1) </w:t>
      </w:r>
      <w:r w:rsidR="00AC5793">
        <w:rPr>
          <w:lang w:val="en-GB"/>
        </w:rPr>
        <w:t xml:space="preserve">SRS capacity enhancement via SRS on partial bandwidth, for which the bandwidth may be dynamically indicated via DCI; </w:t>
      </w:r>
      <w:r w:rsidR="00585A1C">
        <w:rPr>
          <w:lang w:val="en-GB"/>
        </w:rPr>
        <w:t xml:space="preserve">2) </w:t>
      </w:r>
      <w:r w:rsidR="00AC5793">
        <w:rPr>
          <w:lang w:val="en-GB"/>
        </w:rPr>
        <w:t xml:space="preserve">SRS capacity enhancement via SRS on unused PRBs/symbols in PUSCH/PDSCH region, for which the SRS time-frequency resources may be dynamically indicated via DCI on the fly based on unused </w:t>
      </w:r>
      <w:r w:rsidR="00AC5793">
        <w:rPr>
          <w:lang w:val="en-GB"/>
        </w:rPr>
        <w:lastRenderedPageBreak/>
        <w:t xml:space="preserve">resources of a TTI;  </w:t>
      </w:r>
      <w:r w:rsidR="00585A1C">
        <w:rPr>
          <w:lang w:val="en-GB"/>
        </w:rPr>
        <w:t>3) SRS capacity enhancement via SRS</w:t>
      </w:r>
      <w:r w:rsidR="00AC5793">
        <w:rPr>
          <w:lang w:val="en-GB"/>
        </w:rPr>
        <w:t xml:space="preserve"> multiplexed (on the same symbol) </w:t>
      </w:r>
      <w:r w:rsidR="00585A1C">
        <w:rPr>
          <w:lang w:val="en-GB"/>
        </w:rPr>
        <w:t>with</w:t>
      </w:r>
      <w:r w:rsidR="00AC5793">
        <w:rPr>
          <w:lang w:val="en-GB"/>
        </w:rPr>
        <w:t xml:space="preserve"> other signals</w:t>
      </w:r>
      <w:r w:rsidR="00585A1C">
        <w:rPr>
          <w:lang w:val="en-GB"/>
        </w:rPr>
        <w:t>, e.g.</w:t>
      </w:r>
      <w:r w:rsidR="00AC5793">
        <w:rPr>
          <w:lang w:val="en-GB"/>
        </w:rPr>
        <w:t>,</w:t>
      </w:r>
      <w:r w:rsidR="00585A1C">
        <w:rPr>
          <w:lang w:val="en-GB"/>
        </w:rPr>
        <w:t xml:space="preserve"> A/N, </w:t>
      </w:r>
      <w:r w:rsidR="00AC5793">
        <w:rPr>
          <w:lang w:val="en-GB"/>
        </w:rPr>
        <w:t>to accommodate flexible SRS multiplexing to maximize SRS capacity</w:t>
      </w:r>
      <w:r w:rsidR="00585A1C">
        <w:rPr>
          <w:lang w:val="en-GB"/>
        </w:rPr>
        <w:t xml:space="preserve">; 4) </w:t>
      </w:r>
      <w:r w:rsidR="004B74D0">
        <w:rPr>
          <w:lang w:val="en-GB"/>
        </w:rPr>
        <w:t>SRS coverage enhancements via narrow-band transmission based on frequency selectivity (rather than pre-configured PRBs), and so on.</w:t>
      </w:r>
    </w:p>
    <w:p w14:paraId="418A97E4" w14:textId="5D60EFB1" w:rsidR="00D35134" w:rsidRPr="00D35134" w:rsidRDefault="00BB7311" w:rsidP="00AC5793">
      <w:pPr>
        <w:ind w:left="360"/>
      </w:pPr>
      <w:r>
        <w:rPr>
          <w:lang w:val="en-GB"/>
        </w:rPr>
        <w:t>S</w:t>
      </w:r>
      <w:r w:rsidR="009745A0">
        <w:rPr>
          <w:lang w:val="en-GB"/>
        </w:rPr>
        <w:t xml:space="preserve">ome of the </w:t>
      </w:r>
      <w:r w:rsidR="005A3E49">
        <w:rPr>
          <w:lang w:val="en-GB"/>
        </w:rPr>
        <w:t>enhancements</w:t>
      </w:r>
      <w:r w:rsidR="009745A0">
        <w:rPr>
          <w:lang w:val="en-GB"/>
        </w:rPr>
        <w:t xml:space="preserve"> are also applicable to P/SP-SRS, </w:t>
      </w:r>
      <w:r>
        <w:rPr>
          <w:lang w:val="en-GB"/>
        </w:rPr>
        <w:t xml:space="preserve">however, </w:t>
      </w:r>
      <w:r w:rsidR="009745A0">
        <w:rPr>
          <w:lang w:val="en-GB"/>
        </w:rPr>
        <w:t>especially for capacity enhancement</w:t>
      </w:r>
      <w:r>
        <w:rPr>
          <w:lang w:val="en-GB"/>
        </w:rPr>
        <w:t>,</w:t>
      </w:r>
      <w:r w:rsidR="009745A0">
        <w:rPr>
          <w:lang w:val="en-GB"/>
        </w:rPr>
        <w:t xml:space="preserve"> the SRS needs to have sufficient flexibility, </w:t>
      </w:r>
      <w:r w:rsidR="005A3E49">
        <w:rPr>
          <w:lang w:val="en-GB"/>
        </w:rPr>
        <w:t>e.g.</w:t>
      </w:r>
      <w:r w:rsidR="009745A0">
        <w:rPr>
          <w:lang w:val="en-GB"/>
        </w:rPr>
        <w:t xml:space="preserve">, when the network </w:t>
      </w:r>
      <w:r w:rsidR="005A3E49">
        <w:rPr>
          <w:lang w:val="en-GB"/>
        </w:rPr>
        <w:t>identifies</w:t>
      </w:r>
      <w:r w:rsidR="009745A0">
        <w:rPr>
          <w:lang w:val="en-GB"/>
        </w:rPr>
        <w:t xml:space="preserve"> a chance </w:t>
      </w:r>
      <w:r w:rsidR="005A3E49">
        <w:rPr>
          <w:lang w:val="en-GB"/>
        </w:rPr>
        <w:t xml:space="preserve">for A-SRS </w:t>
      </w:r>
      <w:r>
        <w:rPr>
          <w:lang w:val="en-GB"/>
        </w:rPr>
        <w:t xml:space="preserve">to </w:t>
      </w:r>
      <w:r w:rsidR="001A06F7">
        <w:rPr>
          <w:lang w:val="en-GB"/>
        </w:rPr>
        <w:t xml:space="preserve">opportunistically </w:t>
      </w:r>
      <w:r>
        <w:rPr>
          <w:lang w:val="en-GB"/>
        </w:rPr>
        <w:t xml:space="preserve">fill a gap in time-frequency resources </w:t>
      </w:r>
      <w:r w:rsidR="005A3E49">
        <w:rPr>
          <w:lang w:val="en-GB"/>
        </w:rPr>
        <w:t xml:space="preserve">(e.g., an unoccupied symbol in a slot, a few unoccupied PRBs, etc.) </w:t>
      </w:r>
      <w:r w:rsidR="009745A0">
        <w:rPr>
          <w:lang w:val="en-GB"/>
        </w:rPr>
        <w:t>it would trigger the UE</w:t>
      </w:r>
      <w:r w:rsidR="005A3E49">
        <w:rPr>
          <w:lang w:val="en-GB"/>
        </w:rPr>
        <w:t xml:space="preserve"> to perform the A-SRS</w:t>
      </w:r>
      <w:r w:rsidR="009745A0">
        <w:rPr>
          <w:lang w:val="en-GB"/>
        </w:rPr>
        <w:t>.</w:t>
      </w:r>
      <w:r>
        <w:rPr>
          <w:lang w:val="en-GB"/>
        </w:rPr>
        <w:t xml:space="preserve"> Therefore, flexible triggering of A-SRS can be also useful to </w:t>
      </w:r>
      <w:r w:rsidR="00D35134" w:rsidRPr="00D35134">
        <w:t xml:space="preserve">SRS capacity </w:t>
      </w:r>
      <w:r>
        <w:t xml:space="preserve">/ </w:t>
      </w:r>
      <w:r w:rsidR="00D35134" w:rsidRPr="00D35134">
        <w:t>coverage enhancements</w:t>
      </w:r>
      <w:r>
        <w:t>.</w:t>
      </w:r>
    </w:p>
    <w:p w14:paraId="79358AA5" w14:textId="1AC7AC0C" w:rsidR="00D8344F" w:rsidRDefault="006720A5" w:rsidP="00A16D53">
      <w:pPr>
        <w:rPr>
          <w:lang w:val="en-GB"/>
        </w:rPr>
      </w:pPr>
      <w:r>
        <w:rPr>
          <w:lang w:val="en-GB"/>
        </w:rPr>
        <w:t>We have the following observation:</w:t>
      </w:r>
    </w:p>
    <w:p w14:paraId="37BDD9ED" w14:textId="77777777" w:rsidR="00B906BB" w:rsidRDefault="00D8344F" w:rsidP="00D8344F">
      <w:pPr>
        <w:rPr>
          <w:b/>
        </w:rPr>
      </w:pPr>
      <w:r>
        <w:rPr>
          <w:b/>
          <w:u w:val="single"/>
        </w:rPr>
        <w:t>Observation 1</w:t>
      </w:r>
      <w:r w:rsidRPr="004A3874">
        <w:rPr>
          <w:b/>
        </w:rPr>
        <w:t xml:space="preserve">: </w:t>
      </w:r>
      <w:r w:rsidR="00B906BB">
        <w:rPr>
          <w:b/>
        </w:rPr>
        <w:t>F</w:t>
      </w:r>
      <w:r>
        <w:rPr>
          <w:b/>
        </w:rPr>
        <w:t>lexible A-SRS triggering is</w:t>
      </w:r>
      <w:r w:rsidR="00B906BB">
        <w:rPr>
          <w:b/>
        </w:rPr>
        <w:t xml:space="preserve"> motivated at least by:</w:t>
      </w:r>
    </w:p>
    <w:p w14:paraId="321D9FA8" w14:textId="25037DD2" w:rsidR="00B906BB" w:rsidRPr="005A3E49" w:rsidRDefault="00D35134" w:rsidP="00B906BB">
      <w:pPr>
        <w:pStyle w:val="ListParagraph"/>
        <w:numPr>
          <w:ilvl w:val="0"/>
          <w:numId w:val="49"/>
        </w:numPr>
        <w:rPr>
          <w:rFonts w:ascii="Times New Roman" w:hAnsi="Times New Roman"/>
          <w:b/>
          <w:bCs/>
        </w:rPr>
      </w:pPr>
      <w:r w:rsidRPr="00D35134">
        <w:rPr>
          <w:rFonts w:ascii="Times New Roman" w:hAnsi="Times New Roman"/>
          <w:b/>
          <w:bCs/>
          <w:lang w:val="en-US"/>
        </w:rPr>
        <w:t>Limited triggering info</w:t>
      </w:r>
      <w:proofErr w:type="spellStart"/>
      <w:r w:rsidR="00B906BB" w:rsidRPr="005A3E49">
        <w:rPr>
          <w:rFonts w:ascii="Times New Roman" w:hAnsi="Times New Roman"/>
          <w:b/>
          <w:bCs/>
        </w:rPr>
        <w:t>rmation</w:t>
      </w:r>
      <w:proofErr w:type="spellEnd"/>
      <w:r w:rsidRPr="00D35134">
        <w:rPr>
          <w:rFonts w:ascii="Times New Roman" w:hAnsi="Times New Roman"/>
          <w:b/>
          <w:bCs/>
          <w:lang w:val="en-US"/>
        </w:rPr>
        <w:t xml:space="preserve"> in </w:t>
      </w:r>
      <w:r w:rsidR="00B906BB" w:rsidRPr="005A3E49">
        <w:rPr>
          <w:rFonts w:ascii="Times New Roman" w:hAnsi="Times New Roman"/>
          <w:b/>
          <w:bCs/>
        </w:rPr>
        <w:t xml:space="preserve">existing </w:t>
      </w:r>
      <w:r w:rsidRPr="00D35134">
        <w:rPr>
          <w:rFonts w:ascii="Times New Roman" w:hAnsi="Times New Roman"/>
          <w:b/>
          <w:bCs/>
          <w:lang w:val="en-US"/>
        </w:rPr>
        <w:t>DCI</w:t>
      </w:r>
      <w:r w:rsidR="00D8344F" w:rsidRPr="005A3E49">
        <w:rPr>
          <w:rFonts w:ascii="Times New Roman" w:hAnsi="Times New Roman"/>
          <w:b/>
          <w:bCs/>
        </w:rPr>
        <w:t xml:space="preserve"> </w:t>
      </w:r>
    </w:p>
    <w:p w14:paraId="11FE95F7" w14:textId="17CA4726" w:rsidR="00B906BB" w:rsidRPr="005A3E49" w:rsidRDefault="00B906BB" w:rsidP="00B906BB">
      <w:pPr>
        <w:pStyle w:val="ListParagraph"/>
        <w:numPr>
          <w:ilvl w:val="0"/>
          <w:numId w:val="49"/>
        </w:numPr>
        <w:rPr>
          <w:rFonts w:ascii="Times New Roman" w:hAnsi="Times New Roman"/>
          <w:b/>
          <w:bCs/>
        </w:rPr>
      </w:pPr>
      <w:r w:rsidRPr="005A3E49">
        <w:rPr>
          <w:rFonts w:ascii="Times New Roman" w:hAnsi="Times New Roman"/>
          <w:b/>
          <w:bCs/>
        </w:rPr>
        <w:t xml:space="preserve">Lack </w:t>
      </w:r>
      <w:r w:rsidR="00EB00B5">
        <w:rPr>
          <w:rFonts w:ascii="Times New Roman" w:hAnsi="Times New Roman"/>
          <w:b/>
          <w:bCs/>
        </w:rPr>
        <w:t xml:space="preserve">of </w:t>
      </w:r>
      <w:r w:rsidRPr="005A3E49">
        <w:rPr>
          <w:rFonts w:ascii="Times New Roman" w:hAnsi="Times New Roman"/>
          <w:b/>
          <w:bCs/>
        </w:rPr>
        <w:t>flexibility in triggering offset</w:t>
      </w:r>
    </w:p>
    <w:p w14:paraId="44393B8E" w14:textId="00D0EF09" w:rsidR="00D8344F" w:rsidRPr="005A3E49" w:rsidRDefault="00B906BB" w:rsidP="00B906BB">
      <w:pPr>
        <w:pStyle w:val="ListParagraph"/>
        <w:numPr>
          <w:ilvl w:val="0"/>
          <w:numId w:val="49"/>
        </w:numPr>
        <w:rPr>
          <w:rFonts w:ascii="Times New Roman" w:hAnsi="Times New Roman"/>
          <w:b/>
          <w:bCs/>
        </w:rPr>
      </w:pPr>
      <w:r w:rsidRPr="005A3E49">
        <w:rPr>
          <w:rFonts w:ascii="Times New Roman" w:hAnsi="Times New Roman"/>
          <w:b/>
          <w:bCs/>
        </w:rPr>
        <w:t>A</w:t>
      </w:r>
      <w:r w:rsidR="00592A7F">
        <w:rPr>
          <w:rFonts w:ascii="Times New Roman" w:hAnsi="Times New Roman"/>
          <w:b/>
          <w:bCs/>
        </w:rPr>
        <w:t>n</w:t>
      </w:r>
      <w:r w:rsidRPr="005A3E49">
        <w:rPr>
          <w:rFonts w:ascii="Times New Roman" w:hAnsi="Times New Roman"/>
          <w:b/>
          <w:bCs/>
        </w:rPr>
        <w:t xml:space="preserve"> approach </w:t>
      </w:r>
      <w:r w:rsidR="00592A7F">
        <w:rPr>
          <w:rFonts w:ascii="Times New Roman" w:hAnsi="Times New Roman"/>
          <w:b/>
          <w:bCs/>
        </w:rPr>
        <w:t xml:space="preserve">for </w:t>
      </w:r>
      <w:r w:rsidR="00D8344F" w:rsidRPr="005A3E49">
        <w:rPr>
          <w:rFonts w:ascii="Times New Roman" w:hAnsi="Times New Roman"/>
          <w:b/>
          <w:bCs/>
        </w:rPr>
        <w:t>TDD cooperative MIMO via DL interference probing and mitigation</w:t>
      </w:r>
      <w:r w:rsidR="00987A48">
        <w:rPr>
          <w:rFonts w:ascii="Times New Roman" w:hAnsi="Times New Roman"/>
          <w:b/>
          <w:bCs/>
        </w:rPr>
        <w:t xml:space="preserve"> (i.e., SRS probing)</w:t>
      </w:r>
    </w:p>
    <w:p w14:paraId="4DF5F022" w14:textId="15F24F67" w:rsidR="00B906BB" w:rsidRPr="005A3E49" w:rsidRDefault="009745A0" w:rsidP="00B906BB">
      <w:pPr>
        <w:pStyle w:val="ListParagraph"/>
        <w:numPr>
          <w:ilvl w:val="0"/>
          <w:numId w:val="49"/>
        </w:numPr>
        <w:rPr>
          <w:rFonts w:ascii="Times New Roman" w:hAnsi="Times New Roman"/>
          <w:b/>
          <w:bCs/>
        </w:rPr>
      </w:pPr>
      <w:r w:rsidRPr="005A3E49">
        <w:rPr>
          <w:rFonts w:ascii="Times New Roman" w:hAnsi="Times New Roman"/>
          <w:b/>
          <w:bCs/>
        </w:rPr>
        <w:t>Tight</w:t>
      </w:r>
      <w:r w:rsidR="00D35134" w:rsidRPr="00D35134">
        <w:rPr>
          <w:rFonts w:ascii="Times New Roman" w:hAnsi="Times New Roman"/>
          <w:b/>
          <w:bCs/>
          <w:lang w:val="en-US"/>
        </w:rPr>
        <w:t xml:space="preserve"> relat</w:t>
      </w:r>
      <w:r w:rsidR="00B906BB" w:rsidRPr="005A3E49">
        <w:rPr>
          <w:rFonts w:ascii="Times New Roman" w:hAnsi="Times New Roman"/>
          <w:b/>
          <w:bCs/>
          <w:lang w:val="en-US"/>
        </w:rPr>
        <w:t>ion</w:t>
      </w:r>
      <w:r w:rsidR="00D35134" w:rsidRPr="00D35134">
        <w:rPr>
          <w:rFonts w:ascii="Times New Roman" w:hAnsi="Times New Roman"/>
          <w:b/>
          <w:bCs/>
          <w:lang w:val="en-US"/>
        </w:rPr>
        <w:t xml:space="preserve"> to SRS coverage / capacity enhancements</w:t>
      </w:r>
    </w:p>
    <w:p w14:paraId="2BF8FAC9" w14:textId="7291E10B" w:rsidR="009B72B4" w:rsidRDefault="009B72B4" w:rsidP="009B72B4">
      <w:pPr>
        <w:pStyle w:val="Heading2"/>
      </w:pPr>
      <w:r>
        <w:rPr>
          <w:lang w:val="en-GB"/>
        </w:rPr>
        <w:t xml:space="preserve">A-SRS triggering enhancements for </w:t>
      </w:r>
      <w:r w:rsidRPr="00B906BB">
        <w:t xml:space="preserve">TDD cooperative </w:t>
      </w:r>
      <w:r w:rsidR="00C10F03">
        <w:t>SRS probing</w:t>
      </w:r>
    </w:p>
    <w:p w14:paraId="7622F290" w14:textId="089B6477" w:rsidR="00F4183D" w:rsidRDefault="00F4183D" w:rsidP="00F4183D">
      <w:r>
        <w:t xml:space="preserve">The detailed discussion on </w:t>
      </w:r>
      <w:r w:rsidRPr="00F4183D">
        <w:t xml:space="preserve">A-SRS triggering enhancements for TDD cooperative </w:t>
      </w:r>
      <w:r w:rsidR="00C10F03">
        <w:t>SRS probing</w:t>
      </w:r>
      <w:r>
        <w:t xml:space="preserve"> can be found in </w:t>
      </w:r>
      <w:r w:rsidR="00C10F03">
        <w:t xml:space="preserve">the companion contribution </w:t>
      </w:r>
      <w:r>
        <w:t xml:space="preserve">[3]. In summary, in order to effectively convey information about dynamic interference conditions to the network, a </w:t>
      </w:r>
      <w:proofErr w:type="spellStart"/>
      <w:r>
        <w:t>gNB</w:t>
      </w:r>
      <w:proofErr w:type="spellEnd"/>
      <w:r>
        <w:t xml:space="preserve"> can indicate UEs how the A-SRS should be transmitted, including the time/frequency resource allocation and port selection for the SRS corresponding to the prospective PDSCH determined by pre-scheduling. This means that the network needs to dynamically adjust more SRS transmission parameters (PRB allocations, port selection, etc.) than with </w:t>
      </w:r>
      <w:r w:rsidRPr="00DE1A69">
        <w:t>conventional SRS transmission</w:t>
      </w:r>
      <w:r>
        <w:t>, which would require standard support. Detailed analysis in [3] shows that the following may need to be dynamically indicated to the UE:</w:t>
      </w:r>
    </w:p>
    <w:p w14:paraId="6F4369A1" w14:textId="33243E65" w:rsidR="00F4183D" w:rsidRDefault="00F4183D" w:rsidP="00F4183D">
      <w:pPr>
        <w:pStyle w:val="ListParagraph"/>
        <w:numPr>
          <w:ilvl w:val="0"/>
          <w:numId w:val="4"/>
        </w:numPr>
        <w:jc w:val="both"/>
        <w:rPr>
          <w:rFonts w:ascii="Times New Roman" w:hAnsi="Times New Roman"/>
        </w:rPr>
      </w:pPr>
      <w:r>
        <w:rPr>
          <w:rFonts w:ascii="Times New Roman" w:hAnsi="Times New Roman"/>
        </w:rPr>
        <w:t>A-SRS PRB/port allocation</w:t>
      </w:r>
    </w:p>
    <w:p w14:paraId="4085EC22" w14:textId="0499DDBD" w:rsidR="00F4183D" w:rsidRDefault="00F4183D" w:rsidP="00F4183D">
      <w:pPr>
        <w:pStyle w:val="ListParagraph"/>
        <w:ind w:left="360"/>
        <w:jc w:val="both"/>
        <w:rPr>
          <w:rFonts w:ascii="Times New Roman" w:hAnsi="Times New Roman"/>
        </w:rPr>
      </w:pPr>
      <w:r w:rsidRPr="00F4183D">
        <w:rPr>
          <w:rFonts w:ascii="Times New Roman" w:hAnsi="Times New Roman"/>
        </w:rPr>
        <w:t>The SRS PRB/port allocation should be the same as the prospective PDSCH</w:t>
      </w:r>
      <w:r>
        <w:rPr>
          <w:rFonts w:ascii="Times New Roman" w:hAnsi="Times New Roman"/>
        </w:rPr>
        <w:t xml:space="preserve"> and </w:t>
      </w:r>
      <w:proofErr w:type="gramStart"/>
      <w:r>
        <w:rPr>
          <w:rFonts w:ascii="Times New Roman" w:hAnsi="Times New Roman"/>
        </w:rPr>
        <w:t>has to</w:t>
      </w:r>
      <w:proofErr w:type="gramEnd"/>
      <w:r>
        <w:rPr>
          <w:rFonts w:ascii="Times New Roman" w:hAnsi="Times New Roman"/>
        </w:rPr>
        <w:t xml:space="preserve"> be dynamically indicated</w:t>
      </w:r>
      <w:r w:rsidR="00FA7DD7">
        <w:rPr>
          <w:rFonts w:ascii="Times New Roman" w:hAnsi="Times New Roman"/>
        </w:rPr>
        <w:t>.</w:t>
      </w:r>
    </w:p>
    <w:p w14:paraId="56E7E0CF" w14:textId="4C3703A3" w:rsidR="00F4183D" w:rsidRDefault="00F4183D" w:rsidP="00F4183D">
      <w:pPr>
        <w:pStyle w:val="ListParagraph"/>
        <w:numPr>
          <w:ilvl w:val="0"/>
          <w:numId w:val="4"/>
        </w:numPr>
        <w:jc w:val="both"/>
        <w:rPr>
          <w:rFonts w:ascii="Times New Roman" w:hAnsi="Times New Roman"/>
        </w:rPr>
      </w:pPr>
      <w:r>
        <w:rPr>
          <w:rFonts w:ascii="Times New Roman" w:hAnsi="Times New Roman"/>
        </w:rPr>
        <w:t>A-SRS beamforming</w:t>
      </w:r>
    </w:p>
    <w:p w14:paraId="77223C1D" w14:textId="18FD4754" w:rsidR="00F4183D" w:rsidRDefault="00F4183D" w:rsidP="00F4183D">
      <w:pPr>
        <w:pStyle w:val="ListParagraph"/>
        <w:ind w:left="360"/>
        <w:jc w:val="both"/>
        <w:rPr>
          <w:rFonts w:ascii="Times New Roman" w:hAnsi="Times New Roman"/>
        </w:rPr>
      </w:pPr>
      <w:r>
        <w:rPr>
          <w:rFonts w:ascii="Times New Roman" w:hAnsi="Times New Roman"/>
        </w:rPr>
        <w:t>The SRS beamforming can be based on DL CMR, and to better reflect potential DL interference, it is more desirable to be based on DL CMR and IMR, one or both of which may be dynamically indicated.</w:t>
      </w:r>
    </w:p>
    <w:p w14:paraId="7F5D1E4D" w14:textId="77777777" w:rsidR="001931F4" w:rsidRDefault="00F4183D" w:rsidP="001931F4">
      <w:pPr>
        <w:pStyle w:val="ListParagraph"/>
        <w:numPr>
          <w:ilvl w:val="0"/>
          <w:numId w:val="4"/>
        </w:numPr>
        <w:jc w:val="both"/>
        <w:rPr>
          <w:rFonts w:ascii="Times New Roman" w:hAnsi="Times New Roman"/>
        </w:rPr>
      </w:pPr>
      <w:r>
        <w:rPr>
          <w:rFonts w:ascii="Times New Roman" w:hAnsi="Times New Roman"/>
        </w:rPr>
        <w:t>A-SRS triggering offset</w:t>
      </w:r>
    </w:p>
    <w:p w14:paraId="526D0080" w14:textId="60AE0908" w:rsidR="00F4183D" w:rsidRDefault="00981FB5" w:rsidP="001931F4">
      <w:pPr>
        <w:pStyle w:val="ListParagraph"/>
        <w:ind w:left="360"/>
        <w:jc w:val="both"/>
        <w:rPr>
          <w:rFonts w:ascii="Times New Roman" w:hAnsi="Times New Roman"/>
        </w:rPr>
      </w:pPr>
      <w:r>
        <w:rPr>
          <w:rFonts w:ascii="Times New Roman" w:hAnsi="Times New Roman"/>
        </w:rPr>
        <w:t xml:space="preserve">To utilize A-SRS to estimate interference for interference mitigation via precoding adjustment, the </w:t>
      </w:r>
      <w:proofErr w:type="spellStart"/>
      <w:r>
        <w:rPr>
          <w:rFonts w:ascii="Times New Roman" w:hAnsi="Times New Roman"/>
        </w:rPr>
        <w:t>gNBs</w:t>
      </w:r>
      <w:proofErr w:type="spellEnd"/>
      <w:r>
        <w:rPr>
          <w:rFonts w:ascii="Times New Roman" w:hAnsi="Times New Roman"/>
        </w:rPr>
        <w:t xml:space="preserve"> do not need to detect each UE’s SRS sequences. Received SRS power accumulated on each </w:t>
      </w:r>
      <w:proofErr w:type="spellStart"/>
      <w:r>
        <w:rPr>
          <w:rFonts w:ascii="Times New Roman" w:hAnsi="Times New Roman"/>
        </w:rPr>
        <w:t>gNB</w:t>
      </w:r>
      <w:proofErr w:type="spellEnd"/>
      <w:r>
        <w:rPr>
          <w:rFonts w:ascii="Times New Roman" w:hAnsi="Times New Roman"/>
        </w:rPr>
        <w:t xml:space="preserve"> receiving antenna port should be </w:t>
      </w:r>
      <w:proofErr w:type="gramStart"/>
      <w:r>
        <w:rPr>
          <w:rFonts w:ascii="Times New Roman" w:hAnsi="Times New Roman"/>
        </w:rPr>
        <w:t>sufficient</w:t>
      </w:r>
      <w:proofErr w:type="gramEnd"/>
      <w:r>
        <w:rPr>
          <w:rFonts w:ascii="Times New Roman" w:hAnsi="Times New Roman"/>
        </w:rPr>
        <w:t>. Thus, the A-SRS can be transmitted on overlapping resources to reduce overhead. However, the A-SRS triggers may be sent to different UEs at different times. To enable A-SRS overlap, A-SRS triggering offsets may be dynamically indicated to different UEs.</w:t>
      </w:r>
    </w:p>
    <w:p w14:paraId="0F9D562B" w14:textId="3377010C" w:rsidR="005962FD" w:rsidRDefault="005962FD" w:rsidP="005962FD">
      <w:pPr>
        <w:pStyle w:val="ListParagraph"/>
        <w:numPr>
          <w:ilvl w:val="0"/>
          <w:numId w:val="4"/>
        </w:numPr>
        <w:jc w:val="both"/>
        <w:rPr>
          <w:rFonts w:ascii="Times New Roman" w:hAnsi="Times New Roman"/>
        </w:rPr>
      </w:pPr>
      <w:r>
        <w:rPr>
          <w:rFonts w:ascii="Times New Roman" w:hAnsi="Times New Roman"/>
        </w:rPr>
        <w:t>Higher priority</w:t>
      </w:r>
      <w:r w:rsidR="00127F99">
        <w:rPr>
          <w:rFonts w:ascii="Times New Roman" w:hAnsi="Times New Roman"/>
        </w:rPr>
        <w:t xml:space="preserve"> for A-SRS with newly introduced flexibility</w:t>
      </w:r>
    </w:p>
    <w:p w14:paraId="45C94A9E" w14:textId="49589549" w:rsidR="00AF34FB" w:rsidRPr="0099694B" w:rsidRDefault="00AF34FB" w:rsidP="00755A84">
      <w:pPr>
        <w:pStyle w:val="ListParagraph"/>
        <w:ind w:left="360"/>
        <w:jc w:val="both"/>
        <w:rPr>
          <w:rFonts w:ascii="Times New Roman" w:hAnsi="Times New Roman"/>
        </w:rPr>
      </w:pPr>
      <w:r w:rsidRPr="00F9605E">
        <w:rPr>
          <w:rFonts w:ascii="Times New Roman" w:hAnsi="Times New Roman"/>
        </w:rPr>
        <w:t xml:space="preserve">The A-SRS with newly introduced </w:t>
      </w:r>
      <w:r>
        <w:rPr>
          <w:rFonts w:ascii="Times New Roman" w:hAnsi="Times New Roman"/>
        </w:rPr>
        <w:t xml:space="preserve">parameters in </w:t>
      </w:r>
      <w:bookmarkStart w:id="3" w:name="_Hlk46863842"/>
      <w:proofErr w:type="gramStart"/>
      <w:r w:rsidR="00E359BD">
        <w:rPr>
          <w:rFonts w:ascii="Times New Roman" w:hAnsi="Times New Roman"/>
        </w:rPr>
        <w:t>a</w:t>
      </w:r>
      <w:proofErr w:type="gramEnd"/>
      <w:r w:rsidR="00E359BD">
        <w:rPr>
          <w:rFonts w:ascii="Times New Roman" w:hAnsi="Times New Roman"/>
        </w:rPr>
        <w:t xml:space="preserve"> SRS request field</w:t>
      </w:r>
      <w:r w:rsidRPr="00F9605E">
        <w:rPr>
          <w:rFonts w:ascii="Times New Roman" w:hAnsi="Times New Roman"/>
        </w:rPr>
        <w:t xml:space="preserve"> </w:t>
      </w:r>
      <w:bookmarkEnd w:id="3"/>
      <w:r w:rsidRPr="00F9605E">
        <w:rPr>
          <w:rFonts w:ascii="Times New Roman" w:hAnsi="Times New Roman"/>
        </w:rPr>
        <w:t xml:space="preserve">to support </w:t>
      </w:r>
      <w:proofErr w:type="spellStart"/>
      <w:r w:rsidRPr="00F9605E">
        <w:rPr>
          <w:rFonts w:ascii="Times New Roman" w:hAnsi="Times New Roman"/>
        </w:rPr>
        <w:t>BiT</w:t>
      </w:r>
      <w:proofErr w:type="spellEnd"/>
      <w:r w:rsidRPr="00F9605E">
        <w:rPr>
          <w:rFonts w:ascii="Times New Roman" w:hAnsi="Times New Roman"/>
        </w:rPr>
        <w:t xml:space="preserve"> </w:t>
      </w:r>
      <w:r>
        <w:rPr>
          <w:rFonts w:ascii="Times New Roman" w:hAnsi="Times New Roman"/>
        </w:rPr>
        <w:t xml:space="preserve">and other enhancements </w:t>
      </w:r>
      <w:r w:rsidRPr="00F9605E">
        <w:rPr>
          <w:rFonts w:ascii="Times New Roman" w:hAnsi="Times New Roman"/>
        </w:rPr>
        <w:t xml:space="preserve">may be assigned with higher priority, so that when it collides with other SRS/UL transmissions, the </w:t>
      </w:r>
      <w:r>
        <w:rPr>
          <w:rFonts w:ascii="Times New Roman" w:hAnsi="Times New Roman"/>
        </w:rPr>
        <w:t>other transmissions are dropped</w:t>
      </w:r>
      <w:r w:rsidRPr="00F9605E">
        <w:rPr>
          <w:rFonts w:ascii="Times New Roman" w:hAnsi="Times New Roman"/>
        </w:rPr>
        <w:t>.</w:t>
      </w:r>
      <w:r>
        <w:rPr>
          <w:rFonts w:ascii="Times New Roman" w:hAnsi="Times New Roman"/>
        </w:rPr>
        <w:t xml:space="preserve"> </w:t>
      </w:r>
    </w:p>
    <w:p w14:paraId="5A2963B7" w14:textId="6B843064" w:rsidR="0070524C" w:rsidRDefault="00127F99" w:rsidP="00A16D53">
      <w:pPr>
        <w:rPr>
          <w:lang w:val="en-GB"/>
        </w:rPr>
      </w:pPr>
      <w:r>
        <w:rPr>
          <w:lang w:val="en-GB"/>
        </w:rPr>
        <w:t>The following proposal captures the above discussions:</w:t>
      </w:r>
    </w:p>
    <w:p w14:paraId="1F54FE21" w14:textId="77777777" w:rsidR="004C61F0" w:rsidRPr="004A3874" w:rsidRDefault="004C61F0" w:rsidP="004C61F0">
      <w:pPr>
        <w:rPr>
          <w:b/>
        </w:rPr>
      </w:pPr>
      <w:r w:rsidRPr="00E27CC0">
        <w:rPr>
          <w:b/>
          <w:u w:val="single"/>
        </w:rPr>
        <w:t xml:space="preserve">Proposal </w:t>
      </w:r>
      <w:r>
        <w:rPr>
          <w:b/>
          <w:u w:val="single"/>
        </w:rPr>
        <w:t>1</w:t>
      </w:r>
      <w:r>
        <w:rPr>
          <w:b/>
        </w:rPr>
        <w:t>: Support at least the following flexible A-SRS triggering:</w:t>
      </w:r>
    </w:p>
    <w:p w14:paraId="1AF4432F" w14:textId="77777777" w:rsidR="00AF34FB" w:rsidRPr="007237EC" w:rsidRDefault="00AF34FB" w:rsidP="00AF34FB">
      <w:pPr>
        <w:pStyle w:val="ListParagraph"/>
        <w:numPr>
          <w:ilvl w:val="0"/>
          <w:numId w:val="4"/>
        </w:numPr>
        <w:rPr>
          <w:rFonts w:ascii="Times New Roman" w:hAnsi="Times New Roman"/>
        </w:rPr>
      </w:pPr>
      <w:r w:rsidRPr="007237EC">
        <w:rPr>
          <w:rFonts w:ascii="Times New Roman" w:hAnsi="Times New Roman"/>
          <w:b/>
        </w:rPr>
        <w:t xml:space="preserve">SRS enhancements with dynamically indicated parameters </w:t>
      </w:r>
      <w:r w:rsidRPr="00DE1A69">
        <w:rPr>
          <w:rFonts w:ascii="Times New Roman" w:hAnsi="Times New Roman"/>
          <w:b/>
        </w:rPr>
        <w:t>associated with corresponding</w:t>
      </w:r>
      <w:r w:rsidRPr="007237EC">
        <w:rPr>
          <w:rFonts w:ascii="Times New Roman" w:hAnsi="Times New Roman"/>
          <w:b/>
        </w:rPr>
        <w:t xml:space="preserve"> DL transmissions</w:t>
      </w:r>
    </w:p>
    <w:p w14:paraId="27C229B5" w14:textId="77777777" w:rsidR="00AF34FB" w:rsidRPr="007237EC" w:rsidRDefault="00AF34FB" w:rsidP="00AF34FB">
      <w:pPr>
        <w:pStyle w:val="ListParagraph"/>
        <w:numPr>
          <w:ilvl w:val="1"/>
          <w:numId w:val="4"/>
        </w:numPr>
        <w:rPr>
          <w:rFonts w:ascii="Times New Roman" w:hAnsi="Times New Roman"/>
        </w:rPr>
      </w:pPr>
      <w:r>
        <w:rPr>
          <w:rFonts w:ascii="Times New Roman" w:hAnsi="Times New Roman"/>
          <w:b/>
        </w:rPr>
        <w:t>Flexible A-</w:t>
      </w:r>
      <w:r w:rsidRPr="007237EC">
        <w:rPr>
          <w:rFonts w:ascii="Times New Roman" w:hAnsi="Times New Roman"/>
          <w:b/>
        </w:rPr>
        <w:t xml:space="preserve">SRS </w:t>
      </w:r>
      <w:r>
        <w:rPr>
          <w:rFonts w:ascii="Times New Roman" w:hAnsi="Times New Roman"/>
          <w:b/>
        </w:rPr>
        <w:t>triggering</w:t>
      </w:r>
      <w:r w:rsidRPr="007237EC">
        <w:rPr>
          <w:rFonts w:ascii="Times New Roman" w:hAnsi="Times New Roman"/>
          <w:b/>
        </w:rPr>
        <w:t xml:space="preserve"> with dynamically indicated </w:t>
      </w:r>
      <w:r w:rsidRPr="009A1CC9">
        <w:rPr>
          <w:rFonts w:ascii="Times New Roman" w:hAnsi="Times New Roman"/>
          <w:b/>
        </w:rPr>
        <w:t xml:space="preserve">PRB allocation </w:t>
      </w:r>
      <w:r w:rsidRPr="007237EC">
        <w:rPr>
          <w:rFonts w:ascii="Times New Roman" w:hAnsi="Times New Roman"/>
          <w:b/>
        </w:rPr>
        <w:t xml:space="preserve">and </w:t>
      </w:r>
      <w:r>
        <w:rPr>
          <w:rFonts w:ascii="Times New Roman" w:hAnsi="Times New Roman"/>
          <w:b/>
        </w:rPr>
        <w:t>port allocation</w:t>
      </w:r>
    </w:p>
    <w:p w14:paraId="5EC6D11B" w14:textId="77777777" w:rsidR="00AF34FB" w:rsidRPr="009F1066" w:rsidRDefault="00AF34FB" w:rsidP="00AF34FB">
      <w:pPr>
        <w:pStyle w:val="ListParagraph"/>
        <w:numPr>
          <w:ilvl w:val="1"/>
          <w:numId w:val="4"/>
        </w:numPr>
        <w:rPr>
          <w:rFonts w:ascii="Times New Roman" w:hAnsi="Times New Roman"/>
        </w:rPr>
      </w:pPr>
      <w:r>
        <w:rPr>
          <w:rFonts w:ascii="Times New Roman" w:hAnsi="Times New Roman"/>
          <w:b/>
        </w:rPr>
        <w:t>Flexible A-</w:t>
      </w:r>
      <w:r w:rsidRPr="007237EC">
        <w:rPr>
          <w:rFonts w:ascii="Times New Roman" w:hAnsi="Times New Roman"/>
          <w:b/>
        </w:rPr>
        <w:t xml:space="preserve">SRS </w:t>
      </w:r>
      <w:r>
        <w:rPr>
          <w:rFonts w:ascii="Times New Roman" w:hAnsi="Times New Roman"/>
          <w:b/>
        </w:rPr>
        <w:t xml:space="preserve">triggering with dynamically indicated </w:t>
      </w:r>
      <w:r w:rsidRPr="007237EC">
        <w:rPr>
          <w:rFonts w:ascii="Times New Roman" w:hAnsi="Times New Roman"/>
          <w:b/>
        </w:rPr>
        <w:t xml:space="preserve">DL </w:t>
      </w:r>
      <w:r>
        <w:rPr>
          <w:rFonts w:ascii="Times New Roman" w:hAnsi="Times New Roman"/>
          <w:b/>
        </w:rPr>
        <w:t>CMR and/or IMR</w:t>
      </w:r>
    </w:p>
    <w:p w14:paraId="0C50D62C" w14:textId="77777777" w:rsidR="00AF34FB" w:rsidRDefault="00AF34FB" w:rsidP="00AF34FB">
      <w:pPr>
        <w:pStyle w:val="ListParagraph"/>
        <w:numPr>
          <w:ilvl w:val="1"/>
          <w:numId w:val="4"/>
        </w:numPr>
        <w:rPr>
          <w:rFonts w:ascii="Times New Roman" w:hAnsi="Times New Roman"/>
          <w:b/>
          <w:bCs/>
        </w:rPr>
      </w:pPr>
      <w:r>
        <w:rPr>
          <w:rFonts w:ascii="Times New Roman" w:hAnsi="Times New Roman"/>
          <w:b/>
        </w:rPr>
        <w:lastRenderedPageBreak/>
        <w:t xml:space="preserve">Flexible </w:t>
      </w:r>
      <w:r w:rsidRPr="009F1066">
        <w:rPr>
          <w:rFonts w:ascii="Times New Roman" w:hAnsi="Times New Roman"/>
          <w:b/>
          <w:bCs/>
        </w:rPr>
        <w:t xml:space="preserve">A-SRS triggering with flexible triggering </w:t>
      </w:r>
      <w:r>
        <w:rPr>
          <w:rFonts w:ascii="Times New Roman" w:hAnsi="Times New Roman"/>
          <w:b/>
          <w:bCs/>
        </w:rPr>
        <w:t>offset</w:t>
      </w:r>
    </w:p>
    <w:p w14:paraId="143515E7" w14:textId="77777777" w:rsidR="00AF34FB" w:rsidRPr="009F1066" w:rsidRDefault="00AF34FB" w:rsidP="00AF34FB">
      <w:pPr>
        <w:pStyle w:val="ListParagraph"/>
        <w:numPr>
          <w:ilvl w:val="1"/>
          <w:numId w:val="4"/>
        </w:numPr>
        <w:rPr>
          <w:rFonts w:ascii="Times New Roman" w:hAnsi="Times New Roman"/>
          <w:b/>
          <w:bCs/>
        </w:rPr>
      </w:pPr>
      <w:r>
        <w:rPr>
          <w:rFonts w:ascii="Times New Roman" w:hAnsi="Times New Roman"/>
          <w:b/>
          <w:bCs/>
        </w:rPr>
        <w:t>Flexible A-SRS triggering with higher priority</w:t>
      </w:r>
    </w:p>
    <w:p w14:paraId="74C40732" w14:textId="731DCB34" w:rsidR="004C61F0" w:rsidRDefault="00D04275" w:rsidP="00A16D53">
      <w:pPr>
        <w:rPr>
          <w:lang w:val="en-GB"/>
        </w:rPr>
      </w:pPr>
      <w:r>
        <w:rPr>
          <w:lang w:val="en-GB"/>
        </w:rPr>
        <w:t>More detailed design aspects can be found in [3].</w:t>
      </w:r>
    </w:p>
    <w:p w14:paraId="2E98BC70" w14:textId="127B1314" w:rsidR="0082323D" w:rsidRPr="00E62EA7" w:rsidRDefault="00283E5D" w:rsidP="00E21944">
      <w:pPr>
        <w:rPr>
          <w:lang w:val="en-GB"/>
        </w:rPr>
      </w:pPr>
      <w:r>
        <w:rPr>
          <w:lang w:val="en-GB"/>
        </w:rPr>
        <w:t xml:space="preserve"> </w:t>
      </w:r>
    </w:p>
    <w:p w14:paraId="1DEDC92A" w14:textId="2C821994" w:rsidR="00C84D02" w:rsidRDefault="00C84D02" w:rsidP="00C84D02">
      <w:pPr>
        <w:pStyle w:val="Heading1"/>
      </w:pPr>
      <w:r>
        <w:t>A-SRS triggering DCI overhead reduction</w:t>
      </w:r>
    </w:p>
    <w:p w14:paraId="5B3D8E18" w14:textId="683B485C" w:rsidR="00F260B0" w:rsidRDefault="00F260B0" w:rsidP="00F260B0">
      <w:pPr>
        <w:rPr>
          <w:lang w:val="en-GB"/>
        </w:rPr>
      </w:pPr>
      <w:r>
        <w:rPr>
          <w:lang w:val="en-GB"/>
        </w:rPr>
        <w:t>The proposed flexible A-SRS triggering may lead to higher DCI overhead as it contains more bits in the SRS request field. In addition, the A-SRS triggering may occur more frequently</w:t>
      </w:r>
      <w:r w:rsidR="008C1BDB">
        <w:rPr>
          <w:lang w:val="en-GB"/>
        </w:rPr>
        <w:t>, further increasing the overhead</w:t>
      </w:r>
      <w:r>
        <w:rPr>
          <w:lang w:val="en-GB"/>
        </w:rPr>
        <w:t xml:space="preserve">. </w:t>
      </w:r>
    </w:p>
    <w:p w14:paraId="48D0DA4C" w14:textId="0C24282E" w:rsidR="00F260B0" w:rsidRPr="00F260B0" w:rsidRDefault="00F260B0" w:rsidP="00AF7E60">
      <w:pPr>
        <w:rPr>
          <w:lang w:val="en-GB"/>
        </w:rPr>
      </w:pPr>
      <w:r>
        <w:rPr>
          <w:lang w:val="en-GB"/>
        </w:rPr>
        <w:t>To reduce DCI overhead, a few possible ways can be considered</w:t>
      </w:r>
      <w:r w:rsidR="00D30B1A">
        <w:rPr>
          <w:lang w:val="en-GB"/>
        </w:rPr>
        <w:t>. For example, we may i</w:t>
      </w:r>
      <w:r w:rsidR="00D30B1A" w:rsidRPr="00D30B1A">
        <w:rPr>
          <w:lang w:val="en-GB"/>
        </w:rPr>
        <w:t>ntroduce a GC DCI for flexible A-SRS triggering with reduced overhead</w:t>
      </w:r>
      <w:r w:rsidR="00D30B1A">
        <w:rPr>
          <w:lang w:val="en-GB"/>
        </w:rPr>
        <w:t xml:space="preserve">. </w:t>
      </w:r>
      <w:r w:rsidR="00D30B1A" w:rsidRPr="00D30B1A">
        <w:rPr>
          <w:lang w:val="en-GB"/>
        </w:rPr>
        <w:t>The GC DCI is sent to a set of UEs possibly paired for MU transmission in a slot, with a common triggering offset, and each UE is assigned with FDRA and port allocation (</w:t>
      </w:r>
      <w:r w:rsidR="00E359BD">
        <w:rPr>
          <w:lang w:val="en-GB"/>
        </w:rPr>
        <w:t>with respect to</w:t>
      </w:r>
      <w:r w:rsidR="00D30B1A" w:rsidRPr="00D30B1A">
        <w:rPr>
          <w:lang w:val="en-GB"/>
        </w:rPr>
        <w:t xml:space="preserve"> its serving cell’s available SRS port resources</w:t>
      </w:r>
      <w:r w:rsidR="00E359BD">
        <w:rPr>
          <w:lang w:val="en-GB"/>
        </w:rPr>
        <w:t>,</w:t>
      </w:r>
      <w:r w:rsidR="00D30B1A" w:rsidRPr="00D30B1A">
        <w:rPr>
          <w:lang w:val="en-GB"/>
        </w:rPr>
        <w:t xml:space="preserve"> e.g., cyclic shift, comb and shift</w:t>
      </w:r>
      <w:r w:rsidR="00E359BD">
        <w:rPr>
          <w:lang w:val="en-GB"/>
        </w:rPr>
        <w:t>, etc.</w:t>
      </w:r>
      <w:r w:rsidR="00D30B1A" w:rsidRPr="00D30B1A">
        <w:rPr>
          <w:lang w:val="en-GB"/>
        </w:rPr>
        <w:t>), and CMR/IMR indication</w:t>
      </w:r>
      <w:r w:rsidR="00AF7E60">
        <w:rPr>
          <w:lang w:val="en-GB"/>
        </w:rPr>
        <w:t>. For another example, we may i</w:t>
      </w:r>
      <w:r w:rsidR="00AF7E60" w:rsidRPr="00AF7E60">
        <w:rPr>
          <w:lang w:val="en-GB"/>
        </w:rPr>
        <w:t>ntroduce new fields in UE-specific DCI (e.g., format 1_1) for flexible A-SRS triggering with reduced overhead</w:t>
      </w:r>
      <w:r w:rsidR="00AF7E60">
        <w:rPr>
          <w:lang w:val="en-GB"/>
        </w:rPr>
        <w:t xml:space="preserve">. </w:t>
      </w:r>
      <w:r w:rsidR="00AF7E60" w:rsidRPr="00AF7E60">
        <w:rPr>
          <w:lang w:val="en-GB"/>
        </w:rPr>
        <w:t>UE first performs A-SRS transmission according to existing fields of FDRA, PRB bundling size indicator, and port indication, as well as the new fields of SRS resource indicator, SRS triggering offset, and CMR/IMR indication</w:t>
      </w:r>
      <w:r w:rsidR="00AF7E60">
        <w:rPr>
          <w:lang w:val="en-GB"/>
        </w:rPr>
        <w:t xml:space="preserve">. </w:t>
      </w:r>
      <w:r w:rsidR="00AF7E60" w:rsidRPr="00AF7E60">
        <w:rPr>
          <w:lang w:val="en-GB"/>
        </w:rPr>
        <w:t>UE then performs PDSCH reception according to at least the same FDRA and port indication in the same DCI</w:t>
      </w:r>
      <w:r w:rsidR="00AF7E60">
        <w:rPr>
          <w:lang w:val="en-GB"/>
        </w:rPr>
        <w:t>.</w:t>
      </w:r>
    </w:p>
    <w:p w14:paraId="010AE613" w14:textId="77777777" w:rsidR="00172712" w:rsidRPr="004A3874" w:rsidRDefault="009E5D41" w:rsidP="00172712">
      <w:pPr>
        <w:rPr>
          <w:b/>
        </w:rPr>
      </w:pPr>
      <w:r w:rsidRPr="00E27CC0">
        <w:rPr>
          <w:b/>
          <w:u w:val="single"/>
        </w:rPr>
        <w:t xml:space="preserve">Proposal </w:t>
      </w:r>
      <w:r>
        <w:rPr>
          <w:b/>
          <w:u w:val="single"/>
        </w:rPr>
        <w:t>2</w:t>
      </w:r>
      <w:r>
        <w:rPr>
          <w:b/>
        </w:rPr>
        <w:t xml:space="preserve">: </w:t>
      </w:r>
      <w:r w:rsidR="00172712" w:rsidRPr="002D5061">
        <w:rPr>
          <w:b/>
        </w:rPr>
        <w:t xml:space="preserve">Minimum standard impact to support </w:t>
      </w:r>
      <w:r w:rsidR="00172712">
        <w:rPr>
          <w:b/>
        </w:rPr>
        <w:t>flexible</w:t>
      </w:r>
      <w:r w:rsidR="00172712" w:rsidRPr="002D5061">
        <w:rPr>
          <w:b/>
        </w:rPr>
        <w:t xml:space="preserve"> A-SRS triggering </w:t>
      </w:r>
      <w:r w:rsidR="00172712">
        <w:rPr>
          <w:b/>
        </w:rPr>
        <w:t xml:space="preserve">for interference probing </w:t>
      </w:r>
      <w:r w:rsidR="00172712" w:rsidRPr="002D5061">
        <w:rPr>
          <w:b/>
        </w:rPr>
        <w:t>with overhead reduction</w:t>
      </w:r>
      <w:r w:rsidR="00172712">
        <w:rPr>
          <w:b/>
        </w:rPr>
        <w:t xml:space="preserve"> includes:</w:t>
      </w:r>
    </w:p>
    <w:p w14:paraId="1A291C41" w14:textId="77777777" w:rsidR="00172712" w:rsidRPr="00C55751" w:rsidRDefault="00172712" w:rsidP="00172712">
      <w:pPr>
        <w:pStyle w:val="ListParagraph"/>
        <w:numPr>
          <w:ilvl w:val="0"/>
          <w:numId w:val="4"/>
        </w:numPr>
        <w:rPr>
          <w:rFonts w:ascii="Times New Roman" w:hAnsi="Times New Roman"/>
        </w:rPr>
      </w:pPr>
      <w:r>
        <w:rPr>
          <w:rFonts w:ascii="Times New Roman" w:hAnsi="Times New Roman"/>
          <w:b/>
        </w:rPr>
        <w:t>GC DCI: Enhance GC DCI format 2_3 with UE FDRA and port indication</w:t>
      </w:r>
    </w:p>
    <w:p w14:paraId="362DA9AE" w14:textId="77777777" w:rsidR="00172712" w:rsidRPr="006E45E3" w:rsidRDefault="00172712" w:rsidP="00172712">
      <w:pPr>
        <w:pStyle w:val="ListParagraph"/>
        <w:numPr>
          <w:ilvl w:val="0"/>
          <w:numId w:val="4"/>
        </w:numPr>
        <w:rPr>
          <w:rFonts w:ascii="Times New Roman" w:hAnsi="Times New Roman"/>
        </w:rPr>
      </w:pPr>
      <w:r>
        <w:rPr>
          <w:rFonts w:ascii="Times New Roman" w:hAnsi="Times New Roman"/>
          <w:b/>
        </w:rPr>
        <w:t>UE-specific DCI: Enhance DL DCI formats 1_0/1_1 to reinterpret existing FDRA/port indication fields for SRS transmission</w:t>
      </w:r>
    </w:p>
    <w:p w14:paraId="10D342CE" w14:textId="77777777" w:rsidR="00172712" w:rsidRPr="007237EC" w:rsidRDefault="00172712" w:rsidP="00172712">
      <w:pPr>
        <w:pStyle w:val="ListParagraph"/>
        <w:numPr>
          <w:ilvl w:val="0"/>
          <w:numId w:val="4"/>
        </w:numPr>
        <w:rPr>
          <w:rFonts w:ascii="Times New Roman" w:hAnsi="Times New Roman"/>
        </w:rPr>
      </w:pPr>
      <w:r>
        <w:rPr>
          <w:rFonts w:ascii="Times New Roman" w:hAnsi="Times New Roman"/>
          <w:b/>
        </w:rPr>
        <w:t>Common to both designs:</w:t>
      </w:r>
    </w:p>
    <w:p w14:paraId="13B698AE" w14:textId="77777777" w:rsidR="00172712" w:rsidRDefault="00172712" w:rsidP="00172712">
      <w:pPr>
        <w:pStyle w:val="ListParagraph"/>
        <w:numPr>
          <w:ilvl w:val="1"/>
          <w:numId w:val="4"/>
        </w:numPr>
        <w:rPr>
          <w:rFonts w:ascii="Times New Roman" w:hAnsi="Times New Roman"/>
          <w:b/>
          <w:bCs/>
        </w:rPr>
      </w:pPr>
      <w:r w:rsidRPr="00FC4DC4">
        <w:rPr>
          <w:rFonts w:ascii="Times New Roman" w:hAnsi="Times New Roman"/>
          <w:b/>
          <w:bCs/>
        </w:rPr>
        <w:t>A new field of A-SRS triggering offset</w:t>
      </w:r>
      <w:r>
        <w:rPr>
          <w:rFonts w:ascii="Times New Roman" w:hAnsi="Times New Roman"/>
          <w:b/>
          <w:bCs/>
        </w:rPr>
        <w:t xml:space="preserve"> with slot offset k0 and symbol position</w:t>
      </w:r>
    </w:p>
    <w:p w14:paraId="5F0BF565" w14:textId="77777777" w:rsidR="00172712" w:rsidRPr="00FC4DC4" w:rsidRDefault="00172712" w:rsidP="00172712">
      <w:pPr>
        <w:pStyle w:val="ListParagraph"/>
        <w:numPr>
          <w:ilvl w:val="1"/>
          <w:numId w:val="4"/>
        </w:numPr>
        <w:rPr>
          <w:rFonts w:ascii="Times New Roman" w:hAnsi="Times New Roman"/>
        </w:rPr>
      </w:pPr>
      <w:r>
        <w:rPr>
          <w:rFonts w:ascii="Times New Roman" w:hAnsi="Times New Roman"/>
          <w:b/>
        </w:rPr>
        <w:t xml:space="preserve">A new field of </w:t>
      </w:r>
      <w:r w:rsidRPr="00BB6681">
        <w:rPr>
          <w:rFonts w:ascii="Times New Roman" w:hAnsi="Times New Roman"/>
          <w:b/>
        </w:rPr>
        <w:t xml:space="preserve">A-SRS </w:t>
      </w:r>
      <w:r>
        <w:rPr>
          <w:rFonts w:ascii="Times New Roman" w:hAnsi="Times New Roman"/>
          <w:b/>
        </w:rPr>
        <w:t xml:space="preserve">beamforming </w:t>
      </w:r>
      <w:r w:rsidRPr="00BB6681">
        <w:rPr>
          <w:rFonts w:ascii="Times New Roman" w:hAnsi="Times New Roman"/>
          <w:b/>
        </w:rPr>
        <w:t xml:space="preserve">with dynamically indicated DL CMR and/or IMR </w:t>
      </w:r>
      <w:proofErr w:type="gramStart"/>
      <w:r>
        <w:rPr>
          <w:rFonts w:ascii="Times New Roman" w:hAnsi="Times New Roman"/>
          <w:b/>
        </w:rPr>
        <w:t>similar to</w:t>
      </w:r>
      <w:proofErr w:type="gramEnd"/>
      <w:r>
        <w:rPr>
          <w:rFonts w:ascii="Times New Roman" w:hAnsi="Times New Roman"/>
          <w:b/>
        </w:rPr>
        <w:t xml:space="preserve"> the</w:t>
      </w:r>
      <w:r w:rsidRPr="00BB6681">
        <w:rPr>
          <w:rFonts w:ascii="Times New Roman" w:hAnsi="Times New Roman"/>
          <w:b/>
        </w:rPr>
        <w:t xml:space="preserve"> CSI request field in DCI format 0_1</w:t>
      </w:r>
    </w:p>
    <w:p w14:paraId="68D207A5" w14:textId="77777777" w:rsidR="00172712" w:rsidRPr="00FB4520" w:rsidRDefault="00172712" w:rsidP="00172712">
      <w:pPr>
        <w:pStyle w:val="ListParagraph"/>
        <w:numPr>
          <w:ilvl w:val="1"/>
          <w:numId w:val="4"/>
        </w:numPr>
        <w:spacing w:beforeLines="50" w:before="120"/>
      </w:pPr>
      <w:r w:rsidRPr="00FB4520">
        <w:rPr>
          <w:rFonts w:ascii="Times New Roman" w:hAnsi="Times New Roman"/>
          <w:b/>
          <w:bCs/>
        </w:rPr>
        <w:t>Higher priority for the A-SRS</w:t>
      </w:r>
    </w:p>
    <w:p w14:paraId="3287BE2B" w14:textId="357FC08E" w:rsidR="00A05D67" w:rsidRPr="00E62EA7" w:rsidRDefault="00A05D67" w:rsidP="00172712">
      <w:pPr>
        <w:rPr>
          <w:lang w:val="en-GB"/>
        </w:rPr>
      </w:pPr>
    </w:p>
    <w:p w14:paraId="1C974C98" w14:textId="77777777" w:rsidR="00A05D67" w:rsidRDefault="00A05D67" w:rsidP="00A05D67">
      <w:pPr>
        <w:pStyle w:val="Heading1"/>
      </w:pPr>
      <w:r>
        <w:t>SRS coverage enhancement</w:t>
      </w:r>
    </w:p>
    <w:p w14:paraId="736215F1" w14:textId="77777777" w:rsidR="00A05D67" w:rsidRDefault="00A05D67" w:rsidP="00A05D67">
      <w:pPr>
        <w:rPr>
          <w:lang w:val="en-GB"/>
        </w:rPr>
      </w:pPr>
      <w:r>
        <w:rPr>
          <w:lang w:val="en-GB"/>
        </w:rPr>
        <w:t>SRS coverage may be limited by the transmission power of the UE if the DL coverage for the UE is not an issue. To overcome the power limitation, the main approaches are to:</w:t>
      </w:r>
    </w:p>
    <w:p w14:paraId="14F0BDA2" w14:textId="72487FE5" w:rsidR="00A05D67" w:rsidRDefault="00A05D67" w:rsidP="00F90710">
      <w:pPr>
        <w:pStyle w:val="ListParagraph"/>
        <w:numPr>
          <w:ilvl w:val="0"/>
          <w:numId w:val="47"/>
        </w:numPr>
        <w:ind w:left="360"/>
        <w:rPr>
          <w:rFonts w:ascii="Times New Roman" w:hAnsi="Times New Roman"/>
        </w:rPr>
      </w:pPr>
      <w:r>
        <w:rPr>
          <w:rFonts w:ascii="Times New Roman" w:hAnsi="Times New Roman"/>
        </w:rPr>
        <w:t>F</w:t>
      </w:r>
      <w:r w:rsidRPr="0082232D">
        <w:rPr>
          <w:rFonts w:ascii="Times New Roman" w:hAnsi="Times New Roman"/>
        </w:rPr>
        <w:t xml:space="preserve">ocus the power </w:t>
      </w:r>
      <w:r>
        <w:rPr>
          <w:rFonts w:ascii="Times New Roman" w:hAnsi="Times New Roman"/>
        </w:rPr>
        <w:t xml:space="preserve">on the narrower bandwidth or fewer subcarriers </w:t>
      </w:r>
      <w:r w:rsidR="00990BC2">
        <w:rPr>
          <w:rFonts w:ascii="Times New Roman" w:hAnsi="Times New Roman"/>
        </w:rPr>
        <w:t>to</w:t>
      </w:r>
      <w:r>
        <w:rPr>
          <w:rFonts w:ascii="Times New Roman" w:hAnsi="Times New Roman"/>
        </w:rPr>
        <w:t xml:space="preserve"> </w:t>
      </w:r>
      <w:r w:rsidRPr="0082232D">
        <w:rPr>
          <w:rFonts w:ascii="Times New Roman" w:hAnsi="Times New Roman"/>
        </w:rPr>
        <w:t>increas</w:t>
      </w:r>
      <w:r w:rsidR="00990BC2">
        <w:rPr>
          <w:rFonts w:ascii="Times New Roman" w:hAnsi="Times New Roman"/>
        </w:rPr>
        <w:t>e</w:t>
      </w:r>
      <w:r w:rsidRPr="0082232D">
        <w:rPr>
          <w:rFonts w:ascii="Times New Roman" w:hAnsi="Times New Roman"/>
        </w:rPr>
        <w:t xml:space="preserve"> the UL </w:t>
      </w:r>
      <w:r>
        <w:rPr>
          <w:rFonts w:ascii="Times New Roman" w:hAnsi="Times New Roman"/>
        </w:rPr>
        <w:t xml:space="preserve">receive </w:t>
      </w:r>
      <w:r w:rsidRPr="0082232D">
        <w:rPr>
          <w:rFonts w:ascii="Times New Roman" w:hAnsi="Times New Roman"/>
        </w:rPr>
        <w:t>SNR</w:t>
      </w:r>
    </w:p>
    <w:p w14:paraId="67820A7A" w14:textId="01EA479C" w:rsidR="00A05D67" w:rsidRDefault="00A05D67" w:rsidP="00F90710">
      <w:pPr>
        <w:pStyle w:val="ListParagraph"/>
        <w:ind w:left="360"/>
        <w:rPr>
          <w:rFonts w:ascii="Times New Roman" w:hAnsi="Times New Roman"/>
        </w:rPr>
      </w:pPr>
      <w:r>
        <w:rPr>
          <w:rFonts w:ascii="Times New Roman" w:hAnsi="Times New Roman"/>
        </w:rPr>
        <w:t xml:space="preserve">Current sounding already supports non-wideband transmissions (4 RBs at the minimum), but in a coverage-limited scenario, the narrowband sounding may be </w:t>
      </w:r>
      <w:r w:rsidR="0037564D">
        <w:rPr>
          <w:rFonts w:ascii="Times New Roman" w:hAnsi="Times New Roman"/>
        </w:rPr>
        <w:t xml:space="preserve">further </w:t>
      </w:r>
      <w:r>
        <w:rPr>
          <w:rFonts w:ascii="Times New Roman" w:hAnsi="Times New Roman"/>
        </w:rPr>
        <w:t>split into multiple partial sounding to cover the bandwidth of one narrowband sounding.</w:t>
      </w:r>
      <w:r w:rsidR="00381154">
        <w:rPr>
          <w:rFonts w:ascii="Times New Roman" w:hAnsi="Times New Roman"/>
        </w:rPr>
        <w:t xml:space="preserve"> </w:t>
      </w:r>
      <w:r>
        <w:rPr>
          <w:rFonts w:ascii="Times New Roman" w:hAnsi="Times New Roman"/>
        </w:rPr>
        <w:t>This is also useful to take advantage of frequency selectivity and to reduce interference between SRS from different UEs.</w:t>
      </w:r>
      <w:r w:rsidR="00381154">
        <w:rPr>
          <w:rFonts w:ascii="Times New Roman" w:hAnsi="Times New Roman"/>
        </w:rPr>
        <w:t xml:space="preserve"> In addition, t</w:t>
      </w:r>
      <w:r>
        <w:rPr>
          <w:rFonts w:ascii="Times New Roman" w:hAnsi="Times New Roman"/>
        </w:rPr>
        <w:t>his also improves the frequency-selective precoding by SRS</w:t>
      </w:r>
      <w:r w:rsidR="00381154">
        <w:rPr>
          <w:rFonts w:ascii="Times New Roman" w:hAnsi="Times New Roman"/>
        </w:rPr>
        <w:t xml:space="preserve">. </w:t>
      </w:r>
    </w:p>
    <w:p w14:paraId="02D8D27A" w14:textId="611FFCB9" w:rsidR="00A05D67" w:rsidRDefault="00381154" w:rsidP="00F90710">
      <w:pPr>
        <w:pStyle w:val="ListParagraph"/>
        <w:ind w:left="360"/>
        <w:rPr>
          <w:rFonts w:ascii="Times New Roman" w:hAnsi="Times New Roman"/>
        </w:rPr>
      </w:pPr>
      <w:r>
        <w:rPr>
          <w:rFonts w:ascii="Times New Roman" w:hAnsi="Times New Roman"/>
        </w:rPr>
        <w:t xml:space="preserve">To support partial </w:t>
      </w:r>
      <w:r w:rsidR="00D549F2">
        <w:rPr>
          <w:rFonts w:ascii="Times New Roman" w:hAnsi="Times New Roman"/>
        </w:rPr>
        <w:t xml:space="preserve">bandwidth </w:t>
      </w:r>
      <w:r>
        <w:rPr>
          <w:rFonts w:ascii="Times New Roman" w:hAnsi="Times New Roman"/>
        </w:rPr>
        <w:t xml:space="preserve">sounding, the standards may </w:t>
      </w:r>
      <w:r w:rsidR="00A05D67">
        <w:rPr>
          <w:rFonts w:ascii="Times New Roman" w:hAnsi="Times New Roman"/>
        </w:rPr>
        <w:t>allow 1~2 PRB sounding, PRB skipping, larger comb</w:t>
      </w:r>
      <w:r>
        <w:rPr>
          <w:rFonts w:ascii="Times New Roman" w:hAnsi="Times New Roman"/>
        </w:rPr>
        <w:t xml:space="preserve"> (i.e., RE skipping)</w:t>
      </w:r>
      <w:r w:rsidR="00A05D67">
        <w:rPr>
          <w:rFonts w:ascii="Times New Roman" w:hAnsi="Times New Roman"/>
        </w:rPr>
        <w:t xml:space="preserve">, etc. </w:t>
      </w:r>
    </w:p>
    <w:p w14:paraId="0DC0B4E5" w14:textId="6E361744" w:rsidR="00381154" w:rsidRPr="0082232D" w:rsidRDefault="00381154" w:rsidP="00F90710">
      <w:pPr>
        <w:pStyle w:val="ListParagraph"/>
        <w:ind w:left="360"/>
        <w:rPr>
          <w:rFonts w:ascii="Times New Roman" w:hAnsi="Times New Roman"/>
        </w:rPr>
      </w:pPr>
      <w:r>
        <w:rPr>
          <w:rFonts w:ascii="Times New Roman" w:hAnsi="Times New Roman"/>
        </w:rPr>
        <w:t xml:space="preserve">However, an issue that </w:t>
      </w:r>
      <w:r w:rsidR="00D549F2">
        <w:rPr>
          <w:rFonts w:ascii="Times New Roman" w:hAnsi="Times New Roman"/>
        </w:rPr>
        <w:t xml:space="preserve">may arise from partial bandwidth sounding is that the </w:t>
      </w:r>
      <w:proofErr w:type="spellStart"/>
      <w:r w:rsidR="00D549F2">
        <w:rPr>
          <w:rFonts w:ascii="Times New Roman" w:hAnsi="Times New Roman"/>
        </w:rPr>
        <w:t>gNB</w:t>
      </w:r>
      <w:proofErr w:type="spellEnd"/>
      <w:r w:rsidR="00D549F2">
        <w:rPr>
          <w:rFonts w:ascii="Times New Roman" w:hAnsi="Times New Roman"/>
        </w:rPr>
        <w:t xml:space="preserve"> may not be able to combine multiple partial bandwidth sounding transmissions to obtain wideband CSI, since each sounding transmission is generally associated with an unknown random phase. This needs to be addressed.</w:t>
      </w:r>
    </w:p>
    <w:p w14:paraId="530F31DD" w14:textId="77777777" w:rsidR="00A05D67" w:rsidRDefault="00A05D67" w:rsidP="00F90710">
      <w:pPr>
        <w:pStyle w:val="ListParagraph"/>
        <w:numPr>
          <w:ilvl w:val="0"/>
          <w:numId w:val="47"/>
        </w:numPr>
        <w:ind w:left="360"/>
        <w:rPr>
          <w:rFonts w:ascii="Times New Roman" w:hAnsi="Times New Roman"/>
        </w:rPr>
      </w:pPr>
      <w:r>
        <w:rPr>
          <w:rFonts w:ascii="Times New Roman" w:hAnsi="Times New Roman"/>
        </w:rPr>
        <w:t>R</w:t>
      </w:r>
      <w:r w:rsidRPr="0082232D">
        <w:rPr>
          <w:rFonts w:ascii="Times New Roman" w:hAnsi="Times New Roman"/>
        </w:rPr>
        <w:t>epeat in time domain</w:t>
      </w:r>
      <w:r>
        <w:rPr>
          <w:rFonts w:ascii="Times New Roman" w:hAnsi="Times New Roman"/>
        </w:rPr>
        <w:t>, including multiple symbols in the same slot and across multiple slots</w:t>
      </w:r>
    </w:p>
    <w:p w14:paraId="08F8D730" w14:textId="46F0DCC3" w:rsidR="00A05D67" w:rsidRDefault="00A05D67" w:rsidP="00F90710">
      <w:pPr>
        <w:pStyle w:val="ListParagraph"/>
        <w:ind w:left="360"/>
        <w:rPr>
          <w:rFonts w:ascii="Times New Roman" w:hAnsi="Times New Roman"/>
        </w:rPr>
      </w:pPr>
      <w:r>
        <w:rPr>
          <w:rFonts w:ascii="Times New Roman" w:hAnsi="Times New Roman"/>
        </w:rPr>
        <w:t>Simple repetition can be supported. Repetition with a different comb / comb shift</w:t>
      </w:r>
      <w:r w:rsidR="00A93724">
        <w:rPr>
          <w:rFonts w:ascii="Times New Roman" w:hAnsi="Times New Roman"/>
        </w:rPr>
        <w:t xml:space="preserve"> or (staggered in REs / PRBs or with different densities)</w:t>
      </w:r>
      <w:r>
        <w:rPr>
          <w:rFonts w:ascii="Times New Roman" w:hAnsi="Times New Roman"/>
        </w:rPr>
        <w:t xml:space="preserve"> may also be allowed.</w:t>
      </w:r>
    </w:p>
    <w:p w14:paraId="4D640622" w14:textId="5BFC4D6C" w:rsidR="00A05D67" w:rsidRDefault="00A05D67" w:rsidP="00F90710">
      <w:pPr>
        <w:pStyle w:val="ListParagraph"/>
        <w:numPr>
          <w:ilvl w:val="0"/>
          <w:numId w:val="47"/>
        </w:numPr>
        <w:ind w:left="360"/>
        <w:rPr>
          <w:rFonts w:ascii="Times New Roman" w:hAnsi="Times New Roman"/>
        </w:rPr>
      </w:pPr>
      <w:r>
        <w:rPr>
          <w:rFonts w:ascii="Times New Roman" w:hAnsi="Times New Roman"/>
        </w:rPr>
        <w:lastRenderedPageBreak/>
        <w:t>Allow TD-OCC</w:t>
      </w:r>
      <w:r w:rsidR="00F90710">
        <w:rPr>
          <w:rFonts w:ascii="Times New Roman" w:hAnsi="Times New Roman"/>
        </w:rPr>
        <w:t xml:space="preserve"> in SRS</w:t>
      </w:r>
    </w:p>
    <w:p w14:paraId="114C1AF3" w14:textId="6195E8C8" w:rsidR="00A05D67" w:rsidRDefault="00F90710" w:rsidP="00F90710">
      <w:pPr>
        <w:pStyle w:val="ListParagraph"/>
        <w:ind w:left="360"/>
        <w:rPr>
          <w:rFonts w:ascii="Times New Roman" w:hAnsi="Times New Roman"/>
        </w:rPr>
      </w:pPr>
      <w:r>
        <w:rPr>
          <w:rFonts w:ascii="Times New Roman" w:hAnsi="Times New Roman"/>
        </w:rPr>
        <w:t>In</w:t>
      </w:r>
      <w:r w:rsidR="00A05D67">
        <w:rPr>
          <w:rFonts w:ascii="Times New Roman" w:hAnsi="Times New Roman"/>
        </w:rPr>
        <w:t xml:space="preserve"> CSI-RS</w:t>
      </w:r>
      <w:r>
        <w:rPr>
          <w:rFonts w:ascii="Times New Roman" w:hAnsi="Times New Roman"/>
        </w:rPr>
        <w:t>, TD-OCC is supported so that multiple OFDM symbols can be utilized to strengthen CSI-RS transmission. This can also be adopted in SRS.</w:t>
      </w:r>
    </w:p>
    <w:p w14:paraId="1355365E" w14:textId="618AE98F" w:rsidR="00A05D67" w:rsidRDefault="00A93724" w:rsidP="00A05D67">
      <w:pPr>
        <w:rPr>
          <w:lang w:val="en-GB"/>
        </w:rPr>
      </w:pPr>
      <w:r w:rsidRPr="00E27CC0">
        <w:rPr>
          <w:b/>
          <w:u w:val="single"/>
        </w:rPr>
        <w:t xml:space="preserve">Proposal </w:t>
      </w:r>
      <w:r>
        <w:rPr>
          <w:b/>
          <w:u w:val="single"/>
        </w:rPr>
        <w:t>3</w:t>
      </w:r>
      <w:r>
        <w:rPr>
          <w:b/>
        </w:rPr>
        <w:t>: For SRS coverage enhancements, consider:</w:t>
      </w:r>
    </w:p>
    <w:p w14:paraId="72EAA994" w14:textId="1CC818AD" w:rsidR="00A05D67" w:rsidRPr="00A93724" w:rsidRDefault="00A93724" w:rsidP="00A93724">
      <w:pPr>
        <w:pStyle w:val="ListParagraph"/>
        <w:numPr>
          <w:ilvl w:val="0"/>
          <w:numId w:val="47"/>
        </w:numPr>
        <w:ind w:left="360"/>
        <w:rPr>
          <w:rFonts w:ascii="Times New Roman" w:hAnsi="Times New Roman"/>
          <w:b/>
          <w:bCs/>
        </w:rPr>
      </w:pPr>
      <w:r w:rsidRPr="00A93724">
        <w:rPr>
          <w:rFonts w:ascii="Times New Roman" w:hAnsi="Times New Roman"/>
          <w:b/>
          <w:bCs/>
        </w:rPr>
        <w:t>Narrower bandwidth or fewer subcarriers, but need to address issues due to unknown random phases in multiple transmissions</w:t>
      </w:r>
    </w:p>
    <w:p w14:paraId="41F7F32C" w14:textId="6E561603" w:rsidR="00A93724" w:rsidRPr="00A93724" w:rsidRDefault="00A93724" w:rsidP="00A93724">
      <w:pPr>
        <w:pStyle w:val="ListParagraph"/>
        <w:numPr>
          <w:ilvl w:val="0"/>
          <w:numId w:val="47"/>
        </w:numPr>
        <w:ind w:left="360"/>
        <w:rPr>
          <w:rFonts w:ascii="Times New Roman" w:hAnsi="Times New Roman"/>
          <w:b/>
          <w:bCs/>
        </w:rPr>
      </w:pPr>
      <w:r w:rsidRPr="00A93724">
        <w:rPr>
          <w:rFonts w:ascii="Times New Roman" w:hAnsi="Times New Roman"/>
          <w:b/>
          <w:bCs/>
        </w:rPr>
        <w:t>Time-domain repetition</w:t>
      </w:r>
    </w:p>
    <w:p w14:paraId="77975A83" w14:textId="2C03F3E4" w:rsidR="00A93724" w:rsidRPr="00A93724" w:rsidRDefault="00A93724" w:rsidP="00A93724">
      <w:pPr>
        <w:pStyle w:val="ListParagraph"/>
        <w:numPr>
          <w:ilvl w:val="0"/>
          <w:numId w:val="47"/>
        </w:numPr>
        <w:ind w:left="360"/>
        <w:rPr>
          <w:rFonts w:ascii="Times New Roman" w:hAnsi="Times New Roman"/>
          <w:b/>
          <w:bCs/>
        </w:rPr>
      </w:pPr>
      <w:r w:rsidRPr="00A93724">
        <w:rPr>
          <w:rFonts w:ascii="Times New Roman" w:hAnsi="Times New Roman"/>
          <w:b/>
          <w:bCs/>
        </w:rPr>
        <w:t>TD-OCC</w:t>
      </w:r>
    </w:p>
    <w:p w14:paraId="3C63AB9B" w14:textId="77777777" w:rsidR="00A05D67" w:rsidRDefault="00A05D67" w:rsidP="00A05D67">
      <w:pPr>
        <w:rPr>
          <w:lang w:val="en-GB"/>
        </w:rPr>
      </w:pPr>
    </w:p>
    <w:p w14:paraId="56BB2163" w14:textId="77777777" w:rsidR="00A05D67" w:rsidRDefault="00A05D67" w:rsidP="00A05D67">
      <w:pPr>
        <w:pStyle w:val="Heading1"/>
      </w:pPr>
      <w:r>
        <w:t>SRS capacity enhancement</w:t>
      </w:r>
    </w:p>
    <w:p w14:paraId="63FCC920" w14:textId="607B15D6" w:rsidR="00A05D67" w:rsidRDefault="006D2F23" w:rsidP="00A05D67">
      <w:pPr>
        <w:rPr>
          <w:lang w:val="en-GB"/>
        </w:rPr>
      </w:pPr>
      <w:r>
        <w:rPr>
          <w:lang w:val="en-GB"/>
        </w:rPr>
        <w:t>To increase SRS capacity, the standards should a</w:t>
      </w:r>
      <w:r w:rsidR="00A05D67">
        <w:rPr>
          <w:lang w:val="en-GB"/>
        </w:rPr>
        <w:t xml:space="preserve">llow more UEs to sound at the same </w:t>
      </w:r>
      <w:proofErr w:type="gramStart"/>
      <w:r w:rsidR="00A05D67">
        <w:rPr>
          <w:lang w:val="en-GB"/>
        </w:rPr>
        <w:t>time, and</w:t>
      </w:r>
      <w:proofErr w:type="gramEnd"/>
      <w:r w:rsidR="00A05D67">
        <w:rPr>
          <w:lang w:val="en-GB"/>
        </w:rPr>
        <w:t xml:space="preserve"> allow more sounding opportunities/resources </w:t>
      </w:r>
      <w:r>
        <w:rPr>
          <w:lang w:val="en-GB"/>
        </w:rPr>
        <w:t>as well as</w:t>
      </w:r>
      <w:r w:rsidR="00A05D67">
        <w:rPr>
          <w:lang w:val="en-GB"/>
        </w:rPr>
        <w:t xml:space="preserve"> </w:t>
      </w:r>
      <w:r>
        <w:rPr>
          <w:lang w:val="en-GB"/>
        </w:rPr>
        <w:t xml:space="preserve">SRS transmissions </w:t>
      </w:r>
      <w:r w:rsidR="00A05D67">
        <w:rPr>
          <w:lang w:val="en-GB"/>
        </w:rPr>
        <w:t>multiplexed with other signals</w:t>
      </w:r>
      <w:r>
        <w:rPr>
          <w:lang w:val="en-GB"/>
        </w:rPr>
        <w:t>. The following may be considered:</w:t>
      </w:r>
    </w:p>
    <w:p w14:paraId="72779F66" w14:textId="0F0E8569" w:rsidR="006D2F23" w:rsidRDefault="006D2F23" w:rsidP="006D2F23">
      <w:pPr>
        <w:pStyle w:val="ListParagraph"/>
        <w:numPr>
          <w:ilvl w:val="0"/>
          <w:numId w:val="47"/>
        </w:numPr>
        <w:ind w:left="360"/>
        <w:rPr>
          <w:rFonts w:ascii="Times New Roman" w:hAnsi="Times New Roman"/>
        </w:rPr>
      </w:pPr>
      <w:r>
        <w:rPr>
          <w:rFonts w:ascii="Times New Roman" w:hAnsi="Times New Roman"/>
        </w:rPr>
        <w:t>Use less time/frequency resources for each SRS transmission</w:t>
      </w:r>
    </w:p>
    <w:p w14:paraId="73BCBB9F" w14:textId="44B584A3" w:rsidR="00A05D67" w:rsidRDefault="006D2F23" w:rsidP="006D2F23">
      <w:pPr>
        <w:pStyle w:val="ListParagraph"/>
        <w:ind w:left="360"/>
        <w:rPr>
          <w:rFonts w:ascii="Times New Roman" w:hAnsi="Times New Roman"/>
        </w:rPr>
      </w:pPr>
      <w:r>
        <w:rPr>
          <w:rFonts w:ascii="Times New Roman" w:hAnsi="Times New Roman"/>
        </w:rPr>
        <w:t xml:space="preserve">If each SRS transmission occupies fewer subcarriers and/or OFDM symbols, then more UEs can sound and SRS capacity is increased. For example, SRS </w:t>
      </w:r>
      <w:r w:rsidR="00A05D67">
        <w:rPr>
          <w:rFonts w:ascii="Times New Roman" w:hAnsi="Times New Roman"/>
        </w:rPr>
        <w:t xml:space="preserve">comb </w:t>
      </w:r>
      <w:r>
        <w:rPr>
          <w:rFonts w:ascii="Times New Roman" w:hAnsi="Times New Roman"/>
        </w:rPr>
        <w:t xml:space="preserve">may be increased </w:t>
      </w:r>
      <w:r w:rsidR="00A05D67">
        <w:rPr>
          <w:rFonts w:ascii="Times New Roman" w:hAnsi="Times New Roman"/>
        </w:rPr>
        <w:t>to 8 or 12</w:t>
      </w:r>
      <w:r>
        <w:rPr>
          <w:rFonts w:ascii="Times New Roman" w:hAnsi="Times New Roman"/>
        </w:rPr>
        <w:t>. For another example, PRB skipping or narrower bandwidth for SRS may be considered, which can also improve SRS coverage described above.</w:t>
      </w:r>
    </w:p>
    <w:p w14:paraId="7127D93D" w14:textId="6372AAB0" w:rsidR="006D2F23" w:rsidRDefault="00A05D67" w:rsidP="006D2F23">
      <w:pPr>
        <w:pStyle w:val="ListParagraph"/>
        <w:numPr>
          <w:ilvl w:val="0"/>
          <w:numId w:val="47"/>
        </w:numPr>
        <w:ind w:left="360"/>
        <w:rPr>
          <w:rFonts w:ascii="Times New Roman" w:hAnsi="Times New Roman"/>
        </w:rPr>
      </w:pPr>
      <w:r w:rsidRPr="008C44D1">
        <w:rPr>
          <w:rFonts w:ascii="Times New Roman" w:hAnsi="Times New Roman"/>
        </w:rPr>
        <w:t xml:space="preserve">Non-orthogonal </w:t>
      </w:r>
      <w:r>
        <w:rPr>
          <w:rFonts w:ascii="Times New Roman" w:hAnsi="Times New Roman"/>
        </w:rPr>
        <w:t xml:space="preserve">low-correlation </w:t>
      </w:r>
      <w:r w:rsidRPr="008C44D1">
        <w:rPr>
          <w:rFonts w:ascii="Times New Roman" w:hAnsi="Times New Roman"/>
        </w:rPr>
        <w:t>sequences</w:t>
      </w:r>
    </w:p>
    <w:p w14:paraId="2A76AB4A" w14:textId="65A41109" w:rsidR="00A05D67" w:rsidRPr="008C44D1" w:rsidRDefault="006D2F23" w:rsidP="006D2F23">
      <w:pPr>
        <w:pStyle w:val="ListParagraph"/>
        <w:ind w:left="360"/>
        <w:rPr>
          <w:rFonts w:ascii="Times New Roman" w:hAnsi="Times New Roman"/>
        </w:rPr>
      </w:pPr>
      <w:r>
        <w:rPr>
          <w:rFonts w:ascii="Times New Roman" w:hAnsi="Times New Roman"/>
        </w:rPr>
        <w:t xml:space="preserve">The number of orthogonal sequences for SRS is limited. To allow more SRS transmissions </w:t>
      </w:r>
      <w:proofErr w:type="gramStart"/>
      <w:r>
        <w:rPr>
          <w:rFonts w:ascii="Times New Roman" w:hAnsi="Times New Roman"/>
        </w:rPr>
        <w:t>be</w:t>
      </w:r>
      <w:proofErr w:type="gramEnd"/>
      <w:r>
        <w:rPr>
          <w:rFonts w:ascii="Times New Roman" w:hAnsi="Times New Roman"/>
        </w:rPr>
        <w:t xml:space="preserve"> multiplexed on overlapping time/frequency resources, n</w:t>
      </w:r>
      <w:r w:rsidRPr="008C44D1">
        <w:rPr>
          <w:rFonts w:ascii="Times New Roman" w:hAnsi="Times New Roman"/>
        </w:rPr>
        <w:t xml:space="preserve">on-orthogonal </w:t>
      </w:r>
      <w:r>
        <w:rPr>
          <w:rFonts w:ascii="Times New Roman" w:hAnsi="Times New Roman"/>
        </w:rPr>
        <w:t xml:space="preserve">low-correlation </w:t>
      </w:r>
      <w:r w:rsidRPr="008C44D1">
        <w:rPr>
          <w:rFonts w:ascii="Times New Roman" w:hAnsi="Times New Roman"/>
        </w:rPr>
        <w:t>sequences</w:t>
      </w:r>
      <w:r>
        <w:rPr>
          <w:rFonts w:ascii="Times New Roman" w:hAnsi="Times New Roman"/>
        </w:rPr>
        <w:t xml:space="preserve"> may be adopted. </w:t>
      </w:r>
      <w:r w:rsidR="00A05D67">
        <w:rPr>
          <w:rFonts w:ascii="Times New Roman" w:hAnsi="Times New Roman"/>
        </w:rPr>
        <w:t xml:space="preserve">The network can configure/trigger </w:t>
      </w:r>
      <w:r>
        <w:rPr>
          <w:rFonts w:ascii="Times New Roman" w:hAnsi="Times New Roman"/>
        </w:rPr>
        <w:t>the transmission of non-orthogonal sequences when</w:t>
      </w:r>
      <w:r w:rsidR="00A05D67">
        <w:rPr>
          <w:rFonts w:ascii="Times New Roman" w:hAnsi="Times New Roman"/>
        </w:rPr>
        <w:t xml:space="preserve"> needed</w:t>
      </w:r>
      <w:r>
        <w:rPr>
          <w:rFonts w:ascii="Times New Roman" w:hAnsi="Times New Roman"/>
        </w:rPr>
        <w:t xml:space="preserve">, such as when SRS capacity becomes a limiting factor for </w:t>
      </w:r>
      <w:proofErr w:type="gramStart"/>
      <w:r>
        <w:rPr>
          <w:rFonts w:ascii="Times New Roman" w:hAnsi="Times New Roman"/>
        </w:rPr>
        <w:t>operations, but</w:t>
      </w:r>
      <w:proofErr w:type="gramEnd"/>
      <w:r>
        <w:rPr>
          <w:rFonts w:ascii="Times New Roman" w:hAnsi="Times New Roman"/>
        </w:rPr>
        <w:t xml:space="preserve"> can still use only orthogonal sequences at other times</w:t>
      </w:r>
      <w:r w:rsidR="00A05D67">
        <w:rPr>
          <w:rFonts w:ascii="Times New Roman" w:hAnsi="Times New Roman"/>
        </w:rPr>
        <w:t xml:space="preserve">. </w:t>
      </w:r>
    </w:p>
    <w:p w14:paraId="45B8FBEF" w14:textId="77777777" w:rsidR="00C5534E" w:rsidRDefault="00A05D67" w:rsidP="006D2F23">
      <w:pPr>
        <w:pStyle w:val="ListParagraph"/>
        <w:numPr>
          <w:ilvl w:val="0"/>
          <w:numId w:val="47"/>
        </w:numPr>
        <w:ind w:left="360"/>
        <w:rPr>
          <w:rFonts w:ascii="Times New Roman" w:hAnsi="Times New Roman"/>
        </w:rPr>
      </w:pPr>
      <w:r>
        <w:rPr>
          <w:rFonts w:ascii="Times New Roman" w:hAnsi="Times New Roman"/>
        </w:rPr>
        <w:t xml:space="preserve">Allow </w:t>
      </w:r>
      <w:r w:rsidR="00C5534E">
        <w:rPr>
          <w:rFonts w:ascii="Times New Roman" w:hAnsi="Times New Roman"/>
        </w:rPr>
        <w:t>more time/frequency resources to be used by SRS</w:t>
      </w:r>
    </w:p>
    <w:p w14:paraId="5F13FF0D" w14:textId="0E4FBD96" w:rsidR="00A05D67" w:rsidRDefault="00C5534E" w:rsidP="00C5534E">
      <w:pPr>
        <w:pStyle w:val="ListParagraph"/>
        <w:ind w:left="360"/>
        <w:rPr>
          <w:rFonts w:ascii="Times New Roman" w:hAnsi="Times New Roman"/>
        </w:rPr>
      </w:pPr>
      <w:r>
        <w:rPr>
          <w:rFonts w:ascii="Times New Roman" w:hAnsi="Times New Roman"/>
        </w:rPr>
        <w:t xml:space="preserve">For example, </w:t>
      </w:r>
      <w:r w:rsidR="00A05D67">
        <w:rPr>
          <w:rFonts w:ascii="Times New Roman" w:hAnsi="Times New Roman"/>
        </w:rPr>
        <w:t xml:space="preserve">all 14 symbols </w:t>
      </w:r>
      <w:r>
        <w:rPr>
          <w:rFonts w:ascii="Times New Roman" w:hAnsi="Times New Roman"/>
        </w:rPr>
        <w:t xml:space="preserve">in a UL slot may be used </w:t>
      </w:r>
      <w:r w:rsidR="00A05D67">
        <w:rPr>
          <w:rFonts w:ascii="Times New Roman" w:hAnsi="Times New Roman"/>
        </w:rPr>
        <w:t>for SRS</w:t>
      </w:r>
      <w:r>
        <w:rPr>
          <w:rFonts w:ascii="Times New Roman" w:hAnsi="Times New Roman"/>
        </w:rPr>
        <w:t>, which is already supported in NR-U. To provide this flexibility, f</w:t>
      </w:r>
      <w:r w:rsidR="00A05D67">
        <w:rPr>
          <w:rFonts w:ascii="Times New Roman" w:hAnsi="Times New Roman"/>
        </w:rPr>
        <w:t>lexible configuration and triggering</w:t>
      </w:r>
      <w:r>
        <w:rPr>
          <w:rFonts w:ascii="Times New Roman" w:hAnsi="Times New Roman"/>
        </w:rPr>
        <w:t xml:space="preserve"> of SRS need to be standardized. This also motivates flexible A-SRS triggering to</w:t>
      </w:r>
      <w:r w:rsidR="00A05D67">
        <w:rPr>
          <w:rFonts w:ascii="Times New Roman" w:hAnsi="Times New Roman"/>
        </w:rPr>
        <w:t xml:space="preserve"> dynamically</w:t>
      </w:r>
      <w:r>
        <w:rPr>
          <w:rFonts w:ascii="Times New Roman" w:hAnsi="Times New Roman"/>
        </w:rPr>
        <w:t>/opportunistically</w:t>
      </w:r>
      <w:r w:rsidR="00A05D67">
        <w:rPr>
          <w:rFonts w:ascii="Times New Roman" w:hAnsi="Times New Roman"/>
        </w:rPr>
        <w:t xml:space="preserve"> utilize unused </w:t>
      </w:r>
      <w:r>
        <w:rPr>
          <w:rFonts w:ascii="Times New Roman" w:hAnsi="Times New Roman"/>
        </w:rPr>
        <w:t>UL</w:t>
      </w:r>
      <w:r w:rsidR="00A05D67" w:rsidRPr="008C44D1">
        <w:rPr>
          <w:rFonts w:ascii="Times New Roman" w:hAnsi="Times New Roman"/>
        </w:rPr>
        <w:t xml:space="preserve"> symbols</w:t>
      </w:r>
      <w:r>
        <w:rPr>
          <w:rFonts w:ascii="Times New Roman" w:hAnsi="Times New Roman"/>
        </w:rPr>
        <w:t>/PRBs</w:t>
      </w:r>
      <w:r w:rsidR="00A05D67" w:rsidRPr="008C44D1">
        <w:rPr>
          <w:rFonts w:ascii="Times New Roman" w:hAnsi="Times New Roman"/>
        </w:rPr>
        <w:t xml:space="preserve"> or</w:t>
      </w:r>
      <w:r>
        <w:rPr>
          <w:rFonts w:ascii="Times New Roman" w:hAnsi="Times New Roman"/>
        </w:rPr>
        <w:t xml:space="preserve"> even</w:t>
      </w:r>
      <w:r w:rsidR="00A05D67" w:rsidRPr="008C44D1">
        <w:rPr>
          <w:rFonts w:ascii="Times New Roman" w:hAnsi="Times New Roman"/>
        </w:rPr>
        <w:t xml:space="preserve"> </w:t>
      </w:r>
      <w:r w:rsidR="00A05D67">
        <w:rPr>
          <w:rFonts w:ascii="Times New Roman" w:hAnsi="Times New Roman"/>
        </w:rPr>
        <w:t>DL</w:t>
      </w:r>
      <w:r w:rsidR="00A05D67" w:rsidRPr="008C44D1">
        <w:rPr>
          <w:rFonts w:ascii="Times New Roman" w:hAnsi="Times New Roman"/>
        </w:rPr>
        <w:t xml:space="preserve"> symbols</w:t>
      </w:r>
      <w:r>
        <w:rPr>
          <w:rFonts w:ascii="Times New Roman" w:hAnsi="Times New Roman"/>
        </w:rPr>
        <w:t>/PRBs in TDD. To support the latter, a</w:t>
      </w:r>
      <w:r w:rsidR="00A05D67">
        <w:rPr>
          <w:rFonts w:ascii="Times New Roman" w:hAnsi="Times New Roman"/>
        </w:rPr>
        <w:t xml:space="preserve"> SRS switching gap (due to RF retuning) similar to SRS carrier-based switching may be used for harvest some unused DL symbols</w:t>
      </w:r>
      <w:r>
        <w:rPr>
          <w:rFonts w:ascii="Times New Roman" w:hAnsi="Times New Roman"/>
        </w:rPr>
        <w:t>, i.e., the UE switches from DL reception to SRS transmission on one or several OFDM symbols according to network configuration/indication after a SRS switching gap, and switches back to DL reception after the SRS transmission and another SRS switching gap. Additionally, c</w:t>
      </w:r>
      <w:r w:rsidR="00A05D67" w:rsidRPr="008C44D1">
        <w:rPr>
          <w:rFonts w:ascii="Times New Roman" w:hAnsi="Times New Roman"/>
        </w:rPr>
        <w:t>oncurrent SRS+PUCCH</w:t>
      </w:r>
      <w:r w:rsidR="00A05D67">
        <w:rPr>
          <w:rFonts w:ascii="Times New Roman" w:hAnsi="Times New Roman"/>
        </w:rPr>
        <w:t xml:space="preserve"> or even SRS+PUSCH </w:t>
      </w:r>
      <w:r>
        <w:rPr>
          <w:rFonts w:ascii="Times New Roman" w:hAnsi="Times New Roman"/>
        </w:rPr>
        <w:t>may be considered to allow more SRS opportunities.</w:t>
      </w:r>
    </w:p>
    <w:p w14:paraId="1206F7C1" w14:textId="7137DCB4" w:rsidR="00065A7C" w:rsidRDefault="00065A7C" w:rsidP="00065A7C">
      <w:pPr>
        <w:rPr>
          <w:lang w:val="en-GB"/>
        </w:rPr>
      </w:pPr>
      <w:r w:rsidRPr="00E27CC0">
        <w:rPr>
          <w:b/>
          <w:u w:val="single"/>
        </w:rPr>
        <w:t xml:space="preserve">Proposal </w:t>
      </w:r>
      <w:r>
        <w:rPr>
          <w:b/>
          <w:u w:val="single"/>
        </w:rPr>
        <w:t>4</w:t>
      </w:r>
      <w:r>
        <w:rPr>
          <w:b/>
        </w:rPr>
        <w:t>: For SRS capacity enhancements, consider:</w:t>
      </w:r>
    </w:p>
    <w:p w14:paraId="305B671A" w14:textId="0BA77B44" w:rsidR="00065A7C" w:rsidRPr="00A93724" w:rsidRDefault="00065A7C" w:rsidP="00065A7C">
      <w:pPr>
        <w:pStyle w:val="ListParagraph"/>
        <w:numPr>
          <w:ilvl w:val="0"/>
          <w:numId w:val="47"/>
        </w:numPr>
        <w:ind w:left="360"/>
        <w:rPr>
          <w:rFonts w:ascii="Times New Roman" w:hAnsi="Times New Roman"/>
          <w:b/>
          <w:bCs/>
        </w:rPr>
      </w:pPr>
      <w:r>
        <w:rPr>
          <w:rFonts w:ascii="Times New Roman" w:hAnsi="Times New Roman"/>
          <w:b/>
          <w:bCs/>
        </w:rPr>
        <w:t>L</w:t>
      </w:r>
      <w:r w:rsidRPr="00065A7C">
        <w:rPr>
          <w:rFonts w:ascii="Times New Roman" w:hAnsi="Times New Roman"/>
          <w:b/>
          <w:bCs/>
        </w:rPr>
        <w:t>ess time/frequency resources for each SRS transmission</w:t>
      </w:r>
    </w:p>
    <w:p w14:paraId="3D8F2EEE" w14:textId="2835FAEB" w:rsidR="00065A7C" w:rsidRPr="00A93724" w:rsidRDefault="00065A7C" w:rsidP="00065A7C">
      <w:pPr>
        <w:pStyle w:val="ListParagraph"/>
        <w:numPr>
          <w:ilvl w:val="0"/>
          <w:numId w:val="47"/>
        </w:numPr>
        <w:ind w:left="360"/>
        <w:rPr>
          <w:rFonts w:ascii="Times New Roman" w:hAnsi="Times New Roman"/>
          <w:b/>
          <w:bCs/>
        </w:rPr>
      </w:pPr>
      <w:r w:rsidRPr="00065A7C">
        <w:rPr>
          <w:rFonts w:ascii="Times New Roman" w:hAnsi="Times New Roman"/>
          <w:b/>
          <w:bCs/>
        </w:rPr>
        <w:t>Non-orthogonal low-correlation sequences</w:t>
      </w:r>
    </w:p>
    <w:p w14:paraId="39083C2D" w14:textId="716AA43C" w:rsidR="00065A7C" w:rsidRPr="00A93724" w:rsidRDefault="00065A7C" w:rsidP="00065A7C">
      <w:pPr>
        <w:pStyle w:val="ListParagraph"/>
        <w:numPr>
          <w:ilvl w:val="0"/>
          <w:numId w:val="47"/>
        </w:numPr>
        <w:ind w:left="360"/>
        <w:rPr>
          <w:rFonts w:ascii="Times New Roman" w:hAnsi="Times New Roman"/>
          <w:b/>
          <w:bCs/>
        </w:rPr>
      </w:pPr>
      <w:r>
        <w:rPr>
          <w:rFonts w:ascii="Times New Roman" w:hAnsi="Times New Roman"/>
          <w:b/>
          <w:bCs/>
        </w:rPr>
        <w:t>M</w:t>
      </w:r>
      <w:r w:rsidRPr="00065A7C">
        <w:rPr>
          <w:rFonts w:ascii="Times New Roman" w:hAnsi="Times New Roman"/>
          <w:b/>
          <w:bCs/>
        </w:rPr>
        <w:t xml:space="preserve">ore time/frequency resources </w:t>
      </w:r>
      <w:r>
        <w:rPr>
          <w:rFonts w:ascii="Times New Roman" w:hAnsi="Times New Roman"/>
          <w:b/>
          <w:bCs/>
        </w:rPr>
        <w:t>usable</w:t>
      </w:r>
      <w:r w:rsidRPr="00065A7C">
        <w:rPr>
          <w:rFonts w:ascii="Times New Roman" w:hAnsi="Times New Roman"/>
          <w:b/>
          <w:bCs/>
        </w:rPr>
        <w:t xml:space="preserve"> by SRS</w:t>
      </w:r>
    </w:p>
    <w:p w14:paraId="50838135" w14:textId="77777777" w:rsidR="00105C68" w:rsidRPr="00A16D53" w:rsidRDefault="00105C68" w:rsidP="00105C68">
      <w:pPr>
        <w:rPr>
          <w:lang w:val="en-GB"/>
        </w:rPr>
      </w:pPr>
    </w:p>
    <w:p w14:paraId="6000A864" w14:textId="7D048B86" w:rsidR="00105C68" w:rsidRPr="00E27CC0" w:rsidRDefault="00105C68" w:rsidP="00105C68">
      <w:pPr>
        <w:pStyle w:val="Heading1"/>
        <w:tabs>
          <w:tab w:val="clear" w:pos="432"/>
        </w:tabs>
      </w:pPr>
      <w:r>
        <w:t>SRS switching for up to 8 antennas</w:t>
      </w:r>
    </w:p>
    <w:p w14:paraId="166F6175" w14:textId="04AF7F34" w:rsidR="00105C68" w:rsidRDefault="00943925" w:rsidP="00A16D53">
      <w:r>
        <w:t>For SRS switching for up to 8 antennas, this can be extended from existing standards supporting 1T2R, 1T4R, and 2T4R</w:t>
      </w:r>
      <w:r w:rsidR="00105C68">
        <w:t>.</w:t>
      </w:r>
      <w:r>
        <w:t xml:space="preserve"> That is, Rel-17 may consider 1T6R, 2T6R, 4T6R, 1T8R, 2T8R, and 4T8R.</w:t>
      </w:r>
      <w:r w:rsidR="000C6D85">
        <w:t xml:space="preserve"> This can be generally done by defining up to 8 SRS resources forming 2 or 3 or 4 SRS resource sets, and appropriate SRS configuration/request field design.</w:t>
      </w:r>
    </w:p>
    <w:p w14:paraId="04AC5EE5" w14:textId="49EC52B7" w:rsidR="00A05D67" w:rsidRDefault="00105C68" w:rsidP="00A16D53">
      <w:pPr>
        <w:rPr>
          <w:b/>
        </w:rPr>
      </w:pPr>
      <w:r w:rsidRPr="00E27CC0">
        <w:rPr>
          <w:b/>
          <w:u w:val="single"/>
        </w:rPr>
        <w:lastRenderedPageBreak/>
        <w:t xml:space="preserve">Proposal </w:t>
      </w:r>
      <w:r>
        <w:rPr>
          <w:b/>
          <w:u w:val="single"/>
        </w:rPr>
        <w:t>5</w:t>
      </w:r>
      <w:r>
        <w:rPr>
          <w:b/>
        </w:rPr>
        <w:t xml:space="preserve">: Support SRS switching for up to 8 antennas </w:t>
      </w:r>
      <w:proofErr w:type="gramStart"/>
      <w:r w:rsidR="00085F45">
        <w:rPr>
          <w:b/>
        </w:rPr>
        <w:t>similar to</w:t>
      </w:r>
      <w:proofErr w:type="gramEnd"/>
      <w:r w:rsidR="00085F45">
        <w:rPr>
          <w:b/>
        </w:rPr>
        <w:t xml:space="preserve"> current standards for supporting antenna switching.</w:t>
      </w:r>
    </w:p>
    <w:p w14:paraId="0A2E02D6" w14:textId="77777777" w:rsidR="00BB6375" w:rsidRPr="00A16D53" w:rsidRDefault="00BB6375" w:rsidP="00A16D53">
      <w:pPr>
        <w:rPr>
          <w:lang w:val="en-GB"/>
        </w:rPr>
      </w:pPr>
      <w:bookmarkStart w:id="4" w:name="_GoBack"/>
      <w:bookmarkEnd w:id="4"/>
    </w:p>
    <w:p w14:paraId="1A801C54" w14:textId="5BBF2CFF" w:rsidR="004B3422" w:rsidRPr="00E27CC0" w:rsidRDefault="004B3422" w:rsidP="004B3422">
      <w:pPr>
        <w:pStyle w:val="Heading1"/>
        <w:tabs>
          <w:tab w:val="clear" w:pos="432"/>
        </w:tabs>
      </w:pPr>
      <w:bookmarkStart w:id="5" w:name="_Ref129681832"/>
      <w:r>
        <w:t>Conclusion</w:t>
      </w:r>
    </w:p>
    <w:p w14:paraId="2DAADC2F" w14:textId="1DFF7083" w:rsidR="00B44264" w:rsidRDefault="00E93024" w:rsidP="00322207">
      <w:r w:rsidRPr="007F5EC6">
        <w:t>In this contribution, we</w:t>
      </w:r>
      <w:r>
        <w:t xml:space="preserve"> </w:t>
      </w:r>
      <w:r w:rsidR="009E3A88">
        <w:t xml:space="preserve">discussed </w:t>
      </w:r>
      <w:r w:rsidR="00894063">
        <w:t>several enhancements for SRS in Rel-17.</w:t>
      </w:r>
      <w:r w:rsidR="009E3A88">
        <w:t xml:space="preserve"> The following are </w:t>
      </w:r>
      <w:r w:rsidR="00894063">
        <w:t xml:space="preserve">observed and </w:t>
      </w:r>
      <w:r w:rsidR="009E3A88">
        <w:t>proposed:</w:t>
      </w:r>
    </w:p>
    <w:p w14:paraId="5AB26C68" w14:textId="77777777" w:rsidR="00894063" w:rsidRDefault="00894063" w:rsidP="00894063">
      <w:pPr>
        <w:rPr>
          <w:b/>
        </w:rPr>
      </w:pPr>
      <w:r>
        <w:rPr>
          <w:b/>
          <w:u w:val="single"/>
        </w:rPr>
        <w:t>Observation 1</w:t>
      </w:r>
      <w:r w:rsidRPr="004A3874">
        <w:rPr>
          <w:b/>
        </w:rPr>
        <w:t xml:space="preserve">: </w:t>
      </w:r>
      <w:r>
        <w:rPr>
          <w:b/>
        </w:rPr>
        <w:t>Flexible A-SRS triggering is motivated at least by:</w:t>
      </w:r>
    </w:p>
    <w:p w14:paraId="09F5CA6B" w14:textId="77777777" w:rsidR="00894063" w:rsidRPr="005A3E49" w:rsidRDefault="00894063" w:rsidP="00894063">
      <w:pPr>
        <w:pStyle w:val="ListParagraph"/>
        <w:numPr>
          <w:ilvl w:val="0"/>
          <w:numId w:val="49"/>
        </w:numPr>
        <w:rPr>
          <w:rFonts w:ascii="Times New Roman" w:hAnsi="Times New Roman"/>
          <w:b/>
          <w:bCs/>
        </w:rPr>
      </w:pPr>
      <w:r w:rsidRPr="00D35134">
        <w:rPr>
          <w:rFonts w:ascii="Times New Roman" w:hAnsi="Times New Roman"/>
          <w:b/>
          <w:bCs/>
          <w:lang w:val="en-US"/>
        </w:rPr>
        <w:t>Limited triggering info</w:t>
      </w:r>
      <w:proofErr w:type="spellStart"/>
      <w:r w:rsidRPr="005A3E49">
        <w:rPr>
          <w:rFonts w:ascii="Times New Roman" w:hAnsi="Times New Roman"/>
          <w:b/>
          <w:bCs/>
        </w:rPr>
        <w:t>rmation</w:t>
      </w:r>
      <w:proofErr w:type="spellEnd"/>
      <w:r w:rsidRPr="00D35134">
        <w:rPr>
          <w:rFonts w:ascii="Times New Roman" w:hAnsi="Times New Roman"/>
          <w:b/>
          <w:bCs/>
          <w:lang w:val="en-US"/>
        </w:rPr>
        <w:t xml:space="preserve"> in </w:t>
      </w:r>
      <w:r w:rsidRPr="005A3E49">
        <w:rPr>
          <w:rFonts w:ascii="Times New Roman" w:hAnsi="Times New Roman"/>
          <w:b/>
          <w:bCs/>
        </w:rPr>
        <w:t xml:space="preserve">existing </w:t>
      </w:r>
      <w:r w:rsidRPr="00D35134">
        <w:rPr>
          <w:rFonts w:ascii="Times New Roman" w:hAnsi="Times New Roman"/>
          <w:b/>
          <w:bCs/>
          <w:lang w:val="en-US"/>
        </w:rPr>
        <w:t>DCI</w:t>
      </w:r>
      <w:r w:rsidRPr="005A3E49">
        <w:rPr>
          <w:rFonts w:ascii="Times New Roman" w:hAnsi="Times New Roman"/>
          <w:b/>
          <w:bCs/>
        </w:rPr>
        <w:t xml:space="preserve"> </w:t>
      </w:r>
    </w:p>
    <w:p w14:paraId="35632F48" w14:textId="0F054E8E" w:rsidR="00894063" w:rsidRPr="005A3E49" w:rsidRDefault="00894063" w:rsidP="00894063">
      <w:pPr>
        <w:pStyle w:val="ListParagraph"/>
        <w:numPr>
          <w:ilvl w:val="0"/>
          <w:numId w:val="49"/>
        </w:numPr>
        <w:rPr>
          <w:rFonts w:ascii="Times New Roman" w:hAnsi="Times New Roman"/>
          <w:b/>
          <w:bCs/>
        </w:rPr>
      </w:pPr>
      <w:r w:rsidRPr="005A3E49">
        <w:rPr>
          <w:rFonts w:ascii="Times New Roman" w:hAnsi="Times New Roman"/>
          <w:b/>
          <w:bCs/>
        </w:rPr>
        <w:t xml:space="preserve">Lack </w:t>
      </w:r>
      <w:r w:rsidR="00E87A41">
        <w:rPr>
          <w:rFonts w:ascii="Times New Roman" w:hAnsi="Times New Roman"/>
          <w:b/>
          <w:bCs/>
        </w:rPr>
        <w:t xml:space="preserve">of </w:t>
      </w:r>
      <w:r w:rsidRPr="005A3E49">
        <w:rPr>
          <w:rFonts w:ascii="Times New Roman" w:hAnsi="Times New Roman"/>
          <w:b/>
          <w:bCs/>
        </w:rPr>
        <w:t>flexibility in triggering offset</w:t>
      </w:r>
    </w:p>
    <w:p w14:paraId="3919B0C7" w14:textId="5777E2F8" w:rsidR="00894063" w:rsidRPr="005A3E49" w:rsidRDefault="00894063" w:rsidP="00894063">
      <w:pPr>
        <w:pStyle w:val="ListParagraph"/>
        <w:numPr>
          <w:ilvl w:val="0"/>
          <w:numId w:val="49"/>
        </w:numPr>
        <w:rPr>
          <w:rFonts w:ascii="Times New Roman" w:hAnsi="Times New Roman"/>
          <w:b/>
          <w:bCs/>
        </w:rPr>
      </w:pPr>
      <w:r w:rsidRPr="005A3E49">
        <w:rPr>
          <w:rFonts w:ascii="Times New Roman" w:hAnsi="Times New Roman"/>
          <w:b/>
          <w:bCs/>
        </w:rPr>
        <w:t>A</w:t>
      </w:r>
      <w:r w:rsidR="004F7A46">
        <w:rPr>
          <w:rFonts w:ascii="Times New Roman" w:hAnsi="Times New Roman"/>
          <w:b/>
          <w:bCs/>
        </w:rPr>
        <w:t>n</w:t>
      </w:r>
      <w:r w:rsidRPr="005A3E49">
        <w:rPr>
          <w:rFonts w:ascii="Times New Roman" w:hAnsi="Times New Roman"/>
          <w:b/>
          <w:bCs/>
        </w:rPr>
        <w:t xml:space="preserve"> approach </w:t>
      </w:r>
      <w:r w:rsidR="004F7A46">
        <w:rPr>
          <w:rFonts w:ascii="Times New Roman" w:hAnsi="Times New Roman"/>
          <w:b/>
          <w:bCs/>
        </w:rPr>
        <w:t xml:space="preserve">for </w:t>
      </w:r>
      <w:r w:rsidRPr="005A3E49">
        <w:rPr>
          <w:rFonts w:ascii="Times New Roman" w:hAnsi="Times New Roman"/>
          <w:b/>
          <w:bCs/>
        </w:rPr>
        <w:t>TDD cooperative MIMO via DL interference probing and mitigation</w:t>
      </w:r>
      <w:r w:rsidR="00F62E5C">
        <w:rPr>
          <w:rFonts w:ascii="Times New Roman" w:hAnsi="Times New Roman"/>
          <w:b/>
          <w:bCs/>
        </w:rPr>
        <w:t xml:space="preserve"> (i.e., SRS probing)</w:t>
      </w:r>
    </w:p>
    <w:p w14:paraId="299F910B" w14:textId="77777777" w:rsidR="00894063" w:rsidRPr="005A3E49" w:rsidRDefault="00894063" w:rsidP="00894063">
      <w:pPr>
        <w:pStyle w:val="ListParagraph"/>
        <w:numPr>
          <w:ilvl w:val="0"/>
          <w:numId w:val="49"/>
        </w:numPr>
        <w:rPr>
          <w:rFonts w:ascii="Times New Roman" w:hAnsi="Times New Roman"/>
          <w:b/>
          <w:bCs/>
        </w:rPr>
      </w:pPr>
      <w:r w:rsidRPr="005A3E49">
        <w:rPr>
          <w:rFonts w:ascii="Times New Roman" w:hAnsi="Times New Roman"/>
          <w:b/>
          <w:bCs/>
        </w:rPr>
        <w:t>Tight</w:t>
      </w:r>
      <w:r w:rsidRPr="00D35134">
        <w:rPr>
          <w:rFonts w:ascii="Times New Roman" w:hAnsi="Times New Roman"/>
          <w:b/>
          <w:bCs/>
          <w:lang w:val="en-US"/>
        </w:rPr>
        <w:t xml:space="preserve"> relat</w:t>
      </w:r>
      <w:r w:rsidRPr="005A3E49">
        <w:rPr>
          <w:rFonts w:ascii="Times New Roman" w:hAnsi="Times New Roman"/>
          <w:b/>
          <w:bCs/>
          <w:lang w:val="en-US"/>
        </w:rPr>
        <w:t>ion</w:t>
      </w:r>
      <w:r w:rsidRPr="00D35134">
        <w:rPr>
          <w:rFonts w:ascii="Times New Roman" w:hAnsi="Times New Roman"/>
          <w:b/>
          <w:bCs/>
          <w:lang w:val="en-US"/>
        </w:rPr>
        <w:t xml:space="preserve"> to SRS coverage / capacity enhancements</w:t>
      </w:r>
    </w:p>
    <w:p w14:paraId="076F4F0E" w14:textId="77777777" w:rsidR="00894063" w:rsidRPr="004A3874" w:rsidRDefault="00894063" w:rsidP="00894063">
      <w:pPr>
        <w:rPr>
          <w:b/>
        </w:rPr>
      </w:pPr>
      <w:r w:rsidRPr="00E27CC0">
        <w:rPr>
          <w:b/>
          <w:u w:val="single"/>
        </w:rPr>
        <w:t xml:space="preserve">Proposal </w:t>
      </w:r>
      <w:r>
        <w:rPr>
          <w:b/>
          <w:u w:val="single"/>
        </w:rPr>
        <w:t>1</w:t>
      </w:r>
      <w:r>
        <w:rPr>
          <w:b/>
        </w:rPr>
        <w:t>: Support at least the following flexible A-SRS triggering:</w:t>
      </w:r>
    </w:p>
    <w:p w14:paraId="54387B5D" w14:textId="77777777" w:rsidR="00894063" w:rsidRPr="007237EC" w:rsidRDefault="00894063" w:rsidP="00894063">
      <w:pPr>
        <w:pStyle w:val="ListParagraph"/>
        <w:numPr>
          <w:ilvl w:val="0"/>
          <w:numId w:val="4"/>
        </w:numPr>
        <w:rPr>
          <w:rFonts w:ascii="Times New Roman" w:hAnsi="Times New Roman"/>
        </w:rPr>
      </w:pPr>
      <w:r w:rsidRPr="007237EC">
        <w:rPr>
          <w:rFonts w:ascii="Times New Roman" w:hAnsi="Times New Roman"/>
          <w:b/>
        </w:rPr>
        <w:t xml:space="preserve">SRS enhancements with dynamically indicated parameters </w:t>
      </w:r>
      <w:r w:rsidRPr="00DE1A69">
        <w:rPr>
          <w:rFonts w:ascii="Times New Roman" w:hAnsi="Times New Roman"/>
          <w:b/>
        </w:rPr>
        <w:t>associated with corresponding</w:t>
      </w:r>
      <w:r w:rsidRPr="007237EC">
        <w:rPr>
          <w:rFonts w:ascii="Times New Roman" w:hAnsi="Times New Roman"/>
          <w:b/>
        </w:rPr>
        <w:t xml:space="preserve"> DL transmissions</w:t>
      </w:r>
    </w:p>
    <w:p w14:paraId="15E1903B" w14:textId="77777777" w:rsidR="00894063" w:rsidRPr="007237EC" w:rsidRDefault="00894063" w:rsidP="00894063">
      <w:pPr>
        <w:pStyle w:val="ListParagraph"/>
        <w:numPr>
          <w:ilvl w:val="1"/>
          <w:numId w:val="4"/>
        </w:numPr>
        <w:rPr>
          <w:rFonts w:ascii="Times New Roman" w:hAnsi="Times New Roman"/>
        </w:rPr>
      </w:pPr>
      <w:r>
        <w:rPr>
          <w:rFonts w:ascii="Times New Roman" w:hAnsi="Times New Roman"/>
          <w:b/>
        </w:rPr>
        <w:t>Flexible A-</w:t>
      </w:r>
      <w:r w:rsidRPr="007237EC">
        <w:rPr>
          <w:rFonts w:ascii="Times New Roman" w:hAnsi="Times New Roman"/>
          <w:b/>
        </w:rPr>
        <w:t xml:space="preserve">SRS </w:t>
      </w:r>
      <w:r>
        <w:rPr>
          <w:rFonts w:ascii="Times New Roman" w:hAnsi="Times New Roman"/>
          <w:b/>
        </w:rPr>
        <w:t>triggering</w:t>
      </w:r>
      <w:r w:rsidRPr="007237EC">
        <w:rPr>
          <w:rFonts w:ascii="Times New Roman" w:hAnsi="Times New Roman"/>
          <w:b/>
        </w:rPr>
        <w:t xml:space="preserve"> with dynamically indicated </w:t>
      </w:r>
      <w:r w:rsidRPr="009A1CC9">
        <w:rPr>
          <w:rFonts w:ascii="Times New Roman" w:hAnsi="Times New Roman"/>
          <w:b/>
        </w:rPr>
        <w:t xml:space="preserve">PRB allocation </w:t>
      </w:r>
      <w:r w:rsidRPr="007237EC">
        <w:rPr>
          <w:rFonts w:ascii="Times New Roman" w:hAnsi="Times New Roman"/>
          <w:b/>
        </w:rPr>
        <w:t xml:space="preserve">and </w:t>
      </w:r>
      <w:r>
        <w:rPr>
          <w:rFonts w:ascii="Times New Roman" w:hAnsi="Times New Roman"/>
          <w:b/>
        </w:rPr>
        <w:t>port allocation</w:t>
      </w:r>
    </w:p>
    <w:p w14:paraId="0966DB10" w14:textId="77777777" w:rsidR="00894063" w:rsidRPr="009F1066" w:rsidRDefault="00894063" w:rsidP="00894063">
      <w:pPr>
        <w:pStyle w:val="ListParagraph"/>
        <w:numPr>
          <w:ilvl w:val="1"/>
          <w:numId w:val="4"/>
        </w:numPr>
        <w:rPr>
          <w:rFonts w:ascii="Times New Roman" w:hAnsi="Times New Roman"/>
        </w:rPr>
      </w:pPr>
      <w:r>
        <w:rPr>
          <w:rFonts w:ascii="Times New Roman" w:hAnsi="Times New Roman"/>
          <w:b/>
        </w:rPr>
        <w:t>Flexible A-</w:t>
      </w:r>
      <w:r w:rsidRPr="007237EC">
        <w:rPr>
          <w:rFonts w:ascii="Times New Roman" w:hAnsi="Times New Roman"/>
          <w:b/>
        </w:rPr>
        <w:t xml:space="preserve">SRS </w:t>
      </w:r>
      <w:r>
        <w:rPr>
          <w:rFonts w:ascii="Times New Roman" w:hAnsi="Times New Roman"/>
          <w:b/>
        </w:rPr>
        <w:t xml:space="preserve">triggering with dynamically indicated </w:t>
      </w:r>
      <w:r w:rsidRPr="007237EC">
        <w:rPr>
          <w:rFonts w:ascii="Times New Roman" w:hAnsi="Times New Roman"/>
          <w:b/>
        </w:rPr>
        <w:t xml:space="preserve">DL </w:t>
      </w:r>
      <w:r>
        <w:rPr>
          <w:rFonts w:ascii="Times New Roman" w:hAnsi="Times New Roman"/>
          <w:b/>
        </w:rPr>
        <w:t>CMR and/or IMR</w:t>
      </w:r>
    </w:p>
    <w:p w14:paraId="49EEAE0F" w14:textId="77777777" w:rsidR="00894063" w:rsidRDefault="00894063" w:rsidP="00894063">
      <w:pPr>
        <w:pStyle w:val="ListParagraph"/>
        <w:numPr>
          <w:ilvl w:val="1"/>
          <w:numId w:val="4"/>
        </w:numPr>
        <w:rPr>
          <w:rFonts w:ascii="Times New Roman" w:hAnsi="Times New Roman"/>
          <w:b/>
          <w:bCs/>
        </w:rPr>
      </w:pPr>
      <w:r>
        <w:rPr>
          <w:rFonts w:ascii="Times New Roman" w:hAnsi="Times New Roman"/>
          <w:b/>
        </w:rPr>
        <w:t xml:space="preserve">Flexible </w:t>
      </w:r>
      <w:r w:rsidRPr="009F1066">
        <w:rPr>
          <w:rFonts w:ascii="Times New Roman" w:hAnsi="Times New Roman"/>
          <w:b/>
          <w:bCs/>
        </w:rPr>
        <w:t xml:space="preserve">A-SRS triggering with flexible triggering </w:t>
      </w:r>
      <w:r>
        <w:rPr>
          <w:rFonts w:ascii="Times New Roman" w:hAnsi="Times New Roman"/>
          <w:b/>
          <w:bCs/>
        </w:rPr>
        <w:t>offset</w:t>
      </w:r>
    </w:p>
    <w:p w14:paraId="64984698" w14:textId="77777777" w:rsidR="00894063" w:rsidRPr="009F1066" w:rsidRDefault="00894063" w:rsidP="00894063">
      <w:pPr>
        <w:pStyle w:val="ListParagraph"/>
        <w:numPr>
          <w:ilvl w:val="1"/>
          <w:numId w:val="4"/>
        </w:numPr>
        <w:rPr>
          <w:rFonts w:ascii="Times New Roman" w:hAnsi="Times New Roman"/>
          <w:b/>
          <w:bCs/>
        </w:rPr>
      </w:pPr>
      <w:r>
        <w:rPr>
          <w:rFonts w:ascii="Times New Roman" w:hAnsi="Times New Roman"/>
          <w:b/>
          <w:bCs/>
        </w:rPr>
        <w:t>Flexible A-SRS triggering with higher priority</w:t>
      </w:r>
    </w:p>
    <w:p w14:paraId="315CF16B" w14:textId="77777777" w:rsidR="00894063" w:rsidRPr="004A3874" w:rsidRDefault="00894063" w:rsidP="00894063">
      <w:pPr>
        <w:rPr>
          <w:b/>
        </w:rPr>
      </w:pPr>
      <w:r w:rsidRPr="00E27CC0">
        <w:rPr>
          <w:b/>
          <w:u w:val="single"/>
        </w:rPr>
        <w:t xml:space="preserve">Proposal </w:t>
      </w:r>
      <w:r>
        <w:rPr>
          <w:b/>
          <w:u w:val="single"/>
        </w:rPr>
        <w:t>2</w:t>
      </w:r>
      <w:r>
        <w:rPr>
          <w:b/>
        </w:rPr>
        <w:t xml:space="preserve">: </w:t>
      </w:r>
      <w:r w:rsidRPr="002D5061">
        <w:rPr>
          <w:b/>
        </w:rPr>
        <w:t xml:space="preserve">Minimum standard impact to support </w:t>
      </w:r>
      <w:r>
        <w:rPr>
          <w:b/>
        </w:rPr>
        <w:t>flexible</w:t>
      </w:r>
      <w:r w:rsidRPr="002D5061">
        <w:rPr>
          <w:b/>
        </w:rPr>
        <w:t xml:space="preserve"> A-SRS triggering </w:t>
      </w:r>
      <w:r>
        <w:rPr>
          <w:b/>
        </w:rPr>
        <w:t xml:space="preserve">for interference probing </w:t>
      </w:r>
      <w:r w:rsidRPr="002D5061">
        <w:rPr>
          <w:b/>
        </w:rPr>
        <w:t>with overhead reduction</w:t>
      </w:r>
      <w:r>
        <w:rPr>
          <w:b/>
        </w:rPr>
        <w:t xml:space="preserve"> includes:</w:t>
      </w:r>
    </w:p>
    <w:p w14:paraId="55A654A9" w14:textId="77777777" w:rsidR="00894063" w:rsidRPr="00C55751" w:rsidRDefault="00894063" w:rsidP="00894063">
      <w:pPr>
        <w:pStyle w:val="ListParagraph"/>
        <w:numPr>
          <w:ilvl w:val="0"/>
          <w:numId w:val="4"/>
        </w:numPr>
        <w:rPr>
          <w:rFonts w:ascii="Times New Roman" w:hAnsi="Times New Roman"/>
        </w:rPr>
      </w:pPr>
      <w:r>
        <w:rPr>
          <w:rFonts w:ascii="Times New Roman" w:hAnsi="Times New Roman"/>
          <w:b/>
        </w:rPr>
        <w:t>GC DCI: Enhance GC DCI format 2_3 with UE FDRA and port indication</w:t>
      </w:r>
    </w:p>
    <w:p w14:paraId="690AB979" w14:textId="77777777" w:rsidR="00894063" w:rsidRPr="006E45E3" w:rsidRDefault="00894063" w:rsidP="00894063">
      <w:pPr>
        <w:pStyle w:val="ListParagraph"/>
        <w:numPr>
          <w:ilvl w:val="0"/>
          <w:numId w:val="4"/>
        </w:numPr>
        <w:rPr>
          <w:rFonts w:ascii="Times New Roman" w:hAnsi="Times New Roman"/>
        </w:rPr>
      </w:pPr>
      <w:r>
        <w:rPr>
          <w:rFonts w:ascii="Times New Roman" w:hAnsi="Times New Roman"/>
          <w:b/>
        </w:rPr>
        <w:t>UE-specific DCI: Enhance DL DCI formats 1_0/1_1 to reinterpret existing FDRA/port indication fields for SRS transmission</w:t>
      </w:r>
    </w:p>
    <w:p w14:paraId="5B7A4E3E" w14:textId="77777777" w:rsidR="00894063" w:rsidRPr="007237EC" w:rsidRDefault="00894063" w:rsidP="00894063">
      <w:pPr>
        <w:pStyle w:val="ListParagraph"/>
        <w:numPr>
          <w:ilvl w:val="0"/>
          <w:numId w:val="4"/>
        </w:numPr>
        <w:rPr>
          <w:rFonts w:ascii="Times New Roman" w:hAnsi="Times New Roman"/>
        </w:rPr>
      </w:pPr>
      <w:r>
        <w:rPr>
          <w:rFonts w:ascii="Times New Roman" w:hAnsi="Times New Roman"/>
          <w:b/>
        </w:rPr>
        <w:t>Common to both designs:</w:t>
      </w:r>
    </w:p>
    <w:p w14:paraId="7E1880F4" w14:textId="77777777" w:rsidR="00894063" w:rsidRDefault="00894063" w:rsidP="00894063">
      <w:pPr>
        <w:pStyle w:val="ListParagraph"/>
        <w:numPr>
          <w:ilvl w:val="1"/>
          <w:numId w:val="4"/>
        </w:numPr>
        <w:rPr>
          <w:rFonts w:ascii="Times New Roman" w:hAnsi="Times New Roman"/>
          <w:b/>
          <w:bCs/>
        </w:rPr>
      </w:pPr>
      <w:r w:rsidRPr="00FC4DC4">
        <w:rPr>
          <w:rFonts w:ascii="Times New Roman" w:hAnsi="Times New Roman"/>
          <w:b/>
          <w:bCs/>
        </w:rPr>
        <w:t>A new field of A-SRS triggering offset</w:t>
      </w:r>
      <w:r>
        <w:rPr>
          <w:rFonts w:ascii="Times New Roman" w:hAnsi="Times New Roman"/>
          <w:b/>
          <w:bCs/>
        </w:rPr>
        <w:t xml:space="preserve"> with slot offset k0 and symbol position</w:t>
      </w:r>
    </w:p>
    <w:p w14:paraId="0D180814" w14:textId="77777777" w:rsidR="00894063" w:rsidRPr="00FC4DC4" w:rsidRDefault="00894063" w:rsidP="00894063">
      <w:pPr>
        <w:pStyle w:val="ListParagraph"/>
        <w:numPr>
          <w:ilvl w:val="1"/>
          <w:numId w:val="4"/>
        </w:numPr>
        <w:rPr>
          <w:rFonts w:ascii="Times New Roman" w:hAnsi="Times New Roman"/>
        </w:rPr>
      </w:pPr>
      <w:r>
        <w:rPr>
          <w:rFonts w:ascii="Times New Roman" w:hAnsi="Times New Roman"/>
          <w:b/>
        </w:rPr>
        <w:t xml:space="preserve">A new field of </w:t>
      </w:r>
      <w:r w:rsidRPr="00BB6681">
        <w:rPr>
          <w:rFonts w:ascii="Times New Roman" w:hAnsi="Times New Roman"/>
          <w:b/>
        </w:rPr>
        <w:t xml:space="preserve">A-SRS </w:t>
      </w:r>
      <w:r>
        <w:rPr>
          <w:rFonts w:ascii="Times New Roman" w:hAnsi="Times New Roman"/>
          <w:b/>
        </w:rPr>
        <w:t xml:space="preserve">beamforming </w:t>
      </w:r>
      <w:r w:rsidRPr="00BB6681">
        <w:rPr>
          <w:rFonts w:ascii="Times New Roman" w:hAnsi="Times New Roman"/>
          <w:b/>
        </w:rPr>
        <w:t xml:space="preserve">with dynamically indicated DL CMR and/or IMR </w:t>
      </w:r>
      <w:proofErr w:type="gramStart"/>
      <w:r>
        <w:rPr>
          <w:rFonts w:ascii="Times New Roman" w:hAnsi="Times New Roman"/>
          <w:b/>
        </w:rPr>
        <w:t>similar to</w:t>
      </w:r>
      <w:proofErr w:type="gramEnd"/>
      <w:r>
        <w:rPr>
          <w:rFonts w:ascii="Times New Roman" w:hAnsi="Times New Roman"/>
          <w:b/>
        </w:rPr>
        <w:t xml:space="preserve"> the</w:t>
      </w:r>
      <w:r w:rsidRPr="00BB6681">
        <w:rPr>
          <w:rFonts w:ascii="Times New Roman" w:hAnsi="Times New Roman"/>
          <w:b/>
        </w:rPr>
        <w:t xml:space="preserve"> CSI request field in DCI format 0_1</w:t>
      </w:r>
    </w:p>
    <w:p w14:paraId="6DFAAF6B" w14:textId="77777777" w:rsidR="00894063" w:rsidRPr="00FB4520" w:rsidRDefault="00894063" w:rsidP="00894063">
      <w:pPr>
        <w:pStyle w:val="ListParagraph"/>
        <w:numPr>
          <w:ilvl w:val="1"/>
          <w:numId w:val="4"/>
        </w:numPr>
        <w:spacing w:beforeLines="50" w:before="120"/>
      </w:pPr>
      <w:r w:rsidRPr="00FB4520">
        <w:rPr>
          <w:rFonts w:ascii="Times New Roman" w:hAnsi="Times New Roman"/>
          <w:b/>
          <w:bCs/>
        </w:rPr>
        <w:t>Higher priority for the A-SRS</w:t>
      </w:r>
    </w:p>
    <w:p w14:paraId="37FD817D" w14:textId="77777777" w:rsidR="00894063" w:rsidRDefault="00894063" w:rsidP="00894063">
      <w:pPr>
        <w:rPr>
          <w:lang w:val="en-GB"/>
        </w:rPr>
      </w:pPr>
      <w:r w:rsidRPr="00E27CC0">
        <w:rPr>
          <w:b/>
          <w:u w:val="single"/>
        </w:rPr>
        <w:t xml:space="preserve">Proposal </w:t>
      </w:r>
      <w:r>
        <w:rPr>
          <w:b/>
          <w:u w:val="single"/>
        </w:rPr>
        <w:t>3</w:t>
      </w:r>
      <w:r>
        <w:rPr>
          <w:b/>
        </w:rPr>
        <w:t>: For SRS coverage enhancements, consider:</w:t>
      </w:r>
    </w:p>
    <w:p w14:paraId="135D5E2C" w14:textId="77777777" w:rsidR="00894063" w:rsidRPr="00A93724" w:rsidRDefault="00894063" w:rsidP="00894063">
      <w:pPr>
        <w:pStyle w:val="ListParagraph"/>
        <w:numPr>
          <w:ilvl w:val="0"/>
          <w:numId w:val="47"/>
        </w:numPr>
        <w:ind w:left="360"/>
        <w:rPr>
          <w:rFonts w:ascii="Times New Roman" w:hAnsi="Times New Roman"/>
          <w:b/>
          <w:bCs/>
        </w:rPr>
      </w:pPr>
      <w:r w:rsidRPr="00A93724">
        <w:rPr>
          <w:rFonts w:ascii="Times New Roman" w:hAnsi="Times New Roman"/>
          <w:b/>
          <w:bCs/>
        </w:rPr>
        <w:t>Narrower bandwidth or fewer subcarriers, but need to address issues due to unknown random phases in multiple transmissions</w:t>
      </w:r>
    </w:p>
    <w:p w14:paraId="7FF27594" w14:textId="77777777" w:rsidR="00894063" w:rsidRPr="00A93724" w:rsidRDefault="00894063" w:rsidP="00894063">
      <w:pPr>
        <w:pStyle w:val="ListParagraph"/>
        <w:numPr>
          <w:ilvl w:val="0"/>
          <w:numId w:val="47"/>
        </w:numPr>
        <w:ind w:left="360"/>
        <w:rPr>
          <w:rFonts w:ascii="Times New Roman" w:hAnsi="Times New Roman"/>
          <w:b/>
          <w:bCs/>
        </w:rPr>
      </w:pPr>
      <w:r w:rsidRPr="00A93724">
        <w:rPr>
          <w:rFonts w:ascii="Times New Roman" w:hAnsi="Times New Roman"/>
          <w:b/>
          <w:bCs/>
        </w:rPr>
        <w:t>Time-domain repetition</w:t>
      </w:r>
    </w:p>
    <w:p w14:paraId="1395A66E" w14:textId="77777777" w:rsidR="00894063" w:rsidRPr="00A93724" w:rsidRDefault="00894063" w:rsidP="00894063">
      <w:pPr>
        <w:pStyle w:val="ListParagraph"/>
        <w:numPr>
          <w:ilvl w:val="0"/>
          <w:numId w:val="47"/>
        </w:numPr>
        <w:ind w:left="360"/>
        <w:rPr>
          <w:rFonts w:ascii="Times New Roman" w:hAnsi="Times New Roman"/>
          <w:b/>
          <w:bCs/>
        </w:rPr>
      </w:pPr>
      <w:r w:rsidRPr="00A93724">
        <w:rPr>
          <w:rFonts w:ascii="Times New Roman" w:hAnsi="Times New Roman"/>
          <w:b/>
          <w:bCs/>
        </w:rPr>
        <w:t>TD-OCC</w:t>
      </w:r>
    </w:p>
    <w:p w14:paraId="19142B06" w14:textId="77777777" w:rsidR="00894063" w:rsidRDefault="00894063" w:rsidP="00894063">
      <w:pPr>
        <w:rPr>
          <w:lang w:val="en-GB"/>
        </w:rPr>
      </w:pPr>
      <w:r w:rsidRPr="00E27CC0">
        <w:rPr>
          <w:b/>
          <w:u w:val="single"/>
        </w:rPr>
        <w:t xml:space="preserve">Proposal </w:t>
      </w:r>
      <w:r>
        <w:rPr>
          <w:b/>
          <w:u w:val="single"/>
        </w:rPr>
        <w:t>4</w:t>
      </w:r>
      <w:r>
        <w:rPr>
          <w:b/>
        </w:rPr>
        <w:t>: For SRS capacity enhancements, consider:</w:t>
      </w:r>
    </w:p>
    <w:p w14:paraId="35C336EF" w14:textId="77777777" w:rsidR="00894063" w:rsidRPr="00A93724" w:rsidRDefault="00894063" w:rsidP="00894063">
      <w:pPr>
        <w:pStyle w:val="ListParagraph"/>
        <w:numPr>
          <w:ilvl w:val="0"/>
          <w:numId w:val="47"/>
        </w:numPr>
        <w:ind w:left="360"/>
        <w:rPr>
          <w:rFonts w:ascii="Times New Roman" w:hAnsi="Times New Roman"/>
          <w:b/>
          <w:bCs/>
        </w:rPr>
      </w:pPr>
      <w:r>
        <w:rPr>
          <w:rFonts w:ascii="Times New Roman" w:hAnsi="Times New Roman"/>
          <w:b/>
          <w:bCs/>
        </w:rPr>
        <w:t>L</w:t>
      </w:r>
      <w:r w:rsidRPr="00065A7C">
        <w:rPr>
          <w:rFonts w:ascii="Times New Roman" w:hAnsi="Times New Roman"/>
          <w:b/>
          <w:bCs/>
        </w:rPr>
        <w:t>ess time/frequency resources for each SRS transmission</w:t>
      </w:r>
    </w:p>
    <w:p w14:paraId="1D1F452E" w14:textId="77777777" w:rsidR="00894063" w:rsidRPr="00A93724" w:rsidRDefault="00894063" w:rsidP="00894063">
      <w:pPr>
        <w:pStyle w:val="ListParagraph"/>
        <w:numPr>
          <w:ilvl w:val="0"/>
          <w:numId w:val="47"/>
        </w:numPr>
        <w:ind w:left="360"/>
        <w:rPr>
          <w:rFonts w:ascii="Times New Roman" w:hAnsi="Times New Roman"/>
          <w:b/>
          <w:bCs/>
        </w:rPr>
      </w:pPr>
      <w:r w:rsidRPr="00065A7C">
        <w:rPr>
          <w:rFonts w:ascii="Times New Roman" w:hAnsi="Times New Roman"/>
          <w:b/>
          <w:bCs/>
        </w:rPr>
        <w:t>Non-orthogonal low-correlation sequences</w:t>
      </w:r>
    </w:p>
    <w:p w14:paraId="53ADC97B" w14:textId="77777777" w:rsidR="00894063" w:rsidRPr="00A93724" w:rsidRDefault="00894063" w:rsidP="00894063">
      <w:pPr>
        <w:pStyle w:val="ListParagraph"/>
        <w:numPr>
          <w:ilvl w:val="0"/>
          <w:numId w:val="47"/>
        </w:numPr>
        <w:ind w:left="360"/>
        <w:rPr>
          <w:rFonts w:ascii="Times New Roman" w:hAnsi="Times New Roman"/>
          <w:b/>
          <w:bCs/>
        </w:rPr>
      </w:pPr>
      <w:r>
        <w:rPr>
          <w:rFonts w:ascii="Times New Roman" w:hAnsi="Times New Roman"/>
          <w:b/>
          <w:bCs/>
        </w:rPr>
        <w:t>M</w:t>
      </w:r>
      <w:r w:rsidRPr="00065A7C">
        <w:rPr>
          <w:rFonts w:ascii="Times New Roman" w:hAnsi="Times New Roman"/>
          <w:b/>
          <w:bCs/>
        </w:rPr>
        <w:t xml:space="preserve">ore time/frequency resources </w:t>
      </w:r>
      <w:r>
        <w:rPr>
          <w:rFonts w:ascii="Times New Roman" w:hAnsi="Times New Roman"/>
          <w:b/>
          <w:bCs/>
        </w:rPr>
        <w:t>usable</w:t>
      </w:r>
      <w:r w:rsidRPr="00065A7C">
        <w:rPr>
          <w:rFonts w:ascii="Times New Roman" w:hAnsi="Times New Roman"/>
          <w:b/>
          <w:bCs/>
        </w:rPr>
        <w:t xml:space="preserve"> by SRS</w:t>
      </w:r>
    </w:p>
    <w:p w14:paraId="660FECC9" w14:textId="77777777" w:rsidR="00894063" w:rsidRPr="00A16D53" w:rsidRDefault="00894063" w:rsidP="00894063">
      <w:pPr>
        <w:rPr>
          <w:lang w:val="en-GB"/>
        </w:rPr>
      </w:pPr>
      <w:r w:rsidRPr="00E27CC0">
        <w:rPr>
          <w:b/>
          <w:u w:val="single"/>
        </w:rPr>
        <w:t xml:space="preserve">Proposal </w:t>
      </w:r>
      <w:r>
        <w:rPr>
          <w:b/>
          <w:u w:val="single"/>
        </w:rPr>
        <w:t>5</w:t>
      </w:r>
      <w:r>
        <w:rPr>
          <w:b/>
        </w:rPr>
        <w:t xml:space="preserve">: Support SRS switching for up to 8 antennas </w:t>
      </w:r>
      <w:proofErr w:type="gramStart"/>
      <w:r>
        <w:rPr>
          <w:b/>
        </w:rPr>
        <w:t>similar to</w:t>
      </w:r>
      <w:proofErr w:type="gramEnd"/>
      <w:r>
        <w:rPr>
          <w:b/>
        </w:rPr>
        <w:t xml:space="preserve"> current standards for supporting antenna switching.</w:t>
      </w:r>
    </w:p>
    <w:p w14:paraId="1D755E63" w14:textId="77777777" w:rsidR="00894063" w:rsidRPr="00F340DC" w:rsidRDefault="00894063" w:rsidP="00FC4B5F">
      <w:pPr>
        <w:ind w:left="7"/>
        <w:rPr>
          <w:lang w:val="en-GB" w:eastAsia="zh-CN"/>
        </w:rPr>
      </w:pPr>
    </w:p>
    <w:p w14:paraId="410E44E3" w14:textId="77777777" w:rsidR="001D780E" w:rsidRPr="00D74B92" w:rsidRDefault="001D780E" w:rsidP="007F5EC6">
      <w:pPr>
        <w:pStyle w:val="Heading1"/>
        <w:numPr>
          <w:ilvl w:val="0"/>
          <w:numId w:val="0"/>
        </w:numPr>
        <w:ind w:left="432" w:hanging="432"/>
      </w:pPr>
      <w:bookmarkStart w:id="6" w:name="_Ref124589665"/>
      <w:bookmarkStart w:id="7" w:name="_Ref71620620"/>
      <w:bookmarkStart w:id="8" w:name="_Ref124671424"/>
      <w:r w:rsidRPr="00D74B92">
        <w:lastRenderedPageBreak/>
        <w:t>References</w:t>
      </w:r>
    </w:p>
    <w:bookmarkEnd w:id="5"/>
    <w:bookmarkEnd w:id="6"/>
    <w:bookmarkEnd w:id="7"/>
    <w:bookmarkEnd w:id="8"/>
    <w:p w14:paraId="135D606A" w14:textId="4ECD4A3D" w:rsidR="009C1DA0" w:rsidRPr="009C1DA0" w:rsidRDefault="009C1DA0" w:rsidP="009C1DA0">
      <w:pPr>
        <w:pStyle w:val="References"/>
        <w:rPr>
          <w:color w:val="000000" w:themeColor="text1"/>
        </w:rPr>
      </w:pPr>
      <w:r w:rsidRPr="009C1DA0">
        <w:rPr>
          <w:color w:val="000000" w:themeColor="text1"/>
        </w:rPr>
        <w:t>R1-1909018, "TDD cooperative MIMO enhancement via sounding based interference probing," FUTUREWEI, 3GPP TSG RAN WG1 Meeting #98, Prague, Czech Republic, August 26-30, 2019.</w:t>
      </w:r>
    </w:p>
    <w:p w14:paraId="1A47FF6A" w14:textId="77777777" w:rsidR="002E3CCF" w:rsidRDefault="009C1DA0" w:rsidP="002E3CCF">
      <w:pPr>
        <w:pStyle w:val="References"/>
        <w:rPr>
          <w:color w:val="000000" w:themeColor="text1"/>
        </w:rPr>
      </w:pPr>
      <w:r w:rsidRPr="009C1DA0">
        <w:rPr>
          <w:color w:val="000000" w:themeColor="text1"/>
        </w:rPr>
        <w:t>RP-191869, "Rel-17 work scope on NR MIMO," FUTUREWEI, 3GPP TSG RAN Meeting #85, Newport Beach, USA, September 16-20, 2019.</w:t>
      </w:r>
    </w:p>
    <w:p w14:paraId="5828F424" w14:textId="4D463804" w:rsidR="008B2CCB" w:rsidRDefault="00FB1E52" w:rsidP="002E3CCF">
      <w:pPr>
        <w:pStyle w:val="References"/>
        <w:rPr>
          <w:color w:val="000000" w:themeColor="text1"/>
        </w:rPr>
      </w:pPr>
      <w:r w:rsidRPr="002E3CCF">
        <w:rPr>
          <w:color w:val="000000" w:themeColor="text1"/>
        </w:rPr>
        <w:t>R1-2005291</w:t>
      </w:r>
      <w:r w:rsidR="004D28F7" w:rsidRPr="002E3CCF">
        <w:rPr>
          <w:color w:val="000000" w:themeColor="text1"/>
        </w:rPr>
        <w:t>, "Sounding enhancement for interference probing in TDD cooperative MIMO," FUTUREWEI, 3GPP TSG RAN WG1 #102-e, August 17-2</w:t>
      </w:r>
      <w:r w:rsidR="002C7DF8" w:rsidRPr="002E3CCF">
        <w:rPr>
          <w:color w:val="000000" w:themeColor="text1"/>
        </w:rPr>
        <w:t>8</w:t>
      </w:r>
      <w:r w:rsidR="004D28F7" w:rsidRPr="002E3CCF">
        <w:rPr>
          <w:color w:val="000000" w:themeColor="text1"/>
        </w:rPr>
        <w:t>, 2020.</w:t>
      </w:r>
    </w:p>
    <w:p w14:paraId="19DFBFD5" w14:textId="1F21A916" w:rsidR="00F154B0" w:rsidRPr="00F154B0" w:rsidRDefault="00F154B0" w:rsidP="000C173E">
      <w:pPr>
        <w:pStyle w:val="References"/>
        <w:rPr>
          <w:color w:val="000000" w:themeColor="text1"/>
        </w:rPr>
      </w:pPr>
      <w:r w:rsidRPr="00F154B0">
        <w:rPr>
          <w:color w:val="000000" w:themeColor="text1"/>
        </w:rPr>
        <w:t>A</w:t>
      </w:r>
      <w:r>
        <w:rPr>
          <w:color w:val="000000" w:themeColor="text1"/>
        </w:rPr>
        <w:t>.</w:t>
      </w:r>
      <w:r w:rsidRPr="00F154B0">
        <w:rPr>
          <w:color w:val="000000" w:themeColor="text1"/>
        </w:rPr>
        <w:t xml:space="preserve"> </w:t>
      </w:r>
      <w:proofErr w:type="spellStart"/>
      <w:r w:rsidRPr="00F154B0">
        <w:rPr>
          <w:color w:val="000000" w:themeColor="text1"/>
        </w:rPr>
        <w:t>Tölli</w:t>
      </w:r>
      <w:proofErr w:type="spellEnd"/>
      <w:r w:rsidRPr="00F154B0">
        <w:rPr>
          <w:color w:val="000000" w:themeColor="text1"/>
        </w:rPr>
        <w:t>, H</w:t>
      </w:r>
      <w:r>
        <w:rPr>
          <w:color w:val="000000" w:themeColor="text1"/>
        </w:rPr>
        <w:t>.</w:t>
      </w:r>
      <w:r w:rsidRPr="00F154B0">
        <w:rPr>
          <w:color w:val="000000" w:themeColor="text1"/>
        </w:rPr>
        <w:t xml:space="preserve"> G. </w:t>
      </w:r>
      <w:proofErr w:type="spellStart"/>
      <w:r w:rsidRPr="00F154B0">
        <w:rPr>
          <w:color w:val="000000" w:themeColor="text1"/>
        </w:rPr>
        <w:t>Ghauch</w:t>
      </w:r>
      <w:proofErr w:type="spellEnd"/>
      <w:r w:rsidRPr="00F154B0">
        <w:rPr>
          <w:color w:val="000000" w:themeColor="text1"/>
        </w:rPr>
        <w:t>, J</w:t>
      </w:r>
      <w:r>
        <w:rPr>
          <w:color w:val="000000" w:themeColor="text1"/>
        </w:rPr>
        <w:t>.</w:t>
      </w:r>
      <w:r w:rsidRPr="00F154B0">
        <w:rPr>
          <w:color w:val="000000" w:themeColor="text1"/>
        </w:rPr>
        <w:t xml:space="preserve"> Kaleva, P</w:t>
      </w:r>
      <w:r>
        <w:rPr>
          <w:color w:val="000000" w:themeColor="text1"/>
        </w:rPr>
        <w:t>.</w:t>
      </w:r>
      <w:r w:rsidRPr="00F154B0">
        <w:rPr>
          <w:color w:val="000000" w:themeColor="text1"/>
        </w:rPr>
        <w:t xml:space="preserve"> </w:t>
      </w:r>
      <w:proofErr w:type="spellStart"/>
      <w:r w:rsidRPr="00F154B0">
        <w:rPr>
          <w:color w:val="000000" w:themeColor="text1"/>
        </w:rPr>
        <w:t>Komulainen</w:t>
      </w:r>
      <w:proofErr w:type="spellEnd"/>
      <w:r w:rsidRPr="00F154B0">
        <w:rPr>
          <w:color w:val="000000" w:themeColor="text1"/>
        </w:rPr>
        <w:t>, M</w:t>
      </w:r>
      <w:r>
        <w:rPr>
          <w:color w:val="000000" w:themeColor="text1"/>
        </w:rPr>
        <w:t>.</w:t>
      </w:r>
      <w:r w:rsidRPr="00F154B0">
        <w:rPr>
          <w:color w:val="000000" w:themeColor="text1"/>
        </w:rPr>
        <w:t xml:space="preserve"> Bengtsson, M</w:t>
      </w:r>
      <w:r>
        <w:rPr>
          <w:color w:val="000000" w:themeColor="text1"/>
        </w:rPr>
        <w:t>.</w:t>
      </w:r>
      <w:r w:rsidRPr="00F154B0">
        <w:rPr>
          <w:color w:val="000000" w:themeColor="text1"/>
        </w:rPr>
        <w:t xml:space="preserve"> Skoglund, M</w:t>
      </w:r>
      <w:r>
        <w:rPr>
          <w:color w:val="000000" w:themeColor="text1"/>
        </w:rPr>
        <w:t>.</w:t>
      </w:r>
      <w:r w:rsidRPr="00F154B0">
        <w:rPr>
          <w:color w:val="000000" w:themeColor="text1"/>
        </w:rPr>
        <w:t xml:space="preserve"> L. Honig, E</w:t>
      </w:r>
      <w:r>
        <w:rPr>
          <w:color w:val="000000" w:themeColor="text1"/>
        </w:rPr>
        <w:t>.</w:t>
      </w:r>
      <w:r w:rsidRPr="00F154B0">
        <w:rPr>
          <w:color w:val="000000" w:themeColor="text1"/>
        </w:rPr>
        <w:t xml:space="preserve"> </w:t>
      </w:r>
      <w:proofErr w:type="spellStart"/>
      <w:r w:rsidRPr="00F154B0">
        <w:rPr>
          <w:color w:val="000000" w:themeColor="text1"/>
        </w:rPr>
        <w:t>Lähetkangas</w:t>
      </w:r>
      <w:proofErr w:type="spellEnd"/>
      <w:r w:rsidRPr="00F154B0">
        <w:rPr>
          <w:color w:val="000000" w:themeColor="text1"/>
        </w:rPr>
        <w:t>, E</w:t>
      </w:r>
      <w:r>
        <w:rPr>
          <w:color w:val="000000" w:themeColor="text1"/>
        </w:rPr>
        <w:t>.</w:t>
      </w:r>
      <w:r w:rsidRPr="00F154B0">
        <w:rPr>
          <w:color w:val="000000" w:themeColor="text1"/>
        </w:rPr>
        <w:t xml:space="preserve"> </w:t>
      </w:r>
      <w:proofErr w:type="spellStart"/>
      <w:r w:rsidRPr="00F154B0">
        <w:rPr>
          <w:color w:val="000000" w:themeColor="text1"/>
        </w:rPr>
        <w:t>Tiirola</w:t>
      </w:r>
      <w:proofErr w:type="spellEnd"/>
      <w:r w:rsidRPr="00F154B0">
        <w:rPr>
          <w:color w:val="000000" w:themeColor="text1"/>
        </w:rPr>
        <w:t xml:space="preserve">, </w:t>
      </w:r>
      <w:r>
        <w:rPr>
          <w:color w:val="000000" w:themeColor="text1"/>
        </w:rPr>
        <w:t xml:space="preserve">and </w:t>
      </w:r>
      <w:r w:rsidRPr="00F154B0">
        <w:rPr>
          <w:color w:val="000000" w:themeColor="text1"/>
        </w:rPr>
        <w:t>K</w:t>
      </w:r>
      <w:r>
        <w:rPr>
          <w:color w:val="000000" w:themeColor="text1"/>
        </w:rPr>
        <w:t>.</w:t>
      </w:r>
      <w:r w:rsidRPr="00F154B0">
        <w:rPr>
          <w:color w:val="000000" w:themeColor="text1"/>
        </w:rPr>
        <w:t xml:space="preserve"> </w:t>
      </w:r>
      <w:proofErr w:type="spellStart"/>
      <w:r w:rsidRPr="00F154B0">
        <w:rPr>
          <w:color w:val="000000" w:themeColor="text1"/>
        </w:rPr>
        <w:t>Pajukoski</w:t>
      </w:r>
      <w:proofErr w:type="spellEnd"/>
      <w:r>
        <w:rPr>
          <w:color w:val="000000" w:themeColor="text1"/>
        </w:rPr>
        <w:t>,</w:t>
      </w:r>
      <w:r w:rsidRPr="00F154B0">
        <w:rPr>
          <w:color w:val="000000" w:themeColor="text1"/>
        </w:rPr>
        <w:t xml:space="preserve"> Distributed Coordinated Transmission with Forward-Backward Training for 5G Radio Access</w:t>
      </w:r>
      <w:r>
        <w:rPr>
          <w:color w:val="000000" w:themeColor="text1"/>
        </w:rPr>
        <w:t>,”</w:t>
      </w:r>
      <w:r w:rsidRPr="00F154B0">
        <w:rPr>
          <w:color w:val="000000" w:themeColor="text1"/>
        </w:rPr>
        <w:t xml:space="preserve"> IEEE Communications Magazine 57(1): 58-64 (2019)</w:t>
      </w:r>
      <w:r>
        <w:rPr>
          <w:color w:val="000000" w:themeColor="text1"/>
        </w:rPr>
        <w:t>.</w:t>
      </w:r>
    </w:p>
    <w:sectPr w:rsidR="00F154B0" w:rsidRPr="00F154B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2B840" w14:textId="77777777" w:rsidR="00D15F9A" w:rsidRDefault="00D15F9A">
      <w:r>
        <w:separator/>
      </w:r>
    </w:p>
  </w:endnote>
  <w:endnote w:type="continuationSeparator" w:id="0">
    <w:p w14:paraId="14394451" w14:textId="77777777" w:rsidR="00D15F9A" w:rsidRDefault="00D15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1A5DD" w14:textId="77777777" w:rsidR="00D15F9A" w:rsidRDefault="00D15F9A">
      <w:r>
        <w:separator/>
      </w:r>
    </w:p>
  </w:footnote>
  <w:footnote w:type="continuationSeparator" w:id="0">
    <w:p w14:paraId="03680E84" w14:textId="77777777" w:rsidR="00D15F9A" w:rsidRDefault="00D15F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C09CA"/>
    <w:multiLevelType w:val="multilevel"/>
    <w:tmpl w:val="741CC6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F93BDB"/>
    <w:multiLevelType w:val="multilevel"/>
    <w:tmpl w:val="25429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D646CA"/>
    <w:multiLevelType w:val="multilevel"/>
    <w:tmpl w:val="D864F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11473E"/>
    <w:multiLevelType w:val="hybridMultilevel"/>
    <w:tmpl w:val="9AE49254"/>
    <w:lvl w:ilvl="0" w:tplc="2B689B18">
      <w:start w:val="1"/>
      <w:numFmt w:val="bullet"/>
      <w:lvlText w:val="-"/>
      <w:lvlJc w:val="left"/>
      <w:pPr>
        <w:tabs>
          <w:tab w:val="num" w:pos="720"/>
        </w:tabs>
        <w:ind w:left="720" w:hanging="360"/>
      </w:pPr>
      <w:rPr>
        <w:rFonts w:ascii="Times New Roman" w:hAnsi="Times New Roman" w:hint="default"/>
      </w:rPr>
    </w:lvl>
    <w:lvl w:ilvl="1" w:tplc="5B462186">
      <w:numFmt w:val="bullet"/>
      <w:lvlText w:val="-"/>
      <w:lvlJc w:val="left"/>
      <w:pPr>
        <w:tabs>
          <w:tab w:val="num" w:pos="1440"/>
        </w:tabs>
        <w:ind w:left="1440" w:hanging="360"/>
      </w:pPr>
      <w:rPr>
        <w:rFonts w:ascii="Times New Roman" w:hAnsi="Times New Roman" w:hint="default"/>
      </w:rPr>
    </w:lvl>
    <w:lvl w:ilvl="2" w:tplc="9814D16E" w:tentative="1">
      <w:start w:val="1"/>
      <w:numFmt w:val="bullet"/>
      <w:lvlText w:val="-"/>
      <w:lvlJc w:val="left"/>
      <w:pPr>
        <w:tabs>
          <w:tab w:val="num" w:pos="2160"/>
        </w:tabs>
        <w:ind w:left="2160" w:hanging="360"/>
      </w:pPr>
      <w:rPr>
        <w:rFonts w:ascii="Times New Roman" w:hAnsi="Times New Roman" w:hint="default"/>
      </w:rPr>
    </w:lvl>
    <w:lvl w:ilvl="3" w:tplc="186C66F6" w:tentative="1">
      <w:start w:val="1"/>
      <w:numFmt w:val="bullet"/>
      <w:lvlText w:val="-"/>
      <w:lvlJc w:val="left"/>
      <w:pPr>
        <w:tabs>
          <w:tab w:val="num" w:pos="2880"/>
        </w:tabs>
        <w:ind w:left="2880" w:hanging="360"/>
      </w:pPr>
      <w:rPr>
        <w:rFonts w:ascii="Times New Roman" w:hAnsi="Times New Roman" w:hint="default"/>
      </w:rPr>
    </w:lvl>
    <w:lvl w:ilvl="4" w:tplc="757EFDF6" w:tentative="1">
      <w:start w:val="1"/>
      <w:numFmt w:val="bullet"/>
      <w:lvlText w:val="-"/>
      <w:lvlJc w:val="left"/>
      <w:pPr>
        <w:tabs>
          <w:tab w:val="num" w:pos="3600"/>
        </w:tabs>
        <w:ind w:left="3600" w:hanging="360"/>
      </w:pPr>
      <w:rPr>
        <w:rFonts w:ascii="Times New Roman" w:hAnsi="Times New Roman" w:hint="default"/>
      </w:rPr>
    </w:lvl>
    <w:lvl w:ilvl="5" w:tplc="836C4CC6" w:tentative="1">
      <w:start w:val="1"/>
      <w:numFmt w:val="bullet"/>
      <w:lvlText w:val="-"/>
      <w:lvlJc w:val="left"/>
      <w:pPr>
        <w:tabs>
          <w:tab w:val="num" w:pos="4320"/>
        </w:tabs>
        <w:ind w:left="4320" w:hanging="360"/>
      </w:pPr>
      <w:rPr>
        <w:rFonts w:ascii="Times New Roman" w:hAnsi="Times New Roman" w:hint="default"/>
      </w:rPr>
    </w:lvl>
    <w:lvl w:ilvl="6" w:tplc="DAE40056" w:tentative="1">
      <w:start w:val="1"/>
      <w:numFmt w:val="bullet"/>
      <w:lvlText w:val="-"/>
      <w:lvlJc w:val="left"/>
      <w:pPr>
        <w:tabs>
          <w:tab w:val="num" w:pos="5040"/>
        </w:tabs>
        <w:ind w:left="5040" w:hanging="360"/>
      </w:pPr>
      <w:rPr>
        <w:rFonts w:ascii="Times New Roman" w:hAnsi="Times New Roman" w:hint="default"/>
      </w:rPr>
    </w:lvl>
    <w:lvl w:ilvl="7" w:tplc="33EA020C" w:tentative="1">
      <w:start w:val="1"/>
      <w:numFmt w:val="bullet"/>
      <w:lvlText w:val="-"/>
      <w:lvlJc w:val="left"/>
      <w:pPr>
        <w:tabs>
          <w:tab w:val="num" w:pos="5760"/>
        </w:tabs>
        <w:ind w:left="5760" w:hanging="360"/>
      </w:pPr>
      <w:rPr>
        <w:rFonts w:ascii="Times New Roman" w:hAnsi="Times New Roman" w:hint="default"/>
      </w:rPr>
    </w:lvl>
    <w:lvl w:ilvl="8" w:tplc="D61C8A02"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94367A3"/>
    <w:multiLevelType w:val="hybridMultilevel"/>
    <w:tmpl w:val="C83C2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D587DC9"/>
    <w:multiLevelType w:val="hybridMultilevel"/>
    <w:tmpl w:val="AA088434"/>
    <w:lvl w:ilvl="0" w:tplc="3DEAB5D4">
      <w:start w:val="1"/>
      <w:numFmt w:val="bullet"/>
      <w:lvlText w:val="•"/>
      <w:lvlJc w:val="left"/>
      <w:pPr>
        <w:tabs>
          <w:tab w:val="num" w:pos="720"/>
        </w:tabs>
        <w:ind w:left="720" w:hanging="360"/>
      </w:pPr>
      <w:rPr>
        <w:rFonts w:ascii="Times New Roman" w:hAnsi="Times New Roman" w:hint="default"/>
      </w:rPr>
    </w:lvl>
    <w:lvl w:ilvl="1" w:tplc="24008CBE">
      <w:numFmt w:val="none"/>
      <w:lvlText w:val=""/>
      <w:lvlJc w:val="left"/>
      <w:pPr>
        <w:tabs>
          <w:tab w:val="num" w:pos="360"/>
        </w:tabs>
      </w:pPr>
    </w:lvl>
    <w:lvl w:ilvl="2" w:tplc="DBFA965C" w:tentative="1">
      <w:start w:val="1"/>
      <w:numFmt w:val="bullet"/>
      <w:lvlText w:val="•"/>
      <w:lvlJc w:val="left"/>
      <w:pPr>
        <w:tabs>
          <w:tab w:val="num" w:pos="2160"/>
        </w:tabs>
        <w:ind w:left="2160" w:hanging="360"/>
      </w:pPr>
      <w:rPr>
        <w:rFonts w:ascii="Times New Roman" w:hAnsi="Times New Roman" w:hint="default"/>
      </w:rPr>
    </w:lvl>
    <w:lvl w:ilvl="3" w:tplc="F0CECCEC" w:tentative="1">
      <w:start w:val="1"/>
      <w:numFmt w:val="bullet"/>
      <w:lvlText w:val="•"/>
      <w:lvlJc w:val="left"/>
      <w:pPr>
        <w:tabs>
          <w:tab w:val="num" w:pos="2880"/>
        </w:tabs>
        <w:ind w:left="2880" w:hanging="360"/>
      </w:pPr>
      <w:rPr>
        <w:rFonts w:ascii="Times New Roman" w:hAnsi="Times New Roman" w:hint="default"/>
      </w:rPr>
    </w:lvl>
    <w:lvl w:ilvl="4" w:tplc="37620832" w:tentative="1">
      <w:start w:val="1"/>
      <w:numFmt w:val="bullet"/>
      <w:lvlText w:val="•"/>
      <w:lvlJc w:val="left"/>
      <w:pPr>
        <w:tabs>
          <w:tab w:val="num" w:pos="3600"/>
        </w:tabs>
        <w:ind w:left="3600" w:hanging="360"/>
      </w:pPr>
      <w:rPr>
        <w:rFonts w:ascii="Times New Roman" w:hAnsi="Times New Roman" w:hint="default"/>
      </w:rPr>
    </w:lvl>
    <w:lvl w:ilvl="5" w:tplc="AC0AA302" w:tentative="1">
      <w:start w:val="1"/>
      <w:numFmt w:val="bullet"/>
      <w:lvlText w:val="•"/>
      <w:lvlJc w:val="left"/>
      <w:pPr>
        <w:tabs>
          <w:tab w:val="num" w:pos="4320"/>
        </w:tabs>
        <w:ind w:left="4320" w:hanging="360"/>
      </w:pPr>
      <w:rPr>
        <w:rFonts w:ascii="Times New Roman" w:hAnsi="Times New Roman" w:hint="default"/>
      </w:rPr>
    </w:lvl>
    <w:lvl w:ilvl="6" w:tplc="2F3691E6" w:tentative="1">
      <w:start w:val="1"/>
      <w:numFmt w:val="bullet"/>
      <w:lvlText w:val="•"/>
      <w:lvlJc w:val="left"/>
      <w:pPr>
        <w:tabs>
          <w:tab w:val="num" w:pos="5040"/>
        </w:tabs>
        <w:ind w:left="5040" w:hanging="360"/>
      </w:pPr>
      <w:rPr>
        <w:rFonts w:ascii="Times New Roman" w:hAnsi="Times New Roman" w:hint="default"/>
      </w:rPr>
    </w:lvl>
    <w:lvl w:ilvl="7" w:tplc="C81C8DB4" w:tentative="1">
      <w:start w:val="1"/>
      <w:numFmt w:val="bullet"/>
      <w:lvlText w:val="•"/>
      <w:lvlJc w:val="left"/>
      <w:pPr>
        <w:tabs>
          <w:tab w:val="num" w:pos="5760"/>
        </w:tabs>
        <w:ind w:left="5760" w:hanging="360"/>
      </w:pPr>
      <w:rPr>
        <w:rFonts w:ascii="Times New Roman" w:hAnsi="Times New Roman" w:hint="default"/>
      </w:rPr>
    </w:lvl>
    <w:lvl w:ilvl="8" w:tplc="CFCED2B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F6C1FAF"/>
    <w:multiLevelType w:val="multilevel"/>
    <w:tmpl w:val="72CC5A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9265C8"/>
    <w:multiLevelType w:val="multilevel"/>
    <w:tmpl w:val="CF2415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4D5490F"/>
    <w:multiLevelType w:val="multilevel"/>
    <w:tmpl w:val="F44A44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79921E5"/>
    <w:multiLevelType w:val="hybridMultilevel"/>
    <w:tmpl w:val="352EB474"/>
    <w:lvl w:ilvl="0" w:tplc="C3E4BDCE">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4" w15:restartNumberingAfterBreak="0">
    <w:nsid w:val="3AE92FAE"/>
    <w:multiLevelType w:val="multilevel"/>
    <w:tmpl w:val="E4A4F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CD2169E"/>
    <w:multiLevelType w:val="multilevel"/>
    <w:tmpl w:val="A18E4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DC7336B"/>
    <w:multiLevelType w:val="multilevel"/>
    <w:tmpl w:val="A1D03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800865"/>
    <w:multiLevelType w:val="multilevel"/>
    <w:tmpl w:val="871A99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24B73CE"/>
    <w:multiLevelType w:val="hybridMultilevel"/>
    <w:tmpl w:val="ED322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710C3C"/>
    <w:multiLevelType w:val="multilevel"/>
    <w:tmpl w:val="FD9E3D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3F41F41"/>
    <w:multiLevelType w:val="multilevel"/>
    <w:tmpl w:val="66D6B1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4390313"/>
    <w:multiLevelType w:val="multilevel"/>
    <w:tmpl w:val="2E7211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4D97599"/>
    <w:multiLevelType w:val="multilevel"/>
    <w:tmpl w:val="7E8ADA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7750789"/>
    <w:multiLevelType w:val="multilevel"/>
    <w:tmpl w:val="89A29F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C4A7348"/>
    <w:multiLevelType w:val="multilevel"/>
    <w:tmpl w:val="AB509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FFC44C4"/>
    <w:multiLevelType w:val="multilevel"/>
    <w:tmpl w:val="BEB24F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9427E90"/>
    <w:multiLevelType w:val="multilevel"/>
    <w:tmpl w:val="70922F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97F1725"/>
    <w:multiLevelType w:val="multilevel"/>
    <w:tmpl w:val="4470F6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D030385"/>
    <w:multiLevelType w:val="multilevel"/>
    <w:tmpl w:val="59020A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0166CBB"/>
    <w:multiLevelType w:val="hybridMultilevel"/>
    <w:tmpl w:val="26F61914"/>
    <w:lvl w:ilvl="0" w:tplc="FD682D24">
      <w:start w:val="1"/>
      <w:numFmt w:val="lowerLetter"/>
      <w:lvlText w:val="(%1)"/>
      <w:lvlJc w:val="left"/>
      <w:pPr>
        <w:ind w:left="4185" w:hanging="360"/>
      </w:pPr>
      <w:rPr>
        <w:rFonts w:hint="default"/>
      </w:rPr>
    </w:lvl>
    <w:lvl w:ilvl="1" w:tplc="04090019" w:tentative="1">
      <w:start w:val="1"/>
      <w:numFmt w:val="lowerLetter"/>
      <w:lvlText w:val="%2)"/>
      <w:lvlJc w:val="left"/>
      <w:pPr>
        <w:ind w:left="4665" w:hanging="420"/>
      </w:pPr>
    </w:lvl>
    <w:lvl w:ilvl="2" w:tplc="0409001B" w:tentative="1">
      <w:start w:val="1"/>
      <w:numFmt w:val="lowerRoman"/>
      <w:lvlText w:val="%3."/>
      <w:lvlJc w:val="right"/>
      <w:pPr>
        <w:ind w:left="5085" w:hanging="420"/>
      </w:pPr>
    </w:lvl>
    <w:lvl w:ilvl="3" w:tplc="0409000F" w:tentative="1">
      <w:start w:val="1"/>
      <w:numFmt w:val="decimal"/>
      <w:lvlText w:val="%4."/>
      <w:lvlJc w:val="left"/>
      <w:pPr>
        <w:ind w:left="5505" w:hanging="420"/>
      </w:pPr>
    </w:lvl>
    <w:lvl w:ilvl="4" w:tplc="04090019" w:tentative="1">
      <w:start w:val="1"/>
      <w:numFmt w:val="lowerLetter"/>
      <w:lvlText w:val="%5)"/>
      <w:lvlJc w:val="left"/>
      <w:pPr>
        <w:ind w:left="5925" w:hanging="420"/>
      </w:pPr>
    </w:lvl>
    <w:lvl w:ilvl="5" w:tplc="0409001B" w:tentative="1">
      <w:start w:val="1"/>
      <w:numFmt w:val="lowerRoman"/>
      <w:lvlText w:val="%6."/>
      <w:lvlJc w:val="right"/>
      <w:pPr>
        <w:ind w:left="6345" w:hanging="420"/>
      </w:pPr>
    </w:lvl>
    <w:lvl w:ilvl="6" w:tplc="0409000F" w:tentative="1">
      <w:start w:val="1"/>
      <w:numFmt w:val="decimal"/>
      <w:lvlText w:val="%7."/>
      <w:lvlJc w:val="left"/>
      <w:pPr>
        <w:ind w:left="6765" w:hanging="420"/>
      </w:pPr>
    </w:lvl>
    <w:lvl w:ilvl="7" w:tplc="04090019" w:tentative="1">
      <w:start w:val="1"/>
      <w:numFmt w:val="lowerLetter"/>
      <w:lvlText w:val="%8)"/>
      <w:lvlJc w:val="left"/>
      <w:pPr>
        <w:ind w:left="7185" w:hanging="420"/>
      </w:pPr>
    </w:lvl>
    <w:lvl w:ilvl="8" w:tplc="0409001B" w:tentative="1">
      <w:start w:val="1"/>
      <w:numFmt w:val="lowerRoman"/>
      <w:lvlText w:val="%9."/>
      <w:lvlJc w:val="right"/>
      <w:pPr>
        <w:ind w:left="7605" w:hanging="420"/>
      </w:pPr>
    </w:lvl>
  </w:abstractNum>
  <w:abstractNum w:abstractNumId="33" w15:restartNumberingAfterBreak="0">
    <w:nsid w:val="65BE0552"/>
    <w:multiLevelType w:val="multilevel"/>
    <w:tmpl w:val="84146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5D84C76"/>
    <w:multiLevelType w:val="multilevel"/>
    <w:tmpl w:val="142C33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A935631"/>
    <w:multiLevelType w:val="hybridMultilevel"/>
    <w:tmpl w:val="6D526A3C"/>
    <w:lvl w:ilvl="0" w:tplc="88F46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063E93"/>
    <w:multiLevelType w:val="multilevel"/>
    <w:tmpl w:val="85DA89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897488"/>
    <w:multiLevelType w:val="multilevel"/>
    <w:tmpl w:val="CAE670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E311359"/>
    <w:multiLevelType w:val="hybridMultilevel"/>
    <w:tmpl w:val="CCA8F2CE"/>
    <w:lvl w:ilvl="0" w:tplc="E8BAA4E8">
      <w:start w:val="3"/>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E34EEC"/>
    <w:multiLevelType w:val="multilevel"/>
    <w:tmpl w:val="0BE487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40006B1"/>
    <w:multiLevelType w:val="hybridMultilevel"/>
    <w:tmpl w:val="E4344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92B3F94"/>
    <w:multiLevelType w:val="multilevel"/>
    <w:tmpl w:val="94A62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98F3F4C"/>
    <w:multiLevelType w:val="multilevel"/>
    <w:tmpl w:val="16C02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BE54AAF"/>
    <w:multiLevelType w:val="multilevel"/>
    <w:tmpl w:val="CD3036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E501002"/>
    <w:multiLevelType w:val="multilevel"/>
    <w:tmpl w:val="9BD23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EFE1B28"/>
    <w:multiLevelType w:val="hybridMultilevel"/>
    <w:tmpl w:val="2368CC0E"/>
    <w:lvl w:ilvl="0" w:tplc="D7AA2132">
      <w:start w:val="1"/>
      <w:numFmt w:val="bullet"/>
      <w:lvlText w:val="-"/>
      <w:lvlJc w:val="left"/>
      <w:pPr>
        <w:tabs>
          <w:tab w:val="num" w:pos="720"/>
        </w:tabs>
        <w:ind w:left="720" w:hanging="360"/>
      </w:pPr>
      <w:rPr>
        <w:rFonts w:ascii="Times New Roman" w:hAnsi="Times New Roman" w:hint="default"/>
      </w:rPr>
    </w:lvl>
    <w:lvl w:ilvl="1" w:tplc="FC1C5A4C">
      <w:start w:val="1"/>
      <w:numFmt w:val="bullet"/>
      <w:lvlText w:val="-"/>
      <w:lvlJc w:val="left"/>
      <w:pPr>
        <w:tabs>
          <w:tab w:val="num" w:pos="1440"/>
        </w:tabs>
        <w:ind w:left="1440" w:hanging="360"/>
      </w:pPr>
      <w:rPr>
        <w:rFonts w:ascii="Times New Roman" w:hAnsi="Times New Roman" w:hint="default"/>
      </w:rPr>
    </w:lvl>
    <w:lvl w:ilvl="2" w:tplc="87C03608" w:tentative="1">
      <w:start w:val="1"/>
      <w:numFmt w:val="bullet"/>
      <w:lvlText w:val="-"/>
      <w:lvlJc w:val="left"/>
      <w:pPr>
        <w:tabs>
          <w:tab w:val="num" w:pos="2160"/>
        </w:tabs>
        <w:ind w:left="2160" w:hanging="360"/>
      </w:pPr>
      <w:rPr>
        <w:rFonts w:ascii="Times New Roman" w:hAnsi="Times New Roman" w:hint="default"/>
      </w:rPr>
    </w:lvl>
    <w:lvl w:ilvl="3" w:tplc="1C4CEA02" w:tentative="1">
      <w:start w:val="1"/>
      <w:numFmt w:val="bullet"/>
      <w:lvlText w:val="-"/>
      <w:lvlJc w:val="left"/>
      <w:pPr>
        <w:tabs>
          <w:tab w:val="num" w:pos="2880"/>
        </w:tabs>
        <w:ind w:left="2880" w:hanging="360"/>
      </w:pPr>
      <w:rPr>
        <w:rFonts w:ascii="Times New Roman" w:hAnsi="Times New Roman" w:hint="default"/>
      </w:rPr>
    </w:lvl>
    <w:lvl w:ilvl="4" w:tplc="E19467FE" w:tentative="1">
      <w:start w:val="1"/>
      <w:numFmt w:val="bullet"/>
      <w:lvlText w:val="-"/>
      <w:lvlJc w:val="left"/>
      <w:pPr>
        <w:tabs>
          <w:tab w:val="num" w:pos="3600"/>
        </w:tabs>
        <w:ind w:left="3600" w:hanging="360"/>
      </w:pPr>
      <w:rPr>
        <w:rFonts w:ascii="Times New Roman" w:hAnsi="Times New Roman" w:hint="default"/>
      </w:rPr>
    </w:lvl>
    <w:lvl w:ilvl="5" w:tplc="D77AFCBC" w:tentative="1">
      <w:start w:val="1"/>
      <w:numFmt w:val="bullet"/>
      <w:lvlText w:val="-"/>
      <w:lvlJc w:val="left"/>
      <w:pPr>
        <w:tabs>
          <w:tab w:val="num" w:pos="4320"/>
        </w:tabs>
        <w:ind w:left="4320" w:hanging="360"/>
      </w:pPr>
      <w:rPr>
        <w:rFonts w:ascii="Times New Roman" w:hAnsi="Times New Roman" w:hint="default"/>
      </w:rPr>
    </w:lvl>
    <w:lvl w:ilvl="6" w:tplc="4A6C85EC" w:tentative="1">
      <w:start w:val="1"/>
      <w:numFmt w:val="bullet"/>
      <w:lvlText w:val="-"/>
      <w:lvlJc w:val="left"/>
      <w:pPr>
        <w:tabs>
          <w:tab w:val="num" w:pos="5040"/>
        </w:tabs>
        <w:ind w:left="5040" w:hanging="360"/>
      </w:pPr>
      <w:rPr>
        <w:rFonts w:ascii="Times New Roman" w:hAnsi="Times New Roman" w:hint="default"/>
      </w:rPr>
    </w:lvl>
    <w:lvl w:ilvl="7" w:tplc="1B0633CE" w:tentative="1">
      <w:start w:val="1"/>
      <w:numFmt w:val="bullet"/>
      <w:lvlText w:val="-"/>
      <w:lvlJc w:val="left"/>
      <w:pPr>
        <w:tabs>
          <w:tab w:val="num" w:pos="5760"/>
        </w:tabs>
        <w:ind w:left="5760" w:hanging="360"/>
      </w:pPr>
      <w:rPr>
        <w:rFonts w:ascii="Times New Roman" w:hAnsi="Times New Roman" w:hint="default"/>
      </w:rPr>
    </w:lvl>
    <w:lvl w:ilvl="8" w:tplc="CA2EE8D2" w:tentative="1">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11"/>
  </w:num>
  <w:num w:numId="3">
    <w:abstractNumId w:val="31"/>
  </w:num>
  <w:num w:numId="4">
    <w:abstractNumId w:val="12"/>
  </w:num>
  <w:num w:numId="5">
    <w:abstractNumId w:val="19"/>
  </w:num>
  <w:num w:numId="6">
    <w:abstractNumId w:val="6"/>
  </w:num>
  <w:num w:numId="7">
    <w:abstractNumId w:val="11"/>
  </w:num>
  <w:num w:numId="8">
    <w:abstractNumId w:val="32"/>
  </w:num>
  <w:num w:numId="9">
    <w:abstractNumId w:val="13"/>
  </w:num>
  <w:num w:numId="10">
    <w:abstractNumId w:val="2"/>
  </w:num>
  <w:num w:numId="11">
    <w:abstractNumId w:val="9"/>
  </w:num>
  <w:num w:numId="12">
    <w:abstractNumId w:val="15"/>
  </w:num>
  <w:num w:numId="13">
    <w:abstractNumId w:val="43"/>
  </w:num>
  <w:num w:numId="14">
    <w:abstractNumId w:val="14"/>
  </w:num>
  <w:num w:numId="15">
    <w:abstractNumId w:val="1"/>
  </w:num>
  <w:num w:numId="16">
    <w:abstractNumId w:val="41"/>
  </w:num>
  <w:num w:numId="17">
    <w:abstractNumId w:val="7"/>
  </w:num>
  <w:num w:numId="18">
    <w:abstractNumId w:val="25"/>
  </w:num>
  <w:num w:numId="19">
    <w:abstractNumId w:val="20"/>
  </w:num>
  <w:num w:numId="20">
    <w:abstractNumId w:val="34"/>
  </w:num>
  <w:num w:numId="21">
    <w:abstractNumId w:val="16"/>
  </w:num>
  <w:num w:numId="22">
    <w:abstractNumId w:val="24"/>
  </w:num>
  <w:num w:numId="23">
    <w:abstractNumId w:val="39"/>
  </w:num>
  <w:num w:numId="24">
    <w:abstractNumId w:val="3"/>
  </w:num>
  <w:num w:numId="25">
    <w:abstractNumId w:val="0"/>
  </w:num>
  <w:num w:numId="26">
    <w:abstractNumId w:val="29"/>
  </w:num>
  <w:num w:numId="27">
    <w:abstractNumId w:val="42"/>
  </w:num>
  <w:num w:numId="28">
    <w:abstractNumId w:val="44"/>
  </w:num>
  <w:num w:numId="29">
    <w:abstractNumId w:val="8"/>
  </w:num>
  <w:num w:numId="30">
    <w:abstractNumId w:val="36"/>
  </w:num>
  <w:num w:numId="31">
    <w:abstractNumId w:val="10"/>
  </w:num>
  <w:num w:numId="32">
    <w:abstractNumId w:val="21"/>
  </w:num>
  <w:num w:numId="33">
    <w:abstractNumId w:val="17"/>
  </w:num>
  <w:num w:numId="34">
    <w:abstractNumId w:val="26"/>
  </w:num>
  <w:num w:numId="35">
    <w:abstractNumId w:val="33"/>
  </w:num>
  <w:num w:numId="36">
    <w:abstractNumId w:val="37"/>
  </w:num>
  <w:num w:numId="37">
    <w:abstractNumId w:val="23"/>
  </w:num>
  <w:num w:numId="38">
    <w:abstractNumId w:val="22"/>
  </w:num>
  <w:num w:numId="39">
    <w:abstractNumId w:val="30"/>
  </w:num>
  <w:num w:numId="40">
    <w:abstractNumId w:val="28"/>
  </w:num>
  <w:num w:numId="41">
    <w:abstractNumId w:val="5"/>
  </w:num>
  <w:num w:numId="42">
    <w:abstractNumId w:val="27"/>
  </w:num>
  <w:num w:numId="43">
    <w:abstractNumId w:val="40"/>
  </w:num>
  <w:num w:numId="44">
    <w:abstractNumId w:val="9"/>
  </w:num>
  <w:num w:numId="45">
    <w:abstractNumId w:val="18"/>
  </w:num>
  <w:num w:numId="46">
    <w:abstractNumId w:val="38"/>
  </w:num>
  <w:num w:numId="47">
    <w:abstractNumId w:val="35"/>
  </w:num>
  <w:num w:numId="48">
    <w:abstractNumId w:val="45"/>
  </w:num>
  <w:num w:numId="49">
    <w:abstractNumId w:val="4"/>
  </w:num>
  <w:num w:numId="50">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33A3"/>
    <w:rsid w:val="00003605"/>
    <w:rsid w:val="00003B0B"/>
    <w:rsid w:val="00003C56"/>
    <w:rsid w:val="00003EC2"/>
    <w:rsid w:val="00003F0B"/>
    <w:rsid w:val="000040A9"/>
    <w:rsid w:val="0000451C"/>
    <w:rsid w:val="0000458E"/>
    <w:rsid w:val="0000492C"/>
    <w:rsid w:val="00004E70"/>
    <w:rsid w:val="00005E66"/>
    <w:rsid w:val="000067E8"/>
    <w:rsid w:val="00006B4B"/>
    <w:rsid w:val="00007086"/>
    <w:rsid w:val="000072B6"/>
    <w:rsid w:val="000072DD"/>
    <w:rsid w:val="00007813"/>
    <w:rsid w:val="000102D7"/>
    <w:rsid w:val="000109E6"/>
    <w:rsid w:val="0001116D"/>
    <w:rsid w:val="00011278"/>
    <w:rsid w:val="00011F67"/>
    <w:rsid w:val="00012862"/>
    <w:rsid w:val="000128E6"/>
    <w:rsid w:val="00012F77"/>
    <w:rsid w:val="00013371"/>
    <w:rsid w:val="00014395"/>
    <w:rsid w:val="00015A05"/>
    <w:rsid w:val="00015EFB"/>
    <w:rsid w:val="000162CA"/>
    <w:rsid w:val="000165E2"/>
    <w:rsid w:val="0001678E"/>
    <w:rsid w:val="00016B0E"/>
    <w:rsid w:val="00016EF9"/>
    <w:rsid w:val="000172BE"/>
    <w:rsid w:val="00017519"/>
    <w:rsid w:val="00017D8A"/>
    <w:rsid w:val="0002030C"/>
    <w:rsid w:val="000224D1"/>
    <w:rsid w:val="000227D0"/>
    <w:rsid w:val="00022A52"/>
    <w:rsid w:val="00023388"/>
    <w:rsid w:val="00023425"/>
    <w:rsid w:val="00023685"/>
    <w:rsid w:val="000241BE"/>
    <w:rsid w:val="000242F2"/>
    <w:rsid w:val="000247FA"/>
    <w:rsid w:val="000267C3"/>
    <w:rsid w:val="00026875"/>
    <w:rsid w:val="00026C44"/>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37C6A"/>
    <w:rsid w:val="00040180"/>
    <w:rsid w:val="0004023E"/>
    <w:rsid w:val="0004024B"/>
    <w:rsid w:val="000404D2"/>
    <w:rsid w:val="00041375"/>
    <w:rsid w:val="00041C10"/>
    <w:rsid w:val="00041C57"/>
    <w:rsid w:val="00041D96"/>
    <w:rsid w:val="00042ADB"/>
    <w:rsid w:val="000434B7"/>
    <w:rsid w:val="000435E4"/>
    <w:rsid w:val="000448C0"/>
    <w:rsid w:val="00045848"/>
    <w:rsid w:val="0004589B"/>
    <w:rsid w:val="00045FB1"/>
    <w:rsid w:val="00046189"/>
    <w:rsid w:val="00046796"/>
    <w:rsid w:val="000467FD"/>
    <w:rsid w:val="0004682C"/>
    <w:rsid w:val="00046AAF"/>
    <w:rsid w:val="00046B3C"/>
    <w:rsid w:val="00047225"/>
    <w:rsid w:val="0004724D"/>
    <w:rsid w:val="00047B98"/>
    <w:rsid w:val="00047D21"/>
    <w:rsid w:val="00047D47"/>
    <w:rsid w:val="00047E60"/>
    <w:rsid w:val="00050D8A"/>
    <w:rsid w:val="000512E3"/>
    <w:rsid w:val="000516F0"/>
    <w:rsid w:val="00051D59"/>
    <w:rsid w:val="00052144"/>
    <w:rsid w:val="00052AD2"/>
    <w:rsid w:val="00052FEE"/>
    <w:rsid w:val="000530DF"/>
    <w:rsid w:val="000542AA"/>
    <w:rsid w:val="000543DD"/>
    <w:rsid w:val="00054BBB"/>
    <w:rsid w:val="00054E0C"/>
    <w:rsid w:val="0005541D"/>
    <w:rsid w:val="00055B33"/>
    <w:rsid w:val="000565C8"/>
    <w:rsid w:val="000567AD"/>
    <w:rsid w:val="00057DC8"/>
    <w:rsid w:val="00060AB2"/>
    <w:rsid w:val="000612E1"/>
    <w:rsid w:val="000614FE"/>
    <w:rsid w:val="0006295E"/>
    <w:rsid w:val="00063C08"/>
    <w:rsid w:val="00065A7C"/>
    <w:rsid w:val="00065D38"/>
    <w:rsid w:val="000661FE"/>
    <w:rsid w:val="0006694E"/>
    <w:rsid w:val="00067DD1"/>
    <w:rsid w:val="00070447"/>
    <w:rsid w:val="000706E7"/>
    <w:rsid w:val="00070C73"/>
    <w:rsid w:val="00070EF8"/>
    <w:rsid w:val="00070EF9"/>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1899"/>
    <w:rsid w:val="000823B0"/>
    <w:rsid w:val="0008335B"/>
    <w:rsid w:val="00083379"/>
    <w:rsid w:val="00083587"/>
    <w:rsid w:val="00083838"/>
    <w:rsid w:val="00083B6A"/>
    <w:rsid w:val="000858D7"/>
    <w:rsid w:val="00085E04"/>
    <w:rsid w:val="00085F45"/>
    <w:rsid w:val="00086763"/>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9A9"/>
    <w:rsid w:val="000B1FE1"/>
    <w:rsid w:val="000B2985"/>
    <w:rsid w:val="000B2C88"/>
    <w:rsid w:val="000B3342"/>
    <w:rsid w:val="000B3905"/>
    <w:rsid w:val="000B3A59"/>
    <w:rsid w:val="000B3B37"/>
    <w:rsid w:val="000B4D45"/>
    <w:rsid w:val="000B51FA"/>
    <w:rsid w:val="000B56AB"/>
    <w:rsid w:val="000B5905"/>
    <w:rsid w:val="000B5975"/>
    <w:rsid w:val="000B5F3C"/>
    <w:rsid w:val="000B60DB"/>
    <w:rsid w:val="000B6E2C"/>
    <w:rsid w:val="000B749B"/>
    <w:rsid w:val="000B76C5"/>
    <w:rsid w:val="000B76F1"/>
    <w:rsid w:val="000B7893"/>
    <w:rsid w:val="000B7A10"/>
    <w:rsid w:val="000C055B"/>
    <w:rsid w:val="000C115D"/>
    <w:rsid w:val="000C13AE"/>
    <w:rsid w:val="000C1535"/>
    <w:rsid w:val="000C1F4B"/>
    <w:rsid w:val="000C252B"/>
    <w:rsid w:val="000C2FBD"/>
    <w:rsid w:val="000C3B0C"/>
    <w:rsid w:val="000C422D"/>
    <w:rsid w:val="000C485D"/>
    <w:rsid w:val="000C53CD"/>
    <w:rsid w:val="000C5ADD"/>
    <w:rsid w:val="000C5F91"/>
    <w:rsid w:val="000C6025"/>
    <w:rsid w:val="000C6792"/>
    <w:rsid w:val="000C6D85"/>
    <w:rsid w:val="000C6EFA"/>
    <w:rsid w:val="000C7345"/>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C4E"/>
    <w:rsid w:val="000D5077"/>
    <w:rsid w:val="000D51C3"/>
    <w:rsid w:val="000D5362"/>
    <w:rsid w:val="000D57F8"/>
    <w:rsid w:val="000D5851"/>
    <w:rsid w:val="000D5C60"/>
    <w:rsid w:val="000D694B"/>
    <w:rsid w:val="000D715A"/>
    <w:rsid w:val="000D71E2"/>
    <w:rsid w:val="000D73A5"/>
    <w:rsid w:val="000E07D6"/>
    <w:rsid w:val="000E1380"/>
    <w:rsid w:val="000E18DF"/>
    <w:rsid w:val="000E2BD7"/>
    <w:rsid w:val="000E3123"/>
    <w:rsid w:val="000E4761"/>
    <w:rsid w:val="000E48AF"/>
    <w:rsid w:val="000E59A0"/>
    <w:rsid w:val="000E7403"/>
    <w:rsid w:val="000E7A84"/>
    <w:rsid w:val="000F15BC"/>
    <w:rsid w:val="000F180A"/>
    <w:rsid w:val="000F1C92"/>
    <w:rsid w:val="000F1E81"/>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9A7"/>
    <w:rsid w:val="00101CB8"/>
    <w:rsid w:val="00101EB7"/>
    <w:rsid w:val="001022A0"/>
    <w:rsid w:val="001026CA"/>
    <w:rsid w:val="001033E1"/>
    <w:rsid w:val="00104210"/>
    <w:rsid w:val="001043C2"/>
    <w:rsid w:val="001043E1"/>
    <w:rsid w:val="001046C3"/>
    <w:rsid w:val="0010488D"/>
    <w:rsid w:val="00104B45"/>
    <w:rsid w:val="0010505A"/>
    <w:rsid w:val="0010532D"/>
    <w:rsid w:val="00105C68"/>
    <w:rsid w:val="00105CC7"/>
    <w:rsid w:val="001063FE"/>
    <w:rsid w:val="001076A0"/>
    <w:rsid w:val="00107779"/>
    <w:rsid w:val="00107857"/>
    <w:rsid w:val="001078C2"/>
    <w:rsid w:val="00107E1C"/>
    <w:rsid w:val="00110067"/>
    <w:rsid w:val="00110243"/>
    <w:rsid w:val="0011072C"/>
    <w:rsid w:val="001112C4"/>
    <w:rsid w:val="001113D1"/>
    <w:rsid w:val="00111444"/>
    <w:rsid w:val="00111723"/>
    <w:rsid w:val="00111860"/>
    <w:rsid w:val="001129B5"/>
    <w:rsid w:val="00112AD7"/>
    <w:rsid w:val="00112B9A"/>
    <w:rsid w:val="00112BE6"/>
    <w:rsid w:val="00112FE5"/>
    <w:rsid w:val="00113C24"/>
    <w:rsid w:val="001141E3"/>
    <w:rsid w:val="001144DF"/>
    <w:rsid w:val="00114B18"/>
    <w:rsid w:val="00114BF1"/>
    <w:rsid w:val="001152B9"/>
    <w:rsid w:val="0011557B"/>
    <w:rsid w:val="00115B5D"/>
    <w:rsid w:val="001160C4"/>
    <w:rsid w:val="001161A4"/>
    <w:rsid w:val="00116585"/>
    <w:rsid w:val="001169EC"/>
    <w:rsid w:val="00117141"/>
    <w:rsid w:val="00117678"/>
    <w:rsid w:val="001179BC"/>
    <w:rsid w:val="00117C85"/>
    <w:rsid w:val="001203A0"/>
    <w:rsid w:val="00120B13"/>
    <w:rsid w:val="001233BB"/>
    <w:rsid w:val="00124258"/>
    <w:rsid w:val="0012449B"/>
    <w:rsid w:val="00124875"/>
    <w:rsid w:val="00124D84"/>
    <w:rsid w:val="00124D97"/>
    <w:rsid w:val="001250DD"/>
    <w:rsid w:val="00125733"/>
    <w:rsid w:val="001263AA"/>
    <w:rsid w:val="001273F3"/>
    <w:rsid w:val="00127F99"/>
    <w:rsid w:val="00130779"/>
    <w:rsid w:val="001307A1"/>
    <w:rsid w:val="00130F5A"/>
    <w:rsid w:val="001314A8"/>
    <w:rsid w:val="0013160D"/>
    <w:rsid w:val="001321D3"/>
    <w:rsid w:val="00132FAA"/>
    <w:rsid w:val="00133599"/>
    <w:rsid w:val="00133BF7"/>
    <w:rsid w:val="00134184"/>
    <w:rsid w:val="00134B88"/>
    <w:rsid w:val="00135A01"/>
    <w:rsid w:val="00136A23"/>
    <w:rsid w:val="00136B99"/>
    <w:rsid w:val="0014063E"/>
    <w:rsid w:val="0014087D"/>
    <w:rsid w:val="00140F74"/>
    <w:rsid w:val="00141191"/>
    <w:rsid w:val="0014159C"/>
    <w:rsid w:val="00142665"/>
    <w:rsid w:val="00143123"/>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673F"/>
    <w:rsid w:val="001572C1"/>
    <w:rsid w:val="001577D8"/>
    <w:rsid w:val="00157FC3"/>
    <w:rsid w:val="00160655"/>
    <w:rsid w:val="00160739"/>
    <w:rsid w:val="00161FE4"/>
    <w:rsid w:val="0016271E"/>
    <w:rsid w:val="00162D7A"/>
    <w:rsid w:val="001633C3"/>
    <w:rsid w:val="0016419E"/>
    <w:rsid w:val="00164DAB"/>
    <w:rsid w:val="0016541D"/>
    <w:rsid w:val="00165A24"/>
    <w:rsid w:val="00165BBB"/>
    <w:rsid w:val="00165C72"/>
    <w:rsid w:val="00165FEB"/>
    <w:rsid w:val="0016613F"/>
    <w:rsid w:val="00166215"/>
    <w:rsid w:val="00166487"/>
    <w:rsid w:val="00166591"/>
    <w:rsid w:val="001666C4"/>
    <w:rsid w:val="00166BBC"/>
    <w:rsid w:val="001670B2"/>
    <w:rsid w:val="00167A37"/>
    <w:rsid w:val="00167C3C"/>
    <w:rsid w:val="00170E24"/>
    <w:rsid w:val="00171143"/>
    <w:rsid w:val="00171642"/>
    <w:rsid w:val="00172712"/>
    <w:rsid w:val="00172864"/>
    <w:rsid w:val="00172B82"/>
    <w:rsid w:val="00172EFA"/>
    <w:rsid w:val="00173608"/>
    <w:rsid w:val="001745EC"/>
    <w:rsid w:val="001747B7"/>
    <w:rsid w:val="00174B63"/>
    <w:rsid w:val="00175446"/>
    <w:rsid w:val="00175C30"/>
    <w:rsid w:val="001762F8"/>
    <w:rsid w:val="00177069"/>
    <w:rsid w:val="0017709D"/>
    <w:rsid w:val="00177FC1"/>
    <w:rsid w:val="0018014F"/>
    <w:rsid w:val="0018070A"/>
    <w:rsid w:val="001815A2"/>
    <w:rsid w:val="00181FC1"/>
    <w:rsid w:val="001823C3"/>
    <w:rsid w:val="00182F13"/>
    <w:rsid w:val="00183034"/>
    <w:rsid w:val="001830F7"/>
    <w:rsid w:val="0018371D"/>
    <w:rsid w:val="00183EE6"/>
    <w:rsid w:val="001844E5"/>
    <w:rsid w:val="00184E75"/>
    <w:rsid w:val="0018528A"/>
    <w:rsid w:val="0018588A"/>
    <w:rsid w:val="00185FC2"/>
    <w:rsid w:val="00186BE6"/>
    <w:rsid w:val="00187252"/>
    <w:rsid w:val="00187E43"/>
    <w:rsid w:val="001910FF"/>
    <w:rsid w:val="00191C91"/>
    <w:rsid w:val="00192DD9"/>
    <w:rsid w:val="001931F4"/>
    <w:rsid w:val="001931F7"/>
    <w:rsid w:val="00193878"/>
    <w:rsid w:val="00194339"/>
    <w:rsid w:val="001946BF"/>
    <w:rsid w:val="00194848"/>
    <w:rsid w:val="00194BA9"/>
    <w:rsid w:val="00194F68"/>
    <w:rsid w:val="001958EA"/>
    <w:rsid w:val="00195E0E"/>
    <w:rsid w:val="001A01A5"/>
    <w:rsid w:val="001A0617"/>
    <w:rsid w:val="001A06F7"/>
    <w:rsid w:val="001A0E0D"/>
    <w:rsid w:val="001A154C"/>
    <w:rsid w:val="001A180D"/>
    <w:rsid w:val="001A1BAC"/>
    <w:rsid w:val="001A23CE"/>
    <w:rsid w:val="001A28D1"/>
    <w:rsid w:val="001A2C89"/>
    <w:rsid w:val="001A3BB2"/>
    <w:rsid w:val="001A488C"/>
    <w:rsid w:val="001A4965"/>
    <w:rsid w:val="001A57EE"/>
    <w:rsid w:val="001A5C71"/>
    <w:rsid w:val="001A673E"/>
    <w:rsid w:val="001A7763"/>
    <w:rsid w:val="001A783D"/>
    <w:rsid w:val="001A7CB3"/>
    <w:rsid w:val="001B0525"/>
    <w:rsid w:val="001B22F1"/>
    <w:rsid w:val="001B2439"/>
    <w:rsid w:val="001B27A5"/>
    <w:rsid w:val="001B2C4B"/>
    <w:rsid w:val="001B31DB"/>
    <w:rsid w:val="001B3964"/>
    <w:rsid w:val="001B4452"/>
    <w:rsid w:val="001B463A"/>
    <w:rsid w:val="001B466C"/>
    <w:rsid w:val="001B4F34"/>
    <w:rsid w:val="001B52EC"/>
    <w:rsid w:val="001B554A"/>
    <w:rsid w:val="001B64C4"/>
    <w:rsid w:val="001B6564"/>
    <w:rsid w:val="001B6583"/>
    <w:rsid w:val="001B691A"/>
    <w:rsid w:val="001B71BA"/>
    <w:rsid w:val="001B72E7"/>
    <w:rsid w:val="001B7436"/>
    <w:rsid w:val="001B7520"/>
    <w:rsid w:val="001B7D23"/>
    <w:rsid w:val="001B7F45"/>
    <w:rsid w:val="001C0072"/>
    <w:rsid w:val="001C02D8"/>
    <w:rsid w:val="001C04E3"/>
    <w:rsid w:val="001C1D40"/>
    <w:rsid w:val="001C2378"/>
    <w:rsid w:val="001C3EE9"/>
    <w:rsid w:val="001C3FA4"/>
    <w:rsid w:val="001C40F9"/>
    <w:rsid w:val="001C40FC"/>
    <w:rsid w:val="001C41B6"/>
    <w:rsid w:val="001C458B"/>
    <w:rsid w:val="001C50F9"/>
    <w:rsid w:val="001C542A"/>
    <w:rsid w:val="001C5D4F"/>
    <w:rsid w:val="001C64C0"/>
    <w:rsid w:val="001C69DA"/>
    <w:rsid w:val="001C6F06"/>
    <w:rsid w:val="001C75AF"/>
    <w:rsid w:val="001C7611"/>
    <w:rsid w:val="001D2360"/>
    <w:rsid w:val="001D2372"/>
    <w:rsid w:val="001D2CE6"/>
    <w:rsid w:val="001D3109"/>
    <w:rsid w:val="001D3179"/>
    <w:rsid w:val="001D332E"/>
    <w:rsid w:val="001D3914"/>
    <w:rsid w:val="001D5033"/>
    <w:rsid w:val="001D5058"/>
    <w:rsid w:val="001D5C88"/>
    <w:rsid w:val="001D6567"/>
    <w:rsid w:val="001D695C"/>
    <w:rsid w:val="001D6FD9"/>
    <w:rsid w:val="001D780E"/>
    <w:rsid w:val="001D7A29"/>
    <w:rsid w:val="001E05C3"/>
    <w:rsid w:val="001E0AB0"/>
    <w:rsid w:val="001E0AD3"/>
    <w:rsid w:val="001E1E92"/>
    <w:rsid w:val="001E36E4"/>
    <w:rsid w:val="001E379D"/>
    <w:rsid w:val="001E3A3C"/>
    <w:rsid w:val="001E462D"/>
    <w:rsid w:val="001E5291"/>
    <w:rsid w:val="001E5570"/>
    <w:rsid w:val="001E5C23"/>
    <w:rsid w:val="001E6354"/>
    <w:rsid w:val="001E7504"/>
    <w:rsid w:val="001E76CF"/>
    <w:rsid w:val="001E76DF"/>
    <w:rsid w:val="001E7BB9"/>
    <w:rsid w:val="001F1308"/>
    <w:rsid w:val="001F1525"/>
    <w:rsid w:val="001F1E87"/>
    <w:rsid w:val="001F1EB6"/>
    <w:rsid w:val="001F2A7D"/>
    <w:rsid w:val="001F2E23"/>
    <w:rsid w:val="001F2E3D"/>
    <w:rsid w:val="001F341F"/>
    <w:rsid w:val="001F3911"/>
    <w:rsid w:val="001F3F09"/>
    <w:rsid w:val="001F3F1A"/>
    <w:rsid w:val="001F40E6"/>
    <w:rsid w:val="001F4315"/>
    <w:rsid w:val="001F4748"/>
    <w:rsid w:val="001F4CBD"/>
    <w:rsid w:val="001F5545"/>
    <w:rsid w:val="001F5777"/>
    <w:rsid w:val="001F5937"/>
    <w:rsid w:val="001F59E3"/>
    <w:rsid w:val="001F59ED"/>
    <w:rsid w:val="001F5A1B"/>
    <w:rsid w:val="001F7121"/>
    <w:rsid w:val="001F7534"/>
    <w:rsid w:val="001F7688"/>
    <w:rsid w:val="002009BC"/>
    <w:rsid w:val="00200D2C"/>
    <w:rsid w:val="002019D8"/>
    <w:rsid w:val="00201EC7"/>
    <w:rsid w:val="00203165"/>
    <w:rsid w:val="0020349A"/>
    <w:rsid w:val="002034B4"/>
    <w:rsid w:val="00204032"/>
    <w:rsid w:val="002048C2"/>
    <w:rsid w:val="00204AFE"/>
    <w:rsid w:val="00204BAD"/>
    <w:rsid w:val="00204D60"/>
    <w:rsid w:val="00205627"/>
    <w:rsid w:val="002056D0"/>
    <w:rsid w:val="00205A0F"/>
    <w:rsid w:val="00205E70"/>
    <w:rsid w:val="00207118"/>
    <w:rsid w:val="00207A66"/>
    <w:rsid w:val="00210860"/>
    <w:rsid w:val="00210979"/>
    <w:rsid w:val="00210B6A"/>
    <w:rsid w:val="00211019"/>
    <w:rsid w:val="0021120F"/>
    <w:rsid w:val="00211C40"/>
    <w:rsid w:val="00211DAC"/>
    <w:rsid w:val="00212CB6"/>
    <w:rsid w:val="00212E37"/>
    <w:rsid w:val="00213B5D"/>
    <w:rsid w:val="00213F68"/>
    <w:rsid w:val="002140FF"/>
    <w:rsid w:val="00215E90"/>
    <w:rsid w:val="002164D8"/>
    <w:rsid w:val="00216C8D"/>
    <w:rsid w:val="00220894"/>
    <w:rsid w:val="0022095C"/>
    <w:rsid w:val="00221772"/>
    <w:rsid w:val="00224952"/>
    <w:rsid w:val="00224DD2"/>
    <w:rsid w:val="0022565B"/>
    <w:rsid w:val="00225905"/>
    <w:rsid w:val="00225A6A"/>
    <w:rsid w:val="00225AC7"/>
    <w:rsid w:val="00225ACC"/>
    <w:rsid w:val="0022780F"/>
    <w:rsid w:val="00227DBD"/>
    <w:rsid w:val="00231C25"/>
    <w:rsid w:val="00231C6F"/>
    <w:rsid w:val="0023244C"/>
    <w:rsid w:val="002329C4"/>
    <w:rsid w:val="00232A90"/>
    <w:rsid w:val="00232B3B"/>
    <w:rsid w:val="002330ED"/>
    <w:rsid w:val="00233A2C"/>
    <w:rsid w:val="00234151"/>
    <w:rsid w:val="00234F8C"/>
    <w:rsid w:val="0023535E"/>
    <w:rsid w:val="00235542"/>
    <w:rsid w:val="00235DAD"/>
    <w:rsid w:val="00235E55"/>
    <w:rsid w:val="002369B0"/>
    <w:rsid w:val="00236AD8"/>
    <w:rsid w:val="00236B3F"/>
    <w:rsid w:val="00237081"/>
    <w:rsid w:val="002401F5"/>
    <w:rsid w:val="002407C9"/>
    <w:rsid w:val="00240E54"/>
    <w:rsid w:val="002419CC"/>
    <w:rsid w:val="00241CFB"/>
    <w:rsid w:val="00242380"/>
    <w:rsid w:val="002427E1"/>
    <w:rsid w:val="0024342B"/>
    <w:rsid w:val="00244C2D"/>
    <w:rsid w:val="002451C5"/>
    <w:rsid w:val="00245E6C"/>
    <w:rsid w:val="00245F1F"/>
    <w:rsid w:val="00245F5E"/>
    <w:rsid w:val="00246335"/>
    <w:rsid w:val="0024663B"/>
    <w:rsid w:val="00246F24"/>
    <w:rsid w:val="00247103"/>
    <w:rsid w:val="00247174"/>
    <w:rsid w:val="0024729C"/>
    <w:rsid w:val="00250067"/>
    <w:rsid w:val="00250FCC"/>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5F"/>
    <w:rsid w:val="00255AAA"/>
    <w:rsid w:val="00255BA9"/>
    <w:rsid w:val="00257BF4"/>
    <w:rsid w:val="00260003"/>
    <w:rsid w:val="00260236"/>
    <w:rsid w:val="0026035D"/>
    <w:rsid w:val="002606D6"/>
    <w:rsid w:val="00260F70"/>
    <w:rsid w:val="00261C98"/>
    <w:rsid w:val="0026248E"/>
    <w:rsid w:val="00262914"/>
    <w:rsid w:val="00263F38"/>
    <w:rsid w:val="00264731"/>
    <w:rsid w:val="002647BF"/>
    <w:rsid w:val="002647D5"/>
    <w:rsid w:val="00265032"/>
    <w:rsid w:val="002651FB"/>
    <w:rsid w:val="0026538C"/>
    <w:rsid w:val="002653A9"/>
    <w:rsid w:val="0026558C"/>
    <w:rsid w:val="00265781"/>
    <w:rsid w:val="00265933"/>
    <w:rsid w:val="00266B13"/>
    <w:rsid w:val="00266B23"/>
    <w:rsid w:val="00270728"/>
    <w:rsid w:val="00270D42"/>
    <w:rsid w:val="00270FA0"/>
    <w:rsid w:val="002714D5"/>
    <w:rsid w:val="0027195D"/>
    <w:rsid w:val="002724CE"/>
    <w:rsid w:val="00272B03"/>
    <w:rsid w:val="002733E2"/>
    <w:rsid w:val="00273F2D"/>
    <w:rsid w:val="00274542"/>
    <w:rsid w:val="00274693"/>
    <w:rsid w:val="002750B1"/>
    <w:rsid w:val="002755A6"/>
    <w:rsid w:val="00276851"/>
    <w:rsid w:val="00276A35"/>
    <w:rsid w:val="00276F36"/>
    <w:rsid w:val="002774DD"/>
    <w:rsid w:val="00277835"/>
    <w:rsid w:val="00280AB1"/>
    <w:rsid w:val="00281274"/>
    <w:rsid w:val="002822B5"/>
    <w:rsid w:val="0028344F"/>
    <w:rsid w:val="00283571"/>
    <w:rsid w:val="00283AD1"/>
    <w:rsid w:val="00283E5D"/>
    <w:rsid w:val="002846CE"/>
    <w:rsid w:val="00284B4D"/>
    <w:rsid w:val="00284BAE"/>
    <w:rsid w:val="002859AF"/>
    <w:rsid w:val="00285F67"/>
    <w:rsid w:val="002866AD"/>
    <w:rsid w:val="00286AE7"/>
    <w:rsid w:val="00287243"/>
    <w:rsid w:val="00287552"/>
    <w:rsid w:val="00290647"/>
    <w:rsid w:val="00291385"/>
    <w:rsid w:val="00291422"/>
    <w:rsid w:val="0029237F"/>
    <w:rsid w:val="00292715"/>
    <w:rsid w:val="00293CEA"/>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619"/>
    <w:rsid w:val="002A59F0"/>
    <w:rsid w:val="002A6432"/>
    <w:rsid w:val="002A6F25"/>
    <w:rsid w:val="002A6FD3"/>
    <w:rsid w:val="002B0A7D"/>
    <w:rsid w:val="002B0BC8"/>
    <w:rsid w:val="002B1A69"/>
    <w:rsid w:val="002B1BD3"/>
    <w:rsid w:val="002B1F96"/>
    <w:rsid w:val="002B20D7"/>
    <w:rsid w:val="002B2723"/>
    <w:rsid w:val="002B2778"/>
    <w:rsid w:val="002B2DBC"/>
    <w:rsid w:val="002B2E4A"/>
    <w:rsid w:val="002B303A"/>
    <w:rsid w:val="002B4F6C"/>
    <w:rsid w:val="002B538E"/>
    <w:rsid w:val="002B5DCA"/>
    <w:rsid w:val="002B6BDC"/>
    <w:rsid w:val="002B6CB1"/>
    <w:rsid w:val="002B75B0"/>
    <w:rsid w:val="002B7EAF"/>
    <w:rsid w:val="002C04D7"/>
    <w:rsid w:val="002C099C"/>
    <w:rsid w:val="002C0B74"/>
    <w:rsid w:val="002C0C8B"/>
    <w:rsid w:val="002C0CBB"/>
    <w:rsid w:val="002C1201"/>
    <w:rsid w:val="002C1460"/>
    <w:rsid w:val="002C160D"/>
    <w:rsid w:val="002C20F2"/>
    <w:rsid w:val="002C30EA"/>
    <w:rsid w:val="002C38B2"/>
    <w:rsid w:val="002C3DC2"/>
    <w:rsid w:val="002C3F54"/>
    <w:rsid w:val="002C3F9C"/>
    <w:rsid w:val="002C51A7"/>
    <w:rsid w:val="002C5AFA"/>
    <w:rsid w:val="002C7279"/>
    <w:rsid w:val="002C73E3"/>
    <w:rsid w:val="002C7DF5"/>
    <w:rsid w:val="002C7DF8"/>
    <w:rsid w:val="002D0439"/>
    <w:rsid w:val="002D11B7"/>
    <w:rsid w:val="002D26B4"/>
    <w:rsid w:val="002D2D24"/>
    <w:rsid w:val="002D3055"/>
    <w:rsid w:val="002D361F"/>
    <w:rsid w:val="002D3BBC"/>
    <w:rsid w:val="002D3C29"/>
    <w:rsid w:val="002D4171"/>
    <w:rsid w:val="002D438A"/>
    <w:rsid w:val="002D5152"/>
    <w:rsid w:val="002D53C8"/>
    <w:rsid w:val="002D56E4"/>
    <w:rsid w:val="002D5738"/>
    <w:rsid w:val="002D5E53"/>
    <w:rsid w:val="002D63F9"/>
    <w:rsid w:val="002D7215"/>
    <w:rsid w:val="002D72CC"/>
    <w:rsid w:val="002E0038"/>
    <w:rsid w:val="002E0319"/>
    <w:rsid w:val="002E1093"/>
    <w:rsid w:val="002E179B"/>
    <w:rsid w:val="002E1897"/>
    <w:rsid w:val="002E1C9E"/>
    <w:rsid w:val="002E1D9F"/>
    <w:rsid w:val="002E215A"/>
    <w:rsid w:val="002E257B"/>
    <w:rsid w:val="002E3C65"/>
    <w:rsid w:val="002E3CCF"/>
    <w:rsid w:val="002E3F5B"/>
    <w:rsid w:val="002E4362"/>
    <w:rsid w:val="002E5B07"/>
    <w:rsid w:val="002E63D9"/>
    <w:rsid w:val="002E640E"/>
    <w:rsid w:val="002E739D"/>
    <w:rsid w:val="002E76D0"/>
    <w:rsid w:val="002F0C28"/>
    <w:rsid w:val="002F281C"/>
    <w:rsid w:val="002F2999"/>
    <w:rsid w:val="002F3CDE"/>
    <w:rsid w:val="002F4AFB"/>
    <w:rsid w:val="002F559A"/>
    <w:rsid w:val="002F5DD6"/>
    <w:rsid w:val="002F5FEA"/>
    <w:rsid w:val="002F63E7"/>
    <w:rsid w:val="002F7BE3"/>
    <w:rsid w:val="002F7E6A"/>
    <w:rsid w:val="002F7EBE"/>
    <w:rsid w:val="00300165"/>
    <w:rsid w:val="00300445"/>
    <w:rsid w:val="003008C7"/>
    <w:rsid w:val="00300978"/>
    <w:rsid w:val="00300F00"/>
    <w:rsid w:val="003010CF"/>
    <w:rsid w:val="00303440"/>
    <w:rsid w:val="00304D9B"/>
    <w:rsid w:val="00304E7F"/>
    <w:rsid w:val="00305C43"/>
    <w:rsid w:val="00305FF9"/>
    <w:rsid w:val="00306827"/>
    <w:rsid w:val="00306E6B"/>
    <w:rsid w:val="0030723C"/>
    <w:rsid w:val="00307710"/>
    <w:rsid w:val="003100C8"/>
    <w:rsid w:val="003107C2"/>
    <w:rsid w:val="003109FD"/>
    <w:rsid w:val="00311161"/>
    <w:rsid w:val="0031171D"/>
    <w:rsid w:val="00312400"/>
    <w:rsid w:val="00312418"/>
    <w:rsid w:val="00312739"/>
    <w:rsid w:val="00312D10"/>
    <w:rsid w:val="00313221"/>
    <w:rsid w:val="00313BFF"/>
    <w:rsid w:val="00313C7D"/>
    <w:rsid w:val="00314A18"/>
    <w:rsid w:val="00316DFF"/>
    <w:rsid w:val="003178DA"/>
    <w:rsid w:val="00317DB8"/>
    <w:rsid w:val="00317E6F"/>
    <w:rsid w:val="00320085"/>
    <w:rsid w:val="00320618"/>
    <w:rsid w:val="00320F61"/>
    <w:rsid w:val="0032100B"/>
    <w:rsid w:val="00321507"/>
    <w:rsid w:val="00321BD7"/>
    <w:rsid w:val="00322207"/>
    <w:rsid w:val="00322217"/>
    <w:rsid w:val="0032260F"/>
    <w:rsid w:val="003228DA"/>
    <w:rsid w:val="00322B78"/>
    <w:rsid w:val="0032377E"/>
    <w:rsid w:val="00323D6B"/>
    <w:rsid w:val="003245D2"/>
    <w:rsid w:val="00326907"/>
    <w:rsid w:val="00326957"/>
    <w:rsid w:val="00326AE2"/>
    <w:rsid w:val="00326E13"/>
    <w:rsid w:val="00327792"/>
    <w:rsid w:val="00330D56"/>
    <w:rsid w:val="003311E9"/>
    <w:rsid w:val="00331426"/>
    <w:rsid w:val="0033165C"/>
    <w:rsid w:val="0033171D"/>
    <w:rsid w:val="00331949"/>
    <w:rsid w:val="00331EE8"/>
    <w:rsid w:val="00331F28"/>
    <w:rsid w:val="00331FC3"/>
    <w:rsid w:val="0033200E"/>
    <w:rsid w:val="0033230B"/>
    <w:rsid w:val="0033243C"/>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5C56"/>
    <w:rsid w:val="0034638C"/>
    <w:rsid w:val="00346F7F"/>
    <w:rsid w:val="00347715"/>
    <w:rsid w:val="00347F4C"/>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252"/>
    <w:rsid w:val="003554CA"/>
    <w:rsid w:val="00355918"/>
    <w:rsid w:val="00356A5A"/>
    <w:rsid w:val="0035767D"/>
    <w:rsid w:val="00357680"/>
    <w:rsid w:val="00360232"/>
    <w:rsid w:val="003602E0"/>
    <w:rsid w:val="00360D01"/>
    <w:rsid w:val="003616C7"/>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3D35"/>
    <w:rsid w:val="00374059"/>
    <w:rsid w:val="003748F7"/>
    <w:rsid w:val="00374F16"/>
    <w:rsid w:val="0037535B"/>
    <w:rsid w:val="00375394"/>
    <w:rsid w:val="0037552D"/>
    <w:rsid w:val="0037564D"/>
    <w:rsid w:val="003756DB"/>
    <w:rsid w:val="00376991"/>
    <w:rsid w:val="003770BB"/>
    <w:rsid w:val="0037771A"/>
    <w:rsid w:val="003802DC"/>
    <w:rsid w:val="003807F0"/>
    <w:rsid w:val="00380C2D"/>
    <w:rsid w:val="00380E4E"/>
    <w:rsid w:val="00380FBF"/>
    <w:rsid w:val="00381154"/>
    <w:rsid w:val="00381156"/>
    <w:rsid w:val="00381391"/>
    <w:rsid w:val="003820E9"/>
    <w:rsid w:val="003829F2"/>
    <w:rsid w:val="00382A43"/>
    <w:rsid w:val="00382D60"/>
    <w:rsid w:val="00382F29"/>
    <w:rsid w:val="00383C8D"/>
    <w:rsid w:val="003852FB"/>
    <w:rsid w:val="00385429"/>
    <w:rsid w:val="003857FE"/>
    <w:rsid w:val="00385B05"/>
    <w:rsid w:val="00386382"/>
    <w:rsid w:val="003865EF"/>
    <w:rsid w:val="00386BA9"/>
    <w:rsid w:val="00386DE5"/>
    <w:rsid w:val="0038776D"/>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048B"/>
    <w:rsid w:val="003A180F"/>
    <w:rsid w:val="003A18DD"/>
    <w:rsid w:val="003A20C8"/>
    <w:rsid w:val="003A2C29"/>
    <w:rsid w:val="003A2EC3"/>
    <w:rsid w:val="003A36F2"/>
    <w:rsid w:val="003A3A4B"/>
    <w:rsid w:val="003A3D39"/>
    <w:rsid w:val="003A3EC7"/>
    <w:rsid w:val="003A40B4"/>
    <w:rsid w:val="003A4C3F"/>
    <w:rsid w:val="003A597E"/>
    <w:rsid w:val="003A5A11"/>
    <w:rsid w:val="003A5A88"/>
    <w:rsid w:val="003A5BAD"/>
    <w:rsid w:val="003A6C06"/>
    <w:rsid w:val="003A7702"/>
    <w:rsid w:val="003A7834"/>
    <w:rsid w:val="003B0B5B"/>
    <w:rsid w:val="003B0CE2"/>
    <w:rsid w:val="003B0D8E"/>
    <w:rsid w:val="003B0E79"/>
    <w:rsid w:val="003B19A2"/>
    <w:rsid w:val="003B31B1"/>
    <w:rsid w:val="003B3575"/>
    <w:rsid w:val="003B38D1"/>
    <w:rsid w:val="003B50BC"/>
    <w:rsid w:val="003B5B02"/>
    <w:rsid w:val="003B5D97"/>
    <w:rsid w:val="003B63A4"/>
    <w:rsid w:val="003B68FE"/>
    <w:rsid w:val="003B6D7D"/>
    <w:rsid w:val="003B7D7E"/>
    <w:rsid w:val="003C04B9"/>
    <w:rsid w:val="003C1012"/>
    <w:rsid w:val="003C11C9"/>
    <w:rsid w:val="003C1229"/>
    <w:rsid w:val="003C149B"/>
    <w:rsid w:val="003C1FD4"/>
    <w:rsid w:val="003C213D"/>
    <w:rsid w:val="003C25AD"/>
    <w:rsid w:val="003C291D"/>
    <w:rsid w:val="003C2D21"/>
    <w:rsid w:val="003C4135"/>
    <w:rsid w:val="003C4503"/>
    <w:rsid w:val="003C56F7"/>
    <w:rsid w:val="003C5E6B"/>
    <w:rsid w:val="003C5ED6"/>
    <w:rsid w:val="003C652F"/>
    <w:rsid w:val="003C6B81"/>
    <w:rsid w:val="003C7AD7"/>
    <w:rsid w:val="003D0992"/>
    <w:rsid w:val="003D0FC3"/>
    <w:rsid w:val="003D1902"/>
    <w:rsid w:val="003D1E93"/>
    <w:rsid w:val="003D2C1D"/>
    <w:rsid w:val="003D2C34"/>
    <w:rsid w:val="003D31B9"/>
    <w:rsid w:val="003D3538"/>
    <w:rsid w:val="003D3568"/>
    <w:rsid w:val="003D3DDD"/>
    <w:rsid w:val="003D4022"/>
    <w:rsid w:val="003D46F1"/>
    <w:rsid w:val="003D5CBF"/>
    <w:rsid w:val="003D60B6"/>
    <w:rsid w:val="003D66D2"/>
    <w:rsid w:val="003D6E4F"/>
    <w:rsid w:val="003D729E"/>
    <w:rsid w:val="003E0282"/>
    <w:rsid w:val="003E03A4"/>
    <w:rsid w:val="003E0473"/>
    <w:rsid w:val="003E0767"/>
    <w:rsid w:val="003E07AE"/>
    <w:rsid w:val="003E14FC"/>
    <w:rsid w:val="003E2976"/>
    <w:rsid w:val="003E2C50"/>
    <w:rsid w:val="003E33B8"/>
    <w:rsid w:val="003E349D"/>
    <w:rsid w:val="003E3B8E"/>
    <w:rsid w:val="003E4858"/>
    <w:rsid w:val="003E4D6A"/>
    <w:rsid w:val="003E557D"/>
    <w:rsid w:val="003E5DBA"/>
    <w:rsid w:val="003E6316"/>
    <w:rsid w:val="003E6884"/>
    <w:rsid w:val="003E6AC5"/>
    <w:rsid w:val="003E77C8"/>
    <w:rsid w:val="003F0096"/>
    <w:rsid w:val="003F00E2"/>
    <w:rsid w:val="003F0381"/>
    <w:rsid w:val="003F0850"/>
    <w:rsid w:val="003F0D12"/>
    <w:rsid w:val="003F12C3"/>
    <w:rsid w:val="003F1339"/>
    <w:rsid w:val="003F15A3"/>
    <w:rsid w:val="003F15A9"/>
    <w:rsid w:val="003F160C"/>
    <w:rsid w:val="003F278D"/>
    <w:rsid w:val="003F2AE2"/>
    <w:rsid w:val="003F2B82"/>
    <w:rsid w:val="003F324F"/>
    <w:rsid w:val="003F33BC"/>
    <w:rsid w:val="003F3643"/>
    <w:rsid w:val="003F3D4E"/>
    <w:rsid w:val="003F4271"/>
    <w:rsid w:val="003F477E"/>
    <w:rsid w:val="003F4950"/>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07AE3"/>
    <w:rsid w:val="004105F6"/>
    <w:rsid w:val="004106E4"/>
    <w:rsid w:val="00411574"/>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CB"/>
    <w:rsid w:val="00415D76"/>
    <w:rsid w:val="00416665"/>
    <w:rsid w:val="00416A67"/>
    <w:rsid w:val="00416ACB"/>
    <w:rsid w:val="00417F6C"/>
    <w:rsid w:val="00421DCF"/>
    <w:rsid w:val="00421F52"/>
    <w:rsid w:val="00422341"/>
    <w:rsid w:val="004226CC"/>
    <w:rsid w:val="00423392"/>
    <w:rsid w:val="00423641"/>
    <w:rsid w:val="004237F1"/>
    <w:rsid w:val="00423DA5"/>
    <w:rsid w:val="00423EEC"/>
    <w:rsid w:val="00426266"/>
    <w:rsid w:val="00430A2D"/>
    <w:rsid w:val="004312B0"/>
    <w:rsid w:val="00431505"/>
    <w:rsid w:val="0043190D"/>
    <w:rsid w:val="00431AF0"/>
    <w:rsid w:val="0043213A"/>
    <w:rsid w:val="0043260B"/>
    <w:rsid w:val="004327DD"/>
    <w:rsid w:val="004330F4"/>
    <w:rsid w:val="00433590"/>
    <w:rsid w:val="0043393D"/>
    <w:rsid w:val="004344C7"/>
    <w:rsid w:val="00435274"/>
    <w:rsid w:val="004352AD"/>
    <w:rsid w:val="0043545D"/>
    <w:rsid w:val="0043547E"/>
    <w:rsid w:val="00435FE2"/>
    <w:rsid w:val="00436E2F"/>
    <w:rsid w:val="00436EAB"/>
    <w:rsid w:val="004376CE"/>
    <w:rsid w:val="004379C7"/>
    <w:rsid w:val="004413B0"/>
    <w:rsid w:val="004423FF"/>
    <w:rsid w:val="00442E51"/>
    <w:rsid w:val="004431CF"/>
    <w:rsid w:val="004434F4"/>
    <w:rsid w:val="004439ED"/>
    <w:rsid w:val="00443D0E"/>
    <w:rsid w:val="00445E81"/>
    <w:rsid w:val="004461D9"/>
    <w:rsid w:val="00446AC6"/>
    <w:rsid w:val="0044759B"/>
    <w:rsid w:val="00447F54"/>
    <w:rsid w:val="0045037E"/>
    <w:rsid w:val="00450B7E"/>
    <w:rsid w:val="00450E41"/>
    <w:rsid w:val="00450E95"/>
    <w:rsid w:val="0045134F"/>
    <w:rsid w:val="0045136B"/>
    <w:rsid w:val="00451375"/>
    <w:rsid w:val="00451C7E"/>
    <w:rsid w:val="00452E5A"/>
    <w:rsid w:val="00453BB6"/>
    <w:rsid w:val="00453CAA"/>
    <w:rsid w:val="00454358"/>
    <w:rsid w:val="00454624"/>
    <w:rsid w:val="00455113"/>
    <w:rsid w:val="00456175"/>
    <w:rsid w:val="00456421"/>
    <w:rsid w:val="00456549"/>
    <w:rsid w:val="00456DAB"/>
    <w:rsid w:val="00457656"/>
    <w:rsid w:val="00457825"/>
    <w:rsid w:val="00457D9A"/>
    <w:rsid w:val="00460BBD"/>
    <w:rsid w:val="00460CC3"/>
    <w:rsid w:val="00460E86"/>
    <w:rsid w:val="00463690"/>
    <w:rsid w:val="00463C0A"/>
    <w:rsid w:val="004646B4"/>
    <w:rsid w:val="00464A88"/>
    <w:rsid w:val="00464B01"/>
    <w:rsid w:val="004651A0"/>
    <w:rsid w:val="004653A4"/>
    <w:rsid w:val="00465742"/>
    <w:rsid w:val="00466532"/>
    <w:rsid w:val="00467488"/>
    <w:rsid w:val="0047083E"/>
    <w:rsid w:val="00470B8A"/>
    <w:rsid w:val="00470EB5"/>
    <w:rsid w:val="00471030"/>
    <w:rsid w:val="00472419"/>
    <w:rsid w:val="0047286B"/>
    <w:rsid w:val="00472E27"/>
    <w:rsid w:val="00472E55"/>
    <w:rsid w:val="00473356"/>
    <w:rsid w:val="004740FC"/>
    <w:rsid w:val="00474220"/>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3DE2"/>
    <w:rsid w:val="0048481F"/>
    <w:rsid w:val="004848BA"/>
    <w:rsid w:val="00484A77"/>
    <w:rsid w:val="0048540F"/>
    <w:rsid w:val="00485970"/>
    <w:rsid w:val="00485BA7"/>
    <w:rsid w:val="00485C0D"/>
    <w:rsid w:val="00485C35"/>
    <w:rsid w:val="00486575"/>
    <w:rsid w:val="004866D0"/>
    <w:rsid w:val="00486936"/>
    <w:rsid w:val="00487B59"/>
    <w:rsid w:val="00490589"/>
    <w:rsid w:val="004909C7"/>
    <w:rsid w:val="0049162F"/>
    <w:rsid w:val="004920B8"/>
    <w:rsid w:val="0049257F"/>
    <w:rsid w:val="00492D44"/>
    <w:rsid w:val="00493895"/>
    <w:rsid w:val="00493C77"/>
    <w:rsid w:val="00494242"/>
    <w:rsid w:val="00494E8E"/>
    <w:rsid w:val="00494F26"/>
    <w:rsid w:val="004955BC"/>
    <w:rsid w:val="00495676"/>
    <w:rsid w:val="00495CB2"/>
    <w:rsid w:val="00495D63"/>
    <w:rsid w:val="0049629E"/>
    <w:rsid w:val="0049648F"/>
    <w:rsid w:val="00496606"/>
    <w:rsid w:val="00496F05"/>
    <w:rsid w:val="00497370"/>
    <w:rsid w:val="004974FA"/>
    <w:rsid w:val="004A0F39"/>
    <w:rsid w:val="004A152B"/>
    <w:rsid w:val="004A251F"/>
    <w:rsid w:val="004A2C8C"/>
    <w:rsid w:val="004A3329"/>
    <w:rsid w:val="004A3874"/>
    <w:rsid w:val="004A3BF1"/>
    <w:rsid w:val="004A3E42"/>
    <w:rsid w:val="004A4045"/>
    <w:rsid w:val="004A436E"/>
    <w:rsid w:val="004A4715"/>
    <w:rsid w:val="004A5046"/>
    <w:rsid w:val="004A565E"/>
    <w:rsid w:val="004A5D55"/>
    <w:rsid w:val="004A5D73"/>
    <w:rsid w:val="004A5DF3"/>
    <w:rsid w:val="004A6134"/>
    <w:rsid w:val="004A7092"/>
    <w:rsid w:val="004A7437"/>
    <w:rsid w:val="004A74BE"/>
    <w:rsid w:val="004A776F"/>
    <w:rsid w:val="004A79B4"/>
    <w:rsid w:val="004B0808"/>
    <w:rsid w:val="004B1C92"/>
    <w:rsid w:val="004B257F"/>
    <w:rsid w:val="004B3422"/>
    <w:rsid w:val="004B44D6"/>
    <w:rsid w:val="004B49E6"/>
    <w:rsid w:val="004B4D69"/>
    <w:rsid w:val="004B4DE4"/>
    <w:rsid w:val="004B52FB"/>
    <w:rsid w:val="004B6A5A"/>
    <w:rsid w:val="004B6C16"/>
    <w:rsid w:val="004B6DFA"/>
    <w:rsid w:val="004B74D0"/>
    <w:rsid w:val="004B7E99"/>
    <w:rsid w:val="004C01A8"/>
    <w:rsid w:val="004C1840"/>
    <w:rsid w:val="004C24C9"/>
    <w:rsid w:val="004C252E"/>
    <w:rsid w:val="004C2B04"/>
    <w:rsid w:val="004C31B6"/>
    <w:rsid w:val="004C4D39"/>
    <w:rsid w:val="004C5319"/>
    <w:rsid w:val="004C5395"/>
    <w:rsid w:val="004C61F0"/>
    <w:rsid w:val="004C621F"/>
    <w:rsid w:val="004C6C17"/>
    <w:rsid w:val="004C71E2"/>
    <w:rsid w:val="004C73E6"/>
    <w:rsid w:val="004C7948"/>
    <w:rsid w:val="004C7BB8"/>
    <w:rsid w:val="004C7C60"/>
    <w:rsid w:val="004D0C61"/>
    <w:rsid w:val="004D0DFE"/>
    <w:rsid w:val="004D15C9"/>
    <w:rsid w:val="004D1D91"/>
    <w:rsid w:val="004D1D9E"/>
    <w:rsid w:val="004D22C3"/>
    <w:rsid w:val="004D28F7"/>
    <w:rsid w:val="004D2D7B"/>
    <w:rsid w:val="004D2E1A"/>
    <w:rsid w:val="004D40AE"/>
    <w:rsid w:val="004D41C6"/>
    <w:rsid w:val="004D4924"/>
    <w:rsid w:val="004D4D31"/>
    <w:rsid w:val="004D6F4D"/>
    <w:rsid w:val="004D6F95"/>
    <w:rsid w:val="004D70CF"/>
    <w:rsid w:val="004D72FE"/>
    <w:rsid w:val="004D7358"/>
    <w:rsid w:val="004D77A8"/>
    <w:rsid w:val="004D7E91"/>
    <w:rsid w:val="004D7EFF"/>
    <w:rsid w:val="004E003A"/>
    <w:rsid w:val="004E0664"/>
    <w:rsid w:val="004E0768"/>
    <w:rsid w:val="004E0C7F"/>
    <w:rsid w:val="004E1A31"/>
    <w:rsid w:val="004E1A62"/>
    <w:rsid w:val="004E1C6F"/>
    <w:rsid w:val="004E2413"/>
    <w:rsid w:val="004E2971"/>
    <w:rsid w:val="004E298C"/>
    <w:rsid w:val="004E2D16"/>
    <w:rsid w:val="004E2DE0"/>
    <w:rsid w:val="004E4060"/>
    <w:rsid w:val="004E409A"/>
    <w:rsid w:val="004E4456"/>
    <w:rsid w:val="004E62CC"/>
    <w:rsid w:val="004E67BC"/>
    <w:rsid w:val="004E691C"/>
    <w:rsid w:val="004E7128"/>
    <w:rsid w:val="004E7A42"/>
    <w:rsid w:val="004E7B01"/>
    <w:rsid w:val="004E7C7A"/>
    <w:rsid w:val="004E7F04"/>
    <w:rsid w:val="004F0632"/>
    <w:rsid w:val="004F0E25"/>
    <w:rsid w:val="004F0FB9"/>
    <w:rsid w:val="004F1C3B"/>
    <w:rsid w:val="004F1C8E"/>
    <w:rsid w:val="004F248C"/>
    <w:rsid w:val="004F2910"/>
    <w:rsid w:val="004F2F7E"/>
    <w:rsid w:val="004F32B5"/>
    <w:rsid w:val="004F3967"/>
    <w:rsid w:val="004F407E"/>
    <w:rsid w:val="004F41E5"/>
    <w:rsid w:val="004F517A"/>
    <w:rsid w:val="004F5479"/>
    <w:rsid w:val="004F6C73"/>
    <w:rsid w:val="004F7528"/>
    <w:rsid w:val="004F7A46"/>
    <w:rsid w:val="004F7BCA"/>
    <w:rsid w:val="004F7D89"/>
    <w:rsid w:val="00501981"/>
    <w:rsid w:val="00501A85"/>
    <w:rsid w:val="00501BB3"/>
    <w:rsid w:val="005021DD"/>
    <w:rsid w:val="005026CA"/>
    <w:rsid w:val="00502B72"/>
    <w:rsid w:val="00502B90"/>
    <w:rsid w:val="00502D50"/>
    <w:rsid w:val="00502FB1"/>
    <w:rsid w:val="0050376D"/>
    <w:rsid w:val="00504009"/>
    <w:rsid w:val="00504BC1"/>
    <w:rsid w:val="00505134"/>
    <w:rsid w:val="005056C9"/>
    <w:rsid w:val="00505C04"/>
    <w:rsid w:val="005062B1"/>
    <w:rsid w:val="00506853"/>
    <w:rsid w:val="005076EC"/>
    <w:rsid w:val="005109C3"/>
    <w:rsid w:val="005118E5"/>
    <w:rsid w:val="00511F15"/>
    <w:rsid w:val="0051318C"/>
    <w:rsid w:val="005142CD"/>
    <w:rsid w:val="005143C9"/>
    <w:rsid w:val="005157A9"/>
    <w:rsid w:val="0051685C"/>
    <w:rsid w:val="00516951"/>
    <w:rsid w:val="005173A7"/>
    <w:rsid w:val="005176D7"/>
    <w:rsid w:val="00517742"/>
    <w:rsid w:val="005177E1"/>
    <w:rsid w:val="0052010E"/>
    <w:rsid w:val="00520C0A"/>
    <w:rsid w:val="005218B6"/>
    <w:rsid w:val="005219AF"/>
    <w:rsid w:val="00521C33"/>
    <w:rsid w:val="00522589"/>
    <w:rsid w:val="00522835"/>
    <w:rsid w:val="0052283C"/>
    <w:rsid w:val="0052361E"/>
    <w:rsid w:val="00524204"/>
    <w:rsid w:val="00524489"/>
    <w:rsid w:val="00524545"/>
    <w:rsid w:val="00524937"/>
    <w:rsid w:val="005255BF"/>
    <w:rsid w:val="005257DE"/>
    <w:rsid w:val="00527200"/>
    <w:rsid w:val="00527802"/>
    <w:rsid w:val="00530157"/>
    <w:rsid w:val="005303DC"/>
    <w:rsid w:val="00530FEB"/>
    <w:rsid w:val="00531491"/>
    <w:rsid w:val="00531EBE"/>
    <w:rsid w:val="0053217E"/>
    <w:rsid w:val="00532F8B"/>
    <w:rsid w:val="00533737"/>
    <w:rsid w:val="005337D6"/>
    <w:rsid w:val="00533C1F"/>
    <w:rsid w:val="00533D90"/>
    <w:rsid w:val="00533FD1"/>
    <w:rsid w:val="00535079"/>
    <w:rsid w:val="00535B79"/>
    <w:rsid w:val="00535D7C"/>
    <w:rsid w:val="00536579"/>
    <w:rsid w:val="00536C1E"/>
    <w:rsid w:val="00536DCF"/>
    <w:rsid w:val="005370EF"/>
    <w:rsid w:val="005373F0"/>
    <w:rsid w:val="00537D8A"/>
    <w:rsid w:val="0054046C"/>
    <w:rsid w:val="005411F6"/>
    <w:rsid w:val="00541B25"/>
    <w:rsid w:val="005420A3"/>
    <w:rsid w:val="0054285F"/>
    <w:rsid w:val="00543424"/>
    <w:rsid w:val="0054343A"/>
    <w:rsid w:val="005437F3"/>
    <w:rsid w:val="00543974"/>
    <w:rsid w:val="00543EBF"/>
    <w:rsid w:val="00544939"/>
    <w:rsid w:val="00544ABA"/>
    <w:rsid w:val="005457C8"/>
    <w:rsid w:val="0054593A"/>
    <w:rsid w:val="0054615C"/>
    <w:rsid w:val="0054622F"/>
    <w:rsid w:val="005467FB"/>
    <w:rsid w:val="00546AE9"/>
    <w:rsid w:val="00546CA8"/>
    <w:rsid w:val="00547989"/>
    <w:rsid w:val="00551320"/>
    <w:rsid w:val="005518A4"/>
    <w:rsid w:val="00552768"/>
    <w:rsid w:val="00552935"/>
    <w:rsid w:val="00552A30"/>
    <w:rsid w:val="00553127"/>
    <w:rsid w:val="005537D5"/>
    <w:rsid w:val="0055407C"/>
    <w:rsid w:val="005547C5"/>
    <w:rsid w:val="00554973"/>
    <w:rsid w:val="00554BE7"/>
    <w:rsid w:val="005556F9"/>
    <w:rsid w:val="00556BAC"/>
    <w:rsid w:val="00556D68"/>
    <w:rsid w:val="00556FA2"/>
    <w:rsid w:val="00557173"/>
    <w:rsid w:val="005575FE"/>
    <w:rsid w:val="005576A1"/>
    <w:rsid w:val="00557A64"/>
    <w:rsid w:val="00557FE1"/>
    <w:rsid w:val="005605C0"/>
    <w:rsid w:val="00560D23"/>
    <w:rsid w:val="005615D8"/>
    <w:rsid w:val="00561B5E"/>
    <w:rsid w:val="00561C06"/>
    <w:rsid w:val="00562152"/>
    <w:rsid w:val="005626D6"/>
    <w:rsid w:val="0056279A"/>
    <w:rsid w:val="005638D4"/>
    <w:rsid w:val="005643CA"/>
    <w:rsid w:val="005656ED"/>
    <w:rsid w:val="00565C9E"/>
    <w:rsid w:val="0056653E"/>
    <w:rsid w:val="00566544"/>
    <w:rsid w:val="00566608"/>
    <w:rsid w:val="00566C83"/>
    <w:rsid w:val="005700FE"/>
    <w:rsid w:val="00570E24"/>
    <w:rsid w:val="00570FF8"/>
    <w:rsid w:val="00571BF7"/>
    <w:rsid w:val="00572760"/>
    <w:rsid w:val="00572B31"/>
    <w:rsid w:val="0057320B"/>
    <w:rsid w:val="005743DE"/>
    <w:rsid w:val="00574F3F"/>
    <w:rsid w:val="0057562C"/>
    <w:rsid w:val="005759F6"/>
    <w:rsid w:val="00575E3E"/>
    <w:rsid w:val="00575FE7"/>
    <w:rsid w:val="005763B2"/>
    <w:rsid w:val="005765F5"/>
    <w:rsid w:val="00576D6C"/>
    <w:rsid w:val="0057748A"/>
    <w:rsid w:val="0057790E"/>
    <w:rsid w:val="00577A2E"/>
    <w:rsid w:val="00580E48"/>
    <w:rsid w:val="00580F0A"/>
    <w:rsid w:val="00581246"/>
    <w:rsid w:val="00582252"/>
    <w:rsid w:val="00582C3A"/>
    <w:rsid w:val="00582E1A"/>
    <w:rsid w:val="00583147"/>
    <w:rsid w:val="00584416"/>
    <w:rsid w:val="00584874"/>
    <w:rsid w:val="00584B39"/>
    <w:rsid w:val="00585028"/>
    <w:rsid w:val="00585253"/>
    <w:rsid w:val="0058542E"/>
    <w:rsid w:val="005854D1"/>
    <w:rsid w:val="005856A2"/>
    <w:rsid w:val="0058574E"/>
    <w:rsid w:val="0058590B"/>
    <w:rsid w:val="00585A1C"/>
    <w:rsid w:val="00585F5B"/>
    <w:rsid w:val="0058620A"/>
    <w:rsid w:val="00586303"/>
    <w:rsid w:val="00587FC0"/>
    <w:rsid w:val="005906AD"/>
    <w:rsid w:val="00590DA6"/>
    <w:rsid w:val="00590FF4"/>
    <w:rsid w:val="00591C7D"/>
    <w:rsid w:val="0059239D"/>
    <w:rsid w:val="00592A47"/>
    <w:rsid w:val="00592A7F"/>
    <w:rsid w:val="00592B03"/>
    <w:rsid w:val="00593A59"/>
    <w:rsid w:val="00593AB9"/>
    <w:rsid w:val="00594ABB"/>
    <w:rsid w:val="00594D1C"/>
    <w:rsid w:val="00594E36"/>
    <w:rsid w:val="00594F0A"/>
    <w:rsid w:val="00595255"/>
    <w:rsid w:val="0059525E"/>
    <w:rsid w:val="00595475"/>
    <w:rsid w:val="00595887"/>
    <w:rsid w:val="00596123"/>
    <w:rsid w:val="005961F7"/>
    <w:rsid w:val="005962FD"/>
    <w:rsid w:val="005964BE"/>
    <w:rsid w:val="00596504"/>
    <w:rsid w:val="00596B9C"/>
    <w:rsid w:val="005A04BA"/>
    <w:rsid w:val="005A054D"/>
    <w:rsid w:val="005A0A46"/>
    <w:rsid w:val="005A10B9"/>
    <w:rsid w:val="005A11EA"/>
    <w:rsid w:val="005A1BF0"/>
    <w:rsid w:val="005A269F"/>
    <w:rsid w:val="005A305E"/>
    <w:rsid w:val="005A30BB"/>
    <w:rsid w:val="005A3887"/>
    <w:rsid w:val="005A3E23"/>
    <w:rsid w:val="005A3E49"/>
    <w:rsid w:val="005A57EA"/>
    <w:rsid w:val="005A5E23"/>
    <w:rsid w:val="005A6410"/>
    <w:rsid w:val="005B0542"/>
    <w:rsid w:val="005B1C65"/>
    <w:rsid w:val="005B1FD1"/>
    <w:rsid w:val="005B2225"/>
    <w:rsid w:val="005B2799"/>
    <w:rsid w:val="005B2B77"/>
    <w:rsid w:val="005B3330"/>
    <w:rsid w:val="005B39F0"/>
    <w:rsid w:val="005B3D4A"/>
    <w:rsid w:val="005B4D87"/>
    <w:rsid w:val="005B519B"/>
    <w:rsid w:val="005B54CD"/>
    <w:rsid w:val="005B6111"/>
    <w:rsid w:val="005B774F"/>
    <w:rsid w:val="005B77D9"/>
    <w:rsid w:val="005B7DD1"/>
    <w:rsid w:val="005C00A0"/>
    <w:rsid w:val="005C086C"/>
    <w:rsid w:val="005C0A1E"/>
    <w:rsid w:val="005C1F42"/>
    <w:rsid w:val="005C28FA"/>
    <w:rsid w:val="005C37E4"/>
    <w:rsid w:val="005C40F4"/>
    <w:rsid w:val="005C43BE"/>
    <w:rsid w:val="005C44F3"/>
    <w:rsid w:val="005C4BBD"/>
    <w:rsid w:val="005C658D"/>
    <w:rsid w:val="005C67E4"/>
    <w:rsid w:val="005C6E4A"/>
    <w:rsid w:val="005C712D"/>
    <w:rsid w:val="005C7C75"/>
    <w:rsid w:val="005D0784"/>
    <w:rsid w:val="005D09FA"/>
    <w:rsid w:val="005D0E4F"/>
    <w:rsid w:val="005D1E32"/>
    <w:rsid w:val="005D1E47"/>
    <w:rsid w:val="005D206B"/>
    <w:rsid w:val="005D2100"/>
    <w:rsid w:val="005D22B7"/>
    <w:rsid w:val="005D2BDE"/>
    <w:rsid w:val="005D3D76"/>
    <w:rsid w:val="005D4578"/>
    <w:rsid w:val="005D4EFA"/>
    <w:rsid w:val="005D4F01"/>
    <w:rsid w:val="005D5455"/>
    <w:rsid w:val="005D55BA"/>
    <w:rsid w:val="005D573B"/>
    <w:rsid w:val="005D5ADB"/>
    <w:rsid w:val="005D648A"/>
    <w:rsid w:val="005D706C"/>
    <w:rsid w:val="005D7E0D"/>
    <w:rsid w:val="005E0355"/>
    <w:rsid w:val="005E0B3F"/>
    <w:rsid w:val="005E1FBC"/>
    <w:rsid w:val="005E234A"/>
    <w:rsid w:val="005E2867"/>
    <w:rsid w:val="005E35CC"/>
    <w:rsid w:val="005E371E"/>
    <w:rsid w:val="005E4140"/>
    <w:rsid w:val="005E53F9"/>
    <w:rsid w:val="005E5E9E"/>
    <w:rsid w:val="005E7614"/>
    <w:rsid w:val="005E775D"/>
    <w:rsid w:val="005F0551"/>
    <w:rsid w:val="005F0864"/>
    <w:rsid w:val="005F0A43"/>
    <w:rsid w:val="005F0E91"/>
    <w:rsid w:val="005F1498"/>
    <w:rsid w:val="005F25A0"/>
    <w:rsid w:val="005F27BF"/>
    <w:rsid w:val="005F2CBE"/>
    <w:rsid w:val="005F3D1F"/>
    <w:rsid w:val="005F4171"/>
    <w:rsid w:val="005F46D6"/>
    <w:rsid w:val="005F4DD6"/>
    <w:rsid w:val="005F50D8"/>
    <w:rsid w:val="005F53A1"/>
    <w:rsid w:val="005F5879"/>
    <w:rsid w:val="005F6B77"/>
    <w:rsid w:val="005F7487"/>
    <w:rsid w:val="005F7625"/>
    <w:rsid w:val="006002C7"/>
    <w:rsid w:val="00600F95"/>
    <w:rsid w:val="00601725"/>
    <w:rsid w:val="00601839"/>
    <w:rsid w:val="00602759"/>
    <w:rsid w:val="0060277A"/>
    <w:rsid w:val="00602B7C"/>
    <w:rsid w:val="00603312"/>
    <w:rsid w:val="00604377"/>
    <w:rsid w:val="006046BF"/>
    <w:rsid w:val="00604DC7"/>
    <w:rsid w:val="00604E47"/>
    <w:rsid w:val="00605441"/>
    <w:rsid w:val="006068A8"/>
    <w:rsid w:val="00606970"/>
    <w:rsid w:val="00606A20"/>
    <w:rsid w:val="006072C6"/>
    <w:rsid w:val="00607A2E"/>
    <w:rsid w:val="00607D8D"/>
    <w:rsid w:val="00607F2E"/>
    <w:rsid w:val="00610D72"/>
    <w:rsid w:val="006130F7"/>
    <w:rsid w:val="00613AF8"/>
    <w:rsid w:val="00613D8E"/>
    <w:rsid w:val="006142E0"/>
    <w:rsid w:val="0061444B"/>
    <w:rsid w:val="00615BE8"/>
    <w:rsid w:val="00616112"/>
    <w:rsid w:val="00617066"/>
    <w:rsid w:val="00617234"/>
    <w:rsid w:val="00617332"/>
    <w:rsid w:val="006173CF"/>
    <w:rsid w:val="006175A0"/>
    <w:rsid w:val="00617CF5"/>
    <w:rsid w:val="00620035"/>
    <w:rsid w:val="006205CA"/>
    <w:rsid w:val="00621749"/>
    <w:rsid w:val="00621F53"/>
    <w:rsid w:val="0062221A"/>
    <w:rsid w:val="00622E2A"/>
    <w:rsid w:val="00622FD6"/>
    <w:rsid w:val="00623089"/>
    <w:rsid w:val="0062308E"/>
    <w:rsid w:val="006234C4"/>
    <w:rsid w:val="00623A6F"/>
    <w:rsid w:val="00623B34"/>
    <w:rsid w:val="006244C9"/>
    <w:rsid w:val="006245F6"/>
    <w:rsid w:val="0062475D"/>
    <w:rsid w:val="0062495F"/>
    <w:rsid w:val="0062496B"/>
    <w:rsid w:val="0062651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1457"/>
    <w:rsid w:val="00643607"/>
    <w:rsid w:val="00643660"/>
    <w:rsid w:val="006447DC"/>
    <w:rsid w:val="00644C95"/>
    <w:rsid w:val="006450EE"/>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6C7"/>
    <w:rsid w:val="00662E2F"/>
    <w:rsid w:val="006638AD"/>
    <w:rsid w:val="00664B27"/>
    <w:rsid w:val="0066535B"/>
    <w:rsid w:val="00666487"/>
    <w:rsid w:val="00666BC8"/>
    <w:rsid w:val="0066732C"/>
    <w:rsid w:val="006679F5"/>
    <w:rsid w:val="00667B77"/>
    <w:rsid w:val="00667D81"/>
    <w:rsid w:val="0067013A"/>
    <w:rsid w:val="006706F5"/>
    <w:rsid w:val="00670F07"/>
    <w:rsid w:val="006716DA"/>
    <w:rsid w:val="006720A5"/>
    <w:rsid w:val="00672893"/>
    <w:rsid w:val="006728ED"/>
    <w:rsid w:val="00672C7D"/>
    <w:rsid w:val="006732B1"/>
    <w:rsid w:val="00673980"/>
    <w:rsid w:val="006742D9"/>
    <w:rsid w:val="0067446F"/>
    <w:rsid w:val="006745A0"/>
    <w:rsid w:val="006746A4"/>
    <w:rsid w:val="006749CF"/>
    <w:rsid w:val="00674D86"/>
    <w:rsid w:val="00675558"/>
    <w:rsid w:val="00675611"/>
    <w:rsid w:val="00675A60"/>
    <w:rsid w:val="00675BE2"/>
    <w:rsid w:val="00675DDE"/>
    <w:rsid w:val="006763D7"/>
    <w:rsid w:val="0067697E"/>
    <w:rsid w:val="00677443"/>
    <w:rsid w:val="0067769A"/>
    <w:rsid w:val="00677B6A"/>
    <w:rsid w:val="00677EB5"/>
    <w:rsid w:val="00680022"/>
    <w:rsid w:val="006806A3"/>
    <w:rsid w:val="006806A6"/>
    <w:rsid w:val="006807FF"/>
    <w:rsid w:val="00680AE9"/>
    <w:rsid w:val="00680BA3"/>
    <w:rsid w:val="00680C38"/>
    <w:rsid w:val="0068118B"/>
    <w:rsid w:val="00681211"/>
    <w:rsid w:val="0068125F"/>
    <w:rsid w:val="00681B36"/>
    <w:rsid w:val="00682D81"/>
    <w:rsid w:val="00682E14"/>
    <w:rsid w:val="006834BB"/>
    <w:rsid w:val="00683B5F"/>
    <w:rsid w:val="0068436C"/>
    <w:rsid w:val="006851C4"/>
    <w:rsid w:val="0068545E"/>
    <w:rsid w:val="006858A1"/>
    <w:rsid w:val="00685FD4"/>
    <w:rsid w:val="006860A2"/>
    <w:rsid w:val="00686612"/>
    <w:rsid w:val="0068661E"/>
    <w:rsid w:val="006874F0"/>
    <w:rsid w:val="00690A49"/>
    <w:rsid w:val="00690BB6"/>
    <w:rsid w:val="0069135B"/>
    <w:rsid w:val="00691610"/>
    <w:rsid w:val="00691B30"/>
    <w:rsid w:val="00692012"/>
    <w:rsid w:val="00692CA4"/>
    <w:rsid w:val="00693E1F"/>
    <w:rsid w:val="00693ECB"/>
    <w:rsid w:val="00694097"/>
    <w:rsid w:val="00694482"/>
    <w:rsid w:val="00694797"/>
    <w:rsid w:val="00694F2D"/>
    <w:rsid w:val="00695246"/>
    <w:rsid w:val="00695257"/>
    <w:rsid w:val="00695887"/>
    <w:rsid w:val="00695C40"/>
    <w:rsid w:val="00695F6D"/>
    <w:rsid w:val="00697733"/>
    <w:rsid w:val="006A254E"/>
    <w:rsid w:val="006A285F"/>
    <w:rsid w:val="006A2C30"/>
    <w:rsid w:val="006A301C"/>
    <w:rsid w:val="006A307F"/>
    <w:rsid w:val="006A3E2B"/>
    <w:rsid w:val="006A3FF2"/>
    <w:rsid w:val="006A6262"/>
    <w:rsid w:val="006A6E17"/>
    <w:rsid w:val="006A775D"/>
    <w:rsid w:val="006A7CB6"/>
    <w:rsid w:val="006B120D"/>
    <w:rsid w:val="006B17E7"/>
    <w:rsid w:val="006B19E8"/>
    <w:rsid w:val="006B1A8A"/>
    <w:rsid w:val="006B1FD5"/>
    <w:rsid w:val="006B24D6"/>
    <w:rsid w:val="006B2CF2"/>
    <w:rsid w:val="006B2F57"/>
    <w:rsid w:val="006B3B9C"/>
    <w:rsid w:val="006B475C"/>
    <w:rsid w:val="006B506C"/>
    <w:rsid w:val="006B555A"/>
    <w:rsid w:val="006B5BD6"/>
    <w:rsid w:val="006B600A"/>
    <w:rsid w:val="006B6635"/>
    <w:rsid w:val="006B6D3E"/>
    <w:rsid w:val="006B7466"/>
    <w:rsid w:val="006B7A69"/>
    <w:rsid w:val="006B7D22"/>
    <w:rsid w:val="006B7D2C"/>
    <w:rsid w:val="006C0957"/>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2F23"/>
    <w:rsid w:val="006D3A5D"/>
    <w:rsid w:val="006D3BE1"/>
    <w:rsid w:val="006D48FC"/>
    <w:rsid w:val="006D54ED"/>
    <w:rsid w:val="006D5D0E"/>
    <w:rsid w:val="006D62BC"/>
    <w:rsid w:val="006D6450"/>
    <w:rsid w:val="006D6939"/>
    <w:rsid w:val="006D6B77"/>
    <w:rsid w:val="006D6F42"/>
    <w:rsid w:val="006D7EB0"/>
    <w:rsid w:val="006E0138"/>
    <w:rsid w:val="006E06E9"/>
    <w:rsid w:val="006E0BB0"/>
    <w:rsid w:val="006E12C3"/>
    <w:rsid w:val="006E1BFB"/>
    <w:rsid w:val="006E20DA"/>
    <w:rsid w:val="006E2407"/>
    <w:rsid w:val="006E2529"/>
    <w:rsid w:val="006E2A36"/>
    <w:rsid w:val="006E2B19"/>
    <w:rsid w:val="006E3343"/>
    <w:rsid w:val="006E3DA8"/>
    <w:rsid w:val="006E4156"/>
    <w:rsid w:val="006E45F3"/>
    <w:rsid w:val="006E4A2F"/>
    <w:rsid w:val="006E4ED4"/>
    <w:rsid w:val="006E5E19"/>
    <w:rsid w:val="006E61C3"/>
    <w:rsid w:val="006E6577"/>
    <w:rsid w:val="006E6764"/>
    <w:rsid w:val="006E75E3"/>
    <w:rsid w:val="006E799D"/>
    <w:rsid w:val="006F0593"/>
    <w:rsid w:val="006F1064"/>
    <w:rsid w:val="006F17BA"/>
    <w:rsid w:val="006F1B76"/>
    <w:rsid w:val="006F1EB7"/>
    <w:rsid w:val="006F1FFC"/>
    <w:rsid w:val="006F45DF"/>
    <w:rsid w:val="006F49EF"/>
    <w:rsid w:val="006F4BE0"/>
    <w:rsid w:val="006F4E0B"/>
    <w:rsid w:val="006F52E5"/>
    <w:rsid w:val="006F52FF"/>
    <w:rsid w:val="006F54E1"/>
    <w:rsid w:val="006F56B5"/>
    <w:rsid w:val="006F6066"/>
    <w:rsid w:val="006F615E"/>
    <w:rsid w:val="006F6850"/>
    <w:rsid w:val="006F707E"/>
    <w:rsid w:val="006F765B"/>
    <w:rsid w:val="007001DC"/>
    <w:rsid w:val="007003D1"/>
    <w:rsid w:val="007015D6"/>
    <w:rsid w:val="007025CB"/>
    <w:rsid w:val="007034AA"/>
    <w:rsid w:val="007038CC"/>
    <w:rsid w:val="00703C5D"/>
    <w:rsid w:val="00703C9D"/>
    <w:rsid w:val="0070490C"/>
    <w:rsid w:val="0070524C"/>
    <w:rsid w:val="007054F5"/>
    <w:rsid w:val="00705C38"/>
    <w:rsid w:val="007060B1"/>
    <w:rsid w:val="00706222"/>
    <w:rsid w:val="00706465"/>
    <w:rsid w:val="0070695A"/>
    <w:rsid w:val="007072EB"/>
    <w:rsid w:val="0070782D"/>
    <w:rsid w:val="00707D16"/>
    <w:rsid w:val="00707E4D"/>
    <w:rsid w:val="007109C2"/>
    <w:rsid w:val="00711250"/>
    <w:rsid w:val="00711340"/>
    <w:rsid w:val="00711901"/>
    <w:rsid w:val="00711D0C"/>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A3C"/>
    <w:rsid w:val="00722F94"/>
    <w:rsid w:val="007237EC"/>
    <w:rsid w:val="00723AA7"/>
    <w:rsid w:val="0072432E"/>
    <w:rsid w:val="00724388"/>
    <w:rsid w:val="00724C9C"/>
    <w:rsid w:val="0072530E"/>
    <w:rsid w:val="00725C99"/>
    <w:rsid w:val="00726036"/>
    <w:rsid w:val="00726279"/>
    <w:rsid w:val="0072692D"/>
    <w:rsid w:val="00726A9B"/>
    <w:rsid w:val="00726D75"/>
    <w:rsid w:val="00727530"/>
    <w:rsid w:val="0072757A"/>
    <w:rsid w:val="007275F1"/>
    <w:rsid w:val="007311C4"/>
    <w:rsid w:val="007314F0"/>
    <w:rsid w:val="00731E7C"/>
    <w:rsid w:val="007321A4"/>
    <w:rsid w:val="007329EF"/>
    <w:rsid w:val="00732AFC"/>
    <w:rsid w:val="0073327A"/>
    <w:rsid w:val="00734539"/>
    <w:rsid w:val="007347A5"/>
    <w:rsid w:val="00734EBE"/>
    <w:rsid w:val="00734F68"/>
    <w:rsid w:val="00735549"/>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4278"/>
    <w:rsid w:val="007448CE"/>
    <w:rsid w:val="00744A26"/>
    <w:rsid w:val="00744A64"/>
    <w:rsid w:val="00744D47"/>
    <w:rsid w:val="00744EA0"/>
    <w:rsid w:val="0074638D"/>
    <w:rsid w:val="00746484"/>
    <w:rsid w:val="007464F4"/>
    <w:rsid w:val="0074704F"/>
    <w:rsid w:val="0074787C"/>
    <w:rsid w:val="00747A26"/>
    <w:rsid w:val="00747F48"/>
    <w:rsid w:val="00747F4C"/>
    <w:rsid w:val="00750721"/>
    <w:rsid w:val="00751091"/>
    <w:rsid w:val="00751B83"/>
    <w:rsid w:val="0075268B"/>
    <w:rsid w:val="00753191"/>
    <w:rsid w:val="00754359"/>
    <w:rsid w:val="00754411"/>
    <w:rsid w:val="00754BD9"/>
    <w:rsid w:val="00754E7A"/>
    <w:rsid w:val="0075540C"/>
    <w:rsid w:val="00755A84"/>
    <w:rsid w:val="00755DB1"/>
    <w:rsid w:val="00756376"/>
    <w:rsid w:val="007574FC"/>
    <w:rsid w:val="007603F1"/>
    <w:rsid w:val="00760975"/>
    <w:rsid w:val="00761A5B"/>
    <w:rsid w:val="00761FDA"/>
    <w:rsid w:val="007621FF"/>
    <w:rsid w:val="007634E3"/>
    <w:rsid w:val="00764194"/>
    <w:rsid w:val="0076443E"/>
    <w:rsid w:val="00765ED3"/>
    <w:rsid w:val="00766160"/>
    <w:rsid w:val="0076681D"/>
    <w:rsid w:val="00766A65"/>
    <w:rsid w:val="007670BB"/>
    <w:rsid w:val="007671F5"/>
    <w:rsid w:val="007676B8"/>
    <w:rsid w:val="0077175C"/>
    <w:rsid w:val="00771870"/>
    <w:rsid w:val="00771BF9"/>
    <w:rsid w:val="00772F8A"/>
    <w:rsid w:val="0077305E"/>
    <w:rsid w:val="00773641"/>
    <w:rsid w:val="007739C6"/>
    <w:rsid w:val="00774889"/>
    <w:rsid w:val="00774FF5"/>
    <w:rsid w:val="007750B3"/>
    <w:rsid w:val="00775F76"/>
    <w:rsid w:val="00776AEA"/>
    <w:rsid w:val="00777BA0"/>
    <w:rsid w:val="007803BD"/>
    <w:rsid w:val="00780507"/>
    <w:rsid w:val="007811DC"/>
    <w:rsid w:val="007814EF"/>
    <w:rsid w:val="00781C62"/>
    <w:rsid w:val="007820FA"/>
    <w:rsid w:val="00782371"/>
    <w:rsid w:val="0078285F"/>
    <w:rsid w:val="00783207"/>
    <w:rsid w:val="0078346F"/>
    <w:rsid w:val="00783E1D"/>
    <w:rsid w:val="007846A9"/>
    <w:rsid w:val="0078483B"/>
    <w:rsid w:val="00784C52"/>
    <w:rsid w:val="00784EED"/>
    <w:rsid w:val="007851E8"/>
    <w:rsid w:val="00785900"/>
    <w:rsid w:val="00786810"/>
    <w:rsid w:val="00786958"/>
    <w:rsid w:val="00786A97"/>
    <w:rsid w:val="00786DD3"/>
    <w:rsid w:val="00786E71"/>
    <w:rsid w:val="007908F8"/>
    <w:rsid w:val="0079162F"/>
    <w:rsid w:val="00794924"/>
    <w:rsid w:val="0079506E"/>
    <w:rsid w:val="007963FD"/>
    <w:rsid w:val="007A0BC2"/>
    <w:rsid w:val="007A1F44"/>
    <w:rsid w:val="007A2115"/>
    <w:rsid w:val="007A23FF"/>
    <w:rsid w:val="007A25D6"/>
    <w:rsid w:val="007A295B"/>
    <w:rsid w:val="007A3424"/>
    <w:rsid w:val="007A35EF"/>
    <w:rsid w:val="007A43A2"/>
    <w:rsid w:val="007A4D04"/>
    <w:rsid w:val="007A4D7D"/>
    <w:rsid w:val="007A59F6"/>
    <w:rsid w:val="007A7A96"/>
    <w:rsid w:val="007B03AF"/>
    <w:rsid w:val="007B0D96"/>
    <w:rsid w:val="007B1543"/>
    <w:rsid w:val="007B16E0"/>
    <w:rsid w:val="007B1AC0"/>
    <w:rsid w:val="007B1B9F"/>
    <w:rsid w:val="007B25A8"/>
    <w:rsid w:val="007B270A"/>
    <w:rsid w:val="007B2D3B"/>
    <w:rsid w:val="007B4AEC"/>
    <w:rsid w:val="007B5018"/>
    <w:rsid w:val="007B52CD"/>
    <w:rsid w:val="007B74F9"/>
    <w:rsid w:val="007B7DC1"/>
    <w:rsid w:val="007B7EDB"/>
    <w:rsid w:val="007C0718"/>
    <w:rsid w:val="007C19AD"/>
    <w:rsid w:val="007C1F83"/>
    <w:rsid w:val="007C27C8"/>
    <w:rsid w:val="007C2977"/>
    <w:rsid w:val="007C2A16"/>
    <w:rsid w:val="007C2ABC"/>
    <w:rsid w:val="007C3598"/>
    <w:rsid w:val="007C3D6D"/>
    <w:rsid w:val="007C3FA8"/>
    <w:rsid w:val="007C417E"/>
    <w:rsid w:val="007C5956"/>
    <w:rsid w:val="007C5F1A"/>
    <w:rsid w:val="007C62C1"/>
    <w:rsid w:val="007C6552"/>
    <w:rsid w:val="007C669D"/>
    <w:rsid w:val="007C68DA"/>
    <w:rsid w:val="007C70BF"/>
    <w:rsid w:val="007C7BB9"/>
    <w:rsid w:val="007D01D9"/>
    <w:rsid w:val="007D0BB4"/>
    <w:rsid w:val="007D1C9B"/>
    <w:rsid w:val="007D229A"/>
    <w:rsid w:val="007D2F44"/>
    <w:rsid w:val="007D2F4D"/>
    <w:rsid w:val="007D3C97"/>
    <w:rsid w:val="007D4178"/>
    <w:rsid w:val="007D4D33"/>
    <w:rsid w:val="007D5403"/>
    <w:rsid w:val="007D5C21"/>
    <w:rsid w:val="007D6B47"/>
    <w:rsid w:val="007D7175"/>
    <w:rsid w:val="007D7ADE"/>
    <w:rsid w:val="007E02A5"/>
    <w:rsid w:val="007E1369"/>
    <w:rsid w:val="007E1A1B"/>
    <w:rsid w:val="007E1A88"/>
    <w:rsid w:val="007E27EB"/>
    <w:rsid w:val="007E2F3D"/>
    <w:rsid w:val="007E3B71"/>
    <w:rsid w:val="007E4450"/>
    <w:rsid w:val="007E4782"/>
    <w:rsid w:val="007E4C88"/>
    <w:rsid w:val="007E52BF"/>
    <w:rsid w:val="007E585E"/>
    <w:rsid w:val="007E5FD9"/>
    <w:rsid w:val="007E635F"/>
    <w:rsid w:val="007E6E00"/>
    <w:rsid w:val="007E7B35"/>
    <w:rsid w:val="007E7D52"/>
    <w:rsid w:val="007E7DDF"/>
    <w:rsid w:val="007F070A"/>
    <w:rsid w:val="007F0B2A"/>
    <w:rsid w:val="007F11C8"/>
    <w:rsid w:val="007F1205"/>
    <w:rsid w:val="007F17EA"/>
    <w:rsid w:val="007F1CFB"/>
    <w:rsid w:val="007F1F1C"/>
    <w:rsid w:val="007F2146"/>
    <w:rsid w:val="007F220B"/>
    <w:rsid w:val="007F22F5"/>
    <w:rsid w:val="007F25C6"/>
    <w:rsid w:val="007F27DD"/>
    <w:rsid w:val="007F2826"/>
    <w:rsid w:val="007F4247"/>
    <w:rsid w:val="007F4C0A"/>
    <w:rsid w:val="007F50B1"/>
    <w:rsid w:val="007F5116"/>
    <w:rsid w:val="007F58C6"/>
    <w:rsid w:val="007F5EC6"/>
    <w:rsid w:val="007F6851"/>
    <w:rsid w:val="007F6880"/>
    <w:rsid w:val="007F6F73"/>
    <w:rsid w:val="007F76B4"/>
    <w:rsid w:val="007F7E00"/>
    <w:rsid w:val="008001B4"/>
    <w:rsid w:val="008003BF"/>
    <w:rsid w:val="00800769"/>
    <w:rsid w:val="00800ED2"/>
    <w:rsid w:val="0080125C"/>
    <w:rsid w:val="00801AB2"/>
    <w:rsid w:val="00801AD0"/>
    <w:rsid w:val="0080245F"/>
    <w:rsid w:val="00802BFD"/>
    <w:rsid w:val="00802E74"/>
    <w:rsid w:val="0080439D"/>
    <w:rsid w:val="00804B92"/>
    <w:rsid w:val="00804DA1"/>
    <w:rsid w:val="00804E21"/>
    <w:rsid w:val="00804E7A"/>
    <w:rsid w:val="00805092"/>
    <w:rsid w:val="00805F15"/>
    <w:rsid w:val="00806AAF"/>
    <w:rsid w:val="008070AC"/>
    <w:rsid w:val="008074A5"/>
    <w:rsid w:val="008074C6"/>
    <w:rsid w:val="00807D99"/>
    <w:rsid w:val="008101FD"/>
    <w:rsid w:val="00810D8D"/>
    <w:rsid w:val="00811835"/>
    <w:rsid w:val="00811EE5"/>
    <w:rsid w:val="008128B1"/>
    <w:rsid w:val="00812FCD"/>
    <w:rsid w:val="00813FD5"/>
    <w:rsid w:val="00814E3E"/>
    <w:rsid w:val="00814F60"/>
    <w:rsid w:val="008156F8"/>
    <w:rsid w:val="0081581D"/>
    <w:rsid w:val="00816E9B"/>
    <w:rsid w:val="00816FCB"/>
    <w:rsid w:val="0081726C"/>
    <w:rsid w:val="008172BE"/>
    <w:rsid w:val="00817B71"/>
    <w:rsid w:val="00820244"/>
    <w:rsid w:val="008205E8"/>
    <w:rsid w:val="00820C37"/>
    <w:rsid w:val="00820DCE"/>
    <w:rsid w:val="0082102D"/>
    <w:rsid w:val="00821099"/>
    <w:rsid w:val="008221B3"/>
    <w:rsid w:val="0082248E"/>
    <w:rsid w:val="008224EA"/>
    <w:rsid w:val="008228D4"/>
    <w:rsid w:val="008228EE"/>
    <w:rsid w:val="00822944"/>
    <w:rsid w:val="00822E2E"/>
    <w:rsid w:val="0082323D"/>
    <w:rsid w:val="00823FB6"/>
    <w:rsid w:val="00824B6F"/>
    <w:rsid w:val="00824E0E"/>
    <w:rsid w:val="00824FDF"/>
    <w:rsid w:val="00825125"/>
    <w:rsid w:val="00825749"/>
    <w:rsid w:val="008257CC"/>
    <w:rsid w:val="00825F5C"/>
    <w:rsid w:val="00826609"/>
    <w:rsid w:val="008274BF"/>
    <w:rsid w:val="00830DC3"/>
    <w:rsid w:val="00831555"/>
    <w:rsid w:val="00831F52"/>
    <w:rsid w:val="00832154"/>
    <w:rsid w:val="00832F5C"/>
    <w:rsid w:val="00834046"/>
    <w:rsid w:val="00834489"/>
    <w:rsid w:val="00834DE6"/>
    <w:rsid w:val="00834ECD"/>
    <w:rsid w:val="008359E0"/>
    <w:rsid w:val="0083689A"/>
    <w:rsid w:val="008376F6"/>
    <w:rsid w:val="00837D5B"/>
    <w:rsid w:val="00840607"/>
    <w:rsid w:val="00840A16"/>
    <w:rsid w:val="00841CD2"/>
    <w:rsid w:val="00842666"/>
    <w:rsid w:val="00842899"/>
    <w:rsid w:val="00842B77"/>
    <w:rsid w:val="00842B92"/>
    <w:rsid w:val="0084309F"/>
    <w:rsid w:val="008435CF"/>
    <w:rsid w:val="0084556E"/>
    <w:rsid w:val="00845B5C"/>
    <w:rsid w:val="00845C12"/>
    <w:rsid w:val="00846791"/>
    <w:rsid w:val="00846918"/>
    <w:rsid w:val="008469D9"/>
    <w:rsid w:val="00846DC0"/>
    <w:rsid w:val="008474A7"/>
    <w:rsid w:val="008506B6"/>
    <w:rsid w:val="00850AE0"/>
    <w:rsid w:val="00850EB2"/>
    <w:rsid w:val="008524D2"/>
    <w:rsid w:val="00852E19"/>
    <w:rsid w:val="00853DCC"/>
    <w:rsid w:val="008551A3"/>
    <w:rsid w:val="00855B38"/>
    <w:rsid w:val="008560CC"/>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67DDF"/>
    <w:rsid w:val="008707F7"/>
    <w:rsid w:val="008712FD"/>
    <w:rsid w:val="008716A1"/>
    <w:rsid w:val="00872AA7"/>
    <w:rsid w:val="00872D3F"/>
    <w:rsid w:val="008733AA"/>
    <w:rsid w:val="008733E4"/>
    <w:rsid w:val="00873F15"/>
    <w:rsid w:val="00874096"/>
    <w:rsid w:val="008756A4"/>
    <w:rsid w:val="00875793"/>
    <w:rsid w:val="00875F73"/>
    <w:rsid w:val="008766AC"/>
    <w:rsid w:val="00877049"/>
    <w:rsid w:val="00877F56"/>
    <w:rsid w:val="00880389"/>
    <w:rsid w:val="00880933"/>
    <w:rsid w:val="00880D53"/>
    <w:rsid w:val="00880F30"/>
    <w:rsid w:val="00882238"/>
    <w:rsid w:val="008833E8"/>
    <w:rsid w:val="00886333"/>
    <w:rsid w:val="008865C8"/>
    <w:rsid w:val="0088759F"/>
    <w:rsid w:val="00887B48"/>
    <w:rsid w:val="00890D89"/>
    <w:rsid w:val="00890E76"/>
    <w:rsid w:val="00890EC6"/>
    <w:rsid w:val="0089111A"/>
    <w:rsid w:val="0089176E"/>
    <w:rsid w:val="008917E0"/>
    <w:rsid w:val="008918B6"/>
    <w:rsid w:val="00892365"/>
    <w:rsid w:val="00892BE5"/>
    <w:rsid w:val="0089387C"/>
    <w:rsid w:val="00894063"/>
    <w:rsid w:val="0089444E"/>
    <w:rsid w:val="008949DF"/>
    <w:rsid w:val="008951DB"/>
    <w:rsid w:val="008952E3"/>
    <w:rsid w:val="00895E17"/>
    <w:rsid w:val="00896160"/>
    <w:rsid w:val="0089691B"/>
    <w:rsid w:val="00896C81"/>
    <w:rsid w:val="00896D83"/>
    <w:rsid w:val="00897000"/>
    <w:rsid w:val="00897A17"/>
    <w:rsid w:val="008A0167"/>
    <w:rsid w:val="008A03D1"/>
    <w:rsid w:val="008A0618"/>
    <w:rsid w:val="008A0831"/>
    <w:rsid w:val="008A0AB2"/>
    <w:rsid w:val="008A0CFC"/>
    <w:rsid w:val="008A12FE"/>
    <w:rsid w:val="008A2282"/>
    <w:rsid w:val="008A28B6"/>
    <w:rsid w:val="008A2BB1"/>
    <w:rsid w:val="008A3466"/>
    <w:rsid w:val="008A389F"/>
    <w:rsid w:val="008A3A9E"/>
    <w:rsid w:val="008A3D02"/>
    <w:rsid w:val="008A3F1E"/>
    <w:rsid w:val="008A4FEB"/>
    <w:rsid w:val="008A583D"/>
    <w:rsid w:val="008A5940"/>
    <w:rsid w:val="008A732B"/>
    <w:rsid w:val="008A73B2"/>
    <w:rsid w:val="008A7425"/>
    <w:rsid w:val="008A74E6"/>
    <w:rsid w:val="008B043F"/>
    <w:rsid w:val="008B0808"/>
    <w:rsid w:val="008B0AEC"/>
    <w:rsid w:val="008B0FB4"/>
    <w:rsid w:val="008B1828"/>
    <w:rsid w:val="008B1E53"/>
    <w:rsid w:val="008B1E5B"/>
    <w:rsid w:val="008B24DC"/>
    <w:rsid w:val="008B2CCB"/>
    <w:rsid w:val="008B2E11"/>
    <w:rsid w:val="008B389D"/>
    <w:rsid w:val="008B3B8C"/>
    <w:rsid w:val="008B3C5C"/>
    <w:rsid w:val="008B41C2"/>
    <w:rsid w:val="008B421E"/>
    <w:rsid w:val="008B50E1"/>
    <w:rsid w:val="008B5299"/>
    <w:rsid w:val="008B5384"/>
    <w:rsid w:val="008B5A5F"/>
    <w:rsid w:val="008B5AB0"/>
    <w:rsid w:val="008B5D36"/>
    <w:rsid w:val="008B6054"/>
    <w:rsid w:val="008B7B08"/>
    <w:rsid w:val="008C068D"/>
    <w:rsid w:val="008C0724"/>
    <w:rsid w:val="008C0890"/>
    <w:rsid w:val="008C13F0"/>
    <w:rsid w:val="008C1BDB"/>
    <w:rsid w:val="008C1F26"/>
    <w:rsid w:val="008C1F57"/>
    <w:rsid w:val="008C2A3A"/>
    <w:rsid w:val="008C376C"/>
    <w:rsid w:val="008C3D8B"/>
    <w:rsid w:val="008C47A0"/>
    <w:rsid w:val="008C4C7E"/>
    <w:rsid w:val="008C5C46"/>
    <w:rsid w:val="008C6184"/>
    <w:rsid w:val="008C6865"/>
    <w:rsid w:val="008C7008"/>
    <w:rsid w:val="008C785E"/>
    <w:rsid w:val="008C7DD4"/>
    <w:rsid w:val="008D0863"/>
    <w:rsid w:val="008D0AFB"/>
    <w:rsid w:val="008D1511"/>
    <w:rsid w:val="008D17D9"/>
    <w:rsid w:val="008D1B91"/>
    <w:rsid w:val="008D27E2"/>
    <w:rsid w:val="008D32DF"/>
    <w:rsid w:val="008D35E9"/>
    <w:rsid w:val="008D3959"/>
    <w:rsid w:val="008D3966"/>
    <w:rsid w:val="008D3BDF"/>
    <w:rsid w:val="008D4352"/>
    <w:rsid w:val="008D5A60"/>
    <w:rsid w:val="008D60BC"/>
    <w:rsid w:val="008D665E"/>
    <w:rsid w:val="008D6D7B"/>
    <w:rsid w:val="008D6EA4"/>
    <w:rsid w:val="008D7041"/>
    <w:rsid w:val="008D7D04"/>
    <w:rsid w:val="008D7EB7"/>
    <w:rsid w:val="008E0430"/>
    <w:rsid w:val="008E0EB8"/>
    <w:rsid w:val="008E10A6"/>
    <w:rsid w:val="008E1271"/>
    <w:rsid w:val="008E1A5B"/>
    <w:rsid w:val="008E2251"/>
    <w:rsid w:val="008E24B3"/>
    <w:rsid w:val="008E24CA"/>
    <w:rsid w:val="008E2F6E"/>
    <w:rsid w:val="008E3359"/>
    <w:rsid w:val="008E38AD"/>
    <w:rsid w:val="008E3EEC"/>
    <w:rsid w:val="008E46AE"/>
    <w:rsid w:val="008E4BB8"/>
    <w:rsid w:val="008E50AB"/>
    <w:rsid w:val="008E54A3"/>
    <w:rsid w:val="008E5BF2"/>
    <w:rsid w:val="008E5C81"/>
    <w:rsid w:val="008E61F9"/>
    <w:rsid w:val="008E6A9D"/>
    <w:rsid w:val="008E6B99"/>
    <w:rsid w:val="008F0A38"/>
    <w:rsid w:val="008F0F84"/>
    <w:rsid w:val="008F1014"/>
    <w:rsid w:val="008F11C9"/>
    <w:rsid w:val="008F1282"/>
    <w:rsid w:val="008F14BD"/>
    <w:rsid w:val="008F1B7D"/>
    <w:rsid w:val="008F23D8"/>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2232"/>
    <w:rsid w:val="009027C8"/>
    <w:rsid w:val="00902D33"/>
    <w:rsid w:val="00903802"/>
    <w:rsid w:val="00904584"/>
    <w:rsid w:val="00904640"/>
    <w:rsid w:val="00904748"/>
    <w:rsid w:val="00905BCE"/>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2953"/>
    <w:rsid w:val="00912988"/>
    <w:rsid w:val="009133A6"/>
    <w:rsid w:val="00913612"/>
    <w:rsid w:val="0091366A"/>
    <w:rsid w:val="00913824"/>
    <w:rsid w:val="00915757"/>
    <w:rsid w:val="009159B3"/>
    <w:rsid w:val="00915FC5"/>
    <w:rsid w:val="0091607D"/>
    <w:rsid w:val="00916181"/>
    <w:rsid w:val="00916367"/>
    <w:rsid w:val="009204C5"/>
    <w:rsid w:val="0092180D"/>
    <w:rsid w:val="009218BD"/>
    <w:rsid w:val="00922F17"/>
    <w:rsid w:val="009232C9"/>
    <w:rsid w:val="00923608"/>
    <w:rsid w:val="009238E5"/>
    <w:rsid w:val="00923F12"/>
    <w:rsid w:val="00924FF8"/>
    <w:rsid w:val="009258AE"/>
    <w:rsid w:val="00925BA8"/>
    <w:rsid w:val="00926DA7"/>
    <w:rsid w:val="009277E1"/>
    <w:rsid w:val="00927F41"/>
    <w:rsid w:val="00927F8B"/>
    <w:rsid w:val="009303AF"/>
    <w:rsid w:val="0093094D"/>
    <w:rsid w:val="009312BE"/>
    <w:rsid w:val="009328C7"/>
    <w:rsid w:val="00932E11"/>
    <w:rsid w:val="009336EC"/>
    <w:rsid w:val="0093387F"/>
    <w:rsid w:val="00933F56"/>
    <w:rsid w:val="009346EE"/>
    <w:rsid w:val="00934C13"/>
    <w:rsid w:val="0093515C"/>
    <w:rsid w:val="00935228"/>
    <w:rsid w:val="009355A2"/>
    <w:rsid w:val="009359CE"/>
    <w:rsid w:val="00935F9E"/>
    <w:rsid w:val="00936D98"/>
    <w:rsid w:val="00940324"/>
    <w:rsid w:val="00941523"/>
    <w:rsid w:val="009417E4"/>
    <w:rsid w:val="00942C80"/>
    <w:rsid w:val="00943029"/>
    <w:rsid w:val="00943197"/>
    <w:rsid w:val="00943460"/>
    <w:rsid w:val="00943577"/>
    <w:rsid w:val="009435F2"/>
    <w:rsid w:val="00943925"/>
    <w:rsid w:val="00943AFB"/>
    <w:rsid w:val="009446D2"/>
    <w:rsid w:val="00944856"/>
    <w:rsid w:val="00945180"/>
    <w:rsid w:val="0094590C"/>
    <w:rsid w:val="00946355"/>
    <w:rsid w:val="009468B7"/>
    <w:rsid w:val="00946ACC"/>
    <w:rsid w:val="0094724E"/>
    <w:rsid w:val="00947973"/>
    <w:rsid w:val="00947BE6"/>
    <w:rsid w:val="0095048D"/>
    <w:rsid w:val="00950729"/>
    <w:rsid w:val="00951300"/>
    <w:rsid w:val="00951ADB"/>
    <w:rsid w:val="0095380C"/>
    <w:rsid w:val="009540C0"/>
    <w:rsid w:val="00954353"/>
    <w:rsid w:val="00955C0A"/>
    <w:rsid w:val="00955C4F"/>
    <w:rsid w:val="00956109"/>
    <w:rsid w:val="009575AA"/>
    <w:rsid w:val="00957945"/>
    <w:rsid w:val="00957A33"/>
    <w:rsid w:val="00960980"/>
    <w:rsid w:val="00960CE7"/>
    <w:rsid w:val="00961A13"/>
    <w:rsid w:val="00962EB2"/>
    <w:rsid w:val="00963B86"/>
    <w:rsid w:val="00964777"/>
    <w:rsid w:val="009657F1"/>
    <w:rsid w:val="00965C8A"/>
    <w:rsid w:val="0096625D"/>
    <w:rsid w:val="0096648B"/>
    <w:rsid w:val="009664F5"/>
    <w:rsid w:val="00967E8C"/>
    <w:rsid w:val="009705D8"/>
    <w:rsid w:val="009709F8"/>
    <w:rsid w:val="00970BD4"/>
    <w:rsid w:val="00971702"/>
    <w:rsid w:val="0097271B"/>
    <w:rsid w:val="009728F6"/>
    <w:rsid w:val="00972929"/>
    <w:rsid w:val="00972F91"/>
    <w:rsid w:val="0097317C"/>
    <w:rsid w:val="00973827"/>
    <w:rsid w:val="009738B6"/>
    <w:rsid w:val="009739F2"/>
    <w:rsid w:val="00973D63"/>
    <w:rsid w:val="009742D3"/>
    <w:rsid w:val="009745A0"/>
    <w:rsid w:val="00974F77"/>
    <w:rsid w:val="00975927"/>
    <w:rsid w:val="0097597B"/>
    <w:rsid w:val="00975ED7"/>
    <w:rsid w:val="00976DBE"/>
    <w:rsid w:val="00976F32"/>
    <w:rsid w:val="00977BA7"/>
    <w:rsid w:val="00977E45"/>
    <w:rsid w:val="00977EB0"/>
    <w:rsid w:val="009801D4"/>
    <w:rsid w:val="00980506"/>
    <w:rsid w:val="00980517"/>
    <w:rsid w:val="0098086D"/>
    <w:rsid w:val="0098194F"/>
    <w:rsid w:val="00981FB5"/>
    <w:rsid w:val="009826C8"/>
    <w:rsid w:val="00982B17"/>
    <w:rsid w:val="00982F56"/>
    <w:rsid w:val="00982F5C"/>
    <w:rsid w:val="00983686"/>
    <w:rsid w:val="009836E4"/>
    <w:rsid w:val="0098412F"/>
    <w:rsid w:val="00984AED"/>
    <w:rsid w:val="00985303"/>
    <w:rsid w:val="009856AE"/>
    <w:rsid w:val="00985D0B"/>
    <w:rsid w:val="00985F28"/>
    <w:rsid w:val="00986149"/>
    <w:rsid w:val="00986176"/>
    <w:rsid w:val="0098686E"/>
    <w:rsid w:val="00986E7F"/>
    <w:rsid w:val="00987536"/>
    <w:rsid w:val="00987A48"/>
    <w:rsid w:val="00990AD7"/>
    <w:rsid w:val="00990BC2"/>
    <w:rsid w:val="00990BD5"/>
    <w:rsid w:val="0099196F"/>
    <w:rsid w:val="00991CD6"/>
    <w:rsid w:val="00992B98"/>
    <w:rsid w:val="0099359F"/>
    <w:rsid w:val="00994505"/>
    <w:rsid w:val="00994871"/>
    <w:rsid w:val="00994CB8"/>
    <w:rsid w:val="00994E08"/>
    <w:rsid w:val="009951F9"/>
    <w:rsid w:val="00995768"/>
    <w:rsid w:val="00995C95"/>
    <w:rsid w:val="00995E85"/>
    <w:rsid w:val="00996468"/>
    <w:rsid w:val="00996876"/>
    <w:rsid w:val="0099694B"/>
    <w:rsid w:val="00996FFA"/>
    <w:rsid w:val="0099723D"/>
    <w:rsid w:val="009973F1"/>
    <w:rsid w:val="009973F3"/>
    <w:rsid w:val="009A010D"/>
    <w:rsid w:val="009A0C6F"/>
    <w:rsid w:val="009A14EF"/>
    <w:rsid w:val="009A1729"/>
    <w:rsid w:val="009A1CC9"/>
    <w:rsid w:val="009A2DF9"/>
    <w:rsid w:val="009A373B"/>
    <w:rsid w:val="009A3A86"/>
    <w:rsid w:val="009A3DB8"/>
    <w:rsid w:val="009A4282"/>
    <w:rsid w:val="009A4869"/>
    <w:rsid w:val="009A5091"/>
    <w:rsid w:val="009A6A6B"/>
    <w:rsid w:val="009A7929"/>
    <w:rsid w:val="009A7DAA"/>
    <w:rsid w:val="009B0270"/>
    <w:rsid w:val="009B03F6"/>
    <w:rsid w:val="009B1EF9"/>
    <w:rsid w:val="009B24E0"/>
    <w:rsid w:val="009B26AC"/>
    <w:rsid w:val="009B37E2"/>
    <w:rsid w:val="009B4519"/>
    <w:rsid w:val="009B46F7"/>
    <w:rsid w:val="009B506B"/>
    <w:rsid w:val="009B56EA"/>
    <w:rsid w:val="009B57EF"/>
    <w:rsid w:val="009B5B67"/>
    <w:rsid w:val="009B5B85"/>
    <w:rsid w:val="009B611B"/>
    <w:rsid w:val="009B6141"/>
    <w:rsid w:val="009B62D3"/>
    <w:rsid w:val="009B650C"/>
    <w:rsid w:val="009B66AF"/>
    <w:rsid w:val="009B6D48"/>
    <w:rsid w:val="009B7204"/>
    <w:rsid w:val="009B725F"/>
    <w:rsid w:val="009B72B4"/>
    <w:rsid w:val="009B7B5B"/>
    <w:rsid w:val="009B7BB3"/>
    <w:rsid w:val="009C0074"/>
    <w:rsid w:val="009C0564"/>
    <w:rsid w:val="009C0F04"/>
    <w:rsid w:val="009C17DA"/>
    <w:rsid w:val="009C1DA0"/>
    <w:rsid w:val="009C2685"/>
    <w:rsid w:val="009C2CE0"/>
    <w:rsid w:val="009C33D7"/>
    <w:rsid w:val="009C37ED"/>
    <w:rsid w:val="009C39BC"/>
    <w:rsid w:val="009C4BC2"/>
    <w:rsid w:val="009C4D22"/>
    <w:rsid w:val="009C5144"/>
    <w:rsid w:val="009C7249"/>
    <w:rsid w:val="009C7320"/>
    <w:rsid w:val="009C76FC"/>
    <w:rsid w:val="009C7DA3"/>
    <w:rsid w:val="009D02CE"/>
    <w:rsid w:val="009D0729"/>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7580"/>
    <w:rsid w:val="009E058F"/>
    <w:rsid w:val="009E0A9E"/>
    <w:rsid w:val="009E17D4"/>
    <w:rsid w:val="009E19A2"/>
    <w:rsid w:val="009E34DE"/>
    <w:rsid w:val="009E3A88"/>
    <w:rsid w:val="009E3AFD"/>
    <w:rsid w:val="009E3CDD"/>
    <w:rsid w:val="009E4A12"/>
    <w:rsid w:val="009E4B16"/>
    <w:rsid w:val="009E4F07"/>
    <w:rsid w:val="009E5C60"/>
    <w:rsid w:val="009E5D41"/>
    <w:rsid w:val="009E64DB"/>
    <w:rsid w:val="009E6794"/>
    <w:rsid w:val="009E7189"/>
    <w:rsid w:val="009E71C8"/>
    <w:rsid w:val="009E7620"/>
    <w:rsid w:val="009E79CB"/>
    <w:rsid w:val="009E7C89"/>
    <w:rsid w:val="009E7E46"/>
    <w:rsid w:val="009E7FC1"/>
    <w:rsid w:val="009F01E1"/>
    <w:rsid w:val="009F03C1"/>
    <w:rsid w:val="009F0B4D"/>
    <w:rsid w:val="009F1066"/>
    <w:rsid w:val="009F1096"/>
    <w:rsid w:val="009F150E"/>
    <w:rsid w:val="009F209A"/>
    <w:rsid w:val="009F25A4"/>
    <w:rsid w:val="009F266E"/>
    <w:rsid w:val="009F27AD"/>
    <w:rsid w:val="009F3FB5"/>
    <w:rsid w:val="009F4129"/>
    <w:rsid w:val="009F4E17"/>
    <w:rsid w:val="009F521F"/>
    <w:rsid w:val="009F5356"/>
    <w:rsid w:val="009F553C"/>
    <w:rsid w:val="009F59F8"/>
    <w:rsid w:val="009F73D4"/>
    <w:rsid w:val="00A00457"/>
    <w:rsid w:val="00A005B0"/>
    <w:rsid w:val="00A00D7C"/>
    <w:rsid w:val="00A01370"/>
    <w:rsid w:val="00A01373"/>
    <w:rsid w:val="00A01514"/>
    <w:rsid w:val="00A01F17"/>
    <w:rsid w:val="00A022A5"/>
    <w:rsid w:val="00A037D6"/>
    <w:rsid w:val="00A03A22"/>
    <w:rsid w:val="00A04294"/>
    <w:rsid w:val="00A04634"/>
    <w:rsid w:val="00A0497B"/>
    <w:rsid w:val="00A04D2D"/>
    <w:rsid w:val="00A04D67"/>
    <w:rsid w:val="00A0556E"/>
    <w:rsid w:val="00A05672"/>
    <w:rsid w:val="00A05D67"/>
    <w:rsid w:val="00A06119"/>
    <w:rsid w:val="00A06E12"/>
    <w:rsid w:val="00A0703A"/>
    <w:rsid w:val="00A074E5"/>
    <w:rsid w:val="00A07A48"/>
    <w:rsid w:val="00A108EE"/>
    <w:rsid w:val="00A10BB8"/>
    <w:rsid w:val="00A11C08"/>
    <w:rsid w:val="00A11F8C"/>
    <w:rsid w:val="00A1200D"/>
    <w:rsid w:val="00A13415"/>
    <w:rsid w:val="00A137E4"/>
    <w:rsid w:val="00A1396C"/>
    <w:rsid w:val="00A13DDD"/>
    <w:rsid w:val="00A14008"/>
    <w:rsid w:val="00A145A4"/>
    <w:rsid w:val="00A14813"/>
    <w:rsid w:val="00A150B2"/>
    <w:rsid w:val="00A1566A"/>
    <w:rsid w:val="00A164A8"/>
    <w:rsid w:val="00A165BF"/>
    <w:rsid w:val="00A16D53"/>
    <w:rsid w:val="00A16E83"/>
    <w:rsid w:val="00A172E8"/>
    <w:rsid w:val="00A17705"/>
    <w:rsid w:val="00A179FF"/>
    <w:rsid w:val="00A217F2"/>
    <w:rsid w:val="00A21A36"/>
    <w:rsid w:val="00A21DF7"/>
    <w:rsid w:val="00A22401"/>
    <w:rsid w:val="00A2275C"/>
    <w:rsid w:val="00A22A44"/>
    <w:rsid w:val="00A22E60"/>
    <w:rsid w:val="00A23C0B"/>
    <w:rsid w:val="00A241F4"/>
    <w:rsid w:val="00A24839"/>
    <w:rsid w:val="00A24B9F"/>
    <w:rsid w:val="00A25294"/>
    <w:rsid w:val="00A254EE"/>
    <w:rsid w:val="00A25869"/>
    <w:rsid w:val="00A25BE7"/>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A43"/>
    <w:rsid w:val="00A33172"/>
    <w:rsid w:val="00A33C39"/>
    <w:rsid w:val="00A3432B"/>
    <w:rsid w:val="00A346BA"/>
    <w:rsid w:val="00A34BC4"/>
    <w:rsid w:val="00A34C59"/>
    <w:rsid w:val="00A34C67"/>
    <w:rsid w:val="00A34D62"/>
    <w:rsid w:val="00A34D90"/>
    <w:rsid w:val="00A34E1B"/>
    <w:rsid w:val="00A35C1E"/>
    <w:rsid w:val="00A3611D"/>
    <w:rsid w:val="00A36339"/>
    <w:rsid w:val="00A366E4"/>
    <w:rsid w:val="00A40C79"/>
    <w:rsid w:val="00A41278"/>
    <w:rsid w:val="00A428FB"/>
    <w:rsid w:val="00A4376F"/>
    <w:rsid w:val="00A43FD0"/>
    <w:rsid w:val="00A44919"/>
    <w:rsid w:val="00A44C29"/>
    <w:rsid w:val="00A4549F"/>
    <w:rsid w:val="00A45B9B"/>
    <w:rsid w:val="00A45C93"/>
    <w:rsid w:val="00A460BF"/>
    <w:rsid w:val="00A462FE"/>
    <w:rsid w:val="00A46EFA"/>
    <w:rsid w:val="00A4787E"/>
    <w:rsid w:val="00A501C9"/>
    <w:rsid w:val="00A50506"/>
    <w:rsid w:val="00A50F0F"/>
    <w:rsid w:val="00A510AE"/>
    <w:rsid w:val="00A52A3E"/>
    <w:rsid w:val="00A53C82"/>
    <w:rsid w:val="00A53F55"/>
    <w:rsid w:val="00A540F6"/>
    <w:rsid w:val="00A5417B"/>
    <w:rsid w:val="00A54599"/>
    <w:rsid w:val="00A54B82"/>
    <w:rsid w:val="00A55416"/>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678"/>
    <w:rsid w:val="00A7000A"/>
    <w:rsid w:val="00A7075B"/>
    <w:rsid w:val="00A71629"/>
    <w:rsid w:val="00A71CE6"/>
    <w:rsid w:val="00A71D23"/>
    <w:rsid w:val="00A730A8"/>
    <w:rsid w:val="00A7333A"/>
    <w:rsid w:val="00A736B2"/>
    <w:rsid w:val="00A73D0D"/>
    <w:rsid w:val="00A74A92"/>
    <w:rsid w:val="00A74E31"/>
    <w:rsid w:val="00A75399"/>
    <w:rsid w:val="00A75CC1"/>
    <w:rsid w:val="00A75E88"/>
    <w:rsid w:val="00A7611B"/>
    <w:rsid w:val="00A775B8"/>
    <w:rsid w:val="00A8056E"/>
    <w:rsid w:val="00A814BC"/>
    <w:rsid w:val="00A82D58"/>
    <w:rsid w:val="00A8399D"/>
    <w:rsid w:val="00A83E3D"/>
    <w:rsid w:val="00A8443A"/>
    <w:rsid w:val="00A8479C"/>
    <w:rsid w:val="00A854F4"/>
    <w:rsid w:val="00A8557B"/>
    <w:rsid w:val="00A855A6"/>
    <w:rsid w:val="00A858BD"/>
    <w:rsid w:val="00A85A05"/>
    <w:rsid w:val="00A85B5A"/>
    <w:rsid w:val="00A85D99"/>
    <w:rsid w:val="00A86800"/>
    <w:rsid w:val="00A86D63"/>
    <w:rsid w:val="00A87797"/>
    <w:rsid w:val="00A90165"/>
    <w:rsid w:val="00A90E72"/>
    <w:rsid w:val="00A92286"/>
    <w:rsid w:val="00A922A2"/>
    <w:rsid w:val="00A93050"/>
    <w:rsid w:val="00A931F9"/>
    <w:rsid w:val="00A9327B"/>
    <w:rsid w:val="00A9361B"/>
    <w:rsid w:val="00A93724"/>
    <w:rsid w:val="00A93B69"/>
    <w:rsid w:val="00A94335"/>
    <w:rsid w:val="00A95C8A"/>
    <w:rsid w:val="00A963C7"/>
    <w:rsid w:val="00A96C23"/>
    <w:rsid w:val="00AA07A5"/>
    <w:rsid w:val="00AA080D"/>
    <w:rsid w:val="00AA0A41"/>
    <w:rsid w:val="00AA0BF5"/>
    <w:rsid w:val="00AA1626"/>
    <w:rsid w:val="00AA1C25"/>
    <w:rsid w:val="00AA1C7A"/>
    <w:rsid w:val="00AA2133"/>
    <w:rsid w:val="00AA323E"/>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640"/>
    <w:rsid w:val="00AB29CF"/>
    <w:rsid w:val="00AB3113"/>
    <w:rsid w:val="00AB32D8"/>
    <w:rsid w:val="00AB348A"/>
    <w:rsid w:val="00AB39F4"/>
    <w:rsid w:val="00AB3F38"/>
    <w:rsid w:val="00AB43EC"/>
    <w:rsid w:val="00AB4BF4"/>
    <w:rsid w:val="00AB4F7F"/>
    <w:rsid w:val="00AB50FC"/>
    <w:rsid w:val="00AB577C"/>
    <w:rsid w:val="00AB5ADF"/>
    <w:rsid w:val="00AB5E57"/>
    <w:rsid w:val="00AB5FB8"/>
    <w:rsid w:val="00AB725F"/>
    <w:rsid w:val="00AC00EF"/>
    <w:rsid w:val="00AC0705"/>
    <w:rsid w:val="00AC109B"/>
    <w:rsid w:val="00AC209E"/>
    <w:rsid w:val="00AC2107"/>
    <w:rsid w:val="00AC44D0"/>
    <w:rsid w:val="00AC4E94"/>
    <w:rsid w:val="00AC5636"/>
    <w:rsid w:val="00AC5793"/>
    <w:rsid w:val="00AC67A8"/>
    <w:rsid w:val="00AC6972"/>
    <w:rsid w:val="00AC74DA"/>
    <w:rsid w:val="00AC7A2B"/>
    <w:rsid w:val="00AC7C25"/>
    <w:rsid w:val="00AC7ECB"/>
    <w:rsid w:val="00AD0281"/>
    <w:rsid w:val="00AD0A51"/>
    <w:rsid w:val="00AD0A88"/>
    <w:rsid w:val="00AD0B37"/>
    <w:rsid w:val="00AD0EB6"/>
    <w:rsid w:val="00AD11F7"/>
    <w:rsid w:val="00AD1DB7"/>
    <w:rsid w:val="00AD1E29"/>
    <w:rsid w:val="00AD2852"/>
    <w:rsid w:val="00AD2C5F"/>
    <w:rsid w:val="00AD2E13"/>
    <w:rsid w:val="00AD3976"/>
    <w:rsid w:val="00AD4860"/>
    <w:rsid w:val="00AD4D2A"/>
    <w:rsid w:val="00AD542F"/>
    <w:rsid w:val="00AD5FBE"/>
    <w:rsid w:val="00AD6598"/>
    <w:rsid w:val="00AD7305"/>
    <w:rsid w:val="00AD75B2"/>
    <w:rsid w:val="00AD7D6C"/>
    <w:rsid w:val="00AD7E09"/>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04D"/>
    <w:rsid w:val="00AE7864"/>
    <w:rsid w:val="00AE7933"/>
    <w:rsid w:val="00AE7949"/>
    <w:rsid w:val="00AF0B68"/>
    <w:rsid w:val="00AF1C6C"/>
    <w:rsid w:val="00AF1F00"/>
    <w:rsid w:val="00AF25D5"/>
    <w:rsid w:val="00AF26F1"/>
    <w:rsid w:val="00AF34FB"/>
    <w:rsid w:val="00AF3DBB"/>
    <w:rsid w:val="00AF4B8D"/>
    <w:rsid w:val="00AF5021"/>
    <w:rsid w:val="00AF5194"/>
    <w:rsid w:val="00AF53EF"/>
    <w:rsid w:val="00AF60E1"/>
    <w:rsid w:val="00AF73C3"/>
    <w:rsid w:val="00AF795C"/>
    <w:rsid w:val="00AF7ADA"/>
    <w:rsid w:val="00AF7E60"/>
    <w:rsid w:val="00B00752"/>
    <w:rsid w:val="00B0193D"/>
    <w:rsid w:val="00B026C1"/>
    <w:rsid w:val="00B02B9C"/>
    <w:rsid w:val="00B02C89"/>
    <w:rsid w:val="00B02D41"/>
    <w:rsid w:val="00B0353B"/>
    <w:rsid w:val="00B040B2"/>
    <w:rsid w:val="00B04184"/>
    <w:rsid w:val="00B04D88"/>
    <w:rsid w:val="00B057F2"/>
    <w:rsid w:val="00B06010"/>
    <w:rsid w:val="00B06194"/>
    <w:rsid w:val="00B069D8"/>
    <w:rsid w:val="00B07150"/>
    <w:rsid w:val="00B10558"/>
    <w:rsid w:val="00B12EF9"/>
    <w:rsid w:val="00B1349D"/>
    <w:rsid w:val="00B143EF"/>
    <w:rsid w:val="00B14680"/>
    <w:rsid w:val="00B149F1"/>
    <w:rsid w:val="00B156A9"/>
    <w:rsid w:val="00B15F83"/>
    <w:rsid w:val="00B15FC2"/>
    <w:rsid w:val="00B160FF"/>
    <w:rsid w:val="00B16322"/>
    <w:rsid w:val="00B1662E"/>
    <w:rsid w:val="00B16A6F"/>
    <w:rsid w:val="00B1734E"/>
    <w:rsid w:val="00B176DC"/>
    <w:rsid w:val="00B17FAF"/>
    <w:rsid w:val="00B204A9"/>
    <w:rsid w:val="00B20781"/>
    <w:rsid w:val="00B226C7"/>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27947"/>
    <w:rsid w:val="00B30B4E"/>
    <w:rsid w:val="00B31246"/>
    <w:rsid w:val="00B315E3"/>
    <w:rsid w:val="00B31D6D"/>
    <w:rsid w:val="00B32347"/>
    <w:rsid w:val="00B326FF"/>
    <w:rsid w:val="00B32864"/>
    <w:rsid w:val="00B3378D"/>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2E38"/>
    <w:rsid w:val="00B435B1"/>
    <w:rsid w:val="00B4367F"/>
    <w:rsid w:val="00B438BA"/>
    <w:rsid w:val="00B4399C"/>
    <w:rsid w:val="00B44264"/>
    <w:rsid w:val="00B44493"/>
    <w:rsid w:val="00B4469B"/>
    <w:rsid w:val="00B44F99"/>
    <w:rsid w:val="00B45679"/>
    <w:rsid w:val="00B45876"/>
    <w:rsid w:val="00B46082"/>
    <w:rsid w:val="00B46976"/>
    <w:rsid w:val="00B4732E"/>
    <w:rsid w:val="00B4758D"/>
    <w:rsid w:val="00B47A15"/>
    <w:rsid w:val="00B505C1"/>
    <w:rsid w:val="00B51130"/>
    <w:rsid w:val="00B5115A"/>
    <w:rsid w:val="00B51542"/>
    <w:rsid w:val="00B51D1D"/>
    <w:rsid w:val="00B5310E"/>
    <w:rsid w:val="00B5321B"/>
    <w:rsid w:val="00B53F3A"/>
    <w:rsid w:val="00B54ACC"/>
    <w:rsid w:val="00B54B63"/>
    <w:rsid w:val="00B54DCB"/>
    <w:rsid w:val="00B5528A"/>
    <w:rsid w:val="00B55518"/>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430"/>
    <w:rsid w:val="00B63C32"/>
    <w:rsid w:val="00B64434"/>
    <w:rsid w:val="00B654BD"/>
    <w:rsid w:val="00B657E1"/>
    <w:rsid w:val="00B659C5"/>
    <w:rsid w:val="00B66559"/>
    <w:rsid w:val="00B66E1B"/>
    <w:rsid w:val="00B7025B"/>
    <w:rsid w:val="00B70260"/>
    <w:rsid w:val="00B70D58"/>
    <w:rsid w:val="00B711CE"/>
    <w:rsid w:val="00B71CA8"/>
    <w:rsid w:val="00B71DC8"/>
    <w:rsid w:val="00B722A4"/>
    <w:rsid w:val="00B736D1"/>
    <w:rsid w:val="00B73A6A"/>
    <w:rsid w:val="00B746C6"/>
    <w:rsid w:val="00B74B5B"/>
    <w:rsid w:val="00B7604C"/>
    <w:rsid w:val="00B7652C"/>
    <w:rsid w:val="00B76639"/>
    <w:rsid w:val="00B766BF"/>
    <w:rsid w:val="00B76FA6"/>
    <w:rsid w:val="00B774B7"/>
    <w:rsid w:val="00B8037A"/>
    <w:rsid w:val="00B80910"/>
    <w:rsid w:val="00B80B71"/>
    <w:rsid w:val="00B81386"/>
    <w:rsid w:val="00B818F4"/>
    <w:rsid w:val="00B81BC9"/>
    <w:rsid w:val="00B8220F"/>
    <w:rsid w:val="00B8222F"/>
    <w:rsid w:val="00B82615"/>
    <w:rsid w:val="00B829BE"/>
    <w:rsid w:val="00B82CF3"/>
    <w:rsid w:val="00B83444"/>
    <w:rsid w:val="00B836ED"/>
    <w:rsid w:val="00B84306"/>
    <w:rsid w:val="00B8432F"/>
    <w:rsid w:val="00B84BFE"/>
    <w:rsid w:val="00B853BE"/>
    <w:rsid w:val="00B8579F"/>
    <w:rsid w:val="00B86476"/>
    <w:rsid w:val="00B86896"/>
    <w:rsid w:val="00B86A3D"/>
    <w:rsid w:val="00B86A65"/>
    <w:rsid w:val="00B875C7"/>
    <w:rsid w:val="00B879BB"/>
    <w:rsid w:val="00B87C56"/>
    <w:rsid w:val="00B87EC9"/>
    <w:rsid w:val="00B906BB"/>
    <w:rsid w:val="00B90D10"/>
    <w:rsid w:val="00B90FE5"/>
    <w:rsid w:val="00B910C7"/>
    <w:rsid w:val="00B919AD"/>
    <w:rsid w:val="00B91A2B"/>
    <w:rsid w:val="00B925E3"/>
    <w:rsid w:val="00B92C4A"/>
    <w:rsid w:val="00B93204"/>
    <w:rsid w:val="00B9455D"/>
    <w:rsid w:val="00B94E17"/>
    <w:rsid w:val="00B957FE"/>
    <w:rsid w:val="00B958CD"/>
    <w:rsid w:val="00B95F02"/>
    <w:rsid w:val="00B96BEF"/>
    <w:rsid w:val="00B96D20"/>
    <w:rsid w:val="00B96FC0"/>
    <w:rsid w:val="00B97260"/>
    <w:rsid w:val="00B974E0"/>
    <w:rsid w:val="00B97A69"/>
    <w:rsid w:val="00BA029E"/>
    <w:rsid w:val="00BA0375"/>
    <w:rsid w:val="00BA0632"/>
    <w:rsid w:val="00BA0AAA"/>
    <w:rsid w:val="00BA0AE9"/>
    <w:rsid w:val="00BA0DFB"/>
    <w:rsid w:val="00BA0FD1"/>
    <w:rsid w:val="00BA2FEF"/>
    <w:rsid w:val="00BA4F1C"/>
    <w:rsid w:val="00BA584C"/>
    <w:rsid w:val="00BA5E62"/>
    <w:rsid w:val="00BA6425"/>
    <w:rsid w:val="00BA66A2"/>
    <w:rsid w:val="00BA6D52"/>
    <w:rsid w:val="00BA7E4E"/>
    <w:rsid w:val="00BA7E92"/>
    <w:rsid w:val="00BB001A"/>
    <w:rsid w:val="00BB0149"/>
    <w:rsid w:val="00BB0A97"/>
    <w:rsid w:val="00BB1548"/>
    <w:rsid w:val="00BB18A9"/>
    <w:rsid w:val="00BB1CC4"/>
    <w:rsid w:val="00BB1CE7"/>
    <w:rsid w:val="00BB2FD3"/>
    <w:rsid w:val="00BB2FDF"/>
    <w:rsid w:val="00BB2FFF"/>
    <w:rsid w:val="00BB3BB3"/>
    <w:rsid w:val="00BB4196"/>
    <w:rsid w:val="00BB5FCB"/>
    <w:rsid w:val="00BB604B"/>
    <w:rsid w:val="00BB6375"/>
    <w:rsid w:val="00BB6681"/>
    <w:rsid w:val="00BB7311"/>
    <w:rsid w:val="00BC00EC"/>
    <w:rsid w:val="00BC01DD"/>
    <w:rsid w:val="00BC04E1"/>
    <w:rsid w:val="00BC08C5"/>
    <w:rsid w:val="00BC12FB"/>
    <w:rsid w:val="00BC13BA"/>
    <w:rsid w:val="00BC160A"/>
    <w:rsid w:val="00BC1C3C"/>
    <w:rsid w:val="00BC28A5"/>
    <w:rsid w:val="00BC307F"/>
    <w:rsid w:val="00BC3159"/>
    <w:rsid w:val="00BC31A1"/>
    <w:rsid w:val="00BC3257"/>
    <w:rsid w:val="00BC39DB"/>
    <w:rsid w:val="00BC3A32"/>
    <w:rsid w:val="00BC3B07"/>
    <w:rsid w:val="00BC4343"/>
    <w:rsid w:val="00BC442C"/>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5F76"/>
    <w:rsid w:val="00BD70A9"/>
    <w:rsid w:val="00BD729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FEB"/>
    <w:rsid w:val="00BF2B6F"/>
    <w:rsid w:val="00BF351A"/>
    <w:rsid w:val="00BF3914"/>
    <w:rsid w:val="00BF49B1"/>
    <w:rsid w:val="00BF4E6F"/>
    <w:rsid w:val="00BF507C"/>
    <w:rsid w:val="00BF5552"/>
    <w:rsid w:val="00BF559B"/>
    <w:rsid w:val="00BF5A18"/>
    <w:rsid w:val="00BF5ABE"/>
    <w:rsid w:val="00BF5CC9"/>
    <w:rsid w:val="00BF6A84"/>
    <w:rsid w:val="00BF6CBF"/>
    <w:rsid w:val="00BF720C"/>
    <w:rsid w:val="00BF73F2"/>
    <w:rsid w:val="00C01671"/>
    <w:rsid w:val="00C01D57"/>
    <w:rsid w:val="00C02419"/>
    <w:rsid w:val="00C02766"/>
    <w:rsid w:val="00C027DD"/>
    <w:rsid w:val="00C02F76"/>
    <w:rsid w:val="00C031D9"/>
    <w:rsid w:val="00C03231"/>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561"/>
    <w:rsid w:val="00C10594"/>
    <w:rsid w:val="00C106DD"/>
    <w:rsid w:val="00C10F03"/>
    <w:rsid w:val="00C1112B"/>
    <w:rsid w:val="00C11933"/>
    <w:rsid w:val="00C11A88"/>
    <w:rsid w:val="00C11BED"/>
    <w:rsid w:val="00C12012"/>
    <w:rsid w:val="00C12874"/>
    <w:rsid w:val="00C12990"/>
    <w:rsid w:val="00C12BC1"/>
    <w:rsid w:val="00C13BDA"/>
    <w:rsid w:val="00C13FFD"/>
    <w:rsid w:val="00C14632"/>
    <w:rsid w:val="00C147BE"/>
    <w:rsid w:val="00C167DB"/>
    <w:rsid w:val="00C16C30"/>
    <w:rsid w:val="00C20A00"/>
    <w:rsid w:val="00C20BA6"/>
    <w:rsid w:val="00C21673"/>
    <w:rsid w:val="00C21C7A"/>
    <w:rsid w:val="00C23130"/>
    <w:rsid w:val="00C24631"/>
    <w:rsid w:val="00C255A5"/>
    <w:rsid w:val="00C25758"/>
    <w:rsid w:val="00C2584B"/>
    <w:rsid w:val="00C25942"/>
    <w:rsid w:val="00C25D34"/>
    <w:rsid w:val="00C25DD9"/>
    <w:rsid w:val="00C25F31"/>
    <w:rsid w:val="00C2663F"/>
    <w:rsid w:val="00C26DB8"/>
    <w:rsid w:val="00C272EF"/>
    <w:rsid w:val="00C27663"/>
    <w:rsid w:val="00C30E58"/>
    <w:rsid w:val="00C30FE4"/>
    <w:rsid w:val="00C3109B"/>
    <w:rsid w:val="00C312BD"/>
    <w:rsid w:val="00C31BFF"/>
    <w:rsid w:val="00C32217"/>
    <w:rsid w:val="00C3400F"/>
    <w:rsid w:val="00C344A0"/>
    <w:rsid w:val="00C34B64"/>
    <w:rsid w:val="00C34C36"/>
    <w:rsid w:val="00C352B3"/>
    <w:rsid w:val="00C3654C"/>
    <w:rsid w:val="00C36BF5"/>
    <w:rsid w:val="00C36DBC"/>
    <w:rsid w:val="00C376BA"/>
    <w:rsid w:val="00C3787F"/>
    <w:rsid w:val="00C37ED3"/>
    <w:rsid w:val="00C40373"/>
    <w:rsid w:val="00C4082D"/>
    <w:rsid w:val="00C40AA9"/>
    <w:rsid w:val="00C40AE6"/>
    <w:rsid w:val="00C411AF"/>
    <w:rsid w:val="00C41385"/>
    <w:rsid w:val="00C4138D"/>
    <w:rsid w:val="00C413CB"/>
    <w:rsid w:val="00C41D0E"/>
    <w:rsid w:val="00C41D4B"/>
    <w:rsid w:val="00C41E3A"/>
    <w:rsid w:val="00C4208D"/>
    <w:rsid w:val="00C4304C"/>
    <w:rsid w:val="00C43315"/>
    <w:rsid w:val="00C43F62"/>
    <w:rsid w:val="00C441EA"/>
    <w:rsid w:val="00C44677"/>
    <w:rsid w:val="00C452F5"/>
    <w:rsid w:val="00C45465"/>
    <w:rsid w:val="00C454AC"/>
    <w:rsid w:val="00C45A88"/>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9D2"/>
    <w:rsid w:val="00C53EB3"/>
    <w:rsid w:val="00C542D4"/>
    <w:rsid w:val="00C54D71"/>
    <w:rsid w:val="00C55178"/>
    <w:rsid w:val="00C5534E"/>
    <w:rsid w:val="00C55751"/>
    <w:rsid w:val="00C55E7C"/>
    <w:rsid w:val="00C563F5"/>
    <w:rsid w:val="00C570F7"/>
    <w:rsid w:val="00C574BB"/>
    <w:rsid w:val="00C61C91"/>
    <w:rsid w:val="00C61E91"/>
    <w:rsid w:val="00C62254"/>
    <w:rsid w:val="00C62CD5"/>
    <w:rsid w:val="00C636E6"/>
    <w:rsid w:val="00C639D6"/>
    <w:rsid w:val="00C63F8E"/>
    <w:rsid w:val="00C647FB"/>
    <w:rsid w:val="00C654E0"/>
    <w:rsid w:val="00C67719"/>
    <w:rsid w:val="00C67EAB"/>
    <w:rsid w:val="00C70DFF"/>
    <w:rsid w:val="00C72D64"/>
    <w:rsid w:val="00C745E6"/>
    <w:rsid w:val="00C74FEE"/>
    <w:rsid w:val="00C75A6B"/>
    <w:rsid w:val="00C763B6"/>
    <w:rsid w:val="00C7644F"/>
    <w:rsid w:val="00C768F6"/>
    <w:rsid w:val="00C76FF3"/>
    <w:rsid w:val="00C80073"/>
    <w:rsid w:val="00C805E7"/>
    <w:rsid w:val="00C80DEA"/>
    <w:rsid w:val="00C80ED7"/>
    <w:rsid w:val="00C81664"/>
    <w:rsid w:val="00C832DC"/>
    <w:rsid w:val="00C8377F"/>
    <w:rsid w:val="00C83D54"/>
    <w:rsid w:val="00C84D02"/>
    <w:rsid w:val="00C852A9"/>
    <w:rsid w:val="00C8646D"/>
    <w:rsid w:val="00C864DD"/>
    <w:rsid w:val="00C875D5"/>
    <w:rsid w:val="00C876BC"/>
    <w:rsid w:val="00C91DE3"/>
    <w:rsid w:val="00C92C7F"/>
    <w:rsid w:val="00C9369D"/>
    <w:rsid w:val="00C9383D"/>
    <w:rsid w:val="00C944FA"/>
    <w:rsid w:val="00C95854"/>
    <w:rsid w:val="00C959FD"/>
    <w:rsid w:val="00C95D24"/>
    <w:rsid w:val="00C95EFF"/>
    <w:rsid w:val="00C96AE7"/>
    <w:rsid w:val="00C96E6F"/>
    <w:rsid w:val="00C97872"/>
    <w:rsid w:val="00CA0532"/>
    <w:rsid w:val="00CA0B4C"/>
    <w:rsid w:val="00CA17DE"/>
    <w:rsid w:val="00CA221D"/>
    <w:rsid w:val="00CA2241"/>
    <w:rsid w:val="00CA3CDD"/>
    <w:rsid w:val="00CA402A"/>
    <w:rsid w:val="00CA403B"/>
    <w:rsid w:val="00CA46C8"/>
    <w:rsid w:val="00CA505A"/>
    <w:rsid w:val="00CA572A"/>
    <w:rsid w:val="00CA59DD"/>
    <w:rsid w:val="00CB008E"/>
    <w:rsid w:val="00CB01FA"/>
    <w:rsid w:val="00CB0737"/>
    <w:rsid w:val="00CB097A"/>
    <w:rsid w:val="00CB0E3E"/>
    <w:rsid w:val="00CB24A2"/>
    <w:rsid w:val="00CB26EC"/>
    <w:rsid w:val="00CB2881"/>
    <w:rsid w:val="00CB2D2A"/>
    <w:rsid w:val="00CB4793"/>
    <w:rsid w:val="00CB514C"/>
    <w:rsid w:val="00CB577C"/>
    <w:rsid w:val="00CB5B1E"/>
    <w:rsid w:val="00CB787A"/>
    <w:rsid w:val="00CC0C4A"/>
    <w:rsid w:val="00CC12E2"/>
    <w:rsid w:val="00CC17F0"/>
    <w:rsid w:val="00CC1853"/>
    <w:rsid w:val="00CC1D13"/>
    <w:rsid w:val="00CC1FAE"/>
    <w:rsid w:val="00CC3A23"/>
    <w:rsid w:val="00CC3BD5"/>
    <w:rsid w:val="00CC3CD6"/>
    <w:rsid w:val="00CC408B"/>
    <w:rsid w:val="00CC426A"/>
    <w:rsid w:val="00CC5080"/>
    <w:rsid w:val="00CC50D9"/>
    <w:rsid w:val="00CC70D9"/>
    <w:rsid w:val="00CC737C"/>
    <w:rsid w:val="00CC737E"/>
    <w:rsid w:val="00CD0190"/>
    <w:rsid w:val="00CD087D"/>
    <w:rsid w:val="00CD0F5D"/>
    <w:rsid w:val="00CD1C0B"/>
    <w:rsid w:val="00CD239A"/>
    <w:rsid w:val="00CD469A"/>
    <w:rsid w:val="00CD48BB"/>
    <w:rsid w:val="00CD5098"/>
    <w:rsid w:val="00CD50B1"/>
    <w:rsid w:val="00CD5512"/>
    <w:rsid w:val="00CD5BCB"/>
    <w:rsid w:val="00CD6B7C"/>
    <w:rsid w:val="00CD6E3D"/>
    <w:rsid w:val="00CD71AB"/>
    <w:rsid w:val="00CD7766"/>
    <w:rsid w:val="00CD7958"/>
    <w:rsid w:val="00CD7CB1"/>
    <w:rsid w:val="00CE0109"/>
    <w:rsid w:val="00CE1FC5"/>
    <w:rsid w:val="00CE2554"/>
    <w:rsid w:val="00CE46E5"/>
    <w:rsid w:val="00CE485A"/>
    <w:rsid w:val="00CE5279"/>
    <w:rsid w:val="00CE5528"/>
    <w:rsid w:val="00CE5A78"/>
    <w:rsid w:val="00CE6972"/>
    <w:rsid w:val="00CE78AE"/>
    <w:rsid w:val="00CE7E62"/>
    <w:rsid w:val="00CF195E"/>
    <w:rsid w:val="00CF19DA"/>
    <w:rsid w:val="00CF1C7F"/>
    <w:rsid w:val="00CF1CC0"/>
    <w:rsid w:val="00CF24F8"/>
    <w:rsid w:val="00CF2653"/>
    <w:rsid w:val="00CF2E6A"/>
    <w:rsid w:val="00CF3CD3"/>
    <w:rsid w:val="00CF3D5A"/>
    <w:rsid w:val="00CF4247"/>
    <w:rsid w:val="00CF5239"/>
    <w:rsid w:val="00CF5263"/>
    <w:rsid w:val="00CF5418"/>
    <w:rsid w:val="00CF5A56"/>
    <w:rsid w:val="00CF5E61"/>
    <w:rsid w:val="00CF60B5"/>
    <w:rsid w:val="00CF721A"/>
    <w:rsid w:val="00D004FA"/>
    <w:rsid w:val="00D01B21"/>
    <w:rsid w:val="00D01E2F"/>
    <w:rsid w:val="00D030B7"/>
    <w:rsid w:val="00D03102"/>
    <w:rsid w:val="00D03420"/>
    <w:rsid w:val="00D03727"/>
    <w:rsid w:val="00D0378A"/>
    <w:rsid w:val="00D03D32"/>
    <w:rsid w:val="00D04275"/>
    <w:rsid w:val="00D04289"/>
    <w:rsid w:val="00D04E17"/>
    <w:rsid w:val="00D05132"/>
    <w:rsid w:val="00D0545E"/>
    <w:rsid w:val="00D05479"/>
    <w:rsid w:val="00D05EA9"/>
    <w:rsid w:val="00D05F0A"/>
    <w:rsid w:val="00D071F8"/>
    <w:rsid w:val="00D07252"/>
    <w:rsid w:val="00D074F4"/>
    <w:rsid w:val="00D07A3B"/>
    <w:rsid w:val="00D07BEA"/>
    <w:rsid w:val="00D07CE1"/>
    <w:rsid w:val="00D1026A"/>
    <w:rsid w:val="00D107CF"/>
    <w:rsid w:val="00D10893"/>
    <w:rsid w:val="00D10E56"/>
    <w:rsid w:val="00D111C8"/>
    <w:rsid w:val="00D11B0B"/>
    <w:rsid w:val="00D11FC2"/>
    <w:rsid w:val="00D12075"/>
    <w:rsid w:val="00D12293"/>
    <w:rsid w:val="00D13A98"/>
    <w:rsid w:val="00D1415C"/>
    <w:rsid w:val="00D1418A"/>
    <w:rsid w:val="00D14236"/>
    <w:rsid w:val="00D14553"/>
    <w:rsid w:val="00D14DB1"/>
    <w:rsid w:val="00D15327"/>
    <w:rsid w:val="00D15F43"/>
    <w:rsid w:val="00D15F9A"/>
    <w:rsid w:val="00D16326"/>
    <w:rsid w:val="00D16E87"/>
    <w:rsid w:val="00D17C6A"/>
    <w:rsid w:val="00D20B8B"/>
    <w:rsid w:val="00D2162C"/>
    <w:rsid w:val="00D21A3C"/>
    <w:rsid w:val="00D233F1"/>
    <w:rsid w:val="00D241D2"/>
    <w:rsid w:val="00D24765"/>
    <w:rsid w:val="00D256F8"/>
    <w:rsid w:val="00D259EB"/>
    <w:rsid w:val="00D25AA0"/>
    <w:rsid w:val="00D2685C"/>
    <w:rsid w:val="00D26A3B"/>
    <w:rsid w:val="00D26D2A"/>
    <w:rsid w:val="00D302FD"/>
    <w:rsid w:val="00D3038A"/>
    <w:rsid w:val="00D3098D"/>
    <w:rsid w:val="00D30B1A"/>
    <w:rsid w:val="00D31A02"/>
    <w:rsid w:val="00D32786"/>
    <w:rsid w:val="00D32A09"/>
    <w:rsid w:val="00D3323C"/>
    <w:rsid w:val="00D33456"/>
    <w:rsid w:val="00D3396F"/>
    <w:rsid w:val="00D33D4D"/>
    <w:rsid w:val="00D34A0B"/>
    <w:rsid w:val="00D35134"/>
    <w:rsid w:val="00D36234"/>
    <w:rsid w:val="00D36371"/>
    <w:rsid w:val="00D364C2"/>
    <w:rsid w:val="00D41005"/>
    <w:rsid w:val="00D41C80"/>
    <w:rsid w:val="00D41CC4"/>
    <w:rsid w:val="00D42B94"/>
    <w:rsid w:val="00D437D8"/>
    <w:rsid w:val="00D44994"/>
    <w:rsid w:val="00D44E40"/>
    <w:rsid w:val="00D45C8D"/>
    <w:rsid w:val="00D45DF3"/>
    <w:rsid w:val="00D46174"/>
    <w:rsid w:val="00D47DD0"/>
    <w:rsid w:val="00D50183"/>
    <w:rsid w:val="00D51D12"/>
    <w:rsid w:val="00D521B2"/>
    <w:rsid w:val="00D52F94"/>
    <w:rsid w:val="00D5362B"/>
    <w:rsid w:val="00D547F8"/>
    <w:rsid w:val="00D547FE"/>
    <w:rsid w:val="00D549F2"/>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E0"/>
    <w:rsid w:val="00D61FF0"/>
    <w:rsid w:val="00D62106"/>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4C3A"/>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44F"/>
    <w:rsid w:val="00D8375D"/>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1F8B"/>
    <w:rsid w:val="00D927C1"/>
    <w:rsid w:val="00D92B24"/>
    <w:rsid w:val="00D92C29"/>
    <w:rsid w:val="00D93252"/>
    <w:rsid w:val="00D936E2"/>
    <w:rsid w:val="00D945B3"/>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702F"/>
    <w:rsid w:val="00DA7F8A"/>
    <w:rsid w:val="00DB0176"/>
    <w:rsid w:val="00DB0404"/>
    <w:rsid w:val="00DB069C"/>
    <w:rsid w:val="00DB08DD"/>
    <w:rsid w:val="00DB0E59"/>
    <w:rsid w:val="00DB11F8"/>
    <w:rsid w:val="00DB18F8"/>
    <w:rsid w:val="00DB1F2A"/>
    <w:rsid w:val="00DB2175"/>
    <w:rsid w:val="00DB297F"/>
    <w:rsid w:val="00DB2C83"/>
    <w:rsid w:val="00DB3153"/>
    <w:rsid w:val="00DB317A"/>
    <w:rsid w:val="00DB3B82"/>
    <w:rsid w:val="00DB485D"/>
    <w:rsid w:val="00DB4C6E"/>
    <w:rsid w:val="00DB5293"/>
    <w:rsid w:val="00DB65D1"/>
    <w:rsid w:val="00DB6ED8"/>
    <w:rsid w:val="00DC1301"/>
    <w:rsid w:val="00DC1327"/>
    <w:rsid w:val="00DC1350"/>
    <w:rsid w:val="00DC3237"/>
    <w:rsid w:val="00DC367A"/>
    <w:rsid w:val="00DC36F3"/>
    <w:rsid w:val="00DC41A4"/>
    <w:rsid w:val="00DC4C33"/>
    <w:rsid w:val="00DC5150"/>
    <w:rsid w:val="00DC52CD"/>
    <w:rsid w:val="00DC5672"/>
    <w:rsid w:val="00DC5726"/>
    <w:rsid w:val="00DC5839"/>
    <w:rsid w:val="00DC5B56"/>
    <w:rsid w:val="00DC60A2"/>
    <w:rsid w:val="00DC6600"/>
    <w:rsid w:val="00DC67AB"/>
    <w:rsid w:val="00DC67BD"/>
    <w:rsid w:val="00DC6924"/>
    <w:rsid w:val="00DC71F2"/>
    <w:rsid w:val="00DC7450"/>
    <w:rsid w:val="00DC7770"/>
    <w:rsid w:val="00DC7E52"/>
    <w:rsid w:val="00DD0485"/>
    <w:rsid w:val="00DD12C5"/>
    <w:rsid w:val="00DD2025"/>
    <w:rsid w:val="00DD219C"/>
    <w:rsid w:val="00DD22EA"/>
    <w:rsid w:val="00DD23A0"/>
    <w:rsid w:val="00DD24CC"/>
    <w:rsid w:val="00DD38EE"/>
    <w:rsid w:val="00DD3EF5"/>
    <w:rsid w:val="00DD4227"/>
    <w:rsid w:val="00DD53FA"/>
    <w:rsid w:val="00DD5790"/>
    <w:rsid w:val="00DD58C2"/>
    <w:rsid w:val="00DD5F42"/>
    <w:rsid w:val="00DD617B"/>
    <w:rsid w:val="00DD64C0"/>
    <w:rsid w:val="00DD6D4E"/>
    <w:rsid w:val="00DD79A6"/>
    <w:rsid w:val="00DE0443"/>
    <w:rsid w:val="00DE068C"/>
    <w:rsid w:val="00DE0E59"/>
    <w:rsid w:val="00DE0F6C"/>
    <w:rsid w:val="00DE12F0"/>
    <w:rsid w:val="00DE1A69"/>
    <w:rsid w:val="00DE219B"/>
    <w:rsid w:val="00DE3407"/>
    <w:rsid w:val="00DE3979"/>
    <w:rsid w:val="00DE4C15"/>
    <w:rsid w:val="00DE52E3"/>
    <w:rsid w:val="00DE70CB"/>
    <w:rsid w:val="00DE7C00"/>
    <w:rsid w:val="00DF03E9"/>
    <w:rsid w:val="00DF03ED"/>
    <w:rsid w:val="00DF04EE"/>
    <w:rsid w:val="00DF0BF4"/>
    <w:rsid w:val="00DF0E41"/>
    <w:rsid w:val="00DF10B2"/>
    <w:rsid w:val="00DF179D"/>
    <w:rsid w:val="00DF1E9C"/>
    <w:rsid w:val="00DF2168"/>
    <w:rsid w:val="00DF2D2C"/>
    <w:rsid w:val="00DF4572"/>
    <w:rsid w:val="00DF45F5"/>
    <w:rsid w:val="00DF4658"/>
    <w:rsid w:val="00DF5A1C"/>
    <w:rsid w:val="00DF5C5B"/>
    <w:rsid w:val="00DF6C8B"/>
    <w:rsid w:val="00DF6F17"/>
    <w:rsid w:val="00DF6F28"/>
    <w:rsid w:val="00DF6F88"/>
    <w:rsid w:val="00DF78FA"/>
    <w:rsid w:val="00DF7960"/>
    <w:rsid w:val="00DF7AE1"/>
    <w:rsid w:val="00E002F1"/>
    <w:rsid w:val="00E0055A"/>
    <w:rsid w:val="00E0082C"/>
    <w:rsid w:val="00E00B0D"/>
    <w:rsid w:val="00E00F45"/>
    <w:rsid w:val="00E00F55"/>
    <w:rsid w:val="00E01DAA"/>
    <w:rsid w:val="00E023E5"/>
    <w:rsid w:val="00E02432"/>
    <w:rsid w:val="00E04022"/>
    <w:rsid w:val="00E041C1"/>
    <w:rsid w:val="00E04446"/>
    <w:rsid w:val="00E04DC9"/>
    <w:rsid w:val="00E0543F"/>
    <w:rsid w:val="00E06521"/>
    <w:rsid w:val="00E06528"/>
    <w:rsid w:val="00E066DB"/>
    <w:rsid w:val="00E0728F"/>
    <w:rsid w:val="00E0749C"/>
    <w:rsid w:val="00E0755C"/>
    <w:rsid w:val="00E07679"/>
    <w:rsid w:val="00E10021"/>
    <w:rsid w:val="00E112CA"/>
    <w:rsid w:val="00E113C6"/>
    <w:rsid w:val="00E128E9"/>
    <w:rsid w:val="00E14A7E"/>
    <w:rsid w:val="00E151E1"/>
    <w:rsid w:val="00E15AB0"/>
    <w:rsid w:val="00E16766"/>
    <w:rsid w:val="00E17619"/>
    <w:rsid w:val="00E17805"/>
    <w:rsid w:val="00E178F3"/>
    <w:rsid w:val="00E17CAC"/>
    <w:rsid w:val="00E203CF"/>
    <w:rsid w:val="00E20AD3"/>
    <w:rsid w:val="00E20F79"/>
    <w:rsid w:val="00E21278"/>
    <w:rsid w:val="00E2150A"/>
    <w:rsid w:val="00E21944"/>
    <w:rsid w:val="00E22CCD"/>
    <w:rsid w:val="00E23296"/>
    <w:rsid w:val="00E239FC"/>
    <w:rsid w:val="00E23A11"/>
    <w:rsid w:val="00E23FB7"/>
    <w:rsid w:val="00E24A27"/>
    <w:rsid w:val="00E24B5C"/>
    <w:rsid w:val="00E25934"/>
    <w:rsid w:val="00E25F89"/>
    <w:rsid w:val="00E26009"/>
    <w:rsid w:val="00E26387"/>
    <w:rsid w:val="00E274C4"/>
    <w:rsid w:val="00E27CC0"/>
    <w:rsid w:val="00E3016C"/>
    <w:rsid w:val="00E30808"/>
    <w:rsid w:val="00E3117A"/>
    <w:rsid w:val="00E311C3"/>
    <w:rsid w:val="00E32D62"/>
    <w:rsid w:val="00E339DC"/>
    <w:rsid w:val="00E33E15"/>
    <w:rsid w:val="00E353A4"/>
    <w:rsid w:val="00E359BD"/>
    <w:rsid w:val="00E361B8"/>
    <w:rsid w:val="00E36A1B"/>
    <w:rsid w:val="00E37CEC"/>
    <w:rsid w:val="00E37DDE"/>
    <w:rsid w:val="00E40949"/>
    <w:rsid w:val="00E40C38"/>
    <w:rsid w:val="00E42428"/>
    <w:rsid w:val="00E429ED"/>
    <w:rsid w:val="00E43F37"/>
    <w:rsid w:val="00E441E6"/>
    <w:rsid w:val="00E450ED"/>
    <w:rsid w:val="00E467B6"/>
    <w:rsid w:val="00E46C47"/>
    <w:rsid w:val="00E4765D"/>
    <w:rsid w:val="00E4791B"/>
    <w:rsid w:val="00E47E31"/>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2EA7"/>
    <w:rsid w:val="00E63278"/>
    <w:rsid w:val="00E64424"/>
    <w:rsid w:val="00E64C99"/>
    <w:rsid w:val="00E64CD3"/>
    <w:rsid w:val="00E64E8F"/>
    <w:rsid w:val="00E66248"/>
    <w:rsid w:val="00E66473"/>
    <w:rsid w:val="00E66945"/>
    <w:rsid w:val="00E671C9"/>
    <w:rsid w:val="00E6743F"/>
    <w:rsid w:val="00E6758E"/>
    <w:rsid w:val="00E67DD9"/>
    <w:rsid w:val="00E67E23"/>
    <w:rsid w:val="00E70016"/>
    <w:rsid w:val="00E70658"/>
    <w:rsid w:val="00E70BC7"/>
    <w:rsid w:val="00E70F07"/>
    <w:rsid w:val="00E70FBC"/>
    <w:rsid w:val="00E718B4"/>
    <w:rsid w:val="00E72BDF"/>
    <w:rsid w:val="00E72C01"/>
    <w:rsid w:val="00E741AC"/>
    <w:rsid w:val="00E747AA"/>
    <w:rsid w:val="00E74F75"/>
    <w:rsid w:val="00E75174"/>
    <w:rsid w:val="00E753B5"/>
    <w:rsid w:val="00E75EBA"/>
    <w:rsid w:val="00E763B4"/>
    <w:rsid w:val="00E77433"/>
    <w:rsid w:val="00E77530"/>
    <w:rsid w:val="00E77848"/>
    <w:rsid w:val="00E779B3"/>
    <w:rsid w:val="00E804D2"/>
    <w:rsid w:val="00E80514"/>
    <w:rsid w:val="00E80E5B"/>
    <w:rsid w:val="00E81579"/>
    <w:rsid w:val="00E816C5"/>
    <w:rsid w:val="00E81CA5"/>
    <w:rsid w:val="00E81CE0"/>
    <w:rsid w:val="00E81E7C"/>
    <w:rsid w:val="00E82087"/>
    <w:rsid w:val="00E8224D"/>
    <w:rsid w:val="00E82391"/>
    <w:rsid w:val="00E823B0"/>
    <w:rsid w:val="00E838A0"/>
    <w:rsid w:val="00E84275"/>
    <w:rsid w:val="00E84459"/>
    <w:rsid w:val="00E844D8"/>
    <w:rsid w:val="00E8519F"/>
    <w:rsid w:val="00E85387"/>
    <w:rsid w:val="00E85CC3"/>
    <w:rsid w:val="00E8644A"/>
    <w:rsid w:val="00E870A9"/>
    <w:rsid w:val="00E87A41"/>
    <w:rsid w:val="00E87E21"/>
    <w:rsid w:val="00E90279"/>
    <w:rsid w:val="00E90635"/>
    <w:rsid w:val="00E909A1"/>
    <w:rsid w:val="00E90BFF"/>
    <w:rsid w:val="00E91F04"/>
    <w:rsid w:val="00E91F35"/>
    <w:rsid w:val="00E9242E"/>
    <w:rsid w:val="00E9259E"/>
    <w:rsid w:val="00E93024"/>
    <w:rsid w:val="00E95BA6"/>
    <w:rsid w:val="00E97648"/>
    <w:rsid w:val="00EA07E9"/>
    <w:rsid w:val="00EA0E4A"/>
    <w:rsid w:val="00EA1A54"/>
    <w:rsid w:val="00EA2226"/>
    <w:rsid w:val="00EA2483"/>
    <w:rsid w:val="00EA26FC"/>
    <w:rsid w:val="00EA2891"/>
    <w:rsid w:val="00EA2948"/>
    <w:rsid w:val="00EA2CD9"/>
    <w:rsid w:val="00EA3B5A"/>
    <w:rsid w:val="00EA3E8D"/>
    <w:rsid w:val="00EA4100"/>
    <w:rsid w:val="00EA410E"/>
    <w:rsid w:val="00EA4FD1"/>
    <w:rsid w:val="00EA53C2"/>
    <w:rsid w:val="00EA5695"/>
    <w:rsid w:val="00EA5B0A"/>
    <w:rsid w:val="00EA5B4B"/>
    <w:rsid w:val="00EA65AD"/>
    <w:rsid w:val="00EA7487"/>
    <w:rsid w:val="00EA7FCF"/>
    <w:rsid w:val="00EB00B5"/>
    <w:rsid w:val="00EB0CA3"/>
    <w:rsid w:val="00EB104F"/>
    <w:rsid w:val="00EB15F2"/>
    <w:rsid w:val="00EB1B27"/>
    <w:rsid w:val="00EB1DA8"/>
    <w:rsid w:val="00EB28C3"/>
    <w:rsid w:val="00EB2A69"/>
    <w:rsid w:val="00EB2D2E"/>
    <w:rsid w:val="00EB326C"/>
    <w:rsid w:val="00EB4B75"/>
    <w:rsid w:val="00EB4CFF"/>
    <w:rsid w:val="00EB53A6"/>
    <w:rsid w:val="00EB5476"/>
    <w:rsid w:val="00EB5FB6"/>
    <w:rsid w:val="00EB5FF6"/>
    <w:rsid w:val="00EB626C"/>
    <w:rsid w:val="00EB6ABF"/>
    <w:rsid w:val="00EB70B0"/>
    <w:rsid w:val="00EB74F4"/>
    <w:rsid w:val="00EB7633"/>
    <w:rsid w:val="00EB7736"/>
    <w:rsid w:val="00EB7808"/>
    <w:rsid w:val="00EC05FD"/>
    <w:rsid w:val="00EC1DCD"/>
    <w:rsid w:val="00EC2BF5"/>
    <w:rsid w:val="00EC2E2D"/>
    <w:rsid w:val="00EC363A"/>
    <w:rsid w:val="00EC370B"/>
    <w:rsid w:val="00EC391D"/>
    <w:rsid w:val="00EC462B"/>
    <w:rsid w:val="00EC4723"/>
    <w:rsid w:val="00EC56E0"/>
    <w:rsid w:val="00EC6057"/>
    <w:rsid w:val="00EC6847"/>
    <w:rsid w:val="00EC6EB4"/>
    <w:rsid w:val="00EC7789"/>
    <w:rsid w:val="00EC7DB6"/>
    <w:rsid w:val="00ED162F"/>
    <w:rsid w:val="00ED1738"/>
    <w:rsid w:val="00ED2AE0"/>
    <w:rsid w:val="00ED2E52"/>
    <w:rsid w:val="00ED3024"/>
    <w:rsid w:val="00ED31DB"/>
    <w:rsid w:val="00ED3BB8"/>
    <w:rsid w:val="00ED3C23"/>
    <w:rsid w:val="00ED49B0"/>
    <w:rsid w:val="00ED4B76"/>
    <w:rsid w:val="00ED51C0"/>
    <w:rsid w:val="00ED5FE4"/>
    <w:rsid w:val="00ED63CC"/>
    <w:rsid w:val="00ED664B"/>
    <w:rsid w:val="00ED6FAD"/>
    <w:rsid w:val="00ED71C5"/>
    <w:rsid w:val="00EE16FA"/>
    <w:rsid w:val="00EE18B9"/>
    <w:rsid w:val="00EE32CE"/>
    <w:rsid w:val="00EE3C42"/>
    <w:rsid w:val="00EE3D4F"/>
    <w:rsid w:val="00EE534D"/>
    <w:rsid w:val="00EE5560"/>
    <w:rsid w:val="00EE596F"/>
    <w:rsid w:val="00EE5AD0"/>
    <w:rsid w:val="00EE5DE1"/>
    <w:rsid w:val="00EE6ABC"/>
    <w:rsid w:val="00EE6F1E"/>
    <w:rsid w:val="00EE7D82"/>
    <w:rsid w:val="00EF0348"/>
    <w:rsid w:val="00EF1765"/>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50A"/>
    <w:rsid w:val="00F03CC3"/>
    <w:rsid w:val="00F03E79"/>
    <w:rsid w:val="00F041DC"/>
    <w:rsid w:val="00F0628D"/>
    <w:rsid w:val="00F0661B"/>
    <w:rsid w:val="00F06651"/>
    <w:rsid w:val="00F06CA9"/>
    <w:rsid w:val="00F06FF8"/>
    <w:rsid w:val="00F07027"/>
    <w:rsid w:val="00F07DE6"/>
    <w:rsid w:val="00F07E49"/>
    <w:rsid w:val="00F1056C"/>
    <w:rsid w:val="00F107F1"/>
    <w:rsid w:val="00F10ACE"/>
    <w:rsid w:val="00F10ECF"/>
    <w:rsid w:val="00F10FC1"/>
    <w:rsid w:val="00F112FD"/>
    <w:rsid w:val="00F121EB"/>
    <w:rsid w:val="00F133A1"/>
    <w:rsid w:val="00F13ECD"/>
    <w:rsid w:val="00F14D13"/>
    <w:rsid w:val="00F154B0"/>
    <w:rsid w:val="00F155CE"/>
    <w:rsid w:val="00F159EC"/>
    <w:rsid w:val="00F16702"/>
    <w:rsid w:val="00F16750"/>
    <w:rsid w:val="00F16BF2"/>
    <w:rsid w:val="00F17EAE"/>
    <w:rsid w:val="00F17F6E"/>
    <w:rsid w:val="00F2117B"/>
    <w:rsid w:val="00F2135D"/>
    <w:rsid w:val="00F218D4"/>
    <w:rsid w:val="00F21E9A"/>
    <w:rsid w:val="00F2250A"/>
    <w:rsid w:val="00F22738"/>
    <w:rsid w:val="00F22840"/>
    <w:rsid w:val="00F23DAF"/>
    <w:rsid w:val="00F245A3"/>
    <w:rsid w:val="00F24788"/>
    <w:rsid w:val="00F24DA7"/>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D4F"/>
    <w:rsid w:val="00F340DC"/>
    <w:rsid w:val="00F3410B"/>
    <w:rsid w:val="00F34607"/>
    <w:rsid w:val="00F34884"/>
    <w:rsid w:val="00F34CD6"/>
    <w:rsid w:val="00F35873"/>
    <w:rsid w:val="00F35920"/>
    <w:rsid w:val="00F35E02"/>
    <w:rsid w:val="00F365FB"/>
    <w:rsid w:val="00F366A5"/>
    <w:rsid w:val="00F36C5F"/>
    <w:rsid w:val="00F37259"/>
    <w:rsid w:val="00F40421"/>
    <w:rsid w:val="00F405A4"/>
    <w:rsid w:val="00F406F4"/>
    <w:rsid w:val="00F41595"/>
    <w:rsid w:val="00F4183D"/>
    <w:rsid w:val="00F41F05"/>
    <w:rsid w:val="00F433BD"/>
    <w:rsid w:val="00F43B95"/>
    <w:rsid w:val="00F43D00"/>
    <w:rsid w:val="00F444ED"/>
    <w:rsid w:val="00F44EC5"/>
    <w:rsid w:val="00F4566B"/>
    <w:rsid w:val="00F470D6"/>
    <w:rsid w:val="00F47498"/>
    <w:rsid w:val="00F512B2"/>
    <w:rsid w:val="00F5283D"/>
    <w:rsid w:val="00F52ABA"/>
    <w:rsid w:val="00F52BC7"/>
    <w:rsid w:val="00F53BF4"/>
    <w:rsid w:val="00F54266"/>
    <w:rsid w:val="00F55043"/>
    <w:rsid w:val="00F5626D"/>
    <w:rsid w:val="00F56681"/>
    <w:rsid w:val="00F56B69"/>
    <w:rsid w:val="00F56DCF"/>
    <w:rsid w:val="00F57034"/>
    <w:rsid w:val="00F57B1F"/>
    <w:rsid w:val="00F60BE9"/>
    <w:rsid w:val="00F61FD8"/>
    <w:rsid w:val="00F62478"/>
    <w:rsid w:val="00F6263C"/>
    <w:rsid w:val="00F62DBF"/>
    <w:rsid w:val="00F62E5C"/>
    <w:rsid w:val="00F63017"/>
    <w:rsid w:val="00F641FC"/>
    <w:rsid w:val="00F643C3"/>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1DC2"/>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1C81"/>
    <w:rsid w:val="00F820C4"/>
    <w:rsid w:val="00F834F1"/>
    <w:rsid w:val="00F83829"/>
    <w:rsid w:val="00F84069"/>
    <w:rsid w:val="00F843D7"/>
    <w:rsid w:val="00F84997"/>
    <w:rsid w:val="00F850CD"/>
    <w:rsid w:val="00F85536"/>
    <w:rsid w:val="00F8631D"/>
    <w:rsid w:val="00F8657A"/>
    <w:rsid w:val="00F86637"/>
    <w:rsid w:val="00F8679A"/>
    <w:rsid w:val="00F86F07"/>
    <w:rsid w:val="00F87117"/>
    <w:rsid w:val="00F8736C"/>
    <w:rsid w:val="00F9030E"/>
    <w:rsid w:val="00F90710"/>
    <w:rsid w:val="00F90ADB"/>
    <w:rsid w:val="00F90E78"/>
    <w:rsid w:val="00F91209"/>
    <w:rsid w:val="00F9221F"/>
    <w:rsid w:val="00F92333"/>
    <w:rsid w:val="00F931C7"/>
    <w:rsid w:val="00F93559"/>
    <w:rsid w:val="00F93D72"/>
    <w:rsid w:val="00F93E65"/>
    <w:rsid w:val="00F94070"/>
    <w:rsid w:val="00F9469E"/>
    <w:rsid w:val="00F950B5"/>
    <w:rsid w:val="00F9513F"/>
    <w:rsid w:val="00F951B3"/>
    <w:rsid w:val="00F956A6"/>
    <w:rsid w:val="00F960D6"/>
    <w:rsid w:val="00F9632B"/>
    <w:rsid w:val="00F96727"/>
    <w:rsid w:val="00F96CDF"/>
    <w:rsid w:val="00F96F76"/>
    <w:rsid w:val="00F97120"/>
    <w:rsid w:val="00F97908"/>
    <w:rsid w:val="00F97B43"/>
    <w:rsid w:val="00FA04D0"/>
    <w:rsid w:val="00FA07F8"/>
    <w:rsid w:val="00FA105C"/>
    <w:rsid w:val="00FA1475"/>
    <w:rsid w:val="00FA148A"/>
    <w:rsid w:val="00FA26BA"/>
    <w:rsid w:val="00FA27C8"/>
    <w:rsid w:val="00FA2D22"/>
    <w:rsid w:val="00FA3122"/>
    <w:rsid w:val="00FA35E3"/>
    <w:rsid w:val="00FA3B76"/>
    <w:rsid w:val="00FA45EE"/>
    <w:rsid w:val="00FA4D66"/>
    <w:rsid w:val="00FA5088"/>
    <w:rsid w:val="00FA56AE"/>
    <w:rsid w:val="00FA5A4E"/>
    <w:rsid w:val="00FA6157"/>
    <w:rsid w:val="00FA71F2"/>
    <w:rsid w:val="00FA7A6B"/>
    <w:rsid w:val="00FA7DD7"/>
    <w:rsid w:val="00FB0082"/>
    <w:rsid w:val="00FB0243"/>
    <w:rsid w:val="00FB0AC3"/>
    <w:rsid w:val="00FB1527"/>
    <w:rsid w:val="00FB1E52"/>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3FA"/>
    <w:rsid w:val="00FC2E01"/>
    <w:rsid w:val="00FC4668"/>
    <w:rsid w:val="00FC4729"/>
    <w:rsid w:val="00FC4A8C"/>
    <w:rsid w:val="00FC4B5F"/>
    <w:rsid w:val="00FC53DB"/>
    <w:rsid w:val="00FC5ED5"/>
    <w:rsid w:val="00FC5FC2"/>
    <w:rsid w:val="00FC6177"/>
    <w:rsid w:val="00FC6223"/>
    <w:rsid w:val="00FC6288"/>
    <w:rsid w:val="00FC63D1"/>
    <w:rsid w:val="00FC67F5"/>
    <w:rsid w:val="00FC7528"/>
    <w:rsid w:val="00FD0572"/>
    <w:rsid w:val="00FD1A97"/>
    <w:rsid w:val="00FD2D7B"/>
    <w:rsid w:val="00FD3027"/>
    <w:rsid w:val="00FD37F6"/>
    <w:rsid w:val="00FD4589"/>
    <w:rsid w:val="00FD4608"/>
    <w:rsid w:val="00FD473E"/>
    <w:rsid w:val="00FD5928"/>
    <w:rsid w:val="00FD5A59"/>
    <w:rsid w:val="00FD66F4"/>
    <w:rsid w:val="00FD7606"/>
    <w:rsid w:val="00FD7DF9"/>
    <w:rsid w:val="00FD7FC9"/>
    <w:rsid w:val="00FE0564"/>
    <w:rsid w:val="00FE0A29"/>
    <w:rsid w:val="00FE0B51"/>
    <w:rsid w:val="00FE0B78"/>
    <w:rsid w:val="00FE0C80"/>
    <w:rsid w:val="00FE0ED4"/>
    <w:rsid w:val="00FE1EAB"/>
    <w:rsid w:val="00FE23ED"/>
    <w:rsid w:val="00FE284B"/>
    <w:rsid w:val="00FE28FC"/>
    <w:rsid w:val="00FE3004"/>
    <w:rsid w:val="00FE3465"/>
    <w:rsid w:val="00FE35A6"/>
    <w:rsid w:val="00FE3CC4"/>
    <w:rsid w:val="00FE5E83"/>
    <w:rsid w:val="00FE67CF"/>
    <w:rsid w:val="00FE6D20"/>
    <w:rsid w:val="00FE6FB9"/>
    <w:rsid w:val="00FE7549"/>
    <w:rsid w:val="00FE7BCC"/>
    <w:rsid w:val="00FE7CA0"/>
    <w:rsid w:val="00FF0832"/>
    <w:rsid w:val="00FF126D"/>
    <w:rsid w:val="00FF2310"/>
    <w:rsid w:val="00FF2319"/>
    <w:rsid w:val="00FF26BC"/>
    <w:rsid w:val="00FF2E73"/>
    <w:rsid w:val="00FF34D1"/>
    <w:rsid w:val="00FF35C8"/>
    <w:rsid w:val="00FF3FE2"/>
    <w:rsid w:val="00FF47E1"/>
    <w:rsid w:val="00FF4AE2"/>
    <w:rsid w:val="00FF50A8"/>
    <w:rsid w:val="00FF55ED"/>
    <w:rsid w:val="00FF571E"/>
    <w:rsid w:val="00FF5BC1"/>
    <w:rsid w:val="00FF653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4063"/>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character" w:customStyle="1" w:styleId="Style1Char">
    <w:name w:val="Style1 Char"/>
    <w:basedOn w:val="DefaultParagraphFont"/>
    <w:link w:val="Style1"/>
    <w:qFormat/>
    <w:rsid w:val="00A05D67"/>
    <w:rPr>
      <w:rFonts w:eastAsia="Malgun Gothic" w:cs="Batang"/>
      <w:lang w:val="en-GB"/>
    </w:rPr>
  </w:style>
  <w:style w:type="paragraph" w:customStyle="1" w:styleId="Style1">
    <w:name w:val="Style1"/>
    <w:basedOn w:val="Normal"/>
    <w:link w:val="Style1Char"/>
    <w:qFormat/>
    <w:rsid w:val="00A05D67"/>
    <w:pPr>
      <w:autoSpaceDE/>
      <w:autoSpaceDN/>
      <w:adjustRightInd/>
      <w:snapToGrid/>
      <w:spacing w:after="180" w:line="288" w:lineRule="auto"/>
      <w:ind w:firstLine="360"/>
    </w:pPr>
    <w:rPr>
      <w:rFonts w:eastAsia="Malgun Gothic"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3526443">
      <w:bodyDiv w:val="1"/>
      <w:marLeft w:val="0"/>
      <w:marRight w:val="0"/>
      <w:marTop w:val="0"/>
      <w:marBottom w:val="0"/>
      <w:divBdr>
        <w:top w:val="none" w:sz="0" w:space="0" w:color="auto"/>
        <w:left w:val="none" w:sz="0" w:space="0" w:color="auto"/>
        <w:bottom w:val="none" w:sz="0" w:space="0" w:color="auto"/>
        <w:right w:val="none" w:sz="0" w:space="0" w:color="auto"/>
      </w:divBdr>
      <w:divsChild>
        <w:div w:id="384528527">
          <w:marLeft w:val="1166"/>
          <w:marRight w:val="0"/>
          <w:marTop w:val="120"/>
          <w:marBottom w:val="120"/>
          <w:divBdr>
            <w:top w:val="none" w:sz="0" w:space="0" w:color="auto"/>
            <w:left w:val="none" w:sz="0" w:space="0" w:color="auto"/>
            <w:bottom w:val="none" w:sz="0" w:space="0" w:color="auto"/>
            <w:right w:val="none" w:sz="0" w:space="0" w:color="auto"/>
          </w:divBdr>
        </w:div>
        <w:div w:id="1470898319">
          <w:marLeft w:val="1166"/>
          <w:marRight w:val="0"/>
          <w:marTop w:val="120"/>
          <w:marBottom w:val="120"/>
          <w:divBdr>
            <w:top w:val="none" w:sz="0" w:space="0" w:color="auto"/>
            <w:left w:val="none" w:sz="0" w:space="0" w:color="auto"/>
            <w:bottom w:val="none" w:sz="0" w:space="0" w:color="auto"/>
            <w:right w:val="none" w:sz="0" w:space="0" w:color="auto"/>
          </w:divBdr>
        </w:div>
      </w:divsChild>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425616441">
      <w:bodyDiv w:val="1"/>
      <w:marLeft w:val="0"/>
      <w:marRight w:val="0"/>
      <w:marTop w:val="0"/>
      <w:marBottom w:val="0"/>
      <w:divBdr>
        <w:top w:val="none" w:sz="0" w:space="0" w:color="auto"/>
        <w:left w:val="none" w:sz="0" w:space="0" w:color="auto"/>
        <w:bottom w:val="none" w:sz="0" w:space="0" w:color="auto"/>
        <w:right w:val="none" w:sz="0" w:space="0" w:color="auto"/>
      </w:divBdr>
      <w:divsChild>
        <w:div w:id="1593319045">
          <w:marLeft w:val="1166"/>
          <w:marRight w:val="0"/>
          <w:marTop w:val="0"/>
          <w:marBottom w:val="160"/>
          <w:divBdr>
            <w:top w:val="none" w:sz="0" w:space="0" w:color="auto"/>
            <w:left w:val="none" w:sz="0" w:space="0" w:color="auto"/>
            <w:bottom w:val="none" w:sz="0" w:space="0" w:color="auto"/>
            <w:right w:val="none" w:sz="0" w:space="0" w:color="auto"/>
          </w:divBdr>
        </w:div>
      </w:divsChild>
    </w:div>
    <w:div w:id="1696731931">
      <w:bodyDiv w:val="1"/>
      <w:marLeft w:val="0"/>
      <w:marRight w:val="0"/>
      <w:marTop w:val="0"/>
      <w:marBottom w:val="0"/>
      <w:divBdr>
        <w:top w:val="none" w:sz="0" w:space="0" w:color="auto"/>
        <w:left w:val="none" w:sz="0" w:space="0" w:color="auto"/>
        <w:bottom w:val="none" w:sz="0" w:space="0" w:color="auto"/>
        <w:right w:val="none" w:sz="0" w:space="0" w:color="auto"/>
      </w:divBdr>
      <w:divsChild>
        <w:div w:id="1779789117">
          <w:marLeft w:val="446"/>
          <w:marRight w:val="0"/>
          <w:marTop w:val="120"/>
          <w:marBottom w:val="120"/>
          <w:divBdr>
            <w:top w:val="none" w:sz="0" w:space="0" w:color="auto"/>
            <w:left w:val="none" w:sz="0" w:space="0" w:color="auto"/>
            <w:bottom w:val="none" w:sz="0" w:space="0" w:color="auto"/>
            <w:right w:val="none" w:sz="0" w:space="0" w:color="auto"/>
          </w:divBdr>
        </w:div>
        <w:div w:id="1946813616">
          <w:marLeft w:val="446"/>
          <w:marRight w:val="0"/>
          <w:marTop w:val="120"/>
          <w:marBottom w:val="120"/>
          <w:divBdr>
            <w:top w:val="none" w:sz="0" w:space="0" w:color="auto"/>
            <w:left w:val="none" w:sz="0" w:space="0" w:color="auto"/>
            <w:bottom w:val="none" w:sz="0" w:space="0" w:color="auto"/>
            <w:right w:val="none" w:sz="0" w:space="0" w:color="auto"/>
          </w:divBdr>
        </w:div>
        <w:div w:id="745416128">
          <w:marLeft w:val="446"/>
          <w:marRight w:val="0"/>
          <w:marTop w:val="120"/>
          <w:marBottom w:val="120"/>
          <w:divBdr>
            <w:top w:val="none" w:sz="0" w:space="0" w:color="auto"/>
            <w:left w:val="none" w:sz="0" w:space="0" w:color="auto"/>
            <w:bottom w:val="none" w:sz="0" w:space="0" w:color="auto"/>
            <w:right w:val="none" w:sz="0" w:space="0" w:color="auto"/>
          </w:divBdr>
        </w:div>
        <w:div w:id="620110723">
          <w:marLeft w:val="446"/>
          <w:marRight w:val="0"/>
          <w:marTop w:val="120"/>
          <w:marBottom w:val="120"/>
          <w:divBdr>
            <w:top w:val="none" w:sz="0" w:space="0" w:color="auto"/>
            <w:left w:val="none" w:sz="0" w:space="0" w:color="auto"/>
            <w:bottom w:val="none" w:sz="0" w:space="0" w:color="auto"/>
            <w:right w:val="none" w:sz="0" w:space="0" w:color="auto"/>
          </w:divBdr>
        </w:div>
        <w:div w:id="371073425">
          <w:marLeft w:val="1166"/>
          <w:marRight w:val="0"/>
          <w:marTop w:val="120"/>
          <w:marBottom w:val="120"/>
          <w:divBdr>
            <w:top w:val="none" w:sz="0" w:space="0" w:color="auto"/>
            <w:left w:val="none" w:sz="0" w:space="0" w:color="auto"/>
            <w:bottom w:val="none" w:sz="0" w:space="0" w:color="auto"/>
            <w:right w:val="none" w:sz="0" w:space="0" w:color="auto"/>
          </w:divBdr>
        </w:div>
        <w:div w:id="461731934">
          <w:marLeft w:val="1166"/>
          <w:marRight w:val="0"/>
          <w:marTop w:val="120"/>
          <w:marBottom w:val="120"/>
          <w:divBdr>
            <w:top w:val="none" w:sz="0" w:space="0" w:color="auto"/>
            <w:left w:val="none" w:sz="0" w:space="0" w:color="auto"/>
            <w:bottom w:val="none" w:sz="0" w:space="0" w:color="auto"/>
            <w:right w:val="none" w:sz="0" w:space="0" w:color="auto"/>
          </w:divBdr>
        </w:div>
        <w:div w:id="1283268883">
          <w:marLeft w:val="446"/>
          <w:marRight w:val="0"/>
          <w:marTop w:val="120"/>
          <w:marBottom w:val="120"/>
          <w:divBdr>
            <w:top w:val="none" w:sz="0" w:space="0" w:color="auto"/>
            <w:left w:val="none" w:sz="0" w:space="0" w:color="auto"/>
            <w:bottom w:val="none" w:sz="0" w:space="0" w:color="auto"/>
            <w:right w:val="none" w:sz="0" w:space="0" w:color="auto"/>
          </w:divBdr>
        </w:div>
      </w:divsChild>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AF8BCA88-8EFC-4BD2-9901-DCE29FC0C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7</Pages>
  <Words>2997</Words>
  <Characters>17086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20043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J</cp:lastModifiedBy>
  <cp:revision>7</cp:revision>
  <cp:lastPrinted>2007-06-18T23:08:00Z</cp:lastPrinted>
  <dcterms:created xsi:type="dcterms:W3CDTF">2020-08-07T17:16:00Z</dcterms:created>
  <dcterms:modified xsi:type="dcterms:W3CDTF">2020-08-07T17:34:00Z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