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51BF8" w14:textId="6A16F429" w:rsidR="008F3283" w:rsidRPr="00771486" w:rsidRDefault="00BB3CD1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1029A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2-e</w:t>
      </w:r>
      <w:r w:rsidR="008F3283"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8F3283"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8F3283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4371FB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20201C" w:rsidRPr="0020201C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2006241</w:t>
      </w:r>
    </w:p>
    <w:p w14:paraId="714EB9C1" w14:textId="7B08417C" w:rsidR="008F3283" w:rsidRDefault="00A35EC7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1029A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August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1029A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17</w:t>
      </w:r>
      <w:r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1029A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August 28</w:t>
      </w:r>
      <w:r w:rsidR="001029A1" w:rsidRPr="001029A1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</w:t>
      </w:r>
    </w:p>
    <w:p w14:paraId="2ED28A93" w14:textId="77777777" w:rsidR="001E0E46" w:rsidRPr="00AF104B" w:rsidRDefault="001E0E46" w:rsidP="00D44000"/>
    <w:p w14:paraId="6FA141D4" w14:textId="1A971D36" w:rsidR="00FA20F7" w:rsidRPr="00592E1E" w:rsidRDefault="00FA20F7" w:rsidP="00592E1E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val="en-US" w:eastAsia="ja-JP"/>
        </w:rPr>
      </w:pPr>
      <w:r w:rsidRPr="00592E1E">
        <w:rPr>
          <w:rFonts w:ascii="Times New Roman" w:hAnsi="Times New Roman"/>
          <w:b/>
          <w:bCs/>
          <w:sz w:val="24"/>
          <w:szCs w:val="24"/>
          <w:lang w:val="en-US"/>
        </w:rPr>
        <w:t>Agenda Item:</w:t>
      </w:r>
      <w:r w:rsidRPr="00592E1E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="001029A1" w:rsidRPr="00592E1E">
        <w:rPr>
          <w:rFonts w:ascii="Times New Roman" w:hAnsi="Times New Roman"/>
          <w:b/>
          <w:bCs/>
          <w:sz w:val="24"/>
          <w:szCs w:val="24"/>
          <w:lang w:val="en-US"/>
        </w:rPr>
        <w:t>8.</w:t>
      </w:r>
      <w:r w:rsidR="00592E1E" w:rsidRPr="00592E1E">
        <w:rPr>
          <w:rFonts w:ascii="Times New Roman" w:hAnsi="Times New Roman"/>
          <w:b/>
          <w:bCs/>
          <w:sz w:val="24"/>
          <w:szCs w:val="24"/>
          <w:lang w:val="en-US"/>
        </w:rPr>
        <w:t>5.4</w:t>
      </w:r>
    </w:p>
    <w:p w14:paraId="186753AF" w14:textId="635B5DA4" w:rsidR="00FA20F7" w:rsidRPr="00592E1E" w:rsidRDefault="0092027E" w:rsidP="00592E1E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592E1E">
        <w:rPr>
          <w:rFonts w:ascii="Times New Roman" w:hAnsi="Times New Roman" w:cs="Times New Roman"/>
          <w:b/>
          <w:bCs/>
        </w:rPr>
        <w:t>Source:</w:t>
      </w:r>
      <w:r w:rsidRPr="00592E1E">
        <w:rPr>
          <w:rFonts w:ascii="Times New Roman" w:hAnsi="Times New Roman" w:cs="Times New Roman"/>
          <w:b/>
          <w:bCs/>
        </w:rPr>
        <w:tab/>
        <w:t>InterDigital</w:t>
      </w:r>
      <w:r w:rsidR="00EE698D">
        <w:rPr>
          <w:rFonts w:ascii="Times New Roman" w:hAnsi="Times New Roman" w:cs="Times New Roman"/>
          <w:b/>
          <w:bCs/>
        </w:rPr>
        <w:t>,</w:t>
      </w:r>
      <w:r w:rsidR="00E17A3B" w:rsidRPr="00592E1E">
        <w:rPr>
          <w:rFonts w:ascii="Times New Roman" w:hAnsi="Times New Roman" w:cs="Times New Roman"/>
          <w:b/>
          <w:bCs/>
        </w:rPr>
        <w:t xml:space="preserve"> </w:t>
      </w:r>
      <w:r w:rsidR="001E0E46" w:rsidRPr="00592E1E">
        <w:rPr>
          <w:rFonts w:ascii="Times New Roman" w:hAnsi="Times New Roman" w:cs="Times New Roman"/>
          <w:b/>
          <w:bCs/>
        </w:rPr>
        <w:t>Inc.</w:t>
      </w:r>
    </w:p>
    <w:p w14:paraId="4F02292E" w14:textId="61B0751A" w:rsidR="00FA20F7" w:rsidRPr="00592E1E" w:rsidRDefault="00FA20F7" w:rsidP="00E8468F">
      <w:pPr>
        <w:ind w:left="1985" w:hanging="1985"/>
        <w:rPr>
          <w:rFonts w:ascii="Times New Roman" w:hAnsi="Times New Roman" w:cs="Times New Roman"/>
          <w:b/>
          <w:bCs/>
        </w:rPr>
      </w:pPr>
      <w:r w:rsidRPr="00592E1E">
        <w:rPr>
          <w:rFonts w:ascii="Times New Roman" w:hAnsi="Times New Roman" w:cs="Times New Roman"/>
          <w:b/>
          <w:bCs/>
        </w:rPr>
        <w:t>Title:</w:t>
      </w:r>
      <w:r w:rsidRPr="00592E1E">
        <w:rPr>
          <w:rFonts w:ascii="Times New Roman" w:hAnsi="Times New Roman" w:cs="Times New Roman"/>
          <w:b/>
          <w:bCs/>
        </w:rPr>
        <w:tab/>
      </w:r>
      <w:r w:rsidR="00E8468F" w:rsidRPr="00E8468F">
        <w:rPr>
          <w:rFonts w:ascii="Times New Roman" w:hAnsi="Times New Roman" w:cs="Times New Roman"/>
          <w:b/>
          <w:bCs/>
        </w:rPr>
        <w:t>Discussion on positioning during idle/inactive mode</w:t>
      </w:r>
    </w:p>
    <w:p w14:paraId="20F2A3ED" w14:textId="3A078327" w:rsidR="00FA20F7" w:rsidRPr="00592E1E" w:rsidRDefault="00A51E32" w:rsidP="00592E1E">
      <w:pPr>
        <w:ind w:left="1985" w:hanging="1985"/>
        <w:rPr>
          <w:rFonts w:ascii="Times New Roman" w:hAnsi="Times New Roman" w:cs="Times New Roman"/>
          <w:b/>
          <w:bCs/>
        </w:rPr>
      </w:pPr>
      <w:r w:rsidRPr="00592E1E">
        <w:rPr>
          <w:rFonts w:ascii="Times New Roman" w:hAnsi="Times New Roman" w:cs="Times New Roman"/>
          <w:b/>
          <w:bCs/>
        </w:rPr>
        <w:t>Document for:</w:t>
      </w:r>
      <w:r w:rsidRPr="00592E1E">
        <w:rPr>
          <w:rFonts w:ascii="Times New Roman" w:hAnsi="Times New Roman" w:cs="Times New Roman"/>
          <w:b/>
          <w:bCs/>
        </w:rPr>
        <w:tab/>
        <w:t>Discussion</w:t>
      </w:r>
      <w:r w:rsidR="00F17C46" w:rsidRPr="00592E1E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146444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146444">
        <w:rPr>
          <w:rFonts w:ascii="Times New Roman" w:hAnsi="Times New Roman"/>
          <w:szCs w:val="32"/>
        </w:rPr>
        <w:t>Introduction</w:t>
      </w:r>
      <w:bookmarkEnd w:id="0"/>
    </w:p>
    <w:p w14:paraId="1329FDC6" w14:textId="12CE7B14" w:rsidR="000E7C09" w:rsidRPr="00BD01D1" w:rsidRDefault="00BD01D1" w:rsidP="002E7AC2">
      <w:r w:rsidRPr="00BD01D1">
        <w:t>In RAN Plenary #86, agreements were made to discuss enhancements to improve latency and accuracy of Rel. 16 positioning techniques</w:t>
      </w:r>
      <w:r w:rsidR="004E4039">
        <w:t xml:space="preserve"> </w:t>
      </w:r>
      <w:r w:rsidR="004E4039">
        <w:fldChar w:fldCharType="begin"/>
      </w:r>
      <w:r w:rsidR="004E4039">
        <w:instrText xml:space="preserve"> REF _Ref47743809 \r \h </w:instrText>
      </w:r>
      <w:r w:rsidR="004E4039">
        <w:fldChar w:fldCharType="separate"/>
      </w:r>
      <w:r w:rsidR="004E4039">
        <w:t>[1]</w:t>
      </w:r>
      <w:r w:rsidR="004E4039">
        <w:fldChar w:fldCharType="end"/>
      </w:r>
      <w:r w:rsidRPr="00BD01D1">
        <w:t>.</w:t>
      </w:r>
      <w:r w:rsidR="00B137F9">
        <w:t xml:space="preserve"> In this contribution, we discuss necessity to study idle/inactive </w:t>
      </w:r>
      <w:r w:rsidR="005B2A49">
        <w:t>mode positioning.</w:t>
      </w:r>
    </w:p>
    <w:p w14:paraId="507F0B03" w14:textId="558E8890" w:rsidR="004843FA" w:rsidRDefault="00B137F9" w:rsidP="004843FA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Idle/Inactive mode positioning</w:t>
      </w:r>
    </w:p>
    <w:p w14:paraId="536FF750" w14:textId="137284AB" w:rsidR="0065370F" w:rsidRDefault="0065370F" w:rsidP="00EB19B4">
      <w:pPr>
        <w:spacing w:before="120" w:after="120"/>
        <w:jc w:val="both"/>
      </w:pPr>
      <w:r>
        <w:t xml:space="preserve"> </w:t>
      </w:r>
      <w:r w:rsidR="001F61A2">
        <w:t>In practice, idle/</w:t>
      </w:r>
      <w:r w:rsidR="00037811">
        <w:t>inactive</w:t>
      </w:r>
      <w:r w:rsidR="001F61A2">
        <w:t xml:space="preserve"> mode positioning becomes useful, targeting remote sensors or asset tracking applications.</w:t>
      </w:r>
      <w:r w:rsidR="00F14692">
        <w:t xml:space="preserve"> </w:t>
      </w:r>
      <w:r>
        <w:t xml:space="preserve">In addition, such </w:t>
      </w:r>
      <w:r w:rsidR="00551E45">
        <w:t xml:space="preserve">a </w:t>
      </w:r>
      <w:r>
        <w:t>positioning mode is attractive for low-power devices.</w:t>
      </w:r>
    </w:p>
    <w:p w14:paraId="787597FC" w14:textId="19ED58DD" w:rsidR="0039134E" w:rsidRDefault="0065370F" w:rsidP="00EB19B4">
      <w:pPr>
        <w:spacing w:before="120" w:after="120"/>
        <w:jc w:val="both"/>
      </w:pPr>
      <w:r>
        <w:t xml:space="preserve"> </w:t>
      </w:r>
      <w:r w:rsidR="00F14692">
        <w:t>In TR 38.855, the following observation was made</w:t>
      </w:r>
      <w:r w:rsidR="00874D60">
        <w:t xml:space="preserve"> based on the analysis conducted during Rel. 16 NR positioning </w:t>
      </w:r>
      <w:r w:rsidR="00A326F6">
        <w:t>SI</w:t>
      </w:r>
      <w:r w:rsidR="00BA4809">
        <w:t xml:space="preserve"> </w:t>
      </w:r>
      <w:r w:rsidR="00BA4809">
        <w:fldChar w:fldCharType="begin"/>
      </w:r>
      <w:r w:rsidR="00BA4809">
        <w:instrText xml:space="preserve"> REF _Ref47446351 \r \h </w:instrText>
      </w:r>
      <w:r w:rsidR="00EB19B4">
        <w:instrText xml:space="preserve"> \* MERGEFORMAT </w:instrText>
      </w:r>
      <w:r w:rsidR="00BA4809">
        <w:fldChar w:fldCharType="separate"/>
      </w:r>
      <w:r w:rsidR="00BA4809">
        <w:t>[2]</w:t>
      </w:r>
      <w:r w:rsidR="00BA4809">
        <w:fldChar w:fldCharType="end"/>
      </w:r>
      <w:r w:rsidR="00F1469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4692" w14:paraId="4A955053" w14:textId="77777777" w:rsidTr="00F14692">
        <w:tc>
          <w:tcPr>
            <w:tcW w:w="9629" w:type="dxa"/>
          </w:tcPr>
          <w:p w14:paraId="2450CB55" w14:textId="32DC9F16" w:rsidR="00F14692" w:rsidRDefault="00F14692" w:rsidP="00EB19B4">
            <w:pPr>
              <w:spacing w:before="120" w:after="120"/>
              <w:jc w:val="both"/>
            </w:pPr>
            <w:r w:rsidRPr="00790A20">
              <w:t>Study was conducted on whether it is beneficial to support and if so, how to support, NR based positioning for UEs in RRC-IDLE and/or RRC-INACTIVE states. The solutions based on this approach are described in [48]-[50]</w:t>
            </w:r>
            <w:bookmarkStart w:id="1" w:name="_Ref1944052"/>
            <w:r w:rsidRPr="00790A20">
              <w:t>.</w:t>
            </w:r>
            <w:bookmarkEnd w:id="1"/>
          </w:p>
        </w:tc>
      </w:tr>
    </w:tbl>
    <w:p w14:paraId="096EBB97" w14:textId="09939C90" w:rsidR="00EF3393" w:rsidRDefault="00EF3393" w:rsidP="00EB19B4">
      <w:pPr>
        <w:spacing w:before="120" w:after="120"/>
        <w:jc w:val="both"/>
      </w:pPr>
      <w:r>
        <w:t xml:space="preserve">One of the relevant ongoing studies related to idle/inactive mode positioning is small data transmission </w:t>
      </w:r>
      <w:r w:rsidR="00037811">
        <w:t>which</w:t>
      </w:r>
      <w:r>
        <w:t xml:space="preserve"> allows communication during </w:t>
      </w:r>
      <w:r w:rsidR="00DE1003">
        <w:t>i</w:t>
      </w:r>
      <w:r>
        <w:t>nactive mode</w:t>
      </w:r>
      <w:r w:rsidR="005F6387">
        <w:t xml:space="preserve"> </w:t>
      </w:r>
      <w:r w:rsidR="005F6387">
        <w:fldChar w:fldCharType="begin"/>
      </w:r>
      <w:r w:rsidR="005F6387">
        <w:instrText xml:space="preserve"> REF _Ref47743915 \r \h </w:instrText>
      </w:r>
      <w:r w:rsidR="00EB19B4">
        <w:instrText xml:space="preserve"> \* MERGEFORMAT </w:instrText>
      </w:r>
      <w:r w:rsidR="005F6387">
        <w:fldChar w:fldCharType="separate"/>
      </w:r>
      <w:r w:rsidR="005F6387">
        <w:t>[3]</w:t>
      </w:r>
      <w:r w:rsidR="005F6387">
        <w:fldChar w:fldCharType="end"/>
      </w:r>
      <w:r>
        <w:t xml:space="preserve">. </w:t>
      </w:r>
      <w:r w:rsidR="00551DF4">
        <w:t xml:space="preserve">It will be important to align the discussion with </w:t>
      </w:r>
      <w:r w:rsidR="004423E5">
        <w:t>discussions</w:t>
      </w:r>
      <w:r w:rsidR="005F51BA">
        <w:t xml:space="preserve"> and progress in</w:t>
      </w:r>
      <w:r w:rsidR="00551DF4">
        <w:t xml:space="preserve"> small data transmission</w:t>
      </w:r>
      <w:r w:rsidR="005F51BA">
        <w:t xml:space="preserve"> to avoid any duplicating discussion</w:t>
      </w:r>
      <w:r w:rsidR="00870651">
        <w:t>s.</w:t>
      </w:r>
      <w:r w:rsidR="00DE1003">
        <w:t xml:space="preserve"> Since </w:t>
      </w:r>
      <w:r w:rsidR="00A77AB9">
        <w:t xml:space="preserve">the work in </w:t>
      </w:r>
      <w:r w:rsidR="00A77AB9">
        <w:fldChar w:fldCharType="begin"/>
      </w:r>
      <w:r w:rsidR="00A77AB9">
        <w:instrText xml:space="preserve"> REF _Ref47743915 \r \h </w:instrText>
      </w:r>
      <w:r w:rsidR="00EB19B4">
        <w:instrText xml:space="preserve"> \* MERGEFORMAT </w:instrText>
      </w:r>
      <w:r w:rsidR="00A77AB9">
        <w:fldChar w:fldCharType="separate"/>
      </w:r>
      <w:r w:rsidR="00A77AB9">
        <w:t>[3]</w:t>
      </w:r>
      <w:r w:rsidR="00A77AB9">
        <w:fldChar w:fldCharType="end"/>
      </w:r>
      <w:r w:rsidR="00A77AB9">
        <w:t xml:space="preserve"> focuse</w:t>
      </w:r>
      <w:r w:rsidR="00C245B5">
        <w:t>s</w:t>
      </w:r>
      <w:r w:rsidR="00A77AB9">
        <w:t xml:space="preserve"> on the inactive mode,</w:t>
      </w:r>
      <w:r w:rsidR="00C245B5">
        <w:t xml:space="preserve"> inactive mode positioning may be prioritized.</w:t>
      </w:r>
    </w:p>
    <w:p w14:paraId="1B214AF5" w14:textId="6BEA30F7" w:rsidR="006B2C6A" w:rsidRDefault="00695F52" w:rsidP="00EB19B4">
      <w:pPr>
        <w:spacing w:before="120" w:after="120"/>
        <w:jc w:val="both"/>
      </w:pPr>
      <w:r>
        <w:t>In practice, idle/inactive mode positioning require high accuracy, low latency and preferably low power consumption. Thus</w:t>
      </w:r>
      <w:r w:rsidR="006B2C6A">
        <w:t xml:space="preserve">, the following components from Rel. 16 and possibly Rel. 17 should be </w:t>
      </w:r>
      <w:r w:rsidR="00A94B4E">
        <w:t xml:space="preserve">included in </w:t>
      </w:r>
      <w:r w:rsidR="00DD32FC">
        <w:t>investigation</w:t>
      </w:r>
      <w:r w:rsidR="00A94B4E">
        <w:t xml:space="preserve"> for idle/inactive mode positioning.</w:t>
      </w:r>
    </w:p>
    <w:p w14:paraId="7D052A25" w14:textId="0A16D333" w:rsidR="007917E7" w:rsidRDefault="007917E7" w:rsidP="00EB19B4">
      <w:pPr>
        <w:pStyle w:val="ListParagraph"/>
        <w:numPr>
          <w:ilvl w:val="0"/>
          <w:numId w:val="50"/>
        </w:numPr>
        <w:spacing w:before="120" w:after="120"/>
        <w:jc w:val="both"/>
      </w:pPr>
      <w:r>
        <w:t>Improved PRS and SRS design for short latency and high accuracy</w:t>
      </w:r>
    </w:p>
    <w:p w14:paraId="20299B49" w14:textId="5EA9B44B" w:rsidR="007917E7" w:rsidRDefault="001E5844" w:rsidP="00EB19B4">
      <w:pPr>
        <w:pStyle w:val="ListParagraph"/>
        <w:numPr>
          <w:ilvl w:val="0"/>
          <w:numId w:val="50"/>
        </w:numPr>
        <w:spacing w:before="120" w:after="120"/>
        <w:jc w:val="both"/>
      </w:pPr>
      <w:r>
        <w:t>Prioritization of PRS and SRS</w:t>
      </w:r>
      <w:r w:rsidR="00E17F75">
        <w:t xml:space="preserve"> for positioning</w:t>
      </w:r>
    </w:p>
    <w:p w14:paraId="17B50FF6" w14:textId="62DB71EF" w:rsidR="00832EEB" w:rsidRDefault="00272D9C" w:rsidP="00EB19B4">
      <w:pPr>
        <w:pStyle w:val="ListParagraph"/>
        <w:numPr>
          <w:ilvl w:val="0"/>
          <w:numId w:val="50"/>
        </w:numPr>
        <w:spacing w:before="120" w:after="120"/>
        <w:jc w:val="both"/>
      </w:pPr>
      <w:r>
        <w:t>Improved procedure for latency reduction</w:t>
      </w:r>
    </w:p>
    <w:p w14:paraId="17AEC634" w14:textId="7BD51FB0" w:rsidR="00695F52" w:rsidRDefault="00695F52" w:rsidP="00EB19B4">
      <w:pPr>
        <w:pStyle w:val="ListParagraph"/>
        <w:numPr>
          <w:ilvl w:val="0"/>
          <w:numId w:val="50"/>
        </w:numPr>
        <w:spacing w:before="120" w:after="120"/>
        <w:jc w:val="both"/>
      </w:pPr>
      <w:r>
        <w:t>Power saving features</w:t>
      </w:r>
    </w:p>
    <w:p w14:paraId="12BD755B" w14:textId="4D5FC60B" w:rsidR="00135557" w:rsidRDefault="00AB2499" w:rsidP="00EB19B4">
      <w:pPr>
        <w:spacing w:before="120" w:after="120"/>
        <w:jc w:val="both"/>
      </w:pPr>
      <w:r>
        <w:t xml:space="preserve">Ideally, the </w:t>
      </w:r>
      <w:r w:rsidR="00695F52">
        <w:t>standardization of idle/inactive mode</w:t>
      </w:r>
      <w:r>
        <w:t xml:space="preserve"> should be included </w:t>
      </w:r>
      <w:r w:rsidR="00B00509">
        <w:t>in the work item phase of Rel. 17</w:t>
      </w:r>
      <w:r w:rsidR="00435D55">
        <w:t xml:space="preserve"> since the features above is expected to be studied comprehensively during Rel. 17 study. Therefore, the following proposal is made. </w:t>
      </w:r>
    </w:p>
    <w:p w14:paraId="6A57F10F" w14:textId="0C1C5EAC" w:rsidR="00123BFE" w:rsidRDefault="00435D55" w:rsidP="00EB19B4">
      <w:pPr>
        <w:spacing w:before="120" w:after="120"/>
        <w:jc w:val="both"/>
        <w:rPr>
          <w:b/>
        </w:rPr>
      </w:pPr>
      <w:r w:rsidRPr="00035A53">
        <w:rPr>
          <w:b/>
        </w:rPr>
        <w:t xml:space="preserve">Proposal 1 : Start standardization work during Rel. 17 for idle/inactive mode </w:t>
      </w:r>
      <w:r w:rsidR="0068534D" w:rsidRPr="00035A53">
        <w:rPr>
          <w:b/>
        </w:rPr>
        <w:t>positioning</w:t>
      </w:r>
    </w:p>
    <w:p w14:paraId="3768A6B4" w14:textId="430DF1B1" w:rsidR="00C245B5" w:rsidRPr="00035A53" w:rsidRDefault="00C245B5" w:rsidP="00EB19B4">
      <w:pPr>
        <w:spacing w:before="120" w:after="120"/>
        <w:jc w:val="both"/>
        <w:rPr>
          <w:b/>
        </w:rPr>
      </w:pPr>
      <w:r w:rsidRPr="00035A53">
        <w:rPr>
          <w:b/>
        </w:rPr>
        <w:t xml:space="preserve">Proposal </w:t>
      </w:r>
      <w:r>
        <w:rPr>
          <w:b/>
        </w:rPr>
        <w:t>2</w:t>
      </w:r>
      <w:r w:rsidRPr="00035A53">
        <w:rPr>
          <w:b/>
        </w:rPr>
        <w:t xml:space="preserve"> : </w:t>
      </w:r>
      <w:r>
        <w:rPr>
          <w:b/>
        </w:rPr>
        <w:t xml:space="preserve">Prioritize </w:t>
      </w:r>
      <w:r w:rsidRPr="00035A53">
        <w:rPr>
          <w:b/>
        </w:rPr>
        <w:t>inactive mode positioning</w:t>
      </w:r>
      <w:r>
        <w:rPr>
          <w:b/>
        </w:rPr>
        <w:t xml:space="preserve"> in the standardization work during Rel. 17</w:t>
      </w:r>
    </w:p>
    <w:p w14:paraId="5EDD254A" w14:textId="513DEE7D" w:rsidR="000E7C09" w:rsidRPr="001029A1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346012">
        <w:rPr>
          <w:rFonts w:ascii="Times New Roman" w:hAnsi="Times New Roman"/>
          <w:szCs w:val="32"/>
        </w:rPr>
        <w:lastRenderedPageBreak/>
        <w:t>Conclusion</w:t>
      </w:r>
      <w:r w:rsidR="000E7C09" w:rsidRPr="001029A1">
        <w:rPr>
          <w:rFonts w:ascii="Times New Roman" w:hAnsi="Times New Roman"/>
          <w:i/>
          <w:sz w:val="20"/>
          <w:szCs w:val="20"/>
        </w:rPr>
        <w:t>.</w:t>
      </w:r>
    </w:p>
    <w:p w14:paraId="5A8F606A" w14:textId="130F1FE5" w:rsidR="00312F1C" w:rsidRDefault="00035A53" w:rsidP="00EB19B4">
      <w:pPr>
        <w:spacing w:before="120" w:after="120"/>
        <w:jc w:val="both"/>
      </w:pPr>
      <w:r>
        <w:t>In this contribution, we make the following proposal</w:t>
      </w:r>
      <w:r w:rsidR="00561B82">
        <w:t>s</w:t>
      </w:r>
      <w:r>
        <w:t xml:space="preserve"> : </w:t>
      </w:r>
    </w:p>
    <w:p w14:paraId="0CDEB428" w14:textId="17BA112E" w:rsidR="00035A53" w:rsidRDefault="00035A53" w:rsidP="00EB19B4">
      <w:pPr>
        <w:spacing w:before="120" w:after="120"/>
        <w:jc w:val="both"/>
        <w:rPr>
          <w:b/>
        </w:rPr>
      </w:pPr>
      <w:r w:rsidRPr="00035A53">
        <w:rPr>
          <w:b/>
        </w:rPr>
        <w:t>Proposal 1 : Start standardization work during Rel. 17 for idle/inactive mode positioning</w:t>
      </w:r>
    </w:p>
    <w:p w14:paraId="5831D3F2" w14:textId="6030211F" w:rsidR="00BD0F26" w:rsidRPr="00035A53" w:rsidRDefault="00BD0F26" w:rsidP="00EB19B4">
      <w:pPr>
        <w:spacing w:before="120" w:after="120"/>
        <w:jc w:val="both"/>
        <w:rPr>
          <w:b/>
        </w:rPr>
      </w:pPr>
      <w:r w:rsidRPr="00035A53">
        <w:rPr>
          <w:b/>
        </w:rPr>
        <w:t xml:space="preserve">Proposal </w:t>
      </w:r>
      <w:r>
        <w:rPr>
          <w:b/>
        </w:rPr>
        <w:t>2</w:t>
      </w:r>
      <w:r w:rsidRPr="00035A53">
        <w:rPr>
          <w:b/>
        </w:rPr>
        <w:t xml:space="preserve"> : </w:t>
      </w:r>
      <w:r>
        <w:rPr>
          <w:b/>
        </w:rPr>
        <w:t xml:space="preserve">Prioritize </w:t>
      </w:r>
      <w:r w:rsidRPr="00035A53">
        <w:rPr>
          <w:b/>
        </w:rPr>
        <w:t>inactive m</w:t>
      </w:r>
      <w:bookmarkStart w:id="2" w:name="_GoBack"/>
      <w:bookmarkEnd w:id="2"/>
      <w:r w:rsidRPr="00035A53">
        <w:rPr>
          <w:b/>
        </w:rPr>
        <w:t>ode positioning</w:t>
      </w:r>
      <w:r>
        <w:rPr>
          <w:b/>
        </w:rPr>
        <w:t xml:space="preserve"> in the standardization work during Rel. 17</w:t>
      </w:r>
    </w:p>
    <w:p w14:paraId="53DC85C7" w14:textId="77777777" w:rsidR="000A5764" w:rsidRPr="00346012" w:rsidRDefault="000A5764" w:rsidP="000A5764">
      <w:pPr>
        <w:pStyle w:val="Heading1"/>
        <w:rPr>
          <w:rFonts w:ascii="Times New Roman" w:hAnsi="Times New Roman"/>
          <w:lang w:val="en-US"/>
        </w:rPr>
      </w:pPr>
      <w:r w:rsidRPr="00346012">
        <w:rPr>
          <w:rFonts w:ascii="Times New Roman" w:hAnsi="Times New Roman"/>
          <w:lang w:val="en-US"/>
        </w:rPr>
        <w:t>References</w:t>
      </w:r>
    </w:p>
    <w:p w14:paraId="7F6C1301" w14:textId="2566B8E6" w:rsidR="009876C1" w:rsidRDefault="009876C1" w:rsidP="009876C1">
      <w:pPr>
        <w:pStyle w:val="Reference"/>
        <w:tabs>
          <w:tab w:val="left" w:pos="1133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2"/>
        </w:rPr>
      </w:pPr>
      <w:bookmarkStart w:id="3" w:name="_Ref47743809"/>
      <w:r w:rsidRPr="009876C1">
        <w:rPr>
          <w:rFonts w:ascii="Times New Roman" w:hAnsi="Times New Roman" w:cs="Times New Roman"/>
          <w:sz w:val="20"/>
          <w:szCs w:val="22"/>
        </w:rPr>
        <w:t>RP-193237, “New SID on NR Positioning Enhancements,” RAN#86, Sitges, Spain, Dec. 2019.</w:t>
      </w:r>
      <w:bookmarkEnd w:id="3"/>
    </w:p>
    <w:p w14:paraId="458C6EED" w14:textId="1F5FD43B" w:rsidR="00474ED0" w:rsidRDefault="003A7509" w:rsidP="00035A53">
      <w:pPr>
        <w:pStyle w:val="Reference"/>
        <w:tabs>
          <w:tab w:val="left" w:pos="1133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2"/>
        </w:rPr>
      </w:pPr>
      <w:bookmarkStart w:id="4" w:name="_Ref47446351"/>
      <w:r>
        <w:rPr>
          <w:rFonts w:ascii="Times New Roman" w:hAnsi="Times New Roman" w:cs="Times New Roman"/>
          <w:sz w:val="20"/>
          <w:szCs w:val="22"/>
        </w:rPr>
        <w:t>TR 38.855, “</w:t>
      </w:r>
      <w:r w:rsidRPr="003A7509">
        <w:rPr>
          <w:rFonts w:ascii="Times New Roman" w:hAnsi="Times New Roman" w:cs="Times New Roman"/>
          <w:sz w:val="20"/>
          <w:szCs w:val="22"/>
        </w:rPr>
        <w:t>Study on NR positioning support</w:t>
      </w:r>
      <w:r>
        <w:rPr>
          <w:rFonts w:ascii="Times New Roman" w:hAnsi="Times New Roman" w:cs="Times New Roman"/>
          <w:sz w:val="20"/>
          <w:szCs w:val="22"/>
        </w:rPr>
        <w:t>,” ver. 16.0.0, March 2019.</w:t>
      </w:r>
      <w:bookmarkEnd w:id="4"/>
    </w:p>
    <w:p w14:paraId="3A5DABFB" w14:textId="015209D4" w:rsidR="00206DAC" w:rsidRPr="00035A53" w:rsidRDefault="00206DAC" w:rsidP="00035A53">
      <w:pPr>
        <w:pStyle w:val="Reference"/>
        <w:tabs>
          <w:tab w:val="left" w:pos="1133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2"/>
        </w:rPr>
      </w:pPr>
      <w:bookmarkStart w:id="5" w:name="_Ref47743915"/>
      <w:r w:rsidRPr="00206DAC">
        <w:rPr>
          <w:rFonts w:ascii="Times New Roman" w:hAnsi="Times New Roman" w:cs="Times New Roman"/>
          <w:sz w:val="20"/>
          <w:szCs w:val="22"/>
        </w:rPr>
        <w:t>RP-201305</w:t>
      </w:r>
      <w:r>
        <w:rPr>
          <w:rFonts w:ascii="Times New Roman" w:hAnsi="Times New Roman" w:cs="Times New Roman"/>
          <w:sz w:val="20"/>
          <w:szCs w:val="22"/>
        </w:rPr>
        <w:t>, “</w:t>
      </w:r>
      <w:r w:rsidR="00E91B30" w:rsidRPr="00E91B30">
        <w:rPr>
          <w:rFonts w:ascii="Times New Roman" w:hAnsi="Times New Roman" w:cs="Times New Roman"/>
          <w:sz w:val="20"/>
          <w:szCs w:val="22"/>
        </w:rPr>
        <w:t>NR small data transmissions in INACTIVE state</w:t>
      </w:r>
      <w:r w:rsidR="00E91B30">
        <w:rPr>
          <w:rFonts w:ascii="Times New Roman" w:hAnsi="Times New Roman" w:cs="Times New Roman"/>
          <w:sz w:val="20"/>
          <w:szCs w:val="22"/>
        </w:rPr>
        <w:t>,</w:t>
      </w:r>
      <w:r>
        <w:rPr>
          <w:rFonts w:ascii="Times New Roman" w:hAnsi="Times New Roman" w:cs="Times New Roman"/>
          <w:sz w:val="20"/>
          <w:szCs w:val="22"/>
        </w:rPr>
        <w:t>”</w:t>
      </w:r>
      <w:r w:rsidR="00E91B30">
        <w:rPr>
          <w:rFonts w:ascii="Times New Roman" w:hAnsi="Times New Roman" w:cs="Times New Roman"/>
          <w:sz w:val="20"/>
          <w:szCs w:val="22"/>
        </w:rPr>
        <w:t xml:space="preserve"> RAN#88e, June 2020.</w:t>
      </w:r>
      <w:bookmarkEnd w:id="5"/>
    </w:p>
    <w:sectPr w:rsidR="00206DAC" w:rsidRPr="00035A5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A1A59" w14:textId="77777777" w:rsidR="00746B51" w:rsidRDefault="00746B51">
      <w:r>
        <w:separator/>
      </w:r>
    </w:p>
  </w:endnote>
  <w:endnote w:type="continuationSeparator" w:id="0">
    <w:p w14:paraId="4F631E69" w14:textId="77777777" w:rsidR="00746B51" w:rsidRDefault="00746B51">
      <w:r>
        <w:continuationSeparator/>
      </w:r>
    </w:p>
  </w:endnote>
  <w:endnote w:type="continuationNotice" w:id="1">
    <w:p w14:paraId="16F600DC" w14:textId="77777777" w:rsidR="00746B51" w:rsidRDefault="00746B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54B48" w14:textId="77777777" w:rsidR="00746B51" w:rsidRDefault="00746B51">
      <w:r>
        <w:separator/>
      </w:r>
    </w:p>
  </w:footnote>
  <w:footnote w:type="continuationSeparator" w:id="0">
    <w:p w14:paraId="78C29EAF" w14:textId="77777777" w:rsidR="00746B51" w:rsidRDefault="00746B51">
      <w:r>
        <w:continuationSeparator/>
      </w:r>
    </w:p>
  </w:footnote>
  <w:footnote w:type="continuationNotice" w:id="1">
    <w:p w14:paraId="2C37A856" w14:textId="77777777" w:rsidR="00746B51" w:rsidRDefault="00746B5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6F393F"/>
    <w:multiLevelType w:val="hybridMultilevel"/>
    <w:tmpl w:val="03BEF738"/>
    <w:lvl w:ilvl="0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4B63"/>
    <w:multiLevelType w:val="hybridMultilevel"/>
    <w:tmpl w:val="84483A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D6444"/>
    <w:multiLevelType w:val="hybridMultilevel"/>
    <w:tmpl w:val="9EF254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50A63"/>
    <w:multiLevelType w:val="hybridMultilevel"/>
    <w:tmpl w:val="46AED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D7BF4"/>
    <w:multiLevelType w:val="hybridMultilevel"/>
    <w:tmpl w:val="2026B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901B3"/>
    <w:multiLevelType w:val="multilevel"/>
    <w:tmpl w:val="108901B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D40DB"/>
    <w:multiLevelType w:val="hybridMultilevel"/>
    <w:tmpl w:val="AD3A28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269D6"/>
    <w:multiLevelType w:val="multilevel"/>
    <w:tmpl w:val="1A1269D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F566D9"/>
    <w:multiLevelType w:val="multilevel"/>
    <w:tmpl w:val="AEC4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B4D2216"/>
    <w:multiLevelType w:val="hybridMultilevel"/>
    <w:tmpl w:val="39282C50"/>
    <w:lvl w:ilvl="0" w:tplc="B590F84C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 w15:restartNumberingAfterBreak="0">
    <w:nsid w:val="1F9F56FF"/>
    <w:multiLevelType w:val="multilevel"/>
    <w:tmpl w:val="C504D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0F1340"/>
    <w:multiLevelType w:val="multilevel"/>
    <w:tmpl w:val="280F13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D3ADB"/>
    <w:multiLevelType w:val="multilevel"/>
    <w:tmpl w:val="376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BE93790"/>
    <w:multiLevelType w:val="hybridMultilevel"/>
    <w:tmpl w:val="FE303F58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9" w15:restartNumberingAfterBreak="0">
    <w:nsid w:val="2C045878"/>
    <w:multiLevelType w:val="hybridMultilevel"/>
    <w:tmpl w:val="64E4DF0E"/>
    <w:lvl w:ilvl="0" w:tplc="3C82D8E4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E4838"/>
    <w:multiLevelType w:val="hybridMultilevel"/>
    <w:tmpl w:val="23E205BE"/>
    <w:lvl w:ilvl="0" w:tplc="C068D42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2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11511B1"/>
    <w:multiLevelType w:val="hybridMultilevel"/>
    <w:tmpl w:val="2B9C712C"/>
    <w:lvl w:ilvl="0" w:tplc="65F261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6B0DD1"/>
    <w:multiLevelType w:val="hybridMultilevel"/>
    <w:tmpl w:val="AF0CF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2A4A1D"/>
    <w:multiLevelType w:val="hybridMultilevel"/>
    <w:tmpl w:val="67FA52B6"/>
    <w:lvl w:ilvl="0" w:tplc="CF6CFF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73308D"/>
    <w:multiLevelType w:val="multilevel"/>
    <w:tmpl w:val="B7363530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1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A2E023D"/>
    <w:multiLevelType w:val="hybridMultilevel"/>
    <w:tmpl w:val="1472D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 w15:restartNumberingAfterBreak="0">
    <w:nsid w:val="4A816CCB"/>
    <w:multiLevelType w:val="multilevel"/>
    <w:tmpl w:val="EAFEA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1D5878"/>
    <w:multiLevelType w:val="hybridMultilevel"/>
    <w:tmpl w:val="640EED6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534F54C9"/>
    <w:multiLevelType w:val="hybridMultilevel"/>
    <w:tmpl w:val="C76E7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2231B5"/>
    <w:multiLevelType w:val="hybridMultilevel"/>
    <w:tmpl w:val="3FD67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C86D01"/>
    <w:multiLevelType w:val="hybridMultilevel"/>
    <w:tmpl w:val="1BFE5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572A6D"/>
    <w:multiLevelType w:val="hybridMultilevel"/>
    <w:tmpl w:val="5798B8C8"/>
    <w:lvl w:ilvl="0" w:tplc="ED64C8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E152A5"/>
    <w:multiLevelType w:val="multilevel"/>
    <w:tmpl w:val="737CC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541526"/>
    <w:multiLevelType w:val="hybridMultilevel"/>
    <w:tmpl w:val="4CAA86CA"/>
    <w:lvl w:ilvl="0" w:tplc="2BC0E97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7"/>
  </w:num>
  <w:num w:numId="3">
    <w:abstractNumId w:val="24"/>
  </w:num>
  <w:num w:numId="4">
    <w:abstractNumId w:val="25"/>
  </w:num>
  <w:num w:numId="5">
    <w:abstractNumId w:val="20"/>
  </w:num>
  <w:num w:numId="6">
    <w:abstractNumId w:val="28"/>
  </w:num>
  <w:num w:numId="7">
    <w:abstractNumId w:val="41"/>
  </w:num>
  <w:num w:numId="8">
    <w:abstractNumId w:val="21"/>
  </w:num>
  <w:num w:numId="9">
    <w:abstractNumId w:val="46"/>
  </w:num>
  <w:num w:numId="10">
    <w:abstractNumId w:val="23"/>
    <w:lvlOverride w:ilvl="0">
      <w:startOverride w:val="1"/>
    </w:lvlOverride>
  </w:num>
  <w:num w:numId="11">
    <w:abstractNumId w:val="31"/>
  </w:num>
  <w:num w:numId="12">
    <w:abstractNumId w:val="9"/>
  </w:num>
  <w:num w:numId="13">
    <w:abstractNumId w:val="13"/>
  </w:num>
  <w:num w:numId="14">
    <w:abstractNumId w:val="17"/>
  </w:num>
  <w:num w:numId="15">
    <w:abstractNumId w:val="39"/>
  </w:num>
  <w:num w:numId="16">
    <w:abstractNumId w:val="32"/>
  </w:num>
  <w:num w:numId="17">
    <w:abstractNumId w:val="3"/>
  </w:num>
  <w:num w:numId="18">
    <w:abstractNumId w:val="40"/>
  </w:num>
  <w:num w:numId="19">
    <w:abstractNumId w:val="44"/>
  </w:num>
  <w:num w:numId="20">
    <w:abstractNumId w:val="11"/>
  </w:num>
  <w:num w:numId="21">
    <w:abstractNumId w:val="22"/>
  </w:num>
  <w:num w:numId="22">
    <w:abstractNumId w:val="31"/>
  </w:num>
  <w:num w:numId="23">
    <w:abstractNumId w:val="7"/>
  </w:num>
  <w:num w:numId="24">
    <w:abstractNumId w:val="4"/>
  </w:num>
  <w:num w:numId="25">
    <w:abstractNumId w:val="30"/>
  </w:num>
  <w:num w:numId="26">
    <w:abstractNumId w:val="42"/>
  </w:num>
  <w:num w:numId="27">
    <w:abstractNumId w:val="5"/>
  </w:num>
  <w:num w:numId="28">
    <w:abstractNumId w:val="26"/>
  </w:num>
  <w:num w:numId="29">
    <w:abstractNumId w:val="1"/>
  </w:num>
  <w:num w:numId="30">
    <w:abstractNumId w:val="8"/>
  </w:num>
  <w:num w:numId="31">
    <w:abstractNumId w:val="33"/>
  </w:num>
  <w:num w:numId="32">
    <w:abstractNumId w:val="27"/>
  </w:num>
  <w:num w:numId="33">
    <w:abstractNumId w:val="6"/>
  </w:num>
  <w:num w:numId="34">
    <w:abstractNumId w:val="1"/>
  </w:num>
  <w:num w:numId="35">
    <w:abstractNumId w:val="18"/>
  </w:num>
  <w:num w:numId="36">
    <w:abstractNumId w:val="2"/>
  </w:num>
  <w:num w:numId="37">
    <w:abstractNumId w:val="15"/>
  </w:num>
  <w:num w:numId="38">
    <w:abstractNumId w:val="29"/>
  </w:num>
  <w:num w:numId="39">
    <w:abstractNumId w:val="35"/>
  </w:num>
  <w:num w:numId="40">
    <w:abstractNumId w:val="14"/>
  </w:num>
  <w:num w:numId="41">
    <w:abstractNumId w:val="45"/>
  </w:num>
  <w:num w:numId="42">
    <w:abstractNumId w:val="36"/>
  </w:num>
  <w:num w:numId="43">
    <w:abstractNumId w:val="47"/>
  </w:num>
  <w:num w:numId="44">
    <w:abstractNumId w:val="19"/>
  </w:num>
  <w:num w:numId="45">
    <w:abstractNumId w:val="10"/>
  </w:num>
  <w:num w:numId="46">
    <w:abstractNumId w:val="16"/>
  </w:num>
  <w:num w:numId="47">
    <w:abstractNumId w:val="38"/>
  </w:num>
  <w:num w:numId="48">
    <w:abstractNumId w:val="12"/>
  </w:num>
  <w:num w:numId="49">
    <w:abstractNumId w:val="43"/>
  </w:num>
  <w:num w:numId="50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6446"/>
    <w:rsid w:val="00006896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5039"/>
    <w:rsid w:val="000153E9"/>
    <w:rsid w:val="00015D15"/>
    <w:rsid w:val="0001611C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2522"/>
    <w:rsid w:val="00022C6C"/>
    <w:rsid w:val="00023233"/>
    <w:rsid w:val="00023D0C"/>
    <w:rsid w:val="000244A8"/>
    <w:rsid w:val="00024D66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C7D"/>
    <w:rsid w:val="00027DEF"/>
    <w:rsid w:val="00030C64"/>
    <w:rsid w:val="00031297"/>
    <w:rsid w:val="00031598"/>
    <w:rsid w:val="00031C2F"/>
    <w:rsid w:val="00031DCF"/>
    <w:rsid w:val="000325B8"/>
    <w:rsid w:val="00033237"/>
    <w:rsid w:val="00033351"/>
    <w:rsid w:val="0003410A"/>
    <w:rsid w:val="00034C15"/>
    <w:rsid w:val="00035A53"/>
    <w:rsid w:val="00035EA8"/>
    <w:rsid w:val="00035EDA"/>
    <w:rsid w:val="00035F74"/>
    <w:rsid w:val="00036BA1"/>
    <w:rsid w:val="00037811"/>
    <w:rsid w:val="000405A0"/>
    <w:rsid w:val="00040B78"/>
    <w:rsid w:val="0004149C"/>
    <w:rsid w:val="00041A70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64E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6F93"/>
    <w:rsid w:val="000A7DC3"/>
    <w:rsid w:val="000B0223"/>
    <w:rsid w:val="000B02A2"/>
    <w:rsid w:val="000B0640"/>
    <w:rsid w:val="000B0A01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4C53"/>
    <w:rsid w:val="000C501B"/>
    <w:rsid w:val="000C50FA"/>
    <w:rsid w:val="000C53CC"/>
    <w:rsid w:val="000C64E6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E7C09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F6C"/>
    <w:rsid w:val="000F4ED8"/>
    <w:rsid w:val="000F4F9E"/>
    <w:rsid w:val="000F528A"/>
    <w:rsid w:val="000F5397"/>
    <w:rsid w:val="000F557E"/>
    <w:rsid w:val="000F5AB7"/>
    <w:rsid w:val="000F5D31"/>
    <w:rsid w:val="000F68BA"/>
    <w:rsid w:val="000F6DF3"/>
    <w:rsid w:val="000F6F49"/>
    <w:rsid w:val="001000A7"/>
    <w:rsid w:val="0010021A"/>
    <w:rsid w:val="001005FF"/>
    <w:rsid w:val="00100770"/>
    <w:rsid w:val="0010105B"/>
    <w:rsid w:val="00101244"/>
    <w:rsid w:val="00101BCC"/>
    <w:rsid w:val="0010203E"/>
    <w:rsid w:val="001029A1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92E"/>
    <w:rsid w:val="00110EBC"/>
    <w:rsid w:val="001112F3"/>
    <w:rsid w:val="00111D66"/>
    <w:rsid w:val="0011224B"/>
    <w:rsid w:val="00112B01"/>
    <w:rsid w:val="00112DEF"/>
    <w:rsid w:val="00113CF4"/>
    <w:rsid w:val="00113DCD"/>
    <w:rsid w:val="00115027"/>
    <w:rsid w:val="001153EA"/>
    <w:rsid w:val="00115643"/>
    <w:rsid w:val="001163DC"/>
    <w:rsid w:val="0011643B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BFE"/>
    <w:rsid w:val="00123CA8"/>
    <w:rsid w:val="00123D2C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44C0"/>
    <w:rsid w:val="001346FA"/>
    <w:rsid w:val="00135169"/>
    <w:rsid w:val="00135218"/>
    <w:rsid w:val="00135252"/>
    <w:rsid w:val="0013526B"/>
    <w:rsid w:val="00135394"/>
    <w:rsid w:val="00135557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51B5"/>
    <w:rsid w:val="0015611D"/>
    <w:rsid w:val="00156DC4"/>
    <w:rsid w:val="00157A90"/>
    <w:rsid w:val="00157B7B"/>
    <w:rsid w:val="00157F10"/>
    <w:rsid w:val="0016036A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67359"/>
    <w:rsid w:val="00167A2F"/>
    <w:rsid w:val="00170B00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3CA"/>
    <w:rsid w:val="001A11F0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7E1"/>
    <w:rsid w:val="001C3D2A"/>
    <w:rsid w:val="001C3D34"/>
    <w:rsid w:val="001C4C20"/>
    <w:rsid w:val="001C508D"/>
    <w:rsid w:val="001C5B0C"/>
    <w:rsid w:val="001C6312"/>
    <w:rsid w:val="001C664F"/>
    <w:rsid w:val="001C7611"/>
    <w:rsid w:val="001D0064"/>
    <w:rsid w:val="001D04DE"/>
    <w:rsid w:val="001D0744"/>
    <w:rsid w:val="001D11ED"/>
    <w:rsid w:val="001D1452"/>
    <w:rsid w:val="001D1933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217E"/>
    <w:rsid w:val="001E23E4"/>
    <w:rsid w:val="001E2AD7"/>
    <w:rsid w:val="001E3A33"/>
    <w:rsid w:val="001E3F06"/>
    <w:rsid w:val="001E5844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4037"/>
    <w:rsid w:val="001F4676"/>
    <w:rsid w:val="001F54C5"/>
    <w:rsid w:val="001F58C2"/>
    <w:rsid w:val="001F5B50"/>
    <w:rsid w:val="001F5C7D"/>
    <w:rsid w:val="001F61A2"/>
    <w:rsid w:val="001F61DB"/>
    <w:rsid w:val="001F662C"/>
    <w:rsid w:val="001F6ECA"/>
    <w:rsid w:val="001F7074"/>
    <w:rsid w:val="001F7A85"/>
    <w:rsid w:val="00200490"/>
    <w:rsid w:val="002009A4"/>
    <w:rsid w:val="00201F3A"/>
    <w:rsid w:val="0020201C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BF"/>
    <w:rsid w:val="0020640E"/>
    <w:rsid w:val="002069B2"/>
    <w:rsid w:val="00206DAC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254D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099"/>
    <w:rsid w:val="00236493"/>
    <w:rsid w:val="0023684E"/>
    <w:rsid w:val="00236ED3"/>
    <w:rsid w:val="00237918"/>
    <w:rsid w:val="00240798"/>
    <w:rsid w:val="0024083C"/>
    <w:rsid w:val="0024093C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47BC4"/>
    <w:rsid w:val="002502F9"/>
    <w:rsid w:val="00251316"/>
    <w:rsid w:val="00251615"/>
    <w:rsid w:val="002518B0"/>
    <w:rsid w:val="00251B4A"/>
    <w:rsid w:val="00251DE3"/>
    <w:rsid w:val="0025243C"/>
    <w:rsid w:val="00252933"/>
    <w:rsid w:val="002536A0"/>
    <w:rsid w:val="0025555E"/>
    <w:rsid w:val="00255D36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7AE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144F"/>
    <w:rsid w:val="00271A63"/>
    <w:rsid w:val="00271F3A"/>
    <w:rsid w:val="00272D9C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7BC"/>
    <w:rsid w:val="002805AB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B8F"/>
    <w:rsid w:val="002C3FD2"/>
    <w:rsid w:val="002C400F"/>
    <w:rsid w:val="002C41E6"/>
    <w:rsid w:val="002C4435"/>
    <w:rsid w:val="002C4558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E010F"/>
    <w:rsid w:val="002E0B37"/>
    <w:rsid w:val="002E0B70"/>
    <w:rsid w:val="002E0BEF"/>
    <w:rsid w:val="002E17F2"/>
    <w:rsid w:val="002E1D24"/>
    <w:rsid w:val="002E1EFB"/>
    <w:rsid w:val="002E2A11"/>
    <w:rsid w:val="002E2B4D"/>
    <w:rsid w:val="002E368E"/>
    <w:rsid w:val="002E3791"/>
    <w:rsid w:val="002E4943"/>
    <w:rsid w:val="002E56A7"/>
    <w:rsid w:val="002E659A"/>
    <w:rsid w:val="002E689B"/>
    <w:rsid w:val="002E7003"/>
    <w:rsid w:val="002E7AC2"/>
    <w:rsid w:val="002E7CAE"/>
    <w:rsid w:val="002E7F8F"/>
    <w:rsid w:val="002F07A4"/>
    <w:rsid w:val="002F2771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FF4"/>
    <w:rsid w:val="00311702"/>
    <w:rsid w:val="00311E82"/>
    <w:rsid w:val="003124BA"/>
    <w:rsid w:val="00312C0A"/>
    <w:rsid w:val="00312F1C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6012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60259"/>
    <w:rsid w:val="003602A0"/>
    <w:rsid w:val="003602D9"/>
    <w:rsid w:val="00361055"/>
    <w:rsid w:val="00361261"/>
    <w:rsid w:val="003616AD"/>
    <w:rsid w:val="003626B8"/>
    <w:rsid w:val="00362F2B"/>
    <w:rsid w:val="00362F2C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A1B"/>
    <w:rsid w:val="003724E1"/>
    <w:rsid w:val="00372AAF"/>
    <w:rsid w:val="00373969"/>
    <w:rsid w:val="003742AC"/>
    <w:rsid w:val="003744CE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5662"/>
    <w:rsid w:val="00385770"/>
    <w:rsid w:val="00385932"/>
    <w:rsid w:val="003859C1"/>
    <w:rsid w:val="00385BF0"/>
    <w:rsid w:val="003861C1"/>
    <w:rsid w:val="00386578"/>
    <w:rsid w:val="00386747"/>
    <w:rsid w:val="0039134E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509"/>
    <w:rsid w:val="003A7BA5"/>
    <w:rsid w:val="003A7D5E"/>
    <w:rsid w:val="003A7EA9"/>
    <w:rsid w:val="003A7EF3"/>
    <w:rsid w:val="003B0188"/>
    <w:rsid w:val="003B055B"/>
    <w:rsid w:val="003B0669"/>
    <w:rsid w:val="003B06E2"/>
    <w:rsid w:val="003B0DC8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6F9D"/>
    <w:rsid w:val="003B72C3"/>
    <w:rsid w:val="003B78B3"/>
    <w:rsid w:val="003B795B"/>
    <w:rsid w:val="003B7AB2"/>
    <w:rsid w:val="003B7AC3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907"/>
    <w:rsid w:val="003C3076"/>
    <w:rsid w:val="003C359F"/>
    <w:rsid w:val="003C3E39"/>
    <w:rsid w:val="003C3FC4"/>
    <w:rsid w:val="003C4FFF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577"/>
    <w:rsid w:val="003D41C3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B3A"/>
    <w:rsid w:val="003E607B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5426"/>
    <w:rsid w:val="00415E8A"/>
    <w:rsid w:val="00415EB0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51E3"/>
    <w:rsid w:val="00425A2C"/>
    <w:rsid w:val="00425A2E"/>
    <w:rsid w:val="00425B5D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D55"/>
    <w:rsid w:val="004371FB"/>
    <w:rsid w:val="00437447"/>
    <w:rsid w:val="0043787B"/>
    <w:rsid w:val="004407C2"/>
    <w:rsid w:val="00440C67"/>
    <w:rsid w:val="004410B9"/>
    <w:rsid w:val="00441829"/>
    <w:rsid w:val="00441A92"/>
    <w:rsid w:val="004423E5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DC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61B2"/>
    <w:rsid w:val="00466427"/>
    <w:rsid w:val="004669E2"/>
    <w:rsid w:val="00466D07"/>
    <w:rsid w:val="00466F5E"/>
    <w:rsid w:val="00466FFC"/>
    <w:rsid w:val="00470334"/>
    <w:rsid w:val="00470B4B"/>
    <w:rsid w:val="00470C2E"/>
    <w:rsid w:val="00470C31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816"/>
    <w:rsid w:val="00491A9E"/>
    <w:rsid w:val="00491B36"/>
    <w:rsid w:val="00492BC5"/>
    <w:rsid w:val="00492E72"/>
    <w:rsid w:val="00493240"/>
    <w:rsid w:val="004939C9"/>
    <w:rsid w:val="00493DB6"/>
    <w:rsid w:val="00494642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B1F"/>
    <w:rsid w:val="004B4245"/>
    <w:rsid w:val="004B4459"/>
    <w:rsid w:val="004B44CE"/>
    <w:rsid w:val="004B4593"/>
    <w:rsid w:val="004B5D51"/>
    <w:rsid w:val="004B6270"/>
    <w:rsid w:val="004B6678"/>
    <w:rsid w:val="004B74DE"/>
    <w:rsid w:val="004B74E1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36B1"/>
    <w:rsid w:val="004D3C15"/>
    <w:rsid w:val="004D5318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039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A81"/>
    <w:rsid w:val="004F0B19"/>
    <w:rsid w:val="004F0B6C"/>
    <w:rsid w:val="004F19EB"/>
    <w:rsid w:val="004F2078"/>
    <w:rsid w:val="004F267A"/>
    <w:rsid w:val="004F277D"/>
    <w:rsid w:val="004F27C9"/>
    <w:rsid w:val="004F27D0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4512"/>
    <w:rsid w:val="00504B0D"/>
    <w:rsid w:val="00504D78"/>
    <w:rsid w:val="0050530D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53A7"/>
    <w:rsid w:val="005158BD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6856"/>
    <w:rsid w:val="00527114"/>
    <w:rsid w:val="00527D68"/>
    <w:rsid w:val="00530333"/>
    <w:rsid w:val="00530D7E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1DF4"/>
    <w:rsid w:val="00551E45"/>
    <w:rsid w:val="00554164"/>
    <w:rsid w:val="0055446D"/>
    <w:rsid w:val="00554606"/>
    <w:rsid w:val="00554D82"/>
    <w:rsid w:val="00554D8B"/>
    <w:rsid w:val="00554E19"/>
    <w:rsid w:val="00555048"/>
    <w:rsid w:val="00555F9F"/>
    <w:rsid w:val="0055688F"/>
    <w:rsid w:val="005574AF"/>
    <w:rsid w:val="005577C0"/>
    <w:rsid w:val="00560C31"/>
    <w:rsid w:val="0056121F"/>
    <w:rsid w:val="00561B82"/>
    <w:rsid w:val="00563ABE"/>
    <w:rsid w:val="00563BB8"/>
    <w:rsid w:val="00563D67"/>
    <w:rsid w:val="005644B2"/>
    <w:rsid w:val="0056479C"/>
    <w:rsid w:val="005647E4"/>
    <w:rsid w:val="00564FBF"/>
    <w:rsid w:val="00565067"/>
    <w:rsid w:val="00565DED"/>
    <w:rsid w:val="00566557"/>
    <w:rsid w:val="005666FA"/>
    <w:rsid w:val="00566EC0"/>
    <w:rsid w:val="0056778C"/>
    <w:rsid w:val="00567D95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172D"/>
    <w:rsid w:val="005817C9"/>
    <w:rsid w:val="00582388"/>
    <w:rsid w:val="00582561"/>
    <w:rsid w:val="00582809"/>
    <w:rsid w:val="00583005"/>
    <w:rsid w:val="00583F52"/>
    <w:rsid w:val="00583F8C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2E1E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2A49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1C50"/>
    <w:rsid w:val="005C2555"/>
    <w:rsid w:val="005C2834"/>
    <w:rsid w:val="005C37F3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AF2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2D1B"/>
    <w:rsid w:val="005E2DCB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F09EB"/>
    <w:rsid w:val="005F2CB1"/>
    <w:rsid w:val="005F2D31"/>
    <w:rsid w:val="005F3E78"/>
    <w:rsid w:val="005F40F1"/>
    <w:rsid w:val="005F4108"/>
    <w:rsid w:val="005F51BA"/>
    <w:rsid w:val="005F589E"/>
    <w:rsid w:val="005F5C6B"/>
    <w:rsid w:val="005F5F41"/>
    <w:rsid w:val="005F618C"/>
    <w:rsid w:val="005F6387"/>
    <w:rsid w:val="005F68AB"/>
    <w:rsid w:val="005F70BD"/>
    <w:rsid w:val="005F71CA"/>
    <w:rsid w:val="005F783A"/>
    <w:rsid w:val="005F7F27"/>
    <w:rsid w:val="0060064D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07F93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BE3"/>
    <w:rsid w:val="00616D03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4B7"/>
    <w:rsid w:val="00626130"/>
    <w:rsid w:val="006261B8"/>
    <w:rsid w:val="00626339"/>
    <w:rsid w:val="00626579"/>
    <w:rsid w:val="006274A6"/>
    <w:rsid w:val="0062798D"/>
    <w:rsid w:val="00627C72"/>
    <w:rsid w:val="00627DB8"/>
    <w:rsid w:val="00630001"/>
    <w:rsid w:val="00630D0D"/>
    <w:rsid w:val="006311B3"/>
    <w:rsid w:val="00631957"/>
    <w:rsid w:val="00631AA5"/>
    <w:rsid w:val="00632043"/>
    <w:rsid w:val="0063284C"/>
    <w:rsid w:val="00632BD0"/>
    <w:rsid w:val="00633297"/>
    <w:rsid w:val="00633697"/>
    <w:rsid w:val="00634BF5"/>
    <w:rsid w:val="00634EEA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1FD9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70F"/>
    <w:rsid w:val="006538FC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1D9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34D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1A2E"/>
    <w:rsid w:val="00691CD1"/>
    <w:rsid w:val="006921F6"/>
    <w:rsid w:val="006929B2"/>
    <w:rsid w:val="00692C29"/>
    <w:rsid w:val="00692E40"/>
    <w:rsid w:val="006931AC"/>
    <w:rsid w:val="00694727"/>
    <w:rsid w:val="00694C87"/>
    <w:rsid w:val="0069594C"/>
    <w:rsid w:val="00695A30"/>
    <w:rsid w:val="00695C71"/>
    <w:rsid w:val="00695F52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6A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F40"/>
    <w:rsid w:val="006C03B8"/>
    <w:rsid w:val="006C29D7"/>
    <w:rsid w:val="006C2D02"/>
    <w:rsid w:val="006C32F5"/>
    <w:rsid w:val="006C385B"/>
    <w:rsid w:val="006C3BFD"/>
    <w:rsid w:val="006C405C"/>
    <w:rsid w:val="006C4BBA"/>
    <w:rsid w:val="006C4E5C"/>
    <w:rsid w:val="006C5022"/>
    <w:rsid w:val="006C545C"/>
    <w:rsid w:val="006C54D5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117D"/>
    <w:rsid w:val="00721E95"/>
    <w:rsid w:val="00721FEC"/>
    <w:rsid w:val="007227FA"/>
    <w:rsid w:val="00723001"/>
    <w:rsid w:val="007245A0"/>
    <w:rsid w:val="00724649"/>
    <w:rsid w:val="00724AE1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1F6D"/>
    <w:rsid w:val="00733521"/>
    <w:rsid w:val="00733553"/>
    <w:rsid w:val="007337B6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A91"/>
    <w:rsid w:val="00743B80"/>
    <w:rsid w:val="007445A0"/>
    <w:rsid w:val="007451E7"/>
    <w:rsid w:val="0074524B"/>
    <w:rsid w:val="0074545D"/>
    <w:rsid w:val="00746608"/>
    <w:rsid w:val="00746B51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863"/>
    <w:rsid w:val="00785889"/>
    <w:rsid w:val="00785D29"/>
    <w:rsid w:val="007866D5"/>
    <w:rsid w:val="00786C41"/>
    <w:rsid w:val="00786E64"/>
    <w:rsid w:val="00786ECC"/>
    <w:rsid w:val="00787349"/>
    <w:rsid w:val="00787850"/>
    <w:rsid w:val="00791568"/>
    <w:rsid w:val="007917E7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BA7"/>
    <w:rsid w:val="00794C40"/>
    <w:rsid w:val="007950AF"/>
    <w:rsid w:val="007957B1"/>
    <w:rsid w:val="00795C92"/>
    <w:rsid w:val="00795D9E"/>
    <w:rsid w:val="0079631A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5DB"/>
    <w:rsid w:val="007D08CC"/>
    <w:rsid w:val="007D1E22"/>
    <w:rsid w:val="007D236C"/>
    <w:rsid w:val="007D261C"/>
    <w:rsid w:val="007D28AC"/>
    <w:rsid w:val="007D2F17"/>
    <w:rsid w:val="007D4508"/>
    <w:rsid w:val="007D5247"/>
    <w:rsid w:val="007D5809"/>
    <w:rsid w:val="007D5858"/>
    <w:rsid w:val="007D5901"/>
    <w:rsid w:val="007D6354"/>
    <w:rsid w:val="007D65F7"/>
    <w:rsid w:val="007D6C7C"/>
    <w:rsid w:val="007D7526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363"/>
    <w:rsid w:val="007F3F4A"/>
    <w:rsid w:val="007F42E1"/>
    <w:rsid w:val="007F4904"/>
    <w:rsid w:val="007F5988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03DD"/>
    <w:rsid w:val="00810F8A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38A0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825"/>
    <w:rsid w:val="00827CAB"/>
    <w:rsid w:val="00827D6F"/>
    <w:rsid w:val="00830677"/>
    <w:rsid w:val="00830E87"/>
    <w:rsid w:val="0083207E"/>
    <w:rsid w:val="008326C1"/>
    <w:rsid w:val="008328DA"/>
    <w:rsid w:val="00832EEB"/>
    <w:rsid w:val="0083391C"/>
    <w:rsid w:val="00833938"/>
    <w:rsid w:val="00834C82"/>
    <w:rsid w:val="0083565C"/>
    <w:rsid w:val="00835837"/>
    <w:rsid w:val="008376AC"/>
    <w:rsid w:val="0083778B"/>
    <w:rsid w:val="00840C25"/>
    <w:rsid w:val="00840F75"/>
    <w:rsid w:val="00841446"/>
    <w:rsid w:val="008427B2"/>
    <w:rsid w:val="00842A83"/>
    <w:rsid w:val="00842B22"/>
    <w:rsid w:val="00843FEE"/>
    <w:rsid w:val="008443C2"/>
    <w:rsid w:val="008444AB"/>
    <w:rsid w:val="008444E8"/>
    <w:rsid w:val="008444E9"/>
    <w:rsid w:val="0084493A"/>
    <w:rsid w:val="00844E80"/>
    <w:rsid w:val="00845BE3"/>
    <w:rsid w:val="00845E1A"/>
    <w:rsid w:val="0084655B"/>
    <w:rsid w:val="00846698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5F5"/>
    <w:rsid w:val="008637D7"/>
    <w:rsid w:val="00863C5D"/>
    <w:rsid w:val="00863D38"/>
    <w:rsid w:val="00864054"/>
    <w:rsid w:val="0086425C"/>
    <w:rsid w:val="00864588"/>
    <w:rsid w:val="0086474C"/>
    <w:rsid w:val="00864DC3"/>
    <w:rsid w:val="008650A4"/>
    <w:rsid w:val="008655CD"/>
    <w:rsid w:val="00865CA0"/>
    <w:rsid w:val="00865F3B"/>
    <w:rsid w:val="0086607D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51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4AA6"/>
    <w:rsid w:val="00874D60"/>
    <w:rsid w:val="008759A0"/>
    <w:rsid w:val="00875BD1"/>
    <w:rsid w:val="00875CD7"/>
    <w:rsid w:val="00876329"/>
    <w:rsid w:val="00876B4D"/>
    <w:rsid w:val="00876C18"/>
    <w:rsid w:val="00877943"/>
    <w:rsid w:val="00877F18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6D00"/>
    <w:rsid w:val="00886D44"/>
    <w:rsid w:val="00886F61"/>
    <w:rsid w:val="00887B43"/>
    <w:rsid w:val="00890526"/>
    <w:rsid w:val="008907CA"/>
    <w:rsid w:val="00891245"/>
    <w:rsid w:val="008913FE"/>
    <w:rsid w:val="00891DA1"/>
    <w:rsid w:val="00892CFF"/>
    <w:rsid w:val="00892F7F"/>
    <w:rsid w:val="0089347C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6225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201A7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E80"/>
    <w:rsid w:val="00934396"/>
    <w:rsid w:val="009349BB"/>
    <w:rsid w:val="00935A7F"/>
    <w:rsid w:val="009408F8"/>
    <w:rsid w:val="00940C00"/>
    <w:rsid w:val="00941636"/>
    <w:rsid w:val="0094165A"/>
    <w:rsid w:val="00942260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19CE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923"/>
    <w:rsid w:val="00981FD7"/>
    <w:rsid w:val="009820F4"/>
    <w:rsid w:val="00983521"/>
    <w:rsid w:val="009835A1"/>
    <w:rsid w:val="00983B15"/>
    <w:rsid w:val="009840D2"/>
    <w:rsid w:val="009842FC"/>
    <w:rsid w:val="00984738"/>
    <w:rsid w:val="00985253"/>
    <w:rsid w:val="009853B3"/>
    <w:rsid w:val="00985796"/>
    <w:rsid w:val="00985879"/>
    <w:rsid w:val="00986635"/>
    <w:rsid w:val="009866A1"/>
    <w:rsid w:val="00986B3C"/>
    <w:rsid w:val="009870B6"/>
    <w:rsid w:val="009876C1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1E67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205A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23F6"/>
    <w:rsid w:val="009E35DB"/>
    <w:rsid w:val="009E3889"/>
    <w:rsid w:val="009E3F28"/>
    <w:rsid w:val="009E4004"/>
    <w:rsid w:val="009E47A3"/>
    <w:rsid w:val="009E5D88"/>
    <w:rsid w:val="009E602D"/>
    <w:rsid w:val="009E642F"/>
    <w:rsid w:val="009E6A70"/>
    <w:rsid w:val="009E6AD5"/>
    <w:rsid w:val="009E7CEA"/>
    <w:rsid w:val="009F0211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69F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21CA"/>
    <w:rsid w:val="00A02377"/>
    <w:rsid w:val="00A02D6D"/>
    <w:rsid w:val="00A02FBF"/>
    <w:rsid w:val="00A0325B"/>
    <w:rsid w:val="00A03A96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26F6"/>
    <w:rsid w:val="00A33041"/>
    <w:rsid w:val="00A33EF5"/>
    <w:rsid w:val="00A34314"/>
    <w:rsid w:val="00A3431B"/>
    <w:rsid w:val="00A3448A"/>
    <w:rsid w:val="00A35160"/>
    <w:rsid w:val="00A35469"/>
    <w:rsid w:val="00A35D03"/>
    <w:rsid w:val="00A35EC7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499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AB9"/>
    <w:rsid w:val="00A77EC4"/>
    <w:rsid w:val="00A80633"/>
    <w:rsid w:val="00A807B8"/>
    <w:rsid w:val="00A81391"/>
    <w:rsid w:val="00A82369"/>
    <w:rsid w:val="00A83B47"/>
    <w:rsid w:val="00A8445F"/>
    <w:rsid w:val="00A852ED"/>
    <w:rsid w:val="00A8531C"/>
    <w:rsid w:val="00A85A38"/>
    <w:rsid w:val="00A85D63"/>
    <w:rsid w:val="00A871A3"/>
    <w:rsid w:val="00A8722C"/>
    <w:rsid w:val="00A8722D"/>
    <w:rsid w:val="00A877A9"/>
    <w:rsid w:val="00A91F23"/>
    <w:rsid w:val="00A920C7"/>
    <w:rsid w:val="00A92879"/>
    <w:rsid w:val="00A92B43"/>
    <w:rsid w:val="00A93D59"/>
    <w:rsid w:val="00A94B4E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48E"/>
    <w:rsid w:val="00AA5D17"/>
    <w:rsid w:val="00AA76CD"/>
    <w:rsid w:val="00AA78F0"/>
    <w:rsid w:val="00AB0338"/>
    <w:rsid w:val="00AB04D2"/>
    <w:rsid w:val="00AB0BC8"/>
    <w:rsid w:val="00AB11CA"/>
    <w:rsid w:val="00AB1387"/>
    <w:rsid w:val="00AB14D9"/>
    <w:rsid w:val="00AB186E"/>
    <w:rsid w:val="00AB19C7"/>
    <w:rsid w:val="00AB1B76"/>
    <w:rsid w:val="00AB1C41"/>
    <w:rsid w:val="00AB2499"/>
    <w:rsid w:val="00AB3137"/>
    <w:rsid w:val="00AB32E4"/>
    <w:rsid w:val="00AB3B29"/>
    <w:rsid w:val="00AB4AB8"/>
    <w:rsid w:val="00AB4BAA"/>
    <w:rsid w:val="00AB5469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389"/>
    <w:rsid w:val="00AD489C"/>
    <w:rsid w:val="00AD4A5A"/>
    <w:rsid w:val="00AD5247"/>
    <w:rsid w:val="00AD5AEA"/>
    <w:rsid w:val="00AD5F33"/>
    <w:rsid w:val="00AD6059"/>
    <w:rsid w:val="00AD748F"/>
    <w:rsid w:val="00AD7ABF"/>
    <w:rsid w:val="00AD7D2A"/>
    <w:rsid w:val="00AD7F4A"/>
    <w:rsid w:val="00AE01BF"/>
    <w:rsid w:val="00AE0416"/>
    <w:rsid w:val="00AE0455"/>
    <w:rsid w:val="00AE0A60"/>
    <w:rsid w:val="00AE150B"/>
    <w:rsid w:val="00AE1722"/>
    <w:rsid w:val="00AE1849"/>
    <w:rsid w:val="00AE19F1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643F"/>
    <w:rsid w:val="00AF6DA0"/>
    <w:rsid w:val="00AF795D"/>
    <w:rsid w:val="00B00509"/>
    <w:rsid w:val="00B006FE"/>
    <w:rsid w:val="00B007CB"/>
    <w:rsid w:val="00B00A65"/>
    <w:rsid w:val="00B02AA9"/>
    <w:rsid w:val="00B02D93"/>
    <w:rsid w:val="00B02FA3"/>
    <w:rsid w:val="00B03281"/>
    <w:rsid w:val="00B04F0D"/>
    <w:rsid w:val="00B05084"/>
    <w:rsid w:val="00B05732"/>
    <w:rsid w:val="00B05E15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37F9"/>
    <w:rsid w:val="00B143FA"/>
    <w:rsid w:val="00B146E4"/>
    <w:rsid w:val="00B14B52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023"/>
    <w:rsid w:val="00B318DF"/>
    <w:rsid w:val="00B31A5E"/>
    <w:rsid w:val="00B32210"/>
    <w:rsid w:val="00B3262E"/>
    <w:rsid w:val="00B327BA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4019"/>
    <w:rsid w:val="00B44A42"/>
    <w:rsid w:val="00B44B37"/>
    <w:rsid w:val="00B45A52"/>
    <w:rsid w:val="00B4617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858"/>
    <w:rsid w:val="00B556DC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762"/>
    <w:rsid w:val="00B60BB3"/>
    <w:rsid w:val="00B62BEF"/>
    <w:rsid w:val="00B63658"/>
    <w:rsid w:val="00B63B96"/>
    <w:rsid w:val="00B63CEF"/>
    <w:rsid w:val="00B64357"/>
    <w:rsid w:val="00B64A5E"/>
    <w:rsid w:val="00B64B37"/>
    <w:rsid w:val="00B65A30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3969"/>
    <w:rsid w:val="00B8397C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809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B23"/>
    <w:rsid w:val="00BB21B4"/>
    <w:rsid w:val="00BB2863"/>
    <w:rsid w:val="00BB2A25"/>
    <w:rsid w:val="00BB2B8E"/>
    <w:rsid w:val="00BB2BED"/>
    <w:rsid w:val="00BB2EEF"/>
    <w:rsid w:val="00BB30F3"/>
    <w:rsid w:val="00BB3CD1"/>
    <w:rsid w:val="00BB4F00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494"/>
    <w:rsid w:val="00BC4D2E"/>
    <w:rsid w:val="00BC4E54"/>
    <w:rsid w:val="00BC67E7"/>
    <w:rsid w:val="00BC74D1"/>
    <w:rsid w:val="00BD0073"/>
    <w:rsid w:val="00BD01D1"/>
    <w:rsid w:val="00BD0F26"/>
    <w:rsid w:val="00BD3881"/>
    <w:rsid w:val="00BD48AC"/>
    <w:rsid w:val="00BD4A4B"/>
    <w:rsid w:val="00BD4AE4"/>
    <w:rsid w:val="00BD55BA"/>
    <w:rsid w:val="00BD5762"/>
    <w:rsid w:val="00BD5F1A"/>
    <w:rsid w:val="00BD7BFC"/>
    <w:rsid w:val="00BD7DE3"/>
    <w:rsid w:val="00BE079A"/>
    <w:rsid w:val="00BE1234"/>
    <w:rsid w:val="00BE1583"/>
    <w:rsid w:val="00BE1799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EDF"/>
    <w:rsid w:val="00BF3279"/>
    <w:rsid w:val="00BF3F37"/>
    <w:rsid w:val="00BF4BBF"/>
    <w:rsid w:val="00BF512B"/>
    <w:rsid w:val="00BF51F4"/>
    <w:rsid w:val="00BF6454"/>
    <w:rsid w:val="00BF657B"/>
    <w:rsid w:val="00BF676E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3D5"/>
    <w:rsid w:val="00C07377"/>
    <w:rsid w:val="00C0744C"/>
    <w:rsid w:val="00C10478"/>
    <w:rsid w:val="00C109BC"/>
    <w:rsid w:val="00C11103"/>
    <w:rsid w:val="00C11633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226CD"/>
    <w:rsid w:val="00C22A66"/>
    <w:rsid w:val="00C23EAD"/>
    <w:rsid w:val="00C245B5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C45"/>
    <w:rsid w:val="00C3137E"/>
    <w:rsid w:val="00C3171B"/>
    <w:rsid w:val="00C31BA5"/>
    <w:rsid w:val="00C31D66"/>
    <w:rsid w:val="00C3248C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82F"/>
    <w:rsid w:val="00C40976"/>
    <w:rsid w:val="00C41535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269D"/>
    <w:rsid w:val="00C52B72"/>
    <w:rsid w:val="00C537C2"/>
    <w:rsid w:val="00C53AD2"/>
    <w:rsid w:val="00C53FA7"/>
    <w:rsid w:val="00C54995"/>
    <w:rsid w:val="00C54D41"/>
    <w:rsid w:val="00C54D88"/>
    <w:rsid w:val="00C550B0"/>
    <w:rsid w:val="00C55464"/>
    <w:rsid w:val="00C55D80"/>
    <w:rsid w:val="00C55E1C"/>
    <w:rsid w:val="00C56BDD"/>
    <w:rsid w:val="00C57D8A"/>
    <w:rsid w:val="00C57E2F"/>
    <w:rsid w:val="00C60783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71CA"/>
    <w:rsid w:val="00C6761B"/>
    <w:rsid w:val="00C67D98"/>
    <w:rsid w:val="00C70697"/>
    <w:rsid w:val="00C70D2F"/>
    <w:rsid w:val="00C728F3"/>
    <w:rsid w:val="00C72EF4"/>
    <w:rsid w:val="00C72F4E"/>
    <w:rsid w:val="00C73DC2"/>
    <w:rsid w:val="00C7412A"/>
    <w:rsid w:val="00C754E8"/>
    <w:rsid w:val="00C755E3"/>
    <w:rsid w:val="00C75D2F"/>
    <w:rsid w:val="00C76290"/>
    <w:rsid w:val="00C76D0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4C"/>
    <w:rsid w:val="00CA38D6"/>
    <w:rsid w:val="00CA39A2"/>
    <w:rsid w:val="00CA3A68"/>
    <w:rsid w:val="00CA3DFD"/>
    <w:rsid w:val="00CA3E47"/>
    <w:rsid w:val="00CA4724"/>
    <w:rsid w:val="00CA4E1A"/>
    <w:rsid w:val="00CA4E58"/>
    <w:rsid w:val="00CA59E2"/>
    <w:rsid w:val="00CA5D20"/>
    <w:rsid w:val="00CA6781"/>
    <w:rsid w:val="00CA6AE8"/>
    <w:rsid w:val="00CB0F89"/>
    <w:rsid w:val="00CB1F63"/>
    <w:rsid w:val="00CB2067"/>
    <w:rsid w:val="00CB37DE"/>
    <w:rsid w:val="00CB4899"/>
    <w:rsid w:val="00CB4D5A"/>
    <w:rsid w:val="00CB4EF3"/>
    <w:rsid w:val="00CB63CF"/>
    <w:rsid w:val="00CB6855"/>
    <w:rsid w:val="00CB6997"/>
    <w:rsid w:val="00CB79B1"/>
    <w:rsid w:val="00CC040E"/>
    <w:rsid w:val="00CC05E6"/>
    <w:rsid w:val="00CC111F"/>
    <w:rsid w:val="00CC1E1C"/>
    <w:rsid w:val="00CC2A50"/>
    <w:rsid w:val="00CC3806"/>
    <w:rsid w:val="00CC3E12"/>
    <w:rsid w:val="00CC3EA0"/>
    <w:rsid w:val="00CC4098"/>
    <w:rsid w:val="00CC469C"/>
    <w:rsid w:val="00CC4E43"/>
    <w:rsid w:val="00CC51F4"/>
    <w:rsid w:val="00CC5C3E"/>
    <w:rsid w:val="00CC5D4D"/>
    <w:rsid w:val="00CC618B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712"/>
    <w:rsid w:val="00CF687E"/>
    <w:rsid w:val="00CF743E"/>
    <w:rsid w:val="00D0133F"/>
    <w:rsid w:val="00D018A7"/>
    <w:rsid w:val="00D01A7D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D44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00"/>
    <w:rsid w:val="00D440F8"/>
    <w:rsid w:val="00D44CF6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757C"/>
    <w:rsid w:val="00D576CA"/>
    <w:rsid w:val="00D57FA3"/>
    <w:rsid w:val="00D60661"/>
    <w:rsid w:val="00D61AF5"/>
    <w:rsid w:val="00D61E32"/>
    <w:rsid w:val="00D62095"/>
    <w:rsid w:val="00D62C4D"/>
    <w:rsid w:val="00D63531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90375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DF7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12E"/>
    <w:rsid w:val="00DC1234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2FC"/>
    <w:rsid w:val="00DD3666"/>
    <w:rsid w:val="00DD3A6E"/>
    <w:rsid w:val="00DD6064"/>
    <w:rsid w:val="00DD698D"/>
    <w:rsid w:val="00DD72E3"/>
    <w:rsid w:val="00DD7314"/>
    <w:rsid w:val="00DD7666"/>
    <w:rsid w:val="00DD781B"/>
    <w:rsid w:val="00DD7E75"/>
    <w:rsid w:val="00DE1003"/>
    <w:rsid w:val="00DE110B"/>
    <w:rsid w:val="00DE11C9"/>
    <w:rsid w:val="00DE1D9D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4BB2"/>
    <w:rsid w:val="00E05500"/>
    <w:rsid w:val="00E060FC"/>
    <w:rsid w:val="00E07799"/>
    <w:rsid w:val="00E078E2"/>
    <w:rsid w:val="00E07CBA"/>
    <w:rsid w:val="00E07E6C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75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1BAF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0E4F"/>
    <w:rsid w:val="00E71515"/>
    <w:rsid w:val="00E71A10"/>
    <w:rsid w:val="00E71B86"/>
    <w:rsid w:val="00E72EFC"/>
    <w:rsid w:val="00E749C9"/>
    <w:rsid w:val="00E751EB"/>
    <w:rsid w:val="00E758EC"/>
    <w:rsid w:val="00E75B4D"/>
    <w:rsid w:val="00E76421"/>
    <w:rsid w:val="00E7776E"/>
    <w:rsid w:val="00E77CE1"/>
    <w:rsid w:val="00E80928"/>
    <w:rsid w:val="00E80F82"/>
    <w:rsid w:val="00E81454"/>
    <w:rsid w:val="00E8234C"/>
    <w:rsid w:val="00E823A5"/>
    <w:rsid w:val="00E824BF"/>
    <w:rsid w:val="00E82B16"/>
    <w:rsid w:val="00E82FA4"/>
    <w:rsid w:val="00E83542"/>
    <w:rsid w:val="00E8360C"/>
    <w:rsid w:val="00E83B48"/>
    <w:rsid w:val="00E8468F"/>
    <w:rsid w:val="00E84706"/>
    <w:rsid w:val="00E84B86"/>
    <w:rsid w:val="00E8504A"/>
    <w:rsid w:val="00E851D4"/>
    <w:rsid w:val="00E85443"/>
    <w:rsid w:val="00E85928"/>
    <w:rsid w:val="00E8682E"/>
    <w:rsid w:val="00E870F5"/>
    <w:rsid w:val="00E8723F"/>
    <w:rsid w:val="00E87822"/>
    <w:rsid w:val="00E87A9B"/>
    <w:rsid w:val="00E87D7F"/>
    <w:rsid w:val="00E90395"/>
    <w:rsid w:val="00E90719"/>
    <w:rsid w:val="00E90922"/>
    <w:rsid w:val="00E90A93"/>
    <w:rsid w:val="00E90D76"/>
    <w:rsid w:val="00E90E49"/>
    <w:rsid w:val="00E917F9"/>
    <w:rsid w:val="00E918EB"/>
    <w:rsid w:val="00E91B30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6AD5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344"/>
    <w:rsid w:val="00EB19B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D18"/>
    <w:rsid w:val="00EE4346"/>
    <w:rsid w:val="00EE593B"/>
    <w:rsid w:val="00EE698D"/>
    <w:rsid w:val="00EE6B5A"/>
    <w:rsid w:val="00EE7CE1"/>
    <w:rsid w:val="00EF00FF"/>
    <w:rsid w:val="00EF18FE"/>
    <w:rsid w:val="00EF1B8B"/>
    <w:rsid w:val="00EF2160"/>
    <w:rsid w:val="00EF2981"/>
    <w:rsid w:val="00EF3393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F00459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4692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674"/>
    <w:rsid w:val="00F3387A"/>
    <w:rsid w:val="00F34480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2AF"/>
    <w:rsid w:val="00F568FB"/>
    <w:rsid w:val="00F570BF"/>
    <w:rsid w:val="00F57485"/>
    <w:rsid w:val="00F57752"/>
    <w:rsid w:val="00F607C5"/>
    <w:rsid w:val="00F60DEA"/>
    <w:rsid w:val="00F61363"/>
    <w:rsid w:val="00F6302A"/>
    <w:rsid w:val="00F63838"/>
    <w:rsid w:val="00F64048"/>
    <w:rsid w:val="00F643D1"/>
    <w:rsid w:val="00F64C2B"/>
    <w:rsid w:val="00F64DC0"/>
    <w:rsid w:val="00F651BE"/>
    <w:rsid w:val="00F65F27"/>
    <w:rsid w:val="00F660C3"/>
    <w:rsid w:val="00F67E37"/>
    <w:rsid w:val="00F67F53"/>
    <w:rsid w:val="00F70104"/>
    <w:rsid w:val="00F703BE"/>
    <w:rsid w:val="00F706AB"/>
    <w:rsid w:val="00F71F69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288B"/>
    <w:rsid w:val="00F9378A"/>
    <w:rsid w:val="00F93AA9"/>
    <w:rsid w:val="00F94161"/>
    <w:rsid w:val="00F963B0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AB2"/>
    <w:rsid w:val="00FB0E2A"/>
    <w:rsid w:val="00FB12E4"/>
    <w:rsid w:val="00FB1640"/>
    <w:rsid w:val="00FB1B76"/>
    <w:rsid w:val="00FB2011"/>
    <w:rsid w:val="00FB250B"/>
    <w:rsid w:val="00FB26DB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17A2"/>
    <w:rsid w:val="00FE1F53"/>
    <w:rsid w:val="00FE220A"/>
    <w:rsid w:val="00FE2365"/>
    <w:rsid w:val="00FE2648"/>
    <w:rsid w:val="00FE32C1"/>
    <w:rsid w:val="00FE37D0"/>
    <w:rsid w:val="00FE3FFB"/>
    <w:rsid w:val="00FE48EB"/>
    <w:rsid w:val="00FE4C7B"/>
    <w:rsid w:val="00FE4CA9"/>
    <w:rsid w:val="00FE4D7E"/>
    <w:rsid w:val="00FE55A8"/>
    <w:rsid w:val="00FE5659"/>
    <w:rsid w:val="00FE57B9"/>
    <w:rsid w:val="00FE61D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19B4"/>
    <w:rPr>
      <w:rFonts w:asciiTheme="minorHAnsi" w:eastAsiaTheme="minorEastAsia" w:hAnsiTheme="minorHAnsi" w:cstheme="minorBidi"/>
      <w:sz w:val="24"/>
      <w:szCs w:val="24"/>
      <w:lang w:val="en-US"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19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19B4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</w:pPr>
    <w:rPr>
      <w:rFonts w:ascii="Times New Roman" w:eastAsia="SimSun" w:hAnsi="Times New Roma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18ABDF-EC0E-4B16-9803-457092C99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38B24-3539-FB48-B91C-53ED53E2C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2019-10-07T06:40:00Z</dcterms:created>
  <dcterms:modified xsi:type="dcterms:W3CDTF">2020-08-08T02:56:00Z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