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36A95E" w14:textId="7C962FF1" w:rsidR="005536AA" w:rsidRPr="009F75BC" w:rsidRDefault="005536AA" w:rsidP="00B67C52">
      <w:pPr>
        <w:widowControl/>
        <w:tabs>
          <w:tab w:val="center" w:pos="4536"/>
          <w:tab w:val="right" w:pos="9072"/>
          <w:tab w:val="right" w:pos="9781"/>
        </w:tabs>
        <w:snapToGrid w:val="0"/>
        <w:ind w:right="-57"/>
        <w:rPr>
          <w:rFonts w:ascii="Arial" w:hAnsi="Arial" w:cs="Times New Roman"/>
          <w:b/>
          <w:bCs/>
          <w:kern w:val="0"/>
          <w:sz w:val="22"/>
          <w:lang w:val="en-GB"/>
        </w:rPr>
      </w:pPr>
      <w:r w:rsidRPr="005536AA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3GPP TSG RAN WG1 #</w:t>
      </w:r>
      <w:proofErr w:type="gramStart"/>
      <w:r w:rsidRPr="005536AA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10</w:t>
      </w:r>
      <w:r w:rsidR="009F75BC">
        <w:rPr>
          <w:rFonts w:ascii="Arial" w:eastAsia="等线" w:hAnsi="Arial" w:cs="Times New Roman" w:hint="eastAsia"/>
          <w:b/>
          <w:bCs/>
          <w:kern w:val="0"/>
          <w:sz w:val="22"/>
          <w:lang w:val="en-GB"/>
        </w:rPr>
        <w:t>2</w:t>
      </w:r>
      <w:r w:rsidR="00224497">
        <w:rPr>
          <w:rFonts w:ascii="Arial" w:hAnsi="Arial" w:cs="Times New Roman" w:hint="eastAsia"/>
          <w:b/>
          <w:bCs/>
          <w:kern w:val="0"/>
          <w:sz w:val="22"/>
          <w:lang w:val="en-GB"/>
        </w:rPr>
        <w:t xml:space="preserve">                                       </w:t>
      </w:r>
      <w:r w:rsidR="002051C2" w:rsidRPr="002051C2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R1-</w:t>
      </w:r>
      <w:r w:rsidR="00001630" w:rsidRPr="002051C2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20</w:t>
      </w:r>
      <w:r w:rsidR="00001630">
        <w:rPr>
          <w:rFonts w:ascii="Arial" w:hAnsi="Arial" w:cs="Times New Roman" w:hint="eastAsia"/>
          <w:b/>
          <w:bCs/>
          <w:kern w:val="0"/>
          <w:sz w:val="22"/>
          <w:lang w:val="en-GB"/>
        </w:rPr>
        <w:t>05724</w:t>
      </w:r>
      <w:proofErr w:type="gramEnd"/>
    </w:p>
    <w:p w14:paraId="4655F12E" w14:textId="77777777" w:rsidR="009F75BC" w:rsidRPr="009F75BC" w:rsidRDefault="009F75BC" w:rsidP="009F75BC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eastAsia="宋体" w:hAnsi="Arial" w:cs="Arial"/>
          <w:b/>
          <w:bCs/>
          <w:kern w:val="0"/>
          <w:sz w:val="22"/>
          <w:szCs w:val="20"/>
          <w:lang w:val="en-GB" w:eastAsia="en-US"/>
        </w:rPr>
      </w:pPr>
      <w:proofErr w:type="gramStart"/>
      <w:r w:rsidRPr="009F75BC">
        <w:rPr>
          <w:rFonts w:ascii="Arial" w:eastAsia="宋体" w:hAnsi="Arial" w:cs="Arial"/>
          <w:b/>
          <w:bCs/>
          <w:kern w:val="0"/>
          <w:sz w:val="22"/>
          <w:szCs w:val="20"/>
          <w:lang w:val="en-GB" w:eastAsia="en-US"/>
        </w:rPr>
        <w:t>e-Meeting</w:t>
      </w:r>
      <w:proofErr w:type="gramEnd"/>
      <w:r w:rsidRPr="009F75BC">
        <w:rPr>
          <w:rFonts w:ascii="Arial" w:eastAsia="宋体" w:hAnsi="Arial" w:cs="Arial"/>
          <w:b/>
          <w:bCs/>
          <w:kern w:val="0"/>
          <w:sz w:val="22"/>
          <w:szCs w:val="20"/>
          <w:lang w:val="en-GB" w:eastAsia="en-US"/>
        </w:rPr>
        <w:t>, August 17</w:t>
      </w:r>
      <w:r w:rsidRPr="009F75BC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val="en-GB" w:eastAsia="en-US"/>
        </w:rPr>
        <w:t>th</w:t>
      </w:r>
      <w:r w:rsidRPr="009F75BC">
        <w:rPr>
          <w:rFonts w:ascii="Arial" w:eastAsia="宋体" w:hAnsi="Arial" w:cs="Arial"/>
          <w:b/>
          <w:bCs/>
          <w:kern w:val="0"/>
          <w:sz w:val="22"/>
          <w:szCs w:val="20"/>
          <w:lang w:val="en-GB" w:eastAsia="en-US"/>
        </w:rPr>
        <w:t xml:space="preserve"> – 28</w:t>
      </w:r>
      <w:r w:rsidRPr="009F75BC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val="en-GB" w:eastAsia="en-US"/>
        </w:rPr>
        <w:t>th</w:t>
      </w:r>
      <w:r w:rsidRPr="009F75BC">
        <w:rPr>
          <w:rFonts w:ascii="Arial" w:eastAsia="宋体" w:hAnsi="Arial" w:cs="Arial"/>
          <w:b/>
          <w:bCs/>
          <w:kern w:val="0"/>
          <w:sz w:val="22"/>
          <w:szCs w:val="20"/>
          <w:lang w:val="en-GB" w:eastAsia="en-US"/>
        </w:rPr>
        <w:t>, 2020</w:t>
      </w:r>
    </w:p>
    <w:p w14:paraId="2C98BCF1" w14:textId="77777777" w:rsidR="005536AA" w:rsidRPr="009F75BC" w:rsidRDefault="005536AA" w:rsidP="00B67C52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eastAsia="MS Mincho" w:hAnsi="Arial" w:cs="Times New Roman"/>
          <w:b/>
          <w:kern w:val="0"/>
          <w:sz w:val="22"/>
          <w:lang w:val="en-GB" w:eastAsia="en-US"/>
        </w:rPr>
      </w:pPr>
    </w:p>
    <w:p w14:paraId="7A952B69" w14:textId="77777777" w:rsidR="005536AA" w:rsidRPr="005536AA" w:rsidRDefault="005536AA" w:rsidP="00B67C52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Source: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5536AA">
        <w:rPr>
          <w:rFonts w:ascii="Arial" w:eastAsia="宋体" w:hAnsi="Arial" w:cs="Times New Roman"/>
          <w:b/>
          <w:kern w:val="0"/>
          <w:sz w:val="22"/>
        </w:rPr>
        <w:t>CATT</w:t>
      </w:r>
    </w:p>
    <w:p w14:paraId="47AF4E62" w14:textId="09D987D4" w:rsidR="005536AA" w:rsidRPr="005536AA" w:rsidRDefault="005536AA" w:rsidP="002427CF">
      <w:pPr>
        <w:widowControl/>
        <w:tabs>
          <w:tab w:val="left" w:pos="1800"/>
          <w:tab w:val="right" w:pos="9072"/>
        </w:tabs>
        <w:snapToGrid w:val="0"/>
        <w:ind w:left="1767" w:hangingChars="800" w:hanging="1767"/>
        <w:jc w:val="left"/>
        <w:rPr>
          <w:rFonts w:ascii="Arial" w:eastAsia="等线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Title:</w:t>
      </w:r>
      <w:bookmarkStart w:id="0" w:name="Title"/>
      <w:bookmarkEnd w:id="0"/>
      <w:r w:rsidR="00B2546E">
        <w:rPr>
          <w:rFonts w:ascii="Arial" w:hAnsi="Arial" w:cs="Times New Roman" w:hint="eastAsia"/>
          <w:b/>
          <w:kern w:val="0"/>
          <w:sz w:val="22"/>
        </w:rPr>
        <w:t xml:space="preserve">           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="00B2546E" w:rsidRPr="00B2546E">
        <w:rPr>
          <w:rFonts w:ascii="Arial" w:eastAsia="等线" w:hAnsi="Arial" w:cs="Times New Roman"/>
          <w:b/>
          <w:kern w:val="0"/>
          <w:sz w:val="22"/>
        </w:rPr>
        <w:t>Discussion on potential techniques for PUSCH coverage enhancement</w:t>
      </w:r>
    </w:p>
    <w:p w14:paraId="2B5EED87" w14:textId="2722B7CD" w:rsidR="005536AA" w:rsidRPr="005536AA" w:rsidRDefault="005536AA" w:rsidP="00B67C52">
      <w:pPr>
        <w:widowControl/>
        <w:tabs>
          <w:tab w:val="left" w:pos="1800"/>
          <w:tab w:val="center" w:pos="4536"/>
          <w:tab w:val="right" w:pos="9072"/>
        </w:tabs>
        <w:snapToGrid w:val="0"/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Agenda Item:</w:t>
      </w:r>
      <w:bookmarkStart w:id="1" w:name="Source"/>
      <w:bookmarkEnd w:id="1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="00001630">
        <w:rPr>
          <w:rFonts w:ascii="Arial" w:eastAsia="宋体" w:hAnsi="Arial" w:cs="Times New Roman" w:hint="eastAsia"/>
          <w:b/>
          <w:kern w:val="0"/>
          <w:sz w:val="22"/>
        </w:rPr>
        <w:t>8.8.2.1</w:t>
      </w:r>
    </w:p>
    <w:p w14:paraId="73CB2B68" w14:textId="77777777" w:rsidR="005536AA" w:rsidRPr="005536AA" w:rsidRDefault="005536AA" w:rsidP="00B67C52">
      <w:pPr>
        <w:widowControl/>
        <w:tabs>
          <w:tab w:val="left" w:pos="1800"/>
          <w:tab w:val="center" w:pos="4536"/>
          <w:tab w:val="right" w:pos="9072"/>
        </w:tabs>
        <w:snapToGrid w:val="0"/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Document for: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bookmarkStart w:id="2" w:name="DocumentFor"/>
      <w:bookmarkEnd w:id="2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5536AA">
        <w:rPr>
          <w:rFonts w:ascii="Arial" w:eastAsia="宋体" w:hAnsi="Arial" w:cs="Times New Roman"/>
          <w:b/>
          <w:kern w:val="0"/>
          <w:sz w:val="22"/>
        </w:rPr>
        <w:t>n</w:t>
      </w:r>
      <w:r w:rsidRPr="005536AA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544D2D0A" w14:textId="77777777" w:rsidR="005536AA" w:rsidRPr="005536AA" w:rsidRDefault="005536AA" w:rsidP="00B67C52">
      <w:pPr>
        <w:widowControl/>
        <w:pBdr>
          <w:bottom w:val="single" w:sz="4" w:space="1" w:color="auto"/>
        </w:pBdr>
        <w:tabs>
          <w:tab w:val="left" w:pos="2552"/>
        </w:tabs>
        <w:snapToGrid w:val="0"/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2FC5C701" w14:textId="77777777" w:rsidR="005536AA" w:rsidRPr="005536AA" w:rsidRDefault="005536AA" w:rsidP="00B67C52">
      <w:pPr>
        <w:keepNext/>
        <w:widowControl/>
        <w:numPr>
          <w:ilvl w:val="0"/>
          <w:numId w:val="1"/>
        </w:numPr>
        <w:snapToGrid w:val="0"/>
        <w:spacing w:before="360" w:after="120"/>
        <w:ind w:left="568" w:hangingChars="202" w:hanging="568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bookmarkStart w:id="3" w:name="_Ref521334010"/>
      <w:r w:rsidRPr="005536AA">
        <w:rPr>
          <w:rFonts w:ascii="Times New Roman" w:eastAsia="宋体" w:hAnsi="Times New Roman" w:cs="Times New Roman"/>
          <w:b/>
          <w:kern w:val="32"/>
          <w:sz w:val="28"/>
          <w:szCs w:val="20"/>
        </w:rPr>
        <w:t>Introduction</w:t>
      </w:r>
      <w:bookmarkEnd w:id="3"/>
    </w:p>
    <w:p w14:paraId="51703A31" w14:textId="7C5AEA43" w:rsidR="00F24206" w:rsidRPr="00F24206" w:rsidRDefault="006F12B9" w:rsidP="00A17D3C">
      <w:pPr>
        <w:snapToGrid w:val="0"/>
        <w:spacing w:afterLines="50" w:after="156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At </w:t>
      </w:r>
      <w:r w:rsidR="00E02CF9">
        <w:rPr>
          <w:rFonts w:ascii="Times New Roman" w:hAnsi="Times New Roman" w:cs="Times New Roman" w:hint="eastAsia"/>
          <w:sz w:val="20"/>
          <w:szCs w:val="20"/>
        </w:rPr>
        <w:t>RAN#86</w:t>
      </w:r>
      <w:r>
        <w:rPr>
          <w:rFonts w:ascii="Times New Roman" w:hAnsi="Times New Roman" w:cs="Times New Roman" w:hint="eastAsia"/>
          <w:sz w:val="20"/>
          <w:szCs w:val="20"/>
        </w:rPr>
        <w:t xml:space="preserve"> meeting</w:t>
      </w:r>
      <w:r w:rsidR="00E02CF9">
        <w:rPr>
          <w:rFonts w:ascii="Times New Roman" w:hAnsi="Times New Roman" w:cs="Times New Roman" w:hint="eastAsia"/>
          <w:sz w:val="20"/>
          <w:szCs w:val="20"/>
        </w:rPr>
        <w:t>, a new Rel-17 SI on NR coverage enhancement was approved</w:t>
      </w:r>
      <w:r w:rsidR="00354D39">
        <w:rPr>
          <w:rFonts w:ascii="Times New Roman" w:hAnsi="Times New Roman" w:cs="Times New Roman" w:hint="eastAsia"/>
          <w:sz w:val="20"/>
          <w:szCs w:val="20"/>
        </w:rPr>
        <w:t xml:space="preserve"> [1]</w:t>
      </w:r>
      <w:r w:rsidR="00E02CF9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F24206">
        <w:rPr>
          <w:rFonts w:ascii="Times New Roman" w:hAnsi="Times New Roman" w:cs="Times New Roman" w:hint="eastAsia"/>
          <w:sz w:val="20"/>
          <w:szCs w:val="20"/>
        </w:rPr>
        <w:t xml:space="preserve">One of the </w:t>
      </w:r>
      <w:proofErr w:type="gramStart"/>
      <w:r w:rsidR="00F24206" w:rsidRPr="00F24206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objective</w:t>
      </w:r>
      <w:proofErr w:type="gramEnd"/>
      <w:r w:rsidR="00F24206" w:rsidRPr="00F24206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of this study item is to </w:t>
      </w:r>
      <w:r w:rsid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="00F24206" w:rsidRPr="00F24206">
        <w:rPr>
          <w:rFonts w:ascii="Times New Roman" w:eastAsia="宋体" w:hAnsi="Times New Roman" w:cs="Times New Roman"/>
          <w:kern w:val="0"/>
          <w:sz w:val="20"/>
          <w:szCs w:val="20"/>
        </w:rPr>
        <w:t>dentify the performance target for coverage enhancement, and s</w:t>
      </w:r>
      <w:r w:rsidR="00F24206"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tudy </w:t>
      </w:r>
      <w:r w:rsidR="00F24206" w:rsidRPr="00F24206">
        <w:rPr>
          <w:rFonts w:ascii="Times New Roman" w:eastAsia="宋体" w:hAnsi="Times New Roman" w:cs="Times New Roman"/>
          <w:kern w:val="0"/>
          <w:sz w:val="20"/>
          <w:szCs w:val="20"/>
        </w:rPr>
        <w:t>the potential solutions for coverage enhancements</w:t>
      </w:r>
      <w:r w:rsidR="00F83BF4">
        <w:rPr>
          <w:rFonts w:ascii="Times New Roman" w:eastAsia="宋体" w:hAnsi="Times New Roman" w:cs="Times New Roman" w:hint="eastAsia"/>
          <w:kern w:val="0"/>
          <w:sz w:val="20"/>
          <w:szCs w:val="20"/>
        </w:rPr>
        <w:t>:</w:t>
      </w:r>
    </w:p>
    <w:p w14:paraId="597558EB" w14:textId="77777777" w:rsidR="00F24206" w:rsidRPr="00F24206" w:rsidRDefault="00F24206" w:rsidP="00A17D3C">
      <w:pPr>
        <w:widowControl/>
        <w:numPr>
          <w:ilvl w:val="0"/>
          <w:numId w:val="3"/>
        </w:numPr>
        <w:tabs>
          <w:tab w:val="clear" w:pos="360"/>
        </w:tabs>
        <w:overflowPunct w:val="0"/>
        <w:autoSpaceDE w:val="0"/>
        <w:autoSpaceDN w:val="0"/>
        <w:adjustRightInd w:val="0"/>
        <w:snapToGrid w:val="0"/>
        <w:spacing w:before="120" w:after="120" w:line="276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>The target channel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 xml:space="preserve">clude 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at least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PUSCH/PUCCH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</w:p>
    <w:p w14:paraId="05E11786" w14:textId="77777777" w:rsidR="00F24206" w:rsidRPr="00F24206" w:rsidRDefault="00F24206" w:rsidP="00A17D3C">
      <w:pPr>
        <w:widowControl/>
        <w:numPr>
          <w:ilvl w:val="0"/>
          <w:numId w:val="3"/>
        </w:numPr>
        <w:tabs>
          <w:tab w:val="clear" w:pos="360"/>
        </w:tabs>
        <w:overflowPunct w:val="0"/>
        <w:autoSpaceDE w:val="0"/>
        <w:autoSpaceDN w:val="0"/>
        <w:adjustRightInd w:val="0"/>
        <w:snapToGrid w:val="0"/>
        <w:spacing w:before="120" w:after="120" w:line="276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Study enhanced solutions, e.g., time domain/frequency domain/DM-RS enhancement (including DM-RS-less transmissions)</w:t>
      </w:r>
    </w:p>
    <w:p w14:paraId="27503597" w14:textId="77777777" w:rsidR="00F24206" w:rsidRPr="00F24206" w:rsidRDefault="00F24206" w:rsidP="00A17D3C">
      <w:pPr>
        <w:widowControl/>
        <w:numPr>
          <w:ilvl w:val="0"/>
          <w:numId w:val="3"/>
        </w:numPr>
        <w:tabs>
          <w:tab w:val="clear" w:pos="360"/>
        </w:tabs>
        <w:overflowPunct w:val="0"/>
        <w:autoSpaceDE w:val="0"/>
        <w:autoSpaceDN w:val="0"/>
        <w:adjustRightInd w:val="0"/>
        <w:snapToGrid w:val="0"/>
        <w:spacing w:before="120" w:after="120" w:line="276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tudy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the additional enhanced solutions for FR2 if any</w:t>
      </w:r>
    </w:p>
    <w:p w14:paraId="4B24A763" w14:textId="77777777" w:rsidR="00F24206" w:rsidRPr="00F24206" w:rsidRDefault="00F24206" w:rsidP="00A17D3C">
      <w:pPr>
        <w:widowControl/>
        <w:numPr>
          <w:ilvl w:val="0"/>
          <w:numId w:val="3"/>
        </w:numPr>
        <w:tabs>
          <w:tab w:val="clear" w:pos="360"/>
        </w:tabs>
        <w:overflowPunct w:val="0"/>
        <w:autoSpaceDE w:val="0"/>
        <w:autoSpaceDN w:val="0"/>
        <w:adjustRightInd w:val="0"/>
        <w:snapToGrid w:val="0"/>
        <w:spacing w:before="120" w:after="120" w:line="276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Evaluate the performance of the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potential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solutions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based on link level simulation.</w:t>
      </w:r>
    </w:p>
    <w:p w14:paraId="58367062" w14:textId="79F20152" w:rsidR="00E02CF9" w:rsidRPr="00750473" w:rsidRDefault="00E02CF9" w:rsidP="00A17D3C">
      <w:pPr>
        <w:snapToGrid w:val="0"/>
        <w:spacing w:beforeLines="50" w:before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this contribution, we provide our initial considerations on </w:t>
      </w:r>
      <w:r w:rsidR="00F673B9">
        <w:rPr>
          <w:rFonts w:ascii="Times New Roman" w:hAnsi="Times New Roman" w:cs="Times New Roman" w:hint="eastAsia"/>
          <w:sz w:val="20"/>
          <w:szCs w:val="20"/>
        </w:rPr>
        <w:t xml:space="preserve">potential solutions </w:t>
      </w:r>
      <w:r w:rsidR="009F56F0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F24206">
        <w:rPr>
          <w:rFonts w:ascii="Times New Roman" w:hAnsi="Times New Roman" w:cs="Times New Roman" w:hint="eastAsia"/>
          <w:sz w:val="20"/>
          <w:szCs w:val="20"/>
        </w:rPr>
        <w:t xml:space="preserve">NR </w:t>
      </w:r>
      <w:r w:rsidR="00C409FE">
        <w:rPr>
          <w:rFonts w:ascii="Times New Roman" w:hAnsi="Times New Roman" w:cs="Times New Roman" w:hint="eastAsia"/>
          <w:sz w:val="20"/>
          <w:szCs w:val="20"/>
        </w:rPr>
        <w:t xml:space="preserve">PUSCH </w:t>
      </w:r>
      <w:r w:rsidR="00F24206">
        <w:rPr>
          <w:rFonts w:ascii="Times New Roman" w:hAnsi="Times New Roman" w:cs="Times New Roman" w:hint="eastAsia"/>
          <w:sz w:val="20"/>
          <w:szCs w:val="20"/>
        </w:rPr>
        <w:t>coverage enhancement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3B823D43" w14:textId="77777777" w:rsidR="005536AA" w:rsidRPr="005536AA" w:rsidRDefault="005536AA" w:rsidP="00B67C52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5536AA">
        <w:rPr>
          <w:rFonts w:ascii="Times New Roman" w:eastAsia="宋体" w:hAnsi="Times New Roman" w:cs="Times New Roman"/>
          <w:b/>
          <w:kern w:val="32"/>
          <w:sz w:val="28"/>
          <w:szCs w:val="20"/>
        </w:rPr>
        <w:t>Discussions</w:t>
      </w:r>
    </w:p>
    <w:p w14:paraId="29B6B57E" w14:textId="54299C6D" w:rsidR="00B5380A" w:rsidRDefault="00B81EA1" w:rsidP="00F308C9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As shown in </w:t>
      </w:r>
      <w:r w:rsidRPr="009C1F8A">
        <w:rPr>
          <w:rFonts w:ascii="Times New Roman" w:eastAsia="等线" w:hAnsi="Times New Roman" w:cs="Times New Roman" w:hint="eastAsia"/>
          <w:kern w:val="0"/>
          <w:sz w:val="20"/>
          <w:szCs w:val="20"/>
        </w:rPr>
        <w:t>[</w:t>
      </w:r>
      <w:r w:rsidR="00354D39">
        <w:rPr>
          <w:rFonts w:ascii="Times New Roman" w:eastAsia="等线" w:hAnsi="Times New Roman" w:cs="Times New Roman" w:hint="eastAsia"/>
          <w:kern w:val="0"/>
          <w:sz w:val="20"/>
          <w:szCs w:val="20"/>
        </w:rPr>
        <w:t>2</w:t>
      </w:r>
      <w:r w:rsidRPr="008D6DF5">
        <w:rPr>
          <w:rFonts w:ascii="Times New Roman" w:eastAsia="等线" w:hAnsi="Times New Roman" w:cs="Times New Roman"/>
          <w:kern w:val="0"/>
          <w:sz w:val="20"/>
          <w:szCs w:val="20"/>
        </w:rPr>
        <w:t>]</w:t>
      </w:r>
      <w:r w:rsidR="00354D39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and [3]</w:t>
      </w:r>
      <w:r w:rsidRPr="009C1F8A"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="00661648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PUSCH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coverage is the bottleneck in most simulated scenarios. </w:t>
      </w:r>
      <w:r w:rsidR="00DE526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PUSCH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coverage </w:t>
      </w:r>
      <w:r w:rsidR="00DE526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enhancement schemes needs to be studied.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this section, we provide some potential solutions to improve the </w:t>
      </w:r>
      <w:r w:rsidR="0066164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PUSCH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coverage.</w:t>
      </w:r>
    </w:p>
    <w:p w14:paraId="744B3D1C" w14:textId="6109117D" w:rsidR="00DE5269" w:rsidRPr="00EC4EA4" w:rsidRDefault="002C001A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proofErr w:type="spellStart"/>
      <w:r w:rsidRPr="00EC4EA4">
        <w:rPr>
          <w:rFonts w:ascii="Times New Roman" w:eastAsia="等线" w:hAnsi="Times New Roman" w:cs="Times New Roman" w:hint="eastAsia"/>
          <w:kern w:val="0"/>
          <w:sz w:val="20"/>
          <w:szCs w:val="20"/>
          <w:u w:val="single"/>
          <w:lang w:val="en-GB"/>
        </w:rPr>
        <w:t>Msg</w:t>
      </w:r>
      <w:proofErr w:type="spellEnd"/>
      <w:r w:rsidRPr="00EC4EA4">
        <w:rPr>
          <w:rFonts w:ascii="Times New Roman" w:eastAsia="等线" w:hAnsi="Times New Roman" w:cs="Times New Roman" w:hint="eastAsia"/>
          <w:kern w:val="0"/>
          <w:sz w:val="20"/>
          <w:szCs w:val="20"/>
          <w:u w:val="single"/>
          <w:lang w:val="en-GB"/>
        </w:rPr>
        <w:t xml:space="preserve"> 3</w:t>
      </w:r>
      <w:r w:rsidR="00F83F2A">
        <w:rPr>
          <w:rFonts w:ascii="Times New Roman" w:eastAsia="等线" w:hAnsi="Times New Roman" w:cs="Times New Roman" w:hint="eastAsia"/>
          <w:kern w:val="0"/>
          <w:sz w:val="20"/>
          <w:szCs w:val="20"/>
          <w:u w:val="single"/>
          <w:lang w:val="en-GB"/>
        </w:rPr>
        <w:t>/</w:t>
      </w:r>
      <w:proofErr w:type="spellStart"/>
      <w:r w:rsidR="00F83F2A">
        <w:rPr>
          <w:rFonts w:ascii="Times New Roman" w:eastAsia="等线" w:hAnsi="Times New Roman" w:cs="Times New Roman" w:hint="eastAsia"/>
          <w:kern w:val="0"/>
          <w:sz w:val="20"/>
          <w:szCs w:val="20"/>
          <w:u w:val="single"/>
          <w:lang w:val="en-GB"/>
        </w:rPr>
        <w:t>Msg</w:t>
      </w:r>
      <w:proofErr w:type="spellEnd"/>
      <w:r w:rsidR="00F83F2A">
        <w:rPr>
          <w:rFonts w:ascii="Times New Roman" w:eastAsia="等线" w:hAnsi="Times New Roman" w:cs="Times New Roman" w:hint="eastAsia"/>
          <w:kern w:val="0"/>
          <w:sz w:val="20"/>
          <w:szCs w:val="20"/>
          <w:u w:val="single"/>
          <w:lang w:val="en-GB"/>
        </w:rPr>
        <w:t xml:space="preserve"> A</w:t>
      </w:r>
      <w:r w:rsidRPr="00EC4EA4">
        <w:rPr>
          <w:rFonts w:ascii="Times New Roman" w:eastAsia="等线" w:hAnsi="Times New Roman" w:cs="Times New Roman" w:hint="eastAsia"/>
          <w:kern w:val="0"/>
          <w:sz w:val="20"/>
          <w:szCs w:val="20"/>
          <w:u w:val="single"/>
          <w:lang w:val="en-GB"/>
        </w:rPr>
        <w:t xml:space="preserve"> PUSCH repetition</w:t>
      </w:r>
    </w:p>
    <w:p w14:paraId="74A36067" w14:textId="20AF371D" w:rsidR="00F83F2A" w:rsidRDefault="00F673B9" w:rsidP="00F83F2A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As shown in [</w:t>
      </w:r>
      <w:r w:rsidR="00354D3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2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] and [</w:t>
      </w:r>
      <w:r w:rsidR="00354D3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3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]</w:t>
      </w:r>
      <w:r w:rsidR="00B0074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the coverage of </w:t>
      </w:r>
      <w:proofErr w:type="spellStart"/>
      <w:r w:rsidR="00B0074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msg</w:t>
      </w:r>
      <w:proofErr w:type="spellEnd"/>
      <w:r w:rsidR="00B0074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3 is still problematic in some scenarios even if the payload size is much smaller than normal PUSCH transmission.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83F2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</w:t>
      </w:r>
      <w:r w:rsidR="002F47A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NR, PUSCH </w:t>
      </w:r>
      <w:r w:rsidR="002F47AF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repetition</w:t>
      </w:r>
      <w:r w:rsidR="002F47A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type A and PUSCH repetition type B have been </w:t>
      </w:r>
      <w:r w:rsidR="0063450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introduced</w:t>
      </w:r>
      <w:r w:rsidR="002F47A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improve PUSCH reliability, hence enhancing PUSCH coverage. However, </w:t>
      </w:r>
      <w:proofErr w:type="spellStart"/>
      <w:r w:rsidR="002F47A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Msg</w:t>
      </w:r>
      <w:proofErr w:type="spellEnd"/>
      <w:r w:rsidR="002F47A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3 and </w:t>
      </w:r>
      <w:proofErr w:type="spellStart"/>
      <w:r w:rsidR="002F47A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Msg</w:t>
      </w:r>
      <w:proofErr w:type="spellEnd"/>
      <w:r w:rsidR="002F47A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gramStart"/>
      <w:r w:rsidR="002F47A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</w:t>
      </w:r>
      <w:proofErr w:type="gramEnd"/>
      <w:r w:rsidR="002F47A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PUSCH repetition is not supported in current spec.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performance of Msg3 and </w:t>
      </w:r>
      <w:proofErr w:type="spellStart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Msg</w:t>
      </w:r>
      <w:r w:rsidR="00C150A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</w:t>
      </w:r>
      <w:proofErr w:type="spellEnd"/>
      <w:r w:rsidR="002F47A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can be improved by </w:t>
      </w:r>
      <w:r w:rsidR="002F47AF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supporting</w:t>
      </w:r>
      <w:r w:rsidR="002F47A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PUSCH repetition. </w:t>
      </w:r>
    </w:p>
    <w:p w14:paraId="2A769A11" w14:textId="7CE21C36" w:rsidR="00A83AD7" w:rsidRPr="008C656F" w:rsidRDefault="00A83AD7" w:rsidP="00F83F2A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</w:pPr>
      <w:r w:rsidRPr="008C656F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Proposal 1: </w:t>
      </w:r>
      <w:r w:rsidR="00B00741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PUSCH repetition for </w:t>
      </w:r>
      <w:proofErr w:type="spellStart"/>
      <w:r w:rsidR="00B00741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Msg</w:t>
      </w:r>
      <w:proofErr w:type="spellEnd"/>
      <w:r w:rsidR="00B00741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3 and </w:t>
      </w:r>
      <w:proofErr w:type="spellStart"/>
      <w:r w:rsidR="00B00741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Msg</w:t>
      </w:r>
      <w:proofErr w:type="spellEnd"/>
      <w:r w:rsidR="00B00741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A can be considered to enhance the coverage</w:t>
      </w:r>
      <w:r w:rsidRPr="008C656F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14:paraId="3AB6383E" w14:textId="77777777" w:rsidR="00F83F2A" w:rsidRPr="00EF00E7" w:rsidRDefault="00F83F2A" w:rsidP="00F83F2A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r w:rsidRPr="00EF00E7">
        <w:rPr>
          <w:rFonts w:ascii="Times New Roman" w:eastAsia="等线" w:hAnsi="Times New Roman" w:cs="Times New Roman" w:hint="eastAsia"/>
          <w:kern w:val="0"/>
          <w:sz w:val="20"/>
          <w:szCs w:val="20"/>
          <w:u w:val="single"/>
          <w:lang w:val="en-GB"/>
        </w:rPr>
        <w:t>Enhanced frequency hopping</w:t>
      </w:r>
    </w:p>
    <w:p w14:paraId="0DCB4234" w14:textId="3EE7E1A9" w:rsidR="00DF3E34" w:rsidRDefault="00F83F2A" w:rsidP="00F83F2A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Frequency hopping is one way to improve PUSCH reliability by introducing frequency domain diversity. </w:t>
      </w:r>
      <w:r w:rsidR="0063450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For NR PUSCH frequency hopping, inter-slot and intra-slot </w:t>
      </w:r>
      <w:r w:rsidR="00DF3E3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frequency </w:t>
      </w:r>
      <w:r w:rsidR="0063450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hopping are supported for PUSCH repetition type A and inter</w:t>
      </w:r>
      <w:r w:rsidR="00DF3E3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-repetition and inter-slot frequency hopping are supported for PUSCH repetition type B. Further enhancements can be considered based on current frequency hopping schemes.</w:t>
      </w:r>
    </w:p>
    <w:p w14:paraId="3628DD99" w14:textId="748D545C" w:rsidR="00DF3E34" w:rsidRDefault="00DF3E34" w:rsidP="00F83F2A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One possible enhancement is to support more frequency hopping locations. It can </w:t>
      </w:r>
      <w:r w:rsidR="00BE06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improve PUSCH reliability by introducing more frequency domain </w:t>
      </w:r>
      <w:r w:rsidR="00BE06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diversity</w:t>
      </w:r>
      <w:r w:rsidR="00BE06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when the BWP </w:t>
      </w:r>
      <w:r w:rsidR="00BE06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bandwidth</w:t>
      </w:r>
      <w:r w:rsidR="00BE06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large enough.</w:t>
      </w:r>
    </w:p>
    <w:p w14:paraId="5BE0A383" w14:textId="6CEA3FE9" w:rsidR="00BE06D5" w:rsidRDefault="00343CAA" w:rsidP="00F83F2A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Additionally, the frequency hopping can be further enhanced </w:t>
      </w:r>
      <w:r w:rsidR="00BE06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from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following </w:t>
      </w:r>
      <w:r w:rsidR="00BE06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two perspectives. </w:t>
      </w:r>
    </w:p>
    <w:p w14:paraId="697C5F53" w14:textId="0C1D645F" w:rsidR="001B30C5" w:rsidRDefault="00B81FA4" w:rsidP="001B30C5">
      <w:pPr>
        <w:pStyle w:val="a6"/>
        <w:widowControl/>
        <w:numPr>
          <w:ilvl w:val="0"/>
          <w:numId w:val="10"/>
        </w:numPr>
        <w:snapToGrid w:val="0"/>
        <w:spacing w:beforeLines="50" w:before="156" w:afterLines="50" w:after="156"/>
        <w:ind w:firstLineChars="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Frequency hopping mode optimization</w:t>
      </w:r>
      <w:r w:rsidR="00EE66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for PUSCH repetition </w:t>
      </w:r>
      <w:r w:rsidR="00EE66F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type</w:t>
      </w:r>
      <w:r w:rsidR="00EE66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B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For PUSCH repetition type B, inter-repetition hopping and inter-slot hopping are supported. Bur for the case </w:t>
      </w:r>
      <w:r w:rsidR="00343C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wherein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K=1 and the nominal repetition does not cross slot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boundary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</w:t>
      </w:r>
      <w:r w:rsidR="00EE66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2785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as the example shown in figure 1, </w:t>
      </w:r>
      <w:r w:rsidR="00343C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either</w:t>
      </w:r>
      <w:r w:rsidR="00EE66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43C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inter-slot </w:t>
      </w:r>
      <w:r w:rsidR="00EE66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frequency hopping </w:t>
      </w:r>
      <w:r w:rsidR="00343C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nor inter-repetition frequency hopping is available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E66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even though the nominal repetition </w:t>
      </w:r>
      <w:r w:rsidR="00EE66F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length</w:t>
      </w:r>
      <w:r w:rsidR="00EE66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relatively long and frequency hopping can bring considerable </w:t>
      </w:r>
      <w:r w:rsidR="00EE66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lastRenderedPageBreak/>
        <w:t xml:space="preserve">performance gain for this case. </w:t>
      </w:r>
      <w:r w:rsidR="007A79A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For </w:t>
      </w:r>
      <w:r w:rsidR="00077F1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the case</w:t>
      </w:r>
      <w:r w:rsidR="007A79A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wherein K=1 and the nominal repetition crosses slot boundary</w:t>
      </w:r>
      <w:r w:rsidR="00077F1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0E1CC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only </w:t>
      </w:r>
      <w:r w:rsidR="007A79A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inter-slot hopping i</w:t>
      </w:r>
      <w:r w:rsidR="000E1CC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 possible to be applied</w:t>
      </w:r>
      <w:r w:rsidR="00077F1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  <w:r w:rsidR="000E1CC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2189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The benefit harvested from frequency hopping will be jeopardized if the duration of the two hops has a big huge, e.g. 2 symbols and 12 symbols</w:t>
      </w:r>
      <w:r w:rsidR="000E1CC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EE66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Therefore, intra-repetition hopping can be considered for </w:t>
      </w:r>
      <w:r w:rsidR="00D6588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PUSCH repetition type B in order to improve the coverage</w:t>
      </w:r>
      <w:r w:rsidR="00EE66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14:paraId="479BE8AF" w14:textId="119F6C97" w:rsidR="0062785F" w:rsidRDefault="000F0D65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</w:pPr>
      <w:r>
        <w:object w:dxaOrig="7692" w:dyaOrig="1270" w14:anchorId="30DDB7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6pt;height:23.85pt" o:ole="">
            <v:imagedata r:id="rId9" o:title=""/>
          </v:shape>
          <o:OLEObject Type="Embed" ProgID="Visio.Drawing.11" ShapeID="_x0000_i1025" DrawAspect="Content" ObjectID="_1658323736" r:id="rId10"/>
        </w:object>
      </w:r>
    </w:p>
    <w:p w14:paraId="25ADE0F6" w14:textId="5C41D9F7" w:rsidR="0062785F" w:rsidRPr="009F4343" w:rsidRDefault="0062785F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  <w:rPr>
          <w:rFonts w:ascii="Times New Roman" w:hAnsi="Times New Roman" w:cs="Times New Roman"/>
          <w:sz w:val="20"/>
        </w:rPr>
      </w:pPr>
      <w:r w:rsidRPr="009F4343">
        <w:rPr>
          <w:rFonts w:ascii="Times New Roman" w:hAnsi="Times New Roman" w:cs="Times New Roman"/>
          <w:sz w:val="20"/>
        </w:rPr>
        <w:t>(</w:t>
      </w:r>
      <w:proofErr w:type="gramStart"/>
      <w:r w:rsidRPr="009F4343">
        <w:rPr>
          <w:rFonts w:ascii="Times New Roman" w:hAnsi="Times New Roman" w:cs="Times New Roman"/>
          <w:sz w:val="20"/>
        </w:rPr>
        <w:t>a</w:t>
      </w:r>
      <w:proofErr w:type="gramEnd"/>
      <w:r w:rsidRPr="009F4343">
        <w:rPr>
          <w:rFonts w:ascii="Times New Roman" w:hAnsi="Times New Roman" w:cs="Times New Roman"/>
          <w:sz w:val="20"/>
        </w:rPr>
        <w:t>): No hopping is available regardless of inter-repetition or inter-slot hopping is configured</w:t>
      </w:r>
    </w:p>
    <w:p w14:paraId="6DA13381" w14:textId="2D604AD3" w:rsidR="0062785F" w:rsidRDefault="000F0D65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</w:pPr>
      <w:r>
        <w:object w:dxaOrig="8717" w:dyaOrig="2635" w14:anchorId="0575E22C">
          <v:shape id="_x0000_i1026" type="#_x0000_t75" style="width:165.05pt;height:50.05pt" o:ole="">
            <v:imagedata r:id="rId11" o:title=""/>
          </v:shape>
          <o:OLEObject Type="Embed" ProgID="Visio.Drawing.11" ShapeID="_x0000_i1026" DrawAspect="Content" ObjectID="_1658323737" r:id="rId12"/>
        </w:object>
      </w:r>
    </w:p>
    <w:p w14:paraId="0CC3B2AC" w14:textId="61EE7700" w:rsidR="0062785F" w:rsidRPr="009F4343" w:rsidRDefault="0062785F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  <w:rPr>
          <w:rFonts w:ascii="Times New Roman" w:hAnsi="Times New Roman" w:cs="Times New Roman"/>
          <w:sz w:val="20"/>
        </w:rPr>
      </w:pPr>
      <w:r w:rsidRPr="009F4343">
        <w:rPr>
          <w:rFonts w:ascii="Times New Roman" w:hAnsi="Times New Roman" w:cs="Times New Roman"/>
          <w:sz w:val="20"/>
        </w:rPr>
        <w:t>(b): frequency hopping gain can be obtained if intra-repetition hopping is supported</w:t>
      </w:r>
    </w:p>
    <w:p w14:paraId="2C696257" w14:textId="2016E692" w:rsidR="0062785F" w:rsidRPr="009F4343" w:rsidRDefault="007A79A5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  <w:rPr>
          <w:rFonts w:ascii="Times New Roman" w:hAnsi="Times New Roman" w:cs="Times New Roman"/>
          <w:sz w:val="20"/>
        </w:rPr>
      </w:pPr>
      <w:r w:rsidRPr="009F4343">
        <w:rPr>
          <w:rFonts w:ascii="Times New Roman" w:hAnsi="Times New Roman" w:cs="Times New Roman"/>
          <w:sz w:val="20"/>
        </w:rPr>
        <w:t xml:space="preserve">Figure 1: Example 1 with </w:t>
      </w:r>
      <w:r w:rsidR="0062785F" w:rsidRPr="009F4343">
        <w:rPr>
          <w:rFonts w:ascii="Times New Roman" w:hAnsi="Times New Roman" w:cs="Times New Roman"/>
          <w:sz w:val="20"/>
        </w:rPr>
        <w:t>S=2, L=12, K=1</w:t>
      </w:r>
    </w:p>
    <w:p w14:paraId="6A6946C2" w14:textId="475E895D" w:rsidR="000F0D65" w:rsidRDefault="000F0D65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</w:pPr>
      <w:r>
        <w:object w:dxaOrig="15638" w:dyaOrig="2970" w14:anchorId="7764CE05">
          <v:shape id="_x0000_i1027" type="#_x0000_t75" style="width:246.85pt;height:46.75pt" o:ole="">
            <v:imagedata r:id="rId13" o:title=""/>
          </v:shape>
          <o:OLEObject Type="Embed" ProgID="Visio.Drawing.11" ShapeID="_x0000_i1027" DrawAspect="Content" ObjectID="_1658323738" r:id="rId14"/>
        </w:object>
      </w:r>
    </w:p>
    <w:p w14:paraId="10C88AF5" w14:textId="5748B5D0" w:rsidR="000F0D65" w:rsidRPr="009F4343" w:rsidRDefault="000F0D65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  <w:rPr>
          <w:rFonts w:ascii="Times New Roman" w:hAnsi="Times New Roman" w:cs="Times New Roman"/>
          <w:sz w:val="20"/>
        </w:rPr>
      </w:pPr>
      <w:r w:rsidRPr="009F4343">
        <w:rPr>
          <w:rFonts w:ascii="Times New Roman" w:hAnsi="Times New Roman" w:cs="Times New Roman"/>
          <w:sz w:val="20"/>
        </w:rPr>
        <w:t>(</w:t>
      </w:r>
      <w:r w:rsidR="00C431C9" w:rsidRPr="009F4343">
        <w:rPr>
          <w:rFonts w:ascii="Times New Roman" w:hAnsi="Times New Roman" w:cs="Times New Roman"/>
          <w:sz w:val="20"/>
        </w:rPr>
        <w:t>a</w:t>
      </w:r>
      <w:r w:rsidRPr="009F4343">
        <w:rPr>
          <w:rFonts w:ascii="Times New Roman" w:hAnsi="Times New Roman" w:cs="Times New Roman"/>
          <w:sz w:val="20"/>
        </w:rPr>
        <w:t>):</w:t>
      </w:r>
      <w:r w:rsidR="00C431C9" w:rsidRPr="009F4343">
        <w:rPr>
          <w:rFonts w:ascii="Times New Roman" w:hAnsi="Times New Roman" w:cs="Times New Roman"/>
          <w:sz w:val="20"/>
        </w:rPr>
        <w:t xml:space="preserve"> Inter-slot hopping results in unbalanced hopping length.</w:t>
      </w:r>
    </w:p>
    <w:p w14:paraId="45C9AACA" w14:textId="7B9A2819" w:rsidR="000F0D65" w:rsidRDefault="000F0D65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</w:pPr>
      <w:r>
        <w:object w:dxaOrig="16011" w:dyaOrig="2687" w14:anchorId="1C69BF37">
          <v:shape id="_x0000_i1028" type="#_x0000_t75" style="width:253.85pt;height:42.55pt" o:ole="">
            <v:imagedata r:id="rId15" o:title=""/>
          </v:shape>
          <o:OLEObject Type="Embed" ProgID="Visio.Drawing.11" ShapeID="_x0000_i1028" DrawAspect="Content" ObjectID="_1658323739" r:id="rId16"/>
        </w:object>
      </w:r>
    </w:p>
    <w:p w14:paraId="64012EDB" w14:textId="5CC26644" w:rsidR="000F0D65" w:rsidRPr="009F4343" w:rsidRDefault="000F0D65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  <w:rPr>
          <w:rFonts w:ascii="Times New Roman" w:hAnsi="Times New Roman" w:cs="Times New Roman"/>
          <w:sz w:val="20"/>
        </w:rPr>
      </w:pPr>
      <w:r w:rsidRPr="009F4343">
        <w:rPr>
          <w:rFonts w:ascii="Times New Roman" w:hAnsi="Times New Roman" w:cs="Times New Roman"/>
          <w:sz w:val="20"/>
        </w:rPr>
        <w:t>(</w:t>
      </w:r>
      <w:r w:rsidR="00C431C9" w:rsidRPr="009F4343">
        <w:rPr>
          <w:rFonts w:ascii="Times New Roman" w:hAnsi="Times New Roman" w:cs="Times New Roman"/>
          <w:sz w:val="20"/>
        </w:rPr>
        <w:t>b</w:t>
      </w:r>
      <w:r w:rsidRPr="009F4343">
        <w:rPr>
          <w:rFonts w:ascii="Times New Roman" w:hAnsi="Times New Roman" w:cs="Times New Roman"/>
          <w:sz w:val="20"/>
        </w:rPr>
        <w:t xml:space="preserve">): </w:t>
      </w:r>
      <w:r w:rsidR="00C431C9" w:rsidRPr="009F4343">
        <w:rPr>
          <w:rFonts w:ascii="Times New Roman" w:hAnsi="Times New Roman" w:cs="Times New Roman"/>
          <w:sz w:val="20"/>
        </w:rPr>
        <w:t>More balanced hopping length can be obtained if intra-slot hopping based on nominal repetition can be supported.</w:t>
      </w:r>
    </w:p>
    <w:p w14:paraId="3A65F026" w14:textId="71A814F4" w:rsidR="000F0D65" w:rsidRPr="009F4343" w:rsidRDefault="000F0D65" w:rsidP="000F0D65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  <w:rPr>
          <w:rFonts w:ascii="Times New Roman" w:hAnsi="Times New Roman" w:cs="Times New Roman"/>
          <w:sz w:val="20"/>
        </w:rPr>
      </w:pPr>
      <w:r w:rsidRPr="009F4343">
        <w:rPr>
          <w:rFonts w:ascii="Times New Roman" w:hAnsi="Times New Roman" w:cs="Times New Roman"/>
          <w:sz w:val="20"/>
        </w:rPr>
        <w:t>Figure 2: Example 2 with S=2, L=14, K=1</w:t>
      </w:r>
    </w:p>
    <w:p w14:paraId="2C754507" w14:textId="73BAC4A2" w:rsidR="000F0D65" w:rsidRPr="009F4343" w:rsidRDefault="000F0D65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1FBF523E" w14:textId="244C2258" w:rsidR="00DF3E34" w:rsidRPr="009F4343" w:rsidRDefault="001B30C5" w:rsidP="001B30C5">
      <w:pPr>
        <w:pStyle w:val="a6"/>
        <w:widowControl/>
        <w:numPr>
          <w:ilvl w:val="0"/>
          <w:numId w:val="10"/>
        </w:numPr>
        <w:snapToGrid w:val="0"/>
        <w:spacing w:beforeLines="50" w:before="156" w:afterLines="50" w:after="156"/>
        <w:ind w:firstLineChars="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More flexible frequency hopping mode determination method for PUSCH repetition type B. In NR current spec</w:t>
      </w:r>
      <w:r w:rsidR="00BE06D5" w:rsidRPr="00BE06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frequency hopping mode is configured by RRC parameters for both PUSCH repetition type A and PUSCH repetition type B. </w:t>
      </w:r>
      <w:r w:rsidR="00BE06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For</w:t>
      </w:r>
      <w:r w:rsidR="00BE06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PUSCH repetition type A, since inter-slot hopping can only be applied when RRC configured </w:t>
      </w:r>
      <w:proofErr w:type="spellStart"/>
      <w:r w:rsidR="00BE06D5" w:rsidRPr="00BE06D5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pusch-AggregationFactor</w:t>
      </w:r>
      <w:proofErr w:type="spellEnd"/>
      <w:r w:rsidR="00BE06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or </w:t>
      </w:r>
      <w:proofErr w:type="spellStart"/>
      <w:r w:rsidR="00BE06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repK</w:t>
      </w:r>
      <w:proofErr w:type="spellEnd"/>
      <w:r w:rsidR="00BE06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larger than 1,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there is no problem to determine frequency hopping mode according to RRC parameter. However, for PUSCH repetition type B, different </w:t>
      </w:r>
      <w:r w:rsidRPr="001B30C5">
        <w:rPr>
          <w:rFonts w:ascii="Times New Roman" w:eastAsia="等线" w:hAnsi="Times New Roman" w:cs="Times New Roman"/>
          <w:kern w:val="0"/>
          <w:sz w:val="20"/>
          <w:szCs w:val="20"/>
        </w:rPr>
        <w:t>combination</w:t>
      </w:r>
      <w:r w:rsidRPr="001B30C5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of </w:t>
      </w:r>
      <w:r w:rsidR="00EE66F5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PUSCH start symbol S,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PUSCH length</w:t>
      </w:r>
      <w:r w:rsidRPr="001B30C5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L and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number of repetitions</w:t>
      </w:r>
      <w:r w:rsidRPr="001B30C5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K </w:t>
      </w:r>
      <w:r w:rsidRPr="001B30C5">
        <w:rPr>
          <w:rFonts w:ascii="Times New Roman" w:eastAsia="等线" w:hAnsi="Times New Roman" w:cs="Times New Roman"/>
          <w:kern w:val="0"/>
          <w:sz w:val="20"/>
          <w:szCs w:val="20"/>
        </w:rPr>
        <w:t>can</w:t>
      </w:r>
      <w:r w:rsidRPr="001B30C5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be dynamically adjusted for DG PUSCH and different </w:t>
      </w:r>
      <w:r w:rsidRPr="001B30C5">
        <w:rPr>
          <w:rFonts w:ascii="Times New Roman" w:eastAsia="等线" w:hAnsi="Times New Roman" w:cs="Times New Roman"/>
          <w:kern w:val="0"/>
          <w:sz w:val="20"/>
          <w:szCs w:val="20"/>
        </w:rPr>
        <w:t>combination</w:t>
      </w:r>
      <w:r w:rsidRPr="001B30C5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s of L and K may need different frequency hopping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mode</w:t>
      </w:r>
      <w:r w:rsidRPr="001B30C5">
        <w:rPr>
          <w:rFonts w:ascii="Times New Roman" w:eastAsia="等线" w:hAnsi="Times New Roman" w:cs="Times New Roman" w:hint="eastAsia"/>
          <w:kern w:val="0"/>
          <w:sz w:val="20"/>
          <w:szCs w:val="20"/>
        </w:rPr>
        <w:t>.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="00CB3B42">
        <w:rPr>
          <w:rFonts w:ascii="Times New Roman" w:eastAsia="等线" w:hAnsi="Times New Roman" w:cs="Times New Roman" w:hint="eastAsia"/>
          <w:kern w:val="0"/>
          <w:sz w:val="20"/>
          <w:szCs w:val="20"/>
        </w:rPr>
        <w:t>For example, if inter-repetition hopping is RRC configured, frequency hopping can</w:t>
      </w:r>
      <w:r w:rsidR="00CB3B42">
        <w:rPr>
          <w:rFonts w:ascii="Times New Roman" w:eastAsia="等线" w:hAnsi="Times New Roman" w:cs="Times New Roman"/>
          <w:kern w:val="0"/>
          <w:sz w:val="20"/>
          <w:szCs w:val="20"/>
        </w:rPr>
        <w:t>’</w:t>
      </w:r>
      <w:r w:rsidR="00CB3B42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t be conducted for the example case as shown in </w:t>
      </w:r>
      <w:r w:rsidR="007C58D9">
        <w:rPr>
          <w:rFonts w:ascii="Times New Roman" w:eastAsia="等线" w:hAnsi="Times New Roman" w:cs="Times New Roman" w:hint="eastAsia"/>
          <w:kern w:val="0"/>
          <w:sz w:val="20"/>
          <w:szCs w:val="20"/>
        </w:rPr>
        <w:t>F</w:t>
      </w:r>
      <w:r w:rsidR="00CB3B42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igure 2 </w:t>
      </w:r>
      <w:r w:rsidR="007C58D9">
        <w:rPr>
          <w:rFonts w:ascii="Times New Roman" w:eastAsia="等线" w:hAnsi="Times New Roman" w:cs="Times New Roman" w:hint="eastAsia"/>
          <w:kern w:val="0"/>
          <w:sz w:val="20"/>
          <w:szCs w:val="20"/>
        </w:rPr>
        <w:t>while inter-slot hopping is possible</w:t>
      </w:r>
      <w:r w:rsidR="00CB3B42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. On the contrary, if inter-slot hopping is RRC </w:t>
      </w:r>
      <w:r w:rsidR="00CB3B42">
        <w:rPr>
          <w:rFonts w:ascii="Times New Roman" w:eastAsia="等线" w:hAnsi="Times New Roman" w:cs="Times New Roman"/>
          <w:kern w:val="0"/>
          <w:sz w:val="20"/>
          <w:szCs w:val="20"/>
        </w:rPr>
        <w:t>configured</w:t>
      </w:r>
      <w:r w:rsidR="00CB3B42">
        <w:rPr>
          <w:rFonts w:ascii="Times New Roman" w:eastAsia="等线" w:hAnsi="Times New Roman" w:cs="Times New Roman" w:hint="eastAsia"/>
          <w:kern w:val="0"/>
          <w:sz w:val="20"/>
          <w:szCs w:val="20"/>
        </w:rPr>
        <w:t>, frequency hopping can</w:t>
      </w:r>
      <w:r w:rsidR="00CB3B42">
        <w:rPr>
          <w:rFonts w:ascii="Times New Roman" w:eastAsia="等线" w:hAnsi="Times New Roman" w:cs="Times New Roman"/>
          <w:kern w:val="0"/>
          <w:sz w:val="20"/>
          <w:szCs w:val="20"/>
        </w:rPr>
        <w:t>’</w:t>
      </w:r>
      <w:r w:rsidR="00CB3B42">
        <w:rPr>
          <w:rFonts w:ascii="Times New Roman" w:eastAsia="等线" w:hAnsi="Times New Roman" w:cs="Times New Roman" w:hint="eastAsia"/>
          <w:kern w:val="0"/>
          <w:sz w:val="20"/>
          <w:szCs w:val="20"/>
        </w:rPr>
        <w:t>t be conducted if the whole PUSCH doesn</w:t>
      </w:r>
      <w:r w:rsidR="00CB3B42">
        <w:rPr>
          <w:rFonts w:ascii="Times New Roman" w:eastAsia="等线" w:hAnsi="Times New Roman" w:cs="Times New Roman"/>
          <w:kern w:val="0"/>
          <w:sz w:val="20"/>
          <w:szCs w:val="20"/>
        </w:rPr>
        <w:t>’</w:t>
      </w:r>
      <w:r w:rsidR="00CB3B42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t cross slot boundary as shown in </w:t>
      </w:r>
      <w:r w:rsidR="009653E6">
        <w:rPr>
          <w:rFonts w:ascii="Times New Roman" w:eastAsia="等线" w:hAnsi="Times New Roman" w:cs="Times New Roman" w:hint="eastAsia"/>
          <w:kern w:val="0"/>
          <w:sz w:val="20"/>
          <w:szCs w:val="20"/>
        </w:rPr>
        <w:t>F</w:t>
      </w:r>
      <w:r w:rsidR="00CB3B42">
        <w:rPr>
          <w:rFonts w:ascii="Times New Roman" w:eastAsia="等线" w:hAnsi="Times New Roman" w:cs="Times New Roman" w:hint="eastAsia"/>
          <w:kern w:val="0"/>
          <w:sz w:val="20"/>
          <w:szCs w:val="20"/>
        </w:rPr>
        <w:t>igure</w:t>
      </w:r>
      <w:r w:rsidR="009653E6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3</w:t>
      </w:r>
      <w:r w:rsidR="00CB3B42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. But inter-repetition hopping is possible for this case. </w:t>
      </w:r>
      <w:r w:rsidRPr="001B30C5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Therefore, frequency hopping pattern determination based on RRC parameter may be not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optimized for </w:t>
      </w:r>
      <w:r w:rsidRPr="001B30C5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PUSCH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repetition type B</w:t>
      </w:r>
      <w:r w:rsidRPr="001B30C5">
        <w:rPr>
          <w:rFonts w:ascii="Times New Roman" w:eastAsia="等线" w:hAnsi="Times New Roman" w:cs="Times New Roman" w:hint="eastAsia"/>
          <w:kern w:val="0"/>
          <w:sz w:val="20"/>
          <w:szCs w:val="20"/>
        </w:rPr>
        <w:t>.</w:t>
      </w:r>
      <w:r w:rsidRPr="001B30C5">
        <w:t xml:space="preserve"> </w:t>
      </w:r>
      <w:r w:rsidRPr="001B30C5">
        <w:rPr>
          <w:rFonts w:ascii="Times New Roman" w:eastAsia="等线" w:hAnsi="Times New Roman" w:cs="Times New Roman"/>
          <w:kern w:val="0"/>
          <w:sz w:val="20"/>
          <w:szCs w:val="20"/>
        </w:rPr>
        <w:t xml:space="preserve">One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possible </w:t>
      </w:r>
      <w:r w:rsidRPr="001B30C5">
        <w:rPr>
          <w:rFonts w:ascii="Times New Roman" w:eastAsia="等线" w:hAnsi="Times New Roman" w:cs="Times New Roman"/>
          <w:kern w:val="0"/>
          <w:sz w:val="20"/>
          <w:szCs w:val="20"/>
        </w:rPr>
        <w:t xml:space="preserve">solution is to determine the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frequency </w:t>
      </w:r>
      <w:r w:rsidRPr="001B30C5">
        <w:rPr>
          <w:rFonts w:ascii="Times New Roman" w:eastAsia="等线" w:hAnsi="Times New Roman" w:cs="Times New Roman"/>
          <w:kern w:val="0"/>
          <w:sz w:val="20"/>
          <w:szCs w:val="20"/>
        </w:rPr>
        <w:t xml:space="preserve">hopping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mode</w:t>
      </w:r>
      <w:r w:rsidRPr="001B30C5">
        <w:rPr>
          <w:rFonts w:ascii="Times New Roman" w:eastAsia="等线" w:hAnsi="Times New Roman" w:cs="Times New Roman"/>
          <w:kern w:val="0"/>
          <w:sz w:val="20"/>
          <w:szCs w:val="20"/>
        </w:rPr>
        <w:t xml:space="preserve"> based on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PUSCH resource allocation parameters, i.e.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EE66F5">
        <w:rPr>
          <w:rFonts w:ascii="Times New Roman" w:eastAsia="等线" w:hAnsi="Times New Roman" w:cs="Times New Roman" w:hint="eastAsia"/>
          <w:kern w:val="0"/>
          <w:sz w:val="20"/>
          <w:szCs w:val="20"/>
        </w:rPr>
        <w:t>S, L and K</w:t>
      </w:r>
      <w:r w:rsidRPr="001B30C5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2F50B84D" w14:textId="322F4E2F" w:rsidR="00D50989" w:rsidRDefault="00D50989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</w:pPr>
      <w:r>
        <w:object w:dxaOrig="7315" w:dyaOrig="1270" w14:anchorId="3DE09DDC">
          <v:shape id="_x0000_i1029" type="#_x0000_t75" style="width:147.25pt;height:25.7pt" o:ole="">
            <v:imagedata r:id="rId17" o:title=""/>
          </v:shape>
          <o:OLEObject Type="Embed" ProgID="Visio.Drawing.11" ShapeID="_x0000_i1029" DrawAspect="Content" ObjectID="_1658323740" r:id="rId18"/>
        </w:object>
      </w:r>
    </w:p>
    <w:p w14:paraId="45533006" w14:textId="5095A6C1" w:rsidR="00D50989" w:rsidRPr="009F4343" w:rsidRDefault="00D50989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  <w:rPr>
          <w:rFonts w:ascii="Times New Roman" w:hAnsi="Times New Roman" w:cs="Times New Roman"/>
          <w:sz w:val="20"/>
        </w:rPr>
      </w:pPr>
      <w:r w:rsidRPr="009F4343">
        <w:rPr>
          <w:rFonts w:ascii="Times New Roman" w:hAnsi="Times New Roman" w:cs="Times New Roman"/>
          <w:sz w:val="20"/>
        </w:rPr>
        <w:t>(a): Inter-slot hopping can’t be conducted.</w:t>
      </w:r>
    </w:p>
    <w:p w14:paraId="10C2C18C" w14:textId="77CCF33B" w:rsidR="00D50989" w:rsidRDefault="00D50989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</w:pPr>
      <w:r>
        <w:object w:dxaOrig="8717" w:dyaOrig="2635" w14:anchorId="53EA2F5B">
          <v:shape id="_x0000_i1030" type="#_x0000_t75" style="width:165.05pt;height:50.05pt" o:ole="">
            <v:imagedata r:id="rId19" o:title=""/>
          </v:shape>
          <o:OLEObject Type="Embed" ProgID="Visio.Drawing.11" ShapeID="_x0000_i1030" DrawAspect="Content" ObjectID="_1658323741" r:id="rId20"/>
        </w:object>
      </w:r>
    </w:p>
    <w:p w14:paraId="039A0688" w14:textId="00EB0B90" w:rsidR="00D50989" w:rsidRPr="009F4343" w:rsidRDefault="00D50989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  <w:rPr>
          <w:rFonts w:ascii="Times New Roman" w:hAnsi="Times New Roman" w:cs="Times New Roman"/>
          <w:sz w:val="20"/>
        </w:rPr>
      </w:pPr>
      <w:r w:rsidRPr="009F4343">
        <w:rPr>
          <w:rFonts w:ascii="Times New Roman" w:hAnsi="Times New Roman" w:cs="Times New Roman"/>
          <w:sz w:val="20"/>
        </w:rPr>
        <w:lastRenderedPageBreak/>
        <w:t>(a): Inter-repetition hopping is possible</w:t>
      </w:r>
    </w:p>
    <w:p w14:paraId="4BCF1213" w14:textId="39C4006A" w:rsidR="00D50989" w:rsidRPr="009F4343" w:rsidRDefault="00D50989" w:rsidP="00D50989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  <w:rPr>
          <w:rFonts w:ascii="Times New Roman" w:hAnsi="Times New Roman" w:cs="Times New Roman"/>
          <w:sz w:val="20"/>
        </w:rPr>
      </w:pPr>
      <w:r w:rsidRPr="009F4343">
        <w:rPr>
          <w:rFonts w:ascii="Times New Roman" w:hAnsi="Times New Roman" w:cs="Times New Roman"/>
          <w:sz w:val="20"/>
        </w:rPr>
        <w:t>Figure 3: Example 3 with S=2, L=6, K=2</w:t>
      </w:r>
    </w:p>
    <w:p w14:paraId="44856060" w14:textId="77777777" w:rsidR="00D50989" w:rsidRPr="009F4343" w:rsidRDefault="00D50989" w:rsidP="009F4343">
      <w:pPr>
        <w:pStyle w:val="a6"/>
        <w:widowControl/>
        <w:snapToGrid w:val="0"/>
        <w:spacing w:beforeLines="50" w:before="156" w:afterLines="50" w:after="156"/>
        <w:ind w:left="420" w:firstLineChars="0" w:firstLine="0"/>
        <w:jc w:val="center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27BA4F9B" w14:textId="17CE6250" w:rsidR="008C656F" w:rsidRPr="0001418A" w:rsidRDefault="008C656F" w:rsidP="008C656F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</w:pPr>
      <w:r w:rsidRPr="0001418A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Proposal 2: Further enhancement on frequency hopping can be </w:t>
      </w:r>
      <w:r w:rsidR="00654C28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considered</w:t>
      </w:r>
      <w:r w:rsidRPr="0001418A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, e.g. more frequency hopping locations, frequency hopping mode optimization for PUSCH repetition type B and more flexible frequency hopping mode determination method for PUSCH repetition type B.</w:t>
      </w:r>
    </w:p>
    <w:p w14:paraId="249445B3" w14:textId="77777777" w:rsidR="00F83F2A" w:rsidRPr="006A148E" w:rsidRDefault="00F83F2A" w:rsidP="00F83F2A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u w:val="single"/>
          <w:lang w:val="en-GB"/>
        </w:rPr>
        <w:t>C</w:t>
      </w:r>
      <w:r w:rsidRPr="006A148E"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  <w:t>ross-slot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u w:val="single"/>
          <w:lang w:val="en-GB"/>
        </w:rPr>
        <w:t>/repetition</w:t>
      </w:r>
      <w:r w:rsidRPr="006A148E"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  <w:t xml:space="preserve"> channel estimation</w:t>
      </w:r>
    </w:p>
    <w:p w14:paraId="0AA6C6B3" w14:textId="40D5A297" w:rsidR="00D30EAA" w:rsidRDefault="00F83F2A" w:rsidP="00F83F2A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</w:t>
      </w:r>
      <w:r w:rsidRPr="0058519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ross-slot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/repetition</w:t>
      </w:r>
      <w:r w:rsidRPr="0058519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channel estimation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can improve channel estimation performance and thus improve PUSCH reliability. It can be studied as one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possible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method for PUSCH coverage enhancement</w:t>
      </w:r>
      <w:r w:rsidR="00BE100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with little spec impact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  <w:r w:rsidR="004F2E0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support cross-slot/repetition channel estimation, </w:t>
      </w:r>
      <w:r w:rsidR="00BE100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same </w:t>
      </w:r>
      <w:proofErr w:type="spellStart"/>
      <w:r w:rsidR="00BE100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precoder</w:t>
      </w:r>
      <w:proofErr w:type="spellEnd"/>
      <w:r w:rsidR="00BE100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4F2E0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same transmit power and phase continuity need to be guaranteed for bundled </w:t>
      </w:r>
      <w:r w:rsidR="00BE100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slots/repetitions.  </w:t>
      </w:r>
    </w:p>
    <w:p w14:paraId="70C05129" w14:textId="60FEF45F" w:rsidR="00BE100A" w:rsidRDefault="00BE100A" w:rsidP="00F83F2A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For example, if </w:t>
      </w:r>
      <w:proofErr w:type="spellStart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wants to</w:t>
      </w:r>
      <w:r w:rsidR="00D30E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conduct cross-slot channel estimation every 4 slots as shown in figure 1</w:t>
      </w:r>
      <w:r w:rsidR="0004191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proofErr w:type="spellStart"/>
      <w:r w:rsidR="0004191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04191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30E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will send the same </w:t>
      </w:r>
      <w:proofErr w:type="spellStart"/>
      <w:r w:rsidR="00D30E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precoder</w:t>
      </w:r>
      <w:proofErr w:type="spellEnd"/>
      <w:r w:rsidR="00D30E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power control command for the 4 PUSCH slots. </w:t>
      </w:r>
      <w:r w:rsidR="004B63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Also </w:t>
      </w:r>
      <w:proofErr w:type="spellStart"/>
      <w:r w:rsidR="004B63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4B63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can ensure no group common TPC will be sent during the 4 PUSCH slots. </w:t>
      </w:r>
      <w:r w:rsidR="00D30E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UE sends PUSCH according to </w:t>
      </w:r>
      <w:proofErr w:type="spellStart"/>
      <w:r w:rsidR="00D30E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D30E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indication </w:t>
      </w:r>
      <w:r w:rsidR="004B63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and doesn</w:t>
      </w:r>
      <w:r w:rsidR="004B63D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’</w:t>
      </w:r>
      <w:r w:rsidR="004B63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</w:t>
      </w:r>
      <w:r w:rsidR="00D30E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need to be aware of whether </w:t>
      </w:r>
      <w:r w:rsidR="004B63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any</w:t>
      </w:r>
      <w:r w:rsidR="00D30E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of these slots will be used for joint channel estimation</w:t>
      </w:r>
      <w:r w:rsidR="004B63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or not</w:t>
      </w:r>
      <w:r w:rsidR="00D30E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14:paraId="3C5D5A26" w14:textId="37CC4DF8" w:rsidR="00BE100A" w:rsidRDefault="00D30EAA" w:rsidP="00D30EAA">
      <w:pPr>
        <w:widowControl/>
        <w:snapToGrid w:val="0"/>
        <w:spacing w:beforeLines="50" w:before="156" w:afterLines="50" w:after="156"/>
        <w:jc w:val="center"/>
      </w:pPr>
      <w:r>
        <w:object w:dxaOrig="4654" w:dyaOrig="3088" w14:anchorId="57B8B741">
          <v:shape id="_x0000_i1031" type="#_x0000_t75" style="width:173.9pt;height:115.5pt" o:ole="">
            <v:imagedata r:id="rId21" o:title=""/>
          </v:shape>
          <o:OLEObject Type="Embed" ProgID="Visio.Drawing.11" ShapeID="_x0000_i1031" DrawAspect="Content" ObjectID="_1658323742" r:id="rId22"/>
        </w:object>
      </w:r>
    </w:p>
    <w:p w14:paraId="5E78FE04" w14:textId="49B6CD6D" w:rsidR="0056718C" w:rsidRPr="009F4343" w:rsidRDefault="0056718C" w:rsidP="0056718C">
      <w:pPr>
        <w:widowControl/>
        <w:snapToGrid w:val="0"/>
        <w:spacing w:beforeLines="50" w:before="156" w:afterLines="50" w:after="156"/>
        <w:jc w:val="center"/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</w:pPr>
      <w:r w:rsidRPr="009F4343">
        <w:rPr>
          <w:rFonts w:ascii="Times New Roman" w:hAnsi="Times New Roman" w:cs="Times New Roman"/>
          <w:sz w:val="20"/>
        </w:rPr>
        <w:t>Figure 4: Cross-slot channel estimation</w:t>
      </w:r>
    </w:p>
    <w:p w14:paraId="02F854AB" w14:textId="4820FF3E" w:rsidR="00FF41B7" w:rsidRDefault="00FF41B7" w:rsidP="00F83F2A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this example, there may be a case when PUSCH in any of the slots is cancelled due to DL conflict. PUSCH transmission phase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continuity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B63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may be violated due to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DL </w:t>
      </w:r>
      <w:r w:rsidR="004B63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interruption. However, </w:t>
      </w:r>
      <w:proofErr w:type="spellStart"/>
      <w:r w:rsidR="004B63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4B63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aware of such interruption and can determine whether to perform cross-slot channel estimation or not. Therefore, there is no need to specify </w:t>
      </w:r>
      <w:r w:rsidR="0000163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anything for cross-slot/repetition channel estimation</w:t>
      </w:r>
      <w:r w:rsidR="004B63D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p w14:paraId="08360776" w14:textId="34ECC39E" w:rsidR="004E6A83" w:rsidRPr="0001418A" w:rsidRDefault="004B63D7" w:rsidP="00715097">
      <w:pPr>
        <w:widowControl/>
        <w:snapToGrid w:val="0"/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  <w:lang w:val="en-GB"/>
        </w:rPr>
      </w:pPr>
      <w:r w:rsidRPr="0001418A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Proposal 3: Cross-slot/repetition channel estimation can be supported for PUSCH coverage enhancement </w:t>
      </w:r>
      <w:r w:rsidR="00001630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without</w:t>
      </w:r>
      <w:r w:rsidRPr="0001418A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spec</w:t>
      </w:r>
      <w:r w:rsidR="00001630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ification</w:t>
      </w:r>
      <w:r w:rsidRPr="0001418A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impact</w:t>
      </w:r>
      <w:r w:rsidR="00001630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01418A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14:paraId="120BBDAA" w14:textId="77777777" w:rsidR="00B67C52" w:rsidRPr="00B67C52" w:rsidRDefault="00B67C52" w:rsidP="00B67C52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B67C52">
        <w:rPr>
          <w:rFonts w:ascii="Times New Roman" w:eastAsia="宋体" w:hAnsi="Times New Roman" w:cs="Times New Roman" w:hint="eastAsia"/>
          <w:b/>
          <w:kern w:val="32"/>
          <w:sz w:val="28"/>
          <w:szCs w:val="20"/>
        </w:rPr>
        <w:t>Conclusion</w:t>
      </w:r>
    </w:p>
    <w:p w14:paraId="6777D602" w14:textId="77777777" w:rsidR="00B67C52" w:rsidRPr="00B67C52" w:rsidRDefault="00B67C52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B67C5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In this contribution, we provided our view 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method for coverage enhancement</w:t>
      </w:r>
      <w:r w:rsidRPr="00B67C5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with the following proposals.</w:t>
      </w:r>
    </w:p>
    <w:p w14:paraId="74690C61" w14:textId="77777777" w:rsidR="00FB0D17" w:rsidRPr="008C656F" w:rsidRDefault="00FB0D17" w:rsidP="00FB0D17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</w:pPr>
      <w:r w:rsidRPr="008C656F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Proposal 1: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PUSCH repetition for </w:t>
      </w:r>
      <w:proofErr w:type="spellStart"/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Msg</w:t>
      </w:r>
      <w:proofErr w:type="spellEnd"/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3 and </w:t>
      </w:r>
      <w:proofErr w:type="spellStart"/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Msg</w:t>
      </w:r>
      <w:proofErr w:type="spellEnd"/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A can be considered to enhance the coverage</w:t>
      </w:r>
      <w:r w:rsidRPr="008C656F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14:paraId="46FAE569" w14:textId="77777777" w:rsidR="00FB0D17" w:rsidRDefault="00FB0D17" w:rsidP="00FB0D17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</w:pPr>
      <w:r w:rsidRPr="0001418A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Proposal 2: Further enhancement on frequency hopping can be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considered</w:t>
      </w:r>
      <w:r w:rsidRPr="0001418A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, e.g. more frequency hopping locations, frequency hopping mode optimization for PUSCH repetition type B and more flexible frequency hopping mode determination method for PUSCH repetition type B.</w:t>
      </w:r>
    </w:p>
    <w:p w14:paraId="706658E4" w14:textId="77777777" w:rsidR="00FB0D17" w:rsidRPr="0001418A" w:rsidRDefault="00FB0D17" w:rsidP="00FB0D17">
      <w:pPr>
        <w:widowControl/>
        <w:snapToGrid w:val="0"/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  <w:lang w:val="en-GB"/>
        </w:rPr>
      </w:pPr>
      <w:r w:rsidRPr="0001418A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Proposal 3: Cross-slot/repetition channel estimation can be supported for PUSCH coverage enhancement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without</w:t>
      </w:r>
      <w:r w:rsidRPr="0001418A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spec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ification</w:t>
      </w:r>
      <w:r w:rsidRPr="0001418A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impact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01418A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14:paraId="4406D050" w14:textId="263C7CFC" w:rsidR="00B67C52" w:rsidRPr="008D6DF5" w:rsidRDefault="009B0B4B" w:rsidP="008D6DF5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bookmarkStart w:id="4" w:name="_GoBack"/>
      <w:bookmarkEnd w:id="4"/>
      <w:r w:rsidRPr="008D6DF5">
        <w:rPr>
          <w:rFonts w:ascii="Times New Roman" w:eastAsia="宋体" w:hAnsi="Times New Roman" w:cs="Times New Roman"/>
          <w:b/>
          <w:kern w:val="32"/>
          <w:sz w:val="28"/>
          <w:szCs w:val="20"/>
        </w:rPr>
        <w:t>References</w:t>
      </w:r>
    </w:p>
    <w:p w14:paraId="5A266B00" w14:textId="2FBDAED4" w:rsidR="00354D39" w:rsidRDefault="00354D39" w:rsidP="009F4343">
      <w:pPr>
        <w:pStyle w:val="a7"/>
        <w:numPr>
          <w:ilvl w:val="1"/>
          <w:numId w:val="11"/>
        </w:numPr>
        <w:tabs>
          <w:tab w:val="clear" w:pos="1545"/>
          <w:tab w:val="left" w:pos="0"/>
          <w:tab w:val="left" w:pos="540"/>
        </w:tabs>
        <w:ind w:left="567" w:hangingChars="270" w:hanging="567"/>
        <w:rPr>
          <w:rFonts w:eastAsiaTheme="minorEastAsia"/>
          <w:lang w:eastAsia="zh-CN"/>
        </w:rPr>
      </w:pPr>
      <w:bookmarkStart w:id="5" w:name="_Ref40110219"/>
      <w:r w:rsidRPr="002B3C1D">
        <w:rPr>
          <w:rFonts w:eastAsiaTheme="minorEastAsia"/>
          <w:lang w:eastAsia="zh-CN"/>
        </w:rPr>
        <w:t>RP-193240</w:t>
      </w:r>
      <w:r w:rsidRPr="002B3C1D">
        <w:rPr>
          <w:rFonts w:eastAsiaTheme="minorEastAsia" w:hint="eastAsia"/>
          <w:lang w:eastAsia="zh-CN"/>
        </w:rPr>
        <w:t>,</w:t>
      </w:r>
      <w:r w:rsidRPr="002B3C1D">
        <w:rPr>
          <w:rFonts w:eastAsiaTheme="minorEastAsia"/>
          <w:lang w:eastAsia="zh-CN"/>
        </w:rPr>
        <w:t xml:space="preserve"> New SID on NR coverage enhancement</w:t>
      </w:r>
      <w:r w:rsidRPr="002B3C1D">
        <w:rPr>
          <w:rFonts w:eastAsiaTheme="minorEastAsia" w:hint="eastAsia"/>
          <w:lang w:eastAsia="zh-CN"/>
        </w:rPr>
        <w:t>,</w:t>
      </w:r>
      <w:r w:rsidRPr="002B3C1D">
        <w:rPr>
          <w:rFonts w:eastAsiaTheme="minorEastAsia"/>
          <w:lang w:eastAsia="zh-CN"/>
        </w:rPr>
        <w:t xml:space="preserve"> China Telecom</w:t>
      </w:r>
      <w:r w:rsidRPr="002B3C1D">
        <w:rPr>
          <w:rFonts w:eastAsiaTheme="minorEastAsia" w:hint="eastAsia"/>
          <w:lang w:eastAsia="zh-CN"/>
        </w:rPr>
        <w:t>,</w:t>
      </w:r>
      <w:r w:rsidRPr="002B3C1D">
        <w:rPr>
          <w:rFonts w:eastAsiaTheme="minorEastAsia"/>
          <w:lang w:eastAsia="zh-CN"/>
        </w:rPr>
        <w:t xml:space="preserve"> RAN Meeting #86</w:t>
      </w:r>
      <w:r>
        <w:rPr>
          <w:rFonts w:eastAsiaTheme="minorEastAsia" w:hint="eastAsia"/>
          <w:lang w:eastAsia="zh-CN"/>
        </w:rPr>
        <w:t>.</w:t>
      </w:r>
      <w:bookmarkEnd w:id="5"/>
    </w:p>
    <w:p w14:paraId="3AB8EDF8" w14:textId="7371F8F1" w:rsidR="00354D39" w:rsidRPr="009F4343" w:rsidRDefault="00354D39" w:rsidP="00354D39">
      <w:pPr>
        <w:pStyle w:val="a7"/>
        <w:numPr>
          <w:ilvl w:val="1"/>
          <w:numId w:val="1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Theme="minorEastAsia"/>
          <w:lang w:eastAsia="zh-CN"/>
        </w:rPr>
      </w:pPr>
      <w:r w:rsidRPr="00354D39">
        <w:rPr>
          <w:rFonts w:ascii="Times New Roman" w:eastAsia="宋体" w:hAnsi="Times New Roman" w:cs="Times New Roman"/>
          <w:kern w:val="0"/>
          <w:sz w:val="20"/>
          <w:szCs w:val="20"/>
        </w:rPr>
        <w:t>R1-2005722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,</w:t>
      </w:r>
      <w:r w:rsidRPr="00354D39">
        <w:t xml:space="preserve"> </w:t>
      </w:r>
      <w:r w:rsidRPr="00354D39">
        <w:rPr>
          <w:rFonts w:ascii="Times New Roman" w:eastAsia="宋体" w:hAnsi="Times New Roman" w:cs="Times New Roman"/>
          <w:kern w:val="0"/>
          <w:sz w:val="20"/>
          <w:szCs w:val="20"/>
        </w:rPr>
        <w:t>Baseline coverage performance for FR1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CATT,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RAN1 #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102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-e</w:t>
      </w:r>
    </w:p>
    <w:p w14:paraId="60EF2CF7" w14:textId="67E5E0BA" w:rsidR="00D4431D" w:rsidRPr="009F4343" w:rsidRDefault="00D4431D" w:rsidP="00D4431D">
      <w:pPr>
        <w:pStyle w:val="a7"/>
        <w:numPr>
          <w:ilvl w:val="1"/>
          <w:numId w:val="1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Theme="minorEastAsia"/>
          <w:lang w:eastAsia="zh-CN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R1-200572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3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,</w:t>
      </w:r>
      <w:r w:rsidRPr="00354D39">
        <w:t xml:space="preserve"> </w:t>
      </w:r>
      <w:r w:rsidRPr="00354D39">
        <w:rPr>
          <w:rFonts w:ascii="Times New Roman" w:eastAsia="宋体" w:hAnsi="Times New Roman" w:cs="Times New Roman"/>
          <w:kern w:val="0"/>
          <w:sz w:val="20"/>
          <w:szCs w:val="20"/>
        </w:rPr>
        <w:t>Basel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ine coverage performance for FR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2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CATT,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RAN1 #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102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-e</w:t>
      </w:r>
    </w:p>
    <w:p w14:paraId="6D02996A" w14:textId="77777777" w:rsidR="00B2546E" w:rsidRPr="004F747E" w:rsidRDefault="00B2546E" w:rsidP="00B67C52">
      <w:pPr>
        <w:snapToGrid w:val="0"/>
        <w:rPr>
          <w:lang w:val="en-GB"/>
        </w:rPr>
      </w:pPr>
    </w:p>
    <w:sectPr w:rsidR="00B2546E" w:rsidRPr="004F7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EF038D7" w15:done="0"/>
  <w15:commentEx w15:paraId="23E27EEE" w15:done="0"/>
  <w15:commentEx w15:paraId="106B545A" w15:done="0"/>
  <w15:commentEx w15:paraId="008FC496" w15:done="0"/>
  <w15:commentEx w15:paraId="004AC85F" w15:done="0"/>
  <w15:commentEx w15:paraId="1B561C47" w15:done="0"/>
  <w15:commentEx w15:paraId="5747F9CA" w15:done="0"/>
  <w15:commentEx w15:paraId="51F61D46" w15:done="0"/>
  <w15:commentEx w15:paraId="69CDF027" w15:done="0"/>
  <w15:commentEx w15:paraId="65D744D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EF038D7" w16cid:durableId="22654638"/>
  <w16cid:commentId w16cid:paraId="23E27EEE" w16cid:durableId="22654639"/>
  <w16cid:commentId w16cid:paraId="106B545A" w16cid:durableId="2265463A"/>
  <w16cid:commentId w16cid:paraId="008FC496" w16cid:durableId="2265463B"/>
  <w16cid:commentId w16cid:paraId="004AC85F" w16cid:durableId="2265463C"/>
  <w16cid:commentId w16cid:paraId="1B561C47" w16cid:durableId="2265463D"/>
  <w16cid:commentId w16cid:paraId="5747F9CA" w16cid:durableId="2265463E"/>
  <w16cid:commentId w16cid:paraId="51F61D46" w16cid:durableId="2265463F"/>
  <w16cid:commentId w16cid:paraId="69CDF027" w16cid:durableId="22654640"/>
  <w16cid:commentId w16cid:paraId="65D744DE" w16cid:durableId="226546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96B661" w14:textId="77777777" w:rsidR="003420B7" w:rsidRDefault="003420B7" w:rsidP="005536AA">
      <w:r>
        <w:separator/>
      </w:r>
    </w:p>
  </w:endnote>
  <w:endnote w:type="continuationSeparator" w:id="0">
    <w:p w14:paraId="237A9C8A" w14:textId="77777777" w:rsidR="003420B7" w:rsidRDefault="003420B7" w:rsidP="0055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AAE0B" w14:textId="77777777" w:rsidR="003420B7" w:rsidRDefault="003420B7" w:rsidP="005536AA">
      <w:r>
        <w:separator/>
      </w:r>
    </w:p>
  </w:footnote>
  <w:footnote w:type="continuationSeparator" w:id="0">
    <w:p w14:paraId="1E675189" w14:textId="77777777" w:rsidR="003420B7" w:rsidRDefault="003420B7" w:rsidP="00553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4AB0BC6"/>
    <w:multiLevelType w:val="hybridMultilevel"/>
    <w:tmpl w:val="EFC28314"/>
    <w:lvl w:ilvl="0" w:tplc="5606926A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4F8435DF"/>
    <w:multiLevelType w:val="hybridMultilevel"/>
    <w:tmpl w:val="D8EC595A"/>
    <w:lvl w:ilvl="0" w:tplc="526C8902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591F4B"/>
    <w:multiLevelType w:val="hybridMultilevel"/>
    <w:tmpl w:val="71064C24"/>
    <w:lvl w:ilvl="0" w:tplc="E932B04A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FCC6A61"/>
    <w:multiLevelType w:val="hybridMultilevel"/>
    <w:tmpl w:val="C86C6128"/>
    <w:lvl w:ilvl="0" w:tplc="32624B58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0A015EF"/>
    <w:multiLevelType w:val="hybridMultilevel"/>
    <w:tmpl w:val="340C08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612029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68CE635F"/>
    <w:multiLevelType w:val="multilevel"/>
    <w:tmpl w:val="EACC34DE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5"/>
  </w:num>
  <w:num w:numId="7">
    <w:abstractNumId w:val="2"/>
  </w:num>
  <w:num w:numId="8">
    <w:abstractNumId w:val="6"/>
  </w:num>
  <w:num w:numId="9">
    <w:abstractNumId w:val="7"/>
  </w:num>
  <w:num w:numId="10">
    <w:abstractNumId w:val="8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  <w15:person w15:author="沈 姝伶">
    <w15:presenceInfo w15:providerId="Windows Live" w15:userId="8cb185ea8d011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76"/>
    <w:rsid w:val="00001630"/>
    <w:rsid w:val="0001418A"/>
    <w:rsid w:val="00027237"/>
    <w:rsid w:val="00041916"/>
    <w:rsid w:val="000640A7"/>
    <w:rsid w:val="00064870"/>
    <w:rsid w:val="00065345"/>
    <w:rsid w:val="00077F12"/>
    <w:rsid w:val="00080B2C"/>
    <w:rsid w:val="00093CC2"/>
    <w:rsid w:val="00096215"/>
    <w:rsid w:val="000C1CAB"/>
    <w:rsid w:val="000C46AE"/>
    <w:rsid w:val="000E1CCD"/>
    <w:rsid w:val="000F0D65"/>
    <w:rsid w:val="000F2F71"/>
    <w:rsid w:val="00111A7D"/>
    <w:rsid w:val="00124481"/>
    <w:rsid w:val="00156640"/>
    <w:rsid w:val="00164F30"/>
    <w:rsid w:val="001B30C5"/>
    <w:rsid w:val="001C54BC"/>
    <w:rsid w:val="001D0E17"/>
    <w:rsid w:val="001F794C"/>
    <w:rsid w:val="00203E76"/>
    <w:rsid w:val="002051C2"/>
    <w:rsid w:val="00211D71"/>
    <w:rsid w:val="00224497"/>
    <w:rsid w:val="002427CF"/>
    <w:rsid w:val="002440B9"/>
    <w:rsid w:val="00270017"/>
    <w:rsid w:val="0028214A"/>
    <w:rsid w:val="00285E6D"/>
    <w:rsid w:val="002875E9"/>
    <w:rsid w:val="002C001A"/>
    <w:rsid w:val="002C2F9D"/>
    <w:rsid w:val="002F47AF"/>
    <w:rsid w:val="00324888"/>
    <w:rsid w:val="003420B7"/>
    <w:rsid w:val="00343CAA"/>
    <w:rsid w:val="003510D5"/>
    <w:rsid w:val="00354D39"/>
    <w:rsid w:val="003833B4"/>
    <w:rsid w:val="003965C3"/>
    <w:rsid w:val="00396637"/>
    <w:rsid w:val="003B6CBB"/>
    <w:rsid w:val="003D0741"/>
    <w:rsid w:val="003E402A"/>
    <w:rsid w:val="003F1D46"/>
    <w:rsid w:val="003F28DA"/>
    <w:rsid w:val="0041435A"/>
    <w:rsid w:val="00422DF8"/>
    <w:rsid w:val="00445DD5"/>
    <w:rsid w:val="0047501B"/>
    <w:rsid w:val="00486FC4"/>
    <w:rsid w:val="0049238B"/>
    <w:rsid w:val="004B63D7"/>
    <w:rsid w:val="004E6A83"/>
    <w:rsid w:val="004F2E0B"/>
    <w:rsid w:val="004F747E"/>
    <w:rsid w:val="005132EA"/>
    <w:rsid w:val="00515F5E"/>
    <w:rsid w:val="0052712A"/>
    <w:rsid w:val="005422B7"/>
    <w:rsid w:val="005536AA"/>
    <w:rsid w:val="0055455A"/>
    <w:rsid w:val="005637A5"/>
    <w:rsid w:val="005643DF"/>
    <w:rsid w:val="0056718C"/>
    <w:rsid w:val="00585179"/>
    <w:rsid w:val="0058519C"/>
    <w:rsid w:val="005F7D5F"/>
    <w:rsid w:val="00605A91"/>
    <w:rsid w:val="006255B0"/>
    <w:rsid w:val="00626D74"/>
    <w:rsid w:val="0062785F"/>
    <w:rsid w:val="00630E28"/>
    <w:rsid w:val="0063450A"/>
    <w:rsid w:val="00645668"/>
    <w:rsid w:val="00653196"/>
    <w:rsid w:val="00654C28"/>
    <w:rsid w:val="00661648"/>
    <w:rsid w:val="00665200"/>
    <w:rsid w:val="006709DB"/>
    <w:rsid w:val="006746E6"/>
    <w:rsid w:val="00686C3D"/>
    <w:rsid w:val="006A148E"/>
    <w:rsid w:val="006D08F9"/>
    <w:rsid w:val="006F12B9"/>
    <w:rsid w:val="006F317C"/>
    <w:rsid w:val="006F71E6"/>
    <w:rsid w:val="006F756B"/>
    <w:rsid w:val="00702054"/>
    <w:rsid w:val="007058DA"/>
    <w:rsid w:val="00715097"/>
    <w:rsid w:val="00746609"/>
    <w:rsid w:val="0075498B"/>
    <w:rsid w:val="007847C8"/>
    <w:rsid w:val="007A79A5"/>
    <w:rsid w:val="007B21EF"/>
    <w:rsid w:val="007C58D9"/>
    <w:rsid w:val="007E1564"/>
    <w:rsid w:val="007F6E1B"/>
    <w:rsid w:val="00815C11"/>
    <w:rsid w:val="0086025C"/>
    <w:rsid w:val="00866AAD"/>
    <w:rsid w:val="008A2A1D"/>
    <w:rsid w:val="008B19AB"/>
    <w:rsid w:val="008C5DFD"/>
    <w:rsid w:val="008C656F"/>
    <w:rsid w:val="008D3174"/>
    <w:rsid w:val="008D6DF5"/>
    <w:rsid w:val="008E1A1A"/>
    <w:rsid w:val="008E2C03"/>
    <w:rsid w:val="008F54C6"/>
    <w:rsid w:val="009653E6"/>
    <w:rsid w:val="009B0B4B"/>
    <w:rsid w:val="009C1F8A"/>
    <w:rsid w:val="009D6AE1"/>
    <w:rsid w:val="009E0696"/>
    <w:rsid w:val="009E34F9"/>
    <w:rsid w:val="009F4343"/>
    <w:rsid w:val="009F56F0"/>
    <w:rsid w:val="009F75BC"/>
    <w:rsid w:val="00A058C5"/>
    <w:rsid w:val="00A07EF5"/>
    <w:rsid w:val="00A17D3C"/>
    <w:rsid w:val="00A56B2B"/>
    <w:rsid w:val="00A83A55"/>
    <w:rsid w:val="00A83AD7"/>
    <w:rsid w:val="00A84A1B"/>
    <w:rsid w:val="00A95949"/>
    <w:rsid w:val="00AC4D5E"/>
    <w:rsid w:val="00AD6C41"/>
    <w:rsid w:val="00AE4120"/>
    <w:rsid w:val="00AF5B60"/>
    <w:rsid w:val="00B00741"/>
    <w:rsid w:val="00B16162"/>
    <w:rsid w:val="00B2546E"/>
    <w:rsid w:val="00B31D60"/>
    <w:rsid w:val="00B44819"/>
    <w:rsid w:val="00B5380A"/>
    <w:rsid w:val="00B54806"/>
    <w:rsid w:val="00B57D46"/>
    <w:rsid w:val="00B67C52"/>
    <w:rsid w:val="00B81C7F"/>
    <w:rsid w:val="00B81EA1"/>
    <w:rsid w:val="00B81FA4"/>
    <w:rsid w:val="00B83DCD"/>
    <w:rsid w:val="00B957BB"/>
    <w:rsid w:val="00BC0B9D"/>
    <w:rsid w:val="00BC5D6E"/>
    <w:rsid w:val="00BE06D5"/>
    <w:rsid w:val="00BE100A"/>
    <w:rsid w:val="00C0364B"/>
    <w:rsid w:val="00C06159"/>
    <w:rsid w:val="00C11225"/>
    <w:rsid w:val="00C150A8"/>
    <w:rsid w:val="00C21897"/>
    <w:rsid w:val="00C409FE"/>
    <w:rsid w:val="00C431C9"/>
    <w:rsid w:val="00C6448C"/>
    <w:rsid w:val="00C65B89"/>
    <w:rsid w:val="00CA2A50"/>
    <w:rsid w:val="00CB3B42"/>
    <w:rsid w:val="00CC514B"/>
    <w:rsid w:val="00D10867"/>
    <w:rsid w:val="00D30EAA"/>
    <w:rsid w:val="00D33505"/>
    <w:rsid w:val="00D34FE8"/>
    <w:rsid w:val="00D42BD3"/>
    <w:rsid w:val="00D43540"/>
    <w:rsid w:val="00D4431D"/>
    <w:rsid w:val="00D50989"/>
    <w:rsid w:val="00D53383"/>
    <w:rsid w:val="00D6588B"/>
    <w:rsid w:val="00D7472C"/>
    <w:rsid w:val="00D758DA"/>
    <w:rsid w:val="00D9368C"/>
    <w:rsid w:val="00DB0AC1"/>
    <w:rsid w:val="00DB650B"/>
    <w:rsid w:val="00DC7F54"/>
    <w:rsid w:val="00DD55D5"/>
    <w:rsid w:val="00DE49D4"/>
    <w:rsid w:val="00DE5269"/>
    <w:rsid w:val="00DF3E34"/>
    <w:rsid w:val="00DF75C3"/>
    <w:rsid w:val="00E02CF9"/>
    <w:rsid w:val="00E103C2"/>
    <w:rsid w:val="00E33E52"/>
    <w:rsid w:val="00E81CB8"/>
    <w:rsid w:val="00E8428A"/>
    <w:rsid w:val="00EA207E"/>
    <w:rsid w:val="00EC4EA4"/>
    <w:rsid w:val="00ED16B3"/>
    <w:rsid w:val="00EE66F5"/>
    <w:rsid w:val="00EE7F5F"/>
    <w:rsid w:val="00EF00E7"/>
    <w:rsid w:val="00F1107C"/>
    <w:rsid w:val="00F1774C"/>
    <w:rsid w:val="00F24206"/>
    <w:rsid w:val="00F308C9"/>
    <w:rsid w:val="00F4030D"/>
    <w:rsid w:val="00F526A4"/>
    <w:rsid w:val="00F673B9"/>
    <w:rsid w:val="00F83BF4"/>
    <w:rsid w:val="00F83F2A"/>
    <w:rsid w:val="00FA4EFA"/>
    <w:rsid w:val="00FA6A8F"/>
    <w:rsid w:val="00FB0D17"/>
    <w:rsid w:val="00FB14B1"/>
    <w:rsid w:val="00FC2C94"/>
    <w:rsid w:val="00FF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CEC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2546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254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2546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0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  <w:style w:type="character" w:customStyle="1" w:styleId="1Char">
    <w:name w:val="标题 1 Char"/>
    <w:basedOn w:val="a0"/>
    <w:link w:val="1"/>
    <w:uiPriority w:val="9"/>
    <w:rsid w:val="00B2546E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B254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B2546E"/>
    <w:rPr>
      <w:b/>
      <w:bCs/>
      <w:sz w:val="32"/>
      <w:szCs w:val="32"/>
    </w:rPr>
  </w:style>
  <w:style w:type="paragraph" w:customStyle="1" w:styleId="B1">
    <w:name w:val="B1"/>
    <w:basedOn w:val="a"/>
    <w:link w:val="B1Zchn"/>
    <w:qFormat/>
    <w:rsid w:val="00B2546E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B2546E"/>
    <w:rPr>
      <w:rFonts w:ascii="Times New Roman" w:hAnsi="Times New Roman" w:cs="Times New Roman"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2546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254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2546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0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  <w:style w:type="character" w:customStyle="1" w:styleId="1Char">
    <w:name w:val="标题 1 Char"/>
    <w:basedOn w:val="a0"/>
    <w:link w:val="1"/>
    <w:uiPriority w:val="9"/>
    <w:rsid w:val="00B2546E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B254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B2546E"/>
    <w:rPr>
      <w:b/>
      <w:bCs/>
      <w:sz w:val="32"/>
      <w:szCs w:val="32"/>
    </w:rPr>
  </w:style>
  <w:style w:type="paragraph" w:customStyle="1" w:styleId="B1">
    <w:name w:val="B1"/>
    <w:basedOn w:val="a"/>
    <w:link w:val="B1Zchn"/>
    <w:qFormat/>
    <w:rsid w:val="00B2546E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B2546E"/>
    <w:rPr>
      <w:rFonts w:ascii="Times New Roman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4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749CC-84D4-40C7-A757-45CC9F6E0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1193</Words>
  <Characters>6803</Characters>
  <Application>Microsoft Office Word</Application>
  <DocSecurity>0</DocSecurity>
  <Lines>56</Lines>
  <Paragraphs>15</Paragraphs>
  <ScaleCrop>false</ScaleCrop>
  <Company/>
  <LinksUpToDate>false</LinksUpToDate>
  <CharactersWithSpaces>7981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piqiping</dc:creator>
  <cp:lastModifiedBy>CATT</cp:lastModifiedBy>
  <cp:revision>4</cp:revision>
  <dcterms:created xsi:type="dcterms:W3CDTF">2020-08-07T03:30:00Z</dcterms:created>
  <dcterms:modified xsi:type="dcterms:W3CDTF">2020-08-07T08:42:00Z</dcterms:modified>
</cp:coreProperties>
</file>