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12AA9" w14:textId="60ED1B11" w:rsidR="005D191B" w:rsidRPr="0052548E" w:rsidRDefault="005D191B" w:rsidP="00F17830">
      <w:pPr>
        <w:tabs>
          <w:tab w:val="right" w:pos="9639"/>
        </w:tabs>
        <w:ind w:right="2"/>
        <w:rPr>
          <w:rFonts w:ascii="Arial" w:hAnsi="Arial" w:cs="Arial"/>
          <w:b/>
          <w:bCs/>
          <w:sz w:val="28"/>
        </w:rPr>
      </w:pPr>
      <w:bookmarkStart w:id="0" w:name="_GoBack"/>
      <w:bookmarkEnd w:id="0"/>
      <w:r w:rsidRPr="0052548E">
        <w:rPr>
          <w:rFonts w:ascii="Arial" w:hAnsi="Arial" w:cs="Arial"/>
          <w:b/>
          <w:bCs/>
          <w:sz w:val="28"/>
        </w:rPr>
        <w:t xml:space="preserve">3GPP TSG RAN WG1 </w:t>
      </w:r>
      <w:r w:rsidR="0073150F">
        <w:rPr>
          <w:rFonts w:ascii="Arial" w:hAnsi="Arial" w:cs="Arial"/>
          <w:b/>
          <w:bCs/>
          <w:sz w:val="28"/>
        </w:rPr>
        <w:t>#</w:t>
      </w:r>
      <w:r w:rsidR="006813AB">
        <w:rPr>
          <w:rFonts w:ascii="Arial" w:hAnsi="Arial" w:cs="Arial"/>
          <w:b/>
          <w:bCs/>
          <w:sz w:val="28"/>
        </w:rPr>
        <w:t>102-e</w:t>
      </w:r>
      <w:r w:rsidR="00F17830">
        <w:rPr>
          <w:rFonts w:ascii="Arial" w:hAnsi="Arial" w:cs="Arial"/>
          <w:b/>
          <w:bCs/>
          <w:sz w:val="28"/>
        </w:rPr>
        <w:tab/>
      </w:r>
      <w:r w:rsidR="008E7A1F" w:rsidRPr="00BA7E3F">
        <w:rPr>
          <w:rFonts w:ascii="Arial" w:hAnsi="Arial" w:cs="Arial"/>
          <w:b/>
          <w:bCs/>
          <w:sz w:val="28"/>
        </w:rPr>
        <w:t>R1-</w:t>
      </w:r>
      <w:r w:rsidR="00BA7E3F" w:rsidRPr="00BA7E3F">
        <w:rPr>
          <w:rFonts w:ascii="Arial" w:hAnsi="Arial" w:cs="Arial"/>
          <w:b/>
          <w:bCs/>
          <w:sz w:val="28"/>
        </w:rPr>
        <w:t>2005587</w:t>
      </w:r>
    </w:p>
    <w:p w14:paraId="456E6B56" w14:textId="77777777" w:rsidR="005D191B" w:rsidRPr="009513AC" w:rsidRDefault="00357143" w:rsidP="005D19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A716BD">
        <w:rPr>
          <w:rFonts w:ascii="Arial" w:eastAsia="MS Mincho" w:hAnsi="Arial" w:cs="Arial"/>
          <w:b/>
          <w:bCs/>
          <w:sz w:val="28"/>
          <w:lang w:eastAsia="ja-JP"/>
        </w:rPr>
        <w:t xml:space="preserve">, </w:t>
      </w:r>
      <w:r w:rsidR="006813AB">
        <w:rPr>
          <w:rFonts w:ascii="Arial" w:eastAsia="MS Mincho" w:hAnsi="Arial" w:cs="Arial"/>
          <w:b/>
          <w:bCs/>
          <w:sz w:val="28"/>
          <w:lang w:eastAsia="ja-JP"/>
        </w:rPr>
        <w:t>August 17</w:t>
      </w:r>
      <w:r w:rsidR="006813AB" w:rsidRPr="006813AB">
        <w:rPr>
          <w:rFonts w:ascii="Arial" w:eastAsia="MS Mincho" w:hAnsi="Arial" w:cs="Arial"/>
          <w:b/>
          <w:bCs/>
          <w:sz w:val="28"/>
          <w:vertAlign w:val="superscript"/>
          <w:lang w:eastAsia="ja-JP"/>
        </w:rPr>
        <w:t>th</w:t>
      </w:r>
      <w:r w:rsidR="006813AB">
        <w:rPr>
          <w:rFonts w:ascii="Arial" w:eastAsia="MS Mincho" w:hAnsi="Arial" w:cs="Arial"/>
          <w:b/>
          <w:bCs/>
          <w:sz w:val="28"/>
          <w:lang w:eastAsia="ja-JP"/>
        </w:rPr>
        <w:t xml:space="preserve"> – 28</w:t>
      </w:r>
      <w:r w:rsidR="006813AB" w:rsidRPr="006813AB">
        <w:rPr>
          <w:rFonts w:ascii="Arial" w:eastAsia="MS Mincho" w:hAnsi="Arial" w:cs="Arial"/>
          <w:b/>
          <w:bCs/>
          <w:sz w:val="28"/>
          <w:vertAlign w:val="superscript"/>
          <w:lang w:eastAsia="ja-JP"/>
        </w:rPr>
        <w:t>th</w:t>
      </w:r>
      <w:r w:rsidR="00F22F97">
        <w:rPr>
          <w:rFonts w:ascii="Arial" w:eastAsia="MS Mincho" w:hAnsi="Arial" w:cs="Arial"/>
          <w:b/>
          <w:bCs/>
          <w:sz w:val="28"/>
          <w:lang w:eastAsia="ja-JP"/>
        </w:rPr>
        <w:t>,</w:t>
      </w:r>
      <w:r w:rsidR="002826AF">
        <w:rPr>
          <w:rFonts w:ascii="Arial" w:eastAsia="MS Mincho" w:hAnsi="Arial" w:cs="Arial"/>
          <w:b/>
          <w:bCs/>
          <w:sz w:val="28"/>
          <w:lang w:eastAsia="ja-JP"/>
        </w:rPr>
        <w:t xml:space="preserve"> 20</w:t>
      </w:r>
      <w:r w:rsidR="00A716BD">
        <w:rPr>
          <w:rFonts w:ascii="Arial" w:eastAsia="MS Mincho" w:hAnsi="Arial" w:cs="Arial"/>
          <w:b/>
          <w:bCs/>
          <w:sz w:val="28"/>
          <w:lang w:eastAsia="ja-JP"/>
        </w:rPr>
        <w:t>20</w:t>
      </w:r>
    </w:p>
    <w:p w14:paraId="3818A932" w14:textId="77777777" w:rsidR="005D191B" w:rsidRPr="00A44DC8" w:rsidRDefault="005D191B" w:rsidP="005D191B">
      <w:pPr>
        <w:tabs>
          <w:tab w:val="left" w:pos="1701"/>
          <w:tab w:val="right" w:pos="9072"/>
          <w:tab w:val="right" w:pos="10206"/>
        </w:tabs>
        <w:rPr>
          <w:rFonts w:ascii="Arial" w:hAnsi="Arial"/>
          <w:b/>
          <w:sz w:val="18"/>
          <w:szCs w:val="20"/>
        </w:rPr>
      </w:pPr>
    </w:p>
    <w:p w14:paraId="251FACAC" w14:textId="77777777" w:rsidR="002B4002" w:rsidRDefault="002B4002" w:rsidP="002B4002">
      <w:pPr>
        <w:tabs>
          <w:tab w:val="left" w:pos="1701"/>
          <w:tab w:val="right" w:pos="9072"/>
          <w:tab w:val="right" w:pos="10206"/>
        </w:tabs>
        <w:spacing w:after="120"/>
        <w:rPr>
          <w:rFonts w:ascii="Arial" w:hAnsi="Arial"/>
          <w:b/>
          <w:sz w:val="22"/>
          <w:szCs w:val="22"/>
        </w:rPr>
      </w:pPr>
      <w:r w:rsidRPr="00B228C0">
        <w:rPr>
          <w:rFonts w:ascii="Arial" w:hAnsi="Arial"/>
          <w:b/>
          <w:sz w:val="22"/>
          <w:szCs w:val="22"/>
        </w:rPr>
        <w:t>Agenda Item:</w:t>
      </w:r>
      <w:r w:rsidRPr="00B228C0">
        <w:rPr>
          <w:rFonts w:ascii="Arial" w:hAnsi="Arial"/>
          <w:b/>
          <w:sz w:val="22"/>
          <w:szCs w:val="22"/>
        </w:rPr>
        <w:tab/>
        <w:t>8.11.2.</w:t>
      </w:r>
      <w:r>
        <w:rPr>
          <w:rFonts w:ascii="Arial" w:hAnsi="Arial"/>
          <w:b/>
          <w:sz w:val="22"/>
          <w:szCs w:val="22"/>
        </w:rPr>
        <w:t>1</w:t>
      </w:r>
    </w:p>
    <w:p w14:paraId="4B2FFD3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0B12837F"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F757FE" w:rsidRPr="00F17830">
        <w:rPr>
          <w:rFonts w:ascii="Arial" w:hAnsi="Arial"/>
          <w:b/>
          <w:sz w:val="22"/>
          <w:szCs w:val="22"/>
        </w:rPr>
        <w:t>Resource allocation for power saving</w:t>
      </w:r>
    </w:p>
    <w:p w14:paraId="604B686A"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47F19D13" w14:textId="77777777" w:rsidR="005D191B" w:rsidRPr="0052548E" w:rsidRDefault="005D191B" w:rsidP="005D191B">
      <w:pPr>
        <w:pBdr>
          <w:bottom w:val="single" w:sz="4" w:space="1" w:color="auto"/>
        </w:pBdr>
      </w:pPr>
    </w:p>
    <w:p w14:paraId="1B23B154" w14:textId="77777777" w:rsidR="00357143" w:rsidRDefault="00F757FE" w:rsidP="006813AB">
      <w:pPr>
        <w:pStyle w:val="Heading1"/>
      </w:pPr>
      <w:r>
        <w:t>Introduction</w:t>
      </w:r>
    </w:p>
    <w:p w14:paraId="4356ABAC" w14:textId="77777777" w:rsidR="00F757FE" w:rsidRDefault="00F757FE" w:rsidP="00F757FE">
      <w:pPr>
        <w:rPr>
          <w:lang w:eastAsia="x-none"/>
        </w:rPr>
      </w:pPr>
    </w:p>
    <w:p w14:paraId="6F04BC40" w14:textId="074F1562" w:rsidR="00EB4538" w:rsidRDefault="00EB4538" w:rsidP="00F757FE">
      <w:pPr>
        <w:rPr>
          <w:lang w:eastAsia="x-none"/>
        </w:rPr>
      </w:pPr>
      <w:r w:rsidRPr="00EB4538">
        <w:rPr>
          <w:lang w:eastAsia="x-none"/>
        </w:rPr>
        <w:t>RAN</w:t>
      </w:r>
      <w:r w:rsidR="001D5A41">
        <w:rPr>
          <w:lang w:eastAsia="x-none"/>
        </w:rPr>
        <w:t xml:space="preserve"> plenary</w:t>
      </w:r>
      <w:r w:rsidRPr="00EB4538">
        <w:rPr>
          <w:lang w:eastAsia="x-none"/>
        </w:rPr>
        <w:t xml:space="preserve"> started discussions in RAN#84 to identify the detailed motivations and work areas for NR sidelink enhancements in Rel-17. </w:t>
      </w:r>
      <w:r w:rsidR="00B13FBF">
        <w:rPr>
          <w:lang w:eastAsia="x-none"/>
        </w:rPr>
        <w:t>Based on [1], o</w:t>
      </w:r>
      <w:r w:rsidR="001D5A41">
        <w:rPr>
          <w:lang w:eastAsia="x-none"/>
        </w:rPr>
        <w:t xml:space="preserve">ne of the identified enhancements </w:t>
      </w:r>
      <w:r w:rsidR="005D6E77">
        <w:rPr>
          <w:lang w:eastAsia="x-none"/>
        </w:rPr>
        <w:t>was</w:t>
      </w:r>
      <w:r w:rsidR="001D5A41">
        <w:rPr>
          <w:lang w:eastAsia="x-none"/>
        </w:rPr>
        <w:t xml:space="preserve"> related to power saving</w:t>
      </w:r>
      <w:r w:rsidRPr="00EB4538">
        <w:rPr>
          <w:lang w:eastAsia="x-none"/>
        </w:rPr>
        <w:t xml:space="preserve"> </w:t>
      </w:r>
      <w:r w:rsidR="001D5A41">
        <w:rPr>
          <w:lang w:eastAsia="x-none"/>
        </w:rPr>
        <w:t>as</w:t>
      </w:r>
      <w:r w:rsidRPr="00EB4538">
        <w:rPr>
          <w:lang w:eastAsia="x-none"/>
        </w:rPr>
        <w:t xml:space="preserve"> follow</w:t>
      </w:r>
      <w:r w:rsidR="001D5A41">
        <w:rPr>
          <w:lang w:eastAsia="x-none"/>
        </w:rPr>
        <w:t>s</w:t>
      </w:r>
      <w:r w:rsidRPr="00EB4538">
        <w:rPr>
          <w:lang w:eastAsia="x-none"/>
        </w:rPr>
        <w:t>:</w:t>
      </w:r>
    </w:p>
    <w:p w14:paraId="23B6CA21" w14:textId="77777777" w:rsidR="00EB4538" w:rsidRDefault="00EB4538"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B4538" w14:paraId="44F0D7C7" w14:textId="77777777" w:rsidTr="00276311">
        <w:tc>
          <w:tcPr>
            <w:tcW w:w="9857" w:type="dxa"/>
            <w:shd w:val="clear" w:color="auto" w:fill="auto"/>
          </w:tcPr>
          <w:p w14:paraId="3675169A" w14:textId="77777777" w:rsidR="00EB4538" w:rsidRPr="00276311" w:rsidRDefault="00EB4538" w:rsidP="00276311">
            <w:pPr>
              <w:numPr>
                <w:ilvl w:val="0"/>
                <w:numId w:val="37"/>
              </w:numPr>
              <w:overflowPunct w:val="0"/>
              <w:autoSpaceDE w:val="0"/>
              <w:autoSpaceDN w:val="0"/>
              <w:adjustRightInd w:val="0"/>
              <w:spacing w:after="180"/>
              <w:rPr>
                <w:rFonts w:ascii="Times New Roman" w:eastAsia="Malgun Gothic" w:hAnsi="Times New Roman"/>
                <w:szCs w:val="20"/>
                <w:lang w:eastAsia="ko-KR"/>
              </w:rPr>
            </w:pPr>
            <w:r w:rsidRPr="00EB4538">
              <w:rPr>
                <w:rFonts w:ascii="Times New Roman" w:eastAsia="Malgun Gothic" w:hAnsi="Times New Roman"/>
                <w:b/>
                <w:szCs w:val="20"/>
                <w:lang w:eastAsia="ko-KR"/>
              </w:rPr>
              <w:t>Power saving</w:t>
            </w:r>
            <w:r w:rsidRPr="00EB4538">
              <w:rPr>
                <w:rFonts w:ascii="Times New Roman" w:eastAsia="Malgun Gothic" w:hAnsi="Times New Roman"/>
                <w:szCs w:val="20"/>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tc>
      </w:tr>
    </w:tbl>
    <w:p w14:paraId="6692D238" w14:textId="77777777" w:rsidR="00EB4538" w:rsidRDefault="00EB4538" w:rsidP="00F757FE">
      <w:pPr>
        <w:rPr>
          <w:lang w:eastAsia="x-none"/>
        </w:rPr>
      </w:pPr>
    </w:p>
    <w:p w14:paraId="2997A1E3" w14:textId="77777777" w:rsidR="00EB4538" w:rsidRDefault="00EB4538" w:rsidP="00F757FE">
      <w:pPr>
        <w:rPr>
          <w:lang w:eastAsia="x-none"/>
        </w:rPr>
      </w:pPr>
    </w:p>
    <w:p w14:paraId="392A3863" w14:textId="7FF3FC22" w:rsidR="00F757FE" w:rsidRDefault="00F757FE" w:rsidP="00F757FE">
      <w:pPr>
        <w:rPr>
          <w:lang w:eastAsia="x-none"/>
        </w:rPr>
      </w:pPr>
      <w:r w:rsidRPr="00F757FE">
        <w:rPr>
          <w:lang w:eastAsia="x-none"/>
        </w:rPr>
        <w:t xml:space="preserve">At RAN#86, a WI on </w:t>
      </w:r>
      <w:r w:rsidR="00FF2421">
        <w:rPr>
          <w:lang w:eastAsia="x-none"/>
        </w:rPr>
        <w:t xml:space="preserve">Rel-17 </w:t>
      </w:r>
      <w:r w:rsidRPr="00F757FE">
        <w:rPr>
          <w:lang w:eastAsia="x-none"/>
        </w:rPr>
        <w:t xml:space="preserve">NR </w:t>
      </w:r>
      <w:r w:rsidR="00EB4762">
        <w:rPr>
          <w:lang w:eastAsia="x-none"/>
        </w:rPr>
        <w:t>sidelink enhancement</w:t>
      </w:r>
      <w:r w:rsidRPr="00F757FE">
        <w:rPr>
          <w:lang w:eastAsia="x-none"/>
        </w:rPr>
        <w:t xml:space="preserve"> </w:t>
      </w:r>
      <w:r w:rsidR="00635A46">
        <w:rPr>
          <w:lang w:eastAsia="x-none"/>
        </w:rPr>
        <w:t>was</w:t>
      </w:r>
      <w:r w:rsidRPr="00F757FE">
        <w:rPr>
          <w:lang w:eastAsia="x-none"/>
        </w:rPr>
        <w:t xml:space="preserve"> </w:t>
      </w:r>
      <w:r w:rsidR="00EB4762">
        <w:rPr>
          <w:lang w:eastAsia="x-none"/>
        </w:rPr>
        <w:t>approved, and</w:t>
      </w:r>
      <w:r w:rsidRPr="00F757FE">
        <w:rPr>
          <w:lang w:eastAsia="x-none"/>
        </w:rPr>
        <w:t xml:space="preserve"> </w:t>
      </w:r>
      <w:r w:rsidR="00EB4762">
        <w:rPr>
          <w:lang w:eastAsia="x-none"/>
        </w:rPr>
        <w:t>t</w:t>
      </w:r>
      <w:r w:rsidRPr="00F757FE">
        <w:rPr>
          <w:lang w:eastAsia="x-none"/>
        </w:rPr>
        <w:t>he WI has the following objective related to power saving in sidelink</w:t>
      </w:r>
      <w:r w:rsidR="00EB4762">
        <w:rPr>
          <w:lang w:eastAsia="x-none"/>
        </w:rPr>
        <w:t xml:space="preserve"> [2]</w:t>
      </w:r>
      <w:r w:rsidRPr="00F757FE">
        <w:rPr>
          <w:lang w:eastAsia="x-none"/>
        </w:rPr>
        <w:t>:</w:t>
      </w:r>
    </w:p>
    <w:p w14:paraId="23C20D47" w14:textId="77777777" w:rsidR="00F757FE" w:rsidRDefault="00F757FE" w:rsidP="00F757F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757FE" w14:paraId="777DF9E3" w14:textId="77777777" w:rsidTr="00276311">
        <w:tc>
          <w:tcPr>
            <w:tcW w:w="9857" w:type="dxa"/>
            <w:shd w:val="clear" w:color="auto" w:fill="auto"/>
          </w:tcPr>
          <w:p w14:paraId="66841211" w14:textId="77777777" w:rsidR="00F757FE" w:rsidRPr="00276311" w:rsidRDefault="00F757FE" w:rsidP="00276311">
            <w:pPr>
              <w:numPr>
                <w:ilvl w:val="0"/>
                <w:numId w:val="35"/>
              </w:numPr>
              <w:overflowPunct w:val="0"/>
              <w:autoSpaceDE w:val="0"/>
              <w:autoSpaceDN w:val="0"/>
              <w:adjustRightInd w:val="0"/>
              <w:spacing w:after="180"/>
              <w:rPr>
                <w:rFonts w:ascii="Times New Roman" w:eastAsia="Malgun Gothic" w:hAnsi="Times New Roman"/>
                <w:szCs w:val="20"/>
                <w:lang w:eastAsia="ko-KR"/>
              </w:rPr>
            </w:pPr>
            <w:r w:rsidRPr="00276311">
              <w:rPr>
                <w:rFonts w:ascii="Times New Roman" w:eastAsia="Malgun Gothic" w:hAnsi="Times New Roman"/>
                <w:szCs w:val="20"/>
                <w:lang w:eastAsia="ko-KR"/>
              </w:rPr>
              <w:t>Specify resource allocation to reduce power consumption of the UEs [RAN1, RAN2]</w:t>
            </w:r>
          </w:p>
          <w:p w14:paraId="73B5F5A2" w14:textId="77777777" w:rsidR="00F757FE" w:rsidRPr="00276311" w:rsidRDefault="00F757FE" w:rsidP="00276311">
            <w:pPr>
              <w:numPr>
                <w:ilvl w:val="1"/>
                <w:numId w:val="35"/>
              </w:numPr>
              <w:overflowPunct w:val="0"/>
              <w:autoSpaceDE w:val="0"/>
              <w:autoSpaceDN w:val="0"/>
              <w:adjustRightInd w:val="0"/>
              <w:spacing w:after="180"/>
              <w:rPr>
                <w:rFonts w:ascii="Times New Roman" w:eastAsia="Malgun Gothic" w:hAnsi="Times New Roman"/>
                <w:szCs w:val="20"/>
                <w:lang w:eastAsia="ko-KR"/>
              </w:rPr>
            </w:pPr>
            <w:r w:rsidRPr="00276311">
              <w:rPr>
                <w:rFonts w:ascii="Times New Roman" w:eastAsia="Malgun Gothic" w:hAnsi="Times New Roman"/>
                <w:szCs w:val="20"/>
                <w:lang w:eastAsia="ko-KR"/>
              </w:rPr>
              <w:t>Baseline is to introduce the principle of Rel-14 LTE sidelink random resource selection and partial sensing to Rel-16 NR sidelink resource allocation mode 2.</w:t>
            </w:r>
          </w:p>
          <w:p w14:paraId="269D316D" w14:textId="77777777" w:rsidR="00F757FE" w:rsidRPr="00276311" w:rsidRDefault="00F757FE" w:rsidP="00276311">
            <w:pPr>
              <w:numPr>
                <w:ilvl w:val="1"/>
                <w:numId w:val="35"/>
              </w:numPr>
              <w:overflowPunct w:val="0"/>
              <w:autoSpaceDE w:val="0"/>
              <w:autoSpaceDN w:val="0"/>
              <w:adjustRightInd w:val="0"/>
              <w:spacing w:after="180"/>
              <w:rPr>
                <w:rFonts w:ascii="Times New Roman" w:eastAsia="Malgun Gothic" w:hAnsi="Times New Roman"/>
                <w:szCs w:val="20"/>
                <w:lang w:eastAsia="ko-KR"/>
              </w:rPr>
            </w:pPr>
            <w:r w:rsidRPr="00276311">
              <w:rPr>
                <w:rFonts w:ascii="Times New Roman" w:eastAsia="Malgun Gothic" w:hAnsi="Times New Roman"/>
                <w:szCs w:val="20"/>
                <w:lang w:eastAsia="ko-KR"/>
              </w:rPr>
              <w:t>Note: Taking Rel-14 as the baseline does not preclude introducing a new solution to reduce power consumption for the cases where the baseline cannot work properly.</w:t>
            </w:r>
          </w:p>
        </w:tc>
      </w:tr>
    </w:tbl>
    <w:p w14:paraId="36E86AC2" w14:textId="77777777" w:rsidR="00F757FE" w:rsidRDefault="00F757FE" w:rsidP="00F757FE">
      <w:pPr>
        <w:rPr>
          <w:lang w:eastAsia="x-none"/>
        </w:rPr>
      </w:pPr>
    </w:p>
    <w:p w14:paraId="0D546088" w14:textId="4E1C92A5" w:rsidR="00F757FE" w:rsidRDefault="00F757FE" w:rsidP="00F757FE">
      <w:pPr>
        <w:rPr>
          <w:lang w:eastAsia="x-none"/>
        </w:rPr>
      </w:pPr>
      <w:r>
        <w:rPr>
          <w:lang w:eastAsia="x-none"/>
        </w:rPr>
        <w:t>In this contribution, we discuss our view</w:t>
      </w:r>
      <w:r w:rsidR="007115DF">
        <w:rPr>
          <w:lang w:eastAsia="x-none"/>
        </w:rPr>
        <w:t>s</w:t>
      </w:r>
      <w:r>
        <w:rPr>
          <w:lang w:eastAsia="x-none"/>
        </w:rPr>
        <w:t xml:space="preserve"> on resource allocation to reduce power consumption of UEs.</w:t>
      </w:r>
    </w:p>
    <w:p w14:paraId="790802E4" w14:textId="77777777" w:rsidR="00F757FE" w:rsidRDefault="00F757FE" w:rsidP="00F757FE">
      <w:pPr>
        <w:rPr>
          <w:lang w:eastAsia="x-none"/>
        </w:rPr>
      </w:pPr>
    </w:p>
    <w:p w14:paraId="4363DB97" w14:textId="77777777" w:rsidR="00F757FE" w:rsidRDefault="00F757FE" w:rsidP="00F757FE">
      <w:pPr>
        <w:pStyle w:val="Heading1"/>
      </w:pPr>
      <w:r>
        <w:t>Discussion</w:t>
      </w:r>
    </w:p>
    <w:p w14:paraId="68EC05F2" w14:textId="77777777" w:rsidR="00F757FE" w:rsidRDefault="00F757FE" w:rsidP="00F757FE">
      <w:pPr>
        <w:rPr>
          <w:lang w:eastAsia="x-none"/>
        </w:rPr>
      </w:pPr>
    </w:p>
    <w:p w14:paraId="41AD09CD" w14:textId="6803BA7F" w:rsidR="0054175E" w:rsidRDefault="0054175E" w:rsidP="00F757FE">
      <w:pPr>
        <w:rPr>
          <w:lang w:eastAsia="x-none"/>
        </w:rPr>
      </w:pPr>
      <w:r>
        <w:rPr>
          <w:lang w:eastAsia="x-none"/>
        </w:rPr>
        <w:t xml:space="preserve">During the discussion of a scope for Rel-17 NR sidelink enhancement, </w:t>
      </w:r>
      <w:r w:rsidR="00301A69">
        <w:rPr>
          <w:lang w:eastAsia="x-none"/>
        </w:rPr>
        <w:t xml:space="preserve">there </w:t>
      </w:r>
      <w:r w:rsidR="007115DF">
        <w:rPr>
          <w:lang w:eastAsia="x-none"/>
        </w:rPr>
        <w:t xml:space="preserve">were </w:t>
      </w:r>
      <w:r w:rsidR="00301A69">
        <w:rPr>
          <w:lang w:eastAsia="x-none"/>
        </w:rPr>
        <w:t xml:space="preserve">a lot of proposals </w:t>
      </w:r>
      <w:r w:rsidR="007115DF">
        <w:rPr>
          <w:lang w:eastAsia="x-none"/>
        </w:rPr>
        <w:t>related to</w:t>
      </w:r>
      <w:r w:rsidR="00301A69">
        <w:rPr>
          <w:lang w:eastAsia="x-none"/>
        </w:rPr>
        <w:t xml:space="preserve"> commercial us</w:t>
      </w:r>
      <w:r w:rsidR="00610173">
        <w:rPr>
          <w:lang w:eastAsia="x-none"/>
        </w:rPr>
        <w:t>age</w:t>
      </w:r>
      <w:r w:rsidR="00301A69">
        <w:rPr>
          <w:lang w:eastAsia="x-none"/>
        </w:rPr>
        <w:t xml:space="preserve">. </w:t>
      </w:r>
      <w:r>
        <w:rPr>
          <w:lang w:eastAsia="x-none"/>
        </w:rPr>
        <w:t xml:space="preserve">In the WID [2], </w:t>
      </w:r>
      <w:r w:rsidR="00301A69">
        <w:rPr>
          <w:lang w:eastAsia="x-none"/>
        </w:rPr>
        <w:t>it was captured that “</w:t>
      </w:r>
      <w:r w:rsidR="00301A69" w:rsidRPr="00301A69">
        <w:rPr>
          <w:lang w:eastAsia="x-none"/>
        </w:rPr>
        <w:t>In dealing with different use cases in the evolution of NR sidelink, WGs should strive to achieve maximum commonality between commercial, V2X, and Critical Communication usage of sidelink in order to avoid duplicated solutions and maximize the economy of scale.</w:t>
      </w:r>
      <w:r w:rsidR="00301A69">
        <w:rPr>
          <w:lang w:eastAsia="x-none"/>
        </w:rPr>
        <w:t>”</w:t>
      </w:r>
    </w:p>
    <w:p w14:paraId="265DE51A" w14:textId="77777777" w:rsidR="00F757FE" w:rsidRDefault="00F757FE" w:rsidP="00F757FE">
      <w:pPr>
        <w:rPr>
          <w:lang w:eastAsia="x-none"/>
        </w:rPr>
      </w:pPr>
    </w:p>
    <w:p w14:paraId="7B2AD1EF" w14:textId="71DE72C0" w:rsidR="00C60653" w:rsidRDefault="00610173" w:rsidP="00F757FE">
      <w:pPr>
        <w:rPr>
          <w:lang w:eastAsia="x-none"/>
        </w:rPr>
      </w:pPr>
      <w:r>
        <w:rPr>
          <w:lang w:eastAsia="x-none"/>
        </w:rPr>
        <w:t xml:space="preserve">In Rel-14 LTE sidelink, </w:t>
      </w:r>
      <w:r w:rsidR="00FF4A8B">
        <w:rPr>
          <w:lang w:eastAsia="x-none"/>
        </w:rPr>
        <w:t>power saving schemes</w:t>
      </w:r>
      <w:r>
        <w:rPr>
          <w:rFonts w:ascii="Times New Roman" w:eastAsia="Malgun Gothic" w:hAnsi="Times New Roman"/>
          <w:szCs w:val="20"/>
          <w:lang w:eastAsia="ko-KR"/>
        </w:rPr>
        <w:t xml:space="preserve"> ha</w:t>
      </w:r>
      <w:r w:rsidR="00431AF0">
        <w:rPr>
          <w:rFonts w:ascii="Times New Roman" w:eastAsia="Malgun Gothic" w:hAnsi="Times New Roman"/>
          <w:szCs w:val="20"/>
          <w:lang w:eastAsia="ko-KR"/>
        </w:rPr>
        <w:t>ve</w:t>
      </w:r>
      <w:r>
        <w:rPr>
          <w:rFonts w:ascii="Times New Roman" w:eastAsia="Malgun Gothic" w:hAnsi="Times New Roman"/>
          <w:szCs w:val="20"/>
          <w:lang w:eastAsia="ko-KR"/>
        </w:rPr>
        <w:t xml:space="preserve"> been supported for a pedestrian UE with the limited battery</w:t>
      </w:r>
      <w:r w:rsidR="00FF4A8B">
        <w:rPr>
          <w:rFonts w:ascii="Times New Roman" w:eastAsia="Malgun Gothic" w:hAnsi="Times New Roman"/>
          <w:szCs w:val="20"/>
          <w:lang w:eastAsia="ko-KR"/>
        </w:rPr>
        <w:t xml:space="preserve"> by stopping or reducing sensing for sidelink transmission</w:t>
      </w:r>
      <w:r>
        <w:rPr>
          <w:rFonts w:ascii="Times New Roman" w:eastAsia="Malgun Gothic" w:hAnsi="Times New Roman"/>
          <w:szCs w:val="20"/>
          <w:lang w:eastAsia="ko-KR"/>
        </w:rPr>
        <w:t xml:space="preserve">. The pedestrian UE is mainly assumed </w:t>
      </w:r>
      <w:r w:rsidR="006A0169">
        <w:rPr>
          <w:rFonts w:ascii="Times New Roman" w:eastAsia="Malgun Gothic" w:hAnsi="Times New Roman"/>
          <w:szCs w:val="20"/>
          <w:lang w:eastAsia="ko-KR"/>
        </w:rPr>
        <w:t xml:space="preserve">to be </w:t>
      </w:r>
      <w:r w:rsidR="00454F5F">
        <w:rPr>
          <w:rFonts w:ascii="Times New Roman" w:eastAsia="Malgun Gothic" w:hAnsi="Times New Roman"/>
          <w:szCs w:val="20"/>
          <w:lang w:eastAsia="ko-KR"/>
        </w:rPr>
        <w:t xml:space="preserve">a </w:t>
      </w:r>
      <w:r>
        <w:rPr>
          <w:rFonts w:ascii="Times New Roman" w:eastAsia="Malgun Gothic" w:hAnsi="Times New Roman"/>
          <w:szCs w:val="20"/>
          <w:lang w:eastAsia="ko-KR"/>
        </w:rPr>
        <w:t>smartphone.</w:t>
      </w:r>
      <w:r w:rsidR="00454F5F">
        <w:rPr>
          <w:rFonts w:ascii="Times New Roman" w:eastAsia="Malgun Gothic" w:hAnsi="Times New Roman"/>
          <w:szCs w:val="20"/>
          <w:lang w:eastAsia="ko-KR"/>
        </w:rPr>
        <w:t xml:space="preserve"> </w:t>
      </w:r>
      <w:r w:rsidR="009A5554">
        <w:rPr>
          <w:rFonts w:ascii="Times New Roman" w:eastAsia="Malgun Gothic" w:hAnsi="Times New Roman"/>
          <w:szCs w:val="20"/>
          <w:lang w:eastAsia="ko-KR"/>
        </w:rPr>
        <w:t>Obviously</w:t>
      </w:r>
      <w:r w:rsidR="00D13A38">
        <w:rPr>
          <w:rFonts w:ascii="Times New Roman" w:eastAsia="Malgun Gothic" w:hAnsi="Times New Roman"/>
          <w:szCs w:val="20"/>
          <w:lang w:eastAsia="ko-KR"/>
        </w:rPr>
        <w:t>,</w:t>
      </w:r>
      <w:r w:rsidR="009A5554">
        <w:rPr>
          <w:rFonts w:ascii="Times New Roman" w:eastAsia="Malgun Gothic" w:hAnsi="Times New Roman"/>
          <w:szCs w:val="20"/>
          <w:lang w:eastAsia="ko-KR"/>
        </w:rPr>
        <w:t xml:space="preserve"> t</w:t>
      </w:r>
      <w:r w:rsidR="00454F5F">
        <w:rPr>
          <w:rFonts w:ascii="Times New Roman" w:eastAsia="Malgun Gothic" w:hAnsi="Times New Roman"/>
          <w:szCs w:val="20"/>
          <w:lang w:eastAsia="ko-KR"/>
        </w:rPr>
        <w:t>he smartphone could</w:t>
      </w:r>
      <w:r w:rsidR="00D56177">
        <w:rPr>
          <w:rFonts w:ascii="Times New Roman" w:eastAsia="Malgun Gothic" w:hAnsi="Times New Roman"/>
          <w:szCs w:val="20"/>
          <w:lang w:eastAsia="ko-KR"/>
        </w:rPr>
        <w:t xml:space="preserve"> also</w:t>
      </w:r>
      <w:r w:rsidR="00454F5F">
        <w:rPr>
          <w:rFonts w:ascii="Times New Roman" w:eastAsia="Malgun Gothic" w:hAnsi="Times New Roman"/>
          <w:szCs w:val="20"/>
          <w:lang w:eastAsia="ko-KR"/>
        </w:rPr>
        <w:t xml:space="preserve"> be </w:t>
      </w:r>
      <w:r w:rsidR="009525B0">
        <w:rPr>
          <w:rFonts w:ascii="Times New Roman" w:eastAsia="Malgun Gothic" w:hAnsi="Times New Roman"/>
          <w:szCs w:val="20"/>
          <w:lang w:eastAsia="ko-KR"/>
        </w:rPr>
        <w:t>used for</w:t>
      </w:r>
      <w:r w:rsidR="00454F5F">
        <w:rPr>
          <w:rFonts w:ascii="Times New Roman" w:eastAsia="Malgun Gothic" w:hAnsi="Times New Roman"/>
          <w:szCs w:val="20"/>
          <w:lang w:eastAsia="ko-KR"/>
        </w:rPr>
        <w:t xml:space="preserve"> commercial use</w:t>
      </w:r>
      <w:r w:rsidR="009525B0">
        <w:rPr>
          <w:rFonts w:ascii="Times New Roman" w:eastAsia="Malgun Gothic" w:hAnsi="Times New Roman"/>
          <w:szCs w:val="20"/>
          <w:lang w:eastAsia="ko-KR"/>
        </w:rPr>
        <w:t xml:space="preserve"> cases</w:t>
      </w:r>
      <w:r w:rsidR="00454F5F">
        <w:rPr>
          <w:rFonts w:ascii="Times New Roman" w:eastAsia="Malgun Gothic" w:hAnsi="Times New Roman"/>
          <w:szCs w:val="20"/>
          <w:lang w:eastAsia="ko-KR"/>
        </w:rPr>
        <w:t>, e.g.</w:t>
      </w:r>
      <w:r w:rsidR="00D56177">
        <w:rPr>
          <w:rFonts w:ascii="Times New Roman" w:eastAsia="Malgun Gothic" w:hAnsi="Times New Roman"/>
          <w:szCs w:val="20"/>
          <w:lang w:eastAsia="ko-KR"/>
        </w:rPr>
        <w:t xml:space="preserve"> </w:t>
      </w:r>
      <w:r w:rsidR="009525B0">
        <w:rPr>
          <w:rFonts w:ascii="Times New Roman" w:eastAsia="Malgun Gothic" w:hAnsi="Times New Roman"/>
          <w:szCs w:val="20"/>
          <w:lang w:eastAsia="ko-KR"/>
        </w:rPr>
        <w:t xml:space="preserve">for </w:t>
      </w:r>
      <w:r w:rsidR="00D56177">
        <w:rPr>
          <w:rFonts w:ascii="Times New Roman" w:eastAsia="Malgun Gothic" w:hAnsi="Times New Roman"/>
          <w:szCs w:val="20"/>
          <w:lang w:eastAsia="ko-KR"/>
        </w:rPr>
        <w:t xml:space="preserve">sidelink relay and </w:t>
      </w:r>
      <w:r w:rsidR="009525B0">
        <w:rPr>
          <w:rFonts w:ascii="Times New Roman" w:eastAsia="Malgun Gothic" w:hAnsi="Times New Roman"/>
          <w:szCs w:val="20"/>
          <w:lang w:eastAsia="ko-KR"/>
        </w:rPr>
        <w:t xml:space="preserve">in </w:t>
      </w:r>
      <w:r w:rsidR="00D56177">
        <w:rPr>
          <w:rFonts w:ascii="Times New Roman" w:eastAsia="Malgun Gothic" w:hAnsi="Times New Roman"/>
          <w:szCs w:val="20"/>
          <w:lang w:eastAsia="ko-KR"/>
        </w:rPr>
        <w:t xml:space="preserve">a </w:t>
      </w:r>
      <w:r w:rsidR="00454F5F">
        <w:rPr>
          <w:rFonts w:ascii="Times New Roman" w:eastAsia="Malgun Gothic" w:hAnsi="Times New Roman"/>
          <w:szCs w:val="20"/>
          <w:lang w:eastAsia="ko-KR"/>
        </w:rPr>
        <w:t xml:space="preserve">personal IoT </w:t>
      </w:r>
      <w:r w:rsidR="00D56177">
        <w:rPr>
          <w:rFonts w:ascii="Times New Roman" w:eastAsia="Malgun Gothic" w:hAnsi="Times New Roman"/>
          <w:szCs w:val="20"/>
          <w:lang w:eastAsia="ko-KR"/>
        </w:rPr>
        <w:t>network</w:t>
      </w:r>
      <w:r w:rsidR="00454F5F">
        <w:rPr>
          <w:rFonts w:ascii="Times New Roman" w:eastAsia="Malgun Gothic" w:hAnsi="Times New Roman"/>
          <w:szCs w:val="20"/>
          <w:lang w:eastAsia="ko-KR"/>
        </w:rPr>
        <w:t xml:space="preserve">. </w:t>
      </w:r>
      <w:proofErr w:type="gramStart"/>
      <w:r w:rsidR="00454F5F">
        <w:rPr>
          <w:rFonts w:ascii="Times New Roman" w:eastAsia="Malgun Gothic" w:hAnsi="Times New Roman"/>
          <w:szCs w:val="20"/>
          <w:lang w:eastAsia="ko-KR"/>
        </w:rPr>
        <w:t>Therefore</w:t>
      </w:r>
      <w:proofErr w:type="gramEnd"/>
      <w:r w:rsid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power saving scheme</w:t>
      </w:r>
      <w:r w:rsidR="009525B0">
        <w:rPr>
          <w:rFonts w:ascii="Times New Roman" w:eastAsia="Malgun Gothic" w:hAnsi="Times New Roman"/>
          <w:szCs w:val="20"/>
          <w:lang w:eastAsia="ko-KR"/>
        </w:rPr>
        <w:t>s</w:t>
      </w:r>
      <w:r w:rsidR="00454F5F" w:rsidRPr="00454F5F">
        <w:rPr>
          <w:rFonts w:ascii="Times New Roman" w:eastAsia="Malgun Gothic" w:hAnsi="Times New Roman"/>
          <w:szCs w:val="20"/>
          <w:lang w:eastAsia="ko-KR"/>
        </w:rPr>
        <w:t xml:space="preserve"> should basically </w:t>
      </w:r>
      <w:r w:rsidR="009525B0" w:rsidRPr="00454F5F">
        <w:rPr>
          <w:rFonts w:ascii="Times New Roman" w:eastAsia="Malgun Gothic" w:hAnsi="Times New Roman"/>
          <w:szCs w:val="20"/>
          <w:lang w:eastAsia="ko-KR"/>
        </w:rPr>
        <w:t xml:space="preserve">be </w:t>
      </w:r>
      <w:r w:rsidR="00454F5F" w:rsidRPr="00454F5F">
        <w:rPr>
          <w:rFonts w:ascii="Times New Roman" w:eastAsia="Malgun Gothic" w:hAnsi="Times New Roman"/>
          <w:szCs w:val="20"/>
          <w:lang w:eastAsia="ko-KR"/>
        </w:rPr>
        <w:t xml:space="preserve">common at least between </w:t>
      </w:r>
      <w:r w:rsidR="00002E18">
        <w:rPr>
          <w:rFonts w:ascii="Times New Roman" w:eastAsia="Malgun Gothic" w:hAnsi="Times New Roman"/>
          <w:szCs w:val="20"/>
          <w:lang w:eastAsia="ko-KR"/>
        </w:rPr>
        <w:t>the</w:t>
      </w:r>
      <w:r w:rsidR="00002E18" w:rsidRPr="00454F5F">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pedestrian </w:t>
      </w:r>
      <w:r w:rsidR="001515A1">
        <w:rPr>
          <w:rFonts w:ascii="Times New Roman" w:eastAsia="Malgun Gothic" w:hAnsi="Times New Roman"/>
          <w:szCs w:val="20"/>
          <w:lang w:eastAsia="ko-KR"/>
        </w:rPr>
        <w:t>use</w:t>
      </w:r>
      <w:r w:rsidR="00C83796">
        <w:rPr>
          <w:rFonts w:ascii="Times New Roman" w:eastAsia="Malgun Gothic" w:hAnsi="Times New Roman"/>
          <w:szCs w:val="20"/>
          <w:lang w:eastAsia="ko-KR"/>
        </w:rPr>
        <w:t xml:space="preserve"> case</w:t>
      </w:r>
      <w:r w:rsidR="00454F5F" w:rsidRPr="00454F5F">
        <w:rPr>
          <w:rFonts w:ascii="Times New Roman" w:eastAsia="Malgun Gothic" w:hAnsi="Times New Roman"/>
          <w:szCs w:val="20"/>
          <w:lang w:eastAsia="ko-KR"/>
        </w:rPr>
        <w:t xml:space="preserve"> in V2X and </w:t>
      </w:r>
      <w:r w:rsidR="00002E18">
        <w:rPr>
          <w:rFonts w:ascii="Times New Roman" w:eastAsia="Malgun Gothic" w:hAnsi="Times New Roman"/>
          <w:szCs w:val="20"/>
          <w:lang w:eastAsia="ko-KR"/>
        </w:rPr>
        <w:t>the</w:t>
      </w:r>
      <w:r w:rsidR="00460C6D">
        <w:rPr>
          <w:rFonts w:ascii="Times New Roman" w:eastAsia="Malgun Gothic" w:hAnsi="Times New Roman"/>
          <w:szCs w:val="20"/>
          <w:lang w:eastAsia="ko-KR"/>
        </w:rPr>
        <w:t xml:space="preserve"> </w:t>
      </w:r>
      <w:r w:rsidR="00454F5F" w:rsidRPr="00454F5F">
        <w:rPr>
          <w:rFonts w:ascii="Times New Roman" w:eastAsia="Malgun Gothic" w:hAnsi="Times New Roman"/>
          <w:szCs w:val="20"/>
          <w:lang w:eastAsia="ko-KR"/>
        </w:rPr>
        <w:t xml:space="preserve">commercial use </w:t>
      </w:r>
      <w:r w:rsidR="00460C6D">
        <w:rPr>
          <w:rFonts w:ascii="Times New Roman" w:eastAsia="Malgun Gothic" w:hAnsi="Times New Roman"/>
          <w:szCs w:val="20"/>
          <w:lang w:eastAsia="ko-KR"/>
        </w:rPr>
        <w:t>case</w:t>
      </w:r>
      <w:r w:rsidR="00454F5F" w:rsidRPr="00454F5F">
        <w:rPr>
          <w:rFonts w:ascii="Times New Roman" w:eastAsia="Malgun Gothic" w:hAnsi="Times New Roman"/>
          <w:szCs w:val="20"/>
          <w:lang w:eastAsia="ko-KR"/>
        </w:rPr>
        <w:t>.</w:t>
      </w:r>
    </w:p>
    <w:p w14:paraId="34C4C692" w14:textId="77777777" w:rsidR="00C60653" w:rsidRDefault="00C60653" w:rsidP="00F757FE">
      <w:pPr>
        <w:rPr>
          <w:lang w:eastAsia="x-none"/>
        </w:rPr>
      </w:pPr>
    </w:p>
    <w:p w14:paraId="7C02958B" w14:textId="0217A0D9" w:rsidR="00C60653" w:rsidRPr="00C60653" w:rsidRDefault="00C60653" w:rsidP="00C60653">
      <w:pPr>
        <w:rPr>
          <w:b/>
          <w:lang w:eastAsia="x-none"/>
        </w:rPr>
      </w:pPr>
      <w:r w:rsidRPr="00C60653">
        <w:rPr>
          <w:b/>
          <w:lang w:eastAsia="x-none"/>
        </w:rPr>
        <w:t xml:space="preserve">Proposal 1: </w:t>
      </w:r>
      <w:r w:rsidR="003859CD">
        <w:rPr>
          <w:b/>
          <w:lang w:eastAsia="x-none"/>
        </w:rPr>
        <w:t xml:space="preserve">A </w:t>
      </w:r>
      <w:r>
        <w:rPr>
          <w:b/>
          <w:lang w:eastAsia="x-none"/>
        </w:rPr>
        <w:t xml:space="preserve">power saving </w:t>
      </w:r>
      <w:r w:rsidR="00454F5F">
        <w:rPr>
          <w:b/>
          <w:lang w:eastAsia="x-none"/>
        </w:rPr>
        <w:t>scheme</w:t>
      </w:r>
      <w:r>
        <w:rPr>
          <w:b/>
          <w:lang w:eastAsia="x-none"/>
        </w:rPr>
        <w:t xml:space="preserve"> should</w:t>
      </w:r>
      <w:r w:rsidR="00610173">
        <w:rPr>
          <w:b/>
          <w:lang w:eastAsia="x-none"/>
        </w:rPr>
        <w:t xml:space="preserve"> be basically common at least between </w:t>
      </w:r>
      <w:r w:rsidR="00A84789">
        <w:rPr>
          <w:b/>
          <w:lang w:eastAsia="x-none"/>
        </w:rPr>
        <w:t xml:space="preserve">the </w:t>
      </w:r>
      <w:r w:rsidR="00610173">
        <w:rPr>
          <w:b/>
          <w:lang w:eastAsia="x-none"/>
        </w:rPr>
        <w:t xml:space="preserve">pedestrian </w:t>
      </w:r>
      <w:r w:rsidR="00C83796">
        <w:rPr>
          <w:b/>
          <w:lang w:eastAsia="x-none"/>
        </w:rPr>
        <w:t xml:space="preserve">use case </w:t>
      </w:r>
      <w:r w:rsidR="00610173">
        <w:rPr>
          <w:b/>
          <w:lang w:eastAsia="x-none"/>
        </w:rPr>
        <w:t xml:space="preserve">in V2X and </w:t>
      </w:r>
      <w:r w:rsidR="00A84789">
        <w:rPr>
          <w:b/>
          <w:lang w:eastAsia="x-none"/>
        </w:rPr>
        <w:t xml:space="preserve">the </w:t>
      </w:r>
      <w:r w:rsidR="00610173">
        <w:rPr>
          <w:b/>
          <w:lang w:eastAsia="x-none"/>
        </w:rPr>
        <w:t xml:space="preserve">commercial use </w:t>
      </w:r>
      <w:r w:rsidR="00A84789">
        <w:rPr>
          <w:b/>
          <w:lang w:eastAsia="x-none"/>
        </w:rPr>
        <w:t>case</w:t>
      </w:r>
      <w:r w:rsidR="00610173">
        <w:rPr>
          <w:b/>
          <w:lang w:eastAsia="x-none"/>
        </w:rPr>
        <w:t>.</w:t>
      </w:r>
    </w:p>
    <w:p w14:paraId="0A2FF2C8" w14:textId="77777777" w:rsidR="00C60653" w:rsidRDefault="00C60653" w:rsidP="00F757FE">
      <w:pPr>
        <w:rPr>
          <w:lang w:eastAsia="x-none"/>
        </w:rPr>
      </w:pPr>
    </w:p>
    <w:p w14:paraId="6C818ABE" w14:textId="77777777" w:rsidR="00E946BF" w:rsidRDefault="00E946BF" w:rsidP="00F757FE">
      <w:pPr>
        <w:rPr>
          <w:lang w:eastAsia="x-none"/>
        </w:rPr>
      </w:pPr>
    </w:p>
    <w:p w14:paraId="40B47BAE" w14:textId="4A8676DF" w:rsidR="00D56177" w:rsidRDefault="00FF4A8B" w:rsidP="00F757FE">
      <w:r>
        <w:rPr>
          <w:lang w:eastAsia="x-none"/>
        </w:rPr>
        <w:t xml:space="preserve">In Rel-14 LTE sidelink, </w:t>
      </w:r>
      <w:r w:rsidRPr="00F757FE">
        <w:rPr>
          <w:rFonts w:ascii="Times New Roman" w:eastAsia="Malgun Gothic" w:hAnsi="Times New Roman"/>
          <w:szCs w:val="20"/>
          <w:lang w:eastAsia="ko-KR"/>
        </w:rPr>
        <w:t>random resource selection and partial sensing</w:t>
      </w:r>
      <w:r>
        <w:rPr>
          <w:rFonts w:ascii="Times New Roman" w:eastAsia="Malgun Gothic" w:hAnsi="Times New Roman"/>
          <w:szCs w:val="20"/>
          <w:lang w:eastAsia="ko-KR"/>
        </w:rPr>
        <w:t xml:space="preserve"> ha</w:t>
      </w:r>
      <w:r w:rsidR="00431AF0">
        <w:rPr>
          <w:rFonts w:ascii="Times New Roman" w:eastAsia="Malgun Gothic" w:hAnsi="Times New Roman"/>
          <w:szCs w:val="20"/>
          <w:lang w:eastAsia="ko-KR"/>
        </w:rPr>
        <w:t>ve</w:t>
      </w:r>
      <w:r>
        <w:rPr>
          <w:rFonts w:ascii="Times New Roman" w:eastAsia="Malgun Gothic" w:hAnsi="Times New Roman"/>
          <w:szCs w:val="20"/>
          <w:lang w:eastAsia="ko-KR"/>
        </w:rPr>
        <w:t xml:space="preserve"> been supported as power saving scheme</w:t>
      </w:r>
      <w:r w:rsidR="003F7186">
        <w:rPr>
          <w:rFonts w:ascii="Times New Roman" w:eastAsia="Malgun Gothic" w:hAnsi="Times New Roman"/>
          <w:szCs w:val="20"/>
          <w:lang w:eastAsia="ko-KR"/>
        </w:rPr>
        <w:t>s</w:t>
      </w:r>
      <w:r>
        <w:rPr>
          <w:rFonts w:ascii="Times New Roman" w:eastAsia="Malgun Gothic" w:hAnsi="Times New Roman"/>
          <w:szCs w:val="20"/>
          <w:lang w:eastAsia="ko-KR"/>
        </w:rPr>
        <w:t xml:space="preserve">. </w:t>
      </w:r>
      <w:r w:rsidR="00A84789">
        <w:rPr>
          <w:rFonts w:ascii="Times New Roman" w:eastAsia="Malgun Gothic" w:hAnsi="Times New Roman"/>
          <w:szCs w:val="20"/>
          <w:lang w:eastAsia="ko-KR"/>
        </w:rPr>
        <w:t>R</w:t>
      </w:r>
      <w:r>
        <w:rPr>
          <w:rFonts w:ascii="Times New Roman" w:eastAsia="Malgun Gothic" w:hAnsi="Times New Roman"/>
          <w:szCs w:val="20"/>
          <w:lang w:eastAsia="ko-KR"/>
        </w:rPr>
        <w:t xml:space="preserve">andom resource selection can be used for a pedestrian UE which is not capable of sidelink reception. Such </w:t>
      </w:r>
      <w:r w:rsidR="00FE4DC0">
        <w:rPr>
          <w:rFonts w:ascii="Times New Roman" w:eastAsia="Malgun Gothic" w:hAnsi="Times New Roman"/>
          <w:szCs w:val="20"/>
          <w:lang w:eastAsia="ko-KR"/>
        </w:rPr>
        <w:t xml:space="preserve">a </w:t>
      </w:r>
      <w:r>
        <w:rPr>
          <w:rFonts w:ascii="Times New Roman" w:eastAsia="Malgun Gothic" w:hAnsi="Times New Roman"/>
          <w:szCs w:val="20"/>
          <w:lang w:eastAsia="ko-KR"/>
        </w:rPr>
        <w:t xml:space="preserve">kind of UE will transmit </w:t>
      </w:r>
      <w:r>
        <w:t xml:space="preserve">only broadcast packets relating to its own location and direction. </w:t>
      </w:r>
      <w:r w:rsidR="00FE4DC0">
        <w:t>P</w:t>
      </w:r>
      <w:r>
        <w:t>artial sensing can be configured for a pedestrian UE which is capable of sidelink reception.</w:t>
      </w:r>
      <w:r w:rsidR="009A5554">
        <w:t xml:space="preserve"> In</w:t>
      </w:r>
      <w:r w:rsidR="00E946BF">
        <w:t xml:space="preserve"> </w:t>
      </w:r>
      <w:r w:rsidR="009A5554">
        <w:t xml:space="preserve">partial sensing, only a subset of the subframes in </w:t>
      </w:r>
      <w:r w:rsidR="00C413D7">
        <w:t xml:space="preserve">a </w:t>
      </w:r>
      <w:r w:rsidR="009A5554">
        <w:t xml:space="preserve">typical </w:t>
      </w:r>
      <w:r w:rsidR="009A5554">
        <w:lastRenderedPageBreak/>
        <w:t xml:space="preserve">1000 </w:t>
      </w:r>
      <w:proofErr w:type="spellStart"/>
      <w:r w:rsidR="009A5554">
        <w:t>ms</w:t>
      </w:r>
      <w:proofErr w:type="spellEnd"/>
      <w:r w:rsidR="009A5554">
        <w:t xml:space="preserve"> sensing window </w:t>
      </w:r>
      <w:r w:rsidR="00E946BF">
        <w:t>can</w:t>
      </w:r>
      <w:r w:rsidR="009A5554">
        <w:t xml:space="preserve"> be monitored. The UE implementation can choose how </w:t>
      </w:r>
      <w:r w:rsidR="00397F73">
        <w:t xml:space="preserve">many / </w:t>
      </w:r>
      <w:r w:rsidR="009A5554">
        <w:t>few subframes it wishes to monitor, by trading off the reliability of its transmissions with the power saving, subject to monitoring a (pre-)configured minimum number.</w:t>
      </w:r>
    </w:p>
    <w:p w14:paraId="66F9A856" w14:textId="77777777" w:rsidR="00E946BF" w:rsidRDefault="00E946BF" w:rsidP="00F757FE"/>
    <w:p w14:paraId="12BBDB30" w14:textId="5AC8B636" w:rsidR="0052145B" w:rsidRDefault="00E946BF" w:rsidP="00F757FE">
      <w:r>
        <w:t xml:space="preserve">Assuming </w:t>
      </w:r>
      <w:r w:rsidR="008C5B8D">
        <w:t xml:space="preserve">a </w:t>
      </w:r>
      <w:r>
        <w:t xml:space="preserve">smartphone </w:t>
      </w:r>
      <w:r w:rsidR="008C5B8D">
        <w:t>that supports Rel-1</w:t>
      </w:r>
      <w:r w:rsidR="00F068C3">
        <w:t>7</w:t>
      </w:r>
      <w:r w:rsidR="008C5B8D">
        <w:t xml:space="preserve"> NR sidelink </w:t>
      </w:r>
      <w:r>
        <w:t xml:space="preserve">for </w:t>
      </w:r>
      <w:r w:rsidR="00452FD2">
        <w:t xml:space="preserve">e.g. </w:t>
      </w:r>
      <w:r w:rsidR="00452FD2">
        <w:rPr>
          <w:rFonts w:ascii="Times New Roman" w:eastAsia="Malgun Gothic" w:hAnsi="Times New Roman"/>
          <w:szCs w:val="20"/>
          <w:lang w:eastAsia="ko-KR"/>
        </w:rPr>
        <w:t>a sidelink relay and a personal IoT network</w:t>
      </w:r>
      <w:r>
        <w:t>, it would support not only sidelink transmission but also sidelink reception.</w:t>
      </w:r>
      <w:r w:rsidR="00452FD2">
        <w:t xml:space="preserve"> Such</w:t>
      </w:r>
      <w:r w:rsidR="00233C10">
        <w:t xml:space="preserve"> a </w:t>
      </w:r>
      <w:r w:rsidR="00452FD2">
        <w:t>kind of</w:t>
      </w:r>
      <w:r w:rsidR="00233C10">
        <w:t xml:space="preserve"> </w:t>
      </w:r>
      <w:r w:rsidR="00452FD2">
        <w:t>UE should use partial sensing.</w:t>
      </w:r>
      <w:r w:rsidR="00AD2CB9">
        <w:t xml:space="preserve"> </w:t>
      </w:r>
      <w:r w:rsidR="00452FD2">
        <w:t>On the</w:t>
      </w:r>
      <w:r w:rsidR="00AD2CB9">
        <w:t xml:space="preserve"> other hand</w:t>
      </w:r>
      <w:r w:rsidR="00452FD2">
        <w:t>,</w:t>
      </w:r>
      <w:r w:rsidR="00AD2CB9">
        <w:t xml:space="preserve"> some</w:t>
      </w:r>
      <w:r w:rsidR="00452FD2">
        <w:t xml:space="preserve"> </w:t>
      </w:r>
      <w:r w:rsidR="00AD2CB9">
        <w:t xml:space="preserve">wearable sensors for heart rate or body temperature may transmit data to a smartphone on </w:t>
      </w:r>
      <w:r w:rsidR="00233C10">
        <w:t xml:space="preserve">the </w:t>
      </w:r>
      <w:r w:rsidR="00AD2CB9">
        <w:t>sidelink, and they may not have to support sidelink reception. Considering such kind</w:t>
      </w:r>
      <w:r w:rsidR="00AE6EC8">
        <w:t>s</w:t>
      </w:r>
      <w:r w:rsidR="00AD2CB9">
        <w:t xml:space="preserve"> of the commercial use UE, </w:t>
      </w:r>
      <w:r w:rsidR="00AE6EC8">
        <w:t xml:space="preserve">support of </w:t>
      </w:r>
      <w:r w:rsidR="00AD2CB9">
        <w:t>random resource selection would be beneficial for</w:t>
      </w:r>
      <w:r>
        <w:t xml:space="preserve"> Rel-1</w:t>
      </w:r>
      <w:r w:rsidR="00241A6D">
        <w:t>7</w:t>
      </w:r>
      <w:r>
        <w:t xml:space="preserve"> NR sidelink</w:t>
      </w:r>
      <w:r w:rsidR="00AD2CB9">
        <w:t xml:space="preserve">. </w:t>
      </w:r>
      <w:proofErr w:type="gramStart"/>
      <w:r w:rsidR="00AD2CB9">
        <w:t>Therefore</w:t>
      </w:r>
      <w:proofErr w:type="gramEnd"/>
      <w:r w:rsidR="00AD2CB9">
        <w:t xml:space="preserve"> </w:t>
      </w:r>
      <w:r w:rsidR="0052145B">
        <w:t>b</w:t>
      </w:r>
      <w:r w:rsidR="00AD2CB9" w:rsidRPr="00AD2CB9">
        <w:t xml:space="preserve">oth random resource selection and partial sensing should be </w:t>
      </w:r>
      <w:r w:rsidR="0052145B">
        <w:t>supported</w:t>
      </w:r>
      <w:r w:rsidR="00AD2CB9" w:rsidRPr="00AD2CB9">
        <w:t xml:space="preserve"> for </w:t>
      </w:r>
      <w:r w:rsidR="00AE6EC8">
        <w:t>sidelink</w:t>
      </w:r>
      <w:r w:rsidR="00AE6EC8" w:rsidRPr="00AD2CB9">
        <w:t xml:space="preserve"> </w:t>
      </w:r>
      <w:r w:rsidR="00AD2CB9" w:rsidRPr="00AD2CB9">
        <w:t>power saving</w:t>
      </w:r>
      <w:r w:rsidR="0052145B">
        <w:t xml:space="preserve">. In addition, the same scheme </w:t>
      </w:r>
      <w:r w:rsidR="00E224CC">
        <w:t xml:space="preserve">as </w:t>
      </w:r>
      <w:r w:rsidR="0052145B">
        <w:t xml:space="preserve">in </w:t>
      </w:r>
      <w:r w:rsidR="0052145B" w:rsidRPr="0052145B">
        <w:t>Rel-14 LTE sidelink</w:t>
      </w:r>
      <w:r w:rsidR="0052145B">
        <w:t xml:space="preserve"> should be reused as much as possible to reduce specification effort.</w:t>
      </w:r>
    </w:p>
    <w:p w14:paraId="4BD48226" w14:textId="77777777" w:rsidR="00E946BF" w:rsidRDefault="00E946BF" w:rsidP="00F757FE"/>
    <w:p w14:paraId="3291D11C" w14:textId="2C7CC3A4" w:rsidR="00D56177" w:rsidRPr="00C60653" w:rsidRDefault="00D56177" w:rsidP="00D56177">
      <w:pPr>
        <w:rPr>
          <w:b/>
          <w:lang w:eastAsia="x-none"/>
        </w:rPr>
      </w:pPr>
      <w:r w:rsidRPr="00C60653">
        <w:rPr>
          <w:b/>
          <w:lang w:eastAsia="x-none"/>
        </w:rPr>
        <w:t xml:space="preserve">Proposal </w:t>
      </w:r>
      <w:r>
        <w:rPr>
          <w:b/>
          <w:lang w:eastAsia="x-none"/>
        </w:rPr>
        <w:t>2</w:t>
      </w:r>
      <w:r w:rsidRPr="00C60653">
        <w:rPr>
          <w:b/>
          <w:lang w:eastAsia="x-none"/>
        </w:rPr>
        <w:t>:</w:t>
      </w:r>
      <w:r w:rsidR="007E7939">
        <w:rPr>
          <w:b/>
          <w:lang w:eastAsia="x-none"/>
        </w:rPr>
        <w:t xml:space="preserve"> </w:t>
      </w:r>
      <w:r w:rsidR="003859CD">
        <w:rPr>
          <w:b/>
          <w:lang w:eastAsia="x-none"/>
        </w:rPr>
        <w:t xml:space="preserve">Both </w:t>
      </w:r>
      <w:r w:rsidR="007E7939" w:rsidRPr="007E7939">
        <w:rPr>
          <w:b/>
          <w:lang w:eastAsia="x-none"/>
        </w:rPr>
        <w:t>random resource selection and partial sensing</w:t>
      </w:r>
      <w:r w:rsidR="007E7939">
        <w:rPr>
          <w:b/>
          <w:lang w:eastAsia="x-none"/>
        </w:rPr>
        <w:t xml:space="preserve"> for Rel-14 LTE sidelink should be reused for </w:t>
      </w:r>
      <w:r w:rsidR="007C23CB">
        <w:rPr>
          <w:b/>
          <w:lang w:eastAsia="x-none"/>
        </w:rPr>
        <w:t xml:space="preserve">the </w:t>
      </w:r>
      <w:r w:rsidR="00E224CC">
        <w:rPr>
          <w:b/>
          <w:lang w:eastAsia="x-none"/>
        </w:rPr>
        <w:t>NR sidel</w:t>
      </w:r>
      <w:r w:rsidR="007C23CB">
        <w:rPr>
          <w:b/>
          <w:lang w:eastAsia="x-none"/>
        </w:rPr>
        <w:t>ink</w:t>
      </w:r>
      <w:r w:rsidR="00E224CC">
        <w:rPr>
          <w:b/>
          <w:lang w:eastAsia="x-none"/>
        </w:rPr>
        <w:t xml:space="preserve"> </w:t>
      </w:r>
      <w:r w:rsidR="007E7939">
        <w:rPr>
          <w:b/>
          <w:lang w:eastAsia="x-none"/>
        </w:rPr>
        <w:t>power saving scheme as much as possible.</w:t>
      </w:r>
    </w:p>
    <w:p w14:paraId="1F0FE8D4" w14:textId="77777777" w:rsidR="00D56177" w:rsidRDefault="00D56177" w:rsidP="00F757FE">
      <w:pPr>
        <w:rPr>
          <w:lang w:eastAsia="x-none"/>
        </w:rPr>
      </w:pPr>
    </w:p>
    <w:p w14:paraId="4063D5B2" w14:textId="77777777" w:rsidR="0052145B" w:rsidRDefault="0052145B" w:rsidP="00F757FE">
      <w:pPr>
        <w:rPr>
          <w:lang w:eastAsia="x-none"/>
        </w:rPr>
      </w:pPr>
    </w:p>
    <w:p w14:paraId="5109EED8" w14:textId="29F66B9D" w:rsidR="0052145B" w:rsidRDefault="0052145B" w:rsidP="00F757FE">
      <w:pPr>
        <w:rPr>
          <w:lang w:eastAsia="x-none"/>
        </w:rPr>
      </w:pPr>
      <w:r>
        <w:rPr>
          <w:lang w:eastAsia="x-none"/>
        </w:rPr>
        <w:t xml:space="preserve">In another AI, RAN1 will discuss </w:t>
      </w:r>
      <w:r w:rsidR="007C23CB">
        <w:rPr>
          <w:lang w:eastAsia="x-none"/>
        </w:rPr>
        <w:t xml:space="preserve">the </w:t>
      </w:r>
      <w:r>
        <w:rPr>
          <w:lang w:eastAsia="x-none"/>
        </w:rPr>
        <w:t xml:space="preserve">feasibility </w:t>
      </w:r>
      <w:r w:rsidR="003F00BB">
        <w:rPr>
          <w:lang w:eastAsia="ko-KR"/>
        </w:rPr>
        <w:t xml:space="preserve">and benefit of enhancements </w:t>
      </w:r>
      <w:r w:rsidR="007C23CB">
        <w:rPr>
          <w:lang w:eastAsia="ko-KR"/>
        </w:rPr>
        <w:t xml:space="preserve">to </w:t>
      </w:r>
      <w:r w:rsidR="003F00BB">
        <w:rPr>
          <w:lang w:eastAsia="ko-KR"/>
        </w:rPr>
        <w:t xml:space="preserve">mode 2 </w:t>
      </w:r>
      <w:r w:rsidR="00C640AF">
        <w:rPr>
          <w:lang w:eastAsia="x-none"/>
        </w:rPr>
        <w:t>using</w:t>
      </w:r>
      <w:r w:rsidR="003F00BB">
        <w:rPr>
          <w:lang w:eastAsia="x-none"/>
        </w:rPr>
        <w:t xml:space="preserve"> </w:t>
      </w:r>
      <w:r>
        <w:rPr>
          <w:lang w:eastAsia="x-none"/>
        </w:rPr>
        <w:t>inter-UE coordination</w:t>
      </w:r>
      <w:r w:rsidR="003F00BB">
        <w:rPr>
          <w:lang w:eastAsia="x-none"/>
        </w:rPr>
        <w:t>.</w:t>
      </w:r>
      <w:r w:rsidR="00C640AF">
        <w:rPr>
          <w:lang w:eastAsia="x-none"/>
        </w:rPr>
        <w:t xml:space="preserve"> </w:t>
      </w:r>
      <w:r w:rsidR="00B041CE">
        <w:rPr>
          <w:lang w:eastAsia="x-none"/>
        </w:rPr>
        <w:t xml:space="preserve">According to </w:t>
      </w:r>
      <w:r w:rsidR="007C23CB">
        <w:rPr>
          <w:lang w:eastAsia="x-none"/>
        </w:rPr>
        <w:t xml:space="preserve">the </w:t>
      </w:r>
      <w:r w:rsidR="00B041CE">
        <w:rPr>
          <w:lang w:eastAsia="x-none"/>
        </w:rPr>
        <w:t xml:space="preserve">WID, </w:t>
      </w:r>
      <w:r w:rsidR="00C640AF">
        <w:rPr>
          <w:lang w:eastAsia="x-none"/>
        </w:rPr>
        <w:t>inter-UE coordination</w:t>
      </w:r>
      <w:r w:rsidR="00B041CE">
        <w:rPr>
          <w:lang w:eastAsia="x-none"/>
        </w:rPr>
        <w:t xml:space="preserve"> has been described as</w:t>
      </w:r>
      <w:r w:rsidR="00C640AF">
        <w:rPr>
          <w:lang w:eastAsia="x-none"/>
        </w:rPr>
        <w:t xml:space="preserve"> </w:t>
      </w:r>
      <w:r w:rsidR="00B041CE">
        <w:rPr>
          <w:lang w:eastAsia="x-none"/>
        </w:rPr>
        <w:t>“</w:t>
      </w:r>
      <w:r w:rsidR="00B041CE">
        <w:rPr>
          <w:lang w:eastAsia="ko-KR"/>
        </w:rPr>
        <w:t xml:space="preserve">A set of resources is determined at UE-A. This set is sent to UE-B in mode 2, and UE-B takes this into account in the resource selection for its own transmission.” If this UE-B </w:t>
      </w:r>
      <w:r w:rsidR="007C23CB">
        <w:rPr>
          <w:lang w:eastAsia="ko-KR"/>
        </w:rPr>
        <w:t xml:space="preserve">isn’t </w:t>
      </w:r>
      <w:r w:rsidR="00B041CE">
        <w:rPr>
          <w:lang w:eastAsia="ko-KR"/>
        </w:rPr>
        <w:t>require</w:t>
      </w:r>
      <w:r w:rsidR="007C23CB">
        <w:rPr>
          <w:lang w:eastAsia="ko-KR"/>
        </w:rPr>
        <w:t>d</w:t>
      </w:r>
      <w:r w:rsidR="00B041CE">
        <w:rPr>
          <w:lang w:eastAsia="ko-KR"/>
        </w:rPr>
        <w:t xml:space="preserve"> to perform any sensing or can reduce the sensing as compared to full sensing, UE-B can reduce </w:t>
      </w:r>
      <w:r w:rsidR="007C23CB">
        <w:rPr>
          <w:lang w:eastAsia="ko-KR"/>
        </w:rPr>
        <w:t xml:space="preserve">its </w:t>
      </w:r>
      <w:r w:rsidR="00B041CE">
        <w:rPr>
          <w:lang w:eastAsia="ko-KR"/>
        </w:rPr>
        <w:t>power consumption in terms of the sensing. Therefore</w:t>
      </w:r>
      <w:r w:rsidR="00431AF0">
        <w:rPr>
          <w:lang w:eastAsia="ko-KR"/>
        </w:rPr>
        <w:t>,</w:t>
      </w:r>
      <w:r w:rsidR="00B041CE">
        <w:rPr>
          <w:lang w:eastAsia="ko-KR"/>
        </w:rPr>
        <w:t xml:space="preserve"> inter-UE coordination could reduce power consumption.</w:t>
      </w:r>
    </w:p>
    <w:p w14:paraId="051CC4DD" w14:textId="77777777" w:rsidR="00D56177" w:rsidRDefault="00D56177" w:rsidP="00F757FE">
      <w:pPr>
        <w:rPr>
          <w:lang w:eastAsia="x-none"/>
        </w:rPr>
      </w:pPr>
    </w:p>
    <w:p w14:paraId="3BB91772" w14:textId="1157EEF9" w:rsidR="007E7939" w:rsidRPr="00B041CE" w:rsidRDefault="007E7939" w:rsidP="00F757FE">
      <w:pPr>
        <w:rPr>
          <w:b/>
          <w:lang w:eastAsia="x-none"/>
        </w:rPr>
      </w:pPr>
      <w:r w:rsidRPr="00B041CE">
        <w:rPr>
          <w:b/>
          <w:lang w:eastAsia="x-none"/>
        </w:rPr>
        <w:t xml:space="preserve">Observation: </w:t>
      </w:r>
      <w:r w:rsidR="003859CD">
        <w:rPr>
          <w:b/>
          <w:lang w:eastAsia="x-none"/>
        </w:rPr>
        <w:t>I</w:t>
      </w:r>
      <w:r w:rsidR="00B041CE" w:rsidRPr="00B041CE">
        <w:rPr>
          <w:b/>
          <w:lang w:eastAsia="x-none"/>
        </w:rPr>
        <w:t xml:space="preserve">nter-UE coordination </w:t>
      </w:r>
      <w:r w:rsidR="00B041CE">
        <w:rPr>
          <w:b/>
          <w:lang w:eastAsia="x-none"/>
        </w:rPr>
        <w:t>is beneficial for</w:t>
      </w:r>
      <w:r w:rsidRPr="00B041CE">
        <w:rPr>
          <w:b/>
          <w:lang w:eastAsia="x-none"/>
        </w:rPr>
        <w:t xml:space="preserve"> a power consumption</w:t>
      </w:r>
      <w:r w:rsidR="00B041CE">
        <w:rPr>
          <w:b/>
          <w:lang w:eastAsia="x-none"/>
        </w:rPr>
        <w:t xml:space="preserve"> reduction.</w:t>
      </w:r>
    </w:p>
    <w:p w14:paraId="46C53CFE" w14:textId="77777777" w:rsidR="007E7939" w:rsidRDefault="007E7939" w:rsidP="00F757FE">
      <w:pPr>
        <w:rPr>
          <w:lang w:eastAsia="x-none"/>
        </w:rPr>
      </w:pPr>
    </w:p>
    <w:p w14:paraId="17C1A82E" w14:textId="77777777" w:rsidR="00C60653" w:rsidRDefault="00C60653" w:rsidP="00F757FE">
      <w:pPr>
        <w:rPr>
          <w:lang w:eastAsia="x-none"/>
        </w:rPr>
      </w:pPr>
    </w:p>
    <w:p w14:paraId="7B5DA042" w14:textId="77777777" w:rsidR="001D5A41" w:rsidRDefault="00B041CE" w:rsidP="001D5A41">
      <w:pPr>
        <w:pStyle w:val="Heading1"/>
      </w:pPr>
      <w:r>
        <w:t>Conclusion</w:t>
      </w:r>
    </w:p>
    <w:p w14:paraId="51DA02FB" w14:textId="77777777" w:rsidR="002E5DBC" w:rsidRDefault="002E5DBC" w:rsidP="002E5DBC">
      <w:pPr>
        <w:rPr>
          <w:b/>
          <w:lang w:eastAsia="x-none"/>
        </w:rPr>
      </w:pPr>
    </w:p>
    <w:p w14:paraId="46E73DEA" w14:textId="77777777" w:rsidR="00F337BA" w:rsidRPr="00C60653" w:rsidRDefault="00F337BA" w:rsidP="00F337BA">
      <w:pPr>
        <w:rPr>
          <w:b/>
          <w:lang w:eastAsia="x-none"/>
        </w:rPr>
      </w:pPr>
      <w:r w:rsidRPr="00C60653">
        <w:rPr>
          <w:b/>
          <w:lang w:eastAsia="x-none"/>
        </w:rPr>
        <w:t xml:space="preserve">Proposal 1: </w:t>
      </w:r>
      <w:r>
        <w:rPr>
          <w:b/>
          <w:lang w:eastAsia="x-none"/>
        </w:rPr>
        <w:t>A power saving scheme should be basically common at least between the pedestrian use case in V2X and the commercial use case.</w:t>
      </w:r>
    </w:p>
    <w:p w14:paraId="2F060C9D" w14:textId="77777777" w:rsidR="002E5DBC" w:rsidRDefault="002E5DBC" w:rsidP="002E5DBC">
      <w:pPr>
        <w:rPr>
          <w:b/>
          <w:lang w:eastAsia="x-none"/>
        </w:rPr>
      </w:pPr>
    </w:p>
    <w:p w14:paraId="1908F57C" w14:textId="77777777" w:rsidR="00F337BA" w:rsidRPr="00C60653" w:rsidRDefault="00F337BA" w:rsidP="00F337BA">
      <w:pPr>
        <w:rPr>
          <w:b/>
          <w:lang w:eastAsia="x-none"/>
        </w:rPr>
      </w:pPr>
      <w:r w:rsidRPr="00C60653">
        <w:rPr>
          <w:b/>
          <w:lang w:eastAsia="x-none"/>
        </w:rPr>
        <w:t xml:space="preserve">Proposal </w:t>
      </w:r>
      <w:r>
        <w:rPr>
          <w:b/>
          <w:lang w:eastAsia="x-none"/>
        </w:rPr>
        <w:t>2</w:t>
      </w:r>
      <w:r w:rsidRPr="00C60653">
        <w:rPr>
          <w:b/>
          <w:lang w:eastAsia="x-none"/>
        </w:rPr>
        <w:t>:</w:t>
      </w:r>
      <w:r>
        <w:rPr>
          <w:b/>
          <w:lang w:eastAsia="x-none"/>
        </w:rPr>
        <w:t xml:space="preserve"> Both </w:t>
      </w:r>
      <w:r w:rsidRPr="007E7939">
        <w:rPr>
          <w:b/>
          <w:lang w:eastAsia="x-none"/>
        </w:rPr>
        <w:t>random resource selection and partial sensing</w:t>
      </w:r>
      <w:r>
        <w:rPr>
          <w:b/>
          <w:lang w:eastAsia="x-none"/>
        </w:rPr>
        <w:t xml:space="preserve"> for Rel-14 LTE sidelink should be reused for the NR sidelink power saving scheme as much as possible.</w:t>
      </w:r>
    </w:p>
    <w:p w14:paraId="30FF148D" w14:textId="77777777" w:rsidR="002E5DBC" w:rsidRDefault="002E5DBC" w:rsidP="00936DF7">
      <w:pPr>
        <w:rPr>
          <w:lang w:eastAsia="x-none"/>
        </w:rPr>
      </w:pPr>
    </w:p>
    <w:p w14:paraId="3F31B765" w14:textId="77777777" w:rsidR="00F337BA" w:rsidRPr="00B041CE" w:rsidRDefault="00F337BA" w:rsidP="00F337BA">
      <w:pPr>
        <w:rPr>
          <w:b/>
          <w:lang w:eastAsia="x-none"/>
        </w:rPr>
      </w:pPr>
      <w:r w:rsidRPr="00B041CE">
        <w:rPr>
          <w:b/>
          <w:lang w:eastAsia="x-none"/>
        </w:rPr>
        <w:t xml:space="preserve">Observation: </w:t>
      </w:r>
      <w:r>
        <w:rPr>
          <w:b/>
          <w:lang w:eastAsia="x-none"/>
        </w:rPr>
        <w:t>I</w:t>
      </w:r>
      <w:r w:rsidRPr="00B041CE">
        <w:rPr>
          <w:b/>
          <w:lang w:eastAsia="x-none"/>
        </w:rPr>
        <w:t xml:space="preserve">nter-UE coordination </w:t>
      </w:r>
      <w:r>
        <w:rPr>
          <w:b/>
          <w:lang w:eastAsia="x-none"/>
        </w:rPr>
        <w:t>is beneficial for</w:t>
      </w:r>
      <w:r w:rsidRPr="00B041CE">
        <w:rPr>
          <w:b/>
          <w:lang w:eastAsia="x-none"/>
        </w:rPr>
        <w:t xml:space="preserve"> a power consumption</w:t>
      </w:r>
      <w:r>
        <w:rPr>
          <w:b/>
          <w:lang w:eastAsia="x-none"/>
        </w:rPr>
        <w:t xml:space="preserve"> reduction.</w:t>
      </w:r>
    </w:p>
    <w:p w14:paraId="3883112C" w14:textId="77777777" w:rsidR="002E5DBC" w:rsidRDefault="002E5DBC" w:rsidP="002E5DBC">
      <w:pPr>
        <w:rPr>
          <w:lang w:eastAsia="x-none"/>
        </w:rPr>
      </w:pPr>
    </w:p>
    <w:p w14:paraId="1736A891" w14:textId="77777777" w:rsidR="001D5A41" w:rsidRDefault="001D5A41" w:rsidP="00936DF7">
      <w:pPr>
        <w:rPr>
          <w:lang w:eastAsia="x-none"/>
        </w:rPr>
      </w:pPr>
    </w:p>
    <w:p w14:paraId="26ED8584" w14:textId="77777777" w:rsidR="001D5A41" w:rsidRDefault="001D5A41" w:rsidP="001D5A41">
      <w:pPr>
        <w:pStyle w:val="Heading1"/>
      </w:pPr>
      <w:r>
        <w:t>Reference</w:t>
      </w:r>
    </w:p>
    <w:p w14:paraId="0127CD55" w14:textId="77777777" w:rsidR="001D5A41" w:rsidRDefault="001D5A41" w:rsidP="00B13FBF">
      <w:pPr>
        <w:numPr>
          <w:ilvl w:val="0"/>
          <w:numId w:val="38"/>
        </w:numPr>
        <w:ind w:left="357" w:hanging="357"/>
        <w:rPr>
          <w:lang w:eastAsia="x-none"/>
        </w:rPr>
      </w:pPr>
      <w:r w:rsidRPr="001D5A41">
        <w:rPr>
          <w:lang w:eastAsia="x-none"/>
        </w:rPr>
        <w:t>RP-192745</w:t>
      </w:r>
      <w:r w:rsidR="003F7186">
        <w:rPr>
          <w:lang w:eastAsia="x-none"/>
        </w:rPr>
        <w:t>, “</w:t>
      </w:r>
      <w:r w:rsidR="003F7186" w:rsidRPr="003F7186">
        <w:rPr>
          <w:lang w:eastAsia="x-none"/>
        </w:rPr>
        <w:t>Summary of email discussion on Rel-17 sidelink enhancement</w:t>
      </w:r>
      <w:r w:rsidR="003F7186">
        <w:rPr>
          <w:lang w:eastAsia="x-none"/>
        </w:rPr>
        <w:t xml:space="preserve">,” LG, </w:t>
      </w:r>
      <w:r w:rsidR="003F7186" w:rsidRPr="003F7186">
        <w:rPr>
          <w:lang w:eastAsia="x-none"/>
        </w:rPr>
        <w:t>RAN#86</w:t>
      </w:r>
    </w:p>
    <w:p w14:paraId="6EFCE814" w14:textId="77777777" w:rsidR="001D5A41" w:rsidRDefault="001D5A41" w:rsidP="00B13FBF">
      <w:pPr>
        <w:numPr>
          <w:ilvl w:val="0"/>
          <w:numId w:val="38"/>
        </w:numPr>
        <w:ind w:left="357" w:hanging="357"/>
        <w:rPr>
          <w:lang w:eastAsia="x-none"/>
        </w:rPr>
      </w:pPr>
      <w:r>
        <w:rPr>
          <w:lang w:eastAsia="x-none"/>
        </w:rPr>
        <w:t>RP-201385</w:t>
      </w:r>
      <w:r w:rsidR="003F7186">
        <w:rPr>
          <w:lang w:eastAsia="x-none"/>
        </w:rPr>
        <w:t>, “</w:t>
      </w:r>
      <w:r w:rsidR="003F7186" w:rsidRPr="003F7186">
        <w:rPr>
          <w:lang w:eastAsia="x-none"/>
        </w:rPr>
        <w:t>WID revision: NR sidelink enhancement</w:t>
      </w:r>
      <w:r w:rsidR="003F7186">
        <w:rPr>
          <w:lang w:eastAsia="x-none"/>
        </w:rPr>
        <w:t xml:space="preserve">,” LG, </w:t>
      </w:r>
      <w:r w:rsidR="003F7186" w:rsidRPr="003F7186">
        <w:rPr>
          <w:lang w:eastAsia="x-none"/>
        </w:rPr>
        <w:t>RAN#88-e</w:t>
      </w:r>
    </w:p>
    <w:p w14:paraId="77603BED" w14:textId="77777777" w:rsidR="001D5A41" w:rsidRDefault="001D5A41" w:rsidP="00936DF7">
      <w:pPr>
        <w:rPr>
          <w:lang w:eastAsia="x-none"/>
        </w:rPr>
      </w:pPr>
    </w:p>
    <w:sectPr w:rsidR="001D5A41"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62116" w14:textId="77777777" w:rsidR="00276C0C" w:rsidRDefault="00276C0C">
      <w:r>
        <w:separator/>
      </w:r>
    </w:p>
  </w:endnote>
  <w:endnote w:type="continuationSeparator" w:id="0">
    <w:p w14:paraId="2A50860E" w14:textId="77777777" w:rsidR="00276C0C" w:rsidRDefault="00276C0C">
      <w:r>
        <w:continuationSeparator/>
      </w:r>
    </w:p>
  </w:endnote>
  <w:endnote w:type="continuationNotice" w:id="1">
    <w:p w14:paraId="4DA32D6B" w14:textId="77777777" w:rsidR="00276C0C" w:rsidRDefault="00276C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BD114" w14:textId="77777777" w:rsidR="00276C0C" w:rsidRDefault="00276C0C">
      <w:r>
        <w:separator/>
      </w:r>
    </w:p>
  </w:footnote>
  <w:footnote w:type="continuationSeparator" w:id="0">
    <w:p w14:paraId="600425B7" w14:textId="77777777" w:rsidR="00276C0C" w:rsidRDefault="00276C0C">
      <w:r>
        <w:continuationSeparator/>
      </w:r>
    </w:p>
  </w:footnote>
  <w:footnote w:type="continuationNotice" w:id="1">
    <w:p w14:paraId="04486D15" w14:textId="77777777" w:rsidR="00276C0C" w:rsidRDefault="00276C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1E75"/>
    <w:multiLevelType w:val="hybridMultilevel"/>
    <w:tmpl w:val="42E6D4AE"/>
    <w:lvl w:ilvl="0" w:tplc="B1EE88BA">
      <w:start w:val="1"/>
      <w:numFmt w:val="bullet"/>
      <w:lvlText w:val=""/>
      <w:lvlJc w:val="left"/>
      <w:pPr>
        <w:tabs>
          <w:tab w:val="num" w:pos="720"/>
        </w:tabs>
        <w:ind w:left="720" w:hanging="360"/>
      </w:pPr>
      <w:rPr>
        <w:rFonts w:ascii="Symbol" w:hAnsi="Symbol" w:hint="default"/>
      </w:rPr>
    </w:lvl>
    <w:lvl w:ilvl="1" w:tplc="BE5EA05A" w:tentative="1">
      <w:start w:val="1"/>
      <w:numFmt w:val="bullet"/>
      <w:lvlText w:val=""/>
      <w:lvlJc w:val="left"/>
      <w:pPr>
        <w:tabs>
          <w:tab w:val="num" w:pos="1440"/>
        </w:tabs>
        <w:ind w:left="1440" w:hanging="360"/>
      </w:pPr>
      <w:rPr>
        <w:rFonts w:ascii="Symbol" w:hAnsi="Symbol" w:hint="default"/>
      </w:rPr>
    </w:lvl>
    <w:lvl w:ilvl="2" w:tplc="2090845C" w:tentative="1">
      <w:start w:val="1"/>
      <w:numFmt w:val="bullet"/>
      <w:lvlText w:val=""/>
      <w:lvlJc w:val="left"/>
      <w:pPr>
        <w:tabs>
          <w:tab w:val="num" w:pos="2160"/>
        </w:tabs>
        <w:ind w:left="2160" w:hanging="360"/>
      </w:pPr>
      <w:rPr>
        <w:rFonts w:ascii="Symbol" w:hAnsi="Symbol" w:hint="default"/>
      </w:rPr>
    </w:lvl>
    <w:lvl w:ilvl="3" w:tplc="5AD65A60" w:tentative="1">
      <w:start w:val="1"/>
      <w:numFmt w:val="bullet"/>
      <w:lvlText w:val=""/>
      <w:lvlJc w:val="left"/>
      <w:pPr>
        <w:tabs>
          <w:tab w:val="num" w:pos="2880"/>
        </w:tabs>
        <w:ind w:left="2880" w:hanging="360"/>
      </w:pPr>
      <w:rPr>
        <w:rFonts w:ascii="Symbol" w:hAnsi="Symbol" w:hint="default"/>
      </w:rPr>
    </w:lvl>
    <w:lvl w:ilvl="4" w:tplc="71A8C418" w:tentative="1">
      <w:start w:val="1"/>
      <w:numFmt w:val="bullet"/>
      <w:lvlText w:val=""/>
      <w:lvlJc w:val="left"/>
      <w:pPr>
        <w:tabs>
          <w:tab w:val="num" w:pos="3600"/>
        </w:tabs>
        <w:ind w:left="3600" w:hanging="360"/>
      </w:pPr>
      <w:rPr>
        <w:rFonts w:ascii="Symbol" w:hAnsi="Symbol" w:hint="default"/>
      </w:rPr>
    </w:lvl>
    <w:lvl w:ilvl="5" w:tplc="84F2B420" w:tentative="1">
      <w:start w:val="1"/>
      <w:numFmt w:val="bullet"/>
      <w:lvlText w:val=""/>
      <w:lvlJc w:val="left"/>
      <w:pPr>
        <w:tabs>
          <w:tab w:val="num" w:pos="4320"/>
        </w:tabs>
        <w:ind w:left="4320" w:hanging="360"/>
      </w:pPr>
      <w:rPr>
        <w:rFonts w:ascii="Symbol" w:hAnsi="Symbol" w:hint="default"/>
      </w:rPr>
    </w:lvl>
    <w:lvl w:ilvl="6" w:tplc="B11C0884" w:tentative="1">
      <w:start w:val="1"/>
      <w:numFmt w:val="bullet"/>
      <w:lvlText w:val=""/>
      <w:lvlJc w:val="left"/>
      <w:pPr>
        <w:tabs>
          <w:tab w:val="num" w:pos="5040"/>
        </w:tabs>
        <w:ind w:left="5040" w:hanging="360"/>
      </w:pPr>
      <w:rPr>
        <w:rFonts w:ascii="Symbol" w:hAnsi="Symbol" w:hint="default"/>
      </w:rPr>
    </w:lvl>
    <w:lvl w:ilvl="7" w:tplc="0B60AE76" w:tentative="1">
      <w:start w:val="1"/>
      <w:numFmt w:val="bullet"/>
      <w:lvlText w:val=""/>
      <w:lvlJc w:val="left"/>
      <w:pPr>
        <w:tabs>
          <w:tab w:val="num" w:pos="5760"/>
        </w:tabs>
        <w:ind w:left="5760" w:hanging="360"/>
      </w:pPr>
      <w:rPr>
        <w:rFonts w:ascii="Symbol" w:hAnsi="Symbol" w:hint="default"/>
      </w:rPr>
    </w:lvl>
    <w:lvl w:ilvl="8" w:tplc="99BAFE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72706A"/>
    <w:multiLevelType w:val="hybridMultilevel"/>
    <w:tmpl w:val="D560429E"/>
    <w:lvl w:ilvl="0" w:tplc="04220A84">
      <w:start w:val="1"/>
      <w:numFmt w:val="bullet"/>
      <w:lvlText w:val=""/>
      <w:lvlJc w:val="left"/>
      <w:pPr>
        <w:tabs>
          <w:tab w:val="num" w:pos="720"/>
        </w:tabs>
        <w:ind w:left="720" w:hanging="360"/>
      </w:pPr>
      <w:rPr>
        <w:rFonts w:ascii="Symbol" w:hAnsi="Symbol" w:hint="default"/>
      </w:rPr>
    </w:lvl>
    <w:lvl w:ilvl="1" w:tplc="A56A62B6" w:tentative="1">
      <w:start w:val="1"/>
      <w:numFmt w:val="bullet"/>
      <w:lvlText w:val=""/>
      <w:lvlJc w:val="left"/>
      <w:pPr>
        <w:tabs>
          <w:tab w:val="num" w:pos="1440"/>
        </w:tabs>
        <w:ind w:left="1440" w:hanging="360"/>
      </w:pPr>
      <w:rPr>
        <w:rFonts w:ascii="Symbol" w:hAnsi="Symbol" w:hint="default"/>
      </w:rPr>
    </w:lvl>
    <w:lvl w:ilvl="2" w:tplc="3FAE76A6" w:tentative="1">
      <w:start w:val="1"/>
      <w:numFmt w:val="bullet"/>
      <w:lvlText w:val=""/>
      <w:lvlJc w:val="left"/>
      <w:pPr>
        <w:tabs>
          <w:tab w:val="num" w:pos="2160"/>
        </w:tabs>
        <w:ind w:left="2160" w:hanging="360"/>
      </w:pPr>
      <w:rPr>
        <w:rFonts w:ascii="Symbol" w:hAnsi="Symbol" w:hint="default"/>
      </w:rPr>
    </w:lvl>
    <w:lvl w:ilvl="3" w:tplc="5AB2FBA8" w:tentative="1">
      <w:start w:val="1"/>
      <w:numFmt w:val="bullet"/>
      <w:lvlText w:val=""/>
      <w:lvlJc w:val="left"/>
      <w:pPr>
        <w:tabs>
          <w:tab w:val="num" w:pos="2880"/>
        </w:tabs>
        <w:ind w:left="2880" w:hanging="360"/>
      </w:pPr>
      <w:rPr>
        <w:rFonts w:ascii="Symbol" w:hAnsi="Symbol" w:hint="default"/>
      </w:rPr>
    </w:lvl>
    <w:lvl w:ilvl="4" w:tplc="1F6844B2" w:tentative="1">
      <w:start w:val="1"/>
      <w:numFmt w:val="bullet"/>
      <w:lvlText w:val=""/>
      <w:lvlJc w:val="left"/>
      <w:pPr>
        <w:tabs>
          <w:tab w:val="num" w:pos="3600"/>
        </w:tabs>
        <w:ind w:left="3600" w:hanging="360"/>
      </w:pPr>
      <w:rPr>
        <w:rFonts w:ascii="Symbol" w:hAnsi="Symbol" w:hint="default"/>
      </w:rPr>
    </w:lvl>
    <w:lvl w:ilvl="5" w:tplc="E1E2459A" w:tentative="1">
      <w:start w:val="1"/>
      <w:numFmt w:val="bullet"/>
      <w:lvlText w:val=""/>
      <w:lvlJc w:val="left"/>
      <w:pPr>
        <w:tabs>
          <w:tab w:val="num" w:pos="4320"/>
        </w:tabs>
        <w:ind w:left="4320" w:hanging="360"/>
      </w:pPr>
      <w:rPr>
        <w:rFonts w:ascii="Symbol" w:hAnsi="Symbol" w:hint="default"/>
      </w:rPr>
    </w:lvl>
    <w:lvl w:ilvl="6" w:tplc="7B9A5AFA" w:tentative="1">
      <w:start w:val="1"/>
      <w:numFmt w:val="bullet"/>
      <w:lvlText w:val=""/>
      <w:lvlJc w:val="left"/>
      <w:pPr>
        <w:tabs>
          <w:tab w:val="num" w:pos="5040"/>
        </w:tabs>
        <w:ind w:left="5040" w:hanging="360"/>
      </w:pPr>
      <w:rPr>
        <w:rFonts w:ascii="Symbol" w:hAnsi="Symbol" w:hint="default"/>
      </w:rPr>
    </w:lvl>
    <w:lvl w:ilvl="7" w:tplc="93A6D97E" w:tentative="1">
      <w:start w:val="1"/>
      <w:numFmt w:val="bullet"/>
      <w:lvlText w:val=""/>
      <w:lvlJc w:val="left"/>
      <w:pPr>
        <w:tabs>
          <w:tab w:val="num" w:pos="5760"/>
        </w:tabs>
        <w:ind w:left="5760" w:hanging="360"/>
      </w:pPr>
      <w:rPr>
        <w:rFonts w:ascii="Symbol" w:hAnsi="Symbol" w:hint="default"/>
      </w:rPr>
    </w:lvl>
    <w:lvl w:ilvl="8" w:tplc="3D58AB8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8E5783A"/>
    <w:multiLevelType w:val="hybridMultilevel"/>
    <w:tmpl w:val="1A9E6F82"/>
    <w:lvl w:ilvl="0" w:tplc="6E74E578">
      <w:start w:val="1"/>
      <w:numFmt w:val="bullet"/>
      <w:lvlText w:val=""/>
      <w:lvlJc w:val="left"/>
      <w:pPr>
        <w:tabs>
          <w:tab w:val="num" w:pos="720"/>
        </w:tabs>
        <w:ind w:left="720" w:hanging="360"/>
      </w:pPr>
      <w:rPr>
        <w:rFonts w:ascii="Symbol" w:hAnsi="Symbol" w:hint="default"/>
      </w:rPr>
    </w:lvl>
    <w:lvl w:ilvl="1" w:tplc="B77A6A08" w:tentative="1">
      <w:start w:val="1"/>
      <w:numFmt w:val="bullet"/>
      <w:lvlText w:val=""/>
      <w:lvlJc w:val="left"/>
      <w:pPr>
        <w:tabs>
          <w:tab w:val="num" w:pos="1440"/>
        </w:tabs>
        <w:ind w:left="1440" w:hanging="360"/>
      </w:pPr>
      <w:rPr>
        <w:rFonts w:ascii="Symbol" w:hAnsi="Symbol" w:hint="default"/>
      </w:rPr>
    </w:lvl>
    <w:lvl w:ilvl="2" w:tplc="210411B4" w:tentative="1">
      <w:start w:val="1"/>
      <w:numFmt w:val="bullet"/>
      <w:lvlText w:val=""/>
      <w:lvlJc w:val="left"/>
      <w:pPr>
        <w:tabs>
          <w:tab w:val="num" w:pos="2160"/>
        </w:tabs>
        <w:ind w:left="2160" w:hanging="360"/>
      </w:pPr>
      <w:rPr>
        <w:rFonts w:ascii="Symbol" w:hAnsi="Symbol" w:hint="default"/>
      </w:rPr>
    </w:lvl>
    <w:lvl w:ilvl="3" w:tplc="9FBEC3DC" w:tentative="1">
      <w:start w:val="1"/>
      <w:numFmt w:val="bullet"/>
      <w:lvlText w:val=""/>
      <w:lvlJc w:val="left"/>
      <w:pPr>
        <w:tabs>
          <w:tab w:val="num" w:pos="2880"/>
        </w:tabs>
        <w:ind w:left="2880" w:hanging="360"/>
      </w:pPr>
      <w:rPr>
        <w:rFonts w:ascii="Symbol" w:hAnsi="Symbol" w:hint="default"/>
      </w:rPr>
    </w:lvl>
    <w:lvl w:ilvl="4" w:tplc="40FA0BB2" w:tentative="1">
      <w:start w:val="1"/>
      <w:numFmt w:val="bullet"/>
      <w:lvlText w:val=""/>
      <w:lvlJc w:val="left"/>
      <w:pPr>
        <w:tabs>
          <w:tab w:val="num" w:pos="3600"/>
        </w:tabs>
        <w:ind w:left="3600" w:hanging="360"/>
      </w:pPr>
      <w:rPr>
        <w:rFonts w:ascii="Symbol" w:hAnsi="Symbol" w:hint="default"/>
      </w:rPr>
    </w:lvl>
    <w:lvl w:ilvl="5" w:tplc="1BE0D874" w:tentative="1">
      <w:start w:val="1"/>
      <w:numFmt w:val="bullet"/>
      <w:lvlText w:val=""/>
      <w:lvlJc w:val="left"/>
      <w:pPr>
        <w:tabs>
          <w:tab w:val="num" w:pos="4320"/>
        </w:tabs>
        <w:ind w:left="4320" w:hanging="360"/>
      </w:pPr>
      <w:rPr>
        <w:rFonts w:ascii="Symbol" w:hAnsi="Symbol" w:hint="default"/>
      </w:rPr>
    </w:lvl>
    <w:lvl w:ilvl="6" w:tplc="60D41628" w:tentative="1">
      <w:start w:val="1"/>
      <w:numFmt w:val="bullet"/>
      <w:lvlText w:val=""/>
      <w:lvlJc w:val="left"/>
      <w:pPr>
        <w:tabs>
          <w:tab w:val="num" w:pos="5040"/>
        </w:tabs>
        <w:ind w:left="5040" w:hanging="360"/>
      </w:pPr>
      <w:rPr>
        <w:rFonts w:ascii="Symbol" w:hAnsi="Symbol" w:hint="default"/>
      </w:rPr>
    </w:lvl>
    <w:lvl w:ilvl="7" w:tplc="473E62D6" w:tentative="1">
      <w:start w:val="1"/>
      <w:numFmt w:val="bullet"/>
      <w:lvlText w:val=""/>
      <w:lvlJc w:val="left"/>
      <w:pPr>
        <w:tabs>
          <w:tab w:val="num" w:pos="5760"/>
        </w:tabs>
        <w:ind w:left="5760" w:hanging="360"/>
      </w:pPr>
      <w:rPr>
        <w:rFonts w:ascii="Symbol" w:hAnsi="Symbol" w:hint="default"/>
      </w:rPr>
    </w:lvl>
    <w:lvl w:ilvl="8" w:tplc="31A0546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C1373C8"/>
    <w:multiLevelType w:val="hybridMultilevel"/>
    <w:tmpl w:val="1754503A"/>
    <w:lvl w:ilvl="0" w:tplc="21643DF6">
      <w:start w:val="1"/>
      <w:numFmt w:val="bullet"/>
      <w:lvlText w:val=""/>
      <w:lvlJc w:val="left"/>
      <w:pPr>
        <w:tabs>
          <w:tab w:val="num" w:pos="720"/>
        </w:tabs>
        <w:ind w:left="720" w:hanging="360"/>
      </w:pPr>
      <w:rPr>
        <w:rFonts w:ascii="Symbol" w:hAnsi="Symbol" w:hint="default"/>
      </w:rPr>
    </w:lvl>
    <w:lvl w:ilvl="1" w:tplc="8026A09A" w:tentative="1">
      <w:start w:val="1"/>
      <w:numFmt w:val="bullet"/>
      <w:lvlText w:val=""/>
      <w:lvlJc w:val="left"/>
      <w:pPr>
        <w:tabs>
          <w:tab w:val="num" w:pos="1440"/>
        </w:tabs>
        <w:ind w:left="1440" w:hanging="360"/>
      </w:pPr>
      <w:rPr>
        <w:rFonts w:ascii="Symbol" w:hAnsi="Symbol" w:hint="default"/>
      </w:rPr>
    </w:lvl>
    <w:lvl w:ilvl="2" w:tplc="9D10D818" w:tentative="1">
      <w:start w:val="1"/>
      <w:numFmt w:val="bullet"/>
      <w:lvlText w:val=""/>
      <w:lvlJc w:val="left"/>
      <w:pPr>
        <w:tabs>
          <w:tab w:val="num" w:pos="2160"/>
        </w:tabs>
        <w:ind w:left="2160" w:hanging="360"/>
      </w:pPr>
      <w:rPr>
        <w:rFonts w:ascii="Symbol" w:hAnsi="Symbol" w:hint="default"/>
      </w:rPr>
    </w:lvl>
    <w:lvl w:ilvl="3" w:tplc="9A369EF6" w:tentative="1">
      <w:start w:val="1"/>
      <w:numFmt w:val="bullet"/>
      <w:lvlText w:val=""/>
      <w:lvlJc w:val="left"/>
      <w:pPr>
        <w:tabs>
          <w:tab w:val="num" w:pos="2880"/>
        </w:tabs>
        <w:ind w:left="2880" w:hanging="360"/>
      </w:pPr>
      <w:rPr>
        <w:rFonts w:ascii="Symbol" w:hAnsi="Symbol" w:hint="default"/>
      </w:rPr>
    </w:lvl>
    <w:lvl w:ilvl="4" w:tplc="DEDEA4EA" w:tentative="1">
      <w:start w:val="1"/>
      <w:numFmt w:val="bullet"/>
      <w:lvlText w:val=""/>
      <w:lvlJc w:val="left"/>
      <w:pPr>
        <w:tabs>
          <w:tab w:val="num" w:pos="3600"/>
        </w:tabs>
        <w:ind w:left="3600" w:hanging="360"/>
      </w:pPr>
      <w:rPr>
        <w:rFonts w:ascii="Symbol" w:hAnsi="Symbol" w:hint="default"/>
      </w:rPr>
    </w:lvl>
    <w:lvl w:ilvl="5" w:tplc="53AA22B0" w:tentative="1">
      <w:start w:val="1"/>
      <w:numFmt w:val="bullet"/>
      <w:lvlText w:val=""/>
      <w:lvlJc w:val="left"/>
      <w:pPr>
        <w:tabs>
          <w:tab w:val="num" w:pos="4320"/>
        </w:tabs>
        <w:ind w:left="4320" w:hanging="360"/>
      </w:pPr>
      <w:rPr>
        <w:rFonts w:ascii="Symbol" w:hAnsi="Symbol" w:hint="default"/>
      </w:rPr>
    </w:lvl>
    <w:lvl w:ilvl="6" w:tplc="08D89CBC" w:tentative="1">
      <w:start w:val="1"/>
      <w:numFmt w:val="bullet"/>
      <w:lvlText w:val=""/>
      <w:lvlJc w:val="left"/>
      <w:pPr>
        <w:tabs>
          <w:tab w:val="num" w:pos="5040"/>
        </w:tabs>
        <w:ind w:left="5040" w:hanging="360"/>
      </w:pPr>
      <w:rPr>
        <w:rFonts w:ascii="Symbol" w:hAnsi="Symbol" w:hint="default"/>
      </w:rPr>
    </w:lvl>
    <w:lvl w:ilvl="7" w:tplc="4FEC875C" w:tentative="1">
      <w:start w:val="1"/>
      <w:numFmt w:val="bullet"/>
      <w:lvlText w:val=""/>
      <w:lvlJc w:val="left"/>
      <w:pPr>
        <w:tabs>
          <w:tab w:val="num" w:pos="5760"/>
        </w:tabs>
        <w:ind w:left="5760" w:hanging="360"/>
      </w:pPr>
      <w:rPr>
        <w:rFonts w:ascii="Symbol" w:hAnsi="Symbol" w:hint="default"/>
      </w:rPr>
    </w:lvl>
    <w:lvl w:ilvl="8" w:tplc="565CA03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3"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D54F3D"/>
    <w:multiLevelType w:val="hybridMultilevel"/>
    <w:tmpl w:val="53BA74D2"/>
    <w:lvl w:ilvl="0" w:tplc="099613BC">
      <w:start w:val="1"/>
      <w:numFmt w:val="bullet"/>
      <w:lvlText w:val=""/>
      <w:lvlJc w:val="left"/>
      <w:pPr>
        <w:tabs>
          <w:tab w:val="num" w:pos="720"/>
        </w:tabs>
        <w:ind w:left="720" w:hanging="360"/>
      </w:pPr>
      <w:rPr>
        <w:rFonts w:ascii="Symbol" w:hAnsi="Symbol" w:hint="default"/>
      </w:rPr>
    </w:lvl>
    <w:lvl w:ilvl="1" w:tplc="55202C4E" w:tentative="1">
      <w:start w:val="1"/>
      <w:numFmt w:val="bullet"/>
      <w:lvlText w:val=""/>
      <w:lvlJc w:val="left"/>
      <w:pPr>
        <w:tabs>
          <w:tab w:val="num" w:pos="1440"/>
        </w:tabs>
        <w:ind w:left="1440" w:hanging="360"/>
      </w:pPr>
      <w:rPr>
        <w:rFonts w:ascii="Symbol" w:hAnsi="Symbol" w:hint="default"/>
      </w:rPr>
    </w:lvl>
    <w:lvl w:ilvl="2" w:tplc="FE549D94" w:tentative="1">
      <w:start w:val="1"/>
      <w:numFmt w:val="bullet"/>
      <w:lvlText w:val=""/>
      <w:lvlJc w:val="left"/>
      <w:pPr>
        <w:tabs>
          <w:tab w:val="num" w:pos="2160"/>
        </w:tabs>
        <w:ind w:left="2160" w:hanging="360"/>
      </w:pPr>
      <w:rPr>
        <w:rFonts w:ascii="Symbol" w:hAnsi="Symbol" w:hint="default"/>
      </w:rPr>
    </w:lvl>
    <w:lvl w:ilvl="3" w:tplc="E46CB786" w:tentative="1">
      <w:start w:val="1"/>
      <w:numFmt w:val="bullet"/>
      <w:lvlText w:val=""/>
      <w:lvlJc w:val="left"/>
      <w:pPr>
        <w:tabs>
          <w:tab w:val="num" w:pos="2880"/>
        </w:tabs>
        <w:ind w:left="2880" w:hanging="360"/>
      </w:pPr>
      <w:rPr>
        <w:rFonts w:ascii="Symbol" w:hAnsi="Symbol" w:hint="default"/>
      </w:rPr>
    </w:lvl>
    <w:lvl w:ilvl="4" w:tplc="2EB686BA" w:tentative="1">
      <w:start w:val="1"/>
      <w:numFmt w:val="bullet"/>
      <w:lvlText w:val=""/>
      <w:lvlJc w:val="left"/>
      <w:pPr>
        <w:tabs>
          <w:tab w:val="num" w:pos="3600"/>
        </w:tabs>
        <w:ind w:left="3600" w:hanging="360"/>
      </w:pPr>
      <w:rPr>
        <w:rFonts w:ascii="Symbol" w:hAnsi="Symbol" w:hint="default"/>
      </w:rPr>
    </w:lvl>
    <w:lvl w:ilvl="5" w:tplc="065092D2" w:tentative="1">
      <w:start w:val="1"/>
      <w:numFmt w:val="bullet"/>
      <w:lvlText w:val=""/>
      <w:lvlJc w:val="left"/>
      <w:pPr>
        <w:tabs>
          <w:tab w:val="num" w:pos="4320"/>
        </w:tabs>
        <w:ind w:left="4320" w:hanging="360"/>
      </w:pPr>
      <w:rPr>
        <w:rFonts w:ascii="Symbol" w:hAnsi="Symbol" w:hint="default"/>
      </w:rPr>
    </w:lvl>
    <w:lvl w:ilvl="6" w:tplc="2BE6968C" w:tentative="1">
      <w:start w:val="1"/>
      <w:numFmt w:val="bullet"/>
      <w:lvlText w:val=""/>
      <w:lvlJc w:val="left"/>
      <w:pPr>
        <w:tabs>
          <w:tab w:val="num" w:pos="5040"/>
        </w:tabs>
        <w:ind w:left="5040" w:hanging="360"/>
      </w:pPr>
      <w:rPr>
        <w:rFonts w:ascii="Symbol" w:hAnsi="Symbol" w:hint="default"/>
      </w:rPr>
    </w:lvl>
    <w:lvl w:ilvl="7" w:tplc="E4A2D2BA" w:tentative="1">
      <w:start w:val="1"/>
      <w:numFmt w:val="bullet"/>
      <w:lvlText w:val=""/>
      <w:lvlJc w:val="left"/>
      <w:pPr>
        <w:tabs>
          <w:tab w:val="num" w:pos="5760"/>
        </w:tabs>
        <w:ind w:left="5760" w:hanging="360"/>
      </w:pPr>
      <w:rPr>
        <w:rFonts w:ascii="Symbol" w:hAnsi="Symbol" w:hint="default"/>
      </w:rPr>
    </w:lvl>
    <w:lvl w:ilvl="8" w:tplc="D142579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7C50FF3"/>
    <w:multiLevelType w:val="multilevel"/>
    <w:tmpl w:val="8260009A"/>
    <w:lvl w:ilvl="0">
      <w:start w:val="1"/>
      <w:numFmt w:val="bullet"/>
      <w:lvlText w:val=""/>
      <w:lvlJc w:val="left"/>
      <w:pPr>
        <w:ind w:left="432" w:hanging="432"/>
      </w:pPr>
      <w:rPr>
        <w:rFonts w:ascii="Symbol" w:hAnsi="Symbol" w:hint="default"/>
      </w:rPr>
    </w:lvl>
    <w:lvl w:ilvl="1">
      <w:start w:val="1"/>
      <w:numFmt w:val="bullet"/>
      <w:lvlText w:val=""/>
      <w:lvlJc w:val="left"/>
      <w:pPr>
        <w:ind w:left="576" w:hanging="576"/>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704756"/>
    <w:multiLevelType w:val="hybridMultilevel"/>
    <w:tmpl w:val="F9E44768"/>
    <w:lvl w:ilvl="0" w:tplc="C4D6C85A">
      <w:start w:val="1"/>
      <w:numFmt w:val="bullet"/>
      <w:lvlText w:val=""/>
      <w:lvlJc w:val="left"/>
      <w:pPr>
        <w:tabs>
          <w:tab w:val="num" w:pos="720"/>
        </w:tabs>
        <w:ind w:left="720" w:hanging="360"/>
      </w:pPr>
      <w:rPr>
        <w:rFonts w:ascii="Symbol" w:hAnsi="Symbol" w:hint="default"/>
      </w:rPr>
    </w:lvl>
    <w:lvl w:ilvl="1" w:tplc="D48E0DD2" w:tentative="1">
      <w:start w:val="1"/>
      <w:numFmt w:val="bullet"/>
      <w:lvlText w:val=""/>
      <w:lvlJc w:val="left"/>
      <w:pPr>
        <w:tabs>
          <w:tab w:val="num" w:pos="1440"/>
        </w:tabs>
        <w:ind w:left="1440" w:hanging="360"/>
      </w:pPr>
      <w:rPr>
        <w:rFonts w:ascii="Symbol" w:hAnsi="Symbol" w:hint="default"/>
      </w:rPr>
    </w:lvl>
    <w:lvl w:ilvl="2" w:tplc="93628BA0" w:tentative="1">
      <w:start w:val="1"/>
      <w:numFmt w:val="bullet"/>
      <w:lvlText w:val=""/>
      <w:lvlJc w:val="left"/>
      <w:pPr>
        <w:tabs>
          <w:tab w:val="num" w:pos="2160"/>
        </w:tabs>
        <w:ind w:left="2160" w:hanging="360"/>
      </w:pPr>
      <w:rPr>
        <w:rFonts w:ascii="Symbol" w:hAnsi="Symbol" w:hint="default"/>
      </w:rPr>
    </w:lvl>
    <w:lvl w:ilvl="3" w:tplc="DE9CB046" w:tentative="1">
      <w:start w:val="1"/>
      <w:numFmt w:val="bullet"/>
      <w:lvlText w:val=""/>
      <w:lvlJc w:val="left"/>
      <w:pPr>
        <w:tabs>
          <w:tab w:val="num" w:pos="2880"/>
        </w:tabs>
        <w:ind w:left="2880" w:hanging="360"/>
      </w:pPr>
      <w:rPr>
        <w:rFonts w:ascii="Symbol" w:hAnsi="Symbol" w:hint="default"/>
      </w:rPr>
    </w:lvl>
    <w:lvl w:ilvl="4" w:tplc="F82423EE" w:tentative="1">
      <w:start w:val="1"/>
      <w:numFmt w:val="bullet"/>
      <w:lvlText w:val=""/>
      <w:lvlJc w:val="left"/>
      <w:pPr>
        <w:tabs>
          <w:tab w:val="num" w:pos="3600"/>
        </w:tabs>
        <w:ind w:left="3600" w:hanging="360"/>
      </w:pPr>
      <w:rPr>
        <w:rFonts w:ascii="Symbol" w:hAnsi="Symbol" w:hint="default"/>
      </w:rPr>
    </w:lvl>
    <w:lvl w:ilvl="5" w:tplc="C1883936" w:tentative="1">
      <w:start w:val="1"/>
      <w:numFmt w:val="bullet"/>
      <w:lvlText w:val=""/>
      <w:lvlJc w:val="left"/>
      <w:pPr>
        <w:tabs>
          <w:tab w:val="num" w:pos="4320"/>
        </w:tabs>
        <w:ind w:left="4320" w:hanging="360"/>
      </w:pPr>
      <w:rPr>
        <w:rFonts w:ascii="Symbol" w:hAnsi="Symbol" w:hint="default"/>
      </w:rPr>
    </w:lvl>
    <w:lvl w:ilvl="6" w:tplc="55A066DE" w:tentative="1">
      <w:start w:val="1"/>
      <w:numFmt w:val="bullet"/>
      <w:lvlText w:val=""/>
      <w:lvlJc w:val="left"/>
      <w:pPr>
        <w:tabs>
          <w:tab w:val="num" w:pos="5040"/>
        </w:tabs>
        <w:ind w:left="5040" w:hanging="360"/>
      </w:pPr>
      <w:rPr>
        <w:rFonts w:ascii="Symbol" w:hAnsi="Symbol" w:hint="default"/>
      </w:rPr>
    </w:lvl>
    <w:lvl w:ilvl="7" w:tplc="BC742E34" w:tentative="1">
      <w:start w:val="1"/>
      <w:numFmt w:val="bullet"/>
      <w:lvlText w:val=""/>
      <w:lvlJc w:val="left"/>
      <w:pPr>
        <w:tabs>
          <w:tab w:val="num" w:pos="5760"/>
        </w:tabs>
        <w:ind w:left="5760" w:hanging="360"/>
      </w:pPr>
      <w:rPr>
        <w:rFonts w:ascii="Symbol" w:hAnsi="Symbol" w:hint="default"/>
      </w:rPr>
    </w:lvl>
    <w:lvl w:ilvl="8" w:tplc="CEECEC6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27"/>
  </w:num>
  <w:num w:numId="3">
    <w:abstractNumId w:val="38"/>
  </w:num>
  <w:num w:numId="4">
    <w:abstractNumId w:val="37"/>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24"/>
  </w:num>
  <w:num w:numId="9">
    <w:abstractNumId w:val="15"/>
  </w:num>
  <w:num w:numId="10">
    <w:abstractNumId w:val="14"/>
  </w:num>
  <w:num w:numId="11">
    <w:abstractNumId w:val="2"/>
  </w:num>
  <w:num w:numId="12">
    <w:abstractNumId w:val="7"/>
  </w:num>
  <w:num w:numId="13">
    <w:abstractNumId w:val="17"/>
  </w:num>
  <w:num w:numId="14">
    <w:abstractNumId w:val="23"/>
  </w:num>
  <w:num w:numId="15">
    <w:abstractNumId w:val="6"/>
  </w:num>
  <w:num w:numId="16">
    <w:abstractNumId w:val="12"/>
  </w:num>
  <w:num w:numId="17">
    <w:abstractNumId w:val="16"/>
  </w:num>
  <w:num w:numId="18">
    <w:abstractNumId w:val="9"/>
  </w:num>
  <w:num w:numId="19">
    <w:abstractNumId w:val="21"/>
  </w:num>
  <w:num w:numId="20">
    <w:abstractNumId w:val="33"/>
  </w:num>
  <w:num w:numId="21">
    <w:abstractNumId w:val="39"/>
  </w:num>
  <w:num w:numId="22">
    <w:abstractNumId w:val="36"/>
  </w:num>
  <w:num w:numId="23">
    <w:abstractNumId w:val="4"/>
  </w:num>
  <w:num w:numId="24">
    <w:abstractNumId w:val="30"/>
  </w:num>
  <w:num w:numId="25">
    <w:abstractNumId w:val="22"/>
  </w:num>
  <w:num w:numId="26">
    <w:abstractNumId w:val="18"/>
  </w:num>
  <w:num w:numId="27">
    <w:abstractNumId w:val="10"/>
  </w:num>
  <w:num w:numId="28">
    <w:abstractNumId w:val="29"/>
  </w:num>
  <w:num w:numId="29">
    <w:abstractNumId w:val="20"/>
  </w:num>
  <w:num w:numId="30">
    <w:abstractNumId w:val="32"/>
  </w:num>
  <w:num w:numId="31">
    <w:abstractNumId w:val="25"/>
  </w:num>
  <w:num w:numId="32">
    <w:abstractNumId w:val="19"/>
  </w:num>
  <w:num w:numId="33">
    <w:abstractNumId w:val="11"/>
  </w:num>
  <w:num w:numId="34">
    <w:abstractNumId w:val="13"/>
  </w:num>
  <w:num w:numId="35">
    <w:abstractNumId w:val="35"/>
  </w:num>
  <w:num w:numId="36">
    <w:abstractNumId w:val="26"/>
  </w:num>
  <w:num w:numId="37">
    <w:abstractNumId w:val="28"/>
  </w:num>
  <w:num w:numId="38">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87F82"/>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4A"/>
    <w:rsid w:val="000964D1"/>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11"/>
    <w:rsid w:val="002763C5"/>
    <w:rsid w:val="00276592"/>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2"/>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DBC"/>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2F8"/>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9CD"/>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7DF"/>
    <w:rsid w:val="003F0C8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18E7"/>
    <w:rsid w:val="00431AF0"/>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C6D"/>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336"/>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49"/>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18B"/>
    <w:rsid w:val="00C8330A"/>
    <w:rsid w:val="00C834EC"/>
    <w:rsid w:val="00C836CA"/>
    <w:rsid w:val="00C83796"/>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7BA"/>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1D21F5"/>
  <w15:chartTrackingRefBased/>
  <w15:docId w15:val="{1F3AABE9-CB0E-405C-9A40-5E0D21BA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37BA"/>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Title1 Char"/>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ListParagraphChar">
    <w:name w:val="List Paragraph Char"/>
    <w:aliases w:val="- Bullets Char,목록 단락 Char,リスト段落 Char,Lista1 Char,?? ?? Char,????? Char,????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9D03FD-3507-4362-9789-BFB24094FAB4}">
  <ds:schemaRefs>
    <ds:schemaRef ds:uri="http://schemas.microsoft.com/sharepoint/v3/contenttype/forms"/>
  </ds:schemaRefs>
</ds:datastoreItem>
</file>

<file path=customXml/itemProps3.xml><?xml version="1.0" encoding="utf-8"?>
<ds:datastoreItem xmlns:ds="http://schemas.openxmlformats.org/officeDocument/2006/customXml" ds:itemID="{35DDE0D4-1CB0-4DA9-83F7-D27376952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2EB6C-7412-4F3F-9287-D23BAAC3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Shimezawa, Kazuyuki</cp:lastModifiedBy>
  <cp:revision>2</cp:revision>
  <cp:lastPrinted>2013-05-13T11:37:00Z</cp:lastPrinted>
  <dcterms:created xsi:type="dcterms:W3CDTF">2020-08-07T12:32:00Z</dcterms:created>
  <dcterms:modified xsi:type="dcterms:W3CDTF">2020-08-07T12:32:00Z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