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01D82F72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>#</w:t>
      </w:r>
      <w:r w:rsidR="00500DF3">
        <w:rPr>
          <w:rFonts w:ascii="Arial" w:eastAsia="ＭＳ 明朝" w:hAnsi="Arial" w:cs="Arial"/>
          <w:b/>
          <w:bCs/>
          <w:sz w:val="28"/>
          <w:lang w:eastAsia="ja-JP"/>
        </w:rPr>
        <w:t>10</w:t>
      </w:r>
      <w:r w:rsidR="00D52F70">
        <w:rPr>
          <w:rFonts w:ascii="Arial" w:eastAsia="ＭＳ 明朝" w:hAnsi="Arial" w:cs="Arial" w:hint="eastAsia"/>
          <w:b/>
          <w:bCs/>
          <w:sz w:val="28"/>
          <w:lang w:eastAsia="ja-JP"/>
        </w:rPr>
        <w:t>1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bookmarkStart w:id="0" w:name="_GoBack"/>
      <w:bookmarkEnd w:id="0"/>
      <w:r w:rsidR="00426D7B" w:rsidRPr="00426D7B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2004182</w:t>
      </w:r>
    </w:p>
    <w:p w14:paraId="5091B01D" w14:textId="76C0FB63" w:rsidR="007507CD" w:rsidRPr="002D6DCB" w:rsidRDefault="00D52F70" w:rsidP="007507C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/>
          <w:b/>
          <w:bCs/>
          <w:sz w:val="28"/>
          <w:lang w:eastAsia="ja-JP"/>
        </w:rPr>
        <w:t>e-Meeting</w:t>
      </w:r>
      <w:r w:rsidR="007507CD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  <w:lang w:eastAsia="ja-JP"/>
        </w:rPr>
        <w:t>May</w:t>
      </w:r>
      <w:r w:rsidR="00500DF3">
        <w:rPr>
          <w:rFonts w:cs="Arial"/>
          <w:b/>
          <w:bCs/>
          <w:sz w:val="28"/>
          <w:lang w:eastAsia="ja-JP"/>
        </w:rPr>
        <w:t xml:space="preserve"> 2</w:t>
      </w:r>
      <w:r>
        <w:rPr>
          <w:rFonts w:cs="Arial"/>
          <w:b/>
          <w:bCs/>
          <w:sz w:val="28"/>
          <w:lang w:eastAsia="ja-JP"/>
        </w:rPr>
        <w:t>5</w:t>
      </w:r>
      <w:r w:rsidR="007507CD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7507CD">
        <w:rPr>
          <w:rFonts w:cs="Arial"/>
          <w:b/>
          <w:bCs/>
          <w:sz w:val="28"/>
          <w:lang w:eastAsia="ja-JP"/>
        </w:rPr>
        <w:t xml:space="preserve"> –</w:t>
      </w:r>
      <w:r w:rsidR="007507CD">
        <w:rPr>
          <w:rFonts w:cs="Arial" w:hint="eastAsia"/>
          <w:b/>
          <w:bCs/>
          <w:sz w:val="28"/>
          <w:lang w:eastAsia="ja-JP"/>
        </w:rPr>
        <w:t xml:space="preserve"> </w:t>
      </w:r>
      <w:r>
        <w:rPr>
          <w:rFonts w:cs="Arial"/>
          <w:b/>
          <w:bCs/>
          <w:sz w:val="28"/>
          <w:lang w:eastAsia="ja-JP"/>
        </w:rPr>
        <w:t>June 5</w:t>
      </w:r>
      <w:r w:rsidR="00500DF3">
        <w:rPr>
          <w:rFonts w:cs="Arial"/>
          <w:b/>
          <w:bCs/>
          <w:sz w:val="28"/>
          <w:vertAlign w:val="superscript"/>
          <w:lang w:eastAsia="ja-JP"/>
        </w:rPr>
        <w:t>th</w:t>
      </w:r>
      <w:r w:rsidR="007507CD">
        <w:rPr>
          <w:rFonts w:cs="Arial"/>
          <w:b/>
          <w:bCs/>
          <w:sz w:val="28"/>
          <w:lang w:eastAsia="ja-JP"/>
        </w:rPr>
        <w:t>, 20</w:t>
      </w:r>
      <w:r w:rsidR="00500DF3">
        <w:rPr>
          <w:rFonts w:cs="Arial"/>
          <w:b/>
          <w:bCs/>
          <w:sz w:val="28"/>
          <w:lang w:eastAsia="ja-JP"/>
        </w:rPr>
        <w:t>20</w:t>
      </w:r>
    </w:p>
    <w:p w14:paraId="74DE7E4E" w14:textId="77777777" w:rsidR="00842220" w:rsidRPr="00D52F70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75E8AABC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2B0E2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7</w:t>
      </w:r>
      <w:r w:rsidR="00500DF3">
        <w:rPr>
          <w:b/>
          <w:color w:val="000000" w:themeColor="text1"/>
          <w:kern w:val="2"/>
          <w:sz w:val="24"/>
          <w:lang w:eastAsia="zh-CN"/>
        </w:rPr>
        <w:t>.</w:t>
      </w:r>
      <w:r w:rsidR="002B0E2B">
        <w:rPr>
          <w:b/>
          <w:color w:val="000000" w:themeColor="text1"/>
          <w:kern w:val="2"/>
          <w:sz w:val="24"/>
          <w:lang w:eastAsia="zh-CN"/>
        </w:rPr>
        <w:t>2.2.2.</w:t>
      </w:r>
      <w:r w:rsidR="00D52F70">
        <w:rPr>
          <w:b/>
          <w:color w:val="000000" w:themeColor="text1"/>
          <w:kern w:val="2"/>
          <w:sz w:val="24"/>
          <w:lang w:eastAsia="zh-CN"/>
        </w:rPr>
        <w:t>1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3E629E51" w:rsidR="00842220" w:rsidRPr="00A01BB4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bookmarkStart w:id="1" w:name="_Hlk7104797"/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2B0E2B">
        <w:rPr>
          <w:rFonts w:eastAsia="ＭＳ 明朝"/>
          <w:b/>
          <w:color w:val="000000" w:themeColor="text1"/>
          <w:kern w:val="2"/>
          <w:sz w:val="24"/>
          <w:lang w:eastAsia="ja-JP"/>
        </w:rPr>
        <w:t>Remaining issues on channel access procedure for NR-U</w:t>
      </w:r>
    </w:p>
    <w:bookmarkEnd w:id="1"/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2720A3D3" w14:textId="77777777" w:rsidR="002B0E2B" w:rsidRDefault="002B0E2B" w:rsidP="002B0E2B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>During the NR-U Work Item, the following agreements were made.</w:t>
      </w:r>
    </w:p>
    <w:p w14:paraId="2A39AE5E" w14:textId="77777777" w:rsidR="002B0E2B" w:rsidRPr="00B34CD9" w:rsidRDefault="002B0E2B" w:rsidP="002B0E2B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3737AB93" w14:textId="77777777" w:rsidR="002B0E2B" w:rsidRDefault="002B0E2B" w:rsidP="002B0E2B">
      <w:pPr>
        <w:spacing w:afterLines="50"/>
        <w:rPr>
          <w:sz w:val="16"/>
          <w:szCs w:val="20"/>
        </w:rPr>
      </w:pPr>
      <w:r>
        <w:rPr>
          <w:szCs w:val="20"/>
          <w:highlight w:val="green"/>
        </w:rPr>
        <w:t>Agreement:</w:t>
      </w:r>
      <w:r>
        <w:rPr>
          <w:szCs w:val="20"/>
        </w:rPr>
        <w:t xml:space="preserve"> </w:t>
      </w:r>
    </w:p>
    <w:p w14:paraId="6DBDFA2B" w14:textId="77777777" w:rsidR="002B0E2B" w:rsidRDefault="002B0E2B" w:rsidP="002B0E2B">
      <w:pPr>
        <w:spacing w:afterLines="50"/>
        <w:rPr>
          <w:szCs w:val="20"/>
        </w:rPr>
      </w:pPr>
      <w:r>
        <w:rPr>
          <w:rFonts w:eastAsia="SimSun"/>
          <w:szCs w:val="20"/>
        </w:rPr>
        <w:t>CG-UCI is included in every CG-PUSCH transmission (confirms working assumption from RAN1#98)</w:t>
      </w:r>
    </w:p>
    <w:p w14:paraId="2FBAD632" w14:textId="77777777" w:rsidR="001F641B" w:rsidRDefault="001F641B" w:rsidP="002B0E2B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</w:p>
    <w:p w14:paraId="55079E68" w14:textId="77777777" w:rsidR="007B4E70" w:rsidRDefault="007B4E70" w:rsidP="007B4E70">
      <w:pPr>
        <w:spacing w:afterLines="50"/>
      </w:pPr>
      <w:r w:rsidRPr="002E72E3">
        <w:rPr>
          <w:highlight w:val="green"/>
        </w:rPr>
        <w:t>Agreement:</w:t>
      </w:r>
    </w:p>
    <w:p w14:paraId="2054EDD3" w14:textId="77777777" w:rsidR="007B4E70" w:rsidRPr="002E72E3" w:rsidRDefault="007B4E70" w:rsidP="007B4E70">
      <w:pPr>
        <w:spacing w:afterLines="50"/>
        <w:rPr>
          <w:rFonts w:cs="Times"/>
        </w:rPr>
      </w:pPr>
      <w:r w:rsidRPr="002E72E3">
        <w:rPr>
          <w:rFonts w:cs="Times"/>
          <w:color w:val="000000"/>
        </w:rPr>
        <w:t xml:space="preserve">When ED threshold is configured, UCI indication for purpose of COT sharing: </w:t>
      </w:r>
    </w:p>
    <w:p w14:paraId="75347CA9" w14:textId="77777777" w:rsidR="007B4E70" w:rsidRPr="002E72E3" w:rsidRDefault="007B4E70" w:rsidP="007B4E70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lang w:eastAsia="x-none"/>
        </w:rPr>
      </w:pPr>
      <w:r w:rsidRPr="002E72E3">
        <w:rPr>
          <w:rFonts w:cs="Times"/>
          <w:lang w:eastAsia="x-none"/>
        </w:rPr>
        <w:t xml:space="preserve">UE provides a row index in </w:t>
      </w:r>
      <w:proofErr w:type="gramStart"/>
      <w:r w:rsidRPr="002E72E3">
        <w:rPr>
          <w:rFonts w:cs="Times"/>
          <w:lang w:eastAsia="x-none"/>
        </w:rPr>
        <w:t>a</w:t>
      </w:r>
      <w:proofErr w:type="gramEnd"/>
      <w:r w:rsidRPr="002E72E3">
        <w:rPr>
          <w:rFonts w:cs="Times"/>
          <w:lang w:eastAsia="x-none"/>
        </w:rPr>
        <w:t xml:space="preserve"> RRC configured table where D, O and CAPC are jointly encoded. </w:t>
      </w:r>
    </w:p>
    <w:p w14:paraId="799F4465" w14:textId="77777777" w:rsidR="007B4E70" w:rsidRPr="002E72E3" w:rsidRDefault="007B4E70" w:rsidP="007B4E70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lang w:eastAsia="x-none"/>
        </w:rPr>
      </w:pPr>
      <w:r w:rsidRPr="002E72E3">
        <w:rPr>
          <w:rFonts w:cs="Times"/>
          <w:lang w:eastAsia="x-none"/>
        </w:rPr>
        <w:t xml:space="preserve">D: number of slots where DL transmissions can be assumed within UE initiated COT. </w:t>
      </w:r>
    </w:p>
    <w:p w14:paraId="6E0FD132" w14:textId="77777777" w:rsidR="007B4E70" w:rsidRPr="002E72E3" w:rsidRDefault="007B4E70" w:rsidP="007B4E70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lang w:eastAsia="x-none"/>
        </w:rPr>
      </w:pPr>
      <w:r w:rsidRPr="002E72E3">
        <w:rPr>
          <w:rFonts w:cs="Times"/>
          <w:lang w:eastAsia="x-none"/>
        </w:rPr>
        <w:t>O: DL offset indicates starting s</w:t>
      </w:r>
      <w:r>
        <w:rPr>
          <w:rFonts w:cs="Times"/>
          <w:lang w:eastAsia="x-none"/>
        </w:rPr>
        <w:t>lot</w:t>
      </w:r>
      <w:r w:rsidRPr="002E72E3">
        <w:rPr>
          <w:rFonts w:cs="Times"/>
          <w:lang w:eastAsia="x-none"/>
        </w:rPr>
        <w:t xml:space="preserve"> of DL transmission indicated in number of slots from the end of the slot where the indicated D&gt;0. </w:t>
      </w:r>
    </w:p>
    <w:p w14:paraId="6FD96AC4" w14:textId="77777777" w:rsidR="007B4E70" w:rsidRPr="002E72E3" w:rsidRDefault="007B4E70" w:rsidP="007B4E70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lang w:eastAsia="x-none"/>
        </w:rPr>
      </w:pPr>
      <w:r w:rsidRPr="002E72E3">
        <w:rPr>
          <w:rFonts w:cs="Times"/>
          <w:lang w:eastAsia="x-none"/>
        </w:rPr>
        <w:t xml:space="preserve">one row indicates no COT sharing information. </w:t>
      </w:r>
    </w:p>
    <w:p w14:paraId="02E1C7EF" w14:textId="77777777" w:rsidR="007B4E70" w:rsidRPr="002E72E3" w:rsidRDefault="007B4E70" w:rsidP="007B4E70">
      <w:pPr>
        <w:rPr>
          <w:rFonts w:cs="Times"/>
          <w:lang w:eastAsia="x-none"/>
        </w:rPr>
      </w:pPr>
      <w:r w:rsidRPr="002E72E3">
        <w:rPr>
          <w:rFonts w:cs="Times"/>
          <w:lang w:eastAsia="x-none"/>
        </w:rPr>
        <w:t>When ED threshold is not configured,</w:t>
      </w:r>
    </w:p>
    <w:p w14:paraId="2ABFD080" w14:textId="77777777" w:rsidR="007B4E70" w:rsidRPr="002E72E3" w:rsidRDefault="007B4E70" w:rsidP="007B4E70">
      <w:pPr>
        <w:pStyle w:val="Proposal"/>
        <w:numPr>
          <w:ilvl w:val="0"/>
          <w:numId w:val="32"/>
        </w:numPr>
        <w:tabs>
          <w:tab w:val="clear" w:pos="1701"/>
          <w:tab w:val="left" w:pos="420"/>
        </w:tabs>
        <w:overflowPunct/>
        <w:autoSpaceDE/>
        <w:autoSpaceDN/>
        <w:adjustRightInd/>
        <w:spacing w:line="252" w:lineRule="auto"/>
        <w:textAlignment w:val="auto"/>
        <w:rPr>
          <w:rFonts w:ascii="Times" w:hAnsi="Times" w:cs="Times"/>
          <w:b w:val="0"/>
          <w:bCs w:val="0"/>
          <w:lang w:eastAsia="x-none"/>
        </w:rPr>
      </w:pPr>
      <w:bookmarkStart w:id="2" w:name="_Toc24027523"/>
      <w:r w:rsidRPr="002E72E3">
        <w:rPr>
          <w:rFonts w:ascii="Times" w:hAnsi="Times" w:cs="Times"/>
          <w:b w:val="0"/>
          <w:bCs w:val="0"/>
          <w:lang w:eastAsia="x-none"/>
        </w:rPr>
        <w:t>COT sharing indication: 1 bit indicating if slot/</w:t>
      </w:r>
      <w:proofErr w:type="gramStart"/>
      <w:r w:rsidRPr="002E72E3">
        <w:rPr>
          <w:rFonts w:ascii="Times" w:hAnsi="Times" w:cs="Times"/>
          <w:b w:val="0"/>
          <w:bCs w:val="0"/>
          <w:lang w:eastAsia="x-none"/>
        </w:rPr>
        <w:t>symbol  n</w:t>
      </w:r>
      <w:proofErr w:type="gramEnd"/>
      <w:r w:rsidRPr="002E72E3">
        <w:rPr>
          <w:rFonts w:ascii="Times" w:hAnsi="Times" w:cs="Times"/>
          <w:b w:val="0"/>
          <w:bCs w:val="0"/>
          <w:lang w:eastAsia="x-none"/>
        </w:rPr>
        <w:t>+X is an applicable slot for UL to DL sharing). X is configured by the gNB as part of RRC configuration.</w:t>
      </w:r>
      <w:bookmarkEnd w:id="2"/>
    </w:p>
    <w:p w14:paraId="1BAE8C95" w14:textId="77777777" w:rsidR="007B4E70" w:rsidRPr="002E72E3" w:rsidRDefault="007B4E70" w:rsidP="007B4E70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cs="Times"/>
          <w:lang w:eastAsia="x-none"/>
        </w:rPr>
      </w:pPr>
      <w:r w:rsidRPr="002E72E3">
        <w:rPr>
          <w:rFonts w:cs="Times"/>
          <w:lang w:eastAsia="x-none"/>
        </w:rPr>
        <w:t xml:space="preserve">X is number of symbols from the end of the slot where the indication is enabled </w:t>
      </w:r>
    </w:p>
    <w:p w14:paraId="7CFEF9F9" w14:textId="77777777" w:rsidR="002B0E2B" w:rsidRDefault="002B0E2B" w:rsidP="002B0E2B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</w:p>
    <w:p w14:paraId="118E0B82" w14:textId="221A8F40" w:rsidR="002B0E2B" w:rsidRPr="0098128E" w:rsidRDefault="002B0E2B" w:rsidP="002B0E2B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In this contribution, we discuss remaining issues for UL-to-DL COT sharing.</w:t>
      </w:r>
    </w:p>
    <w:p w14:paraId="151D5E46" w14:textId="77777777" w:rsidR="00D406BC" w:rsidRPr="002B0E2B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BEE7232" w14:textId="38A06FA4" w:rsidR="0024361E" w:rsidRPr="008C0669" w:rsidRDefault="008C0669" w:rsidP="00E94884">
      <w:pPr>
        <w:rPr>
          <w:rFonts w:eastAsia="ＭＳ 明朝"/>
          <w:bCs/>
          <w:color w:val="000000" w:themeColor="text1"/>
          <w:lang w:eastAsia="ja-JP"/>
        </w:rPr>
      </w:pPr>
      <w:r w:rsidRPr="008C0669">
        <w:rPr>
          <w:rFonts w:eastAsia="ＭＳ 明朝"/>
          <w:bCs/>
          <w:color w:val="000000" w:themeColor="text1"/>
          <w:lang w:eastAsia="ja-JP"/>
        </w:rPr>
        <w:t>For configured grant</w:t>
      </w:r>
      <w:r>
        <w:rPr>
          <w:rFonts w:eastAsia="ＭＳ 明朝"/>
          <w:bCs/>
          <w:color w:val="000000" w:themeColor="text1"/>
          <w:lang w:eastAsia="ja-JP"/>
        </w:rPr>
        <w:t>, UE sends ‘COT sharing information’ in CG-UCI for the purpose of UL-to-DL COT sharing. ‘COT sharing information’ in CG-UCI indicates D (the number of slots where DL transmission can be assumed within UE initiated COT), O (DL offset indicates starting slot of DL transmission indicated in number of slots from the end of the slot where the indicated D &gt; 0), and CAPC.</w:t>
      </w:r>
    </w:p>
    <w:p w14:paraId="46FCC389" w14:textId="7ABD1BF6" w:rsidR="008C0669" w:rsidRDefault="003C035D" w:rsidP="003C035D">
      <w:pPr>
        <w:rPr>
          <w:rFonts w:eastAsia="ＭＳ 明朝"/>
          <w:bCs/>
          <w:color w:val="000000" w:themeColor="text1"/>
          <w:lang w:eastAsia="ja-JP"/>
        </w:rPr>
      </w:pPr>
      <w:r>
        <w:rPr>
          <w:rFonts w:eastAsia="ＭＳ 明朝"/>
          <w:bCs/>
          <w:color w:val="000000" w:themeColor="text1"/>
          <w:lang w:eastAsia="ja-JP"/>
        </w:rPr>
        <w:t xml:space="preserve">Although </w:t>
      </w:r>
      <w:r w:rsidR="00111275">
        <w:rPr>
          <w:rFonts w:eastAsia="ＭＳ 明朝"/>
          <w:bCs/>
          <w:color w:val="000000" w:themeColor="text1"/>
          <w:lang w:eastAsia="ja-JP"/>
        </w:rPr>
        <w:t xml:space="preserve">the </w:t>
      </w:r>
      <w:r>
        <w:rPr>
          <w:rFonts w:eastAsia="ＭＳ 明朝"/>
          <w:bCs/>
          <w:color w:val="000000" w:themeColor="text1"/>
          <w:lang w:eastAsia="ja-JP"/>
        </w:rPr>
        <w:t xml:space="preserve">offset from the end of slot where CG-UCI is transmitted to the starting slot of DL transmission is </w:t>
      </w:r>
      <w:r w:rsidR="00111275">
        <w:rPr>
          <w:rFonts w:eastAsia="ＭＳ 明朝"/>
          <w:bCs/>
          <w:color w:val="000000" w:themeColor="text1"/>
          <w:lang w:eastAsia="ja-JP"/>
        </w:rPr>
        <w:t>variable</w:t>
      </w:r>
      <w:r>
        <w:rPr>
          <w:rFonts w:eastAsia="ＭＳ 明朝"/>
          <w:bCs/>
          <w:color w:val="000000" w:themeColor="text1"/>
          <w:lang w:eastAsia="ja-JP"/>
        </w:rPr>
        <w:t xml:space="preserve">, </w:t>
      </w:r>
      <w:r w:rsidR="00111275">
        <w:rPr>
          <w:rFonts w:eastAsia="ＭＳ 明朝"/>
          <w:bCs/>
          <w:color w:val="000000" w:themeColor="text1"/>
          <w:lang w:eastAsia="ja-JP"/>
        </w:rPr>
        <w:t xml:space="preserve">the </w:t>
      </w:r>
      <w:r>
        <w:rPr>
          <w:rFonts w:eastAsia="ＭＳ 明朝"/>
          <w:bCs/>
          <w:color w:val="000000" w:themeColor="text1"/>
          <w:lang w:eastAsia="ja-JP"/>
        </w:rPr>
        <w:t>current specification</w:t>
      </w:r>
      <w:r w:rsidR="00155171">
        <w:rPr>
          <w:rFonts w:eastAsia="ＭＳ 明朝"/>
          <w:bCs/>
          <w:color w:val="000000" w:themeColor="text1"/>
          <w:lang w:eastAsia="ja-JP"/>
        </w:rPr>
        <w:t xml:space="preserve"> [1]</w:t>
      </w:r>
      <w:r>
        <w:rPr>
          <w:rFonts w:eastAsia="ＭＳ 明朝"/>
          <w:bCs/>
          <w:color w:val="000000" w:themeColor="text1"/>
          <w:lang w:eastAsia="ja-JP"/>
        </w:rPr>
        <w:t xml:space="preserve"> does</w:t>
      </w:r>
      <w:r w:rsidR="00156402">
        <w:rPr>
          <w:rFonts w:eastAsia="ＭＳ 明朝"/>
          <w:bCs/>
          <w:color w:val="000000" w:themeColor="text1"/>
          <w:lang w:eastAsia="ja-JP"/>
        </w:rPr>
        <w:t xml:space="preserve"> not </w:t>
      </w:r>
      <w:r>
        <w:rPr>
          <w:rFonts w:eastAsia="ＭＳ 明朝"/>
          <w:bCs/>
          <w:color w:val="000000" w:themeColor="text1"/>
          <w:lang w:eastAsia="ja-JP"/>
        </w:rPr>
        <w:t xml:space="preserve">describe the UE behavior </w:t>
      </w:r>
      <w:r w:rsidR="0047189F">
        <w:rPr>
          <w:rFonts w:eastAsia="ＭＳ 明朝"/>
          <w:bCs/>
          <w:color w:val="000000" w:themeColor="text1"/>
          <w:lang w:eastAsia="ja-JP"/>
        </w:rPr>
        <w:t xml:space="preserve">of </w:t>
      </w:r>
      <w:r>
        <w:rPr>
          <w:rFonts w:eastAsia="ＭＳ 明朝"/>
          <w:bCs/>
          <w:color w:val="000000" w:themeColor="text1"/>
          <w:lang w:eastAsia="ja-JP"/>
        </w:rPr>
        <w:t xml:space="preserve">whether </w:t>
      </w:r>
      <w:r w:rsidR="0047189F">
        <w:rPr>
          <w:rFonts w:eastAsia="ＭＳ 明朝"/>
          <w:bCs/>
          <w:color w:val="000000" w:themeColor="text1"/>
          <w:lang w:eastAsia="ja-JP"/>
        </w:rPr>
        <w:t>the ‘</w:t>
      </w:r>
      <w:r>
        <w:rPr>
          <w:rFonts w:eastAsia="ＭＳ 明朝"/>
          <w:bCs/>
          <w:color w:val="000000" w:themeColor="text1"/>
          <w:lang w:eastAsia="ja-JP"/>
        </w:rPr>
        <w:t>O</w:t>
      </w:r>
      <w:r w:rsidR="0047189F">
        <w:rPr>
          <w:rFonts w:eastAsia="ＭＳ 明朝"/>
          <w:bCs/>
          <w:color w:val="000000" w:themeColor="text1"/>
          <w:lang w:eastAsia="ja-JP"/>
        </w:rPr>
        <w:t xml:space="preserve">’ value </w:t>
      </w:r>
      <w:r>
        <w:rPr>
          <w:rFonts w:eastAsia="ＭＳ 明朝"/>
          <w:bCs/>
          <w:color w:val="000000" w:themeColor="text1"/>
          <w:lang w:eastAsia="ja-JP"/>
        </w:rPr>
        <w:t xml:space="preserve"> of ‘COT sharing information’ is updated or not</w:t>
      </w:r>
      <w:r w:rsidR="00CA5093">
        <w:rPr>
          <w:rFonts w:eastAsia="ＭＳ 明朝"/>
          <w:bCs/>
          <w:color w:val="000000" w:themeColor="text1"/>
          <w:lang w:eastAsia="ja-JP"/>
        </w:rPr>
        <w:t xml:space="preserve"> when multiple CG-</w:t>
      </w:r>
      <w:r w:rsidR="009055B6">
        <w:rPr>
          <w:rFonts w:eastAsia="ＭＳ 明朝"/>
          <w:bCs/>
          <w:color w:val="000000" w:themeColor="text1"/>
          <w:lang w:eastAsia="ja-JP"/>
        </w:rPr>
        <w:t>PUSCH</w:t>
      </w:r>
      <w:r w:rsidR="00F95055">
        <w:rPr>
          <w:rFonts w:eastAsia="ＭＳ 明朝"/>
          <w:bCs/>
          <w:color w:val="000000" w:themeColor="text1"/>
          <w:lang w:eastAsia="ja-JP"/>
        </w:rPr>
        <w:t xml:space="preserve"> </w:t>
      </w:r>
      <w:r w:rsidR="00CA5093">
        <w:rPr>
          <w:rFonts w:eastAsia="ＭＳ 明朝"/>
          <w:bCs/>
          <w:color w:val="000000" w:themeColor="text1"/>
          <w:lang w:eastAsia="ja-JP"/>
        </w:rPr>
        <w:t>are transmitted</w:t>
      </w:r>
      <w:r w:rsidR="00F95055">
        <w:rPr>
          <w:rFonts w:eastAsia="ＭＳ 明朝"/>
          <w:bCs/>
          <w:color w:val="000000" w:themeColor="text1"/>
          <w:lang w:eastAsia="ja-JP"/>
        </w:rPr>
        <w:t xml:space="preserve"> </w:t>
      </w:r>
      <w:r w:rsidR="00F95055" w:rsidRPr="00F95055">
        <w:rPr>
          <w:rFonts w:eastAsia="ＭＳ 明朝"/>
          <w:bCs/>
          <w:color w:val="000000" w:themeColor="text1"/>
          <w:lang w:eastAsia="ja-JP"/>
        </w:rPr>
        <w:t xml:space="preserve"> </w:t>
      </w:r>
      <w:r w:rsidR="00F95055">
        <w:rPr>
          <w:rFonts w:eastAsia="ＭＳ 明朝"/>
          <w:bCs/>
          <w:color w:val="000000" w:themeColor="text1"/>
          <w:lang w:eastAsia="ja-JP"/>
        </w:rPr>
        <w:t>within a UE-initiated COT</w:t>
      </w:r>
      <w:r>
        <w:rPr>
          <w:rFonts w:eastAsia="ＭＳ 明朝"/>
          <w:bCs/>
          <w:color w:val="000000" w:themeColor="text1"/>
          <w:lang w:eastAsia="ja-JP"/>
        </w:rPr>
        <w:t>. At least</w:t>
      </w:r>
      <w:r w:rsidR="000504DD">
        <w:rPr>
          <w:rFonts w:eastAsia="ＭＳ 明朝"/>
          <w:bCs/>
          <w:color w:val="000000" w:themeColor="text1"/>
          <w:lang w:eastAsia="ja-JP"/>
        </w:rPr>
        <w:t xml:space="preserve">, </w:t>
      </w:r>
      <w:r w:rsidR="00111275">
        <w:rPr>
          <w:rFonts w:eastAsia="ＭＳ 明朝"/>
          <w:bCs/>
          <w:color w:val="000000" w:themeColor="text1"/>
          <w:lang w:eastAsia="ja-JP"/>
        </w:rPr>
        <w:t xml:space="preserve">the </w:t>
      </w:r>
      <w:r w:rsidR="000504DD">
        <w:rPr>
          <w:rFonts w:eastAsia="ＭＳ 明朝"/>
          <w:bCs/>
          <w:color w:val="000000" w:themeColor="text1"/>
          <w:lang w:eastAsia="ja-JP"/>
        </w:rPr>
        <w:t xml:space="preserve">UE behavior regarding ‘COT sharing information’ update should be defined in specification, otherwise different </w:t>
      </w:r>
      <w:r w:rsidR="00D61968">
        <w:rPr>
          <w:rFonts w:eastAsia="ＭＳ 明朝"/>
          <w:bCs/>
          <w:color w:val="000000" w:themeColor="text1"/>
          <w:lang w:eastAsia="ja-JP"/>
        </w:rPr>
        <w:t>UE behavior</w:t>
      </w:r>
      <w:r w:rsidR="00111275">
        <w:rPr>
          <w:rFonts w:eastAsia="ＭＳ 明朝"/>
          <w:bCs/>
          <w:color w:val="000000" w:themeColor="text1"/>
          <w:lang w:eastAsia="ja-JP"/>
        </w:rPr>
        <w:t>s</w:t>
      </w:r>
      <w:r w:rsidR="000504DD">
        <w:rPr>
          <w:rFonts w:eastAsia="ＭＳ 明朝"/>
          <w:bCs/>
          <w:color w:val="000000" w:themeColor="text1"/>
          <w:lang w:eastAsia="ja-JP"/>
        </w:rPr>
        <w:t xml:space="preserve"> </w:t>
      </w:r>
      <w:r w:rsidR="00111275">
        <w:rPr>
          <w:rFonts w:eastAsia="ＭＳ 明朝"/>
          <w:bCs/>
          <w:color w:val="000000" w:themeColor="text1"/>
          <w:lang w:eastAsia="ja-JP"/>
        </w:rPr>
        <w:t xml:space="preserve">may </w:t>
      </w:r>
      <w:r w:rsidR="000504DD">
        <w:rPr>
          <w:rFonts w:eastAsia="ＭＳ 明朝"/>
          <w:bCs/>
          <w:color w:val="000000" w:themeColor="text1"/>
          <w:lang w:eastAsia="ja-JP"/>
        </w:rPr>
        <w:t xml:space="preserve">be </w:t>
      </w:r>
      <w:r w:rsidR="00D61968">
        <w:rPr>
          <w:rFonts w:eastAsia="ＭＳ 明朝"/>
          <w:bCs/>
          <w:color w:val="000000" w:themeColor="text1"/>
          <w:lang w:eastAsia="ja-JP"/>
        </w:rPr>
        <w:t>implemented</w:t>
      </w:r>
      <w:r w:rsidR="000504DD">
        <w:rPr>
          <w:rFonts w:eastAsia="ＭＳ 明朝"/>
          <w:bCs/>
          <w:color w:val="000000" w:themeColor="text1"/>
          <w:lang w:eastAsia="ja-JP"/>
        </w:rPr>
        <w:t>.</w:t>
      </w:r>
    </w:p>
    <w:p w14:paraId="6E8774A5" w14:textId="43E6B3B0" w:rsidR="003C035D" w:rsidRPr="008C0669" w:rsidRDefault="003C035D" w:rsidP="003C035D">
      <w:pPr>
        <w:rPr>
          <w:rFonts w:eastAsia="ＭＳ 明朝"/>
          <w:b/>
          <w:color w:val="000000" w:themeColor="text1"/>
          <w:lang w:eastAsia="ja-JP"/>
        </w:rPr>
      </w:pPr>
      <w:r>
        <w:rPr>
          <w:rFonts w:eastAsia="ＭＳ 明朝"/>
          <w:b/>
          <w:color w:val="000000" w:themeColor="text1"/>
          <w:lang w:eastAsia="ja-JP"/>
        </w:rPr>
        <w:t>Observation: Current specification does</w:t>
      </w:r>
      <w:r w:rsidR="00156402">
        <w:rPr>
          <w:rFonts w:eastAsia="ＭＳ 明朝"/>
          <w:b/>
          <w:color w:val="000000" w:themeColor="text1"/>
          <w:lang w:eastAsia="ja-JP"/>
        </w:rPr>
        <w:t xml:space="preserve"> not</w:t>
      </w:r>
      <w:r>
        <w:rPr>
          <w:rFonts w:eastAsia="ＭＳ 明朝"/>
          <w:b/>
          <w:color w:val="000000" w:themeColor="text1"/>
          <w:lang w:eastAsia="ja-JP"/>
        </w:rPr>
        <w:t xml:space="preserve"> capture the UE behavior regarding ‘COT sharing information’ update</w:t>
      </w:r>
    </w:p>
    <w:p w14:paraId="53DA0891" w14:textId="34F7FB64" w:rsidR="003C035D" w:rsidRDefault="000504DD" w:rsidP="008C0669">
      <w:pPr>
        <w:rPr>
          <w:rFonts w:eastAsia="ＭＳ 明朝"/>
          <w:bCs/>
          <w:color w:val="000000" w:themeColor="text1"/>
          <w:lang w:eastAsia="ja-JP"/>
        </w:rPr>
      </w:pPr>
      <w:r>
        <w:rPr>
          <w:rFonts w:eastAsia="ＭＳ 明朝"/>
          <w:bCs/>
          <w:color w:val="000000" w:themeColor="text1"/>
          <w:lang w:eastAsia="ja-JP"/>
        </w:rPr>
        <w:t xml:space="preserve">We have 2 alternatives for </w:t>
      </w:r>
      <w:r w:rsidR="00267F50">
        <w:rPr>
          <w:rFonts w:eastAsia="ＭＳ 明朝"/>
          <w:bCs/>
          <w:color w:val="000000" w:themeColor="text1"/>
          <w:lang w:eastAsia="ja-JP"/>
        </w:rPr>
        <w:t>‘COT sharing information’ update</w:t>
      </w:r>
      <w:r>
        <w:rPr>
          <w:rFonts w:eastAsia="ＭＳ 明朝"/>
          <w:bCs/>
          <w:color w:val="000000" w:themeColor="text1"/>
          <w:lang w:eastAsia="ja-JP"/>
        </w:rPr>
        <w:t>.</w:t>
      </w:r>
    </w:p>
    <w:p w14:paraId="37C9C429" w14:textId="7A170FE2" w:rsidR="000504DD" w:rsidRPr="00267F50" w:rsidRDefault="00267F50" w:rsidP="008C0669">
      <w:pPr>
        <w:rPr>
          <w:rFonts w:eastAsia="ＭＳ 明朝"/>
          <w:b/>
          <w:color w:val="000000" w:themeColor="text1"/>
          <w:u w:val="single"/>
          <w:lang w:eastAsia="ja-JP"/>
        </w:rPr>
      </w:pPr>
      <w:r w:rsidRPr="00267F50">
        <w:rPr>
          <w:rFonts w:eastAsia="ＭＳ 明朝" w:hint="eastAsia"/>
          <w:b/>
          <w:color w:val="000000" w:themeColor="text1"/>
          <w:u w:val="single"/>
          <w:lang w:eastAsia="ja-JP"/>
        </w:rPr>
        <w:t>A</w:t>
      </w:r>
      <w:r w:rsidRPr="00267F50">
        <w:rPr>
          <w:rFonts w:eastAsia="ＭＳ 明朝"/>
          <w:b/>
          <w:color w:val="000000" w:themeColor="text1"/>
          <w:u w:val="single"/>
          <w:lang w:eastAsia="ja-JP"/>
        </w:rPr>
        <w:t>lt 1: COT sharing information is not updated</w:t>
      </w:r>
    </w:p>
    <w:p w14:paraId="61C94012" w14:textId="7A198EFD" w:rsidR="00267F50" w:rsidRDefault="00267F50" w:rsidP="008C0669">
      <w:pPr>
        <w:rPr>
          <w:rFonts w:eastAsia="ＭＳ 明朝"/>
          <w:bCs/>
          <w:color w:val="000000" w:themeColor="text1"/>
          <w:lang w:eastAsia="ja-JP"/>
        </w:rPr>
      </w:pPr>
      <w:r w:rsidRPr="00267F50">
        <w:rPr>
          <w:rFonts w:eastAsia="ＭＳ 明朝" w:hint="eastAsia"/>
          <w:b/>
          <w:color w:val="000000" w:themeColor="text1"/>
          <w:u w:val="single"/>
          <w:lang w:eastAsia="ja-JP"/>
        </w:rPr>
        <w:t>A</w:t>
      </w:r>
      <w:r w:rsidRPr="00267F50">
        <w:rPr>
          <w:rFonts w:eastAsia="ＭＳ 明朝"/>
          <w:b/>
          <w:color w:val="000000" w:themeColor="text1"/>
          <w:u w:val="single"/>
          <w:lang w:eastAsia="ja-JP"/>
        </w:rPr>
        <w:t>lt 2: COT sharing information is updated</w:t>
      </w:r>
    </w:p>
    <w:p w14:paraId="0430E8BB" w14:textId="66B63633" w:rsidR="00267F50" w:rsidRDefault="00350D53" w:rsidP="008C0669">
      <w:pPr>
        <w:rPr>
          <w:rFonts w:eastAsia="ＭＳ 明朝"/>
          <w:bCs/>
          <w:color w:val="000000" w:themeColor="text1"/>
          <w:lang w:eastAsia="ja-JP"/>
        </w:rPr>
      </w:pPr>
      <w:r>
        <w:rPr>
          <w:rFonts w:eastAsia="ＭＳ 明朝" w:hint="eastAsia"/>
          <w:bCs/>
          <w:color w:val="000000" w:themeColor="text1"/>
          <w:lang w:eastAsia="ja-JP"/>
        </w:rPr>
        <w:lastRenderedPageBreak/>
        <w:t>F</w:t>
      </w:r>
      <w:r>
        <w:rPr>
          <w:rFonts w:eastAsia="ＭＳ 明朝"/>
          <w:bCs/>
          <w:color w:val="000000" w:themeColor="text1"/>
          <w:lang w:eastAsia="ja-JP"/>
        </w:rPr>
        <w:t>or alt 1, since CG-UCI on different slots carries the same ‘COT sharing information’, the indicated COT is also different.</w:t>
      </w:r>
      <w:r w:rsidR="00A73F17">
        <w:rPr>
          <w:rFonts w:eastAsia="ＭＳ 明朝"/>
          <w:bCs/>
          <w:color w:val="000000" w:themeColor="text1"/>
          <w:lang w:eastAsia="ja-JP"/>
        </w:rPr>
        <w:t xml:space="preserve"> Figure 1 shows an example </w:t>
      </w:r>
      <w:r w:rsidR="00B1510E">
        <w:rPr>
          <w:rFonts w:eastAsia="ＭＳ 明朝"/>
          <w:bCs/>
          <w:color w:val="000000" w:themeColor="text1"/>
          <w:lang w:eastAsia="ja-JP"/>
        </w:rPr>
        <w:t>of</w:t>
      </w:r>
      <w:r w:rsidR="00A73F17">
        <w:rPr>
          <w:rFonts w:eastAsia="ＭＳ 明朝"/>
          <w:bCs/>
          <w:color w:val="000000" w:themeColor="text1"/>
          <w:lang w:eastAsia="ja-JP"/>
        </w:rPr>
        <w:t xml:space="preserve"> </w:t>
      </w:r>
      <w:r w:rsidR="00B1510E">
        <w:rPr>
          <w:rFonts w:eastAsia="ＭＳ 明朝"/>
          <w:bCs/>
          <w:color w:val="000000" w:themeColor="text1"/>
          <w:lang w:eastAsia="ja-JP"/>
        </w:rPr>
        <w:t xml:space="preserve">the case where </w:t>
      </w:r>
      <w:r w:rsidR="00A73F17">
        <w:rPr>
          <w:rFonts w:eastAsia="ＭＳ 明朝"/>
          <w:bCs/>
          <w:color w:val="000000" w:themeColor="text1"/>
          <w:lang w:eastAsia="ja-JP"/>
        </w:rPr>
        <w:t xml:space="preserve">‘COT sharing information’ is not updated. </w:t>
      </w:r>
      <w:r w:rsidR="0012138F">
        <w:rPr>
          <w:rFonts w:eastAsia="ＭＳ 明朝"/>
          <w:bCs/>
          <w:color w:val="000000" w:themeColor="text1"/>
          <w:lang w:eastAsia="ja-JP"/>
        </w:rPr>
        <w:t>In this case, there are 4 different indicated duration</w:t>
      </w:r>
      <w:r w:rsidR="0047189F">
        <w:rPr>
          <w:rFonts w:eastAsia="ＭＳ 明朝"/>
          <w:bCs/>
          <w:color w:val="000000" w:themeColor="text1"/>
          <w:lang w:eastAsia="ja-JP"/>
        </w:rPr>
        <w:t>s</w:t>
      </w:r>
      <w:r w:rsidR="0012138F">
        <w:rPr>
          <w:rFonts w:eastAsia="ＭＳ 明朝"/>
          <w:bCs/>
          <w:color w:val="000000" w:themeColor="text1"/>
          <w:lang w:eastAsia="ja-JP"/>
        </w:rPr>
        <w:t xml:space="preserve"> where DL can be used. Although </w:t>
      </w:r>
      <w:r w:rsidR="0047189F">
        <w:rPr>
          <w:rFonts w:eastAsia="ＭＳ 明朝"/>
          <w:bCs/>
          <w:color w:val="000000" w:themeColor="text1"/>
          <w:lang w:eastAsia="ja-JP"/>
        </w:rPr>
        <w:t xml:space="preserve">the </w:t>
      </w:r>
      <w:r w:rsidR="0012138F">
        <w:rPr>
          <w:rFonts w:eastAsia="ＭＳ 明朝"/>
          <w:bCs/>
          <w:color w:val="000000" w:themeColor="text1"/>
          <w:lang w:eastAsia="ja-JP"/>
        </w:rPr>
        <w:t xml:space="preserve">first CG-UCI carries correct information for </w:t>
      </w:r>
      <w:r w:rsidR="0047189F">
        <w:rPr>
          <w:rFonts w:eastAsia="ＭＳ 明朝"/>
          <w:bCs/>
          <w:color w:val="000000" w:themeColor="text1"/>
          <w:lang w:eastAsia="ja-JP"/>
        </w:rPr>
        <w:t xml:space="preserve">the </w:t>
      </w:r>
      <w:r w:rsidR="0012138F">
        <w:rPr>
          <w:rFonts w:eastAsia="ＭＳ 明朝"/>
          <w:bCs/>
          <w:color w:val="000000" w:themeColor="text1"/>
          <w:lang w:eastAsia="ja-JP"/>
        </w:rPr>
        <w:t xml:space="preserve">duration where DL can be used, other CG-UCIs carry wrong information. Although </w:t>
      </w:r>
      <w:r w:rsidR="001040A6">
        <w:rPr>
          <w:rFonts w:eastAsia="ＭＳ 明朝"/>
          <w:bCs/>
          <w:color w:val="000000" w:themeColor="text1"/>
          <w:lang w:eastAsia="ja-JP"/>
        </w:rPr>
        <w:t xml:space="preserve">this ambiguity may be avoided if </w:t>
      </w:r>
      <w:r w:rsidR="0047189F">
        <w:rPr>
          <w:rFonts w:eastAsia="ＭＳ 明朝"/>
          <w:bCs/>
          <w:color w:val="000000" w:themeColor="text1"/>
          <w:lang w:eastAsia="ja-JP"/>
        </w:rPr>
        <w:t xml:space="preserve">the </w:t>
      </w:r>
      <w:r w:rsidR="0012138F">
        <w:rPr>
          <w:rFonts w:eastAsia="ＭＳ 明朝"/>
          <w:bCs/>
          <w:color w:val="000000" w:themeColor="text1"/>
          <w:lang w:eastAsia="ja-JP"/>
        </w:rPr>
        <w:t xml:space="preserve">gNB </w:t>
      </w:r>
      <w:r w:rsidR="0047189F">
        <w:rPr>
          <w:rFonts w:eastAsia="ＭＳ 明朝"/>
          <w:bCs/>
          <w:color w:val="000000" w:themeColor="text1"/>
          <w:lang w:eastAsia="ja-JP"/>
        </w:rPr>
        <w:t>implementation</w:t>
      </w:r>
      <w:r w:rsidR="00A237AE">
        <w:rPr>
          <w:rFonts w:eastAsia="ＭＳ 明朝"/>
          <w:bCs/>
          <w:color w:val="000000" w:themeColor="text1"/>
          <w:lang w:eastAsia="ja-JP"/>
        </w:rPr>
        <w:t xml:space="preserve"> </w:t>
      </w:r>
      <w:r w:rsidR="0012138F">
        <w:rPr>
          <w:rFonts w:eastAsia="ＭＳ 明朝"/>
          <w:bCs/>
          <w:color w:val="000000" w:themeColor="text1"/>
          <w:lang w:eastAsia="ja-JP"/>
        </w:rPr>
        <w:t xml:space="preserve">always </w:t>
      </w:r>
      <w:r w:rsidR="0047189F">
        <w:rPr>
          <w:rFonts w:eastAsia="ＭＳ 明朝"/>
          <w:bCs/>
          <w:color w:val="000000" w:themeColor="text1"/>
          <w:lang w:eastAsia="ja-JP"/>
        </w:rPr>
        <w:t>acts on the</w:t>
      </w:r>
      <w:r w:rsidR="0012138F">
        <w:rPr>
          <w:rFonts w:eastAsia="ＭＳ 明朝"/>
          <w:bCs/>
          <w:color w:val="000000" w:themeColor="text1"/>
          <w:lang w:eastAsia="ja-JP"/>
        </w:rPr>
        <w:t xml:space="preserve"> ‘COT sharing information’ carried by first CG-UCI, it is problematic if gNB fails to detect </w:t>
      </w:r>
      <w:r w:rsidR="0047189F">
        <w:rPr>
          <w:rFonts w:eastAsia="ＭＳ 明朝"/>
          <w:bCs/>
          <w:color w:val="000000" w:themeColor="text1"/>
          <w:lang w:eastAsia="ja-JP"/>
        </w:rPr>
        <w:t xml:space="preserve">the </w:t>
      </w:r>
      <w:r w:rsidR="0012138F">
        <w:rPr>
          <w:rFonts w:eastAsia="ＭＳ 明朝"/>
          <w:bCs/>
          <w:color w:val="000000" w:themeColor="text1"/>
          <w:lang w:eastAsia="ja-JP"/>
        </w:rPr>
        <w:t>first CG-UCI</w:t>
      </w:r>
      <w:r w:rsidR="00A237AE">
        <w:rPr>
          <w:rFonts w:eastAsia="ＭＳ 明朝"/>
          <w:bCs/>
          <w:color w:val="000000" w:themeColor="text1"/>
          <w:lang w:eastAsia="ja-JP"/>
        </w:rPr>
        <w:t xml:space="preserve"> due </w:t>
      </w:r>
      <w:proofErr w:type="gramStart"/>
      <w:r w:rsidR="00A237AE">
        <w:rPr>
          <w:rFonts w:eastAsia="ＭＳ 明朝"/>
          <w:bCs/>
          <w:color w:val="000000" w:themeColor="text1"/>
          <w:lang w:eastAsia="ja-JP"/>
        </w:rPr>
        <w:t>to .</w:t>
      </w:r>
      <w:proofErr w:type="gramEnd"/>
      <w:r w:rsidR="00A237AE">
        <w:rPr>
          <w:rFonts w:eastAsia="ＭＳ 明朝"/>
          <w:bCs/>
          <w:color w:val="000000" w:themeColor="text1"/>
          <w:lang w:eastAsia="ja-JP"/>
        </w:rPr>
        <w:t xml:space="preserve">e.g. collision </w:t>
      </w:r>
      <w:r w:rsidR="0073768E">
        <w:rPr>
          <w:rFonts w:eastAsia="ＭＳ 明朝"/>
          <w:bCs/>
          <w:color w:val="000000" w:themeColor="text1"/>
          <w:lang w:eastAsia="ja-JP"/>
        </w:rPr>
        <w:t xml:space="preserve">with </w:t>
      </w:r>
      <w:r w:rsidR="0047189F">
        <w:rPr>
          <w:rFonts w:eastAsia="ＭＳ 明朝"/>
          <w:bCs/>
          <w:color w:val="000000" w:themeColor="text1"/>
          <w:lang w:eastAsia="ja-JP"/>
        </w:rPr>
        <w:t>an</w:t>
      </w:r>
      <w:r w:rsidR="0073768E">
        <w:rPr>
          <w:rFonts w:eastAsia="ＭＳ 明朝"/>
          <w:bCs/>
          <w:color w:val="000000" w:themeColor="text1"/>
          <w:lang w:eastAsia="ja-JP"/>
        </w:rPr>
        <w:t>other transmission</w:t>
      </w:r>
      <w:r w:rsidR="0012138F">
        <w:rPr>
          <w:rFonts w:eastAsia="ＭＳ 明朝"/>
          <w:bCs/>
          <w:color w:val="000000" w:themeColor="text1"/>
          <w:lang w:eastAsia="ja-JP"/>
        </w:rPr>
        <w:t>.</w:t>
      </w:r>
      <w:r w:rsidR="00F95055">
        <w:rPr>
          <w:rFonts w:eastAsia="ＭＳ 明朝"/>
          <w:bCs/>
          <w:color w:val="000000" w:themeColor="text1"/>
          <w:lang w:eastAsia="ja-JP"/>
        </w:rPr>
        <w:t xml:space="preserve"> </w:t>
      </w:r>
    </w:p>
    <w:p w14:paraId="2A99E3B9" w14:textId="61D2FC3E" w:rsidR="001040A6" w:rsidRDefault="001040A6" w:rsidP="008C0669">
      <w:pPr>
        <w:rPr>
          <w:rFonts w:eastAsia="ＭＳ 明朝"/>
          <w:bCs/>
          <w:color w:val="000000" w:themeColor="text1"/>
          <w:lang w:eastAsia="ja-JP"/>
        </w:rPr>
      </w:pPr>
      <w:r>
        <w:rPr>
          <w:rFonts w:eastAsia="ＭＳ 明朝"/>
          <w:bCs/>
          <w:color w:val="000000" w:themeColor="text1"/>
          <w:lang w:eastAsia="ja-JP"/>
        </w:rPr>
        <w:t>On the other hand, for alt 2, since all CG-UCI</w:t>
      </w:r>
      <w:r w:rsidR="007B5143">
        <w:rPr>
          <w:rFonts w:eastAsia="ＭＳ 明朝"/>
          <w:bCs/>
          <w:color w:val="000000" w:themeColor="text1"/>
          <w:lang w:eastAsia="ja-JP"/>
        </w:rPr>
        <w:t>s</w:t>
      </w:r>
      <w:r>
        <w:rPr>
          <w:rFonts w:eastAsia="ＭＳ 明朝"/>
          <w:bCs/>
          <w:color w:val="000000" w:themeColor="text1"/>
          <w:lang w:eastAsia="ja-JP"/>
        </w:rPr>
        <w:t xml:space="preserve"> carry ‘COT sharing information’ which indicates </w:t>
      </w:r>
      <w:r w:rsidR="0047189F">
        <w:rPr>
          <w:rFonts w:eastAsia="ＭＳ 明朝"/>
          <w:bCs/>
          <w:color w:val="000000" w:themeColor="text1"/>
          <w:lang w:eastAsia="ja-JP"/>
        </w:rPr>
        <w:t xml:space="preserve">the </w:t>
      </w:r>
      <w:r>
        <w:rPr>
          <w:rFonts w:eastAsia="ＭＳ 明朝"/>
          <w:bCs/>
          <w:color w:val="000000" w:themeColor="text1"/>
          <w:lang w:eastAsia="ja-JP"/>
        </w:rPr>
        <w:t xml:space="preserve">correct duration where DL can be used, no ambiguity of the duration </w:t>
      </w:r>
      <w:r w:rsidR="0047189F">
        <w:rPr>
          <w:rFonts w:eastAsia="ＭＳ 明朝"/>
          <w:bCs/>
          <w:color w:val="000000" w:themeColor="text1"/>
          <w:lang w:eastAsia="ja-JP"/>
        </w:rPr>
        <w:t>occurs</w:t>
      </w:r>
      <w:r>
        <w:rPr>
          <w:rFonts w:eastAsia="ＭＳ 明朝"/>
          <w:bCs/>
          <w:color w:val="000000" w:themeColor="text1"/>
          <w:lang w:eastAsia="ja-JP"/>
        </w:rPr>
        <w:t xml:space="preserve">. </w:t>
      </w:r>
      <w:r w:rsidR="0047189F">
        <w:rPr>
          <w:rFonts w:eastAsia="ＭＳ 明朝"/>
          <w:bCs/>
          <w:color w:val="000000" w:themeColor="text1"/>
          <w:lang w:eastAsia="ja-JP"/>
        </w:rPr>
        <w:t xml:space="preserve">The </w:t>
      </w:r>
      <w:r w:rsidR="00006501">
        <w:rPr>
          <w:rFonts w:eastAsia="ＭＳ 明朝"/>
          <w:bCs/>
          <w:color w:val="000000" w:themeColor="text1"/>
          <w:lang w:eastAsia="ja-JP"/>
        </w:rPr>
        <w:t xml:space="preserve">gNB can </w:t>
      </w:r>
      <w:r w:rsidR="0047189F">
        <w:rPr>
          <w:rFonts w:eastAsia="ＭＳ 明朝"/>
          <w:bCs/>
          <w:color w:val="000000" w:themeColor="text1"/>
          <w:lang w:eastAsia="ja-JP"/>
        </w:rPr>
        <w:t xml:space="preserve">act on </w:t>
      </w:r>
      <w:r w:rsidR="00006501">
        <w:rPr>
          <w:rFonts w:eastAsia="ＭＳ 明朝"/>
          <w:bCs/>
          <w:color w:val="000000" w:themeColor="text1"/>
          <w:lang w:eastAsia="ja-JP"/>
        </w:rPr>
        <w:t xml:space="preserve">any of </w:t>
      </w:r>
      <w:r w:rsidR="0047189F">
        <w:rPr>
          <w:rFonts w:eastAsia="ＭＳ 明朝"/>
          <w:bCs/>
          <w:color w:val="000000" w:themeColor="text1"/>
          <w:lang w:eastAsia="ja-JP"/>
        </w:rPr>
        <w:t xml:space="preserve">the received </w:t>
      </w:r>
      <w:r w:rsidR="00006501">
        <w:rPr>
          <w:rFonts w:eastAsia="ＭＳ 明朝"/>
          <w:bCs/>
          <w:color w:val="000000" w:themeColor="text1"/>
          <w:lang w:eastAsia="ja-JP"/>
        </w:rPr>
        <w:t>‘COT sharing information’</w:t>
      </w:r>
      <w:r w:rsidR="0047189F">
        <w:rPr>
          <w:rFonts w:eastAsia="ＭＳ 明朝"/>
          <w:bCs/>
          <w:color w:val="000000" w:themeColor="text1"/>
          <w:lang w:eastAsia="ja-JP"/>
        </w:rPr>
        <w:t xml:space="preserve"> fields</w:t>
      </w:r>
      <w:r w:rsidR="00006501">
        <w:rPr>
          <w:rFonts w:eastAsia="ＭＳ 明朝"/>
          <w:bCs/>
          <w:color w:val="000000" w:themeColor="text1"/>
          <w:lang w:eastAsia="ja-JP"/>
        </w:rPr>
        <w:t xml:space="preserve">. </w:t>
      </w:r>
      <w:r w:rsidR="00171E18">
        <w:rPr>
          <w:rFonts w:eastAsia="ＭＳ 明朝"/>
          <w:bCs/>
          <w:color w:val="000000" w:themeColor="text1"/>
          <w:lang w:eastAsia="ja-JP"/>
        </w:rPr>
        <w:t xml:space="preserve">Therefore, we propose that </w:t>
      </w:r>
      <w:r w:rsidR="0047189F">
        <w:rPr>
          <w:rFonts w:eastAsia="ＭＳ 明朝"/>
          <w:bCs/>
          <w:color w:val="000000" w:themeColor="text1"/>
          <w:lang w:eastAsia="ja-JP"/>
        </w:rPr>
        <w:t xml:space="preserve">the </w:t>
      </w:r>
      <w:r w:rsidR="00171E18">
        <w:rPr>
          <w:rFonts w:eastAsia="ＭＳ 明朝"/>
          <w:bCs/>
          <w:color w:val="000000" w:themeColor="text1"/>
          <w:lang w:eastAsia="ja-JP"/>
        </w:rPr>
        <w:t xml:space="preserve">UE should update </w:t>
      </w:r>
      <w:r w:rsidR="0047189F">
        <w:rPr>
          <w:rFonts w:eastAsia="ＭＳ 明朝"/>
          <w:bCs/>
          <w:color w:val="000000" w:themeColor="text1"/>
          <w:lang w:eastAsia="ja-JP"/>
        </w:rPr>
        <w:t xml:space="preserve">the </w:t>
      </w:r>
      <w:r w:rsidR="00171E18">
        <w:rPr>
          <w:rFonts w:eastAsia="ＭＳ 明朝"/>
          <w:bCs/>
          <w:color w:val="000000" w:themeColor="text1"/>
          <w:lang w:eastAsia="ja-JP"/>
        </w:rPr>
        <w:t>offset of COT sharing information</w:t>
      </w:r>
      <w:r w:rsidR="0047189F">
        <w:rPr>
          <w:rFonts w:eastAsia="ＭＳ 明朝"/>
          <w:bCs/>
          <w:color w:val="000000" w:themeColor="text1"/>
          <w:lang w:eastAsia="ja-JP"/>
        </w:rPr>
        <w:t xml:space="preserve"> for every CG-UCI transmission</w:t>
      </w:r>
      <w:r w:rsidR="00171E18">
        <w:rPr>
          <w:rFonts w:eastAsia="ＭＳ 明朝"/>
          <w:bCs/>
          <w:color w:val="000000" w:themeColor="text1"/>
          <w:lang w:eastAsia="ja-JP"/>
        </w:rPr>
        <w:t>.</w:t>
      </w:r>
    </w:p>
    <w:p w14:paraId="52BFA7F2" w14:textId="69460492" w:rsidR="001040A6" w:rsidRPr="00BE12A5" w:rsidRDefault="001040A6" w:rsidP="001040A6">
      <w:pPr>
        <w:rPr>
          <w:rFonts w:eastAsia="ＭＳ 明朝"/>
          <w:b/>
          <w:color w:val="000000" w:themeColor="text1"/>
          <w:lang w:eastAsia="ja-JP"/>
        </w:rPr>
      </w:pPr>
      <w:bookmarkStart w:id="3" w:name="_Hlk40106184"/>
      <w:r w:rsidRPr="00BE12A5">
        <w:rPr>
          <w:rFonts w:eastAsia="ＭＳ 明朝"/>
          <w:b/>
          <w:color w:val="000000" w:themeColor="text1"/>
          <w:lang w:eastAsia="ja-JP"/>
        </w:rPr>
        <w:t xml:space="preserve">Proposal: </w:t>
      </w:r>
      <w:bookmarkEnd w:id="3"/>
      <w:r w:rsidRPr="00BE12A5">
        <w:rPr>
          <w:rFonts w:eastAsia="ＭＳ 明朝"/>
          <w:b/>
          <w:color w:val="000000" w:themeColor="text1"/>
          <w:lang w:eastAsia="ja-JP"/>
        </w:rPr>
        <w:t>UE should update offset of COT sharing information</w:t>
      </w:r>
      <w:r w:rsidR="00CF47A9" w:rsidRPr="00BE12A5">
        <w:rPr>
          <w:rFonts w:eastAsia="ＭＳ 明朝"/>
          <w:b/>
          <w:color w:val="000000" w:themeColor="text1"/>
          <w:lang w:eastAsia="ja-JP"/>
        </w:rPr>
        <w:t xml:space="preserve"> </w:t>
      </w:r>
      <w:r w:rsidR="0047189F" w:rsidRPr="00BE12A5">
        <w:rPr>
          <w:rFonts w:eastAsia="ＭＳ 明朝"/>
          <w:b/>
          <w:color w:val="000000" w:themeColor="text1"/>
          <w:lang w:eastAsia="ja-JP"/>
        </w:rPr>
        <w:t>for every CG-UCI transmission</w:t>
      </w:r>
      <w:r w:rsidR="007F1BF0" w:rsidRPr="00BE12A5">
        <w:rPr>
          <w:rFonts w:eastAsia="ＭＳ 明朝"/>
          <w:b/>
          <w:color w:val="000000" w:themeColor="text1"/>
          <w:lang w:eastAsia="ja-JP"/>
        </w:rPr>
        <w:t xml:space="preserve"> within a UE-initiated COT</w:t>
      </w:r>
      <w:r w:rsidRPr="00BE12A5">
        <w:rPr>
          <w:rFonts w:eastAsia="ＭＳ 明朝"/>
          <w:b/>
          <w:color w:val="000000" w:themeColor="text1"/>
          <w:lang w:eastAsia="ja-JP"/>
        </w:rPr>
        <w:t>.</w:t>
      </w:r>
    </w:p>
    <w:p w14:paraId="6BE53218" w14:textId="77777777" w:rsidR="001040A6" w:rsidRPr="001040A6" w:rsidRDefault="001040A6" w:rsidP="008C0669">
      <w:pPr>
        <w:rPr>
          <w:rFonts w:eastAsia="ＭＳ 明朝"/>
          <w:bCs/>
          <w:color w:val="000000" w:themeColor="text1"/>
          <w:lang w:eastAsia="ja-JP"/>
        </w:rPr>
      </w:pPr>
    </w:p>
    <w:p w14:paraId="191EFE77" w14:textId="04884294" w:rsidR="00C762F1" w:rsidRDefault="00103528" w:rsidP="00283463">
      <w:pPr>
        <w:jc w:val="center"/>
        <w:rPr>
          <w:rFonts w:eastAsia="ＭＳ 明朝"/>
          <w:b/>
          <w:color w:val="000000" w:themeColor="text1"/>
          <w:lang w:eastAsia="ja-JP"/>
        </w:rPr>
      </w:pPr>
      <w:r w:rsidRPr="00103528">
        <w:rPr>
          <w:rFonts w:eastAsia="ＭＳ 明朝"/>
          <w:b/>
          <w:color w:val="000000" w:themeColor="text1"/>
          <w:lang w:eastAsia="ja-JP"/>
        </w:rPr>
        <w:t xml:space="preserve"> </w:t>
      </w:r>
      <w:r w:rsidRPr="00103528">
        <w:rPr>
          <w:noProof/>
        </w:rPr>
        <w:drawing>
          <wp:inline distT="0" distB="0" distL="0" distR="0" wp14:anchorId="3ADD336E" wp14:editId="03A07C3F">
            <wp:extent cx="5006340" cy="2634011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294" cy="2642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4E4F9" w14:textId="57C7CD39" w:rsidR="000504DD" w:rsidRPr="000504DD" w:rsidRDefault="000504DD" w:rsidP="00283463">
      <w:pPr>
        <w:jc w:val="center"/>
        <w:rPr>
          <w:rFonts w:eastAsia="ＭＳ 明朝"/>
          <w:bCs/>
          <w:color w:val="000000" w:themeColor="text1"/>
          <w:lang w:eastAsia="ja-JP"/>
        </w:rPr>
      </w:pPr>
      <w:r w:rsidRPr="000504DD">
        <w:rPr>
          <w:rFonts w:eastAsia="ＭＳ 明朝"/>
          <w:bCs/>
          <w:color w:val="000000" w:themeColor="text1"/>
          <w:lang w:eastAsia="ja-JP"/>
        </w:rPr>
        <w:t xml:space="preserve">Figure 1. </w:t>
      </w:r>
      <w:r w:rsidR="004A2687">
        <w:rPr>
          <w:rFonts w:eastAsia="ＭＳ 明朝"/>
          <w:bCs/>
          <w:color w:val="000000" w:themeColor="text1"/>
          <w:lang w:eastAsia="ja-JP"/>
        </w:rPr>
        <w:t xml:space="preserve">Offset of </w:t>
      </w:r>
      <w:r>
        <w:rPr>
          <w:rFonts w:eastAsia="ＭＳ 明朝"/>
          <w:bCs/>
          <w:color w:val="000000" w:themeColor="text1"/>
          <w:lang w:eastAsia="ja-JP"/>
        </w:rPr>
        <w:t xml:space="preserve">COT sharing information is not updated </w:t>
      </w:r>
      <w:r w:rsidR="0047189F">
        <w:rPr>
          <w:rFonts w:eastAsia="ＭＳ 明朝"/>
          <w:bCs/>
          <w:color w:val="000000" w:themeColor="text1"/>
          <w:lang w:eastAsia="ja-JP"/>
        </w:rPr>
        <w:t>for every CG-UCI transmission</w:t>
      </w:r>
      <w:r w:rsidR="007F1BF0">
        <w:rPr>
          <w:rFonts w:eastAsia="ＭＳ 明朝"/>
          <w:bCs/>
          <w:color w:val="000000" w:themeColor="text1"/>
          <w:lang w:eastAsia="ja-JP"/>
        </w:rPr>
        <w:t xml:space="preserve"> within a UE-initiated COT</w:t>
      </w:r>
    </w:p>
    <w:p w14:paraId="78E1D485" w14:textId="112FEDE6" w:rsidR="00283463" w:rsidRPr="000504DD" w:rsidRDefault="00283463" w:rsidP="00E94884">
      <w:pPr>
        <w:rPr>
          <w:rFonts w:eastAsia="ＭＳ 明朝"/>
          <w:b/>
          <w:color w:val="000000" w:themeColor="text1"/>
          <w:lang w:eastAsia="ja-JP"/>
        </w:rPr>
      </w:pPr>
    </w:p>
    <w:p w14:paraId="76C64693" w14:textId="3D0AC69B" w:rsidR="00283463" w:rsidRDefault="00103528" w:rsidP="00283463">
      <w:pPr>
        <w:jc w:val="center"/>
        <w:rPr>
          <w:rFonts w:eastAsia="ＭＳ 明朝"/>
          <w:b/>
          <w:color w:val="000000" w:themeColor="text1"/>
          <w:lang w:eastAsia="ja-JP"/>
        </w:rPr>
      </w:pPr>
      <w:r w:rsidRPr="00103528">
        <w:rPr>
          <w:rFonts w:eastAsia="ＭＳ 明朝"/>
          <w:b/>
          <w:color w:val="000000" w:themeColor="text1"/>
          <w:lang w:eastAsia="ja-JP"/>
        </w:rPr>
        <w:t xml:space="preserve"> </w:t>
      </w:r>
      <w:r w:rsidRPr="00103528">
        <w:rPr>
          <w:noProof/>
        </w:rPr>
        <w:drawing>
          <wp:inline distT="0" distB="0" distL="0" distR="0" wp14:anchorId="613406F5" wp14:editId="0F9BE240">
            <wp:extent cx="4480560" cy="2766146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041" cy="2776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93C2E" w14:textId="7F7F5AF6" w:rsidR="000504DD" w:rsidRDefault="000504DD" w:rsidP="00283463">
      <w:pPr>
        <w:jc w:val="center"/>
        <w:rPr>
          <w:rFonts w:eastAsia="ＭＳ 明朝"/>
          <w:b/>
          <w:color w:val="000000" w:themeColor="text1"/>
          <w:lang w:eastAsia="ja-JP"/>
        </w:rPr>
      </w:pPr>
      <w:r w:rsidRPr="000504DD">
        <w:rPr>
          <w:rFonts w:eastAsia="ＭＳ 明朝"/>
          <w:bCs/>
          <w:color w:val="000000" w:themeColor="text1"/>
          <w:lang w:eastAsia="ja-JP"/>
        </w:rPr>
        <w:lastRenderedPageBreak/>
        <w:t>Figure</w:t>
      </w:r>
      <w:r w:rsidR="00165AFA">
        <w:rPr>
          <w:rFonts w:eastAsia="ＭＳ 明朝"/>
          <w:bCs/>
          <w:color w:val="000000" w:themeColor="text1"/>
          <w:lang w:eastAsia="ja-JP"/>
        </w:rPr>
        <w:t xml:space="preserve"> 2</w:t>
      </w:r>
      <w:r w:rsidRPr="000504DD">
        <w:rPr>
          <w:rFonts w:eastAsia="ＭＳ 明朝"/>
          <w:bCs/>
          <w:color w:val="000000" w:themeColor="text1"/>
          <w:lang w:eastAsia="ja-JP"/>
        </w:rPr>
        <w:t xml:space="preserve">. </w:t>
      </w:r>
      <w:r w:rsidR="004A2687">
        <w:rPr>
          <w:rFonts w:eastAsia="ＭＳ 明朝"/>
          <w:bCs/>
          <w:color w:val="000000" w:themeColor="text1"/>
          <w:lang w:eastAsia="ja-JP"/>
        </w:rPr>
        <w:t xml:space="preserve">Offset of </w:t>
      </w:r>
      <w:r>
        <w:rPr>
          <w:rFonts w:eastAsia="ＭＳ 明朝"/>
          <w:bCs/>
          <w:color w:val="000000" w:themeColor="text1"/>
          <w:lang w:eastAsia="ja-JP"/>
        </w:rPr>
        <w:t xml:space="preserve">COT sharing information is updated </w:t>
      </w:r>
      <w:r w:rsidR="0047189F">
        <w:rPr>
          <w:rFonts w:eastAsia="ＭＳ 明朝"/>
          <w:bCs/>
          <w:color w:val="000000" w:themeColor="text1"/>
          <w:lang w:eastAsia="ja-JP"/>
        </w:rPr>
        <w:t>for every CG-UCI transmission</w:t>
      </w:r>
      <w:r w:rsidR="007F1BF0">
        <w:rPr>
          <w:rFonts w:eastAsia="ＭＳ 明朝"/>
          <w:bCs/>
          <w:color w:val="000000" w:themeColor="text1"/>
          <w:lang w:eastAsia="ja-JP"/>
        </w:rPr>
        <w:t xml:space="preserve"> within a UE-initiated COT</w:t>
      </w:r>
    </w:p>
    <w:p w14:paraId="760621ED" w14:textId="77777777" w:rsidR="00283463" w:rsidRDefault="00283463" w:rsidP="00E94884">
      <w:pPr>
        <w:rPr>
          <w:rFonts w:eastAsia="ＭＳ 明朝"/>
          <w:b/>
          <w:color w:val="000000" w:themeColor="text1"/>
          <w:lang w:eastAsia="ja-JP"/>
        </w:rPr>
      </w:pPr>
    </w:p>
    <w:p w14:paraId="0A224210" w14:textId="77777777" w:rsidR="00C762F1" w:rsidRPr="00BB30B2" w:rsidRDefault="00C762F1" w:rsidP="00C762F1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 w:rsidRPr="00BB30B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following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is a</w:t>
      </w:r>
      <w:r w:rsidRPr="00BB30B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text proposal based on the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above </w:t>
      </w:r>
      <w:r w:rsidRPr="00BB30B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proposal.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</w:p>
    <w:p w14:paraId="5F4D2857" w14:textId="3705BE87" w:rsidR="00C762F1" w:rsidRPr="00C4632D" w:rsidRDefault="00C762F1" w:rsidP="00C762F1">
      <w:pPr>
        <w:spacing w:before="120"/>
        <w:jc w:val="left"/>
        <w:rPr>
          <w:b/>
          <w:szCs w:val="20"/>
        </w:rPr>
      </w:pPr>
      <w:r w:rsidRPr="00C4632D">
        <w:rPr>
          <w:b/>
          <w:color w:val="FF0000"/>
          <w:szCs w:val="20"/>
        </w:rPr>
        <w:t xml:space="preserve">------------------------------------------- Start of Draft TP </w:t>
      </w:r>
      <w:r w:rsidR="001F641B">
        <w:rPr>
          <w:b/>
          <w:color w:val="FF0000"/>
          <w:szCs w:val="20"/>
        </w:rPr>
        <w:t>for T</w:t>
      </w:r>
      <w:r w:rsidR="00103528">
        <w:rPr>
          <w:b/>
          <w:color w:val="FF0000"/>
          <w:szCs w:val="20"/>
        </w:rPr>
        <w:t>S</w:t>
      </w:r>
      <w:r w:rsidR="001F641B">
        <w:rPr>
          <w:b/>
          <w:color w:val="FF0000"/>
          <w:szCs w:val="20"/>
        </w:rPr>
        <w:t xml:space="preserve"> </w:t>
      </w:r>
      <w:r>
        <w:rPr>
          <w:rFonts w:eastAsia="ＭＳ 明朝" w:hint="eastAsia"/>
          <w:b/>
          <w:color w:val="FF0000"/>
          <w:szCs w:val="20"/>
          <w:lang w:eastAsia="ja-JP"/>
        </w:rPr>
        <w:t>3</w:t>
      </w:r>
      <w:r>
        <w:rPr>
          <w:rFonts w:eastAsia="ＭＳ 明朝"/>
          <w:b/>
          <w:color w:val="FF0000"/>
          <w:szCs w:val="20"/>
          <w:lang w:eastAsia="ja-JP"/>
        </w:rPr>
        <w:t>7.</w:t>
      </w:r>
      <w:r w:rsidRPr="00C4632D">
        <w:rPr>
          <w:b/>
          <w:color w:val="FF0000"/>
          <w:szCs w:val="20"/>
        </w:rPr>
        <w:t>21</w:t>
      </w:r>
      <w:r>
        <w:rPr>
          <w:b/>
          <w:color w:val="FF0000"/>
          <w:szCs w:val="20"/>
        </w:rPr>
        <w:t xml:space="preserve">3 </w:t>
      </w:r>
      <w:r w:rsidRPr="00C4632D">
        <w:rPr>
          <w:b/>
          <w:color w:val="FF0000"/>
          <w:szCs w:val="20"/>
        </w:rPr>
        <w:t>-----------------------</w:t>
      </w:r>
      <w:r>
        <w:rPr>
          <w:b/>
          <w:color w:val="FF0000"/>
          <w:szCs w:val="20"/>
        </w:rPr>
        <w:t>------------------</w:t>
      </w:r>
    </w:p>
    <w:p w14:paraId="144285AE" w14:textId="77777777" w:rsidR="007B4E70" w:rsidRDefault="007B4E70" w:rsidP="007B4E70">
      <w:pPr>
        <w:pStyle w:val="3"/>
        <w:numPr>
          <w:ilvl w:val="0"/>
          <w:numId w:val="0"/>
        </w:numPr>
        <w:ind w:left="720" w:hanging="720"/>
        <w:rPr>
          <w:sz w:val="28"/>
          <w:szCs w:val="20"/>
        </w:rPr>
      </w:pPr>
      <w:bookmarkStart w:id="4" w:name="_Toc35593594"/>
      <w:bookmarkStart w:id="5" w:name="_Toc28873136"/>
      <w:bookmarkStart w:id="6" w:name="_Toc524694429"/>
      <w:r>
        <w:t>4.1.3</w:t>
      </w:r>
      <w:r>
        <w:tab/>
        <w:t>DL channel access procedures in a shared channel occupancy</w:t>
      </w:r>
      <w:bookmarkEnd w:id="4"/>
      <w:bookmarkEnd w:id="5"/>
      <w:bookmarkEnd w:id="6"/>
    </w:p>
    <w:p w14:paraId="6A8FBFAD" w14:textId="02B20089" w:rsidR="007B4E70" w:rsidRDefault="00005B9B" w:rsidP="00005B9B">
      <w:pPr>
        <w:autoSpaceDE/>
        <w:autoSpaceDN/>
        <w:jc w:val="center"/>
      </w:pPr>
      <w:bookmarkStart w:id="7" w:name="_Hlk24364570"/>
      <w:r>
        <w:rPr>
          <w:lang w:eastAsia="zh-CN"/>
        </w:rPr>
        <w:t>&lt;unchanged parts are omitted&gt;</w:t>
      </w:r>
    </w:p>
    <w:p w14:paraId="7BBCA4A2" w14:textId="6629BEF6" w:rsidR="007B4E70" w:rsidRDefault="007B4E70" w:rsidP="007B4E70">
      <w:pPr>
        <w:rPr>
          <w:lang w:eastAsia="x-none"/>
        </w:rPr>
      </w:pPr>
      <w:r>
        <w:rPr>
          <w:lang w:eastAsia="x-none"/>
        </w:rPr>
        <w:t xml:space="preserve">For the case where a gNB shares a channel occupancy initiated by a UE with configured grant PUSCH transmission, the gNB may </w:t>
      </w:r>
      <w:r>
        <w:t xml:space="preserve">transmit a transmission that follows the configured grant </w:t>
      </w:r>
      <w:r>
        <w:rPr>
          <w:lang w:eastAsia="x-none"/>
        </w:rPr>
        <w:t xml:space="preserve">PUSCH transmission by the UE as follows: </w:t>
      </w:r>
    </w:p>
    <w:p w14:paraId="0F04D2BD" w14:textId="77777777" w:rsidR="007B4E70" w:rsidRDefault="007B4E70" w:rsidP="007B4E70">
      <w:pPr>
        <w:pStyle w:val="B1"/>
      </w:pPr>
      <w:r>
        <w:t>-</w:t>
      </w:r>
      <w:r>
        <w:tab/>
        <w:t xml:space="preserve">If the higher layer parameter </w:t>
      </w:r>
      <w:r>
        <w:rPr>
          <w:i/>
          <w:color w:val="000000"/>
        </w:rPr>
        <w:t>ul-toDL</w:t>
      </w:r>
      <w:r>
        <w:rPr>
          <w:i/>
          <w:iCs/>
        </w:rPr>
        <w:t>-CO-SharingED-Threshold-r16</w:t>
      </w:r>
      <w:r>
        <w:t xml:space="preserve"> is provided, the UE is configured by </w:t>
      </w:r>
      <w:r>
        <w:rPr>
          <w:i/>
          <w:iCs/>
        </w:rPr>
        <w:t>cg-COT-SharingList-r16</w:t>
      </w:r>
      <w:r>
        <w:rPr>
          <w:iCs/>
        </w:rPr>
        <w:t xml:space="preserve"> where </w:t>
      </w:r>
      <w:r>
        <w:rPr>
          <w:i/>
          <w:iCs/>
        </w:rPr>
        <w:t xml:space="preserve">cg-COT-SharingList-r16 </w:t>
      </w:r>
      <w:r>
        <w:rPr>
          <w:iCs/>
        </w:rPr>
        <w:t xml:space="preserve">provides a </w:t>
      </w:r>
      <w:r>
        <w:t xml:space="preserve">table configured by higher layer. Each row of the table provides a channel occupancy sharing information given by higher layer parameter </w:t>
      </w:r>
      <w:r>
        <w:rPr>
          <w:i/>
        </w:rPr>
        <w:t>CG-COT-Sharing-r16</w:t>
      </w:r>
      <w:r>
        <w:t>. One row of the table is configured for indicating that the channel occupancy sharing information is not available.</w:t>
      </w:r>
    </w:p>
    <w:p w14:paraId="4715681D" w14:textId="0F0AA346" w:rsidR="007B4E70" w:rsidRDefault="007B4E70" w:rsidP="007B4E70">
      <w:pPr>
        <w:pStyle w:val="B2"/>
      </w:pPr>
      <w:r>
        <w:t>-</w:t>
      </w:r>
      <w:r>
        <w:tab/>
        <w:t xml:space="preserve">If the 'COT sharing information' in CG-UCI indicates a row index that corresponds to a </w:t>
      </w:r>
      <w:r>
        <w:rPr>
          <w:i/>
        </w:rPr>
        <w:t xml:space="preserve">CG-COT-Sharing-r16 </w:t>
      </w:r>
      <w:r>
        <w:t xml:space="preserve">that provides channel occupancy sharing information, the gNB can share the UE channel occupancy assuming a channel access priority class </w:t>
      </w:r>
      <w:r>
        <w:rPr>
          <w:i/>
        </w:rPr>
        <w:t>p=</w:t>
      </w:r>
      <w:r>
        <w:rPr>
          <w:rFonts w:cs="Courier New"/>
          <w:i/>
          <w:iCs/>
        </w:rPr>
        <w:t xml:space="preserve"> channelAccessPriority-r16</w:t>
      </w:r>
      <w:r>
        <w:t xml:space="preserve">, starting from </w:t>
      </w:r>
      <w:r>
        <w:rPr>
          <w:i/>
        </w:rPr>
        <w:t xml:space="preserve">O=offset-r16 </w:t>
      </w:r>
      <w:r>
        <w:t xml:space="preserve">slots from the end of the slot where CG-UCI is detected, for a duration of </w:t>
      </w:r>
      <w:r>
        <w:rPr>
          <w:i/>
        </w:rPr>
        <w:t>D=duration-r16</w:t>
      </w:r>
      <w:r>
        <w:t xml:space="preserve"> slots where </w:t>
      </w:r>
      <w:r>
        <w:rPr>
          <w:i/>
        </w:rPr>
        <w:t>duration-r16</w:t>
      </w:r>
      <w:r>
        <w:t xml:space="preserve">, </w:t>
      </w:r>
      <w:r>
        <w:rPr>
          <w:i/>
        </w:rPr>
        <w:t>offset-r16</w:t>
      </w:r>
      <w:r>
        <w:t xml:space="preserve">, </w:t>
      </w:r>
      <w:r>
        <w:rPr>
          <w:iCs/>
        </w:rPr>
        <w:t xml:space="preserve">and </w:t>
      </w:r>
      <w:r>
        <w:rPr>
          <w:rFonts w:cs="Courier New"/>
          <w:i/>
          <w:iCs/>
        </w:rPr>
        <w:t>channelAccessPriority-r16</w:t>
      </w:r>
      <w:r>
        <w:rPr>
          <w:i/>
        </w:rPr>
        <w:t xml:space="preserve"> </w:t>
      </w:r>
      <w:r>
        <w:t xml:space="preserve">are higher layer parameters provided by </w:t>
      </w:r>
      <w:r>
        <w:rPr>
          <w:i/>
        </w:rPr>
        <w:t>CG-COT-Sharing-r16</w:t>
      </w:r>
      <w:r>
        <w:t xml:space="preserve">. </w:t>
      </w:r>
      <w:r w:rsidR="00AE5901" w:rsidRPr="00AE5901">
        <w:rPr>
          <w:iCs/>
          <w:color w:val="FF0000"/>
        </w:rPr>
        <w:t>UE</w:t>
      </w:r>
      <w:r w:rsidR="00AE5901">
        <w:rPr>
          <w:iCs/>
          <w:color w:val="FF0000"/>
        </w:rPr>
        <w:t xml:space="preserve"> shall update </w:t>
      </w:r>
      <w:r w:rsidR="00AE5901" w:rsidRPr="00AE5901">
        <w:rPr>
          <w:i/>
          <w:color w:val="FF0000"/>
        </w:rPr>
        <w:t>O</w:t>
      </w:r>
      <w:r w:rsidR="00AE5901" w:rsidRPr="00AE5901">
        <w:rPr>
          <w:iCs/>
          <w:color w:val="FF0000"/>
        </w:rPr>
        <w:t xml:space="preserve"> of </w:t>
      </w:r>
      <w:r w:rsidR="00AE5901" w:rsidRPr="00AE5901">
        <w:rPr>
          <w:color w:val="FF0000"/>
        </w:rPr>
        <w:t xml:space="preserve">the 'COT sharing information' </w:t>
      </w:r>
      <w:r w:rsidR="00103528">
        <w:rPr>
          <w:color w:val="FF0000"/>
        </w:rPr>
        <w:t xml:space="preserve">for every </w:t>
      </w:r>
      <w:r w:rsidR="00780D74">
        <w:rPr>
          <w:color w:val="FF0000"/>
        </w:rPr>
        <w:t>CG-UCI</w:t>
      </w:r>
      <w:r w:rsidR="007F1BF0">
        <w:rPr>
          <w:color w:val="FF0000"/>
        </w:rPr>
        <w:t xml:space="preserve"> within the channel occupancy</w:t>
      </w:r>
      <w:r w:rsidR="00171E18" w:rsidRPr="00171E18">
        <w:rPr>
          <w:iCs/>
          <w:color w:val="FF0000"/>
        </w:rPr>
        <w:t>.</w:t>
      </w:r>
    </w:p>
    <w:p w14:paraId="1B47F701" w14:textId="77777777" w:rsidR="007B4E70" w:rsidRDefault="007B4E70" w:rsidP="007B4E70">
      <w:pPr>
        <w:pStyle w:val="B1"/>
        <w:rPr>
          <w:lang w:val="en-US"/>
        </w:rPr>
      </w:pPr>
      <w:r>
        <w:t>-</w:t>
      </w:r>
      <w:r>
        <w:tab/>
        <w:t xml:space="preserve">If the higher layer parameter </w:t>
      </w:r>
      <w:r>
        <w:rPr>
          <w:i/>
          <w:iCs/>
        </w:rPr>
        <w:t>ul-toDL-CO-SharingED-Threshold-r16</w:t>
      </w:r>
      <w:r>
        <w:t xml:space="preserve"> is not provided, and if 'COT sharing information' in CG-UCI indicates '1', the gNB can share the UE channel occupancy and start the DL transmission X=</w:t>
      </w:r>
      <w:r>
        <w:rPr>
          <w:i/>
          <w:iCs/>
        </w:rPr>
        <w:t xml:space="preserve"> cg-COT-SharingOffset-r16</w:t>
      </w:r>
      <w:r>
        <w:t xml:space="preserve"> symbols from the end of the slot where CG-UCI is detected, where </w:t>
      </w:r>
      <w:r>
        <w:rPr>
          <w:i/>
          <w:iCs/>
        </w:rPr>
        <w:t>cg-COT-SharingOffset-r16</w:t>
      </w:r>
      <w:r>
        <w:t xml:space="preserve"> is provided by higher layer. </w:t>
      </w:r>
      <w:r>
        <w:rPr>
          <w:lang w:val="en-US"/>
        </w:rPr>
        <w:t>The transmission shall not include any unicast transmissions with user plane data and the transmission duration is not more than the duration of 2, 4 and 8 symbols for subcarrier spacing of 15, 30 and 60 kHz of the corresponding channel, respectively.</w:t>
      </w:r>
      <w:bookmarkEnd w:id="7"/>
    </w:p>
    <w:p w14:paraId="516F5EA7" w14:textId="77777777" w:rsidR="00005B9B" w:rsidRDefault="00005B9B" w:rsidP="00005B9B">
      <w:pPr>
        <w:autoSpaceDE/>
        <w:autoSpaceDN/>
        <w:jc w:val="center"/>
      </w:pPr>
      <w:r>
        <w:rPr>
          <w:lang w:eastAsia="zh-CN"/>
        </w:rPr>
        <w:t>&lt;unchanged parts are omitted&gt;</w:t>
      </w:r>
    </w:p>
    <w:p w14:paraId="551D6A85" w14:textId="448F6FC5" w:rsidR="00C762F1" w:rsidRPr="00C4632D" w:rsidRDefault="00C762F1" w:rsidP="00C762F1">
      <w:pPr>
        <w:spacing w:before="120"/>
        <w:jc w:val="left"/>
        <w:rPr>
          <w:b/>
          <w:szCs w:val="20"/>
        </w:rPr>
      </w:pPr>
      <w:r w:rsidRPr="00C4632D">
        <w:rPr>
          <w:b/>
          <w:color w:val="FF0000"/>
          <w:szCs w:val="20"/>
        </w:rPr>
        <w:t xml:space="preserve">------------------------------------------- </w:t>
      </w:r>
      <w:r>
        <w:rPr>
          <w:b/>
          <w:color w:val="FF0000"/>
          <w:szCs w:val="20"/>
        </w:rPr>
        <w:t>End</w:t>
      </w:r>
      <w:r w:rsidRPr="00C4632D">
        <w:rPr>
          <w:b/>
          <w:color w:val="FF0000"/>
          <w:szCs w:val="20"/>
        </w:rPr>
        <w:t xml:space="preserve"> of Draft TP </w:t>
      </w:r>
      <w:r w:rsidR="001F641B">
        <w:rPr>
          <w:b/>
          <w:color w:val="FF0000"/>
          <w:szCs w:val="20"/>
        </w:rPr>
        <w:t>for T</w:t>
      </w:r>
      <w:r w:rsidR="00103528">
        <w:rPr>
          <w:b/>
          <w:color w:val="FF0000"/>
          <w:szCs w:val="20"/>
        </w:rPr>
        <w:t>S</w:t>
      </w:r>
      <w:r w:rsidR="001F641B">
        <w:rPr>
          <w:b/>
          <w:color w:val="FF0000"/>
          <w:szCs w:val="20"/>
        </w:rPr>
        <w:t xml:space="preserve"> </w:t>
      </w:r>
      <w:r>
        <w:rPr>
          <w:b/>
          <w:color w:val="FF0000"/>
          <w:szCs w:val="20"/>
        </w:rPr>
        <w:t>37.</w:t>
      </w:r>
      <w:r w:rsidRPr="00C4632D">
        <w:rPr>
          <w:b/>
          <w:color w:val="FF0000"/>
          <w:szCs w:val="20"/>
        </w:rPr>
        <w:t>21</w:t>
      </w:r>
      <w:r>
        <w:rPr>
          <w:b/>
          <w:color w:val="FF0000"/>
          <w:szCs w:val="20"/>
        </w:rPr>
        <w:t>3</w:t>
      </w:r>
      <w:r w:rsidRPr="00C4632D">
        <w:rPr>
          <w:b/>
          <w:color w:val="FF0000"/>
          <w:szCs w:val="20"/>
        </w:rPr>
        <w:t xml:space="preserve"> </w:t>
      </w:r>
      <w:r w:rsidR="001F641B">
        <w:rPr>
          <w:b/>
          <w:color w:val="FF0000"/>
          <w:szCs w:val="20"/>
        </w:rPr>
        <w:t>-</w:t>
      </w:r>
      <w:r w:rsidRPr="00C4632D">
        <w:rPr>
          <w:b/>
          <w:color w:val="FF0000"/>
          <w:szCs w:val="20"/>
        </w:rPr>
        <w:t>------------------------------</w:t>
      </w:r>
      <w:r>
        <w:rPr>
          <w:b/>
          <w:color w:val="FF0000"/>
          <w:szCs w:val="20"/>
        </w:rPr>
        <w:t>-------------</w:t>
      </w:r>
    </w:p>
    <w:p w14:paraId="482C331D" w14:textId="77777777" w:rsidR="002B0E2B" w:rsidRPr="0024361E" w:rsidRDefault="002B0E2B" w:rsidP="00E94884">
      <w:pPr>
        <w:rPr>
          <w:rFonts w:eastAsia="ＭＳ 明朝"/>
          <w:b/>
          <w:color w:val="000000" w:themeColor="text1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76FF3F51" w14:textId="66D0847A" w:rsidR="007F0E7C" w:rsidRPr="00500DF3" w:rsidRDefault="00E42FA0" w:rsidP="00500DF3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="00CF47A9">
        <w:rPr>
          <w:rFonts w:eastAsia="SimSun"/>
          <w:lang w:eastAsia="zh-CN"/>
        </w:rPr>
        <w:t xml:space="preserve">observation and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</w:t>
      </w:r>
      <w:r w:rsidRPr="00F7452E">
        <w:rPr>
          <w:rFonts w:eastAsia="SimSun"/>
          <w:lang w:eastAsia="zh-CN"/>
        </w:rPr>
        <w:t>:</w:t>
      </w:r>
    </w:p>
    <w:p w14:paraId="3DB4C3B9" w14:textId="77777777" w:rsidR="00BE12A5" w:rsidRPr="008C0669" w:rsidRDefault="00BE12A5" w:rsidP="00BE12A5">
      <w:pPr>
        <w:rPr>
          <w:rFonts w:eastAsia="ＭＳ 明朝"/>
          <w:b/>
          <w:color w:val="000000" w:themeColor="text1"/>
          <w:lang w:eastAsia="ja-JP"/>
        </w:rPr>
      </w:pPr>
      <w:r>
        <w:rPr>
          <w:rFonts w:eastAsia="ＭＳ 明朝"/>
          <w:b/>
          <w:color w:val="000000" w:themeColor="text1"/>
          <w:lang w:eastAsia="ja-JP"/>
        </w:rPr>
        <w:t>Observation: Current specification does not capture the UE behavior regarding ‘COT sharing information’ update</w:t>
      </w:r>
    </w:p>
    <w:p w14:paraId="52E6CD15" w14:textId="7FC7CCDB" w:rsidR="00E94884" w:rsidRDefault="00BE12A5" w:rsidP="001D76DF">
      <w:pPr>
        <w:rPr>
          <w:rFonts w:eastAsia="ＭＳ 明朝"/>
          <w:b/>
          <w:color w:val="000000" w:themeColor="text1"/>
          <w:lang w:eastAsia="ja-JP"/>
        </w:rPr>
      </w:pPr>
      <w:r w:rsidRPr="00BE12A5">
        <w:rPr>
          <w:rFonts w:eastAsia="ＭＳ 明朝"/>
          <w:b/>
          <w:color w:val="000000" w:themeColor="text1"/>
          <w:lang w:eastAsia="ja-JP"/>
        </w:rPr>
        <w:t>Proposal: UE should update offset of COT sharing information for every CG-UCI transmission within a UE-initiated COT.</w:t>
      </w:r>
    </w:p>
    <w:p w14:paraId="2F0AFBA0" w14:textId="77777777" w:rsidR="00BE12A5" w:rsidRPr="00CF47A9" w:rsidRDefault="00BE12A5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5694D4A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</w:p>
    <w:p w14:paraId="75120D3B" w14:textId="35A593A5" w:rsidR="00E37393" w:rsidRPr="00E37393" w:rsidRDefault="00155171" w:rsidP="00E37393">
      <w:pPr>
        <w:pStyle w:val="Web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S 37.213 v16.0.1</w:t>
      </w:r>
    </w:p>
    <w:p w14:paraId="7C6F8066" w14:textId="77777777" w:rsidR="000D1471" w:rsidRPr="005B50B6" w:rsidRDefault="000D1471" w:rsidP="002B796A">
      <w:pPr>
        <w:rPr>
          <w:color w:val="000000" w:themeColor="text1"/>
        </w:rPr>
      </w:pPr>
    </w:p>
    <w:sectPr w:rsidR="000D1471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5CCA5" w14:textId="77777777" w:rsidR="000029CB" w:rsidRDefault="000029CB">
      <w:r>
        <w:separator/>
      </w:r>
    </w:p>
  </w:endnote>
  <w:endnote w:type="continuationSeparator" w:id="0">
    <w:p w14:paraId="1D51331E" w14:textId="77777777" w:rsidR="000029CB" w:rsidRDefault="00002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999D7" w14:textId="77777777" w:rsidR="000029CB" w:rsidRDefault="000029CB">
      <w:r>
        <w:separator/>
      </w:r>
    </w:p>
  </w:footnote>
  <w:footnote w:type="continuationSeparator" w:id="0">
    <w:p w14:paraId="2F042346" w14:textId="77777777" w:rsidR="000029CB" w:rsidRDefault="00002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A053E"/>
    <w:multiLevelType w:val="hybridMultilevel"/>
    <w:tmpl w:val="7EDADA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473473"/>
    <w:multiLevelType w:val="multilevel"/>
    <w:tmpl w:val="0447347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7823B35"/>
    <w:multiLevelType w:val="multilevel"/>
    <w:tmpl w:val="07823B3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9171EC"/>
    <w:multiLevelType w:val="hybridMultilevel"/>
    <w:tmpl w:val="3A04F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963DE"/>
    <w:multiLevelType w:val="hybridMultilevel"/>
    <w:tmpl w:val="2A1CE8A0"/>
    <w:lvl w:ilvl="0" w:tplc="DAEC1628">
      <w:numFmt w:val="bullet"/>
      <w:lvlText w:val="•"/>
      <w:lvlJc w:val="left"/>
      <w:pPr>
        <w:ind w:left="720" w:hanging="7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CD0AEB"/>
    <w:multiLevelType w:val="hybridMultilevel"/>
    <w:tmpl w:val="167866C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181773"/>
    <w:multiLevelType w:val="hybridMultilevel"/>
    <w:tmpl w:val="B8588EB4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0605BB"/>
    <w:multiLevelType w:val="hybridMultilevel"/>
    <w:tmpl w:val="E056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DD6B13"/>
    <w:multiLevelType w:val="hybridMultilevel"/>
    <w:tmpl w:val="F18E7A70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1180860"/>
    <w:multiLevelType w:val="hybridMultilevel"/>
    <w:tmpl w:val="0CA2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682CCF"/>
    <w:multiLevelType w:val="hybridMultilevel"/>
    <w:tmpl w:val="01F43FA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3B87748"/>
    <w:multiLevelType w:val="multilevel"/>
    <w:tmpl w:val="53B877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4A048B"/>
    <w:multiLevelType w:val="multilevel"/>
    <w:tmpl w:val="F0628B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76222C7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332D82"/>
    <w:multiLevelType w:val="hybridMultilevel"/>
    <w:tmpl w:val="0C8247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0A1CD0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AA53D1"/>
    <w:multiLevelType w:val="hybridMultilevel"/>
    <w:tmpl w:val="3BCC8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F26610"/>
    <w:multiLevelType w:val="multilevel"/>
    <w:tmpl w:val="7AF2661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29"/>
  </w:num>
  <w:num w:numId="4">
    <w:abstractNumId w:val="19"/>
  </w:num>
  <w:num w:numId="5">
    <w:abstractNumId w:val="2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5"/>
  </w:num>
  <w:num w:numId="9">
    <w:abstractNumId w:val="23"/>
  </w:num>
  <w:num w:numId="10">
    <w:abstractNumId w:val="10"/>
  </w:num>
  <w:num w:numId="11">
    <w:abstractNumId w:val="30"/>
  </w:num>
  <w:num w:numId="12">
    <w:abstractNumId w:val="8"/>
  </w:num>
  <w:num w:numId="13">
    <w:abstractNumId w:val="6"/>
  </w:num>
  <w:num w:numId="14">
    <w:abstractNumId w:val="31"/>
  </w:num>
  <w:num w:numId="15">
    <w:abstractNumId w:val="4"/>
  </w:num>
  <w:num w:numId="16">
    <w:abstractNumId w:val="20"/>
  </w:num>
  <w:num w:numId="17">
    <w:abstractNumId w:val="0"/>
  </w:num>
  <w:num w:numId="18">
    <w:abstractNumId w:val="26"/>
  </w:num>
  <w:num w:numId="19">
    <w:abstractNumId w:val="12"/>
  </w:num>
  <w:num w:numId="20">
    <w:abstractNumId w:val="13"/>
  </w:num>
  <w:num w:numId="21">
    <w:abstractNumId w:val="2"/>
  </w:num>
  <w:num w:numId="22">
    <w:abstractNumId w:val="9"/>
  </w:num>
  <w:num w:numId="23">
    <w:abstractNumId w:val="17"/>
  </w:num>
  <w:num w:numId="24">
    <w:abstractNumId w:val="1"/>
  </w:num>
  <w:num w:numId="25">
    <w:abstractNumId w:val="28"/>
  </w:num>
  <w:num w:numId="26">
    <w:abstractNumId w:val="7"/>
  </w:num>
  <w:num w:numId="27">
    <w:abstractNumId w:val="18"/>
  </w:num>
  <w:num w:numId="28">
    <w:abstractNumId w:val="24"/>
  </w:num>
  <w:num w:numId="29">
    <w:abstractNumId w:val="14"/>
  </w:num>
  <w:num w:numId="30">
    <w:abstractNumId w:val="27"/>
  </w:num>
  <w:num w:numId="31">
    <w:abstractNumId w:val="22"/>
  </w:num>
  <w:num w:numId="32">
    <w:abstractNumId w:val="3"/>
  </w:num>
  <w:num w:numId="33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9CB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B52"/>
    <w:rsid w:val="00004E70"/>
    <w:rsid w:val="00004F68"/>
    <w:rsid w:val="0000504A"/>
    <w:rsid w:val="00005B9B"/>
    <w:rsid w:val="00005E27"/>
    <w:rsid w:val="00005F18"/>
    <w:rsid w:val="0000602F"/>
    <w:rsid w:val="0000608A"/>
    <w:rsid w:val="00006501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D00"/>
    <w:rsid w:val="00011F67"/>
    <w:rsid w:val="0001215C"/>
    <w:rsid w:val="000121C3"/>
    <w:rsid w:val="0001241C"/>
    <w:rsid w:val="00012862"/>
    <w:rsid w:val="000128E6"/>
    <w:rsid w:val="00012A12"/>
    <w:rsid w:val="00012B4D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4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CD5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53E"/>
    <w:rsid w:val="000477F1"/>
    <w:rsid w:val="00047E60"/>
    <w:rsid w:val="00047FDE"/>
    <w:rsid w:val="000504DD"/>
    <w:rsid w:val="000504E6"/>
    <w:rsid w:val="00050D89"/>
    <w:rsid w:val="000512D8"/>
    <w:rsid w:val="000522A6"/>
    <w:rsid w:val="00052386"/>
    <w:rsid w:val="00052615"/>
    <w:rsid w:val="000527E3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26"/>
    <w:rsid w:val="00055A75"/>
    <w:rsid w:val="00055E2A"/>
    <w:rsid w:val="000565C8"/>
    <w:rsid w:val="00056ACF"/>
    <w:rsid w:val="0005714C"/>
    <w:rsid w:val="000575AE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33E2"/>
    <w:rsid w:val="00063F01"/>
    <w:rsid w:val="00063F42"/>
    <w:rsid w:val="00063F5E"/>
    <w:rsid w:val="00064B7F"/>
    <w:rsid w:val="000657F9"/>
    <w:rsid w:val="00065D38"/>
    <w:rsid w:val="00066416"/>
    <w:rsid w:val="00066631"/>
    <w:rsid w:val="00066DEB"/>
    <w:rsid w:val="000670CF"/>
    <w:rsid w:val="000673EA"/>
    <w:rsid w:val="00067571"/>
    <w:rsid w:val="00067617"/>
    <w:rsid w:val="00067904"/>
    <w:rsid w:val="00067DD1"/>
    <w:rsid w:val="000700A5"/>
    <w:rsid w:val="00070447"/>
    <w:rsid w:val="0007051B"/>
    <w:rsid w:val="000706E7"/>
    <w:rsid w:val="0007092D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6DC5"/>
    <w:rsid w:val="00076FA5"/>
    <w:rsid w:val="000772F4"/>
    <w:rsid w:val="000776EB"/>
    <w:rsid w:val="0008028F"/>
    <w:rsid w:val="000807B7"/>
    <w:rsid w:val="00080BB5"/>
    <w:rsid w:val="0008110D"/>
    <w:rsid w:val="000823B0"/>
    <w:rsid w:val="000829A2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6EC8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2C77"/>
    <w:rsid w:val="00092FBE"/>
    <w:rsid w:val="00093697"/>
    <w:rsid w:val="00093916"/>
    <w:rsid w:val="00093D42"/>
    <w:rsid w:val="00093E2E"/>
    <w:rsid w:val="00094650"/>
    <w:rsid w:val="00094A16"/>
    <w:rsid w:val="00094DE6"/>
    <w:rsid w:val="0009575A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34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A3E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4A"/>
    <w:rsid w:val="000B3065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3F29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572"/>
    <w:rsid w:val="000D0E4E"/>
    <w:rsid w:val="000D113C"/>
    <w:rsid w:val="000D12D1"/>
    <w:rsid w:val="000D1471"/>
    <w:rsid w:val="000D159A"/>
    <w:rsid w:val="000D16D5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D73AD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1C95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B14"/>
    <w:rsid w:val="00100E3F"/>
    <w:rsid w:val="00100FF3"/>
    <w:rsid w:val="0010101C"/>
    <w:rsid w:val="00101284"/>
    <w:rsid w:val="00101586"/>
    <w:rsid w:val="00101C5E"/>
    <w:rsid w:val="001026CA"/>
    <w:rsid w:val="00102D51"/>
    <w:rsid w:val="00102E21"/>
    <w:rsid w:val="00102EC7"/>
    <w:rsid w:val="00102F18"/>
    <w:rsid w:val="00103054"/>
    <w:rsid w:val="00103528"/>
    <w:rsid w:val="00103EE9"/>
    <w:rsid w:val="001040A6"/>
    <w:rsid w:val="001043C2"/>
    <w:rsid w:val="001043E1"/>
    <w:rsid w:val="00104C5C"/>
    <w:rsid w:val="00104CA6"/>
    <w:rsid w:val="0010505A"/>
    <w:rsid w:val="00105C27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75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138F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7AF"/>
    <w:rsid w:val="00125B70"/>
    <w:rsid w:val="001263AA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0DD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993"/>
    <w:rsid w:val="00136A23"/>
    <w:rsid w:val="00136B99"/>
    <w:rsid w:val="00136C81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49"/>
    <w:rsid w:val="00143FA4"/>
    <w:rsid w:val="00144007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4DD5"/>
    <w:rsid w:val="00155171"/>
    <w:rsid w:val="00155927"/>
    <w:rsid w:val="001559FA"/>
    <w:rsid w:val="00155B21"/>
    <w:rsid w:val="00156374"/>
    <w:rsid w:val="00156402"/>
    <w:rsid w:val="001566C8"/>
    <w:rsid w:val="00156BD8"/>
    <w:rsid w:val="00157038"/>
    <w:rsid w:val="00157285"/>
    <w:rsid w:val="00157478"/>
    <w:rsid w:val="001577A1"/>
    <w:rsid w:val="001577D8"/>
    <w:rsid w:val="00157B75"/>
    <w:rsid w:val="00157D06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AFA"/>
    <w:rsid w:val="00165BBB"/>
    <w:rsid w:val="0016613F"/>
    <w:rsid w:val="00166215"/>
    <w:rsid w:val="00166591"/>
    <w:rsid w:val="001668D3"/>
    <w:rsid w:val="00166971"/>
    <w:rsid w:val="0016725C"/>
    <w:rsid w:val="00167566"/>
    <w:rsid w:val="0016759A"/>
    <w:rsid w:val="0017068C"/>
    <w:rsid w:val="00171143"/>
    <w:rsid w:val="001715BF"/>
    <w:rsid w:val="001716D6"/>
    <w:rsid w:val="00171E18"/>
    <w:rsid w:val="0017211C"/>
    <w:rsid w:val="00172864"/>
    <w:rsid w:val="00172B82"/>
    <w:rsid w:val="00172C76"/>
    <w:rsid w:val="00172EFA"/>
    <w:rsid w:val="00173608"/>
    <w:rsid w:val="00173A68"/>
    <w:rsid w:val="00173CA9"/>
    <w:rsid w:val="00174206"/>
    <w:rsid w:val="00174386"/>
    <w:rsid w:val="00174470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593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80D"/>
    <w:rsid w:val="001A1BAC"/>
    <w:rsid w:val="001A23CE"/>
    <w:rsid w:val="001A2C61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B7631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C39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5F3"/>
    <w:rsid w:val="001D2932"/>
    <w:rsid w:val="001D2CAE"/>
    <w:rsid w:val="001D2FFA"/>
    <w:rsid w:val="001D3109"/>
    <w:rsid w:val="001D332E"/>
    <w:rsid w:val="001D332F"/>
    <w:rsid w:val="001D382E"/>
    <w:rsid w:val="001D3836"/>
    <w:rsid w:val="001D5033"/>
    <w:rsid w:val="001D5C6A"/>
    <w:rsid w:val="001D5C88"/>
    <w:rsid w:val="001D5F4E"/>
    <w:rsid w:val="001D6171"/>
    <w:rsid w:val="001D6567"/>
    <w:rsid w:val="001D66DE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0C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5AA"/>
    <w:rsid w:val="001F5777"/>
    <w:rsid w:val="001F5937"/>
    <w:rsid w:val="001F59E3"/>
    <w:rsid w:val="001F59ED"/>
    <w:rsid w:val="001F6152"/>
    <w:rsid w:val="001F6354"/>
    <w:rsid w:val="001F641B"/>
    <w:rsid w:val="001F65AB"/>
    <w:rsid w:val="001F65D5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773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30EA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2"/>
    <w:rsid w:val="00220894"/>
    <w:rsid w:val="00221005"/>
    <w:rsid w:val="00222A34"/>
    <w:rsid w:val="00222D1D"/>
    <w:rsid w:val="00223012"/>
    <w:rsid w:val="002237DE"/>
    <w:rsid w:val="00223F29"/>
    <w:rsid w:val="002241D5"/>
    <w:rsid w:val="00224432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5C1"/>
    <w:rsid w:val="00230C01"/>
    <w:rsid w:val="002311FE"/>
    <w:rsid w:val="00231403"/>
    <w:rsid w:val="00231A3D"/>
    <w:rsid w:val="00231C25"/>
    <w:rsid w:val="00231C6F"/>
    <w:rsid w:val="00231D90"/>
    <w:rsid w:val="002324AA"/>
    <w:rsid w:val="00232A90"/>
    <w:rsid w:val="00232AE7"/>
    <w:rsid w:val="00232B6D"/>
    <w:rsid w:val="0023321A"/>
    <w:rsid w:val="00233523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61E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D01"/>
    <w:rsid w:val="00250E6E"/>
    <w:rsid w:val="002511B6"/>
    <w:rsid w:val="002516DE"/>
    <w:rsid w:val="00251A69"/>
    <w:rsid w:val="00251F81"/>
    <w:rsid w:val="00252BE0"/>
    <w:rsid w:val="00252CBB"/>
    <w:rsid w:val="002530DD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5C9"/>
    <w:rsid w:val="00257BF4"/>
    <w:rsid w:val="00257C60"/>
    <w:rsid w:val="00260003"/>
    <w:rsid w:val="0026035D"/>
    <w:rsid w:val="002606D6"/>
    <w:rsid w:val="002608F2"/>
    <w:rsid w:val="00260F7B"/>
    <w:rsid w:val="00261AE5"/>
    <w:rsid w:val="00261B34"/>
    <w:rsid w:val="00261C98"/>
    <w:rsid w:val="00262034"/>
    <w:rsid w:val="0026248E"/>
    <w:rsid w:val="0026268E"/>
    <w:rsid w:val="00262914"/>
    <w:rsid w:val="00262E50"/>
    <w:rsid w:val="00262F9C"/>
    <w:rsid w:val="0026368A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67F50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B5E"/>
    <w:rsid w:val="00275C51"/>
    <w:rsid w:val="00275CB7"/>
    <w:rsid w:val="00275D30"/>
    <w:rsid w:val="00275ED3"/>
    <w:rsid w:val="002761AF"/>
    <w:rsid w:val="00276A35"/>
    <w:rsid w:val="00276A51"/>
    <w:rsid w:val="00277835"/>
    <w:rsid w:val="00277A3A"/>
    <w:rsid w:val="0028001B"/>
    <w:rsid w:val="0028035C"/>
    <w:rsid w:val="00280AB1"/>
    <w:rsid w:val="0028165A"/>
    <w:rsid w:val="00281D0E"/>
    <w:rsid w:val="00281D57"/>
    <w:rsid w:val="002831B6"/>
    <w:rsid w:val="00283463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68"/>
    <w:rsid w:val="002866BF"/>
    <w:rsid w:val="00286AE7"/>
    <w:rsid w:val="00287243"/>
    <w:rsid w:val="00287917"/>
    <w:rsid w:val="00287D70"/>
    <w:rsid w:val="002900A4"/>
    <w:rsid w:val="00290386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5F14"/>
    <w:rsid w:val="0029722B"/>
    <w:rsid w:val="00297611"/>
    <w:rsid w:val="002A00CD"/>
    <w:rsid w:val="002A05F3"/>
    <w:rsid w:val="002A0C01"/>
    <w:rsid w:val="002A0EC3"/>
    <w:rsid w:val="002A0EE0"/>
    <w:rsid w:val="002A0FD5"/>
    <w:rsid w:val="002A12D0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0E2B"/>
    <w:rsid w:val="002B1364"/>
    <w:rsid w:val="002B1446"/>
    <w:rsid w:val="002B1A69"/>
    <w:rsid w:val="002B1B71"/>
    <w:rsid w:val="002B20B3"/>
    <w:rsid w:val="002B2723"/>
    <w:rsid w:val="002B280E"/>
    <w:rsid w:val="002B283A"/>
    <w:rsid w:val="002B2D29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6EC5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3D9"/>
    <w:rsid w:val="002C1412"/>
    <w:rsid w:val="002C1460"/>
    <w:rsid w:val="002C1594"/>
    <w:rsid w:val="002C1E30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7BF"/>
    <w:rsid w:val="002C6B7F"/>
    <w:rsid w:val="002C6D22"/>
    <w:rsid w:val="002C6E5F"/>
    <w:rsid w:val="002D0033"/>
    <w:rsid w:val="002D024D"/>
    <w:rsid w:val="002D0439"/>
    <w:rsid w:val="002D0678"/>
    <w:rsid w:val="002D06E6"/>
    <w:rsid w:val="002D0D88"/>
    <w:rsid w:val="002D11B7"/>
    <w:rsid w:val="002D12E8"/>
    <w:rsid w:val="002D1BEB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8EE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282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3F7D"/>
    <w:rsid w:val="003145EB"/>
    <w:rsid w:val="00315487"/>
    <w:rsid w:val="00315590"/>
    <w:rsid w:val="003155D3"/>
    <w:rsid w:val="00315CCD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37BD0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15"/>
    <w:rsid w:val="00342972"/>
    <w:rsid w:val="00342FDD"/>
    <w:rsid w:val="00342FE7"/>
    <w:rsid w:val="0034429B"/>
    <w:rsid w:val="00344866"/>
    <w:rsid w:val="00344C02"/>
    <w:rsid w:val="00344EEB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5F5"/>
    <w:rsid w:val="00350762"/>
    <w:rsid w:val="003507C4"/>
    <w:rsid w:val="00350D53"/>
    <w:rsid w:val="003511A3"/>
    <w:rsid w:val="00351930"/>
    <w:rsid w:val="003519A1"/>
    <w:rsid w:val="00352480"/>
    <w:rsid w:val="003529BC"/>
    <w:rsid w:val="003530D2"/>
    <w:rsid w:val="0035331A"/>
    <w:rsid w:val="003534E1"/>
    <w:rsid w:val="0035443C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168"/>
    <w:rsid w:val="00364207"/>
    <w:rsid w:val="00364220"/>
    <w:rsid w:val="0036487C"/>
    <w:rsid w:val="003651FF"/>
    <w:rsid w:val="0036531F"/>
    <w:rsid w:val="00365411"/>
    <w:rsid w:val="003654B1"/>
    <w:rsid w:val="003656B9"/>
    <w:rsid w:val="00365FA2"/>
    <w:rsid w:val="00366205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7B"/>
    <w:rsid w:val="00374CA0"/>
    <w:rsid w:val="00374EC5"/>
    <w:rsid w:val="00375044"/>
    <w:rsid w:val="0037535B"/>
    <w:rsid w:val="0037552D"/>
    <w:rsid w:val="003756DB"/>
    <w:rsid w:val="00376348"/>
    <w:rsid w:val="0037644C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2C1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56EA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D3A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728"/>
    <w:rsid w:val="003A6D70"/>
    <w:rsid w:val="003A7834"/>
    <w:rsid w:val="003A7859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757"/>
    <w:rsid w:val="003B7D7E"/>
    <w:rsid w:val="003C0043"/>
    <w:rsid w:val="003C035D"/>
    <w:rsid w:val="003C05F8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2D38"/>
    <w:rsid w:val="003C34E0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C7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E7BAC"/>
    <w:rsid w:val="003F0096"/>
    <w:rsid w:val="003F06E5"/>
    <w:rsid w:val="003F0850"/>
    <w:rsid w:val="003F0D12"/>
    <w:rsid w:val="003F0FC4"/>
    <w:rsid w:val="003F11CA"/>
    <w:rsid w:val="003F1567"/>
    <w:rsid w:val="003F160C"/>
    <w:rsid w:val="003F2086"/>
    <w:rsid w:val="003F2288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929"/>
    <w:rsid w:val="00401CC1"/>
    <w:rsid w:val="00402052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2B0F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0992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39BD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6D7B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2254"/>
    <w:rsid w:val="004330F4"/>
    <w:rsid w:val="004332EC"/>
    <w:rsid w:val="00433561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1F1"/>
    <w:rsid w:val="004447AD"/>
    <w:rsid w:val="004449AA"/>
    <w:rsid w:val="00444AED"/>
    <w:rsid w:val="00444C38"/>
    <w:rsid w:val="00445D33"/>
    <w:rsid w:val="00445DB5"/>
    <w:rsid w:val="00445F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5D3"/>
    <w:rsid w:val="00456A8D"/>
    <w:rsid w:val="00456AE9"/>
    <w:rsid w:val="00456B4F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D5"/>
    <w:rsid w:val="00466BFE"/>
    <w:rsid w:val="00467468"/>
    <w:rsid w:val="00467488"/>
    <w:rsid w:val="004700A6"/>
    <w:rsid w:val="004703E9"/>
    <w:rsid w:val="0047069F"/>
    <w:rsid w:val="0047083E"/>
    <w:rsid w:val="00470C11"/>
    <w:rsid w:val="00470D4D"/>
    <w:rsid w:val="00470EB5"/>
    <w:rsid w:val="004711D4"/>
    <w:rsid w:val="0047189F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165A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09D5"/>
    <w:rsid w:val="00491CD4"/>
    <w:rsid w:val="004920F0"/>
    <w:rsid w:val="00492613"/>
    <w:rsid w:val="00493951"/>
    <w:rsid w:val="00493958"/>
    <w:rsid w:val="00494070"/>
    <w:rsid w:val="00494242"/>
    <w:rsid w:val="00494363"/>
    <w:rsid w:val="00494D7A"/>
    <w:rsid w:val="00494E8E"/>
    <w:rsid w:val="00495325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698"/>
    <w:rsid w:val="00497793"/>
    <w:rsid w:val="00497C5D"/>
    <w:rsid w:val="004A031B"/>
    <w:rsid w:val="004A0590"/>
    <w:rsid w:val="004A0F39"/>
    <w:rsid w:val="004A223D"/>
    <w:rsid w:val="004A251F"/>
    <w:rsid w:val="004A2687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EB7"/>
    <w:rsid w:val="004B0F97"/>
    <w:rsid w:val="004B111A"/>
    <w:rsid w:val="004B1A63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248"/>
    <w:rsid w:val="004B5832"/>
    <w:rsid w:val="004B6809"/>
    <w:rsid w:val="004B7660"/>
    <w:rsid w:val="004B78D3"/>
    <w:rsid w:val="004B7CAA"/>
    <w:rsid w:val="004C01A8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4D2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847"/>
    <w:rsid w:val="004F1AA9"/>
    <w:rsid w:val="004F2603"/>
    <w:rsid w:val="004F2B4D"/>
    <w:rsid w:val="004F2F7E"/>
    <w:rsid w:val="004F32B5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715"/>
    <w:rsid w:val="004F78C6"/>
    <w:rsid w:val="004F7BCA"/>
    <w:rsid w:val="004F7D89"/>
    <w:rsid w:val="00500779"/>
    <w:rsid w:val="00500915"/>
    <w:rsid w:val="00500A05"/>
    <w:rsid w:val="00500DF3"/>
    <w:rsid w:val="00501981"/>
    <w:rsid w:val="00501A85"/>
    <w:rsid w:val="00501BB3"/>
    <w:rsid w:val="00501E42"/>
    <w:rsid w:val="00502030"/>
    <w:rsid w:val="0050215D"/>
    <w:rsid w:val="005021DD"/>
    <w:rsid w:val="005026CA"/>
    <w:rsid w:val="00502A90"/>
    <w:rsid w:val="00502B72"/>
    <w:rsid w:val="00502B7E"/>
    <w:rsid w:val="00502D10"/>
    <w:rsid w:val="00503D3D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35C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815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9FD"/>
    <w:rsid w:val="00545D32"/>
    <w:rsid w:val="005467FB"/>
    <w:rsid w:val="00546AE9"/>
    <w:rsid w:val="00546F15"/>
    <w:rsid w:val="00546F18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4C16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8A1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ED5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9C7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68C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1415"/>
    <w:rsid w:val="005B211A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5C82"/>
    <w:rsid w:val="005B7674"/>
    <w:rsid w:val="005B7AD8"/>
    <w:rsid w:val="005B7DD1"/>
    <w:rsid w:val="005B7E74"/>
    <w:rsid w:val="005C00A0"/>
    <w:rsid w:val="005C04D1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190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4B0"/>
    <w:rsid w:val="005D25AC"/>
    <w:rsid w:val="005D2BDE"/>
    <w:rsid w:val="005D3B60"/>
    <w:rsid w:val="005D3D76"/>
    <w:rsid w:val="005D3F19"/>
    <w:rsid w:val="005D4184"/>
    <w:rsid w:val="005D4578"/>
    <w:rsid w:val="005D47D7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56B9"/>
    <w:rsid w:val="005E68C7"/>
    <w:rsid w:val="005E6A78"/>
    <w:rsid w:val="005E6E6C"/>
    <w:rsid w:val="005E775D"/>
    <w:rsid w:val="005E7C81"/>
    <w:rsid w:val="005F0A43"/>
    <w:rsid w:val="005F1B4F"/>
    <w:rsid w:val="005F2273"/>
    <w:rsid w:val="005F27BF"/>
    <w:rsid w:val="005F369C"/>
    <w:rsid w:val="005F3C8B"/>
    <w:rsid w:val="005F3F7D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6E12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3AF8"/>
    <w:rsid w:val="00604668"/>
    <w:rsid w:val="00604DC7"/>
    <w:rsid w:val="00604E47"/>
    <w:rsid w:val="00605441"/>
    <w:rsid w:val="006058FC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5C2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3C9D"/>
    <w:rsid w:val="0062407B"/>
    <w:rsid w:val="00624121"/>
    <w:rsid w:val="0062431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37F4E"/>
    <w:rsid w:val="006406F5"/>
    <w:rsid w:val="00641008"/>
    <w:rsid w:val="00641256"/>
    <w:rsid w:val="006414A1"/>
    <w:rsid w:val="00642179"/>
    <w:rsid w:val="00642D28"/>
    <w:rsid w:val="006435FF"/>
    <w:rsid w:val="00643639"/>
    <w:rsid w:val="00643660"/>
    <w:rsid w:val="00643920"/>
    <w:rsid w:val="006449C0"/>
    <w:rsid w:val="006453AA"/>
    <w:rsid w:val="00645739"/>
    <w:rsid w:val="00645B87"/>
    <w:rsid w:val="00646788"/>
    <w:rsid w:val="006468BD"/>
    <w:rsid w:val="00646FE7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98E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8FD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57EFD"/>
    <w:rsid w:val="006600E1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1E96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6E7C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28B"/>
    <w:rsid w:val="00687343"/>
    <w:rsid w:val="0069024B"/>
    <w:rsid w:val="006907B8"/>
    <w:rsid w:val="00690A49"/>
    <w:rsid w:val="00690B1F"/>
    <w:rsid w:val="00690BB6"/>
    <w:rsid w:val="00691343"/>
    <w:rsid w:val="006917E5"/>
    <w:rsid w:val="00691B30"/>
    <w:rsid w:val="00691BE0"/>
    <w:rsid w:val="006920FE"/>
    <w:rsid w:val="00692A89"/>
    <w:rsid w:val="00693E1F"/>
    <w:rsid w:val="00693ECB"/>
    <w:rsid w:val="006946FE"/>
    <w:rsid w:val="00694797"/>
    <w:rsid w:val="006948D3"/>
    <w:rsid w:val="0069506C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97CAF"/>
    <w:rsid w:val="006A0018"/>
    <w:rsid w:val="006A0042"/>
    <w:rsid w:val="006A009B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B1E"/>
    <w:rsid w:val="006A3E2B"/>
    <w:rsid w:val="006A3F39"/>
    <w:rsid w:val="006A4833"/>
    <w:rsid w:val="006A58AE"/>
    <w:rsid w:val="006A5BD3"/>
    <w:rsid w:val="006A5F3A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5812"/>
    <w:rsid w:val="006B600A"/>
    <w:rsid w:val="006B6635"/>
    <w:rsid w:val="006B6B86"/>
    <w:rsid w:val="006B6D39"/>
    <w:rsid w:val="006B76CD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DFD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167"/>
    <w:rsid w:val="006E35C7"/>
    <w:rsid w:val="006E36FA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0F39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38"/>
    <w:rsid w:val="007025CB"/>
    <w:rsid w:val="00702E49"/>
    <w:rsid w:val="007031B8"/>
    <w:rsid w:val="0070328A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767"/>
    <w:rsid w:val="0070782D"/>
    <w:rsid w:val="00707EC1"/>
    <w:rsid w:val="0071022D"/>
    <w:rsid w:val="007109C2"/>
    <w:rsid w:val="00710C51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C47"/>
    <w:rsid w:val="00715148"/>
    <w:rsid w:val="007151A0"/>
    <w:rsid w:val="00715BAB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0E5"/>
    <w:rsid w:val="00722121"/>
    <w:rsid w:val="007224B9"/>
    <w:rsid w:val="00722993"/>
    <w:rsid w:val="00722F94"/>
    <w:rsid w:val="00723791"/>
    <w:rsid w:val="00723AA7"/>
    <w:rsid w:val="00723CA5"/>
    <w:rsid w:val="0072432E"/>
    <w:rsid w:val="00724F24"/>
    <w:rsid w:val="00725347"/>
    <w:rsid w:val="00726036"/>
    <w:rsid w:val="00726279"/>
    <w:rsid w:val="00726578"/>
    <w:rsid w:val="00726880"/>
    <w:rsid w:val="00726A9B"/>
    <w:rsid w:val="00726CB9"/>
    <w:rsid w:val="0072724E"/>
    <w:rsid w:val="00727530"/>
    <w:rsid w:val="00727FEE"/>
    <w:rsid w:val="00730D37"/>
    <w:rsid w:val="00731353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68E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6726"/>
    <w:rsid w:val="0074704F"/>
    <w:rsid w:val="00747F48"/>
    <w:rsid w:val="00747F4C"/>
    <w:rsid w:val="00750088"/>
    <w:rsid w:val="0075054D"/>
    <w:rsid w:val="007507CD"/>
    <w:rsid w:val="00751091"/>
    <w:rsid w:val="0075168C"/>
    <w:rsid w:val="00751B10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578"/>
    <w:rsid w:val="00756A63"/>
    <w:rsid w:val="007574FC"/>
    <w:rsid w:val="0075775D"/>
    <w:rsid w:val="0075779F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A0D"/>
    <w:rsid w:val="00764B56"/>
    <w:rsid w:val="00764C22"/>
    <w:rsid w:val="00764D2E"/>
    <w:rsid w:val="00765291"/>
    <w:rsid w:val="00765B80"/>
    <w:rsid w:val="00765ED3"/>
    <w:rsid w:val="00765F35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914"/>
    <w:rsid w:val="00771BF9"/>
    <w:rsid w:val="007725C4"/>
    <w:rsid w:val="00772F8A"/>
    <w:rsid w:val="007732FD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0C47"/>
    <w:rsid w:val="00780D74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552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C62"/>
    <w:rsid w:val="00786E71"/>
    <w:rsid w:val="00787048"/>
    <w:rsid w:val="0078781A"/>
    <w:rsid w:val="00787B28"/>
    <w:rsid w:val="00787F8E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3A8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48C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C23"/>
    <w:rsid w:val="007B2D3B"/>
    <w:rsid w:val="007B355B"/>
    <w:rsid w:val="007B3C31"/>
    <w:rsid w:val="007B4189"/>
    <w:rsid w:val="007B48EA"/>
    <w:rsid w:val="007B4E70"/>
    <w:rsid w:val="007B5143"/>
    <w:rsid w:val="007B52CD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86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00B"/>
    <w:rsid w:val="007E2935"/>
    <w:rsid w:val="007E2B3C"/>
    <w:rsid w:val="007E31F1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536"/>
    <w:rsid w:val="007F06E1"/>
    <w:rsid w:val="007F0E7C"/>
    <w:rsid w:val="007F11C8"/>
    <w:rsid w:val="007F120A"/>
    <w:rsid w:val="007F1269"/>
    <w:rsid w:val="007F163D"/>
    <w:rsid w:val="007F1BF0"/>
    <w:rsid w:val="007F1CFB"/>
    <w:rsid w:val="007F220B"/>
    <w:rsid w:val="007F27DD"/>
    <w:rsid w:val="007F2AE3"/>
    <w:rsid w:val="007F2DF5"/>
    <w:rsid w:val="007F3522"/>
    <w:rsid w:val="007F35ED"/>
    <w:rsid w:val="007F36FD"/>
    <w:rsid w:val="007F3766"/>
    <w:rsid w:val="007F3ECA"/>
    <w:rsid w:val="007F3EDD"/>
    <w:rsid w:val="007F443C"/>
    <w:rsid w:val="007F5354"/>
    <w:rsid w:val="007F5B2B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CE2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0CE"/>
    <w:rsid w:val="008101FD"/>
    <w:rsid w:val="00810AA8"/>
    <w:rsid w:val="00810D8D"/>
    <w:rsid w:val="00810DC8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1696"/>
    <w:rsid w:val="008221B3"/>
    <w:rsid w:val="0082248E"/>
    <w:rsid w:val="008228FD"/>
    <w:rsid w:val="00823415"/>
    <w:rsid w:val="00824725"/>
    <w:rsid w:val="00824DE7"/>
    <w:rsid w:val="00824FDF"/>
    <w:rsid w:val="008250F0"/>
    <w:rsid w:val="00825125"/>
    <w:rsid w:val="00825193"/>
    <w:rsid w:val="008252F1"/>
    <w:rsid w:val="008257CC"/>
    <w:rsid w:val="008260CA"/>
    <w:rsid w:val="0082632F"/>
    <w:rsid w:val="00826EC5"/>
    <w:rsid w:val="00827428"/>
    <w:rsid w:val="008274BF"/>
    <w:rsid w:val="00830991"/>
    <w:rsid w:val="00830B75"/>
    <w:rsid w:val="00830B77"/>
    <w:rsid w:val="00830D1A"/>
    <w:rsid w:val="00830DC3"/>
    <w:rsid w:val="00831555"/>
    <w:rsid w:val="00831CE2"/>
    <w:rsid w:val="00831EC0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71C"/>
    <w:rsid w:val="00834E0F"/>
    <w:rsid w:val="00834FEA"/>
    <w:rsid w:val="008359E0"/>
    <w:rsid w:val="00835D4F"/>
    <w:rsid w:val="00835F65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4E82"/>
    <w:rsid w:val="008452F2"/>
    <w:rsid w:val="00845308"/>
    <w:rsid w:val="008459A2"/>
    <w:rsid w:val="00845C12"/>
    <w:rsid w:val="00845D3A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3EB"/>
    <w:rsid w:val="008506B6"/>
    <w:rsid w:val="0085085A"/>
    <w:rsid w:val="00850AE0"/>
    <w:rsid w:val="00850B8B"/>
    <w:rsid w:val="00850EA2"/>
    <w:rsid w:val="008514BE"/>
    <w:rsid w:val="0085160B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A59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07"/>
    <w:rsid w:val="0086626A"/>
    <w:rsid w:val="00866922"/>
    <w:rsid w:val="008669E2"/>
    <w:rsid w:val="00866EB3"/>
    <w:rsid w:val="0086701A"/>
    <w:rsid w:val="00867245"/>
    <w:rsid w:val="008675E9"/>
    <w:rsid w:val="008677B8"/>
    <w:rsid w:val="00867AC4"/>
    <w:rsid w:val="00867BD2"/>
    <w:rsid w:val="00867C54"/>
    <w:rsid w:val="00867F0D"/>
    <w:rsid w:val="00870691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001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46C5"/>
    <w:rsid w:val="008846F1"/>
    <w:rsid w:val="008850E4"/>
    <w:rsid w:val="00885B71"/>
    <w:rsid w:val="00885CA4"/>
    <w:rsid w:val="0088718A"/>
    <w:rsid w:val="00887B48"/>
    <w:rsid w:val="00887CC3"/>
    <w:rsid w:val="0089033E"/>
    <w:rsid w:val="00890451"/>
    <w:rsid w:val="00890680"/>
    <w:rsid w:val="0089084B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28"/>
    <w:rsid w:val="008A0CFC"/>
    <w:rsid w:val="008A12FE"/>
    <w:rsid w:val="008A14B8"/>
    <w:rsid w:val="008A1B2E"/>
    <w:rsid w:val="008A27A9"/>
    <w:rsid w:val="008A28B6"/>
    <w:rsid w:val="008A29A1"/>
    <w:rsid w:val="008A2BB1"/>
    <w:rsid w:val="008A3466"/>
    <w:rsid w:val="008A389F"/>
    <w:rsid w:val="008A3D02"/>
    <w:rsid w:val="008A3F95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8A8"/>
    <w:rsid w:val="008B0AEC"/>
    <w:rsid w:val="008B107A"/>
    <w:rsid w:val="008B1627"/>
    <w:rsid w:val="008B1E53"/>
    <w:rsid w:val="008B1E5B"/>
    <w:rsid w:val="008B266E"/>
    <w:rsid w:val="008B29A0"/>
    <w:rsid w:val="008B389D"/>
    <w:rsid w:val="008B3C5C"/>
    <w:rsid w:val="008B4472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669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83D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2E7"/>
    <w:rsid w:val="008D14EF"/>
    <w:rsid w:val="008D1511"/>
    <w:rsid w:val="008D188B"/>
    <w:rsid w:val="008D217D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9C8"/>
    <w:rsid w:val="008E7B54"/>
    <w:rsid w:val="008E7B8D"/>
    <w:rsid w:val="008E7CBA"/>
    <w:rsid w:val="008E7FCF"/>
    <w:rsid w:val="008F06BB"/>
    <w:rsid w:val="008F0A16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BCC"/>
    <w:rsid w:val="00903D3F"/>
    <w:rsid w:val="00903FBF"/>
    <w:rsid w:val="00904249"/>
    <w:rsid w:val="009047C2"/>
    <w:rsid w:val="00905027"/>
    <w:rsid w:val="00905066"/>
    <w:rsid w:val="0090515C"/>
    <w:rsid w:val="0090533F"/>
    <w:rsid w:val="0090556A"/>
    <w:rsid w:val="009055B6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4D67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5FC3"/>
    <w:rsid w:val="009266F4"/>
    <w:rsid w:val="00926DA7"/>
    <w:rsid w:val="009270A4"/>
    <w:rsid w:val="00927210"/>
    <w:rsid w:val="00927F8B"/>
    <w:rsid w:val="009306ED"/>
    <w:rsid w:val="0093094D"/>
    <w:rsid w:val="00930955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67C"/>
    <w:rsid w:val="009468B7"/>
    <w:rsid w:val="00946BCC"/>
    <w:rsid w:val="0094724E"/>
    <w:rsid w:val="00947384"/>
    <w:rsid w:val="00947BE6"/>
    <w:rsid w:val="00947E9C"/>
    <w:rsid w:val="0095017E"/>
    <w:rsid w:val="009503BF"/>
    <w:rsid w:val="0095048D"/>
    <w:rsid w:val="00950F1B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55CAD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1A34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6CF6"/>
    <w:rsid w:val="00977BA7"/>
    <w:rsid w:val="009813ED"/>
    <w:rsid w:val="0098151A"/>
    <w:rsid w:val="0098194F"/>
    <w:rsid w:val="009826C8"/>
    <w:rsid w:val="00983480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AFE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6E9C"/>
    <w:rsid w:val="009A75B6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99C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13A"/>
    <w:rsid w:val="009C39BC"/>
    <w:rsid w:val="009C4B4D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C785A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824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3E70"/>
    <w:rsid w:val="009E41BD"/>
    <w:rsid w:val="009E4B16"/>
    <w:rsid w:val="009E4CB1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7F0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BB4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1A20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6093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37AE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443"/>
    <w:rsid w:val="00A27CDF"/>
    <w:rsid w:val="00A3047D"/>
    <w:rsid w:val="00A309C6"/>
    <w:rsid w:val="00A30D13"/>
    <w:rsid w:val="00A30F06"/>
    <w:rsid w:val="00A3104D"/>
    <w:rsid w:val="00A3117A"/>
    <w:rsid w:val="00A312A7"/>
    <w:rsid w:val="00A319D0"/>
    <w:rsid w:val="00A32316"/>
    <w:rsid w:val="00A32476"/>
    <w:rsid w:val="00A32F89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375E6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4E46"/>
    <w:rsid w:val="00A44FA8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1845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D1C"/>
    <w:rsid w:val="00A64EA5"/>
    <w:rsid w:val="00A64FDF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ADC"/>
    <w:rsid w:val="00A67CF9"/>
    <w:rsid w:val="00A7024C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3F17"/>
    <w:rsid w:val="00A74242"/>
    <w:rsid w:val="00A742A1"/>
    <w:rsid w:val="00A74A92"/>
    <w:rsid w:val="00A74AEC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5E9"/>
    <w:rsid w:val="00A8095B"/>
    <w:rsid w:val="00A80ADE"/>
    <w:rsid w:val="00A8100D"/>
    <w:rsid w:val="00A81150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D4"/>
    <w:rsid w:val="00A83EFD"/>
    <w:rsid w:val="00A840A0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051"/>
    <w:rsid w:val="00A87294"/>
    <w:rsid w:val="00A8762A"/>
    <w:rsid w:val="00A87797"/>
    <w:rsid w:val="00A90005"/>
    <w:rsid w:val="00A90A50"/>
    <w:rsid w:val="00A90E4F"/>
    <w:rsid w:val="00A90E72"/>
    <w:rsid w:val="00A919D8"/>
    <w:rsid w:val="00A91A30"/>
    <w:rsid w:val="00A922A2"/>
    <w:rsid w:val="00A9291A"/>
    <w:rsid w:val="00A9327B"/>
    <w:rsid w:val="00A934B9"/>
    <w:rsid w:val="00A93610"/>
    <w:rsid w:val="00A93B69"/>
    <w:rsid w:val="00A9497E"/>
    <w:rsid w:val="00A94BC0"/>
    <w:rsid w:val="00A952AD"/>
    <w:rsid w:val="00A95F6F"/>
    <w:rsid w:val="00A963C7"/>
    <w:rsid w:val="00A97044"/>
    <w:rsid w:val="00A97731"/>
    <w:rsid w:val="00AA01DA"/>
    <w:rsid w:val="00AA079C"/>
    <w:rsid w:val="00AA0D11"/>
    <w:rsid w:val="00AA11FE"/>
    <w:rsid w:val="00AA1348"/>
    <w:rsid w:val="00AA1626"/>
    <w:rsid w:val="00AA1653"/>
    <w:rsid w:val="00AA19F2"/>
    <w:rsid w:val="00AA1C25"/>
    <w:rsid w:val="00AA21C8"/>
    <w:rsid w:val="00AA2468"/>
    <w:rsid w:val="00AA2AA1"/>
    <w:rsid w:val="00AA2B1B"/>
    <w:rsid w:val="00AA3016"/>
    <w:rsid w:val="00AA35A2"/>
    <w:rsid w:val="00AA371B"/>
    <w:rsid w:val="00AA3BD9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016"/>
    <w:rsid w:val="00AA6645"/>
    <w:rsid w:val="00AA68B4"/>
    <w:rsid w:val="00AA69D3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7CF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D08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6B15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15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772"/>
    <w:rsid w:val="00AC789C"/>
    <w:rsid w:val="00AC7A2B"/>
    <w:rsid w:val="00AC7C25"/>
    <w:rsid w:val="00AD0568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AC0"/>
    <w:rsid w:val="00AD4C4D"/>
    <w:rsid w:val="00AD4D2A"/>
    <w:rsid w:val="00AD4DD5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276"/>
    <w:rsid w:val="00AE3338"/>
    <w:rsid w:val="00AE3834"/>
    <w:rsid w:val="00AE3B3B"/>
    <w:rsid w:val="00AE3B4E"/>
    <w:rsid w:val="00AE3E92"/>
    <w:rsid w:val="00AE4256"/>
    <w:rsid w:val="00AE5136"/>
    <w:rsid w:val="00AE5901"/>
    <w:rsid w:val="00AE59EC"/>
    <w:rsid w:val="00AE6365"/>
    <w:rsid w:val="00AE67B3"/>
    <w:rsid w:val="00AE6903"/>
    <w:rsid w:val="00AE6A0F"/>
    <w:rsid w:val="00AE6DC7"/>
    <w:rsid w:val="00AE7864"/>
    <w:rsid w:val="00AE7949"/>
    <w:rsid w:val="00AE7FC2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C02"/>
    <w:rsid w:val="00B07F59"/>
    <w:rsid w:val="00B103A6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10E"/>
    <w:rsid w:val="00B156A9"/>
    <w:rsid w:val="00B15F83"/>
    <w:rsid w:val="00B160FF"/>
    <w:rsid w:val="00B16322"/>
    <w:rsid w:val="00B1662E"/>
    <w:rsid w:val="00B16716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BCE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D2F"/>
    <w:rsid w:val="00B34F63"/>
    <w:rsid w:val="00B35851"/>
    <w:rsid w:val="00B35CDA"/>
    <w:rsid w:val="00B36321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93D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3E5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4A95"/>
    <w:rsid w:val="00B74C13"/>
    <w:rsid w:val="00B7534A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3B42"/>
    <w:rsid w:val="00B83B64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0D8C"/>
    <w:rsid w:val="00BB1463"/>
    <w:rsid w:val="00BB1548"/>
    <w:rsid w:val="00BB1CE7"/>
    <w:rsid w:val="00BB28BC"/>
    <w:rsid w:val="00BB2914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4A5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4C8"/>
    <w:rsid w:val="00BD7EA3"/>
    <w:rsid w:val="00BD7FE2"/>
    <w:rsid w:val="00BE0393"/>
    <w:rsid w:val="00BE03CC"/>
    <w:rsid w:val="00BE0B19"/>
    <w:rsid w:val="00BE0DD8"/>
    <w:rsid w:val="00BE0E4C"/>
    <w:rsid w:val="00BE1271"/>
    <w:rsid w:val="00BE12A5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61A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466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BF7F39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7BB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6FF3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312"/>
    <w:rsid w:val="00C13A1D"/>
    <w:rsid w:val="00C13BDA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5E5"/>
    <w:rsid w:val="00C23A1F"/>
    <w:rsid w:val="00C23CC4"/>
    <w:rsid w:val="00C23CC8"/>
    <w:rsid w:val="00C23D8A"/>
    <w:rsid w:val="00C23EB0"/>
    <w:rsid w:val="00C23F7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F5"/>
    <w:rsid w:val="00C37BA2"/>
    <w:rsid w:val="00C37C7D"/>
    <w:rsid w:val="00C37D5F"/>
    <w:rsid w:val="00C40213"/>
    <w:rsid w:val="00C40373"/>
    <w:rsid w:val="00C40430"/>
    <w:rsid w:val="00C404FD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3DA4"/>
    <w:rsid w:val="00C43F86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BB4"/>
    <w:rsid w:val="00C61E6E"/>
    <w:rsid w:val="00C61F7F"/>
    <w:rsid w:val="00C6223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5DE2"/>
    <w:rsid w:val="00C661AE"/>
    <w:rsid w:val="00C67700"/>
    <w:rsid w:val="00C67957"/>
    <w:rsid w:val="00C67E04"/>
    <w:rsid w:val="00C67EAB"/>
    <w:rsid w:val="00C67FA1"/>
    <w:rsid w:val="00C70245"/>
    <w:rsid w:val="00C708C1"/>
    <w:rsid w:val="00C70AF9"/>
    <w:rsid w:val="00C70DFF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2F1"/>
    <w:rsid w:val="00C763B6"/>
    <w:rsid w:val="00C7644F"/>
    <w:rsid w:val="00C768F6"/>
    <w:rsid w:val="00C80073"/>
    <w:rsid w:val="00C809B3"/>
    <w:rsid w:val="00C809BC"/>
    <w:rsid w:val="00C80C52"/>
    <w:rsid w:val="00C80CF5"/>
    <w:rsid w:val="00C80DEA"/>
    <w:rsid w:val="00C81837"/>
    <w:rsid w:val="00C82ED3"/>
    <w:rsid w:val="00C832AE"/>
    <w:rsid w:val="00C832DC"/>
    <w:rsid w:val="00C8377F"/>
    <w:rsid w:val="00C83E28"/>
    <w:rsid w:val="00C85424"/>
    <w:rsid w:val="00C8646D"/>
    <w:rsid w:val="00C868A2"/>
    <w:rsid w:val="00C86D9D"/>
    <w:rsid w:val="00C8715E"/>
    <w:rsid w:val="00C873C5"/>
    <w:rsid w:val="00C8745D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4578"/>
    <w:rsid w:val="00C95854"/>
    <w:rsid w:val="00C95AF6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75"/>
    <w:rsid w:val="00CA21D8"/>
    <w:rsid w:val="00CA2206"/>
    <w:rsid w:val="00CA2241"/>
    <w:rsid w:val="00CA2D5A"/>
    <w:rsid w:val="00CA346F"/>
    <w:rsid w:val="00CA396C"/>
    <w:rsid w:val="00CA3CDD"/>
    <w:rsid w:val="00CA403B"/>
    <w:rsid w:val="00CA4325"/>
    <w:rsid w:val="00CA4B9E"/>
    <w:rsid w:val="00CA505A"/>
    <w:rsid w:val="00CA5093"/>
    <w:rsid w:val="00CA54C6"/>
    <w:rsid w:val="00CA5822"/>
    <w:rsid w:val="00CA5858"/>
    <w:rsid w:val="00CA59DD"/>
    <w:rsid w:val="00CA5DC5"/>
    <w:rsid w:val="00CA6103"/>
    <w:rsid w:val="00CA633D"/>
    <w:rsid w:val="00CA639A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1ED5"/>
    <w:rsid w:val="00CB232A"/>
    <w:rsid w:val="00CB24AF"/>
    <w:rsid w:val="00CB2506"/>
    <w:rsid w:val="00CB2535"/>
    <w:rsid w:val="00CB26EC"/>
    <w:rsid w:val="00CB2D2A"/>
    <w:rsid w:val="00CB3A3B"/>
    <w:rsid w:val="00CB3C34"/>
    <w:rsid w:val="00CB3E2E"/>
    <w:rsid w:val="00CB4B0F"/>
    <w:rsid w:val="00CB4B54"/>
    <w:rsid w:val="00CB541B"/>
    <w:rsid w:val="00CB5B16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BD2"/>
    <w:rsid w:val="00CD1C0B"/>
    <w:rsid w:val="00CD2294"/>
    <w:rsid w:val="00CD239A"/>
    <w:rsid w:val="00CD37DE"/>
    <w:rsid w:val="00CD4310"/>
    <w:rsid w:val="00CD44B2"/>
    <w:rsid w:val="00CD5203"/>
    <w:rsid w:val="00CD5512"/>
    <w:rsid w:val="00CD5B2A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3F9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3FB6"/>
    <w:rsid w:val="00CF4247"/>
    <w:rsid w:val="00CF47A9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2D42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A8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60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6C44"/>
    <w:rsid w:val="00D47DD0"/>
    <w:rsid w:val="00D5016F"/>
    <w:rsid w:val="00D50183"/>
    <w:rsid w:val="00D50579"/>
    <w:rsid w:val="00D50DD7"/>
    <w:rsid w:val="00D51589"/>
    <w:rsid w:val="00D51A74"/>
    <w:rsid w:val="00D51D12"/>
    <w:rsid w:val="00D52B0C"/>
    <w:rsid w:val="00D52F70"/>
    <w:rsid w:val="00D53348"/>
    <w:rsid w:val="00D5362B"/>
    <w:rsid w:val="00D5378E"/>
    <w:rsid w:val="00D54449"/>
    <w:rsid w:val="00D54CD8"/>
    <w:rsid w:val="00D54DFB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968"/>
    <w:rsid w:val="00D61FF0"/>
    <w:rsid w:val="00D6211D"/>
    <w:rsid w:val="00D6237C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0A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0F5D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1C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5C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1F46"/>
    <w:rsid w:val="00DC2758"/>
    <w:rsid w:val="00DC2E69"/>
    <w:rsid w:val="00DC3237"/>
    <w:rsid w:val="00DC3CAE"/>
    <w:rsid w:val="00DC3CE8"/>
    <w:rsid w:val="00DC41A4"/>
    <w:rsid w:val="00DC434C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34D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BFD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B36"/>
    <w:rsid w:val="00DF2EB7"/>
    <w:rsid w:val="00DF3A4B"/>
    <w:rsid w:val="00DF3A83"/>
    <w:rsid w:val="00DF3EBA"/>
    <w:rsid w:val="00DF4462"/>
    <w:rsid w:val="00DF4572"/>
    <w:rsid w:val="00DF4658"/>
    <w:rsid w:val="00DF4C99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7DA"/>
    <w:rsid w:val="00E0181B"/>
    <w:rsid w:val="00E01B71"/>
    <w:rsid w:val="00E01DAA"/>
    <w:rsid w:val="00E023E5"/>
    <w:rsid w:val="00E02432"/>
    <w:rsid w:val="00E02CBA"/>
    <w:rsid w:val="00E034AC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1FB"/>
    <w:rsid w:val="00E145A6"/>
    <w:rsid w:val="00E14946"/>
    <w:rsid w:val="00E14A42"/>
    <w:rsid w:val="00E14A7E"/>
    <w:rsid w:val="00E14D85"/>
    <w:rsid w:val="00E151E1"/>
    <w:rsid w:val="00E15B44"/>
    <w:rsid w:val="00E16165"/>
    <w:rsid w:val="00E163A5"/>
    <w:rsid w:val="00E16680"/>
    <w:rsid w:val="00E1733C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1FE6"/>
    <w:rsid w:val="00E32B9F"/>
    <w:rsid w:val="00E32D62"/>
    <w:rsid w:val="00E339C0"/>
    <w:rsid w:val="00E339DC"/>
    <w:rsid w:val="00E33E15"/>
    <w:rsid w:val="00E340C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393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4F52"/>
    <w:rsid w:val="00E450ED"/>
    <w:rsid w:val="00E45A10"/>
    <w:rsid w:val="00E45BC0"/>
    <w:rsid w:val="00E45F6D"/>
    <w:rsid w:val="00E46221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69"/>
    <w:rsid w:val="00E51FDD"/>
    <w:rsid w:val="00E522CB"/>
    <w:rsid w:val="00E52435"/>
    <w:rsid w:val="00E52D7F"/>
    <w:rsid w:val="00E53122"/>
    <w:rsid w:val="00E5351B"/>
    <w:rsid w:val="00E536DF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4E10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690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6F95"/>
    <w:rsid w:val="00E87DF8"/>
    <w:rsid w:val="00E90279"/>
    <w:rsid w:val="00E902EA"/>
    <w:rsid w:val="00E90635"/>
    <w:rsid w:val="00E909A1"/>
    <w:rsid w:val="00E90BFF"/>
    <w:rsid w:val="00E911CA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1C1"/>
    <w:rsid w:val="00E943C2"/>
    <w:rsid w:val="00E94884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500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7C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267"/>
    <w:rsid w:val="00EC0676"/>
    <w:rsid w:val="00EC069D"/>
    <w:rsid w:val="00EC0FD1"/>
    <w:rsid w:val="00EC1A57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5E8"/>
    <w:rsid w:val="00ED2A3B"/>
    <w:rsid w:val="00ED2E52"/>
    <w:rsid w:val="00ED3024"/>
    <w:rsid w:val="00ED3C45"/>
    <w:rsid w:val="00ED3F27"/>
    <w:rsid w:val="00ED44AC"/>
    <w:rsid w:val="00ED4D2F"/>
    <w:rsid w:val="00ED545D"/>
    <w:rsid w:val="00ED598F"/>
    <w:rsid w:val="00ED5997"/>
    <w:rsid w:val="00ED5CC1"/>
    <w:rsid w:val="00ED5EE9"/>
    <w:rsid w:val="00ED5FE4"/>
    <w:rsid w:val="00ED6816"/>
    <w:rsid w:val="00ED71C5"/>
    <w:rsid w:val="00EE017F"/>
    <w:rsid w:val="00EE0286"/>
    <w:rsid w:val="00EE0476"/>
    <w:rsid w:val="00EE04C4"/>
    <w:rsid w:val="00EE0C4F"/>
    <w:rsid w:val="00EE117E"/>
    <w:rsid w:val="00EE16FA"/>
    <w:rsid w:val="00EE1ECE"/>
    <w:rsid w:val="00EE225F"/>
    <w:rsid w:val="00EE270C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A06"/>
    <w:rsid w:val="00EE7B8B"/>
    <w:rsid w:val="00EF0348"/>
    <w:rsid w:val="00EF04E3"/>
    <w:rsid w:val="00EF055A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896"/>
    <w:rsid w:val="00EF5917"/>
    <w:rsid w:val="00EF5CAB"/>
    <w:rsid w:val="00EF5FB3"/>
    <w:rsid w:val="00EF6300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1832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D7B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250A"/>
    <w:rsid w:val="00F22738"/>
    <w:rsid w:val="00F2307B"/>
    <w:rsid w:val="00F238DC"/>
    <w:rsid w:val="00F24574"/>
    <w:rsid w:val="00F2469B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979"/>
    <w:rsid w:val="00F26B80"/>
    <w:rsid w:val="00F273DC"/>
    <w:rsid w:val="00F276DB"/>
    <w:rsid w:val="00F27C34"/>
    <w:rsid w:val="00F27D26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30D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6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75F"/>
    <w:rsid w:val="00F47498"/>
    <w:rsid w:val="00F47708"/>
    <w:rsid w:val="00F478F8"/>
    <w:rsid w:val="00F503D2"/>
    <w:rsid w:val="00F512B2"/>
    <w:rsid w:val="00F512C6"/>
    <w:rsid w:val="00F5139E"/>
    <w:rsid w:val="00F516D4"/>
    <w:rsid w:val="00F51D32"/>
    <w:rsid w:val="00F51E2A"/>
    <w:rsid w:val="00F51E76"/>
    <w:rsid w:val="00F5270F"/>
    <w:rsid w:val="00F5283D"/>
    <w:rsid w:val="00F52ABA"/>
    <w:rsid w:val="00F52BC7"/>
    <w:rsid w:val="00F536FC"/>
    <w:rsid w:val="00F53B22"/>
    <w:rsid w:val="00F53BF4"/>
    <w:rsid w:val="00F53BFB"/>
    <w:rsid w:val="00F53F9A"/>
    <w:rsid w:val="00F54266"/>
    <w:rsid w:val="00F54EF5"/>
    <w:rsid w:val="00F55043"/>
    <w:rsid w:val="00F55139"/>
    <w:rsid w:val="00F55441"/>
    <w:rsid w:val="00F5549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2E9F"/>
    <w:rsid w:val="00F6373C"/>
    <w:rsid w:val="00F63997"/>
    <w:rsid w:val="00F63EE5"/>
    <w:rsid w:val="00F641FC"/>
    <w:rsid w:val="00F647F7"/>
    <w:rsid w:val="00F65192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67D1C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738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3BC"/>
    <w:rsid w:val="00F946FF"/>
    <w:rsid w:val="00F95055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9F5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874"/>
    <w:rsid w:val="00FB3BEE"/>
    <w:rsid w:val="00FB3EE0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159F"/>
    <w:rsid w:val="00FC17F6"/>
    <w:rsid w:val="00FC189D"/>
    <w:rsid w:val="00FC1BE1"/>
    <w:rsid w:val="00FC1D20"/>
    <w:rsid w:val="00FC2241"/>
    <w:rsid w:val="00FC2366"/>
    <w:rsid w:val="00FC2596"/>
    <w:rsid w:val="00FC2E1E"/>
    <w:rsid w:val="00FC3CF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F72"/>
    <w:rsid w:val="00FD0098"/>
    <w:rsid w:val="00FD0572"/>
    <w:rsid w:val="00FD0851"/>
    <w:rsid w:val="00FD087E"/>
    <w:rsid w:val="00FD1167"/>
    <w:rsid w:val="00FD1A97"/>
    <w:rsid w:val="00FD1AC4"/>
    <w:rsid w:val="00FD2D7B"/>
    <w:rsid w:val="00FD316E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59F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B08"/>
    <w:rsid w:val="00FE2F08"/>
    <w:rsid w:val="00FE323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05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4D49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005"/>
    <w:rsid w:val="00FF7142"/>
    <w:rsid w:val="00FF734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7A41E12A-4D0A-4D3E-BB73-E270E948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link w:val="B2Char"/>
    <w:qFormat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  <w:style w:type="character" w:customStyle="1" w:styleId="Char0">
    <w:name w:val="列出段落 Char"/>
    <w:link w:val="ListParagraph1"/>
    <w:uiPriority w:val="34"/>
    <w:qFormat/>
    <w:locked/>
    <w:rsid w:val="004239BD"/>
    <w:rPr>
      <w:szCs w:val="22"/>
    </w:rPr>
  </w:style>
  <w:style w:type="paragraph" w:customStyle="1" w:styleId="ListParagraph1">
    <w:name w:val="List Paragraph1"/>
    <w:basedOn w:val="a"/>
    <w:link w:val="Char0"/>
    <w:uiPriority w:val="34"/>
    <w:qFormat/>
    <w:rsid w:val="004239BD"/>
    <w:pPr>
      <w:autoSpaceDE/>
      <w:autoSpaceDN/>
      <w:adjustRightInd/>
      <w:snapToGrid/>
      <w:spacing w:after="200" w:line="276" w:lineRule="auto"/>
      <w:ind w:left="420" w:firstLineChars="200" w:firstLine="420"/>
    </w:pPr>
    <w:rPr>
      <w:sz w:val="20"/>
    </w:rPr>
  </w:style>
  <w:style w:type="paragraph" w:customStyle="1" w:styleId="PL">
    <w:name w:val="PL"/>
    <w:link w:val="PLChar"/>
    <w:qFormat/>
    <w:rsid w:val="00887CC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7CC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Proposal">
    <w:name w:val="Proposal"/>
    <w:basedOn w:val="a"/>
    <w:link w:val="ProposalChar"/>
    <w:qFormat/>
    <w:rsid w:val="007B4E70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7B4E70"/>
    <w:rPr>
      <w:rFonts w:eastAsia="Times New Roman"/>
      <w:b/>
      <w:bCs/>
      <w:lang w:val="en-GB" w:eastAsia="zh-CN"/>
    </w:rPr>
  </w:style>
  <w:style w:type="character" w:customStyle="1" w:styleId="B2Char">
    <w:name w:val="B2 Char"/>
    <w:link w:val="B2"/>
    <w:qFormat/>
    <w:locked/>
    <w:rsid w:val="007B4E70"/>
    <w:rPr>
      <w:rFonts w:eastAsia="ＭＳ 明朝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4235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A7FE1AB78014D955B452791EE590D" ma:contentTypeVersion="6" ma:contentTypeDescription="Create a new document." ma:contentTypeScope="" ma:versionID="bdd4d2ff6851aa452592de78691e8157">
  <xsd:schema xmlns:xsd="http://www.w3.org/2001/XMLSchema" xmlns:xs="http://www.w3.org/2001/XMLSchema" xmlns:p="http://schemas.microsoft.com/office/2006/metadata/properties" xmlns:ns2="4c166a81-4167-4973-ac16-f373a6a1c0ac" xmlns:ns3="2b6ee20a-6981-4ed1-bd7e-2d62b2362105" targetNamespace="http://schemas.microsoft.com/office/2006/metadata/properties" ma:root="true" ma:fieldsID="9a00d45ff41df0bafd2ef0c2b70c0c41" ns2:_="" ns3:_="">
    <xsd:import namespace="4c166a81-4167-4973-ac16-f373a6a1c0ac"/>
    <xsd:import namespace="2b6ee20a-6981-4ed1-bd7e-2d62b2362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66a81-4167-4973-ac16-f373a6a1c0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6ee20a-6981-4ed1-bd7e-2d62b23621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810C23B0-35D1-40ED-968E-5F6F396603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DC6838-A336-4A0C-B7A0-3AF8AD506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E1FD9B-2A5F-43F9-B24E-6707EEA83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66a81-4167-4973-ac16-f373a6a1c0ac"/>
    <ds:schemaRef ds:uri="2b6ee20a-6981-4ed1-bd7e-2d62b2362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971DA0-BF8E-4CE6-8CEF-6F189BA74E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DC7B7AC-328E-445E-9310-BFB834181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957</Words>
  <Characters>5457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Naoki Kusashima</cp:lastModifiedBy>
  <cp:revision>11</cp:revision>
  <cp:lastPrinted>2017-08-08T10:03:00Z</cp:lastPrinted>
  <dcterms:created xsi:type="dcterms:W3CDTF">2020-05-11T23:17:00Z</dcterms:created>
  <dcterms:modified xsi:type="dcterms:W3CDTF">2020-05-15T06:47:00Z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  <property fmtid="{D5CDD505-2E9C-101B-9397-08002B2CF9AE}" pid="34" name="ContentTypeId">
    <vt:lpwstr>0x010100E2DA7FE1AB78014D955B452791EE590D</vt:lpwstr>
  </property>
</Properties>
</file>