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6A6122" w14:textId="4FC456E9" w:rsidR="00E14622" w:rsidRPr="00E14622" w:rsidRDefault="00E14622" w:rsidP="00E14622">
      <w:pPr>
        <w:tabs>
          <w:tab w:val="center" w:pos="4536"/>
          <w:tab w:val="right" w:pos="9072"/>
        </w:tabs>
        <w:jc w:val="both"/>
        <w:rPr>
          <w:rFonts w:eastAsia="宋体"/>
          <w:b/>
          <w:sz w:val="22"/>
          <w:lang w:eastAsia="zh-CN"/>
        </w:rPr>
      </w:pPr>
      <w:r w:rsidRPr="00E14622">
        <w:rPr>
          <w:rFonts w:eastAsia="宋体"/>
          <w:b/>
          <w:sz w:val="22"/>
          <w:lang w:eastAsia="zh-CN"/>
        </w:rPr>
        <w:t>3GPP TSG RAN WG1 #101</w:t>
      </w:r>
      <w:r w:rsidRPr="00E14622">
        <w:rPr>
          <w:rFonts w:eastAsia="宋体"/>
          <w:b/>
          <w:sz w:val="22"/>
          <w:lang w:eastAsia="zh-CN"/>
        </w:rPr>
        <w:tab/>
      </w:r>
      <w:r w:rsidRPr="00E14622">
        <w:rPr>
          <w:rFonts w:eastAsia="宋体"/>
          <w:b/>
          <w:sz w:val="22"/>
          <w:lang w:eastAsia="zh-CN"/>
        </w:rPr>
        <w:tab/>
        <w:t>R1-2004117</w:t>
      </w:r>
    </w:p>
    <w:p w14:paraId="3B1D41C6" w14:textId="77777777" w:rsidR="00E14622" w:rsidRPr="00E14622" w:rsidRDefault="00E14622" w:rsidP="00E14622">
      <w:pPr>
        <w:tabs>
          <w:tab w:val="center" w:pos="4536"/>
          <w:tab w:val="right" w:pos="9072"/>
        </w:tabs>
        <w:jc w:val="both"/>
        <w:rPr>
          <w:rFonts w:eastAsia="宋体"/>
          <w:b/>
          <w:sz w:val="22"/>
          <w:lang w:eastAsia="zh-CN"/>
        </w:rPr>
      </w:pPr>
      <w:r w:rsidRPr="00E14622">
        <w:rPr>
          <w:rFonts w:eastAsia="MS Mincho"/>
          <w:b/>
          <w:bCs/>
          <w:sz w:val="22"/>
          <w:lang w:eastAsia="ja-JP"/>
        </w:rPr>
        <w:t>E-Meeting, May 25</w:t>
      </w:r>
      <w:r w:rsidRPr="00E14622">
        <w:rPr>
          <w:rFonts w:eastAsia="MS Mincho"/>
          <w:b/>
          <w:bCs/>
          <w:sz w:val="22"/>
          <w:vertAlign w:val="superscript"/>
          <w:lang w:eastAsia="ja-JP"/>
        </w:rPr>
        <w:t>th</w:t>
      </w:r>
      <w:r w:rsidRPr="00E14622">
        <w:rPr>
          <w:rFonts w:eastAsia="MS Mincho"/>
          <w:b/>
          <w:bCs/>
          <w:sz w:val="22"/>
          <w:lang w:eastAsia="ja-JP"/>
        </w:rPr>
        <w:t xml:space="preserve"> – June 5</w:t>
      </w:r>
      <w:r w:rsidRPr="00E14622">
        <w:rPr>
          <w:rFonts w:eastAsia="MS Mincho"/>
          <w:b/>
          <w:bCs/>
          <w:sz w:val="22"/>
          <w:vertAlign w:val="superscript"/>
          <w:lang w:eastAsia="ja-JP"/>
        </w:rPr>
        <w:t>th</w:t>
      </w:r>
      <w:r w:rsidRPr="00E14622">
        <w:rPr>
          <w:rFonts w:eastAsia="MS Mincho"/>
          <w:b/>
          <w:bCs/>
          <w:sz w:val="22"/>
          <w:lang w:eastAsia="ja-JP"/>
        </w:rPr>
        <w:t>, 2020</w:t>
      </w:r>
    </w:p>
    <w:p w14:paraId="74E532BC" w14:textId="7642B2E4" w:rsidR="00C60950" w:rsidRPr="00A927E3" w:rsidRDefault="00C60950" w:rsidP="00C60950">
      <w:pPr>
        <w:tabs>
          <w:tab w:val="left" w:pos="1800"/>
          <w:tab w:val="right" w:pos="9072"/>
        </w:tabs>
        <w:ind w:left="1800" w:hanging="1800"/>
        <w:rPr>
          <w:rFonts w:eastAsia="宋体"/>
          <w:b/>
          <w:sz w:val="22"/>
          <w:szCs w:val="22"/>
          <w:highlight w:val="yellow"/>
          <w:lang w:eastAsia="zh-CN"/>
        </w:rPr>
      </w:pPr>
    </w:p>
    <w:p w14:paraId="666B3813" w14:textId="77777777" w:rsidR="003E1484" w:rsidRPr="00E14622" w:rsidRDefault="003E1484" w:rsidP="003E1484">
      <w:pPr>
        <w:pStyle w:val="a4"/>
        <w:tabs>
          <w:tab w:val="clear" w:pos="4536"/>
          <w:tab w:val="left" w:pos="1800"/>
        </w:tabs>
        <w:ind w:left="1800" w:hanging="1800"/>
        <w:rPr>
          <w:rFonts w:ascii="Times New Roman" w:eastAsia="宋体" w:hAnsi="Times New Roman"/>
          <w:sz w:val="22"/>
          <w:szCs w:val="22"/>
          <w:lang w:eastAsia="zh-CN"/>
        </w:rPr>
      </w:pPr>
      <w:r w:rsidRPr="00E14622">
        <w:rPr>
          <w:rFonts w:ascii="Times New Roman" w:hAnsi="Times New Roman"/>
          <w:sz w:val="22"/>
          <w:szCs w:val="22"/>
        </w:rPr>
        <w:t>Source:</w:t>
      </w:r>
      <w:r w:rsidRPr="00E14622">
        <w:rPr>
          <w:rFonts w:ascii="Times New Roman" w:hAnsi="Times New Roman"/>
          <w:sz w:val="22"/>
          <w:szCs w:val="22"/>
        </w:rPr>
        <w:tab/>
      </w:r>
      <w:r w:rsidR="00B0070B" w:rsidRPr="00E14622">
        <w:rPr>
          <w:rFonts w:ascii="Times New Roman" w:eastAsia="宋体" w:hAnsi="Times New Roman"/>
          <w:sz w:val="22"/>
          <w:szCs w:val="22"/>
          <w:lang w:eastAsia="zh-CN"/>
        </w:rPr>
        <w:t>OPPO</w:t>
      </w:r>
    </w:p>
    <w:p w14:paraId="3A532079" w14:textId="4D8C8962" w:rsidR="00AA5E4F" w:rsidRPr="00E14622" w:rsidRDefault="003E1484" w:rsidP="00AA5E4F">
      <w:pPr>
        <w:pStyle w:val="a4"/>
        <w:tabs>
          <w:tab w:val="clear" w:pos="4536"/>
        </w:tabs>
        <w:ind w:left="1800" w:hangingChars="815" w:hanging="1800"/>
        <w:rPr>
          <w:rFonts w:ascii="Times New Roman" w:eastAsia="宋体" w:hAnsi="Times New Roman"/>
          <w:sz w:val="22"/>
          <w:szCs w:val="22"/>
          <w:lang w:eastAsia="zh-CN"/>
        </w:rPr>
      </w:pPr>
      <w:r w:rsidRPr="00E14622">
        <w:rPr>
          <w:rFonts w:ascii="Times New Roman" w:hAnsi="Times New Roman"/>
          <w:sz w:val="22"/>
          <w:szCs w:val="22"/>
        </w:rPr>
        <w:t>Title:</w:t>
      </w:r>
      <w:r w:rsidRPr="00E14622">
        <w:rPr>
          <w:rFonts w:ascii="Times New Roman" w:hAnsi="Times New Roman"/>
          <w:sz w:val="22"/>
          <w:szCs w:val="22"/>
        </w:rPr>
        <w:tab/>
      </w:r>
      <w:r w:rsidR="0054267D" w:rsidRPr="00E14622">
        <w:rPr>
          <w:rFonts w:ascii="Times New Roman" w:hAnsi="Times New Roman"/>
          <w:sz w:val="22"/>
          <w:szCs w:val="22"/>
        </w:rPr>
        <w:t>Enhancements to scheduling and HARQ</w:t>
      </w:r>
    </w:p>
    <w:p w14:paraId="22118731" w14:textId="5EBFA43D" w:rsidR="003E1484" w:rsidRPr="00E14622" w:rsidRDefault="003E1484" w:rsidP="003E1484">
      <w:pPr>
        <w:pStyle w:val="a4"/>
        <w:tabs>
          <w:tab w:val="left" w:pos="1800"/>
        </w:tabs>
        <w:rPr>
          <w:rFonts w:ascii="Times New Roman" w:eastAsia="宋体" w:hAnsi="Times New Roman"/>
          <w:sz w:val="22"/>
          <w:szCs w:val="22"/>
          <w:lang w:eastAsia="zh-CN"/>
        </w:rPr>
      </w:pPr>
      <w:r w:rsidRPr="00E14622">
        <w:rPr>
          <w:rFonts w:ascii="Times New Roman" w:hAnsi="Times New Roman"/>
          <w:sz w:val="22"/>
          <w:szCs w:val="22"/>
        </w:rPr>
        <w:t>Agenda Item:</w:t>
      </w:r>
      <w:r w:rsidRPr="00E14622">
        <w:rPr>
          <w:rFonts w:ascii="Times New Roman" w:hAnsi="Times New Roman"/>
          <w:sz w:val="22"/>
          <w:szCs w:val="22"/>
        </w:rPr>
        <w:tab/>
      </w:r>
      <w:r w:rsidR="00971A80" w:rsidRPr="00E14622">
        <w:rPr>
          <w:rFonts w:ascii="Times New Roman" w:eastAsia="宋体" w:hAnsi="Times New Roman"/>
          <w:sz w:val="22"/>
          <w:szCs w:val="22"/>
          <w:lang w:eastAsia="zh-CN"/>
        </w:rPr>
        <w:t>7.2.5.</w:t>
      </w:r>
      <w:r w:rsidR="008F2186" w:rsidRPr="00E14622">
        <w:rPr>
          <w:rFonts w:ascii="Times New Roman" w:eastAsia="宋体" w:hAnsi="Times New Roman"/>
          <w:sz w:val="22"/>
          <w:szCs w:val="22"/>
          <w:lang w:eastAsia="zh-CN"/>
        </w:rPr>
        <w:t>4</w:t>
      </w:r>
    </w:p>
    <w:p w14:paraId="157C3659" w14:textId="77777777" w:rsidR="003E1484" w:rsidRPr="008845F9" w:rsidRDefault="003E1484" w:rsidP="003E1484">
      <w:pPr>
        <w:pStyle w:val="a4"/>
        <w:tabs>
          <w:tab w:val="left" w:pos="1800"/>
        </w:tabs>
        <w:rPr>
          <w:rFonts w:ascii="Times New Roman" w:eastAsia="宋体" w:hAnsi="Times New Roman"/>
          <w:lang w:eastAsia="zh-CN"/>
        </w:rPr>
      </w:pPr>
      <w:r w:rsidRPr="00E14622">
        <w:rPr>
          <w:rFonts w:ascii="Times New Roman" w:hAnsi="Times New Roman"/>
          <w:sz w:val="22"/>
          <w:szCs w:val="22"/>
        </w:rPr>
        <w:t>Document for:</w:t>
      </w:r>
      <w:r w:rsidRPr="00E14622">
        <w:rPr>
          <w:rFonts w:ascii="Times New Roman" w:hAnsi="Times New Roman"/>
          <w:sz w:val="22"/>
          <w:szCs w:val="22"/>
        </w:rPr>
        <w:tab/>
        <w:t>Discussio</w:t>
      </w:r>
      <w:r w:rsidRPr="00E14622">
        <w:rPr>
          <w:rFonts w:ascii="Times New Roman" w:eastAsia="宋体" w:hAnsi="Times New Roman"/>
          <w:sz w:val="22"/>
          <w:szCs w:val="22"/>
          <w:lang w:eastAsia="zh-CN"/>
        </w:rPr>
        <w:t>n and Decision</w:t>
      </w:r>
    </w:p>
    <w:p w14:paraId="593DBC1D" w14:textId="77777777" w:rsidR="00B87FBC" w:rsidRPr="00B6472C"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30667ED3" w14:textId="77777777" w:rsidR="00B87FBC" w:rsidRPr="008845F9" w:rsidRDefault="00BE38BD" w:rsidP="00C342DB">
      <w:pPr>
        <w:pStyle w:val="1"/>
        <w:rPr>
          <w:rFonts w:ascii="Times New Roman" w:hAnsi="Times New Roman" w:cs="Times New Roman"/>
        </w:rPr>
      </w:pPr>
      <w:r w:rsidRPr="008845F9">
        <w:rPr>
          <w:rFonts w:ascii="Times New Roman" w:hAnsi="Times New Roman" w:cs="Times New Roman"/>
        </w:rPr>
        <w:t>Introduction</w:t>
      </w:r>
    </w:p>
    <w:p w14:paraId="50AD5531" w14:textId="0D35964F" w:rsidR="003658E2" w:rsidRPr="003658E2" w:rsidRDefault="000306A9" w:rsidP="003658E2">
      <w:pPr>
        <w:pStyle w:val="a0"/>
      </w:pPr>
      <w:r w:rsidRPr="00B6472C">
        <w:rPr>
          <w:rFonts w:eastAsia="宋体"/>
          <w:szCs w:val="20"/>
          <w:lang w:eastAsia="zh-CN"/>
        </w:rPr>
        <w:t>In RAN</w:t>
      </w:r>
      <w:r w:rsidR="00D15450" w:rsidRPr="00B6472C">
        <w:rPr>
          <w:rFonts w:eastAsia="宋体"/>
          <w:szCs w:val="20"/>
          <w:lang w:eastAsia="zh-CN"/>
        </w:rPr>
        <w:t>1</w:t>
      </w:r>
      <w:r w:rsidRPr="00B6472C">
        <w:rPr>
          <w:rFonts w:eastAsia="宋体"/>
          <w:szCs w:val="20"/>
          <w:lang w:eastAsia="zh-CN"/>
        </w:rPr>
        <w:t xml:space="preserve"> #</w:t>
      </w:r>
      <w:r w:rsidR="00A927E3">
        <w:rPr>
          <w:rFonts w:eastAsia="宋体"/>
          <w:szCs w:val="20"/>
          <w:lang w:eastAsia="zh-CN"/>
        </w:rPr>
        <w:t>100b-e</w:t>
      </w:r>
      <w:r w:rsidRPr="00B6472C">
        <w:rPr>
          <w:rFonts w:eastAsia="宋体"/>
          <w:szCs w:val="20"/>
          <w:lang w:eastAsia="zh-CN"/>
        </w:rPr>
        <w:t>,</w:t>
      </w:r>
      <w:r w:rsidR="003658E2">
        <w:rPr>
          <w:rFonts w:eastAsia="宋体"/>
          <w:szCs w:val="20"/>
          <w:lang w:eastAsia="zh-CN"/>
        </w:rPr>
        <w:t xml:space="preserve"> t</w:t>
      </w:r>
      <w:r w:rsidR="003658E2" w:rsidRPr="003658E2">
        <w:t xml:space="preserve">he following </w:t>
      </w:r>
      <w:r w:rsidR="00A927E3">
        <w:t>agreements</w:t>
      </w:r>
      <w:r w:rsidR="00A927E3" w:rsidRPr="003658E2">
        <w:t xml:space="preserve"> </w:t>
      </w:r>
      <w:r w:rsidR="003658E2" w:rsidRPr="003658E2">
        <w:t>w</w:t>
      </w:r>
      <w:r w:rsidR="00A927E3">
        <w:t>ere</w:t>
      </w:r>
      <w:r w:rsidR="003658E2" w:rsidRPr="003658E2">
        <w:t xml:space="preserve"> made </w:t>
      </w:r>
      <w:r w:rsidR="003658E2">
        <w:t xml:space="preserve">for </w:t>
      </w:r>
      <w:bookmarkStart w:id="2" w:name="OLE_LINK1"/>
      <w:bookmarkStart w:id="3" w:name="_Toc22234440"/>
      <w:r w:rsidR="003658E2">
        <w:rPr>
          <w:bCs/>
        </w:rPr>
        <w:t>e</w:t>
      </w:r>
      <w:r w:rsidR="003658E2" w:rsidRPr="0007292F">
        <w:rPr>
          <w:bCs/>
        </w:rPr>
        <w:t>nhancements to scheduling/HARQ</w:t>
      </w:r>
      <w:bookmarkEnd w:id="2"/>
      <w:bookmarkEnd w:id="3"/>
      <w:r w:rsidR="003658E2" w:rsidRPr="003658E2">
        <w:t>:</w:t>
      </w:r>
    </w:p>
    <w:p w14:paraId="6C0FD94C" w14:textId="77777777" w:rsidR="00A927E3" w:rsidRPr="00A927E3" w:rsidRDefault="00A927E3" w:rsidP="00A927E3">
      <w:pPr>
        <w:rPr>
          <w:rFonts w:ascii="Calibri" w:eastAsia="Batang" w:hAnsi="Calibri"/>
          <w:b/>
          <w:bCs/>
          <w:szCs w:val="20"/>
          <w:highlight w:val="green"/>
          <w:lang w:eastAsia="ko-KR"/>
        </w:rPr>
      </w:pPr>
      <w:r w:rsidRPr="00A927E3">
        <w:rPr>
          <w:rFonts w:ascii="Times" w:eastAsia="Batang" w:hAnsi="Times"/>
          <w:szCs w:val="20"/>
          <w:highlight w:val="green"/>
          <w:lang w:val="en-GB" w:eastAsia="ko-KR"/>
        </w:rPr>
        <w:t>Agreements:</w:t>
      </w:r>
    </w:p>
    <w:p w14:paraId="37102448" w14:textId="77777777" w:rsidR="00A927E3" w:rsidRPr="00A927E3" w:rsidRDefault="00A927E3" w:rsidP="00A927E3">
      <w:pPr>
        <w:numPr>
          <w:ilvl w:val="0"/>
          <w:numId w:val="18"/>
        </w:numPr>
        <w:rPr>
          <w:rFonts w:ascii="Times" w:hAnsi="Times"/>
          <w:szCs w:val="20"/>
          <w:lang w:val="en-GB" w:eastAsia="ko-KR"/>
        </w:rPr>
      </w:pPr>
      <w:r w:rsidRPr="00A927E3">
        <w:rPr>
          <w:rFonts w:ascii="Times" w:hAnsi="Times"/>
          <w:szCs w:val="20"/>
          <w:lang w:val="en-GB" w:eastAsia="ko-KR"/>
        </w:rPr>
        <w:t xml:space="preserve">If a UE is scheduled with a first PDSCH and a second PDSCH which is starting later than the first PDSCH on a given serving cell, the corresponding PUCCHs carrying HARQ-ACK with different priorities can overlap in time. </w:t>
      </w:r>
    </w:p>
    <w:p w14:paraId="014CB8C0" w14:textId="77777777" w:rsidR="00A927E3" w:rsidRPr="00A927E3" w:rsidRDefault="00A927E3" w:rsidP="00A927E3">
      <w:pPr>
        <w:numPr>
          <w:ilvl w:val="1"/>
          <w:numId w:val="18"/>
        </w:numPr>
        <w:rPr>
          <w:rFonts w:ascii="Times" w:hAnsi="Times"/>
          <w:szCs w:val="20"/>
          <w:lang w:val="en-GB" w:eastAsia="ko-KR"/>
        </w:rPr>
      </w:pPr>
      <w:r w:rsidRPr="00F647AB">
        <w:rPr>
          <w:rFonts w:ascii="Times" w:hAnsi="Times"/>
          <w:szCs w:val="20"/>
          <w:lang w:val="en-GB" w:eastAsia="ko-KR"/>
        </w:rPr>
        <w:t>FFS: For supporting this feature, a new FG, separate from FG 12-1, will be in</w:t>
      </w:r>
      <w:r w:rsidRPr="00A927E3">
        <w:rPr>
          <w:rFonts w:ascii="Times" w:hAnsi="Times"/>
          <w:szCs w:val="20"/>
          <w:lang w:val="en-GB" w:eastAsia="ko-KR"/>
        </w:rPr>
        <w:t>troduced.</w:t>
      </w:r>
    </w:p>
    <w:p w14:paraId="77584203" w14:textId="77777777" w:rsidR="00A927E3" w:rsidRPr="00A927E3" w:rsidRDefault="00A927E3" w:rsidP="00A927E3">
      <w:pPr>
        <w:numPr>
          <w:ilvl w:val="1"/>
          <w:numId w:val="18"/>
        </w:numPr>
        <w:rPr>
          <w:rFonts w:ascii="Times" w:hAnsi="Times"/>
          <w:szCs w:val="20"/>
          <w:lang w:val="en-GB" w:eastAsia="ko-KR"/>
        </w:rPr>
      </w:pPr>
      <w:r w:rsidRPr="00A927E3">
        <w:rPr>
          <w:rFonts w:ascii="Times" w:hAnsi="Times"/>
          <w:szCs w:val="20"/>
          <w:lang w:val="en-GB" w:eastAsia="ko-KR"/>
        </w:rPr>
        <w:t>FFS: The PUCCH associated with the second PDSCH cannot be scheduled for transmission at or earlier than PUCCH associated with the first PDSCH.</w:t>
      </w:r>
    </w:p>
    <w:p w14:paraId="0255E2B0" w14:textId="1B7E13AA" w:rsidR="00560C31" w:rsidRDefault="0061005C" w:rsidP="00FF3F43">
      <w:pPr>
        <w:pStyle w:val="a0"/>
        <w:spacing w:beforeLines="50" w:before="120"/>
        <w:rPr>
          <w:rFonts w:eastAsia="宋体"/>
          <w:lang w:eastAsia="zh-CN"/>
        </w:rPr>
      </w:pPr>
      <w:r w:rsidRPr="00B6472C">
        <w:rPr>
          <w:rFonts w:eastAsia="宋体"/>
          <w:lang w:eastAsia="zh-CN"/>
        </w:rPr>
        <w:t xml:space="preserve">In this contribution, we </w:t>
      </w:r>
      <w:r w:rsidR="00823743">
        <w:rPr>
          <w:rFonts w:eastAsia="宋体"/>
          <w:lang w:eastAsia="zh-CN"/>
        </w:rPr>
        <w:t xml:space="preserve">show </w:t>
      </w:r>
      <w:r w:rsidR="00560C31">
        <w:rPr>
          <w:rFonts w:eastAsia="宋体"/>
          <w:lang w:eastAsia="zh-CN"/>
        </w:rPr>
        <w:t>our views on</w:t>
      </w:r>
      <w:r w:rsidR="00211032">
        <w:rPr>
          <w:rFonts w:eastAsia="宋体"/>
          <w:lang w:eastAsia="zh-CN"/>
        </w:rPr>
        <w:t xml:space="preserve"> </w:t>
      </w:r>
      <w:r w:rsidR="00823743">
        <w:rPr>
          <w:rFonts w:eastAsia="宋体"/>
          <w:lang w:eastAsia="zh-CN"/>
        </w:rPr>
        <w:t>the ordering of</w:t>
      </w:r>
      <w:r w:rsidR="00B24B71">
        <w:rPr>
          <w:rFonts w:eastAsia="宋体"/>
          <w:lang w:eastAsia="zh-CN"/>
        </w:rPr>
        <w:t xml:space="preserve"> HARQ-ACK </w:t>
      </w:r>
      <w:r w:rsidR="00823743">
        <w:rPr>
          <w:rFonts w:eastAsia="宋体"/>
          <w:lang w:eastAsia="zh-CN"/>
        </w:rPr>
        <w:t xml:space="preserve">with different </w:t>
      </w:r>
      <w:r w:rsidR="00823743" w:rsidRPr="00A927E3">
        <w:rPr>
          <w:rFonts w:ascii="Times" w:hAnsi="Times"/>
          <w:szCs w:val="20"/>
          <w:lang w:val="en-GB" w:eastAsia="ko-KR"/>
        </w:rPr>
        <w:t>priorities</w:t>
      </w:r>
      <w:r w:rsidR="00560C31">
        <w:rPr>
          <w:rFonts w:eastAsia="宋体"/>
          <w:lang w:eastAsia="zh-CN"/>
        </w:rPr>
        <w:t>.</w:t>
      </w:r>
    </w:p>
    <w:p w14:paraId="1153B7E3" w14:textId="419BCCFC" w:rsidR="00BC4D3D" w:rsidRPr="00B6472C" w:rsidRDefault="00623E6E" w:rsidP="00BC4D3D">
      <w:pPr>
        <w:pStyle w:val="1"/>
        <w:rPr>
          <w:rFonts w:ascii="Times New Roman" w:hAnsi="Times New Roman" w:cs="Times New Roman"/>
        </w:rPr>
      </w:pPr>
      <w:r>
        <w:rPr>
          <w:rFonts w:ascii="Times New Roman" w:hAnsi="Times New Roman" w:cs="Times New Roman" w:hint="eastAsia"/>
        </w:rPr>
        <w:t xml:space="preserve">Discussion </w:t>
      </w:r>
    </w:p>
    <w:p w14:paraId="0541EB8D" w14:textId="032B4BF7" w:rsidR="009A450F" w:rsidRDefault="00742A93" w:rsidP="002C431D">
      <w:pPr>
        <w:pStyle w:val="a0"/>
        <w:rPr>
          <w:rFonts w:eastAsiaTheme="minorEastAsia"/>
          <w:kern w:val="2"/>
          <w:szCs w:val="20"/>
          <w:lang w:eastAsia="zh-CN"/>
        </w:rPr>
      </w:pPr>
      <w:r>
        <w:rPr>
          <w:rFonts w:eastAsiaTheme="minorEastAsia"/>
          <w:kern w:val="2"/>
          <w:szCs w:val="20"/>
          <w:lang w:eastAsia="zh-CN"/>
        </w:rPr>
        <w:t>I</w:t>
      </w:r>
      <w:r>
        <w:rPr>
          <w:rFonts w:eastAsiaTheme="minorEastAsia" w:hint="eastAsia"/>
          <w:kern w:val="2"/>
          <w:szCs w:val="20"/>
          <w:lang w:eastAsia="zh-CN"/>
        </w:rPr>
        <w:t xml:space="preserve">n </w:t>
      </w:r>
      <w:r>
        <w:rPr>
          <w:rFonts w:eastAsiaTheme="minorEastAsia"/>
          <w:kern w:val="2"/>
          <w:szCs w:val="20"/>
          <w:lang w:eastAsia="zh-CN"/>
        </w:rPr>
        <w:t>Rel-15</w:t>
      </w:r>
      <w:r w:rsidR="003F7C42">
        <w:rPr>
          <w:rFonts w:eastAsiaTheme="minorEastAsia"/>
          <w:kern w:val="2"/>
          <w:szCs w:val="20"/>
          <w:lang w:eastAsia="zh-CN"/>
        </w:rPr>
        <w:t xml:space="preserve">, the out-of-order HARQ is defined as </w:t>
      </w:r>
      <w:r w:rsidR="00FA22EB">
        <w:rPr>
          <w:rFonts w:eastAsiaTheme="minorEastAsia"/>
          <w:kern w:val="2"/>
          <w:szCs w:val="20"/>
          <w:lang w:eastAsia="zh-CN"/>
        </w:rPr>
        <w:t>the</w:t>
      </w:r>
      <w:r w:rsidR="003F7C42">
        <w:rPr>
          <w:rFonts w:eastAsiaTheme="minorEastAsia"/>
          <w:kern w:val="2"/>
          <w:szCs w:val="20"/>
          <w:lang w:eastAsia="zh-CN"/>
        </w:rPr>
        <w:t xml:space="preserve"> slot </w:t>
      </w:r>
      <w:r w:rsidR="00FA22EB">
        <w:rPr>
          <w:rFonts w:eastAsiaTheme="minorEastAsia"/>
          <w:kern w:val="2"/>
          <w:szCs w:val="20"/>
          <w:lang w:eastAsia="zh-CN"/>
        </w:rPr>
        <w:t xml:space="preserve">corresponding to a later PDSCH for </w:t>
      </w:r>
      <w:r w:rsidR="003F7C42">
        <w:rPr>
          <w:rFonts w:eastAsiaTheme="minorEastAsia"/>
          <w:kern w:val="2"/>
          <w:szCs w:val="20"/>
          <w:lang w:eastAsia="zh-CN"/>
        </w:rPr>
        <w:t xml:space="preserve">ACK/NACK transmission </w:t>
      </w:r>
      <w:r w:rsidR="00FA22EB">
        <w:rPr>
          <w:rFonts w:eastAsiaTheme="minorEastAsia"/>
          <w:kern w:val="2"/>
          <w:szCs w:val="20"/>
          <w:lang w:eastAsia="zh-CN"/>
        </w:rPr>
        <w:t xml:space="preserve">is not before the slot corresponding to an </w:t>
      </w:r>
      <w:r w:rsidR="00FA22EB" w:rsidRPr="003F7C42">
        <w:rPr>
          <w:rFonts w:eastAsiaTheme="minorEastAsia"/>
          <w:kern w:val="2"/>
          <w:szCs w:val="20"/>
          <w:lang w:eastAsia="zh-CN"/>
        </w:rPr>
        <w:t xml:space="preserve">earlier </w:t>
      </w:r>
      <w:r w:rsidR="00FA22EB">
        <w:rPr>
          <w:rFonts w:eastAsiaTheme="minorEastAsia"/>
          <w:kern w:val="2"/>
          <w:szCs w:val="20"/>
          <w:lang w:eastAsia="zh-CN"/>
        </w:rPr>
        <w:t xml:space="preserve">PDSCH for ACK/NACK transmission. </w:t>
      </w:r>
      <w:r w:rsidR="009A14B6">
        <w:rPr>
          <w:rFonts w:eastAsiaTheme="minorEastAsia"/>
          <w:kern w:val="2"/>
          <w:szCs w:val="20"/>
          <w:lang w:eastAsia="zh-CN"/>
        </w:rPr>
        <w:t>The example shown in Figure 1 is supported by Rel-15, and HARQ-ACK bits for both PDSCH 1 and PDSCH 2 are multiplexed in PUCCH 2.</w:t>
      </w:r>
    </w:p>
    <w:p w14:paraId="05DF8745" w14:textId="77777777" w:rsidR="00D77C22" w:rsidRDefault="009A14B6" w:rsidP="002C431D">
      <w:pPr>
        <w:pStyle w:val="a0"/>
        <w:rPr>
          <w:rFonts w:ascii="Times" w:hAnsi="Times"/>
          <w:szCs w:val="20"/>
          <w:lang w:val="en-GB" w:eastAsia="ko-KR"/>
        </w:rPr>
      </w:pPr>
      <w:r>
        <w:rPr>
          <w:rFonts w:eastAsiaTheme="minorEastAsia"/>
          <w:kern w:val="2"/>
          <w:szCs w:val="20"/>
          <w:lang w:eastAsia="zh-CN"/>
        </w:rPr>
        <w:t>For Rel-16, the same processing timeline is use by PDSCH 1 and PDCSH 2. Therefore, at the beginning of PUCCH 2, the processing of HARQ-ACK corresponding to PDSCH 1</w:t>
      </w:r>
      <w:r w:rsidR="00733653">
        <w:rPr>
          <w:rFonts w:eastAsiaTheme="minorEastAsia"/>
          <w:kern w:val="2"/>
          <w:szCs w:val="20"/>
          <w:lang w:eastAsia="zh-CN"/>
        </w:rPr>
        <w:t xml:space="preserve"> should been finished. Furthermore, since PUCCH 1 and PUCCH 2 </w:t>
      </w:r>
      <w:r w:rsidR="00733653" w:rsidRPr="00A927E3">
        <w:rPr>
          <w:rFonts w:ascii="Times" w:hAnsi="Times"/>
          <w:szCs w:val="20"/>
          <w:lang w:val="en-GB" w:eastAsia="ko-KR"/>
        </w:rPr>
        <w:t>carrying HARQ-ACK with different priorities</w:t>
      </w:r>
      <w:r w:rsidR="00733653">
        <w:rPr>
          <w:rFonts w:ascii="Times" w:hAnsi="Times"/>
          <w:szCs w:val="20"/>
          <w:lang w:val="en-GB" w:eastAsia="ko-KR"/>
        </w:rPr>
        <w:t>, the r</w:t>
      </w:r>
      <w:r w:rsidR="00733653" w:rsidRPr="00733653">
        <w:rPr>
          <w:rFonts w:ascii="Times" w:hAnsi="Times"/>
          <w:szCs w:val="20"/>
          <w:lang w:val="en-GB" w:eastAsia="ko-KR"/>
        </w:rPr>
        <w:t>easonable</w:t>
      </w:r>
      <w:r w:rsidR="00733653">
        <w:rPr>
          <w:rFonts w:ascii="Times" w:hAnsi="Times"/>
          <w:szCs w:val="20"/>
          <w:lang w:val="en-GB" w:eastAsia="ko-KR"/>
        </w:rPr>
        <w:t xml:space="preserve"> scheduling is the priority of PDSCH 2 is higher than PDSCH 1</w:t>
      </w:r>
      <w:r w:rsidR="00D77C22">
        <w:rPr>
          <w:rFonts w:ascii="Times" w:hAnsi="Times"/>
          <w:szCs w:val="20"/>
          <w:lang w:val="en-GB" w:eastAsia="ko-KR"/>
        </w:rPr>
        <w:t xml:space="preserve">, and </w:t>
      </w:r>
      <w:r w:rsidR="00094A53">
        <w:rPr>
          <w:rFonts w:ascii="Times" w:hAnsi="Times"/>
          <w:szCs w:val="20"/>
          <w:lang w:val="en-GB" w:eastAsia="ko-KR"/>
        </w:rPr>
        <w:t xml:space="preserve">PUCCH 1 </w:t>
      </w:r>
      <w:r w:rsidR="00D77C22">
        <w:rPr>
          <w:rFonts w:ascii="Times" w:hAnsi="Times"/>
          <w:szCs w:val="20"/>
          <w:lang w:val="en-GB" w:eastAsia="ko-KR"/>
        </w:rPr>
        <w:t>is</w:t>
      </w:r>
      <w:r w:rsidR="00094A53">
        <w:rPr>
          <w:rFonts w:ascii="Times" w:hAnsi="Times"/>
          <w:szCs w:val="20"/>
          <w:lang w:val="en-GB" w:eastAsia="ko-KR"/>
        </w:rPr>
        <w:t xml:space="preserve"> cancelled when the cancellation time </w:t>
      </w:r>
      <w:r w:rsidR="00D77C22">
        <w:rPr>
          <w:rFonts w:ascii="Times" w:hAnsi="Times"/>
          <w:szCs w:val="20"/>
          <w:lang w:val="en-GB" w:eastAsia="ko-KR"/>
        </w:rPr>
        <w:t>is</w:t>
      </w:r>
      <w:r w:rsidR="00094A53">
        <w:rPr>
          <w:rFonts w:ascii="Times" w:hAnsi="Times"/>
          <w:szCs w:val="20"/>
          <w:lang w:val="en-GB" w:eastAsia="ko-KR"/>
        </w:rPr>
        <w:t xml:space="preserve"> satisfied. In other word, even the starting symbol of PUCCH 2 is earlier than PUCCH 1, the cancellation time, i.e. </w:t>
      </w:r>
      <w:r w:rsidR="00094A53" w:rsidRPr="00D668DA">
        <w:rPr>
          <w:rFonts w:ascii="Times" w:eastAsia="Batang" w:hAnsi="Times"/>
          <w:i/>
          <w:lang w:val="en-GB"/>
        </w:rPr>
        <w:t>T</w:t>
      </w:r>
      <w:r w:rsidR="00094A53" w:rsidRPr="00D668DA">
        <w:rPr>
          <w:rFonts w:ascii="Times" w:eastAsia="Batang" w:hAnsi="Times"/>
          <w:i/>
          <w:vertAlign w:val="subscript"/>
          <w:lang w:val="en-GB"/>
        </w:rPr>
        <w:t>proc</w:t>
      </w:r>
      <w:proofErr w:type="gramStart"/>
      <w:r w:rsidR="00094A53" w:rsidRPr="00D668DA">
        <w:rPr>
          <w:rFonts w:ascii="Times" w:eastAsia="Batang" w:hAnsi="Times"/>
          <w:i/>
          <w:vertAlign w:val="subscript"/>
          <w:lang w:val="en-GB"/>
        </w:rPr>
        <w:t>,2</w:t>
      </w:r>
      <w:proofErr w:type="gramEnd"/>
      <w:r w:rsidR="00094A53" w:rsidRPr="00D668DA">
        <w:rPr>
          <w:rFonts w:ascii="Times" w:eastAsia="Batang" w:hAnsi="Times"/>
          <w:i/>
          <w:lang w:val="en-GB"/>
        </w:rPr>
        <w:t xml:space="preserve"> </w:t>
      </w:r>
      <w:r w:rsidR="00094A53" w:rsidRPr="00D668DA">
        <w:rPr>
          <w:rFonts w:ascii="Times" w:eastAsia="宋体" w:hAnsi="Times" w:hint="eastAsia"/>
          <w:i/>
          <w:lang w:val="en-GB" w:eastAsia="zh-CN"/>
        </w:rPr>
        <w:t>+d</w:t>
      </w:r>
      <w:r w:rsidR="00094A53" w:rsidRPr="00D668DA">
        <w:rPr>
          <w:rFonts w:ascii="Times" w:eastAsia="宋体" w:hAnsi="Times"/>
          <w:i/>
          <w:lang w:val="en-GB" w:eastAsia="zh-CN"/>
        </w:rPr>
        <w:t>1</w:t>
      </w:r>
      <w:r w:rsidR="00094A53">
        <w:rPr>
          <w:rFonts w:ascii="Times" w:eastAsia="宋体" w:hAnsi="Times"/>
          <w:i/>
          <w:lang w:val="en-GB" w:eastAsia="zh-CN"/>
        </w:rPr>
        <w:t xml:space="preserve"> </w:t>
      </w:r>
      <w:r w:rsidR="00094A53">
        <w:rPr>
          <w:rFonts w:ascii="Times" w:hAnsi="Times"/>
          <w:szCs w:val="20"/>
          <w:lang w:val="en-GB" w:eastAsia="ko-KR"/>
        </w:rPr>
        <w:t xml:space="preserve">and </w:t>
      </w:r>
      <w:r w:rsidR="00094A53" w:rsidRPr="00D668DA">
        <w:rPr>
          <w:rFonts w:ascii="Times" w:eastAsia="Batang" w:hAnsi="Times"/>
          <w:i/>
          <w:lang w:val="en-GB"/>
        </w:rPr>
        <w:t>T</w:t>
      </w:r>
      <w:r w:rsidR="00094A53" w:rsidRPr="00D668DA">
        <w:rPr>
          <w:rFonts w:ascii="Times" w:eastAsia="Batang" w:hAnsi="Times"/>
          <w:i/>
          <w:vertAlign w:val="subscript"/>
          <w:lang w:val="en-GB"/>
        </w:rPr>
        <w:t>proc,2</w:t>
      </w:r>
      <w:r w:rsidR="00094A53" w:rsidRPr="00D668DA">
        <w:rPr>
          <w:rFonts w:ascii="Times" w:eastAsia="Batang" w:hAnsi="Times"/>
          <w:i/>
          <w:lang w:val="en-GB"/>
        </w:rPr>
        <w:t xml:space="preserve"> </w:t>
      </w:r>
      <w:r w:rsidR="00094A53" w:rsidRPr="00D668DA">
        <w:rPr>
          <w:rFonts w:ascii="Times" w:eastAsia="宋体" w:hAnsi="Times" w:hint="eastAsia"/>
          <w:i/>
          <w:lang w:val="en-GB" w:eastAsia="zh-CN"/>
        </w:rPr>
        <w:t>+d</w:t>
      </w:r>
      <w:r w:rsidR="00094A53">
        <w:rPr>
          <w:rFonts w:ascii="Times" w:eastAsia="宋体" w:hAnsi="Times"/>
          <w:i/>
          <w:lang w:val="en-GB" w:eastAsia="zh-CN"/>
        </w:rPr>
        <w:t>2</w:t>
      </w:r>
      <w:r w:rsidR="00094A53">
        <w:rPr>
          <w:rFonts w:ascii="Times" w:hAnsi="Times"/>
          <w:szCs w:val="20"/>
          <w:lang w:val="en-GB" w:eastAsia="ko-KR"/>
        </w:rPr>
        <w:t xml:space="preserve">, should </w:t>
      </w:r>
      <w:r w:rsidR="00D77C22">
        <w:rPr>
          <w:rFonts w:ascii="Times" w:hAnsi="Times"/>
          <w:szCs w:val="20"/>
          <w:lang w:val="en-GB" w:eastAsia="ko-KR"/>
        </w:rPr>
        <w:t xml:space="preserve">still </w:t>
      </w:r>
      <w:r w:rsidR="00094A53">
        <w:rPr>
          <w:rFonts w:ascii="Times" w:hAnsi="Times"/>
          <w:szCs w:val="20"/>
          <w:lang w:val="en-GB" w:eastAsia="ko-KR"/>
        </w:rPr>
        <w:t xml:space="preserve">be satisfied. </w:t>
      </w:r>
    </w:p>
    <w:p w14:paraId="23748485" w14:textId="2F0AA39F" w:rsidR="00B530E9" w:rsidRPr="00D77C22" w:rsidRDefault="00D77C22" w:rsidP="002C431D">
      <w:pPr>
        <w:pStyle w:val="a0"/>
        <w:rPr>
          <w:rFonts w:eastAsiaTheme="minorEastAsia"/>
          <w:kern w:val="2"/>
          <w:szCs w:val="20"/>
          <w:lang w:eastAsia="zh-CN"/>
        </w:rPr>
      </w:pPr>
      <w:r>
        <w:rPr>
          <w:rFonts w:ascii="Times" w:hAnsi="Times"/>
          <w:szCs w:val="20"/>
          <w:lang w:val="en-GB" w:eastAsia="ko-KR"/>
        </w:rPr>
        <w:t>According to the above discuss, we think the limitation of “</w:t>
      </w:r>
      <w:r w:rsidRPr="00F647AB">
        <w:rPr>
          <w:rFonts w:ascii="Times" w:hAnsi="Times"/>
          <w:i/>
          <w:szCs w:val="20"/>
          <w:lang w:val="en-GB" w:eastAsia="ko-KR"/>
        </w:rPr>
        <w:t>the PUCCH associated with the second PDSCH cannot be scheduled for transmission at or earlier than PUCCH associated with the first PDSCH</w:t>
      </w:r>
      <w:r>
        <w:rPr>
          <w:rFonts w:ascii="Times" w:hAnsi="Times"/>
          <w:szCs w:val="20"/>
          <w:lang w:val="en-GB" w:eastAsia="ko-KR"/>
        </w:rPr>
        <w:t>” in the agreements is not necessary.</w:t>
      </w:r>
      <w:r w:rsidR="00B530E9">
        <w:rPr>
          <w:rFonts w:ascii="Times" w:hAnsi="Times"/>
          <w:szCs w:val="20"/>
          <w:lang w:val="en-GB" w:eastAsia="ko-KR"/>
        </w:rPr>
        <w:t xml:space="preserve"> Therefore, we propose that i</w:t>
      </w:r>
      <w:r w:rsidR="00B530E9" w:rsidRPr="00A927E3">
        <w:rPr>
          <w:rFonts w:ascii="Times" w:hAnsi="Times"/>
          <w:szCs w:val="20"/>
          <w:lang w:val="en-GB" w:eastAsia="ko-KR"/>
        </w:rPr>
        <w:t xml:space="preserve">f a UE is scheduled with a </w:t>
      </w:r>
      <w:r w:rsidR="00B530E9">
        <w:rPr>
          <w:rFonts w:ascii="Times" w:hAnsi="Times"/>
          <w:szCs w:val="20"/>
          <w:lang w:val="en-GB" w:eastAsia="ko-KR"/>
        </w:rPr>
        <w:t>low-priority</w:t>
      </w:r>
      <w:r w:rsidR="00B530E9" w:rsidRPr="00A927E3">
        <w:rPr>
          <w:rFonts w:ascii="Times" w:hAnsi="Times"/>
          <w:szCs w:val="20"/>
          <w:lang w:val="en-GB" w:eastAsia="ko-KR"/>
        </w:rPr>
        <w:t xml:space="preserve"> PDSCH</w:t>
      </w:r>
      <w:r w:rsidR="00B530E9">
        <w:rPr>
          <w:rFonts w:ascii="Times" w:hAnsi="Times"/>
          <w:szCs w:val="20"/>
          <w:lang w:val="en-GB" w:eastAsia="ko-KR"/>
        </w:rPr>
        <w:t xml:space="preserve"> </w:t>
      </w:r>
      <w:r w:rsidR="00B530E9" w:rsidRPr="00A927E3">
        <w:rPr>
          <w:rFonts w:ascii="Times" w:hAnsi="Times"/>
          <w:szCs w:val="20"/>
          <w:lang w:val="en-GB" w:eastAsia="ko-KR"/>
        </w:rPr>
        <w:t xml:space="preserve">and a </w:t>
      </w:r>
      <w:r w:rsidR="00B530E9">
        <w:rPr>
          <w:rFonts w:ascii="Times" w:hAnsi="Times"/>
          <w:szCs w:val="20"/>
          <w:lang w:val="en-GB" w:eastAsia="ko-KR"/>
        </w:rPr>
        <w:t>high-priority</w:t>
      </w:r>
      <w:r w:rsidR="00B530E9" w:rsidRPr="00A927E3">
        <w:rPr>
          <w:rFonts w:ascii="Times" w:hAnsi="Times"/>
          <w:szCs w:val="20"/>
          <w:lang w:val="en-GB" w:eastAsia="ko-KR"/>
        </w:rPr>
        <w:t xml:space="preserve"> PDSCH</w:t>
      </w:r>
      <w:r w:rsidR="00B530E9">
        <w:rPr>
          <w:rFonts w:ascii="Times" w:hAnsi="Times"/>
          <w:szCs w:val="20"/>
          <w:lang w:val="en-GB" w:eastAsia="ko-KR"/>
        </w:rPr>
        <w:t xml:space="preserve"> </w:t>
      </w:r>
      <w:r w:rsidR="00B530E9" w:rsidRPr="00A927E3">
        <w:rPr>
          <w:rFonts w:ascii="Times" w:hAnsi="Times"/>
          <w:szCs w:val="20"/>
          <w:lang w:val="en-GB" w:eastAsia="ko-KR"/>
        </w:rPr>
        <w:t xml:space="preserve">which is starting later than the </w:t>
      </w:r>
      <w:r w:rsidR="00B530E9">
        <w:rPr>
          <w:rFonts w:ascii="Times" w:hAnsi="Times"/>
          <w:szCs w:val="20"/>
          <w:lang w:val="en-GB" w:eastAsia="ko-KR"/>
        </w:rPr>
        <w:t>low-priority</w:t>
      </w:r>
      <w:r w:rsidR="00B530E9" w:rsidRPr="00A927E3">
        <w:rPr>
          <w:rFonts w:ascii="Times" w:hAnsi="Times"/>
          <w:szCs w:val="20"/>
          <w:lang w:val="en-GB" w:eastAsia="ko-KR"/>
        </w:rPr>
        <w:t xml:space="preserve"> PDSCH on a given serving cell, the corresponding PUCCHs carrying HARQ-ACK with different priorities can overlap in time</w:t>
      </w:r>
      <w:r w:rsidR="00B530E9">
        <w:rPr>
          <w:rFonts w:ascii="Times" w:hAnsi="Times"/>
          <w:szCs w:val="20"/>
          <w:lang w:val="en-GB" w:eastAsia="ko-KR"/>
        </w:rPr>
        <w:t xml:space="preserve">, and the PUCCH </w:t>
      </w:r>
      <w:r w:rsidR="00B530E9" w:rsidRPr="00A927E3">
        <w:rPr>
          <w:rFonts w:ascii="Times" w:hAnsi="Times"/>
          <w:szCs w:val="20"/>
          <w:lang w:val="en-GB" w:eastAsia="ko-KR"/>
        </w:rPr>
        <w:t xml:space="preserve">associated with the </w:t>
      </w:r>
      <w:r w:rsidR="00B530E9">
        <w:rPr>
          <w:rFonts w:ascii="Times" w:hAnsi="Times"/>
          <w:szCs w:val="20"/>
          <w:lang w:val="en-GB" w:eastAsia="ko-KR"/>
        </w:rPr>
        <w:t>high-priority</w:t>
      </w:r>
      <w:r w:rsidR="00B530E9" w:rsidRPr="00A927E3">
        <w:rPr>
          <w:rFonts w:ascii="Times" w:hAnsi="Times"/>
          <w:szCs w:val="20"/>
          <w:lang w:val="en-GB" w:eastAsia="ko-KR"/>
        </w:rPr>
        <w:t xml:space="preserve"> PDSCH</w:t>
      </w:r>
      <w:r w:rsidR="00B530E9">
        <w:rPr>
          <w:rFonts w:ascii="Times" w:hAnsi="Times"/>
          <w:szCs w:val="20"/>
          <w:lang w:val="en-GB" w:eastAsia="ko-KR"/>
        </w:rPr>
        <w:t xml:space="preserve"> can be </w:t>
      </w:r>
      <w:r w:rsidR="00B530E9" w:rsidRPr="00A927E3">
        <w:rPr>
          <w:rFonts w:ascii="Times" w:hAnsi="Times"/>
          <w:szCs w:val="20"/>
          <w:lang w:val="en-GB" w:eastAsia="ko-KR"/>
        </w:rPr>
        <w:t xml:space="preserve">earlier than PUCCH associated with the </w:t>
      </w:r>
      <w:r w:rsidR="00B530E9">
        <w:rPr>
          <w:rFonts w:ascii="Times" w:hAnsi="Times"/>
          <w:szCs w:val="20"/>
          <w:lang w:val="en-GB" w:eastAsia="ko-KR"/>
        </w:rPr>
        <w:t>low-priority</w:t>
      </w:r>
      <w:r w:rsidR="00B530E9" w:rsidRPr="00A927E3">
        <w:rPr>
          <w:rFonts w:ascii="Times" w:hAnsi="Times"/>
          <w:szCs w:val="20"/>
          <w:lang w:val="en-GB" w:eastAsia="ko-KR"/>
        </w:rPr>
        <w:t xml:space="preserve"> PDSCH</w:t>
      </w:r>
      <w:r w:rsidR="00B530E9">
        <w:rPr>
          <w:rFonts w:ascii="Times" w:hAnsi="Times"/>
          <w:szCs w:val="20"/>
          <w:lang w:val="en-GB" w:eastAsia="ko-KR"/>
        </w:rPr>
        <w:t>.</w:t>
      </w:r>
    </w:p>
    <w:p w14:paraId="2B91F081" w14:textId="38F733A9" w:rsidR="003F7C42" w:rsidRDefault="00FA22EB" w:rsidP="002C431D">
      <w:pPr>
        <w:pStyle w:val="a0"/>
      </w:pPr>
      <w:r>
        <w:object w:dxaOrig="10441" w:dyaOrig="2136" w14:anchorId="46337B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pt;height:92.8pt" o:ole="">
            <v:imagedata r:id="rId8" o:title=""/>
          </v:shape>
          <o:OLEObject Type="Embed" ProgID="Visio.Drawing.15" ShapeID="_x0000_i1025" DrawAspect="Content" ObjectID="_1651079696" r:id="rId9"/>
        </w:object>
      </w:r>
    </w:p>
    <w:p w14:paraId="3274BEC3" w14:textId="71AE988C" w:rsidR="003269BE" w:rsidRDefault="003269BE" w:rsidP="003269BE">
      <w:pPr>
        <w:pStyle w:val="a0"/>
        <w:jc w:val="center"/>
      </w:pPr>
      <w:r>
        <w:t xml:space="preserve">Figure 1. An example of </w:t>
      </w:r>
      <w:r w:rsidR="006B1051">
        <w:rPr>
          <w:rFonts w:eastAsiaTheme="minorEastAsia"/>
          <w:kern w:val="2"/>
          <w:szCs w:val="20"/>
          <w:lang w:eastAsia="zh-CN"/>
        </w:rPr>
        <w:t>t</w:t>
      </w:r>
      <w:r w:rsidR="006B1051" w:rsidRPr="006B1051">
        <w:rPr>
          <w:rFonts w:eastAsiaTheme="minorEastAsia"/>
          <w:kern w:val="2"/>
          <w:szCs w:val="20"/>
          <w:lang w:eastAsia="zh-CN"/>
        </w:rPr>
        <w:t>he overlapping PUCCHs for HARQ-ACK</w:t>
      </w:r>
    </w:p>
    <w:p w14:paraId="7BE82FEB" w14:textId="3C5C4D01" w:rsidR="00B530E9" w:rsidRDefault="00255413" w:rsidP="002F0C52">
      <w:pPr>
        <w:pStyle w:val="a0"/>
        <w:rPr>
          <w:rFonts w:eastAsiaTheme="minorEastAsia"/>
          <w:b/>
          <w:i/>
          <w:kern w:val="2"/>
          <w:szCs w:val="20"/>
          <w:lang w:eastAsia="zh-CN"/>
        </w:rPr>
      </w:pPr>
      <w:r w:rsidRPr="00255413">
        <w:rPr>
          <w:rFonts w:eastAsiaTheme="minorEastAsia"/>
          <w:b/>
          <w:i/>
          <w:kern w:val="2"/>
          <w:szCs w:val="20"/>
          <w:lang w:eastAsia="zh-CN"/>
        </w:rPr>
        <w:t>Proposal</w:t>
      </w:r>
      <w:r w:rsidR="00645426">
        <w:rPr>
          <w:rFonts w:eastAsiaTheme="minorEastAsia"/>
          <w:b/>
          <w:i/>
          <w:kern w:val="2"/>
          <w:szCs w:val="20"/>
          <w:lang w:eastAsia="zh-CN"/>
        </w:rPr>
        <w:t xml:space="preserve"> 1</w:t>
      </w:r>
      <w:r w:rsidRPr="00255413">
        <w:rPr>
          <w:rFonts w:eastAsiaTheme="minorEastAsia"/>
          <w:b/>
          <w:i/>
          <w:kern w:val="2"/>
          <w:szCs w:val="20"/>
          <w:lang w:eastAsia="zh-CN"/>
        </w:rPr>
        <w:t xml:space="preserve">: </w:t>
      </w:r>
      <w:r w:rsidR="00B530E9">
        <w:rPr>
          <w:rFonts w:eastAsiaTheme="minorEastAsia"/>
          <w:b/>
          <w:i/>
          <w:kern w:val="2"/>
          <w:szCs w:val="20"/>
          <w:lang w:eastAsia="zh-CN"/>
        </w:rPr>
        <w:t>I</w:t>
      </w:r>
      <w:r w:rsidR="00B530E9" w:rsidRPr="00B530E9">
        <w:rPr>
          <w:rFonts w:eastAsiaTheme="minorEastAsia"/>
          <w:b/>
          <w:i/>
          <w:kern w:val="2"/>
          <w:szCs w:val="20"/>
          <w:lang w:eastAsia="zh-CN"/>
        </w:rPr>
        <w:t xml:space="preserve">f a UE is scheduled with a low-priority PDSCH and a high-priority PDSCH which is starting later than the low-priority PDSCH on a given serving cell, the corresponding PUCCHs carrying HARQ-ACK with different priorities can overlap in time, </w:t>
      </w:r>
    </w:p>
    <w:p w14:paraId="4E510753" w14:textId="1592CC87" w:rsidR="006D36C0" w:rsidRDefault="006D36C0" w:rsidP="00F647AB">
      <w:pPr>
        <w:pStyle w:val="a0"/>
        <w:numPr>
          <w:ilvl w:val="0"/>
          <w:numId w:val="19"/>
        </w:numPr>
        <w:rPr>
          <w:rFonts w:eastAsiaTheme="minorEastAsia"/>
          <w:b/>
          <w:i/>
          <w:kern w:val="2"/>
          <w:szCs w:val="20"/>
          <w:lang w:eastAsia="zh-CN"/>
        </w:rPr>
      </w:pPr>
      <w:r>
        <w:rPr>
          <w:rFonts w:eastAsiaTheme="minorEastAsia"/>
          <w:b/>
          <w:i/>
          <w:kern w:val="2"/>
          <w:szCs w:val="20"/>
          <w:lang w:eastAsia="zh-CN"/>
        </w:rPr>
        <w:t>It is not expected that earlier PUCCH corresponds with low priority PDSCH</w:t>
      </w:r>
    </w:p>
    <w:p w14:paraId="035C35BD" w14:textId="77777777" w:rsidR="00211032" w:rsidRPr="00F647AB" w:rsidRDefault="00211032" w:rsidP="002F0C52">
      <w:pPr>
        <w:pStyle w:val="a0"/>
        <w:rPr>
          <w:rFonts w:eastAsiaTheme="minorEastAsia"/>
          <w:b/>
          <w:i/>
          <w:kern w:val="2"/>
          <w:szCs w:val="20"/>
          <w:lang w:eastAsia="zh-CN"/>
        </w:rPr>
      </w:pPr>
    </w:p>
    <w:p w14:paraId="127C8A57" w14:textId="77777777" w:rsidR="00CE2FDF" w:rsidRPr="00B6472C" w:rsidRDefault="00CE2FDF" w:rsidP="007D0BAC">
      <w:pPr>
        <w:pStyle w:val="1"/>
        <w:rPr>
          <w:rFonts w:ascii="Times New Roman" w:hAnsi="Times New Roman" w:cs="Times New Roman"/>
        </w:rPr>
      </w:pPr>
      <w:r w:rsidRPr="00B6472C">
        <w:rPr>
          <w:rFonts w:ascii="Times New Roman" w:hAnsi="Times New Roman" w:cs="Times New Roman"/>
        </w:rPr>
        <w:lastRenderedPageBreak/>
        <w:t>Conclusions</w:t>
      </w:r>
    </w:p>
    <w:p w14:paraId="4ED3E706" w14:textId="6E55FCB5" w:rsidR="00CE2FDF" w:rsidRDefault="00CE2FDF" w:rsidP="00CE2FDF">
      <w:pPr>
        <w:pStyle w:val="a0"/>
        <w:spacing w:beforeLines="50" w:before="120"/>
        <w:rPr>
          <w:rFonts w:eastAsia="宋体"/>
          <w:lang w:eastAsia="zh-CN"/>
        </w:rPr>
      </w:pPr>
      <w:r w:rsidRPr="00B6472C">
        <w:rPr>
          <w:rFonts w:eastAsia="宋体"/>
          <w:lang w:eastAsia="zh-CN"/>
        </w:rPr>
        <w:t>In this contribution, we show our views on</w:t>
      </w:r>
      <w:r w:rsidR="00F647AB">
        <w:rPr>
          <w:rFonts w:eastAsia="宋体"/>
          <w:lang w:eastAsia="zh-CN"/>
        </w:rPr>
        <w:t xml:space="preserve"> the ordering of HARQ-ACK with different </w:t>
      </w:r>
      <w:r w:rsidR="00F647AB" w:rsidRPr="00A927E3">
        <w:rPr>
          <w:rFonts w:ascii="Times" w:hAnsi="Times"/>
          <w:szCs w:val="20"/>
          <w:lang w:val="en-GB" w:eastAsia="ko-KR"/>
        </w:rPr>
        <w:t>priorities</w:t>
      </w:r>
      <w:r w:rsidR="00493F22">
        <w:rPr>
          <w:rFonts w:eastAsia="宋体"/>
          <w:lang w:eastAsia="zh-CN"/>
        </w:rPr>
        <w:t>with the following proposal:</w:t>
      </w:r>
      <w:bookmarkStart w:id="4" w:name="_GoBack"/>
      <w:bookmarkEnd w:id="4"/>
    </w:p>
    <w:p w14:paraId="52E629AD" w14:textId="77777777" w:rsidR="00F647AB" w:rsidRDefault="00F647AB" w:rsidP="00F647AB">
      <w:pPr>
        <w:pStyle w:val="a0"/>
        <w:rPr>
          <w:rFonts w:eastAsiaTheme="minorEastAsia"/>
          <w:b/>
          <w:i/>
          <w:kern w:val="2"/>
          <w:szCs w:val="20"/>
          <w:lang w:eastAsia="zh-CN"/>
        </w:rPr>
      </w:pPr>
      <w:r w:rsidRPr="00255413">
        <w:rPr>
          <w:rFonts w:eastAsiaTheme="minorEastAsia"/>
          <w:b/>
          <w:i/>
          <w:kern w:val="2"/>
          <w:szCs w:val="20"/>
          <w:lang w:eastAsia="zh-CN"/>
        </w:rPr>
        <w:t>Proposal</w:t>
      </w:r>
      <w:r>
        <w:rPr>
          <w:rFonts w:eastAsiaTheme="minorEastAsia"/>
          <w:b/>
          <w:i/>
          <w:kern w:val="2"/>
          <w:szCs w:val="20"/>
          <w:lang w:eastAsia="zh-CN"/>
        </w:rPr>
        <w:t xml:space="preserve"> 1</w:t>
      </w:r>
      <w:r w:rsidRPr="00255413">
        <w:rPr>
          <w:rFonts w:eastAsiaTheme="minorEastAsia"/>
          <w:b/>
          <w:i/>
          <w:kern w:val="2"/>
          <w:szCs w:val="20"/>
          <w:lang w:eastAsia="zh-CN"/>
        </w:rPr>
        <w:t xml:space="preserve">: </w:t>
      </w:r>
      <w:r>
        <w:rPr>
          <w:rFonts w:eastAsiaTheme="minorEastAsia"/>
          <w:b/>
          <w:i/>
          <w:kern w:val="2"/>
          <w:szCs w:val="20"/>
          <w:lang w:eastAsia="zh-CN"/>
        </w:rPr>
        <w:t>I</w:t>
      </w:r>
      <w:r w:rsidRPr="00B530E9">
        <w:rPr>
          <w:rFonts w:eastAsiaTheme="minorEastAsia"/>
          <w:b/>
          <w:i/>
          <w:kern w:val="2"/>
          <w:szCs w:val="20"/>
          <w:lang w:eastAsia="zh-CN"/>
        </w:rPr>
        <w:t xml:space="preserve">f a UE is scheduled with a low-priority PDSCH and a high-priority PDSCH which is starting later than the low-priority PDSCH on a given serving cell, the corresponding PUCCHs carrying HARQ-ACK with different priorities can overlap in time, </w:t>
      </w:r>
    </w:p>
    <w:p w14:paraId="62D9AD55" w14:textId="58E3F476" w:rsidR="00F647AB" w:rsidRPr="0051393F" w:rsidRDefault="006D36C0" w:rsidP="0051393F">
      <w:pPr>
        <w:pStyle w:val="a0"/>
        <w:numPr>
          <w:ilvl w:val="0"/>
          <w:numId w:val="19"/>
        </w:numPr>
        <w:rPr>
          <w:rFonts w:eastAsiaTheme="minorEastAsia" w:hint="eastAsia"/>
          <w:b/>
          <w:i/>
          <w:kern w:val="2"/>
          <w:szCs w:val="20"/>
          <w:lang w:eastAsia="zh-CN"/>
        </w:rPr>
      </w:pPr>
      <w:r>
        <w:rPr>
          <w:rFonts w:eastAsiaTheme="minorEastAsia"/>
          <w:b/>
          <w:i/>
          <w:kern w:val="2"/>
          <w:szCs w:val="20"/>
          <w:lang w:eastAsia="zh-CN"/>
        </w:rPr>
        <w:t>It is not expected that earlier PUCCH corresponds with low priority PDSCH</w:t>
      </w:r>
    </w:p>
    <w:p w14:paraId="2133E883" w14:textId="28850DEB" w:rsidR="00C310B0" w:rsidRDefault="00C310B0" w:rsidP="00C310B0">
      <w:pPr>
        <w:pStyle w:val="1"/>
        <w:rPr>
          <w:rFonts w:ascii="Times New Roman" w:hAnsi="Times New Roman" w:cs="Times New Roman"/>
        </w:rPr>
      </w:pPr>
      <w:r>
        <w:rPr>
          <w:rFonts w:ascii="Times New Roman" w:hAnsi="Times New Roman" w:cs="Times New Roman"/>
        </w:rPr>
        <w:t>Reference</w:t>
      </w:r>
    </w:p>
    <w:p w14:paraId="6D51239B" w14:textId="2B2F4C0F" w:rsidR="00C310B0" w:rsidRPr="005164A6" w:rsidRDefault="00D77C22" w:rsidP="00B530E9">
      <w:pPr>
        <w:numPr>
          <w:ilvl w:val="0"/>
          <w:numId w:val="5"/>
        </w:numPr>
        <w:spacing w:after="120"/>
        <w:rPr>
          <w:rFonts w:eastAsia="宋体"/>
          <w:color w:val="000000"/>
          <w:lang w:eastAsia="zh-CN"/>
        </w:rPr>
      </w:pPr>
      <w:r w:rsidRPr="00A91A2C">
        <w:t>R1-2003059</w:t>
      </w:r>
      <w:r>
        <w:rPr>
          <w:rFonts w:eastAsia="宋体"/>
          <w:color w:val="000000"/>
          <w:lang w:eastAsia="zh-CN"/>
        </w:rPr>
        <w:t xml:space="preserve"> “</w:t>
      </w:r>
      <w:r w:rsidR="00B530E9" w:rsidRPr="00B530E9">
        <w:rPr>
          <w:rFonts w:eastAsia="宋体"/>
          <w:color w:val="000000"/>
          <w:lang w:eastAsia="zh-CN"/>
        </w:rPr>
        <w:t>Summary for [100b-e-NR-L1enh-URLLC-Scheduling and HARQ-01]</w:t>
      </w:r>
      <w:r>
        <w:rPr>
          <w:rFonts w:eastAsia="宋体"/>
          <w:color w:val="000000"/>
          <w:lang w:eastAsia="zh-CN"/>
        </w:rPr>
        <w:t>”,</w:t>
      </w:r>
      <w:r w:rsidR="00B530E9">
        <w:rPr>
          <w:rFonts w:eastAsia="宋体"/>
          <w:color w:val="000000"/>
          <w:lang w:eastAsia="zh-CN"/>
        </w:rPr>
        <w:t xml:space="preserve"> </w:t>
      </w:r>
      <w:r w:rsidR="00B530E9" w:rsidRPr="00B530E9">
        <w:rPr>
          <w:rFonts w:eastAsia="宋体"/>
          <w:color w:val="000000"/>
          <w:lang w:eastAsia="zh-CN"/>
        </w:rPr>
        <w:t>Qualcomm</w:t>
      </w:r>
    </w:p>
    <w:p w14:paraId="6BC0D60E" w14:textId="77777777" w:rsidR="00C310B0" w:rsidRPr="00C310B0" w:rsidRDefault="00C310B0" w:rsidP="00C310B0">
      <w:pPr>
        <w:pStyle w:val="a0"/>
        <w:rPr>
          <w:rFonts w:eastAsiaTheme="minorEastAsia"/>
          <w:lang w:eastAsia="zh-CN"/>
        </w:rPr>
      </w:pPr>
    </w:p>
    <w:p w14:paraId="43754C28" w14:textId="3D56FFE4" w:rsidR="0067645E" w:rsidRPr="00726181" w:rsidRDefault="0067645E" w:rsidP="004C294D">
      <w:pPr>
        <w:pStyle w:val="a0"/>
        <w:rPr>
          <w:rFonts w:eastAsiaTheme="minorEastAsia"/>
          <w:b/>
          <w:i/>
          <w:kern w:val="2"/>
          <w:szCs w:val="20"/>
          <w:lang w:eastAsia="zh-CN"/>
        </w:rPr>
      </w:pPr>
    </w:p>
    <w:sectPr w:rsidR="0067645E" w:rsidRPr="00726181" w:rsidSect="00CB31DE">
      <w:headerReference w:type="default" r:id="rId10"/>
      <w:footerReference w:type="even" r:id="rId11"/>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488760" w14:textId="77777777" w:rsidR="00E120FA" w:rsidRDefault="00E120FA">
      <w:r>
        <w:separator/>
      </w:r>
    </w:p>
  </w:endnote>
  <w:endnote w:type="continuationSeparator" w:id="0">
    <w:p w14:paraId="5030D014" w14:textId="77777777" w:rsidR="00E120FA" w:rsidRDefault="00E12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940332" w14:textId="77777777" w:rsidR="00420DFD" w:rsidRDefault="00420DFD"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594B8063" w14:textId="77777777" w:rsidR="00420DFD" w:rsidRDefault="00420DF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79D5B8" w14:textId="77777777" w:rsidR="00E120FA" w:rsidRDefault="00E120FA">
      <w:r>
        <w:separator/>
      </w:r>
    </w:p>
  </w:footnote>
  <w:footnote w:type="continuationSeparator" w:id="0">
    <w:p w14:paraId="2AF8B912" w14:textId="77777777" w:rsidR="00E120FA" w:rsidRDefault="00E120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7E019" w14:textId="77777777" w:rsidR="00420DFD" w:rsidRDefault="00420DF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E1604"/>
    <w:multiLevelType w:val="hybridMultilevel"/>
    <w:tmpl w:val="1B52832A"/>
    <w:lvl w:ilvl="0" w:tplc="04090005">
      <w:start w:val="1"/>
      <w:numFmt w:val="bullet"/>
      <w:lvlText w:val=""/>
      <w:lvlJc w:val="left"/>
      <w:pPr>
        <w:ind w:left="1044" w:hanging="420"/>
      </w:pPr>
      <w:rPr>
        <w:rFonts w:ascii="Wingdings" w:hAnsi="Wingdings" w:hint="default"/>
      </w:rPr>
    </w:lvl>
    <w:lvl w:ilvl="1" w:tplc="04090003" w:tentative="1">
      <w:start w:val="1"/>
      <w:numFmt w:val="bullet"/>
      <w:lvlText w:val=""/>
      <w:lvlJc w:val="left"/>
      <w:pPr>
        <w:ind w:left="1464" w:hanging="420"/>
      </w:pPr>
      <w:rPr>
        <w:rFonts w:ascii="Wingdings" w:hAnsi="Wingdings" w:hint="default"/>
      </w:rPr>
    </w:lvl>
    <w:lvl w:ilvl="2" w:tplc="04090005" w:tentative="1">
      <w:start w:val="1"/>
      <w:numFmt w:val="bullet"/>
      <w:lvlText w:val=""/>
      <w:lvlJc w:val="left"/>
      <w:pPr>
        <w:ind w:left="1884" w:hanging="420"/>
      </w:pPr>
      <w:rPr>
        <w:rFonts w:ascii="Wingdings" w:hAnsi="Wingdings" w:hint="default"/>
      </w:rPr>
    </w:lvl>
    <w:lvl w:ilvl="3" w:tplc="04090001" w:tentative="1">
      <w:start w:val="1"/>
      <w:numFmt w:val="bullet"/>
      <w:lvlText w:val=""/>
      <w:lvlJc w:val="left"/>
      <w:pPr>
        <w:ind w:left="2304" w:hanging="420"/>
      </w:pPr>
      <w:rPr>
        <w:rFonts w:ascii="Wingdings" w:hAnsi="Wingdings" w:hint="default"/>
      </w:rPr>
    </w:lvl>
    <w:lvl w:ilvl="4" w:tplc="04090003" w:tentative="1">
      <w:start w:val="1"/>
      <w:numFmt w:val="bullet"/>
      <w:lvlText w:val=""/>
      <w:lvlJc w:val="left"/>
      <w:pPr>
        <w:ind w:left="2724" w:hanging="420"/>
      </w:pPr>
      <w:rPr>
        <w:rFonts w:ascii="Wingdings" w:hAnsi="Wingdings" w:hint="default"/>
      </w:rPr>
    </w:lvl>
    <w:lvl w:ilvl="5" w:tplc="04090005" w:tentative="1">
      <w:start w:val="1"/>
      <w:numFmt w:val="bullet"/>
      <w:lvlText w:val=""/>
      <w:lvlJc w:val="left"/>
      <w:pPr>
        <w:ind w:left="3144" w:hanging="420"/>
      </w:pPr>
      <w:rPr>
        <w:rFonts w:ascii="Wingdings" w:hAnsi="Wingdings" w:hint="default"/>
      </w:rPr>
    </w:lvl>
    <w:lvl w:ilvl="6" w:tplc="04090001" w:tentative="1">
      <w:start w:val="1"/>
      <w:numFmt w:val="bullet"/>
      <w:lvlText w:val=""/>
      <w:lvlJc w:val="left"/>
      <w:pPr>
        <w:ind w:left="3564" w:hanging="420"/>
      </w:pPr>
      <w:rPr>
        <w:rFonts w:ascii="Wingdings" w:hAnsi="Wingdings" w:hint="default"/>
      </w:rPr>
    </w:lvl>
    <w:lvl w:ilvl="7" w:tplc="04090003" w:tentative="1">
      <w:start w:val="1"/>
      <w:numFmt w:val="bullet"/>
      <w:lvlText w:val=""/>
      <w:lvlJc w:val="left"/>
      <w:pPr>
        <w:ind w:left="3984" w:hanging="420"/>
      </w:pPr>
      <w:rPr>
        <w:rFonts w:ascii="Wingdings" w:hAnsi="Wingdings" w:hint="default"/>
      </w:rPr>
    </w:lvl>
    <w:lvl w:ilvl="8" w:tplc="04090005" w:tentative="1">
      <w:start w:val="1"/>
      <w:numFmt w:val="bullet"/>
      <w:lvlText w:val=""/>
      <w:lvlJc w:val="left"/>
      <w:pPr>
        <w:ind w:left="4404" w:hanging="420"/>
      </w:pPr>
      <w:rPr>
        <w:rFonts w:ascii="Wingdings" w:hAnsi="Wingdings" w:hint="default"/>
      </w:rPr>
    </w:lvl>
  </w:abstractNum>
  <w:abstractNum w:abstractNumId="1" w15:restartNumberingAfterBreak="0">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31C8C"/>
    <w:multiLevelType w:val="hybridMultilevel"/>
    <w:tmpl w:val="C86EA0CE"/>
    <w:lvl w:ilvl="0" w:tplc="04090001">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280F1340"/>
    <w:multiLevelType w:val="multilevel"/>
    <w:tmpl w:val="280F1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DF67B60"/>
    <w:multiLevelType w:val="hybridMultilevel"/>
    <w:tmpl w:val="B996224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DB87561"/>
    <w:multiLevelType w:val="multilevel"/>
    <w:tmpl w:val="BAC6EA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F8A2CEC"/>
    <w:multiLevelType w:val="hybridMultilevel"/>
    <w:tmpl w:val="13F28A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6D2D50"/>
    <w:multiLevelType w:val="hybridMultilevel"/>
    <w:tmpl w:val="C5921862"/>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EA06D3C"/>
    <w:multiLevelType w:val="hybridMultilevel"/>
    <w:tmpl w:val="DCD8F436"/>
    <w:lvl w:ilvl="0" w:tplc="7F9C06E4">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8D6F4C"/>
    <w:multiLevelType w:val="hybridMultilevel"/>
    <w:tmpl w:val="15D4E2B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ED18BC"/>
    <w:multiLevelType w:val="multilevel"/>
    <w:tmpl w:val="B64C2946"/>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17"/>
  </w:num>
  <w:num w:numId="2">
    <w:abstractNumId w:val="15"/>
  </w:num>
  <w:num w:numId="3">
    <w:abstractNumId w:val="16"/>
  </w:num>
  <w:num w:numId="4">
    <w:abstractNumId w:val="14"/>
  </w:num>
  <w:num w:numId="5">
    <w:abstractNumId w:val="11"/>
  </w:num>
  <w:num w:numId="6">
    <w:abstractNumId w:val="9"/>
  </w:num>
  <w:num w:numId="7">
    <w:abstractNumId w:val="3"/>
  </w:num>
  <w:num w:numId="8">
    <w:abstractNumId w:val="1"/>
  </w:num>
  <w:num w:numId="9">
    <w:abstractNumId w:val="12"/>
  </w:num>
  <w:num w:numId="10">
    <w:abstractNumId w:val="0"/>
  </w:num>
  <w:num w:numId="11">
    <w:abstractNumId w:val="7"/>
  </w:num>
  <w:num w:numId="12">
    <w:abstractNumId w:val="8"/>
  </w:num>
  <w:num w:numId="13">
    <w:abstractNumId w:val="2"/>
  </w:num>
  <w:num w:numId="14">
    <w:abstractNumId w:val="10"/>
  </w:num>
  <w:num w:numId="15">
    <w:abstractNumId w:val="4"/>
  </w:num>
  <w:num w:numId="16">
    <w:abstractNumId w:val="5"/>
  </w:num>
  <w:num w:numId="17">
    <w:abstractNumId w:val="5"/>
  </w:num>
  <w:num w:numId="18">
    <w:abstractNumId w:val="6"/>
  </w:num>
  <w:num w:numId="19">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007"/>
    <w:rsid w:val="00000689"/>
    <w:rsid w:val="00000A50"/>
    <w:rsid w:val="00000AE4"/>
    <w:rsid w:val="00000F4F"/>
    <w:rsid w:val="00001075"/>
    <w:rsid w:val="000020AF"/>
    <w:rsid w:val="000022A7"/>
    <w:rsid w:val="0000231B"/>
    <w:rsid w:val="00002AD0"/>
    <w:rsid w:val="00002AF2"/>
    <w:rsid w:val="0000396F"/>
    <w:rsid w:val="00003AB1"/>
    <w:rsid w:val="00003B73"/>
    <w:rsid w:val="00003BC5"/>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325"/>
    <w:rsid w:val="0004637B"/>
    <w:rsid w:val="00046536"/>
    <w:rsid w:val="0004667D"/>
    <w:rsid w:val="00046AD9"/>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403D"/>
    <w:rsid w:val="0007438B"/>
    <w:rsid w:val="00074559"/>
    <w:rsid w:val="0007468B"/>
    <w:rsid w:val="000749EF"/>
    <w:rsid w:val="00074B94"/>
    <w:rsid w:val="00074CB5"/>
    <w:rsid w:val="00075096"/>
    <w:rsid w:val="00075AC8"/>
    <w:rsid w:val="00075AF1"/>
    <w:rsid w:val="000760AA"/>
    <w:rsid w:val="00076451"/>
    <w:rsid w:val="000767A0"/>
    <w:rsid w:val="000767B4"/>
    <w:rsid w:val="000767BE"/>
    <w:rsid w:val="00076918"/>
    <w:rsid w:val="00076A02"/>
    <w:rsid w:val="00076E3A"/>
    <w:rsid w:val="00076FA7"/>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B7FF5"/>
    <w:rsid w:val="000C02D2"/>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E04C5"/>
    <w:rsid w:val="000E04F1"/>
    <w:rsid w:val="000E0B0C"/>
    <w:rsid w:val="000E0E63"/>
    <w:rsid w:val="000E160F"/>
    <w:rsid w:val="000E1944"/>
    <w:rsid w:val="000E1D45"/>
    <w:rsid w:val="000E23E7"/>
    <w:rsid w:val="000E24EB"/>
    <w:rsid w:val="000E264E"/>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AE7"/>
    <w:rsid w:val="000F0BD8"/>
    <w:rsid w:val="000F0CE1"/>
    <w:rsid w:val="000F0DFF"/>
    <w:rsid w:val="000F118D"/>
    <w:rsid w:val="000F13CE"/>
    <w:rsid w:val="000F145A"/>
    <w:rsid w:val="000F1AAF"/>
    <w:rsid w:val="000F1ACC"/>
    <w:rsid w:val="000F1FC4"/>
    <w:rsid w:val="000F1FF6"/>
    <w:rsid w:val="000F220D"/>
    <w:rsid w:val="000F222A"/>
    <w:rsid w:val="000F236D"/>
    <w:rsid w:val="000F25F3"/>
    <w:rsid w:val="000F26CF"/>
    <w:rsid w:val="000F2A9E"/>
    <w:rsid w:val="000F2AA1"/>
    <w:rsid w:val="000F2C5B"/>
    <w:rsid w:val="000F363D"/>
    <w:rsid w:val="000F365B"/>
    <w:rsid w:val="000F3E8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16DB"/>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5A3"/>
    <w:rsid w:val="00123A95"/>
    <w:rsid w:val="00123B0B"/>
    <w:rsid w:val="00123DEA"/>
    <w:rsid w:val="00123F44"/>
    <w:rsid w:val="0012400B"/>
    <w:rsid w:val="00124828"/>
    <w:rsid w:val="00125020"/>
    <w:rsid w:val="00125326"/>
    <w:rsid w:val="00125728"/>
    <w:rsid w:val="00125A57"/>
    <w:rsid w:val="00125ECD"/>
    <w:rsid w:val="001262D4"/>
    <w:rsid w:val="00126570"/>
    <w:rsid w:val="00127016"/>
    <w:rsid w:val="001270BB"/>
    <w:rsid w:val="001272E9"/>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7021"/>
    <w:rsid w:val="001671DE"/>
    <w:rsid w:val="00167669"/>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D82"/>
    <w:rsid w:val="0018537F"/>
    <w:rsid w:val="00185981"/>
    <w:rsid w:val="00185A9F"/>
    <w:rsid w:val="00185AAC"/>
    <w:rsid w:val="00185C6F"/>
    <w:rsid w:val="00186717"/>
    <w:rsid w:val="00186948"/>
    <w:rsid w:val="0018697F"/>
    <w:rsid w:val="00186DA2"/>
    <w:rsid w:val="00187964"/>
    <w:rsid w:val="00187B26"/>
    <w:rsid w:val="00190004"/>
    <w:rsid w:val="001904A3"/>
    <w:rsid w:val="00190D51"/>
    <w:rsid w:val="00190F21"/>
    <w:rsid w:val="001911CE"/>
    <w:rsid w:val="00191892"/>
    <w:rsid w:val="0019194F"/>
    <w:rsid w:val="00191A83"/>
    <w:rsid w:val="00191E42"/>
    <w:rsid w:val="00191F08"/>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D28"/>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C4C"/>
    <w:rsid w:val="001C5D59"/>
    <w:rsid w:val="001C5FB9"/>
    <w:rsid w:val="001C5FC7"/>
    <w:rsid w:val="001C6090"/>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243"/>
    <w:rsid w:val="001F475A"/>
    <w:rsid w:val="001F478F"/>
    <w:rsid w:val="001F49DD"/>
    <w:rsid w:val="001F4DF9"/>
    <w:rsid w:val="001F5219"/>
    <w:rsid w:val="001F5622"/>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032"/>
    <w:rsid w:val="002111F9"/>
    <w:rsid w:val="002115E3"/>
    <w:rsid w:val="00211729"/>
    <w:rsid w:val="002119A0"/>
    <w:rsid w:val="00211D17"/>
    <w:rsid w:val="00211DDB"/>
    <w:rsid w:val="0021208A"/>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E43"/>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96"/>
    <w:rsid w:val="00230881"/>
    <w:rsid w:val="0023097F"/>
    <w:rsid w:val="002309F2"/>
    <w:rsid w:val="00230BDE"/>
    <w:rsid w:val="00230D43"/>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474"/>
    <w:rsid w:val="00243C36"/>
    <w:rsid w:val="00243D19"/>
    <w:rsid w:val="00243F73"/>
    <w:rsid w:val="0024405C"/>
    <w:rsid w:val="002440EF"/>
    <w:rsid w:val="00244150"/>
    <w:rsid w:val="00244234"/>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032"/>
    <w:rsid w:val="00266A8D"/>
    <w:rsid w:val="00266CE3"/>
    <w:rsid w:val="00266D5A"/>
    <w:rsid w:val="0026718D"/>
    <w:rsid w:val="002671CD"/>
    <w:rsid w:val="002675C8"/>
    <w:rsid w:val="0026765E"/>
    <w:rsid w:val="0026784C"/>
    <w:rsid w:val="00267A5D"/>
    <w:rsid w:val="00267CDA"/>
    <w:rsid w:val="0027006C"/>
    <w:rsid w:val="002700EF"/>
    <w:rsid w:val="002701E5"/>
    <w:rsid w:val="00270214"/>
    <w:rsid w:val="002709BA"/>
    <w:rsid w:val="00270A3C"/>
    <w:rsid w:val="00271167"/>
    <w:rsid w:val="00271231"/>
    <w:rsid w:val="00271A29"/>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723"/>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A7F"/>
    <w:rsid w:val="002A5E68"/>
    <w:rsid w:val="002A6D5A"/>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B84"/>
    <w:rsid w:val="002D33FE"/>
    <w:rsid w:val="002D37C8"/>
    <w:rsid w:val="002D3E51"/>
    <w:rsid w:val="002D40EF"/>
    <w:rsid w:val="002D4397"/>
    <w:rsid w:val="002D4620"/>
    <w:rsid w:val="002D4BE3"/>
    <w:rsid w:val="002D4C07"/>
    <w:rsid w:val="002D53A8"/>
    <w:rsid w:val="002D5636"/>
    <w:rsid w:val="002D570C"/>
    <w:rsid w:val="002D61A3"/>
    <w:rsid w:val="002D62AC"/>
    <w:rsid w:val="002D669B"/>
    <w:rsid w:val="002D6869"/>
    <w:rsid w:val="002D6900"/>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7C6"/>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E09"/>
    <w:rsid w:val="00311060"/>
    <w:rsid w:val="00311222"/>
    <w:rsid w:val="00311C55"/>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568"/>
    <w:rsid w:val="003457DE"/>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FA4"/>
    <w:rsid w:val="00367FE5"/>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B0E"/>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CF"/>
    <w:rsid w:val="0038080E"/>
    <w:rsid w:val="003808D5"/>
    <w:rsid w:val="00380E71"/>
    <w:rsid w:val="0038118E"/>
    <w:rsid w:val="003814A6"/>
    <w:rsid w:val="00381CB3"/>
    <w:rsid w:val="00381EC0"/>
    <w:rsid w:val="00382618"/>
    <w:rsid w:val="003826E5"/>
    <w:rsid w:val="003828A2"/>
    <w:rsid w:val="003828BC"/>
    <w:rsid w:val="00382CEF"/>
    <w:rsid w:val="00382D6E"/>
    <w:rsid w:val="00382DC3"/>
    <w:rsid w:val="00382E68"/>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813"/>
    <w:rsid w:val="003C6C81"/>
    <w:rsid w:val="003C6FF1"/>
    <w:rsid w:val="003C70F5"/>
    <w:rsid w:val="003C7408"/>
    <w:rsid w:val="003C7558"/>
    <w:rsid w:val="003C762D"/>
    <w:rsid w:val="003C76C7"/>
    <w:rsid w:val="003C76EA"/>
    <w:rsid w:val="003C7752"/>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5C2"/>
    <w:rsid w:val="003E26CE"/>
    <w:rsid w:val="003E2918"/>
    <w:rsid w:val="003E2BEE"/>
    <w:rsid w:val="003E2C6C"/>
    <w:rsid w:val="003E2EAF"/>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B0"/>
    <w:rsid w:val="003E77BF"/>
    <w:rsid w:val="003E7ED9"/>
    <w:rsid w:val="003E7F4A"/>
    <w:rsid w:val="003F003E"/>
    <w:rsid w:val="003F0127"/>
    <w:rsid w:val="003F01D8"/>
    <w:rsid w:val="003F078C"/>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705C"/>
    <w:rsid w:val="00497991"/>
    <w:rsid w:val="004A04AB"/>
    <w:rsid w:val="004A055D"/>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892"/>
    <w:rsid w:val="004D296A"/>
    <w:rsid w:val="004D2BBB"/>
    <w:rsid w:val="004D32F3"/>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E0C7F"/>
    <w:rsid w:val="004E166E"/>
    <w:rsid w:val="004E1CA8"/>
    <w:rsid w:val="004E1ED7"/>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18B"/>
    <w:rsid w:val="004F527C"/>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4F3C"/>
    <w:rsid w:val="0050503C"/>
    <w:rsid w:val="005052D2"/>
    <w:rsid w:val="0050534C"/>
    <w:rsid w:val="005056E5"/>
    <w:rsid w:val="00505890"/>
    <w:rsid w:val="00505C98"/>
    <w:rsid w:val="00505EB4"/>
    <w:rsid w:val="00505F39"/>
    <w:rsid w:val="005063EC"/>
    <w:rsid w:val="005064B3"/>
    <w:rsid w:val="00506598"/>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3D2"/>
    <w:rsid w:val="00522F3E"/>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94B"/>
    <w:rsid w:val="00525B9E"/>
    <w:rsid w:val="005260BB"/>
    <w:rsid w:val="005262DD"/>
    <w:rsid w:val="005266B4"/>
    <w:rsid w:val="005266B6"/>
    <w:rsid w:val="00526728"/>
    <w:rsid w:val="00526EB6"/>
    <w:rsid w:val="005278A0"/>
    <w:rsid w:val="005279DB"/>
    <w:rsid w:val="00527DB9"/>
    <w:rsid w:val="0053006C"/>
    <w:rsid w:val="005309F5"/>
    <w:rsid w:val="00531167"/>
    <w:rsid w:val="00531663"/>
    <w:rsid w:val="00531B00"/>
    <w:rsid w:val="00531D19"/>
    <w:rsid w:val="005326D5"/>
    <w:rsid w:val="00532BDF"/>
    <w:rsid w:val="005333AD"/>
    <w:rsid w:val="0053345C"/>
    <w:rsid w:val="005334E1"/>
    <w:rsid w:val="005341F7"/>
    <w:rsid w:val="00534362"/>
    <w:rsid w:val="00534E78"/>
    <w:rsid w:val="005352A3"/>
    <w:rsid w:val="005352F1"/>
    <w:rsid w:val="005355A3"/>
    <w:rsid w:val="00535AC2"/>
    <w:rsid w:val="00536152"/>
    <w:rsid w:val="00536207"/>
    <w:rsid w:val="00536279"/>
    <w:rsid w:val="00536773"/>
    <w:rsid w:val="005367D9"/>
    <w:rsid w:val="00536960"/>
    <w:rsid w:val="00536A92"/>
    <w:rsid w:val="00536B07"/>
    <w:rsid w:val="00537072"/>
    <w:rsid w:val="005376FF"/>
    <w:rsid w:val="00537D11"/>
    <w:rsid w:val="00537EAF"/>
    <w:rsid w:val="00540068"/>
    <w:rsid w:val="00540A15"/>
    <w:rsid w:val="00540A19"/>
    <w:rsid w:val="00540FA3"/>
    <w:rsid w:val="0054125B"/>
    <w:rsid w:val="00541E93"/>
    <w:rsid w:val="005422F8"/>
    <w:rsid w:val="00542464"/>
    <w:rsid w:val="0054267D"/>
    <w:rsid w:val="005426B3"/>
    <w:rsid w:val="00542707"/>
    <w:rsid w:val="0054275A"/>
    <w:rsid w:val="00542C29"/>
    <w:rsid w:val="005432CC"/>
    <w:rsid w:val="0054340B"/>
    <w:rsid w:val="0054372A"/>
    <w:rsid w:val="005438CF"/>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5D4"/>
    <w:rsid w:val="005508EC"/>
    <w:rsid w:val="00550BB2"/>
    <w:rsid w:val="00550F7C"/>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4E4"/>
    <w:rsid w:val="005605C1"/>
    <w:rsid w:val="00560A46"/>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86A"/>
    <w:rsid w:val="005A2F0F"/>
    <w:rsid w:val="005A3539"/>
    <w:rsid w:val="005A38D1"/>
    <w:rsid w:val="005A397C"/>
    <w:rsid w:val="005A3B00"/>
    <w:rsid w:val="005A4517"/>
    <w:rsid w:val="005A45AC"/>
    <w:rsid w:val="005A47F8"/>
    <w:rsid w:val="005A4A0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96"/>
    <w:rsid w:val="005B543D"/>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3467"/>
    <w:rsid w:val="005C35F1"/>
    <w:rsid w:val="005C3F38"/>
    <w:rsid w:val="005C40D0"/>
    <w:rsid w:val="005C42A5"/>
    <w:rsid w:val="005C43A9"/>
    <w:rsid w:val="005C44BC"/>
    <w:rsid w:val="005C4986"/>
    <w:rsid w:val="005C4DBB"/>
    <w:rsid w:val="005C4E5B"/>
    <w:rsid w:val="005C5048"/>
    <w:rsid w:val="005C51FC"/>
    <w:rsid w:val="005C5989"/>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E4E"/>
    <w:rsid w:val="005E2FB8"/>
    <w:rsid w:val="005E33D2"/>
    <w:rsid w:val="005E3CB2"/>
    <w:rsid w:val="005E44F5"/>
    <w:rsid w:val="005E4AA4"/>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B2"/>
    <w:rsid w:val="005F62D1"/>
    <w:rsid w:val="005F6833"/>
    <w:rsid w:val="005F6BBC"/>
    <w:rsid w:val="005F7205"/>
    <w:rsid w:val="005F7AC7"/>
    <w:rsid w:val="0060005A"/>
    <w:rsid w:val="006001A4"/>
    <w:rsid w:val="00600BE2"/>
    <w:rsid w:val="00600C11"/>
    <w:rsid w:val="00600DE9"/>
    <w:rsid w:val="0060177F"/>
    <w:rsid w:val="0060193F"/>
    <w:rsid w:val="006019AF"/>
    <w:rsid w:val="00601E60"/>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A35"/>
    <w:rsid w:val="0061005C"/>
    <w:rsid w:val="0061007B"/>
    <w:rsid w:val="0061011E"/>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3091"/>
    <w:rsid w:val="006230D3"/>
    <w:rsid w:val="00623A66"/>
    <w:rsid w:val="00623AFD"/>
    <w:rsid w:val="00623BDD"/>
    <w:rsid w:val="00623E6E"/>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631"/>
    <w:rsid w:val="00630731"/>
    <w:rsid w:val="006307BF"/>
    <w:rsid w:val="00630A59"/>
    <w:rsid w:val="00630A8E"/>
    <w:rsid w:val="00630C79"/>
    <w:rsid w:val="00630EAD"/>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3144"/>
    <w:rsid w:val="00633361"/>
    <w:rsid w:val="00633721"/>
    <w:rsid w:val="006339C7"/>
    <w:rsid w:val="00633C65"/>
    <w:rsid w:val="00634395"/>
    <w:rsid w:val="006352A0"/>
    <w:rsid w:val="006355E0"/>
    <w:rsid w:val="006359A0"/>
    <w:rsid w:val="00636529"/>
    <w:rsid w:val="006365C5"/>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426"/>
    <w:rsid w:val="00645B5A"/>
    <w:rsid w:val="00645BA5"/>
    <w:rsid w:val="006461E7"/>
    <w:rsid w:val="006462B3"/>
    <w:rsid w:val="00646A62"/>
    <w:rsid w:val="00646C40"/>
    <w:rsid w:val="00646F58"/>
    <w:rsid w:val="00647232"/>
    <w:rsid w:val="006476B3"/>
    <w:rsid w:val="00647C3F"/>
    <w:rsid w:val="00647D22"/>
    <w:rsid w:val="00647ED4"/>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438C"/>
    <w:rsid w:val="006544C7"/>
    <w:rsid w:val="0065596E"/>
    <w:rsid w:val="006559D0"/>
    <w:rsid w:val="006559E2"/>
    <w:rsid w:val="00655E09"/>
    <w:rsid w:val="006563EB"/>
    <w:rsid w:val="00656643"/>
    <w:rsid w:val="00656E36"/>
    <w:rsid w:val="006576CA"/>
    <w:rsid w:val="00657A46"/>
    <w:rsid w:val="00657AEE"/>
    <w:rsid w:val="006601AC"/>
    <w:rsid w:val="00660265"/>
    <w:rsid w:val="00660445"/>
    <w:rsid w:val="0066051C"/>
    <w:rsid w:val="006611C8"/>
    <w:rsid w:val="0066130F"/>
    <w:rsid w:val="0066144B"/>
    <w:rsid w:val="006616DD"/>
    <w:rsid w:val="006617E7"/>
    <w:rsid w:val="006618AC"/>
    <w:rsid w:val="006618FB"/>
    <w:rsid w:val="00661A46"/>
    <w:rsid w:val="0066204F"/>
    <w:rsid w:val="00662B85"/>
    <w:rsid w:val="00662F39"/>
    <w:rsid w:val="00663468"/>
    <w:rsid w:val="0066487A"/>
    <w:rsid w:val="00664E76"/>
    <w:rsid w:val="00664EF5"/>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8A4"/>
    <w:rsid w:val="00672002"/>
    <w:rsid w:val="00672B6E"/>
    <w:rsid w:val="00672F82"/>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EDC"/>
    <w:rsid w:val="0068740B"/>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AB6"/>
    <w:rsid w:val="006A5C72"/>
    <w:rsid w:val="006A5DA1"/>
    <w:rsid w:val="006A5E5E"/>
    <w:rsid w:val="006A63B7"/>
    <w:rsid w:val="006A681F"/>
    <w:rsid w:val="006A6987"/>
    <w:rsid w:val="006A6A1D"/>
    <w:rsid w:val="006A6C9B"/>
    <w:rsid w:val="006A7078"/>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CFA"/>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6C0"/>
    <w:rsid w:val="006D3C07"/>
    <w:rsid w:val="006D3C5F"/>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654"/>
    <w:rsid w:val="006F59FF"/>
    <w:rsid w:val="006F5C1B"/>
    <w:rsid w:val="006F6B9B"/>
    <w:rsid w:val="006F6F48"/>
    <w:rsid w:val="006F6FF3"/>
    <w:rsid w:val="006F71E8"/>
    <w:rsid w:val="006F751D"/>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2F48"/>
    <w:rsid w:val="00723943"/>
    <w:rsid w:val="007244E5"/>
    <w:rsid w:val="00724CA0"/>
    <w:rsid w:val="00724E3A"/>
    <w:rsid w:val="00725146"/>
    <w:rsid w:val="00725167"/>
    <w:rsid w:val="007252AD"/>
    <w:rsid w:val="007258C4"/>
    <w:rsid w:val="00725A6C"/>
    <w:rsid w:val="0072607B"/>
    <w:rsid w:val="00726181"/>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45B0"/>
    <w:rsid w:val="00734BD1"/>
    <w:rsid w:val="00734C92"/>
    <w:rsid w:val="00734E79"/>
    <w:rsid w:val="007353D2"/>
    <w:rsid w:val="00735421"/>
    <w:rsid w:val="00735ED6"/>
    <w:rsid w:val="007362E6"/>
    <w:rsid w:val="007366A8"/>
    <w:rsid w:val="007366BE"/>
    <w:rsid w:val="00736715"/>
    <w:rsid w:val="0073687D"/>
    <w:rsid w:val="00736894"/>
    <w:rsid w:val="00736980"/>
    <w:rsid w:val="00736D6D"/>
    <w:rsid w:val="00737051"/>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95D"/>
    <w:rsid w:val="007419F7"/>
    <w:rsid w:val="00741E91"/>
    <w:rsid w:val="0074242F"/>
    <w:rsid w:val="00742682"/>
    <w:rsid w:val="00742A93"/>
    <w:rsid w:val="00742C78"/>
    <w:rsid w:val="00742E38"/>
    <w:rsid w:val="00743346"/>
    <w:rsid w:val="00743444"/>
    <w:rsid w:val="0074373A"/>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622D"/>
    <w:rsid w:val="00756513"/>
    <w:rsid w:val="007568F9"/>
    <w:rsid w:val="007569CD"/>
    <w:rsid w:val="007569E8"/>
    <w:rsid w:val="00757369"/>
    <w:rsid w:val="00757981"/>
    <w:rsid w:val="00757A98"/>
    <w:rsid w:val="00757EFE"/>
    <w:rsid w:val="00757FC0"/>
    <w:rsid w:val="00760095"/>
    <w:rsid w:val="0076079C"/>
    <w:rsid w:val="00761660"/>
    <w:rsid w:val="007618A5"/>
    <w:rsid w:val="00761A90"/>
    <w:rsid w:val="00762AA5"/>
    <w:rsid w:val="00762B45"/>
    <w:rsid w:val="00762FB7"/>
    <w:rsid w:val="0076302F"/>
    <w:rsid w:val="007634E1"/>
    <w:rsid w:val="0076368F"/>
    <w:rsid w:val="00763829"/>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764"/>
    <w:rsid w:val="00774CE4"/>
    <w:rsid w:val="00775C6E"/>
    <w:rsid w:val="00775D29"/>
    <w:rsid w:val="007760DC"/>
    <w:rsid w:val="00776241"/>
    <w:rsid w:val="007764D0"/>
    <w:rsid w:val="00776744"/>
    <w:rsid w:val="007768AE"/>
    <w:rsid w:val="00776984"/>
    <w:rsid w:val="00776B8D"/>
    <w:rsid w:val="00776BEA"/>
    <w:rsid w:val="00776D50"/>
    <w:rsid w:val="00777C13"/>
    <w:rsid w:val="00777E80"/>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D71"/>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5F6"/>
    <w:rsid w:val="007A59A5"/>
    <w:rsid w:val="007A60D8"/>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83"/>
    <w:rsid w:val="007C2691"/>
    <w:rsid w:val="007C2703"/>
    <w:rsid w:val="007C275C"/>
    <w:rsid w:val="007C32A8"/>
    <w:rsid w:val="007C3597"/>
    <w:rsid w:val="007C3775"/>
    <w:rsid w:val="007C3A51"/>
    <w:rsid w:val="007C3CD6"/>
    <w:rsid w:val="007C3D27"/>
    <w:rsid w:val="007C42B3"/>
    <w:rsid w:val="007C4498"/>
    <w:rsid w:val="007C4539"/>
    <w:rsid w:val="007C4733"/>
    <w:rsid w:val="007C4A26"/>
    <w:rsid w:val="007C4A86"/>
    <w:rsid w:val="007C507C"/>
    <w:rsid w:val="007C50B2"/>
    <w:rsid w:val="007C52DB"/>
    <w:rsid w:val="007C577F"/>
    <w:rsid w:val="007C5C6D"/>
    <w:rsid w:val="007C679E"/>
    <w:rsid w:val="007C6894"/>
    <w:rsid w:val="007C6B34"/>
    <w:rsid w:val="007C6C44"/>
    <w:rsid w:val="007C6D66"/>
    <w:rsid w:val="007C72CC"/>
    <w:rsid w:val="007C766D"/>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364"/>
    <w:rsid w:val="00812B80"/>
    <w:rsid w:val="00813270"/>
    <w:rsid w:val="008134D6"/>
    <w:rsid w:val="008137E0"/>
    <w:rsid w:val="00813E5E"/>
    <w:rsid w:val="00813ED0"/>
    <w:rsid w:val="00813F92"/>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055"/>
    <w:rsid w:val="00841735"/>
    <w:rsid w:val="008419A5"/>
    <w:rsid w:val="00841BFE"/>
    <w:rsid w:val="00841F09"/>
    <w:rsid w:val="008421DC"/>
    <w:rsid w:val="0084223A"/>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4FB2"/>
    <w:rsid w:val="008650C8"/>
    <w:rsid w:val="0086545A"/>
    <w:rsid w:val="0086553A"/>
    <w:rsid w:val="00865E31"/>
    <w:rsid w:val="00866011"/>
    <w:rsid w:val="00866041"/>
    <w:rsid w:val="00866070"/>
    <w:rsid w:val="008663C2"/>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204A"/>
    <w:rsid w:val="00882370"/>
    <w:rsid w:val="00882660"/>
    <w:rsid w:val="008826F3"/>
    <w:rsid w:val="00882891"/>
    <w:rsid w:val="008829F4"/>
    <w:rsid w:val="00882E99"/>
    <w:rsid w:val="00882FAB"/>
    <w:rsid w:val="0088331B"/>
    <w:rsid w:val="0088333E"/>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621"/>
    <w:rsid w:val="008877DA"/>
    <w:rsid w:val="008879A4"/>
    <w:rsid w:val="008879B7"/>
    <w:rsid w:val="00887CFE"/>
    <w:rsid w:val="00887F7B"/>
    <w:rsid w:val="0089011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1F"/>
    <w:rsid w:val="008A523C"/>
    <w:rsid w:val="008A5590"/>
    <w:rsid w:val="008A5686"/>
    <w:rsid w:val="008A57F0"/>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4FF"/>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186"/>
    <w:rsid w:val="008F2337"/>
    <w:rsid w:val="008F24A4"/>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9DB"/>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E03"/>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00"/>
    <w:rsid w:val="00925E15"/>
    <w:rsid w:val="0092643F"/>
    <w:rsid w:val="009266FF"/>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A32"/>
    <w:rsid w:val="00937E11"/>
    <w:rsid w:val="0094003A"/>
    <w:rsid w:val="00940351"/>
    <w:rsid w:val="00941391"/>
    <w:rsid w:val="00941608"/>
    <w:rsid w:val="00941660"/>
    <w:rsid w:val="00941696"/>
    <w:rsid w:val="00941E5A"/>
    <w:rsid w:val="00942257"/>
    <w:rsid w:val="009425FE"/>
    <w:rsid w:val="00942A33"/>
    <w:rsid w:val="00942C6C"/>
    <w:rsid w:val="009433AC"/>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3F0"/>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67D38"/>
    <w:rsid w:val="00970907"/>
    <w:rsid w:val="00970FEC"/>
    <w:rsid w:val="0097101A"/>
    <w:rsid w:val="009714B9"/>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41C3"/>
    <w:rsid w:val="00974310"/>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759"/>
    <w:rsid w:val="00984A13"/>
    <w:rsid w:val="00984A87"/>
    <w:rsid w:val="00984FA9"/>
    <w:rsid w:val="00985556"/>
    <w:rsid w:val="0098557A"/>
    <w:rsid w:val="0098565C"/>
    <w:rsid w:val="0098591D"/>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14B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3B9A"/>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623"/>
    <w:rsid w:val="009C2695"/>
    <w:rsid w:val="009C2A6E"/>
    <w:rsid w:val="009C2B31"/>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2FC"/>
    <w:rsid w:val="009D697A"/>
    <w:rsid w:val="009D6C8C"/>
    <w:rsid w:val="009D6DE4"/>
    <w:rsid w:val="009D72F5"/>
    <w:rsid w:val="009D7A54"/>
    <w:rsid w:val="009D7DA9"/>
    <w:rsid w:val="009E084D"/>
    <w:rsid w:val="009E0B2D"/>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C98"/>
    <w:rsid w:val="009E5F3B"/>
    <w:rsid w:val="009E6CD4"/>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18D"/>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1D2"/>
    <w:rsid w:val="009F7521"/>
    <w:rsid w:val="009F757A"/>
    <w:rsid w:val="009F7C42"/>
    <w:rsid w:val="009F7C85"/>
    <w:rsid w:val="009F7F00"/>
    <w:rsid w:val="009F7F1F"/>
    <w:rsid w:val="009F7F57"/>
    <w:rsid w:val="00A000C2"/>
    <w:rsid w:val="00A00105"/>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B97"/>
    <w:rsid w:val="00A22C0A"/>
    <w:rsid w:val="00A22FBA"/>
    <w:rsid w:val="00A23AD1"/>
    <w:rsid w:val="00A24484"/>
    <w:rsid w:val="00A24971"/>
    <w:rsid w:val="00A24B4F"/>
    <w:rsid w:val="00A25281"/>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59E9"/>
    <w:rsid w:val="00A45E85"/>
    <w:rsid w:val="00A46351"/>
    <w:rsid w:val="00A46EA1"/>
    <w:rsid w:val="00A471E6"/>
    <w:rsid w:val="00A4744B"/>
    <w:rsid w:val="00A474A1"/>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CAA"/>
    <w:rsid w:val="00A86E8D"/>
    <w:rsid w:val="00A875D2"/>
    <w:rsid w:val="00A902A9"/>
    <w:rsid w:val="00A9067D"/>
    <w:rsid w:val="00A914AA"/>
    <w:rsid w:val="00A91E9F"/>
    <w:rsid w:val="00A9241B"/>
    <w:rsid w:val="00A927E3"/>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6CD"/>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8FD"/>
    <w:rsid w:val="00AC6BD9"/>
    <w:rsid w:val="00AC6C33"/>
    <w:rsid w:val="00AC6EEE"/>
    <w:rsid w:val="00AC7125"/>
    <w:rsid w:val="00AC7280"/>
    <w:rsid w:val="00AC7566"/>
    <w:rsid w:val="00AC76FE"/>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84"/>
    <w:rsid w:val="00AE42C4"/>
    <w:rsid w:val="00AE48DA"/>
    <w:rsid w:val="00AE4C62"/>
    <w:rsid w:val="00AE4CDC"/>
    <w:rsid w:val="00AE528C"/>
    <w:rsid w:val="00AE578B"/>
    <w:rsid w:val="00AE5811"/>
    <w:rsid w:val="00AE5CF1"/>
    <w:rsid w:val="00AE6B9F"/>
    <w:rsid w:val="00AE6C77"/>
    <w:rsid w:val="00AE6D71"/>
    <w:rsid w:val="00AE70E1"/>
    <w:rsid w:val="00AE73C6"/>
    <w:rsid w:val="00AE75CF"/>
    <w:rsid w:val="00AE784A"/>
    <w:rsid w:val="00AF0548"/>
    <w:rsid w:val="00AF0A09"/>
    <w:rsid w:val="00AF0B5D"/>
    <w:rsid w:val="00AF0C29"/>
    <w:rsid w:val="00AF0C87"/>
    <w:rsid w:val="00AF0D62"/>
    <w:rsid w:val="00AF123F"/>
    <w:rsid w:val="00AF198B"/>
    <w:rsid w:val="00AF1998"/>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6E2"/>
    <w:rsid w:val="00B209B2"/>
    <w:rsid w:val="00B20B76"/>
    <w:rsid w:val="00B2102A"/>
    <w:rsid w:val="00B2112B"/>
    <w:rsid w:val="00B21276"/>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613A"/>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5ED3"/>
    <w:rsid w:val="00B361F9"/>
    <w:rsid w:val="00B364CB"/>
    <w:rsid w:val="00B366D4"/>
    <w:rsid w:val="00B36862"/>
    <w:rsid w:val="00B36F53"/>
    <w:rsid w:val="00B373FD"/>
    <w:rsid w:val="00B3743E"/>
    <w:rsid w:val="00B37C42"/>
    <w:rsid w:val="00B37F25"/>
    <w:rsid w:val="00B4022E"/>
    <w:rsid w:val="00B402F8"/>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449"/>
    <w:rsid w:val="00B477C2"/>
    <w:rsid w:val="00B47A74"/>
    <w:rsid w:val="00B50071"/>
    <w:rsid w:val="00B50434"/>
    <w:rsid w:val="00B50717"/>
    <w:rsid w:val="00B509FC"/>
    <w:rsid w:val="00B50C2A"/>
    <w:rsid w:val="00B50F34"/>
    <w:rsid w:val="00B511B3"/>
    <w:rsid w:val="00B518C7"/>
    <w:rsid w:val="00B51A20"/>
    <w:rsid w:val="00B51B91"/>
    <w:rsid w:val="00B51E6B"/>
    <w:rsid w:val="00B52312"/>
    <w:rsid w:val="00B52317"/>
    <w:rsid w:val="00B52322"/>
    <w:rsid w:val="00B52605"/>
    <w:rsid w:val="00B5263D"/>
    <w:rsid w:val="00B5269A"/>
    <w:rsid w:val="00B52875"/>
    <w:rsid w:val="00B529E4"/>
    <w:rsid w:val="00B530E9"/>
    <w:rsid w:val="00B537F7"/>
    <w:rsid w:val="00B53957"/>
    <w:rsid w:val="00B53B23"/>
    <w:rsid w:val="00B53D15"/>
    <w:rsid w:val="00B540C8"/>
    <w:rsid w:val="00B542F4"/>
    <w:rsid w:val="00B54D6D"/>
    <w:rsid w:val="00B54F40"/>
    <w:rsid w:val="00B55164"/>
    <w:rsid w:val="00B55FC9"/>
    <w:rsid w:val="00B56246"/>
    <w:rsid w:val="00B563C6"/>
    <w:rsid w:val="00B563F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2207"/>
    <w:rsid w:val="00B8232F"/>
    <w:rsid w:val="00B83774"/>
    <w:rsid w:val="00B8396F"/>
    <w:rsid w:val="00B83992"/>
    <w:rsid w:val="00B839D0"/>
    <w:rsid w:val="00B83BB2"/>
    <w:rsid w:val="00B83D7B"/>
    <w:rsid w:val="00B84022"/>
    <w:rsid w:val="00B846E3"/>
    <w:rsid w:val="00B848F1"/>
    <w:rsid w:val="00B85368"/>
    <w:rsid w:val="00B8545A"/>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10D4"/>
    <w:rsid w:val="00B91396"/>
    <w:rsid w:val="00B91497"/>
    <w:rsid w:val="00B91D60"/>
    <w:rsid w:val="00B91D7E"/>
    <w:rsid w:val="00B91F83"/>
    <w:rsid w:val="00B92BBC"/>
    <w:rsid w:val="00B92CCB"/>
    <w:rsid w:val="00B92F46"/>
    <w:rsid w:val="00B92F77"/>
    <w:rsid w:val="00B92F9F"/>
    <w:rsid w:val="00B935C1"/>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B01A6"/>
    <w:rsid w:val="00BB09A6"/>
    <w:rsid w:val="00BB0A9D"/>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AF4"/>
    <w:rsid w:val="00BC0C4E"/>
    <w:rsid w:val="00BC1542"/>
    <w:rsid w:val="00BC155B"/>
    <w:rsid w:val="00BC1783"/>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5014"/>
    <w:rsid w:val="00BC5310"/>
    <w:rsid w:val="00BC5566"/>
    <w:rsid w:val="00BC56E0"/>
    <w:rsid w:val="00BC5AB8"/>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3CDF"/>
    <w:rsid w:val="00BD4309"/>
    <w:rsid w:val="00BD4365"/>
    <w:rsid w:val="00BD43E6"/>
    <w:rsid w:val="00BD4EDC"/>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38"/>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0B0"/>
    <w:rsid w:val="00C3134C"/>
    <w:rsid w:val="00C31375"/>
    <w:rsid w:val="00C315B6"/>
    <w:rsid w:val="00C315E6"/>
    <w:rsid w:val="00C31B26"/>
    <w:rsid w:val="00C32242"/>
    <w:rsid w:val="00C32EBD"/>
    <w:rsid w:val="00C33519"/>
    <w:rsid w:val="00C337E8"/>
    <w:rsid w:val="00C33EE4"/>
    <w:rsid w:val="00C34135"/>
    <w:rsid w:val="00C341CD"/>
    <w:rsid w:val="00C342DB"/>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40001"/>
    <w:rsid w:val="00C403A5"/>
    <w:rsid w:val="00C40974"/>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486"/>
    <w:rsid w:val="00C6457A"/>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1E4"/>
    <w:rsid w:val="00C7035F"/>
    <w:rsid w:val="00C7037A"/>
    <w:rsid w:val="00C70618"/>
    <w:rsid w:val="00C70676"/>
    <w:rsid w:val="00C70834"/>
    <w:rsid w:val="00C7089E"/>
    <w:rsid w:val="00C7116E"/>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9E7"/>
    <w:rsid w:val="00CA2AE1"/>
    <w:rsid w:val="00CA2F09"/>
    <w:rsid w:val="00CA2F23"/>
    <w:rsid w:val="00CA2FFE"/>
    <w:rsid w:val="00CA3579"/>
    <w:rsid w:val="00CA3624"/>
    <w:rsid w:val="00CA3642"/>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783"/>
    <w:rsid w:val="00CC1D22"/>
    <w:rsid w:val="00CC20D3"/>
    <w:rsid w:val="00CC2417"/>
    <w:rsid w:val="00CC24DD"/>
    <w:rsid w:val="00CC283F"/>
    <w:rsid w:val="00CC2F5C"/>
    <w:rsid w:val="00CC3DE1"/>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554"/>
    <w:rsid w:val="00CD6557"/>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5E6"/>
    <w:rsid w:val="00CF4933"/>
    <w:rsid w:val="00CF4A7A"/>
    <w:rsid w:val="00CF4E07"/>
    <w:rsid w:val="00CF4E1D"/>
    <w:rsid w:val="00CF5083"/>
    <w:rsid w:val="00CF598C"/>
    <w:rsid w:val="00CF5AD1"/>
    <w:rsid w:val="00CF5CFD"/>
    <w:rsid w:val="00CF634B"/>
    <w:rsid w:val="00CF6D45"/>
    <w:rsid w:val="00CF6F4F"/>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114"/>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0AC"/>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53"/>
    <w:rsid w:val="00D460A5"/>
    <w:rsid w:val="00D4615E"/>
    <w:rsid w:val="00D461D2"/>
    <w:rsid w:val="00D46A39"/>
    <w:rsid w:val="00D46A61"/>
    <w:rsid w:val="00D46AE4"/>
    <w:rsid w:val="00D477FC"/>
    <w:rsid w:val="00D47D55"/>
    <w:rsid w:val="00D47DCC"/>
    <w:rsid w:val="00D47ED3"/>
    <w:rsid w:val="00D509B9"/>
    <w:rsid w:val="00D509DD"/>
    <w:rsid w:val="00D50F31"/>
    <w:rsid w:val="00D5122C"/>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555"/>
    <w:rsid w:val="00D57905"/>
    <w:rsid w:val="00D57B40"/>
    <w:rsid w:val="00D57C5B"/>
    <w:rsid w:val="00D57D70"/>
    <w:rsid w:val="00D57EAC"/>
    <w:rsid w:val="00D57F0D"/>
    <w:rsid w:val="00D6055E"/>
    <w:rsid w:val="00D60729"/>
    <w:rsid w:val="00D610EA"/>
    <w:rsid w:val="00D614AC"/>
    <w:rsid w:val="00D61D35"/>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1D0"/>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D9"/>
    <w:rsid w:val="00D850CE"/>
    <w:rsid w:val="00D854E5"/>
    <w:rsid w:val="00D855F5"/>
    <w:rsid w:val="00D85CF6"/>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575"/>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DD9"/>
    <w:rsid w:val="00DA7FA4"/>
    <w:rsid w:val="00DB0068"/>
    <w:rsid w:val="00DB02F8"/>
    <w:rsid w:val="00DB0727"/>
    <w:rsid w:val="00DB0992"/>
    <w:rsid w:val="00DB12FF"/>
    <w:rsid w:val="00DB1386"/>
    <w:rsid w:val="00DB186F"/>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765"/>
    <w:rsid w:val="00DF2A27"/>
    <w:rsid w:val="00DF2A5D"/>
    <w:rsid w:val="00DF30B9"/>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68"/>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D36"/>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E7B"/>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47FFC"/>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876"/>
    <w:rsid w:val="00E53AD5"/>
    <w:rsid w:val="00E53ED8"/>
    <w:rsid w:val="00E5413B"/>
    <w:rsid w:val="00E542E7"/>
    <w:rsid w:val="00E5487B"/>
    <w:rsid w:val="00E55706"/>
    <w:rsid w:val="00E55A81"/>
    <w:rsid w:val="00E55CEA"/>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0E6"/>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AAB"/>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E8B"/>
    <w:rsid w:val="00E97321"/>
    <w:rsid w:val="00E97669"/>
    <w:rsid w:val="00E97AFF"/>
    <w:rsid w:val="00E97FDF"/>
    <w:rsid w:val="00EA05D2"/>
    <w:rsid w:val="00EA06B1"/>
    <w:rsid w:val="00EA0784"/>
    <w:rsid w:val="00EA0ADA"/>
    <w:rsid w:val="00EA0B4A"/>
    <w:rsid w:val="00EA0B6D"/>
    <w:rsid w:val="00EA0C6F"/>
    <w:rsid w:val="00EA1607"/>
    <w:rsid w:val="00EA1A61"/>
    <w:rsid w:val="00EA211F"/>
    <w:rsid w:val="00EA2133"/>
    <w:rsid w:val="00EA2705"/>
    <w:rsid w:val="00EA2976"/>
    <w:rsid w:val="00EA2BA1"/>
    <w:rsid w:val="00EA2C43"/>
    <w:rsid w:val="00EA336D"/>
    <w:rsid w:val="00EA38EB"/>
    <w:rsid w:val="00EA3C0B"/>
    <w:rsid w:val="00EA44B8"/>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E"/>
    <w:rsid w:val="00EB41CE"/>
    <w:rsid w:val="00EB4218"/>
    <w:rsid w:val="00EB4A44"/>
    <w:rsid w:val="00EB4DE4"/>
    <w:rsid w:val="00EB4E9C"/>
    <w:rsid w:val="00EB4F5B"/>
    <w:rsid w:val="00EB5321"/>
    <w:rsid w:val="00EB5600"/>
    <w:rsid w:val="00EB5615"/>
    <w:rsid w:val="00EB6255"/>
    <w:rsid w:val="00EB7AE5"/>
    <w:rsid w:val="00EC00AD"/>
    <w:rsid w:val="00EC0142"/>
    <w:rsid w:val="00EC0171"/>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226"/>
    <w:rsid w:val="00EC64D2"/>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EE2"/>
    <w:rsid w:val="00ED6307"/>
    <w:rsid w:val="00ED6524"/>
    <w:rsid w:val="00ED6C00"/>
    <w:rsid w:val="00ED6E97"/>
    <w:rsid w:val="00ED755C"/>
    <w:rsid w:val="00ED75E5"/>
    <w:rsid w:val="00ED7860"/>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BD"/>
    <w:rsid w:val="00EF5F00"/>
    <w:rsid w:val="00EF6679"/>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575"/>
    <w:rsid w:val="00F165FF"/>
    <w:rsid w:val="00F1669E"/>
    <w:rsid w:val="00F16D4C"/>
    <w:rsid w:val="00F16EF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DD7"/>
    <w:rsid w:val="00F32E27"/>
    <w:rsid w:val="00F32EB1"/>
    <w:rsid w:val="00F3317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DE7"/>
    <w:rsid w:val="00F44E04"/>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47FDA"/>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80F"/>
    <w:rsid w:val="00F5590C"/>
    <w:rsid w:val="00F55A79"/>
    <w:rsid w:val="00F55B86"/>
    <w:rsid w:val="00F55C7A"/>
    <w:rsid w:val="00F56A58"/>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36F"/>
    <w:rsid w:val="00F75479"/>
    <w:rsid w:val="00F75566"/>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C2A"/>
    <w:rsid w:val="00F962DC"/>
    <w:rsid w:val="00F96623"/>
    <w:rsid w:val="00F96F8F"/>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20E"/>
    <w:rsid w:val="00FA368A"/>
    <w:rsid w:val="00FA3DAA"/>
    <w:rsid w:val="00FA3E87"/>
    <w:rsid w:val="00FA45E6"/>
    <w:rsid w:val="00FA4759"/>
    <w:rsid w:val="00FA4BDA"/>
    <w:rsid w:val="00FA4C61"/>
    <w:rsid w:val="00FA4E6C"/>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C0D"/>
    <w:rsid w:val="00FB2DEF"/>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D0E"/>
    <w:rsid w:val="00FC2D86"/>
    <w:rsid w:val="00FC32D0"/>
    <w:rsid w:val="00FC34A8"/>
    <w:rsid w:val="00FC3722"/>
    <w:rsid w:val="00FC380A"/>
    <w:rsid w:val="00FC3B1E"/>
    <w:rsid w:val="00FC3B4B"/>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369"/>
    <w:rsid w:val="00FD165E"/>
    <w:rsid w:val="00FD1B95"/>
    <w:rsid w:val="00FD1BE0"/>
    <w:rsid w:val="00FD1C06"/>
    <w:rsid w:val="00FD2358"/>
    <w:rsid w:val="00FD2861"/>
    <w:rsid w:val="00FD2ABF"/>
    <w:rsid w:val="00FD3785"/>
    <w:rsid w:val="00FD37EF"/>
    <w:rsid w:val="00FD401D"/>
    <w:rsid w:val="00FD404F"/>
    <w:rsid w:val="00FD423A"/>
    <w:rsid w:val="00FD436B"/>
    <w:rsid w:val="00FD503A"/>
    <w:rsid w:val="00FD5053"/>
    <w:rsid w:val="00FD517A"/>
    <w:rsid w:val="00FD5225"/>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09D"/>
    <w:rsid w:val="00FE12D4"/>
    <w:rsid w:val="00FE14D0"/>
    <w:rsid w:val="00FE17F5"/>
    <w:rsid w:val="00FE2304"/>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6515"/>
    <w:rsid w:val="00FF6723"/>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15:docId w15:val="{207F2601-4D1A-4388-A0F1-8851620A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a"/>
    <w:rsid w:val="00F44E04"/>
    <w:pPr>
      <w:numPr>
        <w:numId w:val="12"/>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1">
    <w:name w:val="正文文本 Char1"/>
    <w:rsid w:val="00742A93"/>
    <w:rPr>
      <w:rFonts w:ascii="Times New Roman" w:eastAsia="MS Mincho" w:hAnsi="Times New Roman" w:cs="Times New Roman"/>
      <w:sz w:val="20"/>
      <w:szCs w:val="24"/>
      <w:lang w:val="en-US"/>
    </w:rPr>
  </w:style>
  <w:style w:type="table" w:customStyle="1" w:styleId="10">
    <w:name w:val="网格型1"/>
    <w:basedOn w:val="a2"/>
    <w:next w:val="a7"/>
    <w:qFormat/>
    <w:rsid w:val="00211032"/>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2"/>
    <w:next w:val="a7"/>
    <w:qFormat/>
    <w:rsid w:val="00F9774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D3CD2B-06F2-4968-80D5-E7662BA61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500</Words>
  <Characters>2852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80205318</cp:lastModifiedBy>
  <cp:revision>3</cp:revision>
  <cp:lastPrinted>2007-08-28T02:45:00Z</cp:lastPrinted>
  <dcterms:created xsi:type="dcterms:W3CDTF">2020-05-15T12:28:00Z</dcterms:created>
  <dcterms:modified xsi:type="dcterms:W3CDTF">2020-05-15T12:29:00Z</dcterms:modified>
</cp:coreProperties>
</file>