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B7D56" w14:textId="084DB85F" w:rsidR="00AA1BEC" w:rsidRPr="00841721" w:rsidRDefault="00AA1BEC" w:rsidP="00AA1BEC">
      <w:pPr>
        <w:tabs>
          <w:tab w:val="center" w:pos="4536"/>
          <w:tab w:val="right" w:pos="8280"/>
          <w:tab w:val="right" w:pos="9639"/>
        </w:tabs>
        <w:ind w:right="2"/>
        <w:rPr>
          <w:rFonts w:ascii="Arial" w:hAnsi="Arial" w:cs="Arial"/>
          <w:b/>
          <w:bCs/>
          <w:sz w:val="28"/>
          <w:lang w:val="de-DE"/>
        </w:rPr>
      </w:pPr>
      <w:r w:rsidRPr="00841721">
        <w:rPr>
          <w:rFonts w:ascii="Arial" w:hAnsi="Arial" w:cs="Arial"/>
          <w:b/>
          <w:bCs/>
          <w:sz w:val="28"/>
          <w:lang w:val="de-DE"/>
        </w:rPr>
        <w:t>3GPP TSG RAN WG1 #</w:t>
      </w:r>
      <w:r w:rsidR="008751A2">
        <w:rPr>
          <w:rFonts w:ascii="Arial" w:hAnsi="Arial" w:cs="Arial"/>
          <w:b/>
          <w:bCs/>
          <w:sz w:val="28"/>
          <w:lang w:val="de-DE"/>
        </w:rPr>
        <w:t>10</w:t>
      </w:r>
      <w:r w:rsidR="000751E7">
        <w:rPr>
          <w:rFonts w:ascii="Arial" w:hAnsi="Arial" w:cs="Arial"/>
          <w:b/>
          <w:bCs/>
          <w:sz w:val="28"/>
          <w:lang w:val="de-DE"/>
        </w:rPr>
        <w:t>1</w:t>
      </w:r>
      <w:r w:rsidR="008751A2">
        <w:rPr>
          <w:rFonts w:ascii="Arial" w:hAnsi="Arial" w:cs="Arial"/>
          <w:b/>
          <w:bCs/>
          <w:sz w:val="28"/>
          <w:lang w:val="de-DE"/>
        </w:rPr>
        <w:t>-e</w:t>
      </w:r>
      <w:r w:rsidRPr="00841721">
        <w:rPr>
          <w:rFonts w:ascii="Arial" w:hAnsi="Arial" w:cs="Arial"/>
          <w:b/>
          <w:bCs/>
          <w:sz w:val="28"/>
          <w:lang w:val="de-DE"/>
        </w:rPr>
        <w:tab/>
      </w:r>
      <w:r w:rsidRPr="00841721">
        <w:rPr>
          <w:rFonts w:ascii="Arial" w:hAnsi="Arial" w:cs="Arial"/>
          <w:b/>
          <w:bCs/>
          <w:sz w:val="28"/>
          <w:lang w:val="de-DE"/>
        </w:rPr>
        <w:tab/>
      </w:r>
      <w:r w:rsidR="00620EB8" w:rsidRPr="00620EB8">
        <w:rPr>
          <w:rFonts w:ascii="Arial" w:hAnsi="Arial" w:cs="Arial"/>
          <w:b/>
          <w:bCs/>
          <w:sz w:val="28"/>
          <w:lang w:val="de-DE"/>
        </w:rPr>
        <w:t>R1-2003827</w:t>
      </w:r>
    </w:p>
    <w:p w14:paraId="71F44D7E" w14:textId="76CE8278" w:rsidR="00AA1BEC" w:rsidRPr="000751E7" w:rsidRDefault="00D228C8" w:rsidP="00841721">
      <w:pPr>
        <w:tabs>
          <w:tab w:val="center" w:pos="4536"/>
          <w:tab w:val="right" w:pos="8280"/>
          <w:tab w:val="right" w:pos="9639"/>
        </w:tabs>
        <w:ind w:right="2"/>
        <w:rPr>
          <w:rFonts w:ascii="Arial" w:hAnsi="Arial" w:cs="Arial"/>
          <w:b/>
          <w:bCs/>
          <w:sz w:val="28"/>
        </w:rPr>
      </w:pPr>
      <w:r w:rsidRPr="000751E7">
        <w:rPr>
          <w:rFonts w:ascii="Arial" w:hAnsi="Arial" w:cs="Arial"/>
          <w:b/>
          <w:bCs/>
          <w:sz w:val="28"/>
        </w:rPr>
        <w:t>E-meeting</w:t>
      </w:r>
      <w:r w:rsidR="00AA1BEC" w:rsidRPr="000751E7">
        <w:rPr>
          <w:rFonts w:ascii="Arial" w:hAnsi="Arial" w:cs="Arial"/>
          <w:b/>
          <w:bCs/>
          <w:sz w:val="28"/>
        </w:rPr>
        <w:t xml:space="preserve">, </w:t>
      </w:r>
      <w:r w:rsidR="00914348">
        <w:rPr>
          <w:rFonts w:ascii="Arial" w:hAnsi="Arial" w:cs="Arial"/>
          <w:b/>
          <w:bCs/>
          <w:sz w:val="28"/>
        </w:rPr>
        <w:t>May</w:t>
      </w:r>
      <w:r w:rsidRPr="000751E7">
        <w:rPr>
          <w:rFonts w:ascii="Arial" w:hAnsi="Arial" w:cs="Arial"/>
          <w:b/>
          <w:bCs/>
          <w:sz w:val="28"/>
        </w:rPr>
        <w:t xml:space="preserve"> 2</w:t>
      </w:r>
      <w:r w:rsidR="00914348">
        <w:rPr>
          <w:rFonts w:ascii="Arial" w:hAnsi="Arial" w:cs="Arial"/>
          <w:b/>
          <w:bCs/>
          <w:sz w:val="28"/>
        </w:rPr>
        <w:t>5</w:t>
      </w:r>
      <w:r w:rsidR="00AA1BEC" w:rsidRPr="00914348">
        <w:rPr>
          <w:rFonts w:ascii="Arial" w:hAnsi="Arial" w:cs="Arial"/>
          <w:b/>
          <w:bCs/>
          <w:sz w:val="28"/>
          <w:vertAlign w:val="superscript"/>
        </w:rPr>
        <w:t>th</w:t>
      </w:r>
      <w:r w:rsidR="00AA1BEC" w:rsidRPr="000751E7">
        <w:rPr>
          <w:rFonts w:ascii="Arial" w:hAnsi="Arial" w:cs="Arial"/>
          <w:b/>
          <w:bCs/>
          <w:sz w:val="28"/>
        </w:rPr>
        <w:t xml:space="preserve"> – </w:t>
      </w:r>
      <w:r w:rsidR="00914348">
        <w:rPr>
          <w:rFonts w:ascii="Arial" w:hAnsi="Arial" w:cs="Arial"/>
          <w:b/>
          <w:bCs/>
          <w:sz w:val="28"/>
        </w:rPr>
        <w:t>June 6</w:t>
      </w:r>
      <w:r w:rsidR="0097540F" w:rsidRPr="00914348">
        <w:rPr>
          <w:rFonts w:ascii="Arial" w:hAnsi="Arial" w:cs="Arial"/>
          <w:b/>
          <w:bCs/>
          <w:sz w:val="28"/>
          <w:vertAlign w:val="superscript"/>
        </w:rPr>
        <w:t>th</w:t>
      </w:r>
      <w:r w:rsidR="00AA1BEC" w:rsidRPr="000751E7">
        <w:rPr>
          <w:rFonts w:ascii="Arial" w:hAnsi="Arial" w:cs="Arial"/>
          <w:b/>
          <w:bCs/>
          <w:sz w:val="28"/>
        </w:rPr>
        <w:t>, 20</w:t>
      </w:r>
      <w:r w:rsidRPr="000751E7">
        <w:rPr>
          <w:rFonts w:ascii="Arial" w:hAnsi="Arial" w:cs="Arial"/>
          <w:b/>
          <w:bCs/>
          <w:sz w:val="28"/>
        </w:rPr>
        <w:t>20</w:t>
      </w:r>
    </w:p>
    <w:p w14:paraId="3559EF7B" w14:textId="77777777" w:rsidR="009C0564" w:rsidRPr="00E83F1E" w:rsidRDefault="009C0564" w:rsidP="00071D7D">
      <w:pPr>
        <w:pBdr>
          <w:top w:val="single" w:sz="4" w:space="1" w:color="auto"/>
        </w:pBdr>
        <w:spacing w:after="0"/>
        <w:jc w:val="left"/>
        <w:rPr>
          <w:b/>
          <w:kern w:val="2"/>
          <w:sz w:val="24"/>
          <w:lang w:eastAsia="zh-CN"/>
        </w:rPr>
      </w:pPr>
    </w:p>
    <w:p w14:paraId="56450CD6" w14:textId="25A01AF4"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6556B2" w:rsidRPr="00841721">
        <w:rPr>
          <w:rFonts w:ascii="Arial" w:hAnsi="Arial" w:cs="Arial"/>
          <w:b/>
          <w:bCs/>
          <w:sz w:val="24"/>
          <w:szCs w:val="20"/>
          <w:lang w:val="en-GB" w:eastAsia="zh-CN"/>
        </w:rPr>
        <w:t>7.2.4.</w:t>
      </w:r>
      <w:r w:rsidR="00247570" w:rsidRPr="00841721">
        <w:rPr>
          <w:rFonts w:ascii="Arial" w:hAnsi="Arial" w:cs="Arial"/>
          <w:b/>
          <w:bCs/>
          <w:sz w:val="24"/>
          <w:szCs w:val="20"/>
          <w:lang w:val="en-GB" w:eastAsia="zh-CN"/>
        </w:rPr>
        <w:t>5</w:t>
      </w:r>
    </w:p>
    <w:p w14:paraId="320A4EB3" w14:textId="77777777" w:rsidR="00BC1C3C" w:rsidRPr="00841721"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46943FA3" w:rsidR="0026538C"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914348">
        <w:rPr>
          <w:rFonts w:ascii="Arial" w:hAnsi="Arial" w:cs="Arial"/>
          <w:b/>
          <w:bCs/>
          <w:sz w:val="24"/>
          <w:szCs w:val="20"/>
          <w:lang w:val="en-GB" w:eastAsia="zh-CN"/>
        </w:rPr>
        <w:t xml:space="preserve">Remaining issues </w:t>
      </w:r>
      <w:r w:rsidR="00620EB8">
        <w:rPr>
          <w:rFonts w:ascii="Arial" w:hAnsi="Arial" w:cs="Arial"/>
          <w:b/>
          <w:bCs/>
          <w:sz w:val="24"/>
          <w:szCs w:val="20"/>
          <w:lang w:val="en-GB" w:eastAsia="zh-CN"/>
        </w:rPr>
        <w:t>on</w:t>
      </w:r>
      <w:r w:rsidR="00841721" w:rsidRPr="00E237B2">
        <w:rPr>
          <w:rFonts w:ascii="Arial" w:hAnsi="Arial" w:cs="Arial"/>
          <w:b/>
          <w:bCs/>
          <w:sz w:val="24"/>
          <w:szCs w:val="20"/>
          <w:lang w:val="en-GB" w:eastAsia="zh-CN"/>
        </w:rPr>
        <w:t xml:space="preserve"> physical layer procedures for NR sidelink</w:t>
      </w:r>
    </w:p>
    <w:p w14:paraId="740C0D79" w14:textId="05826F95"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071D7D">
      <w:pPr>
        <w:pBdr>
          <w:bottom w:val="single" w:sz="4" w:space="1" w:color="auto"/>
        </w:pBdr>
        <w:spacing w:after="0"/>
        <w:jc w:val="left"/>
        <w:rPr>
          <w:b/>
          <w:kern w:val="2"/>
          <w:lang w:eastAsia="zh-CN"/>
        </w:rPr>
      </w:pPr>
    </w:p>
    <w:p w14:paraId="48559E79" w14:textId="41AAAED7" w:rsidR="005C6EB8" w:rsidRPr="00E83F1E" w:rsidRDefault="004845AB" w:rsidP="0086469D">
      <w:pPr>
        <w:pStyle w:val="1"/>
        <w:rPr>
          <w:lang w:eastAsia="zh-CN"/>
        </w:rPr>
      </w:pPr>
      <w:bookmarkStart w:id="0" w:name="_Ref124589705"/>
      <w:bookmarkStart w:id="1" w:name="_Ref129681862"/>
      <w:r w:rsidRPr="00E83F1E">
        <w:rPr>
          <w:lang w:eastAsia="zh-CN"/>
        </w:rPr>
        <w:t>Introduction</w:t>
      </w:r>
      <w:bookmarkEnd w:id="0"/>
      <w:bookmarkEnd w:id="1"/>
    </w:p>
    <w:p w14:paraId="3D4A9524" w14:textId="5949D217" w:rsidR="00B10028" w:rsidRPr="00E83F1E" w:rsidRDefault="00A4441F" w:rsidP="00B10028">
      <w:pPr>
        <w:spacing w:before="120"/>
        <w:rPr>
          <w:sz w:val="24"/>
          <w:szCs w:val="24"/>
          <w:lang w:eastAsia="zh-CN"/>
        </w:rPr>
      </w:pPr>
      <w:r w:rsidRPr="00E83F1E">
        <w:rPr>
          <w:sz w:val="24"/>
          <w:szCs w:val="24"/>
          <w:lang w:eastAsia="zh-CN"/>
        </w:rPr>
        <w:t xml:space="preserve">In this contribution, we provide our views on </w:t>
      </w:r>
      <w:r w:rsidR="005F2173">
        <w:rPr>
          <w:sz w:val="24"/>
          <w:szCs w:val="24"/>
          <w:lang w:eastAsia="zh-CN"/>
        </w:rPr>
        <w:t>the remaining issue</w:t>
      </w:r>
      <w:r w:rsidR="00B378D3">
        <w:rPr>
          <w:sz w:val="24"/>
          <w:szCs w:val="24"/>
          <w:lang w:eastAsia="zh-CN"/>
        </w:rPr>
        <w:t xml:space="preserve">s on </w:t>
      </w:r>
      <w:r w:rsidR="00747CC7" w:rsidRPr="00E83F1E">
        <w:rPr>
          <w:sz w:val="24"/>
          <w:szCs w:val="24"/>
          <w:lang w:eastAsia="zh-CN"/>
        </w:rPr>
        <w:t>physical layer procedures</w:t>
      </w:r>
      <w:r w:rsidR="0067016E" w:rsidRPr="00E83F1E">
        <w:rPr>
          <w:sz w:val="24"/>
          <w:szCs w:val="24"/>
          <w:lang w:eastAsia="zh-CN"/>
        </w:rPr>
        <w:t xml:space="preserve"> for NR sidelink</w:t>
      </w:r>
      <w:r w:rsidR="005F2173">
        <w:rPr>
          <w:sz w:val="24"/>
          <w:szCs w:val="24"/>
          <w:lang w:eastAsia="zh-CN"/>
        </w:rPr>
        <w:t>.</w:t>
      </w:r>
    </w:p>
    <w:p w14:paraId="714852F4" w14:textId="77777777" w:rsidR="00F24E40" w:rsidRPr="00E83F1E" w:rsidRDefault="002C1E4E" w:rsidP="00155F0E">
      <w:pPr>
        <w:pStyle w:val="1"/>
        <w:rPr>
          <w:lang w:eastAsia="zh-CN"/>
        </w:rPr>
      </w:pPr>
      <w:r w:rsidRPr="00E83F1E">
        <w:rPr>
          <w:lang w:eastAsia="zh-CN"/>
        </w:rPr>
        <w:t>Discussion</w:t>
      </w:r>
    </w:p>
    <w:p w14:paraId="059815A8" w14:textId="3FBB176C" w:rsidR="0042777C" w:rsidRDefault="0042777C" w:rsidP="002C62A6">
      <w:pPr>
        <w:pStyle w:val="2"/>
        <w:rPr>
          <w:lang w:eastAsia="zh-CN"/>
        </w:rPr>
      </w:pPr>
      <w:r>
        <w:rPr>
          <w:rFonts w:hint="eastAsia"/>
          <w:lang w:eastAsia="zh-CN"/>
        </w:rPr>
        <w:t>Power</w:t>
      </w:r>
      <w:r>
        <w:rPr>
          <w:lang w:eastAsia="zh-CN"/>
        </w:rPr>
        <w:t xml:space="preserve"> </w:t>
      </w:r>
      <w:r>
        <w:rPr>
          <w:rFonts w:hint="eastAsia"/>
          <w:lang w:eastAsia="zh-CN"/>
        </w:rPr>
        <w:t>control</w:t>
      </w:r>
      <w:r>
        <w:rPr>
          <w:lang w:eastAsia="zh-CN"/>
        </w:rPr>
        <w:t xml:space="preserve"> </w:t>
      </w:r>
      <w:r>
        <w:rPr>
          <w:rFonts w:hint="eastAsia"/>
          <w:lang w:eastAsia="zh-CN"/>
        </w:rPr>
        <w:t>for</w:t>
      </w:r>
      <w:r>
        <w:rPr>
          <w:lang w:eastAsia="zh-CN"/>
        </w:rPr>
        <w:t xml:space="preserve"> </w:t>
      </w:r>
      <w:r>
        <w:rPr>
          <w:rFonts w:hint="eastAsia"/>
          <w:lang w:eastAsia="zh-CN"/>
        </w:rPr>
        <w:t>PSFCH</w:t>
      </w:r>
    </w:p>
    <w:p w14:paraId="4A461F93" w14:textId="4429AAEE" w:rsidR="00274EC9" w:rsidRDefault="00274EC9" w:rsidP="00274EC9">
      <w:pPr>
        <w:rPr>
          <w:lang w:eastAsia="zh-CN"/>
        </w:rPr>
      </w:pPr>
      <w:r>
        <w:rPr>
          <w:rFonts w:hint="eastAsia"/>
          <w:lang w:eastAsia="zh-CN"/>
        </w:rPr>
        <w:t>In</w:t>
      </w:r>
      <w:r>
        <w:rPr>
          <w:lang w:eastAsia="zh-CN"/>
        </w:rPr>
        <w:t xml:space="preserve"> 3</w:t>
      </w:r>
      <w:r>
        <w:rPr>
          <w:rFonts w:hint="eastAsia"/>
          <w:lang w:eastAsia="zh-CN"/>
        </w:rPr>
        <w:t>GPP</w:t>
      </w:r>
      <w:r>
        <w:rPr>
          <w:lang w:eastAsia="zh-CN"/>
        </w:rPr>
        <w:t xml:space="preserve"> </w:t>
      </w:r>
      <w:r>
        <w:rPr>
          <w:rFonts w:hint="eastAsia"/>
          <w:lang w:eastAsia="zh-CN"/>
        </w:rPr>
        <w:t>RAN1#</w:t>
      </w:r>
      <w:r>
        <w:rPr>
          <w:lang w:eastAsia="zh-CN"/>
        </w:rPr>
        <w:t>100</w:t>
      </w:r>
      <w:r>
        <w:rPr>
          <w:rFonts w:hint="eastAsia"/>
          <w:lang w:eastAsia="zh-CN"/>
        </w:rPr>
        <w:t>b</w:t>
      </w:r>
      <w:r>
        <w:rPr>
          <w:lang w:eastAsia="zh-CN"/>
        </w:rPr>
        <w:t xml:space="preserve">-e meeting the followed agreements on multiple PSFCH transmissions </w:t>
      </w:r>
      <w:r w:rsidR="00B378D3">
        <w:rPr>
          <w:lang w:eastAsia="zh-CN"/>
        </w:rPr>
        <w:t>was</w:t>
      </w:r>
      <w:r>
        <w:rPr>
          <w:lang w:eastAsia="zh-CN"/>
        </w:rPr>
        <w:t xml:space="preserve"> made:</w:t>
      </w:r>
    </w:p>
    <w:tbl>
      <w:tblPr>
        <w:tblStyle w:val="ad"/>
        <w:tblW w:w="0" w:type="auto"/>
        <w:tblLook w:val="04A0" w:firstRow="1" w:lastRow="0" w:firstColumn="1" w:lastColumn="0" w:noHBand="0" w:noVBand="1"/>
      </w:tblPr>
      <w:tblGrid>
        <w:gridCol w:w="9307"/>
      </w:tblGrid>
      <w:tr w:rsidR="00274EC9" w14:paraId="6B2EA8D7" w14:textId="77777777" w:rsidTr="00873503">
        <w:tc>
          <w:tcPr>
            <w:tcW w:w="9307" w:type="dxa"/>
          </w:tcPr>
          <w:p w14:paraId="7F361CD2" w14:textId="77777777" w:rsidR="00274EC9" w:rsidRPr="00C46EA5" w:rsidRDefault="00274EC9" w:rsidP="00873503">
            <w:pPr>
              <w:rPr>
                <w:highlight w:val="green"/>
              </w:rPr>
            </w:pPr>
            <w:r w:rsidRPr="00C46EA5">
              <w:rPr>
                <w:highlight w:val="green"/>
              </w:rPr>
              <w:t>Agreements:</w:t>
            </w:r>
          </w:p>
          <w:p w14:paraId="59FC9CFF" w14:textId="77777777" w:rsidR="00274EC9" w:rsidRPr="00C46EA5" w:rsidRDefault="00274EC9" w:rsidP="00873503">
            <w:pPr>
              <w:rPr>
                <w:rFonts w:ascii="Calibri" w:hAnsi="Calibri"/>
                <w:szCs w:val="20"/>
                <w:lang w:eastAsia="ko-KR"/>
              </w:rPr>
            </w:pPr>
            <w:r w:rsidRPr="00C46EA5">
              <w:rPr>
                <w:rFonts w:ascii="Calibri" w:hAnsi="Calibri"/>
                <w:szCs w:val="20"/>
                <w:lang w:eastAsia="ko-KR"/>
              </w:rPr>
              <w:t xml:space="preserve">When the UE supports up to </w:t>
            </w:r>
            <w:proofErr w:type="spellStart"/>
            <w:proofErr w:type="gramStart"/>
            <w:r w:rsidRPr="00C46EA5">
              <w:rPr>
                <w:rFonts w:ascii="Calibri" w:hAnsi="Calibri"/>
                <w:szCs w:val="20"/>
                <w:lang w:eastAsia="ko-KR"/>
              </w:rPr>
              <w:t>Nmax,psfch</w:t>
            </w:r>
            <w:proofErr w:type="spellEnd"/>
            <w:proofErr w:type="gramEnd"/>
            <w:r w:rsidRPr="00C46EA5">
              <w:rPr>
                <w:rFonts w:ascii="Calibri" w:hAnsi="Calibri"/>
                <w:szCs w:val="20"/>
                <w:lang w:eastAsia="ko-KR"/>
              </w:rPr>
              <w:t xml:space="preserve"> </w:t>
            </w:r>
            <w:bookmarkStart w:id="2" w:name="OLE_LINK1"/>
            <w:bookmarkStart w:id="3" w:name="OLE_LINK2"/>
            <w:r w:rsidRPr="00C46EA5">
              <w:rPr>
                <w:rFonts w:ascii="Calibri" w:hAnsi="Calibri"/>
                <w:szCs w:val="20"/>
                <w:lang w:eastAsia="ko-KR"/>
              </w:rPr>
              <w:t>simultaneous</w:t>
            </w:r>
            <w:bookmarkEnd w:id="2"/>
            <w:bookmarkEnd w:id="3"/>
            <w:r w:rsidRPr="00C46EA5">
              <w:rPr>
                <w:rFonts w:ascii="Calibri" w:hAnsi="Calibri"/>
                <w:szCs w:val="20"/>
                <w:lang w:eastAsia="ko-KR"/>
              </w:rPr>
              <w:t xml:space="preserve"> PSFCH transmissions in a PSFCH TX occasion and UE have </w:t>
            </w:r>
            <w:proofErr w:type="spellStart"/>
            <w:r w:rsidRPr="00C46EA5">
              <w:rPr>
                <w:rFonts w:ascii="Calibri" w:hAnsi="Calibri"/>
                <w:szCs w:val="20"/>
                <w:lang w:eastAsia="ko-KR"/>
              </w:rPr>
              <w:t>Nreq</w:t>
            </w:r>
            <w:proofErr w:type="spellEnd"/>
            <w:r w:rsidRPr="00C46EA5">
              <w:rPr>
                <w:rFonts w:ascii="Calibri" w:hAnsi="Calibri"/>
                <w:szCs w:val="20"/>
                <w:lang w:eastAsia="ko-KR"/>
              </w:rPr>
              <w:t xml:space="preserve"> PSFCHs to be transmitted in a given PSFCH TX occasion, the UE selects N PSFCHs for actual transmission with ascending order of the priority in a PSFCH TX occasion as follows: </w:t>
            </w:r>
          </w:p>
          <w:p w14:paraId="4B1FD474" w14:textId="77777777" w:rsidR="00274EC9" w:rsidRPr="00C46EA5" w:rsidRDefault="00274EC9" w:rsidP="00873503">
            <w:pPr>
              <w:numPr>
                <w:ilvl w:val="0"/>
                <w:numId w:val="17"/>
              </w:numPr>
              <w:wordWrap w:val="0"/>
              <w:adjustRightInd/>
              <w:snapToGrid/>
              <w:spacing w:after="0" w:line="264" w:lineRule="auto"/>
              <w:rPr>
                <w:rFonts w:ascii="Calibri" w:hAnsi="Calibri"/>
                <w:szCs w:val="20"/>
                <w:lang w:eastAsia="ko-KR"/>
              </w:rPr>
            </w:pPr>
            <w:r w:rsidRPr="00C46EA5">
              <w:rPr>
                <w:rFonts w:ascii="Calibri" w:hAnsi="Calibri"/>
                <w:szCs w:val="20"/>
                <w:lang w:eastAsia="ko-KR"/>
              </w:rPr>
              <w:t xml:space="preserve">Case 1: When </w:t>
            </w:r>
            <w:proofErr w:type="spellStart"/>
            <w:r w:rsidRPr="00C46EA5">
              <w:rPr>
                <w:rFonts w:ascii="Calibri" w:hAnsi="Calibri"/>
                <w:szCs w:val="20"/>
                <w:lang w:eastAsia="ko-KR"/>
              </w:rPr>
              <w:t>Nreq</w:t>
            </w:r>
            <w:proofErr w:type="spellEnd"/>
            <w:r w:rsidRPr="00C46EA5">
              <w:rPr>
                <w:rFonts w:ascii="Calibri" w:hAnsi="Calibri"/>
                <w:szCs w:val="20"/>
                <w:lang w:eastAsia="ko-KR"/>
              </w:rPr>
              <w:t>&lt;=</w:t>
            </w:r>
            <w:proofErr w:type="spellStart"/>
            <w:proofErr w:type="gramStart"/>
            <w:r w:rsidRPr="00C46EA5">
              <w:rPr>
                <w:rFonts w:ascii="Calibri" w:hAnsi="Calibri"/>
                <w:szCs w:val="20"/>
                <w:lang w:eastAsia="ko-KR"/>
              </w:rPr>
              <w:t>Nmax,psfch</w:t>
            </w:r>
            <w:proofErr w:type="spellEnd"/>
            <w:proofErr w:type="gramEnd"/>
            <w:r w:rsidRPr="00C46EA5">
              <w:rPr>
                <w:rFonts w:ascii="Calibri" w:hAnsi="Calibri"/>
                <w:szCs w:val="20"/>
                <w:lang w:eastAsia="ko-KR"/>
              </w:rPr>
              <w:t xml:space="preserve"> and </w:t>
            </w:r>
            <m:oMath>
              <m:sSub>
                <m:sSubPr>
                  <m:ctrlPr>
                    <w:rPr>
                      <w:rFonts w:ascii="Cambria Math" w:hAnsi="Cambria Math" w:cs="Calibri"/>
                      <w:lang w:eastAsia="ko-KR"/>
                    </w:rPr>
                  </m:ctrlPr>
                </m:sSubPr>
                <m:e>
                  <m:r>
                    <w:rPr>
                      <w:rFonts w:ascii="Cambria Math" w:hAnsi="Cambria Math"/>
                      <w:sz w:val="18"/>
                      <w:lang w:eastAsia="ko-KR"/>
                    </w:rPr>
                    <m:t>P</m:t>
                  </m:r>
                </m:e>
                <m:sub>
                  <m:r>
                    <m:rPr>
                      <m:sty m:val="p"/>
                    </m:rPr>
                    <w:rPr>
                      <w:rFonts w:ascii="Cambria Math" w:hAnsi="Cambria Math"/>
                      <w:sz w:val="18"/>
                      <w:lang w:eastAsia="ko-KR"/>
                    </w:rPr>
                    <m:t>O,</m:t>
                  </m:r>
                  <m:r>
                    <w:rPr>
                      <w:rFonts w:ascii="Cambria Math" w:hAnsi="Cambria Math"/>
                      <w:sz w:val="18"/>
                      <w:lang w:eastAsia="ko-KR"/>
                    </w:rPr>
                    <m:t>PSFCH</m:t>
                  </m:r>
                </m:sub>
              </m:sSub>
            </m:oMath>
            <w:r w:rsidRPr="00C46EA5">
              <w:rPr>
                <w:rFonts w:ascii="Calibri" w:hAnsi="Calibri"/>
                <w:sz w:val="18"/>
                <w:lang w:eastAsia="ko-KR"/>
              </w:rPr>
              <w:t xml:space="preserve"> </w:t>
            </w:r>
            <w:r w:rsidRPr="00C46EA5">
              <w:rPr>
                <w:rFonts w:ascii="Calibri" w:hAnsi="Calibri"/>
                <w:szCs w:val="20"/>
                <w:lang w:eastAsia="ko-KR"/>
              </w:rPr>
              <w:t>is (pre-)configured,</w:t>
            </w:r>
          </w:p>
          <w:p w14:paraId="1F263C9C" w14:textId="77777777" w:rsidR="00274EC9" w:rsidRPr="00C46EA5" w:rsidRDefault="00274EC9" w:rsidP="00873503">
            <w:pPr>
              <w:numPr>
                <w:ilvl w:val="1"/>
                <w:numId w:val="17"/>
              </w:numPr>
              <w:wordWrap w:val="0"/>
              <w:adjustRightInd/>
              <w:snapToGrid/>
              <w:spacing w:after="0" w:line="264" w:lineRule="auto"/>
              <w:rPr>
                <w:rFonts w:ascii="Calibri" w:hAnsi="Calibri"/>
                <w:szCs w:val="20"/>
                <w:lang w:eastAsia="ko-KR"/>
              </w:rPr>
            </w:pPr>
            <w:r w:rsidRPr="00C46EA5">
              <w:rPr>
                <w:rFonts w:ascii="Calibri" w:hAnsi="Calibri"/>
                <w:szCs w:val="20"/>
                <w:lang w:eastAsia="ko-KR"/>
              </w:rPr>
              <w:t>Case 1-1: N=</w:t>
            </w:r>
            <w:proofErr w:type="spellStart"/>
            <w:r w:rsidRPr="00C46EA5">
              <w:rPr>
                <w:rFonts w:ascii="Calibri" w:hAnsi="Calibri"/>
                <w:szCs w:val="20"/>
                <w:lang w:eastAsia="ko-KR"/>
              </w:rPr>
              <w:t>Nreq</w:t>
            </w:r>
            <w:proofErr w:type="spellEnd"/>
            <w:r w:rsidRPr="00C46EA5">
              <w:rPr>
                <w:rFonts w:ascii="Calibri" w:hAnsi="Calibri"/>
                <w:szCs w:val="20"/>
                <w:lang w:eastAsia="ko-KR"/>
              </w:rPr>
              <w:t xml:space="preserve"> if the sum of </w:t>
            </w:r>
            <m:oMath>
              <m:sSub>
                <m:sSubPr>
                  <m:ctrlPr>
                    <w:rPr>
                      <w:rFonts w:ascii="Cambria Math" w:hAnsi="Cambria Math" w:cs="Calibri"/>
                      <w:lang w:eastAsia="ko-KR"/>
                    </w:rPr>
                  </m:ctrlPr>
                </m:sSubPr>
                <m:e>
                  <m:r>
                    <w:rPr>
                      <w:rFonts w:ascii="Cambria Math" w:hAnsi="Cambria Math"/>
                      <w:sz w:val="18"/>
                      <w:lang w:eastAsia="ko-KR"/>
                    </w:rPr>
                    <m:t>P</m:t>
                  </m:r>
                </m:e>
                <m:sub>
                  <m:r>
                    <m:rPr>
                      <m:nor/>
                    </m:rPr>
                    <w:rPr>
                      <w:rFonts w:ascii="Malgun Gothic" w:eastAsia="Malgun Gothic" w:hAnsi="Malgun Gothic" w:hint="eastAsia"/>
                      <w:sz w:val="18"/>
                      <w:lang w:eastAsia="ko-KR"/>
                    </w:rPr>
                    <m:t>O</m:t>
                  </m:r>
                  <m:r>
                    <m:rPr>
                      <m:sty m:val="p"/>
                    </m:rPr>
                    <w:rPr>
                      <w:rFonts w:ascii="Cambria Math" w:hAnsi="Cambria Math"/>
                      <w:sz w:val="18"/>
                      <w:lang w:eastAsia="ko-KR"/>
                    </w:rPr>
                    <m:t>,</m:t>
                  </m:r>
                  <m:r>
                    <w:rPr>
                      <w:rFonts w:ascii="Cambria Math" w:hAnsi="Cambria Math"/>
                      <w:sz w:val="18"/>
                      <w:lang w:eastAsia="ko-KR"/>
                    </w:rPr>
                    <m:t>PSFCH</m:t>
                  </m:r>
                </m:sub>
              </m:sSub>
              <m:r>
                <m:rPr>
                  <m:sty m:val="p"/>
                </m:rPr>
                <w:rPr>
                  <w:rFonts w:ascii="Cambria Math" w:hAnsi="Cambria Math"/>
                  <w:sz w:val="18"/>
                  <w:lang w:eastAsia="ko-KR"/>
                </w:rPr>
                <m:t>+10</m:t>
              </m:r>
              <m:func>
                <m:funcPr>
                  <m:ctrlPr>
                    <w:rPr>
                      <w:rFonts w:ascii="Cambria Math" w:hAnsi="Cambria Math" w:cs="Calibri"/>
                      <w:lang w:eastAsia="ko-KR"/>
                    </w:rPr>
                  </m:ctrlPr>
                </m:funcPr>
                <m:fName>
                  <m:sSub>
                    <m:sSubPr>
                      <m:ctrlPr>
                        <w:rPr>
                          <w:rFonts w:ascii="Cambria Math" w:hAnsi="Cambria Math" w:cs="Calibri"/>
                          <w:lang w:eastAsia="ko-KR"/>
                        </w:rPr>
                      </m:ctrlPr>
                    </m:sSubPr>
                    <m:e>
                      <m:r>
                        <w:rPr>
                          <w:rFonts w:ascii="Cambria Math" w:hAnsi="Cambria Math"/>
                          <w:sz w:val="18"/>
                          <w:lang w:eastAsia="ko-KR"/>
                        </w:rPr>
                        <m:t>log</m:t>
                      </m:r>
                    </m:e>
                    <m:sub>
                      <m:r>
                        <m:rPr>
                          <m:sty m:val="p"/>
                        </m:rPr>
                        <w:rPr>
                          <w:rFonts w:ascii="Cambria Math" w:hAnsi="Cambria Math"/>
                          <w:sz w:val="18"/>
                          <w:lang w:eastAsia="ko-KR"/>
                        </w:rPr>
                        <m:t>10</m:t>
                      </m:r>
                    </m:sub>
                  </m:sSub>
                </m:fName>
                <m:e>
                  <m:d>
                    <m:dPr>
                      <m:ctrlPr>
                        <w:rPr>
                          <w:rFonts w:ascii="Cambria Math" w:hAnsi="Cambria Math" w:cs="Calibri"/>
                          <w:lang w:eastAsia="ko-KR"/>
                        </w:rPr>
                      </m:ctrlPr>
                    </m:dPr>
                    <m:e>
                      <m:sSup>
                        <m:sSupPr>
                          <m:ctrlPr>
                            <w:rPr>
                              <w:rFonts w:ascii="Cambria Math" w:hAnsi="Cambria Math" w:cs="Calibri"/>
                              <w:lang w:eastAsia="ko-KR"/>
                            </w:rPr>
                          </m:ctrlPr>
                        </m:sSupPr>
                        <m:e>
                          <m:r>
                            <m:rPr>
                              <m:sty m:val="p"/>
                            </m:rPr>
                            <w:rPr>
                              <w:rFonts w:ascii="Cambria Math" w:hAnsi="Cambria Math"/>
                              <w:sz w:val="18"/>
                              <w:lang w:eastAsia="ko-KR"/>
                            </w:rPr>
                            <m:t>2</m:t>
                          </m:r>
                        </m:e>
                        <m:sup>
                          <m:r>
                            <w:rPr>
                              <w:rFonts w:ascii="Cambria Math" w:hAnsi="Cambria Math"/>
                              <w:sz w:val="18"/>
                              <w:lang w:eastAsia="ko-KR"/>
                            </w:rPr>
                            <m:t>μ</m:t>
                          </m:r>
                        </m:sup>
                      </m:sSup>
                    </m:e>
                  </m:d>
                </m:e>
              </m:func>
              <m:r>
                <m:rPr>
                  <m:sty m:val="p"/>
                </m:rPr>
                <w:rPr>
                  <w:rFonts w:ascii="Cambria Math" w:hAnsi="Cambria Math"/>
                  <w:sz w:val="18"/>
                  <w:lang w:eastAsia="ko-KR"/>
                </w:rPr>
                <m:t>+</m:t>
              </m:r>
              <m:sSub>
                <m:sSubPr>
                  <m:ctrlPr>
                    <w:rPr>
                      <w:rFonts w:ascii="Cambria Math" w:hAnsi="Cambria Math" w:cs="Calibri"/>
                      <w:lang w:eastAsia="ko-KR"/>
                    </w:rPr>
                  </m:ctrlPr>
                </m:sSubPr>
                <m:e>
                  <m:r>
                    <w:rPr>
                      <w:rFonts w:ascii="Cambria Math" w:hAnsi="Cambria Math"/>
                      <w:sz w:val="18"/>
                      <w:lang w:eastAsia="ko-KR"/>
                    </w:rPr>
                    <m:t>α</m:t>
                  </m:r>
                </m:e>
                <m:sub>
                  <m:r>
                    <w:rPr>
                      <w:rFonts w:ascii="Cambria Math" w:hAnsi="Cambria Math"/>
                      <w:sz w:val="18"/>
                      <w:lang w:eastAsia="ko-KR"/>
                    </w:rPr>
                    <m:t>PFSCH</m:t>
                  </m:r>
                </m:sub>
              </m:sSub>
              <m:r>
                <m:rPr>
                  <m:sty m:val="p"/>
                </m:rPr>
                <w:rPr>
                  <w:rFonts w:ascii="Cambria Math" w:hAnsi="Cambria Math"/>
                  <w:sz w:val="18"/>
                  <w:lang w:eastAsia="ko-KR"/>
                </w:rPr>
                <m:t>⋅</m:t>
              </m:r>
              <m:r>
                <w:rPr>
                  <w:rFonts w:ascii="Cambria Math" w:hAnsi="Cambria Math"/>
                  <w:sz w:val="18"/>
                  <w:lang w:eastAsia="ko-KR"/>
                </w:rPr>
                <m:t>PL</m:t>
              </m:r>
            </m:oMath>
            <w:r w:rsidRPr="00C46EA5">
              <w:rPr>
                <w:rFonts w:ascii="Calibri" w:hAnsi="Calibri"/>
                <w:szCs w:val="20"/>
                <w:lang w:eastAsia="ko-KR"/>
              </w:rPr>
              <w:t xml:space="preserve"> for the Nreq PSFCHs is smaller than or equal to </w:t>
            </w:r>
            <m:oMath>
              <m:sSub>
                <m:sSubPr>
                  <m:ctrlPr>
                    <w:rPr>
                      <w:rFonts w:ascii="Cambria Math" w:hAnsi="Cambria Math" w:cs="Calibri"/>
                      <w:lang w:eastAsia="ko-KR"/>
                    </w:rPr>
                  </m:ctrlPr>
                </m:sSubPr>
                <m:e>
                  <m:r>
                    <w:rPr>
                      <w:rFonts w:ascii="Cambria Math" w:hAnsi="Cambria Math"/>
                      <w:sz w:val="18"/>
                      <w:lang w:eastAsia="ko-KR"/>
                    </w:rPr>
                    <m:t>P</m:t>
                  </m:r>
                </m:e>
                <m:sub>
                  <m:r>
                    <m:rPr>
                      <m:nor/>
                    </m:rPr>
                    <w:rPr>
                      <w:rFonts w:ascii="Malgun Gothic" w:eastAsia="Malgun Gothic" w:hAnsi="Malgun Gothic" w:hint="eastAsia"/>
                      <w:sz w:val="18"/>
                      <w:lang w:eastAsia="ko-KR"/>
                    </w:rPr>
                    <m:t>CMAX</m:t>
                  </m:r>
                </m:sub>
              </m:sSub>
            </m:oMath>
            <w:r w:rsidRPr="00C46EA5">
              <w:rPr>
                <w:rFonts w:ascii="Calibri" w:hAnsi="Calibri"/>
                <w:sz w:val="18"/>
                <w:lang w:eastAsia="ko-KR"/>
              </w:rPr>
              <w:t xml:space="preserve"> </w:t>
            </w:r>
            <w:r w:rsidRPr="00C46EA5">
              <w:rPr>
                <w:rFonts w:ascii="Calibri" w:hAnsi="Calibri"/>
                <w:szCs w:val="20"/>
                <w:lang w:eastAsia="ko-KR"/>
              </w:rPr>
              <w:t xml:space="preserve">determined for the </w:t>
            </w:r>
            <w:proofErr w:type="spellStart"/>
            <w:r w:rsidRPr="00C46EA5">
              <w:rPr>
                <w:rFonts w:ascii="Calibri" w:hAnsi="Calibri"/>
                <w:szCs w:val="20"/>
                <w:lang w:eastAsia="ko-KR"/>
              </w:rPr>
              <w:t>Nreq</w:t>
            </w:r>
            <w:proofErr w:type="spellEnd"/>
            <w:r w:rsidRPr="00C46EA5">
              <w:rPr>
                <w:rFonts w:ascii="Calibri" w:hAnsi="Calibri"/>
                <w:szCs w:val="20"/>
                <w:lang w:eastAsia="ko-KR"/>
              </w:rPr>
              <w:t xml:space="preserve"> PSFCH transmissions.</w:t>
            </w:r>
          </w:p>
          <w:p w14:paraId="18EFF7AE" w14:textId="77777777" w:rsidR="00274EC9" w:rsidRPr="00C46EA5" w:rsidRDefault="00274EC9" w:rsidP="00873503">
            <w:pPr>
              <w:numPr>
                <w:ilvl w:val="1"/>
                <w:numId w:val="17"/>
              </w:numPr>
              <w:wordWrap w:val="0"/>
              <w:adjustRightInd/>
              <w:snapToGrid/>
              <w:spacing w:after="0" w:line="264" w:lineRule="auto"/>
              <w:rPr>
                <w:rFonts w:ascii="Calibri" w:hAnsi="Calibri"/>
                <w:szCs w:val="20"/>
                <w:lang w:eastAsia="ko-KR"/>
              </w:rPr>
            </w:pPr>
            <w:r w:rsidRPr="00C46EA5">
              <w:rPr>
                <w:rFonts w:ascii="Calibri" w:hAnsi="Calibri"/>
                <w:szCs w:val="20"/>
                <w:lang w:eastAsia="ko-KR"/>
              </w:rPr>
              <w:t>Case 1-2: Otherwise, N is up to UE implementation under N &gt;= X &gt;= 1.</w:t>
            </w:r>
          </w:p>
          <w:p w14:paraId="48FD7ADE" w14:textId="77777777" w:rsidR="00274EC9" w:rsidRPr="00C46EA5" w:rsidRDefault="00274EC9" w:rsidP="00873503">
            <w:pPr>
              <w:numPr>
                <w:ilvl w:val="0"/>
                <w:numId w:val="17"/>
              </w:numPr>
              <w:wordWrap w:val="0"/>
              <w:adjustRightInd/>
              <w:snapToGrid/>
              <w:spacing w:after="0" w:line="264" w:lineRule="auto"/>
              <w:rPr>
                <w:rFonts w:ascii="Calibri" w:hAnsi="Calibri"/>
                <w:szCs w:val="20"/>
                <w:lang w:eastAsia="ko-KR"/>
              </w:rPr>
            </w:pPr>
            <w:r w:rsidRPr="00C46EA5">
              <w:rPr>
                <w:rFonts w:ascii="Calibri" w:hAnsi="Calibri"/>
                <w:szCs w:val="20"/>
                <w:lang w:eastAsia="ko-KR"/>
              </w:rPr>
              <w:t xml:space="preserve">Case 2: When </w:t>
            </w:r>
            <w:proofErr w:type="spellStart"/>
            <w:r w:rsidRPr="00C46EA5">
              <w:rPr>
                <w:rFonts w:ascii="Calibri" w:hAnsi="Calibri"/>
                <w:szCs w:val="20"/>
                <w:lang w:eastAsia="ko-KR"/>
              </w:rPr>
              <w:t>Nreq</w:t>
            </w:r>
            <w:proofErr w:type="spellEnd"/>
            <w:r w:rsidRPr="00C46EA5">
              <w:rPr>
                <w:rFonts w:ascii="Calibri" w:hAnsi="Calibri"/>
                <w:szCs w:val="20"/>
                <w:lang w:eastAsia="ko-KR"/>
              </w:rPr>
              <w:t>&gt;</w:t>
            </w:r>
            <w:proofErr w:type="spellStart"/>
            <w:proofErr w:type="gramStart"/>
            <w:r w:rsidRPr="00C46EA5">
              <w:rPr>
                <w:rFonts w:ascii="Calibri" w:hAnsi="Calibri"/>
                <w:szCs w:val="20"/>
                <w:lang w:eastAsia="ko-KR"/>
              </w:rPr>
              <w:t>Nmax,psfch</w:t>
            </w:r>
            <w:proofErr w:type="spellEnd"/>
            <w:proofErr w:type="gramEnd"/>
            <w:r w:rsidRPr="00C46EA5">
              <w:rPr>
                <w:rFonts w:ascii="Calibri" w:hAnsi="Calibri"/>
                <w:szCs w:val="20"/>
                <w:lang w:eastAsia="ko-KR"/>
              </w:rPr>
              <w:t xml:space="preserve"> and </w:t>
            </w:r>
            <m:oMath>
              <m:sSub>
                <m:sSubPr>
                  <m:ctrlPr>
                    <w:rPr>
                      <w:rFonts w:ascii="Cambria Math" w:hAnsi="Cambria Math" w:cs="Calibri"/>
                      <w:lang w:eastAsia="ko-KR"/>
                    </w:rPr>
                  </m:ctrlPr>
                </m:sSubPr>
                <m:e>
                  <m:r>
                    <w:rPr>
                      <w:rFonts w:ascii="Cambria Math" w:hAnsi="Cambria Math"/>
                      <w:sz w:val="18"/>
                      <w:lang w:eastAsia="ko-KR"/>
                    </w:rPr>
                    <m:t>P</m:t>
                  </m:r>
                </m:e>
                <m:sub>
                  <m:r>
                    <m:rPr>
                      <m:sty m:val="p"/>
                    </m:rPr>
                    <w:rPr>
                      <w:rFonts w:ascii="Cambria Math" w:hAnsi="Cambria Math"/>
                      <w:sz w:val="18"/>
                      <w:lang w:eastAsia="ko-KR"/>
                    </w:rPr>
                    <m:t>O,</m:t>
                  </m:r>
                  <m:r>
                    <w:rPr>
                      <w:rFonts w:ascii="Cambria Math" w:hAnsi="Cambria Math"/>
                      <w:sz w:val="18"/>
                      <w:lang w:eastAsia="ko-KR"/>
                    </w:rPr>
                    <m:t>PSFCH</m:t>
                  </m:r>
                </m:sub>
              </m:sSub>
            </m:oMath>
            <w:r w:rsidRPr="00C46EA5">
              <w:rPr>
                <w:rFonts w:ascii="Calibri" w:hAnsi="Calibri"/>
                <w:sz w:val="18"/>
                <w:lang w:eastAsia="ko-KR"/>
              </w:rPr>
              <w:t xml:space="preserve"> </w:t>
            </w:r>
            <w:r w:rsidRPr="00C46EA5">
              <w:rPr>
                <w:rFonts w:ascii="Calibri" w:hAnsi="Calibri"/>
                <w:szCs w:val="20"/>
                <w:lang w:eastAsia="ko-KR"/>
              </w:rPr>
              <w:t xml:space="preserve">is (pre-)configured, the UE firstly selects </w:t>
            </w:r>
            <w:proofErr w:type="spellStart"/>
            <w:r w:rsidRPr="00C46EA5">
              <w:rPr>
                <w:rFonts w:ascii="Calibri" w:hAnsi="Calibri"/>
                <w:szCs w:val="20"/>
                <w:lang w:eastAsia="ko-KR"/>
              </w:rPr>
              <w:t>Nmax,psfch</w:t>
            </w:r>
            <w:proofErr w:type="spellEnd"/>
            <w:r w:rsidRPr="00C46EA5">
              <w:rPr>
                <w:rFonts w:ascii="Calibri" w:hAnsi="Calibri"/>
                <w:szCs w:val="20"/>
                <w:lang w:eastAsia="ko-KR"/>
              </w:rPr>
              <w:t xml:space="preserve"> PSFCHs with ascending order of the priority.</w:t>
            </w:r>
          </w:p>
          <w:p w14:paraId="3F5F7A61" w14:textId="77777777" w:rsidR="00274EC9" w:rsidRPr="00C46EA5" w:rsidRDefault="00274EC9" w:rsidP="00873503">
            <w:pPr>
              <w:numPr>
                <w:ilvl w:val="1"/>
                <w:numId w:val="17"/>
              </w:numPr>
              <w:wordWrap w:val="0"/>
              <w:adjustRightInd/>
              <w:snapToGrid/>
              <w:spacing w:after="0" w:line="264" w:lineRule="auto"/>
              <w:rPr>
                <w:rFonts w:ascii="Calibri" w:hAnsi="Calibri"/>
                <w:szCs w:val="20"/>
                <w:lang w:eastAsia="ko-KR"/>
              </w:rPr>
            </w:pPr>
            <w:r w:rsidRPr="00C46EA5">
              <w:rPr>
                <w:rFonts w:ascii="Calibri" w:hAnsi="Calibri"/>
                <w:szCs w:val="20"/>
                <w:lang w:eastAsia="ko-KR"/>
              </w:rPr>
              <w:t>Case 2-1: N=</w:t>
            </w:r>
            <w:proofErr w:type="spellStart"/>
            <w:r w:rsidRPr="00C46EA5">
              <w:rPr>
                <w:rFonts w:ascii="Calibri" w:hAnsi="Calibri"/>
                <w:szCs w:val="20"/>
                <w:lang w:eastAsia="ko-KR"/>
              </w:rPr>
              <w:t>Nmax,psfch</w:t>
            </w:r>
            <w:proofErr w:type="spellEnd"/>
            <w:r w:rsidRPr="00C46EA5">
              <w:rPr>
                <w:rFonts w:ascii="Calibri" w:hAnsi="Calibri"/>
                <w:szCs w:val="20"/>
                <w:lang w:eastAsia="ko-KR"/>
              </w:rPr>
              <w:t xml:space="preserve"> if the sum of </w:t>
            </w:r>
            <m:oMath>
              <m:sSub>
                <m:sSubPr>
                  <m:ctrlPr>
                    <w:rPr>
                      <w:rFonts w:ascii="Cambria Math" w:hAnsi="Cambria Math" w:cs="Calibri"/>
                      <w:lang w:eastAsia="ko-KR"/>
                    </w:rPr>
                  </m:ctrlPr>
                </m:sSubPr>
                <m:e>
                  <m:r>
                    <w:rPr>
                      <w:rFonts w:ascii="Cambria Math" w:hAnsi="Cambria Math"/>
                      <w:sz w:val="18"/>
                      <w:lang w:eastAsia="ko-KR"/>
                    </w:rPr>
                    <m:t>P</m:t>
                  </m:r>
                </m:e>
                <m:sub>
                  <m:r>
                    <m:rPr>
                      <m:nor/>
                    </m:rPr>
                    <w:rPr>
                      <w:rFonts w:ascii="Malgun Gothic" w:eastAsia="Malgun Gothic" w:hAnsi="Malgun Gothic" w:hint="eastAsia"/>
                      <w:sz w:val="18"/>
                      <w:lang w:eastAsia="ko-KR"/>
                    </w:rPr>
                    <m:t>O</m:t>
                  </m:r>
                  <m:r>
                    <m:rPr>
                      <m:sty m:val="p"/>
                    </m:rPr>
                    <w:rPr>
                      <w:rFonts w:ascii="Cambria Math" w:hAnsi="Cambria Math"/>
                      <w:sz w:val="18"/>
                      <w:lang w:eastAsia="ko-KR"/>
                    </w:rPr>
                    <m:t>,</m:t>
                  </m:r>
                  <m:r>
                    <w:rPr>
                      <w:rFonts w:ascii="Cambria Math" w:hAnsi="Cambria Math"/>
                      <w:sz w:val="18"/>
                      <w:lang w:eastAsia="ko-KR"/>
                    </w:rPr>
                    <m:t>PSFCH</m:t>
                  </m:r>
                </m:sub>
              </m:sSub>
              <m:r>
                <m:rPr>
                  <m:sty m:val="p"/>
                </m:rPr>
                <w:rPr>
                  <w:rFonts w:ascii="Cambria Math" w:hAnsi="Cambria Math"/>
                  <w:sz w:val="18"/>
                  <w:lang w:eastAsia="ko-KR"/>
                </w:rPr>
                <m:t>+10</m:t>
              </m:r>
              <m:func>
                <m:funcPr>
                  <m:ctrlPr>
                    <w:rPr>
                      <w:rFonts w:ascii="Cambria Math" w:hAnsi="Cambria Math" w:cs="Calibri"/>
                      <w:lang w:eastAsia="ko-KR"/>
                    </w:rPr>
                  </m:ctrlPr>
                </m:funcPr>
                <m:fName>
                  <m:sSub>
                    <m:sSubPr>
                      <m:ctrlPr>
                        <w:rPr>
                          <w:rFonts w:ascii="Cambria Math" w:hAnsi="Cambria Math" w:cs="Calibri"/>
                          <w:lang w:eastAsia="ko-KR"/>
                        </w:rPr>
                      </m:ctrlPr>
                    </m:sSubPr>
                    <m:e>
                      <m:r>
                        <w:rPr>
                          <w:rFonts w:ascii="Cambria Math" w:hAnsi="Cambria Math"/>
                          <w:sz w:val="18"/>
                          <w:lang w:eastAsia="ko-KR"/>
                        </w:rPr>
                        <m:t>log</m:t>
                      </m:r>
                    </m:e>
                    <m:sub>
                      <m:r>
                        <m:rPr>
                          <m:sty m:val="p"/>
                        </m:rPr>
                        <w:rPr>
                          <w:rFonts w:ascii="Cambria Math" w:hAnsi="Cambria Math"/>
                          <w:sz w:val="18"/>
                          <w:lang w:eastAsia="ko-KR"/>
                        </w:rPr>
                        <m:t>10</m:t>
                      </m:r>
                    </m:sub>
                  </m:sSub>
                </m:fName>
                <m:e>
                  <m:d>
                    <m:dPr>
                      <m:ctrlPr>
                        <w:rPr>
                          <w:rFonts w:ascii="Cambria Math" w:hAnsi="Cambria Math" w:cs="Calibri"/>
                          <w:lang w:eastAsia="ko-KR"/>
                        </w:rPr>
                      </m:ctrlPr>
                    </m:dPr>
                    <m:e>
                      <m:sSup>
                        <m:sSupPr>
                          <m:ctrlPr>
                            <w:rPr>
                              <w:rFonts w:ascii="Cambria Math" w:hAnsi="Cambria Math" w:cs="Calibri"/>
                              <w:lang w:eastAsia="ko-KR"/>
                            </w:rPr>
                          </m:ctrlPr>
                        </m:sSupPr>
                        <m:e>
                          <m:r>
                            <m:rPr>
                              <m:sty m:val="p"/>
                            </m:rPr>
                            <w:rPr>
                              <w:rFonts w:ascii="Cambria Math" w:hAnsi="Cambria Math"/>
                              <w:sz w:val="18"/>
                              <w:lang w:eastAsia="ko-KR"/>
                            </w:rPr>
                            <m:t>2</m:t>
                          </m:r>
                        </m:e>
                        <m:sup>
                          <m:r>
                            <w:rPr>
                              <w:rFonts w:ascii="Cambria Math" w:hAnsi="Cambria Math"/>
                              <w:sz w:val="18"/>
                              <w:lang w:eastAsia="ko-KR"/>
                            </w:rPr>
                            <m:t>μ</m:t>
                          </m:r>
                        </m:sup>
                      </m:sSup>
                    </m:e>
                  </m:d>
                </m:e>
              </m:func>
              <m:r>
                <m:rPr>
                  <m:sty m:val="p"/>
                </m:rPr>
                <w:rPr>
                  <w:rFonts w:ascii="Cambria Math" w:hAnsi="Cambria Math"/>
                  <w:sz w:val="18"/>
                  <w:lang w:eastAsia="ko-KR"/>
                </w:rPr>
                <m:t>+</m:t>
              </m:r>
              <m:sSub>
                <m:sSubPr>
                  <m:ctrlPr>
                    <w:rPr>
                      <w:rFonts w:ascii="Cambria Math" w:hAnsi="Cambria Math" w:cs="Calibri"/>
                      <w:lang w:eastAsia="ko-KR"/>
                    </w:rPr>
                  </m:ctrlPr>
                </m:sSubPr>
                <m:e>
                  <m:r>
                    <w:rPr>
                      <w:rFonts w:ascii="Cambria Math" w:hAnsi="Cambria Math"/>
                      <w:sz w:val="18"/>
                      <w:lang w:eastAsia="ko-KR"/>
                    </w:rPr>
                    <m:t>α</m:t>
                  </m:r>
                </m:e>
                <m:sub>
                  <m:r>
                    <w:rPr>
                      <w:rFonts w:ascii="Cambria Math" w:hAnsi="Cambria Math"/>
                      <w:sz w:val="18"/>
                      <w:lang w:eastAsia="ko-KR"/>
                    </w:rPr>
                    <m:t>PFSCH</m:t>
                  </m:r>
                </m:sub>
              </m:sSub>
              <m:r>
                <m:rPr>
                  <m:sty m:val="p"/>
                </m:rPr>
                <w:rPr>
                  <w:rFonts w:ascii="Cambria Math" w:hAnsi="Cambria Math"/>
                  <w:sz w:val="18"/>
                  <w:lang w:eastAsia="ko-KR"/>
                </w:rPr>
                <m:t>⋅</m:t>
              </m:r>
              <m:r>
                <w:rPr>
                  <w:rFonts w:ascii="Cambria Math" w:hAnsi="Cambria Math"/>
                  <w:sz w:val="18"/>
                  <w:lang w:eastAsia="ko-KR"/>
                </w:rPr>
                <m:t>PL</m:t>
              </m:r>
            </m:oMath>
            <w:r w:rsidRPr="00C46EA5">
              <w:rPr>
                <w:rFonts w:ascii="Calibri" w:hAnsi="Calibri"/>
                <w:szCs w:val="20"/>
                <w:lang w:eastAsia="ko-KR"/>
              </w:rPr>
              <w:t xml:space="preserve"> for the Nmax,psfch PSFCHs is smaller than or equal to </w:t>
            </w:r>
            <m:oMath>
              <m:sSub>
                <m:sSubPr>
                  <m:ctrlPr>
                    <w:rPr>
                      <w:rFonts w:ascii="Cambria Math" w:hAnsi="Cambria Math" w:cs="Calibri"/>
                      <w:lang w:eastAsia="ko-KR"/>
                    </w:rPr>
                  </m:ctrlPr>
                </m:sSubPr>
                <m:e>
                  <m:r>
                    <w:rPr>
                      <w:rFonts w:ascii="Cambria Math" w:hAnsi="Cambria Math"/>
                      <w:sz w:val="18"/>
                      <w:lang w:eastAsia="ko-KR"/>
                    </w:rPr>
                    <m:t>P</m:t>
                  </m:r>
                </m:e>
                <m:sub>
                  <m:r>
                    <m:rPr>
                      <m:nor/>
                    </m:rPr>
                    <w:rPr>
                      <w:rFonts w:ascii="Malgun Gothic" w:eastAsia="Malgun Gothic" w:hAnsi="Malgun Gothic" w:hint="eastAsia"/>
                      <w:sz w:val="18"/>
                      <w:lang w:eastAsia="ko-KR"/>
                    </w:rPr>
                    <m:t>CMAX</m:t>
                  </m:r>
                </m:sub>
              </m:sSub>
            </m:oMath>
            <w:r w:rsidRPr="00C46EA5">
              <w:rPr>
                <w:rFonts w:ascii="Calibri" w:hAnsi="Calibri"/>
                <w:sz w:val="18"/>
                <w:lang w:eastAsia="ko-KR"/>
              </w:rPr>
              <w:t xml:space="preserve"> </w:t>
            </w:r>
            <w:r w:rsidRPr="00C46EA5">
              <w:rPr>
                <w:rFonts w:ascii="Calibri" w:hAnsi="Calibri"/>
                <w:szCs w:val="20"/>
                <w:lang w:eastAsia="ko-KR"/>
              </w:rPr>
              <w:t xml:space="preserve">determined for the </w:t>
            </w:r>
            <w:proofErr w:type="spellStart"/>
            <w:r w:rsidRPr="00C46EA5">
              <w:rPr>
                <w:rFonts w:ascii="Calibri" w:hAnsi="Calibri"/>
                <w:szCs w:val="20"/>
                <w:lang w:eastAsia="ko-KR"/>
              </w:rPr>
              <w:t>Nmax,psfch</w:t>
            </w:r>
            <w:proofErr w:type="spellEnd"/>
            <w:r w:rsidRPr="00C46EA5">
              <w:rPr>
                <w:rFonts w:ascii="Calibri" w:hAnsi="Calibri"/>
                <w:szCs w:val="20"/>
                <w:lang w:eastAsia="ko-KR"/>
              </w:rPr>
              <w:t xml:space="preserve"> PSFCH transmissions.</w:t>
            </w:r>
          </w:p>
          <w:p w14:paraId="4CE6AC03" w14:textId="77777777" w:rsidR="00274EC9" w:rsidRPr="00C46EA5" w:rsidRDefault="00274EC9" w:rsidP="00873503">
            <w:pPr>
              <w:numPr>
                <w:ilvl w:val="1"/>
                <w:numId w:val="17"/>
              </w:numPr>
              <w:wordWrap w:val="0"/>
              <w:adjustRightInd/>
              <w:snapToGrid/>
              <w:spacing w:after="0" w:line="264" w:lineRule="auto"/>
              <w:rPr>
                <w:rFonts w:ascii="Calibri" w:hAnsi="Calibri"/>
                <w:szCs w:val="20"/>
                <w:lang w:eastAsia="ko-KR"/>
              </w:rPr>
            </w:pPr>
            <w:r w:rsidRPr="00C46EA5">
              <w:rPr>
                <w:rFonts w:ascii="Calibri" w:hAnsi="Calibri"/>
                <w:szCs w:val="20"/>
                <w:lang w:eastAsia="ko-KR"/>
              </w:rPr>
              <w:t>Case 2-2: Otherwise, N is up to UE implementation under N &gt;= X &gt;= 1.</w:t>
            </w:r>
          </w:p>
          <w:p w14:paraId="4861C196" w14:textId="77777777" w:rsidR="00274EC9" w:rsidRPr="00C46EA5" w:rsidRDefault="00274EC9" w:rsidP="00873503">
            <w:pPr>
              <w:numPr>
                <w:ilvl w:val="0"/>
                <w:numId w:val="17"/>
              </w:numPr>
              <w:wordWrap w:val="0"/>
              <w:adjustRightInd/>
              <w:snapToGrid/>
              <w:spacing w:after="0" w:line="264" w:lineRule="auto"/>
              <w:rPr>
                <w:rFonts w:ascii="Calibri" w:hAnsi="Calibri"/>
                <w:szCs w:val="20"/>
                <w:lang w:eastAsia="ko-KR"/>
              </w:rPr>
            </w:pPr>
            <w:r w:rsidRPr="00C46EA5">
              <w:rPr>
                <w:rFonts w:ascii="Calibri" w:hAnsi="Calibri"/>
                <w:szCs w:val="20"/>
                <w:lang w:eastAsia="ko-KR"/>
              </w:rPr>
              <w:t>Down select X in RAN1#101-e</w:t>
            </w:r>
          </w:p>
          <w:p w14:paraId="694C70CE" w14:textId="77777777" w:rsidR="00274EC9" w:rsidRPr="00C46EA5" w:rsidRDefault="00274EC9" w:rsidP="00873503">
            <w:pPr>
              <w:numPr>
                <w:ilvl w:val="1"/>
                <w:numId w:val="17"/>
              </w:numPr>
              <w:wordWrap w:val="0"/>
              <w:adjustRightInd/>
              <w:snapToGrid/>
              <w:spacing w:after="0" w:line="264" w:lineRule="auto"/>
              <w:rPr>
                <w:rFonts w:ascii="Calibri" w:hAnsi="Calibri"/>
                <w:szCs w:val="20"/>
                <w:lang w:eastAsia="ko-KR"/>
              </w:rPr>
            </w:pPr>
            <w:r w:rsidRPr="00C46EA5">
              <w:rPr>
                <w:rFonts w:ascii="Calibri" w:hAnsi="Calibri"/>
                <w:szCs w:val="20"/>
                <w:lang w:eastAsia="ko-KR"/>
              </w:rPr>
              <w:t>Alt 1: X = max {1, the largest value which doesn’t lead to the power limited case}</w:t>
            </w:r>
          </w:p>
          <w:p w14:paraId="34907C75" w14:textId="77777777" w:rsidR="00274EC9" w:rsidRPr="00C46EA5" w:rsidRDefault="00274EC9" w:rsidP="00873503">
            <w:pPr>
              <w:numPr>
                <w:ilvl w:val="1"/>
                <w:numId w:val="17"/>
              </w:numPr>
              <w:wordWrap w:val="0"/>
              <w:adjustRightInd/>
              <w:snapToGrid/>
              <w:spacing w:after="0" w:line="264" w:lineRule="auto"/>
              <w:rPr>
                <w:rFonts w:ascii="Calibri" w:hAnsi="Calibri"/>
                <w:szCs w:val="20"/>
                <w:lang w:eastAsia="ko-KR"/>
              </w:rPr>
            </w:pPr>
            <w:r w:rsidRPr="00C46EA5">
              <w:rPr>
                <w:rFonts w:ascii="Calibri" w:hAnsi="Calibri"/>
                <w:szCs w:val="20"/>
                <w:lang w:eastAsia="ko-KR"/>
              </w:rPr>
              <w:t>Alt 2: X= 1</w:t>
            </w:r>
          </w:p>
          <w:p w14:paraId="26036461" w14:textId="77777777" w:rsidR="00274EC9" w:rsidRPr="0012365F" w:rsidRDefault="00274EC9" w:rsidP="00873503">
            <w:pPr>
              <w:numPr>
                <w:ilvl w:val="1"/>
                <w:numId w:val="17"/>
              </w:numPr>
              <w:wordWrap w:val="0"/>
              <w:adjustRightInd/>
              <w:snapToGrid/>
              <w:spacing w:after="0" w:line="264" w:lineRule="auto"/>
              <w:rPr>
                <w:rFonts w:ascii="Calibri" w:hAnsi="Calibri"/>
                <w:szCs w:val="20"/>
                <w:lang w:eastAsia="ko-KR"/>
              </w:rPr>
            </w:pPr>
            <w:r w:rsidRPr="00C46EA5">
              <w:rPr>
                <w:rFonts w:ascii="Calibri" w:hAnsi="Calibri"/>
                <w:szCs w:val="20"/>
                <w:lang w:eastAsia="ko-KR"/>
              </w:rPr>
              <w:t>Other alternatives are not precluded.</w:t>
            </w:r>
          </w:p>
        </w:tc>
      </w:tr>
    </w:tbl>
    <w:p w14:paraId="78102482" w14:textId="3939DA0F" w:rsidR="00274EC9" w:rsidRDefault="00274EC9" w:rsidP="00274EC9">
      <w:pPr>
        <w:rPr>
          <w:lang w:eastAsia="zh-CN"/>
        </w:rPr>
      </w:pPr>
      <w:r>
        <w:rPr>
          <w:lang w:eastAsia="zh-CN"/>
        </w:rPr>
        <w:t xml:space="preserve">In 3GPP RAN1#100-e meeting the followed agreements on PSFCH resource mapping </w:t>
      </w:r>
      <w:r w:rsidR="00B378D3">
        <w:rPr>
          <w:lang w:eastAsia="zh-CN"/>
        </w:rPr>
        <w:t>was</w:t>
      </w:r>
      <w:r>
        <w:rPr>
          <w:lang w:eastAsia="zh-CN"/>
        </w:rPr>
        <w:t xml:space="preserve"> made:</w:t>
      </w:r>
    </w:p>
    <w:tbl>
      <w:tblPr>
        <w:tblStyle w:val="ad"/>
        <w:tblW w:w="0" w:type="auto"/>
        <w:tblLook w:val="04A0" w:firstRow="1" w:lastRow="0" w:firstColumn="1" w:lastColumn="0" w:noHBand="0" w:noVBand="1"/>
      </w:tblPr>
      <w:tblGrid>
        <w:gridCol w:w="9307"/>
      </w:tblGrid>
      <w:tr w:rsidR="00274EC9" w14:paraId="4F6CDC0E" w14:textId="77777777" w:rsidTr="00873503">
        <w:tc>
          <w:tcPr>
            <w:tcW w:w="9307" w:type="dxa"/>
          </w:tcPr>
          <w:p w14:paraId="1E55785A" w14:textId="77777777" w:rsidR="00274EC9" w:rsidRPr="0046408D" w:rsidRDefault="00274EC9" w:rsidP="00873503">
            <w:pPr>
              <w:rPr>
                <w:szCs w:val="20"/>
              </w:rPr>
            </w:pPr>
            <w:r w:rsidRPr="0046408D">
              <w:rPr>
                <w:szCs w:val="20"/>
                <w:highlight w:val="green"/>
              </w:rPr>
              <w:t>Agreement</w:t>
            </w:r>
            <w:r w:rsidRPr="0046408D">
              <w:rPr>
                <w:szCs w:val="20"/>
              </w:rPr>
              <w:t>:</w:t>
            </w:r>
          </w:p>
          <w:p w14:paraId="4FF6E88A" w14:textId="77777777" w:rsidR="00274EC9" w:rsidRPr="0046408D" w:rsidRDefault="00274EC9" w:rsidP="00873503">
            <w:pPr>
              <w:pStyle w:val="af2"/>
              <w:numPr>
                <w:ilvl w:val="0"/>
                <w:numId w:val="18"/>
              </w:numPr>
              <w:overflowPunct w:val="0"/>
              <w:autoSpaceDE w:val="0"/>
              <w:autoSpaceDN w:val="0"/>
              <w:adjustRightInd w:val="0"/>
              <w:snapToGrid/>
              <w:spacing w:after="180"/>
              <w:contextualSpacing/>
              <w:textAlignment w:val="baseline"/>
            </w:pPr>
            <w:r w:rsidRPr="0046408D">
              <w:rPr>
                <w:lang w:eastAsia="ko-KR"/>
              </w:rPr>
              <w:t>One of the following two options is (pre-)configured per resource pool.</w:t>
            </w:r>
          </w:p>
          <w:p w14:paraId="4E43D9C9" w14:textId="77777777" w:rsidR="00274EC9" w:rsidRPr="0046408D" w:rsidRDefault="00274EC9" w:rsidP="00873503">
            <w:pPr>
              <w:pStyle w:val="af2"/>
              <w:numPr>
                <w:ilvl w:val="1"/>
                <w:numId w:val="18"/>
              </w:numPr>
              <w:overflowPunct w:val="0"/>
              <w:autoSpaceDE w:val="0"/>
              <w:autoSpaceDN w:val="0"/>
              <w:adjustRightInd w:val="0"/>
              <w:snapToGrid/>
              <w:spacing w:after="180"/>
              <w:contextualSpacing/>
              <w:textAlignment w:val="baseline"/>
            </w:pPr>
            <w:r w:rsidRPr="0046408D">
              <w:rPr>
                <w:lang w:eastAsia="ko-KR"/>
              </w:rPr>
              <w:t>Option 1: The set of PRBs for the candidate PSFCH resource is determined by the starting sub-channel and slot used for that PSSCH.</w:t>
            </w:r>
          </w:p>
          <w:p w14:paraId="1C06E431" w14:textId="77777777" w:rsidR="00274EC9" w:rsidRPr="0034549F" w:rsidRDefault="00274EC9" w:rsidP="00873503">
            <w:pPr>
              <w:pStyle w:val="af2"/>
              <w:numPr>
                <w:ilvl w:val="1"/>
                <w:numId w:val="18"/>
              </w:numPr>
              <w:overflowPunct w:val="0"/>
              <w:autoSpaceDE w:val="0"/>
              <w:autoSpaceDN w:val="0"/>
              <w:adjustRightInd w:val="0"/>
              <w:snapToGrid/>
              <w:spacing w:after="180"/>
              <w:contextualSpacing/>
              <w:textAlignment w:val="baseline"/>
            </w:pPr>
            <w:r w:rsidRPr="0046408D">
              <w:rPr>
                <w:lang w:eastAsia="ko-KR"/>
              </w:rPr>
              <w:t>Option 2: The set of PRBs for the candidate PSFCH resource is determined by the sub-channel(s) and slot used for that PSSCH.</w:t>
            </w:r>
          </w:p>
        </w:tc>
      </w:tr>
    </w:tbl>
    <w:p w14:paraId="1E42DE07" w14:textId="77777777" w:rsidR="00274EC9" w:rsidRDefault="00274EC9" w:rsidP="00274EC9">
      <w:pPr>
        <w:rPr>
          <w:lang w:eastAsia="zh-CN"/>
        </w:rPr>
      </w:pPr>
      <w:r>
        <w:rPr>
          <w:lang w:eastAsia="zh-CN"/>
        </w:rPr>
        <w:t xml:space="preserve">RX UE may receive multiple PSCCHs on different sub-channels, </w:t>
      </w:r>
      <w:r>
        <w:rPr>
          <w:rFonts w:hint="eastAsia"/>
          <w:lang w:eastAsia="zh-CN"/>
        </w:rPr>
        <w:t>however</w:t>
      </w:r>
      <w:r>
        <w:rPr>
          <w:lang w:eastAsia="zh-CN"/>
        </w:rPr>
        <w:t xml:space="preserve"> there may have some overlapped sub-channels for the associated PSSCHs. If Option 2 is configured for one resource pool, the </w:t>
      </w:r>
      <w:r>
        <w:rPr>
          <w:lang w:eastAsia="zh-CN"/>
        </w:rPr>
        <w:lastRenderedPageBreak/>
        <w:t>associated PSFCHs for received PSSCH may be mapped to the same PRB depending on the source IDs and/or member IDs of the TX UEs. One example is shown in the Figure 1.</w:t>
      </w:r>
    </w:p>
    <w:p w14:paraId="064C7D53" w14:textId="77777777" w:rsidR="00274EC9" w:rsidRDefault="00274EC9" w:rsidP="00274EC9">
      <w:pPr>
        <w:jc w:val="center"/>
        <w:rPr>
          <w:lang w:eastAsia="zh-CN"/>
        </w:rPr>
      </w:pPr>
      <w:r>
        <w:rPr>
          <w:noProof/>
        </w:rPr>
        <mc:AlternateContent>
          <mc:Choice Requires="wpc">
            <w:drawing>
              <wp:inline distT="0" distB="0" distL="0" distR="0" wp14:anchorId="05CB598D" wp14:editId="6537182A">
                <wp:extent cx="4438650" cy="1582292"/>
                <wp:effectExtent l="0" t="0" r="0" b="0"/>
                <wp:docPr id="89" name="画布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 name="文本框 2"/>
                        <wps:cNvSpPr txBox="1">
                          <a:spLocks noChangeArrowheads="1"/>
                        </wps:cNvSpPr>
                        <wps:spPr bwMode="auto">
                          <a:xfrm>
                            <a:off x="66347" y="924783"/>
                            <a:ext cx="577215" cy="277495"/>
                          </a:xfrm>
                          <a:prstGeom prst="rect">
                            <a:avLst/>
                          </a:prstGeom>
                          <a:solidFill>
                            <a:srgbClr val="FFFFFF"/>
                          </a:solidFill>
                          <a:ln w="9525">
                            <a:solidFill>
                              <a:srgbClr val="000000"/>
                            </a:solidFill>
                            <a:miter lim="800000"/>
                            <a:headEnd/>
                            <a:tailEnd/>
                          </a:ln>
                        </wps:spPr>
                        <wps:txbx>
                          <w:txbxContent>
                            <w:p w14:paraId="5E0BCC02" w14:textId="77777777" w:rsidR="00274EC9" w:rsidRDefault="00274EC9" w:rsidP="00274EC9">
                              <w:pPr>
                                <w:pStyle w:val="aff"/>
                                <w:spacing w:before="0" w:beforeAutospacing="0" w:after="0" w:afterAutospacing="0"/>
                                <w:jc w:val="center"/>
                              </w:pPr>
                              <w:r>
                                <w:rPr>
                                  <w:rFonts w:ascii="等线" w:eastAsia="等线" w:hAnsi="等线" w:cs="Times New Roman" w:hint="eastAsia"/>
                                  <w:kern w:val="2"/>
                                  <w:sz w:val="15"/>
                                  <w:szCs w:val="15"/>
                                </w:rPr>
                                <w:t>SubCh#1</w:t>
                              </w:r>
                            </w:p>
                          </w:txbxContent>
                        </wps:txbx>
                        <wps:bodyPr rot="0" vert="horz" wrap="square" lIns="91440" tIns="45720" rIns="91440" bIns="45720" anchor="t" anchorCtr="0">
                          <a:noAutofit/>
                        </wps:bodyPr>
                      </wps:wsp>
                      <wps:wsp>
                        <wps:cNvPr id="53" name="文本框 2"/>
                        <wps:cNvSpPr txBox="1">
                          <a:spLocks noChangeArrowheads="1"/>
                        </wps:cNvSpPr>
                        <wps:spPr bwMode="auto">
                          <a:xfrm>
                            <a:off x="66347" y="628496"/>
                            <a:ext cx="577215" cy="277495"/>
                          </a:xfrm>
                          <a:prstGeom prst="rect">
                            <a:avLst/>
                          </a:prstGeom>
                          <a:solidFill>
                            <a:srgbClr val="FFFFFF"/>
                          </a:solidFill>
                          <a:ln w="9525">
                            <a:solidFill>
                              <a:srgbClr val="000000"/>
                            </a:solidFill>
                            <a:miter lim="800000"/>
                            <a:headEnd/>
                            <a:tailEnd/>
                          </a:ln>
                        </wps:spPr>
                        <wps:txbx>
                          <w:txbxContent>
                            <w:p w14:paraId="24555BE0" w14:textId="77777777" w:rsidR="00274EC9" w:rsidRDefault="00274EC9" w:rsidP="00274EC9">
                              <w:pPr>
                                <w:pStyle w:val="aff"/>
                                <w:spacing w:before="0" w:beforeAutospacing="0" w:after="0" w:afterAutospacing="0"/>
                                <w:jc w:val="center"/>
                              </w:pPr>
                              <w:r>
                                <w:rPr>
                                  <w:rFonts w:ascii="等线" w:hAnsi="等线" w:cs="Times New Roman" w:hint="eastAsia"/>
                                  <w:kern w:val="2"/>
                                  <w:sz w:val="15"/>
                                  <w:szCs w:val="15"/>
                                </w:rPr>
                                <w:t>SubCh#2</w:t>
                              </w:r>
                            </w:p>
                          </w:txbxContent>
                        </wps:txbx>
                        <wps:bodyPr rot="0" vert="horz" wrap="square" lIns="91440" tIns="45720" rIns="91440" bIns="45720" anchor="t" anchorCtr="0">
                          <a:noAutofit/>
                        </wps:bodyPr>
                      </wps:wsp>
                      <wps:wsp>
                        <wps:cNvPr id="54" name="文本框 2"/>
                        <wps:cNvSpPr txBox="1">
                          <a:spLocks noChangeArrowheads="1"/>
                        </wps:cNvSpPr>
                        <wps:spPr bwMode="auto">
                          <a:xfrm>
                            <a:off x="66347" y="329334"/>
                            <a:ext cx="577215" cy="277495"/>
                          </a:xfrm>
                          <a:prstGeom prst="rect">
                            <a:avLst/>
                          </a:prstGeom>
                          <a:solidFill>
                            <a:srgbClr val="FFFFFF"/>
                          </a:solidFill>
                          <a:ln w="9525">
                            <a:solidFill>
                              <a:srgbClr val="000000"/>
                            </a:solidFill>
                            <a:miter lim="800000"/>
                            <a:headEnd/>
                            <a:tailEnd/>
                          </a:ln>
                        </wps:spPr>
                        <wps:txbx>
                          <w:txbxContent>
                            <w:p w14:paraId="4AEE30DB" w14:textId="77777777" w:rsidR="00274EC9" w:rsidRDefault="00274EC9" w:rsidP="00274EC9">
                              <w:pPr>
                                <w:pStyle w:val="aff"/>
                                <w:spacing w:before="0" w:beforeAutospacing="0" w:after="0" w:afterAutospacing="0"/>
                                <w:jc w:val="center"/>
                              </w:pPr>
                              <w:r>
                                <w:rPr>
                                  <w:rFonts w:ascii="等线" w:hAnsi="等线" w:cs="Times New Roman" w:hint="eastAsia"/>
                                  <w:kern w:val="2"/>
                                  <w:sz w:val="15"/>
                                  <w:szCs w:val="15"/>
                                </w:rPr>
                                <w:t>SubCh#3</w:t>
                              </w:r>
                            </w:p>
                          </w:txbxContent>
                        </wps:txbx>
                        <wps:bodyPr rot="0" vert="horz" wrap="square" lIns="91440" tIns="45720" rIns="91440" bIns="45720" anchor="t" anchorCtr="0">
                          <a:noAutofit/>
                        </wps:bodyPr>
                      </wps:wsp>
                      <wps:wsp>
                        <wps:cNvPr id="60" name="文本框 2"/>
                        <wps:cNvSpPr txBox="1">
                          <a:spLocks noChangeArrowheads="1"/>
                        </wps:cNvSpPr>
                        <wps:spPr bwMode="auto">
                          <a:xfrm>
                            <a:off x="43809" y="1277470"/>
                            <a:ext cx="594070" cy="304822"/>
                          </a:xfrm>
                          <a:prstGeom prst="rect">
                            <a:avLst/>
                          </a:prstGeom>
                          <a:solidFill>
                            <a:srgbClr val="FFFFFF">
                              <a:alpha val="0"/>
                            </a:srgbClr>
                          </a:solidFill>
                          <a:ln w="9525">
                            <a:noFill/>
                            <a:miter lim="800000"/>
                            <a:headEnd/>
                            <a:tailEnd/>
                          </a:ln>
                        </wps:spPr>
                        <wps:txbx>
                          <w:txbxContent>
                            <w:p w14:paraId="41AE1C89" w14:textId="77777777" w:rsidR="00274EC9" w:rsidRPr="007C6500" w:rsidRDefault="00274EC9" w:rsidP="00274EC9">
                              <w:pPr>
                                <w:pStyle w:val="aff"/>
                                <w:spacing w:before="0" w:beforeAutospacing="0" w:after="180" w:afterAutospacing="0"/>
                                <w:rPr>
                                  <w:rFonts w:ascii="Times New Roman" w:hAnsi="Times New Roman" w:cs="Times New Roman"/>
                                  <w:sz w:val="21"/>
                                </w:rPr>
                              </w:pPr>
                              <w:r>
                                <w:rPr>
                                  <w:rFonts w:ascii="Times New Roman" w:hAnsi="Times New Roman" w:cs="Times New Roman"/>
                                  <w:sz w:val="21"/>
                                </w:rPr>
                                <w:t>UE_A</w:t>
                              </w:r>
                            </w:p>
                          </w:txbxContent>
                        </wps:txbx>
                        <wps:bodyPr rot="0" vert="horz" wrap="square" lIns="91440" tIns="45720" rIns="91440" bIns="45720" anchor="t" anchorCtr="0">
                          <a:noAutofit/>
                        </wps:bodyPr>
                      </wps:wsp>
                      <wps:wsp>
                        <wps:cNvPr id="91" name="文本框 2"/>
                        <wps:cNvSpPr txBox="1">
                          <a:spLocks noChangeArrowheads="1"/>
                        </wps:cNvSpPr>
                        <wps:spPr bwMode="auto">
                          <a:xfrm>
                            <a:off x="3545381" y="637290"/>
                            <a:ext cx="577215" cy="276860"/>
                          </a:xfrm>
                          <a:prstGeom prst="rect">
                            <a:avLst/>
                          </a:prstGeom>
                          <a:solidFill>
                            <a:srgbClr val="FFFFFF"/>
                          </a:solidFill>
                          <a:ln w="9525">
                            <a:solidFill>
                              <a:srgbClr val="000000"/>
                            </a:solidFill>
                            <a:miter lim="800000"/>
                            <a:headEnd/>
                            <a:tailEnd/>
                          </a:ln>
                        </wps:spPr>
                        <wps:txbx>
                          <w:txbxContent>
                            <w:p w14:paraId="6B386946" w14:textId="77777777" w:rsidR="00274EC9" w:rsidRDefault="00274EC9" w:rsidP="00274EC9">
                              <w:pPr>
                                <w:pStyle w:val="aff"/>
                                <w:spacing w:before="0" w:beforeAutospacing="0" w:after="0" w:afterAutospacing="0"/>
                                <w:jc w:val="center"/>
                              </w:pPr>
                              <w:r>
                                <w:rPr>
                                  <w:rFonts w:ascii="等线" w:hAnsi="等线" w:cs="Times New Roman" w:hint="eastAsia"/>
                                  <w:kern w:val="2"/>
                                  <w:sz w:val="15"/>
                                  <w:szCs w:val="15"/>
                                </w:rPr>
                                <w:t>SubCh#2</w:t>
                              </w:r>
                            </w:p>
                          </w:txbxContent>
                        </wps:txbx>
                        <wps:bodyPr rot="0" vert="horz" wrap="square" lIns="91440" tIns="45720" rIns="91440" bIns="45720" anchor="t" anchorCtr="0">
                          <a:noAutofit/>
                        </wps:bodyPr>
                      </wps:wsp>
                      <wps:wsp>
                        <wps:cNvPr id="92" name="文本框 2"/>
                        <wps:cNvSpPr txBox="1">
                          <a:spLocks noChangeArrowheads="1"/>
                        </wps:cNvSpPr>
                        <wps:spPr bwMode="auto">
                          <a:xfrm>
                            <a:off x="3545381" y="338205"/>
                            <a:ext cx="577215" cy="276860"/>
                          </a:xfrm>
                          <a:prstGeom prst="rect">
                            <a:avLst/>
                          </a:prstGeom>
                          <a:solidFill>
                            <a:srgbClr val="FFFFFF"/>
                          </a:solidFill>
                          <a:ln w="9525">
                            <a:solidFill>
                              <a:srgbClr val="000000"/>
                            </a:solidFill>
                            <a:miter lim="800000"/>
                            <a:headEnd/>
                            <a:tailEnd/>
                          </a:ln>
                        </wps:spPr>
                        <wps:txbx>
                          <w:txbxContent>
                            <w:p w14:paraId="16D7E2F8" w14:textId="77777777" w:rsidR="00274EC9" w:rsidRDefault="00274EC9" w:rsidP="00274EC9">
                              <w:pPr>
                                <w:pStyle w:val="aff"/>
                                <w:spacing w:before="0" w:beforeAutospacing="0" w:after="0" w:afterAutospacing="0"/>
                                <w:jc w:val="center"/>
                              </w:pPr>
                              <w:r>
                                <w:rPr>
                                  <w:rFonts w:ascii="等线" w:hAnsi="等线" w:cs="Times New Roman" w:hint="eastAsia"/>
                                  <w:kern w:val="2"/>
                                  <w:sz w:val="15"/>
                                  <w:szCs w:val="15"/>
                                </w:rPr>
                                <w:t>SubCh#3</w:t>
                              </w:r>
                            </w:p>
                          </w:txbxContent>
                        </wps:txbx>
                        <wps:bodyPr rot="0" vert="horz" wrap="square" lIns="91440" tIns="45720" rIns="91440" bIns="45720" anchor="t" anchorCtr="0">
                          <a:noAutofit/>
                        </wps:bodyPr>
                      </wps:wsp>
                      <wps:wsp>
                        <wps:cNvPr id="93" name="文本框 2"/>
                        <wps:cNvSpPr txBox="1">
                          <a:spLocks noChangeArrowheads="1"/>
                        </wps:cNvSpPr>
                        <wps:spPr bwMode="auto">
                          <a:xfrm>
                            <a:off x="3504672" y="1271032"/>
                            <a:ext cx="593725" cy="304165"/>
                          </a:xfrm>
                          <a:prstGeom prst="rect">
                            <a:avLst/>
                          </a:prstGeom>
                          <a:solidFill>
                            <a:srgbClr val="FFFFFF">
                              <a:alpha val="0"/>
                            </a:srgbClr>
                          </a:solidFill>
                          <a:ln w="9525">
                            <a:noFill/>
                            <a:miter lim="800000"/>
                            <a:headEnd/>
                            <a:tailEnd/>
                          </a:ln>
                        </wps:spPr>
                        <wps:txbx>
                          <w:txbxContent>
                            <w:p w14:paraId="546816B1" w14:textId="77777777" w:rsidR="00274EC9" w:rsidRDefault="00274EC9" w:rsidP="00274EC9">
                              <w:pPr>
                                <w:pStyle w:val="aff"/>
                                <w:spacing w:before="0" w:beforeAutospacing="0" w:after="180" w:afterAutospacing="0"/>
                              </w:pPr>
                              <w:r>
                                <w:rPr>
                                  <w:rFonts w:ascii="Times New Roman" w:hAnsi="Times New Roman"/>
                                  <w:sz w:val="21"/>
                                  <w:szCs w:val="21"/>
                                </w:rPr>
                                <w:t>UE_C</w:t>
                              </w:r>
                            </w:p>
                          </w:txbxContent>
                        </wps:txbx>
                        <wps:bodyPr rot="0" vert="horz" wrap="square" lIns="91440" tIns="45720" rIns="91440" bIns="45720" anchor="t" anchorCtr="0">
                          <a:noAutofit/>
                        </wps:bodyPr>
                      </wps:wsp>
                      <wps:wsp>
                        <wps:cNvPr id="94" name="文本框 2"/>
                        <wps:cNvSpPr txBox="1">
                          <a:spLocks noChangeArrowheads="1"/>
                        </wps:cNvSpPr>
                        <wps:spPr bwMode="auto">
                          <a:xfrm>
                            <a:off x="1906535" y="1243956"/>
                            <a:ext cx="593725" cy="304165"/>
                          </a:xfrm>
                          <a:prstGeom prst="rect">
                            <a:avLst/>
                          </a:prstGeom>
                          <a:solidFill>
                            <a:srgbClr val="FFFFFF">
                              <a:alpha val="0"/>
                            </a:srgbClr>
                          </a:solidFill>
                          <a:ln w="9525">
                            <a:noFill/>
                            <a:miter lim="800000"/>
                            <a:headEnd/>
                            <a:tailEnd/>
                          </a:ln>
                        </wps:spPr>
                        <wps:txbx>
                          <w:txbxContent>
                            <w:p w14:paraId="57D3E58B" w14:textId="77777777" w:rsidR="00274EC9" w:rsidRDefault="00274EC9" w:rsidP="00274EC9">
                              <w:pPr>
                                <w:pStyle w:val="aff"/>
                                <w:spacing w:before="0" w:beforeAutospacing="0" w:after="180" w:afterAutospacing="0"/>
                              </w:pPr>
                              <w:r>
                                <w:rPr>
                                  <w:rFonts w:ascii="Times New Roman" w:hAnsi="Times New Roman"/>
                                  <w:sz w:val="21"/>
                                  <w:szCs w:val="21"/>
                                </w:rPr>
                                <w:t>UE_B</w:t>
                              </w:r>
                            </w:p>
                          </w:txbxContent>
                        </wps:txbx>
                        <wps:bodyPr rot="0" vert="horz" wrap="square" lIns="91440" tIns="45720" rIns="91440" bIns="45720" anchor="t" anchorCtr="0">
                          <a:noAutofit/>
                        </wps:bodyPr>
                      </wps:wsp>
                      <wps:wsp>
                        <wps:cNvPr id="95" name="文本框 2"/>
                        <wps:cNvSpPr txBox="1">
                          <a:spLocks noChangeArrowheads="1"/>
                        </wps:cNvSpPr>
                        <wps:spPr bwMode="auto">
                          <a:xfrm>
                            <a:off x="1866501" y="936264"/>
                            <a:ext cx="739813" cy="211455"/>
                          </a:xfrm>
                          <a:prstGeom prst="rect">
                            <a:avLst/>
                          </a:prstGeom>
                          <a:solidFill>
                            <a:srgbClr val="FFFFFF"/>
                          </a:solidFill>
                          <a:ln w="9525">
                            <a:solidFill>
                              <a:srgbClr val="000000"/>
                            </a:solidFill>
                            <a:miter lim="800000"/>
                            <a:headEnd/>
                            <a:tailEnd/>
                          </a:ln>
                        </wps:spPr>
                        <wps:txbx>
                          <w:txbxContent>
                            <w:p w14:paraId="3848E484" w14:textId="77777777" w:rsidR="00274EC9" w:rsidRPr="00C7594C" w:rsidRDefault="00274EC9" w:rsidP="00274EC9">
                              <w:pPr>
                                <w:pStyle w:val="aff"/>
                                <w:spacing w:before="0" w:beforeAutospacing="0" w:after="0" w:afterAutospacing="0"/>
                                <w:jc w:val="center"/>
                                <w:rPr>
                                  <w:sz w:val="15"/>
                                  <w:szCs w:val="15"/>
                                </w:rPr>
                              </w:pPr>
                              <w:r w:rsidRPr="00C7594C">
                                <w:rPr>
                                  <w:rFonts w:hint="eastAsia"/>
                                  <w:sz w:val="15"/>
                                  <w:szCs w:val="15"/>
                                </w:rPr>
                                <w:t>Z</w:t>
                              </w:r>
                              <w:r w:rsidRPr="00C7594C">
                                <w:rPr>
                                  <w:sz w:val="15"/>
                                  <w:szCs w:val="15"/>
                                </w:rPr>
                                <w:t xml:space="preserve"> PRBs</w:t>
                              </w:r>
                            </w:p>
                          </w:txbxContent>
                        </wps:txbx>
                        <wps:bodyPr rot="0" vert="horz" wrap="square" lIns="91440" tIns="45720" rIns="91440" bIns="45720" anchor="t" anchorCtr="0">
                          <a:noAutofit/>
                        </wps:bodyPr>
                      </wps:wsp>
                      <wps:wsp>
                        <wps:cNvPr id="98" name="文本框 2"/>
                        <wps:cNvSpPr txBox="1">
                          <a:spLocks noChangeArrowheads="1"/>
                        </wps:cNvSpPr>
                        <wps:spPr bwMode="auto">
                          <a:xfrm>
                            <a:off x="1866501" y="705258"/>
                            <a:ext cx="739804" cy="210820"/>
                          </a:xfrm>
                          <a:prstGeom prst="rect">
                            <a:avLst/>
                          </a:prstGeom>
                          <a:solidFill>
                            <a:schemeClr val="accent1">
                              <a:lumMod val="40000"/>
                              <a:lumOff val="60000"/>
                            </a:schemeClr>
                          </a:solidFill>
                          <a:ln w="9525">
                            <a:solidFill>
                              <a:srgbClr val="000000"/>
                            </a:solidFill>
                            <a:miter lim="800000"/>
                            <a:headEnd/>
                            <a:tailEnd/>
                          </a:ln>
                        </wps:spPr>
                        <wps:txbx>
                          <w:txbxContent>
                            <w:p w14:paraId="6AC2C6B1" w14:textId="77777777" w:rsidR="00274EC9" w:rsidRPr="00C7594C" w:rsidRDefault="00274EC9" w:rsidP="00274EC9">
                              <w:pPr>
                                <w:pStyle w:val="aff"/>
                                <w:spacing w:before="0" w:beforeAutospacing="0" w:after="0" w:afterAutospacing="0"/>
                                <w:jc w:val="center"/>
                                <w:rPr>
                                  <w:sz w:val="15"/>
                                  <w:szCs w:val="15"/>
                                </w:rPr>
                              </w:pPr>
                              <w:r w:rsidRPr="00C7594C">
                                <w:rPr>
                                  <w:rFonts w:hint="eastAsia"/>
                                  <w:sz w:val="15"/>
                                  <w:szCs w:val="15"/>
                                </w:rPr>
                                <w:t>Z</w:t>
                              </w:r>
                              <w:r w:rsidRPr="00C7594C">
                                <w:rPr>
                                  <w:sz w:val="15"/>
                                  <w:szCs w:val="15"/>
                                </w:rPr>
                                <w:t xml:space="preserve"> PRBs</w:t>
                              </w:r>
                            </w:p>
                            <w:p w14:paraId="4D4D6F42" w14:textId="77777777" w:rsidR="00274EC9" w:rsidRDefault="00274EC9" w:rsidP="00274EC9">
                              <w:pPr>
                                <w:pStyle w:val="aff"/>
                                <w:spacing w:before="0" w:beforeAutospacing="0" w:after="0" w:afterAutospacing="0"/>
                                <w:jc w:val="center"/>
                              </w:pPr>
                            </w:p>
                          </w:txbxContent>
                        </wps:txbx>
                        <wps:bodyPr rot="0" vert="horz" wrap="square" lIns="91440" tIns="45720" rIns="91440" bIns="45720" anchor="t" anchorCtr="0">
                          <a:noAutofit/>
                        </wps:bodyPr>
                      </wps:wsp>
                      <wps:wsp>
                        <wps:cNvPr id="99" name="右大括号 99"/>
                        <wps:cNvSpPr/>
                        <wps:spPr>
                          <a:xfrm>
                            <a:off x="2626032" y="491473"/>
                            <a:ext cx="132080" cy="436948"/>
                          </a:xfrm>
                          <a:prstGeom prst="rightBrace">
                            <a:avLst>
                              <a:gd name="adj1" fmla="val 8333"/>
                              <a:gd name="adj2" fmla="val 56662"/>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 name="文本框 2"/>
                        <wps:cNvSpPr txBox="1">
                          <a:spLocks noChangeArrowheads="1"/>
                        </wps:cNvSpPr>
                        <wps:spPr bwMode="auto">
                          <a:xfrm>
                            <a:off x="1866495" y="479064"/>
                            <a:ext cx="739810" cy="210820"/>
                          </a:xfrm>
                          <a:prstGeom prst="rect">
                            <a:avLst/>
                          </a:prstGeom>
                          <a:solidFill>
                            <a:schemeClr val="accent1">
                              <a:lumMod val="40000"/>
                              <a:lumOff val="60000"/>
                            </a:schemeClr>
                          </a:solidFill>
                          <a:ln w="9525">
                            <a:solidFill>
                              <a:srgbClr val="000000"/>
                            </a:solidFill>
                            <a:miter lim="800000"/>
                            <a:headEnd/>
                            <a:tailEnd/>
                          </a:ln>
                        </wps:spPr>
                        <wps:txbx>
                          <w:txbxContent>
                            <w:p w14:paraId="00A64ED1" w14:textId="77777777" w:rsidR="00274EC9" w:rsidRPr="00C7594C" w:rsidRDefault="00274EC9" w:rsidP="00274EC9">
                              <w:pPr>
                                <w:pStyle w:val="aff"/>
                                <w:spacing w:before="0" w:beforeAutospacing="0" w:after="0" w:afterAutospacing="0"/>
                                <w:jc w:val="center"/>
                                <w:rPr>
                                  <w:sz w:val="15"/>
                                  <w:szCs w:val="15"/>
                                </w:rPr>
                              </w:pPr>
                              <w:r w:rsidRPr="00C7594C">
                                <w:rPr>
                                  <w:rFonts w:hint="eastAsia"/>
                                  <w:sz w:val="15"/>
                                  <w:szCs w:val="15"/>
                                </w:rPr>
                                <w:t>Z</w:t>
                              </w:r>
                              <w:r w:rsidRPr="00C7594C">
                                <w:rPr>
                                  <w:sz w:val="15"/>
                                  <w:szCs w:val="15"/>
                                </w:rPr>
                                <w:t xml:space="preserve"> PRBs</w:t>
                              </w:r>
                            </w:p>
                            <w:p w14:paraId="072A5BEE" w14:textId="77777777" w:rsidR="00274EC9" w:rsidRDefault="00274EC9" w:rsidP="00274EC9">
                              <w:pPr>
                                <w:pStyle w:val="aff"/>
                                <w:spacing w:before="0" w:beforeAutospacing="0" w:after="0" w:afterAutospacing="0"/>
                                <w:jc w:val="center"/>
                              </w:pPr>
                            </w:p>
                          </w:txbxContent>
                        </wps:txbx>
                        <wps:bodyPr rot="0" vert="horz" wrap="square" lIns="91440" tIns="45720" rIns="91440" bIns="45720" anchor="t" anchorCtr="0">
                          <a:noAutofit/>
                        </wps:bodyPr>
                      </wps:wsp>
                      <wps:wsp>
                        <wps:cNvPr id="102" name="右大括号 102"/>
                        <wps:cNvSpPr/>
                        <wps:spPr>
                          <a:xfrm rot="10800000">
                            <a:off x="1599879" y="515632"/>
                            <a:ext cx="274319" cy="621492"/>
                          </a:xfrm>
                          <a:prstGeom prst="rightBrace">
                            <a:avLst>
                              <a:gd name="adj1" fmla="val 8333"/>
                              <a:gd name="adj2" fmla="val 54308"/>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 name="右大括号 104"/>
                        <wps:cNvSpPr/>
                        <wps:spPr>
                          <a:xfrm>
                            <a:off x="643562" y="347191"/>
                            <a:ext cx="122555" cy="846784"/>
                          </a:xfrm>
                          <a:prstGeom prst="rightBrace">
                            <a:avLst>
                              <a:gd name="adj1" fmla="val 8333"/>
                              <a:gd name="adj2" fmla="val 56662"/>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 name="直接箭头连接符 105"/>
                        <wps:cNvCnPr>
                          <a:stCxn id="104" idx="1"/>
                        </wps:cNvCnPr>
                        <wps:spPr>
                          <a:xfrm flipV="1">
                            <a:off x="766117" y="799578"/>
                            <a:ext cx="915577" cy="272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右大括号 106"/>
                        <wps:cNvSpPr/>
                        <wps:spPr>
                          <a:xfrm rot="10800000">
                            <a:off x="3263368" y="336621"/>
                            <a:ext cx="273685" cy="591800"/>
                          </a:xfrm>
                          <a:prstGeom prst="rightBrace">
                            <a:avLst>
                              <a:gd name="adj1" fmla="val 22363"/>
                              <a:gd name="adj2" fmla="val 54308"/>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 name="直接箭头连接符 107"/>
                        <wps:cNvCnPr/>
                        <wps:spPr>
                          <a:xfrm flipH="1">
                            <a:off x="2776140" y="615917"/>
                            <a:ext cx="476277" cy="1210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 name="文本框 2"/>
                        <wps:cNvSpPr txBox="1">
                          <a:spLocks noChangeArrowheads="1"/>
                        </wps:cNvSpPr>
                        <wps:spPr bwMode="auto">
                          <a:xfrm>
                            <a:off x="2652164" y="323153"/>
                            <a:ext cx="893217" cy="476425"/>
                          </a:xfrm>
                          <a:prstGeom prst="rect">
                            <a:avLst/>
                          </a:prstGeom>
                          <a:solidFill>
                            <a:srgbClr val="FFFFFF">
                              <a:alpha val="0"/>
                            </a:srgbClr>
                          </a:solidFill>
                          <a:ln w="9525">
                            <a:noFill/>
                            <a:miter lim="800000"/>
                            <a:headEnd/>
                            <a:tailEnd/>
                          </a:ln>
                        </wps:spPr>
                        <wps:txbx>
                          <w:txbxContent>
                            <w:p w14:paraId="74574C7A" w14:textId="77777777" w:rsidR="00274EC9" w:rsidRPr="0001458A" w:rsidRDefault="00274EC9" w:rsidP="00274EC9">
                              <w:pPr>
                                <w:pStyle w:val="aff"/>
                                <w:spacing w:before="0" w:beforeAutospacing="0" w:after="180" w:afterAutospacing="0"/>
                                <w:rPr>
                                  <w:sz w:val="18"/>
                                </w:rPr>
                              </w:pPr>
                              <w:r w:rsidRPr="0001458A">
                                <w:rPr>
                                  <w:rFonts w:ascii="Times New Roman" w:hAnsi="Times New Roman"/>
                                  <w:sz w:val="15"/>
                                  <w:szCs w:val="21"/>
                                </w:rPr>
                                <w:t>PSFCH resources</w:t>
                              </w:r>
                              <w:r>
                                <w:rPr>
                                  <w:rFonts w:ascii="Times New Roman" w:hAnsi="Times New Roman"/>
                                  <w:sz w:val="15"/>
                                  <w:szCs w:val="21"/>
                                </w:rPr>
                                <w:t xml:space="preserve"> for UE_C</w:t>
                              </w:r>
                            </w:p>
                          </w:txbxContent>
                        </wps:txbx>
                        <wps:bodyPr rot="0" vert="horz" wrap="square" lIns="91440" tIns="45720" rIns="91440" bIns="45720" anchor="t" anchorCtr="0">
                          <a:noAutofit/>
                        </wps:bodyPr>
                      </wps:wsp>
                      <wps:wsp>
                        <wps:cNvPr id="109" name="文本框 2"/>
                        <wps:cNvSpPr txBox="1">
                          <a:spLocks noChangeArrowheads="1"/>
                        </wps:cNvSpPr>
                        <wps:spPr bwMode="auto">
                          <a:xfrm>
                            <a:off x="701850" y="515521"/>
                            <a:ext cx="892810" cy="476250"/>
                          </a:xfrm>
                          <a:prstGeom prst="rect">
                            <a:avLst/>
                          </a:prstGeom>
                          <a:solidFill>
                            <a:srgbClr val="FFFFFF">
                              <a:alpha val="0"/>
                            </a:srgbClr>
                          </a:solidFill>
                          <a:ln w="9525">
                            <a:noFill/>
                            <a:miter lim="800000"/>
                            <a:headEnd/>
                            <a:tailEnd/>
                          </a:ln>
                        </wps:spPr>
                        <wps:txbx>
                          <w:txbxContent>
                            <w:p w14:paraId="1AAF309A" w14:textId="77777777" w:rsidR="00274EC9" w:rsidRDefault="00274EC9" w:rsidP="00274EC9">
                              <w:pPr>
                                <w:pStyle w:val="aff"/>
                                <w:spacing w:before="0" w:beforeAutospacing="0" w:after="180" w:afterAutospacing="0"/>
                              </w:pPr>
                              <w:r>
                                <w:rPr>
                                  <w:rFonts w:ascii="Times New Roman" w:hAnsi="Times New Roman"/>
                                  <w:sz w:val="15"/>
                                  <w:szCs w:val="15"/>
                                </w:rPr>
                                <w:t>PSFCH resources for UE_A</w:t>
                              </w:r>
                            </w:p>
                          </w:txbxContent>
                        </wps:txbx>
                        <wps:bodyPr rot="0" vert="horz" wrap="square" lIns="91440" tIns="45720" rIns="91440" bIns="45720" anchor="t" anchorCtr="0">
                          <a:noAutofit/>
                        </wps:bodyPr>
                      </wps:wsp>
                      <wps:wsp>
                        <wps:cNvPr id="110" name="文本框 2"/>
                        <wps:cNvSpPr txBox="1">
                          <a:spLocks noChangeArrowheads="1"/>
                        </wps:cNvSpPr>
                        <wps:spPr bwMode="auto">
                          <a:xfrm>
                            <a:off x="5" y="43026"/>
                            <a:ext cx="1021082" cy="304165"/>
                          </a:xfrm>
                          <a:prstGeom prst="rect">
                            <a:avLst/>
                          </a:prstGeom>
                          <a:solidFill>
                            <a:srgbClr val="FFFFFF">
                              <a:alpha val="0"/>
                            </a:srgbClr>
                          </a:solidFill>
                          <a:ln w="9525">
                            <a:noFill/>
                            <a:miter lim="800000"/>
                            <a:headEnd/>
                            <a:tailEnd/>
                          </a:ln>
                        </wps:spPr>
                        <wps:txbx>
                          <w:txbxContent>
                            <w:p w14:paraId="60AB9B84" w14:textId="77777777" w:rsidR="00274EC9" w:rsidRPr="007E6596" w:rsidRDefault="00274EC9" w:rsidP="00274EC9">
                              <w:pPr>
                                <w:pStyle w:val="aff"/>
                                <w:spacing w:before="0" w:beforeAutospacing="0" w:after="180" w:afterAutospacing="0"/>
                                <w:rPr>
                                  <w:sz w:val="21"/>
                                  <w:szCs w:val="21"/>
                                </w:rPr>
                              </w:pPr>
                              <w:r w:rsidRPr="007E6596">
                                <w:rPr>
                                  <w:rFonts w:ascii="Times New Roman" w:hAnsi="Times New Roman"/>
                                  <w:sz w:val="18"/>
                                  <w:szCs w:val="18"/>
                                </w:rPr>
                                <w:t xml:space="preserve">PSCCH&amp;PSSCH </w:t>
                              </w:r>
                            </w:p>
                          </w:txbxContent>
                        </wps:txbx>
                        <wps:bodyPr rot="0" vert="horz" wrap="square" lIns="91440" tIns="45720" rIns="91440" bIns="45720" anchor="t" anchorCtr="0">
                          <a:noAutofit/>
                        </wps:bodyPr>
                      </wps:wsp>
                      <wps:wsp>
                        <wps:cNvPr id="111" name="文本框 2"/>
                        <wps:cNvSpPr txBox="1">
                          <a:spLocks noChangeArrowheads="1"/>
                        </wps:cNvSpPr>
                        <wps:spPr bwMode="auto">
                          <a:xfrm>
                            <a:off x="3426593" y="35999"/>
                            <a:ext cx="971607" cy="303530"/>
                          </a:xfrm>
                          <a:prstGeom prst="rect">
                            <a:avLst/>
                          </a:prstGeom>
                          <a:solidFill>
                            <a:srgbClr val="FFFFFF">
                              <a:alpha val="0"/>
                            </a:srgbClr>
                          </a:solidFill>
                          <a:ln w="9525">
                            <a:noFill/>
                            <a:miter lim="800000"/>
                            <a:headEnd/>
                            <a:tailEnd/>
                          </a:ln>
                        </wps:spPr>
                        <wps:txbx>
                          <w:txbxContent>
                            <w:p w14:paraId="0EEBA152" w14:textId="77777777" w:rsidR="00274EC9" w:rsidRPr="007E6596" w:rsidRDefault="00274EC9" w:rsidP="00274EC9">
                              <w:pPr>
                                <w:pStyle w:val="aff"/>
                                <w:spacing w:before="0" w:beforeAutospacing="0" w:after="180" w:afterAutospacing="0"/>
                                <w:rPr>
                                  <w:sz w:val="20"/>
                                  <w:szCs w:val="20"/>
                                </w:rPr>
                              </w:pPr>
                              <w:r w:rsidRPr="007E6596">
                                <w:rPr>
                                  <w:rFonts w:ascii="Times New Roman" w:hAnsi="Times New Roman"/>
                                  <w:sz w:val="16"/>
                                  <w:szCs w:val="16"/>
                                </w:rPr>
                                <w:t>PSCCH&amp;PSSCH</w:t>
                              </w:r>
                            </w:p>
                          </w:txbxContent>
                        </wps:txbx>
                        <wps:bodyPr rot="0" vert="horz" wrap="square" lIns="91440" tIns="45720" rIns="91440" bIns="45720" anchor="t" anchorCtr="0">
                          <a:noAutofit/>
                        </wps:bodyPr>
                      </wps:wsp>
                      <wps:wsp>
                        <wps:cNvPr id="112" name="文本框 2"/>
                        <wps:cNvSpPr txBox="1">
                          <a:spLocks noChangeArrowheads="1"/>
                        </wps:cNvSpPr>
                        <wps:spPr bwMode="auto">
                          <a:xfrm>
                            <a:off x="1806671" y="82554"/>
                            <a:ext cx="1122695" cy="303530"/>
                          </a:xfrm>
                          <a:prstGeom prst="rect">
                            <a:avLst/>
                          </a:prstGeom>
                          <a:solidFill>
                            <a:srgbClr val="FFFFFF">
                              <a:alpha val="0"/>
                            </a:srgbClr>
                          </a:solidFill>
                          <a:ln w="9525">
                            <a:noFill/>
                            <a:miter lim="800000"/>
                            <a:headEnd/>
                            <a:tailEnd/>
                          </a:ln>
                        </wps:spPr>
                        <wps:txbx>
                          <w:txbxContent>
                            <w:p w14:paraId="76A55CB5" w14:textId="77777777" w:rsidR="00274EC9" w:rsidRPr="007E6596" w:rsidRDefault="00274EC9" w:rsidP="00274EC9">
                              <w:pPr>
                                <w:pStyle w:val="aff"/>
                                <w:spacing w:before="0" w:beforeAutospacing="0" w:after="180" w:afterAutospacing="0"/>
                                <w:rPr>
                                  <w:sz w:val="21"/>
                                  <w:szCs w:val="21"/>
                                </w:rPr>
                              </w:pPr>
                              <w:r w:rsidRPr="007E6596">
                                <w:rPr>
                                  <w:rFonts w:ascii="Times New Roman" w:hAnsi="Times New Roman"/>
                                  <w:sz w:val="18"/>
                                  <w:szCs w:val="18"/>
                                </w:rPr>
                                <w:t>PSFCH resources</w:t>
                              </w:r>
                            </w:p>
                          </w:txbxContent>
                        </wps:txbx>
                        <wps:bodyPr rot="0" vert="horz" wrap="square" lIns="91440" tIns="45720" rIns="91440" bIns="45720" anchor="t" anchorCtr="0">
                          <a:noAutofit/>
                        </wps:bodyPr>
                      </wps:wsp>
                    </wpc:wpc>
                  </a:graphicData>
                </a:graphic>
              </wp:inline>
            </w:drawing>
          </mc:Choice>
          <mc:Fallback>
            <w:pict>
              <v:group w14:anchorId="05CB598D" id="画布 89" o:spid="_x0000_s1026" editas="canvas" style="width:349.5pt;height:124.6pt;mso-position-horizontal-relative:char;mso-position-vertical-relative:line" coordsize="44386,15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lxW7AcAANZCAAAOAAAAZHJzL2Uyb0RvYy54bWzsXE1v5MYRvQfwfyB494rNJpvkYGcNWc4m&#10;ATa2kXXsc4vD0dDhV8iWZpQfkBwMxLdcYhgwYMeXTS4xkKN/zcr+GX7V3eSMJqMVYktZGqIOA3LY&#10;bDa7X3W9qleax29tysK5yNour6u5yx55rpNVab3Iq7O5+/sPnr4Zu06nZLWQRV1lc/cy69y3nrzx&#10;i8frZpb59aouFlnroJOqm62bubtSqpkdHXXpKitl96husgoXl3VbSoXT9uxo0co1ei+LI9/zxNG6&#10;bhdNW6dZ1+Hbd8xF94nuf7nMUvXectllyinmLsam9GerP0/p8+jJYzk7a2WzylM7DPkjRlHKvMJD&#10;h67ekUo6523+X12VedrWXb1Uj9K6PKqXyzzN9DvgbZi39zYnsrqQnX6ZFLPTDxBHd9jv6RnmAF3O&#10;1liMTB9jKbpmWJTupz3s+Uo2mX6Hbpa+e/F+6+QLICV0nUqWQMTV3/5y9dmLqy/+7Pi0GutGN3ve&#10;oKHavF1v0FbPbNc8q9M/dE5Vn6xkdZYdt229XmVygfExuvNo51bTT0ednK5/Wy/wHHmuat3RZtmW&#10;tFSYfAe9C8GDyHUu527iB1HMDSSyjXJSXA2jyKexprjuR1GQhPpRctb30rSd+lVWlw4dzN0WiNNP&#10;kRfPOkWjkrO+CT20q4t88TQvCn3Snp2eFK1zIYHOp/rP9n6tWVE5a4wu9EMzETd24em/Q12UuYKZ&#10;FXk5d+OhkZzR9P2yWmCYcqZkXphjDLmo7HzSFJrJVJvTjV2f03pxiZlta2NOMH8crOr2T66zhinN&#10;3e6P57LNXKf4TYXVSVgQkO3pkyCMfJy0u1dOd6/IKkVXc1e5jjk8UdpeaYxVfYxVXOZ6Ymm5zUjs&#10;WAFaM9R7R2/Ix4de4cdBIib03oxes/HQDG2h85BBHIwPxNxPOA8mEN8C4sFTPvidWMCXjINHBDz2&#10;Es0jGBGFyHLLgUgkgYfvNJHgXhD7eg2xzvdFJMhfyqJZSUMv9HDwuM5wDk1MXsUyqppYimYGd0Qe&#10;9Par6dW0/YIBJ2wsyOVhEPIYwwHHFTzyk33oXuPAIobNARf3CF3T+6vQee2ahbTF+UBvCey7VPku&#10;Yaxd1ARjgrE/RhhzHvueDtXkbNiBJxjvhHJ6N9YzNMGYYDyaiI6HXiAiWBV2YzAJ5nHNFHZwnGCP&#10;tikJMAkm7jslMU4moUPdCbuE3dEEcizxRMiBTY3dgCfhfkJiwi5lP6MpCWHzwMinjiR+Y7EQoWdY&#10;cMKFL/bSEBFPYgYvoTPBjAXhfW+742fB8QTjHsaQucaRhtiFceRBM9CLtGUPBGMPDsPA2ANNvstg&#10;jmS7bJA0ZJpmlTLyTXFeQocxMVpAMRo9FkLDeQmBznwt+q8pcut7ujVRcS3Gew2hYDIZQW8ESH8Z&#10;I3j56b9ffvn11ScvXn76HycZZgjyH+l6WHjibUZa2ibArB7nY+slzkscIoB0FO0pcoz7XmwTaQEX&#10;SaAB/opsRH62Um+3MiUREikx0uXo4GxhBysXH2PXX5YFhF8ocU7MuX3kbhMMaNskFEL0+TvbIQaw&#10;1fm0FLmVzjp1WWQa7dXvsiUir62o2cPcWEBvMGbrL6g13bZEJm640TMi4KtutO3p1kxr4P/LzcMd&#10;+sl1pYaby7yq20NPVxsjwGKkpr0V5Ox7HyDpXZM+zSGYPpOdel+2mHms6N3qiNV5eVJDV8Xa4mn6&#10;EM9oVdEfLtu6/AjVA8ekXuJSLzymqu1PrPTooP4gzY6PdTPo9o1Uz6rnpMKbvY0W/oPNR7JtrAqs&#10;kHN4t+6Vbws6s6jbtjS/YxE0GRGf8Tgwktm1/UcIKA7xMGv/Ppsc2E/R840iql3xASO9W3vszWvM&#10;uj7zsM0fcGH0vfVaN/swIyUDkSYDTeZtXRoLkySOjDgUslDsZ3T8KOAMl4mTCZ8FyKmazeImbeg+&#10;XFrAvd6TTi7NnVzaz9+lDWmxa3SUIfq51ZZ3jFcEPATZI3eEQjEG2Q53b+Mp5vshUgHadmMkbmPd&#10;+0RHdeBndrGJjoKuTHR0cajEtefIRD92qkOh3Vk//N3fv7n661ff/eufL7/85vtvP6fjF/9wmBH3&#10;7F0nFRUpImmgTjaV5TQwfhtnEQivNaST3eDTWRZ582FP5q3PjoRgzNSFRkkSRntplISFKA21aZTI&#10;NxHjzVbfqVaS0z6pqwoVonVrAocbikSp+nIoyHTUZYPyVdXmqHotMssMDhRoTlGmLQftF/z/Vw/K&#10;PNHjdc/XDCrVj+GN3BecC6QWyfdwpBz2fI8f4ar1PWHCQDzvmDf6Phe35kIm4rib85yI48+fOGJf&#10;N0HgTc5n0O9g1eR8sOMcdCq/3nMqKAwUjGrhKdBDVAgHg1u3ZDKIBJoYr8KQ3LgtEJzcins9ZXqf&#10;ycvX4VZGIyv5IvQZUnHaFfmc4T8griE3TrhPdIlSGEBxgAIVmq9tdr9Pjt/V/8mQ2YyvvJVpD017&#10;wYOvzMbu1W+jr/tfvCKPxaHZdZF+A5D3sevHzGaUaQdG0weJ3SHHOWGX4DAOOcQKIdzz90qpkJMm&#10;9cNsuQ+4DhA1ObDWactFWRmD+xkJbHkAxkBFtRS6Qv7QNQBboptETHiWLnCPh/yBbrlDKnractkg&#10;vb1uuoBEihARTAnYjZHd3xOgGVL+ggRq4roPGbya4o9940XqV/92gg5G7A890K8z7J7rBPH25yie&#10;/AAAAP//AwBQSwMEFAAGAAgAAAAhANZENuzbAAAABQEAAA8AAABkcnMvZG93bnJldi54bWxMj8FO&#10;wzAQRO9I/IO1SL1RpxEqTYhToaJeekBQiri68TaOEq+j2E0DX8/CBS4rjWY186ZYT64TIw6h8aRg&#10;MU9AIFXeNFQrOLxtb1cgQtRkdOcJFXxigHV5fVXo3PgLveK4j7XgEAq5VmBj7HMpQ2XR6TD3PRJ7&#10;Jz84HVkOtTSDvnC462SaJEvpdEPcYHWPG4tVuz87Ltm02/a++th92aeXxfP4TnQaSanZzfT4ACLi&#10;FP+e4Qef0aFkpqM/kwmiU8BD4u9lb5llLI8K0rssBVkW8j99+Q0AAP//AwBQSwECLQAUAAYACAAA&#10;ACEAtoM4kv4AAADhAQAAEwAAAAAAAAAAAAAAAAAAAAAAW0NvbnRlbnRfVHlwZXNdLnhtbFBLAQIt&#10;ABQABgAIAAAAIQA4/SH/1gAAAJQBAAALAAAAAAAAAAAAAAAAAC8BAABfcmVscy8ucmVsc1BLAQIt&#10;ABQABgAIAAAAIQDDLlxW7AcAANZCAAAOAAAAAAAAAAAAAAAAAC4CAABkcnMvZTJvRG9jLnhtbFBL&#10;AQItABQABgAIAAAAIQDWRDbs2wAAAAUBAAAPAAAAAAAAAAAAAAAAAEYKAABkcnMvZG93bnJldi54&#10;bWxQSwUGAAAAAAQABADzAAAAT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386;height:15817;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663;top:9247;width:5772;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5E0BCC02" w14:textId="77777777" w:rsidR="00274EC9" w:rsidRDefault="00274EC9" w:rsidP="00274EC9">
                        <w:pPr>
                          <w:pStyle w:val="aff"/>
                          <w:spacing w:before="0" w:beforeAutospacing="0" w:after="0" w:afterAutospacing="0"/>
                          <w:jc w:val="center"/>
                        </w:pPr>
                        <w:r>
                          <w:rPr>
                            <w:rFonts w:ascii="等线" w:eastAsia="等线" w:hAnsi="等线" w:cs="Times New Roman" w:hint="eastAsia"/>
                            <w:kern w:val="2"/>
                            <w:sz w:val="15"/>
                            <w:szCs w:val="15"/>
                          </w:rPr>
                          <w:t>SubCh#1</w:t>
                        </w:r>
                      </w:p>
                    </w:txbxContent>
                  </v:textbox>
                </v:shape>
                <v:shape id="文本框 2" o:spid="_x0000_s1029" type="#_x0000_t202" style="position:absolute;left:663;top:6284;width:5772;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thxQAAANsAAAAPAAAAZHJzL2Rvd25yZXYueG1sRI9Ba8JA&#10;FITvhf6H5RW8iG6qNmp0lVJQ9GZV2usj+0xCs2/T3W1M/31XEHocZuYbZrnuTC1acr6yrOB5mIAg&#10;zq2uuFBwPm0GMxA+IGusLZOCX/KwXj0+LDHT9srv1B5DISKEfYYKyhCaTEqfl2TQD21DHL2LdQZD&#10;lK6Q2uE1wk0tR0mSSoMVx4USG3orKf86/hgFs8mu/fT78eEjTy/1PPSn7fbbKdV76l4XIAJ14T98&#10;b++0gpcx3L7EHyBXfwAAAP//AwBQSwECLQAUAAYACAAAACEA2+H2y+4AAACFAQAAEwAAAAAAAAAA&#10;AAAAAAAAAAAAW0NvbnRlbnRfVHlwZXNdLnhtbFBLAQItABQABgAIAAAAIQBa9CxbvwAAABUBAAAL&#10;AAAAAAAAAAAAAAAAAB8BAABfcmVscy8ucmVsc1BLAQItABQABgAIAAAAIQAAz6thxQAAANsAAAAP&#10;AAAAAAAAAAAAAAAAAAcCAABkcnMvZG93bnJldi54bWxQSwUGAAAAAAMAAwC3AAAA+QIAAAAA&#10;">
                  <v:textbox>
                    <w:txbxContent>
                      <w:p w14:paraId="24555BE0" w14:textId="77777777" w:rsidR="00274EC9" w:rsidRDefault="00274EC9" w:rsidP="00274EC9">
                        <w:pPr>
                          <w:pStyle w:val="aff"/>
                          <w:spacing w:before="0" w:beforeAutospacing="0" w:after="0" w:afterAutospacing="0"/>
                          <w:jc w:val="center"/>
                        </w:pPr>
                        <w:r>
                          <w:rPr>
                            <w:rFonts w:ascii="等线" w:hAnsi="等线" w:cs="Times New Roman" w:hint="eastAsia"/>
                            <w:kern w:val="2"/>
                            <w:sz w:val="15"/>
                            <w:szCs w:val="15"/>
                          </w:rPr>
                          <w:t>SubCh#2</w:t>
                        </w:r>
                      </w:p>
                    </w:txbxContent>
                  </v:textbox>
                </v:shape>
                <v:shape id="文本框 2" o:spid="_x0000_s1030" type="#_x0000_t202" style="position:absolute;left:663;top:3293;width:5772;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4AEE30DB" w14:textId="77777777" w:rsidR="00274EC9" w:rsidRDefault="00274EC9" w:rsidP="00274EC9">
                        <w:pPr>
                          <w:pStyle w:val="aff"/>
                          <w:spacing w:before="0" w:beforeAutospacing="0" w:after="0" w:afterAutospacing="0"/>
                          <w:jc w:val="center"/>
                        </w:pPr>
                        <w:r>
                          <w:rPr>
                            <w:rFonts w:ascii="等线" w:hAnsi="等线" w:cs="Times New Roman" w:hint="eastAsia"/>
                            <w:kern w:val="2"/>
                            <w:sz w:val="15"/>
                            <w:szCs w:val="15"/>
                          </w:rPr>
                          <w:t>SubCh#3</w:t>
                        </w:r>
                      </w:p>
                    </w:txbxContent>
                  </v:textbox>
                </v:shape>
                <v:shape id="文本框 2" o:spid="_x0000_s1031" type="#_x0000_t202" style="position:absolute;left:438;top:12774;width:594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Xu5wAAAANsAAAAPAAAAZHJzL2Rvd25yZXYueG1sRE9Na8JA&#10;EL0X/A/LFHopdaMHCamriChY0EKj3sfsmMRmZ0N21fjvnUOhx8f7ns5716gbdaH2bGA0TEARF97W&#10;XBo47NcfKagQkS02nsnAgwLMZ4OXKWbW3/mHbnkslYRwyNBAFWObaR2KihyGoW+JhTv7zmEU2JXa&#10;dniXcNfocZJMtMOapaHClpYVFb/51Unvqk/b42m7vHzl76fL+JvrXcrGvL32i09Qkfr4L/5zb6yB&#10;iayXL/ID9OwJAAD//wMAUEsBAi0AFAAGAAgAAAAhANvh9svuAAAAhQEAABMAAAAAAAAAAAAAAAAA&#10;AAAAAFtDb250ZW50X1R5cGVzXS54bWxQSwECLQAUAAYACAAAACEAWvQsW78AAAAVAQAACwAAAAAA&#10;AAAAAAAAAAAfAQAAX3JlbHMvLnJlbHNQSwECLQAUAAYACAAAACEA3YF7ucAAAADbAAAADwAAAAAA&#10;AAAAAAAAAAAHAgAAZHJzL2Rvd25yZXYueG1sUEsFBgAAAAADAAMAtwAAAPQCAAAAAA==&#10;" stroked="f">
                  <v:fill opacity="0"/>
                  <v:textbox>
                    <w:txbxContent>
                      <w:p w14:paraId="41AE1C89" w14:textId="77777777" w:rsidR="00274EC9" w:rsidRPr="007C6500" w:rsidRDefault="00274EC9" w:rsidP="00274EC9">
                        <w:pPr>
                          <w:pStyle w:val="aff"/>
                          <w:spacing w:before="0" w:beforeAutospacing="0" w:after="180" w:afterAutospacing="0"/>
                          <w:rPr>
                            <w:rFonts w:ascii="Times New Roman" w:hAnsi="Times New Roman" w:cs="Times New Roman"/>
                            <w:sz w:val="21"/>
                          </w:rPr>
                        </w:pPr>
                        <w:r>
                          <w:rPr>
                            <w:rFonts w:ascii="Times New Roman" w:hAnsi="Times New Roman" w:cs="Times New Roman"/>
                            <w:sz w:val="21"/>
                          </w:rPr>
                          <w:t>UE_A</w:t>
                        </w:r>
                      </w:p>
                    </w:txbxContent>
                  </v:textbox>
                </v:shape>
                <v:shape id="文本框 2" o:spid="_x0000_s1032" type="#_x0000_t202" style="position:absolute;left:35453;top:6372;width:5772;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CoXxAAAANsAAAAPAAAAZHJzL2Rvd25yZXYueG1sRI9PawIx&#10;FMTvBb9DeEIvpWatYnVrFBEUe/Mf9vrYPHcXNy9rEtftt28KgsdhZn7DTOetqURDzpeWFfR7CQji&#10;zOqScwXHw+p9DMIHZI2VZVLwSx7ms87LFFNt77yjZh9yESHsU1RQhFCnUvqsIIO+Z2vi6J2tMxii&#10;dLnUDu8Rbir5kSQjabDkuFBgTcuCssv+ZhSMh5vmx38PtqdsdK4m4e2zWV+dUq/ddvEFIlAbnuFH&#10;e6MVTPrw/yX+ADn7AwAA//8DAFBLAQItABQABgAIAAAAIQDb4fbL7gAAAIUBAAATAAAAAAAAAAAA&#10;AAAAAAAAAABbQ29udGVudF9UeXBlc10ueG1sUEsBAi0AFAAGAAgAAAAhAFr0LFu/AAAAFQEAAAsA&#10;AAAAAAAAAAAAAAAAHwEAAF9yZWxzLy5yZWxzUEsBAi0AFAAGAAgAAAAhAGToKhfEAAAA2wAAAA8A&#10;AAAAAAAAAAAAAAAABwIAAGRycy9kb3ducmV2LnhtbFBLBQYAAAAAAwADALcAAAD4AgAAAAA=&#10;">
                  <v:textbox>
                    <w:txbxContent>
                      <w:p w14:paraId="6B386946" w14:textId="77777777" w:rsidR="00274EC9" w:rsidRDefault="00274EC9" w:rsidP="00274EC9">
                        <w:pPr>
                          <w:pStyle w:val="aff"/>
                          <w:spacing w:before="0" w:beforeAutospacing="0" w:after="0" w:afterAutospacing="0"/>
                          <w:jc w:val="center"/>
                        </w:pPr>
                        <w:r>
                          <w:rPr>
                            <w:rFonts w:ascii="等线" w:hAnsi="等线" w:cs="Times New Roman" w:hint="eastAsia"/>
                            <w:kern w:val="2"/>
                            <w:sz w:val="15"/>
                            <w:szCs w:val="15"/>
                          </w:rPr>
                          <w:t>SubCh#2</w:t>
                        </w:r>
                      </w:p>
                    </w:txbxContent>
                  </v:textbox>
                </v:shape>
                <v:shape id="文本框 2" o:spid="_x0000_s1033" type="#_x0000_t202" style="position:absolute;left:35453;top:3382;width:5772;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rRgxQAAANsAAAAPAAAAZHJzL2Rvd25yZXYueG1sRI9Ba8JA&#10;FITvQv/D8gq9SLOpijWpq0hBsTdrxV4f2WcSmn0bd9eY/vtuQfA4zMw3zHzZm0Z05HxtWcFLkoIg&#10;LqyuuVRw+Fo/z0D4gKyxsUwKfsnDcvEwmGOu7ZU/qduHUkQI+xwVVCG0uZS+qMigT2xLHL2TdQZD&#10;lK6U2uE1wk0jR2k6lQZrjgsVtvReUfGzvxgFs8m2+/Yf492xmJ6aLAxfu83ZKfX02K/eQATqwz18&#10;a2+1gmwE/1/iD5CLPwAAAP//AwBQSwECLQAUAAYACAAAACEA2+H2y+4AAACFAQAAEwAAAAAAAAAA&#10;AAAAAAAAAAAAW0NvbnRlbnRfVHlwZXNdLnhtbFBLAQItABQABgAIAAAAIQBa9CxbvwAAABUBAAAL&#10;AAAAAAAAAAAAAAAAAB8BAABfcmVscy8ucmVsc1BLAQItABQABgAIAAAAIQCUOrRgxQAAANsAAAAP&#10;AAAAAAAAAAAAAAAAAAcCAABkcnMvZG93bnJldi54bWxQSwUGAAAAAAMAAwC3AAAA+QIAAAAA&#10;">
                  <v:textbox>
                    <w:txbxContent>
                      <w:p w14:paraId="16D7E2F8" w14:textId="77777777" w:rsidR="00274EC9" w:rsidRDefault="00274EC9" w:rsidP="00274EC9">
                        <w:pPr>
                          <w:pStyle w:val="aff"/>
                          <w:spacing w:before="0" w:beforeAutospacing="0" w:after="0" w:afterAutospacing="0"/>
                          <w:jc w:val="center"/>
                        </w:pPr>
                        <w:r>
                          <w:rPr>
                            <w:rFonts w:ascii="等线" w:hAnsi="等线" w:cs="Times New Roman" w:hint="eastAsia"/>
                            <w:kern w:val="2"/>
                            <w:sz w:val="15"/>
                            <w:szCs w:val="15"/>
                          </w:rPr>
                          <w:t>SubCh#3</w:t>
                        </w:r>
                      </w:p>
                    </w:txbxContent>
                  </v:textbox>
                </v:shape>
                <v:shape id="文本框 2" o:spid="_x0000_s1034" type="#_x0000_t202" style="position:absolute;left:35046;top:12710;width:5937;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pXpwwAAANsAAAAPAAAAZHJzL2Rvd25yZXYueG1sRI9fa8Iw&#10;FMXfBb9DuIIvMtMpjNoZZYiCghOs2/u1ubbV5qY0Ueu3N4OBj4fz58eZzltTiRs1rrSs4H0YgSDO&#10;rC45V/BzWL3FIJxH1lhZJgUPcjCfdTtTTLS9855uqc9FGGGXoILC+zqR0mUFGXRDWxMH72Qbgz7I&#10;Jpe6wXsYN5UcRdGHNFhyIBRY06Kg7JJeTeAu27j+PW4X5006OJ5HOy6/Y1aq32u/PkF4av0r/N9e&#10;awWTMfx9CT9Azp4AAAD//wMAUEsBAi0AFAAGAAgAAAAhANvh9svuAAAAhQEAABMAAAAAAAAAAAAA&#10;AAAAAAAAAFtDb250ZW50X1R5cGVzXS54bWxQSwECLQAUAAYACAAAACEAWvQsW78AAAAVAQAACwAA&#10;AAAAAAAAAAAAAAAfAQAAX3JlbHMvLnJlbHNQSwECLQAUAAYACAAAACEAGIaV6cMAAADbAAAADwAA&#10;AAAAAAAAAAAAAAAHAgAAZHJzL2Rvd25yZXYueG1sUEsFBgAAAAADAAMAtwAAAPcCAAAAAA==&#10;" stroked="f">
                  <v:fill opacity="0"/>
                  <v:textbox>
                    <w:txbxContent>
                      <w:p w14:paraId="546816B1" w14:textId="77777777" w:rsidR="00274EC9" w:rsidRDefault="00274EC9" w:rsidP="00274EC9">
                        <w:pPr>
                          <w:pStyle w:val="aff"/>
                          <w:spacing w:before="0" w:beforeAutospacing="0" w:after="180" w:afterAutospacing="0"/>
                        </w:pPr>
                        <w:r>
                          <w:rPr>
                            <w:rFonts w:ascii="Times New Roman" w:hAnsi="Times New Roman"/>
                            <w:sz w:val="21"/>
                            <w:szCs w:val="21"/>
                          </w:rPr>
                          <w:t>UE_C</w:t>
                        </w:r>
                      </w:p>
                    </w:txbxContent>
                  </v:textbox>
                </v:shape>
                <v:shape id="文本框 2" o:spid="_x0000_s1035" type="#_x0000_t202" style="position:absolute;left:19065;top:12439;width:5937;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w2dwwAAANsAAAAPAAAAZHJzL2Rvd25yZXYueG1sRI9fa8Iw&#10;FMXfBb9DuIIvMtOJjNoZZYiCghOs2/u1ubbV5qY0Ueu3N4OBj4fz58eZzltTiRs1rrSs4H0YgSDO&#10;rC45V/BzWL3FIJxH1lhZJgUPcjCfdTtTTLS9855uqc9FGGGXoILC+zqR0mUFGXRDWxMH72Qbgz7I&#10;Jpe6wXsYN5UcRdGHNFhyIBRY06Kg7JJeTeAu27j+PW4X5006OJ5HOy6/Y1aq32u/PkF4av0r/N9e&#10;awWTMfx9CT9Azp4AAAD//wMAUEsBAi0AFAAGAAgAAAAhANvh9svuAAAAhQEAABMAAAAAAAAAAAAA&#10;AAAAAAAAAFtDb250ZW50X1R5cGVzXS54bWxQSwECLQAUAAYACAAAACEAWvQsW78AAAAVAQAACwAA&#10;AAAAAAAAAAAAAAAfAQAAX3JlbHMvLnJlbHNQSwECLQAUAAYACAAAACEAl28NncMAAADbAAAADwAA&#10;AAAAAAAAAAAAAAAHAgAAZHJzL2Rvd25yZXYueG1sUEsFBgAAAAADAAMAtwAAAPcCAAAAAA==&#10;" stroked="f">
                  <v:fill opacity="0"/>
                  <v:textbox>
                    <w:txbxContent>
                      <w:p w14:paraId="57D3E58B" w14:textId="77777777" w:rsidR="00274EC9" w:rsidRDefault="00274EC9" w:rsidP="00274EC9">
                        <w:pPr>
                          <w:pStyle w:val="aff"/>
                          <w:spacing w:before="0" w:beforeAutospacing="0" w:after="180" w:afterAutospacing="0"/>
                        </w:pPr>
                        <w:r>
                          <w:rPr>
                            <w:rFonts w:ascii="Times New Roman" w:hAnsi="Times New Roman"/>
                            <w:sz w:val="21"/>
                            <w:szCs w:val="21"/>
                          </w:rPr>
                          <w:t>UE_B</w:t>
                        </w:r>
                      </w:p>
                    </w:txbxContent>
                  </v:textbox>
                </v:shape>
                <v:shape id="文本框 2" o:spid="_x0000_s1036" type="#_x0000_t202" style="position:absolute;left:18665;top:9362;width:7398;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ywUxQAAANsAAAAPAAAAZHJzL2Rvd25yZXYueG1sRI9Ba8JA&#10;FITvQv/D8oReRDetbdToKqVQ0ZtVaa+P7DMJzb5Nd7cx/nu3IHgcZuYbZrHqTC1acr6yrOBplIAg&#10;zq2uuFBwPHwMpyB8QNZYWyYFF/KwWj70Fphpe+ZPavehEBHCPkMFZQhNJqXPSzLoR7Yhjt7JOoMh&#10;SldI7fAc4aaWz0mSSoMVx4USG3ovKf/Z/xkF05dN++23491Xnp7qWRhM2vWvU+qx373NQQTqwj18&#10;a2+0gtkr/H+JP0AurwAAAP//AwBQSwECLQAUAAYACAAAACEA2+H2y+4AAACFAQAAEwAAAAAAAAAA&#10;AAAAAAAAAAAAW0NvbnRlbnRfVHlwZXNdLnhtbFBLAQItABQABgAIAAAAIQBa9CxbvwAAABUBAAAL&#10;AAAAAAAAAAAAAAAAAB8BAABfcmVscy8ucmVsc1BLAQItABQABgAIAAAAIQAb0ywUxQAAANsAAAAP&#10;AAAAAAAAAAAAAAAAAAcCAABkcnMvZG93bnJldi54bWxQSwUGAAAAAAMAAwC3AAAA+QIAAAAA&#10;">
                  <v:textbox>
                    <w:txbxContent>
                      <w:p w14:paraId="3848E484" w14:textId="77777777" w:rsidR="00274EC9" w:rsidRPr="00C7594C" w:rsidRDefault="00274EC9" w:rsidP="00274EC9">
                        <w:pPr>
                          <w:pStyle w:val="aff"/>
                          <w:spacing w:before="0" w:beforeAutospacing="0" w:after="0" w:afterAutospacing="0"/>
                          <w:jc w:val="center"/>
                          <w:rPr>
                            <w:sz w:val="15"/>
                            <w:szCs w:val="15"/>
                          </w:rPr>
                        </w:pPr>
                        <w:r w:rsidRPr="00C7594C">
                          <w:rPr>
                            <w:rFonts w:hint="eastAsia"/>
                            <w:sz w:val="15"/>
                            <w:szCs w:val="15"/>
                          </w:rPr>
                          <w:t>Z</w:t>
                        </w:r>
                        <w:r w:rsidRPr="00C7594C">
                          <w:rPr>
                            <w:sz w:val="15"/>
                            <w:szCs w:val="15"/>
                          </w:rPr>
                          <w:t xml:space="preserve"> PRBs</w:t>
                        </w:r>
                      </w:p>
                    </w:txbxContent>
                  </v:textbox>
                </v:shape>
                <v:shape id="文本框 2" o:spid="_x0000_s1037" type="#_x0000_t202" style="position:absolute;left:18665;top:7052;width:7398;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3oxxQAAANsAAAAPAAAAZHJzL2Rvd25yZXYueG1sRI/BasJA&#10;EIbvBd9hGaGXopsqWJu6igiB9iCi7QNMs9MkJjubZrcafXrnIPQ4/PN/M99i1btGnagLlWcDz+ME&#10;FHHubcWFga/PbDQHFSKyxcYzGbhQgNVy8LDA1Poz7+l0iIUSCIcUDZQxtqnWIS/JYRj7lliyH985&#10;jDJ2hbYdngXuGj1Jkpl2WLFcKLGlTUl5ffhzQqnry9OL5myaf0yv2f74u9t+ozGPw379BipSH/+X&#10;7+13a+BVnhUX8QC9vAEAAP//AwBQSwECLQAUAAYACAAAACEA2+H2y+4AAACFAQAAEwAAAAAAAAAA&#10;AAAAAAAAAAAAW0NvbnRlbnRfVHlwZXNdLnhtbFBLAQItABQABgAIAAAAIQBa9CxbvwAAABUBAAAL&#10;AAAAAAAAAAAAAAAAAB8BAABfcmVscy8ucmVsc1BLAQItABQABgAIAAAAIQAHu3oxxQAAANsAAAAP&#10;AAAAAAAAAAAAAAAAAAcCAABkcnMvZG93bnJldi54bWxQSwUGAAAAAAMAAwC3AAAA+QIAAAAA&#10;" fillcolor="#b8cce4 [1300]">
                  <v:textbox>
                    <w:txbxContent>
                      <w:p w14:paraId="6AC2C6B1" w14:textId="77777777" w:rsidR="00274EC9" w:rsidRPr="00C7594C" w:rsidRDefault="00274EC9" w:rsidP="00274EC9">
                        <w:pPr>
                          <w:pStyle w:val="aff"/>
                          <w:spacing w:before="0" w:beforeAutospacing="0" w:after="0" w:afterAutospacing="0"/>
                          <w:jc w:val="center"/>
                          <w:rPr>
                            <w:sz w:val="15"/>
                            <w:szCs w:val="15"/>
                          </w:rPr>
                        </w:pPr>
                        <w:r w:rsidRPr="00C7594C">
                          <w:rPr>
                            <w:rFonts w:hint="eastAsia"/>
                            <w:sz w:val="15"/>
                            <w:szCs w:val="15"/>
                          </w:rPr>
                          <w:t>Z</w:t>
                        </w:r>
                        <w:r w:rsidRPr="00C7594C">
                          <w:rPr>
                            <w:sz w:val="15"/>
                            <w:szCs w:val="15"/>
                          </w:rPr>
                          <w:t xml:space="preserve"> PRBs</w:t>
                        </w:r>
                      </w:p>
                      <w:p w14:paraId="4D4D6F42" w14:textId="77777777" w:rsidR="00274EC9" w:rsidRDefault="00274EC9" w:rsidP="00274EC9">
                        <w:pPr>
                          <w:pStyle w:val="aff"/>
                          <w:spacing w:before="0" w:beforeAutospacing="0" w:after="0" w:afterAutospacing="0"/>
                          <w:jc w:val="center"/>
                        </w:pP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99" o:spid="_x0000_s1038" type="#_x0000_t88" style="position:absolute;left:26260;top:4914;width:1321;height:4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nMUxQAAANsAAAAPAAAAZHJzL2Rvd25yZXYueG1sRI9Ba8JA&#10;FITvgv9heUIvYjb2UDTNKqVUKBRaTDzo7ZF9TUKzb8PuNon/vlsQPA4z8w2T7yfTiYGcby0rWCcp&#10;COLK6pZrBafysNqA8AFZY2eZFFzJw343n+WYaTvykYYi1CJC2GeooAmhz6T0VUMGfWJ74uh9W2cw&#10;ROlqqR2OEW46+ZimT9Jgy3GhwZ5eG6p+il+jwHPrzvKjOxRhXZ6vl6/lW1p/KvWwmF6eQQSawj18&#10;a79rBdst/H+JP0Du/gAAAP//AwBQSwECLQAUAAYACAAAACEA2+H2y+4AAACFAQAAEwAAAAAAAAAA&#10;AAAAAAAAAAAAW0NvbnRlbnRfVHlwZXNdLnhtbFBLAQItABQABgAIAAAAIQBa9CxbvwAAABUBAAAL&#10;AAAAAAAAAAAAAAAAAB8BAABfcmVscy8ucmVsc1BLAQItABQABgAIAAAAIQDTqnMUxQAAANsAAAAP&#10;AAAAAAAAAAAAAAAAAAcCAABkcnMvZG93bnJldi54bWxQSwUGAAAAAAMAAwC3AAAA+QIAAAAA&#10;" adj="544,12239" strokecolor="#4579b8 [3044]"/>
                <v:shape id="文本框 2" o:spid="_x0000_s1039" type="#_x0000_t202" style="position:absolute;left:18664;top:4790;width:739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pHuxgAAANwAAAAPAAAAZHJzL2Rvd25yZXYueG1sRI/RasJA&#10;EEXfC/7DMkJfSrOxgSoxq0gh0D4UMfoB0+yYxGRn0+xWY7++KxR8m+Hee+ZOth5NJ840uMayglkU&#10;gyAurW64UnDY588LEM4ja+wsk4IrOVivJg8ZptpeeEfnwlciQNilqKD2vk+ldGVNBl1ke+KgHe1g&#10;0Id1qKQe8BLgppMvcfwqDTYcLtTY01tNZVv8mEBp2+vTXHKelB/Jb747fW8/v1Cpx+m4WYLwNPq7&#10;+T/9rkP9eAa3Z8IEcvUHAAD//wMAUEsBAi0AFAAGAAgAAAAhANvh9svuAAAAhQEAABMAAAAAAAAA&#10;AAAAAAAAAAAAAFtDb250ZW50X1R5cGVzXS54bWxQSwECLQAUAAYACAAAACEAWvQsW78AAAAVAQAA&#10;CwAAAAAAAAAAAAAAAAAfAQAAX3JlbHMvLnJlbHNQSwECLQAUAAYACAAAACEAn/aR7sYAAADcAAAA&#10;DwAAAAAAAAAAAAAAAAAHAgAAZHJzL2Rvd25yZXYueG1sUEsFBgAAAAADAAMAtwAAAPoCAAAAAA==&#10;" fillcolor="#b8cce4 [1300]">
                  <v:textbox>
                    <w:txbxContent>
                      <w:p w14:paraId="00A64ED1" w14:textId="77777777" w:rsidR="00274EC9" w:rsidRPr="00C7594C" w:rsidRDefault="00274EC9" w:rsidP="00274EC9">
                        <w:pPr>
                          <w:pStyle w:val="aff"/>
                          <w:spacing w:before="0" w:beforeAutospacing="0" w:after="0" w:afterAutospacing="0"/>
                          <w:jc w:val="center"/>
                          <w:rPr>
                            <w:sz w:val="15"/>
                            <w:szCs w:val="15"/>
                          </w:rPr>
                        </w:pPr>
                        <w:r w:rsidRPr="00C7594C">
                          <w:rPr>
                            <w:rFonts w:hint="eastAsia"/>
                            <w:sz w:val="15"/>
                            <w:szCs w:val="15"/>
                          </w:rPr>
                          <w:t>Z</w:t>
                        </w:r>
                        <w:r w:rsidRPr="00C7594C">
                          <w:rPr>
                            <w:sz w:val="15"/>
                            <w:szCs w:val="15"/>
                          </w:rPr>
                          <w:t xml:space="preserve"> PRBs</w:t>
                        </w:r>
                      </w:p>
                      <w:p w14:paraId="072A5BEE" w14:textId="77777777" w:rsidR="00274EC9" w:rsidRDefault="00274EC9" w:rsidP="00274EC9">
                        <w:pPr>
                          <w:pStyle w:val="aff"/>
                          <w:spacing w:before="0" w:beforeAutospacing="0" w:after="0" w:afterAutospacing="0"/>
                          <w:jc w:val="center"/>
                        </w:pPr>
                      </w:p>
                    </w:txbxContent>
                  </v:textbox>
                </v:shape>
                <v:shape id="右大括号 102" o:spid="_x0000_s1040" type="#_x0000_t88" style="position:absolute;left:15998;top:5156;width:2743;height:621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jD4wQAAANwAAAAPAAAAZHJzL2Rvd25yZXYueG1sRE/bagIx&#10;EH0v+A9hhL7VrIKyrEYRwVZLX7x8wLAZd6ObyZJE3fr1TUHwbQ7nOrNFZxtxIx+MYwXDQQaCuHTa&#10;cKXgeFh/5CBCRNbYOCYFvxRgMe+9zbDQ7s47uu1jJVIIhwIV1DG2hZShrMliGLiWOHEn5y3GBH0l&#10;tcd7CreNHGXZRFo0nBpqbGlVU3nZX62C740ff+bmmo9/ztvdRFt+rMyXUu/9bjkFEamLL/HTvdFp&#10;fjaC/2fSBXL+BwAA//8DAFBLAQItABQABgAIAAAAIQDb4fbL7gAAAIUBAAATAAAAAAAAAAAAAAAA&#10;AAAAAABbQ29udGVudF9UeXBlc10ueG1sUEsBAi0AFAAGAAgAAAAhAFr0LFu/AAAAFQEAAAsAAAAA&#10;AAAAAAAAAAAAHwEAAF9yZWxzLy5yZWxzUEsBAi0AFAAGAAgAAAAhABFSMPjBAAAA3AAAAA8AAAAA&#10;AAAAAAAAAAAABwIAAGRycy9kb3ducmV2LnhtbFBLBQYAAAAAAwADALcAAAD1AgAAAAA=&#10;" adj="794,11731" strokecolor="#4579b8 [3044]"/>
                <v:shape id="右大括号 104" o:spid="_x0000_s1041" type="#_x0000_t88" style="position:absolute;left:6435;top:3471;width:1226;height:8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dy6wwAAANwAAAAPAAAAZHJzL2Rvd25yZXYueG1sRE9Ni8Iw&#10;EL0L/ocwwt7WVBGRahQRRA/Cou4i3sZmbIvNpG1irf76zcKCt3m8z5ktWlOIhmqXW1Yw6EcgiBOr&#10;c04VfB/XnxMQziNrLCyTgic5WMy7nRnG2j54T83BpyKEsItRQeZ9GUvpkowMur4tiQN3tbVBH2Cd&#10;Sl3jI4SbQg6jaCwN5hwaMixplVFyO9yNgur8k5fNar+sLuZe7Tbu9bU5vZT66LXLKQhPrX+L/91b&#10;HeZHI/h7Jlwg578AAAD//wMAUEsBAi0AFAAGAAgAAAAhANvh9svuAAAAhQEAABMAAAAAAAAAAAAA&#10;AAAAAAAAAFtDb250ZW50X1R5cGVzXS54bWxQSwECLQAUAAYACAAAACEAWvQsW78AAAAVAQAACwAA&#10;AAAAAAAAAAAAAAAfAQAAX3JlbHMvLnJlbHNQSwECLQAUAAYACAAAACEAclHcusMAAADcAAAADwAA&#10;AAAAAAAAAAAAAAAHAgAAZHJzL2Rvd25yZXYueG1sUEsFBgAAAAADAAMAtwAAAPcCAAAAAA==&#10;" adj="261,12239" strokecolor="#4579b8 [3044]"/>
                <v:shapetype id="_x0000_t32" coordsize="21600,21600" o:spt="32" o:oned="t" path="m,l21600,21600e" filled="f">
                  <v:path arrowok="t" fillok="f" o:connecttype="none"/>
                  <o:lock v:ext="edit" shapetype="t"/>
                </v:shapetype>
                <v:shape id="直接箭头连接符 105" o:spid="_x0000_s1042" type="#_x0000_t32" style="position:absolute;left:7661;top:7995;width:9155;height:2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cJBwQAAANwAAAAPAAAAZHJzL2Rvd25yZXYueG1sRE9NawIx&#10;EL0L/Q9hCt4024rbshpFCkrxVld6nm7GzdLNZE2irv31jSB4m8f7nPmyt604kw+NYwUv4wwEceV0&#10;w7WCfbkevYMIEVlj65gUXCnAcvE0mGOh3YW/6LyLtUghHApUYGLsCilDZchiGLuOOHEH5y3GBH0t&#10;tcdLCretfM2yXFpsODUY7OjDUPW7O1kFP+VRT01e6q2fuDy//n2/bU8bpYbP/WoGIlIfH+K7+1On&#10;+dkUbs+kC+TiHwAA//8DAFBLAQItABQABgAIAAAAIQDb4fbL7gAAAIUBAAATAAAAAAAAAAAAAAAA&#10;AAAAAABbQ29udGVudF9UeXBlc10ueG1sUEsBAi0AFAAGAAgAAAAhAFr0LFu/AAAAFQEAAAsAAAAA&#10;AAAAAAAAAAAAHwEAAF9yZWxzLy5yZWxzUEsBAi0AFAAGAAgAAAAhAJB9wkHBAAAA3AAAAA8AAAAA&#10;AAAAAAAAAAAABwIAAGRycy9kb3ducmV2LnhtbFBLBQYAAAAAAwADALcAAAD1AgAAAAA=&#10;" strokecolor="#4579b8 [3044]">
                  <v:stroke endarrow="block"/>
                </v:shape>
                <v:shape id="右大括号 106" o:spid="_x0000_s1043" type="#_x0000_t88" style="position:absolute;left:32633;top:3366;width:2737;height:59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Js7wgAAANwAAAAPAAAAZHJzL2Rvd25yZXYueG1sRE/fa8Iw&#10;EH4X9j+EG/im6YazpTMtQxAce5BVwdejuTVlzaUkUbv/fhkIe7uP7+dt6skO4ko+9I4VPC0zEMSt&#10;0z13Ck7H3aIAESKyxsExKfihAHX1MNtgqd2NP+naxE6kEA4lKjAxjqWUoTVkMSzdSJy4L+ctxgR9&#10;J7XHWwq3g3zOsrW02HNqMDjS1lD73VysAr96Kfxhm3/kK1Oc3/Ngx26ySs0fp7dXEJGm+C++u/c6&#10;zc/W8PdMukBWvwAAAP//AwBQSwECLQAUAAYACAAAACEA2+H2y+4AAACFAQAAEwAAAAAAAAAAAAAA&#10;AAAAAAAAW0NvbnRlbnRfVHlwZXNdLnhtbFBLAQItABQABgAIAAAAIQBa9CxbvwAAABUBAAALAAAA&#10;AAAAAAAAAAAAAB8BAABfcmVscy8ucmVsc1BLAQItABQABgAIAAAAIQDjMJs7wgAAANwAAAAPAAAA&#10;AAAAAAAAAAAAAAcCAABkcnMvZG93bnJldi54bWxQSwUGAAAAAAMAAwC3AAAA9gIAAAAA&#10;" adj="2234,11731" strokecolor="#4579b8 [3044]"/>
                <v:shape id="直接箭头连接符 107" o:spid="_x0000_s1044" type="#_x0000_t32" style="position:absolute;left:27761;top:6159;width:4763;height:12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mtwQAAANwAAAAPAAAAZHJzL2Rvd25yZXYueG1sRE9NawIx&#10;EL0X/A9hCr3VbFtcy2oUEVqKN13pedxMN0s3kzWJuvrrjSB4m8f7nOm8t604kg+NYwVvwwwEceV0&#10;w7WCbfn1+gkiRGSNrWNScKYA89ngaYqFdide03ETa5FCOBSowMTYFVKGypDFMHQdceL+nLcYE/S1&#10;1B5PKdy28j3Lcmmx4dRgsKOloep/c7AKduVej0xe6pX/cHl+vvyOV4dvpV6e+8UERKQ+PsR3949O&#10;87Mx3J5JF8jZFQAA//8DAFBLAQItABQABgAIAAAAIQDb4fbL7gAAAIUBAAATAAAAAAAAAAAAAAAA&#10;AAAAAABbQ29udGVudF9UeXBlc10ueG1sUEsBAi0AFAAGAAgAAAAhAFr0LFu/AAAAFQEAAAsAAAAA&#10;AAAAAAAAAAAAHwEAAF9yZWxzLy5yZWxzUEsBAi0AFAAGAAgAAAAhAA/j+a3BAAAA3AAAAA8AAAAA&#10;AAAAAAAAAAAABwIAAGRycy9kb3ducmV2LnhtbFBLBQYAAAAAAwADALcAAAD1AgAAAAA=&#10;" strokecolor="#4579b8 [3044]">
                  <v:stroke endarrow="block"/>
                </v:shape>
                <v:shape id="文本框 2" o:spid="_x0000_s1045" type="#_x0000_t202" style="position:absolute;left:26521;top:3231;width:8932;height:4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SEZxAAAANwAAAAPAAAAZHJzL2Rvd25yZXYueG1sRI9Na8JA&#10;EIbvQv/DMgUvUjd6KCF1DUVasKAFo72P2Wk+mp0N2a3Gf985FLzNMO/HM6t8dJ260BAazwYW8wQU&#10;celtw5WB0/H9KQUVIrLFzjMZuFGAfP0wWWFm/ZUPdClipSSEQ4YG6hj7TOtQ1uQwzH1PLLdvPziM&#10;sg6VtgNeJdx1epkkz9phw9JQY0+bmsqf4tdJ79uY9l/n3ab9KGbndvnJzT5lY6aP4+sLqEhjvIv/&#10;3Vsr+InQyjMygV7/AQAA//8DAFBLAQItABQABgAIAAAAIQDb4fbL7gAAAIUBAAATAAAAAAAAAAAA&#10;AAAAAAAAAABbQ29udGVudF9UeXBlc10ueG1sUEsBAi0AFAAGAAgAAAAhAFr0LFu/AAAAFQEAAAsA&#10;AAAAAAAAAAAAAAAAHwEAAF9yZWxzLy5yZWxzUEsBAi0AFAAGAAgAAAAhAGWRIRnEAAAA3AAAAA8A&#10;AAAAAAAAAAAAAAAABwIAAGRycy9kb3ducmV2LnhtbFBLBQYAAAAAAwADALcAAAD4AgAAAAA=&#10;" stroked="f">
                  <v:fill opacity="0"/>
                  <v:textbox>
                    <w:txbxContent>
                      <w:p w14:paraId="74574C7A" w14:textId="77777777" w:rsidR="00274EC9" w:rsidRPr="0001458A" w:rsidRDefault="00274EC9" w:rsidP="00274EC9">
                        <w:pPr>
                          <w:pStyle w:val="aff"/>
                          <w:spacing w:before="0" w:beforeAutospacing="0" w:after="180" w:afterAutospacing="0"/>
                          <w:rPr>
                            <w:sz w:val="18"/>
                          </w:rPr>
                        </w:pPr>
                        <w:r w:rsidRPr="0001458A">
                          <w:rPr>
                            <w:rFonts w:ascii="Times New Roman" w:hAnsi="Times New Roman"/>
                            <w:sz w:val="15"/>
                            <w:szCs w:val="21"/>
                          </w:rPr>
                          <w:t>PSFCH resources</w:t>
                        </w:r>
                        <w:r>
                          <w:rPr>
                            <w:rFonts w:ascii="Times New Roman" w:hAnsi="Times New Roman"/>
                            <w:sz w:val="15"/>
                            <w:szCs w:val="21"/>
                          </w:rPr>
                          <w:t xml:space="preserve"> for UE_C</w:t>
                        </w:r>
                      </w:p>
                    </w:txbxContent>
                  </v:textbox>
                </v:shape>
                <v:shape id="文本框 2" o:spid="_x0000_s1046" type="#_x0000_t202" style="position:absolute;left:7018;top:5155;width:8928;height:4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YSCxAAAANwAAAAPAAAAZHJzL2Rvd25yZXYueG1sRI9Bi8Iw&#10;EIXvC/6HMIIX0VQPS7caRURBQRe26n1sxrbaTEoTtfvvzYKwtxnem/e9mc5bU4kHNa60rGA0jEAQ&#10;Z1aXnCs4HtaDGITzyBory6TglxzMZ52PKSbaPvmHHqnPRQhhl6CCwvs6kdJlBRl0Q1sTB+1iG4M+&#10;rE0udYPPEG4qOY6iT2mw5EAosKZlQdktvZvAXbVxfTrvltdt2j9fx99c7mNWqtdtFxMQnlr/b35f&#10;b3SoH33B3zNhAjl7AQAA//8DAFBLAQItABQABgAIAAAAIQDb4fbL7gAAAIUBAAATAAAAAAAAAAAA&#10;AAAAAAAAAABbQ29udGVudF9UeXBlc10ueG1sUEsBAi0AFAAGAAgAAAAhAFr0LFu/AAAAFQEAAAsA&#10;AAAAAAAAAAAAAAAAHwEAAF9yZWxzLy5yZWxzUEsBAi0AFAAGAAgAAAAhAArdhILEAAAA3AAAAA8A&#10;AAAAAAAAAAAAAAAABwIAAGRycy9kb3ducmV2LnhtbFBLBQYAAAAAAwADALcAAAD4AgAAAAA=&#10;" stroked="f">
                  <v:fill opacity="0"/>
                  <v:textbox>
                    <w:txbxContent>
                      <w:p w14:paraId="1AAF309A" w14:textId="77777777" w:rsidR="00274EC9" w:rsidRDefault="00274EC9" w:rsidP="00274EC9">
                        <w:pPr>
                          <w:pStyle w:val="aff"/>
                          <w:spacing w:before="0" w:beforeAutospacing="0" w:after="180" w:afterAutospacing="0"/>
                        </w:pPr>
                        <w:r>
                          <w:rPr>
                            <w:rFonts w:ascii="Times New Roman" w:hAnsi="Times New Roman"/>
                            <w:sz w:val="15"/>
                            <w:szCs w:val="15"/>
                          </w:rPr>
                          <w:t>PSFCH resources for UE_A</w:t>
                        </w:r>
                      </w:p>
                    </w:txbxContent>
                  </v:textbox>
                </v:shape>
                <v:shape id="文本框 2" o:spid="_x0000_s1047" type="#_x0000_t202" style="position:absolute;top:430;width:10210;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rvCxAAAANwAAAAPAAAAZHJzL2Rvd25yZXYueG1sRI9Na8JA&#10;EIbvBf/DMkIvRTd6KCG6ioiFCrXQqPcxOybR7GzIrhr/fedQ6G2GeT+emS9716g7daH2bGAyTkAR&#10;F97WXBo47D9GKagQkS02nsnAkwIsF4OXOWbWP/iH7nkslYRwyNBAFWObaR2KihyGsW+J5Xb2ncMo&#10;a1dq2+FDwl2jp0nyrh3WLA0VtrSuqLjmNye9mz5tj6ev9WWbv50u02+udykb8zrsVzNQkfr4L/5z&#10;f1rBnwi+PCMT6MUvAAAA//8DAFBLAQItABQABgAIAAAAIQDb4fbL7gAAAIUBAAATAAAAAAAAAAAA&#10;AAAAAAAAAABbQ29udGVudF9UeXBlc10ueG1sUEsBAi0AFAAGAAgAAAAhAFr0LFu/AAAAFQEAAAsA&#10;AAAAAAAAAAAAAAAAHwEAAF9yZWxzLy5yZWxzUEsBAi0AFAAGAAgAAAAhAB4+u8LEAAAA3AAAAA8A&#10;AAAAAAAAAAAAAAAABwIAAGRycy9kb3ducmV2LnhtbFBLBQYAAAAAAwADALcAAAD4AgAAAAA=&#10;" stroked="f">
                  <v:fill opacity="0"/>
                  <v:textbox>
                    <w:txbxContent>
                      <w:p w14:paraId="60AB9B84" w14:textId="77777777" w:rsidR="00274EC9" w:rsidRPr="007E6596" w:rsidRDefault="00274EC9" w:rsidP="00274EC9">
                        <w:pPr>
                          <w:pStyle w:val="aff"/>
                          <w:spacing w:before="0" w:beforeAutospacing="0" w:after="180" w:afterAutospacing="0"/>
                          <w:rPr>
                            <w:sz w:val="21"/>
                            <w:szCs w:val="21"/>
                          </w:rPr>
                        </w:pPr>
                        <w:r w:rsidRPr="007E6596">
                          <w:rPr>
                            <w:rFonts w:ascii="Times New Roman" w:hAnsi="Times New Roman"/>
                            <w:sz w:val="18"/>
                            <w:szCs w:val="18"/>
                          </w:rPr>
                          <w:t xml:space="preserve">PSCCH&amp;PSSCH </w:t>
                        </w:r>
                      </w:p>
                    </w:txbxContent>
                  </v:textbox>
                </v:shape>
                <v:shape id="文本框 2" o:spid="_x0000_s1048" type="#_x0000_t202" style="position:absolute;left:34265;top:359;width:9717;height:3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h5ZxQAAANwAAAAPAAAAZHJzL2Rvd25yZXYueG1sRI9Ba8JA&#10;EIXvgv9hmYIXqZt4KCHNKkUUFLTQtL1PstMkNju7ZFeN/75bKPQ2w3vzvjfFejS9uNLgO8sK0kUC&#10;gri2uuNGwcf77jED4QOyxt4yKbiTh/VqOikw1/bGb3QtQyNiCPscFbQhuFxKX7dk0C+sI47alx0M&#10;hrgOjdQD3mK46eUySZ6kwY4joUVHm5bq7/JiInc7Zu6zOm7Oh3JenZev3J0yVmr2ML48gwg0hn/z&#10;3/Vex/ppCr/PxAnk6gcAAP//AwBQSwECLQAUAAYACAAAACEA2+H2y+4AAACFAQAAEwAAAAAAAAAA&#10;AAAAAAAAAAAAW0NvbnRlbnRfVHlwZXNdLnhtbFBLAQItABQABgAIAAAAIQBa9CxbvwAAABUBAAAL&#10;AAAAAAAAAAAAAAAAAB8BAABfcmVscy8ucmVsc1BLAQItABQABgAIAAAAIQBxch5ZxQAAANwAAAAP&#10;AAAAAAAAAAAAAAAAAAcCAABkcnMvZG93bnJldi54bWxQSwUGAAAAAAMAAwC3AAAA+QIAAAAA&#10;" stroked="f">
                  <v:fill opacity="0"/>
                  <v:textbox>
                    <w:txbxContent>
                      <w:p w14:paraId="0EEBA152" w14:textId="77777777" w:rsidR="00274EC9" w:rsidRPr="007E6596" w:rsidRDefault="00274EC9" w:rsidP="00274EC9">
                        <w:pPr>
                          <w:pStyle w:val="aff"/>
                          <w:spacing w:before="0" w:beforeAutospacing="0" w:after="180" w:afterAutospacing="0"/>
                          <w:rPr>
                            <w:sz w:val="20"/>
                            <w:szCs w:val="20"/>
                          </w:rPr>
                        </w:pPr>
                        <w:r w:rsidRPr="007E6596">
                          <w:rPr>
                            <w:rFonts w:ascii="Times New Roman" w:hAnsi="Times New Roman"/>
                            <w:sz w:val="16"/>
                            <w:szCs w:val="16"/>
                          </w:rPr>
                          <w:t>PSCCH&amp;PSSCH</w:t>
                        </w:r>
                      </w:p>
                    </w:txbxContent>
                  </v:textbox>
                </v:shape>
                <v:shape id="文本框 2" o:spid="_x0000_s1049" type="#_x0000_t202" style="position:absolute;left:18066;top:825;width:11227;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IAuxgAAANwAAAAPAAAAZHJzL2Rvd25yZXYueG1sRI9Ba8JA&#10;EIXvBf/DMgUvpW6SQwmpq5RgoYIWjO19zE6T2OxsyK5J/PfdguBthvfmfW+W68m0YqDeNZYVxIsI&#10;BHFpdcOVgq/j+3MKwnlkja1lUnAlB+vV7GGJmbYjH2gofCVCCLsMFdTed5mUrqzJoFvYjjhoP7Y3&#10;6MPaV1L3OIZw08okil6kwYYDocaO8prK3+JiAnczpd33aZeft8XT6Zx8crNPWan54/T2CsLT5O/m&#10;2/WHDvXjBP6fCRPI1R8AAAD//wMAUEsBAi0AFAAGAAgAAAAhANvh9svuAAAAhQEAABMAAAAAAAAA&#10;AAAAAAAAAAAAAFtDb250ZW50X1R5cGVzXS54bWxQSwECLQAUAAYACAAAACEAWvQsW78AAAAVAQAA&#10;CwAAAAAAAAAAAAAAAAAfAQAAX3JlbHMvLnJlbHNQSwECLQAUAAYACAAAACEAgaCALsYAAADcAAAA&#10;DwAAAAAAAAAAAAAAAAAHAgAAZHJzL2Rvd25yZXYueG1sUEsFBgAAAAADAAMAtwAAAPoCAAAAAA==&#10;" stroked="f">
                  <v:fill opacity="0"/>
                  <v:textbox>
                    <w:txbxContent>
                      <w:p w14:paraId="76A55CB5" w14:textId="77777777" w:rsidR="00274EC9" w:rsidRPr="007E6596" w:rsidRDefault="00274EC9" w:rsidP="00274EC9">
                        <w:pPr>
                          <w:pStyle w:val="aff"/>
                          <w:spacing w:before="0" w:beforeAutospacing="0" w:after="180" w:afterAutospacing="0"/>
                          <w:rPr>
                            <w:sz w:val="21"/>
                            <w:szCs w:val="21"/>
                          </w:rPr>
                        </w:pPr>
                        <w:r w:rsidRPr="007E6596">
                          <w:rPr>
                            <w:rFonts w:ascii="Times New Roman" w:hAnsi="Times New Roman"/>
                            <w:sz w:val="18"/>
                            <w:szCs w:val="18"/>
                          </w:rPr>
                          <w:t>PSFCH resources</w:t>
                        </w:r>
                      </w:p>
                    </w:txbxContent>
                  </v:textbox>
                </v:shape>
                <w10:anchorlock/>
              </v:group>
            </w:pict>
          </mc:Fallback>
        </mc:AlternateContent>
      </w:r>
    </w:p>
    <w:p w14:paraId="3F709745" w14:textId="77777777" w:rsidR="00274EC9" w:rsidRDefault="00274EC9" w:rsidP="00274EC9">
      <w:pPr>
        <w:jc w:val="center"/>
        <w:rPr>
          <w:lang w:eastAsia="zh-CN"/>
        </w:rPr>
      </w:pPr>
      <w:r>
        <w:rPr>
          <w:rFonts w:hint="eastAsia"/>
          <w:lang w:eastAsia="zh-CN"/>
        </w:rPr>
        <w:t>F</w:t>
      </w:r>
      <w:r>
        <w:rPr>
          <w:lang w:eastAsia="zh-CN"/>
        </w:rPr>
        <w:t>igure 1</w:t>
      </w:r>
    </w:p>
    <w:p w14:paraId="5D67FBCB" w14:textId="77777777" w:rsidR="00274EC9" w:rsidRDefault="00274EC9" w:rsidP="00274EC9">
      <w:pPr>
        <w:rPr>
          <w:lang w:eastAsia="zh-CN"/>
        </w:rPr>
      </w:pPr>
      <w:r>
        <w:rPr>
          <w:rFonts w:hint="eastAsia"/>
          <w:lang w:eastAsia="zh-CN"/>
        </w:rPr>
        <w:t>A</w:t>
      </w:r>
      <w:r>
        <w:rPr>
          <w:lang w:eastAsia="zh-CN"/>
        </w:rPr>
        <w:t xml:space="preserve">ccording to the current agreements if one RX UE </w:t>
      </w:r>
      <w:r w:rsidRPr="00166445">
        <w:rPr>
          <w:lang w:eastAsia="zh-CN"/>
        </w:rPr>
        <w:t>ha</w:t>
      </w:r>
      <w:r>
        <w:rPr>
          <w:lang w:eastAsia="zh-CN"/>
        </w:rPr>
        <w:t>s</w:t>
      </w:r>
      <w:r w:rsidRPr="00166445">
        <w:rPr>
          <w:lang w:eastAsia="zh-CN"/>
        </w:rPr>
        <w:t xml:space="preserve"> </w:t>
      </w:r>
      <w:proofErr w:type="spellStart"/>
      <w:r w:rsidRPr="00166445">
        <w:rPr>
          <w:lang w:eastAsia="zh-CN"/>
        </w:rPr>
        <w:t>Nreq</w:t>
      </w:r>
      <w:proofErr w:type="spellEnd"/>
      <w:r w:rsidRPr="00166445">
        <w:rPr>
          <w:lang w:eastAsia="zh-CN"/>
        </w:rPr>
        <w:t xml:space="preserve"> PSFCHs to be transmitted </w:t>
      </w:r>
      <w:proofErr w:type="gramStart"/>
      <w:r w:rsidRPr="00166445">
        <w:rPr>
          <w:lang w:eastAsia="zh-CN"/>
        </w:rPr>
        <w:t>in a given</w:t>
      </w:r>
      <w:proofErr w:type="gramEnd"/>
      <w:r w:rsidRPr="00166445">
        <w:rPr>
          <w:lang w:eastAsia="zh-CN"/>
        </w:rPr>
        <w:t xml:space="preserve"> PSFCH TX occasion</w:t>
      </w:r>
      <w:r w:rsidRPr="00631E79">
        <w:rPr>
          <w:lang w:eastAsia="zh-CN"/>
        </w:rPr>
        <w:t>, the UE selects N PSFCHs for actual transmission with ascending order of the priority in a PSFCH TX occasion</w:t>
      </w:r>
      <w:r>
        <w:rPr>
          <w:lang w:eastAsia="zh-CN"/>
        </w:rPr>
        <w:t xml:space="preserve"> considering Case 1 and Case 2. If </w:t>
      </w:r>
      <w:proofErr w:type="spellStart"/>
      <w:r>
        <w:rPr>
          <w:lang w:eastAsia="zh-CN"/>
        </w:rPr>
        <w:t>Nreq</w:t>
      </w:r>
      <w:proofErr w:type="spellEnd"/>
      <w:r>
        <w:rPr>
          <w:lang w:eastAsia="zh-CN"/>
        </w:rPr>
        <w:t xml:space="preserve"> PSFCHs are purely </w:t>
      </w:r>
      <w:proofErr w:type="spellStart"/>
      <w:r>
        <w:rPr>
          <w:lang w:eastAsia="zh-CN"/>
        </w:rPr>
        <w:t>FDMed</w:t>
      </w:r>
      <w:proofErr w:type="spellEnd"/>
      <w:r>
        <w:rPr>
          <w:lang w:eastAsia="zh-CN"/>
        </w:rPr>
        <w:t xml:space="preserve">, current agreements can work well. For the case as shown in Figure 1 according to current agreements the RX UE may select multiple PSFCHs mapped into one PRB if multiple PSSCHs all have highest priorities. Multiple PSFCH sequences </w:t>
      </w:r>
      <w:r w:rsidRPr="008B3DF5">
        <w:rPr>
          <w:lang w:eastAsia="zh-CN"/>
        </w:rPr>
        <w:t>simultaneous</w:t>
      </w:r>
      <w:r>
        <w:rPr>
          <w:lang w:eastAsia="zh-CN"/>
        </w:rPr>
        <w:t xml:space="preserve">ly transmitted one PRB has impact on the </w:t>
      </w:r>
      <w:r w:rsidRPr="00BC1656">
        <w:rPr>
          <w:lang w:eastAsia="zh-CN"/>
        </w:rPr>
        <w:t>MPR, A-MPR</w:t>
      </w:r>
      <w:r>
        <w:rPr>
          <w:lang w:eastAsia="zh-CN"/>
        </w:rPr>
        <w:t xml:space="preserve">. Two alternatives can be considered when multiple PSFCHs to be transmitted are mapped to the </w:t>
      </w:r>
      <w:r>
        <w:rPr>
          <w:rFonts w:hint="eastAsia"/>
          <w:lang w:eastAsia="zh-CN"/>
        </w:rPr>
        <w:t>same</w:t>
      </w:r>
      <w:r>
        <w:rPr>
          <w:lang w:eastAsia="zh-CN"/>
        </w:rPr>
        <w:t xml:space="preserve"> </w:t>
      </w:r>
      <w:r>
        <w:rPr>
          <w:rFonts w:hint="eastAsia"/>
          <w:lang w:eastAsia="zh-CN"/>
        </w:rPr>
        <w:t>PRB</w:t>
      </w:r>
      <w:r>
        <w:rPr>
          <w:lang w:eastAsia="zh-CN"/>
        </w:rPr>
        <w:t>:</w:t>
      </w:r>
    </w:p>
    <w:p w14:paraId="793390C1" w14:textId="77777777" w:rsidR="00274EC9" w:rsidRPr="00194A02" w:rsidRDefault="00274EC9" w:rsidP="00274EC9">
      <w:pPr>
        <w:pStyle w:val="af2"/>
        <w:numPr>
          <w:ilvl w:val="0"/>
          <w:numId w:val="19"/>
        </w:numPr>
        <w:jc w:val="both"/>
        <w:rPr>
          <w:rFonts w:ascii="Times New Roman" w:hAnsi="Times New Roman" w:cs="Times New Roman"/>
        </w:rPr>
      </w:pPr>
      <w:r w:rsidRPr="00194A02">
        <w:rPr>
          <w:rFonts w:ascii="Times New Roman" w:hAnsi="Times New Roman" w:cs="Times New Roman"/>
        </w:rPr>
        <w:t>Alt 1: Multiple PSFCHs simultaneously transmitted on the same PRB is not allowed. For this alternative the UE should select the multiple PSFCHs as followed steps</w:t>
      </w:r>
    </w:p>
    <w:p w14:paraId="4A453F8A" w14:textId="77777777" w:rsidR="00274EC9" w:rsidRPr="00194A02" w:rsidRDefault="00274EC9" w:rsidP="00274EC9">
      <w:pPr>
        <w:pStyle w:val="af2"/>
        <w:numPr>
          <w:ilvl w:val="0"/>
          <w:numId w:val="20"/>
        </w:numPr>
        <w:rPr>
          <w:rFonts w:ascii="Times New Roman" w:hAnsi="Times New Roman" w:cs="Times New Roman"/>
        </w:rPr>
      </w:pPr>
      <w:r w:rsidRPr="00194A02">
        <w:rPr>
          <w:rFonts w:ascii="Times New Roman" w:hAnsi="Times New Roman" w:cs="Times New Roman"/>
        </w:rPr>
        <w:t xml:space="preserve">Step 1: The UE selects only one PSFCH with highest priority for each PRB occupied by </w:t>
      </w:r>
      <w:proofErr w:type="spellStart"/>
      <w:r w:rsidRPr="00194A02">
        <w:rPr>
          <w:rFonts w:ascii="Times New Roman" w:hAnsi="Times New Roman" w:cs="Times New Roman"/>
        </w:rPr>
        <w:t>Nreq</w:t>
      </w:r>
      <w:proofErr w:type="spellEnd"/>
      <w:r w:rsidRPr="00194A02">
        <w:rPr>
          <w:rFonts w:ascii="Times New Roman" w:hAnsi="Times New Roman" w:cs="Times New Roman"/>
        </w:rPr>
        <w:t xml:space="preserve"> PSFCHs</w:t>
      </w:r>
    </w:p>
    <w:p w14:paraId="5DA35BAF" w14:textId="77777777" w:rsidR="00274EC9" w:rsidRPr="00194A02" w:rsidRDefault="00274EC9" w:rsidP="00274EC9">
      <w:pPr>
        <w:pStyle w:val="af2"/>
        <w:numPr>
          <w:ilvl w:val="1"/>
          <w:numId w:val="19"/>
        </w:numPr>
        <w:jc w:val="both"/>
        <w:rPr>
          <w:rFonts w:ascii="Times New Roman" w:hAnsi="Times New Roman" w:cs="Times New Roman"/>
        </w:rPr>
      </w:pPr>
      <w:r w:rsidRPr="00194A02">
        <w:rPr>
          <w:rFonts w:ascii="Times New Roman" w:hAnsi="Times New Roman" w:cs="Times New Roman"/>
        </w:rPr>
        <w:t>Step 2: The UE selects N PSFCHs from the selected PSFCHs after Step 1 according to current agreements.</w:t>
      </w:r>
    </w:p>
    <w:p w14:paraId="5F013E83" w14:textId="77777777" w:rsidR="00274EC9" w:rsidRPr="00194A02" w:rsidRDefault="00274EC9" w:rsidP="00274EC9">
      <w:pPr>
        <w:pStyle w:val="af2"/>
        <w:ind w:left="840"/>
        <w:jc w:val="both"/>
        <w:rPr>
          <w:rFonts w:ascii="Times New Roman" w:hAnsi="Times New Roman" w:cs="Times New Roman"/>
        </w:rPr>
      </w:pPr>
    </w:p>
    <w:p w14:paraId="4DC7FDAF" w14:textId="77777777" w:rsidR="00274EC9" w:rsidRPr="00194A02" w:rsidRDefault="00274EC9" w:rsidP="00274EC9">
      <w:pPr>
        <w:pStyle w:val="af2"/>
        <w:numPr>
          <w:ilvl w:val="0"/>
          <w:numId w:val="19"/>
        </w:numPr>
        <w:jc w:val="both"/>
        <w:rPr>
          <w:rFonts w:ascii="Times New Roman" w:hAnsi="Times New Roman" w:cs="Times New Roman"/>
        </w:rPr>
      </w:pPr>
      <w:r w:rsidRPr="00194A02">
        <w:rPr>
          <w:rFonts w:ascii="Times New Roman" w:hAnsi="Times New Roman" w:cs="Times New Roman"/>
        </w:rPr>
        <w:t xml:space="preserve">Alt 2: Multiple PSFCHs simultaneously transmitted on the same PRB is allowed. For this alternative the current agreement should be revised. As we know the power control based on the DL pathloss is used to control the interference level at gNB side. According to the current agreements if multiple PSFCHs are transmitted on the same PRB, the interference will exceed the maximum interference tolerance expected by gNB. So if M PSFCHs transmitted on the same PRB, for each PSFCH the transmit power should be </w:t>
      </w:r>
      <w:r w:rsidRPr="00194A02">
        <w:rPr>
          <w:rFonts w:ascii="Times New Roman" w:hAnsi="Times New Roman" w:cs="Times New Roman"/>
          <w:szCs w:val="20"/>
          <w:lang w:eastAsia="ko-KR"/>
        </w:rPr>
        <w:t xml:space="preserve"> </w:t>
      </w:r>
      <m:oMath>
        <m:sSub>
          <m:sSubPr>
            <m:ctrlPr>
              <w:rPr>
                <w:rFonts w:ascii="Cambria Math" w:hAnsi="Cambria Math" w:cs="Times New Roman"/>
                <w:lang w:eastAsia="ko-KR"/>
              </w:rPr>
            </m:ctrlPr>
          </m:sSubPr>
          <m:e>
            <m:r>
              <w:rPr>
                <w:rFonts w:ascii="Cambria Math" w:hAnsi="Cambria Math" w:cs="Times New Roman"/>
                <w:sz w:val="18"/>
                <w:lang w:eastAsia="ko-KR"/>
              </w:rPr>
              <m:t>P</m:t>
            </m:r>
          </m:e>
          <m:sub>
            <m:r>
              <m:rPr>
                <m:nor/>
              </m:rPr>
              <w:rPr>
                <w:rFonts w:ascii="Times New Roman" w:eastAsia="Malgun Gothic" w:hAnsi="Times New Roman" w:cs="Times New Roman"/>
                <w:sz w:val="18"/>
                <w:lang w:eastAsia="ko-KR"/>
              </w:rPr>
              <m:t>O</m:t>
            </m:r>
            <m:r>
              <m:rPr>
                <m:sty m:val="p"/>
              </m:rPr>
              <w:rPr>
                <w:rFonts w:ascii="Cambria Math" w:hAnsi="Cambria Math" w:cs="Times New Roman"/>
                <w:sz w:val="18"/>
                <w:lang w:eastAsia="ko-KR"/>
              </w:rPr>
              <m:t>,</m:t>
            </m:r>
            <m:r>
              <w:rPr>
                <w:rFonts w:ascii="Cambria Math" w:hAnsi="Cambria Math" w:cs="Times New Roman"/>
                <w:sz w:val="18"/>
                <w:lang w:eastAsia="ko-KR"/>
              </w:rPr>
              <m:t>PSFCH</m:t>
            </m:r>
          </m:sub>
        </m:sSub>
        <m:r>
          <m:rPr>
            <m:sty m:val="p"/>
          </m:rPr>
          <w:rPr>
            <w:rFonts w:ascii="Cambria Math" w:hAnsi="Cambria Math" w:cs="Times New Roman"/>
            <w:sz w:val="18"/>
            <w:lang w:eastAsia="ko-KR"/>
          </w:rPr>
          <m:t>+10</m:t>
        </m:r>
        <m:func>
          <m:funcPr>
            <m:ctrlPr>
              <w:rPr>
                <w:rFonts w:ascii="Cambria Math" w:hAnsi="Cambria Math" w:cs="Times New Roman"/>
                <w:lang w:eastAsia="ko-KR"/>
              </w:rPr>
            </m:ctrlPr>
          </m:funcPr>
          <m:fName>
            <m:sSub>
              <m:sSubPr>
                <m:ctrlPr>
                  <w:rPr>
                    <w:rFonts w:ascii="Cambria Math" w:hAnsi="Cambria Math" w:cs="Times New Roman"/>
                    <w:lang w:eastAsia="ko-KR"/>
                  </w:rPr>
                </m:ctrlPr>
              </m:sSubPr>
              <m:e>
                <m:r>
                  <w:rPr>
                    <w:rFonts w:ascii="Cambria Math" w:hAnsi="Cambria Math" w:cs="Times New Roman"/>
                    <w:sz w:val="18"/>
                    <w:lang w:eastAsia="ko-KR"/>
                  </w:rPr>
                  <m:t>log</m:t>
                </m:r>
              </m:e>
              <m:sub>
                <m:r>
                  <m:rPr>
                    <m:sty m:val="p"/>
                  </m:rPr>
                  <w:rPr>
                    <w:rFonts w:ascii="Cambria Math" w:hAnsi="Cambria Math" w:cs="Times New Roman"/>
                    <w:sz w:val="18"/>
                    <w:lang w:eastAsia="ko-KR"/>
                  </w:rPr>
                  <m:t>10</m:t>
                </m:r>
              </m:sub>
            </m:sSub>
          </m:fName>
          <m:e>
            <m:d>
              <m:dPr>
                <m:ctrlPr>
                  <w:rPr>
                    <w:rFonts w:ascii="Cambria Math" w:hAnsi="Cambria Math" w:cs="Times New Roman"/>
                    <w:lang w:eastAsia="ko-KR"/>
                  </w:rPr>
                </m:ctrlPr>
              </m:dPr>
              <m:e>
                <m:sSup>
                  <m:sSupPr>
                    <m:ctrlPr>
                      <w:rPr>
                        <w:rFonts w:ascii="Cambria Math" w:hAnsi="Cambria Math" w:cs="Times New Roman"/>
                        <w:lang w:eastAsia="ko-KR"/>
                      </w:rPr>
                    </m:ctrlPr>
                  </m:sSupPr>
                  <m:e>
                    <m:r>
                      <m:rPr>
                        <m:sty m:val="p"/>
                      </m:rPr>
                      <w:rPr>
                        <w:rFonts w:ascii="Cambria Math" w:hAnsi="Cambria Math" w:cs="Times New Roman"/>
                        <w:sz w:val="18"/>
                        <w:lang w:eastAsia="ko-KR"/>
                      </w:rPr>
                      <m:t>2</m:t>
                    </m:r>
                  </m:e>
                  <m:sup>
                    <m:r>
                      <w:rPr>
                        <w:rFonts w:ascii="Cambria Math" w:hAnsi="Cambria Math" w:cs="Times New Roman"/>
                        <w:sz w:val="18"/>
                        <w:lang w:eastAsia="ko-KR"/>
                      </w:rPr>
                      <m:t>μ</m:t>
                    </m:r>
                  </m:sup>
                </m:sSup>
              </m:e>
            </m:d>
          </m:e>
        </m:func>
        <m:r>
          <m:rPr>
            <m:sty m:val="p"/>
          </m:rPr>
          <w:rPr>
            <w:rFonts w:ascii="Cambria Math" w:hAnsi="Cambria Math" w:cs="Times New Roman"/>
            <w:sz w:val="18"/>
            <w:lang w:eastAsia="ko-KR"/>
          </w:rPr>
          <m:t>+</m:t>
        </m:r>
        <m:sSub>
          <m:sSubPr>
            <m:ctrlPr>
              <w:rPr>
                <w:rFonts w:ascii="Cambria Math" w:hAnsi="Cambria Math" w:cs="Times New Roman"/>
                <w:lang w:eastAsia="ko-KR"/>
              </w:rPr>
            </m:ctrlPr>
          </m:sSubPr>
          <m:e>
            <m:r>
              <w:rPr>
                <w:rFonts w:ascii="Cambria Math" w:hAnsi="Cambria Math" w:cs="Times New Roman"/>
                <w:sz w:val="18"/>
                <w:lang w:eastAsia="ko-KR"/>
              </w:rPr>
              <m:t>α</m:t>
            </m:r>
          </m:e>
          <m:sub>
            <m:r>
              <w:rPr>
                <w:rFonts w:ascii="Cambria Math" w:hAnsi="Cambria Math" w:cs="Times New Roman"/>
                <w:sz w:val="18"/>
                <w:lang w:eastAsia="ko-KR"/>
              </w:rPr>
              <m:t>PFSCH</m:t>
            </m:r>
          </m:sub>
        </m:sSub>
        <m:r>
          <m:rPr>
            <m:sty m:val="p"/>
          </m:rPr>
          <w:rPr>
            <w:rFonts w:ascii="Cambria Math" w:hAnsi="Cambria Math" w:cs="Times New Roman"/>
            <w:sz w:val="18"/>
            <w:lang w:eastAsia="ko-KR"/>
          </w:rPr>
          <m:t>⋅</m:t>
        </m:r>
        <m:r>
          <w:rPr>
            <w:rFonts w:ascii="Cambria Math" w:hAnsi="Cambria Math" w:cs="Times New Roman"/>
            <w:sz w:val="18"/>
            <w:lang w:eastAsia="ko-KR"/>
          </w:rPr>
          <m:t>PL</m:t>
        </m:r>
        <m:r>
          <m:rPr>
            <m:sty m:val="p"/>
          </m:rPr>
          <w:rPr>
            <w:rFonts w:ascii="Cambria Math" w:hAnsi="Cambria Math" w:cs="Times New Roman"/>
            <w:sz w:val="18"/>
            <w:lang w:eastAsia="ko-KR"/>
          </w:rPr>
          <m:t>-10</m:t>
        </m:r>
        <m:func>
          <m:funcPr>
            <m:ctrlPr>
              <w:rPr>
                <w:rFonts w:ascii="Cambria Math" w:hAnsi="Cambria Math" w:cs="Times New Roman"/>
                <w:lang w:eastAsia="ko-KR"/>
              </w:rPr>
            </m:ctrlPr>
          </m:funcPr>
          <m:fName>
            <m:sSub>
              <m:sSubPr>
                <m:ctrlPr>
                  <w:rPr>
                    <w:rFonts w:ascii="Cambria Math" w:hAnsi="Cambria Math" w:cs="Times New Roman"/>
                    <w:lang w:eastAsia="ko-KR"/>
                  </w:rPr>
                </m:ctrlPr>
              </m:sSubPr>
              <m:e>
                <m:r>
                  <w:rPr>
                    <w:rFonts w:ascii="Cambria Math" w:hAnsi="Cambria Math" w:cs="Times New Roman"/>
                    <w:sz w:val="18"/>
                    <w:lang w:eastAsia="ko-KR"/>
                  </w:rPr>
                  <m:t>log</m:t>
                </m:r>
              </m:e>
              <m:sub>
                <m:r>
                  <m:rPr>
                    <m:sty m:val="p"/>
                  </m:rPr>
                  <w:rPr>
                    <w:rFonts w:ascii="Cambria Math" w:hAnsi="Cambria Math" w:cs="Times New Roman"/>
                    <w:sz w:val="18"/>
                    <w:lang w:eastAsia="ko-KR"/>
                  </w:rPr>
                  <m:t>10</m:t>
                </m:r>
              </m:sub>
            </m:sSub>
          </m:fName>
          <m:e>
            <m:d>
              <m:dPr>
                <m:ctrlPr>
                  <w:rPr>
                    <w:rFonts w:ascii="Cambria Math" w:hAnsi="Cambria Math" w:cs="Times New Roman"/>
                    <w:lang w:eastAsia="ko-KR"/>
                  </w:rPr>
                </m:ctrlPr>
              </m:dPr>
              <m:e>
                <m:r>
                  <w:rPr>
                    <w:rFonts w:ascii="Cambria Math" w:hAnsi="Cambria Math" w:cs="Times New Roman"/>
                    <w:lang w:eastAsia="ko-KR"/>
                  </w:rPr>
                  <m:t>M</m:t>
                </m:r>
              </m:e>
            </m:d>
          </m:e>
        </m:func>
      </m:oMath>
    </w:p>
    <w:p w14:paraId="0C5BF11A" w14:textId="77777777" w:rsidR="00274EC9" w:rsidRPr="00A542EF" w:rsidRDefault="00274EC9" w:rsidP="00274EC9"/>
    <w:p w14:paraId="3E3D33B5" w14:textId="77777777" w:rsidR="00274EC9" w:rsidRPr="001F4022" w:rsidRDefault="00274EC9" w:rsidP="00274EC9">
      <w:pPr>
        <w:rPr>
          <w:lang w:eastAsia="zh-CN"/>
        </w:rPr>
      </w:pPr>
      <w:r w:rsidRPr="001F4022">
        <w:rPr>
          <w:rFonts w:hint="eastAsia"/>
          <w:lang w:eastAsia="zh-CN"/>
        </w:rPr>
        <w:t>B</w:t>
      </w:r>
      <w:r w:rsidRPr="001F4022">
        <w:rPr>
          <w:lang w:eastAsia="zh-CN"/>
        </w:rPr>
        <w:t xml:space="preserve">ased on the </w:t>
      </w:r>
      <w:r>
        <w:rPr>
          <w:lang w:eastAsia="zh-CN"/>
        </w:rPr>
        <w:t>above description we think Alt 1 is a simpler solution and has less impact on the work of RAN4.</w:t>
      </w:r>
    </w:p>
    <w:p w14:paraId="4CF5889C" w14:textId="77777777" w:rsidR="00274EC9" w:rsidRDefault="00274EC9" w:rsidP="00274EC9">
      <w:pPr>
        <w:rPr>
          <w:b/>
        </w:rPr>
      </w:pPr>
      <w:r w:rsidRPr="00B916F9">
        <w:rPr>
          <w:rFonts w:hint="eastAsia"/>
          <w:b/>
        </w:rPr>
        <w:t>P</w:t>
      </w:r>
      <w:r w:rsidRPr="00B916F9">
        <w:rPr>
          <w:b/>
        </w:rPr>
        <w:t xml:space="preserve">roposal </w:t>
      </w:r>
      <w:r>
        <w:rPr>
          <w:b/>
        </w:rPr>
        <w:t>1</w:t>
      </w:r>
      <w:r w:rsidRPr="00B916F9">
        <w:rPr>
          <w:b/>
        </w:rPr>
        <w:t>: When the UE selects multiple PSFCH transmission</w:t>
      </w:r>
      <w:r>
        <w:rPr>
          <w:b/>
        </w:rPr>
        <w:t>s</w:t>
      </w:r>
      <w:r w:rsidRPr="00B916F9">
        <w:rPr>
          <w:b/>
        </w:rPr>
        <w:t xml:space="preserve"> in a PSFCH TX occasion </w:t>
      </w:r>
      <w:r>
        <w:rPr>
          <w:b/>
        </w:rPr>
        <w:t xml:space="preserve">followed steps can be </w:t>
      </w:r>
      <w:r>
        <w:rPr>
          <w:rFonts w:hint="eastAsia"/>
          <w:b/>
          <w:lang w:eastAsia="zh-CN"/>
        </w:rPr>
        <w:t>considered</w:t>
      </w:r>
      <w:r>
        <w:rPr>
          <w:b/>
          <w:lang w:eastAsia="zh-CN"/>
        </w:rPr>
        <w:t xml:space="preserve"> if multiple PSFCH transmissions on the same PRB is not allowed:</w:t>
      </w:r>
    </w:p>
    <w:p w14:paraId="0286AB0F" w14:textId="77777777" w:rsidR="00274EC9" w:rsidRPr="002B44FC" w:rsidRDefault="00274EC9" w:rsidP="00274EC9">
      <w:pPr>
        <w:pStyle w:val="af2"/>
        <w:numPr>
          <w:ilvl w:val="0"/>
          <w:numId w:val="20"/>
        </w:numPr>
        <w:rPr>
          <w:b/>
          <w:bCs/>
        </w:rPr>
      </w:pPr>
      <w:r w:rsidRPr="002B44FC">
        <w:rPr>
          <w:rFonts w:hint="eastAsia"/>
          <w:b/>
          <w:bCs/>
        </w:rPr>
        <w:t>S</w:t>
      </w:r>
      <w:r w:rsidRPr="002B44FC">
        <w:rPr>
          <w:b/>
          <w:bCs/>
        </w:rPr>
        <w:t xml:space="preserve">tep 1: The UE selects only one PSFCH with highest priority for each PRB occupied by </w:t>
      </w:r>
      <w:proofErr w:type="spellStart"/>
      <w:r w:rsidRPr="002B44FC">
        <w:rPr>
          <w:b/>
          <w:bCs/>
        </w:rPr>
        <w:t>Nreq</w:t>
      </w:r>
      <w:proofErr w:type="spellEnd"/>
      <w:r w:rsidRPr="002B44FC">
        <w:rPr>
          <w:b/>
          <w:bCs/>
        </w:rPr>
        <w:t xml:space="preserve"> PS</w:t>
      </w:r>
      <w:r w:rsidRPr="002B44FC">
        <w:rPr>
          <w:rFonts w:hint="eastAsia"/>
          <w:b/>
          <w:bCs/>
        </w:rPr>
        <w:t>FCHs</w:t>
      </w:r>
    </w:p>
    <w:p w14:paraId="035CFE86" w14:textId="77777777" w:rsidR="00274EC9" w:rsidRDefault="00274EC9" w:rsidP="00274EC9">
      <w:pPr>
        <w:pStyle w:val="af2"/>
        <w:numPr>
          <w:ilvl w:val="0"/>
          <w:numId w:val="20"/>
        </w:numPr>
        <w:rPr>
          <w:b/>
          <w:bCs/>
        </w:rPr>
      </w:pPr>
      <w:r w:rsidRPr="002B44FC">
        <w:rPr>
          <w:rFonts w:hint="eastAsia"/>
          <w:b/>
          <w:bCs/>
        </w:rPr>
        <w:t>S</w:t>
      </w:r>
      <w:r w:rsidRPr="002B44FC">
        <w:rPr>
          <w:b/>
          <w:bCs/>
        </w:rPr>
        <w:t>tep 2: The UE selects N PSFCHs from the select</w:t>
      </w:r>
      <w:r>
        <w:rPr>
          <w:b/>
          <w:bCs/>
        </w:rPr>
        <w:t>ed</w:t>
      </w:r>
      <w:r w:rsidRPr="002B44FC">
        <w:rPr>
          <w:b/>
          <w:bCs/>
        </w:rPr>
        <w:t xml:space="preserve"> PSFCHs</w:t>
      </w:r>
      <w:r>
        <w:rPr>
          <w:b/>
          <w:bCs/>
        </w:rPr>
        <w:t xml:space="preserve"> after Step 1</w:t>
      </w:r>
      <w:r w:rsidRPr="002B44FC">
        <w:rPr>
          <w:b/>
          <w:bCs/>
        </w:rPr>
        <w:t xml:space="preserve"> according to current agreements.</w:t>
      </w:r>
    </w:p>
    <w:p w14:paraId="219D0445" w14:textId="77777777" w:rsidR="00274EC9" w:rsidRPr="002B44FC" w:rsidRDefault="00274EC9" w:rsidP="00274EC9">
      <w:pPr>
        <w:pStyle w:val="af2"/>
        <w:ind w:left="840"/>
        <w:rPr>
          <w:b/>
          <w:bCs/>
        </w:rPr>
      </w:pPr>
    </w:p>
    <w:p w14:paraId="1FB98E45" w14:textId="77777777" w:rsidR="00274EC9" w:rsidRDefault="00274EC9" w:rsidP="00274EC9">
      <w:pPr>
        <w:rPr>
          <w:lang w:eastAsia="zh-CN"/>
        </w:rPr>
      </w:pPr>
      <w:r>
        <w:rPr>
          <w:rFonts w:hint="eastAsia"/>
          <w:lang w:eastAsia="zh-CN"/>
        </w:rPr>
        <w:t>I</w:t>
      </w:r>
      <w:r>
        <w:rPr>
          <w:lang w:eastAsia="zh-CN"/>
        </w:rPr>
        <w:t xml:space="preserve">f multiple PSFCHs transmission on the same PRB is allowed, the agreements should be revised to guarantee the interference from </w:t>
      </w:r>
      <w:r>
        <w:rPr>
          <w:rFonts w:hint="eastAsia"/>
          <w:lang w:eastAsia="zh-CN"/>
        </w:rPr>
        <w:t>sidelink</w:t>
      </w:r>
      <w:r>
        <w:rPr>
          <w:lang w:eastAsia="zh-CN"/>
        </w:rPr>
        <w:t xml:space="preserve"> </w:t>
      </w:r>
      <w:r>
        <w:rPr>
          <w:rFonts w:hint="eastAsia"/>
          <w:lang w:eastAsia="zh-CN"/>
        </w:rPr>
        <w:t>doesn</w:t>
      </w:r>
      <w:r>
        <w:rPr>
          <w:lang w:eastAsia="zh-CN"/>
        </w:rPr>
        <w:t>’</w:t>
      </w:r>
      <w:r>
        <w:rPr>
          <w:rFonts w:hint="eastAsia"/>
          <w:lang w:eastAsia="zh-CN"/>
        </w:rPr>
        <w:t>t</w:t>
      </w:r>
      <w:r>
        <w:rPr>
          <w:lang w:eastAsia="zh-CN"/>
        </w:rPr>
        <w:t xml:space="preserve"> </w:t>
      </w:r>
      <w:r>
        <w:rPr>
          <w:rFonts w:hint="eastAsia"/>
          <w:lang w:eastAsia="zh-CN"/>
        </w:rPr>
        <w:t>exceed</w:t>
      </w:r>
      <w:r>
        <w:rPr>
          <w:lang w:eastAsia="zh-CN"/>
        </w:rPr>
        <w:t xml:space="preserve"> </w:t>
      </w:r>
      <w:r>
        <w:rPr>
          <w:rFonts w:hint="eastAsia"/>
          <w:lang w:eastAsia="zh-CN"/>
        </w:rPr>
        <w:t>the</w:t>
      </w:r>
      <w:r>
        <w:rPr>
          <w:lang w:eastAsia="zh-CN"/>
        </w:rPr>
        <w:t xml:space="preserve"> </w:t>
      </w:r>
      <w:r>
        <w:rPr>
          <w:rFonts w:hint="eastAsia"/>
          <w:lang w:eastAsia="zh-CN"/>
        </w:rPr>
        <w:t>upper-bound</w:t>
      </w:r>
      <w:r>
        <w:rPr>
          <w:lang w:eastAsia="zh-CN"/>
        </w:rPr>
        <w:t xml:space="preserve"> </w:t>
      </w:r>
      <w:r>
        <w:rPr>
          <w:rFonts w:hint="eastAsia"/>
          <w:lang w:eastAsia="zh-CN"/>
        </w:rPr>
        <w:t>of</w:t>
      </w:r>
      <w:r>
        <w:rPr>
          <w:lang w:eastAsia="zh-CN"/>
        </w:rPr>
        <w:t xml:space="preserve"> </w:t>
      </w:r>
      <w:proofErr w:type="spellStart"/>
      <w:r>
        <w:rPr>
          <w:rFonts w:hint="eastAsia"/>
          <w:lang w:eastAsia="zh-CN"/>
        </w:rPr>
        <w:t>gNB</w:t>
      </w:r>
      <w:r>
        <w:rPr>
          <w:lang w:eastAsia="zh-CN"/>
        </w:rPr>
        <w:t>’s</w:t>
      </w:r>
      <w:proofErr w:type="spellEnd"/>
      <w:r>
        <w:rPr>
          <w:lang w:eastAsia="zh-CN"/>
        </w:rPr>
        <w:t xml:space="preserve"> </w:t>
      </w:r>
      <w:r>
        <w:rPr>
          <w:rFonts w:hint="eastAsia"/>
          <w:lang w:eastAsia="zh-CN"/>
        </w:rPr>
        <w:t>interference</w:t>
      </w:r>
      <w:r>
        <w:rPr>
          <w:lang w:eastAsia="zh-CN"/>
        </w:rPr>
        <w:t xml:space="preserve"> t</w:t>
      </w:r>
      <w:r w:rsidRPr="00AE1D9B">
        <w:rPr>
          <w:lang w:eastAsia="zh-CN"/>
        </w:rPr>
        <w:t>olerance</w:t>
      </w:r>
      <w:r>
        <w:rPr>
          <w:lang w:eastAsia="zh-CN"/>
        </w:rPr>
        <w:t>.</w:t>
      </w:r>
    </w:p>
    <w:p w14:paraId="2C93B509" w14:textId="77777777" w:rsidR="00274EC9" w:rsidRDefault="00274EC9" w:rsidP="00274EC9">
      <w:pPr>
        <w:rPr>
          <w:b/>
        </w:rPr>
      </w:pPr>
      <w:r w:rsidRPr="002B44FC">
        <w:rPr>
          <w:rFonts w:hint="eastAsia"/>
          <w:b/>
        </w:rPr>
        <w:t>P</w:t>
      </w:r>
      <w:r w:rsidRPr="002B44FC">
        <w:rPr>
          <w:b/>
        </w:rPr>
        <w:t xml:space="preserve">roposal 2: If multiple PSFCH transmissions on the </w:t>
      </w:r>
      <w:r w:rsidRPr="002B44FC">
        <w:rPr>
          <w:rFonts w:hint="eastAsia"/>
          <w:b/>
        </w:rPr>
        <w:t>s</w:t>
      </w:r>
      <w:r w:rsidRPr="002B44FC">
        <w:rPr>
          <w:b/>
        </w:rPr>
        <w:t xml:space="preserve">ame PRB is allowed, the current agreements should be revised to guarantee the interference from sidelink doesn’t exceed the upper-bound of </w:t>
      </w:r>
      <w:proofErr w:type="spellStart"/>
      <w:r w:rsidRPr="002B44FC">
        <w:rPr>
          <w:b/>
        </w:rPr>
        <w:t>gNB’s</w:t>
      </w:r>
      <w:proofErr w:type="spellEnd"/>
      <w:r w:rsidRPr="002B44FC">
        <w:rPr>
          <w:b/>
        </w:rPr>
        <w:t xml:space="preserve"> interference tolerance</w:t>
      </w:r>
    </w:p>
    <w:p w14:paraId="3994F2CC" w14:textId="77777777" w:rsidR="00274EC9" w:rsidRPr="005848B6" w:rsidRDefault="00274EC9" w:rsidP="00274EC9">
      <w:pPr>
        <w:pStyle w:val="af2"/>
        <w:numPr>
          <w:ilvl w:val="0"/>
          <w:numId w:val="19"/>
        </w:numPr>
        <w:jc w:val="both"/>
        <w:rPr>
          <w:b/>
        </w:rPr>
      </w:pPr>
      <w:r w:rsidRPr="005848B6">
        <w:rPr>
          <w:b/>
        </w:rPr>
        <w:tab/>
        <w:t>For one PRB with M PSFCH transmissions the transmit power</w:t>
      </w:r>
      <w:r>
        <w:rPr>
          <w:b/>
        </w:rPr>
        <w:t xml:space="preserve"> of each PSFCH</w:t>
      </w:r>
      <w:r w:rsidRPr="005848B6">
        <w:rPr>
          <w:b/>
        </w:rPr>
        <w:t xml:space="preserve"> should be </w:t>
      </w:r>
      <w:r w:rsidRPr="005848B6">
        <w:rPr>
          <w:b/>
          <w:szCs w:val="20"/>
          <w:lang w:eastAsia="ko-KR"/>
        </w:rPr>
        <w:t xml:space="preserve"> </w:t>
      </w:r>
      <m:oMath>
        <m:sSub>
          <m:sSubPr>
            <m:ctrlPr>
              <w:rPr>
                <w:rFonts w:ascii="Cambria Math" w:hAnsi="Cambria Math"/>
                <w:b/>
                <w:lang w:eastAsia="ko-KR"/>
              </w:rPr>
            </m:ctrlPr>
          </m:sSubPr>
          <m:e>
            <m:r>
              <m:rPr>
                <m:sty m:val="bi"/>
              </m:rPr>
              <w:rPr>
                <w:rFonts w:ascii="Cambria Math" w:hAnsi="Cambria Math"/>
                <w:sz w:val="18"/>
                <w:lang w:eastAsia="ko-KR"/>
              </w:rPr>
              <m:t>P</m:t>
            </m:r>
          </m:e>
          <m:sub>
            <m:r>
              <m:rPr>
                <m:nor/>
              </m:rPr>
              <w:rPr>
                <w:rFonts w:ascii="Malgun Gothic" w:eastAsia="Malgun Gothic" w:hAnsi="Malgun Gothic" w:hint="eastAsia"/>
                <w:b/>
                <w:sz w:val="18"/>
                <w:lang w:eastAsia="ko-KR"/>
              </w:rPr>
              <m:t>O</m:t>
            </m:r>
            <m:r>
              <m:rPr>
                <m:sty m:val="b"/>
              </m:rPr>
              <w:rPr>
                <w:rFonts w:ascii="Cambria Math" w:hAnsi="Cambria Math"/>
                <w:sz w:val="18"/>
                <w:lang w:eastAsia="ko-KR"/>
              </w:rPr>
              <m:t>,</m:t>
            </m:r>
            <m:r>
              <m:rPr>
                <m:sty m:val="bi"/>
              </m:rPr>
              <w:rPr>
                <w:rFonts w:ascii="Cambria Math" w:hAnsi="Cambria Math"/>
                <w:sz w:val="18"/>
                <w:lang w:eastAsia="ko-KR"/>
              </w:rPr>
              <m:t>PSFCH</m:t>
            </m:r>
          </m:sub>
        </m:sSub>
        <m:r>
          <m:rPr>
            <m:sty m:val="b"/>
          </m:rPr>
          <w:rPr>
            <w:rFonts w:ascii="Cambria Math" w:hAnsi="Cambria Math"/>
            <w:sz w:val="18"/>
            <w:lang w:eastAsia="ko-KR"/>
          </w:rPr>
          <m:t>+10</m:t>
        </m:r>
        <m:func>
          <m:funcPr>
            <m:ctrlPr>
              <w:rPr>
                <w:rFonts w:ascii="Cambria Math" w:hAnsi="Cambria Math"/>
                <w:b/>
                <w:lang w:eastAsia="ko-KR"/>
              </w:rPr>
            </m:ctrlPr>
          </m:funcPr>
          <m:fName>
            <m:sSub>
              <m:sSubPr>
                <m:ctrlPr>
                  <w:rPr>
                    <w:rFonts w:ascii="Cambria Math" w:hAnsi="Cambria Math"/>
                    <w:b/>
                    <w:lang w:eastAsia="ko-KR"/>
                  </w:rPr>
                </m:ctrlPr>
              </m:sSubPr>
              <m:e>
                <m:r>
                  <m:rPr>
                    <m:sty m:val="bi"/>
                  </m:rPr>
                  <w:rPr>
                    <w:rFonts w:ascii="Cambria Math" w:hAnsi="Cambria Math"/>
                    <w:sz w:val="18"/>
                    <w:lang w:eastAsia="ko-KR"/>
                  </w:rPr>
                  <m:t>log</m:t>
                </m:r>
              </m:e>
              <m:sub>
                <m:r>
                  <m:rPr>
                    <m:sty m:val="b"/>
                  </m:rPr>
                  <w:rPr>
                    <w:rFonts w:ascii="Cambria Math" w:hAnsi="Cambria Math"/>
                    <w:sz w:val="18"/>
                    <w:lang w:eastAsia="ko-KR"/>
                  </w:rPr>
                  <m:t>10</m:t>
                </m:r>
              </m:sub>
            </m:sSub>
          </m:fName>
          <m:e>
            <m:d>
              <m:dPr>
                <m:ctrlPr>
                  <w:rPr>
                    <w:rFonts w:ascii="Cambria Math" w:hAnsi="Cambria Math"/>
                    <w:b/>
                    <w:lang w:eastAsia="ko-KR"/>
                  </w:rPr>
                </m:ctrlPr>
              </m:dPr>
              <m:e>
                <m:sSup>
                  <m:sSupPr>
                    <m:ctrlPr>
                      <w:rPr>
                        <w:rFonts w:ascii="Cambria Math" w:hAnsi="Cambria Math"/>
                        <w:b/>
                        <w:lang w:eastAsia="ko-KR"/>
                      </w:rPr>
                    </m:ctrlPr>
                  </m:sSupPr>
                  <m:e>
                    <m:r>
                      <m:rPr>
                        <m:sty m:val="b"/>
                      </m:rPr>
                      <w:rPr>
                        <w:rFonts w:ascii="Cambria Math" w:hAnsi="Cambria Math"/>
                        <w:sz w:val="18"/>
                        <w:lang w:eastAsia="ko-KR"/>
                      </w:rPr>
                      <m:t>2</m:t>
                    </m:r>
                  </m:e>
                  <m:sup>
                    <m:r>
                      <m:rPr>
                        <m:sty m:val="bi"/>
                      </m:rPr>
                      <w:rPr>
                        <w:rFonts w:ascii="Cambria Math" w:hAnsi="Cambria Math"/>
                        <w:sz w:val="18"/>
                        <w:lang w:eastAsia="ko-KR"/>
                      </w:rPr>
                      <m:t>μ</m:t>
                    </m:r>
                  </m:sup>
                </m:sSup>
              </m:e>
            </m:d>
          </m:e>
        </m:func>
        <m:r>
          <m:rPr>
            <m:sty m:val="b"/>
          </m:rPr>
          <w:rPr>
            <w:rFonts w:ascii="Cambria Math" w:hAnsi="Cambria Math"/>
            <w:sz w:val="18"/>
            <w:lang w:eastAsia="ko-KR"/>
          </w:rPr>
          <m:t>+</m:t>
        </m:r>
        <m:sSub>
          <m:sSubPr>
            <m:ctrlPr>
              <w:rPr>
                <w:rFonts w:ascii="Cambria Math" w:hAnsi="Cambria Math"/>
                <w:b/>
                <w:lang w:eastAsia="ko-KR"/>
              </w:rPr>
            </m:ctrlPr>
          </m:sSubPr>
          <m:e>
            <m:r>
              <m:rPr>
                <m:sty m:val="bi"/>
              </m:rPr>
              <w:rPr>
                <w:rFonts w:ascii="Cambria Math" w:hAnsi="Cambria Math"/>
                <w:sz w:val="18"/>
                <w:lang w:eastAsia="ko-KR"/>
              </w:rPr>
              <m:t>α</m:t>
            </m:r>
          </m:e>
          <m:sub>
            <m:r>
              <m:rPr>
                <m:sty m:val="bi"/>
              </m:rPr>
              <w:rPr>
                <w:rFonts w:ascii="Cambria Math" w:hAnsi="Cambria Math"/>
                <w:sz w:val="18"/>
                <w:lang w:eastAsia="ko-KR"/>
              </w:rPr>
              <m:t>PFSCH</m:t>
            </m:r>
          </m:sub>
        </m:sSub>
        <m:r>
          <m:rPr>
            <m:sty m:val="b"/>
          </m:rPr>
          <w:rPr>
            <w:rFonts w:ascii="Cambria Math" w:hAnsi="Cambria Math"/>
            <w:sz w:val="18"/>
            <w:lang w:eastAsia="ko-KR"/>
          </w:rPr>
          <m:t>⋅</m:t>
        </m:r>
        <m:r>
          <m:rPr>
            <m:sty m:val="bi"/>
          </m:rPr>
          <w:rPr>
            <w:rFonts w:ascii="Cambria Math" w:hAnsi="Cambria Math"/>
            <w:sz w:val="18"/>
            <w:lang w:eastAsia="ko-KR"/>
          </w:rPr>
          <m:t>PL</m:t>
        </m:r>
        <m:r>
          <m:rPr>
            <m:sty m:val="b"/>
          </m:rPr>
          <w:rPr>
            <w:rFonts w:ascii="Cambria Math" w:hAnsi="Cambria Math"/>
            <w:sz w:val="18"/>
            <w:lang w:eastAsia="ko-KR"/>
          </w:rPr>
          <m:t>-10</m:t>
        </m:r>
        <m:func>
          <m:funcPr>
            <m:ctrlPr>
              <w:rPr>
                <w:rFonts w:ascii="Cambria Math" w:hAnsi="Cambria Math"/>
                <w:b/>
                <w:lang w:eastAsia="ko-KR"/>
              </w:rPr>
            </m:ctrlPr>
          </m:funcPr>
          <m:fName>
            <m:sSub>
              <m:sSubPr>
                <m:ctrlPr>
                  <w:rPr>
                    <w:rFonts w:ascii="Cambria Math" w:hAnsi="Cambria Math"/>
                    <w:b/>
                    <w:lang w:eastAsia="ko-KR"/>
                  </w:rPr>
                </m:ctrlPr>
              </m:sSubPr>
              <m:e>
                <m:r>
                  <m:rPr>
                    <m:sty m:val="bi"/>
                  </m:rPr>
                  <w:rPr>
                    <w:rFonts w:ascii="Cambria Math" w:hAnsi="Cambria Math"/>
                    <w:sz w:val="18"/>
                    <w:lang w:eastAsia="ko-KR"/>
                  </w:rPr>
                  <m:t>log</m:t>
                </m:r>
              </m:e>
              <m:sub>
                <m:r>
                  <m:rPr>
                    <m:sty m:val="b"/>
                  </m:rPr>
                  <w:rPr>
                    <w:rFonts w:ascii="Cambria Math" w:hAnsi="Cambria Math"/>
                    <w:sz w:val="18"/>
                    <w:lang w:eastAsia="ko-KR"/>
                  </w:rPr>
                  <m:t>10</m:t>
                </m:r>
              </m:sub>
            </m:sSub>
          </m:fName>
          <m:e>
            <m:d>
              <m:dPr>
                <m:ctrlPr>
                  <w:rPr>
                    <w:rFonts w:ascii="Cambria Math" w:hAnsi="Cambria Math"/>
                    <w:b/>
                    <w:lang w:eastAsia="ko-KR"/>
                  </w:rPr>
                </m:ctrlPr>
              </m:dPr>
              <m:e>
                <m:r>
                  <m:rPr>
                    <m:sty m:val="bi"/>
                  </m:rPr>
                  <w:rPr>
                    <w:rFonts w:ascii="Cambria Math" w:hAnsi="Cambria Math"/>
                    <w:lang w:eastAsia="ko-KR"/>
                  </w:rPr>
                  <m:t>M</m:t>
                </m:r>
              </m:e>
            </m:d>
          </m:e>
        </m:func>
      </m:oMath>
    </w:p>
    <w:p w14:paraId="22335A1C" w14:textId="77777777" w:rsidR="00274EC9" w:rsidRPr="002B44FC" w:rsidRDefault="00274EC9" w:rsidP="00274EC9">
      <w:pPr>
        <w:pStyle w:val="af2"/>
        <w:ind w:left="840"/>
        <w:rPr>
          <w:b/>
          <w:lang w:eastAsia="en-US"/>
        </w:rPr>
      </w:pPr>
    </w:p>
    <w:p w14:paraId="2714A5D0" w14:textId="4B1DA8B7" w:rsidR="00274EC9" w:rsidRDefault="00274EC9" w:rsidP="00274EC9">
      <w:pPr>
        <w:rPr>
          <w:lang w:eastAsia="zh-CN"/>
        </w:rPr>
      </w:pPr>
      <w:r w:rsidRPr="009A05BB">
        <w:rPr>
          <w:rFonts w:hint="eastAsia"/>
          <w:lang w:eastAsia="zh-CN"/>
        </w:rPr>
        <w:t>According</w:t>
      </w:r>
      <w:r w:rsidRPr="009A05BB">
        <w:rPr>
          <w:lang w:eastAsia="zh-CN"/>
        </w:rPr>
        <w:t xml:space="preserve"> </w:t>
      </w:r>
      <w:r w:rsidRPr="009A05BB">
        <w:rPr>
          <w:rFonts w:hint="eastAsia"/>
          <w:lang w:eastAsia="zh-CN"/>
        </w:rPr>
        <w:t>to</w:t>
      </w:r>
      <w:r w:rsidRPr="009A05BB">
        <w:rPr>
          <w:lang w:eastAsia="zh-CN"/>
        </w:rPr>
        <w:t xml:space="preserve"> </w:t>
      </w:r>
      <w:r w:rsidRPr="009A05BB">
        <w:rPr>
          <w:rFonts w:hint="eastAsia"/>
          <w:lang w:eastAsia="zh-CN"/>
        </w:rPr>
        <w:t>the</w:t>
      </w:r>
      <w:r w:rsidRPr="009A05BB">
        <w:rPr>
          <w:lang w:eastAsia="zh-CN"/>
        </w:rPr>
        <w:t xml:space="preserve"> </w:t>
      </w:r>
      <w:r w:rsidRPr="009A05BB">
        <w:rPr>
          <w:rFonts w:hint="eastAsia"/>
          <w:lang w:eastAsia="zh-CN"/>
        </w:rPr>
        <w:t>agreements</w:t>
      </w:r>
      <w:r>
        <w:rPr>
          <w:lang w:eastAsia="zh-CN"/>
        </w:rPr>
        <w:t xml:space="preserve"> </w:t>
      </w:r>
      <w:r>
        <w:rPr>
          <w:rFonts w:hint="eastAsia"/>
          <w:lang w:eastAsia="zh-CN"/>
        </w:rPr>
        <w:t>X</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selected</w:t>
      </w:r>
      <w:r>
        <w:rPr>
          <w:lang w:eastAsia="zh-CN"/>
        </w:rPr>
        <w:t xml:space="preserve"> </w:t>
      </w:r>
      <w:r>
        <w:rPr>
          <w:rFonts w:hint="eastAsia"/>
          <w:lang w:eastAsia="zh-CN"/>
        </w:rPr>
        <w:t>for</w:t>
      </w:r>
      <w:r>
        <w:rPr>
          <w:lang w:eastAsia="zh-CN"/>
        </w:rPr>
        <w:t xml:space="preserve"> </w:t>
      </w:r>
      <w:r>
        <w:rPr>
          <w:rFonts w:hint="eastAsia"/>
          <w:lang w:eastAsia="zh-CN"/>
        </w:rPr>
        <w:t>Case</w:t>
      </w:r>
      <w:r>
        <w:rPr>
          <w:lang w:eastAsia="zh-CN"/>
        </w:rPr>
        <w:t xml:space="preserve"> 1</w:t>
      </w:r>
      <w:r>
        <w:rPr>
          <w:rFonts w:hint="eastAsia"/>
          <w:lang w:eastAsia="zh-CN"/>
        </w:rPr>
        <w:t>-</w:t>
      </w:r>
      <w:r>
        <w:rPr>
          <w:lang w:eastAsia="zh-CN"/>
        </w:rPr>
        <w:t xml:space="preserve">2 </w:t>
      </w:r>
      <w:r>
        <w:rPr>
          <w:rFonts w:hint="eastAsia"/>
          <w:lang w:eastAsia="zh-CN"/>
        </w:rPr>
        <w:t>and</w:t>
      </w:r>
      <w:r>
        <w:rPr>
          <w:lang w:eastAsia="zh-CN"/>
        </w:rPr>
        <w:t xml:space="preserve"> </w:t>
      </w:r>
      <w:r>
        <w:rPr>
          <w:rFonts w:hint="eastAsia"/>
          <w:lang w:eastAsia="zh-CN"/>
        </w:rPr>
        <w:t>Case</w:t>
      </w:r>
      <w:r>
        <w:rPr>
          <w:lang w:eastAsia="zh-CN"/>
        </w:rPr>
        <w:t xml:space="preserve"> 2</w:t>
      </w:r>
      <w:r>
        <w:rPr>
          <w:rFonts w:hint="eastAsia"/>
          <w:lang w:eastAsia="zh-CN"/>
        </w:rPr>
        <w:t>-</w:t>
      </w:r>
      <w:r>
        <w:rPr>
          <w:lang w:eastAsia="zh-CN"/>
        </w:rPr>
        <w:t>2</w:t>
      </w:r>
      <w:r>
        <w:rPr>
          <w:rFonts w:hint="eastAsia"/>
          <w:lang w:eastAsia="zh-CN"/>
        </w:rPr>
        <w:t>,</w:t>
      </w:r>
      <w:r>
        <w:rPr>
          <w:lang w:eastAsia="zh-CN"/>
        </w:rPr>
        <w:t xml:space="preserve"> we think that there is no reason to limit only one PSFCH to be transmitted for Case 1-2 and Case 2-2. And X=1 will cause additional re-transmissions due to the drop</w:t>
      </w:r>
      <w:r w:rsidR="00CE0B20">
        <w:rPr>
          <w:lang w:eastAsia="zh-CN"/>
        </w:rPr>
        <w:t>ping</w:t>
      </w:r>
      <w:r>
        <w:rPr>
          <w:lang w:eastAsia="zh-CN"/>
        </w:rPr>
        <w:t xml:space="preserve"> of PSFCH transmissions</w:t>
      </w:r>
      <w:r>
        <w:rPr>
          <w:rFonts w:hint="eastAsia"/>
          <w:lang w:eastAsia="zh-CN"/>
        </w:rPr>
        <w:t>。</w:t>
      </w:r>
    </w:p>
    <w:p w14:paraId="5E29D488" w14:textId="77777777" w:rsidR="00274EC9" w:rsidRPr="00B150E7" w:rsidRDefault="00274EC9" w:rsidP="00274EC9">
      <w:pPr>
        <w:rPr>
          <w:b/>
        </w:rPr>
      </w:pPr>
      <w:r w:rsidRPr="00B150E7">
        <w:rPr>
          <w:rFonts w:hint="eastAsia"/>
          <w:b/>
        </w:rPr>
        <w:t>Proposal</w:t>
      </w:r>
      <w:r w:rsidRPr="00B150E7">
        <w:rPr>
          <w:b/>
        </w:rPr>
        <w:t xml:space="preserve"> 3</w:t>
      </w:r>
      <w:r w:rsidRPr="00B150E7">
        <w:rPr>
          <w:rFonts w:hint="eastAsia"/>
          <w:b/>
        </w:rPr>
        <w:t>：</w:t>
      </w:r>
      <w:r>
        <w:rPr>
          <w:rFonts w:hint="eastAsia"/>
          <w:b/>
          <w:lang w:eastAsia="zh-CN"/>
        </w:rPr>
        <w:t>For</w:t>
      </w:r>
      <w:r>
        <w:rPr>
          <w:b/>
        </w:rPr>
        <w:t xml:space="preserve"> </w:t>
      </w:r>
      <w:r>
        <w:rPr>
          <w:rFonts w:hint="eastAsia"/>
          <w:b/>
          <w:lang w:eastAsia="zh-CN"/>
        </w:rPr>
        <w:t>Case</w:t>
      </w:r>
      <w:r>
        <w:rPr>
          <w:b/>
        </w:rPr>
        <w:t xml:space="preserve"> 1</w:t>
      </w:r>
      <w:r>
        <w:rPr>
          <w:rFonts w:hint="eastAsia"/>
          <w:b/>
          <w:lang w:eastAsia="zh-CN"/>
        </w:rPr>
        <w:t>-</w:t>
      </w:r>
      <w:r>
        <w:rPr>
          <w:b/>
        </w:rPr>
        <w:t xml:space="preserve">2 </w:t>
      </w:r>
      <w:r>
        <w:rPr>
          <w:rFonts w:hint="eastAsia"/>
          <w:b/>
          <w:lang w:eastAsia="zh-CN"/>
        </w:rPr>
        <w:t>and</w:t>
      </w:r>
      <w:r>
        <w:rPr>
          <w:b/>
        </w:rPr>
        <w:t xml:space="preserve"> </w:t>
      </w:r>
      <w:r>
        <w:rPr>
          <w:rFonts w:hint="eastAsia"/>
          <w:b/>
          <w:lang w:eastAsia="zh-CN"/>
        </w:rPr>
        <w:t>Case</w:t>
      </w:r>
      <w:r>
        <w:rPr>
          <w:b/>
        </w:rPr>
        <w:t xml:space="preserve"> 2</w:t>
      </w:r>
      <w:r>
        <w:rPr>
          <w:rFonts w:hint="eastAsia"/>
          <w:b/>
          <w:lang w:eastAsia="zh-CN"/>
        </w:rPr>
        <w:t>-</w:t>
      </w:r>
      <w:r>
        <w:rPr>
          <w:b/>
        </w:rPr>
        <w:t xml:space="preserve">2 </w:t>
      </w:r>
      <w:r w:rsidRPr="00E407FD">
        <w:rPr>
          <w:b/>
        </w:rPr>
        <w:t>Alt 1: X = max {1, the largest value which doesn’t lead to the power limited case}</w:t>
      </w:r>
      <w:r>
        <w:rPr>
          <w:b/>
        </w:rPr>
        <w:t xml:space="preserve"> </w:t>
      </w:r>
      <w:r>
        <w:rPr>
          <w:rFonts w:hint="eastAsia"/>
          <w:b/>
          <w:lang w:eastAsia="zh-CN"/>
        </w:rPr>
        <w:t>should</w:t>
      </w:r>
      <w:r>
        <w:rPr>
          <w:b/>
        </w:rPr>
        <w:t xml:space="preserve"> </w:t>
      </w:r>
      <w:r>
        <w:rPr>
          <w:rFonts w:hint="eastAsia"/>
          <w:b/>
          <w:lang w:eastAsia="zh-CN"/>
        </w:rPr>
        <w:t>be</w:t>
      </w:r>
      <w:r>
        <w:rPr>
          <w:b/>
        </w:rPr>
        <w:t xml:space="preserve"> </w:t>
      </w:r>
      <w:r>
        <w:rPr>
          <w:rFonts w:hint="eastAsia"/>
          <w:b/>
          <w:lang w:eastAsia="zh-CN"/>
        </w:rPr>
        <w:t>selected.</w:t>
      </w:r>
    </w:p>
    <w:p w14:paraId="02765D18" w14:textId="77777777" w:rsidR="00B60D44" w:rsidRPr="00274EC9" w:rsidRDefault="00B60D44" w:rsidP="00B60D44">
      <w:pPr>
        <w:rPr>
          <w:lang w:eastAsia="zh-CN"/>
        </w:rPr>
      </w:pPr>
    </w:p>
    <w:p w14:paraId="3A19A039" w14:textId="7961BAF4" w:rsidR="008500DB" w:rsidRDefault="008500DB" w:rsidP="002C62A6">
      <w:pPr>
        <w:pStyle w:val="2"/>
      </w:pPr>
      <w:r>
        <w:t xml:space="preserve">UL/SL prioritization </w:t>
      </w:r>
    </w:p>
    <w:p w14:paraId="354E258B" w14:textId="605BD06B" w:rsidR="009E0DB1" w:rsidRDefault="009E0DB1" w:rsidP="009E0DB1"/>
    <w:p w14:paraId="3D57854B" w14:textId="61A161B7" w:rsidR="009E0DB1" w:rsidRDefault="009E0DB1" w:rsidP="009E0DB1"/>
    <w:p w14:paraId="2EE6344D" w14:textId="26372E4D" w:rsidR="009E0DB1" w:rsidRPr="009E0DB1" w:rsidRDefault="009E0DB1" w:rsidP="009E0DB1">
      <w:pPr>
        <w:autoSpaceDE/>
        <w:autoSpaceDN/>
        <w:adjustRightInd/>
        <w:snapToGrid/>
        <w:spacing w:after="0" w:line="252" w:lineRule="auto"/>
        <w:jc w:val="left"/>
        <w:rPr>
          <w:rFonts w:eastAsia="Batang"/>
          <w:sz w:val="20"/>
          <w:szCs w:val="20"/>
          <w:lang w:eastAsia="zh-CN"/>
        </w:rPr>
      </w:pPr>
      <w:r w:rsidRPr="009E0DB1">
        <w:rPr>
          <w:rFonts w:eastAsia="Batang"/>
          <w:noProof/>
          <w:sz w:val="20"/>
          <w:szCs w:val="20"/>
          <w:lang w:val="en-GB"/>
        </w:rPr>
        <mc:AlternateContent>
          <mc:Choice Requires="wps">
            <w:drawing>
              <wp:anchor distT="0" distB="0" distL="114300" distR="114300" simplePos="0" relativeHeight="251659264" behindDoc="0" locked="0" layoutInCell="1" allowOverlap="1" wp14:anchorId="2DF80B94" wp14:editId="03B22169">
                <wp:simplePos x="0" y="0"/>
                <wp:positionH relativeFrom="column">
                  <wp:posOffset>-50800</wp:posOffset>
                </wp:positionH>
                <wp:positionV relativeFrom="paragraph">
                  <wp:posOffset>-31750</wp:posOffset>
                </wp:positionV>
                <wp:extent cx="5969000" cy="551180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5969000" cy="55118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1D3FAC" id="Rectangle 1" o:spid="_x0000_s1026" style="position:absolute;margin-left:-4pt;margin-top:-2.5pt;width:470pt;height:4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pWElwIAAI4FAAAOAAAAZHJzL2Uyb0RvYy54bWysVE1v2zAMvQ/YfxB0X21nTT+MOEXQosOA&#10;og3aDj0rshQbkEVNUuJkv36U5DhBV+ww7GKLIvnI90RpdrPrFNkK61rQFS3OckqE5lC3el3RH6/3&#10;X64ocZ7pminQoqJ74ejN/POnWW9KMYEGVC0sQRDtyt5UtPHelFnmeCM65s7ACI1OCbZjHk27zmrL&#10;ekTvVDbJ84usB1sbC1w4h7t3yUnnEV9Kwf2TlE54oiqKvfn4tfG7Ct9sPmPl2jLTtHxog/1DFx1r&#10;NRYdoe6YZ2Rj2z+gupZbcCD9GYcuAylbLiIHZFPk79i8NMyIyAXFcWaUyf0/WP64XVrS1nh2lGjW&#10;4RE9o2hMr5UgRZCnN67EqBeztIPlcBm47qTtwh9ZkF2UdD9KKnaecNycXl9c5zkqz9E3nRbFFRqI&#10;kx3TjXX+m4COhEVFLZaPUrLtg/Mp9BASqmm4b5XCfVYqTfqKfi0upzHBgWrr4Ay+OEHiVlmyZXj2&#10;fhfJYNmTKLSUxl4CxUQqrvxeiQT/LCRqgzQmqUCYyiMm41xoXyRXw2qRSk2R74Hj2EVkrDQCBmSJ&#10;TY7YA8DH2In/EB9SRRzqMTn/W2MpecyIlUH7MblrNdiPABSyGiqn+INISZqg0grqPU6OhXSlnOH3&#10;LZ7fA3N+ySzeITxzfBf8E36kAjwnGFaUNGB/fbQf4nG00UtJj3eyou7nhllBifquceivi/PzcImj&#10;cT69nKBhTz2rU4/edLeAR4+Djd3FZYj36rCUFro3fD4WoSq6mOZYu6Lc24Nx69NbgQ8QF4tFDMOL&#10;a5h/0C+GB/CgapjP190bs2YYYo/z/wiH+8vKd7OcYkOmhsXGg2zjoB91HfTGSx8HZ3igwqtyaseo&#10;4zM6/w0AAP//AwBQSwMEFAAGAAgAAAAhAFsHrBXdAAAACQEAAA8AAABkcnMvZG93bnJldi54bWxM&#10;j0FPwzAMhe9I/IfISFzQlrCxqXRNJ4TUKxJjgmvWeG2hcaomXdt/jzmx07P1rOfvZfvJteKCfWg8&#10;aXhcKhBIpbcNVRqOH8UiARGiIWtaT6hhxgD7/PYmM6n1I73j5RArwSEUUqOhjrFLpQxljc6Epe+Q&#10;2Dv73pnIa19J25uRw10rV0ptpTMN8YfadPhaY/lzGJyGp6/w8Jm8yVlFd/x2bi42w1hofX83vexA&#10;RJzi/zH84TM65Mx08gPZIFoNi4SrRNYNK/vP6xUPJw3Jdq1A5pm8bpD/AgAA//8DAFBLAQItABQA&#10;BgAIAAAAIQC2gziS/gAAAOEBAAATAAAAAAAAAAAAAAAAAAAAAABbQ29udGVudF9UeXBlc10ueG1s&#10;UEsBAi0AFAAGAAgAAAAhADj9If/WAAAAlAEAAAsAAAAAAAAAAAAAAAAALwEAAF9yZWxzLy5yZWxz&#10;UEsBAi0AFAAGAAgAAAAhAM4+lYSXAgAAjgUAAA4AAAAAAAAAAAAAAAAALgIAAGRycy9lMm9Eb2Mu&#10;eG1sUEsBAi0AFAAGAAgAAAAhAFsHrBXdAAAACQEAAA8AAAAAAAAAAAAAAAAA8QQAAGRycy9kb3du&#10;cmV2LnhtbFBLBQYAAAAABAAEAPMAAAD7BQAAAAA=&#10;" filled="f" strokecolor="black [3213]" strokeweight=".25pt"/>
            </w:pict>
          </mc:Fallback>
        </mc:AlternateContent>
      </w:r>
      <w:r w:rsidRPr="009E0DB1">
        <w:rPr>
          <w:rFonts w:eastAsia="Batang"/>
          <w:sz w:val="20"/>
          <w:szCs w:val="20"/>
          <w:highlight w:val="green"/>
          <w:lang w:val="en-GB"/>
        </w:rPr>
        <w:t>Agreements</w:t>
      </w:r>
      <w:r w:rsidRPr="009E0DB1">
        <w:rPr>
          <w:rFonts w:eastAsia="Batang"/>
          <w:sz w:val="20"/>
          <w:szCs w:val="20"/>
          <w:lang w:val="en-GB"/>
        </w:rPr>
        <w:t>: For prioritization between PSFCH and UL TX,</w:t>
      </w:r>
    </w:p>
    <w:p w14:paraId="50713DD8" w14:textId="77777777" w:rsidR="009E0DB1" w:rsidRPr="009E0DB1" w:rsidRDefault="009E0DB1" w:rsidP="00294D40">
      <w:pPr>
        <w:numPr>
          <w:ilvl w:val="0"/>
          <w:numId w:val="9"/>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The priority of PSFCH TX is the highest priority of the associated PSCCH/PSSCH</w:t>
      </w:r>
    </w:p>
    <w:p w14:paraId="235E7970" w14:textId="77777777" w:rsidR="009E0DB1" w:rsidRPr="009E0DB1" w:rsidRDefault="009E0DB1" w:rsidP="00294D40">
      <w:pPr>
        <w:numPr>
          <w:ilvl w:val="0"/>
          <w:numId w:val="9"/>
        </w:numPr>
        <w:autoSpaceDE/>
        <w:autoSpaceDN/>
        <w:adjustRightInd/>
        <w:snapToGrid/>
        <w:spacing w:after="0" w:line="252" w:lineRule="auto"/>
        <w:jc w:val="left"/>
        <w:rPr>
          <w:rFonts w:eastAsia="Batang"/>
          <w:sz w:val="20"/>
          <w:szCs w:val="20"/>
          <w:lang w:val="en-GB"/>
        </w:rPr>
      </w:pPr>
      <w:r w:rsidRPr="009E0DB1">
        <w:rPr>
          <w:rFonts w:eastAsia="Batang"/>
          <w:sz w:val="20"/>
          <w:szCs w:val="20"/>
          <w:lang w:val="en-GB"/>
        </w:rPr>
        <w:t>When the overlapping UL TX other than PUCCH carrying SL HARQ reporting,</w:t>
      </w:r>
    </w:p>
    <w:p w14:paraId="7A657BBA" w14:textId="77777777" w:rsidR="009E0DB1" w:rsidRPr="009E0DB1" w:rsidRDefault="009E0DB1" w:rsidP="00294D40">
      <w:pPr>
        <w:numPr>
          <w:ilvl w:val="1"/>
          <w:numId w:val="9"/>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when UL TX is associated with a DCI indicating “high” in “priority field” or configured with “high priority” by higher layers (i.e., URLLC case)</w:t>
      </w:r>
    </w:p>
    <w:p w14:paraId="224877B2" w14:textId="77777777" w:rsidR="009E0DB1" w:rsidRPr="009E0DB1" w:rsidRDefault="009E0DB1" w:rsidP="00294D40">
      <w:pPr>
        <w:numPr>
          <w:ilvl w:val="2"/>
          <w:numId w:val="9"/>
        </w:numPr>
        <w:autoSpaceDE/>
        <w:autoSpaceDN/>
        <w:adjustRightInd/>
        <w:snapToGrid/>
        <w:spacing w:after="0"/>
        <w:jc w:val="left"/>
        <w:rPr>
          <w:sz w:val="20"/>
          <w:szCs w:val="20"/>
          <w:lang w:val="en-GB" w:eastAsia="ja-JP"/>
        </w:rPr>
      </w:pPr>
      <w:r w:rsidRPr="009E0DB1">
        <w:rPr>
          <w:sz w:val="20"/>
          <w:szCs w:val="20"/>
          <w:lang w:val="en-GB" w:eastAsia="ja-JP"/>
        </w:rPr>
        <w:t xml:space="preserve">If SL-threshold for URLLC case is configured, LTE rule is used (i.e., UL TX is down-prioritized </w:t>
      </w:r>
      <w:r w:rsidRPr="009E0DB1">
        <w:rPr>
          <w:color w:val="FF0000"/>
          <w:sz w:val="20"/>
          <w:szCs w:val="20"/>
          <w:lang w:val="en-GB" w:eastAsia="ja-JP"/>
        </w:rPr>
        <w:t>if the priority value of SL-TX is smaller</w:t>
      </w:r>
      <w:r w:rsidRPr="009E0DB1">
        <w:rPr>
          <w:sz w:val="20"/>
          <w:szCs w:val="20"/>
          <w:lang w:val="en-GB" w:eastAsia="ja-JP"/>
        </w:rPr>
        <w:t xml:space="preserve"> than SL-threshold, otherwise prioritized)</w:t>
      </w:r>
    </w:p>
    <w:p w14:paraId="5124BB82" w14:textId="77777777" w:rsidR="009E0DB1" w:rsidRPr="009E0DB1" w:rsidRDefault="009E0DB1" w:rsidP="00294D40">
      <w:pPr>
        <w:numPr>
          <w:ilvl w:val="2"/>
          <w:numId w:val="9"/>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Otherwise, UL TX is prioritized</w:t>
      </w:r>
    </w:p>
    <w:p w14:paraId="093A4DE3" w14:textId="77777777" w:rsidR="009E0DB1" w:rsidRPr="009E0DB1" w:rsidRDefault="009E0DB1" w:rsidP="00294D40">
      <w:pPr>
        <w:numPr>
          <w:ilvl w:val="1"/>
          <w:numId w:val="9"/>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Otherwise, LTE rule is used with another SL-threshold configured for non-URLLC case</w:t>
      </w:r>
    </w:p>
    <w:p w14:paraId="1CCAA0E9" w14:textId="77777777" w:rsidR="009E0DB1" w:rsidRPr="009E0DB1" w:rsidRDefault="009E0DB1" w:rsidP="00294D40">
      <w:pPr>
        <w:numPr>
          <w:ilvl w:val="1"/>
          <w:numId w:val="9"/>
        </w:numPr>
        <w:autoSpaceDE/>
        <w:autoSpaceDN/>
        <w:adjustRightInd/>
        <w:snapToGrid/>
        <w:spacing w:after="0"/>
        <w:jc w:val="left"/>
        <w:rPr>
          <w:sz w:val="20"/>
          <w:szCs w:val="20"/>
          <w:lang w:val="en-GB" w:eastAsia="ja-JP"/>
        </w:rPr>
      </w:pPr>
      <w:r w:rsidRPr="009E0DB1">
        <w:rPr>
          <w:color w:val="FF0000"/>
          <w:sz w:val="20"/>
          <w:szCs w:val="20"/>
          <w:lang w:val="en-GB" w:eastAsia="ja-JP"/>
        </w:rPr>
        <w:t>Additionally, PRACH and PUSCH scheduled by RAR UL grant are always prioritized.</w:t>
      </w:r>
    </w:p>
    <w:p w14:paraId="248BBAE6" w14:textId="77777777" w:rsidR="009E0DB1" w:rsidRPr="009E0DB1" w:rsidRDefault="009E0DB1" w:rsidP="009E0DB1">
      <w:pPr>
        <w:autoSpaceDE/>
        <w:autoSpaceDN/>
        <w:adjustRightInd/>
        <w:snapToGrid/>
        <w:spacing w:after="0" w:line="264" w:lineRule="auto"/>
        <w:jc w:val="left"/>
        <w:rPr>
          <w:rFonts w:eastAsia="Batang"/>
          <w:sz w:val="20"/>
          <w:szCs w:val="20"/>
          <w:lang w:val="en-GB"/>
        </w:rPr>
      </w:pPr>
      <w:r w:rsidRPr="009E0DB1">
        <w:rPr>
          <w:rFonts w:eastAsia="Batang"/>
          <w:sz w:val="20"/>
          <w:szCs w:val="20"/>
          <w:highlight w:val="green"/>
          <w:lang w:val="en-GB"/>
        </w:rPr>
        <w:t>Agreements</w:t>
      </w:r>
      <w:r w:rsidRPr="009E0DB1">
        <w:rPr>
          <w:rFonts w:eastAsia="Batang"/>
          <w:sz w:val="20"/>
          <w:szCs w:val="20"/>
          <w:lang w:val="en-GB"/>
        </w:rPr>
        <w:t>: For prioritization between S-SSB and UL TX,</w:t>
      </w:r>
    </w:p>
    <w:p w14:paraId="1F8DE27F" w14:textId="77777777" w:rsidR="009E0DB1" w:rsidRPr="009E0DB1" w:rsidRDefault="009E0DB1" w:rsidP="00294D40">
      <w:pPr>
        <w:numPr>
          <w:ilvl w:val="0"/>
          <w:numId w:val="10"/>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The priority of S-SSB is equal to the (pre-)configured priority introduced for in-device coexistence.</w:t>
      </w:r>
    </w:p>
    <w:p w14:paraId="2136ECEB" w14:textId="77777777" w:rsidR="009E0DB1" w:rsidRPr="009E0DB1" w:rsidRDefault="009E0DB1" w:rsidP="00294D40">
      <w:pPr>
        <w:numPr>
          <w:ilvl w:val="1"/>
          <w:numId w:val="10"/>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when UL TX is associated with a DCI indicating “high” in “priority field” or configured with “high priority” by higher layers (i.e., URLLC case)</w:t>
      </w:r>
    </w:p>
    <w:p w14:paraId="532BB17C" w14:textId="77777777" w:rsidR="009E0DB1" w:rsidRPr="009E0DB1" w:rsidRDefault="009E0DB1" w:rsidP="00294D40">
      <w:pPr>
        <w:numPr>
          <w:ilvl w:val="2"/>
          <w:numId w:val="10"/>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 xml:space="preserve">If SL-threshold for URLLC case is configured, LTE rule is used (i.e., UL TX is down-prioritized </w:t>
      </w:r>
      <w:r w:rsidRPr="009E0DB1">
        <w:rPr>
          <w:rFonts w:eastAsia="Batang"/>
          <w:color w:val="FF0000"/>
          <w:sz w:val="20"/>
          <w:szCs w:val="20"/>
          <w:lang w:val="en-GB"/>
        </w:rPr>
        <w:t>if the priority value of SL-TX is smaller than SL-threshold</w:t>
      </w:r>
      <w:r w:rsidRPr="009E0DB1">
        <w:rPr>
          <w:rFonts w:eastAsia="Batang"/>
          <w:sz w:val="20"/>
          <w:szCs w:val="20"/>
          <w:lang w:val="en-GB"/>
        </w:rPr>
        <w:t>, otherwise prioritized)</w:t>
      </w:r>
    </w:p>
    <w:p w14:paraId="4E44D224" w14:textId="77777777" w:rsidR="009E0DB1" w:rsidRPr="009E0DB1" w:rsidRDefault="009E0DB1" w:rsidP="00294D40">
      <w:pPr>
        <w:numPr>
          <w:ilvl w:val="2"/>
          <w:numId w:val="10"/>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Otherwise, UL TX is prioritized</w:t>
      </w:r>
    </w:p>
    <w:p w14:paraId="413E7EBA" w14:textId="77777777" w:rsidR="009E0DB1" w:rsidRPr="009E0DB1" w:rsidRDefault="009E0DB1" w:rsidP="00294D40">
      <w:pPr>
        <w:numPr>
          <w:ilvl w:val="1"/>
          <w:numId w:val="10"/>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Otherwise, LTE rule is used with another SL-threshold configured for non-URLLC case</w:t>
      </w:r>
    </w:p>
    <w:p w14:paraId="159082A2" w14:textId="77777777" w:rsidR="009E0DB1" w:rsidRPr="009E0DB1" w:rsidRDefault="009E0DB1" w:rsidP="00294D40">
      <w:pPr>
        <w:numPr>
          <w:ilvl w:val="1"/>
          <w:numId w:val="10"/>
        </w:numPr>
        <w:autoSpaceDE/>
        <w:autoSpaceDN/>
        <w:adjustRightInd/>
        <w:snapToGrid/>
        <w:spacing w:after="0" w:line="264" w:lineRule="auto"/>
        <w:jc w:val="left"/>
        <w:rPr>
          <w:rFonts w:eastAsia="Batang"/>
          <w:sz w:val="20"/>
          <w:szCs w:val="20"/>
          <w:lang w:val="en-GB"/>
        </w:rPr>
      </w:pPr>
      <w:r w:rsidRPr="009E0DB1">
        <w:rPr>
          <w:rFonts w:eastAsia="Batang"/>
          <w:color w:val="FF0000"/>
          <w:sz w:val="20"/>
          <w:szCs w:val="20"/>
          <w:lang w:val="en-GB"/>
        </w:rPr>
        <w:t>Additionally, PRACH and PUSCH scheduled by RAR UL grant are always prioritized.</w:t>
      </w:r>
    </w:p>
    <w:p w14:paraId="63F04B41" w14:textId="77777777" w:rsidR="009E0DB1" w:rsidRPr="009E0DB1" w:rsidRDefault="009E0DB1" w:rsidP="009E0DB1">
      <w:pPr>
        <w:autoSpaceDE/>
        <w:autoSpaceDN/>
        <w:adjustRightInd/>
        <w:snapToGrid/>
        <w:spacing w:after="0" w:line="252" w:lineRule="auto"/>
        <w:jc w:val="left"/>
        <w:rPr>
          <w:rFonts w:eastAsia="Batang"/>
          <w:sz w:val="20"/>
          <w:szCs w:val="20"/>
          <w:lang w:val="en-GB"/>
        </w:rPr>
      </w:pPr>
      <w:r w:rsidRPr="009E0DB1">
        <w:rPr>
          <w:rFonts w:eastAsia="Batang"/>
          <w:sz w:val="20"/>
          <w:szCs w:val="20"/>
          <w:highlight w:val="green"/>
          <w:lang w:val="en-GB"/>
        </w:rPr>
        <w:t>Agreements</w:t>
      </w:r>
      <w:r w:rsidRPr="009E0DB1">
        <w:rPr>
          <w:rFonts w:eastAsia="Batang"/>
          <w:sz w:val="20"/>
          <w:szCs w:val="20"/>
          <w:lang w:val="en-GB"/>
        </w:rPr>
        <w:t>:</w:t>
      </w:r>
    </w:p>
    <w:p w14:paraId="1483E49E" w14:textId="77777777" w:rsidR="009E0DB1" w:rsidRPr="009E0DB1" w:rsidRDefault="009E0DB1" w:rsidP="00294D40">
      <w:pPr>
        <w:numPr>
          <w:ilvl w:val="0"/>
          <w:numId w:val="11"/>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When PUCCH carrying SL HARQ reporting overlaps with SL TX,</w:t>
      </w:r>
    </w:p>
    <w:p w14:paraId="22E6395F" w14:textId="77777777" w:rsidR="009E0DB1" w:rsidRPr="009E0DB1" w:rsidRDefault="009E0DB1" w:rsidP="00294D40">
      <w:pPr>
        <w:numPr>
          <w:ilvl w:val="1"/>
          <w:numId w:val="11"/>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The one with a higher priority is transmitted.</w:t>
      </w:r>
    </w:p>
    <w:p w14:paraId="7533BF49" w14:textId="77777777" w:rsidR="009E0DB1" w:rsidRPr="009E0DB1" w:rsidRDefault="009E0DB1" w:rsidP="00294D40">
      <w:pPr>
        <w:numPr>
          <w:ilvl w:val="2"/>
          <w:numId w:val="11"/>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The priority of PUCCH carrying SL HARQ reporting is the highest priority of the associated PSFCH</w:t>
      </w:r>
    </w:p>
    <w:p w14:paraId="5D3E4230" w14:textId="77777777" w:rsidR="009E0DB1" w:rsidRPr="009E0DB1" w:rsidRDefault="009E0DB1" w:rsidP="009E0DB1">
      <w:pPr>
        <w:autoSpaceDE/>
        <w:autoSpaceDN/>
        <w:adjustRightInd/>
        <w:snapToGrid/>
        <w:spacing w:after="0" w:line="252" w:lineRule="auto"/>
        <w:jc w:val="left"/>
        <w:rPr>
          <w:rFonts w:eastAsia="Batang"/>
          <w:sz w:val="20"/>
          <w:szCs w:val="20"/>
          <w:highlight w:val="green"/>
          <w:lang w:val="en-GB"/>
        </w:rPr>
      </w:pPr>
      <w:r w:rsidRPr="009E0DB1">
        <w:rPr>
          <w:rFonts w:eastAsia="Batang"/>
          <w:sz w:val="20"/>
          <w:szCs w:val="20"/>
          <w:highlight w:val="green"/>
          <w:lang w:val="en-GB"/>
        </w:rPr>
        <w:t>Agreements:</w:t>
      </w:r>
    </w:p>
    <w:p w14:paraId="387E1038" w14:textId="77777777" w:rsidR="009E0DB1" w:rsidRPr="009E0DB1" w:rsidRDefault="009E0DB1" w:rsidP="00294D40">
      <w:pPr>
        <w:numPr>
          <w:ilvl w:val="0"/>
          <w:numId w:val="12"/>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w:t>
      </w:r>
      <w:r w:rsidRPr="009E0DB1">
        <w:rPr>
          <w:rFonts w:eastAsia="Batang"/>
          <w:sz w:val="20"/>
          <w:szCs w:val="20"/>
          <w:highlight w:val="darkYellow"/>
          <w:lang w:val="en-GB"/>
        </w:rPr>
        <w:t xml:space="preserve">Working assumption) </w:t>
      </w:r>
      <w:r w:rsidRPr="009E0DB1">
        <w:rPr>
          <w:rFonts w:eastAsia="Batang"/>
          <w:sz w:val="20"/>
          <w:szCs w:val="20"/>
          <w:lang w:val="en-GB"/>
        </w:rPr>
        <w:t>For handling the case where more than one SL and UL transmissions overlap, adopt the following principle</w:t>
      </w:r>
    </w:p>
    <w:p w14:paraId="5740F395" w14:textId="77777777" w:rsidR="009E0DB1" w:rsidRPr="009E0DB1" w:rsidRDefault="009E0DB1" w:rsidP="00294D40">
      <w:pPr>
        <w:numPr>
          <w:ilvl w:val="1"/>
          <w:numId w:val="12"/>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For more than one SL transmissions overlapping with a UL transmission, the highest priority of SL transmissions is used for the prioritization.</w:t>
      </w:r>
    </w:p>
    <w:p w14:paraId="71CD80A7" w14:textId="77777777" w:rsidR="009E0DB1" w:rsidRPr="009E0DB1" w:rsidRDefault="009E0DB1" w:rsidP="00294D40">
      <w:pPr>
        <w:numPr>
          <w:ilvl w:val="1"/>
          <w:numId w:val="12"/>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For more than one UL transmissions overlapping with a SL transmission, the highest priority of UL transmissions is used for the prioritization.</w:t>
      </w:r>
    </w:p>
    <w:p w14:paraId="73CD8B97" w14:textId="77777777" w:rsidR="009E0DB1" w:rsidRPr="009E0DB1" w:rsidRDefault="009E0DB1" w:rsidP="00294D40">
      <w:pPr>
        <w:numPr>
          <w:ilvl w:val="0"/>
          <w:numId w:val="12"/>
        </w:numPr>
        <w:autoSpaceDE/>
        <w:autoSpaceDN/>
        <w:adjustRightInd/>
        <w:snapToGrid/>
        <w:spacing w:after="0" w:line="264" w:lineRule="auto"/>
        <w:jc w:val="left"/>
        <w:rPr>
          <w:rFonts w:eastAsia="Batang"/>
          <w:sz w:val="20"/>
          <w:szCs w:val="20"/>
          <w:lang w:val="en-GB"/>
        </w:rPr>
      </w:pPr>
      <w:r w:rsidRPr="009E0DB1">
        <w:rPr>
          <w:rFonts w:eastAsia="Batang"/>
          <w:sz w:val="20"/>
          <w:szCs w:val="20"/>
          <w:lang w:val="en-GB"/>
        </w:rPr>
        <w:t>FFS details</w:t>
      </w:r>
    </w:p>
    <w:p w14:paraId="072E90A9" w14:textId="20705B71" w:rsidR="009E0DB1" w:rsidRDefault="009E0DB1" w:rsidP="009E0DB1"/>
    <w:p w14:paraId="1170D2CC" w14:textId="77777777" w:rsidR="009E0DB1" w:rsidRPr="009E0DB1" w:rsidRDefault="009E0DB1" w:rsidP="009E0DB1"/>
    <w:p w14:paraId="3F548206" w14:textId="77777777" w:rsidR="008D1E50" w:rsidRDefault="008D1E50" w:rsidP="008D1E50">
      <w:pPr>
        <w:pStyle w:val="2"/>
        <w:numPr>
          <w:ilvl w:val="0"/>
          <w:numId w:val="0"/>
        </w:numPr>
        <w:rPr>
          <w:b w:val="0"/>
          <w:bCs w:val="0"/>
          <w:sz w:val="22"/>
        </w:rPr>
      </w:pPr>
      <w:r>
        <w:rPr>
          <w:b w:val="0"/>
          <w:bCs w:val="0"/>
          <w:sz w:val="22"/>
        </w:rPr>
        <w:lastRenderedPageBreak/>
        <w:t xml:space="preserve">TX UE has an overlapping </w:t>
      </w:r>
      <w:r w:rsidRPr="0021028C">
        <w:rPr>
          <w:b w:val="0"/>
          <w:bCs w:val="0"/>
          <w:sz w:val="22"/>
        </w:rPr>
        <w:t xml:space="preserve">NR UL and SL </w:t>
      </w:r>
      <w:r>
        <w:rPr>
          <w:b w:val="0"/>
          <w:bCs w:val="0"/>
          <w:sz w:val="22"/>
        </w:rPr>
        <w:t xml:space="preserve">physical channel transmission in a slot/symbol and </w:t>
      </w:r>
      <w:r w:rsidRPr="0021028C">
        <w:rPr>
          <w:b w:val="0"/>
          <w:bCs w:val="0"/>
          <w:sz w:val="22"/>
        </w:rPr>
        <w:t>TX UE could prioritize the uplink or sidelink transmission by either dropping the corresponding uplink or sidelink transmission or using power scaling (i.e. reducing the power of the lower priority transmission) in a slot.</w:t>
      </w:r>
    </w:p>
    <w:p w14:paraId="307B473F" w14:textId="7B067CAC" w:rsidR="008D1E50" w:rsidRPr="00D12365" w:rsidRDefault="009E0DB1" w:rsidP="00294D40">
      <w:pPr>
        <w:pStyle w:val="af2"/>
        <w:numPr>
          <w:ilvl w:val="0"/>
          <w:numId w:val="8"/>
        </w:numPr>
        <w:jc w:val="both"/>
        <w:rPr>
          <w:rFonts w:ascii="Times New Roman" w:hAnsi="Times New Roman" w:cs="Times New Roman"/>
          <w:lang w:eastAsia="en-US"/>
        </w:rPr>
      </w:pPr>
      <w:r>
        <w:rPr>
          <w:rFonts w:ascii="Times New Roman" w:hAnsi="Times New Roman" w:cs="Times New Roman"/>
          <w:lang w:eastAsia="en-US"/>
        </w:rPr>
        <w:t>S</w:t>
      </w:r>
      <w:r w:rsidR="008D1E50" w:rsidRPr="00D12365">
        <w:rPr>
          <w:rFonts w:ascii="Times New Roman" w:hAnsi="Times New Roman" w:cs="Times New Roman"/>
          <w:lang w:eastAsia="en-US"/>
        </w:rPr>
        <w:t xml:space="preserve">L transmission </w:t>
      </w:r>
      <w:r w:rsidR="0044047C" w:rsidRPr="00D12365">
        <w:rPr>
          <w:rFonts w:ascii="Times New Roman" w:hAnsi="Times New Roman" w:cs="Times New Roman"/>
          <w:lang w:eastAsia="en-US"/>
        </w:rPr>
        <w:t xml:space="preserve">is prioritized </w:t>
      </w:r>
      <w:r w:rsidR="00311E4A" w:rsidRPr="00D12365">
        <w:rPr>
          <w:rFonts w:ascii="Times New Roman" w:hAnsi="Times New Roman" w:cs="Times New Roman"/>
          <w:lang w:eastAsia="en-US"/>
        </w:rPr>
        <w:t xml:space="preserve">compared to </w:t>
      </w:r>
      <w:r w:rsidR="0044047C" w:rsidRPr="00D12365">
        <w:rPr>
          <w:rFonts w:ascii="Times New Roman" w:hAnsi="Times New Roman" w:cs="Times New Roman"/>
          <w:lang w:eastAsia="en-US"/>
        </w:rPr>
        <w:t xml:space="preserve">other UL transmission like RACH on </w:t>
      </w:r>
      <w:proofErr w:type="spellStart"/>
      <w:r w:rsidR="0044047C" w:rsidRPr="00D12365">
        <w:rPr>
          <w:rFonts w:ascii="Times New Roman" w:hAnsi="Times New Roman" w:cs="Times New Roman"/>
          <w:lang w:eastAsia="en-US"/>
        </w:rPr>
        <w:t>Scell</w:t>
      </w:r>
      <w:proofErr w:type="spellEnd"/>
      <w:r w:rsidR="0044047C" w:rsidRPr="00D12365">
        <w:rPr>
          <w:rFonts w:ascii="Times New Roman" w:hAnsi="Times New Roman" w:cs="Times New Roman"/>
          <w:lang w:eastAsia="en-US"/>
        </w:rPr>
        <w:t>, UL CSI</w:t>
      </w:r>
      <w:r w:rsidR="00FE51E0">
        <w:rPr>
          <w:rFonts w:ascii="Times New Roman" w:hAnsi="Times New Roman" w:cs="Times New Roman"/>
          <w:lang w:eastAsia="en-US"/>
        </w:rPr>
        <w:t xml:space="preserve"> reporting on PUCCH/PUSCH and</w:t>
      </w:r>
      <w:r w:rsidR="0044047C" w:rsidRPr="00D12365">
        <w:rPr>
          <w:rFonts w:ascii="Times New Roman" w:hAnsi="Times New Roman" w:cs="Times New Roman"/>
          <w:lang w:eastAsia="en-US"/>
        </w:rPr>
        <w:t xml:space="preserve"> SRS </w:t>
      </w:r>
    </w:p>
    <w:p w14:paraId="347E2A01" w14:textId="419D5D36" w:rsidR="00195AB0" w:rsidRPr="00D12365" w:rsidRDefault="00400BE6" w:rsidP="00294D40">
      <w:pPr>
        <w:pStyle w:val="af2"/>
        <w:numPr>
          <w:ilvl w:val="0"/>
          <w:numId w:val="8"/>
        </w:numPr>
        <w:jc w:val="both"/>
        <w:rPr>
          <w:rFonts w:ascii="Times New Roman" w:hAnsi="Times New Roman" w:cs="Times New Roman"/>
          <w:lang w:eastAsia="en-US"/>
        </w:rPr>
      </w:pPr>
      <w:r w:rsidRPr="00D12365">
        <w:rPr>
          <w:rFonts w:ascii="Times New Roman" w:hAnsi="Times New Roman" w:cs="Times New Roman"/>
          <w:lang w:eastAsia="en-US"/>
        </w:rPr>
        <w:t>PUCCH carrying aggregated UL or SL HARQ feedback reports (bundling) from multiple TBs can be prioritized compared to PUCCH carrying single UL or SL HARQ report because dropping aggregated/bundling HARQ feedback report results in generating multiple retransmission and less resource efficient</w:t>
      </w:r>
    </w:p>
    <w:p w14:paraId="05364FC7" w14:textId="0F9F310E" w:rsidR="00195AB0" w:rsidRDefault="00195AB0" w:rsidP="008500DB"/>
    <w:p w14:paraId="242C0D11" w14:textId="0F884397" w:rsidR="00D12365" w:rsidRPr="00D12365" w:rsidRDefault="006D0A38" w:rsidP="008500DB">
      <w:pPr>
        <w:rPr>
          <w:b/>
        </w:rPr>
      </w:pPr>
      <w:r w:rsidRPr="00D12365">
        <w:rPr>
          <w:b/>
        </w:rPr>
        <w:t xml:space="preserve">Proposal </w:t>
      </w:r>
      <w:r w:rsidR="00B378D3">
        <w:rPr>
          <w:b/>
        </w:rPr>
        <w:t>4</w:t>
      </w:r>
      <w:r w:rsidRPr="00D12365">
        <w:rPr>
          <w:b/>
        </w:rPr>
        <w:t>:</w:t>
      </w:r>
      <w:r w:rsidR="00FE51E0">
        <w:rPr>
          <w:b/>
        </w:rPr>
        <w:t xml:space="preserve"> TX UE prioritize </w:t>
      </w:r>
      <w:r w:rsidR="00FE51E0" w:rsidRPr="00FE51E0">
        <w:rPr>
          <w:b/>
        </w:rPr>
        <w:t xml:space="preserve">SL transmission compared to other UL transmission like RACH on </w:t>
      </w:r>
      <w:proofErr w:type="spellStart"/>
      <w:r w:rsidR="00FE51E0" w:rsidRPr="00FE51E0">
        <w:rPr>
          <w:b/>
        </w:rPr>
        <w:t>Scell</w:t>
      </w:r>
      <w:proofErr w:type="spellEnd"/>
      <w:r w:rsidR="00FE51E0" w:rsidRPr="00FE51E0">
        <w:rPr>
          <w:b/>
        </w:rPr>
        <w:t xml:space="preserve">, UL CSI reporting on PUCCH/PUSCH and SRS </w:t>
      </w:r>
      <w:r w:rsidR="00D12365" w:rsidRPr="00D12365">
        <w:rPr>
          <w:b/>
        </w:rPr>
        <w:t xml:space="preserve"> </w:t>
      </w:r>
    </w:p>
    <w:p w14:paraId="66A87BB5" w14:textId="7E2B29ED" w:rsidR="006D0A38" w:rsidRDefault="00D12365" w:rsidP="008500DB">
      <w:pPr>
        <w:rPr>
          <w:b/>
        </w:rPr>
      </w:pPr>
      <w:r w:rsidRPr="00D12365">
        <w:rPr>
          <w:b/>
        </w:rPr>
        <w:t xml:space="preserve">Proposal </w:t>
      </w:r>
      <w:r w:rsidR="00B378D3">
        <w:rPr>
          <w:b/>
        </w:rPr>
        <w:t>5</w:t>
      </w:r>
      <w:r w:rsidRPr="00D12365">
        <w:rPr>
          <w:b/>
        </w:rPr>
        <w:t>: TX UE prioriti</w:t>
      </w:r>
      <w:bookmarkStart w:id="4" w:name="_GoBack"/>
      <w:bookmarkEnd w:id="4"/>
      <w:r w:rsidRPr="00D12365">
        <w:rPr>
          <w:b/>
        </w:rPr>
        <w:t>ze the UL/SL containing multiple aggregated/bundled UL/SL HARQ feedback reports compared to TX UE transmitting single HARQ feedback report</w:t>
      </w:r>
    </w:p>
    <w:p w14:paraId="5E6842A4" w14:textId="77777777" w:rsidR="00460435" w:rsidRPr="00D12365" w:rsidRDefault="00460435" w:rsidP="008500DB">
      <w:pPr>
        <w:rPr>
          <w:b/>
        </w:rPr>
      </w:pPr>
    </w:p>
    <w:p w14:paraId="6C2D8932" w14:textId="59744390" w:rsidR="00E14C91" w:rsidRPr="001D3C4D" w:rsidRDefault="00B07968" w:rsidP="00206A5B">
      <w:pPr>
        <w:pStyle w:val="2"/>
      </w:pPr>
      <w:r>
        <w:t xml:space="preserve">How to </w:t>
      </w:r>
      <w:r w:rsidR="00E14C91">
        <w:t>configure</w:t>
      </w:r>
      <w:r w:rsidR="00206A5B">
        <w:t xml:space="preserve"> </w:t>
      </w:r>
      <w:r w:rsidR="004D6E5F">
        <w:t xml:space="preserve">CQI </w:t>
      </w:r>
      <w:r>
        <w:t>table</w:t>
      </w:r>
      <w:r w:rsidR="009F214F">
        <w:t xml:space="preserve"> for </w:t>
      </w:r>
      <w:r w:rsidR="00215A23">
        <w:t xml:space="preserve">SL </w:t>
      </w:r>
      <w:r w:rsidR="009F214F">
        <w:t xml:space="preserve">CSI </w:t>
      </w:r>
      <w:r w:rsidR="00FF3161">
        <w:t>reporting</w:t>
      </w:r>
    </w:p>
    <w:p w14:paraId="213E8F4D" w14:textId="69ED775A" w:rsidR="00C9653C" w:rsidRDefault="005E5536" w:rsidP="00206A5B">
      <w:pPr>
        <w:rPr>
          <w:lang w:eastAsia="zh-CN"/>
        </w:rPr>
      </w:pPr>
      <w:r>
        <w:rPr>
          <w:rFonts w:eastAsiaTheme="minorEastAsia"/>
          <w:lang w:eastAsia="ko-KR"/>
        </w:rPr>
        <w:t>How to configure CQI table</w:t>
      </w:r>
      <w:r w:rsidR="00E14C91" w:rsidRPr="006B533F">
        <w:rPr>
          <w:rFonts w:eastAsiaTheme="minorEastAsia"/>
          <w:lang w:eastAsia="ko-KR"/>
        </w:rPr>
        <w:t xml:space="preserve"> </w:t>
      </w:r>
      <w:r w:rsidR="00DF2F3F">
        <w:rPr>
          <w:rFonts w:eastAsiaTheme="minorEastAsia"/>
          <w:lang w:eastAsia="ko-KR"/>
        </w:rPr>
        <w:t xml:space="preserve">for </w:t>
      </w:r>
      <w:r w:rsidR="00261F73">
        <w:rPr>
          <w:rFonts w:eastAsiaTheme="minorEastAsia"/>
          <w:lang w:eastAsia="ko-KR"/>
        </w:rPr>
        <w:t>sidelink</w:t>
      </w:r>
      <w:r w:rsidR="00DF2F3F">
        <w:rPr>
          <w:rFonts w:eastAsiaTheme="minorEastAsia"/>
          <w:lang w:eastAsia="ko-KR"/>
        </w:rPr>
        <w:t xml:space="preserve"> </w:t>
      </w:r>
      <w:r w:rsidR="00E14C91" w:rsidRPr="006B533F">
        <w:rPr>
          <w:rFonts w:eastAsiaTheme="minorEastAsia"/>
          <w:lang w:eastAsia="ko-KR"/>
        </w:rPr>
        <w:t>was not discussed so f</w:t>
      </w:r>
      <w:r w:rsidR="00453958">
        <w:rPr>
          <w:rFonts w:eastAsiaTheme="minorEastAsia"/>
          <w:lang w:eastAsia="ko-KR"/>
        </w:rPr>
        <w:t>ar</w:t>
      </w:r>
      <w:r w:rsidR="00E14C91" w:rsidRPr="006B533F">
        <w:rPr>
          <w:rFonts w:eastAsiaTheme="minorEastAsia"/>
          <w:lang w:eastAsia="ko-KR"/>
        </w:rPr>
        <w:t xml:space="preserve"> and </w:t>
      </w:r>
      <w:r w:rsidR="00AF19E2">
        <w:rPr>
          <w:rFonts w:eastAsiaTheme="minorEastAsia"/>
          <w:lang w:eastAsia="ko-KR"/>
        </w:rPr>
        <w:t xml:space="preserve">it </w:t>
      </w:r>
      <w:r w:rsidR="00E14C91" w:rsidRPr="006B533F">
        <w:rPr>
          <w:rFonts w:eastAsiaTheme="minorEastAsia"/>
          <w:lang w:eastAsia="ko-KR"/>
        </w:rPr>
        <w:t>should be determined</w:t>
      </w:r>
      <w:r w:rsidR="00524DE5">
        <w:rPr>
          <w:rFonts w:eastAsiaTheme="minorEastAsia"/>
          <w:lang w:eastAsia="ko-KR"/>
        </w:rPr>
        <w:t xml:space="preserve"> to derive CQI for CSI</w:t>
      </w:r>
      <w:r w:rsidR="00FF3161">
        <w:rPr>
          <w:rFonts w:eastAsiaTheme="minorEastAsia"/>
          <w:lang w:eastAsia="ko-KR"/>
        </w:rPr>
        <w:t xml:space="preserve"> </w:t>
      </w:r>
      <w:r w:rsidR="00524DE5">
        <w:rPr>
          <w:rFonts w:eastAsiaTheme="minorEastAsia"/>
          <w:lang w:eastAsia="ko-KR"/>
        </w:rPr>
        <w:t>reporting</w:t>
      </w:r>
      <w:r w:rsidR="00E14C91" w:rsidRPr="006B533F">
        <w:rPr>
          <w:rFonts w:eastAsiaTheme="minorEastAsia"/>
          <w:lang w:eastAsia="ko-KR"/>
        </w:rPr>
        <w:t>.</w:t>
      </w:r>
      <w:r w:rsidR="00524DE5">
        <w:t xml:space="preserve"> </w:t>
      </w:r>
      <w:r w:rsidR="00C9653C">
        <w:t>Ta</w:t>
      </w:r>
      <w:r w:rsidR="00453958">
        <w:t>l</w:t>
      </w:r>
      <w:r w:rsidR="00C9653C">
        <w:t xml:space="preserve">king about configuration method, </w:t>
      </w:r>
      <w:r w:rsidR="00C9653C">
        <w:rPr>
          <w:lang w:eastAsia="zh-CN"/>
        </w:rPr>
        <w:t>t</w:t>
      </w:r>
      <w:r w:rsidR="008D75CF">
        <w:rPr>
          <w:lang w:eastAsia="zh-CN"/>
        </w:rPr>
        <w:t>here can be two options</w:t>
      </w:r>
      <w:r w:rsidR="00C9653C">
        <w:rPr>
          <w:lang w:eastAsia="zh-CN"/>
        </w:rPr>
        <w:t xml:space="preserve"> as follows</w:t>
      </w:r>
      <w:r w:rsidR="008D75CF">
        <w:rPr>
          <w:lang w:eastAsia="zh-CN"/>
        </w:rPr>
        <w:t xml:space="preserve">: </w:t>
      </w:r>
    </w:p>
    <w:p w14:paraId="795BEF2C" w14:textId="0B11A773" w:rsidR="00C9653C" w:rsidRDefault="00C9653C" w:rsidP="00536EEF">
      <w:pPr>
        <w:pStyle w:val="af2"/>
        <w:numPr>
          <w:ilvl w:val="0"/>
          <w:numId w:val="21"/>
        </w:numPr>
      </w:pPr>
      <w:r>
        <w:t>O</w:t>
      </w:r>
      <w:r w:rsidR="008D75CF">
        <w:t xml:space="preserve">ption 1. The CSI-triggering UE configures </w:t>
      </w:r>
      <w:r w:rsidR="00453958">
        <w:t>one</w:t>
      </w:r>
      <w:r w:rsidR="008D75CF">
        <w:t xml:space="preserve"> CQI table for the CSI-reporting UE via PC5-RRC</w:t>
      </w:r>
      <w:r>
        <w:t>.</w:t>
      </w:r>
    </w:p>
    <w:p w14:paraId="28AA566A" w14:textId="77777777" w:rsidR="00C9653C" w:rsidRDefault="00C9653C" w:rsidP="00536EEF">
      <w:pPr>
        <w:pStyle w:val="af2"/>
        <w:numPr>
          <w:ilvl w:val="0"/>
          <w:numId w:val="21"/>
        </w:numPr>
      </w:pPr>
      <w:r>
        <w:t>Option 2. Only one CQI table is pre-configured per resource pool.</w:t>
      </w:r>
    </w:p>
    <w:p w14:paraId="56F550DA" w14:textId="77777777" w:rsidR="00453958" w:rsidRDefault="00453958" w:rsidP="00F0112A">
      <w:pPr>
        <w:rPr>
          <w:lang w:eastAsia="zh-CN"/>
        </w:rPr>
      </w:pPr>
    </w:p>
    <w:p w14:paraId="7FAC440C" w14:textId="64311B04" w:rsidR="004D6E5F" w:rsidRPr="00EA6F2F" w:rsidRDefault="00453958" w:rsidP="00F0112A">
      <w:r>
        <w:rPr>
          <w:lang w:eastAsia="zh-CN"/>
        </w:rPr>
        <w:t xml:space="preserve">Option 1 is analogous to the case of Rel-15 </w:t>
      </w:r>
      <w:proofErr w:type="spellStart"/>
      <w:r>
        <w:rPr>
          <w:lang w:eastAsia="zh-CN"/>
        </w:rPr>
        <w:t>Uu</w:t>
      </w:r>
      <w:proofErr w:type="spellEnd"/>
      <w:r>
        <w:rPr>
          <w:lang w:eastAsia="zh-CN"/>
        </w:rPr>
        <w:t xml:space="preserve">, in which gNB configures one of </w:t>
      </w:r>
      <w:r>
        <w:t xml:space="preserve">the </w:t>
      </w:r>
      <w:r>
        <w:rPr>
          <w:lang w:eastAsia="zh-CN"/>
        </w:rPr>
        <w:t xml:space="preserve">supported CQI tables </w:t>
      </w:r>
      <w:r w:rsidR="00AF19E2">
        <w:rPr>
          <w:lang w:eastAsia="zh-CN"/>
        </w:rPr>
        <w:t>for</w:t>
      </w:r>
      <w:r>
        <w:rPr>
          <w:lang w:eastAsia="zh-CN"/>
        </w:rPr>
        <w:t xml:space="preserve"> UE </w:t>
      </w:r>
      <w:r w:rsidR="00AF19E2">
        <w:rPr>
          <w:lang w:eastAsia="zh-CN"/>
        </w:rPr>
        <w:t>via</w:t>
      </w:r>
      <w:r>
        <w:rPr>
          <w:lang w:eastAsia="zh-CN"/>
        </w:rPr>
        <w:t xml:space="preserve"> RRC. Supporting multiple CQI tables in </w:t>
      </w:r>
      <w:proofErr w:type="spellStart"/>
      <w:r>
        <w:rPr>
          <w:lang w:eastAsia="zh-CN"/>
        </w:rPr>
        <w:t>Uu</w:t>
      </w:r>
      <w:proofErr w:type="spellEnd"/>
      <w:r>
        <w:rPr>
          <w:lang w:eastAsia="zh-CN"/>
        </w:rPr>
        <w:t xml:space="preserve"> is designed </w:t>
      </w:r>
      <w:r w:rsidR="004D3211">
        <w:rPr>
          <w:lang w:eastAsia="zh-CN"/>
        </w:rPr>
        <w:t>to be</w:t>
      </w:r>
      <w:r w:rsidR="00FF3161">
        <w:t xml:space="preserve"> adaptive</w:t>
      </w:r>
      <w:r w:rsidR="00536EEF">
        <w:t xml:space="preserve"> to </w:t>
      </w:r>
      <w:r w:rsidR="00EA6F2F">
        <w:t>different service</w:t>
      </w:r>
      <w:r>
        <w:t xml:space="preserve"> types </w:t>
      </w:r>
      <w:r w:rsidR="00EA6F2F">
        <w:t>with distinct transmission performance requirement</w:t>
      </w:r>
      <w:r>
        <w:t xml:space="preserve">s. Similarly, </w:t>
      </w:r>
      <w:r w:rsidR="00EA6F2F">
        <w:t xml:space="preserve">a flexible setting of CQI table via configurable parameters should </w:t>
      </w:r>
      <w:r>
        <w:t xml:space="preserve">also </w:t>
      </w:r>
      <w:r w:rsidR="00EA6F2F">
        <w:t>be supported</w:t>
      </w:r>
      <w:r>
        <w:t xml:space="preserve"> for sidelink</w:t>
      </w:r>
      <w:r w:rsidR="00EA6F2F">
        <w:t>. Thus, option 1 is preferred</w:t>
      </w:r>
      <w:r w:rsidR="008C24D1">
        <w:t>, compared to option 2</w:t>
      </w:r>
      <w:r w:rsidR="00EA6F2F">
        <w:t>.</w:t>
      </w:r>
      <w:r w:rsidR="00424903">
        <w:t xml:space="preserve"> In addition, the CQI tables </w:t>
      </w:r>
      <w:r w:rsidR="000D1D35">
        <w:t>defined</w:t>
      </w:r>
      <w:r w:rsidR="00424903">
        <w:t xml:space="preserve"> </w:t>
      </w:r>
      <w:r w:rsidR="005B7344">
        <w:t>in</w:t>
      </w:r>
      <w:r w:rsidR="00424903">
        <w:t xml:space="preserve"> </w:t>
      </w:r>
      <w:r w:rsidR="009F20B9">
        <w:t xml:space="preserve">Rel-15 </w:t>
      </w:r>
      <w:proofErr w:type="spellStart"/>
      <w:r w:rsidR="00424903">
        <w:t>Uu</w:t>
      </w:r>
      <w:proofErr w:type="spellEnd"/>
      <w:r w:rsidR="00424903">
        <w:t xml:space="preserve"> can be reused for sidelink.</w:t>
      </w:r>
    </w:p>
    <w:p w14:paraId="7E6430EC" w14:textId="336181C1" w:rsidR="00206A5B" w:rsidRDefault="004D6E5F" w:rsidP="00206A5B">
      <w:pPr>
        <w:rPr>
          <w:b/>
        </w:rPr>
      </w:pPr>
      <w:r w:rsidRPr="006954B3">
        <w:rPr>
          <w:b/>
        </w:rPr>
        <w:t xml:space="preserve">Proposal </w:t>
      </w:r>
      <w:r w:rsidR="00B378D3">
        <w:rPr>
          <w:b/>
        </w:rPr>
        <w:t>6</w:t>
      </w:r>
      <w:r w:rsidRPr="006954B3">
        <w:rPr>
          <w:b/>
        </w:rPr>
        <w:t xml:space="preserve">: </w:t>
      </w:r>
      <w:r w:rsidRPr="004D6E5F">
        <w:rPr>
          <w:b/>
        </w:rPr>
        <w:t xml:space="preserve">For SL CSI reporting, the </w:t>
      </w:r>
      <w:r>
        <w:rPr>
          <w:b/>
        </w:rPr>
        <w:t>CSI-triggering</w:t>
      </w:r>
      <w:r w:rsidRPr="004D6E5F">
        <w:rPr>
          <w:b/>
        </w:rPr>
        <w:t xml:space="preserve"> UE configures </w:t>
      </w:r>
      <w:r w:rsidR="009A2954">
        <w:rPr>
          <w:b/>
        </w:rPr>
        <w:t>one</w:t>
      </w:r>
      <w:r w:rsidRPr="004D6E5F">
        <w:rPr>
          <w:b/>
        </w:rPr>
        <w:t xml:space="preserve"> CQI table for the </w:t>
      </w:r>
      <w:r>
        <w:rPr>
          <w:b/>
        </w:rPr>
        <w:t>CSI-reporting</w:t>
      </w:r>
      <w:r w:rsidRPr="004D6E5F">
        <w:rPr>
          <w:b/>
        </w:rPr>
        <w:t xml:space="preserve"> UE </w:t>
      </w:r>
      <w:r>
        <w:rPr>
          <w:b/>
        </w:rPr>
        <w:t>via</w:t>
      </w:r>
      <w:r w:rsidRPr="004D6E5F">
        <w:rPr>
          <w:b/>
        </w:rPr>
        <w:t xml:space="preserve"> PC5-RRC.</w:t>
      </w:r>
    </w:p>
    <w:p w14:paraId="441AEAEF" w14:textId="77777777" w:rsidR="00E90261" w:rsidRPr="00206A5B" w:rsidRDefault="00E90261" w:rsidP="00206A5B"/>
    <w:p w14:paraId="2CEF6A6B" w14:textId="7E995EAF" w:rsidR="00206A5B" w:rsidRDefault="00206A5B" w:rsidP="002C62A6">
      <w:pPr>
        <w:pStyle w:val="2"/>
      </w:pPr>
      <w:r>
        <w:t xml:space="preserve">Soft buffer Handling </w:t>
      </w:r>
    </w:p>
    <w:p w14:paraId="7A1B8065" w14:textId="70C16FED" w:rsidR="006E7997" w:rsidRDefault="006E7997" w:rsidP="006E7997">
      <w:pPr>
        <w:rPr>
          <w:szCs w:val="24"/>
          <w:lang w:eastAsia="zh-CN"/>
        </w:rPr>
      </w:pPr>
      <w:bookmarkStart w:id="5" w:name="_Hlk37345604"/>
      <w:r>
        <w:rPr>
          <w:szCs w:val="24"/>
          <w:lang w:eastAsia="zh-CN"/>
        </w:rPr>
        <w:t xml:space="preserve">When </w:t>
      </w:r>
      <w:bookmarkEnd w:id="5"/>
      <w:r>
        <w:rPr>
          <w:szCs w:val="24"/>
          <w:lang w:eastAsia="zh-CN"/>
        </w:rPr>
        <w:t>TX UE is configured with blind re-transmissions</w:t>
      </w:r>
      <w:r w:rsidRPr="00CE44F0">
        <w:rPr>
          <w:szCs w:val="24"/>
          <w:lang w:eastAsia="zh-CN"/>
        </w:rPr>
        <w:t xml:space="preserve">, an upper limit is defined for the time a soft buffer/HARQ process is used for the decoding of a SL TB. </w:t>
      </w:r>
      <w:r>
        <w:rPr>
          <w:szCs w:val="24"/>
          <w:lang w:eastAsia="zh-CN"/>
        </w:rPr>
        <w:t xml:space="preserve">Otherwise, </w:t>
      </w:r>
      <w:r w:rsidRPr="00373996">
        <w:rPr>
          <w:szCs w:val="24"/>
          <w:lang w:eastAsia="zh-CN"/>
        </w:rPr>
        <w:t>the receiver cannot clear its buffer until receiving another transmission for the same HPID, source id and toggled NDI which is un-necessarily blocking the HARQ process in the receiver and disabling him to receive from other UEs</w:t>
      </w:r>
      <w:r>
        <w:rPr>
          <w:szCs w:val="24"/>
          <w:lang w:eastAsia="zh-CN"/>
        </w:rPr>
        <w:t xml:space="preserve">. </w:t>
      </w:r>
    </w:p>
    <w:p w14:paraId="0C198F31" w14:textId="77777777" w:rsidR="006E7997" w:rsidRPr="00CE44F0" w:rsidRDefault="006E7997" w:rsidP="006E7997">
      <w:pPr>
        <w:rPr>
          <w:szCs w:val="24"/>
          <w:lang w:eastAsia="zh-CN"/>
        </w:rPr>
      </w:pPr>
      <w:r w:rsidRPr="00CE44F0">
        <w:rPr>
          <w:szCs w:val="24"/>
          <w:lang w:eastAsia="zh-CN"/>
        </w:rPr>
        <w:t xml:space="preserve">An explicit indicator in the SCI contains some information which is used by the receiver UE for the soft buffer management, i.e. based on the signaling information the receiver UE can replace the data stored in a soft buffer and use it for some other SL transmission. Such information may be the maximum decoding time of a TB or information about the last HARQ transmission of a TB. </w:t>
      </w:r>
    </w:p>
    <w:p w14:paraId="4B96FEE0" w14:textId="3F925A5F" w:rsidR="006E7997" w:rsidRPr="004837D9" w:rsidRDefault="006E7997" w:rsidP="006E7997">
      <w:pPr>
        <w:rPr>
          <w:b/>
          <w:lang w:eastAsia="zh-CN"/>
        </w:rPr>
      </w:pPr>
      <w:r w:rsidRPr="004837D9">
        <w:rPr>
          <w:b/>
          <w:lang w:eastAsia="zh-CN"/>
        </w:rPr>
        <w:t xml:space="preserve">Proposal </w:t>
      </w:r>
      <w:r w:rsidR="00B378D3">
        <w:rPr>
          <w:b/>
          <w:lang w:eastAsia="zh-CN"/>
        </w:rPr>
        <w:t>7</w:t>
      </w:r>
      <w:r w:rsidRPr="004837D9">
        <w:rPr>
          <w:b/>
          <w:lang w:eastAsia="zh-CN"/>
        </w:rPr>
        <w:t xml:space="preserve">:  SCI contains information for RX UE soft buffer management  </w:t>
      </w:r>
    </w:p>
    <w:p w14:paraId="77C9E8E9" w14:textId="77777777" w:rsidR="00206A5B" w:rsidRPr="00206A5B" w:rsidRDefault="00206A5B" w:rsidP="00206A5B"/>
    <w:p w14:paraId="0C9D3375" w14:textId="23346090" w:rsidR="00206A5B" w:rsidRDefault="00195AB0" w:rsidP="00195AB0">
      <w:pPr>
        <w:pStyle w:val="2"/>
      </w:pPr>
      <w:r>
        <w:t xml:space="preserve">Indicate </w:t>
      </w:r>
      <w:r w:rsidRPr="00195AB0">
        <w:t xml:space="preserve">GC HARQ feedback </w:t>
      </w:r>
      <w:r>
        <w:t>o</w:t>
      </w:r>
      <w:r w:rsidRPr="00195AB0">
        <w:t>ption 1/2 to RX UE</w:t>
      </w:r>
    </w:p>
    <w:p w14:paraId="2B6932CE" w14:textId="01AA7689" w:rsidR="00792F9D" w:rsidRPr="00792F9D" w:rsidRDefault="00792F9D" w:rsidP="00792F9D">
      <w:r>
        <w:rPr>
          <w:rFonts w:eastAsia="Batang"/>
          <w:noProof/>
          <w:sz w:val="20"/>
          <w:szCs w:val="20"/>
          <w:lang w:val="en-GB" w:eastAsia="ko-KR"/>
        </w:rPr>
        <mc:AlternateContent>
          <mc:Choice Requires="wps">
            <w:drawing>
              <wp:anchor distT="0" distB="0" distL="114300" distR="114300" simplePos="0" relativeHeight="251660288" behindDoc="0" locked="0" layoutInCell="1" allowOverlap="1" wp14:anchorId="7EA0E059" wp14:editId="2AA9B39B">
                <wp:simplePos x="0" y="0"/>
                <wp:positionH relativeFrom="margin">
                  <wp:align>right</wp:align>
                </wp:positionH>
                <wp:positionV relativeFrom="paragraph">
                  <wp:posOffset>191770</wp:posOffset>
                </wp:positionV>
                <wp:extent cx="5924550" cy="2641600"/>
                <wp:effectExtent l="0" t="0" r="19050" b="25400"/>
                <wp:wrapNone/>
                <wp:docPr id="2" name="Rectangle 2"/>
                <wp:cNvGraphicFramePr/>
                <a:graphic xmlns:a="http://schemas.openxmlformats.org/drawingml/2006/main">
                  <a:graphicData uri="http://schemas.microsoft.com/office/word/2010/wordprocessingShape">
                    <wps:wsp>
                      <wps:cNvSpPr/>
                      <wps:spPr>
                        <a:xfrm>
                          <a:off x="0" y="0"/>
                          <a:ext cx="5924550" cy="26416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E35668" id="Rectangle 2" o:spid="_x0000_s1026" style="position:absolute;margin-left:415.3pt;margin-top:15.1pt;width:466.5pt;height:208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FrInAIAAI4FAAAOAAAAZHJzL2Uyb0RvYy54bWysVEtv2zAMvg/YfxB0X/1Y0kdQpwhadBhQ&#10;tEXboWdVlmIDsqhJSpzs14+SbCfoih2G5aCIJvlR/Pi4vNp1imyFdS3oihYnOSVCc6hbva7oj5fb&#10;L+eUOM90zRRoUdG9cPRq+fnTZW8WooQGVC0sQRDtFr2paOO9WWSZ443omDsBIzQqJdiOeRTtOqst&#10;6xG9U1mZ56dZD7Y2FrhwDr/eJCVdRnwpBfcPUjrhiaoovs3H08bzLZzZ8pIt1paZpuXDM9g/vKJj&#10;rcagE9QN84xsbPsHVNdyCw6kP+HQZSBly0XMAbMp8nfZPDfMiJgLkuPMRJP7f7D8fvtoSVtXtKRE&#10;sw5L9ISkMb1WgpSBnt64BVo9m0c7SA6vIdedtF34xyzILlK6nygVO084fpxflLP5HJnnqCtPZ8Vp&#10;HknPDu7GOv9NQEfCpaIWw0cq2fbOeQyJpqNJiKbhtlUq1k1p0lf0a3E2jw4OVFsHZTCLHSSulSVb&#10;hrX3uyIkg1hHVigpjR9DiimpePN7JQKE0k9CIjeYRpkChK48YDLOhfZFUjWsFinUPMffGGz0iKEj&#10;YECW+MgJewAYLRPIiJ3ePNgHVxGbenLO//aw5Dx5xMig/eTctRrsRwAKsxoiJ/uRpERNYOkN6j12&#10;joU0Us7w2xbrd8ecf2QWZwhrjnvBP+AhFWCdYLhR0oD99dH3YI+tjVpKepzJirqfG2YFJeq7xqa/&#10;KGazMMRRmM3PShTssebtWKM33TVg6QvcQIbHa7D3arxKC90rro9ViIoqpjnGrij3dhSufdoVuIC4&#10;WK2iGQ6uYf5OPxsewAOroT9fdq/MmqGJPfb/PYzzyxbvejnZBk8Nq40H2cZGP/A68I1DHxtnWFBh&#10;qxzL0eqwRpe/AQAA//8DAFBLAwQUAAYACAAAACEAwCcUX9sAAAAHAQAADwAAAGRycy9kb3ducmV2&#10;LnhtbEyPwU7DMAyG70i8Q2QkLmhLaMe0laYTQuoViTHBNWtMW2icqknX9u0xJzja/6/Pn/PD7Dpx&#10;wSG0njTcrxUIpMrblmoNp7dytQMRoiFrOk+oYcEAh+L6KjeZ9RO94uUYa8EQCpnR0MTYZ1KGqkFn&#10;wtr3SJx9+sGZyONQSzuYieGuk4lSW+lMS3yhMT0+N1h9H0enYfMR7t53L3JR0Z2+nFvKh3Eqtb69&#10;mZ8eQUSc418ZfvVZHQp2OvuRbBCdBn4kakhVAoLTfZry4szozTYBWeTyv3/xAwAA//8DAFBLAQIt&#10;ABQABgAIAAAAIQC2gziS/gAAAOEBAAATAAAAAAAAAAAAAAAAAAAAAABbQ29udGVudF9UeXBlc10u&#10;eG1sUEsBAi0AFAAGAAgAAAAhADj9If/WAAAAlAEAAAsAAAAAAAAAAAAAAAAALwEAAF9yZWxzLy5y&#10;ZWxzUEsBAi0AFAAGAAgAAAAhALhcWsicAgAAjgUAAA4AAAAAAAAAAAAAAAAALgIAAGRycy9lMm9E&#10;b2MueG1sUEsBAi0AFAAGAAgAAAAhAMAnFF/bAAAABwEAAA8AAAAAAAAAAAAAAAAA9gQAAGRycy9k&#10;b3ducmV2LnhtbFBLBQYAAAAABAAEAPMAAAD+BQAAAAA=&#10;" filled="f" strokecolor="black [3213]" strokeweight=".25pt">
                <w10:wrap anchorx="margin"/>
              </v:rect>
            </w:pict>
          </mc:Fallback>
        </mc:AlternateContent>
      </w:r>
    </w:p>
    <w:p w14:paraId="3AC608BF" w14:textId="1547E1B4" w:rsidR="00792F9D" w:rsidRPr="00792F9D" w:rsidRDefault="00792F9D" w:rsidP="00792F9D">
      <w:pPr>
        <w:autoSpaceDE/>
        <w:autoSpaceDN/>
        <w:adjustRightInd/>
        <w:snapToGrid/>
        <w:spacing w:after="0" w:line="252" w:lineRule="auto"/>
        <w:jc w:val="left"/>
        <w:rPr>
          <w:rFonts w:eastAsia="Batang"/>
          <w:sz w:val="20"/>
          <w:szCs w:val="20"/>
          <w:lang w:eastAsia="ko-KR"/>
        </w:rPr>
      </w:pPr>
      <w:r w:rsidRPr="00792F9D">
        <w:rPr>
          <w:rFonts w:eastAsia="Batang"/>
          <w:sz w:val="20"/>
          <w:szCs w:val="20"/>
          <w:highlight w:val="green"/>
          <w:lang w:val="en-GB" w:eastAsia="ko-KR"/>
        </w:rPr>
        <w:t>Agreements:</w:t>
      </w:r>
      <w:r w:rsidRPr="00792F9D">
        <w:rPr>
          <w:rFonts w:eastAsia="Batang"/>
          <w:sz w:val="20"/>
          <w:szCs w:val="20"/>
          <w:lang w:val="en-GB" w:eastAsia="ko-KR"/>
        </w:rPr>
        <w:t xml:space="preserve"> One SCI format (referred to as </w:t>
      </w:r>
      <w:bookmarkStart w:id="6" w:name="_Hlk40360283"/>
      <w:r w:rsidRPr="00792F9D">
        <w:rPr>
          <w:rFonts w:eastAsia="Batang"/>
          <w:sz w:val="20"/>
          <w:szCs w:val="20"/>
          <w:lang w:val="en-GB" w:eastAsia="ko-KR"/>
        </w:rPr>
        <w:t>2</w:t>
      </w:r>
      <w:r w:rsidRPr="00792F9D">
        <w:rPr>
          <w:rFonts w:eastAsia="Batang"/>
          <w:sz w:val="20"/>
          <w:szCs w:val="20"/>
          <w:vertAlign w:val="superscript"/>
          <w:lang w:val="en-GB" w:eastAsia="ko-KR"/>
        </w:rPr>
        <w:t>nd</w:t>
      </w:r>
      <w:r w:rsidRPr="00792F9D">
        <w:rPr>
          <w:rFonts w:eastAsia="Batang"/>
          <w:sz w:val="20"/>
          <w:szCs w:val="20"/>
          <w:lang w:val="en-GB" w:eastAsia="ko-KR"/>
        </w:rPr>
        <w:t xml:space="preserve"> SCI format A</w:t>
      </w:r>
      <w:bookmarkEnd w:id="6"/>
      <w:r w:rsidRPr="00792F9D">
        <w:rPr>
          <w:rFonts w:eastAsia="Batang"/>
          <w:sz w:val="20"/>
          <w:szCs w:val="20"/>
          <w:lang w:val="en-GB" w:eastAsia="ko-KR"/>
        </w:rPr>
        <w:t>) is defined as follows:</w:t>
      </w:r>
    </w:p>
    <w:p w14:paraId="5A4A5CF4" w14:textId="77777777" w:rsidR="00792F9D" w:rsidRPr="00792F9D" w:rsidRDefault="00792F9D" w:rsidP="00294D40">
      <w:pPr>
        <w:numPr>
          <w:ilvl w:val="0"/>
          <w:numId w:val="13"/>
        </w:numPr>
        <w:autoSpaceDE/>
        <w:autoSpaceDN/>
        <w:adjustRightInd/>
        <w:snapToGrid/>
        <w:spacing w:after="0" w:line="264" w:lineRule="auto"/>
        <w:jc w:val="left"/>
        <w:rPr>
          <w:rFonts w:eastAsia="等线"/>
          <w:sz w:val="20"/>
          <w:szCs w:val="20"/>
          <w:lang w:val="en-GB" w:eastAsia="ko-KR"/>
        </w:rPr>
      </w:pPr>
      <w:r w:rsidRPr="00792F9D">
        <w:rPr>
          <w:rFonts w:eastAsia="Batang"/>
          <w:sz w:val="20"/>
          <w:szCs w:val="20"/>
          <w:lang w:val="en-GB" w:eastAsia="ko-KR"/>
        </w:rPr>
        <w:t>This format includes Zone ID and Communication range requirement.</w:t>
      </w:r>
    </w:p>
    <w:p w14:paraId="71DCE71C" w14:textId="77777777" w:rsidR="00792F9D" w:rsidRPr="00792F9D" w:rsidRDefault="00792F9D" w:rsidP="00294D40">
      <w:pPr>
        <w:numPr>
          <w:ilvl w:val="0"/>
          <w:numId w:val="13"/>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t>This format is used when the following HARQ operations are in use</w:t>
      </w:r>
    </w:p>
    <w:p w14:paraId="429B21A5" w14:textId="77777777" w:rsidR="00792F9D" w:rsidRPr="00792F9D" w:rsidRDefault="00792F9D" w:rsidP="00294D40">
      <w:pPr>
        <w:numPr>
          <w:ilvl w:val="1"/>
          <w:numId w:val="13"/>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t>HARQ-ACK information includes only NACK</w:t>
      </w:r>
    </w:p>
    <w:p w14:paraId="5466962D" w14:textId="77777777" w:rsidR="00792F9D" w:rsidRPr="00792F9D" w:rsidRDefault="00792F9D" w:rsidP="00294D40">
      <w:pPr>
        <w:numPr>
          <w:ilvl w:val="1"/>
          <w:numId w:val="13"/>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lastRenderedPageBreak/>
        <w:t>FFS: No HARQ feedback</w:t>
      </w:r>
    </w:p>
    <w:p w14:paraId="7E9C1103" w14:textId="77777777" w:rsidR="00792F9D" w:rsidRPr="00792F9D" w:rsidRDefault="00792F9D" w:rsidP="00792F9D">
      <w:pPr>
        <w:autoSpaceDE/>
        <w:autoSpaceDN/>
        <w:adjustRightInd/>
        <w:snapToGrid/>
        <w:spacing w:after="0"/>
        <w:jc w:val="left"/>
        <w:rPr>
          <w:rFonts w:eastAsia="Batang"/>
          <w:sz w:val="20"/>
          <w:szCs w:val="20"/>
          <w:lang w:val="en-GB" w:eastAsia="ko-KR"/>
        </w:rPr>
      </w:pPr>
    </w:p>
    <w:p w14:paraId="4445AA08" w14:textId="77777777" w:rsidR="00792F9D" w:rsidRPr="00792F9D" w:rsidRDefault="00792F9D" w:rsidP="00792F9D">
      <w:pPr>
        <w:autoSpaceDE/>
        <w:autoSpaceDN/>
        <w:adjustRightInd/>
        <w:snapToGrid/>
        <w:spacing w:after="0" w:line="252" w:lineRule="auto"/>
        <w:jc w:val="left"/>
        <w:rPr>
          <w:rFonts w:eastAsia="Batang"/>
          <w:sz w:val="20"/>
          <w:szCs w:val="20"/>
          <w:lang w:val="en-GB" w:eastAsia="ko-KR"/>
        </w:rPr>
      </w:pPr>
      <w:r w:rsidRPr="00792F9D">
        <w:rPr>
          <w:rFonts w:eastAsia="Batang"/>
          <w:sz w:val="20"/>
          <w:szCs w:val="20"/>
          <w:highlight w:val="green"/>
          <w:lang w:val="en-GB" w:eastAsia="ko-KR"/>
        </w:rPr>
        <w:t>Agreements:</w:t>
      </w:r>
      <w:r w:rsidRPr="00792F9D">
        <w:rPr>
          <w:rFonts w:eastAsia="Batang"/>
          <w:sz w:val="20"/>
          <w:szCs w:val="20"/>
          <w:lang w:val="en-GB" w:eastAsia="ko-KR"/>
        </w:rPr>
        <w:t xml:space="preserve"> One SCI format (referred to as 2nd SCI format B) is defined as follows:</w:t>
      </w:r>
    </w:p>
    <w:p w14:paraId="3F98DE2E" w14:textId="77777777" w:rsidR="00792F9D" w:rsidRPr="00792F9D" w:rsidRDefault="00792F9D" w:rsidP="00294D40">
      <w:pPr>
        <w:numPr>
          <w:ilvl w:val="0"/>
          <w:numId w:val="14"/>
        </w:numPr>
        <w:autoSpaceDE/>
        <w:autoSpaceDN/>
        <w:adjustRightInd/>
        <w:snapToGrid/>
        <w:spacing w:after="0" w:line="264" w:lineRule="auto"/>
        <w:jc w:val="left"/>
        <w:rPr>
          <w:rFonts w:eastAsia="等线"/>
          <w:sz w:val="20"/>
          <w:szCs w:val="20"/>
          <w:lang w:val="en-GB" w:eastAsia="ko-KR"/>
        </w:rPr>
      </w:pPr>
      <w:r w:rsidRPr="00792F9D">
        <w:rPr>
          <w:rFonts w:eastAsia="Batang"/>
          <w:sz w:val="20"/>
          <w:szCs w:val="20"/>
          <w:lang w:val="en-GB" w:eastAsia="ko-KR"/>
        </w:rPr>
        <w:t>This format does not include Zone ID or Communication range requirement.</w:t>
      </w:r>
    </w:p>
    <w:p w14:paraId="66906C6A" w14:textId="77777777" w:rsidR="00792F9D" w:rsidRPr="00792F9D" w:rsidRDefault="00792F9D" w:rsidP="00294D40">
      <w:pPr>
        <w:numPr>
          <w:ilvl w:val="0"/>
          <w:numId w:val="14"/>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t xml:space="preserve">This format is used when the following HARQ operations are in use </w:t>
      </w:r>
    </w:p>
    <w:p w14:paraId="4D9C1951" w14:textId="77777777" w:rsidR="00792F9D" w:rsidRPr="00792F9D" w:rsidRDefault="00792F9D" w:rsidP="00294D40">
      <w:pPr>
        <w:numPr>
          <w:ilvl w:val="1"/>
          <w:numId w:val="14"/>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t>No HARQ feedback</w:t>
      </w:r>
    </w:p>
    <w:p w14:paraId="78840719" w14:textId="77777777" w:rsidR="00792F9D" w:rsidRPr="00792F9D" w:rsidRDefault="00792F9D" w:rsidP="00294D40">
      <w:pPr>
        <w:numPr>
          <w:ilvl w:val="1"/>
          <w:numId w:val="14"/>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t>HARQ-ACK information includes ACK or NACK</w:t>
      </w:r>
    </w:p>
    <w:p w14:paraId="7C113FA4" w14:textId="77777777" w:rsidR="00792F9D" w:rsidRPr="00792F9D" w:rsidRDefault="00792F9D" w:rsidP="00294D40">
      <w:pPr>
        <w:numPr>
          <w:ilvl w:val="2"/>
          <w:numId w:val="14"/>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t xml:space="preserve">FFS: how to determine </w:t>
      </w:r>
      <w:bookmarkStart w:id="7" w:name="_Hlk40361079"/>
      <w:r w:rsidRPr="00792F9D">
        <w:rPr>
          <w:rFonts w:eastAsia="Batang"/>
          <w:sz w:val="20"/>
          <w:szCs w:val="20"/>
          <w:lang w:val="en-GB" w:eastAsia="ko-KR"/>
        </w:rPr>
        <w:t xml:space="preserve">M_ID in the equation for the PSFCH resource index </w:t>
      </w:r>
      <w:bookmarkEnd w:id="7"/>
    </w:p>
    <w:p w14:paraId="3CC376A2" w14:textId="77777777" w:rsidR="00792F9D" w:rsidRPr="00792F9D" w:rsidRDefault="00792F9D" w:rsidP="00294D40">
      <w:pPr>
        <w:numPr>
          <w:ilvl w:val="3"/>
          <w:numId w:val="14"/>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t>Option 1: Based on L1 ID(s)</w:t>
      </w:r>
    </w:p>
    <w:p w14:paraId="31AAE8AA" w14:textId="77777777" w:rsidR="00792F9D" w:rsidRPr="00792F9D" w:rsidRDefault="00792F9D" w:rsidP="00294D40">
      <w:pPr>
        <w:numPr>
          <w:ilvl w:val="3"/>
          <w:numId w:val="14"/>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t>Option 2: An explicit indication in SCI</w:t>
      </w:r>
    </w:p>
    <w:p w14:paraId="04AC8400" w14:textId="77777777" w:rsidR="00792F9D" w:rsidRPr="00792F9D" w:rsidRDefault="00792F9D" w:rsidP="00294D40">
      <w:pPr>
        <w:numPr>
          <w:ilvl w:val="1"/>
          <w:numId w:val="14"/>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t>FFS: HARQ-ACK information includes only NACK</w:t>
      </w:r>
    </w:p>
    <w:p w14:paraId="695096FD" w14:textId="77777777" w:rsidR="00792F9D" w:rsidRPr="00792F9D" w:rsidRDefault="00792F9D" w:rsidP="00792F9D">
      <w:pPr>
        <w:autoSpaceDE/>
        <w:autoSpaceDN/>
        <w:adjustRightInd/>
        <w:snapToGrid/>
        <w:spacing w:after="0" w:line="252" w:lineRule="auto"/>
        <w:jc w:val="left"/>
        <w:rPr>
          <w:rFonts w:eastAsia="Batang"/>
          <w:sz w:val="20"/>
          <w:szCs w:val="20"/>
          <w:lang w:val="en-GB" w:eastAsia="ko-KR"/>
        </w:rPr>
      </w:pPr>
    </w:p>
    <w:p w14:paraId="53BD6171" w14:textId="5B52269C" w:rsidR="00792F9D" w:rsidRPr="00792F9D" w:rsidRDefault="00792F9D" w:rsidP="00792F9D">
      <w:pPr>
        <w:autoSpaceDE/>
        <w:autoSpaceDN/>
        <w:adjustRightInd/>
        <w:snapToGrid/>
        <w:spacing w:after="0" w:line="252" w:lineRule="auto"/>
        <w:jc w:val="left"/>
        <w:rPr>
          <w:rFonts w:eastAsia="Batang"/>
          <w:sz w:val="20"/>
          <w:szCs w:val="20"/>
          <w:lang w:val="en-GB" w:eastAsia="ko-KR"/>
        </w:rPr>
      </w:pPr>
      <w:r>
        <w:rPr>
          <w:rFonts w:eastAsia="Batang"/>
          <w:noProof/>
          <w:sz w:val="20"/>
          <w:szCs w:val="20"/>
          <w:lang w:val="en-GB" w:eastAsia="ko-KR"/>
        </w:rPr>
        <mc:AlternateContent>
          <mc:Choice Requires="wps">
            <w:drawing>
              <wp:anchor distT="0" distB="0" distL="114300" distR="114300" simplePos="0" relativeHeight="251661312" behindDoc="0" locked="0" layoutInCell="1" allowOverlap="1" wp14:anchorId="79A00F2D" wp14:editId="7968CDFE">
                <wp:simplePos x="0" y="0"/>
                <wp:positionH relativeFrom="column">
                  <wp:posOffset>-31750</wp:posOffset>
                </wp:positionH>
                <wp:positionV relativeFrom="paragraph">
                  <wp:posOffset>-6350</wp:posOffset>
                </wp:positionV>
                <wp:extent cx="5943600" cy="901700"/>
                <wp:effectExtent l="0" t="0" r="19050" b="12700"/>
                <wp:wrapNone/>
                <wp:docPr id="3" name="Rectangle 3"/>
                <wp:cNvGraphicFramePr/>
                <a:graphic xmlns:a="http://schemas.openxmlformats.org/drawingml/2006/main">
                  <a:graphicData uri="http://schemas.microsoft.com/office/word/2010/wordprocessingShape">
                    <wps:wsp>
                      <wps:cNvSpPr/>
                      <wps:spPr>
                        <a:xfrm>
                          <a:off x="0" y="0"/>
                          <a:ext cx="5943600" cy="9017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FFF55F" id="Rectangle 3" o:spid="_x0000_s1026" style="position:absolute;margin-left:-2.5pt;margin-top:-.5pt;width:468pt;height:7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GmimgIAAI0FAAAOAAAAZHJzL2Uyb0RvYy54bWysVMFu2zAMvQ/YPwi6r7bTpF2NOkXQosOA&#10;oi3aDj2rshQbkEVNUuJkXz9Ksp2gK3YYloNCmeQj+UTy8mrXKbIV1rWgK1qc5JQIzaFu9bqiP15u&#10;v3ylxHmma6ZAi4ruhaNXy8+fLntTihk0oGphCYJoV/amoo33pswyxxvRMXcCRmhUSrAd83i166y2&#10;rEf0TmWzPD/LerC1scCFc/j1JinpMuJLKbh/kNIJT1RFMTcfTxvPt3Bmy0tWri0zTcuHNNg/ZNGx&#10;VmPQCeqGeUY2tv0Dqmu5BQfSn3DoMpCy5SLWgNUU+btqnhtmRKwFyXFmosn9P1h+v320pK0rekqJ&#10;Zh0+0ROSxvRaCXIa6OmNK9Hq2Tza4eZQDLXupO3CP1ZBdpHS/USp2HnC8ePiYn56liPzHHUXeXGO&#10;MsJkB29jnf8moCNBqKjF6JFJtr1zPpmOJiGYhttWKfzOSqVJj3kX54vo4EC1dVAGXWwgca0s2TJ8&#10;er8rhrBHVpiE0phLqDDVFCW/VyLBPwmJ1GAVsxQgNOUBk3EutC+SqmG1SKEWOf7GYKNHrFhpBAzI&#10;EpOcsAeA0TKBjNip/sE+uIrY05Nz/rfEkvPkESOD9pNz12qwHwEorGqInOxHkhI1gaU3qPfYOBbS&#10;RDnDb1t8vzvm/COzOEL45LgW/AMeUgG+EwwSJQ3YXx99D/bY2ailpMeRrKj7uWFWUKK+a+z5i2I+&#10;DzMcL/PF+Qwv9ljzdqzRm+4a8OkLXECGRzHYezWK0kL3ittjFaKiimmOsSvKvR0v1z6tCtw/XKxW&#10;0Qzn1jB/p58ND+CB1dCfL7tXZs3QxB7b/x7G8WXlu15OtsFTw2rjQbax0Q+8DnzjzMfGGfZTWCrH&#10;92h12KLL3wAAAP//AwBQSwMEFAAGAAgAAAAhAMmHRXjaAAAACQEAAA8AAABkcnMvZG93bnJldi54&#10;bWxMT9FKw0AQfBf8h2MFX6S9VFupMZciQl4Fa9HXbW5Norm9kLs0yd+7fbJPM8sMszPZbnKtOlEf&#10;Gs8GVssEFHHpbcOVgcNHsdiCChHZYuuZDMwUYJdfX2WYWj/yO532sVISwiFFA3WMXap1KGtyGJa+&#10;Ixbt2/cOo5x9pW2Po4S7Vt8nyaN22LB8qLGj15rK3/3gDKy/wt3n9k3PSXSHH+fmYjOMhTG3N9PL&#10;M6hIU/w3w7m+VIdcOh39wDao1sBiI1Oi4EpQ9KeHMzmKcS1E55m+XJD/AQAA//8DAFBLAQItABQA&#10;BgAIAAAAIQC2gziS/gAAAOEBAAATAAAAAAAAAAAAAAAAAAAAAABbQ29udGVudF9UeXBlc10ueG1s&#10;UEsBAi0AFAAGAAgAAAAhADj9If/WAAAAlAEAAAsAAAAAAAAAAAAAAAAALwEAAF9yZWxzLy5yZWxz&#10;UEsBAi0AFAAGAAgAAAAhAPFoaaKaAgAAjQUAAA4AAAAAAAAAAAAAAAAALgIAAGRycy9lMm9Eb2Mu&#10;eG1sUEsBAi0AFAAGAAgAAAAhAMmHRXjaAAAACQEAAA8AAAAAAAAAAAAAAAAA9AQAAGRycy9kb3du&#10;cmV2LnhtbFBLBQYAAAAABAAEAPMAAAD7BQAAAAA=&#10;" filled="f" strokecolor="black [3213]" strokeweight=".25pt"/>
            </w:pict>
          </mc:Fallback>
        </mc:AlternateContent>
      </w:r>
      <w:proofErr w:type="gramStart"/>
      <w:r w:rsidRPr="00792F9D">
        <w:rPr>
          <w:rFonts w:eastAsia="Batang"/>
          <w:sz w:val="20"/>
          <w:szCs w:val="20"/>
          <w:highlight w:val="green"/>
          <w:lang w:val="en-GB" w:eastAsia="ko-KR"/>
        </w:rPr>
        <w:t>Agreements:</w:t>
      </w:r>
      <w:r w:rsidRPr="00792F9D">
        <w:rPr>
          <w:rFonts w:eastAsia="Batang"/>
          <w:sz w:val="20"/>
          <w:szCs w:val="20"/>
          <w:lang w:val="en-GB" w:eastAsia="ko-KR"/>
        </w:rPr>
        <w:t>:</w:t>
      </w:r>
      <w:proofErr w:type="gramEnd"/>
      <w:r w:rsidRPr="00792F9D">
        <w:rPr>
          <w:rFonts w:eastAsia="Batang"/>
          <w:sz w:val="20"/>
          <w:szCs w:val="20"/>
          <w:lang w:val="en-GB" w:eastAsia="ko-KR"/>
        </w:rPr>
        <w:t xml:space="preserve"> Down-select one out of the following for the indication of HARQ feedback enable/disable:</w:t>
      </w:r>
    </w:p>
    <w:p w14:paraId="23501DB8" w14:textId="77777777" w:rsidR="00792F9D" w:rsidRPr="00792F9D" w:rsidRDefault="00792F9D" w:rsidP="00294D40">
      <w:pPr>
        <w:numPr>
          <w:ilvl w:val="0"/>
          <w:numId w:val="15"/>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t>Option 1: This indication is conveyed in the 1</w:t>
      </w:r>
      <w:r w:rsidRPr="00792F9D">
        <w:rPr>
          <w:rFonts w:eastAsia="Batang"/>
          <w:sz w:val="20"/>
          <w:szCs w:val="20"/>
          <w:vertAlign w:val="superscript"/>
          <w:lang w:val="en-GB" w:eastAsia="ko-KR"/>
        </w:rPr>
        <w:t>st</w:t>
      </w:r>
      <w:r w:rsidRPr="00792F9D">
        <w:rPr>
          <w:rFonts w:eastAsia="Batang"/>
          <w:sz w:val="20"/>
          <w:szCs w:val="20"/>
          <w:lang w:val="en-GB" w:eastAsia="ko-KR"/>
        </w:rPr>
        <w:t xml:space="preserve"> SCI.</w:t>
      </w:r>
    </w:p>
    <w:p w14:paraId="5390E460" w14:textId="77777777" w:rsidR="00792F9D" w:rsidRPr="00792F9D" w:rsidRDefault="00792F9D" w:rsidP="00294D40">
      <w:pPr>
        <w:numPr>
          <w:ilvl w:val="0"/>
          <w:numId w:val="15"/>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t>Option 2: This indication is conveyed in the 2</w:t>
      </w:r>
      <w:r w:rsidRPr="00792F9D">
        <w:rPr>
          <w:rFonts w:eastAsia="Batang"/>
          <w:sz w:val="20"/>
          <w:szCs w:val="20"/>
          <w:vertAlign w:val="superscript"/>
          <w:lang w:val="en-GB" w:eastAsia="ko-KR"/>
        </w:rPr>
        <w:t>nd</w:t>
      </w:r>
      <w:r w:rsidRPr="00792F9D">
        <w:rPr>
          <w:rFonts w:eastAsia="Batang"/>
          <w:sz w:val="20"/>
          <w:szCs w:val="20"/>
          <w:lang w:val="en-GB" w:eastAsia="ko-KR"/>
        </w:rPr>
        <w:t xml:space="preserve"> SCI.</w:t>
      </w:r>
    </w:p>
    <w:p w14:paraId="78960A1E" w14:textId="77777777" w:rsidR="00792F9D" w:rsidRPr="00792F9D" w:rsidRDefault="00792F9D" w:rsidP="00294D40">
      <w:pPr>
        <w:numPr>
          <w:ilvl w:val="1"/>
          <w:numId w:val="15"/>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t>Option 2-1: This indication is present both in 2</w:t>
      </w:r>
      <w:r w:rsidRPr="00792F9D">
        <w:rPr>
          <w:rFonts w:eastAsia="Batang"/>
          <w:sz w:val="20"/>
          <w:szCs w:val="20"/>
          <w:vertAlign w:val="superscript"/>
          <w:lang w:val="en-GB" w:eastAsia="ko-KR"/>
        </w:rPr>
        <w:t>nd</w:t>
      </w:r>
      <w:r w:rsidRPr="00792F9D">
        <w:rPr>
          <w:rFonts w:eastAsia="Batang"/>
          <w:sz w:val="20"/>
          <w:szCs w:val="20"/>
          <w:lang w:val="en-GB" w:eastAsia="ko-KR"/>
        </w:rPr>
        <w:t xml:space="preserve"> SCI format A and B.</w:t>
      </w:r>
    </w:p>
    <w:p w14:paraId="2F0F1989" w14:textId="77777777" w:rsidR="00792F9D" w:rsidRPr="00792F9D" w:rsidRDefault="00792F9D" w:rsidP="00294D40">
      <w:pPr>
        <w:numPr>
          <w:ilvl w:val="1"/>
          <w:numId w:val="15"/>
        </w:numPr>
        <w:autoSpaceDE/>
        <w:autoSpaceDN/>
        <w:adjustRightInd/>
        <w:snapToGrid/>
        <w:spacing w:after="0" w:line="264" w:lineRule="auto"/>
        <w:jc w:val="left"/>
        <w:rPr>
          <w:rFonts w:eastAsia="Batang"/>
          <w:sz w:val="20"/>
          <w:szCs w:val="20"/>
          <w:lang w:val="en-GB" w:eastAsia="ko-KR"/>
        </w:rPr>
      </w:pPr>
      <w:r w:rsidRPr="00792F9D">
        <w:rPr>
          <w:rFonts w:eastAsia="Batang"/>
          <w:sz w:val="20"/>
          <w:szCs w:val="20"/>
          <w:lang w:val="en-GB" w:eastAsia="ko-KR"/>
        </w:rPr>
        <w:t>Option 2-2: This indication is present in 2</w:t>
      </w:r>
      <w:r w:rsidRPr="00792F9D">
        <w:rPr>
          <w:rFonts w:eastAsia="Batang"/>
          <w:sz w:val="20"/>
          <w:szCs w:val="20"/>
          <w:vertAlign w:val="superscript"/>
          <w:lang w:val="en-GB" w:eastAsia="ko-KR"/>
        </w:rPr>
        <w:t>nd</w:t>
      </w:r>
      <w:r w:rsidRPr="00792F9D">
        <w:rPr>
          <w:rFonts w:eastAsia="Batang"/>
          <w:sz w:val="20"/>
          <w:szCs w:val="20"/>
          <w:lang w:val="en-GB" w:eastAsia="ko-KR"/>
        </w:rPr>
        <w:t xml:space="preserve"> SCI format B but not in 2</w:t>
      </w:r>
      <w:r w:rsidRPr="00792F9D">
        <w:rPr>
          <w:rFonts w:eastAsia="Batang"/>
          <w:sz w:val="20"/>
          <w:szCs w:val="20"/>
          <w:vertAlign w:val="superscript"/>
          <w:lang w:val="en-GB" w:eastAsia="ko-KR"/>
        </w:rPr>
        <w:t>nd</w:t>
      </w:r>
      <w:r w:rsidRPr="00792F9D">
        <w:rPr>
          <w:rFonts w:eastAsia="Batang"/>
          <w:sz w:val="20"/>
          <w:szCs w:val="20"/>
          <w:lang w:val="en-GB" w:eastAsia="ko-KR"/>
        </w:rPr>
        <w:t xml:space="preserve"> SCI format A.</w:t>
      </w:r>
    </w:p>
    <w:p w14:paraId="4EB587F2" w14:textId="77777777" w:rsidR="00792F9D" w:rsidRPr="00792F9D" w:rsidRDefault="00792F9D" w:rsidP="00792F9D">
      <w:pPr>
        <w:rPr>
          <w:lang w:val="en-GB"/>
        </w:rPr>
      </w:pPr>
    </w:p>
    <w:p w14:paraId="2BB3604F" w14:textId="17BABD69" w:rsidR="004F3A3B" w:rsidRDefault="004F3A3B" w:rsidP="004F3A3B">
      <w:pPr>
        <w:rPr>
          <w:b/>
          <w:lang w:eastAsia="zh-CN"/>
        </w:rPr>
      </w:pPr>
      <w:r w:rsidRPr="004837D9">
        <w:rPr>
          <w:b/>
          <w:lang w:eastAsia="zh-CN"/>
        </w:rPr>
        <w:t xml:space="preserve">Proposal </w:t>
      </w:r>
      <w:r w:rsidR="00B378D3">
        <w:rPr>
          <w:b/>
          <w:lang w:eastAsia="zh-CN"/>
        </w:rPr>
        <w:t>8</w:t>
      </w:r>
      <w:r w:rsidRPr="004837D9">
        <w:rPr>
          <w:b/>
          <w:lang w:eastAsia="zh-CN"/>
        </w:rPr>
        <w:t xml:space="preserve">: </w:t>
      </w:r>
      <w:r w:rsidR="00792F9D">
        <w:rPr>
          <w:b/>
          <w:lang w:eastAsia="zh-CN"/>
        </w:rPr>
        <w:t xml:space="preserve">Indicate No SL HARQ feedback and option 2 feedback in </w:t>
      </w:r>
      <w:r w:rsidR="00792F9D" w:rsidRPr="00792F9D">
        <w:rPr>
          <w:b/>
          <w:lang w:eastAsia="zh-CN"/>
        </w:rPr>
        <w:t>2nd SCI format A</w:t>
      </w:r>
    </w:p>
    <w:p w14:paraId="551A734E" w14:textId="725A4E95" w:rsidR="00792F9D" w:rsidRPr="00DE65A9" w:rsidRDefault="00DE65A9" w:rsidP="00294D40">
      <w:pPr>
        <w:pStyle w:val="af2"/>
        <w:numPr>
          <w:ilvl w:val="0"/>
          <w:numId w:val="16"/>
        </w:numPr>
        <w:rPr>
          <w:rFonts w:ascii="Times New Roman" w:hAnsi="Times New Roman" w:cs="Times New Roman"/>
          <w:b/>
        </w:rPr>
      </w:pPr>
      <w:r w:rsidRPr="00DE65A9">
        <w:rPr>
          <w:rFonts w:ascii="Times New Roman" w:hAnsi="Times New Roman" w:cs="Times New Roman"/>
          <w:b/>
        </w:rPr>
        <w:t xml:space="preserve">Since </w:t>
      </w:r>
      <w:r w:rsidR="00792F9D" w:rsidRPr="00DE65A9">
        <w:rPr>
          <w:rFonts w:ascii="Times New Roman" w:hAnsi="Times New Roman" w:cs="Times New Roman"/>
          <w:b/>
        </w:rPr>
        <w:t xml:space="preserve">LS from SA2 did not rule out the usage of option 2 feedback with MCR, include option 2 as part of distance based HARQ feedback </w:t>
      </w:r>
      <w:r w:rsidRPr="00DE65A9">
        <w:rPr>
          <w:rFonts w:ascii="Times New Roman" w:hAnsi="Times New Roman" w:cs="Times New Roman"/>
          <w:b/>
        </w:rPr>
        <w:t xml:space="preserve">for completeness </w:t>
      </w:r>
      <w:r w:rsidR="00792F9D" w:rsidRPr="00DE65A9">
        <w:rPr>
          <w:rFonts w:ascii="Times New Roman" w:hAnsi="Times New Roman" w:cs="Times New Roman"/>
          <w:b/>
        </w:rPr>
        <w:t>and no fur</w:t>
      </w:r>
      <w:r w:rsidRPr="00DE65A9">
        <w:rPr>
          <w:rFonts w:ascii="Times New Roman" w:hAnsi="Times New Roman" w:cs="Times New Roman"/>
          <w:b/>
        </w:rPr>
        <w:t xml:space="preserve">ther optimization for supporting option 2 feedback is needed in </w:t>
      </w:r>
      <w:r w:rsidR="00792F9D" w:rsidRPr="00DE65A9">
        <w:rPr>
          <w:rFonts w:ascii="Times New Roman" w:hAnsi="Times New Roman" w:cs="Times New Roman"/>
          <w:b/>
        </w:rPr>
        <w:t>Rel-16</w:t>
      </w:r>
    </w:p>
    <w:p w14:paraId="30EAF7D7" w14:textId="3095CC5D" w:rsidR="00130DC3" w:rsidRDefault="004F3A3B" w:rsidP="004F3A3B">
      <w:pPr>
        <w:jc w:val="left"/>
        <w:rPr>
          <w:b/>
          <w:lang w:eastAsia="zh-CN"/>
        </w:rPr>
      </w:pPr>
      <w:r>
        <w:rPr>
          <w:b/>
          <w:lang w:eastAsia="zh-CN"/>
        </w:rPr>
        <w:t xml:space="preserve">Proposal </w:t>
      </w:r>
      <w:r w:rsidR="00B378D3">
        <w:rPr>
          <w:b/>
          <w:lang w:eastAsia="zh-CN"/>
        </w:rPr>
        <w:t>9</w:t>
      </w:r>
      <w:r>
        <w:rPr>
          <w:b/>
          <w:lang w:eastAsia="zh-CN"/>
        </w:rPr>
        <w:t>:</w:t>
      </w:r>
      <w:r w:rsidR="00DE65A9">
        <w:rPr>
          <w:b/>
          <w:lang w:eastAsia="zh-CN"/>
        </w:rPr>
        <w:t xml:space="preserve"> </w:t>
      </w:r>
      <w:r w:rsidR="001B1503">
        <w:rPr>
          <w:b/>
          <w:lang w:eastAsia="zh-CN"/>
        </w:rPr>
        <w:t xml:space="preserve">Indicate by SCI, to determine </w:t>
      </w:r>
      <w:r w:rsidR="001B1503" w:rsidRPr="001B1503">
        <w:rPr>
          <w:b/>
          <w:lang w:eastAsia="zh-CN"/>
        </w:rPr>
        <w:t xml:space="preserve">M_ID in the equation for the PSFCH resource index </w:t>
      </w:r>
      <w:r w:rsidR="00DE65A9">
        <w:rPr>
          <w:b/>
          <w:lang w:eastAsia="zh-CN"/>
        </w:rPr>
        <w:t xml:space="preserve">in </w:t>
      </w:r>
      <w:r w:rsidR="00DE65A9" w:rsidRPr="00DE65A9">
        <w:rPr>
          <w:b/>
          <w:lang w:eastAsia="zh-CN"/>
        </w:rPr>
        <w:t>2nd SCI format B</w:t>
      </w:r>
    </w:p>
    <w:p w14:paraId="182A0AD7" w14:textId="36FD4225" w:rsidR="001B1503" w:rsidRDefault="001B1503" w:rsidP="004F3A3B">
      <w:pPr>
        <w:jc w:val="left"/>
        <w:rPr>
          <w:b/>
          <w:lang w:eastAsia="zh-CN"/>
        </w:rPr>
      </w:pPr>
      <w:r>
        <w:rPr>
          <w:b/>
          <w:lang w:eastAsia="zh-CN"/>
        </w:rPr>
        <w:t xml:space="preserve">Proposal </w:t>
      </w:r>
      <w:r w:rsidR="00B378D3">
        <w:rPr>
          <w:b/>
          <w:lang w:eastAsia="zh-CN"/>
        </w:rPr>
        <w:t>10</w:t>
      </w:r>
      <w:r>
        <w:rPr>
          <w:b/>
          <w:lang w:eastAsia="zh-CN"/>
        </w:rPr>
        <w:t xml:space="preserve">: </w:t>
      </w:r>
      <w:r w:rsidR="00D167D8">
        <w:rPr>
          <w:b/>
          <w:lang w:eastAsia="zh-CN"/>
        </w:rPr>
        <w:t xml:space="preserve">Support option 1 to indicate SL HARQ feedback enable/disable </w:t>
      </w:r>
      <w:r>
        <w:rPr>
          <w:b/>
          <w:lang w:eastAsia="zh-CN"/>
        </w:rPr>
        <w:t xml:space="preserve"> </w:t>
      </w:r>
    </w:p>
    <w:p w14:paraId="62C1AC3C" w14:textId="77777777" w:rsidR="00DE65A9" w:rsidRPr="00B378D3" w:rsidRDefault="00DE65A9" w:rsidP="004F3A3B">
      <w:pPr>
        <w:jc w:val="left"/>
        <w:rPr>
          <w:b/>
          <w:sz w:val="24"/>
          <w:szCs w:val="20"/>
          <w:u w:val="single"/>
          <w:lang w:eastAsia="zh-CN"/>
        </w:rPr>
      </w:pPr>
    </w:p>
    <w:p w14:paraId="5587D882" w14:textId="17C7CC7E" w:rsidR="0082623E" w:rsidRPr="00E83F1E" w:rsidRDefault="0082623E" w:rsidP="002A5A92">
      <w:pPr>
        <w:pStyle w:val="1"/>
        <w:rPr>
          <w:lang w:eastAsia="zh-CN"/>
        </w:rPr>
      </w:pPr>
      <w:r w:rsidRPr="00E83F1E">
        <w:rPr>
          <w:lang w:eastAsia="zh-CN"/>
        </w:rPr>
        <w:t>Conclusion</w:t>
      </w:r>
    </w:p>
    <w:p w14:paraId="4701033A" w14:textId="135A3B80" w:rsidR="00F3105D" w:rsidRPr="00E83F1E" w:rsidRDefault="004D7610" w:rsidP="00F3105D">
      <w:pPr>
        <w:spacing w:before="120"/>
        <w:rPr>
          <w:sz w:val="24"/>
          <w:szCs w:val="24"/>
          <w:lang w:eastAsia="zh-CN"/>
        </w:rPr>
      </w:pPr>
      <w:r w:rsidRPr="00E83F1E">
        <w:rPr>
          <w:sz w:val="24"/>
          <w:szCs w:val="20"/>
          <w:lang w:eastAsia="zh-CN"/>
        </w:rPr>
        <w:t xml:space="preserve">In this contribution, </w:t>
      </w:r>
      <w:r w:rsidR="00646D67" w:rsidRPr="00E83F1E">
        <w:rPr>
          <w:sz w:val="24"/>
          <w:szCs w:val="20"/>
          <w:lang w:eastAsia="zh-CN"/>
        </w:rPr>
        <w:t>we focus</w:t>
      </w:r>
      <w:r w:rsidR="00F3105D">
        <w:rPr>
          <w:sz w:val="24"/>
          <w:szCs w:val="20"/>
          <w:lang w:eastAsia="zh-CN"/>
        </w:rPr>
        <w:t>ed</w:t>
      </w:r>
      <w:r w:rsidR="00646D67" w:rsidRPr="00E83F1E">
        <w:rPr>
          <w:sz w:val="24"/>
          <w:szCs w:val="20"/>
          <w:lang w:eastAsia="zh-CN"/>
        </w:rPr>
        <w:t xml:space="preserve"> on </w:t>
      </w:r>
      <w:r w:rsidR="0067016E" w:rsidRPr="00E83F1E">
        <w:rPr>
          <w:sz w:val="24"/>
          <w:szCs w:val="20"/>
          <w:lang w:eastAsia="zh-CN"/>
        </w:rPr>
        <w:t xml:space="preserve">physical layer procedures for NR sidelink </w:t>
      </w:r>
      <w:r w:rsidR="00646D67" w:rsidRPr="00E83F1E">
        <w:rPr>
          <w:sz w:val="24"/>
          <w:szCs w:val="20"/>
          <w:lang w:eastAsia="zh-CN"/>
        </w:rPr>
        <w:t>and present our views</w:t>
      </w:r>
      <w:r w:rsidR="001B7737" w:rsidRPr="00E83F1E">
        <w:rPr>
          <w:sz w:val="24"/>
          <w:szCs w:val="20"/>
          <w:lang w:eastAsia="zh-CN"/>
        </w:rPr>
        <w:t xml:space="preserve"> </w:t>
      </w:r>
      <w:r w:rsidR="00F3105D">
        <w:rPr>
          <w:sz w:val="24"/>
          <w:szCs w:val="20"/>
          <w:lang w:eastAsia="zh-CN"/>
        </w:rPr>
        <w:t>o</w:t>
      </w:r>
      <w:r w:rsidR="00F3105D">
        <w:rPr>
          <w:sz w:val="24"/>
          <w:szCs w:val="24"/>
          <w:lang w:eastAsia="zh-CN"/>
        </w:rPr>
        <w:t xml:space="preserve">n the </w:t>
      </w:r>
      <w:r w:rsidR="00F3105D" w:rsidRPr="00E83F1E">
        <w:rPr>
          <w:sz w:val="24"/>
          <w:szCs w:val="24"/>
          <w:lang w:eastAsia="zh-CN"/>
        </w:rPr>
        <w:t>following topics:</w:t>
      </w:r>
    </w:p>
    <w:p w14:paraId="5789D78E" w14:textId="5A6565C6" w:rsidR="004D7610" w:rsidRDefault="008C3B3B" w:rsidP="004D7610">
      <w:pPr>
        <w:spacing w:before="120"/>
        <w:rPr>
          <w:sz w:val="24"/>
          <w:szCs w:val="20"/>
          <w:lang w:eastAsia="zh-CN"/>
        </w:rPr>
      </w:pPr>
      <w:r>
        <w:rPr>
          <w:sz w:val="24"/>
          <w:szCs w:val="20"/>
          <w:lang w:eastAsia="zh-CN"/>
        </w:rPr>
        <w:t>F</w:t>
      </w:r>
      <w:r w:rsidR="00234914" w:rsidRPr="00E83F1E">
        <w:rPr>
          <w:sz w:val="24"/>
          <w:szCs w:val="20"/>
          <w:lang w:eastAsia="zh-CN"/>
        </w:rPr>
        <w:t>ollowing</w:t>
      </w:r>
      <w:r w:rsidR="005C1951" w:rsidRPr="00E83F1E">
        <w:rPr>
          <w:sz w:val="24"/>
          <w:szCs w:val="20"/>
          <w:lang w:eastAsia="zh-CN"/>
        </w:rPr>
        <w:t xml:space="preserve"> </w:t>
      </w:r>
      <w:r w:rsidR="002C204C" w:rsidRPr="00E83F1E">
        <w:rPr>
          <w:sz w:val="24"/>
          <w:szCs w:val="20"/>
          <w:lang w:eastAsia="zh-CN"/>
        </w:rPr>
        <w:t>propo</w:t>
      </w:r>
      <w:r w:rsidR="00101753" w:rsidRPr="00E83F1E">
        <w:rPr>
          <w:sz w:val="24"/>
          <w:szCs w:val="20"/>
          <w:lang w:eastAsia="zh-CN"/>
        </w:rPr>
        <w:t>s</w:t>
      </w:r>
      <w:r w:rsidR="002C204C" w:rsidRPr="00E83F1E">
        <w:rPr>
          <w:sz w:val="24"/>
          <w:szCs w:val="20"/>
          <w:lang w:eastAsia="zh-CN"/>
        </w:rPr>
        <w:t>als</w:t>
      </w:r>
      <w:r>
        <w:rPr>
          <w:sz w:val="24"/>
          <w:szCs w:val="20"/>
          <w:lang w:eastAsia="zh-CN"/>
        </w:rPr>
        <w:t xml:space="preserve"> are made as a result</w:t>
      </w:r>
      <w:r w:rsidR="002C204C" w:rsidRPr="00E83F1E">
        <w:rPr>
          <w:sz w:val="24"/>
          <w:szCs w:val="20"/>
          <w:lang w:eastAsia="zh-CN"/>
        </w:rPr>
        <w:t>:</w:t>
      </w:r>
    </w:p>
    <w:p w14:paraId="7423183B" w14:textId="77777777" w:rsidR="00391349" w:rsidRDefault="00391349" w:rsidP="00391349">
      <w:pPr>
        <w:rPr>
          <w:b/>
        </w:rPr>
      </w:pPr>
      <w:r w:rsidRPr="00B916F9">
        <w:rPr>
          <w:rFonts w:hint="eastAsia"/>
          <w:b/>
        </w:rPr>
        <w:t>P</w:t>
      </w:r>
      <w:r w:rsidRPr="00B916F9">
        <w:rPr>
          <w:b/>
        </w:rPr>
        <w:t xml:space="preserve">roposal </w:t>
      </w:r>
      <w:r>
        <w:rPr>
          <w:b/>
        </w:rPr>
        <w:t>1</w:t>
      </w:r>
      <w:r w:rsidRPr="00B916F9">
        <w:rPr>
          <w:b/>
        </w:rPr>
        <w:t>: When the UE selects multiple PSFCH transmission</w:t>
      </w:r>
      <w:r>
        <w:rPr>
          <w:b/>
        </w:rPr>
        <w:t>s</w:t>
      </w:r>
      <w:r w:rsidRPr="00B916F9">
        <w:rPr>
          <w:b/>
        </w:rPr>
        <w:t xml:space="preserve"> in a PSFCH TX occasion </w:t>
      </w:r>
      <w:r>
        <w:rPr>
          <w:b/>
        </w:rPr>
        <w:t xml:space="preserve">followed steps can be </w:t>
      </w:r>
      <w:r>
        <w:rPr>
          <w:rFonts w:hint="eastAsia"/>
          <w:b/>
          <w:lang w:eastAsia="zh-CN"/>
        </w:rPr>
        <w:t>considered</w:t>
      </w:r>
      <w:r>
        <w:rPr>
          <w:b/>
          <w:lang w:eastAsia="zh-CN"/>
        </w:rPr>
        <w:t xml:space="preserve"> if multiple PSFCH transmissions on the same PRB is not allowed:</w:t>
      </w:r>
    </w:p>
    <w:p w14:paraId="0165811B" w14:textId="77777777" w:rsidR="00391349" w:rsidRPr="002B44FC" w:rsidRDefault="00391349" w:rsidP="00391349">
      <w:pPr>
        <w:pStyle w:val="af2"/>
        <w:numPr>
          <w:ilvl w:val="0"/>
          <w:numId w:val="20"/>
        </w:numPr>
        <w:rPr>
          <w:b/>
          <w:bCs/>
        </w:rPr>
      </w:pPr>
      <w:r w:rsidRPr="002B44FC">
        <w:rPr>
          <w:rFonts w:hint="eastAsia"/>
          <w:b/>
          <w:bCs/>
        </w:rPr>
        <w:t>S</w:t>
      </w:r>
      <w:r w:rsidRPr="002B44FC">
        <w:rPr>
          <w:b/>
          <w:bCs/>
        </w:rPr>
        <w:t xml:space="preserve">tep 1: The UE selects only one PSFCH with highest priority for each PRB occupied by </w:t>
      </w:r>
      <w:proofErr w:type="spellStart"/>
      <w:r w:rsidRPr="002B44FC">
        <w:rPr>
          <w:b/>
          <w:bCs/>
        </w:rPr>
        <w:t>Nreq</w:t>
      </w:r>
      <w:proofErr w:type="spellEnd"/>
      <w:r w:rsidRPr="002B44FC">
        <w:rPr>
          <w:b/>
          <w:bCs/>
        </w:rPr>
        <w:t xml:space="preserve"> PS</w:t>
      </w:r>
      <w:r w:rsidRPr="002B44FC">
        <w:rPr>
          <w:rFonts w:hint="eastAsia"/>
          <w:b/>
          <w:bCs/>
        </w:rPr>
        <w:t>FCHs</w:t>
      </w:r>
    </w:p>
    <w:p w14:paraId="2E168B0D" w14:textId="70F2B34E" w:rsidR="00391349" w:rsidRDefault="00391349" w:rsidP="00391349">
      <w:pPr>
        <w:pStyle w:val="af2"/>
        <w:numPr>
          <w:ilvl w:val="0"/>
          <w:numId w:val="20"/>
        </w:numPr>
        <w:rPr>
          <w:b/>
          <w:bCs/>
        </w:rPr>
      </w:pPr>
      <w:r w:rsidRPr="002B44FC">
        <w:rPr>
          <w:rFonts w:hint="eastAsia"/>
          <w:b/>
          <w:bCs/>
        </w:rPr>
        <w:t>S</w:t>
      </w:r>
      <w:r w:rsidRPr="002B44FC">
        <w:rPr>
          <w:b/>
          <w:bCs/>
        </w:rPr>
        <w:t>tep 2: The UE selects N PSFCHs from the select</w:t>
      </w:r>
      <w:r>
        <w:rPr>
          <w:b/>
          <w:bCs/>
        </w:rPr>
        <w:t>ed</w:t>
      </w:r>
      <w:r w:rsidRPr="002B44FC">
        <w:rPr>
          <w:b/>
          <w:bCs/>
        </w:rPr>
        <w:t xml:space="preserve"> PSFCHs</w:t>
      </w:r>
      <w:r>
        <w:rPr>
          <w:b/>
          <w:bCs/>
        </w:rPr>
        <w:t xml:space="preserve"> after Step 1</w:t>
      </w:r>
      <w:r w:rsidRPr="002B44FC">
        <w:rPr>
          <w:b/>
          <w:bCs/>
        </w:rPr>
        <w:t xml:space="preserve"> according to current agreements.</w:t>
      </w:r>
    </w:p>
    <w:p w14:paraId="229D9388" w14:textId="77777777" w:rsidR="00391349" w:rsidRDefault="00391349" w:rsidP="00391349">
      <w:pPr>
        <w:rPr>
          <w:b/>
        </w:rPr>
      </w:pPr>
      <w:r w:rsidRPr="002B44FC">
        <w:rPr>
          <w:rFonts w:hint="eastAsia"/>
          <w:b/>
        </w:rPr>
        <w:t>P</w:t>
      </w:r>
      <w:r w:rsidRPr="002B44FC">
        <w:rPr>
          <w:b/>
        </w:rPr>
        <w:t xml:space="preserve">roposal 2: If multiple PSFCH transmissions on the </w:t>
      </w:r>
      <w:r w:rsidRPr="002B44FC">
        <w:rPr>
          <w:rFonts w:hint="eastAsia"/>
          <w:b/>
        </w:rPr>
        <w:t>s</w:t>
      </w:r>
      <w:r w:rsidRPr="002B44FC">
        <w:rPr>
          <w:b/>
        </w:rPr>
        <w:t xml:space="preserve">ame PRB is allowed, the current agreements should be revised to guarantee the interference from sidelink doesn’t exceed the upper-bound of </w:t>
      </w:r>
      <w:proofErr w:type="spellStart"/>
      <w:r w:rsidRPr="002B44FC">
        <w:rPr>
          <w:b/>
        </w:rPr>
        <w:t>gNB’s</w:t>
      </w:r>
      <w:proofErr w:type="spellEnd"/>
      <w:r w:rsidRPr="002B44FC">
        <w:rPr>
          <w:b/>
        </w:rPr>
        <w:t xml:space="preserve"> interference tolerance</w:t>
      </w:r>
    </w:p>
    <w:p w14:paraId="12317BA9" w14:textId="35A8A9CC" w:rsidR="00391349" w:rsidRPr="00391349" w:rsidRDefault="00391349" w:rsidP="00391349">
      <w:pPr>
        <w:pStyle w:val="af2"/>
        <w:numPr>
          <w:ilvl w:val="0"/>
          <w:numId w:val="20"/>
        </w:numPr>
        <w:rPr>
          <w:b/>
          <w:bCs/>
        </w:rPr>
      </w:pPr>
      <w:r w:rsidRPr="00391349">
        <w:rPr>
          <w:b/>
          <w:bCs/>
        </w:rPr>
        <w:tab/>
        <w:t xml:space="preserve">For one PRB with M PSFCH transmissions the transmit power of each PSFCH should be  </w:t>
      </w:r>
      <m:oMath>
        <m:sSub>
          <m:sSubPr>
            <m:ctrlPr>
              <w:rPr>
                <w:rFonts w:ascii="Cambria Math" w:hAnsi="Cambria Math"/>
                <w:b/>
                <w:bCs/>
              </w:rPr>
            </m:ctrlPr>
          </m:sSubPr>
          <m:e>
            <m:r>
              <m:rPr>
                <m:sty m:val="bi"/>
              </m:rPr>
              <w:rPr>
                <w:rFonts w:ascii="Cambria Math" w:hAnsi="Cambria Math"/>
              </w:rPr>
              <m:t>P</m:t>
            </m:r>
          </m:e>
          <m:sub>
            <m:r>
              <m:rPr>
                <m:nor/>
              </m:rPr>
              <w:rPr>
                <w:rFonts w:hint="eastAsia"/>
                <w:b/>
                <w:bCs/>
              </w:rPr>
              <m:t>O</m:t>
            </m:r>
            <m:r>
              <m:rPr>
                <m:sty m:val="b"/>
              </m:rPr>
              <w:rPr>
                <w:rFonts w:ascii="Cambria Math" w:hAnsi="Cambria Math"/>
              </w:rPr>
              <m:t>,</m:t>
            </m:r>
            <m:r>
              <m:rPr>
                <m:sty m:val="bi"/>
              </m:rPr>
              <w:rPr>
                <w:rFonts w:ascii="Cambria Math" w:hAnsi="Cambria Math"/>
              </w:rPr>
              <m:t>PSFCH</m:t>
            </m:r>
          </m:sub>
        </m:sSub>
        <m:r>
          <m:rPr>
            <m:sty m:val="b"/>
          </m:rPr>
          <w:rPr>
            <w:rFonts w:ascii="Cambria Math" w:hAnsi="Cambria Math"/>
          </w:rPr>
          <m:t>+10</m:t>
        </m:r>
        <m:func>
          <m:funcPr>
            <m:ctrlPr>
              <w:rPr>
                <w:rFonts w:ascii="Cambria Math" w:hAnsi="Cambria Math"/>
                <w:b/>
                <w:bCs/>
              </w:rPr>
            </m:ctrlPr>
          </m:funcPr>
          <m:fName>
            <m:sSub>
              <m:sSubPr>
                <m:ctrlPr>
                  <w:rPr>
                    <w:rFonts w:ascii="Cambria Math" w:hAnsi="Cambria Math"/>
                    <w:b/>
                    <w:bCs/>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hAnsi="Cambria Math"/>
                    <w:b/>
                    <w:bCs/>
                  </w:rPr>
                </m:ctrlPr>
              </m:dPr>
              <m:e>
                <m:sSup>
                  <m:sSupPr>
                    <m:ctrlPr>
                      <w:rPr>
                        <w:rFonts w:ascii="Cambria Math" w:hAnsi="Cambria Math"/>
                        <w:b/>
                        <w:bCs/>
                      </w:rPr>
                    </m:ctrlPr>
                  </m:sSupPr>
                  <m:e>
                    <m:r>
                      <m:rPr>
                        <m:sty m:val="b"/>
                      </m:rPr>
                      <w:rPr>
                        <w:rFonts w:ascii="Cambria Math" w:hAnsi="Cambria Math"/>
                      </w:rPr>
                      <m:t>2</m:t>
                    </m:r>
                  </m:e>
                  <m:sup>
                    <m:r>
                      <m:rPr>
                        <m:sty m:val="bi"/>
                      </m:rPr>
                      <w:rPr>
                        <w:rFonts w:ascii="Cambria Math" w:hAnsi="Cambria Math"/>
                      </w:rPr>
                      <m:t>μ</m:t>
                    </m:r>
                  </m:sup>
                </m:sSup>
              </m:e>
            </m:d>
          </m:e>
        </m:func>
        <m:r>
          <m:rPr>
            <m:sty m:val="b"/>
          </m:rPr>
          <w:rPr>
            <w:rFonts w:ascii="Cambria Math" w:hAnsi="Cambria Math"/>
          </w:rPr>
          <m:t>+</m:t>
        </m:r>
        <m:sSub>
          <m:sSubPr>
            <m:ctrlPr>
              <w:rPr>
                <w:rFonts w:ascii="Cambria Math" w:hAnsi="Cambria Math"/>
                <w:b/>
                <w:bCs/>
              </w:rPr>
            </m:ctrlPr>
          </m:sSubPr>
          <m:e>
            <m:r>
              <m:rPr>
                <m:sty m:val="bi"/>
              </m:rPr>
              <w:rPr>
                <w:rFonts w:ascii="Cambria Math" w:hAnsi="Cambria Math"/>
              </w:rPr>
              <m:t>α</m:t>
            </m:r>
          </m:e>
          <m:sub>
            <m:r>
              <m:rPr>
                <m:sty m:val="bi"/>
              </m:rPr>
              <w:rPr>
                <w:rFonts w:ascii="Cambria Math" w:hAnsi="Cambria Math"/>
              </w:rPr>
              <m:t>PFSCH</m:t>
            </m:r>
          </m:sub>
        </m:sSub>
        <m:r>
          <m:rPr>
            <m:sty m:val="b"/>
          </m:rPr>
          <w:rPr>
            <w:rFonts w:ascii="Cambria Math" w:hAnsi="Cambria Math"/>
          </w:rPr>
          <m:t>⋅</m:t>
        </m:r>
        <m:r>
          <m:rPr>
            <m:sty m:val="bi"/>
          </m:rPr>
          <w:rPr>
            <w:rFonts w:ascii="Cambria Math" w:hAnsi="Cambria Math"/>
          </w:rPr>
          <m:t>PL</m:t>
        </m:r>
        <m:r>
          <m:rPr>
            <m:sty m:val="b"/>
          </m:rPr>
          <w:rPr>
            <w:rFonts w:ascii="Cambria Math" w:hAnsi="Cambria Math"/>
          </w:rPr>
          <m:t>-10</m:t>
        </m:r>
        <m:func>
          <m:funcPr>
            <m:ctrlPr>
              <w:rPr>
                <w:rFonts w:ascii="Cambria Math" w:hAnsi="Cambria Math"/>
                <w:b/>
                <w:bCs/>
              </w:rPr>
            </m:ctrlPr>
          </m:funcPr>
          <m:fName>
            <m:sSub>
              <m:sSubPr>
                <m:ctrlPr>
                  <w:rPr>
                    <w:rFonts w:ascii="Cambria Math" w:hAnsi="Cambria Math"/>
                    <w:b/>
                    <w:bCs/>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hAnsi="Cambria Math"/>
                    <w:b/>
                    <w:bCs/>
                  </w:rPr>
                </m:ctrlPr>
              </m:dPr>
              <m:e>
                <m:r>
                  <m:rPr>
                    <m:sty m:val="bi"/>
                  </m:rPr>
                  <w:rPr>
                    <w:rFonts w:ascii="Cambria Math" w:hAnsi="Cambria Math"/>
                  </w:rPr>
                  <m:t>M</m:t>
                </m:r>
              </m:e>
            </m:d>
          </m:e>
        </m:func>
      </m:oMath>
    </w:p>
    <w:p w14:paraId="69C6F48A" w14:textId="7052CC9F" w:rsidR="00391349" w:rsidRPr="00391349" w:rsidRDefault="00391349" w:rsidP="00391349">
      <w:pPr>
        <w:rPr>
          <w:b/>
        </w:rPr>
      </w:pPr>
      <w:r w:rsidRPr="00B150E7">
        <w:rPr>
          <w:rFonts w:hint="eastAsia"/>
          <w:b/>
        </w:rPr>
        <w:t>Proposal</w:t>
      </w:r>
      <w:r w:rsidRPr="00B150E7">
        <w:rPr>
          <w:b/>
        </w:rPr>
        <w:t xml:space="preserve"> 3</w:t>
      </w:r>
      <w:r w:rsidRPr="00B150E7">
        <w:rPr>
          <w:rFonts w:hint="eastAsia"/>
          <w:b/>
        </w:rPr>
        <w:t>：</w:t>
      </w:r>
      <w:r>
        <w:rPr>
          <w:rFonts w:hint="eastAsia"/>
          <w:b/>
          <w:lang w:eastAsia="zh-CN"/>
        </w:rPr>
        <w:t>For</w:t>
      </w:r>
      <w:r>
        <w:rPr>
          <w:b/>
        </w:rPr>
        <w:t xml:space="preserve"> </w:t>
      </w:r>
      <w:r>
        <w:rPr>
          <w:rFonts w:hint="eastAsia"/>
          <w:b/>
          <w:lang w:eastAsia="zh-CN"/>
        </w:rPr>
        <w:t>Case</w:t>
      </w:r>
      <w:r>
        <w:rPr>
          <w:b/>
        </w:rPr>
        <w:t xml:space="preserve"> 1</w:t>
      </w:r>
      <w:r>
        <w:rPr>
          <w:rFonts w:hint="eastAsia"/>
          <w:b/>
          <w:lang w:eastAsia="zh-CN"/>
        </w:rPr>
        <w:t>-</w:t>
      </w:r>
      <w:r>
        <w:rPr>
          <w:b/>
        </w:rPr>
        <w:t xml:space="preserve">2 </w:t>
      </w:r>
      <w:r>
        <w:rPr>
          <w:rFonts w:hint="eastAsia"/>
          <w:b/>
          <w:lang w:eastAsia="zh-CN"/>
        </w:rPr>
        <w:t>and</w:t>
      </w:r>
      <w:r>
        <w:rPr>
          <w:b/>
        </w:rPr>
        <w:t xml:space="preserve"> </w:t>
      </w:r>
      <w:r>
        <w:rPr>
          <w:rFonts w:hint="eastAsia"/>
          <w:b/>
          <w:lang w:eastAsia="zh-CN"/>
        </w:rPr>
        <w:t>Case</w:t>
      </w:r>
      <w:r>
        <w:rPr>
          <w:b/>
        </w:rPr>
        <w:t xml:space="preserve"> 2</w:t>
      </w:r>
      <w:r>
        <w:rPr>
          <w:rFonts w:hint="eastAsia"/>
          <w:b/>
          <w:lang w:eastAsia="zh-CN"/>
        </w:rPr>
        <w:t>-</w:t>
      </w:r>
      <w:r>
        <w:rPr>
          <w:b/>
        </w:rPr>
        <w:t xml:space="preserve">2 </w:t>
      </w:r>
      <w:r w:rsidRPr="00E407FD">
        <w:rPr>
          <w:b/>
        </w:rPr>
        <w:t>Alt 1: X = max {1, the largest value which doesn’t lead to the power limited case}</w:t>
      </w:r>
      <w:r>
        <w:rPr>
          <w:b/>
        </w:rPr>
        <w:t xml:space="preserve"> </w:t>
      </w:r>
      <w:r>
        <w:rPr>
          <w:rFonts w:hint="eastAsia"/>
          <w:b/>
          <w:lang w:eastAsia="zh-CN"/>
        </w:rPr>
        <w:t>should</w:t>
      </w:r>
      <w:r>
        <w:rPr>
          <w:b/>
        </w:rPr>
        <w:t xml:space="preserve"> </w:t>
      </w:r>
      <w:r>
        <w:rPr>
          <w:rFonts w:hint="eastAsia"/>
          <w:b/>
          <w:lang w:eastAsia="zh-CN"/>
        </w:rPr>
        <w:t>be</w:t>
      </w:r>
      <w:r>
        <w:rPr>
          <w:b/>
        </w:rPr>
        <w:t xml:space="preserve"> </w:t>
      </w:r>
      <w:r>
        <w:rPr>
          <w:rFonts w:hint="eastAsia"/>
          <w:b/>
          <w:lang w:eastAsia="zh-CN"/>
        </w:rPr>
        <w:t>selected.</w:t>
      </w:r>
    </w:p>
    <w:p w14:paraId="62F96320" w14:textId="110C36AF" w:rsidR="00AD6470" w:rsidRPr="00D12365" w:rsidRDefault="00AD6470" w:rsidP="00AD6470">
      <w:pPr>
        <w:rPr>
          <w:b/>
        </w:rPr>
      </w:pPr>
      <w:r w:rsidRPr="00D12365">
        <w:rPr>
          <w:b/>
        </w:rPr>
        <w:t xml:space="preserve">Proposal </w:t>
      </w:r>
      <w:r w:rsidR="00B378D3">
        <w:rPr>
          <w:b/>
        </w:rPr>
        <w:t>4</w:t>
      </w:r>
      <w:r w:rsidRPr="00D12365">
        <w:rPr>
          <w:b/>
        </w:rPr>
        <w:t>:</w:t>
      </w:r>
      <w:r>
        <w:rPr>
          <w:b/>
        </w:rPr>
        <w:t xml:space="preserve"> TX UE prioritize </w:t>
      </w:r>
      <w:r w:rsidRPr="00FE51E0">
        <w:rPr>
          <w:b/>
        </w:rPr>
        <w:t xml:space="preserve">SL transmission compared to other UL transmission like RACH on </w:t>
      </w:r>
      <w:proofErr w:type="spellStart"/>
      <w:r w:rsidRPr="00FE51E0">
        <w:rPr>
          <w:b/>
        </w:rPr>
        <w:t>Scell</w:t>
      </w:r>
      <w:proofErr w:type="spellEnd"/>
      <w:r w:rsidRPr="00FE51E0">
        <w:rPr>
          <w:b/>
        </w:rPr>
        <w:t xml:space="preserve">, UL CSI reporting on PUCCH/PUSCH and SRS </w:t>
      </w:r>
      <w:r w:rsidRPr="00D12365">
        <w:rPr>
          <w:b/>
        </w:rPr>
        <w:t xml:space="preserve"> </w:t>
      </w:r>
    </w:p>
    <w:p w14:paraId="145CB245" w14:textId="711A14C7" w:rsidR="00AD6470" w:rsidRDefault="00AD6470" w:rsidP="00AD6470">
      <w:pPr>
        <w:rPr>
          <w:b/>
        </w:rPr>
      </w:pPr>
      <w:r w:rsidRPr="00D12365">
        <w:rPr>
          <w:b/>
        </w:rPr>
        <w:t xml:space="preserve">Proposal </w:t>
      </w:r>
      <w:r w:rsidR="00B378D3">
        <w:rPr>
          <w:b/>
        </w:rPr>
        <w:t>5</w:t>
      </w:r>
      <w:r w:rsidRPr="00D12365">
        <w:rPr>
          <w:b/>
        </w:rPr>
        <w:t>: TX UE prioritize the UL/SL containing multiple aggregated/bundled UL/SL HARQ feedback reports compared to TX UE transmitting single HARQ feedback report</w:t>
      </w:r>
    </w:p>
    <w:p w14:paraId="69F61B25" w14:textId="7812983F" w:rsidR="00453958" w:rsidRDefault="00453958" w:rsidP="00AD6470">
      <w:pPr>
        <w:rPr>
          <w:b/>
        </w:rPr>
      </w:pPr>
      <w:r w:rsidRPr="006954B3">
        <w:rPr>
          <w:b/>
        </w:rPr>
        <w:lastRenderedPageBreak/>
        <w:t xml:space="preserve">Proposal </w:t>
      </w:r>
      <w:r w:rsidR="00B378D3">
        <w:rPr>
          <w:b/>
        </w:rPr>
        <w:t>6</w:t>
      </w:r>
      <w:r w:rsidRPr="006954B3">
        <w:rPr>
          <w:b/>
        </w:rPr>
        <w:t xml:space="preserve">: </w:t>
      </w:r>
      <w:r w:rsidRPr="004D6E5F">
        <w:rPr>
          <w:b/>
        </w:rPr>
        <w:t xml:space="preserve">For SL CSI reporting, the </w:t>
      </w:r>
      <w:r>
        <w:rPr>
          <w:b/>
        </w:rPr>
        <w:t>CSI-triggering</w:t>
      </w:r>
      <w:r w:rsidRPr="004D6E5F">
        <w:rPr>
          <w:b/>
        </w:rPr>
        <w:t xml:space="preserve"> UE configures </w:t>
      </w:r>
      <w:r w:rsidR="009A2954">
        <w:rPr>
          <w:b/>
        </w:rPr>
        <w:t>one</w:t>
      </w:r>
      <w:r w:rsidRPr="004D6E5F">
        <w:rPr>
          <w:b/>
        </w:rPr>
        <w:t xml:space="preserve"> CQI table for the </w:t>
      </w:r>
      <w:r>
        <w:rPr>
          <w:b/>
        </w:rPr>
        <w:t>CSI-reporting</w:t>
      </w:r>
      <w:r w:rsidRPr="004D6E5F">
        <w:rPr>
          <w:b/>
        </w:rPr>
        <w:t xml:space="preserve"> UE </w:t>
      </w:r>
      <w:r>
        <w:rPr>
          <w:b/>
        </w:rPr>
        <w:t>via</w:t>
      </w:r>
      <w:r w:rsidRPr="004D6E5F">
        <w:rPr>
          <w:b/>
        </w:rPr>
        <w:t xml:space="preserve"> PC5-RRC.</w:t>
      </w:r>
    </w:p>
    <w:p w14:paraId="7E18BD39" w14:textId="2E339B86" w:rsidR="00AD6470" w:rsidRPr="004837D9" w:rsidRDefault="00AD6470" w:rsidP="00AD6470">
      <w:pPr>
        <w:rPr>
          <w:b/>
          <w:lang w:eastAsia="zh-CN"/>
        </w:rPr>
      </w:pPr>
      <w:r w:rsidRPr="004837D9">
        <w:rPr>
          <w:b/>
          <w:lang w:eastAsia="zh-CN"/>
        </w:rPr>
        <w:t xml:space="preserve">Proposal </w:t>
      </w:r>
      <w:r w:rsidR="00B378D3">
        <w:rPr>
          <w:b/>
          <w:lang w:eastAsia="zh-CN"/>
        </w:rPr>
        <w:t>7</w:t>
      </w:r>
      <w:r w:rsidRPr="004837D9">
        <w:rPr>
          <w:b/>
          <w:lang w:eastAsia="zh-CN"/>
        </w:rPr>
        <w:t xml:space="preserve">:  SCI contains information for RX UE soft buffer management  </w:t>
      </w:r>
    </w:p>
    <w:p w14:paraId="2CCB70CE" w14:textId="5AA493EC" w:rsidR="00AD6470" w:rsidRDefault="00AD6470" w:rsidP="00AD6470">
      <w:pPr>
        <w:rPr>
          <w:b/>
          <w:lang w:eastAsia="zh-CN"/>
        </w:rPr>
      </w:pPr>
      <w:r w:rsidRPr="004837D9">
        <w:rPr>
          <w:b/>
          <w:lang w:eastAsia="zh-CN"/>
        </w:rPr>
        <w:t xml:space="preserve">Proposal </w:t>
      </w:r>
      <w:r w:rsidR="00B378D3">
        <w:rPr>
          <w:b/>
          <w:lang w:eastAsia="zh-CN"/>
        </w:rPr>
        <w:t>8</w:t>
      </w:r>
      <w:r w:rsidRPr="004837D9">
        <w:rPr>
          <w:b/>
          <w:lang w:eastAsia="zh-CN"/>
        </w:rPr>
        <w:t xml:space="preserve">: </w:t>
      </w:r>
      <w:r>
        <w:rPr>
          <w:b/>
          <w:lang w:eastAsia="zh-CN"/>
        </w:rPr>
        <w:t xml:space="preserve">Indicate No SL HARQ feedback and option 2 feedback in </w:t>
      </w:r>
      <w:r w:rsidRPr="00792F9D">
        <w:rPr>
          <w:b/>
          <w:lang w:eastAsia="zh-CN"/>
        </w:rPr>
        <w:t>2nd SCI format A</w:t>
      </w:r>
    </w:p>
    <w:p w14:paraId="13B347DC" w14:textId="77777777" w:rsidR="00AD6470" w:rsidRPr="00DE65A9" w:rsidRDefault="00AD6470" w:rsidP="00294D40">
      <w:pPr>
        <w:pStyle w:val="af2"/>
        <w:numPr>
          <w:ilvl w:val="0"/>
          <w:numId w:val="16"/>
        </w:numPr>
        <w:rPr>
          <w:rFonts w:ascii="Times New Roman" w:hAnsi="Times New Roman" w:cs="Times New Roman"/>
          <w:b/>
        </w:rPr>
      </w:pPr>
      <w:r w:rsidRPr="00DE65A9">
        <w:rPr>
          <w:rFonts w:ascii="Times New Roman" w:hAnsi="Times New Roman" w:cs="Times New Roman"/>
          <w:b/>
        </w:rPr>
        <w:t>Since LS from SA2 did not rule out the usage of option 2 feedback with MCR, include option 2 as part of distance based HARQ feedback for completeness and no further optimization for supporting option 2 feedback is needed in Rel-16</w:t>
      </w:r>
    </w:p>
    <w:p w14:paraId="0F934999" w14:textId="72CEE903" w:rsidR="00AD6470" w:rsidRDefault="00AD6470" w:rsidP="00AD6470">
      <w:pPr>
        <w:jc w:val="left"/>
        <w:rPr>
          <w:b/>
          <w:lang w:eastAsia="zh-CN"/>
        </w:rPr>
      </w:pPr>
      <w:r>
        <w:rPr>
          <w:b/>
          <w:lang w:eastAsia="zh-CN"/>
        </w:rPr>
        <w:t xml:space="preserve">Proposal </w:t>
      </w:r>
      <w:r w:rsidR="00B378D3">
        <w:rPr>
          <w:b/>
          <w:lang w:eastAsia="zh-CN"/>
        </w:rPr>
        <w:t>9</w:t>
      </w:r>
      <w:r>
        <w:rPr>
          <w:b/>
          <w:lang w:eastAsia="zh-CN"/>
        </w:rPr>
        <w:t xml:space="preserve">: Indicate by SCI, to determine </w:t>
      </w:r>
      <w:r w:rsidRPr="001B1503">
        <w:rPr>
          <w:b/>
          <w:lang w:eastAsia="zh-CN"/>
        </w:rPr>
        <w:t xml:space="preserve">M_ID in the equation for the PSFCH resource index </w:t>
      </w:r>
      <w:r>
        <w:rPr>
          <w:b/>
          <w:lang w:eastAsia="zh-CN"/>
        </w:rPr>
        <w:t xml:space="preserve">in </w:t>
      </w:r>
      <w:r w:rsidRPr="00DE65A9">
        <w:rPr>
          <w:b/>
          <w:lang w:eastAsia="zh-CN"/>
        </w:rPr>
        <w:t>2nd SCI format B</w:t>
      </w:r>
    </w:p>
    <w:p w14:paraId="207B362B" w14:textId="21D8BE11" w:rsidR="00AD6470" w:rsidRDefault="00AD6470" w:rsidP="00AD6470">
      <w:pPr>
        <w:jc w:val="left"/>
        <w:rPr>
          <w:b/>
          <w:lang w:eastAsia="zh-CN"/>
        </w:rPr>
      </w:pPr>
      <w:r>
        <w:rPr>
          <w:b/>
          <w:lang w:eastAsia="zh-CN"/>
        </w:rPr>
        <w:t xml:space="preserve">Proposal </w:t>
      </w:r>
      <w:r w:rsidR="00B378D3">
        <w:rPr>
          <w:b/>
          <w:lang w:eastAsia="zh-CN"/>
        </w:rPr>
        <w:t>10</w:t>
      </w:r>
      <w:r>
        <w:rPr>
          <w:b/>
          <w:lang w:eastAsia="zh-CN"/>
        </w:rPr>
        <w:t xml:space="preserve">: Support option 1 to indicate SL HARQ feedback enable/disable  </w:t>
      </w:r>
    </w:p>
    <w:p w14:paraId="0EF27026" w14:textId="77777777" w:rsidR="00AD6470" w:rsidRPr="00B378D3" w:rsidRDefault="00AD6470" w:rsidP="00AD6470">
      <w:pPr>
        <w:jc w:val="left"/>
        <w:rPr>
          <w:b/>
          <w:lang w:eastAsia="zh-CN"/>
        </w:rPr>
      </w:pPr>
    </w:p>
    <w:p w14:paraId="1413F4AF" w14:textId="77777777" w:rsidR="00111C6E" w:rsidRPr="00E83F1E" w:rsidRDefault="00111C6E" w:rsidP="00560AC5">
      <w:pPr>
        <w:pStyle w:val="1"/>
        <w:rPr>
          <w:lang w:eastAsia="zh-CN"/>
        </w:rPr>
      </w:pPr>
      <w:r w:rsidRPr="00E83F1E">
        <w:rPr>
          <w:lang w:eastAsia="zh-CN"/>
        </w:rPr>
        <w:t>Reference</w:t>
      </w:r>
      <w:r w:rsidR="00971F76" w:rsidRPr="00E83F1E">
        <w:rPr>
          <w:lang w:eastAsia="zh-CN"/>
        </w:rPr>
        <w:t>s</w:t>
      </w:r>
    </w:p>
    <w:p w14:paraId="2898CAFC" w14:textId="10B5D68D" w:rsidR="00B73421" w:rsidRPr="00B73421" w:rsidRDefault="00B73421" w:rsidP="0035177A">
      <w:pPr>
        <w:pStyle w:val="References"/>
        <w:numPr>
          <w:ilvl w:val="0"/>
          <w:numId w:val="4"/>
        </w:numPr>
        <w:rPr>
          <w:sz w:val="22"/>
          <w:szCs w:val="22"/>
        </w:rPr>
      </w:pPr>
      <w:r w:rsidRPr="00B73421">
        <w:rPr>
          <w:sz w:val="22"/>
          <w:szCs w:val="22"/>
        </w:rPr>
        <w:t>R1-1911676 (S2-1910771)</w:t>
      </w:r>
      <w:r w:rsidR="0082615B">
        <w:rPr>
          <w:sz w:val="22"/>
          <w:szCs w:val="22"/>
        </w:rPr>
        <w:t xml:space="preserve"> </w:t>
      </w:r>
      <w:r w:rsidR="007508EC">
        <w:rPr>
          <w:sz w:val="22"/>
          <w:szCs w:val="22"/>
        </w:rPr>
        <w:t>–</w:t>
      </w:r>
      <w:r w:rsidR="0082615B">
        <w:rPr>
          <w:sz w:val="22"/>
          <w:szCs w:val="22"/>
        </w:rPr>
        <w:t xml:space="preserve"> </w:t>
      </w:r>
      <w:r w:rsidR="007508EC">
        <w:rPr>
          <w:sz w:val="22"/>
          <w:szCs w:val="22"/>
        </w:rPr>
        <w:t>LS from SA2 for groupcast option-2</w:t>
      </w:r>
    </w:p>
    <w:sectPr w:rsidR="00B73421" w:rsidRPr="00B734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ADE57" w14:textId="77777777" w:rsidR="00B04059" w:rsidRDefault="00B04059">
      <w:r>
        <w:separator/>
      </w:r>
    </w:p>
  </w:endnote>
  <w:endnote w:type="continuationSeparator" w:id="0">
    <w:p w14:paraId="3B6C49A1" w14:textId="77777777" w:rsidR="00B04059" w:rsidRDefault="00B04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993DB" w14:textId="77777777" w:rsidR="00B04059" w:rsidRDefault="00B04059">
      <w:r>
        <w:separator/>
      </w:r>
    </w:p>
  </w:footnote>
  <w:footnote w:type="continuationSeparator" w:id="0">
    <w:p w14:paraId="78EC6AAC" w14:textId="77777777" w:rsidR="00B04059" w:rsidRDefault="00B040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AD477C9"/>
    <w:multiLevelType w:val="hybridMultilevel"/>
    <w:tmpl w:val="5D5AD2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518C24CB"/>
    <w:multiLevelType w:val="hybridMultilevel"/>
    <w:tmpl w:val="F24E5D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CC22BF0"/>
    <w:multiLevelType w:val="hybridMultilevel"/>
    <w:tmpl w:val="869C6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2"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71B4638F"/>
    <w:multiLevelType w:val="hybridMultilevel"/>
    <w:tmpl w:val="3A1EE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6"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17"/>
  </w:num>
  <w:num w:numId="3">
    <w:abstractNumId w:val="15"/>
  </w:num>
  <w:num w:numId="4">
    <w:abstractNumId w:val="2"/>
    <w:lvlOverride w:ilvl="0">
      <w:startOverride w:val="1"/>
    </w:lvlOverride>
  </w:num>
  <w:num w:numId="5">
    <w:abstractNumId w:val="1"/>
  </w:num>
  <w:num w:numId="6">
    <w:abstractNumId w:val="3"/>
  </w:num>
  <w:num w:numId="7">
    <w:abstractNumId w:val="8"/>
  </w:num>
  <w:num w:numId="8">
    <w:abstractNumId w:val="19"/>
  </w:num>
  <w:num w:numId="9">
    <w:abstractNumId w:val="12"/>
  </w:num>
  <w:num w:numId="10">
    <w:abstractNumId w:val="16"/>
  </w:num>
  <w:num w:numId="11">
    <w:abstractNumId w:val="0"/>
  </w:num>
  <w:num w:numId="12">
    <w:abstractNumId w:val="18"/>
  </w:num>
  <w:num w:numId="13">
    <w:abstractNumId w:val="9"/>
  </w:num>
  <w:num w:numId="14">
    <w:abstractNumId w:val="5"/>
  </w:num>
  <w:num w:numId="15">
    <w:abstractNumId w:val="11"/>
  </w:num>
  <w:num w:numId="16">
    <w:abstractNumId w:val="14"/>
  </w:num>
  <w:num w:numId="17">
    <w:abstractNumId w:val="7"/>
  </w:num>
  <w:num w:numId="18">
    <w:abstractNumId w:val="13"/>
  </w:num>
  <w:num w:numId="19">
    <w:abstractNumId w:val="4"/>
  </w:num>
  <w:num w:numId="20">
    <w:abstractNumId w:val="6"/>
  </w:num>
  <w:num w:numId="2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D4B"/>
    <w:rsid w:val="00026E22"/>
    <w:rsid w:val="00027442"/>
    <w:rsid w:val="000274E2"/>
    <w:rsid w:val="000275C6"/>
    <w:rsid w:val="000276C4"/>
    <w:rsid w:val="000278E6"/>
    <w:rsid w:val="00027AD6"/>
    <w:rsid w:val="00027C41"/>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356"/>
    <w:rsid w:val="00096369"/>
    <w:rsid w:val="0009643F"/>
    <w:rsid w:val="000970A3"/>
    <w:rsid w:val="000973D4"/>
    <w:rsid w:val="00097A93"/>
    <w:rsid w:val="00097C99"/>
    <w:rsid w:val="00097EA3"/>
    <w:rsid w:val="000A0139"/>
    <w:rsid w:val="000A0611"/>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1D35"/>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02"/>
    <w:rsid w:val="00194A3C"/>
    <w:rsid w:val="00194C0A"/>
    <w:rsid w:val="00194DF3"/>
    <w:rsid w:val="00194FA9"/>
    <w:rsid w:val="00195621"/>
    <w:rsid w:val="0019563D"/>
    <w:rsid w:val="001958EA"/>
    <w:rsid w:val="00195AB0"/>
    <w:rsid w:val="00195E0E"/>
    <w:rsid w:val="001961F0"/>
    <w:rsid w:val="001962DC"/>
    <w:rsid w:val="00196430"/>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5FD8"/>
    <w:rsid w:val="001A642A"/>
    <w:rsid w:val="001A673E"/>
    <w:rsid w:val="001A6772"/>
    <w:rsid w:val="001A7492"/>
    <w:rsid w:val="001A7763"/>
    <w:rsid w:val="001B0BD9"/>
    <w:rsid w:val="001B1503"/>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C4D"/>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E60"/>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5A23"/>
    <w:rsid w:val="00216BA6"/>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3584"/>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1F73"/>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4EC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7F"/>
    <w:rsid w:val="0029271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4398"/>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349"/>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903"/>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B7E"/>
    <w:rsid w:val="00450D53"/>
    <w:rsid w:val="00450DC1"/>
    <w:rsid w:val="00450F73"/>
    <w:rsid w:val="0045136B"/>
    <w:rsid w:val="00451401"/>
    <w:rsid w:val="004514E8"/>
    <w:rsid w:val="00451C74"/>
    <w:rsid w:val="00451C7E"/>
    <w:rsid w:val="004524A5"/>
    <w:rsid w:val="004524F7"/>
    <w:rsid w:val="00453413"/>
    <w:rsid w:val="00453958"/>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509"/>
    <w:rsid w:val="004925E0"/>
    <w:rsid w:val="00493292"/>
    <w:rsid w:val="00493737"/>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6F9F"/>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211"/>
    <w:rsid w:val="004D37F0"/>
    <w:rsid w:val="004D3B6F"/>
    <w:rsid w:val="004D3C65"/>
    <w:rsid w:val="004D3E0D"/>
    <w:rsid w:val="004D46E2"/>
    <w:rsid w:val="004D48FE"/>
    <w:rsid w:val="004D5622"/>
    <w:rsid w:val="004D5DB8"/>
    <w:rsid w:val="004D6103"/>
    <w:rsid w:val="004D6C6F"/>
    <w:rsid w:val="004D6D48"/>
    <w:rsid w:val="004D6E5F"/>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8D8"/>
    <w:rsid w:val="00524545"/>
    <w:rsid w:val="00524DE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6EEF"/>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FF6"/>
    <w:rsid w:val="005B7344"/>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536"/>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0EB8"/>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4DDB"/>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D28"/>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462"/>
    <w:rsid w:val="00716C7E"/>
    <w:rsid w:val="00716E92"/>
    <w:rsid w:val="00716FB8"/>
    <w:rsid w:val="0071735E"/>
    <w:rsid w:val="007179D9"/>
    <w:rsid w:val="00717C3D"/>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56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277"/>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0CC3"/>
    <w:rsid w:val="008C13EA"/>
    <w:rsid w:val="008C13F0"/>
    <w:rsid w:val="008C1425"/>
    <w:rsid w:val="008C14E3"/>
    <w:rsid w:val="008C1F26"/>
    <w:rsid w:val="008C20A9"/>
    <w:rsid w:val="008C2339"/>
    <w:rsid w:val="008C24D1"/>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5CF"/>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5EDB"/>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E7F"/>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54"/>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6472"/>
    <w:rsid w:val="009A690D"/>
    <w:rsid w:val="009A6A6B"/>
    <w:rsid w:val="009A74A6"/>
    <w:rsid w:val="009A7969"/>
    <w:rsid w:val="009A7F58"/>
    <w:rsid w:val="009A7F8E"/>
    <w:rsid w:val="009A7FA2"/>
    <w:rsid w:val="009B05D6"/>
    <w:rsid w:val="009B0DDF"/>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FB4"/>
    <w:rsid w:val="009E016F"/>
    <w:rsid w:val="009E058F"/>
    <w:rsid w:val="009E0A9E"/>
    <w:rsid w:val="009E0DB1"/>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0B9"/>
    <w:rsid w:val="009F214F"/>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780"/>
    <w:rsid w:val="00AD4D2A"/>
    <w:rsid w:val="00AD5147"/>
    <w:rsid w:val="00AD5176"/>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19E2"/>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59"/>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968"/>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EB6"/>
    <w:rsid w:val="00B23338"/>
    <w:rsid w:val="00B23361"/>
    <w:rsid w:val="00B238F3"/>
    <w:rsid w:val="00B23AF4"/>
    <w:rsid w:val="00B23C15"/>
    <w:rsid w:val="00B23F8D"/>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B4E"/>
    <w:rsid w:val="00B31246"/>
    <w:rsid w:val="00B31A9B"/>
    <w:rsid w:val="00B31C60"/>
    <w:rsid w:val="00B31FCA"/>
    <w:rsid w:val="00B32202"/>
    <w:rsid w:val="00B326FF"/>
    <w:rsid w:val="00B32C87"/>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8D3"/>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D44"/>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6AB"/>
    <w:rsid w:val="00BA6AF8"/>
    <w:rsid w:val="00BA7142"/>
    <w:rsid w:val="00BA7D29"/>
    <w:rsid w:val="00BA7E95"/>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17EE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23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031"/>
    <w:rsid w:val="00C873E4"/>
    <w:rsid w:val="00C8756A"/>
    <w:rsid w:val="00C879C5"/>
    <w:rsid w:val="00C9008C"/>
    <w:rsid w:val="00C907F5"/>
    <w:rsid w:val="00C90802"/>
    <w:rsid w:val="00C90980"/>
    <w:rsid w:val="00C90985"/>
    <w:rsid w:val="00C90AF8"/>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53C"/>
    <w:rsid w:val="00C96B9B"/>
    <w:rsid w:val="00C96E6F"/>
    <w:rsid w:val="00C96E70"/>
    <w:rsid w:val="00C976AE"/>
    <w:rsid w:val="00C976FB"/>
    <w:rsid w:val="00C97872"/>
    <w:rsid w:val="00C979AA"/>
    <w:rsid w:val="00C97A64"/>
    <w:rsid w:val="00CA002C"/>
    <w:rsid w:val="00CA0235"/>
    <w:rsid w:val="00CA03ED"/>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B20"/>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65"/>
    <w:rsid w:val="00D140C9"/>
    <w:rsid w:val="00D14236"/>
    <w:rsid w:val="00D1452D"/>
    <w:rsid w:val="00D14553"/>
    <w:rsid w:val="00D1464B"/>
    <w:rsid w:val="00D14DB1"/>
    <w:rsid w:val="00D14E69"/>
    <w:rsid w:val="00D15182"/>
    <w:rsid w:val="00D15F43"/>
    <w:rsid w:val="00D165B2"/>
    <w:rsid w:val="00D167D8"/>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28C8"/>
    <w:rsid w:val="00D22998"/>
    <w:rsid w:val="00D233F1"/>
    <w:rsid w:val="00D237CD"/>
    <w:rsid w:val="00D23F24"/>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63F"/>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2F3F"/>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4C91"/>
    <w:rsid w:val="00E1503A"/>
    <w:rsid w:val="00E15108"/>
    <w:rsid w:val="00E151E1"/>
    <w:rsid w:val="00E1543F"/>
    <w:rsid w:val="00E15692"/>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59E"/>
    <w:rsid w:val="00E44BAF"/>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92"/>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6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6F2F"/>
    <w:rsid w:val="00EA7446"/>
    <w:rsid w:val="00EA7FCF"/>
    <w:rsid w:val="00EB07CE"/>
    <w:rsid w:val="00EB0CA3"/>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37607"/>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5043"/>
    <w:rsid w:val="00F557B1"/>
    <w:rsid w:val="00F563DD"/>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F38"/>
    <w:rsid w:val="00FF301C"/>
    <w:rsid w:val="00FF3124"/>
    <w:rsid w:val="00FF3161"/>
    <w:rsid w:val="00FF3B47"/>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中等深浅网格 1 - 着色 21,¥¡¡¡¡ì¬º¥¹¥È¶ÎÂä,ÁÐ³ö¶ÎÂä,¥ê¥¹¥È¶ÎÂä,列表段落1,—ño’i—Ž,列表段落11,Task Body,列出段落1,1st level - Bullet List Paragraph,Lettre d'introduction,Paragrafo elenco,Normal bullet 2,Bullet list"/>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3">
    <w:name w:val="列表段落 字符"/>
    <w:aliases w:val="- Bullets 字符,목록 단락 字符,リスト段落 字符,Lista1 字符,?? ?? 字符,????? 字符,???? 字符,中等深浅网格 1 - 着色 21 字符,¥¡¡¡¡ì¬º¥¹¥È¶ÎÂä 字符,ÁÐ³ö¶ÎÂä 字符,¥ê¥¹¥È¶ÎÂä 字符,列表段落1 字符,—ño’i—Ž 字符,列表段落11 字符,Task Body 字符,列出段落1 字符,1st level - Bullet List Paragraph 字符,Paragrafo elenco 字符"/>
    <w:link w:val="af2"/>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a"/>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a"/>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a0"/>
    <w:locked/>
    <w:rsid w:val="009F12EF"/>
  </w:style>
  <w:style w:type="character" w:customStyle="1" w:styleId="B1Zchn">
    <w:name w:val="B1 Zchn"/>
    <w:rsid w:val="00B60D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54504E-2477-4707-90A1-E2818648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2168</Words>
  <Characters>12361</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45</cp:revision>
  <cp:lastPrinted>2015-04-01T01:56:00Z</cp:lastPrinted>
  <dcterms:created xsi:type="dcterms:W3CDTF">2020-05-15T00:51:00Z</dcterms:created>
  <dcterms:modified xsi:type="dcterms:W3CDTF">2020-05-15T14:35:00Z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