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9C00DB" w14:textId="063126BE" w:rsidR="00024D19" w:rsidRPr="00D74B92" w:rsidRDefault="00024D19" w:rsidP="00024D19">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218C179E" wp14:editId="1672C35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A9A64E"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10</w:t>
      </w:r>
      <w:r w:rsidR="00657510">
        <w:rPr>
          <w:rFonts w:ascii="Arial" w:hAnsi="Arial" w:cs="Arial"/>
          <w:b/>
          <w:kern w:val="2"/>
          <w:lang w:eastAsia="zh-CN"/>
        </w:rPr>
        <w:t>1-e</w:t>
      </w:r>
      <w:r w:rsidRPr="00D74B92">
        <w:rPr>
          <w:rFonts w:ascii="Arial" w:hAnsi="Arial" w:cs="Arial"/>
          <w:b/>
          <w:kern w:val="2"/>
          <w:lang w:eastAsia="zh-CN"/>
        </w:rPr>
        <w:tab/>
      </w:r>
      <w:bookmarkStart w:id="0" w:name="_GoBack"/>
      <w:r w:rsidRPr="00D74B92">
        <w:rPr>
          <w:rFonts w:ascii="Arial" w:hAnsi="Arial" w:cs="Arial"/>
          <w:b/>
          <w:kern w:val="2"/>
          <w:lang w:eastAsia="zh-CN"/>
        </w:rPr>
        <w:t>R1-</w:t>
      </w:r>
      <w:r>
        <w:rPr>
          <w:rFonts w:ascii="Arial" w:hAnsi="Arial" w:cs="Arial"/>
          <w:b/>
          <w:kern w:val="2"/>
          <w:lang w:eastAsia="zh-CN"/>
        </w:rPr>
        <w:t>200</w:t>
      </w:r>
      <w:r w:rsidR="00193836">
        <w:rPr>
          <w:rFonts w:ascii="Arial" w:hAnsi="Arial" w:cs="Arial"/>
          <w:b/>
          <w:kern w:val="2"/>
          <w:lang w:eastAsia="zh-CN"/>
        </w:rPr>
        <w:t>3810</w:t>
      </w:r>
      <w:bookmarkEnd w:id="0"/>
    </w:p>
    <w:p w14:paraId="6BD9AE9E" w14:textId="77777777" w:rsidR="00024D19" w:rsidRPr="007F5EC6" w:rsidRDefault="00024D19" w:rsidP="00024D19">
      <w:pPr>
        <w:jc w:val="left"/>
        <w:rPr>
          <w:rFonts w:ascii="Arial" w:hAnsi="Arial" w:cs="Arial"/>
          <w:b/>
          <w:kern w:val="2"/>
          <w:lang w:eastAsia="zh-CN"/>
        </w:rPr>
      </w:pPr>
      <w:r>
        <w:rPr>
          <w:rFonts w:ascii="Arial" w:hAnsi="Arial" w:cs="Arial"/>
          <w:b/>
          <w:kern w:val="2"/>
          <w:lang w:eastAsia="zh-CN"/>
        </w:rPr>
        <w:t>e-Meeting, May 25</w:t>
      </w:r>
      <w:r w:rsidRPr="00163988">
        <w:rPr>
          <w:rFonts w:ascii="Arial" w:hAnsi="Arial" w:cs="Arial"/>
          <w:b/>
          <w:kern w:val="2"/>
          <w:vertAlign w:val="superscript"/>
          <w:lang w:eastAsia="zh-CN"/>
        </w:rPr>
        <w:t>th</w:t>
      </w:r>
      <w:r>
        <w:rPr>
          <w:rFonts w:ascii="Arial" w:hAnsi="Arial" w:cs="Arial"/>
          <w:b/>
          <w:kern w:val="2"/>
          <w:lang w:eastAsia="zh-CN"/>
        </w:rPr>
        <w:t>-June 5</w:t>
      </w:r>
      <w:r w:rsidRPr="00163988">
        <w:rPr>
          <w:rFonts w:ascii="Arial" w:hAnsi="Arial" w:cs="Arial"/>
          <w:b/>
          <w:kern w:val="2"/>
          <w:vertAlign w:val="superscript"/>
          <w:lang w:eastAsia="zh-CN"/>
        </w:rPr>
        <w:t>th</w:t>
      </w:r>
      <w:r>
        <w:rPr>
          <w:rFonts w:ascii="Arial" w:hAnsi="Arial" w:cs="Arial"/>
          <w:b/>
          <w:kern w:val="2"/>
          <w:lang w:eastAsia="zh-CN"/>
        </w:rPr>
        <w:t xml:space="preserve">, </w:t>
      </w:r>
      <w:r w:rsidRPr="00D74B92">
        <w:rPr>
          <w:rFonts w:ascii="Arial" w:hAnsi="Arial" w:cs="Arial"/>
          <w:b/>
          <w:kern w:val="2"/>
          <w:lang w:eastAsia="zh-CN"/>
        </w:rPr>
        <w:t>20</w:t>
      </w:r>
      <w:r>
        <w:rPr>
          <w:rFonts w:ascii="Arial" w:hAnsi="Arial" w:cs="Arial"/>
          <w:b/>
          <w:kern w:val="2"/>
          <w:lang w:eastAsia="zh-CN"/>
        </w:rPr>
        <w:t>20</w:t>
      </w:r>
    </w:p>
    <w:p w14:paraId="190CD42B" w14:textId="205FB2B2" w:rsidR="00024D19" w:rsidRPr="00D74B92" w:rsidRDefault="00024D19" w:rsidP="00024D19">
      <w:pPr>
        <w:spacing w:after="60"/>
        <w:ind w:left="1555" w:hanging="1555"/>
        <w:jc w:val="left"/>
        <w:rPr>
          <w:rFonts w:ascii="Arial" w:hAnsi="Arial" w:cs="Arial"/>
          <w:b/>
          <w:lang w:eastAsia="zh-CN"/>
        </w:rPr>
      </w:pPr>
      <w:r w:rsidRPr="00D74B92">
        <w:rPr>
          <w:rFonts w:ascii="Arial" w:hAnsi="Arial" w:cs="Arial"/>
          <w:b/>
          <w:lang w:eastAsia="zh-CN"/>
        </w:rPr>
        <w:t>Agenda Item:</w:t>
      </w:r>
      <w:r w:rsidRPr="00D74B92">
        <w:rPr>
          <w:rFonts w:ascii="Arial" w:hAnsi="Arial" w:cs="Arial"/>
          <w:b/>
          <w:lang w:eastAsia="zh-CN"/>
        </w:rPr>
        <w:tab/>
      </w:r>
      <w:r>
        <w:rPr>
          <w:rFonts w:ascii="Arial" w:hAnsi="Arial" w:cs="Arial"/>
          <w:b/>
          <w:lang w:eastAsia="zh-CN"/>
        </w:rPr>
        <w:t>7.2.8.4</w:t>
      </w:r>
    </w:p>
    <w:p w14:paraId="1C343756" w14:textId="77777777" w:rsidR="00024D19" w:rsidRPr="007F5EC6" w:rsidRDefault="00024D19" w:rsidP="00024D19">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Pr="00F54CB0">
        <w:rPr>
          <w:rFonts w:ascii="Arial" w:hAnsi="Arial" w:cs="Arial"/>
          <w:b/>
          <w:bCs/>
          <w:caps/>
          <w:szCs w:val="24"/>
          <w:shd w:val="clear" w:color="auto" w:fill="FFFFFF"/>
        </w:rPr>
        <w:t>Futurewei</w:t>
      </w:r>
    </w:p>
    <w:p w14:paraId="1A3B9D2F" w14:textId="4A8415DC" w:rsidR="00024D19" w:rsidRPr="00D74B92" w:rsidRDefault="00024D19" w:rsidP="00024D19">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Pr="00024D19">
        <w:rPr>
          <w:rFonts w:ascii="Arial" w:hAnsi="Arial" w:cs="Arial"/>
          <w:b/>
          <w:lang w:eastAsia="zh-CN"/>
        </w:rPr>
        <w:t>Remaining details on Measurement Procedures</w:t>
      </w:r>
    </w:p>
    <w:p w14:paraId="7C09DDBA" w14:textId="77777777" w:rsidR="00024D19" w:rsidRPr="00D74B92" w:rsidRDefault="00024D19" w:rsidP="00024D19">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t xml:space="preserve">Discussion and decision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096178C5" w14:textId="601CDD04" w:rsidR="005621A4" w:rsidRPr="005621A4" w:rsidRDefault="005621A4" w:rsidP="005621A4">
      <w:pPr>
        <w:pStyle w:val="Heading1"/>
        <w:numPr>
          <w:ilvl w:val="0"/>
          <w:numId w:val="0"/>
        </w:numPr>
        <w:rPr>
          <w:rFonts w:ascii="Times New Roman" w:hAnsi="Times New Roman"/>
          <w:b w:val="0"/>
          <w:bCs w:val="0"/>
          <w:sz w:val="22"/>
          <w:szCs w:val="22"/>
          <w:lang w:val="en-GB"/>
        </w:rPr>
      </w:pPr>
      <w:r w:rsidRPr="005621A4">
        <w:rPr>
          <w:rFonts w:ascii="Times New Roman" w:hAnsi="Times New Roman"/>
          <w:b w:val="0"/>
          <w:bCs w:val="0"/>
          <w:sz w:val="22"/>
          <w:szCs w:val="22"/>
          <w:lang w:eastAsia="zh-CN"/>
        </w:rPr>
        <w:t>At RAN1#</w:t>
      </w:r>
      <w:r w:rsidR="006A1327">
        <w:rPr>
          <w:rFonts w:ascii="Times New Roman" w:hAnsi="Times New Roman"/>
          <w:b w:val="0"/>
          <w:bCs w:val="0"/>
          <w:sz w:val="22"/>
          <w:szCs w:val="22"/>
          <w:lang w:eastAsia="zh-CN"/>
        </w:rPr>
        <w:t>100bis-e</w:t>
      </w:r>
      <w:r w:rsidRPr="005621A4">
        <w:rPr>
          <w:rFonts w:ascii="Times New Roman" w:hAnsi="Times New Roman"/>
          <w:b w:val="0"/>
          <w:bCs w:val="0"/>
          <w:sz w:val="22"/>
          <w:szCs w:val="22"/>
          <w:lang w:eastAsia="zh-CN"/>
        </w:rPr>
        <w:t xml:space="preserve">, RAN1 </w:t>
      </w:r>
      <w:r w:rsidR="006A1327">
        <w:rPr>
          <w:rFonts w:ascii="Times New Roman" w:hAnsi="Times New Roman"/>
          <w:b w:val="0"/>
          <w:bCs w:val="0"/>
          <w:sz w:val="22"/>
          <w:szCs w:val="22"/>
          <w:lang w:eastAsia="zh-CN"/>
        </w:rPr>
        <w:t xml:space="preserve">further </w:t>
      </w:r>
      <w:r w:rsidR="00674F24">
        <w:rPr>
          <w:rFonts w:ascii="Times New Roman" w:hAnsi="Times New Roman"/>
          <w:b w:val="0"/>
          <w:bCs w:val="0"/>
          <w:sz w:val="22"/>
          <w:szCs w:val="22"/>
          <w:lang w:eastAsia="zh-CN"/>
        </w:rPr>
        <w:t>resolved the</w:t>
      </w:r>
      <w:r w:rsidRPr="005621A4">
        <w:rPr>
          <w:rFonts w:ascii="Times New Roman" w:hAnsi="Times New Roman"/>
          <w:b w:val="0"/>
          <w:bCs w:val="0"/>
          <w:sz w:val="22"/>
          <w:szCs w:val="22"/>
          <w:lang w:eastAsia="zh-CN"/>
        </w:rPr>
        <w:t xml:space="preserve"> numerous CRs </w:t>
      </w:r>
      <w:r w:rsidR="00674F24">
        <w:rPr>
          <w:rFonts w:ascii="Times New Roman" w:hAnsi="Times New Roman"/>
          <w:b w:val="0"/>
          <w:bCs w:val="0"/>
          <w:sz w:val="22"/>
          <w:szCs w:val="22"/>
          <w:lang w:eastAsia="zh-CN"/>
        </w:rPr>
        <w:t xml:space="preserve">that have been proposed. In [1], the remaining issues on measurements procedures for Positioning have been summarized. </w:t>
      </w:r>
      <w:r w:rsidRPr="005621A4">
        <w:rPr>
          <w:rFonts w:ascii="Times New Roman" w:hAnsi="Times New Roman"/>
          <w:b w:val="0"/>
          <w:bCs w:val="0"/>
          <w:sz w:val="22"/>
          <w:szCs w:val="22"/>
          <w:lang w:val="en-GB"/>
        </w:rPr>
        <w:t>In this contribution, we re</w:t>
      </w:r>
      <w:r w:rsidR="00F27097">
        <w:rPr>
          <w:rFonts w:ascii="Times New Roman" w:hAnsi="Times New Roman"/>
          <w:b w:val="0"/>
          <w:bCs w:val="0"/>
          <w:sz w:val="22"/>
          <w:szCs w:val="22"/>
          <w:lang w:val="en-GB"/>
        </w:rPr>
        <w:t xml:space="preserve">visit </w:t>
      </w:r>
      <w:r w:rsidRPr="005621A4">
        <w:rPr>
          <w:rFonts w:ascii="Times New Roman" w:hAnsi="Times New Roman"/>
          <w:b w:val="0"/>
          <w:bCs w:val="0"/>
          <w:sz w:val="22"/>
          <w:szCs w:val="22"/>
          <w:lang w:val="en-GB"/>
        </w:rPr>
        <w:t xml:space="preserve">and provide our views on </w:t>
      </w:r>
      <w:r w:rsidR="007065A5">
        <w:rPr>
          <w:rFonts w:ascii="Times New Roman" w:hAnsi="Times New Roman"/>
          <w:b w:val="0"/>
          <w:bCs w:val="0"/>
          <w:sz w:val="22"/>
          <w:szCs w:val="22"/>
          <w:lang w:val="en-GB"/>
        </w:rPr>
        <w:t xml:space="preserve">one of </w:t>
      </w:r>
      <w:r w:rsidRPr="005621A4">
        <w:rPr>
          <w:rFonts w:ascii="Times New Roman" w:hAnsi="Times New Roman"/>
          <w:b w:val="0"/>
          <w:bCs w:val="0"/>
          <w:sz w:val="22"/>
          <w:szCs w:val="22"/>
          <w:lang w:val="en-GB"/>
        </w:rPr>
        <w:t xml:space="preserve">the remaining proposals </w:t>
      </w:r>
      <w:r w:rsidR="00674F24">
        <w:rPr>
          <w:rFonts w:ascii="Times New Roman" w:hAnsi="Times New Roman"/>
          <w:b w:val="0"/>
          <w:bCs w:val="0"/>
          <w:sz w:val="22"/>
          <w:szCs w:val="22"/>
          <w:lang w:val="en-GB"/>
        </w:rPr>
        <w:t xml:space="preserve">on the </w:t>
      </w:r>
      <w:r w:rsidR="00D877EF">
        <w:rPr>
          <w:rFonts w:ascii="Times New Roman" w:hAnsi="Times New Roman"/>
          <w:b w:val="0"/>
          <w:bCs w:val="0"/>
          <w:sz w:val="22"/>
          <w:szCs w:val="22"/>
          <w:lang w:val="en-GB"/>
        </w:rPr>
        <w:t xml:space="preserve">topic of </w:t>
      </w:r>
      <w:r w:rsidR="00674F24">
        <w:rPr>
          <w:rFonts w:ascii="Times New Roman" w:hAnsi="Times New Roman"/>
          <w:b w:val="0"/>
          <w:bCs w:val="0"/>
          <w:sz w:val="22"/>
          <w:szCs w:val="22"/>
          <w:lang w:val="en-GB"/>
        </w:rPr>
        <w:t>UE receive beam ind</w:t>
      </w:r>
      <w:r w:rsidR="00D877EF">
        <w:rPr>
          <w:rFonts w:ascii="Times New Roman" w:hAnsi="Times New Roman"/>
          <w:b w:val="0"/>
          <w:bCs w:val="0"/>
          <w:sz w:val="22"/>
          <w:szCs w:val="22"/>
          <w:lang w:val="en-GB"/>
        </w:rPr>
        <w:t xml:space="preserve">ex for </w:t>
      </w:r>
      <w:proofErr w:type="spellStart"/>
      <w:r w:rsidR="00D877EF">
        <w:rPr>
          <w:rFonts w:ascii="Times New Roman" w:hAnsi="Times New Roman"/>
          <w:b w:val="0"/>
          <w:bCs w:val="0"/>
          <w:sz w:val="22"/>
          <w:szCs w:val="22"/>
          <w:lang w:val="en-GB"/>
        </w:rPr>
        <w:t>AoD</w:t>
      </w:r>
      <w:proofErr w:type="spellEnd"/>
      <w:r w:rsidR="00D877EF">
        <w:rPr>
          <w:rFonts w:ascii="Times New Roman" w:hAnsi="Times New Roman"/>
          <w:b w:val="0"/>
          <w:bCs w:val="0"/>
          <w:sz w:val="22"/>
          <w:szCs w:val="22"/>
          <w:lang w:val="en-GB"/>
        </w:rPr>
        <w:t xml:space="preserve"> measurements</w:t>
      </w:r>
      <w:r w:rsidR="00674F24">
        <w:rPr>
          <w:rFonts w:ascii="Times New Roman" w:hAnsi="Times New Roman"/>
          <w:b w:val="0"/>
          <w:bCs w:val="0"/>
          <w:sz w:val="22"/>
          <w:szCs w:val="22"/>
          <w:lang w:val="en-GB"/>
        </w:rPr>
        <w:t xml:space="preserve">. </w:t>
      </w:r>
    </w:p>
    <w:p w14:paraId="36E31FCD" w14:textId="77777777" w:rsidR="00DE3106" w:rsidRDefault="00DE3106" w:rsidP="00CB4A48">
      <w:pPr>
        <w:spacing w:beforeLines="50" w:before="120"/>
        <w:rPr>
          <w:lang w:val="en-GB"/>
        </w:rPr>
      </w:pPr>
    </w:p>
    <w:p w14:paraId="35954F20" w14:textId="193F0A0A" w:rsidR="00816E9B" w:rsidRPr="00D74B92" w:rsidRDefault="00817C94" w:rsidP="00493C77">
      <w:pPr>
        <w:pStyle w:val="Heading1"/>
      </w:pPr>
      <w:r>
        <w:t xml:space="preserve">Discussions </w:t>
      </w:r>
      <w:r w:rsidR="00CB4A48">
        <w:t xml:space="preserve"> </w:t>
      </w:r>
    </w:p>
    <w:p w14:paraId="3A3D0F47" w14:textId="1C0C7F4D" w:rsidR="005B77F1" w:rsidRDefault="007065A5" w:rsidP="005621A4">
      <w:bookmarkStart w:id="3" w:name="_Ref129681832"/>
      <w:r w:rsidRPr="007065A5">
        <w:rPr>
          <w:lang w:eastAsia="ko-KR"/>
        </w:rPr>
        <w:t xml:space="preserve">In </w:t>
      </w:r>
      <w:r w:rsidR="005B77F1" w:rsidRPr="007065A5">
        <w:rPr>
          <w:lang w:eastAsia="ko-KR"/>
        </w:rPr>
        <w:t>Section 5 of [</w:t>
      </w:r>
      <w:r w:rsidR="00674F24">
        <w:rPr>
          <w:lang w:eastAsia="ko-KR"/>
        </w:rPr>
        <w:t>2</w:t>
      </w:r>
      <w:r w:rsidR="005B77F1" w:rsidRPr="007065A5">
        <w:rPr>
          <w:lang w:eastAsia="ko-KR"/>
        </w:rPr>
        <w:t>]</w:t>
      </w:r>
      <w:r w:rsidRPr="007065A5">
        <w:rPr>
          <w:lang w:eastAsia="ko-KR"/>
        </w:rPr>
        <w:t xml:space="preserve">, RAN1 </w:t>
      </w:r>
      <w:r w:rsidR="00D877EF">
        <w:rPr>
          <w:lang w:eastAsia="ko-KR"/>
        </w:rPr>
        <w:t xml:space="preserve">initially </w:t>
      </w:r>
      <w:r w:rsidRPr="007065A5">
        <w:rPr>
          <w:lang w:eastAsia="ko-KR"/>
        </w:rPr>
        <w:t xml:space="preserve">discussed the terminology </w:t>
      </w:r>
      <w:r w:rsidRPr="007065A5">
        <w:rPr>
          <w:i/>
          <w:iCs/>
          <w:snapToGrid w:val="0"/>
        </w:rPr>
        <w:t>nr-DL-PRS-RxBeamIndex-r16 that was used in TS37.355 (</w:t>
      </w:r>
      <w:r w:rsidRPr="007065A5">
        <w:t xml:space="preserve">LTE Positioning Protocol (LPP)) by RAN2. The related </w:t>
      </w:r>
      <w:r w:rsidR="00D877EF">
        <w:t xml:space="preserve">RAN2 </w:t>
      </w:r>
      <w:r w:rsidRPr="007065A5">
        <w:t>CR was approved in [</w:t>
      </w:r>
      <w:r w:rsidR="00D877EF">
        <w:t>3</w:t>
      </w:r>
      <w:r w:rsidRPr="007065A5">
        <w:t xml:space="preserve">]. </w:t>
      </w:r>
      <w:r w:rsidR="00D877EF">
        <w:t xml:space="preserve">RAN1 could not conclude during the RAN1#100-e meeting </w:t>
      </w:r>
      <w:r w:rsidR="00674F24">
        <w:t xml:space="preserve">and subsequently </w:t>
      </w:r>
      <w:r w:rsidR="00D877EF">
        <w:t xml:space="preserve">the same issue was discussed again in RAN1#100b- </w:t>
      </w:r>
      <w:r w:rsidR="00674F24">
        <w:t>[1]. T</w:t>
      </w:r>
      <w:r w:rsidR="00D877EF">
        <w:t xml:space="preserve">he FL </w:t>
      </w:r>
      <w:r w:rsidR="00674F24">
        <w:t>summary of th</w:t>
      </w:r>
      <w:r w:rsidR="00D877EF">
        <w:t xml:space="preserve">is </w:t>
      </w:r>
      <w:r w:rsidR="00674F24">
        <w:t>issue is provided below for information [2]:</w:t>
      </w:r>
    </w:p>
    <w:p w14:paraId="4E43A9D6" w14:textId="77777777" w:rsidR="00674F24" w:rsidRPr="00193836" w:rsidRDefault="00674F24" w:rsidP="00193836">
      <w:pPr>
        <w:ind w:left="425"/>
        <w:rPr>
          <w:i/>
          <w:iCs/>
          <w:sz w:val="20"/>
          <w:szCs w:val="20"/>
          <w:lang w:eastAsia="ko-KR"/>
        </w:rPr>
      </w:pPr>
      <w:r w:rsidRPr="00193836">
        <w:rPr>
          <w:i/>
          <w:iCs/>
          <w:sz w:val="20"/>
          <w:szCs w:val="20"/>
          <w:lang w:eastAsia="ko-KR"/>
        </w:rPr>
        <w:t>At RAN1#99, the following agreement was made:</w:t>
      </w:r>
    </w:p>
    <w:tbl>
      <w:tblPr>
        <w:tblStyle w:val="TableGrid"/>
        <w:tblW w:w="9175" w:type="dxa"/>
        <w:jc w:val="center"/>
        <w:tblLayout w:type="fixed"/>
        <w:tblLook w:val="04A0" w:firstRow="1" w:lastRow="0" w:firstColumn="1" w:lastColumn="0" w:noHBand="0" w:noVBand="1"/>
      </w:tblPr>
      <w:tblGrid>
        <w:gridCol w:w="9175"/>
      </w:tblGrid>
      <w:tr w:rsidR="00674F24" w:rsidRPr="00674F24" w14:paraId="1CDB0AC1" w14:textId="77777777" w:rsidTr="00193836">
        <w:trPr>
          <w:jc w:val="center"/>
        </w:trPr>
        <w:tc>
          <w:tcPr>
            <w:tcW w:w="9175" w:type="dxa"/>
          </w:tcPr>
          <w:p w14:paraId="14D74C3D" w14:textId="77777777" w:rsidR="00674F24" w:rsidRPr="00193836" w:rsidRDefault="00674F24" w:rsidP="00163988">
            <w:pPr>
              <w:rPr>
                <w:i/>
                <w:iCs/>
                <w:sz w:val="20"/>
                <w:szCs w:val="20"/>
                <w:lang w:eastAsia="zh-CN"/>
              </w:rPr>
            </w:pPr>
            <w:r w:rsidRPr="00193836">
              <w:rPr>
                <w:i/>
                <w:iCs/>
                <w:sz w:val="20"/>
                <w:szCs w:val="20"/>
                <w:highlight w:val="green"/>
                <w:lang w:eastAsia="zh-CN"/>
              </w:rPr>
              <w:t>Agreement:</w:t>
            </w:r>
          </w:p>
          <w:p w14:paraId="22947D4E" w14:textId="77777777" w:rsidR="00674F24" w:rsidRPr="00193836" w:rsidRDefault="00674F24" w:rsidP="00674F24">
            <w:pPr>
              <w:numPr>
                <w:ilvl w:val="0"/>
                <w:numId w:val="11"/>
              </w:numPr>
              <w:autoSpaceDE/>
              <w:autoSpaceDN/>
              <w:adjustRightInd/>
              <w:snapToGrid/>
              <w:spacing w:after="0"/>
              <w:ind w:left="360"/>
              <w:jc w:val="left"/>
              <w:rPr>
                <w:i/>
                <w:iCs/>
                <w:sz w:val="20"/>
                <w:szCs w:val="20"/>
                <w:lang w:eastAsia="ko-KR"/>
              </w:rPr>
            </w:pPr>
            <w:r w:rsidRPr="00193836">
              <w:rPr>
                <w:i/>
                <w:iCs/>
                <w:sz w:val="20"/>
                <w:szCs w:val="20"/>
                <w:lang w:eastAsia="ko-KR"/>
              </w:rPr>
              <w:t>When the UE reports DL-PRS RSRP measurements on DL-PRS resources from one DL-PRS Resource Set, the UE may indicate in the measurement report for each TRP which DL-PRS RSRP measurements, if any, have been measured using the same Rx beam.</w:t>
            </w:r>
          </w:p>
          <w:p w14:paraId="3597D534" w14:textId="77777777" w:rsidR="00674F24" w:rsidRPr="00193836" w:rsidRDefault="00674F24" w:rsidP="00674F24">
            <w:pPr>
              <w:numPr>
                <w:ilvl w:val="0"/>
                <w:numId w:val="11"/>
              </w:numPr>
              <w:autoSpaceDE/>
              <w:autoSpaceDN/>
              <w:adjustRightInd/>
              <w:snapToGrid/>
              <w:spacing w:after="0"/>
              <w:ind w:left="360"/>
              <w:jc w:val="left"/>
              <w:rPr>
                <w:i/>
                <w:iCs/>
                <w:sz w:val="20"/>
                <w:szCs w:val="20"/>
                <w:lang w:eastAsia="ko-KR"/>
              </w:rPr>
            </w:pPr>
            <w:r w:rsidRPr="00193836">
              <w:rPr>
                <w:i/>
                <w:iCs/>
                <w:sz w:val="20"/>
                <w:szCs w:val="20"/>
                <w:lang w:eastAsia="ko-KR"/>
              </w:rPr>
              <w:t>Note: As previously agreed, to support Option 3 of multi-beam operation, the NW may configure DL-PRS Resources as source RS for QCL Type D for a target DL-PRS Resource. That is, Option 3 can be achieved by Option 1 with a DL-PRS as source RS for QCL Type D (Options 3/1 from previous related agreement in RAN1#97).</w:t>
            </w:r>
          </w:p>
        </w:tc>
      </w:tr>
    </w:tbl>
    <w:p w14:paraId="1A383FF1" w14:textId="77777777" w:rsidR="00674F24" w:rsidRPr="00193836" w:rsidRDefault="00674F24" w:rsidP="00193836">
      <w:pPr>
        <w:ind w:left="425"/>
        <w:rPr>
          <w:i/>
          <w:iCs/>
          <w:sz w:val="20"/>
          <w:szCs w:val="20"/>
          <w:lang w:eastAsia="ko-KR"/>
        </w:rPr>
      </w:pPr>
    </w:p>
    <w:p w14:paraId="7AF9D25F" w14:textId="066AB6C8" w:rsidR="00674F24" w:rsidRPr="00193836" w:rsidRDefault="00674F24" w:rsidP="00193836">
      <w:pPr>
        <w:ind w:left="425"/>
        <w:rPr>
          <w:i/>
          <w:iCs/>
          <w:sz w:val="20"/>
          <w:szCs w:val="20"/>
          <w:lang w:eastAsia="ko-KR"/>
        </w:rPr>
      </w:pPr>
      <w:r w:rsidRPr="00193836">
        <w:rPr>
          <w:i/>
          <w:iCs/>
          <w:sz w:val="20"/>
          <w:szCs w:val="20"/>
          <w:lang w:eastAsia="ko-KR"/>
        </w:rPr>
        <w:t>To enable a UE to indicate the RSRP measurements which have been made with the same RX beam, RAN2 introduced a nr-DL-PRS-</w:t>
      </w:r>
      <w:proofErr w:type="spellStart"/>
      <w:r w:rsidRPr="00193836">
        <w:rPr>
          <w:i/>
          <w:iCs/>
          <w:sz w:val="20"/>
          <w:szCs w:val="20"/>
          <w:lang w:eastAsia="ko-KR"/>
        </w:rPr>
        <w:t>RxBeamIndex</w:t>
      </w:r>
      <w:proofErr w:type="spellEnd"/>
      <w:r w:rsidRPr="00193836">
        <w:rPr>
          <w:i/>
          <w:iCs/>
          <w:sz w:val="20"/>
          <w:szCs w:val="20"/>
          <w:lang w:eastAsia="ko-KR"/>
        </w:rPr>
        <w:t xml:space="preserve"> as INTEGER (</w:t>
      </w:r>
      <w:proofErr w:type="gramStart"/>
      <w:r w:rsidRPr="00193836">
        <w:rPr>
          <w:i/>
          <w:iCs/>
          <w:sz w:val="20"/>
          <w:szCs w:val="20"/>
          <w:lang w:eastAsia="ko-KR"/>
        </w:rPr>
        <w:t>1..</w:t>
      </w:r>
      <w:proofErr w:type="gramEnd"/>
      <w:r w:rsidRPr="00193836">
        <w:rPr>
          <w:i/>
          <w:iCs/>
          <w:sz w:val="20"/>
          <w:szCs w:val="20"/>
          <w:lang w:eastAsia="ko-KR"/>
        </w:rPr>
        <w:t>8) (for up to 8 measurements per TRP) [TS 37.355]. Each RSRP measurement made with the same RX beam can get the same value/label of</w:t>
      </w:r>
      <w:r w:rsidR="00D877EF">
        <w:rPr>
          <w:i/>
          <w:iCs/>
          <w:sz w:val="20"/>
          <w:szCs w:val="20"/>
          <w:lang w:eastAsia="ko-KR"/>
        </w:rPr>
        <w:t xml:space="preserve"> </w:t>
      </w:r>
      <w:r w:rsidRPr="00193836">
        <w:rPr>
          <w:i/>
          <w:iCs/>
          <w:sz w:val="20"/>
          <w:szCs w:val="20"/>
          <w:lang w:eastAsia="ko-KR"/>
        </w:rPr>
        <w:t>nr-DL-PRS-</w:t>
      </w:r>
      <w:proofErr w:type="spellStart"/>
      <w:r w:rsidRPr="00193836">
        <w:rPr>
          <w:i/>
          <w:iCs/>
          <w:sz w:val="20"/>
          <w:szCs w:val="20"/>
          <w:lang w:eastAsia="ko-KR"/>
        </w:rPr>
        <w:t>RxBeamIndex</w:t>
      </w:r>
      <w:proofErr w:type="spellEnd"/>
      <w:r w:rsidRPr="00193836">
        <w:rPr>
          <w:i/>
          <w:iCs/>
          <w:sz w:val="20"/>
          <w:szCs w:val="20"/>
          <w:lang w:eastAsia="ko-KR"/>
        </w:rPr>
        <w:t xml:space="preserve"> in the measurement report. In this way, the location server </w:t>
      </w:r>
      <w:proofErr w:type="gramStart"/>
      <w:r w:rsidRPr="00193836">
        <w:rPr>
          <w:i/>
          <w:iCs/>
          <w:sz w:val="20"/>
          <w:szCs w:val="20"/>
          <w:lang w:eastAsia="ko-KR"/>
        </w:rPr>
        <w:t>is able to</w:t>
      </w:r>
      <w:proofErr w:type="gramEnd"/>
      <w:r w:rsidRPr="00193836">
        <w:rPr>
          <w:i/>
          <w:iCs/>
          <w:sz w:val="20"/>
          <w:szCs w:val="20"/>
          <w:lang w:eastAsia="ko-KR"/>
        </w:rPr>
        <w:t xml:space="preserve"> determine which of the UE RSRP measurements in the report have been made with the same UE RX beam:</w:t>
      </w:r>
    </w:p>
    <w:tbl>
      <w:tblPr>
        <w:tblStyle w:val="TableGrid"/>
        <w:tblW w:w="9175" w:type="dxa"/>
        <w:jc w:val="center"/>
        <w:tblLayout w:type="fixed"/>
        <w:tblLook w:val="04A0" w:firstRow="1" w:lastRow="0" w:firstColumn="1" w:lastColumn="0" w:noHBand="0" w:noVBand="1"/>
      </w:tblPr>
      <w:tblGrid>
        <w:gridCol w:w="9175"/>
      </w:tblGrid>
      <w:tr w:rsidR="00674F24" w:rsidRPr="00674F24" w14:paraId="7619E1FE" w14:textId="77777777" w:rsidTr="00193836">
        <w:trPr>
          <w:jc w:val="center"/>
        </w:trPr>
        <w:tc>
          <w:tcPr>
            <w:tcW w:w="9175" w:type="dxa"/>
          </w:tcPr>
          <w:p w14:paraId="5D086DD6" w14:textId="77777777" w:rsidR="00674F24" w:rsidRPr="00193836" w:rsidRDefault="00674F24" w:rsidP="00163988">
            <w:pPr>
              <w:pStyle w:val="PL"/>
              <w:shd w:val="clear" w:color="auto" w:fill="E6E6E6"/>
              <w:spacing w:after="0"/>
              <w:rPr>
                <w:rFonts w:ascii="Times New Roman" w:hAnsi="Times New Roman"/>
                <w:i/>
                <w:iCs/>
                <w:snapToGrid w:val="0"/>
                <w:sz w:val="14"/>
                <w:szCs w:val="18"/>
              </w:rPr>
            </w:pPr>
            <w:r w:rsidRPr="00193836">
              <w:rPr>
                <w:rFonts w:ascii="Times New Roman" w:hAnsi="Times New Roman"/>
                <w:i/>
                <w:iCs/>
                <w:snapToGrid w:val="0"/>
                <w:sz w:val="14"/>
                <w:szCs w:val="18"/>
              </w:rPr>
              <w:t>NR-DL-AoD-MeasElement-r16 ::= SEQUENCE {</w:t>
            </w:r>
          </w:p>
          <w:p w14:paraId="276A972A" w14:textId="77777777" w:rsidR="00674F24" w:rsidRPr="00193836" w:rsidRDefault="00674F24" w:rsidP="00163988">
            <w:pPr>
              <w:pStyle w:val="PL"/>
              <w:shd w:val="clear" w:color="auto" w:fill="E6E6E6"/>
              <w:spacing w:after="0"/>
              <w:rPr>
                <w:rStyle w:val="CommentReference"/>
                <w:rFonts w:ascii="Times New Roman" w:hAnsi="Times New Roman"/>
                <w:i/>
                <w:iCs/>
                <w:sz w:val="14"/>
                <w:szCs w:val="14"/>
              </w:rPr>
            </w:pPr>
            <w:r w:rsidRPr="00193836">
              <w:rPr>
                <w:rFonts w:ascii="Times New Roman" w:hAnsi="Times New Roman"/>
                <w:i/>
                <w:iCs/>
                <w:snapToGrid w:val="0"/>
                <w:sz w:val="14"/>
                <w:szCs w:val="18"/>
              </w:rPr>
              <w:tab/>
            </w:r>
            <w:r w:rsidRPr="00193836">
              <w:rPr>
                <w:rFonts w:ascii="Times New Roman" w:hAnsi="Times New Roman"/>
                <w:i/>
                <w:iCs/>
                <w:sz w:val="14"/>
                <w:szCs w:val="18"/>
              </w:rPr>
              <w:t>trp-ID-r16</w:t>
            </w:r>
            <w:r w:rsidRPr="00193836">
              <w:rPr>
                <w:rFonts w:ascii="Times New Roman" w:hAnsi="Times New Roman"/>
                <w:i/>
                <w:iCs/>
                <w:sz w:val="14"/>
                <w:szCs w:val="18"/>
              </w:rPr>
              <w:tab/>
            </w:r>
            <w:r w:rsidRPr="00193836">
              <w:rPr>
                <w:rFonts w:ascii="Times New Roman" w:hAnsi="Times New Roman"/>
                <w:i/>
                <w:iCs/>
                <w:sz w:val="14"/>
                <w:szCs w:val="18"/>
              </w:rPr>
              <w:tab/>
            </w:r>
            <w:r w:rsidRPr="00193836">
              <w:rPr>
                <w:rFonts w:ascii="Times New Roman" w:hAnsi="Times New Roman"/>
                <w:i/>
                <w:iCs/>
                <w:sz w:val="14"/>
                <w:szCs w:val="18"/>
              </w:rPr>
              <w:tab/>
            </w:r>
            <w:r w:rsidRPr="00193836">
              <w:rPr>
                <w:rFonts w:ascii="Times New Roman" w:hAnsi="Times New Roman"/>
                <w:i/>
                <w:iCs/>
                <w:sz w:val="14"/>
                <w:szCs w:val="18"/>
              </w:rPr>
              <w:tab/>
            </w:r>
            <w:r w:rsidRPr="00193836">
              <w:rPr>
                <w:rFonts w:ascii="Times New Roman" w:hAnsi="Times New Roman"/>
                <w:i/>
                <w:iCs/>
                <w:sz w:val="14"/>
                <w:szCs w:val="18"/>
              </w:rPr>
              <w:tab/>
            </w:r>
            <w:r w:rsidRPr="00193836">
              <w:rPr>
                <w:rFonts w:ascii="Times New Roman" w:hAnsi="Times New Roman"/>
                <w:i/>
                <w:iCs/>
                <w:sz w:val="14"/>
                <w:szCs w:val="18"/>
              </w:rPr>
              <w:tab/>
            </w:r>
            <w:r w:rsidRPr="00193836">
              <w:rPr>
                <w:rFonts w:ascii="Times New Roman" w:hAnsi="Times New Roman"/>
                <w:i/>
                <w:iCs/>
                <w:snapToGrid w:val="0"/>
                <w:sz w:val="14"/>
                <w:szCs w:val="18"/>
              </w:rPr>
              <w:t>TRP-ID-r16</w:t>
            </w:r>
            <w:r w:rsidRPr="00193836">
              <w:rPr>
                <w:rFonts w:ascii="Times New Roman" w:hAnsi="Times New Roman"/>
                <w:i/>
                <w:iCs/>
                <w:snapToGrid w:val="0"/>
                <w:sz w:val="14"/>
                <w:szCs w:val="18"/>
              </w:rPr>
              <w:tab/>
            </w:r>
            <w:r w:rsidRPr="00193836">
              <w:rPr>
                <w:rFonts w:ascii="Times New Roman" w:hAnsi="Times New Roman"/>
                <w:i/>
                <w:iCs/>
                <w:snapToGrid w:val="0"/>
                <w:sz w:val="14"/>
                <w:szCs w:val="18"/>
              </w:rPr>
              <w:tab/>
            </w:r>
            <w:r w:rsidRPr="00193836">
              <w:rPr>
                <w:rFonts w:ascii="Times New Roman" w:hAnsi="Times New Roman"/>
                <w:i/>
                <w:iCs/>
                <w:snapToGrid w:val="0"/>
                <w:sz w:val="14"/>
                <w:szCs w:val="18"/>
              </w:rPr>
              <w:tab/>
            </w:r>
            <w:r w:rsidRPr="00193836">
              <w:rPr>
                <w:rFonts w:ascii="Times New Roman" w:hAnsi="Times New Roman"/>
                <w:i/>
                <w:iCs/>
                <w:snapToGrid w:val="0"/>
                <w:sz w:val="14"/>
                <w:szCs w:val="18"/>
              </w:rPr>
              <w:tab/>
            </w:r>
            <w:r w:rsidRPr="00193836">
              <w:rPr>
                <w:rFonts w:ascii="Times New Roman" w:hAnsi="Times New Roman"/>
                <w:i/>
                <w:iCs/>
                <w:snapToGrid w:val="0"/>
                <w:sz w:val="14"/>
                <w:szCs w:val="18"/>
              </w:rPr>
              <w:tab/>
            </w:r>
            <w:r w:rsidRPr="00193836">
              <w:rPr>
                <w:rFonts w:ascii="Times New Roman" w:hAnsi="Times New Roman"/>
                <w:i/>
                <w:iCs/>
                <w:snapToGrid w:val="0"/>
                <w:sz w:val="14"/>
                <w:szCs w:val="18"/>
              </w:rPr>
              <w:tab/>
            </w:r>
            <w:r w:rsidRPr="00193836">
              <w:rPr>
                <w:rFonts w:ascii="Times New Roman" w:hAnsi="Times New Roman"/>
                <w:i/>
                <w:iCs/>
                <w:snapToGrid w:val="0"/>
                <w:sz w:val="14"/>
                <w:szCs w:val="18"/>
              </w:rPr>
              <w:tab/>
            </w:r>
            <w:r w:rsidRPr="00193836">
              <w:rPr>
                <w:rFonts w:ascii="Times New Roman" w:hAnsi="Times New Roman"/>
                <w:i/>
                <w:iCs/>
                <w:snapToGrid w:val="0"/>
                <w:sz w:val="14"/>
                <w:szCs w:val="18"/>
              </w:rPr>
              <w:tab/>
            </w:r>
            <w:r w:rsidRPr="00193836">
              <w:rPr>
                <w:rFonts w:ascii="Times New Roman" w:hAnsi="Times New Roman"/>
                <w:i/>
                <w:iCs/>
                <w:snapToGrid w:val="0"/>
                <w:sz w:val="14"/>
                <w:szCs w:val="18"/>
              </w:rPr>
              <w:tab/>
            </w:r>
            <w:r w:rsidRPr="00193836">
              <w:rPr>
                <w:rFonts w:ascii="Times New Roman" w:hAnsi="Times New Roman"/>
                <w:i/>
                <w:iCs/>
                <w:snapToGrid w:val="0"/>
                <w:sz w:val="14"/>
                <w:szCs w:val="18"/>
              </w:rPr>
              <w:tab/>
              <w:t>OPTIONAL,</w:t>
            </w:r>
          </w:p>
          <w:p w14:paraId="3F35F9BA" w14:textId="77777777" w:rsidR="00674F24" w:rsidRPr="00193836" w:rsidRDefault="00674F24" w:rsidP="00163988">
            <w:pPr>
              <w:pStyle w:val="PL"/>
              <w:shd w:val="clear" w:color="auto" w:fill="E6E6E6"/>
              <w:spacing w:after="0"/>
              <w:rPr>
                <w:rFonts w:ascii="Times New Roman" w:hAnsi="Times New Roman"/>
                <w:i/>
                <w:iCs/>
                <w:snapToGrid w:val="0"/>
                <w:sz w:val="14"/>
                <w:szCs w:val="18"/>
              </w:rPr>
            </w:pPr>
            <w:r w:rsidRPr="00193836">
              <w:rPr>
                <w:rFonts w:ascii="Times New Roman" w:hAnsi="Times New Roman"/>
                <w:i/>
                <w:iCs/>
                <w:snapToGrid w:val="0"/>
                <w:sz w:val="14"/>
                <w:szCs w:val="18"/>
              </w:rPr>
              <w:tab/>
              <w:t>nr-DL-PRS-ResourceId-r16</w:t>
            </w:r>
            <w:r w:rsidRPr="00193836">
              <w:rPr>
                <w:rFonts w:ascii="Times New Roman" w:hAnsi="Times New Roman"/>
                <w:i/>
                <w:iCs/>
                <w:snapToGrid w:val="0"/>
                <w:sz w:val="14"/>
                <w:szCs w:val="18"/>
              </w:rPr>
              <w:tab/>
            </w:r>
            <w:r w:rsidRPr="00193836">
              <w:rPr>
                <w:rFonts w:ascii="Times New Roman" w:hAnsi="Times New Roman"/>
                <w:i/>
                <w:iCs/>
                <w:snapToGrid w:val="0"/>
                <w:sz w:val="14"/>
                <w:szCs w:val="18"/>
              </w:rPr>
              <w:tab/>
              <w:t>NR-DL-PRS-ResourceId-r16</w:t>
            </w:r>
            <w:r w:rsidRPr="00193836">
              <w:rPr>
                <w:rFonts w:ascii="Times New Roman" w:hAnsi="Times New Roman"/>
                <w:i/>
                <w:iCs/>
                <w:snapToGrid w:val="0"/>
                <w:sz w:val="14"/>
                <w:szCs w:val="18"/>
              </w:rPr>
              <w:tab/>
            </w:r>
            <w:r w:rsidRPr="00193836">
              <w:rPr>
                <w:rFonts w:ascii="Times New Roman" w:hAnsi="Times New Roman"/>
                <w:i/>
                <w:iCs/>
                <w:sz w:val="14"/>
                <w:szCs w:val="18"/>
              </w:rPr>
              <w:t xml:space="preserve"> </w:t>
            </w:r>
            <w:r w:rsidRPr="00193836">
              <w:rPr>
                <w:rFonts w:ascii="Times New Roman" w:hAnsi="Times New Roman"/>
                <w:i/>
                <w:iCs/>
                <w:sz w:val="14"/>
                <w:szCs w:val="18"/>
              </w:rPr>
              <w:tab/>
            </w:r>
            <w:r w:rsidRPr="00193836">
              <w:rPr>
                <w:rFonts w:ascii="Times New Roman" w:hAnsi="Times New Roman"/>
                <w:i/>
                <w:iCs/>
                <w:sz w:val="14"/>
                <w:szCs w:val="18"/>
              </w:rPr>
              <w:tab/>
            </w:r>
            <w:r w:rsidRPr="00193836">
              <w:rPr>
                <w:rFonts w:ascii="Times New Roman" w:hAnsi="Times New Roman"/>
                <w:i/>
                <w:iCs/>
                <w:sz w:val="14"/>
                <w:szCs w:val="18"/>
              </w:rPr>
              <w:tab/>
            </w:r>
            <w:r w:rsidRPr="00193836">
              <w:rPr>
                <w:rFonts w:ascii="Times New Roman" w:hAnsi="Times New Roman"/>
                <w:i/>
                <w:iCs/>
                <w:sz w:val="14"/>
                <w:szCs w:val="18"/>
              </w:rPr>
              <w:tab/>
            </w:r>
            <w:r w:rsidRPr="00193836">
              <w:rPr>
                <w:rFonts w:ascii="Times New Roman" w:hAnsi="Times New Roman"/>
                <w:i/>
                <w:iCs/>
                <w:sz w:val="14"/>
                <w:szCs w:val="18"/>
              </w:rPr>
              <w:tab/>
              <w:t>OPTIONAL</w:t>
            </w:r>
            <w:r w:rsidRPr="00193836">
              <w:rPr>
                <w:rFonts w:ascii="Times New Roman" w:hAnsi="Times New Roman"/>
                <w:i/>
                <w:iCs/>
                <w:snapToGrid w:val="0"/>
                <w:sz w:val="14"/>
                <w:szCs w:val="18"/>
              </w:rPr>
              <w:t>,</w:t>
            </w:r>
          </w:p>
          <w:p w14:paraId="14BA3BC0" w14:textId="77777777" w:rsidR="00674F24" w:rsidRPr="00193836" w:rsidRDefault="00674F24" w:rsidP="00163988">
            <w:pPr>
              <w:pStyle w:val="PL"/>
              <w:shd w:val="clear" w:color="auto" w:fill="E6E6E6"/>
              <w:spacing w:after="0"/>
              <w:rPr>
                <w:rFonts w:ascii="Times New Roman" w:hAnsi="Times New Roman"/>
                <w:i/>
                <w:iCs/>
                <w:sz w:val="14"/>
                <w:szCs w:val="18"/>
              </w:rPr>
            </w:pPr>
            <w:r w:rsidRPr="00193836">
              <w:rPr>
                <w:rFonts w:ascii="Times New Roman" w:hAnsi="Times New Roman"/>
                <w:i/>
                <w:iCs/>
                <w:sz w:val="14"/>
                <w:szCs w:val="18"/>
              </w:rPr>
              <w:tab/>
              <w:t>nr-DL-PRS-ResourceSetId-r16</w:t>
            </w:r>
            <w:r w:rsidRPr="00193836">
              <w:rPr>
                <w:rFonts w:ascii="Times New Roman" w:hAnsi="Times New Roman"/>
                <w:i/>
                <w:iCs/>
                <w:sz w:val="14"/>
                <w:szCs w:val="18"/>
              </w:rPr>
              <w:tab/>
            </w:r>
            <w:r w:rsidRPr="00193836">
              <w:rPr>
                <w:rFonts w:ascii="Times New Roman" w:hAnsi="Times New Roman"/>
                <w:i/>
                <w:iCs/>
                <w:sz w:val="14"/>
                <w:szCs w:val="18"/>
              </w:rPr>
              <w:tab/>
              <w:t xml:space="preserve">NR-DL-PRS-ResourceSetId-r16 </w:t>
            </w:r>
            <w:r w:rsidRPr="00193836">
              <w:rPr>
                <w:rFonts w:ascii="Times New Roman" w:hAnsi="Times New Roman"/>
                <w:i/>
                <w:iCs/>
                <w:sz w:val="14"/>
                <w:szCs w:val="18"/>
              </w:rPr>
              <w:tab/>
            </w:r>
            <w:r w:rsidRPr="00193836">
              <w:rPr>
                <w:rFonts w:ascii="Times New Roman" w:hAnsi="Times New Roman"/>
                <w:i/>
                <w:iCs/>
                <w:sz w:val="14"/>
                <w:szCs w:val="18"/>
              </w:rPr>
              <w:tab/>
            </w:r>
            <w:r w:rsidRPr="00193836">
              <w:rPr>
                <w:rFonts w:ascii="Times New Roman" w:hAnsi="Times New Roman"/>
                <w:i/>
                <w:iCs/>
                <w:sz w:val="14"/>
                <w:szCs w:val="18"/>
              </w:rPr>
              <w:tab/>
            </w:r>
            <w:r w:rsidRPr="00193836">
              <w:rPr>
                <w:rFonts w:ascii="Times New Roman" w:hAnsi="Times New Roman"/>
                <w:i/>
                <w:iCs/>
                <w:sz w:val="14"/>
                <w:szCs w:val="18"/>
              </w:rPr>
              <w:tab/>
            </w:r>
            <w:r w:rsidRPr="00193836">
              <w:rPr>
                <w:rFonts w:ascii="Times New Roman" w:hAnsi="Times New Roman"/>
                <w:i/>
                <w:iCs/>
                <w:sz w:val="14"/>
                <w:szCs w:val="18"/>
              </w:rPr>
              <w:tab/>
              <w:t>OPTIONAL,</w:t>
            </w:r>
          </w:p>
          <w:p w14:paraId="4792ECCC" w14:textId="77777777" w:rsidR="00674F24" w:rsidRPr="00193836" w:rsidRDefault="00674F24" w:rsidP="00163988">
            <w:pPr>
              <w:pStyle w:val="PL"/>
              <w:shd w:val="clear" w:color="auto" w:fill="E6E6E6"/>
              <w:spacing w:after="0"/>
              <w:rPr>
                <w:rFonts w:ascii="Times New Roman" w:hAnsi="Times New Roman"/>
                <w:i/>
                <w:iCs/>
                <w:snapToGrid w:val="0"/>
                <w:sz w:val="14"/>
                <w:szCs w:val="18"/>
              </w:rPr>
            </w:pPr>
            <w:r w:rsidRPr="00193836">
              <w:rPr>
                <w:rFonts w:ascii="Times New Roman" w:hAnsi="Times New Roman"/>
                <w:i/>
                <w:iCs/>
                <w:snapToGrid w:val="0"/>
                <w:sz w:val="14"/>
                <w:szCs w:val="18"/>
              </w:rPr>
              <w:tab/>
              <w:t>nr-TimeStamp-r16</w:t>
            </w:r>
            <w:r w:rsidRPr="00193836">
              <w:rPr>
                <w:rFonts w:ascii="Times New Roman" w:hAnsi="Times New Roman"/>
                <w:i/>
                <w:iCs/>
                <w:snapToGrid w:val="0"/>
                <w:sz w:val="14"/>
                <w:szCs w:val="18"/>
              </w:rPr>
              <w:tab/>
            </w:r>
            <w:r w:rsidRPr="00193836">
              <w:rPr>
                <w:rFonts w:ascii="Times New Roman" w:hAnsi="Times New Roman"/>
                <w:i/>
                <w:iCs/>
                <w:snapToGrid w:val="0"/>
                <w:sz w:val="14"/>
                <w:szCs w:val="18"/>
              </w:rPr>
              <w:tab/>
            </w:r>
            <w:r w:rsidRPr="00193836">
              <w:rPr>
                <w:rFonts w:ascii="Times New Roman" w:hAnsi="Times New Roman"/>
                <w:i/>
                <w:iCs/>
                <w:snapToGrid w:val="0"/>
                <w:sz w:val="14"/>
                <w:szCs w:val="18"/>
              </w:rPr>
              <w:tab/>
            </w:r>
            <w:r w:rsidRPr="00193836">
              <w:rPr>
                <w:rFonts w:ascii="Times New Roman" w:hAnsi="Times New Roman"/>
                <w:i/>
                <w:iCs/>
                <w:snapToGrid w:val="0"/>
                <w:sz w:val="14"/>
                <w:szCs w:val="18"/>
              </w:rPr>
              <w:tab/>
              <w:t>NR-TimeStamp-r16,</w:t>
            </w:r>
          </w:p>
          <w:p w14:paraId="6A9322DA" w14:textId="77777777" w:rsidR="00674F24" w:rsidRPr="00193836" w:rsidRDefault="00674F24" w:rsidP="00163988">
            <w:pPr>
              <w:pStyle w:val="PL"/>
              <w:shd w:val="clear" w:color="auto" w:fill="E6E6E6"/>
              <w:spacing w:after="0"/>
              <w:rPr>
                <w:rFonts w:ascii="Times New Roman" w:hAnsi="Times New Roman"/>
                <w:i/>
                <w:iCs/>
                <w:sz w:val="14"/>
                <w:szCs w:val="18"/>
              </w:rPr>
            </w:pPr>
            <w:r w:rsidRPr="00193836">
              <w:rPr>
                <w:rFonts w:ascii="Times New Roman" w:hAnsi="Times New Roman"/>
                <w:i/>
                <w:iCs/>
                <w:snapToGrid w:val="0"/>
                <w:sz w:val="14"/>
                <w:szCs w:val="18"/>
              </w:rPr>
              <w:tab/>
              <w:t>nr-PRS-RSRP</w:t>
            </w:r>
            <w:r w:rsidRPr="00193836">
              <w:rPr>
                <w:rFonts w:ascii="Times New Roman" w:hAnsi="Times New Roman"/>
                <w:i/>
                <w:iCs/>
                <w:sz w:val="14"/>
                <w:szCs w:val="18"/>
              </w:rPr>
              <w:t>-Result-r16</w:t>
            </w:r>
            <w:r w:rsidRPr="00193836">
              <w:rPr>
                <w:rFonts w:ascii="Times New Roman" w:hAnsi="Times New Roman"/>
                <w:i/>
                <w:iCs/>
                <w:sz w:val="14"/>
                <w:szCs w:val="18"/>
              </w:rPr>
              <w:tab/>
            </w:r>
            <w:r w:rsidRPr="00193836">
              <w:rPr>
                <w:rFonts w:ascii="Times New Roman" w:hAnsi="Times New Roman"/>
                <w:i/>
                <w:iCs/>
                <w:sz w:val="14"/>
                <w:szCs w:val="18"/>
              </w:rPr>
              <w:tab/>
            </w:r>
            <w:r w:rsidRPr="00193836">
              <w:rPr>
                <w:rFonts w:ascii="Times New Roman" w:hAnsi="Times New Roman"/>
                <w:i/>
                <w:iCs/>
                <w:sz w:val="14"/>
                <w:szCs w:val="18"/>
              </w:rPr>
              <w:tab/>
              <w:t>INTEGER (FFS)</w:t>
            </w:r>
            <w:r w:rsidRPr="00193836">
              <w:rPr>
                <w:rFonts w:ascii="Times New Roman" w:hAnsi="Times New Roman"/>
                <w:i/>
                <w:iCs/>
                <w:sz w:val="14"/>
                <w:szCs w:val="18"/>
              </w:rPr>
              <w:tab/>
            </w:r>
            <w:r w:rsidRPr="00193836">
              <w:rPr>
                <w:rFonts w:ascii="Times New Roman" w:hAnsi="Times New Roman"/>
                <w:i/>
                <w:iCs/>
                <w:sz w:val="14"/>
                <w:szCs w:val="18"/>
              </w:rPr>
              <w:tab/>
            </w:r>
            <w:r w:rsidRPr="00193836">
              <w:rPr>
                <w:rFonts w:ascii="Times New Roman" w:hAnsi="Times New Roman"/>
                <w:i/>
                <w:iCs/>
                <w:sz w:val="14"/>
                <w:szCs w:val="18"/>
              </w:rPr>
              <w:tab/>
            </w:r>
            <w:r w:rsidRPr="00193836">
              <w:rPr>
                <w:rFonts w:ascii="Times New Roman" w:hAnsi="Times New Roman"/>
                <w:i/>
                <w:iCs/>
                <w:sz w:val="14"/>
                <w:szCs w:val="18"/>
              </w:rPr>
              <w:tab/>
            </w:r>
            <w:r w:rsidRPr="00193836">
              <w:rPr>
                <w:rFonts w:ascii="Times New Roman" w:hAnsi="Times New Roman"/>
                <w:i/>
                <w:iCs/>
                <w:sz w:val="14"/>
                <w:szCs w:val="18"/>
              </w:rPr>
              <w:tab/>
            </w:r>
            <w:r w:rsidRPr="00193836">
              <w:rPr>
                <w:rFonts w:ascii="Times New Roman" w:hAnsi="Times New Roman"/>
                <w:i/>
                <w:iCs/>
                <w:sz w:val="14"/>
                <w:szCs w:val="18"/>
              </w:rPr>
              <w:tab/>
            </w:r>
            <w:r w:rsidRPr="00193836">
              <w:rPr>
                <w:rFonts w:ascii="Times New Roman" w:hAnsi="Times New Roman"/>
                <w:i/>
                <w:iCs/>
                <w:sz w:val="14"/>
                <w:szCs w:val="18"/>
              </w:rPr>
              <w:tab/>
            </w:r>
            <w:r w:rsidRPr="00193836">
              <w:rPr>
                <w:rFonts w:ascii="Times New Roman" w:hAnsi="Times New Roman"/>
                <w:i/>
                <w:iCs/>
                <w:sz w:val="14"/>
                <w:szCs w:val="18"/>
              </w:rPr>
              <w:tab/>
            </w:r>
            <w:r w:rsidRPr="00193836">
              <w:rPr>
                <w:rFonts w:ascii="Times New Roman" w:hAnsi="Times New Roman"/>
                <w:i/>
                <w:iCs/>
                <w:sz w:val="14"/>
                <w:szCs w:val="18"/>
              </w:rPr>
              <w:tab/>
              <w:t xml:space="preserve">OPTIONAL, </w:t>
            </w:r>
          </w:p>
          <w:p w14:paraId="29ACEFBF" w14:textId="77777777" w:rsidR="00674F24" w:rsidRPr="00193836" w:rsidRDefault="00674F24" w:rsidP="00163988">
            <w:pPr>
              <w:pStyle w:val="PL"/>
              <w:shd w:val="clear" w:color="auto" w:fill="E6E6E6"/>
              <w:spacing w:after="0"/>
              <w:rPr>
                <w:rFonts w:ascii="Times New Roman" w:hAnsi="Times New Roman"/>
                <w:i/>
                <w:iCs/>
                <w:sz w:val="14"/>
                <w:szCs w:val="18"/>
              </w:rPr>
            </w:pPr>
            <w:r w:rsidRPr="00193836">
              <w:rPr>
                <w:rFonts w:ascii="Times New Roman" w:hAnsi="Times New Roman"/>
                <w:i/>
                <w:iCs/>
                <w:sz w:val="14"/>
                <w:szCs w:val="18"/>
              </w:rPr>
              <w:tab/>
              <w:t>-- Need RAN4 inputs on value range</w:t>
            </w:r>
          </w:p>
          <w:p w14:paraId="6A763119" w14:textId="77777777" w:rsidR="00674F24" w:rsidRPr="00193836" w:rsidRDefault="00674F24" w:rsidP="00163988">
            <w:pPr>
              <w:pStyle w:val="PL"/>
              <w:shd w:val="clear" w:color="auto" w:fill="E6E6E6"/>
              <w:spacing w:after="0"/>
              <w:rPr>
                <w:rFonts w:ascii="Times New Roman" w:hAnsi="Times New Roman"/>
                <w:i/>
                <w:iCs/>
                <w:snapToGrid w:val="0"/>
                <w:sz w:val="14"/>
                <w:szCs w:val="18"/>
                <w:lang w:val="sv-SE"/>
              </w:rPr>
            </w:pPr>
            <w:r w:rsidRPr="00193836">
              <w:rPr>
                <w:rFonts w:ascii="Times New Roman" w:hAnsi="Times New Roman"/>
                <w:i/>
                <w:iCs/>
                <w:snapToGrid w:val="0"/>
                <w:sz w:val="14"/>
                <w:szCs w:val="18"/>
              </w:rPr>
              <w:tab/>
            </w:r>
            <w:r w:rsidRPr="00193836">
              <w:rPr>
                <w:rFonts w:ascii="Times New Roman" w:hAnsi="Times New Roman"/>
                <w:i/>
                <w:iCs/>
                <w:snapToGrid w:val="0"/>
                <w:sz w:val="14"/>
                <w:szCs w:val="18"/>
                <w:highlight w:val="yellow"/>
                <w:lang w:val="sv-SE"/>
              </w:rPr>
              <w:t>nr-DL-PRS-RxBeamIndex-r16</w:t>
            </w:r>
            <w:r w:rsidRPr="00193836">
              <w:rPr>
                <w:rFonts w:ascii="Times New Roman" w:hAnsi="Times New Roman"/>
                <w:i/>
                <w:iCs/>
                <w:snapToGrid w:val="0"/>
                <w:sz w:val="14"/>
                <w:szCs w:val="18"/>
                <w:highlight w:val="yellow"/>
                <w:lang w:val="sv-SE"/>
              </w:rPr>
              <w:tab/>
            </w:r>
            <w:r w:rsidRPr="00193836">
              <w:rPr>
                <w:rFonts w:ascii="Times New Roman" w:hAnsi="Times New Roman"/>
                <w:i/>
                <w:iCs/>
                <w:snapToGrid w:val="0"/>
                <w:sz w:val="14"/>
                <w:szCs w:val="18"/>
                <w:highlight w:val="yellow"/>
                <w:lang w:val="sv-SE"/>
              </w:rPr>
              <w:tab/>
              <w:t>INTEGER (1..8),</w:t>
            </w:r>
          </w:p>
          <w:p w14:paraId="53468D8F" w14:textId="77777777" w:rsidR="00674F24" w:rsidRPr="00193836" w:rsidRDefault="00674F24" w:rsidP="00163988">
            <w:pPr>
              <w:pStyle w:val="PL"/>
              <w:shd w:val="clear" w:color="auto" w:fill="E6E6E6"/>
              <w:spacing w:after="0"/>
              <w:rPr>
                <w:rFonts w:ascii="Times New Roman" w:hAnsi="Times New Roman"/>
                <w:i/>
                <w:iCs/>
                <w:snapToGrid w:val="0"/>
                <w:sz w:val="14"/>
                <w:szCs w:val="18"/>
              </w:rPr>
            </w:pPr>
            <w:r w:rsidRPr="00193836">
              <w:rPr>
                <w:rFonts w:ascii="Times New Roman" w:hAnsi="Times New Roman"/>
                <w:i/>
                <w:iCs/>
                <w:snapToGrid w:val="0"/>
                <w:sz w:val="14"/>
                <w:szCs w:val="18"/>
                <w:lang w:val="sv-SE"/>
              </w:rPr>
              <w:tab/>
            </w:r>
            <w:r w:rsidRPr="00193836">
              <w:rPr>
                <w:rFonts w:ascii="Times New Roman" w:hAnsi="Times New Roman"/>
                <w:i/>
                <w:iCs/>
                <w:snapToGrid w:val="0"/>
                <w:sz w:val="14"/>
                <w:szCs w:val="18"/>
              </w:rPr>
              <w:t>nr-TimingMeasQuality-r16</w:t>
            </w:r>
            <w:r w:rsidRPr="00193836">
              <w:rPr>
                <w:rFonts w:ascii="Times New Roman" w:hAnsi="Times New Roman"/>
                <w:i/>
                <w:iCs/>
                <w:snapToGrid w:val="0"/>
                <w:sz w:val="14"/>
                <w:szCs w:val="18"/>
              </w:rPr>
              <w:tab/>
            </w:r>
            <w:r w:rsidRPr="00193836">
              <w:rPr>
                <w:rFonts w:ascii="Times New Roman" w:hAnsi="Times New Roman"/>
                <w:i/>
                <w:iCs/>
                <w:snapToGrid w:val="0"/>
                <w:sz w:val="14"/>
                <w:szCs w:val="18"/>
              </w:rPr>
              <w:tab/>
              <w:t>NR-TimingMeasQuality-r16,</w:t>
            </w:r>
          </w:p>
          <w:p w14:paraId="54B17BFE" w14:textId="77777777" w:rsidR="00674F24" w:rsidRPr="00193836" w:rsidRDefault="00674F24" w:rsidP="00163988">
            <w:pPr>
              <w:pStyle w:val="PL"/>
              <w:shd w:val="clear" w:color="auto" w:fill="E6E6E6"/>
              <w:spacing w:after="0"/>
              <w:rPr>
                <w:rFonts w:ascii="Times New Roman" w:hAnsi="Times New Roman"/>
                <w:i/>
                <w:iCs/>
                <w:sz w:val="14"/>
                <w:szCs w:val="18"/>
              </w:rPr>
            </w:pPr>
            <w:r w:rsidRPr="00193836">
              <w:rPr>
                <w:rFonts w:ascii="Times New Roman" w:hAnsi="Times New Roman"/>
                <w:i/>
                <w:iCs/>
                <w:sz w:val="14"/>
                <w:szCs w:val="18"/>
              </w:rPr>
              <w:tab/>
              <w:t>nr-DL-Aod-AdditionalMeasurements-r16</w:t>
            </w:r>
            <w:r w:rsidRPr="00193836">
              <w:rPr>
                <w:rFonts w:ascii="Times New Roman" w:hAnsi="Times New Roman"/>
                <w:i/>
                <w:iCs/>
                <w:sz w:val="14"/>
                <w:szCs w:val="18"/>
              </w:rPr>
              <w:tab/>
            </w:r>
            <w:r w:rsidRPr="00193836">
              <w:rPr>
                <w:rFonts w:ascii="Times New Roman" w:hAnsi="Times New Roman"/>
                <w:i/>
                <w:iCs/>
                <w:sz w:val="14"/>
                <w:szCs w:val="18"/>
              </w:rPr>
              <w:tab/>
            </w:r>
          </w:p>
          <w:p w14:paraId="37EE9F55" w14:textId="77777777" w:rsidR="00674F24" w:rsidRPr="00193836" w:rsidRDefault="00674F24" w:rsidP="00163988">
            <w:pPr>
              <w:pStyle w:val="PL"/>
              <w:shd w:val="clear" w:color="auto" w:fill="E6E6E6"/>
              <w:spacing w:after="0"/>
              <w:rPr>
                <w:rFonts w:ascii="Times New Roman" w:hAnsi="Times New Roman"/>
                <w:i/>
                <w:iCs/>
                <w:sz w:val="14"/>
                <w:szCs w:val="18"/>
              </w:rPr>
            </w:pPr>
            <w:r w:rsidRPr="00193836">
              <w:rPr>
                <w:rFonts w:ascii="Times New Roman" w:hAnsi="Times New Roman"/>
                <w:i/>
                <w:iCs/>
                <w:sz w:val="14"/>
                <w:szCs w:val="18"/>
              </w:rPr>
              <w:tab/>
            </w:r>
            <w:r w:rsidRPr="00193836">
              <w:rPr>
                <w:rFonts w:ascii="Times New Roman" w:hAnsi="Times New Roman"/>
                <w:i/>
                <w:iCs/>
                <w:sz w:val="14"/>
                <w:szCs w:val="18"/>
              </w:rPr>
              <w:tab/>
            </w:r>
            <w:r w:rsidRPr="00193836">
              <w:rPr>
                <w:rFonts w:ascii="Times New Roman" w:hAnsi="Times New Roman"/>
                <w:i/>
                <w:iCs/>
                <w:sz w:val="14"/>
                <w:szCs w:val="18"/>
              </w:rPr>
              <w:tab/>
            </w:r>
            <w:r w:rsidRPr="00193836">
              <w:rPr>
                <w:rFonts w:ascii="Times New Roman" w:hAnsi="Times New Roman"/>
                <w:i/>
                <w:iCs/>
                <w:sz w:val="14"/>
                <w:szCs w:val="18"/>
              </w:rPr>
              <w:tab/>
            </w:r>
            <w:r w:rsidRPr="00193836">
              <w:rPr>
                <w:rFonts w:ascii="Times New Roman" w:hAnsi="Times New Roman"/>
                <w:i/>
                <w:iCs/>
                <w:sz w:val="14"/>
                <w:szCs w:val="18"/>
              </w:rPr>
              <w:tab/>
            </w:r>
            <w:r w:rsidRPr="00193836">
              <w:rPr>
                <w:rFonts w:ascii="Times New Roman" w:hAnsi="Times New Roman"/>
                <w:i/>
                <w:iCs/>
                <w:sz w:val="14"/>
                <w:szCs w:val="18"/>
              </w:rPr>
              <w:tab/>
            </w:r>
            <w:r w:rsidRPr="00193836">
              <w:rPr>
                <w:rFonts w:ascii="Times New Roman" w:hAnsi="Times New Roman"/>
                <w:i/>
                <w:iCs/>
                <w:sz w:val="14"/>
                <w:szCs w:val="18"/>
              </w:rPr>
              <w:tab/>
            </w:r>
            <w:r w:rsidRPr="00193836">
              <w:rPr>
                <w:rFonts w:ascii="Times New Roman" w:hAnsi="Times New Roman"/>
                <w:i/>
                <w:iCs/>
                <w:sz w:val="14"/>
                <w:szCs w:val="18"/>
              </w:rPr>
              <w:tab/>
            </w:r>
            <w:r w:rsidRPr="00193836">
              <w:rPr>
                <w:rFonts w:ascii="Times New Roman" w:hAnsi="Times New Roman"/>
                <w:i/>
                <w:iCs/>
                <w:sz w:val="14"/>
                <w:szCs w:val="18"/>
              </w:rPr>
              <w:tab/>
              <w:t>NR-DL-AoD-AdditionalMeasurements-r16,</w:t>
            </w:r>
          </w:p>
          <w:p w14:paraId="58635479" w14:textId="77777777" w:rsidR="00674F24" w:rsidRPr="00193836" w:rsidRDefault="00674F24" w:rsidP="00163988">
            <w:pPr>
              <w:pStyle w:val="PL"/>
              <w:shd w:val="clear" w:color="auto" w:fill="E6E6E6"/>
              <w:spacing w:after="0"/>
              <w:rPr>
                <w:rFonts w:ascii="Times New Roman" w:hAnsi="Times New Roman"/>
                <w:i/>
                <w:iCs/>
                <w:snapToGrid w:val="0"/>
                <w:sz w:val="14"/>
                <w:szCs w:val="18"/>
              </w:rPr>
            </w:pPr>
            <w:r w:rsidRPr="00193836">
              <w:rPr>
                <w:rFonts w:ascii="Times New Roman" w:hAnsi="Times New Roman"/>
                <w:i/>
                <w:iCs/>
                <w:snapToGrid w:val="0"/>
                <w:sz w:val="14"/>
                <w:szCs w:val="18"/>
              </w:rPr>
              <w:tab/>
              <w:t>...</w:t>
            </w:r>
          </w:p>
          <w:p w14:paraId="75AC8291" w14:textId="77777777" w:rsidR="00674F24" w:rsidRPr="00193836" w:rsidRDefault="00674F24" w:rsidP="00163988">
            <w:pPr>
              <w:pStyle w:val="PL"/>
              <w:shd w:val="clear" w:color="auto" w:fill="E6E6E6"/>
              <w:spacing w:after="0"/>
              <w:rPr>
                <w:rFonts w:ascii="Times New Roman" w:hAnsi="Times New Roman"/>
                <w:i/>
                <w:iCs/>
                <w:snapToGrid w:val="0"/>
                <w:sz w:val="14"/>
                <w:szCs w:val="18"/>
              </w:rPr>
            </w:pPr>
            <w:r w:rsidRPr="00193836">
              <w:rPr>
                <w:rFonts w:ascii="Times New Roman" w:hAnsi="Times New Roman"/>
                <w:i/>
                <w:iCs/>
                <w:snapToGrid w:val="0"/>
                <w:sz w:val="14"/>
                <w:szCs w:val="18"/>
              </w:rPr>
              <w:t>}</w:t>
            </w:r>
          </w:p>
        </w:tc>
      </w:tr>
    </w:tbl>
    <w:p w14:paraId="59619678" w14:textId="77777777" w:rsidR="00674F24" w:rsidRDefault="00674F24" w:rsidP="00D012BA">
      <w:pPr>
        <w:rPr>
          <w:snapToGrid w:val="0"/>
        </w:rPr>
      </w:pPr>
    </w:p>
    <w:p w14:paraId="70508F85" w14:textId="48A8366E" w:rsidR="00D012BA" w:rsidRPr="00600928" w:rsidRDefault="00D877EF" w:rsidP="00D012BA">
      <w:pPr>
        <w:rPr>
          <w:snapToGrid w:val="0"/>
        </w:rPr>
      </w:pPr>
      <w:r>
        <w:rPr>
          <w:snapToGrid w:val="0"/>
        </w:rPr>
        <w:t>As can be seen in the RAN2 agreement, t</w:t>
      </w:r>
      <w:r w:rsidR="00D012BA" w:rsidRPr="00600928">
        <w:rPr>
          <w:snapToGrid w:val="0"/>
        </w:rPr>
        <w:t xml:space="preserve">he parameter </w:t>
      </w:r>
      <w:r w:rsidR="00D012BA" w:rsidRPr="00600928">
        <w:rPr>
          <w:i/>
          <w:lang w:eastAsia="zh-CN"/>
        </w:rPr>
        <w:t>nr-DL-PRS-</w:t>
      </w:r>
      <w:proofErr w:type="spellStart"/>
      <w:r w:rsidR="00D012BA" w:rsidRPr="00600928">
        <w:rPr>
          <w:i/>
          <w:lang w:eastAsia="zh-CN"/>
        </w:rPr>
        <w:t>RxBeamIndex</w:t>
      </w:r>
      <w:proofErr w:type="spellEnd"/>
      <w:r w:rsidR="00D012BA" w:rsidRPr="00600928">
        <w:rPr>
          <w:i/>
          <w:lang w:eastAsia="zh-CN"/>
        </w:rPr>
        <w:t xml:space="preserve">, </w:t>
      </w:r>
      <w:r>
        <w:rPr>
          <w:snapToGrid w:val="0"/>
        </w:rPr>
        <w:t xml:space="preserve">has </w:t>
      </w:r>
      <w:r w:rsidR="00D012BA" w:rsidRPr="00600928">
        <w:rPr>
          <w:snapToGrid w:val="0"/>
        </w:rPr>
        <w:t>size of 8</w:t>
      </w:r>
      <w:r>
        <w:rPr>
          <w:snapToGrid w:val="0"/>
        </w:rPr>
        <w:t xml:space="preserve"> i.e. </w:t>
      </w:r>
      <w:r w:rsidR="00D012BA" w:rsidRPr="00600928">
        <w:rPr>
          <w:snapToGrid w:val="0"/>
        </w:rPr>
        <w:t>limits the maximum receive beam to 8. However, the concept of DL PRS-</w:t>
      </w:r>
      <w:proofErr w:type="spellStart"/>
      <w:r w:rsidR="00D012BA" w:rsidRPr="00600928">
        <w:rPr>
          <w:snapToGrid w:val="0"/>
        </w:rPr>
        <w:t>RxBeamIndex</w:t>
      </w:r>
      <w:proofErr w:type="spellEnd"/>
      <w:r w:rsidR="00D012BA" w:rsidRPr="00600928">
        <w:rPr>
          <w:snapToGrid w:val="0"/>
        </w:rPr>
        <w:t xml:space="preserve"> </w:t>
      </w:r>
      <w:r w:rsidR="007065A5">
        <w:rPr>
          <w:snapToGrid w:val="0"/>
        </w:rPr>
        <w:t xml:space="preserve">has not been discussed and </w:t>
      </w:r>
      <w:r w:rsidR="00D012BA" w:rsidRPr="00600928">
        <w:rPr>
          <w:snapToGrid w:val="0"/>
        </w:rPr>
        <w:t xml:space="preserve">is not defined in </w:t>
      </w:r>
      <w:r w:rsidR="007065A5">
        <w:rPr>
          <w:snapToGrid w:val="0"/>
        </w:rPr>
        <w:t xml:space="preserve">any </w:t>
      </w:r>
      <w:r w:rsidR="00D012BA" w:rsidRPr="00600928">
        <w:rPr>
          <w:snapToGrid w:val="0"/>
        </w:rPr>
        <w:t>RAN1</w:t>
      </w:r>
      <w:r w:rsidR="007065A5">
        <w:rPr>
          <w:snapToGrid w:val="0"/>
        </w:rPr>
        <w:t xml:space="preserve"> or RAN2 specifications</w:t>
      </w:r>
      <w:r w:rsidR="00D012BA" w:rsidRPr="00600928">
        <w:rPr>
          <w:snapToGrid w:val="0"/>
        </w:rPr>
        <w:t xml:space="preserve">. </w:t>
      </w:r>
      <w:r w:rsidR="007065A5">
        <w:rPr>
          <w:snapToGrid w:val="0"/>
        </w:rPr>
        <w:t>S</w:t>
      </w:r>
      <w:r w:rsidR="00D012BA" w:rsidRPr="00600928">
        <w:rPr>
          <w:snapToGrid w:val="0"/>
        </w:rPr>
        <w:t xml:space="preserve">ome questions </w:t>
      </w:r>
      <w:r w:rsidR="007065A5">
        <w:rPr>
          <w:snapToGrid w:val="0"/>
        </w:rPr>
        <w:t>and clarifications that needed would be</w:t>
      </w:r>
      <w:r w:rsidR="00D012BA" w:rsidRPr="00600928">
        <w:rPr>
          <w:snapToGrid w:val="0"/>
        </w:rPr>
        <w:t>:</w:t>
      </w:r>
    </w:p>
    <w:p w14:paraId="6463D887" w14:textId="395B2017" w:rsidR="00D012BA" w:rsidRPr="00600928" w:rsidRDefault="00D012BA" w:rsidP="00D012BA">
      <w:pPr>
        <w:pStyle w:val="ListParagraph"/>
        <w:numPr>
          <w:ilvl w:val="0"/>
          <w:numId w:val="12"/>
        </w:numPr>
        <w:rPr>
          <w:rFonts w:ascii="Times New Roman" w:hAnsi="Times New Roman"/>
          <w:snapToGrid w:val="0"/>
        </w:rPr>
      </w:pPr>
      <w:r w:rsidRPr="00600928">
        <w:rPr>
          <w:rFonts w:ascii="Times New Roman" w:hAnsi="Times New Roman"/>
          <w:snapToGrid w:val="0"/>
        </w:rPr>
        <w:t>What does it correspond to i.e. physical beam or certain reference signal?</w:t>
      </w:r>
      <w:r w:rsidR="00600928">
        <w:rPr>
          <w:rFonts w:ascii="Times New Roman" w:hAnsi="Times New Roman"/>
          <w:snapToGrid w:val="0"/>
        </w:rPr>
        <w:t xml:space="preserve"> </w:t>
      </w:r>
    </w:p>
    <w:p w14:paraId="0C1A98D4" w14:textId="77777777" w:rsidR="007065A5" w:rsidRDefault="00D012BA" w:rsidP="00D012BA">
      <w:pPr>
        <w:pStyle w:val="ListParagraph"/>
        <w:numPr>
          <w:ilvl w:val="0"/>
          <w:numId w:val="12"/>
        </w:numPr>
        <w:rPr>
          <w:rFonts w:ascii="Times New Roman" w:hAnsi="Times New Roman"/>
          <w:snapToGrid w:val="0"/>
        </w:rPr>
      </w:pPr>
      <w:r w:rsidRPr="00600928">
        <w:rPr>
          <w:rFonts w:ascii="Times New Roman" w:hAnsi="Times New Roman"/>
          <w:snapToGrid w:val="0"/>
        </w:rPr>
        <w:lastRenderedPageBreak/>
        <w:t>Is there a one-to-one mapping of the physical beam to the beam index?</w:t>
      </w:r>
      <w:r w:rsidR="00600928" w:rsidRPr="00600928">
        <w:rPr>
          <w:rFonts w:ascii="Times New Roman" w:hAnsi="Times New Roman"/>
          <w:snapToGrid w:val="0"/>
        </w:rPr>
        <w:t xml:space="preserve"> </w:t>
      </w:r>
    </w:p>
    <w:p w14:paraId="7EC0744B" w14:textId="77EAF735" w:rsidR="00D012BA" w:rsidRPr="00600928" w:rsidRDefault="00600928" w:rsidP="00D012BA">
      <w:pPr>
        <w:pStyle w:val="ListParagraph"/>
        <w:numPr>
          <w:ilvl w:val="0"/>
          <w:numId w:val="12"/>
        </w:numPr>
        <w:rPr>
          <w:rFonts w:ascii="Times New Roman" w:hAnsi="Times New Roman"/>
          <w:snapToGrid w:val="0"/>
        </w:rPr>
      </w:pPr>
      <w:r w:rsidRPr="00600928">
        <w:rPr>
          <w:rFonts w:ascii="Times New Roman" w:hAnsi="Times New Roman"/>
          <w:snapToGrid w:val="0"/>
        </w:rPr>
        <w:t>Can the number of physical receive beams larger than the max number beam index of 8?</w:t>
      </w:r>
    </w:p>
    <w:p w14:paraId="24E22C39" w14:textId="783CF811" w:rsidR="00D012BA" w:rsidRPr="00771066" w:rsidRDefault="00600928" w:rsidP="00D012BA">
      <w:pPr>
        <w:rPr>
          <w:iCs/>
          <w:snapToGrid w:val="0"/>
        </w:rPr>
      </w:pPr>
      <w:r w:rsidRPr="00600928">
        <w:rPr>
          <w:snapToGrid w:val="0"/>
        </w:rPr>
        <w:t>In [</w:t>
      </w:r>
      <w:r w:rsidR="00674F24">
        <w:rPr>
          <w:snapToGrid w:val="0"/>
        </w:rPr>
        <w:t>2</w:t>
      </w:r>
      <w:r w:rsidRPr="00600928">
        <w:rPr>
          <w:snapToGrid w:val="0"/>
        </w:rPr>
        <w:t xml:space="preserve">], it was proposed that the </w:t>
      </w:r>
      <w:r w:rsidRPr="00600928">
        <w:rPr>
          <w:i/>
          <w:lang w:eastAsia="zh-CN"/>
        </w:rPr>
        <w:t>nr-DL-PRS-</w:t>
      </w:r>
      <w:proofErr w:type="spellStart"/>
      <w:r w:rsidRPr="00600928">
        <w:rPr>
          <w:i/>
          <w:lang w:eastAsia="zh-CN"/>
        </w:rPr>
        <w:t>RxBeamIndex</w:t>
      </w:r>
      <w:proofErr w:type="spellEnd"/>
      <w:r w:rsidRPr="00600928">
        <w:rPr>
          <w:i/>
          <w:lang w:eastAsia="zh-CN"/>
        </w:rPr>
        <w:t xml:space="preserve"> </w:t>
      </w:r>
      <w:r w:rsidRPr="00771066">
        <w:rPr>
          <w:iCs/>
          <w:lang w:eastAsia="zh-CN"/>
        </w:rPr>
        <w:t>be interpreted based on the following proposal</w:t>
      </w:r>
      <w:r w:rsidR="00F8336A">
        <w:rPr>
          <w:iCs/>
          <w:lang w:eastAsia="zh-CN"/>
        </w:rPr>
        <w:t xml:space="preserve"> (</w:t>
      </w:r>
      <w:r w:rsidR="00F8336A" w:rsidRPr="00193836">
        <w:rPr>
          <w:i/>
          <w:lang w:eastAsia="zh-CN"/>
        </w:rPr>
        <w:t>Interim Proposal 1</w:t>
      </w:r>
      <w:r w:rsidR="00F8336A">
        <w:rPr>
          <w:iCs/>
          <w:lang w:eastAsia="zh-CN"/>
        </w:rPr>
        <w:t>)</w:t>
      </w:r>
      <w:r w:rsidRPr="00771066">
        <w:rPr>
          <w:iCs/>
          <w:lang w:eastAsia="zh-CN"/>
        </w:rPr>
        <w:t>:</w:t>
      </w:r>
    </w:p>
    <w:p w14:paraId="31B584C5" w14:textId="77777777" w:rsidR="00674F24" w:rsidRPr="00193836" w:rsidRDefault="00674F24" w:rsidP="00674F24">
      <w:pPr>
        <w:pStyle w:val="ListParagraph"/>
        <w:numPr>
          <w:ilvl w:val="0"/>
          <w:numId w:val="16"/>
        </w:numPr>
        <w:spacing w:after="60" w:line="240" w:lineRule="auto"/>
        <w:rPr>
          <w:rFonts w:ascii="Times New Roman" w:hAnsi="Times New Roman"/>
          <w:i/>
          <w:iCs/>
          <w:sz w:val="20"/>
          <w:szCs w:val="20"/>
          <w:lang w:eastAsia="ko-KR"/>
        </w:rPr>
      </w:pPr>
      <w:r w:rsidRPr="00193836">
        <w:rPr>
          <w:rFonts w:ascii="Times New Roman" w:hAnsi="Times New Roman"/>
          <w:i/>
          <w:iCs/>
          <w:sz w:val="20"/>
          <w:szCs w:val="20"/>
          <w:lang w:eastAsia="ko-KR"/>
        </w:rPr>
        <w:t>When the UE reports DL PRS-RSRP measurement on DL PRS resources from one DL PRS resource set, the UE may report the nr-DL-PRS-</w:t>
      </w:r>
      <w:proofErr w:type="spellStart"/>
      <w:r w:rsidRPr="00193836">
        <w:rPr>
          <w:rFonts w:ascii="Times New Roman" w:hAnsi="Times New Roman"/>
          <w:i/>
          <w:iCs/>
          <w:sz w:val="20"/>
          <w:szCs w:val="20"/>
          <w:lang w:eastAsia="ko-KR"/>
        </w:rPr>
        <w:t>RxBeamIndex</w:t>
      </w:r>
      <w:proofErr w:type="spellEnd"/>
      <w:r w:rsidRPr="00193836">
        <w:rPr>
          <w:rFonts w:ascii="Times New Roman" w:hAnsi="Times New Roman"/>
          <w:i/>
          <w:iCs/>
          <w:sz w:val="20"/>
          <w:szCs w:val="20"/>
          <w:lang w:eastAsia="ko-KR"/>
        </w:rPr>
        <w:t xml:space="preserve"> to associate with each of the RSRP measurement in the report.</w:t>
      </w:r>
    </w:p>
    <w:p w14:paraId="1BB34848" w14:textId="77777777" w:rsidR="00674F24" w:rsidRPr="00193836" w:rsidRDefault="00674F24" w:rsidP="00674F24">
      <w:pPr>
        <w:pStyle w:val="ListParagraph"/>
        <w:numPr>
          <w:ilvl w:val="0"/>
          <w:numId w:val="16"/>
        </w:numPr>
        <w:spacing w:after="60" w:line="240" w:lineRule="auto"/>
        <w:rPr>
          <w:rFonts w:ascii="Times New Roman" w:hAnsi="Times New Roman"/>
          <w:i/>
          <w:iCs/>
          <w:sz w:val="20"/>
          <w:szCs w:val="20"/>
          <w:lang w:eastAsia="ko-KR"/>
        </w:rPr>
      </w:pPr>
      <w:r w:rsidRPr="00193836">
        <w:rPr>
          <w:rFonts w:ascii="Times New Roman" w:hAnsi="Times New Roman"/>
          <w:i/>
          <w:iCs/>
          <w:sz w:val="20"/>
          <w:szCs w:val="20"/>
          <w:lang w:eastAsia="ko-KR"/>
        </w:rPr>
        <w:t>The DL PRS-RSRP measurements for a TRP reported with the same nr-DL-PRS-</w:t>
      </w:r>
      <w:proofErr w:type="spellStart"/>
      <w:r w:rsidRPr="00193836">
        <w:rPr>
          <w:rFonts w:ascii="Times New Roman" w:hAnsi="Times New Roman"/>
          <w:i/>
          <w:iCs/>
          <w:sz w:val="20"/>
          <w:szCs w:val="20"/>
          <w:lang w:eastAsia="ko-KR"/>
        </w:rPr>
        <w:t>RxBeamIndex</w:t>
      </w:r>
      <w:proofErr w:type="spellEnd"/>
      <w:r w:rsidRPr="00193836">
        <w:rPr>
          <w:rFonts w:ascii="Times New Roman" w:hAnsi="Times New Roman"/>
          <w:i/>
          <w:iCs/>
          <w:sz w:val="20"/>
          <w:szCs w:val="20"/>
          <w:lang w:eastAsia="ko-KR"/>
        </w:rPr>
        <w:t xml:space="preserve"> have been received using the same Rx beam.</w:t>
      </w:r>
    </w:p>
    <w:p w14:paraId="47E8B1A8" w14:textId="77777777" w:rsidR="00674F24" w:rsidRPr="00193836" w:rsidRDefault="00674F24" w:rsidP="00674F24">
      <w:pPr>
        <w:rPr>
          <w:i/>
          <w:iCs/>
          <w:sz w:val="20"/>
          <w:szCs w:val="20"/>
          <w:lang w:eastAsia="ko-KR"/>
        </w:rPr>
      </w:pPr>
      <w:r w:rsidRPr="00193836">
        <w:rPr>
          <w:i/>
          <w:iCs/>
          <w:sz w:val="20"/>
          <w:szCs w:val="20"/>
          <w:lang w:eastAsia="ko-KR"/>
        </w:rPr>
        <w:t>Note: In the current LPP spec, nr-DL-PRS-</w:t>
      </w:r>
      <w:proofErr w:type="spellStart"/>
      <w:r w:rsidRPr="00193836">
        <w:rPr>
          <w:i/>
          <w:iCs/>
          <w:sz w:val="20"/>
          <w:szCs w:val="20"/>
          <w:lang w:eastAsia="ko-KR"/>
        </w:rPr>
        <w:t>RxbeamIndex</w:t>
      </w:r>
      <w:proofErr w:type="spellEnd"/>
      <w:r w:rsidRPr="00193836">
        <w:rPr>
          <w:i/>
          <w:iCs/>
          <w:sz w:val="20"/>
          <w:szCs w:val="20"/>
          <w:lang w:eastAsia="ko-KR"/>
        </w:rPr>
        <w:t xml:space="preserve"> is only reported for DL-</w:t>
      </w:r>
      <w:proofErr w:type="spellStart"/>
      <w:r w:rsidRPr="00193836">
        <w:rPr>
          <w:i/>
          <w:iCs/>
          <w:sz w:val="20"/>
          <w:szCs w:val="20"/>
          <w:lang w:eastAsia="ko-KR"/>
        </w:rPr>
        <w:t>AoD</w:t>
      </w:r>
      <w:proofErr w:type="spellEnd"/>
      <w:r w:rsidRPr="00193836">
        <w:rPr>
          <w:i/>
          <w:iCs/>
          <w:sz w:val="20"/>
          <w:szCs w:val="20"/>
          <w:lang w:eastAsia="ko-KR"/>
        </w:rPr>
        <w:t xml:space="preserve"> measurement.</w:t>
      </w:r>
    </w:p>
    <w:p w14:paraId="128B059D" w14:textId="38BF4980" w:rsidR="00600928" w:rsidRPr="00600928" w:rsidRDefault="00600928" w:rsidP="006B0804">
      <w:pPr>
        <w:rPr>
          <w:lang w:eastAsia="zh-CN"/>
        </w:rPr>
      </w:pPr>
    </w:p>
    <w:p w14:paraId="1D73815A" w14:textId="17CDE209" w:rsidR="00600928" w:rsidRDefault="00674F24" w:rsidP="006B0804">
      <w:pPr>
        <w:rPr>
          <w:lang w:eastAsia="zh-CN"/>
        </w:rPr>
      </w:pPr>
      <w:r>
        <w:rPr>
          <w:lang w:eastAsia="zh-CN"/>
        </w:rPr>
        <w:t xml:space="preserve">During </w:t>
      </w:r>
      <w:r w:rsidR="00D877EF">
        <w:rPr>
          <w:lang w:eastAsia="zh-CN"/>
        </w:rPr>
        <w:t xml:space="preserve">the email </w:t>
      </w:r>
      <w:r>
        <w:rPr>
          <w:lang w:eastAsia="zh-CN"/>
        </w:rPr>
        <w:t>discussion in RAN1#100bis-e, the following comments have been received:</w:t>
      </w:r>
    </w:p>
    <w:p w14:paraId="75970848" w14:textId="70177538" w:rsidR="00F8336A" w:rsidRPr="00193836" w:rsidRDefault="00F8336A" w:rsidP="00193836">
      <w:pPr>
        <w:pStyle w:val="B1"/>
        <w:widowControl w:val="0"/>
        <w:numPr>
          <w:ilvl w:val="0"/>
          <w:numId w:val="17"/>
        </w:numPr>
        <w:spacing w:after="0"/>
        <w:rPr>
          <w:sz w:val="22"/>
          <w:szCs w:val="22"/>
          <w:lang w:val="en-US" w:eastAsia="ko-KR"/>
        </w:rPr>
      </w:pPr>
      <w:r w:rsidRPr="00193836">
        <w:rPr>
          <w:sz w:val="22"/>
          <w:szCs w:val="22"/>
          <w:lang w:val="en-US" w:eastAsia="ko-KR"/>
        </w:rPr>
        <w:t>Nokia</w:t>
      </w:r>
      <w:r>
        <w:rPr>
          <w:sz w:val="22"/>
          <w:szCs w:val="22"/>
          <w:lang w:val="en-US" w:eastAsia="ko-KR"/>
        </w:rPr>
        <w:t xml:space="preserve"> proposed the following texts</w:t>
      </w:r>
      <w:r w:rsidRPr="00193836">
        <w:rPr>
          <w:sz w:val="22"/>
          <w:szCs w:val="22"/>
          <w:lang w:val="en-US" w:eastAsia="ko-KR"/>
        </w:rPr>
        <w:t>:</w:t>
      </w:r>
    </w:p>
    <w:p w14:paraId="3E25A253" w14:textId="67CC8361" w:rsidR="00F8336A" w:rsidRPr="00193836" w:rsidRDefault="00F8336A" w:rsidP="00193836">
      <w:pPr>
        <w:pStyle w:val="ListParagraph"/>
        <w:widowControl w:val="0"/>
        <w:spacing w:after="60"/>
        <w:rPr>
          <w:rFonts w:ascii="Times New Roman" w:hAnsi="Times New Roman"/>
          <w:i/>
          <w:iCs/>
          <w:sz w:val="20"/>
          <w:szCs w:val="20"/>
          <w:lang w:eastAsia="ko-KR"/>
        </w:rPr>
      </w:pPr>
      <w:r>
        <w:rPr>
          <w:rFonts w:ascii="Times New Roman" w:hAnsi="Times New Roman"/>
          <w:i/>
          <w:iCs/>
          <w:sz w:val="20"/>
          <w:szCs w:val="20"/>
          <w:lang w:eastAsia="ko-KR"/>
        </w:rPr>
        <w:t>“</w:t>
      </w:r>
      <w:r w:rsidRPr="00193836">
        <w:rPr>
          <w:rFonts w:ascii="Times New Roman" w:hAnsi="Times New Roman"/>
          <w:i/>
          <w:iCs/>
          <w:sz w:val="20"/>
          <w:szCs w:val="20"/>
          <w:lang w:eastAsia="ko-KR"/>
        </w:rPr>
        <w:t>When the UE reports DL PRS-RSRP measurement on DL PRS resources from one DL PRS resource set, the UE may report the nr-DL-PRS-</w:t>
      </w:r>
      <w:proofErr w:type="spellStart"/>
      <w:r w:rsidRPr="00193836">
        <w:rPr>
          <w:rFonts w:ascii="Times New Roman" w:hAnsi="Times New Roman"/>
          <w:i/>
          <w:iCs/>
          <w:sz w:val="20"/>
          <w:szCs w:val="20"/>
          <w:lang w:eastAsia="ko-KR"/>
        </w:rPr>
        <w:t>RxBeamIndex</w:t>
      </w:r>
      <w:proofErr w:type="spellEnd"/>
      <w:r w:rsidRPr="00193836">
        <w:rPr>
          <w:rFonts w:ascii="Times New Roman" w:hAnsi="Times New Roman"/>
          <w:i/>
          <w:iCs/>
          <w:sz w:val="20"/>
          <w:szCs w:val="20"/>
          <w:lang w:eastAsia="ko-KR"/>
        </w:rPr>
        <w:t xml:space="preserve"> to associate with each of the RSRP measurement in the report </w:t>
      </w:r>
      <w:r w:rsidRPr="00193836">
        <w:rPr>
          <w:rFonts w:ascii="Times New Roman" w:hAnsi="Times New Roman"/>
          <w:i/>
          <w:iCs/>
          <w:color w:val="FF0000"/>
          <w:sz w:val="20"/>
          <w:szCs w:val="20"/>
          <w:lang w:eastAsia="ko-KR"/>
        </w:rPr>
        <w:t>if for each nr-DL-PRS-</w:t>
      </w:r>
      <w:proofErr w:type="spellStart"/>
      <w:r w:rsidRPr="00193836">
        <w:rPr>
          <w:rFonts w:ascii="Times New Roman" w:hAnsi="Times New Roman"/>
          <w:i/>
          <w:iCs/>
          <w:color w:val="FF0000"/>
          <w:sz w:val="20"/>
          <w:szCs w:val="20"/>
          <w:lang w:eastAsia="ko-KR"/>
        </w:rPr>
        <w:t>RxBeamIndex</w:t>
      </w:r>
      <w:proofErr w:type="spellEnd"/>
      <w:r w:rsidRPr="00193836">
        <w:rPr>
          <w:rFonts w:ascii="Times New Roman" w:hAnsi="Times New Roman"/>
          <w:i/>
          <w:iCs/>
          <w:color w:val="FF0000"/>
          <w:sz w:val="20"/>
          <w:szCs w:val="20"/>
          <w:lang w:eastAsia="ko-KR"/>
        </w:rPr>
        <w:t xml:space="preserve"> reported there are at least 2 RSRP measurements associated with it within the DL PRS resource set</w:t>
      </w:r>
      <w:r w:rsidRPr="00193836">
        <w:rPr>
          <w:rFonts w:ascii="Times New Roman" w:hAnsi="Times New Roman"/>
          <w:i/>
          <w:iCs/>
          <w:sz w:val="20"/>
          <w:szCs w:val="20"/>
          <w:lang w:eastAsia="ko-KR"/>
        </w:rPr>
        <w:t>.</w:t>
      </w:r>
      <w:r>
        <w:rPr>
          <w:rFonts w:ascii="Times New Roman" w:hAnsi="Times New Roman"/>
          <w:i/>
          <w:iCs/>
          <w:sz w:val="20"/>
          <w:szCs w:val="20"/>
          <w:lang w:eastAsia="ko-KR"/>
        </w:rPr>
        <w:t>”</w:t>
      </w:r>
    </w:p>
    <w:p w14:paraId="7285F280" w14:textId="4B631B86" w:rsidR="00F8336A" w:rsidRPr="00193836" w:rsidRDefault="00F8336A" w:rsidP="00F8336A">
      <w:pPr>
        <w:pStyle w:val="ListParagraph"/>
        <w:widowControl w:val="0"/>
        <w:numPr>
          <w:ilvl w:val="0"/>
          <w:numId w:val="12"/>
        </w:numPr>
        <w:spacing w:after="60"/>
        <w:rPr>
          <w:rFonts w:ascii="Times New Roman" w:hAnsi="Times New Roman"/>
          <w:sz w:val="20"/>
          <w:szCs w:val="20"/>
          <w:lang w:eastAsia="ko-KR"/>
        </w:rPr>
      </w:pPr>
      <w:r w:rsidRPr="00193836">
        <w:rPr>
          <w:rFonts w:ascii="Times New Roman" w:hAnsi="Times New Roman"/>
          <w:sz w:val="20"/>
          <w:szCs w:val="20"/>
          <w:lang w:eastAsia="ko-KR"/>
        </w:rPr>
        <w:t>Reply Comment:</w:t>
      </w:r>
    </w:p>
    <w:p w14:paraId="44D120D8" w14:textId="17B50C91" w:rsidR="00F8336A" w:rsidRPr="00193836" w:rsidRDefault="00F8336A" w:rsidP="00193836">
      <w:pPr>
        <w:pStyle w:val="ListParagraph"/>
        <w:widowControl w:val="0"/>
        <w:numPr>
          <w:ilvl w:val="1"/>
          <w:numId w:val="12"/>
        </w:numPr>
        <w:spacing w:after="60"/>
        <w:rPr>
          <w:sz w:val="20"/>
          <w:szCs w:val="20"/>
          <w:lang w:eastAsia="ko-KR"/>
        </w:rPr>
      </w:pPr>
      <w:r w:rsidRPr="00193836">
        <w:rPr>
          <w:rFonts w:ascii="Times New Roman" w:hAnsi="Times New Roman"/>
          <w:sz w:val="20"/>
          <w:szCs w:val="20"/>
          <w:lang w:eastAsia="ko-KR"/>
        </w:rPr>
        <w:t>We are ok with the addition of texts in red above but assuming that the original follow-up text is kept i.e.</w:t>
      </w:r>
    </w:p>
    <w:p w14:paraId="25E5DE61" w14:textId="77777777" w:rsidR="00F8336A" w:rsidRPr="00193836" w:rsidRDefault="00F8336A" w:rsidP="00193836">
      <w:pPr>
        <w:pStyle w:val="ListParagraph"/>
        <w:widowControl w:val="0"/>
        <w:spacing w:after="60" w:line="240" w:lineRule="auto"/>
        <w:ind w:left="1080" w:firstLine="425"/>
        <w:rPr>
          <w:rFonts w:ascii="Times New Roman" w:hAnsi="Times New Roman"/>
          <w:sz w:val="20"/>
          <w:szCs w:val="20"/>
          <w:lang w:eastAsia="ko-KR"/>
        </w:rPr>
      </w:pPr>
      <w:r w:rsidRPr="00193836">
        <w:rPr>
          <w:rFonts w:ascii="Times New Roman" w:hAnsi="Times New Roman"/>
          <w:sz w:val="20"/>
          <w:szCs w:val="20"/>
          <w:lang w:eastAsia="ko-KR"/>
        </w:rPr>
        <w:t>“</w:t>
      </w:r>
      <w:r w:rsidRPr="00193836">
        <w:rPr>
          <w:rFonts w:ascii="Times New Roman" w:hAnsi="Times New Roman"/>
          <w:i/>
          <w:iCs/>
          <w:sz w:val="20"/>
          <w:szCs w:val="20"/>
          <w:lang w:eastAsia="ko-KR"/>
        </w:rPr>
        <w:t>The DL PRS-RSRP measurements for a TRP reported with the same nr-DL-PRS-</w:t>
      </w:r>
      <w:proofErr w:type="spellStart"/>
      <w:r w:rsidRPr="00193836">
        <w:rPr>
          <w:rFonts w:ascii="Times New Roman" w:hAnsi="Times New Roman"/>
          <w:i/>
          <w:iCs/>
          <w:sz w:val="20"/>
          <w:szCs w:val="20"/>
          <w:lang w:eastAsia="ko-KR"/>
        </w:rPr>
        <w:t>RxBeamIndex</w:t>
      </w:r>
      <w:proofErr w:type="spellEnd"/>
      <w:r w:rsidRPr="00193836">
        <w:rPr>
          <w:rFonts w:ascii="Times New Roman" w:hAnsi="Times New Roman"/>
          <w:i/>
          <w:iCs/>
          <w:sz w:val="20"/>
          <w:szCs w:val="20"/>
          <w:lang w:eastAsia="ko-KR"/>
        </w:rPr>
        <w:t xml:space="preserve"> have been received using the same Rx beam</w:t>
      </w:r>
      <w:r w:rsidRPr="00193836">
        <w:rPr>
          <w:rFonts w:ascii="Times New Roman" w:hAnsi="Times New Roman"/>
          <w:sz w:val="20"/>
          <w:szCs w:val="20"/>
          <w:lang w:eastAsia="ko-KR"/>
        </w:rPr>
        <w:t>.”</w:t>
      </w:r>
    </w:p>
    <w:p w14:paraId="6D68792D" w14:textId="5BFDB306" w:rsidR="00F8336A" w:rsidRPr="00657510" w:rsidRDefault="00F8336A" w:rsidP="00F8336A">
      <w:pPr>
        <w:widowControl w:val="0"/>
        <w:spacing w:after="60"/>
        <w:rPr>
          <w:lang w:eastAsia="ko-KR"/>
        </w:rPr>
      </w:pPr>
    </w:p>
    <w:p w14:paraId="2EC9DACD" w14:textId="61F42A01" w:rsidR="00F8336A" w:rsidRPr="00657510" w:rsidRDefault="00F8336A" w:rsidP="00F8336A">
      <w:pPr>
        <w:pStyle w:val="ListParagraph"/>
        <w:widowControl w:val="0"/>
        <w:numPr>
          <w:ilvl w:val="0"/>
          <w:numId w:val="17"/>
        </w:numPr>
        <w:spacing w:after="60"/>
        <w:rPr>
          <w:rFonts w:ascii="Times New Roman" w:hAnsi="Times New Roman"/>
          <w:lang w:eastAsia="ko-KR"/>
        </w:rPr>
      </w:pPr>
      <w:r w:rsidRPr="00657510">
        <w:rPr>
          <w:rFonts w:ascii="Times New Roman" w:hAnsi="Times New Roman"/>
          <w:lang w:eastAsia="ko-KR"/>
        </w:rPr>
        <w:t>LG proposed the following texts:</w:t>
      </w:r>
    </w:p>
    <w:p w14:paraId="38CBC15F" w14:textId="58B0DC00" w:rsidR="00F8336A" w:rsidRPr="00193836" w:rsidRDefault="00F8336A" w:rsidP="00193836">
      <w:pPr>
        <w:pStyle w:val="ListParagraph"/>
        <w:widowControl w:val="0"/>
        <w:numPr>
          <w:ilvl w:val="0"/>
          <w:numId w:val="12"/>
        </w:numPr>
        <w:rPr>
          <w:rFonts w:ascii="Times New Roman" w:hAnsi="Times New Roman"/>
          <w:sz w:val="20"/>
          <w:szCs w:val="20"/>
        </w:rPr>
      </w:pPr>
      <w:r w:rsidRPr="00193836">
        <w:rPr>
          <w:rFonts w:ascii="Times New Roman" w:eastAsia="MS Mincho" w:hAnsi="Times New Roman"/>
          <w:i/>
          <w:color w:val="FF0000"/>
          <w:sz w:val="20"/>
          <w:szCs w:val="20"/>
          <w:lang w:eastAsia="ja-JP"/>
        </w:rPr>
        <w:t>---- Unchanged parts omitted ----</w:t>
      </w:r>
    </w:p>
    <w:p w14:paraId="7BC635E5" w14:textId="200C468C" w:rsidR="00F8336A" w:rsidRPr="00193836" w:rsidRDefault="00F8336A" w:rsidP="00193836">
      <w:pPr>
        <w:pStyle w:val="ListParagraph"/>
        <w:widowControl w:val="0"/>
        <w:rPr>
          <w:rFonts w:ascii="Times New Roman" w:hAnsi="Times New Roman"/>
          <w:sz w:val="20"/>
          <w:szCs w:val="20"/>
        </w:rPr>
      </w:pPr>
      <w:r w:rsidRPr="00193836">
        <w:rPr>
          <w:rFonts w:ascii="Times New Roman" w:hAnsi="Times New Roman"/>
          <w:sz w:val="20"/>
          <w:szCs w:val="20"/>
        </w:rPr>
        <w:t>“</w:t>
      </w:r>
      <w:r w:rsidRPr="00193836">
        <w:rPr>
          <w:rFonts w:ascii="Times New Roman" w:hAnsi="Times New Roman"/>
          <w:i/>
          <w:iCs/>
          <w:sz w:val="20"/>
          <w:szCs w:val="20"/>
        </w:rPr>
        <w:t xml:space="preserve">The UE may be configured to measure and report up to 8 DL PRS RSRP measurements on different DL PRS resources from the same cell. When the UE reports DL PRS RSRP measurements from one DL PRS resource set, </w:t>
      </w:r>
      <w:r w:rsidRPr="00193836">
        <w:rPr>
          <w:rFonts w:ascii="Times New Roman" w:hAnsi="Times New Roman"/>
          <w:i/>
          <w:iCs/>
          <w:color w:val="C00000"/>
          <w:sz w:val="20"/>
          <w:szCs w:val="20"/>
        </w:rPr>
        <w:t>the UE may report nr-DL-PRS-</w:t>
      </w:r>
      <w:proofErr w:type="spellStart"/>
      <w:r w:rsidRPr="00193836">
        <w:rPr>
          <w:rFonts w:ascii="Times New Roman" w:hAnsi="Times New Roman"/>
          <w:i/>
          <w:iCs/>
          <w:color w:val="C00000"/>
          <w:sz w:val="20"/>
          <w:szCs w:val="20"/>
        </w:rPr>
        <w:t>RxBeamIndex</w:t>
      </w:r>
      <w:proofErr w:type="spellEnd"/>
      <w:r w:rsidRPr="00193836">
        <w:rPr>
          <w:rFonts w:ascii="Times New Roman" w:hAnsi="Times New Roman"/>
          <w:i/>
          <w:iCs/>
          <w:color w:val="C00000"/>
          <w:sz w:val="20"/>
          <w:szCs w:val="20"/>
        </w:rPr>
        <w:t xml:space="preserve"> to associate with each of the DL PRS RSRP measurement in the </w:t>
      </w:r>
      <w:proofErr w:type="spellStart"/>
      <w:r w:rsidRPr="00193836">
        <w:rPr>
          <w:rFonts w:ascii="Times New Roman" w:hAnsi="Times New Roman"/>
          <w:i/>
          <w:iCs/>
          <w:color w:val="C00000"/>
          <w:sz w:val="20"/>
          <w:szCs w:val="20"/>
        </w:rPr>
        <w:t>report</w:t>
      </w:r>
      <w:r w:rsidRPr="00193836">
        <w:rPr>
          <w:rFonts w:ascii="Times New Roman" w:hAnsi="Times New Roman"/>
          <w:i/>
          <w:iCs/>
          <w:sz w:val="20"/>
          <w:szCs w:val="20"/>
        </w:rPr>
        <w:t>.</w:t>
      </w:r>
      <w:r w:rsidRPr="00193836">
        <w:rPr>
          <w:rFonts w:ascii="Times New Roman" w:hAnsi="Times New Roman"/>
          <w:i/>
          <w:iCs/>
          <w:strike/>
          <w:sz w:val="20"/>
          <w:szCs w:val="20"/>
        </w:rPr>
        <w:t>the</w:t>
      </w:r>
      <w:proofErr w:type="spellEnd"/>
      <w:r w:rsidRPr="00193836">
        <w:rPr>
          <w:rFonts w:ascii="Times New Roman" w:hAnsi="Times New Roman"/>
          <w:i/>
          <w:iCs/>
          <w:strike/>
          <w:sz w:val="20"/>
          <w:szCs w:val="20"/>
        </w:rPr>
        <w:t xml:space="preserve"> UE may indicate which DL PRS RSRP measurements have been performed using the same spatial domain filter for reception</w:t>
      </w:r>
      <w:r w:rsidRPr="00193836">
        <w:rPr>
          <w:rFonts w:ascii="Times New Roman" w:hAnsi="Times New Roman"/>
          <w:i/>
          <w:iCs/>
          <w:sz w:val="20"/>
          <w:szCs w:val="20"/>
        </w:rPr>
        <w:t>.”</w:t>
      </w:r>
    </w:p>
    <w:p w14:paraId="6B3CCCA2" w14:textId="6CF05D03" w:rsidR="00A91C24" w:rsidRDefault="00A91C24" w:rsidP="00A91C24">
      <w:pPr>
        <w:widowControl w:val="0"/>
        <w:spacing w:after="60"/>
      </w:pPr>
      <w:r w:rsidRPr="00193836">
        <w:rPr>
          <w:lang w:eastAsia="ko-KR"/>
        </w:rPr>
        <w:t xml:space="preserve">On the comment from </w:t>
      </w:r>
      <w:r w:rsidRPr="00A91C24">
        <w:rPr>
          <w:lang w:eastAsia="ko-KR"/>
        </w:rPr>
        <w:t>Nokia</w:t>
      </w:r>
      <w:r w:rsidRPr="00193836">
        <w:rPr>
          <w:lang w:eastAsia="ko-KR"/>
        </w:rPr>
        <w:t xml:space="preserve">, </w:t>
      </w:r>
      <w:r>
        <w:rPr>
          <w:lang w:eastAsia="ko-KR"/>
        </w:rPr>
        <w:t xml:space="preserve">the </w:t>
      </w:r>
      <w:r w:rsidRPr="00193836">
        <w:rPr>
          <w:i/>
          <w:iCs/>
          <w:lang w:eastAsia="ko-KR"/>
        </w:rPr>
        <w:t>nr-DL-PRS-</w:t>
      </w:r>
      <w:proofErr w:type="spellStart"/>
      <w:r w:rsidRPr="00193836">
        <w:rPr>
          <w:i/>
          <w:iCs/>
          <w:lang w:eastAsia="ko-KR"/>
        </w:rPr>
        <w:t>RxBeamIndex</w:t>
      </w:r>
      <w:proofErr w:type="spellEnd"/>
      <w:r>
        <w:rPr>
          <w:lang w:eastAsia="ko-KR"/>
        </w:rPr>
        <w:t xml:space="preserve"> is proposed to be used to indicate the case of different (more than 1) PRS RSRP measurements within the DL PRS Resource Set. One possible use case is when each PRS resource within a </w:t>
      </w:r>
      <w:r w:rsidR="008F62C8">
        <w:rPr>
          <w:lang w:eastAsia="ko-KR"/>
        </w:rPr>
        <w:t xml:space="preserve">PRS resource set </w:t>
      </w:r>
      <w:r>
        <w:t>is associated with a single beam transmitted from a single TRP</w:t>
      </w:r>
      <w:r w:rsidR="008F62C8">
        <w:t xml:space="preserve">. So, in our view the proposed texts from Nokia is aligned with our understanding on the use of the </w:t>
      </w:r>
      <w:r w:rsidR="008F62C8" w:rsidRPr="007D042F">
        <w:rPr>
          <w:i/>
          <w:iCs/>
          <w:lang w:eastAsia="ko-KR"/>
        </w:rPr>
        <w:t>nr-DL-PRS-</w:t>
      </w:r>
      <w:proofErr w:type="spellStart"/>
      <w:r w:rsidR="008F62C8" w:rsidRPr="007D042F">
        <w:rPr>
          <w:i/>
          <w:iCs/>
          <w:lang w:eastAsia="ko-KR"/>
        </w:rPr>
        <w:t>RxBeamIndex</w:t>
      </w:r>
      <w:proofErr w:type="spellEnd"/>
      <w:r w:rsidR="008F62C8">
        <w:rPr>
          <w:i/>
          <w:iCs/>
          <w:lang w:eastAsia="ko-KR"/>
        </w:rPr>
        <w:t>.</w:t>
      </w:r>
      <w:r w:rsidR="008F62C8">
        <w:t xml:space="preserve"> </w:t>
      </w:r>
      <w:r w:rsidR="008F62C8">
        <w:rPr>
          <w:lang w:eastAsia="ko-KR"/>
        </w:rPr>
        <w:t xml:space="preserve">Hence, we are fine with the proposed addition from Nokia. </w:t>
      </w:r>
    </w:p>
    <w:p w14:paraId="206A5646" w14:textId="5C2D3B2B" w:rsidR="008F62C8" w:rsidRDefault="008F62C8" w:rsidP="008F62C8">
      <w:pPr>
        <w:rPr>
          <w:lang w:eastAsia="ko-KR"/>
        </w:rPr>
      </w:pPr>
      <w:r w:rsidRPr="00193836">
        <w:rPr>
          <w:lang w:eastAsia="ko-KR"/>
        </w:rPr>
        <w:t xml:space="preserve">On the comment and proposed text from </w:t>
      </w:r>
      <w:r w:rsidR="00A91C24" w:rsidRPr="008F62C8">
        <w:rPr>
          <w:lang w:eastAsia="ko-KR"/>
        </w:rPr>
        <w:t>LG</w:t>
      </w:r>
      <w:r w:rsidRPr="00193836">
        <w:rPr>
          <w:lang w:eastAsia="ko-KR"/>
        </w:rPr>
        <w:t xml:space="preserve">, the existing texts relating to same “... </w:t>
      </w:r>
      <w:r w:rsidRPr="00193836">
        <w:rPr>
          <w:i/>
          <w:iCs/>
          <w:lang w:eastAsia="ko-KR"/>
        </w:rPr>
        <w:t>spatial domain filter for reception</w:t>
      </w:r>
      <w:r w:rsidRPr="00193836">
        <w:rPr>
          <w:lang w:eastAsia="ko-KR"/>
        </w:rPr>
        <w:t xml:space="preserve">.” is not preferred. The concern, in our view, is that the use of the same or different </w:t>
      </w:r>
      <w:r w:rsidRPr="00193836">
        <w:rPr>
          <w:i/>
          <w:iCs/>
          <w:sz w:val="24"/>
          <w:szCs w:val="24"/>
          <w:lang w:eastAsia="ko-KR"/>
        </w:rPr>
        <w:t>nr-DL-PRS-</w:t>
      </w:r>
      <w:proofErr w:type="spellStart"/>
      <w:r w:rsidRPr="00193836">
        <w:rPr>
          <w:i/>
          <w:iCs/>
          <w:sz w:val="24"/>
          <w:szCs w:val="24"/>
          <w:lang w:eastAsia="ko-KR"/>
        </w:rPr>
        <w:t>RxBeamIndex</w:t>
      </w:r>
      <w:proofErr w:type="spellEnd"/>
      <w:r w:rsidRPr="00193836">
        <w:rPr>
          <w:lang w:eastAsia="ko-KR"/>
        </w:rPr>
        <w:t xml:space="preserve"> is ambiguous. In other words, when the same index is used, what does it mean and vice versa. The UE behavior on the use of this index is therefore not defined. </w:t>
      </w:r>
    </w:p>
    <w:p w14:paraId="0055D992" w14:textId="71CAF7B7" w:rsidR="00484B9E" w:rsidRPr="00600928" w:rsidRDefault="008F62C8" w:rsidP="006B0804">
      <w:pPr>
        <w:rPr>
          <w:lang w:eastAsia="ko-KR"/>
        </w:rPr>
      </w:pPr>
      <w:r>
        <w:rPr>
          <w:lang w:eastAsia="ko-KR"/>
        </w:rPr>
        <w:t xml:space="preserve">In summary, we support any texts that would clarify the use of </w:t>
      </w:r>
      <w:r w:rsidRPr="007D042F">
        <w:rPr>
          <w:i/>
          <w:iCs/>
          <w:lang w:eastAsia="ko-KR"/>
        </w:rPr>
        <w:t>nr-DL-PRS-</w:t>
      </w:r>
      <w:proofErr w:type="spellStart"/>
      <w:r w:rsidRPr="007D042F">
        <w:rPr>
          <w:i/>
          <w:iCs/>
          <w:lang w:eastAsia="ko-KR"/>
        </w:rPr>
        <w:t>RxBeamIndex</w:t>
      </w:r>
      <w:proofErr w:type="spellEnd"/>
      <w:r w:rsidR="00484B9E">
        <w:rPr>
          <w:lang w:eastAsia="ko-KR"/>
        </w:rPr>
        <w:t xml:space="preserve"> </w:t>
      </w:r>
      <w:r>
        <w:rPr>
          <w:lang w:eastAsia="zh-CN"/>
        </w:rPr>
        <w:t xml:space="preserve">in the specification. The proposal from FL, with additional revision from Nokia is acceptable </w:t>
      </w:r>
      <w:r w:rsidR="00484B9E">
        <w:rPr>
          <w:lang w:eastAsia="zh-CN"/>
        </w:rPr>
        <w:t>to us for approval or even further improvement.</w:t>
      </w:r>
      <w:r>
        <w:rPr>
          <w:lang w:eastAsia="zh-CN"/>
        </w:rPr>
        <w:t xml:space="preserve"> </w:t>
      </w:r>
    </w:p>
    <w:p w14:paraId="624453F7" w14:textId="76A7A2F9" w:rsidR="00484B9E" w:rsidRDefault="00484B9E" w:rsidP="00484B9E">
      <w:pPr>
        <w:rPr>
          <w:lang w:eastAsia="ko-KR"/>
        </w:rPr>
      </w:pPr>
      <w:r w:rsidRPr="008B24C1">
        <w:rPr>
          <w:b/>
          <w:bCs/>
          <w:lang w:eastAsia="ko-KR"/>
        </w:rPr>
        <w:t>Proposal</w:t>
      </w:r>
      <w:r>
        <w:rPr>
          <w:lang w:eastAsia="ko-KR"/>
        </w:rPr>
        <w:t xml:space="preserve">: RAN1 should adopt the Interim Proposal 1 as captured by the FL [2] for the definition of the </w:t>
      </w:r>
      <w:r w:rsidRPr="007D042F">
        <w:rPr>
          <w:i/>
          <w:iCs/>
          <w:lang w:eastAsia="ko-KR"/>
        </w:rPr>
        <w:t>nr-DL-PRS-</w:t>
      </w:r>
      <w:proofErr w:type="spellStart"/>
      <w:r w:rsidRPr="007D042F">
        <w:rPr>
          <w:i/>
          <w:iCs/>
          <w:lang w:eastAsia="ko-KR"/>
        </w:rPr>
        <w:t>RxBeamIndex</w:t>
      </w:r>
      <w:proofErr w:type="spellEnd"/>
      <w:r>
        <w:rPr>
          <w:lang w:eastAsia="ko-KR"/>
        </w:rPr>
        <w:t>:</w:t>
      </w:r>
    </w:p>
    <w:p w14:paraId="4C870C31" w14:textId="77777777" w:rsidR="00484B9E" w:rsidRPr="00193836" w:rsidRDefault="00484B9E" w:rsidP="004D2D05">
      <w:pPr>
        <w:pStyle w:val="ListParagraph"/>
        <w:widowControl w:val="0"/>
        <w:numPr>
          <w:ilvl w:val="0"/>
          <w:numId w:val="16"/>
        </w:numPr>
        <w:spacing w:after="60" w:line="240" w:lineRule="auto"/>
        <w:rPr>
          <w:rFonts w:ascii="Times New Roman" w:hAnsi="Times New Roman"/>
          <w:i/>
          <w:iCs/>
          <w:lang w:eastAsia="ko-KR"/>
        </w:rPr>
      </w:pPr>
      <w:r w:rsidRPr="00193836">
        <w:rPr>
          <w:rFonts w:ascii="Times New Roman" w:hAnsi="Times New Roman"/>
          <w:i/>
          <w:iCs/>
          <w:lang w:eastAsia="ko-KR"/>
        </w:rPr>
        <w:t>When the UE reports DL PRS-RSRP measurement on DL PRS resources from one DL PRS resource set, the UE may report the nr-DL-PRS-</w:t>
      </w:r>
      <w:proofErr w:type="spellStart"/>
      <w:r w:rsidRPr="00193836">
        <w:rPr>
          <w:rFonts w:ascii="Times New Roman" w:hAnsi="Times New Roman"/>
          <w:i/>
          <w:iCs/>
          <w:lang w:eastAsia="ko-KR"/>
        </w:rPr>
        <w:t>RxBeamIndex</w:t>
      </w:r>
      <w:proofErr w:type="spellEnd"/>
      <w:r w:rsidRPr="00193836">
        <w:rPr>
          <w:rFonts w:ascii="Times New Roman" w:hAnsi="Times New Roman"/>
          <w:i/>
          <w:iCs/>
          <w:lang w:eastAsia="ko-KR"/>
        </w:rPr>
        <w:t xml:space="preserve"> to associate with each of the RSRP measurement in the report</w:t>
      </w:r>
      <w:r w:rsidRPr="00193836">
        <w:rPr>
          <w:rFonts w:ascii="Times New Roman" w:hAnsi="Times New Roman"/>
          <w:i/>
          <w:iCs/>
          <w:color w:val="FF0000"/>
          <w:lang w:eastAsia="ko-KR"/>
        </w:rPr>
        <w:t xml:space="preserve"> if for each nr-DL-PRS-</w:t>
      </w:r>
      <w:proofErr w:type="spellStart"/>
      <w:r w:rsidRPr="00193836">
        <w:rPr>
          <w:rFonts w:ascii="Times New Roman" w:hAnsi="Times New Roman"/>
          <w:i/>
          <w:iCs/>
          <w:color w:val="FF0000"/>
          <w:lang w:eastAsia="ko-KR"/>
        </w:rPr>
        <w:t>RxBeamIndex</w:t>
      </w:r>
      <w:proofErr w:type="spellEnd"/>
      <w:r w:rsidRPr="00193836">
        <w:rPr>
          <w:rFonts w:ascii="Times New Roman" w:hAnsi="Times New Roman"/>
          <w:i/>
          <w:iCs/>
          <w:color w:val="FF0000"/>
          <w:lang w:eastAsia="ko-KR"/>
        </w:rPr>
        <w:t xml:space="preserve"> reported there are at least 2 RSRP measurements associated with it within the DL PRS resource set</w:t>
      </w:r>
      <w:r w:rsidRPr="00193836">
        <w:rPr>
          <w:rFonts w:ascii="Times New Roman" w:hAnsi="Times New Roman"/>
          <w:i/>
          <w:iCs/>
          <w:lang w:eastAsia="ko-KR"/>
        </w:rPr>
        <w:t>.”</w:t>
      </w:r>
    </w:p>
    <w:p w14:paraId="4C8DD8C1" w14:textId="122C6763" w:rsidR="00484B9E" w:rsidRPr="00193836" w:rsidRDefault="00484B9E" w:rsidP="00193836">
      <w:pPr>
        <w:pStyle w:val="ListParagraph"/>
        <w:widowControl w:val="0"/>
        <w:numPr>
          <w:ilvl w:val="0"/>
          <w:numId w:val="16"/>
        </w:numPr>
        <w:spacing w:after="60" w:line="240" w:lineRule="auto"/>
        <w:rPr>
          <w:rFonts w:ascii="Times New Roman" w:hAnsi="Times New Roman"/>
          <w:i/>
          <w:iCs/>
          <w:lang w:eastAsia="ko-KR"/>
        </w:rPr>
      </w:pPr>
      <w:r w:rsidRPr="00193836">
        <w:rPr>
          <w:rFonts w:ascii="Times New Roman" w:hAnsi="Times New Roman"/>
          <w:i/>
          <w:iCs/>
          <w:lang w:eastAsia="ko-KR"/>
        </w:rPr>
        <w:t>The DL PRS-RSRP measurements for a TRP reported with the same nr-DL-PRS-</w:t>
      </w:r>
      <w:proofErr w:type="spellStart"/>
      <w:r w:rsidRPr="00193836">
        <w:rPr>
          <w:rFonts w:ascii="Times New Roman" w:hAnsi="Times New Roman"/>
          <w:i/>
          <w:iCs/>
          <w:lang w:eastAsia="ko-KR"/>
        </w:rPr>
        <w:t>RxBeamIndex</w:t>
      </w:r>
      <w:proofErr w:type="spellEnd"/>
      <w:r w:rsidRPr="00193836">
        <w:rPr>
          <w:rFonts w:ascii="Times New Roman" w:hAnsi="Times New Roman"/>
          <w:i/>
          <w:iCs/>
          <w:lang w:eastAsia="ko-KR"/>
        </w:rPr>
        <w:t xml:space="preserve"> have been received using the same Rx beam.</w:t>
      </w:r>
    </w:p>
    <w:p w14:paraId="78C1527B" w14:textId="77777777" w:rsidR="00484B9E" w:rsidRPr="00193836" w:rsidRDefault="00484B9E" w:rsidP="00484B9E">
      <w:pPr>
        <w:rPr>
          <w:i/>
          <w:iCs/>
          <w:lang w:eastAsia="ko-KR"/>
        </w:rPr>
      </w:pPr>
      <w:r w:rsidRPr="00193836">
        <w:rPr>
          <w:i/>
          <w:iCs/>
          <w:lang w:eastAsia="ko-KR"/>
        </w:rPr>
        <w:t>Note: In the current LPP spec, nr-DL-PRS-</w:t>
      </w:r>
      <w:proofErr w:type="spellStart"/>
      <w:r w:rsidRPr="00193836">
        <w:rPr>
          <w:i/>
          <w:iCs/>
          <w:lang w:eastAsia="ko-KR"/>
        </w:rPr>
        <w:t>RxbeamIndex</w:t>
      </w:r>
      <w:proofErr w:type="spellEnd"/>
      <w:r w:rsidRPr="00193836">
        <w:rPr>
          <w:i/>
          <w:iCs/>
          <w:lang w:eastAsia="ko-KR"/>
        </w:rPr>
        <w:t xml:space="preserve"> is only reported for DL-</w:t>
      </w:r>
      <w:proofErr w:type="spellStart"/>
      <w:r w:rsidRPr="00193836">
        <w:rPr>
          <w:i/>
          <w:iCs/>
          <w:lang w:eastAsia="ko-KR"/>
        </w:rPr>
        <w:t>AoD</w:t>
      </w:r>
      <w:proofErr w:type="spellEnd"/>
      <w:r w:rsidRPr="00193836">
        <w:rPr>
          <w:i/>
          <w:iCs/>
          <w:lang w:eastAsia="ko-KR"/>
        </w:rPr>
        <w:t xml:space="preserve"> measurement.</w:t>
      </w:r>
    </w:p>
    <w:p w14:paraId="2B8627E1" w14:textId="77777777" w:rsidR="00484B9E" w:rsidRDefault="00484B9E" w:rsidP="00484B9E">
      <w:pPr>
        <w:rPr>
          <w:i/>
          <w:iCs/>
          <w:sz w:val="20"/>
          <w:szCs w:val="20"/>
          <w:lang w:eastAsia="ko-KR"/>
        </w:rPr>
      </w:pPr>
    </w:p>
    <w:p w14:paraId="18B94AA5" w14:textId="4F262795" w:rsidR="00157FC3" w:rsidRPr="00493C77" w:rsidRDefault="00747F48" w:rsidP="00493C77">
      <w:pPr>
        <w:pStyle w:val="Heading1"/>
      </w:pPr>
      <w:r w:rsidRPr="00493C77">
        <w:t>Conclusion</w:t>
      </w:r>
      <w:r w:rsidR="006B1FD5" w:rsidRPr="00493C77">
        <w:t>s</w:t>
      </w:r>
    </w:p>
    <w:p w14:paraId="0310F661" w14:textId="344CFF8A" w:rsidR="00D27DE6" w:rsidRDefault="007C655F" w:rsidP="007C655F">
      <w:pPr>
        <w:pStyle w:val="Heading1"/>
        <w:numPr>
          <w:ilvl w:val="0"/>
          <w:numId w:val="0"/>
        </w:numPr>
        <w:rPr>
          <w:rFonts w:ascii="Times New Roman" w:hAnsi="Times New Roman"/>
          <w:b w:val="0"/>
          <w:sz w:val="22"/>
          <w:lang w:val="en-GB"/>
        </w:rPr>
      </w:pPr>
      <w:r w:rsidRPr="007C655F">
        <w:rPr>
          <w:rFonts w:ascii="Times New Roman" w:hAnsi="Times New Roman"/>
          <w:b w:val="0"/>
          <w:sz w:val="22"/>
          <w:lang w:val="en-GB"/>
        </w:rPr>
        <w:t>In th</w:t>
      </w:r>
      <w:r>
        <w:rPr>
          <w:rFonts w:ascii="Times New Roman" w:hAnsi="Times New Roman"/>
          <w:b w:val="0"/>
          <w:sz w:val="22"/>
          <w:lang w:val="en-GB"/>
        </w:rPr>
        <w:t xml:space="preserve">is contribution, </w:t>
      </w:r>
      <w:r w:rsidR="00D27DE6">
        <w:rPr>
          <w:rFonts w:ascii="Times New Roman" w:hAnsi="Times New Roman"/>
          <w:b w:val="0"/>
          <w:sz w:val="22"/>
          <w:lang w:val="en-GB"/>
        </w:rPr>
        <w:t>we propose the following:</w:t>
      </w:r>
    </w:p>
    <w:p w14:paraId="4E1FF77B" w14:textId="77777777" w:rsidR="00484B9E" w:rsidRDefault="00484B9E" w:rsidP="00484B9E">
      <w:pPr>
        <w:rPr>
          <w:lang w:eastAsia="ko-KR"/>
        </w:rPr>
      </w:pPr>
      <w:r w:rsidRPr="008B24C1">
        <w:rPr>
          <w:b/>
          <w:bCs/>
          <w:lang w:eastAsia="ko-KR"/>
        </w:rPr>
        <w:t>Proposal</w:t>
      </w:r>
      <w:r>
        <w:rPr>
          <w:lang w:eastAsia="ko-KR"/>
        </w:rPr>
        <w:t xml:space="preserve">: RAN1 should adopt the Interim Proposal 1 as captured by the FL [2] for the definition of the </w:t>
      </w:r>
      <w:r w:rsidRPr="007D042F">
        <w:rPr>
          <w:i/>
          <w:iCs/>
          <w:lang w:eastAsia="ko-KR"/>
        </w:rPr>
        <w:t>nr-DL-PRS-</w:t>
      </w:r>
      <w:proofErr w:type="spellStart"/>
      <w:r w:rsidRPr="007D042F">
        <w:rPr>
          <w:i/>
          <w:iCs/>
          <w:lang w:eastAsia="ko-KR"/>
        </w:rPr>
        <w:t>RxBeamIndex</w:t>
      </w:r>
      <w:proofErr w:type="spellEnd"/>
      <w:r>
        <w:rPr>
          <w:lang w:eastAsia="ko-KR"/>
        </w:rPr>
        <w:t>:</w:t>
      </w:r>
    </w:p>
    <w:p w14:paraId="3B6617E7" w14:textId="77777777" w:rsidR="00484B9E" w:rsidRPr="007D042F" w:rsidRDefault="00484B9E" w:rsidP="00484B9E">
      <w:pPr>
        <w:pStyle w:val="ListParagraph"/>
        <w:widowControl w:val="0"/>
        <w:numPr>
          <w:ilvl w:val="0"/>
          <w:numId w:val="16"/>
        </w:numPr>
        <w:spacing w:after="60" w:line="240" w:lineRule="auto"/>
        <w:rPr>
          <w:rFonts w:ascii="Times New Roman" w:hAnsi="Times New Roman"/>
          <w:i/>
          <w:iCs/>
          <w:lang w:eastAsia="ko-KR"/>
        </w:rPr>
      </w:pPr>
      <w:r w:rsidRPr="007D042F">
        <w:rPr>
          <w:rFonts w:ascii="Times New Roman" w:hAnsi="Times New Roman"/>
          <w:i/>
          <w:iCs/>
          <w:lang w:eastAsia="ko-KR"/>
        </w:rPr>
        <w:t>When the UE reports DL PRS-RSRP measurement on DL PRS resources from one DL PRS resource set, the UE may report the nr-DL-PRS-</w:t>
      </w:r>
      <w:proofErr w:type="spellStart"/>
      <w:r w:rsidRPr="007D042F">
        <w:rPr>
          <w:rFonts w:ascii="Times New Roman" w:hAnsi="Times New Roman"/>
          <w:i/>
          <w:iCs/>
          <w:lang w:eastAsia="ko-KR"/>
        </w:rPr>
        <w:t>RxBeamIndex</w:t>
      </w:r>
      <w:proofErr w:type="spellEnd"/>
      <w:r w:rsidRPr="007D042F">
        <w:rPr>
          <w:rFonts w:ascii="Times New Roman" w:hAnsi="Times New Roman"/>
          <w:i/>
          <w:iCs/>
          <w:lang w:eastAsia="ko-KR"/>
        </w:rPr>
        <w:t xml:space="preserve"> to associate with each of the RSRP measurement in the report</w:t>
      </w:r>
      <w:r w:rsidRPr="007D042F">
        <w:rPr>
          <w:rFonts w:ascii="Times New Roman" w:hAnsi="Times New Roman"/>
          <w:i/>
          <w:iCs/>
          <w:color w:val="FF0000"/>
          <w:lang w:eastAsia="ko-KR"/>
        </w:rPr>
        <w:t xml:space="preserve"> if for each nr-DL-PRS-</w:t>
      </w:r>
      <w:proofErr w:type="spellStart"/>
      <w:r w:rsidRPr="007D042F">
        <w:rPr>
          <w:rFonts w:ascii="Times New Roman" w:hAnsi="Times New Roman"/>
          <w:i/>
          <w:iCs/>
          <w:color w:val="FF0000"/>
          <w:lang w:eastAsia="ko-KR"/>
        </w:rPr>
        <w:t>RxBeamIndex</w:t>
      </w:r>
      <w:proofErr w:type="spellEnd"/>
      <w:r w:rsidRPr="007D042F">
        <w:rPr>
          <w:rFonts w:ascii="Times New Roman" w:hAnsi="Times New Roman"/>
          <w:i/>
          <w:iCs/>
          <w:color w:val="FF0000"/>
          <w:lang w:eastAsia="ko-KR"/>
        </w:rPr>
        <w:t xml:space="preserve"> reported there are at least 2 RSRP measurements associated with it within the DL PRS resource set</w:t>
      </w:r>
      <w:r w:rsidRPr="007D042F">
        <w:rPr>
          <w:rFonts w:ascii="Times New Roman" w:hAnsi="Times New Roman"/>
          <w:i/>
          <w:iCs/>
          <w:lang w:eastAsia="ko-KR"/>
        </w:rPr>
        <w:t>.”</w:t>
      </w:r>
    </w:p>
    <w:p w14:paraId="56AFDA2D" w14:textId="77777777" w:rsidR="00484B9E" w:rsidRPr="007D042F" w:rsidRDefault="00484B9E" w:rsidP="00484B9E">
      <w:pPr>
        <w:pStyle w:val="ListParagraph"/>
        <w:widowControl w:val="0"/>
        <w:numPr>
          <w:ilvl w:val="0"/>
          <w:numId w:val="16"/>
        </w:numPr>
        <w:spacing w:after="60" w:line="240" w:lineRule="auto"/>
        <w:rPr>
          <w:rFonts w:ascii="Times New Roman" w:hAnsi="Times New Roman"/>
          <w:i/>
          <w:iCs/>
          <w:lang w:eastAsia="ko-KR"/>
        </w:rPr>
      </w:pPr>
      <w:r w:rsidRPr="007D042F">
        <w:rPr>
          <w:rFonts w:ascii="Times New Roman" w:hAnsi="Times New Roman"/>
          <w:i/>
          <w:iCs/>
          <w:lang w:eastAsia="ko-KR"/>
        </w:rPr>
        <w:t>The DL PRS-RSRP measurements for a TRP reported with the same nr-DL-PRS-</w:t>
      </w:r>
      <w:proofErr w:type="spellStart"/>
      <w:r w:rsidRPr="007D042F">
        <w:rPr>
          <w:rFonts w:ascii="Times New Roman" w:hAnsi="Times New Roman"/>
          <w:i/>
          <w:iCs/>
          <w:lang w:eastAsia="ko-KR"/>
        </w:rPr>
        <w:t>RxBeamIndex</w:t>
      </w:r>
      <w:proofErr w:type="spellEnd"/>
      <w:r w:rsidRPr="007D042F">
        <w:rPr>
          <w:rFonts w:ascii="Times New Roman" w:hAnsi="Times New Roman"/>
          <w:i/>
          <w:iCs/>
          <w:lang w:eastAsia="ko-KR"/>
        </w:rPr>
        <w:t xml:space="preserve"> have been received using the same Rx beam.</w:t>
      </w:r>
    </w:p>
    <w:p w14:paraId="3351C159" w14:textId="77777777" w:rsidR="00484B9E" w:rsidRPr="007D042F" w:rsidRDefault="00484B9E" w:rsidP="00484B9E">
      <w:pPr>
        <w:rPr>
          <w:i/>
          <w:iCs/>
          <w:lang w:eastAsia="ko-KR"/>
        </w:rPr>
      </w:pPr>
      <w:r w:rsidRPr="007D042F">
        <w:rPr>
          <w:i/>
          <w:iCs/>
          <w:lang w:eastAsia="ko-KR"/>
        </w:rPr>
        <w:t>Note: In the current LPP spec, nr-DL-PRS-</w:t>
      </w:r>
      <w:proofErr w:type="spellStart"/>
      <w:r w:rsidRPr="007D042F">
        <w:rPr>
          <w:i/>
          <w:iCs/>
          <w:lang w:eastAsia="ko-KR"/>
        </w:rPr>
        <w:t>RxbeamIndex</w:t>
      </w:r>
      <w:proofErr w:type="spellEnd"/>
      <w:r w:rsidRPr="007D042F">
        <w:rPr>
          <w:i/>
          <w:iCs/>
          <w:lang w:eastAsia="ko-KR"/>
        </w:rPr>
        <w:t xml:space="preserve"> is only reported for DL-</w:t>
      </w:r>
      <w:proofErr w:type="spellStart"/>
      <w:r w:rsidRPr="007D042F">
        <w:rPr>
          <w:i/>
          <w:iCs/>
          <w:lang w:eastAsia="ko-KR"/>
        </w:rPr>
        <w:t>AoD</w:t>
      </w:r>
      <w:proofErr w:type="spellEnd"/>
      <w:r w:rsidRPr="007D042F">
        <w:rPr>
          <w:i/>
          <w:iCs/>
          <w:lang w:eastAsia="ko-KR"/>
        </w:rPr>
        <w:t xml:space="preserve"> measurement.</w:t>
      </w:r>
    </w:p>
    <w:p w14:paraId="1655E77D" w14:textId="5353D602" w:rsidR="00A91C24" w:rsidRDefault="00A91C24" w:rsidP="00962434">
      <w:pPr>
        <w:rPr>
          <w:i/>
          <w:iCs/>
          <w:sz w:val="20"/>
          <w:szCs w:val="20"/>
          <w:lang w:eastAsia="ko-KR"/>
        </w:rPr>
      </w:pPr>
    </w:p>
    <w:p w14:paraId="71498456" w14:textId="77777777" w:rsidR="00A91C24" w:rsidRPr="00163988" w:rsidRDefault="00A91C24" w:rsidP="00962434">
      <w:pPr>
        <w:rPr>
          <w:i/>
          <w:iCs/>
          <w:sz w:val="20"/>
          <w:szCs w:val="20"/>
          <w:lang w:eastAsia="ko-KR"/>
        </w:rPr>
      </w:pPr>
    </w:p>
    <w:p w14:paraId="410E44E3" w14:textId="77777777" w:rsidR="001D780E" w:rsidRPr="00D74B92" w:rsidRDefault="001D780E" w:rsidP="007F5EC6">
      <w:pPr>
        <w:pStyle w:val="Heading1"/>
        <w:numPr>
          <w:ilvl w:val="0"/>
          <w:numId w:val="0"/>
        </w:numPr>
        <w:ind w:left="432" w:hanging="432"/>
      </w:pPr>
      <w:bookmarkStart w:id="4" w:name="_Ref124589665"/>
      <w:bookmarkStart w:id="5" w:name="_Ref71620620"/>
      <w:bookmarkStart w:id="6" w:name="_Ref124671424"/>
      <w:r w:rsidRPr="00D74B92">
        <w:t>References</w:t>
      </w:r>
    </w:p>
    <w:bookmarkEnd w:id="3"/>
    <w:bookmarkEnd w:id="4"/>
    <w:bookmarkEnd w:id="5"/>
    <w:bookmarkEnd w:id="6"/>
    <w:p w14:paraId="054F89C1" w14:textId="0A18CCB5" w:rsidR="00674F24" w:rsidRPr="00193836" w:rsidRDefault="00674F24" w:rsidP="004A4057">
      <w:pPr>
        <w:pStyle w:val="References"/>
        <w:rPr>
          <w:color w:val="000000" w:themeColor="text1"/>
          <w:sz w:val="22"/>
          <w:szCs w:val="22"/>
        </w:rPr>
      </w:pPr>
      <w:r w:rsidRPr="005B77F1">
        <w:rPr>
          <w:sz w:val="22"/>
          <w:szCs w:val="22"/>
        </w:rPr>
        <w:t>R1-200</w:t>
      </w:r>
      <w:r>
        <w:rPr>
          <w:sz w:val="22"/>
          <w:szCs w:val="22"/>
        </w:rPr>
        <w:t>2989</w:t>
      </w:r>
      <w:r w:rsidRPr="005B77F1">
        <w:rPr>
          <w:sz w:val="22"/>
          <w:szCs w:val="22"/>
        </w:rPr>
        <w:t>, “Summary for 7.2.8.4 - PHY procedures for positioning measurements,” Qualcomm.</w:t>
      </w:r>
    </w:p>
    <w:p w14:paraId="367CF0F0" w14:textId="7F589B6C" w:rsidR="00F62478" w:rsidRPr="005B77F1" w:rsidRDefault="004A4057" w:rsidP="004A4057">
      <w:pPr>
        <w:pStyle w:val="References"/>
        <w:rPr>
          <w:color w:val="000000" w:themeColor="text1"/>
          <w:sz w:val="22"/>
          <w:szCs w:val="22"/>
        </w:rPr>
      </w:pPr>
      <w:bookmarkStart w:id="7" w:name="_Hlk39824852"/>
      <w:r w:rsidRPr="005B77F1">
        <w:rPr>
          <w:sz w:val="22"/>
          <w:szCs w:val="22"/>
        </w:rPr>
        <w:t>R1-2001168, “Summary for 7.2.8.4 - PHY procedures for positioning measurements,</w:t>
      </w:r>
      <w:r w:rsidR="005621A4" w:rsidRPr="005B77F1">
        <w:rPr>
          <w:sz w:val="22"/>
          <w:szCs w:val="22"/>
        </w:rPr>
        <w:t xml:space="preserve">” </w:t>
      </w:r>
      <w:r w:rsidRPr="005B77F1">
        <w:rPr>
          <w:sz w:val="22"/>
          <w:szCs w:val="22"/>
        </w:rPr>
        <w:t xml:space="preserve">Qualcomm. </w:t>
      </w:r>
      <w:bookmarkEnd w:id="7"/>
    </w:p>
    <w:p w14:paraId="4AAB3295" w14:textId="68FDD74D" w:rsidR="003D0458" w:rsidRPr="003D0458" w:rsidRDefault="003D0458" w:rsidP="005B77F1">
      <w:pPr>
        <w:pStyle w:val="References"/>
        <w:rPr>
          <w:sz w:val="22"/>
          <w:szCs w:val="22"/>
        </w:rPr>
      </w:pPr>
      <w:r w:rsidRPr="003D0458">
        <w:rPr>
          <w:sz w:val="22"/>
          <w:szCs w:val="22"/>
        </w:rPr>
        <w:t>RP-200345, “</w:t>
      </w:r>
      <w:r w:rsidRPr="003D0458">
        <w:rPr>
          <w:sz w:val="22"/>
          <w:szCs w:val="22"/>
        </w:rPr>
        <w:fldChar w:fldCharType="begin"/>
      </w:r>
      <w:r w:rsidRPr="003D0458">
        <w:rPr>
          <w:sz w:val="22"/>
          <w:szCs w:val="22"/>
        </w:rPr>
        <w:instrText xml:space="preserve"> DOCPROPERTY  CrPackTitle  \* MERGEFORMAT </w:instrText>
      </w:r>
      <w:r w:rsidRPr="003D0458">
        <w:rPr>
          <w:sz w:val="22"/>
          <w:szCs w:val="22"/>
        </w:rPr>
        <w:fldChar w:fldCharType="separate"/>
      </w:r>
      <w:r w:rsidRPr="003D0458">
        <w:rPr>
          <w:sz w:val="22"/>
          <w:szCs w:val="22"/>
        </w:rPr>
        <w:t>RAN2 CRs to NR positioning support</w:t>
      </w:r>
      <w:r w:rsidRPr="003D0458">
        <w:rPr>
          <w:sz w:val="22"/>
          <w:szCs w:val="22"/>
        </w:rPr>
        <w:fldChar w:fldCharType="end"/>
      </w:r>
      <w:r w:rsidRPr="003D0458">
        <w:rPr>
          <w:sz w:val="22"/>
          <w:szCs w:val="22"/>
        </w:rPr>
        <w:t>,” RAN2.</w:t>
      </w:r>
    </w:p>
    <w:p w14:paraId="352B3E9B" w14:textId="0EDB9566" w:rsidR="005B77F1" w:rsidRPr="005B77F1" w:rsidRDefault="005B77F1" w:rsidP="00193836">
      <w:pPr>
        <w:pStyle w:val="References"/>
        <w:numPr>
          <w:ilvl w:val="0"/>
          <w:numId w:val="0"/>
        </w:numPr>
        <w:rPr>
          <w:sz w:val="22"/>
          <w:szCs w:val="22"/>
        </w:rPr>
      </w:pPr>
    </w:p>
    <w:sectPr w:rsidR="005B77F1" w:rsidRPr="005B77F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CB17D4" w14:textId="77777777" w:rsidR="00D02946" w:rsidRDefault="00D02946">
      <w:r>
        <w:separator/>
      </w:r>
    </w:p>
  </w:endnote>
  <w:endnote w:type="continuationSeparator" w:id="0">
    <w:p w14:paraId="5DA2BD12" w14:textId="77777777" w:rsidR="00D02946" w:rsidRDefault="00D02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B95825" w14:textId="77777777" w:rsidR="00D02946" w:rsidRDefault="00D02946">
      <w:r>
        <w:separator/>
      </w:r>
    </w:p>
  </w:footnote>
  <w:footnote w:type="continuationSeparator" w:id="0">
    <w:p w14:paraId="5A485014" w14:textId="77777777" w:rsidR="00D02946" w:rsidRDefault="00D029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C73826FE"/>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0C512996"/>
    <w:multiLevelType w:val="hybridMultilevel"/>
    <w:tmpl w:val="8766C4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13987"/>
    <w:multiLevelType w:val="hybridMultilevel"/>
    <w:tmpl w:val="A6DE3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AC54CD"/>
    <w:multiLevelType w:val="hybridMultilevel"/>
    <w:tmpl w:val="F22414C0"/>
    <w:lvl w:ilvl="0" w:tplc="1A86E47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DC4BC5"/>
    <w:multiLevelType w:val="hybridMultilevel"/>
    <w:tmpl w:val="244248B2"/>
    <w:lvl w:ilvl="0" w:tplc="5FF6E994">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C631B9A"/>
    <w:multiLevelType w:val="hybridMultilevel"/>
    <w:tmpl w:val="502C3DE6"/>
    <w:lvl w:ilvl="0" w:tplc="5FF6E99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5F562968"/>
    <w:multiLevelType w:val="hybridMultilevel"/>
    <w:tmpl w:val="6854E1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8CB088B"/>
    <w:multiLevelType w:val="hybridMultilevel"/>
    <w:tmpl w:val="C2E8E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AE1AC4"/>
    <w:multiLevelType w:val="hybridMultilevel"/>
    <w:tmpl w:val="23BC4C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11"/>
  </w:num>
  <w:num w:numId="4">
    <w:abstractNumId w:val="9"/>
  </w:num>
  <w:num w:numId="5">
    <w:abstractNumId w:val="14"/>
  </w:num>
  <w:num w:numId="6">
    <w:abstractNumId w:val="6"/>
  </w:num>
  <w:num w:numId="7">
    <w:abstractNumId w:val="5"/>
  </w:num>
  <w:num w:numId="8">
    <w:abstractNumId w:val="10"/>
  </w:num>
  <w:num w:numId="9">
    <w:abstractNumId w:val="13"/>
  </w:num>
  <w:num w:numId="10">
    <w:abstractNumId w:val="0"/>
  </w:num>
  <w:num w:numId="11">
    <w:abstractNumId w:val="1"/>
  </w:num>
  <w:num w:numId="12">
    <w:abstractNumId w:val="3"/>
  </w:num>
  <w:num w:numId="13">
    <w:abstractNumId w:val="12"/>
  </w:num>
  <w:num w:numId="14">
    <w:abstractNumId w:val="4"/>
  </w:num>
  <w:num w:numId="15">
    <w:abstractNumId w:val="4"/>
    <w:lvlOverride w:ilvl="0">
      <w:startOverride w:val="1"/>
    </w:lvlOverride>
  </w:num>
  <w:num w:numId="16">
    <w:abstractNumId w:val="16"/>
  </w:num>
  <w:num w:numId="17">
    <w:abstractNumId w:val="2"/>
  </w:num>
  <w:num w:numId="18">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6FF4"/>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003D"/>
    <w:rsid w:val="000227D0"/>
    <w:rsid w:val="00023388"/>
    <w:rsid w:val="00023425"/>
    <w:rsid w:val="00023685"/>
    <w:rsid w:val="000241BE"/>
    <w:rsid w:val="000242F2"/>
    <w:rsid w:val="00024D19"/>
    <w:rsid w:val="00026875"/>
    <w:rsid w:val="00026D4B"/>
    <w:rsid w:val="000275C6"/>
    <w:rsid w:val="00027AD6"/>
    <w:rsid w:val="00027C82"/>
    <w:rsid w:val="0003024C"/>
    <w:rsid w:val="00030533"/>
    <w:rsid w:val="0003083D"/>
    <w:rsid w:val="00031ADB"/>
    <w:rsid w:val="00032056"/>
    <w:rsid w:val="000328CA"/>
    <w:rsid w:val="00032E40"/>
    <w:rsid w:val="0003376B"/>
    <w:rsid w:val="00033BF9"/>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6CF3"/>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36"/>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7EE"/>
    <w:rsid w:val="001A5C71"/>
    <w:rsid w:val="001A673E"/>
    <w:rsid w:val="001A7763"/>
    <w:rsid w:val="001B0525"/>
    <w:rsid w:val="001B2439"/>
    <w:rsid w:val="001B2716"/>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2E50"/>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462D"/>
    <w:rsid w:val="001E5C23"/>
    <w:rsid w:val="001E6354"/>
    <w:rsid w:val="001E646E"/>
    <w:rsid w:val="001E7504"/>
    <w:rsid w:val="001E76DF"/>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3CDE"/>
    <w:rsid w:val="00204032"/>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1C25"/>
    <w:rsid w:val="00231C6F"/>
    <w:rsid w:val="0023244C"/>
    <w:rsid w:val="002329C4"/>
    <w:rsid w:val="00232A90"/>
    <w:rsid w:val="00232B3B"/>
    <w:rsid w:val="00234151"/>
    <w:rsid w:val="00234F8C"/>
    <w:rsid w:val="0023535E"/>
    <w:rsid w:val="00235542"/>
    <w:rsid w:val="00235DAD"/>
    <w:rsid w:val="002369B0"/>
    <w:rsid w:val="00236AD8"/>
    <w:rsid w:val="00236B3F"/>
    <w:rsid w:val="002401F5"/>
    <w:rsid w:val="002407C9"/>
    <w:rsid w:val="00240E54"/>
    <w:rsid w:val="00240F51"/>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5C07"/>
    <w:rsid w:val="00266B13"/>
    <w:rsid w:val="00266B23"/>
    <w:rsid w:val="00270728"/>
    <w:rsid w:val="00270D42"/>
    <w:rsid w:val="00270FA0"/>
    <w:rsid w:val="002714D5"/>
    <w:rsid w:val="0027195D"/>
    <w:rsid w:val="002724CE"/>
    <w:rsid w:val="00272B03"/>
    <w:rsid w:val="002733E2"/>
    <w:rsid w:val="0027340F"/>
    <w:rsid w:val="002750B1"/>
    <w:rsid w:val="00276A35"/>
    <w:rsid w:val="00276F36"/>
    <w:rsid w:val="002774DD"/>
    <w:rsid w:val="00277835"/>
    <w:rsid w:val="00280AB1"/>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4031"/>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73E3"/>
    <w:rsid w:val="002C7DF5"/>
    <w:rsid w:val="002D0439"/>
    <w:rsid w:val="002D077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5B"/>
    <w:rsid w:val="002E4362"/>
    <w:rsid w:val="002E5B07"/>
    <w:rsid w:val="002E63D9"/>
    <w:rsid w:val="002E640E"/>
    <w:rsid w:val="002E739D"/>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FF9"/>
    <w:rsid w:val="00306827"/>
    <w:rsid w:val="00306E6B"/>
    <w:rsid w:val="0030723C"/>
    <w:rsid w:val="003100C8"/>
    <w:rsid w:val="00311161"/>
    <w:rsid w:val="00312400"/>
    <w:rsid w:val="00312739"/>
    <w:rsid w:val="00312D10"/>
    <w:rsid w:val="00313C7D"/>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3E9"/>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367F"/>
    <w:rsid w:val="00374059"/>
    <w:rsid w:val="003748F7"/>
    <w:rsid w:val="0037535B"/>
    <w:rsid w:val="00375394"/>
    <w:rsid w:val="0037552D"/>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458"/>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D2"/>
    <w:rsid w:val="003F788D"/>
    <w:rsid w:val="003F7936"/>
    <w:rsid w:val="004008FE"/>
    <w:rsid w:val="0040126E"/>
    <w:rsid w:val="004020D4"/>
    <w:rsid w:val="004021B6"/>
    <w:rsid w:val="0040274F"/>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049E"/>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E2F"/>
    <w:rsid w:val="00436EAB"/>
    <w:rsid w:val="004376CE"/>
    <w:rsid w:val="004423FF"/>
    <w:rsid w:val="00442E51"/>
    <w:rsid w:val="004434F4"/>
    <w:rsid w:val="00443CC7"/>
    <w:rsid w:val="00443D0E"/>
    <w:rsid w:val="00445E81"/>
    <w:rsid w:val="004461D9"/>
    <w:rsid w:val="00446AC6"/>
    <w:rsid w:val="00446E80"/>
    <w:rsid w:val="0044759B"/>
    <w:rsid w:val="00447F54"/>
    <w:rsid w:val="0045037E"/>
    <w:rsid w:val="00450B7E"/>
    <w:rsid w:val="00450C57"/>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4B9E"/>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057"/>
    <w:rsid w:val="004A436E"/>
    <w:rsid w:val="004A4715"/>
    <w:rsid w:val="004A4C41"/>
    <w:rsid w:val="004A5046"/>
    <w:rsid w:val="004A565E"/>
    <w:rsid w:val="004A5D55"/>
    <w:rsid w:val="004A5DF3"/>
    <w:rsid w:val="004A6134"/>
    <w:rsid w:val="004A7092"/>
    <w:rsid w:val="004A7437"/>
    <w:rsid w:val="004A74BE"/>
    <w:rsid w:val="004B1C92"/>
    <w:rsid w:val="004B44D6"/>
    <w:rsid w:val="004B49E6"/>
    <w:rsid w:val="004B4D69"/>
    <w:rsid w:val="004B4DE4"/>
    <w:rsid w:val="004B6A5A"/>
    <w:rsid w:val="004B6C16"/>
    <w:rsid w:val="004B7E99"/>
    <w:rsid w:val="004C01A8"/>
    <w:rsid w:val="004C0532"/>
    <w:rsid w:val="004C1840"/>
    <w:rsid w:val="004C24C9"/>
    <w:rsid w:val="004C252E"/>
    <w:rsid w:val="004C2B04"/>
    <w:rsid w:val="004C31B6"/>
    <w:rsid w:val="004C5319"/>
    <w:rsid w:val="004C5395"/>
    <w:rsid w:val="004C558C"/>
    <w:rsid w:val="004C621F"/>
    <w:rsid w:val="004C6C17"/>
    <w:rsid w:val="004C73E6"/>
    <w:rsid w:val="004C7948"/>
    <w:rsid w:val="004C7BB8"/>
    <w:rsid w:val="004C7C60"/>
    <w:rsid w:val="004D0C61"/>
    <w:rsid w:val="004D0DFE"/>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F0"/>
    <w:rsid w:val="0054046C"/>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1A4"/>
    <w:rsid w:val="005626D6"/>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6FB1"/>
    <w:rsid w:val="0057790E"/>
    <w:rsid w:val="00577A2E"/>
    <w:rsid w:val="00580E48"/>
    <w:rsid w:val="00580F0A"/>
    <w:rsid w:val="00581246"/>
    <w:rsid w:val="00582C3A"/>
    <w:rsid w:val="00582E1A"/>
    <w:rsid w:val="00583147"/>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57EA"/>
    <w:rsid w:val="005A5E23"/>
    <w:rsid w:val="005B0542"/>
    <w:rsid w:val="005B1C65"/>
    <w:rsid w:val="005B1FD1"/>
    <w:rsid w:val="005B2225"/>
    <w:rsid w:val="005B2799"/>
    <w:rsid w:val="005B2B77"/>
    <w:rsid w:val="005B3330"/>
    <w:rsid w:val="005B3D4A"/>
    <w:rsid w:val="005B4D87"/>
    <w:rsid w:val="005B519B"/>
    <w:rsid w:val="005B6111"/>
    <w:rsid w:val="005B77F1"/>
    <w:rsid w:val="005B7DD1"/>
    <w:rsid w:val="005C00A0"/>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B77"/>
    <w:rsid w:val="005F7487"/>
    <w:rsid w:val="005F7625"/>
    <w:rsid w:val="006002C7"/>
    <w:rsid w:val="00600928"/>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00C"/>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AE"/>
    <w:rsid w:val="00637240"/>
    <w:rsid w:val="00642662"/>
    <w:rsid w:val="00643607"/>
    <w:rsid w:val="00643660"/>
    <w:rsid w:val="006447DC"/>
    <w:rsid w:val="00644C95"/>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61A1"/>
    <w:rsid w:val="006571F6"/>
    <w:rsid w:val="00657510"/>
    <w:rsid w:val="006613F4"/>
    <w:rsid w:val="006618CC"/>
    <w:rsid w:val="00661ACB"/>
    <w:rsid w:val="00661E09"/>
    <w:rsid w:val="00662111"/>
    <w:rsid w:val="00662118"/>
    <w:rsid w:val="00662E2F"/>
    <w:rsid w:val="006638AD"/>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4F24"/>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1327"/>
    <w:rsid w:val="006A254E"/>
    <w:rsid w:val="006A2C30"/>
    <w:rsid w:val="006A301C"/>
    <w:rsid w:val="006A307F"/>
    <w:rsid w:val="006A3E2B"/>
    <w:rsid w:val="006A3FF2"/>
    <w:rsid w:val="006A6262"/>
    <w:rsid w:val="006A6E17"/>
    <w:rsid w:val="006B0804"/>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1C3C"/>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60B1"/>
    <w:rsid w:val="00706465"/>
    <w:rsid w:val="007065A5"/>
    <w:rsid w:val="0070695A"/>
    <w:rsid w:val="007072EB"/>
    <w:rsid w:val="0070782D"/>
    <w:rsid w:val="00707D16"/>
    <w:rsid w:val="007109C2"/>
    <w:rsid w:val="00711250"/>
    <w:rsid w:val="00711340"/>
    <w:rsid w:val="00712C42"/>
    <w:rsid w:val="0071312C"/>
    <w:rsid w:val="007136E0"/>
    <w:rsid w:val="00713DE4"/>
    <w:rsid w:val="007140C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11C4"/>
    <w:rsid w:val="007314F0"/>
    <w:rsid w:val="00731E7C"/>
    <w:rsid w:val="007326B4"/>
    <w:rsid w:val="007329EF"/>
    <w:rsid w:val="0073327A"/>
    <w:rsid w:val="00734539"/>
    <w:rsid w:val="00734EBE"/>
    <w:rsid w:val="00734F68"/>
    <w:rsid w:val="00735DD7"/>
    <w:rsid w:val="00735EA8"/>
    <w:rsid w:val="00736DD8"/>
    <w:rsid w:val="00736F79"/>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4E3"/>
    <w:rsid w:val="00764194"/>
    <w:rsid w:val="0076443E"/>
    <w:rsid w:val="00765ED3"/>
    <w:rsid w:val="0076681D"/>
    <w:rsid w:val="00766A65"/>
    <w:rsid w:val="007671F5"/>
    <w:rsid w:val="007676B8"/>
    <w:rsid w:val="00771066"/>
    <w:rsid w:val="0077175C"/>
    <w:rsid w:val="00771870"/>
    <w:rsid w:val="00771BF9"/>
    <w:rsid w:val="00772F8A"/>
    <w:rsid w:val="00773641"/>
    <w:rsid w:val="007739C6"/>
    <w:rsid w:val="00774889"/>
    <w:rsid w:val="00774FF5"/>
    <w:rsid w:val="007750B3"/>
    <w:rsid w:val="00775F76"/>
    <w:rsid w:val="007764A8"/>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908F8"/>
    <w:rsid w:val="0079162F"/>
    <w:rsid w:val="00794924"/>
    <w:rsid w:val="0079506E"/>
    <w:rsid w:val="007A02A2"/>
    <w:rsid w:val="007A0BC2"/>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55F"/>
    <w:rsid w:val="007C669D"/>
    <w:rsid w:val="007C68DA"/>
    <w:rsid w:val="007C7BB9"/>
    <w:rsid w:val="007D01D9"/>
    <w:rsid w:val="007D1C9B"/>
    <w:rsid w:val="007D229A"/>
    <w:rsid w:val="007D2F44"/>
    <w:rsid w:val="007D2F4D"/>
    <w:rsid w:val="007D3C97"/>
    <w:rsid w:val="007D4178"/>
    <w:rsid w:val="007D4D33"/>
    <w:rsid w:val="007D5403"/>
    <w:rsid w:val="007D7175"/>
    <w:rsid w:val="007D7ADE"/>
    <w:rsid w:val="007E02A5"/>
    <w:rsid w:val="007E061F"/>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07576"/>
    <w:rsid w:val="008101FD"/>
    <w:rsid w:val="00810D3C"/>
    <w:rsid w:val="00810D8D"/>
    <w:rsid w:val="00811835"/>
    <w:rsid w:val="008128B1"/>
    <w:rsid w:val="00813FD5"/>
    <w:rsid w:val="00814E3E"/>
    <w:rsid w:val="00814F60"/>
    <w:rsid w:val="0081581D"/>
    <w:rsid w:val="00816E9B"/>
    <w:rsid w:val="00816FCB"/>
    <w:rsid w:val="008172BE"/>
    <w:rsid w:val="00817B71"/>
    <w:rsid w:val="00817C94"/>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382"/>
    <w:rsid w:val="008274BF"/>
    <w:rsid w:val="00830DC3"/>
    <w:rsid w:val="00831555"/>
    <w:rsid w:val="00831F52"/>
    <w:rsid w:val="00832154"/>
    <w:rsid w:val="00832F5C"/>
    <w:rsid w:val="00834046"/>
    <w:rsid w:val="00834DE6"/>
    <w:rsid w:val="00834ECD"/>
    <w:rsid w:val="008359E0"/>
    <w:rsid w:val="0083689A"/>
    <w:rsid w:val="00836E95"/>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56A4"/>
    <w:rsid w:val="00875793"/>
    <w:rsid w:val="00875F73"/>
    <w:rsid w:val="00877049"/>
    <w:rsid w:val="00877F56"/>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C1"/>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376C"/>
    <w:rsid w:val="008C47A0"/>
    <w:rsid w:val="008C4C7E"/>
    <w:rsid w:val="008C5C46"/>
    <w:rsid w:val="008C6184"/>
    <w:rsid w:val="008C6865"/>
    <w:rsid w:val="008C7008"/>
    <w:rsid w:val="008C785E"/>
    <w:rsid w:val="008C7DD4"/>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2F7E"/>
    <w:rsid w:val="008E38AD"/>
    <w:rsid w:val="008E3EEC"/>
    <w:rsid w:val="008E4347"/>
    <w:rsid w:val="008E46AE"/>
    <w:rsid w:val="008E50AB"/>
    <w:rsid w:val="008E5BF2"/>
    <w:rsid w:val="008E5C81"/>
    <w:rsid w:val="008F0A38"/>
    <w:rsid w:val="008F0F84"/>
    <w:rsid w:val="008F1014"/>
    <w:rsid w:val="008F11C9"/>
    <w:rsid w:val="008F14BD"/>
    <w:rsid w:val="008F23D8"/>
    <w:rsid w:val="008F2FD5"/>
    <w:rsid w:val="008F31F2"/>
    <w:rsid w:val="008F37E5"/>
    <w:rsid w:val="008F48C2"/>
    <w:rsid w:val="008F4DF9"/>
    <w:rsid w:val="008F5840"/>
    <w:rsid w:val="008F5EEF"/>
    <w:rsid w:val="008F62C8"/>
    <w:rsid w:val="008F66FE"/>
    <w:rsid w:val="008F6DF4"/>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57F64"/>
    <w:rsid w:val="00960CE7"/>
    <w:rsid w:val="00961A13"/>
    <w:rsid w:val="00962434"/>
    <w:rsid w:val="00962EB2"/>
    <w:rsid w:val="00963B86"/>
    <w:rsid w:val="00964777"/>
    <w:rsid w:val="009657F1"/>
    <w:rsid w:val="0096625D"/>
    <w:rsid w:val="0096648B"/>
    <w:rsid w:val="009664F5"/>
    <w:rsid w:val="009709F8"/>
    <w:rsid w:val="009720B9"/>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F56"/>
    <w:rsid w:val="00982F5C"/>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7E2"/>
    <w:rsid w:val="009B44A3"/>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3A22"/>
    <w:rsid w:val="00A04294"/>
    <w:rsid w:val="00A04634"/>
    <w:rsid w:val="00A0497B"/>
    <w:rsid w:val="00A04D67"/>
    <w:rsid w:val="00A05672"/>
    <w:rsid w:val="00A06119"/>
    <w:rsid w:val="00A06E12"/>
    <w:rsid w:val="00A0703A"/>
    <w:rsid w:val="00A0710E"/>
    <w:rsid w:val="00A07A48"/>
    <w:rsid w:val="00A108EE"/>
    <w:rsid w:val="00A10BB8"/>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05A3"/>
    <w:rsid w:val="00A41278"/>
    <w:rsid w:val="00A428FB"/>
    <w:rsid w:val="00A4376F"/>
    <w:rsid w:val="00A43FD0"/>
    <w:rsid w:val="00A44919"/>
    <w:rsid w:val="00A4549F"/>
    <w:rsid w:val="00A4569B"/>
    <w:rsid w:val="00A45B9B"/>
    <w:rsid w:val="00A45C93"/>
    <w:rsid w:val="00A460BF"/>
    <w:rsid w:val="00A462FE"/>
    <w:rsid w:val="00A46EFA"/>
    <w:rsid w:val="00A4787E"/>
    <w:rsid w:val="00A501C9"/>
    <w:rsid w:val="00A50506"/>
    <w:rsid w:val="00A50F0F"/>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8056E"/>
    <w:rsid w:val="00A814BC"/>
    <w:rsid w:val="00A82D58"/>
    <w:rsid w:val="00A8399D"/>
    <w:rsid w:val="00A83E3D"/>
    <w:rsid w:val="00A8443A"/>
    <w:rsid w:val="00A8479C"/>
    <w:rsid w:val="00A854CD"/>
    <w:rsid w:val="00A8557B"/>
    <w:rsid w:val="00A855A6"/>
    <w:rsid w:val="00A85A05"/>
    <w:rsid w:val="00A85D99"/>
    <w:rsid w:val="00A86800"/>
    <w:rsid w:val="00A86D63"/>
    <w:rsid w:val="00A87797"/>
    <w:rsid w:val="00A90165"/>
    <w:rsid w:val="00A90E72"/>
    <w:rsid w:val="00A91C24"/>
    <w:rsid w:val="00A92286"/>
    <w:rsid w:val="00A922A2"/>
    <w:rsid w:val="00A93050"/>
    <w:rsid w:val="00A931F9"/>
    <w:rsid w:val="00A9327B"/>
    <w:rsid w:val="00A9361B"/>
    <w:rsid w:val="00A93B69"/>
    <w:rsid w:val="00A94335"/>
    <w:rsid w:val="00A95C8A"/>
    <w:rsid w:val="00A963C7"/>
    <w:rsid w:val="00A96C23"/>
    <w:rsid w:val="00AA080D"/>
    <w:rsid w:val="00AA0BF5"/>
    <w:rsid w:val="00AA1626"/>
    <w:rsid w:val="00AA1C25"/>
    <w:rsid w:val="00AA1C7A"/>
    <w:rsid w:val="00AA2133"/>
    <w:rsid w:val="00AA2B2B"/>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2C9"/>
    <w:rsid w:val="00AC0705"/>
    <w:rsid w:val="00AC109B"/>
    <w:rsid w:val="00AC209E"/>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864"/>
    <w:rsid w:val="00AE7933"/>
    <w:rsid w:val="00AE7949"/>
    <w:rsid w:val="00AF0B68"/>
    <w:rsid w:val="00AF25D5"/>
    <w:rsid w:val="00AF3DBB"/>
    <w:rsid w:val="00AF4B8D"/>
    <w:rsid w:val="00AF5021"/>
    <w:rsid w:val="00AF5194"/>
    <w:rsid w:val="00AF53EF"/>
    <w:rsid w:val="00AF73C3"/>
    <w:rsid w:val="00AF795C"/>
    <w:rsid w:val="00B00752"/>
    <w:rsid w:val="00B0193D"/>
    <w:rsid w:val="00B026C1"/>
    <w:rsid w:val="00B02B9C"/>
    <w:rsid w:val="00B02C89"/>
    <w:rsid w:val="00B02D41"/>
    <w:rsid w:val="00B0353B"/>
    <w:rsid w:val="00B040B2"/>
    <w:rsid w:val="00B04184"/>
    <w:rsid w:val="00B04D88"/>
    <w:rsid w:val="00B07150"/>
    <w:rsid w:val="00B10558"/>
    <w:rsid w:val="00B11F3A"/>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275CA"/>
    <w:rsid w:val="00B30B4E"/>
    <w:rsid w:val="00B31246"/>
    <w:rsid w:val="00B32347"/>
    <w:rsid w:val="00B326FF"/>
    <w:rsid w:val="00B32864"/>
    <w:rsid w:val="00B32E60"/>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4A4"/>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4DF7"/>
    <w:rsid w:val="00BB5FCB"/>
    <w:rsid w:val="00BB604B"/>
    <w:rsid w:val="00BB7CFE"/>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AB5"/>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BD"/>
    <w:rsid w:val="00C32217"/>
    <w:rsid w:val="00C3400F"/>
    <w:rsid w:val="00C344A0"/>
    <w:rsid w:val="00C34B64"/>
    <w:rsid w:val="00C34C36"/>
    <w:rsid w:val="00C352B3"/>
    <w:rsid w:val="00C3654C"/>
    <w:rsid w:val="00C36BF5"/>
    <w:rsid w:val="00C36DBC"/>
    <w:rsid w:val="00C376BA"/>
    <w:rsid w:val="00C3787F"/>
    <w:rsid w:val="00C37BA7"/>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FB"/>
    <w:rsid w:val="00C654E0"/>
    <w:rsid w:val="00C674A9"/>
    <w:rsid w:val="00C67719"/>
    <w:rsid w:val="00C67EAB"/>
    <w:rsid w:val="00C70DFF"/>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76BC"/>
    <w:rsid w:val="00C907CF"/>
    <w:rsid w:val="00C91DE3"/>
    <w:rsid w:val="00C92C7F"/>
    <w:rsid w:val="00C9369D"/>
    <w:rsid w:val="00C9383D"/>
    <w:rsid w:val="00C944FA"/>
    <w:rsid w:val="00C95854"/>
    <w:rsid w:val="00C959FD"/>
    <w:rsid w:val="00C95D24"/>
    <w:rsid w:val="00C95E77"/>
    <w:rsid w:val="00C95EFF"/>
    <w:rsid w:val="00C96E6F"/>
    <w:rsid w:val="00C97872"/>
    <w:rsid w:val="00CA0532"/>
    <w:rsid w:val="00CA17DE"/>
    <w:rsid w:val="00CA221D"/>
    <w:rsid w:val="00CA2241"/>
    <w:rsid w:val="00CA3CDD"/>
    <w:rsid w:val="00CA403B"/>
    <w:rsid w:val="00CA46C8"/>
    <w:rsid w:val="00CA505A"/>
    <w:rsid w:val="00CA59DD"/>
    <w:rsid w:val="00CB008E"/>
    <w:rsid w:val="00CB01FA"/>
    <w:rsid w:val="00CB0737"/>
    <w:rsid w:val="00CB097A"/>
    <w:rsid w:val="00CB0E3E"/>
    <w:rsid w:val="00CB24A2"/>
    <w:rsid w:val="00CB26EC"/>
    <w:rsid w:val="00CB2881"/>
    <w:rsid w:val="00CB2D2A"/>
    <w:rsid w:val="00CB4793"/>
    <w:rsid w:val="00CB4A48"/>
    <w:rsid w:val="00CB5B1E"/>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D004FA"/>
    <w:rsid w:val="00D012BA"/>
    <w:rsid w:val="00D01B21"/>
    <w:rsid w:val="00D01E2F"/>
    <w:rsid w:val="00D02946"/>
    <w:rsid w:val="00D030B7"/>
    <w:rsid w:val="00D03102"/>
    <w:rsid w:val="00D03420"/>
    <w:rsid w:val="00D03727"/>
    <w:rsid w:val="00D0378A"/>
    <w:rsid w:val="00D03D32"/>
    <w:rsid w:val="00D04289"/>
    <w:rsid w:val="00D04E17"/>
    <w:rsid w:val="00D05132"/>
    <w:rsid w:val="00D05A01"/>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27DE6"/>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46E"/>
    <w:rsid w:val="00D41CC4"/>
    <w:rsid w:val="00D434DF"/>
    <w:rsid w:val="00D437D8"/>
    <w:rsid w:val="00D44994"/>
    <w:rsid w:val="00D45C8D"/>
    <w:rsid w:val="00D45DF3"/>
    <w:rsid w:val="00D46174"/>
    <w:rsid w:val="00D47DD0"/>
    <w:rsid w:val="00D50183"/>
    <w:rsid w:val="00D51D12"/>
    <w:rsid w:val="00D52F94"/>
    <w:rsid w:val="00D5362B"/>
    <w:rsid w:val="00D55072"/>
    <w:rsid w:val="00D551B5"/>
    <w:rsid w:val="00D56141"/>
    <w:rsid w:val="00D569FB"/>
    <w:rsid w:val="00D56AF5"/>
    <w:rsid w:val="00D56DB2"/>
    <w:rsid w:val="00D5747F"/>
    <w:rsid w:val="00D57495"/>
    <w:rsid w:val="00D574FA"/>
    <w:rsid w:val="00D57A0E"/>
    <w:rsid w:val="00D57AB5"/>
    <w:rsid w:val="00D601EE"/>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1A8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898"/>
    <w:rsid w:val="00D83AE9"/>
    <w:rsid w:val="00D83F48"/>
    <w:rsid w:val="00D84266"/>
    <w:rsid w:val="00D84C46"/>
    <w:rsid w:val="00D857B8"/>
    <w:rsid w:val="00D85B40"/>
    <w:rsid w:val="00D85D1F"/>
    <w:rsid w:val="00D87175"/>
    <w:rsid w:val="00D877EF"/>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44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C1301"/>
    <w:rsid w:val="00DC1327"/>
    <w:rsid w:val="00DC1350"/>
    <w:rsid w:val="00DC27DE"/>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106"/>
    <w:rsid w:val="00DE3407"/>
    <w:rsid w:val="00DE3979"/>
    <w:rsid w:val="00DE52E3"/>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F17"/>
    <w:rsid w:val="00DF6F28"/>
    <w:rsid w:val="00DF78FA"/>
    <w:rsid w:val="00DF7AE1"/>
    <w:rsid w:val="00E002F1"/>
    <w:rsid w:val="00E0082C"/>
    <w:rsid w:val="00E01DAA"/>
    <w:rsid w:val="00E023E5"/>
    <w:rsid w:val="00E02432"/>
    <w:rsid w:val="00E04022"/>
    <w:rsid w:val="00E04360"/>
    <w:rsid w:val="00E04DC9"/>
    <w:rsid w:val="00E06528"/>
    <w:rsid w:val="00E066DB"/>
    <w:rsid w:val="00E0728F"/>
    <w:rsid w:val="00E0749C"/>
    <w:rsid w:val="00E0755C"/>
    <w:rsid w:val="00E07679"/>
    <w:rsid w:val="00E112CA"/>
    <w:rsid w:val="00E12DAC"/>
    <w:rsid w:val="00E14A7E"/>
    <w:rsid w:val="00E151E1"/>
    <w:rsid w:val="00E15AB0"/>
    <w:rsid w:val="00E16766"/>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2F61"/>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F04"/>
    <w:rsid w:val="00E91F35"/>
    <w:rsid w:val="00E9259E"/>
    <w:rsid w:val="00E95BA6"/>
    <w:rsid w:val="00E97648"/>
    <w:rsid w:val="00EA07E9"/>
    <w:rsid w:val="00EA0E4A"/>
    <w:rsid w:val="00EA1A54"/>
    <w:rsid w:val="00EA1DA3"/>
    <w:rsid w:val="00EA2226"/>
    <w:rsid w:val="00EA2483"/>
    <w:rsid w:val="00EA26FC"/>
    <w:rsid w:val="00EA3B5A"/>
    <w:rsid w:val="00EA410E"/>
    <w:rsid w:val="00EA43A6"/>
    <w:rsid w:val="00EA4FD1"/>
    <w:rsid w:val="00EA53C2"/>
    <w:rsid w:val="00EA5695"/>
    <w:rsid w:val="00EA5B0A"/>
    <w:rsid w:val="00EA5B4B"/>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DB"/>
    <w:rsid w:val="00ED3C23"/>
    <w:rsid w:val="00ED49B0"/>
    <w:rsid w:val="00ED5BB3"/>
    <w:rsid w:val="00ED5FE4"/>
    <w:rsid w:val="00ED6FAD"/>
    <w:rsid w:val="00ED71C5"/>
    <w:rsid w:val="00EE0473"/>
    <w:rsid w:val="00EE16FA"/>
    <w:rsid w:val="00EE18B9"/>
    <w:rsid w:val="00EE32CE"/>
    <w:rsid w:val="00EE3C42"/>
    <w:rsid w:val="00EE3D4F"/>
    <w:rsid w:val="00EE534D"/>
    <w:rsid w:val="00EE5560"/>
    <w:rsid w:val="00EE596F"/>
    <w:rsid w:val="00EE5AD0"/>
    <w:rsid w:val="00EE6ABC"/>
    <w:rsid w:val="00EE6F1E"/>
    <w:rsid w:val="00EE7D82"/>
    <w:rsid w:val="00EF0348"/>
    <w:rsid w:val="00EF14A2"/>
    <w:rsid w:val="00EF1BFD"/>
    <w:rsid w:val="00EF1F9C"/>
    <w:rsid w:val="00EF21E0"/>
    <w:rsid w:val="00EF25C1"/>
    <w:rsid w:val="00EF4366"/>
    <w:rsid w:val="00EF4CD6"/>
    <w:rsid w:val="00EF55A0"/>
    <w:rsid w:val="00EF5C82"/>
    <w:rsid w:val="00EF63D1"/>
    <w:rsid w:val="00EF6513"/>
    <w:rsid w:val="00EF6683"/>
    <w:rsid w:val="00EF6CAC"/>
    <w:rsid w:val="00EF7002"/>
    <w:rsid w:val="00EF712D"/>
    <w:rsid w:val="00EF769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50D"/>
    <w:rsid w:val="00F22738"/>
    <w:rsid w:val="00F22840"/>
    <w:rsid w:val="00F245A3"/>
    <w:rsid w:val="00F24788"/>
    <w:rsid w:val="00F24DA7"/>
    <w:rsid w:val="00F25A20"/>
    <w:rsid w:val="00F26252"/>
    <w:rsid w:val="00F2640F"/>
    <w:rsid w:val="00F27097"/>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4CB0"/>
    <w:rsid w:val="00F55043"/>
    <w:rsid w:val="00F5626D"/>
    <w:rsid w:val="00F56681"/>
    <w:rsid w:val="00F56DCF"/>
    <w:rsid w:val="00F57034"/>
    <w:rsid w:val="00F57B1F"/>
    <w:rsid w:val="00F6077B"/>
    <w:rsid w:val="00F60BE9"/>
    <w:rsid w:val="00F61FD8"/>
    <w:rsid w:val="00F62478"/>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36A"/>
    <w:rsid w:val="00F834F1"/>
    <w:rsid w:val="00F83829"/>
    <w:rsid w:val="00F84069"/>
    <w:rsid w:val="00F843D7"/>
    <w:rsid w:val="00F84997"/>
    <w:rsid w:val="00F85536"/>
    <w:rsid w:val="00F8631D"/>
    <w:rsid w:val="00F8657A"/>
    <w:rsid w:val="00F86637"/>
    <w:rsid w:val="00F8679A"/>
    <w:rsid w:val="00F86F07"/>
    <w:rsid w:val="00F87117"/>
    <w:rsid w:val="00F8736C"/>
    <w:rsid w:val="00F87D9F"/>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0E14"/>
    <w:rsid w:val="00FC223F"/>
    <w:rsid w:val="00FC2E01"/>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4EC2"/>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NO">
    <w:name w:val="NO"/>
    <w:basedOn w:val="Normal"/>
    <w:rsid w:val="00CB4A48"/>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3GPPText">
    <w:name w:val="3GPP Text"/>
    <w:basedOn w:val="Normal"/>
    <w:link w:val="3GPPTextChar"/>
    <w:qFormat/>
    <w:rsid w:val="00EA43A6"/>
    <w:pPr>
      <w:overflowPunct w:val="0"/>
      <w:snapToGrid/>
      <w:spacing w:before="120"/>
      <w:textAlignment w:val="baseline"/>
    </w:pPr>
    <w:rPr>
      <w:sz w:val="20"/>
      <w:szCs w:val="20"/>
    </w:rPr>
  </w:style>
  <w:style w:type="character" w:customStyle="1" w:styleId="3GPPTextChar">
    <w:name w:val="3GPP Text Char"/>
    <w:link w:val="3GPPText"/>
    <w:rsid w:val="00EA43A6"/>
  </w:style>
  <w:style w:type="paragraph" w:customStyle="1" w:styleId="TAL">
    <w:name w:val="TAL"/>
    <w:basedOn w:val="Normal"/>
    <w:link w:val="TALChar"/>
    <w:qFormat/>
    <w:rsid w:val="00D601EE"/>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D601EE"/>
    <w:rPr>
      <w:rFonts w:ascii="Arial" w:eastAsia="Times New Roman" w:hAnsi="Arial"/>
      <w:sz w:val="18"/>
      <w:lang w:val="en-GB"/>
    </w:rPr>
  </w:style>
  <w:style w:type="paragraph" w:customStyle="1" w:styleId="TF">
    <w:name w:val="TF"/>
    <w:basedOn w:val="TH"/>
    <w:link w:val="TFChar"/>
    <w:rsid w:val="00B275CA"/>
    <w:pPr>
      <w:keepNext w:val="0"/>
      <w:spacing w:before="0" w:after="240"/>
    </w:pPr>
  </w:style>
  <w:style w:type="paragraph" w:customStyle="1" w:styleId="TH">
    <w:name w:val="TH"/>
    <w:basedOn w:val="Normal"/>
    <w:link w:val="THChar"/>
    <w:qFormat/>
    <w:rsid w:val="00B275CA"/>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B275CA"/>
    <w:rPr>
      <w:rFonts w:ascii="Arial" w:eastAsiaTheme="minorEastAsia" w:hAnsi="Arial"/>
      <w:b/>
      <w:lang w:val="en-GB"/>
    </w:rPr>
  </w:style>
  <w:style w:type="character" w:customStyle="1" w:styleId="TFChar">
    <w:name w:val="TF Char"/>
    <w:link w:val="TF"/>
    <w:rsid w:val="00B275CA"/>
    <w:rPr>
      <w:rFonts w:ascii="Arial" w:eastAsiaTheme="minorEastAsia" w:hAnsi="Arial"/>
      <w:b/>
      <w:lang w:val="en-GB"/>
    </w:rPr>
  </w:style>
  <w:style w:type="paragraph" w:customStyle="1" w:styleId="3GPPAgreements">
    <w:name w:val="3GPP Agreements"/>
    <w:basedOn w:val="Normal"/>
    <w:link w:val="3GPPAgreementsChar"/>
    <w:qFormat/>
    <w:rsid w:val="004C558C"/>
    <w:pPr>
      <w:numPr>
        <w:numId w:val="8"/>
      </w:numPr>
      <w:overflowPunct w:val="0"/>
      <w:snapToGrid/>
      <w:spacing w:before="60" w:after="60"/>
      <w:textAlignment w:val="baseline"/>
    </w:pPr>
    <w:rPr>
      <w:sz w:val="20"/>
      <w:szCs w:val="20"/>
      <w:lang w:eastAsia="zh-CN"/>
    </w:rPr>
  </w:style>
  <w:style w:type="character" w:customStyle="1" w:styleId="3GPPAgreementsChar">
    <w:name w:val="3GPP Agreements Char"/>
    <w:link w:val="3GPPAgreements"/>
    <w:qFormat/>
    <w:rsid w:val="004C558C"/>
    <w:rPr>
      <w:lang w:eastAsia="zh-CN"/>
    </w:rPr>
  </w:style>
  <w:style w:type="paragraph" w:customStyle="1" w:styleId="ZT">
    <w:name w:val="ZT"/>
    <w:rsid w:val="00BB4DF7"/>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berschrift1H1">
    <w:name w:val="Überschrift 1.H1"/>
    <w:basedOn w:val="Normal"/>
    <w:next w:val="Normal"/>
    <w:rsid w:val="00BB4DF7"/>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B1">
    <w:name w:val="B1"/>
    <w:basedOn w:val="List"/>
    <w:link w:val="B1Char1"/>
    <w:qFormat/>
    <w:rsid w:val="005621A4"/>
    <w:pPr>
      <w:autoSpaceDE/>
      <w:autoSpaceDN/>
      <w:adjustRightInd/>
      <w:snapToGrid/>
      <w:spacing w:after="180"/>
      <w:ind w:left="568" w:hanging="284"/>
    </w:pPr>
    <w:rPr>
      <w:rFonts w:eastAsia="Malgun Gothic"/>
      <w:sz w:val="20"/>
      <w:szCs w:val="20"/>
      <w:lang w:val="x-none"/>
    </w:rPr>
  </w:style>
  <w:style w:type="character" w:customStyle="1" w:styleId="B1Char1">
    <w:name w:val="B1 Char1"/>
    <w:link w:val="B1"/>
    <w:qFormat/>
    <w:rsid w:val="005621A4"/>
    <w:rPr>
      <w:rFonts w:eastAsia="Malgun Gothic"/>
      <w:lang w:val="x-none"/>
    </w:rPr>
  </w:style>
  <w:style w:type="character" w:customStyle="1" w:styleId="Heading1Char">
    <w:name w:val="Heading 1 Char"/>
    <w:basedOn w:val="DefaultParagraphFont"/>
    <w:link w:val="Heading1"/>
    <w:rsid w:val="005621A4"/>
    <w:rPr>
      <w:rFonts w:ascii="Arial" w:hAnsi="Arial"/>
      <w:b/>
      <w:bCs/>
      <w:sz w:val="28"/>
      <w:szCs w:val="28"/>
    </w:rPr>
  </w:style>
  <w:style w:type="paragraph" w:styleId="ListBullet4">
    <w:name w:val="List Bullet 4"/>
    <w:basedOn w:val="Normal"/>
    <w:semiHidden/>
    <w:unhideWhenUsed/>
    <w:rsid w:val="00F27097"/>
    <w:pPr>
      <w:numPr>
        <w:numId w:val="10"/>
      </w:numPr>
      <w:contextualSpacing/>
    </w:pPr>
  </w:style>
  <w:style w:type="paragraph" w:customStyle="1" w:styleId="TP-change">
    <w:name w:val="TP-change"/>
    <w:basedOn w:val="Normal"/>
    <w:qFormat/>
    <w:rsid w:val="00F2250D"/>
    <w:pPr>
      <w:numPr>
        <w:numId w:val="14"/>
      </w:numPr>
      <w:autoSpaceDE/>
      <w:autoSpaceDN/>
      <w:adjustRightInd/>
      <w:snapToGrid/>
      <w:spacing w:after="0"/>
      <w:jc w:val="center"/>
    </w:pPr>
    <w:rPr>
      <w:b/>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7A2A5A-AF56-4C83-9731-825B27A5E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1153</Words>
  <Characters>6575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7713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Philippe Sartori</cp:lastModifiedBy>
  <cp:revision>2</cp:revision>
  <cp:lastPrinted>2007-06-18T22:08:00Z</cp:lastPrinted>
  <dcterms:created xsi:type="dcterms:W3CDTF">2020-05-15T18:14:00Z</dcterms:created>
  <dcterms:modified xsi:type="dcterms:W3CDTF">2020-05-15T18:14:00Z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(3)2g7lHZHQlySxX44YgLBX5Mk0SfmLP/JLS91kj2vMC3zdl9zjICeiI/fxD52XbRrtKkRIT4AC
7b3NdcendDz4r8K6YbIM6B+vCds931VmMaFdJQCaQf2URpuSdWaObSQiEbTeU+poS3983cNY
Xq6ABZs028F13uJwBsiCKLw+wmTqVXsNIIu3j7KikZDjSkrRLCsL+O7pEgluOzOf1tjEs6+M
S50KtMLGQx7IPxmkPy</vt:lpwstr>
  </property>
  <property fmtid="{D5CDD505-2E9C-101B-9397-08002B2CF9AE}" pid="13" name="_2015_ms_pID_725343_00">
    <vt:lpwstr>_2015_ms_pID_725343</vt:lpwstr>
  </property>
  <property fmtid="{D5CDD505-2E9C-101B-9397-08002B2CF9AE}" pid="14" name="_2015_ms_pID_7253431">
    <vt:lpwstr>L9fkyBCnrg9uZ8IzrG3Vi4q48SYkM9kswU3TIvd7PW+l4Zn8pr4o+a
Oa96ckj7tl1xH9eVSb504lzFeYvE+BdYQPoA3Xgcj+kDNBhoCb/YdjotbpxwcINSrAGLGcL1
CXGTSFjfZteTkBzAEjvu+Wqz+GYoIyqfQ4UWwmu08cxcTKjTl4sSBJcGyoVLF7wI9vgkYRMZ
JKG1hL0Bf3/5Ebs4Yoyt6FapR8PqFNfj0fG6</vt:lpwstr>
  </property>
  <property fmtid="{D5CDD505-2E9C-101B-9397-08002B2CF9AE}" pid="15" name="_2015_ms_pID_7253431_00">
    <vt:lpwstr>_2015_ms_pID_7253431</vt:lpwstr>
  </property>
  <property fmtid="{D5CDD505-2E9C-101B-9397-08002B2CF9AE}" pid="16" name="_2015_ms_pID_7253432">
    <vt:lpwstr>M9K+6pnTuGN+EcFosBrAh7vef6HmPMiES1Iw
M3syui6u6xi+FgB2cn3/oYEtE8DOLt8o0DHaqagwxAQih06X82M=</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