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B9A8F" w14:textId="764AEB09" w:rsidR="00C23FA0" w:rsidRPr="00CF195E" w:rsidRDefault="00C23FA0" w:rsidP="00C23FA0">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24CE9405" wp14:editId="24113E43">
                <wp:simplePos x="0" y="0"/>
                <wp:positionH relativeFrom="column">
                  <wp:posOffset>0</wp:posOffset>
                </wp:positionH>
                <wp:positionV relativeFrom="paragraph">
                  <wp:posOffset>0</wp:posOffset>
                </wp:positionV>
                <wp:extent cx="635" cy="635"/>
                <wp:effectExtent l="0" t="0" r="0" b="0"/>
                <wp:wrapNone/>
                <wp:docPr id="83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3A46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iDhFgUAAFQ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8+og4RYFAABU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kern w:val="2"/>
          <w:lang w:eastAsia="zh-CN"/>
        </w:rPr>
        <w:t xml:space="preserve">3GPP TSG RAN WG1 </w:t>
      </w:r>
      <w:r w:rsidR="00E13576">
        <w:rPr>
          <w:b/>
          <w:noProof/>
          <w:kern w:val="2"/>
          <w:lang w:eastAsia="zh-CN"/>
        </w:rPr>
        <w:t xml:space="preserve">Meeting </w:t>
      </w:r>
      <w:r>
        <w:rPr>
          <w:b/>
          <w:noProof/>
          <w:kern w:val="2"/>
          <w:lang w:eastAsia="zh-CN"/>
        </w:rPr>
        <w:t>#101</w:t>
      </w:r>
      <w:r w:rsidR="00313419">
        <w:rPr>
          <w:b/>
          <w:noProof/>
          <w:kern w:val="2"/>
          <w:lang w:eastAsia="zh-CN"/>
        </w:rPr>
        <w:t>-e</w:t>
      </w:r>
      <w:r w:rsidR="00E13576">
        <w:rPr>
          <w:b/>
          <w:noProof/>
          <w:kern w:val="2"/>
          <w:lang w:eastAsia="zh-CN"/>
        </w:rPr>
        <w:t xml:space="preserve"> </w:t>
      </w:r>
      <w:bookmarkStart w:id="0" w:name="_GoBack"/>
      <w:bookmarkEnd w:id="0"/>
      <w:r w:rsidR="003951D6">
        <w:rPr>
          <w:b/>
          <w:kern w:val="2"/>
          <w:lang w:eastAsia="zh-CN"/>
        </w:rPr>
        <w:t xml:space="preserve">                                                                                  </w:t>
      </w:r>
      <w:r w:rsidR="00C75276" w:rsidRPr="00C75276">
        <w:rPr>
          <w:b/>
          <w:kern w:val="2"/>
          <w:lang w:eastAsia="zh-CN"/>
        </w:rPr>
        <w:t>R1-2003297</w:t>
      </w:r>
    </w:p>
    <w:p w14:paraId="0BC522A4" w14:textId="18CE52EC" w:rsidR="00C23FA0" w:rsidRDefault="00C23FA0" w:rsidP="00C23FA0">
      <w:pPr>
        <w:jc w:val="left"/>
        <w:rPr>
          <w:b/>
          <w:kern w:val="2"/>
          <w:lang w:eastAsia="zh-CN"/>
        </w:rPr>
      </w:pPr>
      <w:r>
        <w:rPr>
          <w:rFonts w:hint="eastAsia"/>
          <w:b/>
          <w:kern w:val="2"/>
          <w:lang w:eastAsia="zh-CN"/>
        </w:rPr>
        <w:t>E</w:t>
      </w:r>
      <w:r>
        <w:rPr>
          <w:b/>
          <w:kern w:val="2"/>
          <w:lang w:eastAsia="zh-CN"/>
        </w:rPr>
        <w:t>-meeting, May 25</w:t>
      </w:r>
      <w:r w:rsidRPr="00B37AA2">
        <w:rPr>
          <w:b/>
          <w:kern w:val="2"/>
          <w:vertAlign w:val="superscript"/>
          <w:lang w:eastAsia="zh-CN"/>
        </w:rPr>
        <w:t>th</w:t>
      </w:r>
      <w:r>
        <w:rPr>
          <w:b/>
          <w:kern w:val="2"/>
          <w:lang w:eastAsia="zh-CN"/>
        </w:rPr>
        <w:t xml:space="preserve"> – June </w:t>
      </w:r>
      <w:r w:rsidR="00FA58C2">
        <w:rPr>
          <w:b/>
          <w:kern w:val="2"/>
          <w:lang w:eastAsia="zh-CN"/>
        </w:rPr>
        <w:t>5</w:t>
      </w:r>
      <w:r w:rsidR="00FA58C2" w:rsidRPr="00B37AA2">
        <w:rPr>
          <w:b/>
          <w:kern w:val="2"/>
          <w:vertAlign w:val="superscript"/>
          <w:lang w:eastAsia="zh-CN"/>
        </w:rPr>
        <w:t>th</w:t>
      </w:r>
      <w:r>
        <w:rPr>
          <w:b/>
          <w:kern w:val="2"/>
          <w:lang w:eastAsia="zh-CN"/>
        </w:rPr>
        <w:t>, 2020</w:t>
      </w:r>
    </w:p>
    <w:p w14:paraId="346303AA" w14:textId="448E5DE4" w:rsidR="002C20DB" w:rsidRPr="00CF195E" w:rsidRDefault="002C20DB" w:rsidP="002C20DB">
      <w:pPr>
        <w:pBdr>
          <w:top w:val="single" w:sz="4" w:space="1" w:color="auto"/>
        </w:pBdr>
        <w:spacing w:after="0"/>
        <w:jc w:val="left"/>
        <w:rPr>
          <w:b/>
          <w:kern w:val="2"/>
          <w:sz w:val="16"/>
          <w:szCs w:val="16"/>
          <w:lang w:eastAsia="zh-CN"/>
        </w:rPr>
      </w:pPr>
    </w:p>
    <w:p w14:paraId="559059A9" w14:textId="3D68AAA7" w:rsidR="002C20DB" w:rsidRPr="00CF195E" w:rsidRDefault="002C20DB" w:rsidP="002C20DB">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8.</w:t>
      </w:r>
      <w:r w:rsidR="00BF57D7">
        <w:rPr>
          <w:b/>
          <w:kern w:val="2"/>
          <w:lang w:eastAsia="zh-CN"/>
        </w:rPr>
        <w:t>2</w:t>
      </w:r>
      <w:r>
        <w:rPr>
          <w:b/>
          <w:kern w:val="2"/>
          <w:lang w:eastAsia="zh-CN"/>
        </w:rPr>
        <w:t>.3</w:t>
      </w:r>
    </w:p>
    <w:p w14:paraId="1DCC9E7C" w14:textId="77777777" w:rsidR="002C20DB" w:rsidRPr="00CF195E" w:rsidRDefault="002C20DB" w:rsidP="002C20D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4DE8B8B6" w14:textId="77777777" w:rsidR="002C20DB" w:rsidRPr="00364FF9" w:rsidRDefault="002C20DB" w:rsidP="002C20DB">
      <w:pPr>
        <w:spacing w:after="60"/>
        <w:ind w:left="1555" w:hanging="1555"/>
        <w:jc w:val="left"/>
        <w:rPr>
          <w:b/>
          <w:kern w:val="2"/>
          <w:lang w:eastAsia="zh-CN"/>
        </w:rPr>
      </w:pPr>
      <w:r w:rsidRPr="00CF195E">
        <w:rPr>
          <w:b/>
          <w:kern w:val="2"/>
          <w:lang w:eastAsia="zh-CN"/>
        </w:rPr>
        <w:t>Title:</w:t>
      </w:r>
      <w:r w:rsidRPr="00CF195E">
        <w:rPr>
          <w:b/>
          <w:kern w:val="2"/>
          <w:lang w:eastAsia="zh-CN"/>
        </w:rPr>
        <w:tab/>
      </w:r>
      <w:r w:rsidRPr="00733D07">
        <w:rPr>
          <w:b/>
          <w:kern w:val="2"/>
          <w:lang w:eastAsia="zh-CN"/>
        </w:rPr>
        <w:t>Discussion of positioning enhancement</w:t>
      </w:r>
    </w:p>
    <w:p w14:paraId="74030AC3" w14:textId="07EA0907" w:rsidR="002C20DB" w:rsidRPr="00CF195E" w:rsidRDefault="002C20DB" w:rsidP="002C20D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63F6D">
        <w:rPr>
          <w:b/>
          <w:kern w:val="2"/>
          <w:lang w:eastAsia="zh-CN"/>
        </w:rPr>
        <w:t>Discussion and D</w:t>
      </w:r>
      <w:r w:rsidRPr="00CF195E">
        <w:rPr>
          <w:b/>
          <w:kern w:val="2"/>
          <w:lang w:eastAsia="zh-CN"/>
        </w:rPr>
        <w:t xml:space="preserve">ecision </w:t>
      </w:r>
    </w:p>
    <w:p w14:paraId="33C0C337" w14:textId="77777777" w:rsidR="002C20DB" w:rsidRPr="00CF195E" w:rsidRDefault="002C20DB" w:rsidP="002C20DB">
      <w:pPr>
        <w:pBdr>
          <w:bottom w:val="single" w:sz="4" w:space="1" w:color="auto"/>
        </w:pBdr>
        <w:spacing w:after="0"/>
        <w:jc w:val="left"/>
        <w:rPr>
          <w:b/>
          <w:kern w:val="2"/>
          <w:sz w:val="16"/>
          <w:szCs w:val="16"/>
          <w:lang w:eastAsia="zh-CN"/>
        </w:rPr>
      </w:pPr>
    </w:p>
    <w:p w14:paraId="050DEFDF" w14:textId="77777777" w:rsidR="002C20DB" w:rsidRPr="00CF195E" w:rsidRDefault="002C20DB" w:rsidP="002C20DB">
      <w:pPr>
        <w:pStyle w:val="1"/>
        <w:tabs>
          <w:tab w:val="num" w:pos="432"/>
        </w:tabs>
      </w:pPr>
      <w:r w:rsidRPr="00CF195E">
        <w:t>Introduction</w:t>
      </w:r>
    </w:p>
    <w:p w14:paraId="02B7FE28" w14:textId="54CE8F37" w:rsidR="002C20DB" w:rsidRDefault="002C20DB" w:rsidP="002C20DB">
      <w:pPr>
        <w:rPr>
          <w:lang w:eastAsia="zh-CN"/>
        </w:rPr>
      </w:pPr>
      <w:r>
        <w:rPr>
          <w:rFonts w:hint="eastAsia"/>
          <w:lang w:eastAsia="zh-CN"/>
        </w:rPr>
        <w:t>T</w:t>
      </w:r>
      <w:r>
        <w:rPr>
          <w:lang w:eastAsia="zh-CN"/>
        </w:rPr>
        <w:t xml:space="preserve">he SID </w:t>
      </w:r>
      <w:r>
        <w:rPr>
          <w:lang w:eastAsia="zh-CN"/>
        </w:rPr>
        <w:fldChar w:fldCharType="begin"/>
      </w:r>
      <w:r>
        <w:rPr>
          <w:lang w:eastAsia="zh-CN"/>
        </w:rPr>
        <w:instrText xml:space="preserve"> REF _Ref29473897 \r \h </w:instrText>
      </w:r>
      <w:r>
        <w:rPr>
          <w:lang w:eastAsia="zh-CN"/>
        </w:rPr>
      </w:r>
      <w:r>
        <w:rPr>
          <w:lang w:eastAsia="zh-CN"/>
        </w:rPr>
        <w:fldChar w:fldCharType="separate"/>
      </w:r>
      <w:r w:rsidR="00651822">
        <w:rPr>
          <w:lang w:eastAsia="zh-CN"/>
        </w:rPr>
        <w:t>[2]</w:t>
      </w:r>
      <w:r>
        <w:rPr>
          <w:lang w:eastAsia="zh-CN"/>
        </w:rPr>
        <w:fldChar w:fldCharType="end"/>
      </w:r>
      <w:r>
        <w:rPr>
          <w:lang w:eastAsia="zh-CN"/>
        </w:rPr>
        <w:t xml:space="preserve"> includes the following </w:t>
      </w:r>
      <w:r w:rsidR="00C92DD9">
        <w:rPr>
          <w:lang w:eastAsia="zh-CN"/>
        </w:rPr>
        <w:t xml:space="preserve">objective </w:t>
      </w:r>
      <w:r>
        <w:rPr>
          <w:lang w:eastAsia="zh-CN"/>
        </w:rPr>
        <w:t>regarding enhancement for general commercial uses case and IIoT use case</w:t>
      </w:r>
    </w:p>
    <w:p w14:paraId="679DE439" w14:textId="77777777" w:rsidR="002C20DB" w:rsidRPr="004F25F0" w:rsidRDefault="002C20DB" w:rsidP="008C6074">
      <w:pPr>
        <w:numPr>
          <w:ilvl w:val="0"/>
          <w:numId w:val="4"/>
        </w:numPr>
        <w:overflowPunct w:val="0"/>
        <w:snapToGrid/>
        <w:spacing w:after="180"/>
        <w:ind w:right="-99"/>
        <w:jc w:val="left"/>
        <w:textAlignment w:val="baseline"/>
        <w:rPr>
          <w:i/>
          <w:lang w:eastAsia="ja-JP"/>
        </w:rPr>
      </w:pPr>
      <w:r w:rsidRPr="004F25F0">
        <w:rPr>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2F49588B" w14:textId="77777777" w:rsidR="002C20DB" w:rsidRPr="004F25F0" w:rsidRDefault="002C20DB" w:rsidP="008C6074">
      <w:pPr>
        <w:numPr>
          <w:ilvl w:val="1"/>
          <w:numId w:val="4"/>
        </w:numPr>
        <w:overflowPunct w:val="0"/>
        <w:snapToGrid/>
        <w:spacing w:after="180"/>
        <w:ind w:right="-99"/>
        <w:jc w:val="left"/>
        <w:textAlignment w:val="baseline"/>
        <w:rPr>
          <w:i/>
          <w:lang w:eastAsia="ja-JP"/>
        </w:rPr>
      </w:pPr>
      <w:r w:rsidRPr="004F25F0">
        <w:rPr>
          <w:i/>
          <w:lang w:eastAsia="ja-JP"/>
        </w:rPr>
        <w:t xml:space="preserve">Identify and evaluate positioning techniques, DL/UL positioning reference signals, signalling and procedures </w:t>
      </w:r>
      <w:r w:rsidRPr="004F25F0">
        <w:rPr>
          <w:i/>
        </w:rPr>
        <w:t>for improved accuracy, reduced latency,</w:t>
      </w:r>
      <w:r w:rsidRPr="004F25F0">
        <w:rPr>
          <w:i/>
          <w:lang w:eastAsia="ja-JP"/>
        </w:rPr>
        <w:t xml:space="preserve"> network efficiency, and device efficiency</w:t>
      </w:r>
      <w:r w:rsidRPr="004F25F0">
        <w:rPr>
          <w:i/>
        </w:rPr>
        <w:t>.</w:t>
      </w:r>
      <w:r w:rsidRPr="004F25F0">
        <w:rPr>
          <w:i/>
          <w:lang w:eastAsia="ja-JP"/>
        </w:rPr>
        <w:br/>
        <w:t>Enhancements to Rel-16 positioning techniques, if they meet the requirements, will be prioritized, and new techniques will not be considered in this case. [RAN1, RAN2]</w:t>
      </w:r>
    </w:p>
    <w:p w14:paraId="2BD6A450" w14:textId="1D171D2A" w:rsidR="002C20DB" w:rsidRDefault="00ED470A" w:rsidP="002C20DB">
      <w:pPr>
        <w:rPr>
          <w:lang w:eastAsia="zh-CN"/>
        </w:rPr>
      </w:pPr>
      <w:r>
        <w:rPr>
          <w:lang w:eastAsia="zh-CN"/>
        </w:rPr>
        <w:t>In this contribution, we will present our view on Rel-17 positioning enhancement.</w:t>
      </w:r>
    </w:p>
    <w:p w14:paraId="6776C2CD" w14:textId="77777777" w:rsidR="00ED470A" w:rsidRPr="00BF4573" w:rsidRDefault="00ED470A" w:rsidP="002C20DB">
      <w:pPr>
        <w:rPr>
          <w:lang w:eastAsia="zh-CN"/>
        </w:rPr>
      </w:pPr>
    </w:p>
    <w:p w14:paraId="646A6667" w14:textId="77777777" w:rsidR="002C20DB" w:rsidRDefault="002C20DB" w:rsidP="002C20DB">
      <w:pPr>
        <w:pStyle w:val="1"/>
        <w:rPr>
          <w:lang w:eastAsia="zh-CN"/>
        </w:rPr>
      </w:pPr>
      <w:r>
        <w:rPr>
          <w:lang w:eastAsia="zh-CN"/>
        </w:rPr>
        <w:t>Scope of enhancement</w:t>
      </w:r>
    </w:p>
    <w:p w14:paraId="4CB40BD5" w14:textId="6530EF51" w:rsidR="002C20DB" w:rsidRPr="00C26D23" w:rsidRDefault="00ED470A" w:rsidP="00C26D23">
      <w:pPr>
        <w:pStyle w:val="3GPPAgreements"/>
        <w:numPr>
          <w:ilvl w:val="0"/>
          <w:numId w:val="0"/>
        </w:numPr>
        <w:rPr>
          <w:szCs w:val="22"/>
        </w:rPr>
      </w:pPr>
      <w:r w:rsidRPr="00313419">
        <w:t xml:space="preserve">Based on the discussion </w:t>
      </w:r>
      <w:r w:rsidRPr="00651822">
        <w:t xml:space="preserve">from our companion contribution </w:t>
      </w:r>
      <w:r w:rsidR="00313419" w:rsidRPr="00313419">
        <w:fldChar w:fldCharType="begin"/>
      </w:r>
      <w:r w:rsidR="00313419" w:rsidRPr="00313419">
        <w:instrText xml:space="preserve"> REF _Ref40102536 \r \h </w:instrText>
      </w:r>
      <w:r w:rsidR="00313419">
        <w:instrText xml:space="preserve"> \* MERGEFORMAT </w:instrText>
      </w:r>
      <w:r w:rsidR="00313419" w:rsidRPr="00313419">
        <w:fldChar w:fldCharType="separate"/>
      </w:r>
      <w:r w:rsidR="00651822">
        <w:t>[7]</w:t>
      </w:r>
      <w:r w:rsidR="00313419" w:rsidRPr="00313419">
        <w:fldChar w:fldCharType="end"/>
      </w:r>
      <w:r w:rsidR="00313419" w:rsidRPr="00313419">
        <w:fldChar w:fldCharType="begin"/>
      </w:r>
      <w:r w:rsidR="00313419" w:rsidRPr="00313419">
        <w:instrText xml:space="preserve"> REF _Ref40102537 \r \h </w:instrText>
      </w:r>
      <w:r w:rsidR="00313419">
        <w:instrText xml:space="preserve"> \* MERGEFORMAT </w:instrText>
      </w:r>
      <w:r w:rsidR="00313419" w:rsidRPr="00313419">
        <w:fldChar w:fldCharType="separate"/>
      </w:r>
      <w:r w:rsidR="00651822">
        <w:t>[8]</w:t>
      </w:r>
      <w:r w:rsidR="00313419" w:rsidRPr="00313419">
        <w:fldChar w:fldCharType="end"/>
      </w:r>
      <w:r w:rsidR="00313419" w:rsidRPr="00313419">
        <w:t>, we suggest to consider the following general enhancements.</w:t>
      </w:r>
    </w:p>
    <w:p w14:paraId="3236C2F2" w14:textId="77777777" w:rsidR="002C20DB" w:rsidRDefault="002C20DB" w:rsidP="002C20DB">
      <w:pPr>
        <w:pStyle w:val="2"/>
        <w:tabs>
          <w:tab w:val="num" w:pos="576"/>
        </w:tabs>
        <w:rPr>
          <w:lang w:eastAsia="zh-CN"/>
        </w:rPr>
      </w:pPr>
      <w:r w:rsidRPr="00733D07">
        <w:rPr>
          <w:lang w:eastAsia="zh-CN"/>
        </w:rPr>
        <w:t xml:space="preserve">Enhancement to </w:t>
      </w:r>
      <w:r>
        <w:rPr>
          <w:lang w:eastAsia="zh-CN"/>
        </w:rPr>
        <w:t>DL PRS</w:t>
      </w:r>
    </w:p>
    <w:p w14:paraId="79E18C36" w14:textId="77777777" w:rsidR="002C20DB" w:rsidRPr="00385350" w:rsidRDefault="002C20DB" w:rsidP="002C20DB">
      <w:pPr>
        <w:pStyle w:val="3"/>
        <w:rPr>
          <w:lang w:eastAsia="zh-CN"/>
        </w:rPr>
      </w:pPr>
      <w:r>
        <w:rPr>
          <w:rFonts w:hint="eastAsia"/>
          <w:lang w:eastAsia="zh-CN"/>
        </w:rPr>
        <w:t>PRS</w:t>
      </w:r>
      <w:r>
        <w:rPr>
          <w:lang w:eastAsia="zh-CN"/>
        </w:rPr>
        <w:t xml:space="preserve"> RE mapping patterns</w:t>
      </w:r>
    </w:p>
    <w:p w14:paraId="5CCCECB3" w14:textId="2C2DE19B" w:rsidR="002C20DB" w:rsidRDefault="002C20DB" w:rsidP="002C20DB">
      <w:pPr>
        <w:rPr>
          <w:lang w:eastAsia="zh-CN"/>
        </w:rPr>
      </w:pPr>
      <w:r>
        <w:rPr>
          <w:rFonts w:hint="eastAsia"/>
          <w:lang w:eastAsia="zh-CN"/>
        </w:rPr>
        <w:t>I</w:t>
      </w:r>
      <w:r>
        <w:rPr>
          <w:lang w:eastAsia="zh-CN"/>
        </w:rPr>
        <w:t xml:space="preserve">n Rel-16, we have the PRS RE mapping with staggering </w:t>
      </w:r>
      <w:r>
        <w:rPr>
          <w:lang w:eastAsia="zh-CN"/>
        </w:rPr>
        <w:fldChar w:fldCharType="begin"/>
      </w:r>
      <w:r>
        <w:rPr>
          <w:lang w:eastAsia="zh-CN"/>
        </w:rPr>
        <w:instrText xml:space="preserve"> REF _Ref6934323 \r \h </w:instrText>
      </w:r>
      <w:r>
        <w:rPr>
          <w:lang w:eastAsia="zh-CN"/>
        </w:rPr>
      </w:r>
      <w:r>
        <w:rPr>
          <w:lang w:eastAsia="zh-CN"/>
        </w:rPr>
        <w:fldChar w:fldCharType="separate"/>
      </w:r>
      <w:r w:rsidR="00651822">
        <w:rPr>
          <w:lang w:eastAsia="zh-CN"/>
        </w:rPr>
        <w:t>[1]</w:t>
      </w:r>
      <w:r>
        <w:rPr>
          <w:lang w:eastAsia="zh-CN"/>
        </w:rPr>
        <w:fldChar w:fldCharType="end"/>
      </w:r>
      <w:r w:rsidR="00A93919">
        <w:rPr>
          <w:lang w:eastAsia="zh-CN"/>
        </w:rPr>
        <w:t xml:space="preserve"> that is</w:t>
      </w:r>
      <w:r>
        <w:rPr>
          <w:lang w:eastAsia="zh-CN"/>
        </w:rPr>
        <w:t xml:space="preserve"> shown in </w:t>
      </w:r>
      <w:r>
        <w:rPr>
          <w:lang w:eastAsia="zh-CN"/>
        </w:rPr>
        <w:fldChar w:fldCharType="begin"/>
      </w:r>
      <w:r>
        <w:rPr>
          <w:lang w:eastAsia="zh-CN"/>
        </w:rPr>
        <w:instrText xml:space="preserve"> REF _Ref30063016 \h </w:instrText>
      </w:r>
      <w:r>
        <w:rPr>
          <w:lang w:eastAsia="zh-CN"/>
        </w:rPr>
      </w:r>
      <w:r>
        <w:rPr>
          <w:lang w:eastAsia="zh-CN"/>
        </w:rPr>
        <w:fldChar w:fldCharType="separate"/>
      </w:r>
      <w:r w:rsidR="00651822">
        <w:t xml:space="preserve">Table </w:t>
      </w:r>
      <w:r w:rsidR="00651822">
        <w:rPr>
          <w:noProof/>
        </w:rPr>
        <w:t>1</w:t>
      </w:r>
      <w:r>
        <w:rPr>
          <w:lang w:eastAsia="zh-CN"/>
        </w:rPr>
        <w:fldChar w:fldCharType="end"/>
      </w:r>
      <w:r>
        <w:rPr>
          <w:lang w:eastAsia="zh-CN"/>
        </w:rPr>
        <w:t>.</w:t>
      </w:r>
    </w:p>
    <w:p w14:paraId="3CA17D3F" w14:textId="4B2AFF5B" w:rsidR="002C20DB" w:rsidRDefault="002C20DB" w:rsidP="002C20DB">
      <w:pPr>
        <w:pStyle w:val="a5"/>
        <w:keepNext/>
      </w:pPr>
      <w:bookmarkStart w:id="1" w:name="_Ref30063016"/>
      <w:r>
        <w:t xml:space="preserve">Table </w:t>
      </w:r>
      <w:r w:rsidR="00F84509">
        <w:rPr>
          <w:noProof/>
        </w:rPr>
        <w:fldChar w:fldCharType="begin"/>
      </w:r>
      <w:r w:rsidR="00F84509">
        <w:rPr>
          <w:noProof/>
        </w:rPr>
        <w:instrText xml:space="preserve"> SEQ Table \* ARABIC </w:instrText>
      </w:r>
      <w:r w:rsidR="00F84509">
        <w:rPr>
          <w:noProof/>
        </w:rPr>
        <w:fldChar w:fldCharType="separate"/>
      </w:r>
      <w:r w:rsidR="00651822">
        <w:rPr>
          <w:noProof/>
        </w:rPr>
        <w:t>1</w:t>
      </w:r>
      <w:r w:rsidR="00F84509">
        <w:rPr>
          <w:noProof/>
        </w:rPr>
        <w:fldChar w:fldCharType="end"/>
      </w:r>
      <w:bookmarkEnd w:id="1"/>
      <w:r>
        <w:t xml:space="preserve"> Agreed PRS pattern</w:t>
      </w:r>
      <w:r w:rsidR="007030A8">
        <w:t>s</w:t>
      </w:r>
      <w:r>
        <w:t xml:space="preserve"> in Rel-16</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2C20DB" w:rsidRPr="00085257" w14:paraId="662FAFE2" w14:textId="77777777" w:rsidTr="00B21B67">
        <w:tc>
          <w:tcPr>
            <w:tcW w:w="988" w:type="dxa"/>
            <w:shd w:val="clear" w:color="auto" w:fill="auto"/>
          </w:tcPr>
          <w:p w14:paraId="1A4EBB25" w14:textId="77777777" w:rsidR="002C20DB" w:rsidRPr="00085257" w:rsidRDefault="002C20DB" w:rsidP="00B21B67">
            <w:pPr>
              <w:pStyle w:val="3GPPText"/>
              <w:spacing w:before="60" w:after="60"/>
              <w:rPr>
                <w:rFonts w:ascii="Times" w:hAnsi="Times" w:cs="Times"/>
                <w:bCs/>
                <w:sz w:val="20"/>
              </w:rPr>
            </w:pPr>
          </w:p>
        </w:tc>
        <w:tc>
          <w:tcPr>
            <w:tcW w:w="1984" w:type="dxa"/>
            <w:shd w:val="clear" w:color="auto" w:fill="auto"/>
          </w:tcPr>
          <w:p w14:paraId="596E4B70"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14:paraId="7750EF16"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14:paraId="76F1124E"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14:paraId="19582928"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12 symbols</w:t>
            </w:r>
          </w:p>
        </w:tc>
      </w:tr>
      <w:tr w:rsidR="002C20DB" w:rsidRPr="00085257" w14:paraId="7C1D9AB8" w14:textId="77777777" w:rsidTr="00B21B67">
        <w:tc>
          <w:tcPr>
            <w:tcW w:w="988" w:type="dxa"/>
            <w:shd w:val="clear" w:color="auto" w:fill="auto"/>
          </w:tcPr>
          <w:p w14:paraId="4E7B4E76" w14:textId="77777777" w:rsidR="002C20DB" w:rsidRPr="00085257" w:rsidRDefault="002C20DB" w:rsidP="00B21B67">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14:paraId="6B7DEB24"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14:paraId="58B2C1F5"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14:paraId="5CC7B3D6"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14:paraId="744AFECB"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{0,1,0,1,0,1,0,1,0,1,0,1}</w:t>
            </w:r>
          </w:p>
        </w:tc>
      </w:tr>
      <w:tr w:rsidR="002C20DB" w:rsidRPr="00085257" w14:paraId="4677233E" w14:textId="77777777" w:rsidTr="00B21B67">
        <w:tc>
          <w:tcPr>
            <w:tcW w:w="988" w:type="dxa"/>
            <w:shd w:val="clear" w:color="auto" w:fill="auto"/>
          </w:tcPr>
          <w:p w14:paraId="16C5711E" w14:textId="77777777" w:rsidR="002C20DB" w:rsidRPr="00085257" w:rsidRDefault="002C20DB" w:rsidP="00B21B67">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14:paraId="2F915182"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74F0B83F"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14:paraId="51D948CA"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17CA499F"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{0,2,1,3,0,2,1,3,0,2,1,3}}</w:t>
            </w:r>
          </w:p>
        </w:tc>
      </w:tr>
      <w:tr w:rsidR="002C20DB" w:rsidRPr="00085257" w14:paraId="58F8399F" w14:textId="77777777" w:rsidTr="00B21B67">
        <w:tc>
          <w:tcPr>
            <w:tcW w:w="988" w:type="dxa"/>
            <w:shd w:val="clear" w:color="auto" w:fill="auto"/>
          </w:tcPr>
          <w:p w14:paraId="638FCA21" w14:textId="77777777" w:rsidR="002C20DB" w:rsidRPr="00085257" w:rsidRDefault="002C20DB" w:rsidP="00B21B67">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14:paraId="1E4A2E34"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1EDB4F0B"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5E741DC7"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14:paraId="27A751C2"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{0,3,1,4,2,5,0,3,1,4,2,5}</w:t>
            </w:r>
          </w:p>
        </w:tc>
      </w:tr>
      <w:tr w:rsidR="002C20DB" w:rsidRPr="00085257" w14:paraId="38710FD2" w14:textId="77777777" w:rsidTr="00B21B67">
        <w:trPr>
          <w:trHeight w:val="349"/>
        </w:trPr>
        <w:tc>
          <w:tcPr>
            <w:tcW w:w="988" w:type="dxa"/>
            <w:shd w:val="clear" w:color="auto" w:fill="auto"/>
          </w:tcPr>
          <w:p w14:paraId="45C760CD" w14:textId="77777777" w:rsidR="002C20DB" w:rsidRPr="00085257" w:rsidRDefault="002C20DB" w:rsidP="00B21B67">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14:paraId="0CD982B9"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0F78BC6A"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25E0F3BE" w14:textId="77777777" w:rsidR="002C20DB" w:rsidRPr="00085257" w:rsidRDefault="002C20DB" w:rsidP="00B21B67">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41F39392" w14:textId="3E29779A" w:rsidR="002C20DB" w:rsidRPr="00085257" w:rsidRDefault="002C20DB" w:rsidP="00B21B67">
            <w:pPr>
              <w:pStyle w:val="3GPPText"/>
              <w:spacing w:before="60" w:after="60"/>
              <w:jc w:val="center"/>
              <w:rPr>
                <w:rFonts w:ascii="Times" w:hAnsi="Times" w:cs="Times"/>
                <w:bCs/>
                <w:sz w:val="20"/>
                <w:highlight w:val="yellow"/>
              </w:rPr>
            </w:pPr>
            <w:r w:rsidRPr="00085257">
              <w:rPr>
                <w:rFonts w:ascii="Times" w:hAnsi="Times" w:cs="Times"/>
                <w:bCs/>
                <w:sz w:val="20"/>
              </w:rPr>
              <w:t>{0,6,3,9,1,7,4,10,2,8,5,11}</w:t>
            </w:r>
          </w:p>
        </w:tc>
      </w:tr>
    </w:tbl>
    <w:p w14:paraId="6478C593" w14:textId="77777777" w:rsidR="002C20DB" w:rsidRDefault="002C20DB" w:rsidP="002C20DB">
      <w:pPr>
        <w:rPr>
          <w:lang w:eastAsia="zh-CN"/>
        </w:rPr>
      </w:pPr>
    </w:p>
    <w:p w14:paraId="084093E3" w14:textId="3079557B" w:rsidR="002C20DB" w:rsidRDefault="002C20DB" w:rsidP="002C20DB">
      <w:pPr>
        <w:rPr>
          <w:lang w:eastAsia="zh-CN"/>
        </w:rPr>
      </w:pPr>
      <w:r>
        <w:rPr>
          <w:lang w:eastAsia="zh-CN"/>
        </w:rPr>
        <w:t xml:space="preserve">In our view, to reduce latency for the IIoT scenario, 1-symbol PRS pattern should be supported and 2-symbol PRS pattern should be enhanced to include other comb values. </w:t>
      </w:r>
      <w:r w:rsidR="00D03984">
        <w:rPr>
          <w:lang w:eastAsia="zh-CN"/>
        </w:rPr>
        <w:t xml:space="preserve">Note </w:t>
      </w:r>
      <w:r w:rsidR="005B4167">
        <w:rPr>
          <w:lang w:eastAsia="zh-CN"/>
        </w:rPr>
        <w:t xml:space="preserve">also </w:t>
      </w:r>
      <w:r w:rsidR="00D03984">
        <w:rPr>
          <w:lang w:eastAsia="zh-CN"/>
        </w:rPr>
        <w:t xml:space="preserve">that </w:t>
      </w:r>
      <w:r>
        <w:rPr>
          <w:lang w:eastAsia="zh-CN"/>
        </w:rPr>
        <w:t>the propagation delay is limited</w:t>
      </w:r>
      <w:r w:rsidR="00D03984">
        <w:rPr>
          <w:lang w:eastAsia="zh-CN"/>
        </w:rPr>
        <w:t xml:space="preserve"> in the indoor scenario</w:t>
      </w:r>
      <w:r w:rsidR="005B4167">
        <w:rPr>
          <w:lang w:eastAsia="zh-CN"/>
        </w:rPr>
        <w:t>. As such,</w:t>
      </w:r>
      <w:r>
        <w:rPr>
          <w:lang w:eastAsia="zh-CN"/>
        </w:rPr>
        <w:t xml:space="preserve"> </w:t>
      </w:r>
      <w:r w:rsidR="005B4167">
        <w:rPr>
          <w:lang w:eastAsia="zh-CN"/>
        </w:rPr>
        <w:t>there is</w:t>
      </w:r>
      <w:r>
        <w:rPr>
          <w:lang w:eastAsia="zh-CN"/>
        </w:rPr>
        <w:t xml:space="preserve"> less demand for reducing ambiguity from the comb structure and</w:t>
      </w:r>
      <w:r w:rsidR="0064164D">
        <w:rPr>
          <w:lang w:eastAsia="zh-CN"/>
        </w:rPr>
        <w:t xml:space="preserve">, therefore, </w:t>
      </w:r>
      <w:r>
        <w:rPr>
          <w:lang w:eastAsia="zh-CN"/>
        </w:rPr>
        <w:t>full staggering is no longer needed.</w:t>
      </w:r>
    </w:p>
    <w:p w14:paraId="30762C21" w14:textId="77777777" w:rsidR="002C20DB" w:rsidRDefault="002C20DB" w:rsidP="002C20DB">
      <w:pPr>
        <w:pStyle w:val="3"/>
        <w:rPr>
          <w:lang w:eastAsia="zh-CN"/>
        </w:rPr>
      </w:pPr>
      <w:r>
        <w:rPr>
          <w:rFonts w:hint="eastAsia"/>
          <w:lang w:eastAsia="zh-CN"/>
        </w:rPr>
        <w:t>P</w:t>
      </w:r>
      <w:r>
        <w:rPr>
          <w:lang w:eastAsia="zh-CN"/>
        </w:rPr>
        <w:t>RS multiplexing with other signals/channels</w:t>
      </w:r>
    </w:p>
    <w:p w14:paraId="4087BE76" w14:textId="790EAF3C" w:rsidR="002C20DB" w:rsidRDefault="0064164D" w:rsidP="002C20DB">
      <w:pPr>
        <w:rPr>
          <w:lang w:eastAsia="zh-CN"/>
        </w:rPr>
      </w:pPr>
      <w:r>
        <w:rPr>
          <w:lang w:eastAsia="zh-CN"/>
        </w:rPr>
        <w:t xml:space="preserve">We </w:t>
      </w:r>
      <w:r w:rsidR="00AD6802">
        <w:rPr>
          <w:lang w:eastAsia="zh-CN"/>
        </w:rPr>
        <w:t xml:space="preserve">have agreed </w:t>
      </w:r>
      <w:r w:rsidR="00CA7572">
        <w:rPr>
          <w:lang w:eastAsia="zh-CN"/>
        </w:rPr>
        <w:t xml:space="preserve">in Rel-16 </w:t>
      </w:r>
      <w:r w:rsidR="00CA7572">
        <w:rPr>
          <w:lang w:eastAsia="zh-CN"/>
        </w:rPr>
        <w:fldChar w:fldCharType="begin"/>
      </w:r>
      <w:r w:rsidR="00CA7572">
        <w:rPr>
          <w:lang w:eastAsia="zh-CN"/>
        </w:rPr>
        <w:instrText xml:space="preserve"> REF _Ref6934323 \r \h </w:instrText>
      </w:r>
      <w:r w:rsidR="00CA7572">
        <w:rPr>
          <w:lang w:eastAsia="zh-CN"/>
        </w:rPr>
      </w:r>
      <w:r w:rsidR="00CA7572">
        <w:rPr>
          <w:lang w:eastAsia="zh-CN"/>
        </w:rPr>
        <w:fldChar w:fldCharType="separate"/>
      </w:r>
      <w:r w:rsidR="00651822">
        <w:rPr>
          <w:lang w:eastAsia="zh-CN"/>
        </w:rPr>
        <w:t>[1]</w:t>
      </w:r>
      <w:r w:rsidR="00CA7572">
        <w:rPr>
          <w:lang w:eastAsia="zh-CN"/>
        </w:rPr>
        <w:fldChar w:fldCharType="end"/>
      </w:r>
      <w:r w:rsidR="00CA7572">
        <w:rPr>
          <w:lang w:eastAsia="zh-CN"/>
        </w:rPr>
        <w:t xml:space="preserve"> </w:t>
      </w:r>
      <w:r w:rsidR="00CA7572">
        <w:rPr>
          <w:lang w:eastAsia="zh-CN"/>
        </w:rPr>
        <w:fldChar w:fldCharType="begin"/>
      </w:r>
      <w:r w:rsidR="00CA7572">
        <w:rPr>
          <w:lang w:eastAsia="zh-CN"/>
        </w:rPr>
        <w:instrText xml:space="preserve"> REF _Ref30062681 \r \h </w:instrText>
      </w:r>
      <w:r w:rsidR="00CA7572">
        <w:rPr>
          <w:lang w:eastAsia="zh-CN"/>
        </w:rPr>
      </w:r>
      <w:r w:rsidR="00CA7572">
        <w:rPr>
          <w:lang w:eastAsia="zh-CN"/>
        </w:rPr>
        <w:fldChar w:fldCharType="separate"/>
      </w:r>
      <w:r w:rsidR="00651822">
        <w:rPr>
          <w:lang w:eastAsia="zh-CN"/>
        </w:rPr>
        <w:t>[3]</w:t>
      </w:r>
      <w:r w:rsidR="00CA7572">
        <w:rPr>
          <w:lang w:eastAsia="zh-CN"/>
        </w:rPr>
        <w:fldChar w:fldCharType="end"/>
      </w:r>
      <w:r w:rsidR="00CA7572">
        <w:rPr>
          <w:lang w:eastAsia="zh-CN"/>
        </w:rPr>
        <w:t xml:space="preserve"> </w:t>
      </w:r>
      <w:r w:rsidR="00AD6802">
        <w:rPr>
          <w:lang w:eastAsia="zh-CN"/>
        </w:rPr>
        <w:t xml:space="preserve">on the </w:t>
      </w:r>
      <w:r w:rsidR="002C20DB">
        <w:rPr>
          <w:lang w:eastAsia="zh-CN"/>
        </w:rPr>
        <w:t>following behavior</w:t>
      </w:r>
      <w:r w:rsidR="00AD6802">
        <w:rPr>
          <w:lang w:eastAsia="zh-CN"/>
        </w:rPr>
        <w:t xml:space="preserve"> </w:t>
      </w:r>
      <w:r>
        <w:rPr>
          <w:lang w:eastAsia="zh-CN"/>
        </w:rPr>
        <w:t>regarding PRS multiplexing with other DL reference signals and channels</w:t>
      </w:r>
      <w:r w:rsidR="00CA7572">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2C20DB" w14:paraId="2CCF76F6" w14:textId="77777777" w:rsidTr="00B21B67">
        <w:tc>
          <w:tcPr>
            <w:tcW w:w="9307" w:type="dxa"/>
          </w:tcPr>
          <w:p w14:paraId="32A291DB" w14:textId="77777777" w:rsidR="002C20DB" w:rsidRPr="00385350" w:rsidRDefault="002C20DB" w:rsidP="00B21B67">
            <w:pPr>
              <w:spacing w:after="60"/>
              <w:ind w:left="1440" w:hanging="1440"/>
              <w:rPr>
                <w:sz w:val="20"/>
                <w:szCs w:val="20"/>
                <w:lang w:eastAsia="x-none"/>
              </w:rPr>
            </w:pPr>
            <w:r w:rsidRPr="00385350">
              <w:rPr>
                <w:sz w:val="20"/>
                <w:szCs w:val="20"/>
                <w:highlight w:val="green"/>
                <w:lang w:eastAsia="x-none"/>
              </w:rPr>
              <w:lastRenderedPageBreak/>
              <w:t>Agreement:</w:t>
            </w:r>
          </w:p>
          <w:p w14:paraId="21C241FF" w14:textId="77777777" w:rsidR="002C20DB" w:rsidRPr="00385350" w:rsidRDefault="002C20DB" w:rsidP="008C6074">
            <w:pPr>
              <w:numPr>
                <w:ilvl w:val="0"/>
                <w:numId w:val="6"/>
              </w:numPr>
              <w:autoSpaceDE/>
              <w:autoSpaceDN/>
              <w:adjustRightInd/>
              <w:snapToGrid/>
              <w:spacing w:after="60"/>
              <w:jc w:val="left"/>
              <w:rPr>
                <w:sz w:val="20"/>
                <w:szCs w:val="20"/>
              </w:rPr>
            </w:pPr>
            <w:r w:rsidRPr="00385350">
              <w:rPr>
                <w:sz w:val="20"/>
                <w:szCs w:val="20"/>
              </w:rPr>
              <w:t>For serving TRP, UE assumes that DL PRS is not mapped to any symbol that contains SS/PBCH</w:t>
            </w:r>
          </w:p>
          <w:p w14:paraId="346A9965" w14:textId="77777777" w:rsidR="002C20DB" w:rsidRPr="00385350" w:rsidRDefault="002C20DB" w:rsidP="008C6074">
            <w:pPr>
              <w:numPr>
                <w:ilvl w:val="1"/>
                <w:numId w:val="6"/>
              </w:numPr>
              <w:autoSpaceDE/>
              <w:autoSpaceDN/>
              <w:adjustRightInd/>
              <w:snapToGrid/>
              <w:spacing w:after="60"/>
              <w:jc w:val="left"/>
              <w:rPr>
                <w:sz w:val="20"/>
                <w:szCs w:val="20"/>
              </w:rPr>
            </w:pPr>
            <w:r w:rsidRPr="00385350">
              <w:rPr>
                <w:sz w:val="20"/>
                <w:szCs w:val="20"/>
              </w:rPr>
              <w:t>Note: In a slot in which SS/PBCH is transmitted on some symbols, DL PRS can be transmitted on other symbols</w:t>
            </w:r>
          </w:p>
          <w:p w14:paraId="788B95A6" w14:textId="77777777" w:rsidR="002C20DB" w:rsidRPr="00385350" w:rsidRDefault="002C20DB" w:rsidP="008C6074">
            <w:pPr>
              <w:numPr>
                <w:ilvl w:val="0"/>
                <w:numId w:val="6"/>
              </w:numPr>
              <w:autoSpaceDE/>
              <w:autoSpaceDN/>
              <w:adjustRightInd/>
              <w:snapToGrid/>
              <w:spacing w:after="60"/>
              <w:jc w:val="left"/>
              <w:rPr>
                <w:sz w:val="20"/>
                <w:szCs w:val="20"/>
              </w:rPr>
            </w:pPr>
            <w:r w:rsidRPr="00385350">
              <w:rPr>
                <w:sz w:val="20"/>
                <w:szCs w:val="20"/>
              </w:rPr>
              <w:t>For neighbor TRPs, when time-frequency location for SSB transmissions on the neighbour TRP is provided, UE assumes that the DL-PRS is not mapped on symbols occupied by SSB transmissions of the neighbour TRP (i.e. DL PRS is not transmitted on these symbols)</w:t>
            </w:r>
          </w:p>
          <w:p w14:paraId="1DF8F8F8" w14:textId="77777777" w:rsidR="002C20DB" w:rsidRPr="00385350" w:rsidRDefault="002C20DB" w:rsidP="00B21B67">
            <w:pPr>
              <w:spacing w:after="60"/>
              <w:rPr>
                <w:sz w:val="20"/>
                <w:szCs w:val="20"/>
                <w:lang w:eastAsia="x-none"/>
              </w:rPr>
            </w:pPr>
            <w:r w:rsidRPr="00385350">
              <w:rPr>
                <w:sz w:val="20"/>
                <w:szCs w:val="20"/>
                <w:highlight w:val="green"/>
                <w:lang w:eastAsia="x-none"/>
              </w:rPr>
              <w:t>Agreement:</w:t>
            </w:r>
          </w:p>
          <w:p w14:paraId="7373F8B7" w14:textId="77777777" w:rsidR="002C20DB" w:rsidRPr="00385350" w:rsidRDefault="002C20DB" w:rsidP="00B21B67">
            <w:pPr>
              <w:spacing w:after="60"/>
              <w:rPr>
                <w:sz w:val="20"/>
                <w:szCs w:val="20"/>
                <w:lang w:eastAsia="x-none"/>
              </w:rPr>
            </w:pPr>
            <w:r w:rsidRPr="00385350">
              <w:rPr>
                <w:sz w:val="20"/>
                <w:szCs w:val="20"/>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43196E48" w14:textId="77777777" w:rsidR="002C20DB" w:rsidRPr="00385350" w:rsidRDefault="002C20DB" w:rsidP="008C6074">
            <w:pPr>
              <w:numPr>
                <w:ilvl w:val="0"/>
                <w:numId w:val="2"/>
              </w:numPr>
              <w:autoSpaceDE/>
              <w:autoSpaceDN/>
              <w:adjustRightInd/>
              <w:snapToGrid/>
              <w:spacing w:after="60"/>
              <w:jc w:val="left"/>
              <w:rPr>
                <w:sz w:val="20"/>
                <w:szCs w:val="20"/>
                <w:lang w:eastAsia="x-none"/>
              </w:rPr>
            </w:pPr>
            <w:r w:rsidRPr="00385350">
              <w:rPr>
                <w:sz w:val="20"/>
                <w:szCs w:val="20"/>
                <w:lang w:eastAsia="x-none"/>
              </w:rPr>
              <w:t>Include this agreement in an LS to RAN4.</w:t>
            </w:r>
          </w:p>
          <w:p w14:paraId="41A885EA" w14:textId="77777777" w:rsidR="002C20DB" w:rsidRPr="00385350" w:rsidRDefault="002C20DB" w:rsidP="00B21B67">
            <w:pPr>
              <w:pStyle w:val="a3"/>
              <w:spacing w:after="60"/>
              <w:rPr>
                <w:highlight w:val="green"/>
              </w:rPr>
            </w:pPr>
            <w:r w:rsidRPr="00385350">
              <w:rPr>
                <w:highlight w:val="green"/>
              </w:rPr>
              <w:t>Agreements:</w:t>
            </w:r>
          </w:p>
          <w:p w14:paraId="79263FF7" w14:textId="77777777" w:rsidR="002C20DB" w:rsidRPr="00385350" w:rsidRDefault="002C20DB" w:rsidP="00B21B67">
            <w:pPr>
              <w:pStyle w:val="a3"/>
              <w:spacing w:after="60"/>
            </w:pPr>
            <w:r w:rsidRPr="00385350">
              <w:t xml:space="preserve">FR1: </w:t>
            </w:r>
          </w:p>
          <w:p w14:paraId="4B70DE64" w14:textId="77777777" w:rsidR="002C20DB" w:rsidRPr="00385350" w:rsidRDefault="002C20DB" w:rsidP="008C6074">
            <w:pPr>
              <w:pStyle w:val="a3"/>
              <w:numPr>
                <w:ilvl w:val="0"/>
                <w:numId w:val="7"/>
              </w:numPr>
              <w:autoSpaceDE/>
              <w:autoSpaceDN/>
              <w:adjustRightInd/>
              <w:snapToGrid/>
              <w:spacing w:after="60"/>
              <w:jc w:val="left"/>
            </w:pPr>
            <w:r w:rsidRPr="00385350">
              <w:t>UE behavior on scheduling restriction in FR1 shall be the same as agreed for FR2.</w:t>
            </w:r>
          </w:p>
          <w:p w14:paraId="44107F50" w14:textId="77777777" w:rsidR="002C20DB" w:rsidRPr="00385350" w:rsidRDefault="002C20DB" w:rsidP="00B21B67">
            <w:pPr>
              <w:pStyle w:val="a3"/>
              <w:spacing w:after="60"/>
            </w:pPr>
            <w:r w:rsidRPr="00385350">
              <w:t>FR2:</w:t>
            </w:r>
          </w:p>
          <w:p w14:paraId="47F109DC" w14:textId="77777777" w:rsidR="002C20DB" w:rsidRPr="00385350" w:rsidRDefault="002C20DB" w:rsidP="008C6074">
            <w:pPr>
              <w:pStyle w:val="a3"/>
              <w:numPr>
                <w:ilvl w:val="0"/>
                <w:numId w:val="7"/>
              </w:numPr>
              <w:autoSpaceDE/>
              <w:autoSpaceDN/>
              <w:adjustRightInd/>
              <w:snapToGrid/>
              <w:spacing w:after="60"/>
              <w:jc w:val="left"/>
            </w:pPr>
            <w:r w:rsidRPr="00385350">
              <w:t>UE behavior on scheduling restriction in FR2 is according to the following RAN1 agreements:</w:t>
            </w:r>
          </w:p>
          <w:p w14:paraId="0514290C" w14:textId="77777777" w:rsidR="002C20DB" w:rsidRPr="00385350" w:rsidRDefault="002C20DB" w:rsidP="008C6074">
            <w:pPr>
              <w:pStyle w:val="a3"/>
              <w:numPr>
                <w:ilvl w:val="1"/>
                <w:numId w:val="7"/>
              </w:numPr>
              <w:autoSpaceDE/>
              <w:autoSpaceDN/>
              <w:adjustRightInd/>
              <w:snapToGrid/>
              <w:spacing w:after="60"/>
              <w:jc w:val="left"/>
            </w:pPr>
            <w:r w:rsidRPr="00385350">
              <w:t>“In case DL PRS Resources are processed in the active BWP and there is no measurement gap configured to the UE, the UE is not expected to process DL PRS in the same OFDM symbol where other DL signals and channels are transmitted to the UE.”</w:t>
            </w:r>
          </w:p>
          <w:p w14:paraId="717768F4" w14:textId="77777777" w:rsidR="002C20DB" w:rsidRPr="00385350" w:rsidRDefault="002C20DB" w:rsidP="008C6074">
            <w:pPr>
              <w:pStyle w:val="a3"/>
              <w:numPr>
                <w:ilvl w:val="0"/>
                <w:numId w:val="7"/>
              </w:numPr>
              <w:autoSpaceDE/>
              <w:autoSpaceDN/>
              <w:adjustRightInd/>
              <w:snapToGrid/>
              <w:spacing w:after="60"/>
              <w:jc w:val="left"/>
            </w:pPr>
            <w:r w:rsidRPr="00385350">
              <w:t>Impact of the above rule on the scheduling restriction on PRS based measurement requirements and the priority between data and measurement in RAN4 spec are FFS.</w:t>
            </w:r>
          </w:p>
          <w:p w14:paraId="0D02504E" w14:textId="77777777" w:rsidR="002C20DB" w:rsidRPr="00385350" w:rsidRDefault="002C20DB" w:rsidP="008C6074">
            <w:pPr>
              <w:pStyle w:val="a3"/>
              <w:numPr>
                <w:ilvl w:val="1"/>
                <w:numId w:val="7"/>
              </w:numPr>
              <w:autoSpaceDE/>
              <w:autoSpaceDN/>
              <w:adjustRightInd/>
              <w:snapToGrid/>
              <w:spacing w:after="60"/>
              <w:jc w:val="left"/>
              <w:rPr>
                <w:highlight w:val="green"/>
              </w:rPr>
            </w:pPr>
            <w:r w:rsidRPr="00385350">
              <w:t>If any problem is identified by RAN4 then how to resolve it is FFS.</w:t>
            </w:r>
          </w:p>
        </w:tc>
      </w:tr>
    </w:tbl>
    <w:p w14:paraId="2E137ECE" w14:textId="77777777" w:rsidR="002C20DB" w:rsidRDefault="002C20DB" w:rsidP="002C20DB">
      <w:pPr>
        <w:rPr>
          <w:lang w:eastAsia="zh-CN"/>
        </w:rPr>
      </w:pPr>
    </w:p>
    <w:p w14:paraId="3CF46A98" w14:textId="43657C3F" w:rsidR="002C20DB" w:rsidRDefault="002C20DB" w:rsidP="002C20DB">
      <w:pPr>
        <w:rPr>
          <w:lang w:eastAsia="zh-CN"/>
        </w:rPr>
      </w:pPr>
      <w:r>
        <w:rPr>
          <w:rFonts w:hint="eastAsia"/>
          <w:lang w:eastAsia="zh-CN"/>
        </w:rPr>
        <w:t>I</w:t>
      </w:r>
      <w:r>
        <w:rPr>
          <w:lang w:eastAsia="zh-CN"/>
        </w:rPr>
        <w:t xml:space="preserve">t is very challenging to meet the tight latency requirement for both positioning and other communication services if such a restriction is still applied. Possible enhancement to </w:t>
      </w:r>
      <w:r w:rsidR="00CA7572">
        <w:rPr>
          <w:lang w:eastAsia="zh-CN"/>
        </w:rPr>
        <w:t xml:space="preserve">relax </w:t>
      </w:r>
      <w:r>
        <w:rPr>
          <w:lang w:eastAsia="zh-CN"/>
        </w:rPr>
        <w:t>such a restriction is crucial for the IIoT scenario.</w:t>
      </w:r>
    </w:p>
    <w:p w14:paraId="07AA272F" w14:textId="2B8D3C2F" w:rsidR="002C20DB" w:rsidRDefault="00DD23CE" w:rsidP="002C20DB">
      <w:pPr>
        <w:rPr>
          <w:lang w:eastAsia="zh-CN"/>
        </w:rPr>
      </w:pPr>
      <w:r>
        <w:rPr>
          <w:rFonts w:hint="eastAsia"/>
          <w:lang w:eastAsia="zh-CN"/>
        </w:rPr>
        <w:t>I</w:t>
      </w:r>
      <w:r>
        <w:rPr>
          <w:lang w:eastAsia="zh-CN"/>
        </w:rPr>
        <w:t>n summary, we propose the following enhancement for PRS.</w:t>
      </w:r>
    </w:p>
    <w:p w14:paraId="25ADE103" w14:textId="670F33BE" w:rsidR="002C20DB" w:rsidRDefault="002C20DB" w:rsidP="002C20DB">
      <w:pPr>
        <w:pStyle w:val="3GPPAgreements"/>
        <w:numPr>
          <w:ilvl w:val="0"/>
          <w:numId w:val="0"/>
        </w:numPr>
        <w:spacing w:before="0" w:after="120"/>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651822">
        <w:rPr>
          <w:b/>
          <w:i/>
          <w:noProof/>
        </w:rPr>
        <w:t>1</w:t>
      </w:r>
      <w:r w:rsidRPr="00E73705">
        <w:rPr>
          <w:b/>
          <w:i/>
        </w:rPr>
        <w:fldChar w:fldCharType="end"/>
      </w:r>
      <w:r w:rsidRPr="00E73705">
        <w:rPr>
          <w:b/>
          <w:i/>
        </w:rPr>
        <w:t>:</w:t>
      </w:r>
      <w:r>
        <w:rPr>
          <w:b/>
          <w:i/>
        </w:rPr>
        <w:t xml:space="preserve"> The enhancement of PRS </w:t>
      </w:r>
      <w:r w:rsidR="00AF1816">
        <w:rPr>
          <w:b/>
          <w:i/>
        </w:rPr>
        <w:t>should include</w:t>
      </w:r>
      <w:r w:rsidR="00045EA9">
        <w:rPr>
          <w:b/>
          <w:i/>
        </w:rPr>
        <w:t xml:space="preserve"> studying</w:t>
      </w:r>
    </w:p>
    <w:p w14:paraId="1A9DE6A4" w14:textId="47C08811" w:rsidR="002C20DB" w:rsidRDefault="006D1E3F" w:rsidP="002C20DB">
      <w:pPr>
        <w:pStyle w:val="3GPPAgreements"/>
        <w:spacing w:before="0" w:after="120"/>
        <w:rPr>
          <w:b/>
          <w:i/>
        </w:rPr>
      </w:pPr>
      <w:r>
        <w:rPr>
          <w:b/>
          <w:i/>
        </w:rPr>
        <w:t>P</w:t>
      </w:r>
      <w:r w:rsidR="002C20DB">
        <w:rPr>
          <w:b/>
          <w:i/>
        </w:rPr>
        <w:t>artial staggering and non-staggering PRS RE mapping</w:t>
      </w:r>
    </w:p>
    <w:p w14:paraId="17E99D1A" w14:textId="50CC4DFC" w:rsidR="004F25F0" w:rsidRPr="004F25F0" w:rsidRDefault="006D1E3F" w:rsidP="004F25F0">
      <w:pPr>
        <w:pStyle w:val="3GPPAgreements"/>
        <w:spacing w:before="0" w:after="120"/>
        <w:rPr>
          <w:b/>
          <w:i/>
        </w:rPr>
      </w:pPr>
      <w:r>
        <w:rPr>
          <w:b/>
          <w:i/>
        </w:rPr>
        <w:t>S</w:t>
      </w:r>
      <w:r w:rsidR="002C20DB">
        <w:rPr>
          <w:b/>
          <w:i/>
        </w:rPr>
        <w:t>imultaneous reception of PRS along with other signals/channels.</w:t>
      </w:r>
    </w:p>
    <w:p w14:paraId="42E5A9FC" w14:textId="77777777" w:rsidR="004F25F0" w:rsidRPr="004F25F0" w:rsidRDefault="004F25F0" w:rsidP="002C20DB">
      <w:pPr>
        <w:pStyle w:val="3GPPAgreements"/>
        <w:numPr>
          <w:ilvl w:val="0"/>
          <w:numId w:val="0"/>
        </w:numPr>
        <w:spacing w:before="0" w:after="120"/>
        <w:rPr>
          <w:b/>
          <w:i/>
        </w:rPr>
      </w:pPr>
    </w:p>
    <w:p w14:paraId="18C7CDC0" w14:textId="77777777" w:rsidR="002C20DB" w:rsidRDefault="002C20DB" w:rsidP="002C20DB">
      <w:pPr>
        <w:pStyle w:val="2"/>
        <w:tabs>
          <w:tab w:val="num" w:pos="576"/>
        </w:tabs>
        <w:rPr>
          <w:lang w:eastAsia="zh-CN"/>
        </w:rPr>
      </w:pPr>
      <w:r>
        <w:rPr>
          <w:rFonts w:hint="eastAsia"/>
          <w:lang w:eastAsia="zh-CN"/>
        </w:rPr>
        <w:t>E</w:t>
      </w:r>
      <w:r>
        <w:rPr>
          <w:lang w:eastAsia="zh-CN"/>
        </w:rPr>
        <w:t>nhancement to SRS</w:t>
      </w:r>
    </w:p>
    <w:p w14:paraId="6AEC9A7F" w14:textId="4ADD0F14" w:rsidR="00DD23CE" w:rsidRDefault="00DD23CE" w:rsidP="00DD23CE">
      <w:pPr>
        <w:pStyle w:val="3"/>
        <w:rPr>
          <w:lang w:eastAsia="zh-CN"/>
        </w:rPr>
      </w:pPr>
      <w:r>
        <w:rPr>
          <w:rFonts w:hint="eastAsia"/>
          <w:lang w:eastAsia="zh-CN"/>
        </w:rPr>
        <w:t>S</w:t>
      </w:r>
      <w:r>
        <w:rPr>
          <w:lang w:eastAsia="zh-CN"/>
        </w:rPr>
        <w:t>RS RE mapping pattern</w:t>
      </w:r>
    </w:p>
    <w:p w14:paraId="442CED35" w14:textId="275C42A6" w:rsidR="002C20DB" w:rsidRDefault="002C20DB" w:rsidP="002C20DB">
      <w:pPr>
        <w:rPr>
          <w:lang w:eastAsia="zh-CN"/>
        </w:rPr>
      </w:pPr>
      <w:r>
        <w:rPr>
          <w:lang w:eastAsia="zh-CN"/>
        </w:rPr>
        <w:t xml:space="preserve">SRS RE mapping with staggering for Rel-16 is given in </w:t>
      </w:r>
      <w:r>
        <w:rPr>
          <w:lang w:eastAsia="zh-CN"/>
        </w:rPr>
        <w:fldChar w:fldCharType="begin"/>
      </w:r>
      <w:r>
        <w:rPr>
          <w:lang w:eastAsia="zh-CN"/>
        </w:rPr>
        <w:instrText xml:space="preserve"> REF _Ref30063178 \h </w:instrText>
      </w:r>
      <w:r>
        <w:rPr>
          <w:lang w:eastAsia="zh-CN"/>
        </w:rPr>
      </w:r>
      <w:r>
        <w:rPr>
          <w:lang w:eastAsia="zh-CN"/>
        </w:rPr>
        <w:fldChar w:fldCharType="separate"/>
      </w:r>
      <w:r w:rsidR="00651822">
        <w:t xml:space="preserve">Table </w:t>
      </w:r>
      <w:r w:rsidR="00651822">
        <w:rPr>
          <w:noProof/>
        </w:rPr>
        <w:t>2</w:t>
      </w:r>
      <w:r>
        <w:rPr>
          <w:lang w:eastAsia="zh-CN"/>
        </w:rPr>
        <w:fldChar w:fldCharType="end"/>
      </w:r>
      <w:r w:rsidR="00DD23CE">
        <w:rPr>
          <w:lang w:eastAsia="zh-CN"/>
        </w:rPr>
        <w:t>. Similar to PRS, we think 1-symbol SRS and 2-symbol SRS resource mapping should be enhanced to support all comb sizes.</w:t>
      </w:r>
    </w:p>
    <w:p w14:paraId="0A94D569" w14:textId="77777777" w:rsidR="002C20DB" w:rsidRDefault="002C20DB" w:rsidP="002C20DB">
      <w:pPr>
        <w:pStyle w:val="a5"/>
        <w:keepNext/>
      </w:pPr>
      <w:bookmarkStart w:id="2" w:name="_Ref30063178"/>
      <w:r>
        <w:t xml:space="preserve">Table </w:t>
      </w:r>
      <w:r w:rsidR="00F84509">
        <w:rPr>
          <w:noProof/>
        </w:rPr>
        <w:fldChar w:fldCharType="begin"/>
      </w:r>
      <w:r w:rsidR="00F84509">
        <w:rPr>
          <w:noProof/>
        </w:rPr>
        <w:instrText xml:space="preserve"> SEQ Table \* ARABIC </w:instrText>
      </w:r>
      <w:r w:rsidR="00F84509">
        <w:rPr>
          <w:noProof/>
        </w:rPr>
        <w:fldChar w:fldCharType="separate"/>
      </w:r>
      <w:r w:rsidR="00651822">
        <w:rPr>
          <w:noProof/>
        </w:rPr>
        <w:t>2</w:t>
      </w:r>
      <w:r w:rsidR="00F84509">
        <w:rPr>
          <w:noProof/>
        </w:rPr>
        <w:fldChar w:fldCharType="end"/>
      </w:r>
      <w:bookmarkEnd w:id="2"/>
      <w:r w:rsidRPr="00A77963">
        <w:t xml:space="preserve"> </w:t>
      </w:r>
      <w:r>
        <w:t>Agreed SRS pattern in Rel-16</w:t>
      </w:r>
    </w:p>
    <w:tbl>
      <w:tblPr>
        <w:tblpPr w:leftFromText="180" w:rightFromText="180" w:vertAnchor="text" w:horzAnchor="margin" w:tblpXSpec="center"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561"/>
        <w:gridCol w:w="800"/>
        <w:gridCol w:w="1382"/>
        <w:gridCol w:w="1898"/>
        <w:gridCol w:w="2158"/>
      </w:tblGrid>
      <w:tr w:rsidR="002C20DB" w:rsidRPr="00A77963" w14:paraId="7755B2E1" w14:textId="77777777" w:rsidTr="00B21B67">
        <w:trPr>
          <w:trHeight w:val="841"/>
        </w:trPr>
        <w:tc>
          <w:tcPr>
            <w:tcW w:w="1641" w:type="dxa"/>
            <w:tcBorders>
              <w:top w:val="single" w:sz="4" w:space="0" w:color="auto"/>
              <w:left w:val="single" w:sz="4" w:space="0" w:color="auto"/>
              <w:bottom w:val="single" w:sz="4" w:space="0" w:color="auto"/>
              <w:right w:val="single" w:sz="4" w:space="0" w:color="auto"/>
            </w:tcBorders>
            <w:hideMark/>
          </w:tcPr>
          <w:p w14:paraId="0ACBD7BE" w14:textId="77777777" w:rsidR="002C20DB" w:rsidRPr="00A77963" w:rsidRDefault="002C20DB" w:rsidP="00AF1816">
            <w:pPr>
              <w:jc w:val="right"/>
              <w:rPr>
                <w:b/>
                <w:sz w:val="20"/>
                <w:szCs w:val="20"/>
                <w:lang w:eastAsia="x-none"/>
              </w:rPr>
            </w:pPr>
            <w:r w:rsidRPr="00A77963">
              <w:rPr>
                <w:b/>
                <w:sz w:val="20"/>
                <w:szCs w:val="20"/>
                <w:lang w:eastAsia="x-none"/>
              </w:rPr>
              <w:t>Number of symbols /</w:t>
            </w:r>
          </w:p>
          <w:p w14:paraId="49204926" w14:textId="77777777" w:rsidR="002C20DB" w:rsidRPr="00A77963" w:rsidRDefault="002C20DB" w:rsidP="00B21B67">
            <w:pPr>
              <w:jc w:val="left"/>
              <w:rPr>
                <w:sz w:val="20"/>
                <w:szCs w:val="20"/>
                <w:lang w:eastAsia="x-none"/>
              </w:rPr>
            </w:pPr>
            <w:r w:rsidRPr="00A77963">
              <w:rPr>
                <w:b/>
                <w:sz w:val="20"/>
                <w:szCs w:val="20"/>
                <w:lang w:eastAsia="x-none"/>
              </w:rPr>
              <w:t>Comb size</w:t>
            </w:r>
            <w:r w:rsidRPr="00A77963">
              <w:rPr>
                <w:sz w:val="20"/>
                <w:szCs w:val="20"/>
                <w:lang w:eastAsia="x-none"/>
              </w:rPr>
              <w:t xml:space="preserve"> </w:t>
            </w:r>
          </w:p>
        </w:tc>
        <w:tc>
          <w:tcPr>
            <w:tcW w:w="561" w:type="dxa"/>
            <w:tcBorders>
              <w:top w:val="single" w:sz="4" w:space="0" w:color="auto"/>
              <w:left w:val="single" w:sz="4" w:space="0" w:color="auto"/>
              <w:bottom w:val="single" w:sz="4" w:space="0" w:color="auto"/>
              <w:right w:val="single" w:sz="4" w:space="0" w:color="auto"/>
            </w:tcBorders>
            <w:vAlign w:val="center"/>
            <w:hideMark/>
          </w:tcPr>
          <w:p w14:paraId="76A30853" w14:textId="77777777" w:rsidR="002C20DB" w:rsidRPr="00A77963" w:rsidRDefault="002C20DB" w:rsidP="00B21B67">
            <w:pPr>
              <w:jc w:val="center"/>
              <w:rPr>
                <w:b/>
                <w:sz w:val="20"/>
                <w:szCs w:val="20"/>
                <w:lang w:eastAsia="x-none"/>
              </w:rPr>
            </w:pPr>
            <w:r w:rsidRPr="00A77963">
              <w:rPr>
                <w:b/>
                <w:sz w:val="20"/>
                <w:szCs w:val="20"/>
                <w:lang w:eastAsia="x-non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8349F7" w14:textId="77777777" w:rsidR="002C20DB" w:rsidRPr="00A77963" w:rsidRDefault="002C20DB" w:rsidP="00B21B67">
            <w:pPr>
              <w:jc w:val="center"/>
              <w:rPr>
                <w:b/>
                <w:sz w:val="20"/>
                <w:szCs w:val="20"/>
                <w:lang w:eastAsia="x-none"/>
              </w:rPr>
            </w:pPr>
            <w:r w:rsidRPr="00A77963">
              <w:rPr>
                <w:b/>
                <w:sz w:val="20"/>
                <w:szCs w:val="20"/>
                <w:lang w:eastAsia="x-none"/>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2B985A3" w14:textId="77777777" w:rsidR="002C20DB" w:rsidRPr="00A77963" w:rsidRDefault="002C20DB" w:rsidP="00B21B67">
            <w:pPr>
              <w:jc w:val="center"/>
              <w:rPr>
                <w:b/>
                <w:sz w:val="20"/>
                <w:szCs w:val="20"/>
                <w:lang w:eastAsia="x-none"/>
              </w:rPr>
            </w:pPr>
            <w:r w:rsidRPr="00A77963">
              <w:rPr>
                <w:b/>
                <w:sz w:val="20"/>
                <w:szCs w:val="20"/>
                <w:lang w:eastAsia="x-none"/>
              </w:rPr>
              <w:t>4</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2489031" w14:textId="77777777" w:rsidR="002C20DB" w:rsidRPr="00A77963" w:rsidRDefault="002C20DB" w:rsidP="00B21B67">
            <w:pPr>
              <w:jc w:val="center"/>
              <w:rPr>
                <w:b/>
                <w:sz w:val="20"/>
                <w:szCs w:val="20"/>
                <w:lang w:eastAsia="x-none"/>
              </w:rPr>
            </w:pPr>
            <w:r w:rsidRPr="00A77963">
              <w:rPr>
                <w:b/>
                <w:sz w:val="20"/>
                <w:szCs w:val="20"/>
                <w:lang w:eastAsia="x-none"/>
              </w:rPr>
              <w:t>8</w:t>
            </w:r>
          </w:p>
        </w:tc>
        <w:tc>
          <w:tcPr>
            <w:tcW w:w="2158" w:type="dxa"/>
            <w:tcBorders>
              <w:top w:val="single" w:sz="4" w:space="0" w:color="auto"/>
              <w:left w:val="single" w:sz="4" w:space="0" w:color="auto"/>
              <w:bottom w:val="single" w:sz="4" w:space="0" w:color="auto"/>
              <w:right w:val="single" w:sz="4" w:space="0" w:color="auto"/>
            </w:tcBorders>
            <w:vAlign w:val="center"/>
            <w:hideMark/>
          </w:tcPr>
          <w:p w14:paraId="04D05057" w14:textId="77777777" w:rsidR="002C20DB" w:rsidRPr="00A77963" w:rsidRDefault="002C20DB" w:rsidP="00B21B67">
            <w:pPr>
              <w:jc w:val="center"/>
              <w:rPr>
                <w:b/>
                <w:sz w:val="20"/>
                <w:szCs w:val="20"/>
                <w:lang w:eastAsia="x-none"/>
              </w:rPr>
            </w:pPr>
            <w:r w:rsidRPr="00A77963">
              <w:rPr>
                <w:b/>
                <w:sz w:val="20"/>
                <w:szCs w:val="20"/>
                <w:lang w:eastAsia="x-none"/>
              </w:rPr>
              <w:t>12</w:t>
            </w:r>
          </w:p>
        </w:tc>
      </w:tr>
      <w:tr w:rsidR="002C20DB" w:rsidRPr="00A77963" w14:paraId="727D8F44" w14:textId="77777777" w:rsidTr="00B21B67">
        <w:trPr>
          <w:trHeight w:val="45"/>
        </w:trPr>
        <w:tc>
          <w:tcPr>
            <w:tcW w:w="1641" w:type="dxa"/>
            <w:tcBorders>
              <w:top w:val="single" w:sz="4" w:space="0" w:color="auto"/>
              <w:left w:val="single" w:sz="4" w:space="0" w:color="auto"/>
              <w:bottom w:val="single" w:sz="4" w:space="0" w:color="auto"/>
              <w:right w:val="single" w:sz="4" w:space="0" w:color="auto"/>
            </w:tcBorders>
            <w:vAlign w:val="center"/>
            <w:hideMark/>
          </w:tcPr>
          <w:p w14:paraId="09A03E96" w14:textId="77777777" w:rsidR="002C20DB" w:rsidRPr="00A77963" w:rsidRDefault="002C20DB" w:rsidP="00B21B67">
            <w:pPr>
              <w:jc w:val="center"/>
              <w:rPr>
                <w:b/>
                <w:sz w:val="20"/>
                <w:szCs w:val="20"/>
                <w:lang w:eastAsia="x-none"/>
              </w:rPr>
            </w:pPr>
            <w:r w:rsidRPr="00A77963">
              <w:rPr>
                <w:b/>
                <w:sz w:val="20"/>
                <w:szCs w:val="20"/>
                <w:lang w:eastAsia="x-none"/>
              </w:rPr>
              <w:t>2</w:t>
            </w:r>
          </w:p>
        </w:tc>
        <w:tc>
          <w:tcPr>
            <w:tcW w:w="561" w:type="dxa"/>
            <w:tcBorders>
              <w:top w:val="single" w:sz="4" w:space="0" w:color="auto"/>
              <w:left w:val="single" w:sz="4" w:space="0" w:color="auto"/>
              <w:bottom w:val="single" w:sz="4" w:space="0" w:color="auto"/>
              <w:right w:val="single" w:sz="4" w:space="0" w:color="auto"/>
            </w:tcBorders>
          </w:tcPr>
          <w:p w14:paraId="638DBE62" w14:textId="77777777" w:rsidR="002C20DB" w:rsidRPr="00A77963" w:rsidRDefault="002C20DB" w:rsidP="00AF1816">
            <w:pPr>
              <w:jc w:val="center"/>
              <w:rPr>
                <w:sz w:val="20"/>
                <w:szCs w:val="20"/>
                <w:lang w:eastAsia="x-none"/>
              </w:rPr>
            </w:pPr>
            <w:r w:rsidRPr="00A77963">
              <w:rPr>
                <w:sz w:val="20"/>
                <w:szCs w:val="20"/>
                <w:lang w:eastAsia="x-none"/>
              </w:rPr>
              <w:t>{0}</w:t>
            </w:r>
          </w:p>
        </w:tc>
        <w:tc>
          <w:tcPr>
            <w:tcW w:w="800" w:type="dxa"/>
            <w:tcBorders>
              <w:top w:val="single" w:sz="4" w:space="0" w:color="auto"/>
              <w:left w:val="single" w:sz="4" w:space="0" w:color="auto"/>
              <w:bottom w:val="single" w:sz="4" w:space="0" w:color="auto"/>
              <w:right w:val="single" w:sz="4" w:space="0" w:color="auto"/>
            </w:tcBorders>
            <w:hideMark/>
          </w:tcPr>
          <w:p w14:paraId="4FCD90CA" w14:textId="77777777" w:rsidR="002C20DB" w:rsidRPr="00A77963" w:rsidRDefault="002C20DB" w:rsidP="00AF1816">
            <w:pPr>
              <w:jc w:val="center"/>
              <w:rPr>
                <w:sz w:val="20"/>
                <w:szCs w:val="20"/>
                <w:lang w:eastAsia="x-none"/>
              </w:rPr>
            </w:pPr>
            <w:r w:rsidRPr="00A77963">
              <w:rPr>
                <w:sz w:val="20"/>
                <w:szCs w:val="20"/>
                <w:lang w:eastAsia="x-none"/>
              </w:rPr>
              <w:t>{0, 1}</w:t>
            </w:r>
          </w:p>
        </w:tc>
        <w:tc>
          <w:tcPr>
            <w:tcW w:w="1382" w:type="dxa"/>
            <w:tcBorders>
              <w:top w:val="single" w:sz="4" w:space="0" w:color="auto"/>
              <w:left w:val="single" w:sz="4" w:space="0" w:color="auto"/>
              <w:bottom w:val="single" w:sz="4" w:space="0" w:color="auto"/>
              <w:right w:val="single" w:sz="4" w:space="0" w:color="auto"/>
            </w:tcBorders>
            <w:hideMark/>
          </w:tcPr>
          <w:p w14:paraId="1C387166" w14:textId="7509D758" w:rsidR="002C20DB" w:rsidRPr="00A77963" w:rsidRDefault="002C20DB" w:rsidP="00AF1816">
            <w:pPr>
              <w:jc w:val="center"/>
              <w:rPr>
                <w:sz w:val="20"/>
                <w:szCs w:val="20"/>
                <w:lang w:eastAsia="x-none"/>
              </w:rPr>
            </w:pPr>
            <w:r w:rsidRPr="00A77963">
              <w:rPr>
                <w:sz w:val="20"/>
                <w:szCs w:val="20"/>
                <w:lang w:eastAsia="x-none"/>
              </w:rPr>
              <w:t>{0, 1, 0, 1}</w:t>
            </w:r>
          </w:p>
        </w:tc>
        <w:tc>
          <w:tcPr>
            <w:tcW w:w="1898" w:type="dxa"/>
            <w:tcBorders>
              <w:top w:val="single" w:sz="4" w:space="0" w:color="auto"/>
              <w:left w:val="single" w:sz="4" w:space="0" w:color="auto"/>
              <w:bottom w:val="single" w:sz="4" w:space="0" w:color="auto"/>
              <w:right w:val="single" w:sz="4" w:space="0" w:color="auto"/>
            </w:tcBorders>
            <w:hideMark/>
          </w:tcPr>
          <w:p w14:paraId="3C630BA1" w14:textId="15975224" w:rsidR="002C20DB" w:rsidRPr="00A77963" w:rsidRDefault="002C20DB" w:rsidP="00AF1816">
            <w:pPr>
              <w:jc w:val="center"/>
              <w:rPr>
                <w:sz w:val="20"/>
                <w:szCs w:val="20"/>
                <w:lang w:eastAsia="x-none"/>
              </w:rPr>
            </w:pPr>
            <w:r w:rsidRPr="00A77963">
              <w:rPr>
                <w:sz w:val="20"/>
                <w:szCs w:val="20"/>
                <w:lang w:eastAsia="x-none"/>
              </w:rPr>
              <w:t>N/A</w:t>
            </w:r>
          </w:p>
        </w:tc>
        <w:tc>
          <w:tcPr>
            <w:tcW w:w="2158" w:type="dxa"/>
            <w:tcBorders>
              <w:top w:val="single" w:sz="4" w:space="0" w:color="auto"/>
              <w:left w:val="single" w:sz="4" w:space="0" w:color="auto"/>
              <w:bottom w:val="single" w:sz="4" w:space="0" w:color="auto"/>
              <w:right w:val="single" w:sz="4" w:space="0" w:color="auto"/>
            </w:tcBorders>
            <w:hideMark/>
          </w:tcPr>
          <w:p w14:paraId="3EC1F475" w14:textId="77777777" w:rsidR="002C20DB" w:rsidRPr="00A77963" w:rsidRDefault="002C20DB" w:rsidP="00AF1816">
            <w:pPr>
              <w:jc w:val="center"/>
              <w:rPr>
                <w:sz w:val="20"/>
                <w:szCs w:val="20"/>
                <w:lang w:eastAsia="x-none"/>
              </w:rPr>
            </w:pPr>
            <w:r w:rsidRPr="00A77963">
              <w:rPr>
                <w:sz w:val="20"/>
                <w:szCs w:val="20"/>
                <w:lang w:eastAsia="x-none"/>
              </w:rPr>
              <w:t>N/A</w:t>
            </w:r>
          </w:p>
        </w:tc>
      </w:tr>
      <w:tr w:rsidR="002C20DB" w:rsidRPr="00A77963" w14:paraId="243512C1" w14:textId="77777777" w:rsidTr="00B21B67">
        <w:trPr>
          <w:trHeight w:val="45"/>
        </w:trPr>
        <w:tc>
          <w:tcPr>
            <w:tcW w:w="1641" w:type="dxa"/>
            <w:tcBorders>
              <w:top w:val="single" w:sz="4" w:space="0" w:color="auto"/>
              <w:left w:val="single" w:sz="4" w:space="0" w:color="auto"/>
              <w:bottom w:val="single" w:sz="4" w:space="0" w:color="auto"/>
              <w:right w:val="single" w:sz="4" w:space="0" w:color="auto"/>
            </w:tcBorders>
            <w:vAlign w:val="center"/>
            <w:hideMark/>
          </w:tcPr>
          <w:p w14:paraId="7AFF70EE" w14:textId="77777777" w:rsidR="002C20DB" w:rsidRPr="00A77963" w:rsidRDefault="002C20DB" w:rsidP="00B21B67">
            <w:pPr>
              <w:jc w:val="center"/>
              <w:rPr>
                <w:b/>
                <w:sz w:val="20"/>
                <w:szCs w:val="20"/>
                <w:lang w:eastAsia="x-none"/>
              </w:rPr>
            </w:pPr>
            <w:r w:rsidRPr="00A77963">
              <w:rPr>
                <w:b/>
                <w:sz w:val="20"/>
                <w:szCs w:val="20"/>
                <w:lang w:eastAsia="x-none"/>
              </w:rPr>
              <w:t>4</w:t>
            </w:r>
          </w:p>
        </w:tc>
        <w:tc>
          <w:tcPr>
            <w:tcW w:w="561" w:type="dxa"/>
            <w:tcBorders>
              <w:top w:val="single" w:sz="4" w:space="0" w:color="auto"/>
              <w:left w:val="single" w:sz="4" w:space="0" w:color="auto"/>
              <w:bottom w:val="single" w:sz="4" w:space="0" w:color="auto"/>
              <w:right w:val="single" w:sz="4" w:space="0" w:color="auto"/>
            </w:tcBorders>
            <w:hideMark/>
          </w:tcPr>
          <w:p w14:paraId="349C5D10" w14:textId="77777777" w:rsidR="002C20DB" w:rsidRPr="00A77963" w:rsidRDefault="002C20DB" w:rsidP="00AF1816">
            <w:pPr>
              <w:jc w:val="center"/>
              <w:rPr>
                <w:sz w:val="20"/>
                <w:szCs w:val="20"/>
                <w:lang w:eastAsia="x-none"/>
              </w:rPr>
            </w:pPr>
            <w:r w:rsidRPr="00A77963">
              <w:rPr>
                <w:sz w:val="20"/>
                <w:szCs w:val="20"/>
                <w:lang w:eastAsia="x-none"/>
              </w:rPr>
              <w:t>N/A</w:t>
            </w:r>
          </w:p>
        </w:tc>
        <w:tc>
          <w:tcPr>
            <w:tcW w:w="800" w:type="dxa"/>
            <w:tcBorders>
              <w:top w:val="single" w:sz="4" w:space="0" w:color="auto"/>
              <w:left w:val="single" w:sz="4" w:space="0" w:color="auto"/>
              <w:bottom w:val="single" w:sz="4" w:space="0" w:color="auto"/>
              <w:right w:val="single" w:sz="4" w:space="0" w:color="auto"/>
            </w:tcBorders>
            <w:hideMark/>
          </w:tcPr>
          <w:p w14:paraId="6DAAF95D" w14:textId="77777777" w:rsidR="002C20DB" w:rsidRPr="00A77963" w:rsidRDefault="002C20DB" w:rsidP="00AF1816">
            <w:pPr>
              <w:jc w:val="center"/>
              <w:rPr>
                <w:sz w:val="20"/>
                <w:szCs w:val="20"/>
                <w:lang w:eastAsia="x-none"/>
              </w:rPr>
            </w:pPr>
            <w:r w:rsidRPr="00A77963">
              <w:rPr>
                <w:sz w:val="20"/>
                <w:szCs w:val="20"/>
                <w:lang w:eastAsia="x-none"/>
              </w:rPr>
              <w:t>{0, 2}</w:t>
            </w:r>
          </w:p>
        </w:tc>
        <w:tc>
          <w:tcPr>
            <w:tcW w:w="1382" w:type="dxa"/>
            <w:tcBorders>
              <w:top w:val="single" w:sz="4" w:space="0" w:color="auto"/>
              <w:left w:val="single" w:sz="4" w:space="0" w:color="auto"/>
              <w:bottom w:val="single" w:sz="4" w:space="0" w:color="auto"/>
              <w:right w:val="single" w:sz="4" w:space="0" w:color="auto"/>
            </w:tcBorders>
            <w:hideMark/>
          </w:tcPr>
          <w:p w14:paraId="532D5AB9" w14:textId="6936FCA0" w:rsidR="002C20DB" w:rsidRPr="00A77963" w:rsidRDefault="002C20DB" w:rsidP="00AF1816">
            <w:pPr>
              <w:jc w:val="center"/>
              <w:rPr>
                <w:sz w:val="20"/>
                <w:szCs w:val="20"/>
                <w:lang w:eastAsia="x-none"/>
              </w:rPr>
            </w:pPr>
            <w:r w:rsidRPr="00A77963">
              <w:rPr>
                <w:sz w:val="20"/>
                <w:szCs w:val="20"/>
                <w:lang w:eastAsia="x-none"/>
              </w:rPr>
              <w:t>{0,2,1,3},</w:t>
            </w:r>
          </w:p>
        </w:tc>
        <w:tc>
          <w:tcPr>
            <w:tcW w:w="1898" w:type="dxa"/>
            <w:tcBorders>
              <w:top w:val="single" w:sz="4" w:space="0" w:color="auto"/>
              <w:left w:val="single" w:sz="4" w:space="0" w:color="auto"/>
              <w:bottom w:val="single" w:sz="4" w:space="0" w:color="auto"/>
              <w:right w:val="single" w:sz="4" w:space="0" w:color="auto"/>
            </w:tcBorders>
            <w:hideMark/>
          </w:tcPr>
          <w:p w14:paraId="0DFE4174" w14:textId="7D868640" w:rsidR="002C20DB" w:rsidRPr="00A77963" w:rsidRDefault="002C20DB" w:rsidP="00AF1816">
            <w:pPr>
              <w:jc w:val="center"/>
              <w:rPr>
                <w:sz w:val="20"/>
                <w:szCs w:val="20"/>
                <w:lang w:eastAsia="x-none"/>
              </w:rPr>
            </w:pPr>
            <w:r w:rsidRPr="00A77963">
              <w:rPr>
                <w:sz w:val="20"/>
                <w:szCs w:val="20"/>
                <w:lang w:eastAsia="x-none"/>
              </w:rPr>
              <w:t>{0,2,1,3, 0,2,1,3}</w:t>
            </w:r>
          </w:p>
        </w:tc>
        <w:tc>
          <w:tcPr>
            <w:tcW w:w="2158" w:type="dxa"/>
            <w:tcBorders>
              <w:top w:val="single" w:sz="4" w:space="0" w:color="auto"/>
              <w:left w:val="single" w:sz="4" w:space="0" w:color="auto"/>
              <w:bottom w:val="single" w:sz="4" w:space="0" w:color="auto"/>
              <w:right w:val="single" w:sz="4" w:space="0" w:color="auto"/>
            </w:tcBorders>
            <w:hideMark/>
          </w:tcPr>
          <w:p w14:paraId="6E21B53D" w14:textId="77777777" w:rsidR="002C20DB" w:rsidRPr="00A77963" w:rsidRDefault="002C20DB" w:rsidP="00AF1816">
            <w:pPr>
              <w:jc w:val="center"/>
              <w:rPr>
                <w:sz w:val="20"/>
                <w:szCs w:val="20"/>
                <w:lang w:eastAsia="x-none"/>
              </w:rPr>
            </w:pPr>
            <w:r w:rsidRPr="00A77963">
              <w:rPr>
                <w:sz w:val="20"/>
                <w:szCs w:val="20"/>
                <w:lang w:eastAsia="x-none"/>
              </w:rPr>
              <w:t>{0,2,1,3, 0,2,1,3, 0,2,1,3}</w:t>
            </w:r>
          </w:p>
        </w:tc>
      </w:tr>
      <w:tr w:rsidR="002C20DB" w:rsidRPr="00A77963" w14:paraId="3241F47A" w14:textId="77777777" w:rsidTr="00B21B67">
        <w:trPr>
          <w:trHeight w:val="45"/>
        </w:trPr>
        <w:tc>
          <w:tcPr>
            <w:tcW w:w="1641" w:type="dxa"/>
            <w:tcBorders>
              <w:top w:val="single" w:sz="4" w:space="0" w:color="auto"/>
              <w:left w:val="single" w:sz="4" w:space="0" w:color="auto"/>
              <w:bottom w:val="single" w:sz="4" w:space="0" w:color="auto"/>
              <w:right w:val="single" w:sz="4" w:space="0" w:color="auto"/>
            </w:tcBorders>
            <w:vAlign w:val="center"/>
            <w:hideMark/>
          </w:tcPr>
          <w:p w14:paraId="1CAAEB2E" w14:textId="77777777" w:rsidR="002C20DB" w:rsidRPr="00A77963" w:rsidRDefault="002C20DB" w:rsidP="00B21B67">
            <w:pPr>
              <w:jc w:val="center"/>
              <w:rPr>
                <w:b/>
                <w:sz w:val="20"/>
                <w:szCs w:val="20"/>
                <w:lang w:eastAsia="x-none"/>
              </w:rPr>
            </w:pPr>
            <w:r w:rsidRPr="00A77963">
              <w:rPr>
                <w:b/>
                <w:sz w:val="20"/>
                <w:szCs w:val="20"/>
                <w:lang w:eastAsia="x-none"/>
              </w:rPr>
              <w:t>8</w:t>
            </w:r>
          </w:p>
        </w:tc>
        <w:tc>
          <w:tcPr>
            <w:tcW w:w="561" w:type="dxa"/>
            <w:tcBorders>
              <w:top w:val="single" w:sz="4" w:space="0" w:color="auto"/>
              <w:left w:val="single" w:sz="4" w:space="0" w:color="auto"/>
              <w:bottom w:val="single" w:sz="4" w:space="0" w:color="auto"/>
              <w:right w:val="single" w:sz="4" w:space="0" w:color="auto"/>
            </w:tcBorders>
            <w:hideMark/>
          </w:tcPr>
          <w:p w14:paraId="640CFFA7" w14:textId="77777777" w:rsidR="002C20DB" w:rsidRPr="00A77963" w:rsidRDefault="002C20DB" w:rsidP="00AF1816">
            <w:pPr>
              <w:jc w:val="center"/>
              <w:rPr>
                <w:sz w:val="20"/>
                <w:szCs w:val="20"/>
                <w:lang w:eastAsia="x-none"/>
              </w:rPr>
            </w:pPr>
            <w:r w:rsidRPr="00A77963">
              <w:rPr>
                <w:sz w:val="20"/>
                <w:szCs w:val="20"/>
                <w:lang w:eastAsia="x-none"/>
              </w:rPr>
              <w:t>N/A</w:t>
            </w:r>
          </w:p>
        </w:tc>
        <w:tc>
          <w:tcPr>
            <w:tcW w:w="800" w:type="dxa"/>
            <w:tcBorders>
              <w:top w:val="single" w:sz="4" w:space="0" w:color="auto"/>
              <w:left w:val="single" w:sz="4" w:space="0" w:color="auto"/>
              <w:bottom w:val="single" w:sz="4" w:space="0" w:color="auto"/>
              <w:right w:val="single" w:sz="4" w:space="0" w:color="auto"/>
            </w:tcBorders>
            <w:hideMark/>
          </w:tcPr>
          <w:p w14:paraId="61B88F7E" w14:textId="77777777" w:rsidR="002C20DB" w:rsidRPr="00A77963" w:rsidRDefault="002C20DB" w:rsidP="00AF1816">
            <w:pPr>
              <w:jc w:val="center"/>
              <w:rPr>
                <w:sz w:val="20"/>
                <w:szCs w:val="20"/>
                <w:lang w:eastAsia="x-none"/>
              </w:rPr>
            </w:pPr>
            <w:r w:rsidRPr="00A77963">
              <w:rPr>
                <w:sz w:val="20"/>
                <w:szCs w:val="20"/>
                <w:lang w:eastAsia="x-none"/>
              </w:rPr>
              <w:t>N/A</w:t>
            </w:r>
          </w:p>
        </w:tc>
        <w:tc>
          <w:tcPr>
            <w:tcW w:w="1382" w:type="dxa"/>
            <w:tcBorders>
              <w:top w:val="single" w:sz="4" w:space="0" w:color="auto"/>
              <w:left w:val="single" w:sz="4" w:space="0" w:color="auto"/>
              <w:bottom w:val="single" w:sz="4" w:space="0" w:color="auto"/>
              <w:right w:val="single" w:sz="4" w:space="0" w:color="auto"/>
            </w:tcBorders>
            <w:hideMark/>
          </w:tcPr>
          <w:p w14:paraId="0065CF36" w14:textId="77777777" w:rsidR="002C20DB" w:rsidRPr="00A77963" w:rsidRDefault="002C20DB" w:rsidP="00AF1816">
            <w:pPr>
              <w:jc w:val="center"/>
              <w:rPr>
                <w:sz w:val="20"/>
                <w:szCs w:val="20"/>
                <w:lang w:eastAsia="x-none"/>
              </w:rPr>
            </w:pPr>
            <w:r w:rsidRPr="00A77963">
              <w:rPr>
                <w:sz w:val="20"/>
                <w:szCs w:val="20"/>
                <w:lang w:eastAsia="x-none"/>
              </w:rPr>
              <w:t>{0,4,2,6}</w:t>
            </w:r>
          </w:p>
        </w:tc>
        <w:tc>
          <w:tcPr>
            <w:tcW w:w="1898" w:type="dxa"/>
            <w:tcBorders>
              <w:top w:val="single" w:sz="4" w:space="0" w:color="auto"/>
              <w:left w:val="single" w:sz="4" w:space="0" w:color="auto"/>
              <w:bottom w:val="single" w:sz="4" w:space="0" w:color="auto"/>
              <w:right w:val="single" w:sz="4" w:space="0" w:color="auto"/>
            </w:tcBorders>
          </w:tcPr>
          <w:p w14:paraId="5CCAF673" w14:textId="2CD93651" w:rsidR="002C20DB" w:rsidRPr="00A77963" w:rsidRDefault="002C20DB" w:rsidP="00AF1816">
            <w:pPr>
              <w:jc w:val="center"/>
              <w:rPr>
                <w:sz w:val="20"/>
                <w:szCs w:val="20"/>
                <w:lang w:eastAsia="x-none"/>
              </w:rPr>
            </w:pPr>
            <w:r w:rsidRPr="00A77963">
              <w:rPr>
                <w:sz w:val="20"/>
                <w:szCs w:val="20"/>
                <w:lang w:eastAsia="x-none"/>
              </w:rPr>
              <w:t>{0,4,2,6,1,5,3,7}</w:t>
            </w:r>
          </w:p>
        </w:tc>
        <w:tc>
          <w:tcPr>
            <w:tcW w:w="2158" w:type="dxa"/>
            <w:tcBorders>
              <w:top w:val="single" w:sz="4" w:space="0" w:color="auto"/>
              <w:left w:val="single" w:sz="4" w:space="0" w:color="auto"/>
              <w:bottom w:val="single" w:sz="4" w:space="0" w:color="auto"/>
              <w:right w:val="single" w:sz="4" w:space="0" w:color="auto"/>
            </w:tcBorders>
            <w:hideMark/>
          </w:tcPr>
          <w:p w14:paraId="715D7D95" w14:textId="77777777" w:rsidR="002C20DB" w:rsidRPr="00A77963" w:rsidRDefault="002C20DB" w:rsidP="00AF1816">
            <w:pPr>
              <w:jc w:val="center"/>
              <w:rPr>
                <w:sz w:val="20"/>
                <w:szCs w:val="20"/>
                <w:lang w:eastAsia="x-none"/>
              </w:rPr>
            </w:pPr>
            <w:r w:rsidRPr="00A77963">
              <w:rPr>
                <w:sz w:val="20"/>
                <w:szCs w:val="20"/>
                <w:lang w:eastAsia="x-none"/>
              </w:rPr>
              <w:t>{0,4,2,6,1,5,3,7,0,4,2,6}</w:t>
            </w:r>
          </w:p>
        </w:tc>
      </w:tr>
    </w:tbl>
    <w:p w14:paraId="1D983D32" w14:textId="1A8B4066" w:rsidR="00DD23CE" w:rsidRDefault="00DD23CE" w:rsidP="00DD23CE">
      <w:pPr>
        <w:pStyle w:val="3"/>
        <w:rPr>
          <w:lang w:eastAsia="zh-CN"/>
        </w:rPr>
      </w:pPr>
      <w:r>
        <w:rPr>
          <w:rFonts w:hint="eastAsia"/>
          <w:lang w:eastAsia="zh-CN"/>
        </w:rPr>
        <w:lastRenderedPageBreak/>
        <w:t>H</w:t>
      </w:r>
      <w:r>
        <w:rPr>
          <w:lang w:eastAsia="zh-CN"/>
        </w:rPr>
        <w:t>andling of SRS cyclic shift</w:t>
      </w:r>
    </w:p>
    <w:p w14:paraId="7D8D7475" w14:textId="17CDDB9F" w:rsidR="00A00BAE" w:rsidRDefault="00DD23CE" w:rsidP="00DD23CE">
      <w:pPr>
        <w:rPr>
          <w:lang w:eastAsia="zh-CN"/>
        </w:rPr>
      </w:pPr>
      <w:r>
        <w:rPr>
          <w:rFonts w:hint="eastAsia"/>
          <w:lang w:eastAsia="zh-CN"/>
        </w:rPr>
        <w:t>T</w:t>
      </w:r>
      <w:r>
        <w:rPr>
          <w:lang w:eastAsia="zh-CN"/>
        </w:rPr>
        <w:t>here has been some issue</w:t>
      </w:r>
      <w:r w:rsidR="008A0869">
        <w:rPr>
          <w:lang w:eastAsia="zh-CN"/>
        </w:rPr>
        <w:t>s</w:t>
      </w:r>
      <w:r>
        <w:rPr>
          <w:lang w:eastAsia="zh-CN"/>
        </w:rPr>
        <w:t xml:space="preserve"> regarding the counter-effect from cyclic shift on the SRS staggering pattern</w:t>
      </w:r>
      <w:r w:rsidR="00CA7572">
        <w:rPr>
          <w:lang w:eastAsia="zh-CN"/>
        </w:rPr>
        <w:t xml:space="preserve"> which</w:t>
      </w:r>
      <w:r>
        <w:rPr>
          <w:lang w:eastAsia="zh-CN"/>
        </w:rPr>
        <w:t xml:space="preserve"> </w:t>
      </w:r>
      <w:r w:rsidR="008A0869">
        <w:rPr>
          <w:lang w:eastAsia="zh-CN"/>
        </w:rPr>
        <w:t xml:space="preserve">have </w:t>
      </w:r>
      <w:r>
        <w:rPr>
          <w:lang w:eastAsia="zh-CN"/>
        </w:rPr>
        <w:t>been address</w:t>
      </w:r>
      <w:r w:rsidR="00CA7572">
        <w:rPr>
          <w:lang w:eastAsia="zh-CN"/>
        </w:rPr>
        <w:t>ed</w:t>
      </w:r>
      <w:r>
        <w:rPr>
          <w:lang w:eastAsia="zh-CN"/>
        </w:rPr>
        <w:t xml:space="preserve"> in some contributions</w:t>
      </w:r>
      <w:r w:rsidR="00EF6A40">
        <w:rPr>
          <w:lang w:eastAsia="zh-CN"/>
        </w:rPr>
        <w:t xml:space="preserve"> in Rel-16</w:t>
      </w:r>
      <w:r>
        <w:rPr>
          <w:lang w:eastAsia="zh-CN"/>
        </w:rPr>
        <w:t xml:space="preserve">. </w:t>
      </w:r>
      <w:r w:rsidR="00313419">
        <w:rPr>
          <w:lang w:eastAsia="zh-CN"/>
        </w:rPr>
        <w:t>Namely</w:t>
      </w:r>
      <w:r w:rsidR="00D4359D">
        <w:rPr>
          <w:lang w:eastAsia="zh-CN"/>
        </w:rPr>
        <w:t>,</w:t>
      </w:r>
      <w:r w:rsidR="00313419">
        <w:rPr>
          <w:lang w:eastAsia="zh-CN"/>
        </w:rPr>
        <w:t xml:space="preserve"> the SRS staggering will effectively increase the ambiguity region when gNB searches SRS, while multiplexing SRS with different cyclic shifts will somehow reduce the ambiguity region</w:t>
      </w:r>
      <w:r w:rsidR="00A00BAE">
        <w:rPr>
          <w:lang w:eastAsia="zh-CN"/>
        </w:rPr>
        <w:t>.</w:t>
      </w:r>
    </w:p>
    <w:p w14:paraId="5A705A71" w14:textId="3005BDD1" w:rsidR="00A00BAE" w:rsidRDefault="00A00BAE" w:rsidP="00DD23CE">
      <w:pPr>
        <w:rPr>
          <w:lang w:eastAsia="zh-CN"/>
        </w:rPr>
      </w:pPr>
      <w:r>
        <w:rPr>
          <w:lang w:eastAsia="zh-CN"/>
        </w:rPr>
        <w:t xml:space="preserve">Rel-16 cyclic shift design allocates the cross-correlation peaks </w:t>
      </w:r>
      <w:r>
        <w:rPr>
          <w:lang w:eastAsia="zh-CN"/>
        </w:rPr>
        <w:fldChar w:fldCharType="begin"/>
      </w:r>
      <w:r>
        <w:rPr>
          <w:lang w:eastAsia="zh-CN"/>
        </w:rPr>
        <w:instrText xml:space="preserve"> REF _Ref40103233 \r \h </w:instrText>
      </w:r>
      <w:r>
        <w:rPr>
          <w:lang w:eastAsia="zh-CN"/>
        </w:rPr>
      </w:r>
      <w:r>
        <w:rPr>
          <w:lang w:eastAsia="zh-CN"/>
        </w:rPr>
        <w:fldChar w:fldCharType="separate"/>
      </w:r>
      <w:r w:rsidR="00651822">
        <w:rPr>
          <w:lang w:eastAsia="zh-CN"/>
        </w:rPr>
        <w:t>[9]</w:t>
      </w:r>
      <w:r>
        <w:rPr>
          <w:lang w:eastAsia="zh-CN"/>
        </w:rPr>
        <w:fldChar w:fldCharType="end"/>
      </w:r>
      <w:r>
        <w:rPr>
          <w:lang w:eastAsia="zh-CN"/>
        </w:rPr>
        <w:t xml:space="preserve"> inefficiently</w:t>
      </w:r>
      <w:r w:rsidR="00D4359D">
        <w:rPr>
          <w:lang w:eastAsia="zh-CN"/>
        </w:rPr>
        <w:t xml:space="preserve"> as</w:t>
      </w:r>
      <w:r>
        <w:rPr>
          <w:lang w:eastAsia="zh-CN"/>
        </w:rPr>
        <w:t xml:space="preserve"> shown in </w:t>
      </w:r>
      <w:r>
        <w:rPr>
          <w:lang w:eastAsia="zh-CN"/>
        </w:rPr>
        <w:fldChar w:fldCharType="begin"/>
      </w:r>
      <w:r>
        <w:rPr>
          <w:lang w:eastAsia="zh-CN"/>
        </w:rPr>
        <w:instrText xml:space="preserve"> REF _Ref40103277 \h </w:instrText>
      </w:r>
      <w:r>
        <w:rPr>
          <w:lang w:eastAsia="zh-CN"/>
        </w:rPr>
      </w:r>
      <w:r>
        <w:rPr>
          <w:lang w:eastAsia="zh-CN"/>
        </w:rPr>
        <w:fldChar w:fldCharType="separate"/>
      </w:r>
      <w:r w:rsidR="00651822">
        <w:t xml:space="preserve">Figure </w:t>
      </w:r>
      <w:r w:rsidR="00651822">
        <w:rPr>
          <w:noProof/>
        </w:rPr>
        <w:t>1</w:t>
      </w:r>
      <w:r>
        <w:rPr>
          <w:lang w:eastAsia="zh-CN"/>
        </w:rPr>
        <w:fldChar w:fldCharType="end"/>
      </w:r>
      <w:r>
        <w:rPr>
          <w:lang w:eastAsia="zh-CN"/>
        </w:rPr>
        <w:t>. The full-staggering pattern increase</w:t>
      </w:r>
      <w:r w:rsidR="00D4359D">
        <w:rPr>
          <w:lang w:eastAsia="zh-CN"/>
        </w:rPr>
        <w:t>s</w:t>
      </w:r>
      <w:r>
        <w:rPr>
          <w:lang w:eastAsia="zh-CN"/>
        </w:rPr>
        <w:t xml:space="preserve"> the ambiguity region to OFDM symbol duration, i.e. (-N, N). However, for the 12 cyclic shifts used in comb-4 structure, the separation between </w:t>
      </w:r>
      <w:r w:rsidR="00D4359D">
        <w:rPr>
          <w:lang w:eastAsia="zh-CN"/>
        </w:rPr>
        <w:t xml:space="preserve">them </w:t>
      </w:r>
      <w:r>
        <w:rPr>
          <w:lang w:eastAsia="zh-CN"/>
        </w:rPr>
        <w:t>is only N/48, where the main cross correlation peaks are within (-N/4, N/4).</w:t>
      </w:r>
    </w:p>
    <w:p w14:paraId="5BB8B27B" w14:textId="77777777" w:rsidR="00A00BAE" w:rsidRDefault="00A00BAE" w:rsidP="00C26D23">
      <w:pPr>
        <w:keepNext/>
        <w:jc w:val="center"/>
      </w:pPr>
      <w:r>
        <w:rPr>
          <w:noProof/>
          <w:lang w:eastAsia="zh-CN"/>
        </w:rPr>
        <w:drawing>
          <wp:inline distT="0" distB="0" distL="0" distR="0" wp14:anchorId="1E0650BB" wp14:editId="7190653C">
            <wp:extent cx="3254400" cy="2602800"/>
            <wp:effectExtent l="0" t="0" r="3175" b="762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4400" cy="2602800"/>
                    </a:xfrm>
                    <a:prstGeom prst="rect">
                      <a:avLst/>
                    </a:prstGeom>
                  </pic:spPr>
                </pic:pic>
              </a:graphicData>
            </a:graphic>
          </wp:inline>
        </w:drawing>
      </w:r>
    </w:p>
    <w:p w14:paraId="7C28452F" w14:textId="4C9ED947" w:rsidR="00A00BAE" w:rsidRDefault="00A00BAE" w:rsidP="00C26D23">
      <w:pPr>
        <w:pStyle w:val="a5"/>
        <w:rPr>
          <w:lang w:eastAsia="zh-CN"/>
        </w:rPr>
      </w:pPr>
      <w:bookmarkStart w:id="3" w:name="_Ref40103277"/>
      <w:r>
        <w:t xml:space="preserve">Figure </w:t>
      </w:r>
      <w:r w:rsidR="002F284A">
        <w:rPr>
          <w:noProof/>
        </w:rPr>
        <w:fldChar w:fldCharType="begin"/>
      </w:r>
      <w:r w:rsidR="002F284A">
        <w:rPr>
          <w:noProof/>
        </w:rPr>
        <w:instrText xml:space="preserve"> SEQ Figure \* ARABIC </w:instrText>
      </w:r>
      <w:r w:rsidR="002F284A">
        <w:rPr>
          <w:noProof/>
        </w:rPr>
        <w:fldChar w:fldCharType="separate"/>
      </w:r>
      <w:r w:rsidR="00651822">
        <w:rPr>
          <w:noProof/>
        </w:rPr>
        <w:t>1</w:t>
      </w:r>
      <w:r w:rsidR="002F284A">
        <w:rPr>
          <w:noProof/>
        </w:rPr>
        <w:fldChar w:fldCharType="end"/>
      </w:r>
      <w:bookmarkEnd w:id="3"/>
      <w:r>
        <w:t xml:space="preserve"> SRS cross-correlation peaks</w:t>
      </w:r>
    </w:p>
    <w:p w14:paraId="12F766AE" w14:textId="44CFB97E" w:rsidR="00DD23CE" w:rsidRPr="00DD23CE" w:rsidRDefault="00F36C1D" w:rsidP="00DD23CE">
      <w:pPr>
        <w:rPr>
          <w:lang w:eastAsia="zh-CN"/>
        </w:rPr>
      </w:pPr>
      <w:r>
        <w:rPr>
          <w:lang w:eastAsia="zh-CN"/>
        </w:rPr>
        <w:t>T</w:t>
      </w:r>
      <w:r w:rsidR="008A0869">
        <w:rPr>
          <w:lang w:eastAsia="zh-CN"/>
        </w:rPr>
        <w:t>hese issues w</w:t>
      </w:r>
      <w:r w:rsidR="00E12E36">
        <w:rPr>
          <w:lang w:eastAsia="zh-CN"/>
        </w:rPr>
        <w:t>ere</w:t>
      </w:r>
      <w:r w:rsidR="00DD23CE">
        <w:rPr>
          <w:lang w:eastAsia="zh-CN"/>
        </w:rPr>
        <w:t xml:space="preserve"> not</w:t>
      </w:r>
      <w:r w:rsidR="00E12E36">
        <w:rPr>
          <w:lang w:eastAsia="zh-CN"/>
        </w:rPr>
        <w:t xml:space="preserve"> solved</w:t>
      </w:r>
      <w:r w:rsidR="008A0869">
        <w:rPr>
          <w:lang w:eastAsia="zh-CN"/>
        </w:rPr>
        <w:t xml:space="preserve"> </w:t>
      </w:r>
      <w:r w:rsidR="00DD23CE">
        <w:rPr>
          <w:lang w:eastAsia="zh-CN"/>
        </w:rPr>
        <w:t xml:space="preserve">in Rel-16. Therefore, we suggest </w:t>
      </w:r>
      <w:r w:rsidR="00992ED2">
        <w:rPr>
          <w:lang w:eastAsia="zh-CN"/>
        </w:rPr>
        <w:t>solving</w:t>
      </w:r>
      <w:r w:rsidR="00DD23CE">
        <w:rPr>
          <w:lang w:eastAsia="zh-CN"/>
        </w:rPr>
        <w:t xml:space="preserve"> </w:t>
      </w:r>
      <w:r w:rsidR="008A0869">
        <w:rPr>
          <w:lang w:eastAsia="zh-CN"/>
        </w:rPr>
        <w:t>these issues</w:t>
      </w:r>
      <w:r w:rsidR="00A00BAE">
        <w:rPr>
          <w:lang w:eastAsia="zh-CN"/>
        </w:rPr>
        <w:t xml:space="preserve"> to efficiently use staggering and cyclic shifts and set ambiguity region to the reasonable range</w:t>
      </w:r>
      <w:r w:rsidR="008A0869">
        <w:rPr>
          <w:lang w:eastAsia="zh-CN"/>
        </w:rPr>
        <w:t xml:space="preserve"> </w:t>
      </w:r>
      <w:r w:rsidR="00DD23CE">
        <w:rPr>
          <w:lang w:eastAsia="zh-CN"/>
        </w:rPr>
        <w:t>in Rel-17.</w:t>
      </w:r>
    </w:p>
    <w:p w14:paraId="1CCB40BD" w14:textId="45C7CF80" w:rsidR="00DD23CE" w:rsidRDefault="00DD23CE" w:rsidP="00DD23CE">
      <w:pPr>
        <w:rPr>
          <w:lang w:eastAsia="zh-CN"/>
        </w:rPr>
      </w:pPr>
      <w:r>
        <w:rPr>
          <w:rFonts w:hint="eastAsia"/>
          <w:lang w:eastAsia="zh-CN"/>
        </w:rPr>
        <w:t>I</w:t>
      </w:r>
      <w:r>
        <w:rPr>
          <w:lang w:eastAsia="zh-CN"/>
        </w:rPr>
        <w:t>n summary, we propose the following enhancement for SRS.</w:t>
      </w:r>
    </w:p>
    <w:p w14:paraId="2E05E389" w14:textId="6C5F5098" w:rsidR="002C20DB" w:rsidRDefault="002C20DB" w:rsidP="002C20DB">
      <w:pPr>
        <w:pStyle w:val="3GPPAgreements"/>
        <w:numPr>
          <w:ilvl w:val="0"/>
          <w:numId w:val="0"/>
        </w:numPr>
        <w:spacing w:before="0" w:after="120"/>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651822">
        <w:rPr>
          <w:b/>
          <w:i/>
          <w:noProof/>
        </w:rPr>
        <w:t>2</w:t>
      </w:r>
      <w:r w:rsidRPr="00E73705">
        <w:rPr>
          <w:b/>
          <w:i/>
        </w:rPr>
        <w:fldChar w:fldCharType="end"/>
      </w:r>
      <w:r w:rsidRPr="00E73705">
        <w:rPr>
          <w:b/>
          <w:i/>
        </w:rPr>
        <w:t>:</w:t>
      </w:r>
      <w:r>
        <w:rPr>
          <w:b/>
          <w:i/>
        </w:rPr>
        <w:t xml:space="preserve"> The enhancement of SRS </w:t>
      </w:r>
      <w:r w:rsidR="00AF1816">
        <w:rPr>
          <w:b/>
          <w:i/>
        </w:rPr>
        <w:t>should include</w:t>
      </w:r>
      <w:r w:rsidR="00045EA9">
        <w:rPr>
          <w:b/>
          <w:i/>
        </w:rPr>
        <w:t xml:space="preserve"> studying</w:t>
      </w:r>
    </w:p>
    <w:p w14:paraId="32F6B9BD" w14:textId="098F1FC9" w:rsidR="002C20DB" w:rsidRDefault="00045EA9" w:rsidP="002C20DB">
      <w:pPr>
        <w:pStyle w:val="3GPPAgreements"/>
        <w:spacing w:before="0" w:after="120"/>
        <w:rPr>
          <w:b/>
          <w:i/>
        </w:rPr>
      </w:pPr>
      <w:r>
        <w:rPr>
          <w:b/>
          <w:i/>
        </w:rPr>
        <w:t>P</w:t>
      </w:r>
      <w:r w:rsidR="002C20DB">
        <w:rPr>
          <w:b/>
          <w:i/>
        </w:rPr>
        <w:t>artial staggering and non-staggering SRS RE mapping</w:t>
      </w:r>
    </w:p>
    <w:p w14:paraId="60F4B280" w14:textId="2241AD9F" w:rsidR="00DD23CE" w:rsidRDefault="00045EA9" w:rsidP="002C20DB">
      <w:pPr>
        <w:pStyle w:val="3GPPAgreements"/>
        <w:spacing w:before="0" w:after="120"/>
        <w:rPr>
          <w:b/>
          <w:i/>
        </w:rPr>
      </w:pPr>
      <w:r>
        <w:rPr>
          <w:b/>
          <w:i/>
        </w:rPr>
        <w:t>A</w:t>
      </w:r>
      <w:r w:rsidR="00DD23CE">
        <w:rPr>
          <w:b/>
          <w:i/>
        </w:rPr>
        <w:t xml:space="preserve"> new cyclic shift pattern considering staggering</w:t>
      </w:r>
    </w:p>
    <w:p w14:paraId="595A9B2F" w14:textId="77777777" w:rsidR="004F25F0" w:rsidRPr="004F25F0" w:rsidRDefault="004F25F0" w:rsidP="00C26D23">
      <w:pPr>
        <w:rPr>
          <w:b/>
        </w:rPr>
      </w:pPr>
    </w:p>
    <w:p w14:paraId="46A16068" w14:textId="77777777" w:rsidR="002C20DB" w:rsidRDefault="002C20DB" w:rsidP="002C20DB">
      <w:pPr>
        <w:pStyle w:val="2"/>
        <w:tabs>
          <w:tab w:val="num" w:pos="576"/>
        </w:tabs>
      </w:pPr>
      <w:r w:rsidRPr="00733D07">
        <w:rPr>
          <w:lang w:eastAsia="zh-CN"/>
        </w:rPr>
        <w:t>Enhancement to measurement</w:t>
      </w:r>
    </w:p>
    <w:p w14:paraId="37FC431C" w14:textId="5A0CD443" w:rsidR="002C20DB" w:rsidRDefault="002C20DB" w:rsidP="002C20DB">
      <w:pPr>
        <w:pStyle w:val="3"/>
        <w:rPr>
          <w:lang w:eastAsia="zh-CN"/>
        </w:rPr>
      </w:pPr>
      <w:r>
        <w:rPr>
          <w:lang w:eastAsia="zh-CN"/>
        </w:rPr>
        <w:t>Multipath</w:t>
      </w:r>
      <w:r w:rsidR="0030230C">
        <w:rPr>
          <w:lang w:eastAsia="zh-CN"/>
        </w:rPr>
        <w:t xml:space="preserve"> measurements</w:t>
      </w:r>
    </w:p>
    <w:p w14:paraId="24695FFA" w14:textId="2B96E167" w:rsidR="002C20DB" w:rsidRDefault="00DD23CE" w:rsidP="002C20DB">
      <w:pPr>
        <w:rPr>
          <w:lang w:eastAsia="zh-CN"/>
        </w:rPr>
      </w:pPr>
      <w:r>
        <w:rPr>
          <w:lang w:eastAsia="zh-CN"/>
        </w:rPr>
        <w:t xml:space="preserve">Multi-path assisted positioning was discussed in Rel-16 positioning study item </w:t>
      </w:r>
      <w:r w:rsidR="00045EA9">
        <w:rPr>
          <w:lang w:eastAsia="zh-CN"/>
        </w:rPr>
        <w:fldChar w:fldCharType="begin"/>
      </w:r>
      <w:r w:rsidR="00045EA9">
        <w:rPr>
          <w:lang w:eastAsia="zh-CN"/>
        </w:rPr>
        <w:instrText xml:space="preserve"> REF _Ref29474324 \r \h </w:instrText>
      </w:r>
      <w:r w:rsidR="00045EA9">
        <w:rPr>
          <w:lang w:eastAsia="zh-CN"/>
        </w:rPr>
      </w:r>
      <w:r w:rsidR="00045EA9">
        <w:rPr>
          <w:lang w:eastAsia="zh-CN"/>
        </w:rPr>
        <w:fldChar w:fldCharType="separate"/>
      </w:r>
      <w:r w:rsidR="00651822">
        <w:rPr>
          <w:lang w:eastAsia="zh-CN"/>
        </w:rPr>
        <w:t>[4]</w:t>
      </w:r>
      <w:r w:rsidR="00045EA9">
        <w:rPr>
          <w:lang w:eastAsia="zh-CN"/>
        </w:rPr>
        <w:fldChar w:fldCharType="end"/>
      </w:r>
      <w:r w:rsidR="00045EA9">
        <w:rPr>
          <w:lang w:eastAsia="zh-CN"/>
        </w:rPr>
        <w:t xml:space="preserve"> and introduced by RAN2 by adopting LTE additional path reporting mechanism.</w:t>
      </w:r>
      <w:r w:rsidR="00045EA9" w:rsidRPr="00045EA9">
        <w:rPr>
          <w:lang w:eastAsia="zh-CN"/>
        </w:rPr>
        <w:t xml:space="preserve"> </w:t>
      </w:r>
      <w:r w:rsidR="00045EA9">
        <w:rPr>
          <w:lang w:eastAsia="zh-CN"/>
        </w:rPr>
        <w:t>Since only timing information was supported for multiple path</w:t>
      </w:r>
      <w:r w:rsidR="008B332D">
        <w:rPr>
          <w:lang w:eastAsia="zh-CN"/>
        </w:rPr>
        <w:t xml:space="preserve"> in Rel-16</w:t>
      </w:r>
      <w:r w:rsidR="00045EA9">
        <w:rPr>
          <w:lang w:eastAsia="zh-CN"/>
        </w:rPr>
        <w:t>, we suggest study</w:t>
      </w:r>
      <w:r w:rsidR="008B332D">
        <w:rPr>
          <w:lang w:eastAsia="zh-CN"/>
        </w:rPr>
        <w:t>ing</w:t>
      </w:r>
      <w:r w:rsidR="00045EA9">
        <w:rPr>
          <w:lang w:eastAsia="zh-CN"/>
        </w:rPr>
        <w:t xml:space="preserve"> the potential benefit of reporting angle and power information associated with each path, so that a full utilization of multi-path measurement can be realized to improve the positioning accuracy.</w:t>
      </w:r>
    </w:p>
    <w:p w14:paraId="487FA18C" w14:textId="5652080E" w:rsidR="0030230C" w:rsidRDefault="00DD23CE" w:rsidP="0030230C">
      <w:pPr>
        <w:rPr>
          <w:lang w:eastAsia="zh-CN"/>
        </w:rPr>
      </w:pPr>
      <w:r>
        <w:rPr>
          <w:rFonts w:hint="eastAsia"/>
          <w:lang w:eastAsia="zh-CN"/>
        </w:rPr>
        <w:t>T</w:t>
      </w:r>
      <w:r>
        <w:rPr>
          <w:lang w:eastAsia="zh-CN"/>
        </w:rPr>
        <w:t xml:space="preserve">o evaluate the potential benefit of multi-path assisted positioning, we suggest to consider explicit wall reflection in the channel model </w:t>
      </w:r>
      <w:r w:rsidR="0030230C">
        <w:rPr>
          <w:lang w:eastAsia="zh-CN"/>
        </w:rPr>
        <w:fldChar w:fldCharType="begin"/>
      </w:r>
      <w:r w:rsidR="0030230C">
        <w:rPr>
          <w:lang w:eastAsia="zh-CN"/>
        </w:rPr>
        <w:instrText xml:space="preserve"> REF _Ref29475862 \r \h </w:instrText>
      </w:r>
      <w:r w:rsidR="0030230C">
        <w:rPr>
          <w:lang w:eastAsia="zh-CN"/>
        </w:rPr>
      </w:r>
      <w:r w:rsidR="0030230C">
        <w:rPr>
          <w:lang w:eastAsia="zh-CN"/>
        </w:rPr>
        <w:fldChar w:fldCharType="separate"/>
      </w:r>
      <w:r w:rsidR="00651822">
        <w:rPr>
          <w:lang w:eastAsia="zh-CN"/>
        </w:rPr>
        <w:t>[5]</w:t>
      </w:r>
      <w:r w:rsidR="0030230C">
        <w:rPr>
          <w:lang w:eastAsia="zh-CN"/>
        </w:rPr>
        <w:fldChar w:fldCharType="end"/>
      </w:r>
      <w:r w:rsidR="0030230C">
        <w:rPr>
          <w:lang w:eastAsia="zh-CN"/>
        </w:rPr>
        <w:t xml:space="preserve"> similar to the feature of explicit ground reflection</w:t>
      </w:r>
      <w:r w:rsidR="0030230C">
        <w:rPr>
          <w:rFonts w:hint="eastAsia"/>
          <w:lang w:eastAsia="zh-CN"/>
        </w:rPr>
        <w:t>.</w:t>
      </w:r>
      <w:r w:rsidR="0030230C">
        <w:rPr>
          <w:lang w:eastAsia="zh-CN"/>
        </w:rPr>
        <w:t xml:space="preserve"> The procedures of explicit wall reflection is shown in the </w:t>
      </w:r>
      <w:r w:rsidR="00045EA9">
        <w:rPr>
          <w:lang w:eastAsia="zh-CN"/>
        </w:rPr>
        <w:t>Appendix</w:t>
      </w:r>
      <w:r w:rsidR="0030230C">
        <w:rPr>
          <w:lang w:eastAsia="zh-CN"/>
        </w:rPr>
        <w:t>.</w:t>
      </w:r>
    </w:p>
    <w:p w14:paraId="62A1D7DE" w14:textId="240BE08C" w:rsidR="00C42F82" w:rsidRDefault="00C42F82" w:rsidP="00C42F82">
      <w:pPr>
        <w:pStyle w:val="3"/>
        <w:rPr>
          <w:lang w:eastAsia="zh-CN"/>
        </w:rPr>
      </w:pPr>
      <w:r>
        <w:rPr>
          <w:lang w:eastAsia="zh-CN"/>
        </w:rPr>
        <w:t xml:space="preserve">NLOS/LOS </w:t>
      </w:r>
      <w:r w:rsidR="00045EA9">
        <w:rPr>
          <w:lang w:eastAsia="zh-CN"/>
        </w:rPr>
        <w:t>identification</w:t>
      </w:r>
    </w:p>
    <w:p w14:paraId="66603F32" w14:textId="1BE80DB1" w:rsidR="009019B1" w:rsidRDefault="00C42F82" w:rsidP="009019B1">
      <w:pPr>
        <w:rPr>
          <w:lang w:eastAsia="zh-CN"/>
        </w:rPr>
      </w:pPr>
      <w:r>
        <w:rPr>
          <w:rFonts w:hint="eastAsia"/>
          <w:lang w:eastAsia="zh-CN"/>
        </w:rPr>
        <w:t>N</w:t>
      </w:r>
      <w:r>
        <w:rPr>
          <w:lang w:eastAsia="zh-CN"/>
        </w:rPr>
        <w:t>LOS</w:t>
      </w:r>
      <w:r>
        <w:rPr>
          <w:rFonts w:hint="eastAsia"/>
          <w:lang w:eastAsia="zh-CN"/>
        </w:rPr>
        <w:t>/</w:t>
      </w:r>
      <w:r>
        <w:rPr>
          <w:lang w:eastAsia="zh-CN"/>
        </w:rPr>
        <w:t xml:space="preserve">LOS </w:t>
      </w:r>
      <w:r w:rsidR="00045EA9">
        <w:rPr>
          <w:lang w:eastAsia="zh-CN"/>
        </w:rPr>
        <w:t xml:space="preserve">identification </w:t>
      </w:r>
      <w:r>
        <w:rPr>
          <w:lang w:eastAsia="zh-CN"/>
        </w:rPr>
        <w:t xml:space="preserve">was discussed in Rel-16 positioning study item where the measurements corresponding to </w:t>
      </w:r>
      <w:r w:rsidR="00045EA9">
        <w:rPr>
          <w:lang w:eastAsia="zh-CN"/>
        </w:rPr>
        <w:t>N</w:t>
      </w:r>
      <w:r>
        <w:rPr>
          <w:lang w:eastAsia="zh-CN"/>
        </w:rPr>
        <w:t xml:space="preserve">LOS could be </w:t>
      </w:r>
      <w:r w:rsidR="00045EA9">
        <w:rPr>
          <w:lang w:eastAsia="zh-CN"/>
        </w:rPr>
        <w:t>precluded</w:t>
      </w:r>
      <w:r w:rsidR="008D61EB">
        <w:rPr>
          <w:lang w:eastAsia="zh-CN"/>
        </w:rPr>
        <w:t xml:space="preserve"> to improve positioning accuracy </w:t>
      </w:r>
      <w:r w:rsidR="00045EA9">
        <w:rPr>
          <w:lang w:eastAsia="zh-CN"/>
        </w:rPr>
        <w:t>if the multipath information in the NLOS channel is not useful</w:t>
      </w:r>
      <w:r w:rsidR="00045EA9" w:rsidRPr="00C42F82">
        <w:rPr>
          <w:lang w:eastAsia="zh-CN"/>
        </w:rPr>
        <w:t xml:space="preserve"> </w:t>
      </w:r>
      <w:r>
        <w:rPr>
          <w:lang w:eastAsia="zh-CN"/>
        </w:rPr>
        <w:fldChar w:fldCharType="begin"/>
      </w:r>
      <w:r>
        <w:rPr>
          <w:lang w:eastAsia="zh-CN"/>
        </w:rPr>
        <w:instrText xml:space="preserve"> REF _Ref29474324 \r \h </w:instrText>
      </w:r>
      <w:r>
        <w:rPr>
          <w:lang w:eastAsia="zh-CN"/>
        </w:rPr>
      </w:r>
      <w:r>
        <w:rPr>
          <w:lang w:eastAsia="zh-CN"/>
        </w:rPr>
        <w:fldChar w:fldCharType="separate"/>
      </w:r>
      <w:r w:rsidR="00651822">
        <w:rPr>
          <w:lang w:eastAsia="zh-CN"/>
        </w:rPr>
        <w:t>[4]</w:t>
      </w:r>
      <w:r>
        <w:rPr>
          <w:lang w:eastAsia="zh-CN"/>
        </w:rPr>
        <w:fldChar w:fldCharType="end"/>
      </w:r>
      <w:r>
        <w:rPr>
          <w:lang w:eastAsia="zh-CN"/>
        </w:rPr>
        <w:t xml:space="preserve">. </w:t>
      </w:r>
    </w:p>
    <w:p w14:paraId="2C04B1D5" w14:textId="7B1144F9" w:rsidR="001857C7" w:rsidRDefault="00C42F82" w:rsidP="0030230C">
      <w:pPr>
        <w:rPr>
          <w:lang w:eastAsia="zh-CN"/>
        </w:rPr>
      </w:pPr>
      <w:r>
        <w:rPr>
          <w:lang w:eastAsia="zh-CN"/>
        </w:rPr>
        <w:lastRenderedPageBreak/>
        <w:t xml:space="preserve">The </w:t>
      </w:r>
      <w:r w:rsidR="005A1BCF">
        <w:rPr>
          <w:lang w:eastAsia="zh-CN"/>
        </w:rPr>
        <w:t xml:space="preserve">utilization of signal properties </w:t>
      </w:r>
      <w:r w:rsidR="009019B1">
        <w:rPr>
          <w:lang w:eastAsia="zh-CN"/>
        </w:rPr>
        <w:t>and measurements</w:t>
      </w:r>
      <w:r w:rsidR="005A1BCF">
        <w:rPr>
          <w:lang w:eastAsia="zh-CN"/>
        </w:rPr>
        <w:t xml:space="preserve"> could be helpful </w:t>
      </w:r>
      <w:r w:rsidR="009019B1">
        <w:rPr>
          <w:lang w:eastAsia="zh-CN"/>
        </w:rPr>
        <w:t xml:space="preserve">to </w:t>
      </w:r>
      <w:r w:rsidR="00663755">
        <w:rPr>
          <w:lang w:eastAsia="zh-CN"/>
        </w:rPr>
        <w:t>identify</w:t>
      </w:r>
      <w:r w:rsidR="001857C7">
        <w:rPr>
          <w:lang w:eastAsia="zh-CN"/>
        </w:rPr>
        <w:t xml:space="preserve"> NLOS</w:t>
      </w:r>
      <w:r w:rsidR="001857C7">
        <w:rPr>
          <w:rFonts w:hint="eastAsia"/>
          <w:lang w:eastAsia="zh-CN"/>
        </w:rPr>
        <w:t>/</w:t>
      </w:r>
      <w:r w:rsidR="001857C7">
        <w:rPr>
          <w:lang w:eastAsia="zh-CN"/>
        </w:rPr>
        <w:t>LOS</w:t>
      </w:r>
      <w:r w:rsidR="001857C7">
        <w:rPr>
          <w:rFonts w:hint="eastAsia"/>
          <w:lang w:eastAsia="zh-CN"/>
        </w:rPr>
        <w:t>.</w:t>
      </w:r>
      <w:r w:rsidR="001857C7">
        <w:rPr>
          <w:lang w:eastAsia="zh-CN"/>
        </w:rPr>
        <w:t xml:space="preserve"> The location algorithm could be further optimized and positioning accuracy could be i</w:t>
      </w:r>
      <w:r w:rsidR="00663755">
        <w:rPr>
          <w:lang w:eastAsia="zh-CN"/>
        </w:rPr>
        <w:t>mproved</w:t>
      </w:r>
      <w:r w:rsidR="001857C7">
        <w:rPr>
          <w:lang w:eastAsia="zh-CN"/>
        </w:rPr>
        <w:t xml:space="preserve"> </w:t>
      </w:r>
      <w:r w:rsidR="00663755">
        <w:rPr>
          <w:lang w:eastAsia="zh-CN"/>
        </w:rPr>
        <w:t>if</w:t>
      </w:r>
      <w:r w:rsidR="001857C7">
        <w:rPr>
          <w:lang w:eastAsia="zh-CN"/>
        </w:rPr>
        <w:t xml:space="preserve"> each measurement </w:t>
      </w:r>
      <w:r w:rsidR="00045EA9">
        <w:rPr>
          <w:lang w:eastAsia="zh-CN"/>
        </w:rPr>
        <w:t>can be labeled with</w:t>
      </w:r>
      <w:r w:rsidR="001857C7">
        <w:rPr>
          <w:lang w:eastAsia="zh-CN"/>
        </w:rPr>
        <w:t xml:space="preserve"> LOS</w:t>
      </w:r>
      <w:r w:rsidR="001857C7">
        <w:rPr>
          <w:rFonts w:hint="eastAsia"/>
          <w:lang w:eastAsia="zh-CN"/>
        </w:rPr>
        <w:t xml:space="preserve"> </w:t>
      </w:r>
      <w:r w:rsidR="00663755">
        <w:rPr>
          <w:lang w:eastAsia="zh-CN"/>
        </w:rPr>
        <w:t>or NLOS.</w:t>
      </w:r>
    </w:p>
    <w:p w14:paraId="63655764" w14:textId="242C7B82" w:rsidR="0030230C" w:rsidRDefault="0030230C" w:rsidP="0030230C">
      <w:pPr>
        <w:pStyle w:val="3"/>
        <w:rPr>
          <w:lang w:eastAsia="zh-CN"/>
        </w:rPr>
      </w:pPr>
      <w:r>
        <w:rPr>
          <w:lang w:eastAsia="zh-CN"/>
        </w:rPr>
        <w:t>CSI measurements</w:t>
      </w:r>
    </w:p>
    <w:p w14:paraId="0B6ED930" w14:textId="4705BD9A" w:rsidR="00042BE3" w:rsidRDefault="0030230C" w:rsidP="0030230C">
      <w:pPr>
        <w:rPr>
          <w:lang w:eastAsia="zh-CN"/>
        </w:rPr>
      </w:pPr>
      <w:r>
        <w:rPr>
          <w:lang w:eastAsia="zh-CN"/>
        </w:rPr>
        <w:t>Positioning in NLOS environment is extremely challenging. The current solution is provided by E-C</w:t>
      </w:r>
      <w:r w:rsidR="00042BE3">
        <w:rPr>
          <w:lang w:eastAsia="zh-CN"/>
        </w:rPr>
        <w:t>ID using RRM measurement based on RSRP/RSRQ finger-printing. A more refined measurement based on small scale parameter</w:t>
      </w:r>
      <w:r w:rsidR="002357CE">
        <w:rPr>
          <w:lang w:eastAsia="zh-CN"/>
        </w:rPr>
        <w:t xml:space="preserve">s </w:t>
      </w:r>
      <w:r w:rsidR="00042BE3">
        <w:rPr>
          <w:lang w:eastAsia="zh-CN"/>
        </w:rPr>
        <w:t>such as channel impulse response (CIR) or channel frequency response (CFR) can improve the positioning accuracy.</w:t>
      </w:r>
    </w:p>
    <w:p w14:paraId="7CCB4DDB" w14:textId="32E38296" w:rsidR="002922A4" w:rsidRDefault="002922A4" w:rsidP="002922A4">
      <w:pPr>
        <w:pStyle w:val="3"/>
        <w:rPr>
          <w:lang w:eastAsia="zh-CN"/>
        </w:rPr>
      </w:pPr>
      <w:r>
        <w:rPr>
          <w:lang w:eastAsia="zh-CN"/>
        </w:rPr>
        <w:t>Rx/Tx diversity</w:t>
      </w:r>
    </w:p>
    <w:p w14:paraId="5D1574A1" w14:textId="3061FB52" w:rsidR="002922A4" w:rsidRDefault="008E50C6" w:rsidP="002922A4">
      <w:pPr>
        <w:rPr>
          <w:lang w:eastAsia="zh-CN"/>
        </w:rPr>
      </w:pPr>
      <w:r>
        <w:rPr>
          <w:lang w:eastAsia="zh-CN"/>
        </w:rPr>
        <w:t xml:space="preserve">The </w:t>
      </w:r>
      <w:r w:rsidR="002922A4">
        <w:rPr>
          <w:lang w:eastAsia="zh-CN"/>
        </w:rPr>
        <w:t>scale of distributed antennas for UE should be further considered</w:t>
      </w:r>
      <w:r>
        <w:rPr>
          <w:lang w:eastAsia="zh-CN"/>
        </w:rPr>
        <w:t xml:space="preserve"> </w:t>
      </w:r>
      <w:r>
        <w:rPr>
          <w:rFonts w:hint="eastAsia"/>
          <w:lang w:eastAsia="zh-CN"/>
        </w:rPr>
        <w:t>f</w:t>
      </w:r>
      <w:r>
        <w:rPr>
          <w:lang w:eastAsia="zh-CN"/>
        </w:rPr>
        <w:t xml:space="preserve">or positioning </w:t>
      </w:r>
      <w:r w:rsidR="008D61EB">
        <w:rPr>
          <w:lang w:eastAsia="zh-CN"/>
        </w:rPr>
        <w:t xml:space="preserve">accuracy </w:t>
      </w:r>
      <w:r w:rsidR="00924461">
        <w:rPr>
          <w:lang w:eastAsia="zh-CN"/>
        </w:rPr>
        <w:t xml:space="preserve">as </w:t>
      </w:r>
      <w:r>
        <w:rPr>
          <w:lang w:eastAsia="zh-CN"/>
        </w:rPr>
        <w:t xml:space="preserve">high </w:t>
      </w:r>
      <w:r w:rsidR="00924461">
        <w:rPr>
          <w:lang w:eastAsia="zh-CN"/>
        </w:rPr>
        <w:t xml:space="preserve">as </w:t>
      </w:r>
      <w:r>
        <w:rPr>
          <w:lang w:eastAsia="zh-CN"/>
        </w:rPr>
        <w:t>up to 0.2m</w:t>
      </w:r>
      <w:r w:rsidR="002922A4">
        <w:rPr>
          <w:lang w:eastAsia="zh-CN"/>
        </w:rPr>
        <w:t xml:space="preserve">. For example, </w:t>
      </w:r>
      <w:r>
        <w:rPr>
          <w:lang w:eastAsia="zh-CN"/>
        </w:rPr>
        <w:t xml:space="preserve">the size of </w:t>
      </w:r>
      <w:r w:rsidR="002922A4">
        <w:rPr>
          <w:lang w:eastAsia="zh-CN"/>
        </w:rPr>
        <w:t xml:space="preserve">an </w:t>
      </w:r>
      <w:r w:rsidR="002922A4">
        <w:t xml:space="preserve">automated guided vehicle (AGV) or a robotic arm with </w:t>
      </w:r>
      <w:r w:rsidR="002922A4">
        <w:rPr>
          <w:lang w:eastAsia="zh-CN"/>
        </w:rPr>
        <w:t xml:space="preserve">multiple tags </w:t>
      </w:r>
      <w:r>
        <w:rPr>
          <w:lang w:eastAsia="zh-CN"/>
        </w:rPr>
        <w:t>should not be ignored when the positioning accuracy requirement is</w:t>
      </w:r>
      <w:r w:rsidR="00A20BF8">
        <w:rPr>
          <w:lang w:eastAsia="zh-CN"/>
        </w:rPr>
        <w:t xml:space="preserve"> </w:t>
      </w:r>
      <w:r w:rsidR="002922A4">
        <w:rPr>
          <w:lang w:eastAsia="zh-CN"/>
        </w:rPr>
        <w:t>0.2m</w:t>
      </w:r>
      <w:r w:rsidR="000C1ED1">
        <w:rPr>
          <w:lang w:eastAsia="zh-CN"/>
        </w:rPr>
        <w:t xml:space="preserve">. </w:t>
      </w:r>
      <w:r w:rsidR="00B21B67">
        <w:rPr>
          <w:lang w:eastAsia="zh-CN"/>
        </w:rPr>
        <w:t xml:space="preserve">Furthermore, the relative location between different tags mounted on the AGV or the robotic arm can be further exploited to increase the positioning accuracy. In Rel-16, the measurement from Rx diversity is totally up to </w:t>
      </w:r>
      <w:r w:rsidR="00130169">
        <w:rPr>
          <w:lang w:eastAsia="zh-CN"/>
        </w:rPr>
        <w:t xml:space="preserve">the </w:t>
      </w:r>
      <w:r w:rsidR="00B21B67">
        <w:rPr>
          <w:lang w:eastAsia="zh-CN"/>
        </w:rPr>
        <w:t xml:space="preserve">UE implementation </w:t>
      </w:r>
      <w:r w:rsidR="00B21B67">
        <w:rPr>
          <w:lang w:eastAsia="zh-CN"/>
        </w:rPr>
        <w:fldChar w:fldCharType="begin"/>
      </w:r>
      <w:r w:rsidR="00B21B67">
        <w:rPr>
          <w:lang w:eastAsia="zh-CN"/>
        </w:rPr>
        <w:instrText xml:space="preserve"> REF _Ref30068817 \r \h </w:instrText>
      </w:r>
      <w:r w:rsidR="00B21B67">
        <w:rPr>
          <w:lang w:eastAsia="zh-CN"/>
        </w:rPr>
      </w:r>
      <w:r w:rsidR="00B21B67">
        <w:rPr>
          <w:lang w:eastAsia="zh-CN"/>
        </w:rPr>
        <w:fldChar w:fldCharType="separate"/>
      </w:r>
      <w:r w:rsidR="00651822">
        <w:rPr>
          <w:lang w:eastAsia="zh-CN"/>
        </w:rPr>
        <w:t>[6]</w:t>
      </w:r>
      <w:r w:rsidR="00B21B67">
        <w:rPr>
          <w:lang w:eastAsia="zh-CN"/>
        </w:rPr>
        <w:fldChar w:fldCharType="end"/>
      </w:r>
      <w:r w:rsidR="009D2E19">
        <w:rPr>
          <w:lang w:eastAsia="zh-CN"/>
        </w:rPr>
        <w:t>:</w:t>
      </w:r>
      <w:r w:rsidR="00B21B67">
        <w:rPr>
          <w:lang w:eastAsia="zh-CN"/>
        </w:rPr>
        <w:t xml:space="preserve"> </w:t>
      </w:r>
    </w:p>
    <w:tbl>
      <w:tblPr>
        <w:tblStyle w:val="ac"/>
        <w:tblW w:w="0" w:type="auto"/>
        <w:tblLook w:val="04A0" w:firstRow="1" w:lastRow="0" w:firstColumn="1" w:lastColumn="0" w:noHBand="0" w:noVBand="1"/>
      </w:tblPr>
      <w:tblGrid>
        <w:gridCol w:w="9307"/>
      </w:tblGrid>
      <w:tr w:rsidR="00B21B67" w14:paraId="421272FA" w14:textId="77777777" w:rsidTr="00B21B67">
        <w:tc>
          <w:tcPr>
            <w:tcW w:w="9307" w:type="dxa"/>
          </w:tcPr>
          <w:p w14:paraId="4965DA74" w14:textId="77777777" w:rsidR="00B21B67" w:rsidRPr="00B21B67" w:rsidRDefault="00B21B67" w:rsidP="00B21B67">
            <w:pPr>
              <w:spacing w:after="60"/>
              <w:rPr>
                <w:sz w:val="20"/>
                <w:u w:val="single"/>
                <w:lang w:eastAsia="x-none"/>
              </w:rPr>
            </w:pPr>
            <w:r w:rsidRPr="00B21B67">
              <w:rPr>
                <w:sz w:val="20"/>
                <w:u w:val="single"/>
                <w:lang w:eastAsia="x-none"/>
              </w:rPr>
              <w:t>Conclusion:</w:t>
            </w:r>
          </w:p>
          <w:p w14:paraId="08E486C2" w14:textId="6CEDCFED" w:rsidR="00B21B67" w:rsidRPr="00B21B67" w:rsidRDefault="00B21B67" w:rsidP="00B21B67">
            <w:pPr>
              <w:spacing w:after="60"/>
              <w:rPr>
                <w:lang w:eastAsia="x-none"/>
              </w:rPr>
            </w:pPr>
            <w:r w:rsidRPr="00B21B67">
              <w:rPr>
                <w:sz w:val="20"/>
                <w:lang w:eastAsia="x-none"/>
              </w:rPr>
              <w:t>How to determine the RSTD measurement and UE Rx-Tx time difference measurements that are reported when receiver diversity is used by the UE is up to UE implementation and is not specified by measurement definition.</w:t>
            </w:r>
          </w:p>
        </w:tc>
      </w:tr>
    </w:tbl>
    <w:p w14:paraId="3212BEB3" w14:textId="3889D1DC" w:rsidR="00B21B67" w:rsidRDefault="00B21B67" w:rsidP="002922A4">
      <w:pPr>
        <w:rPr>
          <w:lang w:eastAsia="zh-CN"/>
        </w:rPr>
      </w:pPr>
    </w:p>
    <w:p w14:paraId="0E36EF43" w14:textId="6C85A3EB" w:rsidR="009D2E19" w:rsidRPr="002922A4" w:rsidRDefault="009D2E19" w:rsidP="002922A4">
      <w:pPr>
        <w:rPr>
          <w:lang w:eastAsia="zh-CN"/>
        </w:rPr>
      </w:pPr>
      <w:r>
        <w:rPr>
          <w:lang w:eastAsia="zh-CN"/>
        </w:rPr>
        <w:t>For Rel-17 IIoT positioning, the Rx diversity and Tx diversity should be further studied.</w:t>
      </w:r>
    </w:p>
    <w:p w14:paraId="3EC6C9D4" w14:textId="77777777" w:rsidR="002C20DB" w:rsidRDefault="002C20DB" w:rsidP="002C20DB">
      <w:pPr>
        <w:pStyle w:val="3"/>
        <w:rPr>
          <w:lang w:eastAsia="zh-CN"/>
        </w:rPr>
      </w:pPr>
      <w:r>
        <w:rPr>
          <w:rFonts w:hint="eastAsia"/>
          <w:lang w:eastAsia="zh-CN"/>
        </w:rPr>
        <w:t>E</w:t>
      </w:r>
      <w:r>
        <w:rPr>
          <w:lang w:eastAsia="zh-CN"/>
        </w:rPr>
        <w:t>-CID enhancement</w:t>
      </w:r>
    </w:p>
    <w:p w14:paraId="11941743" w14:textId="7F45FF49" w:rsidR="002C20DB" w:rsidRDefault="0030230C" w:rsidP="002C20DB">
      <w:pPr>
        <w:rPr>
          <w:b/>
          <w:i/>
        </w:rPr>
      </w:pPr>
      <w:r>
        <w:rPr>
          <w:lang w:eastAsia="zh-CN"/>
        </w:rPr>
        <w:t>NR E-CID does not support AOA and RTT measurements</w:t>
      </w:r>
      <w:r w:rsidR="005A726A">
        <w:rPr>
          <w:lang w:eastAsia="zh-CN"/>
        </w:rPr>
        <w:t xml:space="preserve"> for the serving cell</w:t>
      </w:r>
      <w:r w:rsidR="00C03E7A">
        <w:rPr>
          <w:lang w:eastAsia="zh-CN"/>
        </w:rPr>
        <w:t xml:space="preserve"> in Rel-16</w:t>
      </w:r>
      <w:r w:rsidR="00CC02A8">
        <w:rPr>
          <w:lang w:eastAsia="zh-CN"/>
        </w:rPr>
        <w:t>. This</w:t>
      </w:r>
      <w:r>
        <w:rPr>
          <w:lang w:eastAsia="zh-CN"/>
        </w:rPr>
        <w:t xml:space="preserve"> makes </w:t>
      </w:r>
      <w:r w:rsidR="00CC02A8">
        <w:rPr>
          <w:lang w:eastAsia="zh-CN"/>
        </w:rPr>
        <w:t xml:space="preserve">NR </w:t>
      </w:r>
      <w:r>
        <w:rPr>
          <w:lang w:eastAsia="zh-CN"/>
        </w:rPr>
        <w:t xml:space="preserve">E-CID </w:t>
      </w:r>
      <w:r w:rsidR="00CC02A8">
        <w:rPr>
          <w:lang w:eastAsia="zh-CN"/>
        </w:rPr>
        <w:t xml:space="preserve">similar to </w:t>
      </w:r>
      <w:r>
        <w:rPr>
          <w:lang w:eastAsia="zh-CN"/>
        </w:rPr>
        <w:t>a DL</w:t>
      </w:r>
      <w:r w:rsidR="00130169">
        <w:rPr>
          <w:lang w:eastAsia="zh-CN"/>
        </w:rPr>
        <w:t>-based</w:t>
      </w:r>
      <w:r>
        <w:rPr>
          <w:lang w:eastAsia="zh-CN"/>
        </w:rPr>
        <w:t xml:space="preserve"> positioning technique </w:t>
      </w:r>
      <w:r w:rsidR="00130169">
        <w:rPr>
          <w:lang w:eastAsia="zh-CN"/>
        </w:rPr>
        <w:t xml:space="preserve">solely </w:t>
      </w:r>
      <w:r>
        <w:rPr>
          <w:lang w:eastAsia="zh-CN"/>
        </w:rPr>
        <w:t>based on RSRP finger-printing</w:t>
      </w:r>
      <w:r w:rsidR="00F05B50">
        <w:rPr>
          <w:lang w:eastAsia="zh-CN"/>
        </w:rPr>
        <w:t>. Therefore, NR E-CID in Rel-16</w:t>
      </w:r>
      <w:r>
        <w:rPr>
          <w:lang w:eastAsia="zh-CN"/>
        </w:rPr>
        <w:t xml:space="preserve"> </w:t>
      </w:r>
      <w:r w:rsidR="00924461">
        <w:rPr>
          <w:lang w:eastAsia="zh-CN"/>
        </w:rPr>
        <w:t xml:space="preserve">may have </w:t>
      </w:r>
      <w:r w:rsidR="00CC02A8">
        <w:rPr>
          <w:lang w:eastAsia="zh-CN"/>
        </w:rPr>
        <w:t xml:space="preserve">a </w:t>
      </w:r>
      <w:r>
        <w:rPr>
          <w:lang w:eastAsia="zh-CN"/>
        </w:rPr>
        <w:t xml:space="preserve">worse </w:t>
      </w:r>
      <w:r w:rsidR="00CC02A8">
        <w:rPr>
          <w:lang w:eastAsia="zh-CN"/>
        </w:rPr>
        <w:t xml:space="preserve">accuracy </w:t>
      </w:r>
      <w:r>
        <w:rPr>
          <w:lang w:eastAsia="zh-CN"/>
        </w:rPr>
        <w:t>than LTE E-CID</w:t>
      </w:r>
      <w:r w:rsidR="008D61EB">
        <w:rPr>
          <w:lang w:eastAsia="zh-CN"/>
        </w:rPr>
        <w:t>. Further, this</w:t>
      </w:r>
      <w:r>
        <w:rPr>
          <w:lang w:eastAsia="zh-CN"/>
        </w:rPr>
        <w:t xml:space="preserve"> contradict</w:t>
      </w:r>
      <w:r w:rsidR="00CC02A8">
        <w:rPr>
          <w:lang w:eastAsia="zh-CN"/>
        </w:rPr>
        <w:t>s</w:t>
      </w:r>
      <w:r>
        <w:rPr>
          <w:lang w:eastAsia="zh-CN"/>
        </w:rPr>
        <w:t xml:space="preserve"> </w:t>
      </w:r>
      <w:r w:rsidR="008D61EB">
        <w:rPr>
          <w:lang w:eastAsia="zh-CN"/>
        </w:rPr>
        <w:t xml:space="preserve">the </w:t>
      </w:r>
      <w:r w:rsidR="00A00BAE">
        <w:rPr>
          <w:lang w:eastAsia="zh-CN"/>
        </w:rPr>
        <w:t xml:space="preserve">common understanding </w:t>
      </w:r>
      <w:r w:rsidR="008D61EB">
        <w:rPr>
          <w:lang w:eastAsia="zh-CN"/>
        </w:rPr>
        <w:t>among positioning delegates that NR E-CID is a</w:t>
      </w:r>
      <w:r w:rsidR="00A00BAE">
        <w:rPr>
          <w:lang w:eastAsia="zh-CN"/>
        </w:rPr>
        <w:t xml:space="preserve"> DL+UL positioning method </w:t>
      </w:r>
      <w:r w:rsidR="008D61EB">
        <w:rPr>
          <w:lang w:eastAsia="zh-CN"/>
        </w:rPr>
        <w:t>as</w:t>
      </w:r>
      <w:r>
        <w:rPr>
          <w:lang w:eastAsia="zh-CN"/>
        </w:rPr>
        <w:t xml:space="preserve"> captured in TR 38.855 </w:t>
      </w:r>
      <w:r>
        <w:rPr>
          <w:lang w:eastAsia="zh-CN"/>
        </w:rPr>
        <w:fldChar w:fldCharType="begin"/>
      </w:r>
      <w:r>
        <w:rPr>
          <w:lang w:eastAsia="zh-CN"/>
        </w:rPr>
        <w:instrText xml:space="preserve"> REF _Ref29474324 \r \h </w:instrText>
      </w:r>
      <w:r>
        <w:rPr>
          <w:lang w:eastAsia="zh-CN"/>
        </w:rPr>
      </w:r>
      <w:r>
        <w:rPr>
          <w:lang w:eastAsia="zh-CN"/>
        </w:rPr>
        <w:fldChar w:fldCharType="separate"/>
      </w:r>
      <w:r w:rsidR="00651822">
        <w:rPr>
          <w:lang w:eastAsia="zh-CN"/>
        </w:rPr>
        <w:t>[4]</w:t>
      </w:r>
      <w:r>
        <w:rPr>
          <w:lang w:eastAsia="zh-CN"/>
        </w:rPr>
        <w:fldChar w:fldCharType="end"/>
      </w:r>
      <w:r>
        <w:rPr>
          <w:lang w:eastAsia="zh-CN"/>
        </w:rPr>
        <w:t>.</w:t>
      </w:r>
    </w:p>
    <w:p w14:paraId="1DE339EB" w14:textId="00C485E6" w:rsidR="002C20DB" w:rsidRDefault="007525D9" w:rsidP="007525D9">
      <w:pPr>
        <w:pStyle w:val="3"/>
        <w:rPr>
          <w:lang w:eastAsia="zh-CN"/>
        </w:rPr>
      </w:pPr>
      <w:r>
        <w:rPr>
          <w:lang w:eastAsia="zh-CN"/>
        </w:rPr>
        <w:t>Multi-RTT enhancement</w:t>
      </w:r>
      <w:r w:rsidR="00CA7572">
        <w:rPr>
          <w:lang w:eastAsia="zh-CN"/>
        </w:rPr>
        <w:t xml:space="preserve"> </w:t>
      </w:r>
    </w:p>
    <w:p w14:paraId="7AE31FB5" w14:textId="2D8FF3C7" w:rsidR="007525D9" w:rsidRPr="007525D9" w:rsidRDefault="007525D9" w:rsidP="007525D9">
      <w:pPr>
        <w:rPr>
          <w:lang w:eastAsia="zh-CN"/>
        </w:rPr>
      </w:pPr>
      <w:r>
        <w:rPr>
          <w:rFonts w:hint="eastAsia"/>
          <w:lang w:eastAsia="zh-CN"/>
        </w:rPr>
        <w:t>Re</w:t>
      </w:r>
      <w:r>
        <w:rPr>
          <w:lang w:eastAsia="zh-CN"/>
        </w:rPr>
        <w:t>l-16 only support</w:t>
      </w:r>
      <w:r w:rsidR="00C426C8">
        <w:rPr>
          <w:lang w:eastAsia="zh-CN"/>
        </w:rPr>
        <w:t>s</w:t>
      </w:r>
      <w:r>
        <w:rPr>
          <w:lang w:eastAsia="zh-CN"/>
        </w:rPr>
        <w:t xml:space="preserve"> UE Rx – Tx time difference and gNB Rx – Tx time difference based on SRS for positioning </w:t>
      </w:r>
      <w:r w:rsidR="00C426C8">
        <w:rPr>
          <w:lang w:eastAsia="zh-CN"/>
        </w:rPr>
        <w:t xml:space="preserve">and does not support the time difference based on </w:t>
      </w:r>
      <w:r w:rsidR="00B21B67">
        <w:rPr>
          <w:lang w:eastAsia="zh-CN"/>
        </w:rPr>
        <w:t xml:space="preserve">SRS for other purposes. In our view, in the IIoT scenario where the coverage is not a </w:t>
      </w:r>
      <w:r w:rsidR="00A745C8">
        <w:rPr>
          <w:lang w:eastAsia="zh-CN"/>
        </w:rPr>
        <w:t>major</w:t>
      </w:r>
      <w:r w:rsidR="00B21B67">
        <w:rPr>
          <w:lang w:eastAsia="zh-CN"/>
        </w:rPr>
        <w:t xml:space="preserve"> issue and UE </w:t>
      </w:r>
      <w:r w:rsidR="00A745C8">
        <w:rPr>
          <w:lang w:eastAsia="zh-CN"/>
        </w:rPr>
        <w:t xml:space="preserve">is </w:t>
      </w:r>
      <w:r w:rsidR="00B21B67">
        <w:rPr>
          <w:lang w:eastAsia="zh-CN"/>
        </w:rPr>
        <w:t xml:space="preserve">expected to be positioned by </w:t>
      </w:r>
      <w:r w:rsidR="00A745C8">
        <w:rPr>
          <w:lang w:eastAsia="zh-CN"/>
        </w:rPr>
        <w:t xml:space="preserve">nearby </w:t>
      </w:r>
      <w:r w:rsidR="00B21B67">
        <w:rPr>
          <w:lang w:eastAsia="zh-CN"/>
        </w:rPr>
        <w:t xml:space="preserve">base stations, </w:t>
      </w:r>
      <w:r w:rsidR="00A745C8">
        <w:rPr>
          <w:lang w:eastAsia="zh-CN"/>
        </w:rPr>
        <w:t xml:space="preserve">other </w:t>
      </w:r>
      <w:r w:rsidR="00081D37">
        <w:rPr>
          <w:lang w:eastAsia="zh-CN"/>
        </w:rPr>
        <w:t>SRS</w:t>
      </w:r>
      <w:r w:rsidR="00A745C8">
        <w:rPr>
          <w:lang w:eastAsia="zh-CN"/>
        </w:rPr>
        <w:t>s</w:t>
      </w:r>
      <w:r w:rsidR="00081D37">
        <w:rPr>
          <w:lang w:eastAsia="zh-CN"/>
        </w:rPr>
        <w:t xml:space="preserve"> not optimized for the purpose of positioning can </w:t>
      </w:r>
      <w:r w:rsidR="00A745C8">
        <w:rPr>
          <w:lang w:eastAsia="zh-CN"/>
        </w:rPr>
        <w:t xml:space="preserve">also </w:t>
      </w:r>
      <w:r w:rsidR="00081D37">
        <w:rPr>
          <w:lang w:eastAsia="zh-CN"/>
        </w:rPr>
        <w:t>be used</w:t>
      </w:r>
      <w:r w:rsidR="00A745C8">
        <w:rPr>
          <w:lang w:eastAsia="zh-CN"/>
        </w:rPr>
        <w:t xml:space="preserve"> to reduce</w:t>
      </w:r>
      <w:r w:rsidR="00081D37">
        <w:rPr>
          <w:lang w:eastAsia="zh-CN"/>
        </w:rPr>
        <w:t xml:space="preserve"> the overhead from UE/network and the </w:t>
      </w:r>
      <w:r w:rsidR="005551DF">
        <w:rPr>
          <w:lang w:eastAsia="zh-CN"/>
        </w:rPr>
        <w:t xml:space="preserve">UE </w:t>
      </w:r>
      <w:r w:rsidR="00081D37">
        <w:rPr>
          <w:lang w:eastAsia="zh-CN"/>
        </w:rPr>
        <w:t>power consumption for RTT.</w:t>
      </w:r>
    </w:p>
    <w:p w14:paraId="622BC2F2" w14:textId="4EB25B6B" w:rsidR="007525D9" w:rsidRDefault="002922A4" w:rsidP="002C20DB">
      <w:pPr>
        <w:rPr>
          <w:szCs w:val="20"/>
          <w:lang w:eastAsia="zh-CN"/>
        </w:rPr>
      </w:pPr>
      <w:r>
        <w:rPr>
          <w:szCs w:val="20"/>
          <w:lang w:eastAsia="zh-CN"/>
        </w:rPr>
        <w:t>In summary, we have the following proposal regarding enhancement to measurements.</w:t>
      </w:r>
    </w:p>
    <w:p w14:paraId="1B92B779" w14:textId="67140F73" w:rsidR="002922A4" w:rsidRDefault="002922A4" w:rsidP="002922A4">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651822">
        <w:rPr>
          <w:b/>
          <w:i/>
          <w:noProof/>
        </w:rPr>
        <w:t>3</w:t>
      </w:r>
      <w:r w:rsidRPr="00E73705">
        <w:rPr>
          <w:b/>
          <w:i/>
        </w:rPr>
        <w:fldChar w:fldCharType="end"/>
      </w:r>
      <w:r w:rsidRPr="00E73705">
        <w:rPr>
          <w:b/>
          <w:i/>
        </w:rPr>
        <w:t>:</w:t>
      </w:r>
      <w:r>
        <w:rPr>
          <w:b/>
          <w:i/>
        </w:rPr>
        <w:t xml:space="preserve"> The enhancement of measurement should include</w:t>
      </w:r>
      <w:r w:rsidR="006D1E3F">
        <w:rPr>
          <w:b/>
          <w:i/>
        </w:rPr>
        <w:t xml:space="preserve"> studying</w:t>
      </w:r>
    </w:p>
    <w:p w14:paraId="66954D82" w14:textId="0687E32D" w:rsidR="002922A4" w:rsidRDefault="002922A4" w:rsidP="002922A4">
      <w:pPr>
        <w:pStyle w:val="3GPPAgreements"/>
        <w:rPr>
          <w:b/>
          <w:i/>
        </w:rPr>
      </w:pPr>
      <w:r w:rsidRPr="0030230C">
        <w:rPr>
          <w:b/>
          <w:i/>
        </w:rPr>
        <w:t>Multi</w:t>
      </w:r>
      <w:r w:rsidRPr="0030230C">
        <w:rPr>
          <w:rFonts w:hint="eastAsia"/>
          <w:b/>
          <w:i/>
        </w:rPr>
        <w:t>-</w:t>
      </w:r>
      <w:r>
        <w:rPr>
          <w:b/>
          <w:i/>
        </w:rPr>
        <w:t>path measurements associated with angle/power measurements</w:t>
      </w:r>
    </w:p>
    <w:p w14:paraId="39C93034" w14:textId="2622EC92" w:rsidR="009019B1" w:rsidRPr="0030230C" w:rsidRDefault="009019B1" w:rsidP="002922A4">
      <w:pPr>
        <w:pStyle w:val="3GPPAgreements"/>
        <w:rPr>
          <w:b/>
          <w:i/>
        </w:rPr>
      </w:pPr>
      <w:r>
        <w:rPr>
          <w:b/>
          <w:i/>
        </w:rPr>
        <w:t>NLOS</w:t>
      </w:r>
      <w:r>
        <w:rPr>
          <w:rFonts w:hint="eastAsia"/>
          <w:b/>
          <w:i/>
        </w:rPr>
        <w:t>/</w:t>
      </w:r>
      <w:r>
        <w:rPr>
          <w:b/>
          <w:i/>
        </w:rPr>
        <w:t xml:space="preserve">LOS </w:t>
      </w:r>
      <w:r w:rsidR="00045EA9">
        <w:rPr>
          <w:b/>
          <w:i/>
        </w:rPr>
        <w:t>identification</w:t>
      </w:r>
    </w:p>
    <w:p w14:paraId="08CB690B" w14:textId="77777777" w:rsidR="002922A4" w:rsidRDefault="002922A4" w:rsidP="002922A4">
      <w:pPr>
        <w:pStyle w:val="3GPPAgreements"/>
        <w:rPr>
          <w:b/>
          <w:i/>
        </w:rPr>
      </w:pPr>
      <w:r>
        <w:rPr>
          <w:b/>
          <w:i/>
        </w:rPr>
        <w:t>CSI measurements</w:t>
      </w:r>
    </w:p>
    <w:p w14:paraId="4D862A13" w14:textId="29BFB9B8" w:rsidR="00081D37" w:rsidRDefault="00081D37" w:rsidP="002922A4">
      <w:pPr>
        <w:pStyle w:val="3GPPAgreements"/>
        <w:rPr>
          <w:b/>
          <w:i/>
        </w:rPr>
      </w:pPr>
      <w:r>
        <w:rPr>
          <w:b/>
          <w:i/>
        </w:rPr>
        <w:t>Rx/Tx diversity based reporting</w:t>
      </w:r>
    </w:p>
    <w:p w14:paraId="7E898549" w14:textId="77777777" w:rsidR="002922A4" w:rsidRDefault="002922A4" w:rsidP="002922A4">
      <w:pPr>
        <w:pStyle w:val="3GPPAgreements"/>
        <w:rPr>
          <w:b/>
          <w:i/>
        </w:rPr>
      </w:pPr>
      <w:r>
        <w:rPr>
          <w:b/>
          <w:i/>
        </w:rPr>
        <w:t>E-CID enhancement to incorporate AOA and RTT measurement based on the serving gNB(s).</w:t>
      </w:r>
    </w:p>
    <w:p w14:paraId="3B448702" w14:textId="3B5F81F7" w:rsidR="00081D37" w:rsidRPr="0030230C" w:rsidRDefault="00CC3757" w:rsidP="002922A4">
      <w:pPr>
        <w:pStyle w:val="3GPPAgreements"/>
        <w:rPr>
          <w:b/>
          <w:i/>
        </w:rPr>
      </w:pPr>
      <w:r>
        <w:rPr>
          <w:b/>
          <w:i/>
        </w:rPr>
        <w:t>Use of SRS configured by SRS-Resource</w:t>
      </w:r>
      <w:r w:rsidR="00081D37">
        <w:rPr>
          <w:b/>
          <w:i/>
        </w:rPr>
        <w:t xml:space="preserve"> for multi-RTT</w:t>
      </w:r>
    </w:p>
    <w:p w14:paraId="2B69F96E" w14:textId="77777777" w:rsidR="002922A4" w:rsidRPr="002922A4" w:rsidRDefault="002922A4" w:rsidP="002C20DB">
      <w:pPr>
        <w:rPr>
          <w:szCs w:val="20"/>
          <w:lang w:eastAsia="zh-CN"/>
        </w:rPr>
      </w:pPr>
    </w:p>
    <w:p w14:paraId="3131B6A0" w14:textId="77777777" w:rsidR="002C20DB" w:rsidRDefault="002C20DB" w:rsidP="002C20DB">
      <w:pPr>
        <w:pStyle w:val="2"/>
        <w:tabs>
          <w:tab w:val="num" w:pos="576"/>
        </w:tabs>
        <w:rPr>
          <w:lang w:eastAsia="zh-CN"/>
        </w:rPr>
      </w:pPr>
      <w:r w:rsidRPr="00733D07">
        <w:rPr>
          <w:lang w:eastAsia="zh-CN"/>
        </w:rPr>
        <w:t xml:space="preserve">Enhancement to </w:t>
      </w:r>
      <w:r>
        <w:rPr>
          <w:lang w:eastAsia="zh-CN"/>
        </w:rPr>
        <w:t>physical layer procedure</w:t>
      </w:r>
    </w:p>
    <w:p w14:paraId="5B37F230" w14:textId="77777777" w:rsidR="002C20DB" w:rsidRDefault="002C20DB" w:rsidP="002C20DB">
      <w:pPr>
        <w:pStyle w:val="3"/>
        <w:rPr>
          <w:lang w:eastAsia="zh-CN"/>
        </w:rPr>
      </w:pPr>
      <w:r>
        <w:rPr>
          <w:lang w:eastAsia="zh-CN"/>
        </w:rPr>
        <w:t xml:space="preserve">UE procedure </w:t>
      </w:r>
      <w:r>
        <w:rPr>
          <w:rFonts w:hint="eastAsia"/>
          <w:lang w:eastAsia="zh-CN"/>
        </w:rPr>
        <w:t>for</w:t>
      </w:r>
      <w:r>
        <w:rPr>
          <w:lang w:eastAsia="zh-CN"/>
        </w:rPr>
        <w:t xml:space="preserve"> receiving PRS</w:t>
      </w:r>
    </w:p>
    <w:p w14:paraId="675F163C" w14:textId="66D539F0" w:rsidR="00185DB8" w:rsidRDefault="00DA37DB" w:rsidP="002C20DB">
      <w:pPr>
        <w:rPr>
          <w:lang w:eastAsia="zh-CN"/>
        </w:rPr>
      </w:pPr>
      <w:r>
        <w:rPr>
          <w:lang w:eastAsia="zh-CN"/>
        </w:rPr>
        <w:t>Reserving</w:t>
      </w:r>
      <w:r w:rsidR="005A726A">
        <w:rPr>
          <w:lang w:eastAsia="zh-CN"/>
        </w:rPr>
        <w:t xml:space="preserve"> a</w:t>
      </w:r>
      <w:r w:rsidR="00671BCB">
        <w:rPr>
          <w:lang w:eastAsia="zh-CN"/>
        </w:rPr>
        <w:t xml:space="preserve"> large portion </w:t>
      </w:r>
      <w:r w:rsidR="005A726A">
        <w:rPr>
          <w:lang w:eastAsia="zh-CN"/>
        </w:rPr>
        <w:t>of time-frequency resources for PRS from gNB perspective in IIoT scenario</w:t>
      </w:r>
      <w:r>
        <w:rPr>
          <w:lang w:eastAsia="zh-CN"/>
        </w:rPr>
        <w:t xml:space="preserve"> seems </w:t>
      </w:r>
      <w:r w:rsidR="00CC3757">
        <w:rPr>
          <w:lang w:eastAsia="zh-CN"/>
        </w:rPr>
        <w:t>in</w:t>
      </w:r>
      <w:r>
        <w:rPr>
          <w:lang w:eastAsia="zh-CN"/>
        </w:rPr>
        <w:t>efficient</w:t>
      </w:r>
      <w:r w:rsidR="005A726A">
        <w:rPr>
          <w:lang w:eastAsia="zh-CN"/>
        </w:rPr>
        <w:t xml:space="preserve">. Multiplexing PRS with other DL reference signal intended for the same UE or different </w:t>
      </w:r>
      <w:r w:rsidR="005A726A">
        <w:rPr>
          <w:lang w:eastAsia="zh-CN"/>
        </w:rPr>
        <w:lastRenderedPageBreak/>
        <w:t xml:space="preserve">UEs </w:t>
      </w:r>
      <w:r w:rsidR="00517280">
        <w:rPr>
          <w:lang w:eastAsia="zh-CN"/>
        </w:rPr>
        <w:t>can reduce latency</w:t>
      </w:r>
      <w:r w:rsidR="005A726A">
        <w:rPr>
          <w:lang w:eastAsia="zh-CN"/>
        </w:rPr>
        <w:t xml:space="preserve">. </w:t>
      </w:r>
      <w:r w:rsidR="006B6809">
        <w:rPr>
          <w:lang w:eastAsia="zh-CN"/>
        </w:rPr>
        <w:t xml:space="preserve">An </w:t>
      </w:r>
      <w:r w:rsidR="00185DB8">
        <w:rPr>
          <w:lang w:eastAsia="zh-CN"/>
        </w:rPr>
        <w:t>issue</w:t>
      </w:r>
      <w:r w:rsidR="00453DA2">
        <w:rPr>
          <w:lang w:eastAsia="zh-CN"/>
        </w:rPr>
        <w:t xml:space="preserve"> for enabling flexible PRS multiplexing with other signals/channels</w:t>
      </w:r>
      <w:r w:rsidR="00185DB8">
        <w:rPr>
          <w:lang w:eastAsia="zh-CN"/>
        </w:rPr>
        <w:t xml:space="preserve"> </w:t>
      </w:r>
      <w:r w:rsidR="006B6809">
        <w:rPr>
          <w:lang w:eastAsia="zh-CN"/>
        </w:rPr>
        <w:t xml:space="preserve">that </w:t>
      </w:r>
      <w:r w:rsidR="00185DB8">
        <w:rPr>
          <w:lang w:eastAsia="zh-CN"/>
        </w:rPr>
        <w:t xml:space="preserve">needs to be solved is how to indicate </w:t>
      </w:r>
      <w:r w:rsidR="006B6809">
        <w:rPr>
          <w:lang w:eastAsia="zh-CN"/>
        </w:rPr>
        <w:t xml:space="preserve">to the </w:t>
      </w:r>
      <w:r w:rsidR="00185DB8">
        <w:rPr>
          <w:lang w:eastAsia="zh-CN"/>
        </w:rPr>
        <w:t xml:space="preserve">UE that some resources are not available for PRS for both the serving cell and neighbouring cells because a single RE should typically be used for one signal/channel. </w:t>
      </w:r>
    </w:p>
    <w:p w14:paraId="6BA67AB6" w14:textId="1D1C95B0" w:rsidR="005A726A" w:rsidRPr="00773D49" w:rsidRDefault="005A726A" w:rsidP="002C20DB">
      <w:pPr>
        <w:rPr>
          <w:lang w:eastAsia="zh-CN"/>
        </w:rPr>
      </w:pPr>
      <w:r>
        <w:rPr>
          <w:lang w:eastAsia="zh-CN"/>
        </w:rPr>
        <w:t xml:space="preserve">Rel-16 only supports periodic PRS whose transmission/reception schedule </w:t>
      </w:r>
      <w:r w:rsidR="00CC3757">
        <w:rPr>
          <w:lang w:eastAsia="zh-CN"/>
        </w:rPr>
        <w:t xml:space="preserve">is </w:t>
      </w:r>
      <w:r>
        <w:rPr>
          <w:lang w:eastAsia="zh-CN"/>
        </w:rPr>
        <w:t xml:space="preserve">pre-arranged. </w:t>
      </w:r>
      <w:r w:rsidR="00AF1816">
        <w:rPr>
          <w:lang w:eastAsia="zh-CN"/>
        </w:rPr>
        <w:t>Normally</w:t>
      </w:r>
      <w:r w:rsidR="00005796">
        <w:rPr>
          <w:lang w:eastAsia="zh-CN"/>
        </w:rPr>
        <w:t>,</w:t>
      </w:r>
      <w:r w:rsidR="00AF1816">
        <w:rPr>
          <w:lang w:eastAsia="zh-CN"/>
        </w:rPr>
        <w:t xml:space="preserve"> when UE receives the assistance data from the LMF, it has to wait for the next transmission occasion of the PRS</w:t>
      </w:r>
      <w:r w:rsidR="00A42CD7">
        <w:rPr>
          <w:lang w:eastAsia="zh-CN"/>
        </w:rPr>
        <w:t xml:space="preserve"> which causes a</w:t>
      </w:r>
      <w:r w:rsidR="00AF1816">
        <w:rPr>
          <w:lang w:eastAsia="zh-CN"/>
        </w:rPr>
        <w:t xml:space="preserve"> </w:t>
      </w:r>
      <w:r w:rsidR="008D7724">
        <w:rPr>
          <w:lang w:eastAsia="zh-CN"/>
        </w:rPr>
        <w:t xml:space="preserve">possible </w:t>
      </w:r>
      <w:r w:rsidR="00AF1816">
        <w:rPr>
          <w:lang w:eastAsia="zh-CN"/>
        </w:rPr>
        <w:t xml:space="preserve">queuing delay. Aperiodic PRS can solve </w:t>
      </w:r>
      <w:r w:rsidR="00A42CD7">
        <w:rPr>
          <w:lang w:eastAsia="zh-CN"/>
        </w:rPr>
        <w:t xml:space="preserve">this </w:t>
      </w:r>
      <w:r w:rsidR="00AF1816">
        <w:rPr>
          <w:lang w:eastAsia="zh-CN"/>
        </w:rPr>
        <w:t>issue by scheduling PRS from the serving cell particularly for the UE in a timely manner</w:t>
      </w:r>
      <w:r w:rsidR="00A42CD7">
        <w:rPr>
          <w:lang w:eastAsia="zh-CN"/>
        </w:rPr>
        <w:t xml:space="preserve"> to reduce</w:t>
      </w:r>
      <w:r w:rsidR="00AF1816">
        <w:rPr>
          <w:lang w:eastAsia="zh-CN"/>
        </w:rPr>
        <w:t xml:space="preserve"> the physical layer latency.</w:t>
      </w:r>
    </w:p>
    <w:p w14:paraId="4E9E0B10" w14:textId="605289E6" w:rsidR="00AF1816" w:rsidRDefault="002C20DB" w:rsidP="002C20DB">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651822">
        <w:rPr>
          <w:b/>
          <w:i/>
          <w:noProof/>
        </w:rPr>
        <w:t>4</w:t>
      </w:r>
      <w:r w:rsidRPr="00E73705">
        <w:rPr>
          <w:b/>
          <w:i/>
        </w:rPr>
        <w:fldChar w:fldCharType="end"/>
      </w:r>
      <w:r w:rsidRPr="00E73705">
        <w:rPr>
          <w:b/>
          <w:i/>
        </w:rPr>
        <w:t>:</w:t>
      </w:r>
      <w:r w:rsidR="00AF1816">
        <w:rPr>
          <w:b/>
          <w:i/>
        </w:rPr>
        <w:t xml:space="preserve"> The enhancement of UE procedure of receiving PRS should include</w:t>
      </w:r>
      <w:r w:rsidR="006D1E3F">
        <w:rPr>
          <w:b/>
          <w:i/>
        </w:rPr>
        <w:t xml:space="preserve"> studying</w:t>
      </w:r>
    </w:p>
    <w:p w14:paraId="119DC076" w14:textId="45114568" w:rsidR="002C20DB" w:rsidRPr="00AF1816" w:rsidRDefault="006D1E3F" w:rsidP="00AF1816">
      <w:pPr>
        <w:pStyle w:val="3GPPAgreements"/>
        <w:spacing w:before="0" w:after="120"/>
      </w:pPr>
      <w:r>
        <w:rPr>
          <w:b/>
          <w:i/>
        </w:rPr>
        <w:t>F</w:t>
      </w:r>
      <w:r w:rsidR="00AF1816">
        <w:rPr>
          <w:b/>
          <w:i/>
        </w:rPr>
        <w:t>lexible PRS multiplexing with other signals/channels</w:t>
      </w:r>
    </w:p>
    <w:p w14:paraId="1E3AB62D" w14:textId="494A8698" w:rsidR="00AF1816" w:rsidRPr="004F25F0" w:rsidRDefault="006D1E3F" w:rsidP="00AF1816">
      <w:pPr>
        <w:pStyle w:val="3GPPAgreements"/>
        <w:spacing w:before="0" w:after="120"/>
      </w:pPr>
      <w:r>
        <w:rPr>
          <w:b/>
          <w:i/>
        </w:rPr>
        <w:t>A</w:t>
      </w:r>
      <w:r w:rsidR="00AF1816">
        <w:rPr>
          <w:b/>
          <w:i/>
        </w:rPr>
        <w:t>periodic PRS from the serving cells.</w:t>
      </w:r>
    </w:p>
    <w:p w14:paraId="4075AE1A" w14:textId="77777777" w:rsidR="00266DA8" w:rsidRDefault="00266DA8" w:rsidP="004F25F0">
      <w:pPr>
        <w:pStyle w:val="3GPPAgreements"/>
        <w:numPr>
          <w:ilvl w:val="0"/>
          <w:numId w:val="0"/>
        </w:numPr>
        <w:spacing w:before="0" w:after="120"/>
      </w:pPr>
    </w:p>
    <w:p w14:paraId="6BED2364" w14:textId="77777777" w:rsidR="002C20DB" w:rsidRDefault="002C20DB" w:rsidP="002C20DB">
      <w:pPr>
        <w:pStyle w:val="3"/>
        <w:rPr>
          <w:lang w:eastAsia="zh-CN"/>
        </w:rPr>
      </w:pPr>
      <w:r>
        <w:rPr>
          <w:lang w:eastAsia="zh-CN"/>
        </w:rPr>
        <w:t xml:space="preserve">UE procedure </w:t>
      </w:r>
      <w:r>
        <w:rPr>
          <w:rFonts w:hint="eastAsia"/>
          <w:lang w:eastAsia="zh-CN"/>
        </w:rPr>
        <w:t>for</w:t>
      </w:r>
      <w:r>
        <w:rPr>
          <w:lang w:eastAsia="zh-CN"/>
        </w:rPr>
        <w:t xml:space="preserve"> </w:t>
      </w:r>
      <w:r>
        <w:rPr>
          <w:rFonts w:hint="eastAsia"/>
          <w:lang w:eastAsia="zh-CN"/>
        </w:rPr>
        <w:t>transmitting</w:t>
      </w:r>
      <w:r>
        <w:rPr>
          <w:lang w:eastAsia="zh-CN"/>
        </w:rPr>
        <w:t xml:space="preserve"> SRS</w:t>
      </w:r>
    </w:p>
    <w:p w14:paraId="1E307430" w14:textId="204FA4FF" w:rsidR="006D1E3F" w:rsidRDefault="007525D9" w:rsidP="002C20DB">
      <w:pPr>
        <w:rPr>
          <w:iCs/>
          <w:color w:val="000000"/>
          <w:kern w:val="24"/>
        </w:rPr>
      </w:pPr>
      <w:r>
        <w:rPr>
          <w:lang w:eastAsia="zh-CN"/>
        </w:rPr>
        <w:t>In Rel-16, closed-loop power control is not supported for SRS for positioning which means that the power of SRS for positioning is not subject to any TPC command</w:t>
      </w:r>
      <w:r w:rsidR="00B117AF">
        <w:rPr>
          <w:lang w:eastAsia="zh-CN"/>
        </w:rPr>
        <w:t>. This</w:t>
      </w:r>
      <w:r>
        <w:rPr>
          <w:lang w:eastAsia="zh-CN"/>
        </w:rPr>
        <w:t xml:space="preserve"> result</w:t>
      </w:r>
      <w:r w:rsidR="00B117AF">
        <w:rPr>
          <w:lang w:eastAsia="zh-CN"/>
        </w:rPr>
        <w:t>s</w:t>
      </w:r>
      <w:r>
        <w:rPr>
          <w:lang w:eastAsia="zh-CN"/>
        </w:rPr>
        <w:t xml:space="preserve"> in inflexibility and potential interference within the serving cell.</w:t>
      </w:r>
      <w:r w:rsidR="006E2A77">
        <w:rPr>
          <w:lang w:eastAsia="zh-CN"/>
        </w:rPr>
        <w:t xml:space="preserve"> </w:t>
      </w:r>
      <w:r w:rsidR="00B117AF">
        <w:rPr>
          <w:lang w:eastAsia="zh-CN"/>
        </w:rPr>
        <w:t xml:space="preserve">As such, we believe that supporting closed loop power control should be studied in Rel-17. </w:t>
      </w:r>
      <w:r w:rsidR="002562E6">
        <w:rPr>
          <w:lang w:eastAsia="zh-CN"/>
        </w:rPr>
        <w:t>I</w:t>
      </w:r>
      <w:r w:rsidR="009E6185">
        <w:rPr>
          <w:iCs/>
          <w:color w:val="000000"/>
          <w:kern w:val="24"/>
        </w:rPr>
        <w:t xml:space="preserve">n </w:t>
      </w:r>
      <w:r w:rsidR="006D1EAC">
        <w:rPr>
          <w:iCs/>
          <w:color w:val="000000"/>
          <w:kern w:val="24"/>
        </w:rPr>
        <w:t>some cases it may not be</w:t>
      </w:r>
      <w:r w:rsidR="009E6185">
        <w:rPr>
          <w:iCs/>
          <w:color w:val="000000"/>
          <w:kern w:val="24"/>
        </w:rPr>
        <w:t xml:space="preserve"> feasible to update the SRS power control adjustment state based on TPC command values in a DCI</w:t>
      </w:r>
      <w:r w:rsidR="00E93986">
        <w:rPr>
          <w:iCs/>
          <w:color w:val="000000"/>
          <w:kern w:val="24"/>
        </w:rPr>
        <w:t>.</w:t>
      </w:r>
      <w:r w:rsidR="00816582">
        <w:rPr>
          <w:iCs/>
          <w:color w:val="000000"/>
          <w:kern w:val="24"/>
        </w:rPr>
        <w:t xml:space="preserve"> </w:t>
      </w:r>
      <w:r w:rsidR="00E93986">
        <w:rPr>
          <w:iCs/>
          <w:color w:val="000000"/>
          <w:kern w:val="24"/>
        </w:rPr>
        <w:t>F</w:t>
      </w:r>
      <w:r w:rsidR="006D1EAC">
        <w:rPr>
          <w:iCs/>
          <w:color w:val="000000"/>
          <w:kern w:val="24"/>
        </w:rPr>
        <w:t xml:space="preserve">or instance, </w:t>
      </w:r>
      <w:r w:rsidR="009E6185">
        <w:rPr>
          <w:iCs/>
          <w:color w:val="000000"/>
          <w:kern w:val="24"/>
        </w:rPr>
        <w:t xml:space="preserve">the </w:t>
      </w:r>
      <w:r w:rsidR="00E93986">
        <w:rPr>
          <w:iCs/>
          <w:color w:val="000000"/>
          <w:kern w:val="24"/>
        </w:rPr>
        <w:t xml:space="preserve">TPC </w:t>
      </w:r>
      <w:r w:rsidR="009E6185">
        <w:rPr>
          <w:iCs/>
          <w:color w:val="000000"/>
          <w:kern w:val="24"/>
        </w:rPr>
        <w:t>message needs to be originated from the target neighbouring cell</w:t>
      </w:r>
      <w:r w:rsidR="006D1EAC">
        <w:rPr>
          <w:iCs/>
          <w:color w:val="000000"/>
          <w:kern w:val="24"/>
        </w:rPr>
        <w:t>. In such cases, closed loop power control may be disabled in SRS configuration.</w:t>
      </w:r>
    </w:p>
    <w:p w14:paraId="037399D6" w14:textId="7CE23D39" w:rsidR="002C20DB" w:rsidRDefault="006D1E3F" w:rsidP="002C20DB">
      <w:pPr>
        <w:rPr>
          <w:lang w:eastAsia="zh-CN"/>
        </w:rPr>
      </w:pPr>
      <w:r>
        <w:rPr>
          <w:iCs/>
          <w:color w:val="000000"/>
          <w:kern w:val="24"/>
        </w:rPr>
        <w:t xml:space="preserve">It is also likely that Rel-16 will not support aperiodic SRS, considering </w:t>
      </w:r>
      <w:r w:rsidR="006B6809">
        <w:rPr>
          <w:iCs/>
          <w:color w:val="000000"/>
          <w:kern w:val="24"/>
        </w:rPr>
        <w:t xml:space="preserve">that </w:t>
      </w:r>
      <w:r>
        <w:rPr>
          <w:iCs/>
          <w:color w:val="000000"/>
          <w:kern w:val="24"/>
        </w:rPr>
        <w:t>RAN3 is heavily loaded. In addition, the triggering/update mechanism between LMF and NG-RAN with respect to SP-SRS may not be optimized. Thus</w:t>
      </w:r>
      <w:r w:rsidR="006B6809">
        <w:rPr>
          <w:iCs/>
          <w:color w:val="000000"/>
          <w:kern w:val="24"/>
        </w:rPr>
        <w:t>,</w:t>
      </w:r>
      <w:r>
        <w:rPr>
          <w:iCs/>
          <w:color w:val="000000"/>
          <w:kern w:val="24"/>
        </w:rPr>
        <w:t xml:space="preserve"> enhancement to triggering/update mechanism for non-periodic SRS can be studied in Rel-17.</w:t>
      </w:r>
    </w:p>
    <w:p w14:paraId="7B3F02A6" w14:textId="2A79963E" w:rsidR="007525D9" w:rsidRDefault="007525D9" w:rsidP="002C20DB">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651822">
        <w:rPr>
          <w:b/>
          <w:i/>
          <w:noProof/>
        </w:rPr>
        <w:t>5</w:t>
      </w:r>
      <w:r w:rsidRPr="00E73705">
        <w:rPr>
          <w:b/>
          <w:i/>
        </w:rPr>
        <w:fldChar w:fldCharType="end"/>
      </w:r>
      <w:r w:rsidRPr="00E73705">
        <w:rPr>
          <w:b/>
          <w:i/>
        </w:rPr>
        <w:t>:</w:t>
      </w:r>
      <w:r>
        <w:rPr>
          <w:b/>
          <w:i/>
        </w:rPr>
        <w:t xml:space="preserve"> The enhancement of UE procedure of </w:t>
      </w:r>
      <w:r w:rsidR="00045EA9">
        <w:rPr>
          <w:b/>
          <w:i/>
        </w:rPr>
        <w:t>transmitting SRS</w:t>
      </w:r>
      <w:r>
        <w:rPr>
          <w:b/>
          <w:i/>
        </w:rPr>
        <w:t xml:space="preserve"> should include</w:t>
      </w:r>
      <w:r w:rsidR="006D1E3F">
        <w:rPr>
          <w:b/>
          <w:i/>
        </w:rPr>
        <w:t xml:space="preserve"> studying</w:t>
      </w:r>
    </w:p>
    <w:p w14:paraId="77294FBA" w14:textId="195CAE8F" w:rsidR="007525D9" w:rsidRPr="004F25F0" w:rsidRDefault="006D1E3F" w:rsidP="002C20DB">
      <w:pPr>
        <w:pStyle w:val="3GPPAgreements"/>
        <w:spacing w:before="0" w:after="120"/>
      </w:pPr>
      <w:r>
        <w:rPr>
          <w:b/>
          <w:i/>
        </w:rPr>
        <w:t>C</w:t>
      </w:r>
      <w:r w:rsidR="007525D9">
        <w:rPr>
          <w:b/>
          <w:i/>
        </w:rPr>
        <w:t>losed-loop power control of SRS for positioning</w:t>
      </w:r>
    </w:p>
    <w:p w14:paraId="65268C84" w14:textId="710BB34C" w:rsidR="006D1E3F" w:rsidRPr="007525D9" w:rsidRDefault="006D1E3F" w:rsidP="002C20DB">
      <w:pPr>
        <w:pStyle w:val="3GPPAgreements"/>
        <w:spacing w:before="0" w:after="120"/>
      </w:pPr>
      <w:r>
        <w:rPr>
          <w:b/>
          <w:i/>
        </w:rPr>
        <w:t>Non-periodic SRS.</w:t>
      </w:r>
    </w:p>
    <w:p w14:paraId="0736B01A" w14:textId="77777777" w:rsidR="00AB58CE" w:rsidRDefault="00AB58CE" w:rsidP="002C20DB">
      <w:pPr>
        <w:rPr>
          <w:lang w:eastAsia="zh-CN"/>
        </w:rPr>
      </w:pPr>
    </w:p>
    <w:p w14:paraId="04E14671" w14:textId="77777777" w:rsidR="002C20DB" w:rsidRDefault="002C20DB" w:rsidP="002C20DB">
      <w:pPr>
        <w:pStyle w:val="1"/>
        <w:tabs>
          <w:tab w:val="num" w:pos="432"/>
        </w:tabs>
        <w:rPr>
          <w:lang w:eastAsia="zh-CN"/>
        </w:rPr>
      </w:pPr>
      <w:r>
        <w:rPr>
          <w:rFonts w:hint="eastAsia"/>
          <w:lang w:eastAsia="zh-CN"/>
        </w:rPr>
        <w:t>A</w:t>
      </w:r>
      <w:r>
        <w:rPr>
          <w:lang w:eastAsia="zh-CN"/>
        </w:rPr>
        <w:t>spects regarding RRC_IDLE/INACTIVE state positioning</w:t>
      </w:r>
    </w:p>
    <w:p w14:paraId="51580A28" w14:textId="6CA7512F" w:rsidR="002C20DB" w:rsidRDefault="002C20DB" w:rsidP="002C20DB">
      <w:pPr>
        <w:rPr>
          <w:lang w:eastAsia="zh-CN"/>
        </w:rPr>
      </w:pPr>
      <w:r>
        <w:rPr>
          <w:lang w:eastAsia="zh-CN"/>
        </w:rPr>
        <w:t xml:space="preserve">As RRC_IDLE/INACTIVE state positioning </w:t>
      </w:r>
      <w:r w:rsidR="006B6809">
        <w:rPr>
          <w:lang w:eastAsia="zh-CN"/>
        </w:rPr>
        <w:t xml:space="preserve">attracted </w:t>
      </w:r>
      <w:r>
        <w:rPr>
          <w:lang w:eastAsia="zh-CN"/>
        </w:rPr>
        <w:t xml:space="preserve">much attention during the RAN email discussion, we provide our view regarding the potential </w:t>
      </w:r>
      <w:r w:rsidR="00580385">
        <w:rPr>
          <w:lang w:eastAsia="zh-CN"/>
        </w:rPr>
        <w:t xml:space="preserve">enhancements to enable positioning in RRC_IDLE/INACTIVE state: </w:t>
      </w:r>
    </w:p>
    <w:p w14:paraId="398A87B5" w14:textId="77777777" w:rsidR="002C20DB" w:rsidRDefault="002C20DB" w:rsidP="002C20DB">
      <w:pPr>
        <w:pStyle w:val="3GPPAgreements"/>
      </w:pPr>
      <w:r>
        <w:t>UL RS</w:t>
      </w:r>
    </w:p>
    <w:p w14:paraId="1285092B" w14:textId="77777777" w:rsidR="002C20DB" w:rsidRDefault="002C20DB" w:rsidP="008C6074">
      <w:pPr>
        <w:pStyle w:val="3GPPAgreements"/>
        <w:numPr>
          <w:ilvl w:val="1"/>
          <w:numId w:val="5"/>
        </w:numPr>
      </w:pPr>
      <w:r>
        <w:t>Usage of PRACH during RRC_IDLE</w:t>
      </w:r>
      <w:r>
        <w:rPr>
          <w:rFonts w:hint="eastAsia"/>
        </w:rPr>
        <w:t>/</w:t>
      </w:r>
      <w:r>
        <w:t>INACTIVE state</w:t>
      </w:r>
    </w:p>
    <w:p w14:paraId="14BD6501" w14:textId="3227A54D" w:rsidR="002C20DB" w:rsidRDefault="002C20DB" w:rsidP="008C6074">
      <w:pPr>
        <w:pStyle w:val="3GPPAgreements"/>
        <w:numPr>
          <w:ilvl w:val="1"/>
          <w:numId w:val="5"/>
        </w:numPr>
      </w:pPr>
      <w:r>
        <w:t>Transmission of SRS during RRC_INACTIVE state</w:t>
      </w:r>
    </w:p>
    <w:p w14:paraId="40D89B8C" w14:textId="77777777" w:rsidR="002C20DB" w:rsidRDefault="002C20DB" w:rsidP="002C20DB">
      <w:pPr>
        <w:pStyle w:val="3GPPAgreements"/>
      </w:pPr>
      <w:r>
        <w:rPr>
          <w:rFonts w:hint="eastAsia"/>
        </w:rPr>
        <w:t>M</w:t>
      </w:r>
      <w:r>
        <w:t>easurements</w:t>
      </w:r>
    </w:p>
    <w:p w14:paraId="50D42EF0" w14:textId="15858691" w:rsidR="002C20DB" w:rsidRDefault="002C20DB" w:rsidP="008C6074">
      <w:pPr>
        <w:pStyle w:val="3GPPAgreements"/>
        <w:numPr>
          <w:ilvl w:val="1"/>
          <w:numId w:val="5"/>
        </w:numPr>
      </w:pPr>
      <w:r>
        <w:t>Measurements of DL</w:t>
      </w:r>
      <w:r w:rsidR="00651822">
        <w:t xml:space="preserve"> P</w:t>
      </w:r>
      <w:r>
        <w:t>RS during RRC_IDLE/INACTIVE state</w:t>
      </w:r>
    </w:p>
    <w:p w14:paraId="7719884C" w14:textId="3E882B70" w:rsidR="002C20DB" w:rsidRDefault="002C20DB" w:rsidP="008C6074">
      <w:pPr>
        <w:pStyle w:val="3GPPAgreements"/>
        <w:numPr>
          <w:ilvl w:val="1"/>
          <w:numId w:val="5"/>
        </w:numPr>
      </w:pPr>
      <w:r>
        <w:t>Report in RRC_INACTIVE state for the measurements based on DL</w:t>
      </w:r>
      <w:r w:rsidR="00816582">
        <w:t xml:space="preserve"> P</w:t>
      </w:r>
      <w:r>
        <w:t xml:space="preserve">RS </w:t>
      </w:r>
    </w:p>
    <w:p w14:paraId="298EC705" w14:textId="77777777" w:rsidR="002C20DB" w:rsidRDefault="002C20DB" w:rsidP="002C20DB">
      <w:pPr>
        <w:pStyle w:val="3GPPAgreements"/>
      </w:pPr>
      <w:r>
        <w:t>Physical layer procedure</w:t>
      </w:r>
    </w:p>
    <w:p w14:paraId="6575C496" w14:textId="77777777" w:rsidR="002C20DB" w:rsidRDefault="002C20DB" w:rsidP="008C6074">
      <w:pPr>
        <w:pStyle w:val="3GPPAgreements"/>
        <w:numPr>
          <w:ilvl w:val="1"/>
          <w:numId w:val="5"/>
        </w:numPr>
      </w:pPr>
      <w:r>
        <w:t>UE procedure regarding transmission of UL signals/channels in IDLE/INACTIVE state</w:t>
      </w:r>
    </w:p>
    <w:p w14:paraId="72038A0D" w14:textId="08F73B76" w:rsidR="002C20DB" w:rsidRDefault="002C20DB" w:rsidP="002C20DB">
      <w:r>
        <w:t>Based on our understanding, measurement of DL</w:t>
      </w:r>
      <w:r w:rsidR="00816582">
        <w:t xml:space="preserve"> P</w:t>
      </w:r>
      <w:r>
        <w:t xml:space="preserve">RS during RRC_IDLE/INACTIVE state should be prioritized considering very </w:t>
      </w:r>
      <w:r w:rsidR="00580385">
        <w:t xml:space="preserve">minor </w:t>
      </w:r>
      <w:r>
        <w:t xml:space="preserve">RAN1/RAN2 specification impact. Measurement reporting in RRC_INACTIVE state should follow </w:t>
      </w:r>
      <w:r w:rsidR="00EE4A20">
        <w:t xml:space="preserve">the mechanism </w:t>
      </w:r>
      <w:r>
        <w:t>in Rel-17</w:t>
      </w:r>
      <w:r w:rsidR="00EE4A20">
        <w:t xml:space="preserve"> for</w:t>
      </w:r>
      <w:r>
        <w:t xml:space="preserve"> small data transmission.</w:t>
      </w:r>
    </w:p>
    <w:p w14:paraId="0CD41394" w14:textId="77777777" w:rsidR="002C20DB" w:rsidRDefault="002C20DB" w:rsidP="002C20DB">
      <w:r>
        <w:t>For transmission of UL signals/channels in RRC_IDLE/INACTIVE state, the details should be studied.</w:t>
      </w:r>
    </w:p>
    <w:p w14:paraId="3EFFDC2C" w14:textId="0DC929BB" w:rsidR="002C20DB" w:rsidRPr="00815273" w:rsidRDefault="002C20DB" w:rsidP="002C20DB">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651822">
        <w:rPr>
          <w:b/>
          <w:i/>
          <w:noProof/>
        </w:rPr>
        <w:t>6</w:t>
      </w:r>
      <w:r w:rsidRPr="006F7EDC">
        <w:rPr>
          <w:b/>
          <w:i/>
        </w:rPr>
        <w:fldChar w:fldCharType="end"/>
      </w:r>
      <w:r w:rsidRPr="006F7EDC">
        <w:rPr>
          <w:b/>
          <w:i/>
        </w:rPr>
        <w:t>:</w:t>
      </w:r>
      <w:r>
        <w:rPr>
          <w:b/>
          <w:i/>
        </w:rPr>
        <w:t xml:space="preserve"> Support measurement of DL</w:t>
      </w:r>
      <w:r w:rsidR="00816582">
        <w:rPr>
          <w:b/>
          <w:i/>
        </w:rPr>
        <w:t xml:space="preserve"> P</w:t>
      </w:r>
      <w:r>
        <w:rPr>
          <w:b/>
          <w:i/>
        </w:rPr>
        <w:t>RS during RRC_IDLE/INACTIVE state, and study the mechanism regarding transmission of UL signals/channels in RRC_IDLE/INACTIVE state.</w:t>
      </w:r>
    </w:p>
    <w:p w14:paraId="78AE61CB" w14:textId="77777777" w:rsidR="002C20DB" w:rsidRPr="00A8310B" w:rsidRDefault="002C20DB" w:rsidP="002C20DB">
      <w:pPr>
        <w:rPr>
          <w:lang w:eastAsia="zh-CN"/>
        </w:rPr>
      </w:pPr>
    </w:p>
    <w:p w14:paraId="54EA9278" w14:textId="77777777" w:rsidR="002C20DB" w:rsidRPr="00CF195E" w:rsidRDefault="002C20DB" w:rsidP="002C20DB">
      <w:pPr>
        <w:pStyle w:val="1"/>
        <w:tabs>
          <w:tab w:val="num" w:pos="432"/>
        </w:tabs>
      </w:pPr>
      <w:r w:rsidRPr="00CF195E">
        <w:t>Conclusions</w:t>
      </w:r>
    </w:p>
    <w:p w14:paraId="4601EAD2" w14:textId="04F84E06" w:rsidR="002C20DB" w:rsidRDefault="002C20DB" w:rsidP="002C20DB">
      <w:bookmarkStart w:id="4" w:name="_Ref124589665"/>
      <w:bookmarkStart w:id="5" w:name="_Ref71620620"/>
      <w:bookmarkStart w:id="6" w:name="_Ref124671424"/>
      <w:r w:rsidRPr="004D74E9">
        <w:t>In this contribution, we present our view</w:t>
      </w:r>
      <w:r>
        <w:t>s</w:t>
      </w:r>
      <w:r w:rsidRPr="004D74E9">
        <w:t xml:space="preserve"> on </w:t>
      </w:r>
      <w:r>
        <w:t xml:space="preserve">the </w:t>
      </w:r>
      <w:r>
        <w:rPr>
          <w:rFonts w:hint="eastAsia"/>
          <w:lang w:eastAsia="zh-CN"/>
        </w:rPr>
        <w:t>NR</w:t>
      </w:r>
      <w:r>
        <w:t xml:space="preserve"> positioning enhancement</w:t>
      </w:r>
      <w:r w:rsidRPr="004D74E9">
        <w:t>. Based on the discussion, we have the following proposals:</w:t>
      </w:r>
    </w:p>
    <w:p w14:paraId="2A694944" w14:textId="77777777" w:rsidR="00C26D23" w:rsidRDefault="00C26D23" w:rsidP="00C26D23">
      <w:pPr>
        <w:pStyle w:val="3GPPAgreements"/>
        <w:numPr>
          <w:ilvl w:val="0"/>
          <w:numId w:val="0"/>
        </w:numPr>
        <w:spacing w:before="0" w:after="120"/>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1</w:t>
      </w:r>
      <w:r w:rsidRPr="00E73705">
        <w:rPr>
          <w:b/>
          <w:i/>
        </w:rPr>
        <w:fldChar w:fldCharType="end"/>
      </w:r>
      <w:r w:rsidRPr="00E73705">
        <w:rPr>
          <w:b/>
          <w:i/>
        </w:rPr>
        <w:t>:</w:t>
      </w:r>
      <w:r>
        <w:rPr>
          <w:b/>
          <w:i/>
        </w:rPr>
        <w:t xml:space="preserve"> The enhancement of PRS should include studying</w:t>
      </w:r>
    </w:p>
    <w:p w14:paraId="242C7C36" w14:textId="77777777" w:rsidR="00C26D23" w:rsidRDefault="00C26D23" w:rsidP="00C26D23">
      <w:pPr>
        <w:pStyle w:val="3GPPAgreements"/>
        <w:spacing w:before="0" w:after="120"/>
        <w:rPr>
          <w:b/>
          <w:i/>
        </w:rPr>
      </w:pPr>
      <w:r>
        <w:rPr>
          <w:b/>
          <w:i/>
        </w:rPr>
        <w:t>Partial staggering and non-staggering PRS RE mapping</w:t>
      </w:r>
    </w:p>
    <w:p w14:paraId="59A5FA88" w14:textId="77777777" w:rsidR="00C26D23" w:rsidRPr="004F25F0" w:rsidRDefault="00C26D23" w:rsidP="00C26D23">
      <w:pPr>
        <w:pStyle w:val="3GPPAgreements"/>
        <w:spacing w:before="0" w:after="120"/>
        <w:rPr>
          <w:b/>
          <w:i/>
        </w:rPr>
      </w:pPr>
      <w:r>
        <w:rPr>
          <w:b/>
          <w:i/>
        </w:rPr>
        <w:t>Simultaneous reception of PRS along with other signals/channels.</w:t>
      </w:r>
    </w:p>
    <w:p w14:paraId="3C0FB71F" w14:textId="77777777" w:rsidR="00C26D23" w:rsidRDefault="00C26D23" w:rsidP="00C26D23">
      <w:pPr>
        <w:pStyle w:val="3GPPAgreements"/>
        <w:numPr>
          <w:ilvl w:val="0"/>
          <w:numId w:val="0"/>
        </w:numPr>
        <w:spacing w:before="0" w:after="120"/>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2</w:t>
      </w:r>
      <w:r w:rsidRPr="00E73705">
        <w:rPr>
          <w:b/>
          <w:i/>
        </w:rPr>
        <w:fldChar w:fldCharType="end"/>
      </w:r>
      <w:r w:rsidRPr="00E73705">
        <w:rPr>
          <w:b/>
          <w:i/>
        </w:rPr>
        <w:t>:</w:t>
      </w:r>
      <w:r>
        <w:rPr>
          <w:b/>
          <w:i/>
        </w:rPr>
        <w:t xml:space="preserve"> The enhancement of SRS should include studying</w:t>
      </w:r>
    </w:p>
    <w:p w14:paraId="41F0EFD6" w14:textId="77777777" w:rsidR="00C26D23" w:rsidRDefault="00C26D23" w:rsidP="00C26D23">
      <w:pPr>
        <w:pStyle w:val="3GPPAgreements"/>
        <w:spacing w:before="0" w:after="120"/>
        <w:rPr>
          <w:b/>
          <w:i/>
        </w:rPr>
      </w:pPr>
      <w:r>
        <w:rPr>
          <w:b/>
          <w:i/>
        </w:rPr>
        <w:t>Partial staggering and non-staggering SRS RE mapping</w:t>
      </w:r>
    </w:p>
    <w:p w14:paraId="532DBAD5" w14:textId="77777777" w:rsidR="00C26D23" w:rsidRDefault="00C26D23" w:rsidP="00C26D23">
      <w:pPr>
        <w:pStyle w:val="3GPPAgreements"/>
        <w:spacing w:before="0" w:after="120"/>
        <w:rPr>
          <w:b/>
          <w:i/>
        </w:rPr>
      </w:pPr>
      <w:r>
        <w:rPr>
          <w:b/>
          <w:i/>
        </w:rPr>
        <w:t>A new cyclic shift pattern considering staggering</w:t>
      </w:r>
    </w:p>
    <w:p w14:paraId="6E8724FA" w14:textId="77777777" w:rsidR="00C26D23" w:rsidRDefault="00C26D23" w:rsidP="00C26D23">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3</w:t>
      </w:r>
      <w:r w:rsidRPr="00E73705">
        <w:rPr>
          <w:b/>
          <w:i/>
        </w:rPr>
        <w:fldChar w:fldCharType="end"/>
      </w:r>
      <w:r w:rsidRPr="00E73705">
        <w:rPr>
          <w:b/>
          <w:i/>
        </w:rPr>
        <w:t>:</w:t>
      </w:r>
      <w:r>
        <w:rPr>
          <w:b/>
          <w:i/>
        </w:rPr>
        <w:t xml:space="preserve"> The enhancement of measurement should include studying</w:t>
      </w:r>
    </w:p>
    <w:p w14:paraId="51A27179" w14:textId="77777777" w:rsidR="00C26D23" w:rsidRDefault="00C26D23" w:rsidP="00C26D23">
      <w:pPr>
        <w:pStyle w:val="3GPPAgreements"/>
        <w:rPr>
          <w:b/>
          <w:i/>
        </w:rPr>
      </w:pPr>
      <w:r w:rsidRPr="0030230C">
        <w:rPr>
          <w:b/>
          <w:i/>
        </w:rPr>
        <w:t>Multi</w:t>
      </w:r>
      <w:r w:rsidRPr="0030230C">
        <w:rPr>
          <w:rFonts w:hint="eastAsia"/>
          <w:b/>
          <w:i/>
        </w:rPr>
        <w:t>-</w:t>
      </w:r>
      <w:r>
        <w:rPr>
          <w:b/>
          <w:i/>
        </w:rPr>
        <w:t>path measurements associated with angle/power measurements</w:t>
      </w:r>
    </w:p>
    <w:p w14:paraId="5FE8031A" w14:textId="77777777" w:rsidR="00C26D23" w:rsidRPr="0030230C" w:rsidRDefault="00C26D23" w:rsidP="00C26D23">
      <w:pPr>
        <w:pStyle w:val="3GPPAgreements"/>
        <w:rPr>
          <w:b/>
          <w:i/>
        </w:rPr>
      </w:pPr>
      <w:r>
        <w:rPr>
          <w:b/>
          <w:i/>
        </w:rPr>
        <w:t>NLOS</w:t>
      </w:r>
      <w:r>
        <w:rPr>
          <w:rFonts w:hint="eastAsia"/>
          <w:b/>
          <w:i/>
        </w:rPr>
        <w:t>/</w:t>
      </w:r>
      <w:r>
        <w:rPr>
          <w:b/>
          <w:i/>
        </w:rPr>
        <w:t>LOS identification</w:t>
      </w:r>
    </w:p>
    <w:p w14:paraId="62CBD59C" w14:textId="77777777" w:rsidR="00C26D23" w:rsidRDefault="00C26D23" w:rsidP="00C26D23">
      <w:pPr>
        <w:pStyle w:val="3GPPAgreements"/>
        <w:rPr>
          <w:b/>
          <w:i/>
        </w:rPr>
      </w:pPr>
      <w:r>
        <w:rPr>
          <w:b/>
          <w:i/>
        </w:rPr>
        <w:t>CSI measurements</w:t>
      </w:r>
    </w:p>
    <w:p w14:paraId="40CEA15B" w14:textId="77777777" w:rsidR="00C26D23" w:rsidRDefault="00C26D23" w:rsidP="00C26D23">
      <w:pPr>
        <w:pStyle w:val="3GPPAgreements"/>
        <w:rPr>
          <w:b/>
          <w:i/>
        </w:rPr>
      </w:pPr>
      <w:r>
        <w:rPr>
          <w:b/>
          <w:i/>
        </w:rPr>
        <w:t>Rx/Tx diversity based reporting</w:t>
      </w:r>
    </w:p>
    <w:p w14:paraId="5210F82C" w14:textId="77777777" w:rsidR="00C26D23" w:rsidRDefault="00C26D23" w:rsidP="00C26D23">
      <w:pPr>
        <w:pStyle w:val="3GPPAgreements"/>
        <w:rPr>
          <w:b/>
          <w:i/>
        </w:rPr>
      </w:pPr>
      <w:r>
        <w:rPr>
          <w:b/>
          <w:i/>
        </w:rPr>
        <w:t>E-CID enhancement to incorporate AOA and RTT measurement based on the serving gNB(s).</w:t>
      </w:r>
    </w:p>
    <w:p w14:paraId="2DD8DAAC" w14:textId="77777777" w:rsidR="00A63F6D" w:rsidRDefault="006B6809" w:rsidP="00C26D23">
      <w:pPr>
        <w:rPr>
          <w:b/>
          <w:i/>
        </w:rPr>
      </w:pPr>
      <w:r>
        <w:rPr>
          <w:b/>
          <w:i/>
        </w:rPr>
        <w:t>Use of SRS configured by SRS-Resource for multi-RTT</w:t>
      </w:r>
    </w:p>
    <w:p w14:paraId="6A4907DE" w14:textId="7349D53E" w:rsidR="00C26D23" w:rsidRDefault="00C26D23" w:rsidP="00C26D23">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4</w:t>
      </w:r>
      <w:r w:rsidRPr="00E73705">
        <w:rPr>
          <w:b/>
          <w:i/>
        </w:rPr>
        <w:fldChar w:fldCharType="end"/>
      </w:r>
      <w:r w:rsidRPr="00E73705">
        <w:rPr>
          <w:b/>
          <w:i/>
        </w:rPr>
        <w:t>:</w:t>
      </w:r>
      <w:r>
        <w:rPr>
          <w:b/>
          <w:i/>
        </w:rPr>
        <w:t xml:space="preserve"> The enhancement of UE procedure of receiving PRS should include studying</w:t>
      </w:r>
    </w:p>
    <w:p w14:paraId="0EBFAC90" w14:textId="77777777" w:rsidR="00C26D23" w:rsidRPr="00AF1816" w:rsidRDefault="00C26D23" w:rsidP="00C26D23">
      <w:pPr>
        <w:pStyle w:val="3GPPAgreements"/>
        <w:spacing w:before="0" w:after="120"/>
      </w:pPr>
      <w:r>
        <w:rPr>
          <w:b/>
          <w:i/>
        </w:rPr>
        <w:t>Flexible PRS multiplexing with other signals/channels</w:t>
      </w:r>
    </w:p>
    <w:p w14:paraId="6A4BCCC7" w14:textId="77777777" w:rsidR="00C26D23" w:rsidRPr="004F25F0" w:rsidRDefault="00C26D23" w:rsidP="00C26D23">
      <w:pPr>
        <w:pStyle w:val="3GPPAgreements"/>
        <w:spacing w:before="0" w:after="120"/>
      </w:pPr>
      <w:r>
        <w:rPr>
          <w:b/>
          <w:i/>
        </w:rPr>
        <w:t>Aperiodic PRS from the serving cells.</w:t>
      </w:r>
    </w:p>
    <w:p w14:paraId="4D9D40D6" w14:textId="77777777" w:rsidR="00C26D23" w:rsidRDefault="00C26D23" w:rsidP="00C26D23">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5</w:t>
      </w:r>
      <w:r w:rsidRPr="00E73705">
        <w:rPr>
          <w:b/>
          <w:i/>
        </w:rPr>
        <w:fldChar w:fldCharType="end"/>
      </w:r>
      <w:r w:rsidRPr="00E73705">
        <w:rPr>
          <w:b/>
          <w:i/>
        </w:rPr>
        <w:t>:</w:t>
      </w:r>
      <w:r>
        <w:rPr>
          <w:b/>
          <w:i/>
        </w:rPr>
        <w:t xml:space="preserve"> The enhancement of UE procedure of transmitting SRS should include studying</w:t>
      </w:r>
    </w:p>
    <w:p w14:paraId="24CD35A0" w14:textId="77777777" w:rsidR="00C26D23" w:rsidRPr="004F25F0" w:rsidRDefault="00C26D23" w:rsidP="00C26D23">
      <w:pPr>
        <w:pStyle w:val="3GPPAgreements"/>
        <w:spacing w:before="0" w:after="120"/>
      </w:pPr>
      <w:r>
        <w:rPr>
          <w:b/>
          <w:i/>
        </w:rPr>
        <w:t>Closed-loop power control of SRS for positioning</w:t>
      </w:r>
    </w:p>
    <w:p w14:paraId="6F8EF378" w14:textId="77777777" w:rsidR="00C26D23" w:rsidRPr="007525D9" w:rsidRDefault="00C26D23" w:rsidP="00C26D23">
      <w:pPr>
        <w:pStyle w:val="3GPPAgreements"/>
        <w:spacing w:before="0" w:after="120"/>
      </w:pPr>
      <w:r>
        <w:rPr>
          <w:b/>
          <w:i/>
        </w:rPr>
        <w:t>Non-periodic SRS.</w:t>
      </w:r>
    </w:p>
    <w:p w14:paraId="0EC23562" w14:textId="77777777" w:rsidR="00C26D23" w:rsidRPr="00815273" w:rsidRDefault="00C26D23" w:rsidP="00C26D23">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6</w:t>
      </w:r>
      <w:r w:rsidRPr="006F7EDC">
        <w:rPr>
          <w:b/>
          <w:i/>
        </w:rPr>
        <w:fldChar w:fldCharType="end"/>
      </w:r>
      <w:r w:rsidRPr="006F7EDC">
        <w:rPr>
          <w:b/>
          <w:i/>
        </w:rPr>
        <w:t>:</w:t>
      </w:r>
      <w:r>
        <w:rPr>
          <w:b/>
          <w:i/>
        </w:rPr>
        <w:t xml:space="preserve"> Support measurement of DL PRS during RRC_IDLE/INACTIVE state, and study the mechanism regarding transmission of UL signals/channels in RRC_IDLE/INACTIVE state.</w:t>
      </w:r>
    </w:p>
    <w:p w14:paraId="7C91EF96" w14:textId="77777777" w:rsidR="002C20DB" w:rsidRPr="003E2D22" w:rsidRDefault="002C20DB" w:rsidP="002C20DB">
      <w:pPr>
        <w:rPr>
          <w:lang w:val="en-GB"/>
        </w:rPr>
      </w:pPr>
    </w:p>
    <w:p w14:paraId="05A14169" w14:textId="77777777" w:rsidR="002C20DB" w:rsidRDefault="002C20DB" w:rsidP="002C20DB">
      <w:pPr>
        <w:pStyle w:val="1"/>
        <w:numPr>
          <w:ilvl w:val="0"/>
          <w:numId w:val="0"/>
        </w:numPr>
        <w:ind w:left="432" w:hanging="432"/>
      </w:pPr>
      <w:r w:rsidRPr="00CF195E">
        <w:t>References</w:t>
      </w:r>
    </w:p>
    <w:p w14:paraId="16570CA0" w14:textId="1EA06329" w:rsidR="002C20DB" w:rsidRPr="00DD23CE" w:rsidRDefault="002C20DB" w:rsidP="008C6074">
      <w:pPr>
        <w:pStyle w:val="References"/>
        <w:numPr>
          <w:ilvl w:val="0"/>
          <w:numId w:val="3"/>
        </w:numPr>
        <w:ind w:left="720"/>
      </w:pPr>
      <w:bookmarkStart w:id="7" w:name="_Ref6934323"/>
      <w:bookmarkStart w:id="8" w:name="_Ref16354773"/>
      <w:bookmarkStart w:id="9" w:name="_Ref6936063"/>
      <w:bookmarkEnd w:id="4"/>
      <w:bookmarkEnd w:id="5"/>
      <w:bookmarkEnd w:id="6"/>
      <w:r w:rsidRPr="00DD23CE">
        <w:t xml:space="preserve">3GPP RAN1, Chairman's Notes RAN1#99, </w:t>
      </w:r>
      <w:r w:rsidR="00B21B67">
        <w:t xml:space="preserve">RAN1#99, </w:t>
      </w:r>
      <w:r w:rsidRPr="00DD23CE">
        <w:t>Reno, US, Nov. 18 – 22, 2019.</w:t>
      </w:r>
      <w:bookmarkEnd w:id="7"/>
      <w:bookmarkEnd w:id="8"/>
      <w:r w:rsidRPr="00DD23CE">
        <w:t xml:space="preserve"> </w:t>
      </w:r>
    </w:p>
    <w:p w14:paraId="248C0170" w14:textId="7109FA05" w:rsidR="002C20DB" w:rsidRDefault="002C20DB" w:rsidP="008C6074">
      <w:pPr>
        <w:pStyle w:val="References"/>
        <w:numPr>
          <w:ilvl w:val="0"/>
          <w:numId w:val="3"/>
        </w:numPr>
        <w:ind w:left="720"/>
      </w:pPr>
      <w:bookmarkStart w:id="10" w:name="_Ref29473897"/>
      <w:bookmarkEnd w:id="9"/>
      <w:r>
        <w:t xml:space="preserve">3GPP RP-193237, </w:t>
      </w:r>
      <w:r w:rsidRPr="00DE617D">
        <w:t>New SID on NR Positioning Enhancements</w:t>
      </w:r>
      <w:r>
        <w:t>, Qualcomm, RAN#86, Sitges, Spain, Dec. 9 – 12, 2019.</w:t>
      </w:r>
      <w:bookmarkEnd w:id="10"/>
      <w:r>
        <w:tab/>
      </w:r>
    </w:p>
    <w:p w14:paraId="2A1FD8B7" w14:textId="77777777" w:rsidR="002C20DB" w:rsidRDefault="002C20DB" w:rsidP="008C6074">
      <w:pPr>
        <w:pStyle w:val="References"/>
        <w:numPr>
          <w:ilvl w:val="0"/>
          <w:numId w:val="3"/>
        </w:numPr>
        <w:ind w:left="720"/>
      </w:pPr>
      <w:bookmarkStart w:id="11" w:name="_Ref30062681"/>
      <w:r>
        <w:t>3GPP RAN4, Chairman report, RAN4#93, Reno, US, Nov. 18 – 22, 2019.</w:t>
      </w:r>
      <w:bookmarkEnd w:id="11"/>
    </w:p>
    <w:p w14:paraId="3706A395" w14:textId="77777777" w:rsidR="00DD23CE" w:rsidRDefault="00DD23CE" w:rsidP="008C6074">
      <w:pPr>
        <w:pStyle w:val="References"/>
        <w:numPr>
          <w:ilvl w:val="0"/>
          <w:numId w:val="3"/>
        </w:numPr>
        <w:ind w:left="720"/>
      </w:pPr>
      <w:bookmarkStart w:id="12" w:name="_Ref29474324"/>
      <w:r>
        <w:t xml:space="preserve">3GPP TR 38.855, </w:t>
      </w:r>
      <w:r w:rsidRPr="00257021">
        <w:t>Study on NR positioning support</w:t>
      </w:r>
      <w:r>
        <w:t>.</w:t>
      </w:r>
      <w:bookmarkEnd w:id="12"/>
    </w:p>
    <w:p w14:paraId="135F05C7" w14:textId="743DD8B0" w:rsidR="00DD23CE" w:rsidRDefault="00DD23CE" w:rsidP="008C6074">
      <w:pPr>
        <w:pStyle w:val="References"/>
        <w:numPr>
          <w:ilvl w:val="0"/>
          <w:numId w:val="3"/>
        </w:numPr>
        <w:ind w:left="720"/>
      </w:pPr>
      <w:bookmarkStart w:id="13" w:name="_Ref29475862"/>
      <w:r>
        <w:rPr>
          <w:rFonts w:hint="eastAsia"/>
          <w:lang w:eastAsia="zh-CN"/>
        </w:rPr>
        <w:t>3</w:t>
      </w:r>
      <w:r>
        <w:rPr>
          <w:lang w:eastAsia="zh-CN"/>
        </w:rPr>
        <w:t xml:space="preserve">GPP TR 38.901, </w:t>
      </w:r>
      <w:r w:rsidRPr="000A2018">
        <w:t>Study</w:t>
      </w:r>
      <w:r w:rsidRPr="000A2018">
        <w:rPr>
          <w:lang w:eastAsia="zh-CN"/>
        </w:rPr>
        <w:t xml:space="preserve"> on channel model for frequencies from 0.5 to 100 GHz</w:t>
      </w:r>
      <w:r>
        <w:rPr>
          <w:lang w:eastAsia="zh-CN"/>
        </w:rPr>
        <w:t>.</w:t>
      </w:r>
      <w:bookmarkEnd w:id="13"/>
    </w:p>
    <w:p w14:paraId="6A689CA0" w14:textId="41DAE3DF" w:rsidR="00B21B67" w:rsidRDefault="00B21B67" w:rsidP="008C6074">
      <w:pPr>
        <w:pStyle w:val="References"/>
        <w:numPr>
          <w:ilvl w:val="0"/>
          <w:numId w:val="3"/>
        </w:numPr>
        <w:ind w:left="720"/>
      </w:pPr>
      <w:bookmarkStart w:id="14" w:name="_Ref30068817"/>
      <w:r>
        <w:rPr>
          <w:lang w:eastAsia="zh-CN"/>
        </w:rPr>
        <w:t>3GPP RAN1, Chairman’s Notes RAN1#98, RAN1#98, Prague, Czech Republic, Aug. 26 – 30, 2019.</w:t>
      </w:r>
      <w:bookmarkEnd w:id="14"/>
    </w:p>
    <w:p w14:paraId="1EA27C3D" w14:textId="7F3BC811" w:rsidR="00ED470A" w:rsidRPr="00C26D23" w:rsidRDefault="00ED470A" w:rsidP="008C6074">
      <w:pPr>
        <w:pStyle w:val="References"/>
        <w:numPr>
          <w:ilvl w:val="0"/>
          <w:numId w:val="3"/>
        </w:numPr>
        <w:ind w:left="720"/>
      </w:pPr>
      <w:bookmarkStart w:id="15" w:name="_Ref40102536"/>
      <w:r>
        <w:rPr>
          <w:lang w:eastAsia="zh-CN"/>
        </w:rPr>
        <w:t xml:space="preserve">3GPP </w:t>
      </w:r>
      <w:r w:rsidRPr="00ED470A">
        <w:rPr>
          <w:lang w:val="en-GB"/>
        </w:rPr>
        <w:t>R1-2003295</w:t>
      </w:r>
      <w:r w:rsidR="00313419">
        <w:rPr>
          <w:lang w:val="en-GB"/>
        </w:rPr>
        <w:t>,</w:t>
      </w:r>
      <w:r w:rsidRPr="00ED470A">
        <w:rPr>
          <w:lang w:val="en-GB"/>
        </w:rPr>
        <w:t xml:space="preserve"> Discussion on scenarios and evaluation methodology for Rel-17 positioning</w:t>
      </w:r>
      <w:r w:rsidR="00313419">
        <w:rPr>
          <w:lang w:val="en-GB"/>
        </w:rPr>
        <w:t>, Huawei, HiSilicon, RAN1#101-e, e-Meeting, May 26</w:t>
      </w:r>
      <w:r w:rsidR="00313419" w:rsidRPr="00C26D23">
        <w:rPr>
          <w:vertAlign w:val="superscript"/>
          <w:lang w:val="en-GB"/>
        </w:rPr>
        <w:t>th</w:t>
      </w:r>
      <w:r w:rsidR="00313419">
        <w:rPr>
          <w:lang w:val="en-GB"/>
        </w:rPr>
        <w:t xml:space="preserve"> – June 5</w:t>
      </w:r>
      <w:r w:rsidR="00313419" w:rsidRPr="00C26D23">
        <w:rPr>
          <w:vertAlign w:val="superscript"/>
          <w:lang w:val="en-GB"/>
        </w:rPr>
        <w:t>th</w:t>
      </w:r>
      <w:r w:rsidR="00313419">
        <w:rPr>
          <w:lang w:val="en-GB"/>
        </w:rPr>
        <w:t>, 2020.</w:t>
      </w:r>
      <w:bookmarkEnd w:id="15"/>
    </w:p>
    <w:p w14:paraId="2C6B2032" w14:textId="591F8DFF" w:rsidR="00313419" w:rsidRPr="00C26D23" w:rsidRDefault="00313419" w:rsidP="008C6074">
      <w:pPr>
        <w:pStyle w:val="References"/>
        <w:numPr>
          <w:ilvl w:val="0"/>
          <w:numId w:val="3"/>
        </w:numPr>
        <w:ind w:left="720"/>
      </w:pPr>
      <w:bookmarkStart w:id="16" w:name="_Ref40102537"/>
      <w:r>
        <w:rPr>
          <w:lang w:val="en-GB"/>
        </w:rPr>
        <w:t xml:space="preserve">3GPP </w:t>
      </w:r>
      <w:r w:rsidRPr="00313419">
        <w:rPr>
          <w:lang w:val="en-GB"/>
        </w:rPr>
        <w:t>R1-2003296</w:t>
      </w:r>
      <w:r>
        <w:rPr>
          <w:lang w:val="en-GB"/>
        </w:rPr>
        <w:t xml:space="preserve">, </w:t>
      </w:r>
      <w:r w:rsidRPr="00313419">
        <w:rPr>
          <w:lang w:val="en-GB"/>
        </w:rPr>
        <w:t>Performance evaluation for Rel-17 positioning</w:t>
      </w:r>
      <w:r>
        <w:rPr>
          <w:lang w:val="en-GB"/>
        </w:rPr>
        <w:t>, Huawei, HiSilicon, RAN1#101-e, e-Meeting, May 26</w:t>
      </w:r>
      <w:r w:rsidRPr="00C06BDC">
        <w:rPr>
          <w:vertAlign w:val="superscript"/>
          <w:lang w:val="en-GB"/>
        </w:rPr>
        <w:t>th</w:t>
      </w:r>
      <w:r>
        <w:rPr>
          <w:lang w:val="en-GB"/>
        </w:rPr>
        <w:t xml:space="preserve"> – June 5</w:t>
      </w:r>
      <w:r w:rsidRPr="00C06BDC">
        <w:rPr>
          <w:vertAlign w:val="superscript"/>
          <w:lang w:val="en-GB"/>
        </w:rPr>
        <w:t>th</w:t>
      </w:r>
      <w:r>
        <w:rPr>
          <w:lang w:val="en-GB"/>
        </w:rPr>
        <w:t>, 2020.</w:t>
      </w:r>
      <w:bookmarkEnd w:id="16"/>
    </w:p>
    <w:p w14:paraId="14E73EF0" w14:textId="10286A42" w:rsidR="00A00BAE" w:rsidRPr="00257021" w:rsidRDefault="00A00BAE" w:rsidP="008C6074">
      <w:pPr>
        <w:pStyle w:val="References"/>
        <w:numPr>
          <w:ilvl w:val="0"/>
          <w:numId w:val="3"/>
        </w:numPr>
        <w:ind w:left="720"/>
      </w:pPr>
      <w:bookmarkStart w:id="17" w:name="_Ref40103233"/>
      <w:r>
        <w:rPr>
          <w:lang w:val="en-GB"/>
        </w:rPr>
        <w:t xml:space="preserve">3GPP </w:t>
      </w:r>
      <w:r w:rsidRPr="00A00BAE">
        <w:rPr>
          <w:lang w:val="en-GB"/>
        </w:rPr>
        <w:t>R1-1911897 Remaining issues on SRS for NR positioning</w:t>
      </w:r>
      <w:r>
        <w:rPr>
          <w:lang w:val="en-GB"/>
        </w:rPr>
        <w:t xml:space="preserve">, </w:t>
      </w:r>
      <w:r>
        <w:t xml:space="preserve">RAN1#99, </w:t>
      </w:r>
      <w:r w:rsidRPr="00DD23CE">
        <w:t>Reno, US, Nov. 18 – 22, 2019.</w:t>
      </w:r>
      <w:bookmarkEnd w:id="17"/>
    </w:p>
    <w:p w14:paraId="22C9B2B5" w14:textId="6C0432FB" w:rsidR="002C20DB" w:rsidRPr="00DB0F11" w:rsidRDefault="002C20DB" w:rsidP="002C20DB">
      <w:pPr>
        <w:rPr>
          <w:lang w:val="en-GB"/>
        </w:rPr>
      </w:pPr>
    </w:p>
    <w:p w14:paraId="2ED99582" w14:textId="77777777" w:rsidR="002C20DB" w:rsidRDefault="002C20DB" w:rsidP="002C20DB">
      <w:pPr>
        <w:pStyle w:val="1"/>
        <w:numPr>
          <w:ilvl w:val="0"/>
          <w:numId w:val="0"/>
        </w:numPr>
        <w:ind w:left="432" w:hanging="432"/>
        <w:rPr>
          <w:lang w:eastAsia="zh-CN"/>
        </w:rPr>
      </w:pPr>
      <w:r>
        <w:rPr>
          <w:rFonts w:hint="eastAsia"/>
          <w:lang w:eastAsia="zh-CN"/>
        </w:rPr>
        <w:lastRenderedPageBreak/>
        <w:t>A</w:t>
      </w:r>
      <w:r>
        <w:rPr>
          <w:lang w:eastAsia="zh-CN"/>
        </w:rPr>
        <w:t>ppendix</w:t>
      </w:r>
    </w:p>
    <w:p w14:paraId="7BF8902C" w14:textId="01E1E2B8" w:rsidR="00081D37" w:rsidRPr="00081D37" w:rsidRDefault="00081D37" w:rsidP="00081D37">
      <w:pPr>
        <w:keepNext/>
        <w:keepLines/>
        <w:autoSpaceDE/>
        <w:autoSpaceDN/>
        <w:adjustRightInd/>
        <w:snapToGrid/>
        <w:spacing w:before="120" w:after="180"/>
        <w:jc w:val="left"/>
        <w:outlineLvl w:val="2"/>
        <w:rPr>
          <w:rFonts w:ascii="Arial" w:eastAsia="Malgun Gothic" w:hAnsi="Arial"/>
          <w:sz w:val="28"/>
          <w:szCs w:val="20"/>
          <w:lang w:val="en-GB" w:eastAsia="ko-KR"/>
        </w:rPr>
      </w:pPr>
      <w:bookmarkStart w:id="18" w:name="_Toc493104220"/>
      <w:bookmarkStart w:id="19" w:name="_Toc20320123"/>
      <w:bookmarkStart w:id="20" w:name="_Toc20340142"/>
      <w:r w:rsidRPr="00081D37">
        <w:rPr>
          <w:rFonts w:ascii="Arial" w:eastAsia="Malgun Gothic" w:hAnsi="Arial"/>
          <w:sz w:val="28"/>
          <w:szCs w:val="20"/>
          <w:lang w:val="en-GB"/>
        </w:rPr>
        <w:t>7.6</w:t>
      </w:r>
      <w:r w:rsidRPr="00081D37">
        <w:rPr>
          <w:rFonts w:ascii="Arial" w:eastAsia="Malgun Gothic" w:hAnsi="Arial"/>
          <w:sz w:val="28"/>
          <w:szCs w:val="20"/>
          <w:lang w:val="en-GB" w:eastAsia="ko-KR"/>
        </w:rPr>
        <w:t>.</w:t>
      </w:r>
      <w:r>
        <w:rPr>
          <w:rFonts w:ascii="Arial" w:eastAsia="Malgun Gothic" w:hAnsi="Arial"/>
          <w:sz w:val="28"/>
          <w:szCs w:val="20"/>
          <w:lang w:val="en-GB" w:eastAsia="ko-KR"/>
        </w:rPr>
        <w:t>x</w:t>
      </w:r>
      <w:r w:rsidRPr="00081D37">
        <w:rPr>
          <w:rFonts w:ascii="Arial" w:eastAsia="Malgun Gothic" w:hAnsi="Arial"/>
          <w:sz w:val="28"/>
          <w:szCs w:val="20"/>
          <w:lang w:val="en-GB"/>
        </w:rPr>
        <w:tab/>
        <w:t xml:space="preserve">Explicit </w:t>
      </w:r>
      <w:r>
        <w:rPr>
          <w:rFonts w:ascii="Arial" w:eastAsia="Malgun Gothic" w:hAnsi="Arial"/>
          <w:sz w:val="28"/>
          <w:szCs w:val="20"/>
          <w:lang w:val="en-GB"/>
        </w:rPr>
        <w:t>wall</w:t>
      </w:r>
      <w:r w:rsidRPr="00081D37">
        <w:rPr>
          <w:rFonts w:ascii="Arial" w:eastAsia="Malgun Gothic" w:hAnsi="Arial"/>
          <w:sz w:val="28"/>
          <w:szCs w:val="20"/>
          <w:lang w:val="en-GB" w:eastAsia="ko-KR"/>
        </w:rPr>
        <w:t xml:space="preserve"> reflection model</w:t>
      </w:r>
      <w:bookmarkEnd w:id="18"/>
      <w:bookmarkEnd w:id="19"/>
      <w:bookmarkEnd w:id="20"/>
    </w:p>
    <w:p w14:paraId="6C496834" w14:textId="55538545" w:rsidR="002C20DB" w:rsidRDefault="00081D37" w:rsidP="00081D37">
      <w:pPr>
        <w:autoSpaceDE/>
        <w:autoSpaceDN/>
        <w:adjustRightInd/>
        <w:snapToGrid/>
        <w:spacing w:after="180"/>
        <w:jc w:val="left"/>
        <w:rPr>
          <w:rFonts w:eastAsia="Malgun Gothic"/>
          <w:sz w:val="20"/>
          <w:szCs w:val="20"/>
          <w:lang w:val="en-GB" w:eastAsia="ko-KR"/>
        </w:rPr>
      </w:pPr>
      <w:r w:rsidRPr="00081D37">
        <w:rPr>
          <w:rFonts w:eastAsia="Malgun Gothic"/>
          <w:sz w:val="20"/>
          <w:szCs w:val="20"/>
          <w:lang w:val="en-GB" w:eastAsia="ko-KR"/>
        </w:rPr>
        <w:t xml:space="preserve">In case the </w:t>
      </w:r>
      <w:r>
        <w:rPr>
          <w:rFonts w:eastAsia="Malgun Gothic"/>
          <w:sz w:val="20"/>
          <w:szCs w:val="20"/>
          <w:lang w:val="en-GB" w:eastAsia="ko-KR"/>
        </w:rPr>
        <w:t>wall</w:t>
      </w:r>
      <w:r w:rsidRPr="00081D37">
        <w:rPr>
          <w:rFonts w:eastAsia="Malgun Gothic"/>
          <w:sz w:val="20"/>
          <w:szCs w:val="20"/>
          <w:lang w:val="en-GB" w:eastAsia="ko-KR"/>
        </w:rPr>
        <w:t xml:space="preserve"> reflection shall be modelled explicitly, </w:t>
      </w:r>
      <w:r>
        <w:rPr>
          <w:rFonts w:eastAsia="Malgun Gothic"/>
          <w:sz w:val="20"/>
          <w:szCs w:val="20"/>
          <w:lang w:val="en-GB" w:eastAsia="ko-KR"/>
        </w:rPr>
        <w:t>the procedure defined in 7.6.8 should be modified assuming the wall is “the ground” in the rotated local coordinate system given by the following</w:t>
      </w:r>
      <w:r w:rsidR="00691F1A">
        <w:rPr>
          <w:rFonts w:eastAsia="Malgun Gothic"/>
          <w:sz w:val="20"/>
          <w:szCs w:val="20"/>
          <w:lang w:val="en-GB" w:eastAsia="ko-KR"/>
        </w:rPr>
        <w:t xml:space="preserve"> </w:t>
      </w:r>
      <w:r w:rsidR="00157E73">
        <w:rPr>
          <w:rFonts w:eastAsia="Malgun Gothic"/>
          <w:sz w:val="20"/>
          <w:szCs w:val="20"/>
          <w:lang w:val="en-GB" w:eastAsia="ko-KR"/>
        </w:rPr>
        <w:t xml:space="preserve">coordinate transform matrix </w:t>
      </w:r>
      <m:oMath>
        <m:r>
          <w:rPr>
            <w:rFonts w:ascii="Cambria Math" w:eastAsia="Malgun Gothic" w:hAnsi="Cambria Math"/>
            <w:sz w:val="20"/>
            <w:szCs w:val="20"/>
            <w:lang w:val="en-GB" w:eastAsia="ko-KR"/>
          </w:rPr>
          <m:t>R</m:t>
        </m:r>
      </m:oMath>
      <w:r>
        <w:rPr>
          <w:rFonts w:eastAsia="Malgun Gothic"/>
          <w:sz w:val="20"/>
          <w:szCs w:val="20"/>
          <w:lang w:val="en-GB" w:eastAsia="ko-KR"/>
        </w:rPr>
        <w:t>.</w:t>
      </w:r>
      <w:r w:rsidR="00157E73">
        <w:rPr>
          <w:rFonts w:eastAsia="Malgun Gothic"/>
          <w:sz w:val="20"/>
          <w:szCs w:val="20"/>
          <w:lang w:val="en-GB" w:eastAsia="ko-KR"/>
        </w:rPr>
        <w:t xml:space="preserve"> The </w:t>
      </w:r>
      <w:r w:rsidR="00555644">
        <w:rPr>
          <w:rFonts w:eastAsia="Malgun Gothic"/>
          <w:sz w:val="20"/>
          <w:szCs w:val="20"/>
          <w:lang w:val="en-GB" w:eastAsia="ko-KR"/>
        </w:rPr>
        <w:t xml:space="preserve">exemplary LCS setup is shown in </w:t>
      </w:r>
      <w:r w:rsidR="00555644">
        <w:rPr>
          <w:rFonts w:eastAsia="Malgun Gothic"/>
          <w:sz w:val="20"/>
          <w:szCs w:val="20"/>
          <w:lang w:val="en-GB" w:eastAsia="ko-KR"/>
        </w:rPr>
        <w:fldChar w:fldCharType="begin"/>
      </w:r>
      <w:r w:rsidR="00555644">
        <w:rPr>
          <w:rFonts w:eastAsia="Malgun Gothic"/>
          <w:sz w:val="20"/>
          <w:szCs w:val="20"/>
          <w:lang w:val="en-GB" w:eastAsia="ko-KR"/>
        </w:rPr>
        <w:instrText xml:space="preserve"> REF _Ref30090722 \h </w:instrText>
      </w:r>
      <w:r w:rsidR="00555644">
        <w:rPr>
          <w:rFonts w:eastAsia="Malgun Gothic"/>
          <w:sz w:val="20"/>
          <w:szCs w:val="20"/>
          <w:lang w:val="en-GB" w:eastAsia="ko-KR"/>
        </w:rPr>
      </w:r>
      <w:r w:rsidR="00555644">
        <w:rPr>
          <w:rFonts w:eastAsia="Malgun Gothic"/>
          <w:sz w:val="20"/>
          <w:szCs w:val="20"/>
          <w:lang w:val="en-GB" w:eastAsia="ko-KR"/>
        </w:rPr>
        <w:fldChar w:fldCharType="separate"/>
      </w:r>
      <w:r w:rsidR="00651822">
        <w:t xml:space="preserve">Figure </w:t>
      </w:r>
      <w:r w:rsidR="00651822">
        <w:rPr>
          <w:noProof/>
        </w:rPr>
        <w:t>2</w:t>
      </w:r>
      <w:r w:rsidR="00651822" w:rsidDel="00A00BAE">
        <w:rPr>
          <w:noProof/>
        </w:rPr>
        <w:t>1</w:t>
      </w:r>
      <w:r w:rsidR="00555644">
        <w:rPr>
          <w:rFonts w:eastAsia="Malgun Gothic"/>
          <w:sz w:val="20"/>
          <w:szCs w:val="20"/>
          <w:lang w:val="en-GB" w:eastAsia="ko-KR"/>
        </w:rPr>
        <w:fldChar w:fldCharType="end"/>
      </w:r>
      <w:r w:rsidR="00555644">
        <w:rPr>
          <w:rFonts w:eastAsia="Malgun Gothic"/>
          <w:sz w:val="20"/>
          <w:szCs w:val="20"/>
          <w:lang w:val="en-GB" w:eastAsia="ko-KR"/>
        </w:rPr>
        <w:t xml:space="preserve"> and </w:t>
      </w:r>
      <w:r w:rsidR="00555644">
        <w:rPr>
          <w:rFonts w:eastAsia="Malgun Gothic"/>
          <w:sz w:val="20"/>
          <w:szCs w:val="20"/>
          <w:lang w:val="en-GB" w:eastAsia="ko-KR"/>
        </w:rPr>
        <w:fldChar w:fldCharType="begin"/>
      </w:r>
      <w:r w:rsidR="00555644">
        <w:rPr>
          <w:rFonts w:eastAsia="Malgun Gothic"/>
          <w:sz w:val="20"/>
          <w:szCs w:val="20"/>
          <w:lang w:val="en-GB" w:eastAsia="ko-KR"/>
        </w:rPr>
        <w:instrText xml:space="preserve"> REF _Ref30090727 \h </w:instrText>
      </w:r>
      <w:r w:rsidR="00555644">
        <w:rPr>
          <w:rFonts w:eastAsia="Malgun Gothic"/>
          <w:sz w:val="20"/>
          <w:szCs w:val="20"/>
          <w:lang w:val="en-GB" w:eastAsia="ko-KR"/>
        </w:rPr>
      </w:r>
      <w:r w:rsidR="00555644">
        <w:rPr>
          <w:rFonts w:eastAsia="Malgun Gothic"/>
          <w:sz w:val="20"/>
          <w:szCs w:val="20"/>
          <w:lang w:val="en-GB" w:eastAsia="ko-KR"/>
        </w:rPr>
        <w:fldChar w:fldCharType="separate"/>
      </w:r>
      <w:r w:rsidR="00651822">
        <w:t xml:space="preserve">Figure </w:t>
      </w:r>
      <w:r w:rsidR="00651822">
        <w:rPr>
          <w:noProof/>
        </w:rPr>
        <w:t>3</w:t>
      </w:r>
      <w:r w:rsidR="00651822" w:rsidDel="00A00BAE">
        <w:rPr>
          <w:noProof/>
        </w:rPr>
        <w:t>2</w:t>
      </w:r>
      <w:r w:rsidR="00555644">
        <w:rPr>
          <w:rFonts w:eastAsia="Malgun Gothic"/>
          <w:sz w:val="20"/>
          <w:szCs w:val="20"/>
          <w:lang w:val="en-GB" w:eastAsia="ko-KR"/>
        </w:rPr>
        <w:fldChar w:fldCharType="end"/>
      </w:r>
      <w:r w:rsidR="00555644">
        <w:rPr>
          <w:rFonts w:eastAsia="Malgun Gothic"/>
          <w:sz w:val="20"/>
          <w:szCs w:val="20"/>
          <w:lang w:val="en-GB" w:eastAsia="ko-KR"/>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402"/>
        <w:gridCol w:w="3402"/>
      </w:tblGrid>
      <w:tr w:rsidR="000B19D1" w:rsidRPr="00147F39" w14:paraId="6D398E7F" w14:textId="38AE8498" w:rsidTr="000B19D1">
        <w:tc>
          <w:tcPr>
            <w:tcW w:w="2410" w:type="dxa"/>
            <w:shd w:val="clear" w:color="auto" w:fill="D9D9D9"/>
          </w:tcPr>
          <w:p w14:paraId="3C8B8151" w14:textId="7D23DFA3" w:rsidR="000B19D1" w:rsidRPr="00147F39" w:rsidRDefault="000B19D1" w:rsidP="00A93919">
            <w:pPr>
              <w:pStyle w:val="TAH"/>
            </w:pPr>
            <w:r>
              <w:t>Orientation of the Wall (</w:t>
            </w:r>
            <w:bookmarkStart w:id="21" w:name="OLE_LINK1"/>
            <w:r>
              <w:t xml:space="preserve">perpendicular </w:t>
            </w:r>
            <w:bookmarkEnd w:id="21"/>
            <w:r>
              <w:t>to the ground)</w:t>
            </w:r>
          </w:p>
        </w:tc>
        <w:tc>
          <w:tcPr>
            <w:tcW w:w="3402" w:type="dxa"/>
            <w:shd w:val="clear" w:color="auto" w:fill="D9D9D9" w:themeFill="background1" w:themeFillShade="D9"/>
          </w:tcPr>
          <w:p w14:paraId="4EECCB21" w14:textId="54559E42" w:rsidR="000B19D1" w:rsidRPr="00081D37" w:rsidRDefault="000B19D1" w:rsidP="000B19D1">
            <w:pPr>
              <w:pStyle w:val="TAH"/>
              <w:rPr>
                <w:rFonts w:eastAsiaTheme="minorEastAsia"/>
                <w:lang w:eastAsia="zh-CN"/>
              </w:rPr>
            </w:pPr>
            <w:r>
              <w:rPr>
                <w:rFonts w:eastAsiaTheme="minorEastAsia" w:hint="eastAsia"/>
                <w:lang w:eastAsia="zh-CN"/>
              </w:rPr>
              <w:t>R</w:t>
            </w:r>
            <w:r>
              <w:rPr>
                <w:rFonts w:eastAsiaTheme="minorEastAsia"/>
                <w:lang w:eastAsia="zh-CN"/>
              </w:rPr>
              <w:t xml:space="preserve">: </w:t>
            </w:r>
            <m:oMath>
              <m:acc>
                <m:accPr>
                  <m:ctrlPr>
                    <w:rPr>
                      <w:rFonts w:ascii="Cambria Math" w:eastAsiaTheme="minorEastAsia" w:hAnsi="Cambria Math"/>
                      <w:i/>
                      <w:lang w:eastAsia="zh-CN"/>
                    </w:rPr>
                  </m:ctrlPr>
                </m:accPr>
                <m:e>
                  <m:r>
                    <m:rPr>
                      <m:sty m:val="bi"/>
                    </m:rPr>
                    <w:rPr>
                      <w:rFonts w:ascii="Cambria Math" w:eastAsiaTheme="minorEastAsia" w:hAnsi="Cambria Math"/>
                      <w:lang w:eastAsia="zh-CN"/>
                    </w:rPr>
                    <m:t>ρ</m:t>
                  </m:r>
                </m:e>
              </m:acc>
              <m:r>
                <m:rPr>
                  <m:sty m:val="bi"/>
                </m:rPr>
                <w:rPr>
                  <w:rFonts w:ascii="Cambria Math" w:eastAsiaTheme="minorEastAsia" w:hAnsi="Cambria Math"/>
                  <w:lang w:eastAsia="zh-CN"/>
                </w:rPr>
                <m:t>=R</m:t>
              </m:r>
              <m:sSup>
                <m:sSupPr>
                  <m:ctrlPr>
                    <w:rPr>
                      <w:rFonts w:ascii="Cambria Math" w:eastAsiaTheme="minorEastAsia" w:hAnsi="Cambria Math"/>
                      <w:i/>
                      <w:lang w:eastAsia="zh-CN"/>
                    </w:rPr>
                  </m:ctrlPr>
                </m:sSupPr>
                <m:e>
                  <m:acc>
                    <m:accPr>
                      <m:ctrlPr>
                        <w:rPr>
                          <w:rFonts w:ascii="Cambria Math" w:eastAsiaTheme="minorEastAsia" w:hAnsi="Cambria Math"/>
                          <w:i/>
                          <w:lang w:eastAsia="zh-CN"/>
                        </w:rPr>
                      </m:ctrlPr>
                    </m:accPr>
                    <m:e>
                      <m:r>
                        <m:rPr>
                          <m:sty m:val="bi"/>
                        </m:rPr>
                        <w:rPr>
                          <w:rFonts w:ascii="Cambria Math" w:eastAsiaTheme="minorEastAsia" w:hAnsi="Cambria Math"/>
                          <w:lang w:eastAsia="zh-CN"/>
                        </w:rPr>
                        <m:t>ρ</m:t>
                      </m:r>
                    </m:e>
                  </m:acc>
                </m:e>
                <m:sup>
                  <m:r>
                    <m:rPr>
                      <m:sty m:val="bi"/>
                    </m:rPr>
                    <w:rPr>
                      <w:rFonts w:ascii="Cambria Math" w:eastAsiaTheme="minorEastAsia" w:hAnsi="Cambria Math"/>
                      <w:lang w:eastAsia="zh-CN"/>
                    </w:rPr>
                    <m:t>'</m:t>
                  </m:r>
                </m:sup>
              </m:sSup>
            </m:oMath>
            <w:r>
              <w:rPr>
                <w:rFonts w:eastAsiaTheme="minorEastAsia" w:hint="eastAsia"/>
                <w:lang w:eastAsia="zh-CN"/>
              </w:rPr>
              <w:t xml:space="preserve"> </w:t>
            </w:r>
            <w:r>
              <w:rPr>
                <w:rFonts w:eastAsiaTheme="minorEastAsia"/>
                <w:lang w:eastAsia="zh-CN"/>
              </w:rPr>
              <w:t xml:space="preserve">where </w:t>
            </w:r>
            <m:oMath>
              <m:acc>
                <m:accPr>
                  <m:ctrlPr>
                    <w:rPr>
                      <w:rFonts w:ascii="Cambria Math" w:eastAsiaTheme="minorEastAsia" w:hAnsi="Cambria Math"/>
                      <w:i/>
                      <w:lang w:eastAsia="zh-CN"/>
                    </w:rPr>
                  </m:ctrlPr>
                </m:accPr>
                <m:e>
                  <m:r>
                    <m:rPr>
                      <m:sty m:val="bi"/>
                    </m:rPr>
                    <w:rPr>
                      <w:rFonts w:ascii="Cambria Math" w:eastAsiaTheme="minorEastAsia" w:hAnsi="Cambria Math"/>
                      <w:lang w:eastAsia="zh-CN"/>
                    </w:rPr>
                    <m:t>ρ</m:t>
                  </m:r>
                </m:e>
              </m:acc>
              <m:r>
                <m:rPr>
                  <m:sty m:val="bi"/>
                </m:rP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r>
                          <m:rPr>
                            <m:sty m:val="bi"/>
                          </m:rPr>
                          <w:rPr>
                            <w:rFonts w:ascii="Cambria Math" w:eastAsiaTheme="minorEastAsia" w:hAnsi="Cambria Math"/>
                            <w:lang w:eastAsia="zh-CN"/>
                          </w:rPr>
                          <m:t>x</m:t>
                        </m:r>
                      </m:e>
                    </m:mr>
                    <m:mr>
                      <m:e>
                        <m:r>
                          <m:rPr>
                            <m:sty m:val="bi"/>
                          </m:rPr>
                          <w:rPr>
                            <w:rFonts w:ascii="Cambria Math" w:eastAsiaTheme="minorEastAsia" w:hAnsi="Cambria Math"/>
                            <w:lang w:eastAsia="zh-CN"/>
                          </w:rPr>
                          <m:t>y</m:t>
                        </m:r>
                      </m:e>
                    </m:mr>
                    <m:mr>
                      <m:e>
                        <m:r>
                          <m:rPr>
                            <m:sty m:val="bi"/>
                          </m:rPr>
                          <w:rPr>
                            <w:rFonts w:ascii="Cambria Math" w:eastAsiaTheme="minorEastAsia" w:hAnsi="Cambria Math"/>
                            <w:lang w:eastAsia="zh-CN"/>
                          </w:rPr>
                          <m:t>z</m:t>
                        </m:r>
                      </m:e>
                    </m:mr>
                  </m:m>
                </m:e>
              </m:d>
            </m:oMath>
            <w:r>
              <w:rPr>
                <w:rFonts w:eastAsiaTheme="minorEastAsia" w:hint="eastAsia"/>
                <w:lang w:eastAsia="zh-CN"/>
              </w:rPr>
              <w:t xml:space="preserve"> </w:t>
            </w:r>
            <w:r>
              <w:rPr>
                <w:rFonts w:eastAsiaTheme="minorEastAsia"/>
                <w:lang w:eastAsia="zh-CN"/>
              </w:rPr>
              <w:t xml:space="preserve">is the Cartesian representation in GCS, and </w:t>
            </w:r>
            <m:oMath>
              <m:sSup>
                <m:sSupPr>
                  <m:ctrlPr>
                    <w:rPr>
                      <w:rFonts w:ascii="Cambria Math" w:eastAsiaTheme="minorEastAsia" w:hAnsi="Cambria Math"/>
                      <w:i/>
                      <w:lang w:eastAsia="zh-CN"/>
                    </w:rPr>
                  </m:ctrlPr>
                </m:sSupPr>
                <m:e>
                  <m:acc>
                    <m:accPr>
                      <m:ctrlPr>
                        <w:rPr>
                          <w:rFonts w:ascii="Cambria Math" w:eastAsiaTheme="minorEastAsia" w:hAnsi="Cambria Math"/>
                          <w:i/>
                          <w:lang w:eastAsia="zh-CN"/>
                        </w:rPr>
                      </m:ctrlPr>
                    </m:accPr>
                    <m:e>
                      <m:r>
                        <m:rPr>
                          <m:sty m:val="bi"/>
                        </m:rPr>
                        <w:rPr>
                          <w:rFonts w:ascii="Cambria Math" w:eastAsiaTheme="minorEastAsia" w:hAnsi="Cambria Math"/>
                          <w:lang w:eastAsia="zh-CN"/>
                        </w:rPr>
                        <m:t>ρ</m:t>
                      </m:r>
                    </m:e>
                  </m:acc>
                </m:e>
                <m:sup>
                  <m:r>
                    <m:rPr>
                      <m:sty m:val="bi"/>
                    </m:rPr>
                    <w:rPr>
                      <w:rFonts w:ascii="Cambria Math" w:eastAsiaTheme="minorEastAsia" w:hAnsi="Cambria Math"/>
                      <w:lang w:eastAsia="zh-CN"/>
                    </w:rPr>
                    <m:t>'</m:t>
                  </m:r>
                </m:sup>
              </m:sSup>
            </m:oMath>
            <w:r>
              <w:rPr>
                <w:rFonts w:eastAsiaTheme="minorEastAsia" w:hint="eastAsia"/>
                <w:lang w:eastAsia="zh-CN"/>
              </w:rPr>
              <w:t xml:space="preserve"> </w:t>
            </w:r>
            <w:r>
              <w:rPr>
                <w:rFonts w:eastAsiaTheme="minorEastAsia"/>
                <w:lang w:eastAsia="zh-CN"/>
              </w:rPr>
              <w:t>is that in LCS</w:t>
            </w:r>
          </w:p>
        </w:tc>
        <w:tc>
          <w:tcPr>
            <w:tcW w:w="3402" w:type="dxa"/>
            <w:shd w:val="clear" w:color="auto" w:fill="D9D9D9"/>
          </w:tcPr>
          <w:p w14:paraId="1A2186AD" w14:textId="6387F4CB" w:rsidR="000B19D1" w:rsidRPr="00555644" w:rsidRDefault="000B19D1" w:rsidP="00555644">
            <w:pPr>
              <w:pStyle w:val="TAH"/>
              <w:rPr>
                <w:rFonts w:eastAsiaTheme="minorEastAsia"/>
                <w:lang w:eastAsia="zh-CN"/>
              </w:rPr>
            </w:pPr>
            <w:r>
              <w:rPr>
                <w:rFonts w:eastAsiaTheme="minorEastAsia" w:hint="eastAsia"/>
                <w:lang w:eastAsia="zh-CN"/>
              </w:rPr>
              <w:t>C</w:t>
            </w:r>
            <w:r>
              <w:rPr>
                <w:rFonts w:eastAsiaTheme="minorEastAsia"/>
                <w:lang w:eastAsia="zh-CN"/>
              </w:rPr>
              <w:t>omments</w:t>
            </w:r>
            <w:r w:rsidR="00006207">
              <w:rPr>
                <w:rFonts w:eastAsiaTheme="minorEastAsia"/>
                <w:lang w:eastAsia="zh-CN"/>
              </w:rPr>
              <w:t xml:space="preserve"> (equi</w:t>
            </w:r>
            <w:r w:rsidR="00BC5A80">
              <w:rPr>
                <w:rFonts w:eastAsiaTheme="minorEastAsia"/>
                <w:lang w:eastAsia="zh-CN"/>
              </w:rPr>
              <w:t>valent</w:t>
            </w:r>
            <w:r w:rsidR="00555644">
              <w:rPr>
                <w:rFonts w:eastAsiaTheme="minorEastAsia"/>
                <w:lang w:eastAsia="zh-CN"/>
              </w:rPr>
              <w:t xml:space="preserve"> LCS transform using bearing </w:t>
            </w:r>
            <m:oMath>
              <m:r>
                <m:rPr>
                  <m:sty m:val="bi"/>
                </m:rPr>
                <w:rPr>
                  <w:rFonts w:ascii="Cambria Math" w:eastAsiaTheme="minorEastAsia" w:hAnsi="Cambria Math"/>
                  <w:lang w:eastAsia="zh-CN"/>
                </w:rPr>
                <m:t>α</m:t>
              </m:r>
            </m:oMath>
            <w:r w:rsidR="00555644">
              <w:rPr>
                <w:rFonts w:eastAsiaTheme="minorEastAsia" w:hint="eastAsia"/>
                <w:lang w:eastAsia="zh-CN"/>
              </w:rPr>
              <w:t>,</w:t>
            </w:r>
            <w:r w:rsidR="00555644">
              <w:rPr>
                <w:rFonts w:eastAsiaTheme="minorEastAsia"/>
                <w:lang w:eastAsia="zh-CN"/>
              </w:rPr>
              <w:t xml:space="preserve"> downtilt </w:t>
            </w:r>
            <m:oMath>
              <m:r>
                <m:rPr>
                  <m:sty m:val="bi"/>
                </m:rPr>
                <w:rPr>
                  <w:rFonts w:ascii="Cambria Math" w:eastAsiaTheme="minorEastAsia" w:hAnsi="Cambria Math"/>
                  <w:lang w:eastAsia="zh-CN"/>
                </w:rPr>
                <m:t>β</m:t>
              </m:r>
            </m:oMath>
            <w:r w:rsidR="00555644">
              <w:rPr>
                <w:rFonts w:eastAsiaTheme="minorEastAsia" w:hint="eastAsia"/>
                <w:lang w:eastAsia="zh-CN"/>
              </w:rPr>
              <w:t>,</w:t>
            </w:r>
            <w:r w:rsidR="00555644">
              <w:rPr>
                <w:rFonts w:eastAsiaTheme="minorEastAsia"/>
                <w:lang w:eastAsia="zh-CN"/>
              </w:rPr>
              <w:t xml:space="preserve"> and slant </w:t>
            </w:r>
            <m:oMath>
              <m:r>
                <m:rPr>
                  <m:sty m:val="bi"/>
                </m:rPr>
                <w:rPr>
                  <w:rFonts w:ascii="Cambria Math" w:eastAsiaTheme="minorEastAsia" w:hAnsi="Cambria Math"/>
                  <w:lang w:eastAsia="zh-CN"/>
                </w:rPr>
                <m:t>γ</m:t>
              </m:r>
            </m:oMath>
            <w:r w:rsidR="00555644">
              <w:rPr>
                <w:rFonts w:eastAsiaTheme="minorEastAsia" w:hint="eastAsia"/>
                <w:lang w:eastAsia="zh-CN"/>
              </w:rPr>
              <w:t>)</w:t>
            </w:r>
          </w:p>
        </w:tc>
      </w:tr>
      <w:tr w:rsidR="000B19D1" w:rsidRPr="00147F39" w14:paraId="6B1CCB8B" w14:textId="13384AF4" w:rsidTr="000B19D1">
        <w:tc>
          <w:tcPr>
            <w:tcW w:w="2410" w:type="dxa"/>
            <w:vAlign w:val="center"/>
          </w:tcPr>
          <w:p w14:paraId="541C9259" w14:textId="02F1A94F" w:rsidR="000B19D1" w:rsidRPr="000B19D1" w:rsidRDefault="000B19D1" w:rsidP="000B19D1">
            <w:pPr>
              <w:pStyle w:val="TAL"/>
              <w:jc w:val="center"/>
              <w:rPr>
                <w:rFonts w:eastAsiaTheme="minorEastAsia" w:cs="Arial"/>
                <w:i/>
                <w:lang w:eastAsia="zh-CN"/>
              </w:rPr>
            </w:pPr>
            <m:oMath>
              <m:r>
                <w:rPr>
                  <w:rFonts w:ascii="Cambria Math" w:eastAsiaTheme="minorEastAsia" w:hAnsi="Cambria Math" w:cs="Arial"/>
                  <w:lang w:eastAsia="zh-CN"/>
                </w:rPr>
                <m:t>ϕ</m:t>
              </m:r>
            </m:oMath>
            <w:r>
              <w:rPr>
                <w:rFonts w:eastAsiaTheme="minorEastAsia" w:cs="Arial" w:hint="eastAsia"/>
                <w:i/>
                <w:lang w:eastAsia="zh-CN"/>
              </w:rPr>
              <w:t xml:space="preserve"> </w:t>
            </w:r>
          </w:p>
        </w:tc>
        <w:tc>
          <w:tcPr>
            <w:tcW w:w="3402" w:type="dxa"/>
            <w:shd w:val="clear" w:color="auto" w:fill="FFFFFF" w:themeFill="background1"/>
            <w:vAlign w:val="center"/>
          </w:tcPr>
          <w:p w14:paraId="6727560B" w14:textId="5EFD63F2" w:rsidR="000B19D1" w:rsidRPr="000B19D1" w:rsidRDefault="000B19D1" w:rsidP="000B19D1">
            <w:pPr>
              <w:pStyle w:val="Tabletext"/>
              <w:jc w:val="both"/>
              <w:rPr>
                <w:rFonts w:ascii="Arial" w:eastAsiaTheme="minorEastAsia" w:hAnsi="Arial" w:cs="Arial"/>
                <w:i/>
                <w:sz w:val="20"/>
                <w:lang w:eastAsia="zh-CN"/>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func>
                            <m:funcPr>
                              <m:ctrlPr>
                                <w:rPr>
                                  <w:rFonts w:ascii="Cambria Math" w:eastAsiaTheme="minorEastAsia" w:hAnsi="Cambria Math" w:cs="Arial"/>
                                  <w:i/>
                                  <w:sz w:val="20"/>
                                  <w:lang w:eastAsia="zh-CN"/>
                                </w:rPr>
                              </m:ctrlPr>
                            </m:funcPr>
                            <m:fName>
                              <m:r>
                                <m:rPr>
                                  <m:sty m:val="p"/>
                                </m:rPr>
                                <w:rPr>
                                  <w:rFonts w:ascii="Cambria Math" w:eastAsiaTheme="minorEastAsia" w:hAnsi="Cambria Math" w:cs="Arial"/>
                                  <w:sz w:val="20"/>
                                  <w:lang w:eastAsia="zh-CN"/>
                                </w:rPr>
                                <m:t>sin</m:t>
                              </m:r>
                            </m:fName>
                            <m:e>
                              <m:r>
                                <w:rPr>
                                  <w:rFonts w:ascii="Cambria Math" w:eastAsiaTheme="minorEastAsia" w:hAnsi="Cambria Math" w:cs="Arial"/>
                                  <w:sz w:val="20"/>
                                  <w:lang w:eastAsia="zh-CN"/>
                                </w:rPr>
                                <m:t>ϕ</m:t>
                              </m:r>
                            </m:e>
                          </m:func>
                        </m:e>
                        <m:e>
                          <m:func>
                            <m:funcPr>
                              <m:ctrlPr>
                                <w:rPr>
                                  <w:rFonts w:ascii="Cambria Math" w:eastAsiaTheme="minorEastAsia" w:hAnsi="Cambria Math" w:cs="Arial"/>
                                  <w:i/>
                                  <w:sz w:val="20"/>
                                  <w:lang w:eastAsia="zh-CN"/>
                                </w:rPr>
                              </m:ctrlPr>
                            </m:funcPr>
                            <m:fName>
                              <m:r>
                                <m:rPr>
                                  <m:sty m:val="p"/>
                                </m:rPr>
                                <w:rPr>
                                  <w:rFonts w:ascii="Cambria Math" w:eastAsiaTheme="minorEastAsia" w:hAnsi="Cambria Math" w:cs="Arial"/>
                                  <w:sz w:val="20"/>
                                  <w:lang w:eastAsia="zh-CN"/>
                                </w:rPr>
                                <m:t>cos</m:t>
                              </m:r>
                            </m:fName>
                            <m:e>
                              <m:r>
                                <w:rPr>
                                  <w:rFonts w:ascii="Cambria Math" w:eastAsiaTheme="minorEastAsia" w:hAnsi="Cambria Math" w:cs="Arial"/>
                                  <w:sz w:val="20"/>
                                  <w:lang w:eastAsia="zh-CN"/>
                                </w:rPr>
                                <m:t>ϕ</m:t>
                              </m:r>
                            </m:e>
                          </m:func>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m:t>
                          </m:r>
                          <m:func>
                            <m:funcPr>
                              <m:ctrlPr>
                                <w:rPr>
                                  <w:rFonts w:ascii="Cambria Math" w:eastAsiaTheme="minorEastAsia" w:hAnsi="Cambria Math" w:cs="Arial"/>
                                  <w:i/>
                                  <w:sz w:val="20"/>
                                  <w:lang w:eastAsia="zh-CN"/>
                                </w:rPr>
                              </m:ctrlPr>
                            </m:funcPr>
                            <m:fName>
                              <m:r>
                                <m:rPr>
                                  <m:sty m:val="p"/>
                                </m:rPr>
                                <w:rPr>
                                  <w:rFonts w:ascii="Cambria Math" w:eastAsiaTheme="minorEastAsia" w:hAnsi="Cambria Math" w:cs="Arial"/>
                                  <w:sz w:val="20"/>
                                  <w:lang w:eastAsia="zh-CN"/>
                                </w:rPr>
                                <m:t>cos</m:t>
                              </m:r>
                            </m:fName>
                            <m:e>
                              <m:r>
                                <w:rPr>
                                  <w:rFonts w:ascii="Cambria Math" w:eastAsiaTheme="minorEastAsia" w:hAnsi="Cambria Math" w:cs="Arial"/>
                                  <w:sz w:val="20"/>
                                  <w:lang w:eastAsia="zh-CN"/>
                                </w:rPr>
                                <m:t>ϕ</m:t>
                              </m:r>
                            </m:e>
                          </m:func>
                        </m:e>
                        <m:e>
                          <m:func>
                            <m:funcPr>
                              <m:ctrlPr>
                                <w:rPr>
                                  <w:rFonts w:ascii="Cambria Math" w:eastAsiaTheme="minorEastAsia" w:hAnsi="Cambria Math" w:cs="Arial"/>
                                  <w:i/>
                                  <w:sz w:val="20"/>
                                  <w:lang w:eastAsia="zh-CN"/>
                                </w:rPr>
                              </m:ctrlPr>
                            </m:funcPr>
                            <m:fName>
                              <m:r>
                                <m:rPr>
                                  <m:sty m:val="p"/>
                                </m:rPr>
                                <w:rPr>
                                  <w:rFonts w:ascii="Cambria Math" w:eastAsiaTheme="minorEastAsia" w:hAnsi="Cambria Math" w:cs="Arial"/>
                                  <w:sz w:val="20"/>
                                  <w:lang w:eastAsia="zh-CN"/>
                                </w:rPr>
                                <m:t>sin</m:t>
                              </m:r>
                            </m:fName>
                            <m:e>
                              <m:r>
                                <w:rPr>
                                  <w:rFonts w:ascii="Cambria Math" w:eastAsiaTheme="minorEastAsia" w:hAnsi="Cambria Math" w:cs="Arial"/>
                                  <w:sz w:val="20"/>
                                  <w:lang w:eastAsia="zh-CN"/>
                                </w:rPr>
                                <m:t>ϕ</m:t>
                              </m:r>
                            </m:e>
                          </m:func>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166CD704" w14:textId="77777777" w:rsidR="000B19D1" w:rsidRPr="00E204F5" w:rsidRDefault="00761F4E" w:rsidP="000B19D1">
            <w:pPr>
              <w:pStyle w:val="Tabletext"/>
              <w:jc w:val="both"/>
              <w:rPr>
                <w:sz w:val="20"/>
                <w:lang w:eastAsia="zh-CN"/>
              </w:rPr>
            </w:pPr>
            <m:oMathPara>
              <m:oMath>
                <m:sSup>
                  <m:sSupPr>
                    <m:ctrlPr>
                      <w:rPr>
                        <w:rFonts w:ascii="Cambria Math" w:eastAsiaTheme="minorEastAsia" w:hAnsi="Cambria Math" w:cs="Arial"/>
                        <w:i/>
                        <w:sz w:val="20"/>
                        <w:lang w:eastAsia="zh-CN"/>
                      </w:rPr>
                    </m:ctrlPr>
                  </m:sSupPr>
                  <m:e>
                    <m:r>
                      <w:rPr>
                        <w:rFonts w:ascii="Cambria Math" w:eastAsiaTheme="minorEastAsia" w:hAnsi="Cambria Math" w:cs="Arial"/>
                        <w:sz w:val="20"/>
                        <w:lang w:eastAsia="zh-CN"/>
                      </w:rPr>
                      <m:t>R</m:t>
                    </m:r>
                  </m:e>
                  <m:sup>
                    <m:r>
                      <w:rPr>
                        <w:rFonts w:ascii="Cambria Math" w:eastAsiaTheme="minorEastAsia" w:hAnsi="Cambria Math" w:cs="Arial"/>
                        <w:sz w:val="20"/>
                        <w:lang w:eastAsia="zh-CN"/>
                      </w:rPr>
                      <m:t>-1</m:t>
                    </m:r>
                  </m:sup>
                </m:sSup>
                <m:r>
                  <w:rPr>
                    <w:rFonts w:ascii="Cambria Math" w:eastAsiaTheme="minorEastAsia" w:hAnsi="Cambria Math" w:cs="Arial"/>
                    <w:sz w:val="20"/>
                    <w:lang w:eastAsia="zh-CN"/>
                  </w:rPr>
                  <m:t>=</m:t>
                </m:r>
                <m:sSup>
                  <m:sSupPr>
                    <m:ctrlPr>
                      <w:rPr>
                        <w:rFonts w:ascii="Cambria Math" w:eastAsiaTheme="minorEastAsia" w:hAnsi="Cambria Math" w:cs="Arial"/>
                        <w:i/>
                        <w:sz w:val="20"/>
                        <w:lang w:eastAsia="zh-CN"/>
                      </w:rPr>
                    </m:ctrlPr>
                  </m:sSupPr>
                  <m:e>
                    <m:r>
                      <w:rPr>
                        <w:rFonts w:ascii="Cambria Math" w:eastAsiaTheme="minorEastAsia" w:hAnsi="Cambria Math" w:cs="Arial"/>
                        <w:sz w:val="20"/>
                        <w:lang w:eastAsia="zh-CN"/>
                      </w:rPr>
                      <m:t>R</m:t>
                    </m:r>
                  </m:e>
                  <m:sup>
                    <m:r>
                      <m:rPr>
                        <m:sty m:val="p"/>
                      </m:rPr>
                      <w:rPr>
                        <w:rFonts w:ascii="Cambria Math" w:eastAsiaTheme="minorEastAsia" w:hAnsi="Cambria Math" w:cs="Arial"/>
                        <w:sz w:val="20"/>
                        <w:lang w:eastAsia="zh-CN"/>
                      </w:rPr>
                      <m:t>T</m:t>
                    </m:r>
                  </m:sup>
                </m:sSup>
              </m:oMath>
            </m:oMathPara>
          </w:p>
          <w:p w14:paraId="71A03DA4" w14:textId="50C88220" w:rsidR="00E204F5" w:rsidRDefault="00761F4E" w:rsidP="004F30F6">
            <w:pPr>
              <w:pStyle w:val="Tabletext"/>
              <w:jc w:val="both"/>
              <w:rPr>
                <w:sz w:val="20"/>
                <w:lang w:eastAsia="zh-CN"/>
              </w:rPr>
            </w:pPr>
            <m:oMathPara>
              <m:oMath>
                <m:m>
                  <m:mPr>
                    <m:mcs>
                      <m:mc>
                        <m:mcPr>
                          <m:count m:val="1"/>
                          <m:mcJc m:val="center"/>
                        </m:mcPr>
                      </m:mc>
                    </m:mcs>
                    <m:ctrlPr>
                      <w:rPr>
                        <w:rFonts w:ascii="Cambria Math" w:hAnsi="Cambria Math"/>
                        <w:sz w:val="20"/>
                        <w:lang w:eastAsia="zh-CN"/>
                      </w:rPr>
                    </m:ctrlPr>
                  </m:mPr>
                  <m:mr>
                    <m:e>
                      <m:r>
                        <w:rPr>
                          <w:rFonts w:ascii="Cambria Math" w:hAnsi="Cambria Math"/>
                          <w:sz w:val="20"/>
                          <w:lang w:eastAsia="zh-CN"/>
                        </w:rPr>
                        <m:t>α</m:t>
                      </m:r>
                      <m:r>
                        <m:rPr>
                          <m:sty m:val="p"/>
                        </m:rPr>
                        <w:rPr>
                          <w:rFonts w:ascii="Cambria Math" w:hAnsi="Cambria Math"/>
                          <w:sz w:val="20"/>
                          <w:lang w:eastAsia="zh-CN"/>
                        </w:rPr>
                        <m:t>=</m:t>
                      </m:r>
                      <m:r>
                        <w:rPr>
                          <w:rFonts w:ascii="Cambria Math" w:hAnsi="Cambria Math"/>
                          <w:sz w:val="20"/>
                          <w:lang w:eastAsia="zh-CN"/>
                        </w:rPr>
                        <m:t>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r w:rsidR="000B19D1" w:rsidRPr="00147F39" w14:paraId="4A954328" w14:textId="2B69B5F7" w:rsidTr="000B19D1">
        <w:tc>
          <w:tcPr>
            <w:tcW w:w="2410" w:type="dxa"/>
            <w:vAlign w:val="center"/>
          </w:tcPr>
          <w:p w14:paraId="3629B496" w14:textId="6B1FC7ED" w:rsidR="000B19D1" w:rsidRPr="00691F1A" w:rsidRDefault="00E204F5" w:rsidP="000B19D1">
            <w:pPr>
              <w:pStyle w:val="TAL"/>
              <w:jc w:val="center"/>
              <w:rPr>
                <w:rFonts w:eastAsiaTheme="minorEastAsia" w:cs="Arial"/>
                <w:lang w:eastAsia="zh-CN"/>
              </w:rPr>
            </w:pPr>
            <m:oMath>
              <m:r>
                <w:rPr>
                  <w:rFonts w:ascii="Cambria Math" w:eastAsiaTheme="minorEastAsia" w:hAnsi="Cambria Math" w:cs="Arial"/>
                  <w:lang w:eastAsia="zh-CN"/>
                </w:rPr>
                <m:t>ϕ=0</m:t>
              </m:r>
            </m:oMath>
            <w:r w:rsidR="000B19D1" w:rsidRPr="00691F1A">
              <w:rPr>
                <w:rFonts w:eastAsiaTheme="minorEastAsia" w:cs="Arial"/>
                <w:i/>
                <w:lang w:eastAsia="zh-CN"/>
              </w:rPr>
              <w:t xml:space="preserve"> </w:t>
            </w:r>
            <w:r w:rsidR="000B19D1" w:rsidRPr="00691F1A">
              <w:rPr>
                <w:rFonts w:eastAsiaTheme="minorEastAsia" w:cs="Arial"/>
                <w:lang w:eastAsia="zh-CN"/>
              </w:rPr>
              <w:t>(</w:t>
            </w:r>
            <w:r w:rsidR="000B19D1">
              <w:rPr>
                <w:rFonts w:eastAsiaTheme="minorEastAsia" w:cs="Arial"/>
                <w:lang w:eastAsia="zh-CN"/>
              </w:rPr>
              <w:t>South wall facing n</w:t>
            </w:r>
            <w:r w:rsidR="000B19D1" w:rsidRPr="00691F1A">
              <w:rPr>
                <w:rFonts w:eastAsiaTheme="minorEastAsia" w:cs="Arial"/>
                <w:lang w:eastAsia="zh-CN"/>
              </w:rPr>
              <w:t>orth)</w:t>
            </w:r>
          </w:p>
        </w:tc>
        <w:tc>
          <w:tcPr>
            <w:tcW w:w="3402" w:type="dxa"/>
            <w:shd w:val="clear" w:color="auto" w:fill="FFFFFF" w:themeFill="background1"/>
            <w:vAlign w:val="center"/>
          </w:tcPr>
          <w:p w14:paraId="22C06952" w14:textId="3C76A355" w:rsidR="000B19D1" w:rsidRPr="00691F1A" w:rsidRDefault="00E204F5" w:rsidP="000B19D1">
            <w:pPr>
              <w:pStyle w:val="Tabletext"/>
              <w:jc w:val="both"/>
              <w:rPr>
                <w:rFonts w:ascii="Arial" w:eastAsia="MS Mincho" w:hAnsi="Arial" w:cs="Arial"/>
                <w:sz w:val="20"/>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1176821A" w14:textId="77F5952E" w:rsidR="000B19D1" w:rsidRPr="00E204F5" w:rsidRDefault="00761F4E" w:rsidP="00E204F5">
            <w:pPr>
              <w:pStyle w:val="Tabletext"/>
              <w:jc w:val="both"/>
              <w:rPr>
                <w:i/>
                <w:sz w:val="20"/>
                <w:lang w:eastAsia="zh-CN"/>
              </w:rPr>
            </w:pPr>
            <m:oMathPara>
              <m:oMath>
                <m:m>
                  <m:mPr>
                    <m:mcs>
                      <m:mc>
                        <m:mcPr>
                          <m:count m:val="1"/>
                          <m:mcJc m:val="center"/>
                        </m:mcPr>
                      </m:mc>
                    </m:mcs>
                    <m:ctrlPr>
                      <w:rPr>
                        <w:rFonts w:ascii="Cambria Math" w:hAnsi="Cambria Math"/>
                        <w:i/>
                        <w:sz w:val="20"/>
                        <w:lang w:eastAsia="zh-CN"/>
                      </w:rPr>
                    </m:ctrlPr>
                  </m:mPr>
                  <m:mr>
                    <m:e>
                      <m:r>
                        <w:rPr>
                          <w:rFonts w:ascii="Cambria Math" w:hAnsi="Cambria Math"/>
                          <w:sz w:val="20"/>
                          <w:lang w:eastAsia="zh-CN"/>
                        </w:rPr>
                        <m:t>α=ϕ+π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r w:rsidR="000B19D1" w:rsidRPr="00147F39" w14:paraId="3BDFDF56" w14:textId="0A69C9DC" w:rsidTr="000B19D1">
        <w:tc>
          <w:tcPr>
            <w:tcW w:w="2410" w:type="dxa"/>
            <w:vAlign w:val="center"/>
          </w:tcPr>
          <w:p w14:paraId="5EAA06C7" w14:textId="11538EFA" w:rsidR="000B19D1" w:rsidRPr="00691F1A" w:rsidRDefault="00E204F5" w:rsidP="000B19D1">
            <w:pPr>
              <w:pStyle w:val="TAL"/>
              <w:jc w:val="center"/>
              <w:rPr>
                <w:rFonts w:eastAsiaTheme="minorEastAsia" w:cs="Arial"/>
                <w:i/>
                <w:lang w:eastAsia="zh-CN"/>
              </w:rPr>
            </w:pPr>
            <m:oMath>
              <m:r>
                <w:rPr>
                  <w:rFonts w:ascii="Cambria Math" w:eastAsiaTheme="minorEastAsia" w:hAnsi="Cambria Math" w:cs="Arial"/>
                  <w:lang w:eastAsia="zh-CN"/>
                </w:rPr>
                <m:t>ϕ=</m:t>
              </m:r>
              <m:f>
                <m:fPr>
                  <m:ctrlPr>
                    <w:rPr>
                      <w:rFonts w:ascii="Cambria Math" w:eastAsiaTheme="minorEastAsia" w:hAnsi="Cambria Math" w:cs="Arial"/>
                      <w:i/>
                      <w:lang w:eastAsia="zh-CN"/>
                    </w:rPr>
                  </m:ctrlPr>
                </m:fPr>
                <m:num>
                  <m:r>
                    <w:rPr>
                      <w:rFonts w:ascii="Cambria Math" w:eastAsiaTheme="minorEastAsia" w:hAnsi="Cambria Math" w:cs="Arial"/>
                      <w:lang w:eastAsia="zh-CN"/>
                    </w:rPr>
                    <m:t>π</m:t>
                  </m:r>
                </m:num>
                <m:den>
                  <m:r>
                    <w:rPr>
                      <w:rFonts w:ascii="Cambria Math" w:eastAsiaTheme="minorEastAsia" w:hAnsi="Cambria Math" w:cs="Arial"/>
                      <w:lang w:eastAsia="zh-CN"/>
                    </w:rPr>
                    <m:t>2</m:t>
                  </m:r>
                </m:den>
              </m:f>
            </m:oMath>
            <w:r w:rsidR="000B19D1" w:rsidRPr="00691F1A">
              <w:rPr>
                <w:rFonts w:eastAsiaTheme="minorEastAsia" w:cs="Arial"/>
                <w:i/>
                <w:lang w:eastAsia="zh-CN"/>
              </w:rPr>
              <w:t xml:space="preserve"> </w:t>
            </w:r>
            <w:r w:rsidR="000B19D1" w:rsidRPr="00691F1A">
              <w:rPr>
                <w:rFonts w:eastAsiaTheme="minorEastAsia" w:cs="Arial"/>
                <w:lang w:eastAsia="zh-CN"/>
              </w:rPr>
              <w:t>(</w:t>
            </w:r>
            <w:r w:rsidR="000B19D1">
              <w:rPr>
                <w:rFonts w:eastAsiaTheme="minorEastAsia" w:cs="Arial"/>
                <w:lang w:eastAsia="zh-CN"/>
              </w:rPr>
              <w:t>East wall facing west</w:t>
            </w:r>
            <w:r w:rsidR="000B19D1" w:rsidRPr="00691F1A">
              <w:rPr>
                <w:rFonts w:eastAsiaTheme="minorEastAsia" w:cs="Arial"/>
                <w:lang w:eastAsia="zh-CN"/>
              </w:rPr>
              <w:t>)</w:t>
            </w:r>
          </w:p>
        </w:tc>
        <w:tc>
          <w:tcPr>
            <w:tcW w:w="3402" w:type="dxa"/>
            <w:shd w:val="clear" w:color="auto" w:fill="FFFFFF" w:themeFill="background1"/>
            <w:vAlign w:val="center"/>
          </w:tcPr>
          <w:p w14:paraId="215B051D" w14:textId="7C32EC52" w:rsidR="000B19D1" w:rsidRPr="00691F1A" w:rsidRDefault="00E204F5" w:rsidP="000B19D1">
            <w:pPr>
              <w:pStyle w:val="Tabletext"/>
              <w:jc w:val="both"/>
              <w:rPr>
                <w:rFonts w:ascii="Arial" w:eastAsia="MS Mincho" w:hAnsi="Arial" w:cs="Arial"/>
                <w:sz w:val="20"/>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1771A90F" w14:textId="4D741EE8" w:rsidR="000B19D1" w:rsidRPr="00E204F5" w:rsidRDefault="00761F4E" w:rsidP="000B19D1">
            <w:pPr>
              <w:pStyle w:val="Tabletext"/>
              <w:jc w:val="both"/>
              <w:rPr>
                <w:i/>
                <w:sz w:val="20"/>
                <w:lang w:eastAsia="zh-CN"/>
              </w:rPr>
            </w:pPr>
            <m:oMathPara>
              <m:oMath>
                <m:m>
                  <m:mPr>
                    <m:mcs>
                      <m:mc>
                        <m:mcPr>
                          <m:count m:val="1"/>
                          <m:mcJc m:val="center"/>
                        </m:mcPr>
                      </m:mc>
                    </m:mcs>
                    <m:ctrlPr>
                      <w:rPr>
                        <w:rFonts w:ascii="Cambria Math" w:hAnsi="Cambria Math"/>
                        <w:i/>
                        <w:sz w:val="20"/>
                        <w:lang w:eastAsia="zh-CN"/>
                      </w:rPr>
                    </m:ctrlPr>
                  </m:mPr>
                  <m:mr>
                    <m:e>
                      <m:r>
                        <w:rPr>
                          <w:rFonts w:ascii="Cambria Math" w:hAnsi="Cambria Math"/>
                          <w:sz w:val="20"/>
                          <w:lang w:eastAsia="zh-CN"/>
                        </w:rPr>
                        <m:t>α=ϕ+π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r w:rsidR="000B19D1" w:rsidRPr="00147F39" w14:paraId="5055569F" w14:textId="7E6F5766" w:rsidTr="000B19D1">
        <w:tc>
          <w:tcPr>
            <w:tcW w:w="2410" w:type="dxa"/>
            <w:vAlign w:val="center"/>
          </w:tcPr>
          <w:p w14:paraId="7158BEC0" w14:textId="15D5C588" w:rsidR="000B19D1" w:rsidRPr="00691F1A" w:rsidRDefault="00E204F5" w:rsidP="000B19D1">
            <w:pPr>
              <w:pStyle w:val="TAL"/>
              <w:jc w:val="center"/>
              <w:rPr>
                <w:rFonts w:eastAsiaTheme="minorEastAsia" w:cs="Arial"/>
                <w:i/>
                <w:lang w:eastAsia="zh-CN"/>
              </w:rPr>
            </w:pPr>
            <m:oMath>
              <m:r>
                <w:rPr>
                  <w:rFonts w:ascii="Cambria Math" w:eastAsiaTheme="minorEastAsia" w:hAnsi="Cambria Math" w:cs="Arial"/>
                  <w:lang w:eastAsia="zh-CN"/>
                </w:rPr>
                <m:t>ϕ=π</m:t>
              </m:r>
            </m:oMath>
            <w:r w:rsidR="000B19D1" w:rsidRPr="00691F1A">
              <w:rPr>
                <w:rFonts w:eastAsiaTheme="minorEastAsia" w:cs="Arial"/>
                <w:i/>
                <w:lang w:eastAsia="zh-CN"/>
              </w:rPr>
              <w:t xml:space="preserve"> </w:t>
            </w:r>
            <w:r w:rsidR="000B19D1" w:rsidRPr="00691F1A">
              <w:rPr>
                <w:rFonts w:eastAsiaTheme="minorEastAsia" w:cs="Arial"/>
                <w:lang w:eastAsia="zh-CN"/>
              </w:rPr>
              <w:t>(</w:t>
            </w:r>
            <w:r w:rsidR="000B19D1">
              <w:rPr>
                <w:rFonts w:eastAsiaTheme="minorEastAsia" w:cs="Arial"/>
                <w:lang w:eastAsia="zh-CN"/>
              </w:rPr>
              <w:t>North wall facing south</w:t>
            </w:r>
            <w:r w:rsidR="000B19D1" w:rsidRPr="00691F1A">
              <w:rPr>
                <w:rFonts w:eastAsiaTheme="minorEastAsia" w:cs="Arial"/>
                <w:lang w:eastAsia="zh-CN"/>
              </w:rPr>
              <w:t>)</w:t>
            </w:r>
          </w:p>
        </w:tc>
        <w:tc>
          <w:tcPr>
            <w:tcW w:w="3402" w:type="dxa"/>
            <w:shd w:val="clear" w:color="auto" w:fill="FFFFFF" w:themeFill="background1"/>
            <w:vAlign w:val="center"/>
          </w:tcPr>
          <w:p w14:paraId="253DD65C" w14:textId="6DD4A943" w:rsidR="000B19D1" w:rsidRPr="00691F1A" w:rsidRDefault="00E204F5" w:rsidP="000B19D1">
            <w:pPr>
              <w:pStyle w:val="Tabletext"/>
              <w:jc w:val="both"/>
              <w:rPr>
                <w:rFonts w:ascii="Arial" w:eastAsia="MS Mincho" w:hAnsi="Arial" w:cs="Arial"/>
                <w:sz w:val="20"/>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1078D1AE" w14:textId="3937B802" w:rsidR="000B19D1" w:rsidRPr="00E204F5" w:rsidRDefault="00761F4E" w:rsidP="000B19D1">
            <w:pPr>
              <w:pStyle w:val="Tabletext"/>
              <w:jc w:val="both"/>
              <w:rPr>
                <w:i/>
                <w:sz w:val="20"/>
                <w:lang w:eastAsia="zh-CN"/>
              </w:rPr>
            </w:pPr>
            <m:oMathPara>
              <m:oMath>
                <m:m>
                  <m:mPr>
                    <m:mcs>
                      <m:mc>
                        <m:mcPr>
                          <m:count m:val="1"/>
                          <m:mcJc m:val="center"/>
                        </m:mcPr>
                      </m:mc>
                    </m:mcs>
                    <m:ctrlPr>
                      <w:rPr>
                        <w:rFonts w:ascii="Cambria Math" w:hAnsi="Cambria Math"/>
                        <w:i/>
                        <w:sz w:val="20"/>
                        <w:lang w:eastAsia="zh-CN"/>
                      </w:rPr>
                    </m:ctrlPr>
                  </m:mPr>
                  <m:mr>
                    <m:e>
                      <m:r>
                        <w:rPr>
                          <w:rFonts w:ascii="Cambria Math" w:hAnsi="Cambria Math"/>
                          <w:sz w:val="20"/>
                          <w:lang w:eastAsia="zh-CN"/>
                        </w:rPr>
                        <m:t>α=ϕ+π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r w:rsidR="000B19D1" w:rsidRPr="00147F39" w14:paraId="3B86577E" w14:textId="0610A9CD" w:rsidTr="000B19D1">
        <w:tc>
          <w:tcPr>
            <w:tcW w:w="2410" w:type="dxa"/>
            <w:vAlign w:val="center"/>
          </w:tcPr>
          <w:p w14:paraId="242E39C2" w14:textId="236BE436" w:rsidR="000B19D1" w:rsidRPr="00691F1A" w:rsidRDefault="00E204F5" w:rsidP="000B19D1">
            <w:pPr>
              <w:pStyle w:val="TAL"/>
              <w:jc w:val="center"/>
              <w:rPr>
                <w:rFonts w:eastAsiaTheme="minorEastAsia" w:cs="Arial"/>
                <w:i/>
                <w:lang w:val="en-US" w:eastAsia="zh-CN"/>
              </w:rPr>
            </w:pPr>
            <m:oMath>
              <m:r>
                <w:rPr>
                  <w:rFonts w:ascii="Cambria Math" w:eastAsiaTheme="minorEastAsia" w:hAnsi="Cambria Math" w:cs="Arial"/>
                  <w:lang w:eastAsia="zh-CN"/>
                </w:rPr>
                <m:t>ϕ=</m:t>
              </m:r>
              <m:f>
                <m:fPr>
                  <m:ctrlPr>
                    <w:rPr>
                      <w:rFonts w:ascii="Cambria Math" w:eastAsiaTheme="minorEastAsia" w:hAnsi="Cambria Math" w:cs="Arial"/>
                      <w:i/>
                      <w:lang w:eastAsia="zh-CN"/>
                    </w:rPr>
                  </m:ctrlPr>
                </m:fPr>
                <m:num>
                  <m:r>
                    <w:rPr>
                      <w:rFonts w:ascii="Cambria Math" w:eastAsiaTheme="minorEastAsia" w:hAnsi="Cambria Math" w:cs="Arial"/>
                      <w:lang w:eastAsia="zh-CN"/>
                    </w:rPr>
                    <m:t>3π</m:t>
                  </m:r>
                </m:num>
                <m:den>
                  <m:r>
                    <w:rPr>
                      <w:rFonts w:ascii="Cambria Math" w:eastAsiaTheme="minorEastAsia" w:hAnsi="Cambria Math" w:cs="Arial"/>
                      <w:lang w:eastAsia="zh-CN"/>
                    </w:rPr>
                    <m:t>2</m:t>
                  </m:r>
                </m:den>
              </m:f>
            </m:oMath>
            <w:r w:rsidR="000B19D1" w:rsidRPr="00691F1A">
              <w:rPr>
                <w:rFonts w:eastAsiaTheme="minorEastAsia" w:cs="Arial"/>
                <w:lang w:eastAsia="zh-CN"/>
              </w:rPr>
              <w:t xml:space="preserve"> (</w:t>
            </w:r>
            <w:r w:rsidR="000B19D1">
              <w:rPr>
                <w:rFonts w:eastAsiaTheme="minorEastAsia" w:cs="Arial" w:hint="eastAsia"/>
                <w:lang w:eastAsia="zh-CN"/>
              </w:rPr>
              <w:t>Wes</w:t>
            </w:r>
            <w:r w:rsidR="000B19D1">
              <w:rPr>
                <w:rFonts w:eastAsiaTheme="minorEastAsia" w:cs="Arial"/>
                <w:lang w:eastAsia="zh-CN"/>
              </w:rPr>
              <w:t>t wall facing east</w:t>
            </w:r>
            <w:r w:rsidR="000B19D1" w:rsidRPr="00691F1A">
              <w:rPr>
                <w:rFonts w:eastAsiaTheme="minorEastAsia" w:cs="Arial"/>
                <w:lang w:eastAsia="zh-CN"/>
              </w:rPr>
              <w:t>)</w:t>
            </w:r>
          </w:p>
        </w:tc>
        <w:tc>
          <w:tcPr>
            <w:tcW w:w="3402" w:type="dxa"/>
            <w:shd w:val="clear" w:color="auto" w:fill="FFFFFF" w:themeFill="background1"/>
            <w:vAlign w:val="center"/>
          </w:tcPr>
          <w:p w14:paraId="1E5199CF" w14:textId="4B3D55EC" w:rsidR="000B19D1" w:rsidRPr="00691F1A" w:rsidRDefault="00E204F5" w:rsidP="000B19D1">
            <w:pPr>
              <w:pStyle w:val="Tabletext"/>
              <w:jc w:val="both"/>
              <w:rPr>
                <w:rFonts w:ascii="Arial" w:eastAsia="MS Mincho" w:hAnsi="Arial" w:cs="Arial"/>
                <w:sz w:val="20"/>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484EC9AE" w14:textId="3710A0BA" w:rsidR="000B19D1" w:rsidRPr="00E204F5" w:rsidRDefault="00761F4E" w:rsidP="00006207">
            <w:pPr>
              <w:pStyle w:val="Tabletext"/>
              <w:jc w:val="both"/>
              <w:rPr>
                <w:i/>
                <w:sz w:val="20"/>
                <w:lang w:eastAsia="zh-CN"/>
              </w:rPr>
            </w:pPr>
            <m:oMathPara>
              <m:oMath>
                <m:m>
                  <m:mPr>
                    <m:mcs>
                      <m:mc>
                        <m:mcPr>
                          <m:count m:val="1"/>
                          <m:mcJc m:val="center"/>
                        </m:mcPr>
                      </m:mc>
                    </m:mcs>
                    <m:ctrlPr>
                      <w:rPr>
                        <w:rFonts w:ascii="Cambria Math" w:hAnsi="Cambria Math"/>
                        <w:i/>
                        <w:sz w:val="20"/>
                        <w:lang w:eastAsia="zh-CN"/>
                      </w:rPr>
                    </m:ctrlPr>
                  </m:mPr>
                  <m:mr>
                    <m:e>
                      <m:r>
                        <w:rPr>
                          <w:rFonts w:ascii="Cambria Math" w:hAnsi="Cambria Math"/>
                          <w:sz w:val="20"/>
                          <w:lang w:eastAsia="zh-CN"/>
                        </w:rPr>
                        <m:t>α=ϕ+π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bl>
    <w:p w14:paraId="0DD608B4" w14:textId="43319501" w:rsidR="000B7D03" w:rsidRDefault="000B7D03" w:rsidP="00691F1A">
      <w:pPr>
        <w:pStyle w:val="References"/>
      </w:pPr>
    </w:p>
    <w:p w14:paraId="708B6914" w14:textId="77777777" w:rsidR="006B2167" w:rsidRDefault="006B2167" w:rsidP="006B2167">
      <w:pPr>
        <w:pStyle w:val="References"/>
        <w:keepNext/>
        <w:jc w:val="center"/>
      </w:pPr>
      <w:r>
        <w:rPr>
          <w:noProof/>
          <w:lang w:eastAsia="zh-CN"/>
        </w:rPr>
        <mc:AlternateContent>
          <mc:Choice Requires="wpc">
            <w:drawing>
              <wp:inline distT="0" distB="0" distL="0" distR="0" wp14:anchorId="6FE86B2B" wp14:editId="48BF6569">
                <wp:extent cx="3696335" cy="2798445"/>
                <wp:effectExtent l="0" t="0" r="0" b="0"/>
                <wp:docPr id="61" name="画布 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平行四边形 30"/>
                        <wps:cNvSpPr/>
                        <wps:spPr>
                          <a:xfrm>
                            <a:off x="1026397" y="1730115"/>
                            <a:ext cx="2030754" cy="281360"/>
                          </a:xfrm>
                          <a:prstGeom prst="parallelogram">
                            <a:avLst>
                              <a:gd name="adj" fmla="val 198995"/>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直接连接符 31"/>
                        <wps:cNvCnPr/>
                        <wps:spPr>
                          <a:xfrm>
                            <a:off x="729078" y="1873521"/>
                            <a:ext cx="2681492" cy="0"/>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wps:spPr>
                          <a:xfrm flipV="1">
                            <a:off x="297480" y="1287973"/>
                            <a:ext cx="2167570" cy="1094153"/>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flipV="1">
                            <a:off x="1301278" y="235613"/>
                            <a:ext cx="0" cy="2398744"/>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 name="文本框 47"/>
                        <wps:cNvSpPr txBox="1"/>
                        <wps:spPr>
                          <a:xfrm>
                            <a:off x="3191787" y="1873429"/>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47D520" w14:textId="77777777" w:rsidR="00D4359D" w:rsidRPr="00303FAB" w:rsidRDefault="00D4359D" w:rsidP="006B2167">
                              <w:pPr>
                                <w:rPr>
                                  <w:i/>
                                  <w:lang w:eastAsia="zh-CN"/>
                                </w:rPr>
                              </w:pPr>
                              <w:r>
                                <w:rPr>
                                  <w:i/>
                                  <w:lang w:eastAsia="zh-CN"/>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文本框 48"/>
                        <wps:cNvSpPr txBox="1"/>
                        <wps:spPr>
                          <a:xfrm>
                            <a:off x="2465050" y="1133182"/>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C7EECA" w14:textId="77777777" w:rsidR="00D4359D" w:rsidRPr="00303FAB" w:rsidRDefault="00D4359D" w:rsidP="006B2167">
                              <w:pPr>
                                <w:rPr>
                                  <w:i/>
                                  <w:lang w:eastAsia="zh-CN"/>
                                </w:rPr>
                              </w:pPr>
                              <w:r>
                                <w:rPr>
                                  <w:i/>
                                  <w:lang w:eastAsia="zh-CN"/>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文本框 49"/>
                        <wps:cNvSpPr txBox="1"/>
                        <wps:spPr>
                          <a:xfrm>
                            <a:off x="1292598" y="72927"/>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207DC4" w14:textId="77777777" w:rsidR="00D4359D" w:rsidRPr="00303FAB" w:rsidRDefault="00D4359D" w:rsidP="006B2167">
                              <w:pPr>
                                <w:rPr>
                                  <w:i/>
                                  <w:lang w:eastAsia="zh-CN"/>
                                </w:rPr>
                              </w:pPr>
                              <w:r>
                                <w:rPr>
                                  <w:i/>
                                  <w:lang w:eastAsia="zh-CN"/>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平行四边形 50"/>
                        <wps:cNvSpPr/>
                        <wps:spPr>
                          <a:xfrm rot="16200000">
                            <a:off x="305610" y="1071413"/>
                            <a:ext cx="1991346" cy="387077"/>
                          </a:xfrm>
                          <a:prstGeom prst="parallelogram">
                            <a:avLst>
                              <a:gd name="adj" fmla="val 198995"/>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直接连接符 51"/>
                        <wps:cNvCnPr/>
                        <wps:spPr>
                          <a:xfrm>
                            <a:off x="923354" y="1138793"/>
                            <a:ext cx="692273" cy="1369901"/>
                          </a:xfrm>
                          <a:prstGeom prst="line">
                            <a:avLst/>
                          </a:prstGeom>
                          <a:ln>
                            <a:solidFill>
                              <a:srgbClr val="00B05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 name="文本框 52"/>
                        <wps:cNvSpPr txBox="1"/>
                        <wps:spPr>
                          <a:xfrm>
                            <a:off x="1649087" y="2423440"/>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85C5DB" w14:textId="77777777" w:rsidR="00D4359D" w:rsidRPr="00595C63" w:rsidRDefault="00D4359D" w:rsidP="006B2167">
                              <w:pPr>
                                <w:rPr>
                                  <w:i/>
                                  <w:color w:val="00B050"/>
                                  <w:lang w:eastAsia="zh-CN"/>
                                </w:rPr>
                              </w:pPr>
                              <w:r w:rsidRPr="00595C63">
                                <w:rPr>
                                  <w:i/>
                                  <w:color w:val="00B050"/>
                                  <w:lang w:eastAsia="zh-CN"/>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直接连接符 53"/>
                        <wps:cNvCnPr/>
                        <wps:spPr>
                          <a:xfrm flipV="1">
                            <a:off x="1300958" y="465615"/>
                            <a:ext cx="0" cy="1811971"/>
                          </a:xfrm>
                          <a:prstGeom prst="line">
                            <a:avLst/>
                          </a:prstGeom>
                          <a:ln>
                            <a:solidFill>
                              <a:srgbClr val="00B05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4" name="文本框 54"/>
                        <wps:cNvSpPr txBox="1"/>
                        <wps:spPr>
                          <a:xfrm>
                            <a:off x="1275769" y="363784"/>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0453D9" w14:textId="77777777" w:rsidR="00D4359D" w:rsidRPr="00595C63" w:rsidRDefault="00D4359D" w:rsidP="006B2167">
                              <w:pPr>
                                <w:rPr>
                                  <w:i/>
                                  <w:color w:val="00B050"/>
                                  <w:lang w:eastAsia="zh-CN"/>
                                </w:rPr>
                              </w:pPr>
                              <w:r>
                                <w:rPr>
                                  <w:i/>
                                  <w:color w:val="00B050"/>
                                  <w:lang w:eastAsia="zh-CN"/>
                                </w:rPr>
                                <w:t>x</w:t>
                              </w:r>
                              <w:r w:rsidRPr="00595C63">
                                <w:rPr>
                                  <w:i/>
                                  <w:color w:val="00B05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直接连接符 55"/>
                        <wps:cNvCnPr>
                          <a:stCxn id="50" idx="5"/>
                        </wps:cNvCnPr>
                        <wps:spPr>
                          <a:xfrm flipV="1">
                            <a:off x="1301284" y="1604971"/>
                            <a:ext cx="1082887" cy="270522"/>
                          </a:xfrm>
                          <a:prstGeom prst="line">
                            <a:avLst/>
                          </a:prstGeom>
                          <a:ln>
                            <a:solidFill>
                              <a:srgbClr val="00B05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文本框 56"/>
                        <wps:cNvSpPr txBox="1"/>
                        <wps:spPr>
                          <a:xfrm>
                            <a:off x="2364074" y="1458551"/>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119E3E" w14:textId="77777777" w:rsidR="00D4359D" w:rsidRPr="00595C63" w:rsidRDefault="00D4359D" w:rsidP="006B2167">
                              <w:pPr>
                                <w:rPr>
                                  <w:i/>
                                  <w:color w:val="00B050"/>
                                  <w:lang w:eastAsia="zh-CN"/>
                                </w:rPr>
                              </w:pPr>
                              <w:r>
                                <w:rPr>
                                  <w:i/>
                                  <w:color w:val="00B050"/>
                                  <w:lang w:eastAsia="zh-CN"/>
                                </w:rPr>
                                <w:t>z</w:t>
                              </w:r>
                              <w:r w:rsidRPr="00595C63">
                                <w:rPr>
                                  <w:i/>
                                  <w:color w:val="00B05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弧形 57"/>
                        <wps:cNvSpPr/>
                        <wps:spPr>
                          <a:xfrm>
                            <a:off x="751517" y="1632455"/>
                            <a:ext cx="1110744" cy="493664"/>
                          </a:xfrm>
                          <a:prstGeom prst="arc">
                            <a:avLst>
                              <a:gd name="adj1" fmla="val 20712852"/>
                              <a:gd name="adj2" fmla="val 0"/>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文本框 58"/>
                        <wps:cNvSpPr txBox="1"/>
                        <wps:spPr>
                          <a:xfrm>
                            <a:off x="1780653" y="1663666"/>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F0BEBC" w14:textId="77777777" w:rsidR="00D4359D" w:rsidRPr="00595C63" w:rsidRDefault="00D4359D" w:rsidP="006B2167">
                              <w:pPr>
                                <w:rPr>
                                  <w:i/>
                                  <w:color w:val="00B050"/>
                                  <w:lang w:eastAsia="zh-CN"/>
                                </w:rPr>
                              </w:pPr>
                              <m:oMathPara>
                                <m:oMath>
                                  <m:r>
                                    <w:rPr>
                                      <w:rFonts w:ascii="Cambria Math" w:hAnsi="Cambria Math"/>
                                      <w:color w:val="00B050"/>
                                      <w:lang w:eastAsia="zh-CN"/>
                                    </w:rPr>
                                    <m:t>ϕ</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文本框 59"/>
                        <wps:cNvSpPr txBox="1"/>
                        <wps:spPr>
                          <a:xfrm>
                            <a:off x="2173102" y="2025143"/>
                            <a:ext cx="844779"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D22935" w14:textId="77777777" w:rsidR="00D4359D" w:rsidRPr="006B2167" w:rsidRDefault="00D4359D" w:rsidP="006B2167">
                              <w:pPr>
                                <w:rPr>
                                  <w:lang w:eastAsia="zh-CN"/>
                                </w:rPr>
                              </w:pPr>
                              <w:r w:rsidRPr="006B2167">
                                <w:rPr>
                                  <w:lang w:eastAsia="zh-CN"/>
                                </w:rPr>
                                <w:t>Ground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文本框 60"/>
                        <wps:cNvSpPr txBox="1"/>
                        <wps:spPr>
                          <a:xfrm>
                            <a:off x="1360266" y="751715"/>
                            <a:ext cx="844779"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3BA35" w14:textId="77777777" w:rsidR="00D4359D" w:rsidRPr="006B2167" w:rsidRDefault="00D4359D" w:rsidP="006B2167">
                              <w:pPr>
                                <w:rPr>
                                  <w:color w:val="00B050"/>
                                  <w:lang w:eastAsia="zh-CN"/>
                                </w:rPr>
                              </w:pPr>
                              <w:r w:rsidRPr="006B2167">
                                <w:rPr>
                                  <w:color w:val="00B050"/>
                                  <w:lang w:eastAsia="zh-CN"/>
                                </w:rPr>
                                <w:t>Wall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E86B2B" id="画布 61" o:spid="_x0000_s1026" editas="canvas" style="width:291.05pt;height:220.35pt;mso-position-horizontal-relative:char;mso-position-vertical-relative:line" coordsize="36963,27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963;height:27984;visibility:visible;mso-wrap-style:square">
                  <v:fill o:detectmouseclick="t"/>
                  <v:path o:connecttype="none"/>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30" o:spid="_x0000_s1028" type="#_x0000_t7" style="position:absolute;left:10263;top:17301;width:20308;height:28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WDMQA&#10;AADbAAAADwAAAGRycy9kb3ducmV2LnhtbERPy2rCQBTdC/2H4RbcSJ1YbZDUUcTiY2EpaiguL5nb&#10;JDRzJ2TGGP/eWQguD+c9W3SmEi01rrSsYDSMQBBnVpecK0hP67cpCOeRNVaWScGNHCzmL70ZJtpe&#10;+UDt0ecihLBLUEHhfZ1I6bKCDLqhrYkD92cbgz7AJpe6wWsIN5V8j6JYGiw5NBRY06qg7P94MQo+&#10;ftM2HezTfPPz9R0fzvvzarubKNV/7ZafIDx1/il+uHdawTisD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wlgzEAAAA2wAAAA8AAAAAAAAAAAAAAAAAmAIAAGRycy9k&#10;b3ducmV2LnhtbFBLBQYAAAAABAAEAPUAAACJAwAAAAA=&#10;" adj="5955" filled="f" strokecolor="black [3213]" strokeweight="2pt"/>
                <v:line id="直接连接符 31" o:spid="_x0000_s1029" style="position:absolute;visibility:visible;mso-wrap-style:square" from="7290,18735" to="34105,18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JaU8MAAADbAAAADwAAAGRycy9kb3ducmV2LnhtbESPQWvCQBSE74L/YXlCb3WjaWuJrkFE&#10;qydBLT0/ss8kmn0bstsk/nu3UPA4zMw3zCLtTSVaalxpWcFkHIEgzqwuOVfwfd6+foJwHlljZZkU&#10;3MlBuhwOFpho2/GR2pPPRYCwS1BB4X2dSOmyggy6sa2Jg3exjUEfZJNL3WAX4KaS0yj6kAZLDgsF&#10;1rQuKLudfo2Cr9l2E8/ezU/en6udz3b0tr8elHoZ9as5CE+9f4b/23utIJ7A35fwA+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iWlPDAAAA2wAAAA8AAAAAAAAAAAAA&#10;AAAAoQIAAGRycy9kb3ducmV2LnhtbFBLBQYAAAAABAAEAPkAAACRAwAAAAA=&#10;" strokecolor="black [3213]">
                  <v:stroke endarrow="block"/>
                </v:line>
                <v:line id="直接连接符 42" o:spid="_x0000_s1030" style="position:absolute;flip:y;visibility:visible;mso-wrap-style:square" from="2974,12879" to="24650,23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y6+MIAAADbAAAADwAAAGRycy9kb3ducmV2LnhtbESPQWsCMRSE7wX/Q3iFXopmFZWyGkUE&#10;wZu6Ss/PzTNZunlZNlF3/31TKHgcZuYbZrnuXC0e1IbKs4LxKANBXHpdsVFwOe+GXyBCRNZYeyYF&#10;PQVYrwZvS8y1f/KJHkU0IkE45KjAxtjkUobSksMw8g1x8m6+dRiTbI3ULT4T3NVykmVz6bDitGCx&#10;oa2l8qe4OwWnWVlsD4fr8duaerP71H1jTa/Ux3u3WYCI1MVX+L+91wqmE/j7kn6AX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hy6+MIAAADbAAAADwAAAAAAAAAAAAAA&#10;AAChAgAAZHJzL2Rvd25yZXYueG1sUEsFBgAAAAAEAAQA+QAAAJADAAAAAA==&#10;" strokecolor="black [3213]">
                  <v:stroke endarrow="block"/>
                </v:line>
                <v:line id="直接连接符 46" o:spid="_x0000_s1031" style="position:absolute;flip:y;visibility:visible;mso-wrap-style:square" from="13012,2356" to="13012,26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8+8IAAADbAAAADwAAAGRycy9kb3ducmV2LnhtbESPQWsCMRSE7wX/Q3hCL6VmlSplNYoI&#10;gjfrKp6fm9dk6eZl2UTd/feNIHgcZuYbZrHqXC1u1IbKs4LxKANBXHpdsVFwOm4/v0GEiKyx9kwK&#10;egqwWg7eFphrf+cD3YpoRIJwyFGBjbHJpQylJYdh5Bvi5P361mFMsjVSt3hPcFfLSZbNpMOK04LF&#10;hjaWyr/i6hQcpmWx2e8vP2dr6vX2Q/eNNb1S78NuPQcRqYuv8LO90wq+ZvD4kn6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Se8+8IAAADbAAAADwAAAAAAAAAAAAAA&#10;AAChAgAAZHJzL2Rvd25yZXYueG1sUEsFBgAAAAAEAAQA+QAAAJADAAAAAA==&#10;" strokecolor="black [3213]">
                  <v:stroke endarrow="block"/>
                </v:line>
                <v:shapetype id="_x0000_t202" coordsize="21600,21600" o:spt="202" path="m,l,21600r21600,l21600,xe">
                  <v:stroke joinstyle="miter"/>
                  <v:path gradientshapeok="t" o:connecttype="rect"/>
                </v:shapetype>
                <v:shape id="文本框 47" o:spid="_x0000_s1032" type="#_x0000_t202" style="position:absolute;left:31917;top:18734;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14:paraId="1B47D520" w14:textId="77777777" w:rsidR="00D4359D" w:rsidRPr="00303FAB" w:rsidRDefault="00D4359D" w:rsidP="006B2167">
                        <w:pPr>
                          <w:rPr>
                            <w:i/>
                            <w:lang w:eastAsia="zh-CN"/>
                          </w:rPr>
                        </w:pPr>
                        <w:r>
                          <w:rPr>
                            <w:i/>
                            <w:lang w:eastAsia="zh-CN"/>
                          </w:rPr>
                          <w:t>x</w:t>
                        </w:r>
                      </w:p>
                    </w:txbxContent>
                  </v:textbox>
                </v:shape>
                <v:shape id="文本框 48" o:spid="_x0000_s1033" type="#_x0000_t202" style="position:absolute;left:24650;top:11331;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14:paraId="2DC7EECA" w14:textId="77777777" w:rsidR="00D4359D" w:rsidRPr="00303FAB" w:rsidRDefault="00D4359D" w:rsidP="006B2167">
                        <w:pPr>
                          <w:rPr>
                            <w:i/>
                            <w:lang w:eastAsia="zh-CN"/>
                          </w:rPr>
                        </w:pPr>
                        <w:r>
                          <w:rPr>
                            <w:i/>
                            <w:lang w:eastAsia="zh-CN"/>
                          </w:rPr>
                          <w:t>y</w:t>
                        </w:r>
                      </w:p>
                    </w:txbxContent>
                  </v:textbox>
                </v:shape>
                <v:shape id="文本框 49" o:spid="_x0000_s1034" type="#_x0000_t202" style="position:absolute;left:12925;top:729;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14:paraId="6A207DC4" w14:textId="77777777" w:rsidR="00D4359D" w:rsidRPr="00303FAB" w:rsidRDefault="00D4359D" w:rsidP="006B2167">
                        <w:pPr>
                          <w:rPr>
                            <w:i/>
                            <w:lang w:eastAsia="zh-CN"/>
                          </w:rPr>
                        </w:pPr>
                        <w:r>
                          <w:rPr>
                            <w:i/>
                            <w:lang w:eastAsia="zh-CN"/>
                          </w:rPr>
                          <w:t>z</w:t>
                        </w:r>
                      </w:p>
                    </w:txbxContent>
                  </v:textbox>
                </v:shape>
                <v:shape id="平行四边形 50" o:spid="_x0000_s1035" type="#_x0000_t7" style="position:absolute;left:3056;top:10713;width:19914;height:387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3rbMEA&#10;AADbAAAADwAAAGRycy9kb3ducmV2LnhtbERPz2vCMBS+D/wfwhO8remm60pnlCkUPMhg3diuj+bZ&#10;FJuX0kRb/3tzGOz48f1ebyfbiSsNvnWs4ClJQRDXTrfcKPj+Kh9zED4ga+wck4IbedhuZg9rLLQb&#10;+ZOuVWhEDGFfoAITQl9I6WtDFn3ieuLIndxgMUQ4NFIPOMZw28nnNM2kxZZjg8Ge9obqc3WxCk75&#10;z+9H2B2P1Wppz/hacrYzrNRiPr2/gQg0hX/xn/ugFbzE9fFL/AF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t62zBAAAA2wAAAA8AAAAAAAAAAAAAAAAAmAIAAGRycy9kb3du&#10;cmV2LnhtbFBLBQYAAAAABAAEAPUAAACGAwAAAAA=&#10;" adj="8355" filled="f" strokecolor="black [3213]" strokeweight="2pt"/>
                <v:line id="直接连接符 51" o:spid="_x0000_s1036" style="position:absolute;visibility:visible;mso-wrap-style:square" from="9233,11387" to="16156,25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npk8YAAADbAAAADwAAAGRycy9kb3ducmV2LnhtbESPQWvCQBSE7wX/w/IKvRTdKMSW6Coi&#10;Cumh0KZRr4/sMwnNvg3ZjYn/vlso9DjMzDfMejuaRtyoc7VlBfNZBIK4sLrmUkH+dZy+gnAeWWNj&#10;mRTcycF2M3lYY6LtwJ90y3wpAoRdggoq79tESldUZNDNbEscvKvtDPogu1LqDocAN41cRNFSGqw5&#10;LFTY0r6i4jvrjYJi6fv35zR+O33cLwszDofzyyFX6ulx3K1AeBr9f/ivnWoF8Rx+v4QfID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p6ZPGAAAA2wAAAA8AAAAAAAAA&#10;AAAAAAAAoQIAAGRycy9kb3ducmV2LnhtbFBLBQYAAAAABAAEAPkAAACUAwAAAAA=&#10;" strokecolor="#00b050">
                  <v:stroke endarrow="block"/>
                </v:line>
                <v:shape id="文本框 52" o:spid="_x0000_s1037" type="#_x0000_t202" style="position:absolute;left:16490;top:24234;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14:paraId="7B85C5DB" w14:textId="77777777" w:rsidR="00D4359D" w:rsidRPr="00595C63" w:rsidRDefault="00D4359D" w:rsidP="006B2167">
                        <w:pPr>
                          <w:rPr>
                            <w:i/>
                            <w:color w:val="00B050"/>
                            <w:lang w:eastAsia="zh-CN"/>
                          </w:rPr>
                        </w:pPr>
                        <w:r w:rsidRPr="00595C63">
                          <w:rPr>
                            <w:i/>
                            <w:color w:val="00B050"/>
                            <w:lang w:eastAsia="zh-CN"/>
                          </w:rPr>
                          <w:t>y’</w:t>
                        </w:r>
                      </w:p>
                    </w:txbxContent>
                  </v:textbox>
                </v:shape>
                <v:line id="直接连接符 53" o:spid="_x0000_s1038" style="position:absolute;flip:y;visibility:visible;mso-wrap-style:square" from="13009,4656" to="13009,22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76aMMAAADbAAAADwAAAGRycy9kb3ducmV2LnhtbESPQWsCMRSE7wX/Q3hCbzVrraKrUUQQ&#10;PdRDVfD63Dx3Vzcv2yR113/fFIQeh5n5hpktWlOJOzlfWlbQ7yUgiDOrS84VHA/rtzEIH5A1VpZJ&#10;wYM8LOadlxmm2jb8Rfd9yEWEsE9RQRFCnUrps4IM+p6tiaN3sc5giNLlUjtsItxU8j1JRtJgyXGh&#10;wJpWBWW3/Y9RYGnnwjc/TvJ82+lPfx18NJONUq/ddjkFEagN/+Fne6sVDAfw9yX+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u+mjDAAAA2wAAAA8AAAAAAAAAAAAA&#10;AAAAoQIAAGRycy9kb3ducmV2LnhtbFBLBQYAAAAABAAEAPkAAACRAwAAAAA=&#10;" strokecolor="#00b050">
                  <v:stroke endarrow="block"/>
                </v:line>
                <v:shape id="文本框 54" o:spid="_x0000_s1039" type="#_x0000_t202" style="position:absolute;left:12757;top:3637;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14:paraId="560453D9" w14:textId="77777777" w:rsidR="00D4359D" w:rsidRPr="00595C63" w:rsidRDefault="00D4359D" w:rsidP="006B2167">
                        <w:pPr>
                          <w:rPr>
                            <w:i/>
                            <w:color w:val="00B050"/>
                            <w:lang w:eastAsia="zh-CN"/>
                          </w:rPr>
                        </w:pPr>
                        <w:r>
                          <w:rPr>
                            <w:i/>
                            <w:color w:val="00B050"/>
                            <w:lang w:eastAsia="zh-CN"/>
                          </w:rPr>
                          <w:t>x</w:t>
                        </w:r>
                        <w:r w:rsidRPr="00595C63">
                          <w:rPr>
                            <w:i/>
                            <w:color w:val="00B050"/>
                            <w:lang w:eastAsia="zh-CN"/>
                          </w:rPr>
                          <w:t>’</w:t>
                        </w:r>
                      </w:p>
                    </w:txbxContent>
                  </v:textbox>
                </v:shape>
                <v:line id="直接连接符 55" o:spid="_x0000_s1040" style="position:absolute;flip:y;visibility:visible;mso-wrap-style:square" from="13012,16049" to="23841,18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vHh8QAAADbAAAADwAAAGRycy9kb3ducmV2LnhtbESPQWvCQBSE70L/w/IKvemmthZN3Ugp&#10;lPagB63g9TX7TGKyb+Pu1sR/7wqCx2FmvmHmi9404kTOV5YVPI8SEMS51RUXCra/X8MpCB+QNTaW&#10;ScGZPCyyh8EcU207XtNpEwoRIexTVFCG0KZS+rwkg35kW+Lo7a0zGKJ0hdQOuwg3jRwnyZs0WHFc&#10;KLGlz5LyevNvFFhauXDk807+1Su99IeX1272rdTTY//xDiJQH+7hW/tHK5hM4Pol/gCZ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i8eHxAAAANsAAAAPAAAAAAAAAAAA&#10;AAAAAKECAABkcnMvZG93bnJldi54bWxQSwUGAAAAAAQABAD5AAAAkgMAAAAA&#10;" strokecolor="#00b050">
                  <v:stroke endarrow="block"/>
                </v:line>
                <v:shape id="文本框 56" o:spid="_x0000_s1041" type="#_x0000_t202" style="position:absolute;left:23640;top:14585;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14:paraId="7F119E3E" w14:textId="77777777" w:rsidR="00D4359D" w:rsidRPr="00595C63" w:rsidRDefault="00D4359D" w:rsidP="006B2167">
                        <w:pPr>
                          <w:rPr>
                            <w:i/>
                            <w:color w:val="00B050"/>
                            <w:lang w:eastAsia="zh-CN"/>
                          </w:rPr>
                        </w:pPr>
                        <w:r>
                          <w:rPr>
                            <w:i/>
                            <w:color w:val="00B050"/>
                            <w:lang w:eastAsia="zh-CN"/>
                          </w:rPr>
                          <w:t>z</w:t>
                        </w:r>
                        <w:r w:rsidRPr="00595C63">
                          <w:rPr>
                            <w:i/>
                            <w:color w:val="00B050"/>
                            <w:lang w:eastAsia="zh-CN"/>
                          </w:rPr>
                          <w:t>’</w:t>
                        </w:r>
                      </w:p>
                    </w:txbxContent>
                  </v:textbox>
                </v:shape>
                <v:shape id="弧形 57" o:spid="_x0000_s1042" style="position:absolute;left:7515;top:16324;width:11107;height:4937;visibility:visible;mso-wrap-style:square;v-text-anchor:middle" coordsize="1110744,493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nO8UA&#10;AADbAAAADwAAAGRycy9kb3ducmV2LnhtbESPQUsDMRSE74L/IbyCN5utoNW1aZEFcT14sK0t3h6b&#10;183SzcuSPNv13xtB8DjMzDfMYjX6Xp0opi6wgdm0AEXcBNtxa2C7eb6+B5UE2WIfmAx8U4LV8vJi&#10;gaUNZ36n01palSGcSjTgRIZS69Q48pimYSDO3iFEj5JlbLWNeM5w3+uborjTHjvOCw4Hqhw1x/WX&#10;N/BabSRKXb88zHfD/nP7YVtXvRlzNRmfHkEJjfIf/mvX1sDtHH6/5B+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P6c7xQAAANsAAAAPAAAAAAAAAAAAAAAAAJgCAABkcnMv&#10;ZG93bnJldi54bWxQSwUGAAAAAAQABAD1AAAAigMAAAAA&#10;" path="m1032884,120794nsc1083848,158934,1110744,202473,1110744,246832r-555372,l1032884,120794xem1032884,120794nfc1083848,158934,1110744,202473,1110744,246832e" filled="f" strokecolor="#00b050">
                  <v:path arrowok="t" o:connecttype="custom" o:connectlocs="1032884,120794;1110744,246832" o:connectangles="0,0"/>
                </v:shape>
                <v:shape id="文本框 58" o:spid="_x0000_s1043" type="#_x0000_t202" style="position:absolute;left:17806;top:16636;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61F0BEBC" w14:textId="77777777" w:rsidR="00D4359D" w:rsidRPr="00595C63" w:rsidRDefault="00D4359D" w:rsidP="006B2167">
                        <w:pPr>
                          <w:rPr>
                            <w:i/>
                            <w:color w:val="00B050"/>
                            <w:lang w:eastAsia="zh-CN"/>
                          </w:rPr>
                        </w:pPr>
                        <m:oMathPara>
                          <m:oMath>
                            <m:r>
                              <w:rPr>
                                <w:rFonts w:ascii="Cambria Math" w:hAnsi="Cambria Math"/>
                                <w:color w:val="00B050"/>
                                <w:lang w:eastAsia="zh-CN"/>
                              </w:rPr>
                              <m:t>ϕ</m:t>
                            </m:r>
                          </m:oMath>
                        </m:oMathPara>
                      </w:p>
                    </w:txbxContent>
                  </v:textbox>
                </v:shape>
                <v:shape id="文本框 59" o:spid="_x0000_s1044" type="#_x0000_t202" style="position:absolute;left:21731;top:20251;width:8447;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6BD22935" w14:textId="77777777" w:rsidR="00D4359D" w:rsidRPr="006B2167" w:rsidRDefault="00D4359D" w:rsidP="006B2167">
                        <w:pPr>
                          <w:rPr>
                            <w:lang w:eastAsia="zh-CN"/>
                          </w:rPr>
                        </w:pPr>
                        <w:r w:rsidRPr="006B2167">
                          <w:rPr>
                            <w:lang w:eastAsia="zh-CN"/>
                          </w:rPr>
                          <w:t>Ground</w:t>
                        </w:r>
                      </w:p>
                    </w:txbxContent>
                  </v:textbox>
                </v:shape>
                <v:shape id="文本框 60" o:spid="_x0000_s1045" type="#_x0000_t202" style="position:absolute;left:13602;top:7517;width:8448;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7883BA35" w14:textId="77777777" w:rsidR="00D4359D" w:rsidRPr="006B2167" w:rsidRDefault="00D4359D" w:rsidP="006B2167">
                        <w:pPr>
                          <w:rPr>
                            <w:color w:val="00B050"/>
                            <w:lang w:eastAsia="zh-CN"/>
                          </w:rPr>
                        </w:pPr>
                        <w:r w:rsidRPr="006B2167">
                          <w:rPr>
                            <w:color w:val="00B050"/>
                            <w:lang w:eastAsia="zh-CN"/>
                          </w:rPr>
                          <w:t>Wall</w:t>
                        </w:r>
                      </w:p>
                    </w:txbxContent>
                  </v:textbox>
                </v:shape>
                <w10:anchorlock/>
              </v:group>
            </w:pict>
          </mc:Fallback>
        </mc:AlternateContent>
      </w:r>
    </w:p>
    <w:p w14:paraId="2F4B1EC6" w14:textId="47524983" w:rsidR="006B2167" w:rsidRDefault="006B2167" w:rsidP="006B2167">
      <w:pPr>
        <w:pStyle w:val="a5"/>
      </w:pPr>
      <w:bookmarkStart w:id="22" w:name="_Ref30090722"/>
      <w:r>
        <w:t xml:space="preserve">Figure </w:t>
      </w:r>
      <w:r w:rsidR="00F84509">
        <w:rPr>
          <w:noProof/>
        </w:rPr>
        <w:fldChar w:fldCharType="begin"/>
      </w:r>
      <w:r w:rsidR="00F84509">
        <w:rPr>
          <w:noProof/>
        </w:rPr>
        <w:instrText xml:space="preserve"> SEQ Figure \* ARABIC </w:instrText>
      </w:r>
      <w:r w:rsidR="00F84509">
        <w:rPr>
          <w:noProof/>
        </w:rPr>
        <w:fldChar w:fldCharType="separate"/>
      </w:r>
      <w:r w:rsidR="00651822">
        <w:rPr>
          <w:noProof/>
        </w:rPr>
        <w:t>2</w:t>
      </w:r>
      <w:r w:rsidR="00F84509">
        <w:rPr>
          <w:noProof/>
        </w:rPr>
        <w:fldChar w:fldCharType="end"/>
      </w:r>
      <w:bookmarkEnd w:id="22"/>
      <w:r>
        <w:t xml:space="preserve"> Illustration of LCS rotation to treat wall as “ground” to reuse ground reflection</w:t>
      </w:r>
      <w:r w:rsidR="000B19D1">
        <w:t xml:space="preserve"> (</w:t>
      </w:r>
      <m:oMath>
        <m:r>
          <m:rPr>
            <m:sty m:val="bi"/>
          </m:rPr>
          <w:rPr>
            <w:rFonts w:ascii="Cambria Math" w:hAnsi="Cambria Math"/>
          </w:rPr>
          <m:t>ϕ∈</m:t>
        </m:r>
        <m:d>
          <m:dPr>
            <m:begChr m:val="["/>
            <m:endChr m:val="]"/>
            <m:ctrlPr>
              <w:rPr>
                <w:rFonts w:ascii="Cambria Math" w:hAnsi="Cambria Math"/>
                <w:i/>
              </w:rPr>
            </m:ctrlPr>
          </m:dPr>
          <m:e>
            <m:r>
              <m:rPr>
                <m:sty m:val="bi"/>
              </m:rPr>
              <w:rPr>
                <w:rFonts w:ascii="Cambria Math" w:hAnsi="Cambria Math"/>
              </w:rPr>
              <m:t>-</m:t>
            </m:r>
            <m:f>
              <m:fPr>
                <m:ctrlPr>
                  <w:rPr>
                    <w:rFonts w:ascii="Cambria Math" w:hAnsi="Cambria Math"/>
                    <w:i/>
                  </w:rPr>
                </m:ctrlPr>
              </m:fPr>
              <m:num>
                <m:r>
                  <m:rPr>
                    <m:sty m:val="bi"/>
                  </m:rPr>
                  <w:rPr>
                    <w:rFonts w:ascii="Cambria Math" w:hAnsi="Cambria Math"/>
                  </w:rPr>
                  <m:t>π</m:t>
                </m:r>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r>
                  <m:rPr>
                    <m:sty m:val="bi"/>
                  </m:rPr>
                  <w:rPr>
                    <w:rFonts w:ascii="Cambria Math" w:hAnsi="Cambria Math"/>
                  </w:rPr>
                  <m:t>π</m:t>
                </m:r>
              </m:num>
              <m:den>
                <m:r>
                  <m:rPr>
                    <m:sty m:val="bi"/>
                  </m:rPr>
                  <w:rPr>
                    <w:rFonts w:ascii="Cambria Math" w:hAnsi="Cambria Math"/>
                  </w:rPr>
                  <m:t>2</m:t>
                </m:r>
              </m:den>
            </m:f>
          </m:e>
        </m:d>
      </m:oMath>
      <w:r w:rsidR="000B19D1">
        <w:t>)</w:t>
      </w:r>
    </w:p>
    <w:p w14:paraId="1059CF4C" w14:textId="77777777" w:rsidR="006B2167" w:rsidRDefault="00303FAB" w:rsidP="006B2167">
      <w:pPr>
        <w:pStyle w:val="References"/>
        <w:keepNext/>
        <w:jc w:val="center"/>
      </w:pPr>
      <w:r>
        <w:rPr>
          <w:noProof/>
          <w:lang w:eastAsia="zh-CN"/>
        </w:rPr>
        <w:lastRenderedPageBreak/>
        <mc:AlternateContent>
          <mc:Choice Requires="wpc">
            <w:drawing>
              <wp:inline distT="0" distB="0" distL="0" distR="0" wp14:anchorId="40B56545" wp14:editId="301E461A">
                <wp:extent cx="3696335" cy="279844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平行四边形 4"/>
                        <wps:cNvSpPr/>
                        <wps:spPr>
                          <a:xfrm>
                            <a:off x="1026397" y="1730115"/>
                            <a:ext cx="2030754" cy="281360"/>
                          </a:xfrm>
                          <a:prstGeom prst="parallelogram">
                            <a:avLst>
                              <a:gd name="adj" fmla="val 198995"/>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直接连接符 5"/>
                        <wps:cNvCnPr/>
                        <wps:spPr>
                          <a:xfrm>
                            <a:off x="729078" y="1873521"/>
                            <a:ext cx="2681492" cy="0"/>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flipV="1">
                            <a:off x="297480" y="1287973"/>
                            <a:ext cx="2167570" cy="1094153"/>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flipV="1">
                            <a:off x="1301278" y="235612"/>
                            <a:ext cx="0" cy="2398745"/>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 name="文本框 7"/>
                        <wps:cNvSpPr txBox="1"/>
                        <wps:spPr>
                          <a:xfrm>
                            <a:off x="3191787" y="1873429"/>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7CF2DF" w14:textId="0567E26F" w:rsidR="00D4359D" w:rsidRPr="00303FAB" w:rsidRDefault="00D4359D">
                              <w:pPr>
                                <w:rPr>
                                  <w:i/>
                                  <w:lang w:eastAsia="zh-CN"/>
                                </w:rPr>
                              </w:pPr>
                              <w:r>
                                <w:rPr>
                                  <w:i/>
                                  <w:lang w:eastAsia="zh-CN"/>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文本框 32"/>
                        <wps:cNvSpPr txBox="1"/>
                        <wps:spPr>
                          <a:xfrm>
                            <a:off x="2465050" y="1133182"/>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563034" w14:textId="67C53DA3" w:rsidR="00D4359D" w:rsidRPr="00303FAB" w:rsidRDefault="00D4359D">
                              <w:pPr>
                                <w:rPr>
                                  <w:i/>
                                  <w:lang w:eastAsia="zh-CN"/>
                                </w:rPr>
                              </w:pPr>
                              <w:r>
                                <w:rPr>
                                  <w:i/>
                                  <w:lang w:eastAsia="zh-CN"/>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本框 33"/>
                        <wps:cNvSpPr txBox="1"/>
                        <wps:spPr>
                          <a:xfrm>
                            <a:off x="1292598" y="72927"/>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A88DC" w14:textId="2D320EFE" w:rsidR="00D4359D" w:rsidRPr="00303FAB" w:rsidRDefault="00D4359D">
                              <w:pPr>
                                <w:rPr>
                                  <w:i/>
                                  <w:lang w:eastAsia="zh-CN"/>
                                </w:rPr>
                              </w:pPr>
                              <w:r>
                                <w:rPr>
                                  <w:i/>
                                  <w:lang w:eastAsia="zh-CN"/>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平行四边形 35"/>
                        <wps:cNvSpPr/>
                        <wps:spPr>
                          <a:xfrm rot="16200000">
                            <a:off x="305610" y="1071413"/>
                            <a:ext cx="1991346" cy="387077"/>
                          </a:xfrm>
                          <a:prstGeom prst="parallelogram">
                            <a:avLst>
                              <a:gd name="adj" fmla="val 198995"/>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直接连接符 36"/>
                        <wps:cNvCnPr/>
                        <wps:spPr>
                          <a:xfrm flipH="1" flipV="1">
                            <a:off x="835475" y="964890"/>
                            <a:ext cx="813612" cy="1610015"/>
                          </a:xfrm>
                          <a:prstGeom prst="line">
                            <a:avLst/>
                          </a:prstGeom>
                          <a:ln>
                            <a:solidFill>
                              <a:srgbClr val="00B05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文本框 37"/>
                        <wps:cNvSpPr txBox="1"/>
                        <wps:spPr>
                          <a:xfrm>
                            <a:off x="675519" y="734885"/>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070CF9" w14:textId="4C8E8F24" w:rsidR="00D4359D" w:rsidRPr="00595C63" w:rsidRDefault="00D4359D">
                              <w:pPr>
                                <w:rPr>
                                  <w:i/>
                                  <w:color w:val="00B050"/>
                                  <w:lang w:eastAsia="zh-CN"/>
                                </w:rPr>
                              </w:pPr>
                              <w:r w:rsidRPr="00595C63">
                                <w:rPr>
                                  <w:i/>
                                  <w:color w:val="00B050"/>
                                  <w:lang w:eastAsia="zh-CN"/>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直接连接符 38"/>
                        <wps:cNvCnPr/>
                        <wps:spPr>
                          <a:xfrm flipV="1">
                            <a:off x="1300958" y="443175"/>
                            <a:ext cx="0" cy="1710994"/>
                          </a:xfrm>
                          <a:prstGeom prst="line">
                            <a:avLst/>
                          </a:prstGeom>
                          <a:ln>
                            <a:solidFill>
                              <a:srgbClr val="00B05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文本框 39"/>
                        <wps:cNvSpPr txBox="1"/>
                        <wps:spPr>
                          <a:xfrm>
                            <a:off x="1275769" y="359026"/>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CC8BF8" w14:textId="68EF5A52" w:rsidR="00D4359D" w:rsidRPr="00595C63" w:rsidRDefault="00D4359D">
                              <w:pPr>
                                <w:rPr>
                                  <w:i/>
                                  <w:color w:val="00B050"/>
                                  <w:lang w:eastAsia="zh-CN"/>
                                </w:rPr>
                              </w:pPr>
                              <w:r>
                                <w:rPr>
                                  <w:i/>
                                  <w:color w:val="00B050"/>
                                  <w:lang w:eastAsia="zh-CN"/>
                                </w:rPr>
                                <w:t>x</w:t>
                              </w:r>
                              <w:r w:rsidRPr="00595C63">
                                <w:rPr>
                                  <w:i/>
                                  <w:color w:val="00B05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直接连接符 40"/>
                        <wps:cNvCnPr>
                          <a:stCxn id="35" idx="5"/>
                        </wps:cNvCnPr>
                        <wps:spPr>
                          <a:xfrm flipH="1">
                            <a:off x="342000" y="1875402"/>
                            <a:ext cx="959145" cy="239498"/>
                          </a:xfrm>
                          <a:prstGeom prst="line">
                            <a:avLst/>
                          </a:prstGeom>
                          <a:ln>
                            <a:solidFill>
                              <a:srgbClr val="00B05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1" name="文本框 41"/>
                        <wps:cNvSpPr txBox="1"/>
                        <wps:spPr>
                          <a:xfrm>
                            <a:off x="36000" y="1985874"/>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5BFA08" w14:textId="7ED4663E" w:rsidR="00D4359D" w:rsidRPr="00595C63" w:rsidRDefault="00D4359D">
                              <w:pPr>
                                <w:rPr>
                                  <w:i/>
                                  <w:color w:val="00B050"/>
                                  <w:lang w:eastAsia="zh-CN"/>
                                </w:rPr>
                              </w:pPr>
                              <w:r>
                                <w:rPr>
                                  <w:i/>
                                  <w:color w:val="00B050"/>
                                  <w:lang w:eastAsia="zh-CN"/>
                                </w:rPr>
                                <w:t>z</w:t>
                              </w:r>
                              <w:r w:rsidRPr="00595C63">
                                <w:rPr>
                                  <w:i/>
                                  <w:color w:val="00B05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弧形 8"/>
                        <wps:cNvSpPr/>
                        <wps:spPr>
                          <a:xfrm>
                            <a:off x="751517" y="1632455"/>
                            <a:ext cx="1110744" cy="493664"/>
                          </a:xfrm>
                          <a:prstGeom prst="arc">
                            <a:avLst>
                              <a:gd name="adj1" fmla="val 9968602"/>
                              <a:gd name="adj2" fmla="val 0"/>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本框 43"/>
                        <wps:cNvSpPr txBox="1"/>
                        <wps:spPr>
                          <a:xfrm>
                            <a:off x="585763" y="1436112"/>
                            <a:ext cx="504884"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5196D6" w14:textId="1EDF702E" w:rsidR="00D4359D" w:rsidRPr="00595C63" w:rsidRDefault="00D4359D">
                              <w:pPr>
                                <w:rPr>
                                  <w:i/>
                                  <w:color w:val="00B050"/>
                                  <w:lang w:eastAsia="zh-CN"/>
                                </w:rPr>
                              </w:pPr>
                              <m:oMathPara>
                                <m:oMath>
                                  <m:r>
                                    <w:rPr>
                                      <w:rFonts w:ascii="Cambria Math" w:hAnsi="Cambria Math"/>
                                      <w:color w:val="00B050"/>
                                      <w:lang w:eastAsia="zh-CN"/>
                                    </w:rPr>
                                    <m:t>ϕ</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文本框 44"/>
                        <wps:cNvSpPr txBox="1"/>
                        <wps:spPr>
                          <a:xfrm>
                            <a:off x="2173102" y="2025143"/>
                            <a:ext cx="844779"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F11832" w14:textId="050D5516" w:rsidR="00D4359D" w:rsidRPr="006B2167" w:rsidRDefault="00D4359D">
                              <w:pPr>
                                <w:rPr>
                                  <w:lang w:eastAsia="zh-CN"/>
                                </w:rPr>
                              </w:pPr>
                              <w:r w:rsidRPr="006B2167">
                                <w:rPr>
                                  <w:lang w:eastAsia="zh-CN"/>
                                </w:rPr>
                                <w:t>Ground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文本框 45"/>
                        <wps:cNvSpPr txBox="1"/>
                        <wps:spPr>
                          <a:xfrm>
                            <a:off x="1360266" y="751715"/>
                            <a:ext cx="844779" cy="34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41C519" w14:textId="10A8E470" w:rsidR="00D4359D" w:rsidRPr="006B2167" w:rsidRDefault="00D4359D">
                              <w:pPr>
                                <w:rPr>
                                  <w:color w:val="00B050"/>
                                  <w:lang w:eastAsia="zh-CN"/>
                                </w:rPr>
                              </w:pPr>
                              <w:r w:rsidRPr="006B2167">
                                <w:rPr>
                                  <w:color w:val="00B050"/>
                                  <w:lang w:eastAsia="zh-CN"/>
                                </w:rPr>
                                <w:t>Wall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0B56545" id="画布 3" o:spid="_x0000_s1046" editas="canvas" style="width:291.05pt;height:220.35pt;mso-position-horizontal-relative:char;mso-position-vertical-relative:line" coordsize="36963,27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">
                <v:shape id="_x0000_s1047" type="#_x0000_t75" style="position:absolute;width:36963;height:27984;visibility:visible;mso-wrap-style:square">
                  <v:fill o:detectmouseclick="t"/>
                  <v:path o:connecttype="none"/>
                </v:shape>
                <v:shape id="平行四边形 4" o:spid="_x0000_s1048" type="#_x0000_t7" style="position:absolute;left:10263;top:17301;width:20308;height:28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NfZ8UA&#10;AADaAAAADwAAAGRycy9kb3ducmV2LnhtbESPQWvCQBSE7wX/w/IEL0U3FRWJrlIsrR4sogbx+Mg+&#10;k2D2bchuY/z3riD0OMzMN8x82ZpSNFS7wrKCj0EEgji1uuBMQXL87k9BOI+ssbRMCu7kYLnovM0x&#10;1vbGe2oOPhMBwi5GBbn3VSylS3My6Aa2Ig7exdYGfZB1JnWNtwA3pRxG0UQaLDgs5FjRKqf0evgz&#10;CsanpEnet0n2s/v6nezP2/NqvRkp1eu2nzMQnlr/H361N1rBCJ5Xwg2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819nxQAAANoAAAAPAAAAAAAAAAAAAAAAAJgCAABkcnMv&#10;ZG93bnJldi54bWxQSwUGAAAAAAQABAD1AAAAigMAAAAA&#10;" adj="5955" filled="f" strokecolor="black [3213]" strokeweight="2pt"/>
                <v:line id="直接连接符 5" o:spid="_x0000_s1049" style="position:absolute;visibility:visible;mso-wrap-style:square" from="7290,18735" to="34105,18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2u9MMAAADaAAAADwAAAGRycy9kb3ducmV2LnhtbESPQWvCQBSE70L/w/IKvTUbbdWSZhUp&#10;jXoSjKXnR/aZRLNvQ3ZN0n/fLRQ8DjPzDZOuR9OInjpXW1YwjWIQxIXVNZcKvk7Z8xsI55E1NpZJ&#10;wQ85WK8eJikm2g58pD73pQgQdgkqqLxvEyldUZFBF9mWOHhn2xn0QXal1B0OAW4aOYvjhTRYc1io&#10;sKWPioprfjMKtsvs82U5N9/leGp2vtjR6/5yUOrpcdy8g/A0+nv4v73XCubwdyXc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NrvTDAAAA2gAAAA8AAAAAAAAAAAAA&#10;AAAAoQIAAGRycy9kb3ducmV2LnhtbFBLBQYAAAAABAAEAPkAAACRAwAAAAA=&#10;" strokecolor="black [3213]">
                  <v:stroke endarrow="block"/>
                </v:line>
                <v:line id="直接连接符 28" o:spid="_x0000_s1050" style="position:absolute;flip:y;visibility:visible;mso-wrap-style:square" from="2974,12879" to="24650,23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tossAAAADbAAAADwAAAGRycy9kb3ducmV2LnhtbERPz0vDMBS+D/wfwhO8DJtamEhtNsZg&#10;sFtdHZ6fzTMpNi+lydb2vzcHYceP73e1m10vbjSGzrOClywHQdx63bFRcPk8Pr+BCBFZY++ZFCwU&#10;YLd9WFVYaj/xmW5NNCKFcChRgY1xKKUMrSWHIfMDceJ+/OgwJjgaqUecUrjrZZHnr9Jhx6nB4kAH&#10;S+1vc3UKzpu2OdT198eXNf3+uNbLYM2i1NPjvH8HEWmOd/G/+6QVFGls+pJ+gN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4raLLAAAAA2wAAAA8AAAAAAAAAAAAAAAAA&#10;oQIAAGRycy9kb3ducmV2LnhtbFBLBQYAAAAABAAEAPkAAACOAwAAAAA=&#10;" strokecolor="black [3213]">
                  <v:stroke endarrow="block"/>
                </v:line>
                <v:line id="直接连接符 29" o:spid="_x0000_s1051" style="position:absolute;flip:y;visibility:visible;mso-wrap-style:square" from="13012,2356" to="13012,26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fNKcIAAADbAAAADwAAAGRycy9kb3ducmV2LnhtbESPQWsCMRSE7wX/Q3iFXopmFRS7GkUE&#10;wZu6Ss/PzTNZunlZNlF3/31TKHgcZuYbZrnuXC0e1IbKs4LxKANBXHpdsVFwOe+GcxAhImusPZOC&#10;ngKsV4O3JebaP/lEjyIakSAcclRgY2xyKUNpyWEY+YY4eTffOoxJtkbqFp8J7mo5ybKZdFhxWrDY&#10;0NZS+VPcnYLTtCy2h8P1+G1Nvdl96r6xplfq473bLEBE6uIr/N/eawWTL/j7kn6AX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fNKcIAAADbAAAADwAAAAAAAAAAAAAA&#10;AAChAgAAZHJzL2Rvd25yZXYueG1sUEsFBgAAAAAEAAQA+QAAAJADAAAAAA==&#10;" strokecolor="black [3213]">
                  <v:stroke endarrow="block"/>
                </v:line>
                <v:shape id="文本框 7" o:spid="_x0000_s1052" type="#_x0000_t202" style="position:absolute;left:31917;top:18734;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327CF2DF" w14:textId="0567E26F" w:rsidR="00D4359D" w:rsidRPr="00303FAB" w:rsidRDefault="00D4359D">
                        <w:pPr>
                          <w:rPr>
                            <w:i/>
                            <w:lang w:eastAsia="zh-CN"/>
                          </w:rPr>
                        </w:pPr>
                        <w:r>
                          <w:rPr>
                            <w:i/>
                            <w:lang w:eastAsia="zh-CN"/>
                          </w:rPr>
                          <w:t>x</w:t>
                        </w:r>
                      </w:p>
                    </w:txbxContent>
                  </v:textbox>
                </v:shape>
                <v:shape id="文本框 32" o:spid="_x0000_s1053" type="#_x0000_t202" style="position:absolute;left:24650;top:11331;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06563034" w14:textId="67C53DA3" w:rsidR="00D4359D" w:rsidRPr="00303FAB" w:rsidRDefault="00D4359D">
                        <w:pPr>
                          <w:rPr>
                            <w:i/>
                            <w:lang w:eastAsia="zh-CN"/>
                          </w:rPr>
                        </w:pPr>
                        <w:r>
                          <w:rPr>
                            <w:i/>
                            <w:lang w:eastAsia="zh-CN"/>
                          </w:rPr>
                          <w:t>y</w:t>
                        </w:r>
                      </w:p>
                    </w:txbxContent>
                  </v:textbox>
                </v:shape>
                <v:shape id="文本框 33" o:spid="_x0000_s1054" type="#_x0000_t202" style="position:absolute;left:12925;top:729;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14DA88DC" w14:textId="2D320EFE" w:rsidR="00D4359D" w:rsidRPr="00303FAB" w:rsidRDefault="00D4359D">
                        <w:pPr>
                          <w:rPr>
                            <w:i/>
                            <w:lang w:eastAsia="zh-CN"/>
                          </w:rPr>
                        </w:pPr>
                        <w:r>
                          <w:rPr>
                            <w:i/>
                            <w:lang w:eastAsia="zh-CN"/>
                          </w:rPr>
                          <w:t>z</w:t>
                        </w:r>
                      </w:p>
                    </w:txbxContent>
                  </v:textbox>
                </v:shape>
                <v:shape id="平行四边形 35" o:spid="_x0000_s1055" type="#_x0000_t7" style="position:absolute;left:3056;top:10713;width:19914;height:387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tVMIA&#10;AADbAAAADwAAAGRycy9kb3ducmV2LnhtbESPQYvCMBSE74L/ITzBm6aurko1igrCHmRhq+j10Tyb&#10;YvNSmqx2/70RhD0OM/MNs1y3thJ3anzpWMFomIAgzp0uuVBwOu4HcxA+IGusHJOCP/KwXnU7S0y1&#10;e/AP3bNQiAhhn6ICE0KdSulzQxb90NXE0bu6xmKIsimkbvAR4baSH0kylRZLjgsGa9oZym/Zr1Vw&#10;nZ8v32F7OGSTsb3hbM/TrWGl+r12swARqA3/4Xf7SysYf8LrS/w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Ba1UwgAAANsAAAAPAAAAAAAAAAAAAAAAAJgCAABkcnMvZG93&#10;bnJldi54bWxQSwUGAAAAAAQABAD1AAAAhwMAAAAA&#10;" adj="8355" filled="f" strokecolor="black [3213]" strokeweight="2pt"/>
                <v:line id="直接连接符 36" o:spid="_x0000_s1056" style="position:absolute;flip:x y;visibility:visible;mso-wrap-style:square" from="8354,9648" to="16490,25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qGfcUAAADbAAAADwAAAGRycy9kb3ducmV2LnhtbESPQWvCQBSE7wX/w/IEL6FutKASXUUs&#10;hVKQkujB4yP7TILZtyG7appf7wpCj8PMfMOsNp2pxY1aV1lWMBnHIIhzqysuFBwPX+8LEM4ja6wt&#10;k4I/crBZD95WmGh755RumS9EgLBLUEHpfZNI6fKSDLqxbYiDd7atQR9kW0jd4j3ATS2ncTyTBisO&#10;CyU2tCspv2RXo+AnOu17ky0mn2k676PjPDr89lelRsNuuwThqfP/4Vf7Wyv4mMHzS/gBc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qGfcUAAADbAAAADwAAAAAAAAAA&#10;AAAAAAChAgAAZHJzL2Rvd25yZXYueG1sUEsFBgAAAAAEAAQA+QAAAJMDAAAAAA==&#10;" strokecolor="#00b050">
                  <v:stroke endarrow="block"/>
                </v:line>
                <v:shape id="文本框 37" o:spid="_x0000_s1057" type="#_x0000_t202" style="position:absolute;left:6755;top:7348;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64070CF9" w14:textId="4C8E8F24" w:rsidR="00D4359D" w:rsidRPr="00595C63" w:rsidRDefault="00D4359D">
                        <w:pPr>
                          <w:rPr>
                            <w:i/>
                            <w:color w:val="00B050"/>
                            <w:lang w:eastAsia="zh-CN"/>
                          </w:rPr>
                        </w:pPr>
                        <w:r w:rsidRPr="00595C63">
                          <w:rPr>
                            <w:i/>
                            <w:color w:val="00B050"/>
                            <w:lang w:eastAsia="zh-CN"/>
                          </w:rPr>
                          <w:t>y’</w:t>
                        </w:r>
                      </w:p>
                    </w:txbxContent>
                  </v:textbox>
                </v:shape>
                <v:line id="直接连接符 38" o:spid="_x0000_s1058" style="position:absolute;flip:y;visibility:visible;mso-wrap-style:square" from="13009,4431" to="13009,21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WNub8AAADbAAAADwAAAGRycy9kb3ducmV2LnhtbERPTYvCMBC9C/6HMII3TV1FtBpFFsQ9&#10;6EFX8Do2Y1ttJjXJ2vrvN4eFPT7e93Ldmkq8yPnSsoLRMAFBnFldcq7g/L0dzED4gKyxskwK3uRh&#10;vep2lphq2/CRXqeQixjCPkUFRQh1KqXPCjLoh7YmjtzNOoMhQpdL7bCJ4aaSH0kylQZLjg0F1vRZ&#10;UPY4/RgFlg4uPPl9kdfHQe/9fTxp5jul+r12swARqA3/4j/3l1YwjmPjl/gD5Oo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VWNub8AAADbAAAADwAAAAAAAAAAAAAAAACh&#10;AgAAZHJzL2Rvd25yZXYueG1sUEsFBgAAAAAEAAQA+QAAAI0DAAAAAA==&#10;" strokecolor="#00b050">
                  <v:stroke endarrow="block"/>
                </v:line>
                <v:shape id="文本框 39" o:spid="_x0000_s1059" type="#_x0000_t202" style="position:absolute;left:12757;top:3590;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37CC8BF8" w14:textId="68EF5A52" w:rsidR="00D4359D" w:rsidRPr="00595C63" w:rsidRDefault="00D4359D">
                        <w:pPr>
                          <w:rPr>
                            <w:i/>
                            <w:color w:val="00B050"/>
                            <w:lang w:eastAsia="zh-CN"/>
                          </w:rPr>
                        </w:pPr>
                        <w:r>
                          <w:rPr>
                            <w:i/>
                            <w:color w:val="00B050"/>
                            <w:lang w:eastAsia="zh-CN"/>
                          </w:rPr>
                          <w:t>x</w:t>
                        </w:r>
                        <w:r w:rsidRPr="00595C63">
                          <w:rPr>
                            <w:i/>
                            <w:color w:val="00B050"/>
                            <w:lang w:eastAsia="zh-CN"/>
                          </w:rPr>
                          <w:t>’</w:t>
                        </w:r>
                      </w:p>
                    </w:txbxContent>
                  </v:textbox>
                </v:shape>
                <v:line id="直接连接符 40" o:spid="_x0000_s1060" style="position:absolute;flip:x;visibility:visible;mso-wrap-style:square" from="3420,18754" to="13011,2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Xywr8AAADbAAAADwAAAGRycy9kb3ducmV2LnhtbERPTYvCMBC9L/gfwgh7W1NXEa1GkQXR&#10;gx50Ba9jM7bVZlKTrK3/3hyEPT7e92zRmko8yPnSsoJ+LwFBnFldcq7g+Lv6GoPwAVljZZkUPMnD&#10;Yt75mGGqbcN7ehxCLmII+xQVFCHUqZQ+K8ig79maOHIX6wyGCF0utcMmhptKfifJSBosOTYUWNNP&#10;Qdnt8GcUWNq5cOfnSZ5vO73118GwmayV+uy2yymIQG34F7/dG61gGNfHL/EHyPk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yXywr8AAADbAAAADwAAAAAAAAAAAAAAAACh&#10;AgAAZHJzL2Rvd25yZXYueG1sUEsFBgAAAAAEAAQA+QAAAI0DAAAAAA==&#10;" strokecolor="#00b050">
                  <v:stroke endarrow="block"/>
                </v:line>
                <v:shape id="文本框 41" o:spid="_x0000_s1061" type="#_x0000_t202" style="position:absolute;left:360;top:19858;width:5048;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14:paraId="7C5BFA08" w14:textId="7ED4663E" w:rsidR="00D4359D" w:rsidRPr="00595C63" w:rsidRDefault="00D4359D">
                        <w:pPr>
                          <w:rPr>
                            <w:i/>
                            <w:color w:val="00B050"/>
                            <w:lang w:eastAsia="zh-CN"/>
                          </w:rPr>
                        </w:pPr>
                        <w:r>
                          <w:rPr>
                            <w:i/>
                            <w:color w:val="00B050"/>
                            <w:lang w:eastAsia="zh-CN"/>
                          </w:rPr>
                          <w:t>z</w:t>
                        </w:r>
                        <w:r w:rsidRPr="00595C63">
                          <w:rPr>
                            <w:i/>
                            <w:color w:val="00B050"/>
                            <w:lang w:eastAsia="zh-CN"/>
                          </w:rPr>
                          <w:t>’</w:t>
                        </w:r>
                      </w:p>
                    </w:txbxContent>
                  </v:textbox>
                </v:shape>
                <v:shape id="弧形 8" o:spid="_x0000_s1062" style="position:absolute;left:7515;top:16324;width:11107;height:4937;visibility:visible;mso-wrap-style:square;v-text-anchor:middle" coordsize="1110744,493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XnTcEA&#10;AADaAAAADwAAAGRycy9kb3ducmV2LnhtbERPO0/DMBDekfgP1iGxUYcOhYa6FYqEGoYOfQBiO8VH&#10;HBGfI/vapv8eD5UYP33vxWr0vTpRTF1gA4+TAhRxE2zHrYHD/u3hGVQSZIt9YDJwoQSr5e3NAksb&#10;zryl005alUM4lWjAiQyl1qlx5DFNwkCcuZ8QPUqGsdU24jmH+15Pi2KmPXacGxwOVDlqfndHb+C9&#10;2kuUul7Pnz6Hr+/Dh21dtTHm/m58fQElNMq/+OqurYG8NV/JN0A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l503BAAAA2gAAAA8AAAAAAAAAAAAAAAAAmAIAAGRycy9kb3du&#10;cmV2LnhtbFBLBQYAAAAABAAEAPUAAACGAwAAAAA=&#10;" path="m69777,366615nsc-96039,233832,44696,66626,365885,14812,463265,-897,568589,-4188,669957,5312v256913,24077,440787,124827,440787,241521l555372,246832,69777,366615xem69777,366615nfc-96039,233832,44696,66626,365885,14812,463265,-897,568589,-4188,669957,5312v256913,24077,440787,124827,440787,241521e" filled="f" strokecolor="#00b050">
                  <v:path arrowok="t" o:connecttype="custom" o:connectlocs="69777,366615;365885,14812;669957,5312;1110744,246833" o:connectangles="0,0,0,0"/>
                </v:shape>
                <v:shape id="文本框 43" o:spid="_x0000_s1063" type="#_x0000_t202" style="position:absolute;left:5857;top:14361;width:5049;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14:paraId="285196D6" w14:textId="1EDF702E" w:rsidR="00D4359D" w:rsidRPr="00595C63" w:rsidRDefault="00D4359D">
                        <w:pPr>
                          <w:rPr>
                            <w:i/>
                            <w:color w:val="00B050"/>
                            <w:lang w:eastAsia="zh-CN"/>
                          </w:rPr>
                        </w:pPr>
                        <m:oMathPara>
                          <m:oMath>
                            <m:r>
                              <w:rPr>
                                <w:rFonts w:ascii="Cambria Math" w:hAnsi="Cambria Math"/>
                                <w:color w:val="00B050"/>
                                <w:lang w:eastAsia="zh-CN"/>
                              </w:rPr>
                              <m:t>ϕ</m:t>
                            </m:r>
                          </m:oMath>
                        </m:oMathPara>
                      </w:p>
                    </w:txbxContent>
                  </v:textbox>
                </v:shape>
                <v:shape id="文本框 44" o:spid="_x0000_s1064" type="#_x0000_t202" style="position:absolute;left:21731;top:20251;width:8447;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14:paraId="2DF11832" w14:textId="050D5516" w:rsidR="00D4359D" w:rsidRPr="006B2167" w:rsidRDefault="00D4359D">
                        <w:pPr>
                          <w:rPr>
                            <w:lang w:eastAsia="zh-CN"/>
                          </w:rPr>
                        </w:pPr>
                        <w:r w:rsidRPr="006B2167">
                          <w:rPr>
                            <w:lang w:eastAsia="zh-CN"/>
                          </w:rPr>
                          <w:t>Ground</w:t>
                        </w:r>
                      </w:p>
                    </w:txbxContent>
                  </v:textbox>
                </v:shape>
                <v:shape id="文本框 45" o:spid="_x0000_s1065" type="#_x0000_t202" style="position:absolute;left:13602;top:7517;width:8448;height:3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14:paraId="1C41C519" w14:textId="10A8E470" w:rsidR="00D4359D" w:rsidRPr="006B2167" w:rsidRDefault="00D4359D">
                        <w:pPr>
                          <w:rPr>
                            <w:color w:val="00B050"/>
                            <w:lang w:eastAsia="zh-CN"/>
                          </w:rPr>
                        </w:pPr>
                        <w:r w:rsidRPr="006B2167">
                          <w:rPr>
                            <w:color w:val="00B050"/>
                            <w:lang w:eastAsia="zh-CN"/>
                          </w:rPr>
                          <w:t>Wall</w:t>
                        </w:r>
                      </w:p>
                    </w:txbxContent>
                  </v:textbox>
                </v:shape>
                <w10:anchorlock/>
              </v:group>
            </w:pict>
          </mc:Fallback>
        </mc:AlternateContent>
      </w:r>
    </w:p>
    <w:p w14:paraId="6CADE8AD" w14:textId="187BEC9D" w:rsidR="00303FAB" w:rsidRDefault="006B2167" w:rsidP="006B2167">
      <w:pPr>
        <w:pStyle w:val="a5"/>
      </w:pPr>
      <w:bookmarkStart w:id="23" w:name="_Ref30090727"/>
      <w:r>
        <w:t xml:space="preserve">Figure </w:t>
      </w:r>
      <w:r w:rsidR="00F84509">
        <w:rPr>
          <w:noProof/>
        </w:rPr>
        <w:fldChar w:fldCharType="begin"/>
      </w:r>
      <w:r w:rsidR="00F84509">
        <w:rPr>
          <w:noProof/>
        </w:rPr>
        <w:instrText xml:space="preserve"> SEQ Figure \* ARABIC </w:instrText>
      </w:r>
      <w:r w:rsidR="00F84509">
        <w:rPr>
          <w:noProof/>
        </w:rPr>
        <w:fldChar w:fldCharType="separate"/>
      </w:r>
      <w:r w:rsidR="00651822">
        <w:rPr>
          <w:noProof/>
        </w:rPr>
        <w:t>3</w:t>
      </w:r>
      <w:r w:rsidR="00F84509">
        <w:rPr>
          <w:noProof/>
        </w:rPr>
        <w:fldChar w:fldCharType="end"/>
      </w:r>
      <w:bookmarkEnd w:id="23"/>
      <w:r>
        <w:t xml:space="preserve"> Illustration of LCS rotation to treat wall as “ground” to reuse ground reflection</w:t>
      </w:r>
      <w:r w:rsidR="000B19D1">
        <w:t xml:space="preserve"> (</w:t>
      </w:r>
      <m:oMath>
        <m:r>
          <m:rPr>
            <m:sty m:val="bi"/>
          </m:rPr>
          <w:rPr>
            <w:rFonts w:ascii="Cambria Math" w:hAnsi="Cambria Math"/>
          </w:rPr>
          <m:t>ϕ∈</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π</m:t>
                </m:r>
              </m:num>
              <m:den>
                <m:r>
                  <m:rPr>
                    <m:sty m:val="bi"/>
                  </m:rPr>
                  <w:rPr>
                    <w:rFonts w:ascii="Cambria Math" w:hAnsi="Cambria Math"/>
                  </w:rPr>
                  <m:t>2</m:t>
                </m:r>
              </m:den>
            </m:f>
            <m:r>
              <m:rPr>
                <m:sty m:val="bi"/>
              </m:rPr>
              <w:rPr>
                <w:rFonts w:ascii="Cambria Math" w:hAnsi="Cambria Math"/>
                <w:lang w:eastAsia="zh-CN"/>
              </w:rPr>
              <m:t>,</m:t>
            </m:r>
            <m:f>
              <m:fPr>
                <m:ctrlPr>
                  <w:rPr>
                    <w:rFonts w:ascii="Cambria Math" w:hAnsi="Cambria Math"/>
                    <w:i/>
                    <w:lang w:eastAsia="zh-CN"/>
                  </w:rPr>
                </m:ctrlPr>
              </m:fPr>
              <m:num>
                <m:r>
                  <m:rPr>
                    <m:sty m:val="bi"/>
                  </m:rPr>
                  <w:rPr>
                    <w:rFonts w:ascii="Cambria Math" w:hAnsi="Cambria Math"/>
                    <w:lang w:eastAsia="zh-CN"/>
                  </w:rPr>
                  <m:t>3</m:t>
                </m:r>
                <m:r>
                  <m:rPr>
                    <m:sty m:val="bi"/>
                  </m:rPr>
                  <w:rPr>
                    <w:rFonts w:ascii="Cambria Math" w:hAnsi="Cambria Math"/>
                    <w:lang w:eastAsia="zh-CN"/>
                  </w:rPr>
                  <m:t>π</m:t>
                </m:r>
              </m:num>
              <m:den>
                <m:r>
                  <m:rPr>
                    <m:sty m:val="bi"/>
                  </m:rPr>
                  <w:rPr>
                    <w:rFonts w:ascii="Cambria Math" w:hAnsi="Cambria Math"/>
                    <w:lang w:eastAsia="zh-CN"/>
                  </w:rPr>
                  <m:t>2</m:t>
                </m:r>
              </m:den>
            </m:f>
          </m:e>
        </m:d>
      </m:oMath>
      <w:r w:rsidR="000B19D1">
        <w:t>)</w:t>
      </w:r>
    </w:p>
    <w:p w14:paraId="66C422C4" w14:textId="77777777" w:rsidR="00303FAB" w:rsidRPr="004853E0" w:rsidRDefault="00303FAB" w:rsidP="00691F1A">
      <w:pPr>
        <w:pStyle w:val="References"/>
      </w:pPr>
    </w:p>
    <w:sectPr w:rsidR="00303FAB" w:rsidRPr="004853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A7195" w14:textId="77777777" w:rsidR="00761F4E" w:rsidRDefault="00761F4E">
      <w:r>
        <w:separator/>
      </w:r>
    </w:p>
  </w:endnote>
  <w:endnote w:type="continuationSeparator" w:id="0">
    <w:p w14:paraId="59A861CB" w14:textId="77777777" w:rsidR="00761F4E" w:rsidRDefault="0076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61603" w14:textId="77777777" w:rsidR="00761F4E" w:rsidRDefault="00761F4E">
      <w:r>
        <w:separator/>
      </w:r>
    </w:p>
  </w:footnote>
  <w:footnote w:type="continuationSeparator" w:id="0">
    <w:p w14:paraId="2CC07D2C" w14:textId="77777777" w:rsidR="00761F4E" w:rsidRDefault="00761F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445255"/>
    <w:multiLevelType w:val="hybridMultilevel"/>
    <w:tmpl w:val="5ED6B2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B4C1893"/>
    <w:multiLevelType w:val="hybridMultilevel"/>
    <w:tmpl w:val="6A326F40"/>
    <w:lvl w:ilvl="0" w:tplc="0809000F">
      <w:start w:val="1"/>
      <w:numFmt w:val="decimal"/>
      <w:lvlText w:val="%1."/>
      <w:lvlJc w:val="left"/>
      <w:pPr>
        <w:ind w:left="720" w:hanging="360"/>
      </w:pPr>
    </w:lvl>
    <w:lvl w:ilvl="1" w:tplc="00E4ACCA">
      <w:start w:val="3"/>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E17153"/>
    <w:multiLevelType w:val="hybridMultilevel"/>
    <w:tmpl w:val="9B3E4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6" w15:restartNumberingAfterBreak="0">
    <w:nsid w:val="713A0F5C"/>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534101A"/>
    <w:multiLevelType w:val="hybridMultilevel"/>
    <w:tmpl w:val="0FF20C22"/>
    <w:lvl w:ilvl="0" w:tplc="B86C9FDA">
      <w:start w:val="1"/>
      <w:numFmt w:val="decimal"/>
      <w:lvlText w:val="[%1]"/>
      <w:lvlJc w:val="left"/>
      <w:pPr>
        <w:ind w:left="-648" w:hanging="360"/>
      </w:pPr>
      <w:rPr>
        <w:rFonts w:hint="eastAsia"/>
        <w:b w:val="0"/>
        <w:sz w:val="20"/>
        <w:szCs w:val="22"/>
      </w:rPr>
    </w:lvl>
    <w:lvl w:ilvl="1" w:tplc="04090019" w:tentative="1">
      <w:start w:val="1"/>
      <w:numFmt w:val="lowerLetter"/>
      <w:lvlText w:val="%2."/>
      <w:lvlJc w:val="left"/>
      <w:pPr>
        <w:ind w:left="72" w:hanging="360"/>
      </w:pPr>
    </w:lvl>
    <w:lvl w:ilvl="2" w:tplc="0409001B" w:tentative="1">
      <w:start w:val="1"/>
      <w:numFmt w:val="lowerRoman"/>
      <w:lvlText w:val="%3."/>
      <w:lvlJc w:val="right"/>
      <w:pPr>
        <w:ind w:left="792" w:hanging="180"/>
      </w:pPr>
    </w:lvl>
    <w:lvl w:ilvl="3" w:tplc="0409000F" w:tentative="1">
      <w:start w:val="1"/>
      <w:numFmt w:val="decimal"/>
      <w:lvlText w:val="%4."/>
      <w:lvlJc w:val="left"/>
      <w:pPr>
        <w:ind w:left="1512" w:hanging="360"/>
      </w:pPr>
    </w:lvl>
    <w:lvl w:ilvl="4" w:tplc="04090019" w:tentative="1">
      <w:start w:val="1"/>
      <w:numFmt w:val="lowerLetter"/>
      <w:lvlText w:val="%5."/>
      <w:lvlJc w:val="left"/>
      <w:pPr>
        <w:ind w:left="2232" w:hanging="360"/>
      </w:pPr>
    </w:lvl>
    <w:lvl w:ilvl="5" w:tplc="0409001B" w:tentative="1">
      <w:start w:val="1"/>
      <w:numFmt w:val="lowerRoman"/>
      <w:lvlText w:val="%6."/>
      <w:lvlJc w:val="right"/>
      <w:pPr>
        <w:ind w:left="2952" w:hanging="180"/>
      </w:pPr>
    </w:lvl>
    <w:lvl w:ilvl="6" w:tplc="0409000F" w:tentative="1">
      <w:start w:val="1"/>
      <w:numFmt w:val="decimal"/>
      <w:lvlText w:val="%7."/>
      <w:lvlJc w:val="left"/>
      <w:pPr>
        <w:ind w:left="3672" w:hanging="360"/>
      </w:pPr>
    </w:lvl>
    <w:lvl w:ilvl="7" w:tplc="04090019" w:tentative="1">
      <w:start w:val="1"/>
      <w:numFmt w:val="lowerLetter"/>
      <w:lvlText w:val="%8."/>
      <w:lvlJc w:val="left"/>
      <w:pPr>
        <w:ind w:left="4392" w:hanging="360"/>
      </w:pPr>
    </w:lvl>
    <w:lvl w:ilvl="8" w:tplc="0409001B" w:tentative="1">
      <w:start w:val="1"/>
      <w:numFmt w:val="lowerRoman"/>
      <w:lvlText w:val="%9."/>
      <w:lvlJc w:val="right"/>
      <w:pPr>
        <w:ind w:left="5112" w:hanging="180"/>
      </w:pPr>
    </w:lvl>
  </w:abstractNum>
  <w:num w:numId="1">
    <w:abstractNumId w:val="2"/>
  </w:num>
  <w:num w:numId="2">
    <w:abstractNumId w:val="0"/>
  </w:num>
  <w:num w:numId="3">
    <w:abstractNumId w:val="7"/>
  </w:num>
  <w:num w:numId="4">
    <w:abstractNumId w:val="3"/>
  </w:num>
  <w:num w:numId="5">
    <w:abstractNumId w:val="6"/>
  </w:num>
  <w:num w:numId="6">
    <w:abstractNumId w:val="5"/>
  </w:num>
  <w:num w:numId="7">
    <w:abstractNumId w:val="1"/>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AE9"/>
    <w:rsid w:val="000033A3"/>
    <w:rsid w:val="00003605"/>
    <w:rsid w:val="00003C56"/>
    <w:rsid w:val="00003EC2"/>
    <w:rsid w:val="000040A9"/>
    <w:rsid w:val="0000458E"/>
    <w:rsid w:val="00004E70"/>
    <w:rsid w:val="0000528F"/>
    <w:rsid w:val="00005796"/>
    <w:rsid w:val="00006207"/>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79"/>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BE3"/>
    <w:rsid w:val="0004323C"/>
    <w:rsid w:val="000434B7"/>
    <w:rsid w:val="000435E4"/>
    <w:rsid w:val="00045EA9"/>
    <w:rsid w:val="00046796"/>
    <w:rsid w:val="000467FD"/>
    <w:rsid w:val="00046AAF"/>
    <w:rsid w:val="00047225"/>
    <w:rsid w:val="00047E60"/>
    <w:rsid w:val="00047E7B"/>
    <w:rsid w:val="000518BB"/>
    <w:rsid w:val="00052AD2"/>
    <w:rsid w:val="000530DF"/>
    <w:rsid w:val="00054E0C"/>
    <w:rsid w:val="0005541D"/>
    <w:rsid w:val="00055B93"/>
    <w:rsid w:val="00055FEE"/>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D37"/>
    <w:rsid w:val="000823B0"/>
    <w:rsid w:val="0008335B"/>
    <w:rsid w:val="00083379"/>
    <w:rsid w:val="00083587"/>
    <w:rsid w:val="00083838"/>
    <w:rsid w:val="00083B6A"/>
    <w:rsid w:val="00085E04"/>
    <w:rsid w:val="00086800"/>
    <w:rsid w:val="00087913"/>
    <w:rsid w:val="00087D23"/>
    <w:rsid w:val="000902DC"/>
    <w:rsid w:val="000911AE"/>
    <w:rsid w:val="00092205"/>
    <w:rsid w:val="00093697"/>
    <w:rsid w:val="00093A28"/>
    <w:rsid w:val="00093D42"/>
    <w:rsid w:val="00093DD0"/>
    <w:rsid w:val="00094A16"/>
    <w:rsid w:val="00094DE6"/>
    <w:rsid w:val="00096356"/>
    <w:rsid w:val="00097601"/>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9D1"/>
    <w:rsid w:val="000B2985"/>
    <w:rsid w:val="000B2C88"/>
    <w:rsid w:val="000B3342"/>
    <w:rsid w:val="000B51FA"/>
    <w:rsid w:val="000B5905"/>
    <w:rsid w:val="000B5975"/>
    <w:rsid w:val="000B6E2C"/>
    <w:rsid w:val="000B76C5"/>
    <w:rsid w:val="000B7A10"/>
    <w:rsid w:val="000B7D03"/>
    <w:rsid w:val="000C115D"/>
    <w:rsid w:val="000C1535"/>
    <w:rsid w:val="000C1ED1"/>
    <w:rsid w:val="000C252B"/>
    <w:rsid w:val="000C2FBD"/>
    <w:rsid w:val="000C31B5"/>
    <w:rsid w:val="000C3B0C"/>
    <w:rsid w:val="000C422D"/>
    <w:rsid w:val="000C5F91"/>
    <w:rsid w:val="000C6025"/>
    <w:rsid w:val="000C7CE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49C"/>
    <w:rsid w:val="000E7A84"/>
    <w:rsid w:val="000F15BC"/>
    <w:rsid w:val="000F180A"/>
    <w:rsid w:val="000F1C92"/>
    <w:rsid w:val="000F2EEE"/>
    <w:rsid w:val="000F3697"/>
    <w:rsid w:val="000F4849"/>
    <w:rsid w:val="000F7F58"/>
    <w:rsid w:val="00100128"/>
    <w:rsid w:val="00100FF3"/>
    <w:rsid w:val="001026CA"/>
    <w:rsid w:val="001043C2"/>
    <w:rsid w:val="001043E1"/>
    <w:rsid w:val="0010505A"/>
    <w:rsid w:val="001059F3"/>
    <w:rsid w:val="00105CC7"/>
    <w:rsid w:val="00106D42"/>
    <w:rsid w:val="00107779"/>
    <w:rsid w:val="001078C2"/>
    <w:rsid w:val="00107E1C"/>
    <w:rsid w:val="00110243"/>
    <w:rsid w:val="001112C4"/>
    <w:rsid w:val="00111444"/>
    <w:rsid w:val="00111723"/>
    <w:rsid w:val="001129B5"/>
    <w:rsid w:val="00112BE6"/>
    <w:rsid w:val="001141E3"/>
    <w:rsid w:val="001144DF"/>
    <w:rsid w:val="00114AED"/>
    <w:rsid w:val="0011557B"/>
    <w:rsid w:val="00115FA9"/>
    <w:rsid w:val="00117C85"/>
    <w:rsid w:val="00120B13"/>
    <w:rsid w:val="00124D84"/>
    <w:rsid w:val="001250DD"/>
    <w:rsid w:val="00125733"/>
    <w:rsid w:val="00125EE7"/>
    <w:rsid w:val="001263AA"/>
    <w:rsid w:val="00130169"/>
    <w:rsid w:val="00130779"/>
    <w:rsid w:val="001307A1"/>
    <w:rsid w:val="001321D3"/>
    <w:rsid w:val="00133599"/>
    <w:rsid w:val="0013385C"/>
    <w:rsid w:val="00133BF7"/>
    <w:rsid w:val="001341BE"/>
    <w:rsid w:val="00134B88"/>
    <w:rsid w:val="00136A23"/>
    <w:rsid w:val="00136B99"/>
    <w:rsid w:val="0013799F"/>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E73"/>
    <w:rsid w:val="00157FC3"/>
    <w:rsid w:val="00160739"/>
    <w:rsid w:val="001607BB"/>
    <w:rsid w:val="0016271E"/>
    <w:rsid w:val="00162D7A"/>
    <w:rsid w:val="00163797"/>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992"/>
    <w:rsid w:val="00183034"/>
    <w:rsid w:val="001830F7"/>
    <w:rsid w:val="001834AB"/>
    <w:rsid w:val="00183EE6"/>
    <w:rsid w:val="001857C7"/>
    <w:rsid w:val="0018588A"/>
    <w:rsid w:val="00185DB8"/>
    <w:rsid w:val="00187252"/>
    <w:rsid w:val="00191C91"/>
    <w:rsid w:val="00192DD9"/>
    <w:rsid w:val="00194339"/>
    <w:rsid w:val="00194848"/>
    <w:rsid w:val="001955CD"/>
    <w:rsid w:val="001958EA"/>
    <w:rsid w:val="00195E0E"/>
    <w:rsid w:val="001A180D"/>
    <w:rsid w:val="001A1BAC"/>
    <w:rsid w:val="001A23CE"/>
    <w:rsid w:val="001A2A8A"/>
    <w:rsid w:val="001A2C89"/>
    <w:rsid w:val="001A3C1A"/>
    <w:rsid w:val="001A673E"/>
    <w:rsid w:val="001A7763"/>
    <w:rsid w:val="001B3964"/>
    <w:rsid w:val="001B4452"/>
    <w:rsid w:val="001B466C"/>
    <w:rsid w:val="001B4F34"/>
    <w:rsid w:val="001B52EC"/>
    <w:rsid w:val="001B554A"/>
    <w:rsid w:val="001B6564"/>
    <w:rsid w:val="001B691A"/>
    <w:rsid w:val="001C02D8"/>
    <w:rsid w:val="001C04E3"/>
    <w:rsid w:val="001C1C39"/>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CDA"/>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7A6"/>
    <w:rsid w:val="001F2E23"/>
    <w:rsid w:val="001F341F"/>
    <w:rsid w:val="001F3911"/>
    <w:rsid w:val="001F3F1A"/>
    <w:rsid w:val="001F4CBD"/>
    <w:rsid w:val="001F5545"/>
    <w:rsid w:val="001F5777"/>
    <w:rsid w:val="001F5937"/>
    <w:rsid w:val="001F5955"/>
    <w:rsid w:val="001F59E3"/>
    <w:rsid w:val="001F59ED"/>
    <w:rsid w:val="001F7121"/>
    <w:rsid w:val="00200D2C"/>
    <w:rsid w:val="002019D8"/>
    <w:rsid w:val="00201EC7"/>
    <w:rsid w:val="0020349A"/>
    <w:rsid w:val="002034B4"/>
    <w:rsid w:val="00204032"/>
    <w:rsid w:val="0020416D"/>
    <w:rsid w:val="00204BAD"/>
    <w:rsid w:val="00204D60"/>
    <w:rsid w:val="00205627"/>
    <w:rsid w:val="002056D0"/>
    <w:rsid w:val="002058B2"/>
    <w:rsid w:val="0021056A"/>
    <w:rsid w:val="00210860"/>
    <w:rsid w:val="00210B6A"/>
    <w:rsid w:val="00212CB6"/>
    <w:rsid w:val="00212E37"/>
    <w:rsid w:val="002140FF"/>
    <w:rsid w:val="002153C6"/>
    <w:rsid w:val="002205EC"/>
    <w:rsid w:val="00220894"/>
    <w:rsid w:val="00224952"/>
    <w:rsid w:val="00224DD2"/>
    <w:rsid w:val="00225A6A"/>
    <w:rsid w:val="00225AC7"/>
    <w:rsid w:val="00225ACC"/>
    <w:rsid w:val="00227983"/>
    <w:rsid w:val="00231C25"/>
    <w:rsid w:val="00231C6F"/>
    <w:rsid w:val="00232A90"/>
    <w:rsid w:val="00233279"/>
    <w:rsid w:val="00234151"/>
    <w:rsid w:val="00234F8C"/>
    <w:rsid w:val="00235542"/>
    <w:rsid w:val="002357CE"/>
    <w:rsid w:val="002369B0"/>
    <w:rsid w:val="00236AD8"/>
    <w:rsid w:val="002401F5"/>
    <w:rsid w:val="002409A9"/>
    <w:rsid w:val="00240E54"/>
    <w:rsid w:val="002443BB"/>
    <w:rsid w:val="002446AE"/>
    <w:rsid w:val="002451C5"/>
    <w:rsid w:val="00245F1F"/>
    <w:rsid w:val="0024663B"/>
    <w:rsid w:val="00247103"/>
    <w:rsid w:val="00250067"/>
    <w:rsid w:val="002516DE"/>
    <w:rsid w:val="00251F81"/>
    <w:rsid w:val="00252362"/>
    <w:rsid w:val="00252BE0"/>
    <w:rsid w:val="00253588"/>
    <w:rsid w:val="002546F4"/>
    <w:rsid w:val="002551D0"/>
    <w:rsid w:val="00255374"/>
    <w:rsid w:val="002562E6"/>
    <w:rsid w:val="00256752"/>
    <w:rsid w:val="00257BF4"/>
    <w:rsid w:val="00260003"/>
    <w:rsid w:val="0026035D"/>
    <w:rsid w:val="002606D6"/>
    <w:rsid w:val="00261A7D"/>
    <w:rsid w:val="00261C98"/>
    <w:rsid w:val="0026248E"/>
    <w:rsid w:val="00262914"/>
    <w:rsid w:val="002647BF"/>
    <w:rsid w:val="002647D5"/>
    <w:rsid w:val="00265032"/>
    <w:rsid w:val="002651FB"/>
    <w:rsid w:val="0026538C"/>
    <w:rsid w:val="00265781"/>
    <w:rsid w:val="00266B13"/>
    <w:rsid w:val="00266DA8"/>
    <w:rsid w:val="00270728"/>
    <w:rsid w:val="00270D42"/>
    <w:rsid w:val="0027195D"/>
    <w:rsid w:val="00272B03"/>
    <w:rsid w:val="002733E2"/>
    <w:rsid w:val="00273A1F"/>
    <w:rsid w:val="002750B1"/>
    <w:rsid w:val="00276A35"/>
    <w:rsid w:val="00277835"/>
    <w:rsid w:val="00280AB1"/>
    <w:rsid w:val="00280C55"/>
    <w:rsid w:val="00281913"/>
    <w:rsid w:val="00284117"/>
    <w:rsid w:val="00284BAE"/>
    <w:rsid w:val="002859AF"/>
    <w:rsid w:val="00286AE7"/>
    <w:rsid w:val="00287243"/>
    <w:rsid w:val="00290647"/>
    <w:rsid w:val="00291385"/>
    <w:rsid w:val="00291422"/>
    <w:rsid w:val="002922A4"/>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0B8"/>
    <w:rsid w:val="002B3E5E"/>
    <w:rsid w:val="002B538E"/>
    <w:rsid w:val="002B5DCA"/>
    <w:rsid w:val="002B6BDC"/>
    <w:rsid w:val="002B75B0"/>
    <w:rsid w:val="002B762E"/>
    <w:rsid w:val="002B76D7"/>
    <w:rsid w:val="002B7EAF"/>
    <w:rsid w:val="002C099C"/>
    <w:rsid w:val="002C0B74"/>
    <w:rsid w:val="002C0C8B"/>
    <w:rsid w:val="002C0CBB"/>
    <w:rsid w:val="002C1201"/>
    <w:rsid w:val="002C1460"/>
    <w:rsid w:val="002C20DB"/>
    <w:rsid w:val="002C20F2"/>
    <w:rsid w:val="002C38B2"/>
    <w:rsid w:val="002C3F9C"/>
    <w:rsid w:val="002C5AFA"/>
    <w:rsid w:val="002C61FF"/>
    <w:rsid w:val="002D0439"/>
    <w:rsid w:val="002D11B7"/>
    <w:rsid w:val="002D16A4"/>
    <w:rsid w:val="002D3BBC"/>
    <w:rsid w:val="002D438A"/>
    <w:rsid w:val="002D4FF1"/>
    <w:rsid w:val="002D5738"/>
    <w:rsid w:val="002D5E53"/>
    <w:rsid w:val="002D7C5B"/>
    <w:rsid w:val="002E0319"/>
    <w:rsid w:val="002E179B"/>
    <w:rsid w:val="002E1C9E"/>
    <w:rsid w:val="002E2081"/>
    <w:rsid w:val="002E257B"/>
    <w:rsid w:val="002E3C65"/>
    <w:rsid w:val="002E3F5B"/>
    <w:rsid w:val="002E4362"/>
    <w:rsid w:val="002E59EC"/>
    <w:rsid w:val="002E63D9"/>
    <w:rsid w:val="002E640E"/>
    <w:rsid w:val="002F0C28"/>
    <w:rsid w:val="002F284A"/>
    <w:rsid w:val="002F3CDE"/>
    <w:rsid w:val="002F5DD6"/>
    <w:rsid w:val="002F5FEA"/>
    <w:rsid w:val="002F63E7"/>
    <w:rsid w:val="002F7BE3"/>
    <w:rsid w:val="002F7E6A"/>
    <w:rsid w:val="00300165"/>
    <w:rsid w:val="003010CF"/>
    <w:rsid w:val="0030230C"/>
    <w:rsid w:val="00303440"/>
    <w:rsid w:val="00303FAB"/>
    <w:rsid w:val="00304D9B"/>
    <w:rsid w:val="00305FF9"/>
    <w:rsid w:val="00306E6B"/>
    <w:rsid w:val="003100C8"/>
    <w:rsid w:val="00311161"/>
    <w:rsid w:val="00312130"/>
    <w:rsid w:val="00312400"/>
    <w:rsid w:val="00312739"/>
    <w:rsid w:val="00312D10"/>
    <w:rsid w:val="00313419"/>
    <w:rsid w:val="00316F0F"/>
    <w:rsid w:val="003178DA"/>
    <w:rsid w:val="00317DB8"/>
    <w:rsid w:val="00320618"/>
    <w:rsid w:val="0032100B"/>
    <w:rsid w:val="00321BD7"/>
    <w:rsid w:val="0032260F"/>
    <w:rsid w:val="003228DA"/>
    <w:rsid w:val="00323D6B"/>
    <w:rsid w:val="0032461E"/>
    <w:rsid w:val="00326815"/>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B4D"/>
    <w:rsid w:val="00346F7F"/>
    <w:rsid w:val="00350108"/>
    <w:rsid w:val="00350762"/>
    <w:rsid w:val="003507C4"/>
    <w:rsid w:val="00350B5D"/>
    <w:rsid w:val="003519A1"/>
    <w:rsid w:val="00352480"/>
    <w:rsid w:val="003530D2"/>
    <w:rsid w:val="0035331A"/>
    <w:rsid w:val="003534E1"/>
    <w:rsid w:val="003548D8"/>
    <w:rsid w:val="003554CA"/>
    <w:rsid w:val="00360232"/>
    <w:rsid w:val="003602E0"/>
    <w:rsid w:val="00360D01"/>
    <w:rsid w:val="00362569"/>
    <w:rsid w:val="003636CD"/>
    <w:rsid w:val="00363DA9"/>
    <w:rsid w:val="0036487C"/>
    <w:rsid w:val="00365411"/>
    <w:rsid w:val="00365FA2"/>
    <w:rsid w:val="00366C69"/>
    <w:rsid w:val="00367441"/>
    <w:rsid w:val="00367B1D"/>
    <w:rsid w:val="00370E4F"/>
    <w:rsid w:val="00371215"/>
    <w:rsid w:val="0037201E"/>
    <w:rsid w:val="00372F0D"/>
    <w:rsid w:val="00374059"/>
    <w:rsid w:val="0037535B"/>
    <w:rsid w:val="0037552D"/>
    <w:rsid w:val="003756DB"/>
    <w:rsid w:val="003770BB"/>
    <w:rsid w:val="0037771A"/>
    <w:rsid w:val="0037791D"/>
    <w:rsid w:val="003802DC"/>
    <w:rsid w:val="00380E4E"/>
    <w:rsid w:val="00380FBF"/>
    <w:rsid w:val="00382A43"/>
    <w:rsid w:val="00382D60"/>
    <w:rsid w:val="00382F29"/>
    <w:rsid w:val="00383C8D"/>
    <w:rsid w:val="003852FB"/>
    <w:rsid w:val="00385429"/>
    <w:rsid w:val="0038553C"/>
    <w:rsid w:val="00385B05"/>
    <w:rsid w:val="00386382"/>
    <w:rsid w:val="003865EF"/>
    <w:rsid w:val="00386BA9"/>
    <w:rsid w:val="003875A3"/>
    <w:rsid w:val="00390017"/>
    <w:rsid w:val="003901A3"/>
    <w:rsid w:val="003902CA"/>
    <w:rsid w:val="0039072F"/>
    <w:rsid w:val="00393398"/>
    <w:rsid w:val="003940CE"/>
    <w:rsid w:val="003951D6"/>
    <w:rsid w:val="00397C1D"/>
    <w:rsid w:val="003A180F"/>
    <w:rsid w:val="003A18DD"/>
    <w:rsid w:val="003A20C8"/>
    <w:rsid w:val="003A2C29"/>
    <w:rsid w:val="003A2EC3"/>
    <w:rsid w:val="003A36F2"/>
    <w:rsid w:val="003A3D39"/>
    <w:rsid w:val="003A3EC7"/>
    <w:rsid w:val="003A40B4"/>
    <w:rsid w:val="003A4545"/>
    <w:rsid w:val="003A7834"/>
    <w:rsid w:val="003B0B5B"/>
    <w:rsid w:val="003B0E79"/>
    <w:rsid w:val="003B19A2"/>
    <w:rsid w:val="003B3575"/>
    <w:rsid w:val="003B50BC"/>
    <w:rsid w:val="003B5D97"/>
    <w:rsid w:val="003B626E"/>
    <w:rsid w:val="003B63A4"/>
    <w:rsid w:val="003B68FE"/>
    <w:rsid w:val="003B6D7D"/>
    <w:rsid w:val="003B7D7E"/>
    <w:rsid w:val="003C1012"/>
    <w:rsid w:val="003C11C9"/>
    <w:rsid w:val="003C1229"/>
    <w:rsid w:val="003C1FD4"/>
    <w:rsid w:val="003C213D"/>
    <w:rsid w:val="003C25AD"/>
    <w:rsid w:val="003C2D21"/>
    <w:rsid w:val="003C43F4"/>
    <w:rsid w:val="003C5E6B"/>
    <w:rsid w:val="003C7AD7"/>
    <w:rsid w:val="003D0FC3"/>
    <w:rsid w:val="003D2C1D"/>
    <w:rsid w:val="003D2C34"/>
    <w:rsid w:val="003D3DDD"/>
    <w:rsid w:val="003D472F"/>
    <w:rsid w:val="003D5CBF"/>
    <w:rsid w:val="003D66D2"/>
    <w:rsid w:val="003E07AE"/>
    <w:rsid w:val="003E14FC"/>
    <w:rsid w:val="003E1640"/>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368"/>
    <w:rsid w:val="004047C4"/>
    <w:rsid w:val="00404EF1"/>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B61"/>
    <w:rsid w:val="00423641"/>
    <w:rsid w:val="00425D1A"/>
    <w:rsid w:val="00426266"/>
    <w:rsid w:val="00426ABD"/>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5105"/>
    <w:rsid w:val="004461D9"/>
    <w:rsid w:val="00446AC6"/>
    <w:rsid w:val="0044759B"/>
    <w:rsid w:val="00447F54"/>
    <w:rsid w:val="00450B7E"/>
    <w:rsid w:val="0045136B"/>
    <w:rsid w:val="00451C7E"/>
    <w:rsid w:val="00453BB6"/>
    <w:rsid w:val="00453CAA"/>
    <w:rsid w:val="00453DA2"/>
    <w:rsid w:val="00455113"/>
    <w:rsid w:val="00456421"/>
    <w:rsid w:val="00456DAB"/>
    <w:rsid w:val="00460CC3"/>
    <w:rsid w:val="00460E86"/>
    <w:rsid w:val="004646B4"/>
    <w:rsid w:val="00464A88"/>
    <w:rsid w:val="004651A0"/>
    <w:rsid w:val="00466532"/>
    <w:rsid w:val="00467488"/>
    <w:rsid w:val="0047083E"/>
    <w:rsid w:val="00470A87"/>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2D3"/>
    <w:rsid w:val="004853E0"/>
    <w:rsid w:val="0048540F"/>
    <w:rsid w:val="00485970"/>
    <w:rsid w:val="00485C0D"/>
    <w:rsid w:val="00486575"/>
    <w:rsid w:val="004866D0"/>
    <w:rsid w:val="00486936"/>
    <w:rsid w:val="0048724A"/>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BFC"/>
    <w:rsid w:val="004C01A8"/>
    <w:rsid w:val="004C1840"/>
    <w:rsid w:val="004C24C9"/>
    <w:rsid w:val="004C31B6"/>
    <w:rsid w:val="004C5319"/>
    <w:rsid w:val="004C621F"/>
    <w:rsid w:val="004C6677"/>
    <w:rsid w:val="004C7948"/>
    <w:rsid w:val="004C7BB8"/>
    <w:rsid w:val="004C7C60"/>
    <w:rsid w:val="004D0DFE"/>
    <w:rsid w:val="004D1D91"/>
    <w:rsid w:val="004D22C3"/>
    <w:rsid w:val="004D29BD"/>
    <w:rsid w:val="004D3BDC"/>
    <w:rsid w:val="004D6F4D"/>
    <w:rsid w:val="004D6F95"/>
    <w:rsid w:val="004D72FE"/>
    <w:rsid w:val="004D7E91"/>
    <w:rsid w:val="004E003A"/>
    <w:rsid w:val="004E0768"/>
    <w:rsid w:val="004E1A31"/>
    <w:rsid w:val="004E1F2F"/>
    <w:rsid w:val="004E2DE0"/>
    <w:rsid w:val="004E3ABD"/>
    <w:rsid w:val="004E4060"/>
    <w:rsid w:val="004E409A"/>
    <w:rsid w:val="004E637F"/>
    <w:rsid w:val="004E6706"/>
    <w:rsid w:val="004F0FB9"/>
    <w:rsid w:val="004F17E1"/>
    <w:rsid w:val="004F25F0"/>
    <w:rsid w:val="004F2F7E"/>
    <w:rsid w:val="004F30F6"/>
    <w:rsid w:val="004F32B5"/>
    <w:rsid w:val="004F407E"/>
    <w:rsid w:val="004F428D"/>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E0"/>
    <w:rsid w:val="005161A4"/>
    <w:rsid w:val="00517280"/>
    <w:rsid w:val="005173A7"/>
    <w:rsid w:val="005177E1"/>
    <w:rsid w:val="00520C0A"/>
    <w:rsid w:val="00521153"/>
    <w:rsid w:val="005218B6"/>
    <w:rsid w:val="00522589"/>
    <w:rsid w:val="005243CF"/>
    <w:rsid w:val="00524545"/>
    <w:rsid w:val="005255BF"/>
    <w:rsid w:val="005257DE"/>
    <w:rsid w:val="00527200"/>
    <w:rsid w:val="00530157"/>
    <w:rsid w:val="00530A05"/>
    <w:rsid w:val="00531EBE"/>
    <w:rsid w:val="0053239A"/>
    <w:rsid w:val="00532F8B"/>
    <w:rsid w:val="00533737"/>
    <w:rsid w:val="0053375D"/>
    <w:rsid w:val="00535B79"/>
    <w:rsid w:val="00535D7C"/>
    <w:rsid w:val="00536579"/>
    <w:rsid w:val="00536C1E"/>
    <w:rsid w:val="005408D8"/>
    <w:rsid w:val="0054343A"/>
    <w:rsid w:val="00543974"/>
    <w:rsid w:val="00543DFB"/>
    <w:rsid w:val="00543EBF"/>
    <w:rsid w:val="00544ABA"/>
    <w:rsid w:val="0054593A"/>
    <w:rsid w:val="005467FB"/>
    <w:rsid w:val="00546AE9"/>
    <w:rsid w:val="00547989"/>
    <w:rsid w:val="00551320"/>
    <w:rsid w:val="005518A4"/>
    <w:rsid w:val="00552768"/>
    <w:rsid w:val="00552935"/>
    <w:rsid w:val="00552ADA"/>
    <w:rsid w:val="00553127"/>
    <w:rsid w:val="005537D5"/>
    <w:rsid w:val="00554131"/>
    <w:rsid w:val="00554BE7"/>
    <w:rsid w:val="005551DF"/>
    <w:rsid w:val="00555644"/>
    <w:rsid w:val="00556D68"/>
    <w:rsid w:val="00557173"/>
    <w:rsid w:val="005576A1"/>
    <w:rsid w:val="00557A64"/>
    <w:rsid w:val="005605C0"/>
    <w:rsid w:val="00560D23"/>
    <w:rsid w:val="00561284"/>
    <w:rsid w:val="005615D8"/>
    <w:rsid w:val="005626D6"/>
    <w:rsid w:val="005638D4"/>
    <w:rsid w:val="005656ED"/>
    <w:rsid w:val="00566544"/>
    <w:rsid w:val="00566608"/>
    <w:rsid w:val="00566C83"/>
    <w:rsid w:val="005700FE"/>
    <w:rsid w:val="00570E24"/>
    <w:rsid w:val="005712CC"/>
    <w:rsid w:val="00572760"/>
    <w:rsid w:val="00574388"/>
    <w:rsid w:val="005743DE"/>
    <w:rsid w:val="00574F3F"/>
    <w:rsid w:val="0057562C"/>
    <w:rsid w:val="005759F6"/>
    <w:rsid w:val="00575E3E"/>
    <w:rsid w:val="005765F5"/>
    <w:rsid w:val="00576D6C"/>
    <w:rsid w:val="00577A2E"/>
    <w:rsid w:val="00580385"/>
    <w:rsid w:val="00580E48"/>
    <w:rsid w:val="00580F0A"/>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0EAB"/>
    <w:rsid w:val="00591094"/>
    <w:rsid w:val="00591C7D"/>
    <w:rsid w:val="00592B03"/>
    <w:rsid w:val="00593AB9"/>
    <w:rsid w:val="00594ABB"/>
    <w:rsid w:val="00594D1C"/>
    <w:rsid w:val="00594E36"/>
    <w:rsid w:val="00594F0A"/>
    <w:rsid w:val="0059525E"/>
    <w:rsid w:val="00595887"/>
    <w:rsid w:val="00595C63"/>
    <w:rsid w:val="005961F7"/>
    <w:rsid w:val="00596B9C"/>
    <w:rsid w:val="005A054D"/>
    <w:rsid w:val="005A0A46"/>
    <w:rsid w:val="005A10B9"/>
    <w:rsid w:val="005A11EA"/>
    <w:rsid w:val="005A1BCF"/>
    <w:rsid w:val="005A269F"/>
    <w:rsid w:val="005A305E"/>
    <w:rsid w:val="005A30BB"/>
    <w:rsid w:val="005A3887"/>
    <w:rsid w:val="005A6B0B"/>
    <w:rsid w:val="005A726A"/>
    <w:rsid w:val="005B0542"/>
    <w:rsid w:val="005B2225"/>
    <w:rsid w:val="005B2799"/>
    <w:rsid w:val="005B2B77"/>
    <w:rsid w:val="005B3D4A"/>
    <w:rsid w:val="005B4167"/>
    <w:rsid w:val="005B4D87"/>
    <w:rsid w:val="005B7DD1"/>
    <w:rsid w:val="005C00A0"/>
    <w:rsid w:val="005C28FA"/>
    <w:rsid w:val="005C40F4"/>
    <w:rsid w:val="005C43BE"/>
    <w:rsid w:val="005C44F3"/>
    <w:rsid w:val="005C54C6"/>
    <w:rsid w:val="005C712D"/>
    <w:rsid w:val="005C7C75"/>
    <w:rsid w:val="005D0E4F"/>
    <w:rsid w:val="005D1E32"/>
    <w:rsid w:val="005D206B"/>
    <w:rsid w:val="005D22B7"/>
    <w:rsid w:val="005D2BDE"/>
    <w:rsid w:val="005D3D76"/>
    <w:rsid w:val="005D4578"/>
    <w:rsid w:val="005D4855"/>
    <w:rsid w:val="005D4EFA"/>
    <w:rsid w:val="005D55BA"/>
    <w:rsid w:val="005D5ADB"/>
    <w:rsid w:val="005D648A"/>
    <w:rsid w:val="005D7E0D"/>
    <w:rsid w:val="005E234A"/>
    <w:rsid w:val="005E2BC0"/>
    <w:rsid w:val="005E35CC"/>
    <w:rsid w:val="005E371E"/>
    <w:rsid w:val="005E53F9"/>
    <w:rsid w:val="005E775D"/>
    <w:rsid w:val="005F0A43"/>
    <w:rsid w:val="005F27BF"/>
    <w:rsid w:val="005F4171"/>
    <w:rsid w:val="005F46D6"/>
    <w:rsid w:val="005F4DD6"/>
    <w:rsid w:val="005F4F79"/>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DB8"/>
    <w:rsid w:val="006130F7"/>
    <w:rsid w:val="00613AF8"/>
    <w:rsid w:val="00613D8E"/>
    <w:rsid w:val="006142E0"/>
    <w:rsid w:val="00616112"/>
    <w:rsid w:val="006163A4"/>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CEF"/>
    <w:rsid w:val="00634ACF"/>
    <w:rsid w:val="00635035"/>
    <w:rsid w:val="0063580D"/>
    <w:rsid w:val="00635CAE"/>
    <w:rsid w:val="00637240"/>
    <w:rsid w:val="0064164D"/>
    <w:rsid w:val="00643660"/>
    <w:rsid w:val="00650139"/>
    <w:rsid w:val="00650B27"/>
    <w:rsid w:val="00651822"/>
    <w:rsid w:val="00652756"/>
    <w:rsid w:val="00652AD8"/>
    <w:rsid w:val="00652B79"/>
    <w:rsid w:val="006533C3"/>
    <w:rsid w:val="00654068"/>
    <w:rsid w:val="006549A2"/>
    <w:rsid w:val="00654B38"/>
    <w:rsid w:val="00654B83"/>
    <w:rsid w:val="00655061"/>
    <w:rsid w:val="0065510C"/>
    <w:rsid w:val="00655B63"/>
    <w:rsid w:val="006571F6"/>
    <w:rsid w:val="006618CC"/>
    <w:rsid w:val="00662111"/>
    <w:rsid w:val="00662118"/>
    <w:rsid w:val="00663755"/>
    <w:rsid w:val="006638AD"/>
    <w:rsid w:val="00666CF7"/>
    <w:rsid w:val="0066732C"/>
    <w:rsid w:val="00667500"/>
    <w:rsid w:val="006679F5"/>
    <w:rsid w:val="00667B77"/>
    <w:rsid w:val="006716DA"/>
    <w:rsid w:val="00671BCB"/>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1F1A"/>
    <w:rsid w:val="00693E1F"/>
    <w:rsid w:val="00693ECB"/>
    <w:rsid w:val="00694797"/>
    <w:rsid w:val="00695887"/>
    <w:rsid w:val="00697733"/>
    <w:rsid w:val="006A21BB"/>
    <w:rsid w:val="006A254E"/>
    <w:rsid w:val="006A2C30"/>
    <w:rsid w:val="006A2CFF"/>
    <w:rsid w:val="006A301C"/>
    <w:rsid w:val="006A3E2B"/>
    <w:rsid w:val="006A52C7"/>
    <w:rsid w:val="006A690D"/>
    <w:rsid w:val="006A6E17"/>
    <w:rsid w:val="006B120D"/>
    <w:rsid w:val="006B17E7"/>
    <w:rsid w:val="006B19E8"/>
    <w:rsid w:val="006B1A8A"/>
    <w:rsid w:val="006B1FD5"/>
    <w:rsid w:val="006B2167"/>
    <w:rsid w:val="006B394E"/>
    <w:rsid w:val="006B555A"/>
    <w:rsid w:val="006B600A"/>
    <w:rsid w:val="006B6635"/>
    <w:rsid w:val="006B680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E3F"/>
    <w:rsid w:val="006D1EAC"/>
    <w:rsid w:val="006D2182"/>
    <w:rsid w:val="006D2444"/>
    <w:rsid w:val="006D254B"/>
    <w:rsid w:val="006D289B"/>
    <w:rsid w:val="006D3BE1"/>
    <w:rsid w:val="006D48FC"/>
    <w:rsid w:val="006D5CF2"/>
    <w:rsid w:val="006D62BC"/>
    <w:rsid w:val="006D6450"/>
    <w:rsid w:val="006D6939"/>
    <w:rsid w:val="006D7EB0"/>
    <w:rsid w:val="006E0138"/>
    <w:rsid w:val="006E0BB0"/>
    <w:rsid w:val="006E12C3"/>
    <w:rsid w:val="006E2529"/>
    <w:rsid w:val="006E2A77"/>
    <w:rsid w:val="006E45F3"/>
    <w:rsid w:val="006E4A2F"/>
    <w:rsid w:val="006E4ED4"/>
    <w:rsid w:val="006E5E19"/>
    <w:rsid w:val="006E61C3"/>
    <w:rsid w:val="006E799D"/>
    <w:rsid w:val="006F055D"/>
    <w:rsid w:val="006F0593"/>
    <w:rsid w:val="006F1064"/>
    <w:rsid w:val="006F1EB7"/>
    <w:rsid w:val="006F39EE"/>
    <w:rsid w:val="006F4D72"/>
    <w:rsid w:val="006F52E5"/>
    <w:rsid w:val="006F6066"/>
    <w:rsid w:val="006F6850"/>
    <w:rsid w:val="006F707E"/>
    <w:rsid w:val="007001DC"/>
    <w:rsid w:val="007015DF"/>
    <w:rsid w:val="007025CB"/>
    <w:rsid w:val="007030A8"/>
    <w:rsid w:val="007034AA"/>
    <w:rsid w:val="00703C9D"/>
    <w:rsid w:val="0070490C"/>
    <w:rsid w:val="00705C38"/>
    <w:rsid w:val="00706465"/>
    <w:rsid w:val="0070695A"/>
    <w:rsid w:val="0070782D"/>
    <w:rsid w:val="007109C2"/>
    <w:rsid w:val="00711340"/>
    <w:rsid w:val="00712C42"/>
    <w:rsid w:val="00713DE4"/>
    <w:rsid w:val="00714C47"/>
    <w:rsid w:val="00716462"/>
    <w:rsid w:val="00720FAB"/>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114"/>
    <w:rsid w:val="00741AF4"/>
    <w:rsid w:val="00741DCC"/>
    <w:rsid w:val="0074203A"/>
    <w:rsid w:val="007427B5"/>
    <w:rsid w:val="00742865"/>
    <w:rsid w:val="0074296C"/>
    <w:rsid w:val="00742C83"/>
    <w:rsid w:val="0074360F"/>
    <w:rsid w:val="00744A64"/>
    <w:rsid w:val="00744D47"/>
    <w:rsid w:val="00744EA0"/>
    <w:rsid w:val="00745DC7"/>
    <w:rsid w:val="0074638D"/>
    <w:rsid w:val="00746484"/>
    <w:rsid w:val="007466C8"/>
    <w:rsid w:val="0074704F"/>
    <w:rsid w:val="00747F48"/>
    <w:rsid w:val="00747F4C"/>
    <w:rsid w:val="00751091"/>
    <w:rsid w:val="00751B83"/>
    <w:rsid w:val="007525D9"/>
    <w:rsid w:val="00754359"/>
    <w:rsid w:val="00754411"/>
    <w:rsid w:val="00754BD9"/>
    <w:rsid w:val="00754E7A"/>
    <w:rsid w:val="0075540C"/>
    <w:rsid w:val="00755DB1"/>
    <w:rsid w:val="007574FC"/>
    <w:rsid w:val="007606FD"/>
    <w:rsid w:val="00760975"/>
    <w:rsid w:val="00761F4E"/>
    <w:rsid w:val="00761FDA"/>
    <w:rsid w:val="007621FF"/>
    <w:rsid w:val="007634E3"/>
    <w:rsid w:val="00764194"/>
    <w:rsid w:val="0076598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6BCC"/>
    <w:rsid w:val="00777BA0"/>
    <w:rsid w:val="007803BD"/>
    <w:rsid w:val="007811DC"/>
    <w:rsid w:val="007820FA"/>
    <w:rsid w:val="0078285F"/>
    <w:rsid w:val="00783207"/>
    <w:rsid w:val="00783E1D"/>
    <w:rsid w:val="0078483B"/>
    <w:rsid w:val="00784EED"/>
    <w:rsid w:val="00785900"/>
    <w:rsid w:val="00785CD6"/>
    <w:rsid w:val="00786958"/>
    <w:rsid w:val="00786E71"/>
    <w:rsid w:val="0079162F"/>
    <w:rsid w:val="00793A2B"/>
    <w:rsid w:val="00794924"/>
    <w:rsid w:val="00795CB1"/>
    <w:rsid w:val="007A0BC2"/>
    <w:rsid w:val="007A1F44"/>
    <w:rsid w:val="007A23FF"/>
    <w:rsid w:val="007A295B"/>
    <w:rsid w:val="007A3424"/>
    <w:rsid w:val="007A35EF"/>
    <w:rsid w:val="007A43A2"/>
    <w:rsid w:val="007A4D04"/>
    <w:rsid w:val="007A752D"/>
    <w:rsid w:val="007A7A96"/>
    <w:rsid w:val="007B03AF"/>
    <w:rsid w:val="007B1543"/>
    <w:rsid w:val="007B1AC0"/>
    <w:rsid w:val="007B270A"/>
    <w:rsid w:val="007B2C29"/>
    <w:rsid w:val="007B2D3B"/>
    <w:rsid w:val="007B52CD"/>
    <w:rsid w:val="007B771F"/>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1BC6"/>
    <w:rsid w:val="00802E74"/>
    <w:rsid w:val="00803654"/>
    <w:rsid w:val="00804B92"/>
    <w:rsid w:val="00804E21"/>
    <w:rsid w:val="00805092"/>
    <w:rsid w:val="00806AAF"/>
    <w:rsid w:val="008070AC"/>
    <w:rsid w:val="008076CD"/>
    <w:rsid w:val="008101FD"/>
    <w:rsid w:val="00810D8D"/>
    <w:rsid w:val="00811835"/>
    <w:rsid w:val="008136A8"/>
    <w:rsid w:val="0081581D"/>
    <w:rsid w:val="00816582"/>
    <w:rsid w:val="00817277"/>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0EDF"/>
    <w:rsid w:val="0086275E"/>
    <w:rsid w:val="00864440"/>
    <w:rsid w:val="00864D76"/>
    <w:rsid w:val="008650FC"/>
    <w:rsid w:val="008652EE"/>
    <w:rsid w:val="00866EB3"/>
    <w:rsid w:val="0086701A"/>
    <w:rsid w:val="00867BD2"/>
    <w:rsid w:val="00871042"/>
    <w:rsid w:val="008712FD"/>
    <w:rsid w:val="008716A1"/>
    <w:rsid w:val="0087174B"/>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869"/>
    <w:rsid w:val="008A0AB2"/>
    <w:rsid w:val="008A0C5A"/>
    <w:rsid w:val="008A0CFC"/>
    <w:rsid w:val="008A12FE"/>
    <w:rsid w:val="008A28B6"/>
    <w:rsid w:val="008A2BB1"/>
    <w:rsid w:val="008A3466"/>
    <w:rsid w:val="008A389F"/>
    <w:rsid w:val="008A3D02"/>
    <w:rsid w:val="008A3DCC"/>
    <w:rsid w:val="008A5940"/>
    <w:rsid w:val="008A73B2"/>
    <w:rsid w:val="008B043F"/>
    <w:rsid w:val="008B0808"/>
    <w:rsid w:val="008B089C"/>
    <w:rsid w:val="008B0AEC"/>
    <w:rsid w:val="008B1E53"/>
    <w:rsid w:val="008B1E5B"/>
    <w:rsid w:val="008B332D"/>
    <w:rsid w:val="008B389D"/>
    <w:rsid w:val="008B3C5C"/>
    <w:rsid w:val="008B5299"/>
    <w:rsid w:val="008B5A5F"/>
    <w:rsid w:val="008B5AB0"/>
    <w:rsid w:val="008B6054"/>
    <w:rsid w:val="008B7B08"/>
    <w:rsid w:val="008C13F0"/>
    <w:rsid w:val="008C1F26"/>
    <w:rsid w:val="008C2543"/>
    <w:rsid w:val="008C2A3A"/>
    <w:rsid w:val="008C4C7E"/>
    <w:rsid w:val="008C5877"/>
    <w:rsid w:val="008C5C46"/>
    <w:rsid w:val="008C6074"/>
    <w:rsid w:val="008C6184"/>
    <w:rsid w:val="008C785E"/>
    <w:rsid w:val="008D0AFB"/>
    <w:rsid w:val="008D1511"/>
    <w:rsid w:val="008D32DF"/>
    <w:rsid w:val="008D35E9"/>
    <w:rsid w:val="008D3959"/>
    <w:rsid w:val="008D3966"/>
    <w:rsid w:val="008D4352"/>
    <w:rsid w:val="008D5399"/>
    <w:rsid w:val="008D60BC"/>
    <w:rsid w:val="008D61EB"/>
    <w:rsid w:val="008D6D7B"/>
    <w:rsid w:val="008D7724"/>
    <w:rsid w:val="008D7D79"/>
    <w:rsid w:val="008D7EB7"/>
    <w:rsid w:val="008E0EB8"/>
    <w:rsid w:val="008E10A6"/>
    <w:rsid w:val="008E1271"/>
    <w:rsid w:val="008E2251"/>
    <w:rsid w:val="008E24B3"/>
    <w:rsid w:val="008E24CA"/>
    <w:rsid w:val="008E2F6E"/>
    <w:rsid w:val="008E38AD"/>
    <w:rsid w:val="008E3EEC"/>
    <w:rsid w:val="008E4813"/>
    <w:rsid w:val="008E50C6"/>
    <w:rsid w:val="008E5BF2"/>
    <w:rsid w:val="008E5C81"/>
    <w:rsid w:val="008F0A38"/>
    <w:rsid w:val="008F0F84"/>
    <w:rsid w:val="008F1014"/>
    <w:rsid w:val="008F11C9"/>
    <w:rsid w:val="008F23D8"/>
    <w:rsid w:val="008F2FD5"/>
    <w:rsid w:val="008F37E5"/>
    <w:rsid w:val="008F48C2"/>
    <w:rsid w:val="008F5249"/>
    <w:rsid w:val="008F5840"/>
    <w:rsid w:val="008F5EEF"/>
    <w:rsid w:val="008F66FE"/>
    <w:rsid w:val="008F67B6"/>
    <w:rsid w:val="008F72CC"/>
    <w:rsid w:val="008F72CD"/>
    <w:rsid w:val="008F76CA"/>
    <w:rsid w:val="009019B1"/>
    <w:rsid w:val="009019E6"/>
    <w:rsid w:val="00902CA3"/>
    <w:rsid w:val="00903802"/>
    <w:rsid w:val="00903DEA"/>
    <w:rsid w:val="0090661D"/>
    <w:rsid w:val="0090696D"/>
    <w:rsid w:val="00906CD6"/>
    <w:rsid w:val="00906E4D"/>
    <w:rsid w:val="00906F31"/>
    <w:rsid w:val="009078B3"/>
    <w:rsid w:val="00907A77"/>
    <w:rsid w:val="00907E00"/>
    <w:rsid w:val="0091088D"/>
    <w:rsid w:val="00910FC9"/>
    <w:rsid w:val="0091291A"/>
    <w:rsid w:val="00913612"/>
    <w:rsid w:val="0091366A"/>
    <w:rsid w:val="00913824"/>
    <w:rsid w:val="009141D5"/>
    <w:rsid w:val="00915757"/>
    <w:rsid w:val="009159B3"/>
    <w:rsid w:val="00916181"/>
    <w:rsid w:val="009204C5"/>
    <w:rsid w:val="0092180D"/>
    <w:rsid w:val="009221D4"/>
    <w:rsid w:val="00922843"/>
    <w:rsid w:val="009232C9"/>
    <w:rsid w:val="00923608"/>
    <w:rsid w:val="009238E5"/>
    <w:rsid w:val="00923F12"/>
    <w:rsid w:val="00924461"/>
    <w:rsid w:val="00924FF8"/>
    <w:rsid w:val="00925BA8"/>
    <w:rsid w:val="00926DA7"/>
    <w:rsid w:val="009271EE"/>
    <w:rsid w:val="00927A6D"/>
    <w:rsid w:val="00927F8B"/>
    <w:rsid w:val="0093094D"/>
    <w:rsid w:val="009328C7"/>
    <w:rsid w:val="009336EC"/>
    <w:rsid w:val="00933A00"/>
    <w:rsid w:val="00933F56"/>
    <w:rsid w:val="00934C13"/>
    <w:rsid w:val="00935228"/>
    <w:rsid w:val="009355A2"/>
    <w:rsid w:val="00935F9E"/>
    <w:rsid w:val="00936D98"/>
    <w:rsid w:val="00942C80"/>
    <w:rsid w:val="00943197"/>
    <w:rsid w:val="009435F2"/>
    <w:rsid w:val="00944437"/>
    <w:rsid w:val="00945180"/>
    <w:rsid w:val="0094590C"/>
    <w:rsid w:val="00946355"/>
    <w:rsid w:val="009468B7"/>
    <w:rsid w:val="0094724E"/>
    <w:rsid w:val="00947973"/>
    <w:rsid w:val="00947BE6"/>
    <w:rsid w:val="0095048D"/>
    <w:rsid w:val="00951ADB"/>
    <w:rsid w:val="0095380C"/>
    <w:rsid w:val="009539E1"/>
    <w:rsid w:val="00954353"/>
    <w:rsid w:val="00954AA7"/>
    <w:rsid w:val="00955027"/>
    <w:rsid w:val="00955C0A"/>
    <w:rsid w:val="00955C4F"/>
    <w:rsid w:val="009617D8"/>
    <w:rsid w:val="00965046"/>
    <w:rsid w:val="009657F1"/>
    <w:rsid w:val="0096625D"/>
    <w:rsid w:val="009709F8"/>
    <w:rsid w:val="00972929"/>
    <w:rsid w:val="00972F91"/>
    <w:rsid w:val="00973827"/>
    <w:rsid w:val="009742D3"/>
    <w:rsid w:val="00976F14"/>
    <w:rsid w:val="00977BA7"/>
    <w:rsid w:val="00980517"/>
    <w:rsid w:val="0098194F"/>
    <w:rsid w:val="009826C8"/>
    <w:rsid w:val="00982B38"/>
    <w:rsid w:val="009836E4"/>
    <w:rsid w:val="0098412F"/>
    <w:rsid w:val="00985F28"/>
    <w:rsid w:val="00986149"/>
    <w:rsid w:val="00986176"/>
    <w:rsid w:val="00986E7F"/>
    <w:rsid w:val="00987536"/>
    <w:rsid w:val="00990BD5"/>
    <w:rsid w:val="0099196F"/>
    <w:rsid w:val="00992B98"/>
    <w:rsid w:val="00992ED2"/>
    <w:rsid w:val="0099359F"/>
    <w:rsid w:val="00994871"/>
    <w:rsid w:val="00994E08"/>
    <w:rsid w:val="009951F9"/>
    <w:rsid w:val="00995C95"/>
    <w:rsid w:val="00995E85"/>
    <w:rsid w:val="00996468"/>
    <w:rsid w:val="0099654C"/>
    <w:rsid w:val="00996876"/>
    <w:rsid w:val="00996FFA"/>
    <w:rsid w:val="009971CD"/>
    <w:rsid w:val="009973F1"/>
    <w:rsid w:val="009973F3"/>
    <w:rsid w:val="009A0049"/>
    <w:rsid w:val="009A010D"/>
    <w:rsid w:val="009A0C6F"/>
    <w:rsid w:val="009A14EF"/>
    <w:rsid w:val="009A2DF9"/>
    <w:rsid w:val="009A3A86"/>
    <w:rsid w:val="009A4869"/>
    <w:rsid w:val="009A6A6B"/>
    <w:rsid w:val="009A75BA"/>
    <w:rsid w:val="009B0636"/>
    <w:rsid w:val="009B1EF9"/>
    <w:rsid w:val="009B2621"/>
    <w:rsid w:val="009B26AC"/>
    <w:rsid w:val="009B37E2"/>
    <w:rsid w:val="009B4519"/>
    <w:rsid w:val="009B4E9B"/>
    <w:rsid w:val="009B506B"/>
    <w:rsid w:val="009B5203"/>
    <w:rsid w:val="009B57EF"/>
    <w:rsid w:val="009B5B85"/>
    <w:rsid w:val="009B67DA"/>
    <w:rsid w:val="009B7204"/>
    <w:rsid w:val="009C0074"/>
    <w:rsid w:val="009C0564"/>
    <w:rsid w:val="009C2685"/>
    <w:rsid w:val="009C35F0"/>
    <w:rsid w:val="009C39BC"/>
    <w:rsid w:val="009C4BC2"/>
    <w:rsid w:val="009C4D22"/>
    <w:rsid w:val="009C7320"/>
    <w:rsid w:val="009D0729"/>
    <w:rsid w:val="009D0F66"/>
    <w:rsid w:val="009D1A06"/>
    <w:rsid w:val="009D1BA4"/>
    <w:rsid w:val="009D22E4"/>
    <w:rsid w:val="009D22F7"/>
    <w:rsid w:val="009D2E19"/>
    <w:rsid w:val="009D319C"/>
    <w:rsid w:val="009D5BAB"/>
    <w:rsid w:val="009D6A0A"/>
    <w:rsid w:val="009E058F"/>
    <w:rsid w:val="009E0A9E"/>
    <w:rsid w:val="009E139E"/>
    <w:rsid w:val="009E19A2"/>
    <w:rsid w:val="009E3AFD"/>
    <w:rsid w:val="009E3CDD"/>
    <w:rsid w:val="009E4B16"/>
    <w:rsid w:val="009E5C60"/>
    <w:rsid w:val="009E6185"/>
    <w:rsid w:val="009E64DB"/>
    <w:rsid w:val="009E6794"/>
    <w:rsid w:val="009E7189"/>
    <w:rsid w:val="009E7E46"/>
    <w:rsid w:val="009E7FC1"/>
    <w:rsid w:val="009F01E1"/>
    <w:rsid w:val="009F0B4D"/>
    <w:rsid w:val="009F1096"/>
    <w:rsid w:val="009F150E"/>
    <w:rsid w:val="009F27AD"/>
    <w:rsid w:val="009F2A59"/>
    <w:rsid w:val="009F3FB5"/>
    <w:rsid w:val="009F521F"/>
    <w:rsid w:val="009F553C"/>
    <w:rsid w:val="009F59F8"/>
    <w:rsid w:val="00A005B0"/>
    <w:rsid w:val="00A00BAE"/>
    <w:rsid w:val="00A01E37"/>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0BF8"/>
    <w:rsid w:val="00A21A36"/>
    <w:rsid w:val="00A25294"/>
    <w:rsid w:val="00A254EE"/>
    <w:rsid w:val="00A25BE7"/>
    <w:rsid w:val="00A27008"/>
    <w:rsid w:val="00A27CDF"/>
    <w:rsid w:val="00A309C6"/>
    <w:rsid w:val="00A30B18"/>
    <w:rsid w:val="00A30D13"/>
    <w:rsid w:val="00A314F9"/>
    <w:rsid w:val="00A319D0"/>
    <w:rsid w:val="00A32316"/>
    <w:rsid w:val="00A33172"/>
    <w:rsid w:val="00A3432B"/>
    <w:rsid w:val="00A346BA"/>
    <w:rsid w:val="00A34C67"/>
    <w:rsid w:val="00A34D62"/>
    <w:rsid w:val="00A3611D"/>
    <w:rsid w:val="00A36339"/>
    <w:rsid w:val="00A366E4"/>
    <w:rsid w:val="00A42CD7"/>
    <w:rsid w:val="00A430F0"/>
    <w:rsid w:val="00A4376F"/>
    <w:rsid w:val="00A44CDF"/>
    <w:rsid w:val="00A4549F"/>
    <w:rsid w:val="00A45B9B"/>
    <w:rsid w:val="00A462FE"/>
    <w:rsid w:val="00A47FEB"/>
    <w:rsid w:val="00A501C9"/>
    <w:rsid w:val="00A50506"/>
    <w:rsid w:val="00A53203"/>
    <w:rsid w:val="00A53F55"/>
    <w:rsid w:val="00A5417B"/>
    <w:rsid w:val="00A54202"/>
    <w:rsid w:val="00A54599"/>
    <w:rsid w:val="00A54B82"/>
    <w:rsid w:val="00A569D4"/>
    <w:rsid w:val="00A57F1A"/>
    <w:rsid w:val="00A60163"/>
    <w:rsid w:val="00A6038D"/>
    <w:rsid w:val="00A60CF0"/>
    <w:rsid w:val="00A61402"/>
    <w:rsid w:val="00A61429"/>
    <w:rsid w:val="00A61514"/>
    <w:rsid w:val="00A61645"/>
    <w:rsid w:val="00A62080"/>
    <w:rsid w:val="00A62EEA"/>
    <w:rsid w:val="00A630A2"/>
    <w:rsid w:val="00A632B8"/>
    <w:rsid w:val="00A63BF3"/>
    <w:rsid w:val="00A63F6D"/>
    <w:rsid w:val="00A6466B"/>
    <w:rsid w:val="00A64942"/>
    <w:rsid w:val="00A65911"/>
    <w:rsid w:val="00A66203"/>
    <w:rsid w:val="00A6643C"/>
    <w:rsid w:val="00A67544"/>
    <w:rsid w:val="00A7075B"/>
    <w:rsid w:val="00A71CE6"/>
    <w:rsid w:val="00A71D23"/>
    <w:rsid w:val="00A7333A"/>
    <w:rsid w:val="00A73D0D"/>
    <w:rsid w:val="00A745C8"/>
    <w:rsid w:val="00A74A92"/>
    <w:rsid w:val="00A75CC1"/>
    <w:rsid w:val="00A75E88"/>
    <w:rsid w:val="00A8056E"/>
    <w:rsid w:val="00A8094B"/>
    <w:rsid w:val="00A80BAD"/>
    <w:rsid w:val="00A8298F"/>
    <w:rsid w:val="00A82D58"/>
    <w:rsid w:val="00A82F43"/>
    <w:rsid w:val="00A82F6D"/>
    <w:rsid w:val="00A8399D"/>
    <w:rsid w:val="00A83E3D"/>
    <w:rsid w:val="00A8443A"/>
    <w:rsid w:val="00A8479C"/>
    <w:rsid w:val="00A8557B"/>
    <w:rsid w:val="00A85A05"/>
    <w:rsid w:val="00A86D63"/>
    <w:rsid w:val="00A86D7E"/>
    <w:rsid w:val="00A87797"/>
    <w:rsid w:val="00A90E72"/>
    <w:rsid w:val="00A91AAA"/>
    <w:rsid w:val="00A922A2"/>
    <w:rsid w:val="00A9327B"/>
    <w:rsid w:val="00A93919"/>
    <w:rsid w:val="00A93B69"/>
    <w:rsid w:val="00A963C7"/>
    <w:rsid w:val="00AA1626"/>
    <w:rsid w:val="00AA1C25"/>
    <w:rsid w:val="00AA3DB7"/>
    <w:rsid w:val="00AA51F5"/>
    <w:rsid w:val="00AA5E3B"/>
    <w:rsid w:val="00AA68B4"/>
    <w:rsid w:val="00AA7B78"/>
    <w:rsid w:val="00AB0543"/>
    <w:rsid w:val="00AB0AC9"/>
    <w:rsid w:val="00AB185A"/>
    <w:rsid w:val="00AB1BA7"/>
    <w:rsid w:val="00AB1E04"/>
    <w:rsid w:val="00AB29CF"/>
    <w:rsid w:val="00AB3113"/>
    <w:rsid w:val="00AB348A"/>
    <w:rsid w:val="00AB3F38"/>
    <w:rsid w:val="00AB43EC"/>
    <w:rsid w:val="00AB4BF4"/>
    <w:rsid w:val="00AB58CE"/>
    <w:rsid w:val="00AB5ADF"/>
    <w:rsid w:val="00AB5E57"/>
    <w:rsid w:val="00AB725F"/>
    <w:rsid w:val="00AC05FB"/>
    <w:rsid w:val="00AC0705"/>
    <w:rsid w:val="00AC109B"/>
    <w:rsid w:val="00AC35EE"/>
    <w:rsid w:val="00AC74DA"/>
    <w:rsid w:val="00AC7A2B"/>
    <w:rsid w:val="00AC7C25"/>
    <w:rsid w:val="00AD0A51"/>
    <w:rsid w:val="00AD0B37"/>
    <w:rsid w:val="00AD11F7"/>
    <w:rsid w:val="00AD1DB7"/>
    <w:rsid w:val="00AD2852"/>
    <w:rsid w:val="00AD3976"/>
    <w:rsid w:val="00AD4D2A"/>
    <w:rsid w:val="00AD542F"/>
    <w:rsid w:val="00AD6802"/>
    <w:rsid w:val="00AD7305"/>
    <w:rsid w:val="00AD7E64"/>
    <w:rsid w:val="00AE0C56"/>
    <w:rsid w:val="00AE149E"/>
    <w:rsid w:val="00AE22F2"/>
    <w:rsid w:val="00AE29FC"/>
    <w:rsid w:val="00AE2B1B"/>
    <w:rsid w:val="00AE2F3F"/>
    <w:rsid w:val="00AE3B4E"/>
    <w:rsid w:val="00AE3D3F"/>
    <w:rsid w:val="00AE468A"/>
    <w:rsid w:val="00AE59EC"/>
    <w:rsid w:val="00AE67B3"/>
    <w:rsid w:val="00AE7864"/>
    <w:rsid w:val="00AE7949"/>
    <w:rsid w:val="00AF0DF5"/>
    <w:rsid w:val="00AF1816"/>
    <w:rsid w:val="00AF25D5"/>
    <w:rsid w:val="00AF2B0D"/>
    <w:rsid w:val="00AF3DBB"/>
    <w:rsid w:val="00AF5194"/>
    <w:rsid w:val="00AF53EF"/>
    <w:rsid w:val="00AF73C3"/>
    <w:rsid w:val="00AF795C"/>
    <w:rsid w:val="00B00752"/>
    <w:rsid w:val="00B02390"/>
    <w:rsid w:val="00B026C1"/>
    <w:rsid w:val="00B02B9C"/>
    <w:rsid w:val="00B0353B"/>
    <w:rsid w:val="00B040B2"/>
    <w:rsid w:val="00B04B37"/>
    <w:rsid w:val="00B10558"/>
    <w:rsid w:val="00B117AF"/>
    <w:rsid w:val="00B156A9"/>
    <w:rsid w:val="00B15F83"/>
    <w:rsid w:val="00B160FF"/>
    <w:rsid w:val="00B16322"/>
    <w:rsid w:val="00B1662E"/>
    <w:rsid w:val="00B16A6F"/>
    <w:rsid w:val="00B21B67"/>
    <w:rsid w:val="00B226F0"/>
    <w:rsid w:val="00B22C0D"/>
    <w:rsid w:val="00B23406"/>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291"/>
    <w:rsid w:val="00B51542"/>
    <w:rsid w:val="00B51D1D"/>
    <w:rsid w:val="00B5310E"/>
    <w:rsid w:val="00B54ACC"/>
    <w:rsid w:val="00B54DCB"/>
    <w:rsid w:val="00B54E30"/>
    <w:rsid w:val="00B55AC2"/>
    <w:rsid w:val="00B560C9"/>
    <w:rsid w:val="00B56533"/>
    <w:rsid w:val="00B56CFC"/>
    <w:rsid w:val="00B57777"/>
    <w:rsid w:val="00B57A17"/>
    <w:rsid w:val="00B61BE2"/>
    <w:rsid w:val="00B6266F"/>
    <w:rsid w:val="00B62E0B"/>
    <w:rsid w:val="00B63C32"/>
    <w:rsid w:val="00B64434"/>
    <w:rsid w:val="00B6461A"/>
    <w:rsid w:val="00B66122"/>
    <w:rsid w:val="00B711CE"/>
    <w:rsid w:val="00B71DC8"/>
    <w:rsid w:val="00B746C6"/>
    <w:rsid w:val="00B7604C"/>
    <w:rsid w:val="00B7652C"/>
    <w:rsid w:val="00B766BF"/>
    <w:rsid w:val="00B76FA6"/>
    <w:rsid w:val="00B76FD2"/>
    <w:rsid w:val="00B80910"/>
    <w:rsid w:val="00B818F4"/>
    <w:rsid w:val="00B81BC9"/>
    <w:rsid w:val="00B81C21"/>
    <w:rsid w:val="00B8222F"/>
    <w:rsid w:val="00B82615"/>
    <w:rsid w:val="00B83444"/>
    <w:rsid w:val="00B836ED"/>
    <w:rsid w:val="00B83A77"/>
    <w:rsid w:val="00B853BE"/>
    <w:rsid w:val="00B86476"/>
    <w:rsid w:val="00B86A3D"/>
    <w:rsid w:val="00B875C7"/>
    <w:rsid w:val="00B90D10"/>
    <w:rsid w:val="00B90FE5"/>
    <w:rsid w:val="00B919AD"/>
    <w:rsid w:val="00B91A2B"/>
    <w:rsid w:val="00B92409"/>
    <w:rsid w:val="00B93204"/>
    <w:rsid w:val="00B94E17"/>
    <w:rsid w:val="00B957FE"/>
    <w:rsid w:val="00B95F02"/>
    <w:rsid w:val="00B96B7B"/>
    <w:rsid w:val="00B96BEF"/>
    <w:rsid w:val="00B96FC0"/>
    <w:rsid w:val="00B97260"/>
    <w:rsid w:val="00B976C0"/>
    <w:rsid w:val="00B97A69"/>
    <w:rsid w:val="00BA0632"/>
    <w:rsid w:val="00BA0AAA"/>
    <w:rsid w:val="00BA0DFB"/>
    <w:rsid w:val="00BA1FB5"/>
    <w:rsid w:val="00BA2FEF"/>
    <w:rsid w:val="00BA5E12"/>
    <w:rsid w:val="00BB1548"/>
    <w:rsid w:val="00BB1CE7"/>
    <w:rsid w:val="00BB1DFD"/>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A80"/>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BB0"/>
    <w:rsid w:val="00BE2F39"/>
    <w:rsid w:val="00BE332D"/>
    <w:rsid w:val="00BE3CF1"/>
    <w:rsid w:val="00BE4B20"/>
    <w:rsid w:val="00BE5FC4"/>
    <w:rsid w:val="00BE7C4D"/>
    <w:rsid w:val="00BE7C98"/>
    <w:rsid w:val="00BE7F6A"/>
    <w:rsid w:val="00BF0274"/>
    <w:rsid w:val="00BF08C4"/>
    <w:rsid w:val="00BF0BAF"/>
    <w:rsid w:val="00BF19CE"/>
    <w:rsid w:val="00BF2B6F"/>
    <w:rsid w:val="00BF351A"/>
    <w:rsid w:val="00BF3914"/>
    <w:rsid w:val="00BF49B1"/>
    <w:rsid w:val="00BF52EA"/>
    <w:rsid w:val="00BF5552"/>
    <w:rsid w:val="00BF57D7"/>
    <w:rsid w:val="00BF5F01"/>
    <w:rsid w:val="00BF6808"/>
    <w:rsid w:val="00BF73F2"/>
    <w:rsid w:val="00C01671"/>
    <w:rsid w:val="00C02419"/>
    <w:rsid w:val="00C02766"/>
    <w:rsid w:val="00C03E7A"/>
    <w:rsid w:val="00C03EE8"/>
    <w:rsid w:val="00C05BEC"/>
    <w:rsid w:val="00C06E7D"/>
    <w:rsid w:val="00C1025E"/>
    <w:rsid w:val="00C106A5"/>
    <w:rsid w:val="00C1112B"/>
    <w:rsid w:val="00C11A88"/>
    <w:rsid w:val="00C12012"/>
    <w:rsid w:val="00C12874"/>
    <w:rsid w:val="00C12BC1"/>
    <w:rsid w:val="00C13BDA"/>
    <w:rsid w:val="00C13FFD"/>
    <w:rsid w:val="00C14632"/>
    <w:rsid w:val="00C16C30"/>
    <w:rsid w:val="00C20A00"/>
    <w:rsid w:val="00C21673"/>
    <w:rsid w:val="00C21C7A"/>
    <w:rsid w:val="00C23130"/>
    <w:rsid w:val="00C23170"/>
    <w:rsid w:val="00C23FA0"/>
    <w:rsid w:val="00C255A5"/>
    <w:rsid w:val="00C2584B"/>
    <w:rsid w:val="00C25942"/>
    <w:rsid w:val="00C25DD9"/>
    <w:rsid w:val="00C2663F"/>
    <w:rsid w:val="00C26D23"/>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6C8"/>
    <w:rsid w:val="00C42F82"/>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6C7"/>
    <w:rsid w:val="00C570F7"/>
    <w:rsid w:val="00C60DDA"/>
    <w:rsid w:val="00C62CD5"/>
    <w:rsid w:val="00C636E6"/>
    <w:rsid w:val="00C639D6"/>
    <w:rsid w:val="00C63F8E"/>
    <w:rsid w:val="00C647FB"/>
    <w:rsid w:val="00C654E0"/>
    <w:rsid w:val="00C67EAB"/>
    <w:rsid w:val="00C70CC1"/>
    <w:rsid w:val="00C70DFF"/>
    <w:rsid w:val="00C71490"/>
    <w:rsid w:val="00C75276"/>
    <w:rsid w:val="00C75A6B"/>
    <w:rsid w:val="00C763B6"/>
    <w:rsid w:val="00C7644F"/>
    <w:rsid w:val="00C768F6"/>
    <w:rsid w:val="00C80073"/>
    <w:rsid w:val="00C807DB"/>
    <w:rsid w:val="00C80DEA"/>
    <w:rsid w:val="00C832DC"/>
    <w:rsid w:val="00C8377F"/>
    <w:rsid w:val="00C85259"/>
    <w:rsid w:val="00C8646D"/>
    <w:rsid w:val="00C91DE3"/>
    <w:rsid w:val="00C92958"/>
    <w:rsid w:val="00C92C7F"/>
    <w:rsid w:val="00C92DD9"/>
    <w:rsid w:val="00C93599"/>
    <w:rsid w:val="00C9369D"/>
    <w:rsid w:val="00C944FA"/>
    <w:rsid w:val="00C95854"/>
    <w:rsid w:val="00C95EFF"/>
    <w:rsid w:val="00C96E6F"/>
    <w:rsid w:val="00C97872"/>
    <w:rsid w:val="00CA0532"/>
    <w:rsid w:val="00CA2241"/>
    <w:rsid w:val="00CA3CDD"/>
    <w:rsid w:val="00CA403B"/>
    <w:rsid w:val="00CA505A"/>
    <w:rsid w:val="00CA59DD"/>
    <w:rsid w:val="00CA7572"/>
    <w:rsid w:val="00CB008E"/>
    <w:rsid w:val="00CB01FA"/>
    <w:rsid w:val="00CB0737"/>
    <w:rsid w:val="00CB097A"/>
    <w:rsid w:val="00CB26EC"/>
    <w:rsid w:val="00CB2D2A"/>
    <w:rsid w:val="00CB5B1E"/>
    <w:rsid w:val="00CB787A"/>
    <w:rsid w:val="00CC02A8"/>
    <w:rsid w:val="00CC0C4A"/>
    <w:rsid w:val="00CC1572"/>
    <w:rsid w:val="00CC17F0"/>
    <w:rsid w:val="00CC1853"/>
    <w:rsid w:val="00CC1FAE"/>
    <w:rsid w:val="00CC3757"/>
    <w:rsid w:val="00CC3A23"/>
    <w:rsid w:val="00CC737C"/>
    <w:rsid w:val="00CD087D"/>
    <w:rsid w:val="00CD0F5D"/>
    <w:rsid w:val="00CD1C0B"/>
    <w:rsid w:val="00CD1CEC"/>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3984"/>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051"/>
    <w:rsid w:val="00D4359D"/>
    <w:rsid w:val="00D437D8"/>
    <w:rsid w:val="00D446B7"/>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B83"/>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4C0"/>
    <w:rsid w:val="00D83AE9"/>
    <w:rsid w:val="00D857B8"/>
    <w:rsid w:val="00D87175"/>
    <w:rsid w:val="00D87ABF"/>
    <w:rsid w:val="00D90CD3"/>
    <w:rsid w:val="00D919E6"/>
    <w:rsid w:val="00D91BE1"/>
    <w:rsid w:val="00D92C29"/>
    <w:rsid w:val="00D936E2"/>
    <w:rsid w:val="00D946C4"/>
    <w:rsid w:val="00D95104"/>
    <w:rsid w:val="00D95600"/>
    <w:rsid w:val="00D95C1E"/>
    <w:rsid w:val="00D9683C"/>
    <w:rsid w:val="00D96E36"/>
    <w:rsid w:val="00D97884"/>
    <w:rsid w:val="00DA0A7F"/>
    <w:rsid w:val="00DA1C31"/>
    <w:rsid w:val="00DA20BC"/>
    <w:rsid w:val="00DA2ED7"/>
    <w:rsid w:val="00DA37DB"/>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811"/>
    <w:rsid w:val="00DC3237"/>
    <w:rsid w:val="00DC41A4"/>
    <w:rsid w:val="00DC5672"/>
    <w:rsid w:val="00DC60A2"/>
    <w:rsid w:val="00DC6600"/>
    <w:rsid w:val="00DC67BD"/>
    <w:rsid w:val="00DC6924"/>
    <w:rsid w:val="00DC7179"/>
    <w:rsid w:val="00DC71F2"/>
    <w:rsid w:val="00DD2025"/>
    <w:rsid w:val="00DD22EA"/>
    <w:rsid w:val="00DD23A0"/>
    <w:rsid w:val="00DD23CE"/>
    <w:rsid w:val="00DD3EF5"/>
    <w:rsid w:val="00DD53FA"/>
    <w:rsid w:val="00DD5F42"/>
    <w:rsid w:val="00DD617B"/>
    <w:rsid w:val="00DE0E59"/>
    <w:rsid w:val="00DE0F6C"/>
    <w:rsid w:val="00DE219B"/>
    <w:rsid w:val="00DE26D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29F5"/>
    <w:rsid w:val="00E04022"/>
    <w:rsid w:val="00E0728F"/>
    <w:rsid w:val="00E0755C"/>
    <w:rsid w:val="00E079C6"/>
    <w:rsid w:val="00E12E36"/>
    <w:rsid w:val="00E13576"/>
    <w:rsid w:val="00E14A7E"/>
    <w:rsid w:val="00E151E1"/>
    <w:rsid w:val="00E17619"/>
    <w:rsid w:val="00E17805"/>
    <w:rsid w:val="00E204F5"/>
    <w:rsid w:val="00E20F79"/>
    <w:rsid w:val="00E21278"/>
    <w:rsid w:val="00E22CCD"/>
    <w:rsid w:val="00E23A11"/>
    <w:rsid w:val="00E23FB7"/>
    <w:rsid w:val="00E24A27"/>
    <w:rsid w:val="00E251EF"/>
    <w:rsid w:val="00E25F89"/>
    <w:rsid w:val="00E30529"/>
    <w:rsid w:val="00E32D62"/>
    <w:rsid w:val="00E339DC"/>
    <w:rsid w:val="00E33E15"/>
    <w:rsid w:val="00E34179"/>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4BC"/>
    <w:rsid w:val="00E61CC0"/>
    <w:rsid w:val="00E6277B"/>
    <w:rsid w:val="00E64424"/>
    <w:rsid w:val="00E64C99"/>
    <w:rsid w:val="00E64CD3"/>
    <w:rsid w:val="00E671C9"/>
    <w:rsid w:val="00E6743F"/>
    <w:rsid w:val="00E6758E"/>
    <w:rsid w:val="00E67E23"/>
    <w:rsid w:val="00E70016"/>
    <w:rsid w:val="00E70BC7"/>
    <w:rsid w:val="00E70FBC"/>
    <w:rsid w:val="00E71FE7"/>
    <w:rsid w:val="00E72A2B"/>
    <w:rsid w:val="00E72C01"/>
    <w:rsid w:val="00E731FD"/>
    <w:rsid w:val="00E73705"/>
    <w:rsid w:val="00E73EED"/>
    <w:rsid w:val="00E741AC"/>
    <w:rsid w:val="00E75174"/>
    <w:rsid w:val="00E75428"/>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986"/>
    <w:rsid w:val="00E95BA6"/>
    <w:rsid w:val="00E95E1E"/>
    <w:rsid w:val="00E97648"/>
    <w:rsid w:val="00EA0E4A"/>
    <w:rsid w:val="00EA1A54"/>
    <w:rsid w:val="00EA2226"/>
    <w:rsid w:val="00EA26FC"/>
    <w:rsid w:val="00EA3B5A"/>
    <w:rsid w:val="00EA410E"/>
    <w:rsid w:val="00EA49D9"/>
    <w:rsid w:val="00EA4FD1"/>
    <w:rsid w:val="00EA53C2"/>
    <w:rsid w:val="00EA5695"/>
    <w:rsid w:val="00EA5B0A"/>
    <w:rsid w:val="00EA65AD"/>
    <w:rsid w:val="00EA7FCF"/>
    <w:rsid w:val="00EB0CA3"/>
    <w:rsid w:val="00EB104F"/>
    <w:rsid w:val="00EB1B27"/>
    <w:rsid w:val="00EB1DA8"/>
    <w:rsid w:val="00EB4CFF"/>
    <w:rsid w:val="00EB5476"/>
    <w:rsid w:val="00EB5910"/>
    <w:rsid w:val="00EB70B0"/>
    <w:rsid w:val="00EB7633"/>
    <w:rsid w:val="00EB7736"/>
    <w:rsid w:val="00EC2E2D"/>
    <w:rsid w:val="00EC462B"/>
    <w:rsid w:val="00EC4723"/>
    <w:rsid w:val="00EC56E0"/>
    <w:rsid w:val="00EC6057"/>
    <w:rsid w:val="00EC6847"/>
    <w:rsid w:val="00EC7DB6"/>
    <w:rsid w:val="00ED0B95"/>
    <w:rsid w:val="00ED162F"/>
    <w:rsid w:val="00ED2E52"/>
    <w:rsid w:val="00ED3024"/>
    <w:rsid w:val="00ED470A"/>
    <w:rsid w:val="00ED5FE4"/>
    <w:rsid w:val="00ED71C5"/>
    <w:rsid w:val="00EE0C9E"/>
    <w:rsid w:val="00EE16FA"/>
    <w:rsid w:val="00EE3C42"/>
    <w:rsid w:val="00EE3D4F"/>
    <w:rsid w:val="00EE4A20"/>
    <w:rsid w:val="00EE534D"/>
    <w:rsid w:val="00EE5560"/>
    <w:rsid w:val="00EE6F1E"/>
    <w:rsid w:val="00EF0348"/>
    <w:rsid w:val="00EF13D3"/>
    <w:rsid w:val="00EF1F9C"/>
    <w:rsid w:val="00EF4366"/>
    <w:rsid w:val="00EF4CD6"/>
    <w:rsid w:val="00EF55A0"/>
    <w:rsid w:val="00EF63D1"/>
    <w:rsid w:val="00EF6513"/>
    <w:rsid w:val="00EF6683"/>
    <w:rsid w:val="00EF6A40"/>
    <w:rsid w:val="00EF7002"/>
    <w:rsid w:val="00EF7487"/>
    <w:rsid w:val="00EF769B"/>
    <w:rsid w:val="00F027BA"/>
    <w:rsid w:val="00F03E79"/>
    <w:rsid w:val="00F05B50"/>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2DB7"/>
    <w:rsid w:val="00F24788"/>
    <w:rsid w:val="00F263FE"/>
    <w:rsid w:val="00F2640F"/>
    <w:rsid w:val="00F27C34"/>
    <w:rsid w:val="00F27E46"/>
    <w:rsid w:val="00F301C2"/>
    <w:rsid w:val="00F302E1"/>
    <w:rsid w:val="00F315EB"/>
    <w:rsid w:val="00F31B22"/>
    <w:rsid w:val="00F31B49"/>
    <w:rsid w:val="00F32F56"/>
    <w:rsid w:val="00F33D4F"/>
    <w:rsid w:val="00F34CD6"/>
    <w:rsid w:val="00F35873"/>
    <w:rsid w:val="00F35920"/>
    <w:rsid w:val="00F366A5"/>
    <w:rsid w:val="00F36C1D"/>
    <w:rsid w:val="00F36C5F"/>
    <w:rsid w:val="00F37259"/>
    <w:rsid w:val="00F405A4"/>
    <w:rsid w:val="00F41F05"/>
    <w:rsid w:val="00F433BD"/>
    <w:rsid w:val="00F44EC5"/>
    <w:rsid w:val="00F45952"/>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38D"/>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4509"/>
    <w:rsid w:val="00F85089"/>
    <w:rsid w:val="00F85536"/>
    <w:rsid w:val="00F8657A"/>
    <w:rsid w:val="00F8679A"/>
    <w:rsid w:val="00F87117"/>
    <w:rsid w:val="00F8736C"/>
    <w:rsid w:val="00F876EB"/>
    <w:rsid w:val="00F9030E"/>
    <w:rsid w:val="00F90ADB"/>
    <w:rsid w:val="00F90C5E"/>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CD"/>
    <w:rsid w:val="00FA27C8"/>
    <w:rsid w:val="00FA3B76"/>
    <w:rsid w:val="00FA4D66"/>
    <w:rsid w:val="00FA57E3"/>
    <w:rsid w:val="00FA58C2"/>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EE"/>
    <w:rsid w:val="00FC7528"/>
    <w:rsid w:val="00FD0572"/>
    <w:rsid w:val="00FD1A97"/>
    <w:rsid w:val="00FD2D7B"/>
    <w:rsid w:val="00FD37F6"/>
    <w:rsid w:val="00FD4589"/>
    <w:rsid w:val="00FD473E"/>
    <w:rsid w:val="00FD5BFE"/>
    <w:rsid w:val="00FD7DF9"/>
    <w:rsid w:val="00FE0B51"/>
    <w:rsid w:val="00FE0B78"/>
    <w:rsid w:val="00FE0ED4"/>
    <w:rsid w:val="00FE1EAB"/>
    <w:rsid w:val="00FE3465"/>
    <w:rsid w:val="00FE63A9"/>
    <w:rsid w:val="00FE67CF"/>
    <w:rsid w:val="00FE6D20"/>
    <w:rsid w:val="00FE6FB9"/>
    <w:rsid w:val="00FE7549"/>
    <w:rsid w:val="00FE7BCC"/>
    <w:rsid w:val="00FF126D"/>
    <w:rsid w:val="00FF2310"/>
    <w:rsid w:val="00FF2458"/>
    <w:rsid w:val="00FF255B"/>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05FF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
    <w:name w:val="heading 2"/>
    <w:basedOn w:val="a"/>
    <w:next w:val="a"/>
    <w:qFormat/>
    <w:pPr>
      <w:keepNext/>
      <w:numPr>
        <w:ilvl w:val="1"/>
        <w:numId w:val="1"/>
      </w:numPr>
      <w:tabs>
        <w:tab w:val="clear" w:pos="576"/>
      </w:tabs>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qFormat/>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1">
    <w:name w:val="Strong"/>
    <w:basedOn w:val="a0"/>
    <w:qFormat/>
    <w:rsid w:val="008E4813"/>
    <w:rPr>
      <w:b/>
      <w:bCs/>
    </w:rPr>
  </w:style>
  <w:style w:type="paragraph" w:styleId="af2">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0"/>
    <w:uiPriority w:val="34"/>
    <w:qFormat/>
    <w:rsid w:val="00D37051"/>
    <w:rPr>
      <w:sz w:val="22"/>
      <w:szCs w:val="22"/>
    </w:rPr>
  </w:style>
  <w:style w:type="paragraph" w:styleId="af3">
    <w:name w:val="Title"/>
    <w:basedOn w:val="a"/>
    <w:next w:val="a"/>
    <w:link w:val="Char4"/>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Char4">
    <w:name w:val="标题 Char"/>
    <w:basedOn w:val="a0"/>
    <w:link w:val="af3"/>
    <w:rsid w:val="000B7D03"/>
    <w:rPr>
      <w:rFonts w:asciiTheme="majorHAnsi" w:eastAsiaTheme="majorEastAsia" w:hAnsiTheme="majorHAnsi" w:cstheme="majorBidi"/>
      <w:spacing w:val="-10"/>
      <w:kern w:val="28"/>
      <w:sz w:val="56"/>
      <w:szCs w:val="56"/>
    </w:rPr>
  </w:style>
  <w:style w:type="paragraph" w:customStyle="1" w:styleId="TH">
    <w:name w:val="TH"/>
    <w:basedOn w:val="a"/>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paragraph" w:customStyle="1" w:styleId="NO">
    <w:name w:val="NO"/>
    <w:basedOn w:val="a"/>
    <w:link w:val="NOChar"/>
    <w:qFormat/>
    <w:rsid w:val="00403368"/>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403368"/>
    <w:rPr>
      <w:rFonts w:eastAsia="Times New Roman"/>
      <w:lang w:val="en-GB"/>
    </w:rPr>
  </w:style>
  <w:style w:type="paragraph" w:customStyle="1" w:styleId="TAH">
    <w:name w:val="TAH"/>
    <w:basedOn w:val="TAC"/>
    <w:link w:val="TAHCar"/>
    <w:qFormat/>
    <w:rsid w:val="009617D8"/>
    <w:rPr>
      <w:b/>
    </w:rPr>
  </w:style>
  <w:style w:type="paragraph" w:customStyle="1" w:styleId="TAC">
    <w:name w:val="TAC"/>
    <w:basedOn w:val="TAL"/>
    <w:link w:val="TACChar"/>
    <w:qFormat/>
    <w:rsid w:val="009617D8"/>
    <w:pPr>
      <w:jc w:val="center"/>
    </w:pPr>
  </w:style>
  <w:style w:type="character" w:customStyle="1" w:styleId="TACChar">
    <w:name w:val="TAC Char"/>
    <w:link w:val="TAC"/>
    <w:qFormat/>
    <w:rsid w:val="009617D8"/>
    <w:rPr>
      <w:rFonts w:ascii="Arial" w:eastAsia="Times New Roman" w:hAnsi="Arial"/>
      <w:sz w:val="18"/>
      <w:lang w:val="en-GB"/>
    </w:rPr>
  </w:style>
  <w:style w:type="character" w:customStyle="1" w:styleId="TAHCar">
    <w:name w:val="TAH Car"/>
    <w:link w:val="TAH"/>
    <w:locked/>
    <w:rsid w:val="009617D8"/>
    <w:rPr>
      <w:rFonts w:ascii="Arial" w:eastAsia="Times New Roman" w:hAnsi="Arial"/>
      <w:b/>
      <w:sz w:val="18"/>
      <w:lang w:val="en-GB"/>
    </w:rPr>
  </w:style>
  <w:style w:type="character" w:styleId="af4">
    <w:name w:val="annotation reference"/>
    <w:basedOn w:val="a0"/>
    <w:semiHidden/>
    <w:unhideWhenUsed/>
    <w:rsid w:val="009B5203"/>
    <w:rPr>
      <w:sz w:val="16"/>
      <w:szCs w:val="16"/>
    </w:rPr>
  </w:style>
  <w:style w:type="paragraph" w:styleId="af5">
    <w:name w:val="annotation text"/>
    <w:basedOn w:val="a"/>
    <w:link w:val="Char5"/>
    <w:semiHidden/>
    <w:unhideWhenUsed/>
    <w:rsid w:val="009B5203"/>
    <w:rPr>
      <w:sz w:val="20"/>
      <w:szCs w:val="20"/>
    </w:rPr>
  </w:style>
  <w:style w:type="character" w:customStyle="1" w:styleId="Char5">
    <w:name w:val="批注文字 Char"/>
    <w:basedOn w:val="a0"/>
    <w:link w:val="af5"/>
    <w:semiHidden/>
    <w:rsid w:val="009B5203"/>
  </w:style>
  <w:style w:type="paragraph" w:styleId="af6">
    <w:name w:val="annotation subject"/>
    <w:basedOn w:val="af5"/>
    <w:next w:val="af5"/>
    <w:link w:val="Char6"/>
    <w:semiHidden/>
    <w:unhideWhenUsed/>
    <w:rsid w:val="009B5203"/>
    <w:rPr>
      <w:b/>
      <w:bCs/>
    </w:rPr>
  </w:style>
  <w:style w:type="character" w:customStyle="1" w:styleId="Char6">
    <w:name w:val="批注主题 Char"/>
    <w:basedOn w:val="Char5"/>
    <w:link w:val="af6"/>
    <w:semiHidden/>
    <w:rsid w:val="009B5203"/>
    <w:rPr>
      <w:b/>
      <w:bCs/>
    </w:rPr>
  </w:style>
  <w:style w:type="paragraph" w:styleId="af7">
    <w:name w:val="Revision"/>
    <w:hidden/>
    <w:uiPriority w:val="99"/>
    <w:semiHidden/>
    <w:rsid w:val="009B5203"/>
    <w:rPr>
      <w:sz w:val="22"/>
      <w:szCs w:val="22"/>
    </w:rPr>
  </w:style>
  <w:style w:type="paragraph" w:customStyle="1" w:styleId="Doc-title">
    <w:name w:val="Doc-title"/>
    <w:basedOn w:val="a"/>
    <w:next w:val="Doc-text2"/>
    <w:link w:val="Doc-titleChar"/>
    <w:qFormat/>
    <w:rsid w:val="00A62EEA"/>
    <w:pPr>
      <w:autoSpaceDE/>
      <w:autoSpaceDN/>
      <w:adjustRightInd/>
      <w:snapToGrid/>
      <w:spacing w:before="60" w:after="0"/>
      <w:ind w:left="1259" w:hanging="1259"/>
      <w:jc w:val="left"/>
    </w:pPr>
    <w:rPr>
      <w:rFonts w:ascii="Arial" w:eastAsia="Yu Gothic" w:hAnsi="Arial" w:cs="Calibri"/>
      <w:noProof/>
      <w:sz w:val="20"/>
      <w:lang w:val="x-none" w:eastAsia="x-none"/>
    </w:rPr>
  </w:style>
  <w:style w:type="character" w:customStyle="1" w:styleId="Doc-titleChar">
    <w:name w:val="Doc-title Char"/>
    <w:link w:val="Doc-title"/>
    <w:rsid w:val="00A62EEA"/>
    <w:rPr>
      <w:rFonts w:ascii="Arial" w:eastAsia="Yu Gothic" w:hAnsi="Arial" w:cs="Calibri"/>
      <w:noProof/>
      <w:szCs w:val="22"/>
      <w:lang w:val="x-none" w:eastAsia="x-none"/>
    </w:rPr>
  </w:style>
  <w:style w:type="character" w:customStyle="1" w:styleId="TALCar">
    <w:name w:val="TAL Car"/>
    <w:locked/>
    <w:rsid w:val="00D446B7"/>
    <w:rPr>
      <w:rFonts w:ascii="Arial" w:hAnsi="Arial"/>
      <w:sz w:val="18"/>
    </w:rPr>
  </w:style>
  <w:style w:type="character" w:customStyle="1" w:styleId="TAHChar">
    <w:name w:val="TAH Char"/>
    <w:rsid w:val="00D446B7"/>
    <w:rPr>
      <w:rFonts w:ascii="Arial" w:hAnsi="Arial"/>
      <w:b/>
      <w:sz w:val="18"/>
    </w:rPr>
  </w:style>
  <w:style w:type="paragraph" w:customStyle="1" w:styleId="B1">
    <w:name w:val="B1"/>
    <w:basedOn w:val="a"/>
    <w:link w:val="B1Char"/>
    <w:qFormat/>
    <w:rsid w:val="00817277"/>
    <w:pPr>
      <w:autoSpaceDE/>
      <w:autoSpaceDN/>
      <w:adjustRightInd/>
      <w:snapToGrid/>
      <w:spacing w:after="180"/>
      <w:ind w:left="568" w:hanging="284"/>
      <w:jc w:val="left"/>
    </w:pPr>
    <w:rPr>
      <w:rFonts w:eastAsia="Times New Roman"/>
      <w:sz w:val="20"/>
      <w:szCs w:val="20"/>
      <w:lang w:val="x-none"/>
    </w:rPr>
  </w:style>
  <w:style w:type="character" w:customStyle="1" w:styleId="B1Char">
    <w:name w:val="B1 Char"/>
    <w:link w:val="B1"/>
    <w:rsid w:val="00817277"/>
    <w:rPr>
      <w:rFonts w:eastAsia="Times New Roman"/>
      <w:lang w:val="x-none"/>
    </w:rPr>
  </w:style>
  <w:style w:type="character" w:styleId="af8">
    <w:name w:val="Placeholder Text"/>
    <w:basedOn w:val="a0"/>
    <w:uiPriority w:val="99"/>
    <w:semiHidden/>
    <w:rsid w:val="0032461E"/>
    <w:rPr>
      <w:color w:val="808080"/>
    </w:rPr>
  </w:style>
  <w:style w:type="paragraph" w:customStyle="1" w:styleId="3GPPText">
    <w:name w:val="3GPP Text"/>
    <w:basedOn w:val="a"/>
    <w:link w:val="3GPPTextChar"/>
    <w:qFormat/>
    <w:rsid w:val="002C20DB"/>
    <w:pPr>
      <w:overflowPunct w:val="0"/>
      <w:snapToGrid/>
      <w:spacing w:before="120"/>
      <w:textAlignment w:val="baseline"/>
    </w:pPr>
    <w:rPr>
      <w:szCs w:val="20"/>
    </w:rPr>
  </w:style>
  <w:style w:type="character" w:customStyle="1" w:styleId="3GPPTextChar">
    <w:name w:val="3GPP Text Char"/>
    <w:link w:val="3GPPText"/>
    <w:qFormat/>
    <w:rsid w:val="002C20DB"/>
    <w:rPr>
      <w:sz w:val="22"/>
    </w:rPr>
  </w:style>
  <w:style w:type="paragraph" w:styleId="af9">
    <w:name w:val="Subtitle"/>
    <w:basedOn w:val="a"/>
    <w:next w:val="a"/>
    <w:link w:val="Char7"/>
    <w:qFormat/>
    <w:rsid w:val="00B21B67"/>
    <w:pPr>
      <w:autoSpaceDE/>
      <w:autoSpaceDN/>
      <w:adjustRightInd/>
      <w:snapToGrid/>
      <w:spacing w:after="180" w:line="276"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7">
    <w:name w:val="副标题 Char"/>
    <w:basedOn w:val="a0"/>
    <w:link w:val="af9"/>
    <w:qFormat/>
    <w:rsid w:val="00B21B67"/>
    <w:rPr>
      <w:rFonts w:asciiTheme="majorHAnsi" w:eastAsiaTheme="majorEastAsia" w:hAnsiTheme="majorHAnsi" w:cstheme="majorBidi"/>
      <w:i/>
      <w:iCs/>
      <w:color w:val="4F81BD" w:themeColor="accent1"/>
      <w:spacing w:val="15"/>
      <w:sz w:val="24"/>
      <w:szCs w:val="24"/>
      <w:lang w:val="en-GB" w:eastAsia="ja-JP"/>
    </w:rPr>
  </w:style>
  <w:style w:type="character" w:customStyle="1" w:styleId="3GPPNormalTextChar">
    <w:name w:val="3GPP Normal Text Char"/>
    <w:link w:val="3GPPNormalText"/>
    <w:qFormat/>
    <w:locked/>
    <w:rsid w:val="00B21B67"/>
    <w:rPr>
      <w:rFonts w:eastAsia="MS Mincho"/>
      <w:szCs w:val="24"/>
      <w:lang w:val="en-GB" w:eastAsia="ja-JP"/>
    </w:rPr>
  </w:style>
  <w:style w:type="paragraph" w:customStyle="1" w:styleId="3GPPNormalText">
    <w:name w:val="3GPP Normal Text"/>
    <w:basedOn w:val="a3"/>
    <w:link w:val="3GPPNormalTextChar"/>
    <w:qFormat/>
    <w:rsid w:val="00B21B67"/>
    <w:pPr>
      <w:autoSpaceDE/>
      <w:autoSpaceDN/>
      <w:adjustRightInd/>
      <w:snapToGrid/>
      <w:spacing w:line="276" w:lineRule="auto"/>
    </w:pPr>
    <w:rPr>
      <w:rFonts w:eastAsia="MS Mincho"/>
      <w:szCs w:val="24"/>
      <w:lang w:val="en-GB" w:eastAsia="ja-JP"/>
    </w:rPr>
  </w:style>
  <w:style w:type="paragraph" w:customStyle="1" w:styleId="TAN">
    <w:name w:val="TAN"/>
    <w:basedOn w:val="TAL"/>
    <w:rsid w:val="00081D37"/>
    <w:pPr>
      <w:ind w:left="851" w:hanging="851"/>
    </w:pPr>
    <w:rPr>
      <w:rFonts w:eastAsia="Malgun Gothic"/>
    </w:rPr>
  </w:style>
  <w:style w:type="paragraph" w:customStyle="1" w:styleId="Tabletext">
    <w:name w:val="Table_text"/>
    <w:basedOn w:val="a"/>
    <w:rsid w:val="00081D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Cs w:val="20"/>
      <w:lang w:val="en-GB"/>
    </w:rPr>
  </w:style>
  <w:style w:type="character" w:customStyle="1" w:styleId="B1Char1">
    <w:name w:val="B1 Char1"/>
    <w:qFormat/>
    <w:rsid w:val="00081D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1848502">
      <w:bodyDiv w:val="1"/>
      <w:marLeft w:val="0"/>
      <w:marRight w:val="0"/>
      <w:marTop w:val="0"/>
      <w:marBottom w:val="0"/>
      <w:divBdr>
        <w:top w:val="none" w:sz="0" w:space="0" w:color="auto"/>
        <w:left w:val="none" w:sz="0" w:space="0" w:color="auto"/>
        <w:bottom w:val="none" w:sz="0" w:space="0" w:color="auto"/>
        <w:right w:val="none" w:sz="0" w:space="0" w:color="auto"/>
      </w:divBdr>
    </w:div>
    <w:div w:id="5018194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492686">
      <w:bodyDiv w:val="1"/>
      <w:marLeft w:val="0"/>
      <w:marRight w:val="0"/>
      <w:marTop w:val="0"/>
      <w:marBottom w:val="0"/>
      <w:divBdr>
        <w:top w:val="none" w:sz="0" w:space="0" w:color="auto"/>
        <w:left w:val="none" w:sz="0" w:space="0" w:color="auto"/>
        <w:bottom w:val="none" w:sz="0" w:space="0" w:color="auto"/>
        <w:right w:val="none" w:sz="0" w:space="0" w:color="auto"/>
      </w:divBdr>
    </w:div>
    <w:div w:id="893664859">
      <w:bodyDiv w:val="1"/>
      <w:marLeft w:val="0"/>
      <w:marRight w:val="0"/>
      <w:marTop w:val="0"/>
      <w:marBottom w:val="0"/>
      <w:divBdr>
        <w:top w:val="none" w:sz="0" w:space="0" w:color="auto"/>
        <w:left w:val="none" w:sz="0" w:space="0" w:color="auto"/>
        <w:bottom w:val="none" w:sz="0" w:space="0" w:color="auto"/>
        <w:right w:val="none" w:sz="0" w:space="0" w:color="auto"/>
      </w:divBdr>
    </w:div>
    <w:div w:id="89647891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4607353">
      <w:bodyDiv w:val="1"/>
      <w:marLeft w:val="0"/>
      <w:marRight w:val="0"/>
      <w:marTop w:val="0"/>
      <w:marBottom w:val="0"/>
      <w:divBdr>
        <w:top w:val="none" w:sz="0" w:space="0" w:color="auto"/>
        <w:left w:val="none" w:sz="0" w:space="0" w:color="auto"/>
        <w:bottom w:val="none" w:sz="0" w:space="0" w:color="auto"/>
        <w:right w:val="none" w:sz="0" w:space="0" w:color="auto"/>
      </w:divBdr>
    </w:div>
    <w:div w:id="1588689919">
      <w:bodyDiv w:val="1"/>
      <w:marLeft w:val="0"/>
      <w:marRight w:val="0"/>
      <w:marTop w:val="0"/>
      <w:marBottom w:val="0"/>
      <w:divBdr>
        <w:top w:val="none" w:sz="0" w:space="0" w:color="auto"/>
        <w:left w:val="none" w:sz="0" w:space="0" w:color="auto"/>
        <w:bottom w:val="none" w:sz="0" w:space="0" w:color="auto"/>
        <w:right w:val="none" w:sz="0" w:space="0" w:color="auto"/>
      </w:divBdr>
    </w:div>
    <w:div w:id="1597329872">
      <w:bodyDiv w:val="1"/>
      <w:marLeft w:val="0"/>
      <w:marRight w:val="0"/>
      <w:marTop w:val="0"/>
      <w:marBottom w:val="0"/>
      <w:divBdr>
        <w:top w:val="none" w:sz="0" w:space="0" w:color="auto"/>
        <w:left w:val="none" w:sz="0" w:space="0" w:color="auto"/>
        <w:bottom w:val="none" w:sz="0" w:space="0" w:color="auto"/>
        <w:right w:val="none" w:sz="0" w:space="0" w:color="auto"/>
      </w:divBdr>
    </w:div>
    <w:div w:id="16220354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 w:id="2061399499">
      <w:bodyDiv w:val="1"/>
      <w:marLeft w:val="0"/>
      <w:marRight w:val="0"/>
      <w:marTop w:val="0"/>
      <w:marBottom w:val="0"/>
      <w:divBdr>
        <w:top w:val="none" w:sz="0" w:space="0" w:color="auto"/>
        <w:left w:val="none" w:sz="0" w:space="0" w:color="auto"/>
        <w:bottom w:val="none" w:sz="0" w:space="0" w:color="auto"/>
        <w:right w:val="none" w:sz="0" w:space="0" w:color="auto"/>
      </w:divBdr>
    </w:div>
    <w:div w:id="207731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30739-B8E9-4621-986B-ADED05CDF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2588</Words>
  <Characters>15114</Characters>
  <Application>Microsoft Office Word</Application>
  <DocSecurity>0</DocSecurity>
  <Lines>321</Lines>
  <Paragraphs>145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2020-05-15T01:46:00Z</dcterms:created>
  <dcterms:modified xsi:type="dcterms:W3CDTF">2020-05-16T01:25:00Z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(3)AATPaJNvWk6/fYpLoLJ8MjTkB/DWGShqZkk2eNhU0cb5Z5TXFI4lkWCpFq6HPY89BPM8Hs/N
TlFMMdOPeT2N/8oguxJPSZcfGEu/hb007iwBDrJiRNy2XmKpfzmI4aSYz/ij2ncdewXiSR0q
uG2UBnOCBzim9DZPFr2RR3SaZo3kfjmgv9W3ZkPL45+O31TAWXIy9X4t4z50Eq5RATiLmjzH
/8/NUYxdiB6HMUSfHL</vt:lpwstr>
  </property>
  <property fmtid="{D5CDD505-2E9C-101B-9397-08002B2CF9AE}" pid="13" name="_2015_ms_pID_725343_00">
    <vt:lpwstr>_2015_ms_pID_725343</vt:lpwstr>
  </property>
  <property fmtid="{D5CDD505-2E9C-101B-9397-08002B2CF9AE}" pid="14" name="_2015_ms_pID_7253431">
    <vt:lpwstr>ujmOyWQ77et80CSP58ZgMgUBsM1+yruYAqKUnTYfEc0gxSAaySacfM
WnJ4VFbwitVFIdC6cXu6bZzSkZcBA1bejFA3xfXgEzVxYE32hD7udGjUd//PqXBpotPSu0P7
iFLob8H0rsldPH7vQZUJ82jg71TYKmS/sx85R0xeBKBdFqHQBG1oX3INSIUPU7wcGq3ihSlk
JpwD2LPEI0GDJe1iDkgD1l37MUZ4uKbe6YCR</vt:lpwstr>
  </property>
  <property fmtid="{D5CDD505-2E9C-101B-9397-08002B2CF9AE}" pid="15" name="_2015_ms_pID_7253431_00">
    <vt:lpwstr>_2015_ms_pID_7253431</vt:lpwstr>
  </property>
  <property fmtid="{D5CDD505-2E9C-101B-9397-08002B2CF9AE}" pid="16" name="_2015_ms_pID_7253432">
    <vt:lpwstr>mBcfCCc83UBhLST4j8249hTaYiPU669y6ki1
ZADU7TNLk1yG05FUNLB4HRs7fLjnfA==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