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Access: Direct DL/UL access between UE and gNB</w:t>
      </w:r>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TableGrid"/>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r>
              <w:rPr>
                <w:lang w:val="en-US"/>
              </w:rPr>
              <w:t>ZTE,Sanechips</w:t>
            </w:r>
          </w:p>
        </w:tc>
        <w:tc>
          <w:tcPr>
            <w:tcW w:w="1350" w:type="dxa"/>
          </w:tcPr>
          <w:p w14:paraId="125C2B60" w14:textId="332A60CA" w:rsidR="00535344" w:rsidRDefault="00535344" w:rsidP="00535344">
            <w:pPr>
              <w:rPr>
                <w:lang w:val="en-US"/>
              </w:rPr>
            </w:pPr>
            <w:r>
              <w:rPr>
                <w:lang w:val="en-US"/>
              </w:rPr>
              <w:t xml:space="preserve"> Y with wording change for the note</w:t>
            </w:r>
          </w:p>
        </w:tc>
        <w:tc>
          <w:tcPr>
            <w:tcW w:w="6801" w:type="dxa"/>
          </w:tcPr>
          <w:p w14:paraId="74F8C48F" w14:textId="7BCFE1E2" w:rsidR="00535344" w:rsidRDefault="00535344" w:rsidP="00535344">
            <w:pPr>
              <w:rPr>
                <w:lang w:val="en-US"/>
              </w:rPr>
            </w:pPr>
            <w:r>
              <w:rPr>
                <w:lang w:val="en-US"/>
              </w:rPr>
              <w:t>Prefer to change the note to :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612AF2">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612AF2">
            <w:pPr>
              <w:rPr>
                <w:color w:val="C00000"/>
                <w:lang w:val="en-US"/>
              </w:rPr>
            </w:pPr>
          </w:p>
        </w:tc>
        <w:tc>
          <w:tcPr>
            <w:tcW w:w="6801" w:type="dxa"/>
          </w:tcPr>
          <w:p w14:paraId="0DBDCBE0" w14:textId="77777777" w:rsidR="00B1761E" w:rsidRPr="00B80FB5" w:rsidRDefault="00B1761E" w:rsidP="00612AF2">
            <w:pPr>
              <w:rPr>
                <w:color w:val="C00000"/>
                <w:lang w:val="en-US"/>
              </w:rPr>
            </w:pPr>
            <w:r w:rsidRPr="00B80FB5">
              <w:rPr>
                <w:color w:val="C00000"/>
                <w:lang w:val="en-US"/>
              </w:rPr>
              <w:t>Regarding Sony’s comments above:</w:t>
            </w:r>
          </w:p>
          <w:p w14:paraId="4543087F" w14:textId="77777777" w:rsidR="00B1761E" w:rsidRPr="00B80FB5" w:rsidRDefault="00B1761E" w:rsidP="00612AF2">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612AF2">
            <w:pPr>
              <w:rPr>
                <w:color w:val="C00000"/>
                <w:lang w:val="en-US"/>
              </w:rPr>
            </w:pPr>
            <w:r w:rsidRPr="00B80FB5">
              <w:rPr>
                <w:color w:val="C00000"/>
                <w:lang w:val="en-US"/>
              </w:rPr>
              <w:lastRenderedPageBreak/>
              <w:t>For FR2, “2Rx antennas” means 2 Rx branches, without saying anything 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等线" w:hint="eastAsia"/>
                <w:lang w:val="en-US" w:eastAsia="zh-CN"/>
              </w:rPr>
              <w:lastRenderedPageBreak/>
              <w:t>C</w:t>
            </w:r>
            <w:r>
              <w:rPr>
                <w:rFonts w:eastAsia="等线"/>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等线"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等线"/>
                <w:lang w:val="en-US" w:eastAsia="zh-CN"/>
              </w:rPr>
            </w:pPr>
            <w:r>
              <w:rPr>
                <w:lang w:val="en-US" w:eastAsia="ko-KR"/>
              </w:rPr>
              <w:t>DOCOMO</w:t>
            </w:r>
          </w:p>
        </w:tc>
        <w:tc>
          <w:tcPr>
            <w:tcW w:w="1350" w:type="dxa"/>
          </w:tcPr>
          <w:p w14:paraId="4BF354B3" w14:textId="1D427170" w:rsidR="00306623" w:rsidRDefault="00306623" w:rsidP="00306623">
            <w:pPr>
              <w:rPr>
                <w:rFonts w:eastAsia="等线"/>
                <w:lang w:val="en-US" w:eastAsia="zh-CN"/>
              </w:rPr>
            </w:pPr>
            <w:r>
              <w:rPr>
                <w:rFonts w:eastAsia="Yu Mincho" w:hint="eastAsia"/>
                <w:lang w:val="en-US" w:eastAsia="ja-JP"/>
              </w:rPr>
              <w:t>Y</w:t>
            </w:r>
          </w:p>
        </w:tc>
        <w:tc>
          <w:tcPr>
            <w:tcW w:w="6801" w:type="dxa"/>
          </w:tcPr>
          <w:p w14:paraId="51052241" w14:textId="77777777" w:rsidR="00306623" w:rsidRPr="00B80FB5" w:rsidRDefault="00306623" w:rsidP="00306623">
            <w:pPr>
              <w:rPr>
                <w:color w:val="C00000"/>
                <w:lang w:val="en-US"/>
              </w:rPr>
            </w:pPr>
          </w:p>
        </w:tc>
      </w:tr>
      <w:tr w:rsidR="00612AF2" w:rsidRPr="00B80FB5" w14:paraId="1AEEE23B" w14:textId="77777777" w:rsidTr="00B1761E">
        <w:tc>
          <w:tcPr>
            <w:tcW w:w="1480" w:type="dxa"/>
          </w:tcPr>
          <w:p w14:paraId="0E5CE0F8" w14:textId="59B01A24" w:rsidR="00612AF2" w:rsidRDefault="00612AF2" w:rsidP="00306623">
            <w:pPr>
              <w:rPr>
                <w:lang w:val="en-US" w:eastAsia="ko-KR"/>
              </w:rPr>
            </w:pPr>
            <w:r>
              <w:rPr>
                <w:lang w:val="en-US" w:eastAsia="ko-KR"/>
              </w:rPr>
              <w:t>OPPO</w:t>
            </w:r>
          </w:p>
        </w:tc>
        <w:tc>
          <w:tcPr>
            <w:tcW w:w="1350" w:type="dxa"/>
          </w:tcPr>
          <w:p w14:paraId="1C2F5044" w14:textId="53E7BC61" w:rsidR="00612AF2" w:rsidRPr="00612AF2" w:rsidRDefault="00612AF2" w:rsidP="00306623">
            <w:pPr>
              <w:rPr>
                <w:rFonts w:eastAsia="Yu Mincho"/>
                <w:lang w:val="en-US" w:eastAsia="ja-JP"/>
              </w:rPr>
            </w:pPr>
            <w:r w:rsidRPr="00612AF2">
              <w:rPr>
                <w:rFonts w:eastAsia="Yu Mincho"/>
                <w:lang w:val="en-US" w:eastAsia="ja-JP"/>
              </w:rPr>
              <w:t>Y</w:t>
            </w:r>
          </w:p>
        </w:tc>
        <w:tc>
          <w:tcPr>
            <w:tcW w:w="6801" w:type="dxa"/>
          </w:tcPr>
          <w:p w14:paraId="5E270B71" w14:textId="547BDDDF" w:rsidR="00612AF2" w:rsidRPr="00612AF2" w:rsidRDefault="00612AF2" w:rsidP="00D65E3E">
            <w:pPr>
              <w:rPr>
                <w:lang w:val="en-US"/>
              </w:rPr>
            </w:pPr>
            <w:r w:rsidRPr="00612AF2">
              <w:rPr>
                <w:lang w:val="en-US"/>
              </w:rPr>
              <w:t>The note for complexity accumulating among band is good to us</w:t>
            </w:r>
            <w:r w:rsidR="00D65E3E">
              <w:rPr>
                <w:lang w:val="en-US"/>
              </w:rPr>
              <w:t>, except</w:t>
            </w:r>
            <w:r w:rsidRPr="00612AF2">
              <w:rPr>
                <w:lang w:val="en-US"/>
              </w:rPr>
              <w:t xml:space="preserve"> </w:t>
            </w:r>
            <w:r w:rsidR="00D65E3E">
              <w:rPr>
                <w:lang w:val="en-US"/>
              </w:rPr>
              <w:t>it</w:t>
            </w:r>
            <w:r w:rsidRPr="00612AF2">
              <w:rPr>
                <w:lang w:val="en-US"/>
              </w:rPr>
              <w:t xml:space="preserve"> should be “In a frequency range”. We don’t see the possibility of </w:t>
            </w:r>
            <w:r w:rsidR="00D65E3E">
              <w:rPr>
                <w:lang w:val="en-US"/>
              </w:rPr>
              <w:t xml:space="preserve">RF </w:t>
            </w:r>
            <w:r w:rsidRPr="00612AF2">
              <w:rPr>
                <w:lang w:val="en-US"/>
              </w:rPr>
              <w:t>sharing among FR1/FR2.</w:t>
            </w:r>
          </w:p>
        </w:tc>
      </w:tr>
      <w:tr w:rsidR="00B772D7" w:rsidRPr="00B80FB5" w14:paraId="24081E64" w14:textId="77777777" w:rsidTr="00B772D7">
        <w:tc>
          <w:tcPr>
            <w:tcW w:w="1480" w:type="dxa"/>
          </w:tcPr>
          <w:p w14:paraId="6A656119" w14:textId="77777777" w:rsidR="00B772D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4E4AFB4F" w14:textId="77777777" w:rsidR="00B772D7" w:rsidRDefault="00B772D7" w:rsidP="00B72A29">
            <w:pPr>
              <w:rPr>
                <w:rFonts w:eastAsia="等线"/>
                <w:lang w:val="en-US" w:eastAsia="zh-CN"/>
              </w:rPr>
            </w:pPr>
          </w:p>
        </w:tc>
        <w:tc>
          <w:tcPr>
            <w:tcW w:w="6801" w:type="dxa"/>
          </w:tcPr>
          <w:p w14:paraId="2D97EFE0" w14:textId="77777777" w:rsidR="00B772D7" w:rsidRDefault="00B772D7" w:rsidP="00B72A29">
            <w:pPr>
              <w:rPr>
                <w:rFonts w:eastAsia="等线"/>
                <w:bCs/>
                <w:iCs/>
                <w:lang w:val="en-US" w:eastAsia="zh-CN"/>
              </w:rPr>
            </w:pPr>
            <w:r w:rsidRPr="009450FF">
              <w:rPr>
                <w:rFonts w:eastAsia="等线"/>
                <w:bCs/>
                <w:iCs/>
                <w:lang w:val="en-US" w:eastAsia="zh-CN"/>
              </w:rPr>
              <w:t>Clarification</w:t>
            </w:r>
            <w:r>
              <w:rPr>
                <w:rFonts w:eastAsia="等线"/>
                <w:bCs/>
                <w:iCs/>
                <w:lang w:val="en-US" w:eastAsia="zh-CN"/>
              </w:rPr>
              <w:t xml:space="preserve"> question on the assumption on FR1: since antennas assumption is different, with current proposal, the reference UE needs to be able to support both FDD and TDD band but only required to operate in one band at a time. So, minimal requirement is 4Rx for hardware cost break down, is this correct?</w:t>
            </w:r>
          </w:p>
          <w:p w14:paraId="38DA269D" w14:textId="77777777" w:rsidR="00B772D7" w:rsidRPr="00B80FB5" w:rsidRDefault="00B772D7" w:rsidP="00B72A29">
            <w:pPr>
              <w:rPr>
                <w:color w:val="C00000"/>
                <w:lang w:val="en-US"/>
              </w:rPr>
            </w:pPr>
            <w:r>
              <w:rPr>
                <w:rFonts w:eastAsia="等线"/>
                <w:bCs/>
                <w:iCs/>
                <w:lang w:val="en-US" w:eastAsia="zh-CN"/>
              </w:rPr>
              <w:t xml:space="preserve">For the understanding on the note, we share the same understanding from ZTE and Sony, which is different from Sierra wireless. But we can figure out how to capture it on TR later. </w:t>
            </w:r>
          </w:p>
        </w:tc>
      </w:tr>
    </w:tbl>
    <w:p w14:paraId="4896B249" w14:textId="1123DBEB" w:rsidR="001941AA" w:rsidRDefault="001941AA" w:rsidP="001941AA"/>
    <w:p w14:paraId="469703CA" w14:textId="77777777" w:rsidR="000103E3" w:rsidRPr="00083E08" w:rsidRDefault="000103E3" w:rsidP="000103E3">
      <w:pPr>
        <w:pStyle w:val="Heading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TableGrid"/>
        <w:tblW w:w="0" w:type="auto"/>
        <w:tblLook w:val="04A0" w:firstRow="1" w:lastRow="0" w:firstColumn="1" w:lastColumn="0" w:noHBand="0" w:noVBand="1"/>
      </w:tblPr>
      <w:tblGrid>
        <w:gridCol w:w="9630"/>
      </w:tblGrid>
      <w:tr w:rsidR="000103E3" w14:paraId="2BE62155" w14:textId="77777777" w:rsidTr="00612AF2">
        <w:tc>
          <w:tcPr>
            <w:tcW w:w="9630" w:type="dxa"/>
          </w:tcPr>
          <w:p w14:paraId="08D406DB" w14:textId="77777777" w:rsidR="000103E3" w:rsidRPr="00EF6271" w:rsidRDefault="000103E3" w:rsidP="00612AF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612AF2">
            <w:r>
              <w:rPr>
                <w:highlight w:val="green"/>
              </w:rPr>
              <w:t>Proposal 15</w:t>
            </w:r>
            <w:r w:rsidRPr="00623952">
              <w:t>:</w:t>
            </w:r>
            <w:r>
              <w:t xml:space="preserve"> </w:t>
            </w:r>
            <w:r w:rsidRPr="008E2A2D">
              <w:t>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t>For the square brackets in the agreed Proposal 15, in the email discussion</w:t>
      </w:r>
      <w:r>
        <w:rPr>
          <w:szCs w:val="22"/>
        </w:rPr>
        <w:t xml:space="preserve"> </w:t>
      </w:r>
      <w:r w:rsidRPr="00FD04AC">
        <w:t>[101-e-Post-NR-RedCap]</w:t>
      </w:r>
      <w:r>
        <w:t>, one comment proposed to encourage study of periodicities in the range 50 ms to 500 ms.</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27" w:author="Johan Bergman" w:date="2020-06-14T22:43:00Z">
        <w:r w:rsidRPr="008E2A2D" w:rsidDel="00AB38C3">
          <w:delText>[</w:delText>
        </w:r>
      </w:del>
      <w:r w:rsidRPr="008E2A2D">
        <w:t>100 ms</w:t>
      </w:r>
      <w:del w:id="28" w:author="Johan Bergman" w:date="2020-06-14T22:43:00Z">
        <w:r w:rsidRPr="008E2A2D" w:rsidDel="00AB38C3">
          <w:delText>]</w:delText>
        </w:r>
      </w:del>
      <w:r w:rsidRPr="008E2A2D">
        <w:t xml:space="preserve"> should be considered (other values </w:t>
      </w:r>
      <w:ins w:id="29" w:author="Johan Bergman" w:date="2020-06-14T22:44:00Z">
        <w:r w:rsidRPr="008E2A2D">
          <w:t>between 50</w:t>
        </w:r>
      </w:ins>
      <w:ins w:id="30" w:author="Johan Bergman" w:date="2020-06-15T00:21:00Z">
        <w:r>
          <w:t xml:space="preserve"> </w:t>
        </w:r>
      </w:ins>
      <w:ins w:id="31" w:author="Johan Bergman" w:date="2020-06-14T22:44:00Z">
        <w:r w:rsidRPr="008E2A2D">
          <w:t>ms and 500</w:t>
        </w:r>
      </w:ins>
      <w:ins w:id="32" w:author="Johan Bergman" w:date="2020-06-15T00:21:00Z">
        <w:r>
          <w:t xml:space="preserve"> </w:t>
        </w:r>
      </w:ins>
      <w:ins w:id="33" w:author="Johan Bergman" w:date="2020-06-14T22:44:00Z">
        <w:r w:rsidRPr="008E2A2D">
          <w:t xml:space="preserve">ms </w:t>
        </w:r>
      </w:ins>
      <w:r w:rsidRPr="008E2A2D">
        <w:t xml:space="preserve">are </w:t>
      </w:r>
      <w:del w:id="34" w:author="Johan Bergman" w:date="2020-06-14T22:44:00Z">
        <w:r w:rsidRPr="008E2A2D" w:rsidDel="00AB38C3">
          <w:delText>not precluded</w:delText>
        </w:r>
      </w:del>
      <w:ins w:id="35" w:author="Johan Bergman" w:date="2020-06-14T22:44:00Z">
        <w:r w:rsidRPr="008E2A2D">
          <w:t>encouraged</w:t>
        </w:r>
      </w:ins>
      <w:r w:rsidRPr="008E2A2D">
        <w:t>).</w:t>
      </w:r>
    </w:p>
    <w:tbl>
      <w:tblPr>
        <w:tblStyle w:val="TableGrid"/>
        <w:tblW w:w="9631" w:type="dxa"/>
        <w:tblLook w:val="04A0" w:firstRow="1" w:lastRow="0" w:firstColumn="1" w:lastColumn="0" w:noHBand="0" w:noVBand="1"/>
      </w:tblPr>
      <w:tblGrid>
        <w:gridCol w:w="1480"/>
        <w:gridCol w:w="1350"/>
        <w:gridCol w:w="6801"/>
      </w:tblGrid>
      <w:tr w:rsidR="000103E3" w14:paraId="42415BB3" w14:textId="77777777" w:rsidTr="00612AF2">
        <w:tc>
          <w:tcPr>
            <w:tcW w:w="1480" w:type="dxa"/>
            <w:shd w:val="clear" w:color="auto" w:fill="D9D9D9" w:themeFill="background1" w:themeFillShade="D9"/>
          </w:tcPr>
          <w:p w14:paraId="09A281D3" w14:textId="77777777" w:rsidR="000103E3" w:rsidRDefault="000103E3" w:rsidP="00612AF2">
            <w:pPr>
              <w:rPr>
                <w:b/>
                <w:bCs/>
              </w:rPr>
            </w:pPr>
            <w:r>
              <w:rPr>
                <w:b/>
                <w:bCs/>
              </w:rPr>
              <w:t>Company</w:t>
            </w:r>
          </w:p>
        </w:tc>
        <w:tc>
          <w:tcPr>
            <w:tcW w:w="1350" w:type="dxa"/>
            <w:shd w:val="clear" w:color="auto" w:fill="D9D9D9" w:themeFill="background1" w:themeFillShade="D9"/>
          </w:tcPr>
          <w:p w14:paraId="3A5B222B" w14:textId="77777777" w:rsidR="000103E3" w:rsidRDefault="000103E3" w:rsidP="00612AF2">
            <w:pPr>
              <w:rPr>
                <w:b/>
                <w:bCs/>
              </w:rPr>
            </w:pPr>
            <w:r>
              <w:rPr>
                <w:b/>
                <w:bCs/>
              </w:rPr>
              <w:t>OK with Proposal 15a (Y/N)</w:t>
            </w:r>
          </w:p>
        </w:tc>
        <w:tc>
          <w:tcPr>
            <w:tcW w:w="6801" w:type="dxa"/>
            <w:shd w:val="clear" w:color="auto" w:fill="D9D9D9" w:themeFill="background1" w:themeFillShade="D9"/>
          </w:tcPr>
          <w:p w14:paraId="553A8D08" w14:textId="77777777" w:rsidR="000103E3" w:rsidRDefault="000103E3" w:rsidP="00612AF2">
            <w:pPr>
              <w:rPr>
                <w:b/>
                <w:bCs/>
              </w:rPr>
            </w:pPr>
            <w:r>
              <w:rPr>
                <w:b/>
                <w:bCs/>
              </w:rPr>
              <w:t>Comments</w:t>
            </w:r>
          </w:p>
        </w:tc>
      </w:tr>
      <w:tr w:rsidR="000103E3" w14:paraId="102497C0" w14:textId="77777777" w:rsidTr="00612AF2">
        <w:tc>
          <w:tcPr>
            <w:tcW w:w="1480" w:type="dxa"/>
          </w:tcPr>
          <w:p w14:paraId="6067BC2A" w14:textId="77777777" w:rsidR="000103E3" w:rsidRDefault="000103E3" w:rsidP="00612AF2">
            <w:pPr>
              <w:rPr>
                <w:lang w:val="en-US" w:eastAsia="ko-KR"/>
              </w:rPr>
            </w:pPr>
            <w:r>
              <w:rPr>
                <w:lang w:val="en-US" w:eastAsia="ko-KR"/>
              </w:rPr>
              <w:t>FUTUREWEI</w:t>
            </w:r>
          </w:p>
        </w:tc>
        <w:tc>
          <w:tcPr>
            <w:tcW w:w="1350" w:type="dxa"/>
          </w:tcPr>
          <w:p w14:paraId="06AA84CF" w14:textId="77777777" w:rsidR="000103E3" w:rsidRDefault="000103E3" w:rsidP="00612AF2">
            <w:pPr>
              <w:rPr>
                <w:lang w:val="en-US" w:eastAsia="ko-KR"/>
              </w:rPr>
            </w:pPr>
            <w:r>
              <w:rPr>
                <w:lang w:val="en-US" w:eastAsia="ko-KR"/>
              </w:rPr>
              <w:t>Y</w:t>
            </w:r>
          </w:p>
        </w:tc>
        <w:tc>
          <w:tcPr>
            <w:tcW w:w="6801" w:type="dxa"/>
          </w:tcPr>
          <w:p w14:paraId="56B59BBD" w14:textId="77777777" w:rsidR="000103E3" w:rsidRPr="00FA5B39" w:rsidRDefault="000103E3" w:rsidP="00612AF2">
            <w:pPr>
              <w:rPr>
                <w:lang w:val="en-US"/>
              </w:rPr>
            </w:pPr>
            <w:r>
              <w:rPr>
                <w:lang w:val="en-US"/>
              </w:rPr>
              <w:t>Not so important to make the agreement, but OK</w:t>
            </w:r>
          </w:p>
        </w:tc>
      </w:tr>
      <w:tr w:rsidR="000103E3" w14:paraId="6EAACC62" w14:textId="77777777" w:rsidTr="00612AF2">
        <w:tc>
          <w:tcPr>
            <w:tcW w:w="1480" w:type="dxa"/>
          </w:tcPr>
          <w:p w14:paraId="66DE5E6A" w14:textId="77777777" w:rsidR="000103E3" w:rsidRDefault="000103E3" w:rsidP="00612AF2">
            <w:pPr>
              <w:rPr>
                <w:lang w:val="en-US"/>
              </w:rPr>
            </w:pPr>
            <w:r>
              <w:rPr>
                <w:lang w:val="en-US"/>
              </w:rPr>
              <w:t>Sierra Wireless</w:t>
            </w:r>
          </w:p>
        </w:tc>
        <w:tc>
          <w:tcPr>
            <w:tcW w:w="1350" w:type="dxa"/>
          </w:tcPr>
          <w:p w14:paraId="7BD8F527" w14:textId="77777777" w:rsidR="000103E3" w:rsidRDefault="000103E3" w:rsidP="00612AF2">
            <w:pPr>
              <w:rPr>
                <w:lang w:val="en-US"/>
              </w:rPr>
            </w:pPr>
            <w:r>
              <w:rPr>
                <w:lang w:val="en-US"/>
              </w:rPr>
              <w:t>Y</w:t>
            </w:r>
          </w:p>
        </w:tc>
        <w:tc>
          <w:tcPr>
            <w:tcW w:w="6801" w:type="dxa"/>
          </w:tcPr>
          <w:p w14:paraId="4D41C18B" w14:textId="77777777" w:rsidR="000103E3" w:rsidRDefault="000103E3" w:rsidP="00612AF2">
            <w:pPr>
              <w:rPr>
                <w:lang w:val="en-US"/>
              </w:rPr>
            </w:pPr>
          </w:p>
        </w:tc>
      </w:tr>
      <w:tr w:rsidR="000103E3" w14:paraId="341FB113" w14:textId="77777777" w:rsidTr="00612AF2">
        <w:tc>
          <w:tcPr>
            <w:tcW w:w="1480" w:type="dxa"/>
          </w:tcPr>
          <w:p w14:paraId="296FB21B" w14:textId="77777777" w:rsidR="000103E3" w:rsidRDefault="000103E3" w:rsidP="00612AF2">
            <w:pPr>
              <w:rPr>
                <w:lang w:val="en-US"/>
              </w:rPr>
            </w:pPr>
            <w:r>
              <w:rPr>
                <w:lang w:val="en-US" w:eastAsia="ko-KR"/>
              </w:rPr>
              <w:t>Ericsson</w:t>
            </w:r>
          </w:p>
        </w:tc>
        <w:tc>
          <w:tcPr>
            <w:tcW w:w="1350" w:type="dxa"/>
          </w:tcPr>
          <w:p w14:paraId="3D107BDE" w14:textId="77777777" w:rsidR="000103E3" w:rsidRDefault="000103E3" w:rsidP="00612AF2">
            <w:pPr>
              <w:rPr>
                <w:lang w:val="en-US"/>
              </w:rPr>
            </w:pPr>
            <w:r>
              <w:rPr>
                <w:lang w:val="en-US" w:eastAsia="ko-KR"/>
              </w:rPr>
              <w:t>Y</w:t>
            </w:r>
          </w:p>
        </w:tc>
        <w:tc>
          <w:tcPr>
            <w:tcW w:w="6801" w:type="dxa"/>
          </w:tcPr>
          <w:p w14:paraId="3C6CC71E" w14:textId="77777777" w:rsidR="000103E3" w:rsidRDefault="000103E3" w:rsidP="00612AF2">
            <w:pPr>
              <w:rPr>
                <w:lang w:val="en-US"/>
              </w:rPr>
            </w:pPr>
            <w:r>
              <w:rPr>
                <w:lang w:val="en-US"/>
              </w:rPr>
              <w:t>We are fine with removing the brackets. We are fine with or without the update in the parentheses.</w:t>
            </w:r>
          </w:p>
        </w:tc>
      </w:tr>
      <w:tr w:rsidR="00541A5F" w14:paraId="12FFC6AF" w14:textId="77777777" w:rsidTr="00612AF2">
        <w:tc>
          <w:tcPr>
            <w:tcW w:w="1480" w:type="dxa"/>
          </w:tcPr>
          <w:p w14:paraId="3ED90450" w14:textId="0481558D" w:rsidR="00541A5F" w:rsidRPr="00541A5F" w:rsidRDefault="00541A5F" w:rsidP="00541A5F">
            <w:r>
              <w:rPr>
                <w:lang w:val="en-US"/>
              </w:rPr>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69FD3F4E" w:rsidR="00541A5F" w:rsidRDefault="00541A5F" w:rsidP="00541A5F">
            <w:pPr>
              <w:rPr>
                <w:lang w:val="en-US"/>
              </w:rPr>
            </w:pPr>
            <w:r>
              <w:rPr>
                <w:lang w:val="en-US"/>
              </w:rPr>
              <w:t xml:space="preserve">As an aside, we had understood that proposals 14 and 15 applied just to the evaluation methodology for UE power saving. However the chairman’s notes don’t have a restriction to the UE power saving evaluation methodology and </w:t>
            </w:r>
            <w:r>
              <w:rPr>
                <w:lang w:val="en-US"/>
              </w:rPr>
              <w:lastRenderedPageBreak/>
              <w:t>hence proposal 14 and 15 seem to be applicable to the whole RedCap study. This seems unfortunate.</w:t>
            </w:r>
          </w:p>
        </w:tc>
      </w:tr>
      <w:tr w:rsidR="00535344" w14:paraId="2867DE2C" w14:textId="77777777" w:rsidTr="00612AF2">
        <w:tc>
          <w:tcPr>
            <w:tcW w:w="1480" w:type="dxa"/>
          </w:tcPr>
          <w:p w14:paraId="7975DC52" w14:textId="197AF534" w:rsidR="00535344" w:rsidRDefault="00535344" w:rsidP="00535344">
            <w:pPr>
              <w:rPr>
                <w:lang w:val="en-US"/>
              </w:rPr>
            </w:pPr>
            <w:r>
              <w:rPr>
                <w:lang w:val="en-US"/>
              </w:rPr>
              <w:lastRenderedPageBreak/>
              <w:t>ZTE,Sanechips</w:t>
            </w:r>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612AF2">
        <w:tc>
          <w:tcPr>
            <w:tcW w:w="1480" w:type="dxa"/>
          </w:tcPr>
          <w:p w14:paraId="33C3167A" w14:textId="2712214A" w:rsidR="00535344" w:rsidRDefault="00E2518E" w:rsidP="00535344">
            <w:pPr>
              <w:rPr>
                <w:lang w:val="en-US"/>
              </w:rPr>
            </w:pPr>
            <w:r>
              <w:rPr>
                <w:lang w:val="en-US"/>
              </w:rPr>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ms should also be included, as mentioned in the SID.</w:t>
            </w:r>
          </w:p>
        </w:tc>
      </w:tr>
      <w:tr w:rsidR="00C372FC" w14:paraId="5CB10800" w14:textId="77777777" w:rsidTr="00612AF2">
        <w:tc>
          <w:tcPr>
            <w:tcW w:w="1480" w:type="dxa"/>
          </w:tcPr>
          <w:p w14:paraId="28948AE1" w14:textId="386ECDEB" w:rsidR="00C372FC" w:rsidRDefault="00C372FC" w:rsidP="00C372FC">
            <w:pPr>
              <w:rPr>
                <w:lang w:val="en-US"/>
              </w:rPr>
            </w:pPr>
            <w:r>
              <w:rPr>
                <w:lang w:val="en-US"/>
              </w:rPr>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612AF2">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612AF2">
            <w:pPr>
              <w:rPr>
                <w:color w:val="C00000"/>
                <w:lang w:val="en-US"/>
              </w:rPr>
            </w:pPr>
          </w:p>
        </w:tc>
        <w:tc>
          <w:tcPr>
            <w:tcW w:w="6801" w:type="dxa"/>
          </w:tcPr>
          <w:p w14:paraId="3C933E41" w14:textId="77777777" w:rsidR="00B1761E" w:rsidRPr="008870BD" w:rsidRDefault="00B1761E" w:rsidP="00612AF2">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612AF2">
            <w:pPr>
              <w:rPr>
                <w:color w:val="C00000"/>
                <w:lang w:val="en-US"/>
              </w:rPr>
            </w:pPr>
            <w:r w:rsidRPr="008870BD">
              <w:rPr>
                <w:color w:val="C00000"/>
                <w:lang w:val="en-US"/>
              </w:rPr>
              <w:t>Yes, indeed these proposals were intended to concern evaluation methodology for UE power saving, and perhaps it would be a good idea to clarify that. I can bring it up in the next round of potential proposals for endorsement in the email thread. 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等线" w:hint="eastAsia"/>
                <w:lang w:val="en-US" w:eastAsia="zh-CN"/>
              </w:rPr>
              <w:t>C</w:t>
            </w:r>
            <w:r>
              <w:rPr>
                <w:rFonts w:eastAsia="等线"/>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等线"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等线"/>
                <w:lang w:val="en-US" w:eastAsia="zh-CN"/>
              </w:rPr>
            </w:pPr>
            <w:r>
              <w:rPr>
                <w:lang w:val="en-US" w:eastAsia="ko-KR"/>
              </w:rPr>
              <w:t>DOCOMO</w:t>
            </w:r>
          </w:p>
        </w:tc>
        <w:tc>
          <w:tcPr>
            <w:tcW w:w="1350" w:type="dxa"/>
          </w:tcPr>
          <w:p w14:paraId="48DC6E4A" w14:textId="4F7534A4" w:rsidR="00306623" w:rsidRDefault="00306623" w:rsidP="00306623">
            <w:pPr>
              <w:rPr>
                <w:rFonts w:eastAsia="等线"/>
                <w:lang w:val="en-US" w:eastAsia="zh-CN"/>
              </w:rPr>
            </w:pPr>
            <w:r>
              <w:rPr>
                <w:rFonts w:eastAsia="Yu Mincho" w:hint="eastAsia"/>
                <w:lang w:val="en-US" w:eastAsia="ja-JP"/>
              </w:rPr>
              <w:t>Y</w:t>
            </w:r>
          </w:p>
        </w:tc>
        <w:tc>
          <w:tcPr>
            <w:tcW w:w="6801" w:type="dxa"/>
          </w:tcPr>
          <w:p w14:paraId="4B7FF39C" w14:textId="77777777" w:rsidR="00306623" w:rsidRPr="008870BD" w:rsidRDefault="00306623" w:rsidP="00306623">
            <w:pPr>
              <w:rPr>
                <w:color w:val="C00000"/>
                <w:lang w:val="en-US"/>
              </w:rPr>
            </w:pPr>
          </w:p>
        </w:tc>
      </w:tr>
      <w:tr w:rsidR="00612AF2" w:rsidRPr="008870BD" w14:paraId="6E7670EB" w14:textId="77777777" w:rsidTr="00B1761E">
        <w:tc>
          <w:tcPr>
            <w:tcW w:w="1480" w:type="dxa"/>
          </w:tcPr>
          <w:p w14:paraId="61E45EC2" w14:textId="5AF3497A" w:rsidR="00612AF2" w:rsidRDefault="00D65E3E" w:rsidP="00306623">
            <w:pPr>
              <w:rPr>
                <w:lang w:val="en-US" w:eastAsia="ko-KR"/>
              </w:rPr>
            </w:pPr>
            <w:r>
              <w:rPr>
                <w:lang w:val="en-US" w:eastAsia="ko-KR"/>
              </w:rPr>
              <w:t>OPPO</w:t>
            </w:r>
          </w:p>
        </w:tc>
        <w:tc>
          <w:tcPr>
            <w:tcW w:w="1350" w:type="dxa"/>
          </w:tcPr>
          <w:p w14:paraId="111429FF" w14:textId="5769CC50" w:rsidR="00612AF2" w:rsidRDefault="00D65E3E" w:rsidP="00306623">
            <w:pPr>
              <w:rPr>
                <w:rFonts w:eastAsia="Yu Mincho"/>
                <w:lang w:val="en-US" w:eastAsia="ja-JP"/>
              </w:rPr>
            </w:pPr>
            <w:r>
              <w:rPr>
                <w:rFonts w:eastAsia="Yu Mincho"/>
                <w:lang w:val="en-US" w:eastAsia="ja-JP"/>
              </w:rPr>
              <w:t>Y</w:t>
            </w:r>
          </w:p>
        </w:tc>
        <w:tc>
          <w:tcPr>
            <w:tcW w:w="6801" w:type="dxa"/>
          </w:tcPr>
          <w:p w14:paraId="4D9BD63B" w14:textId="77777777" w:rsidR="00612AF2" w:rsidRPr="008870BD" w:rsidRDefault="00612AF2" w:rsidP="00306623">
            <w:pPr>
              <w:rPr>
                <w:color w:val="C00000"/>
                <w:lang w:val="en-US"/>
              </w:rPr>
            </w:pPr>
          </w:p>
        </w:tc>
      </w:tr>
      <w:tr w:rsidR="00B772D7" w:rsidRPr="006E3807" w14:paraId="634CDF9B" w14:textId="77777777" w:rsidTr="00B72A29">
        <w:tc>
          <w:tcPr>
            <w:tcW w:w="1480" w:type="dxa"/>
          </w:tcPr>
          <w:p w14:paraId="6B407A4A" w14:textId="77777777" w:rsidR="00B772D7" w:rsidRPr="006E380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23A04A71" w14:textId="77777777" w:rsidR="00B772D7" w:rsidRPr="006E3807" w:rsidRDefault="00B772D7" w:rsidP="00B72A29">
            <w:pPr>
              <w:rPr>
                <w:rFonts w:eastAsia="等线"/>
                <w:lang w:val="en-US" w:eastAsia="zh-CN"/>
              </w:rPr>
            </w:pPr>
            <w:r>
              <w:rPr>
                <w:rFonts w:eastAsia="等线" w:hint="eastAsia"/>
                <w:lang w:val="en-US" w:eastAsia="zh-CN"/>
              </w:rPr>
              <w:t>Y</w:t>
            </w:r>
          </w:p>
        </w:tc>
        <w:tc>
          <w:tcPr>
            <w:tcW w:w="6801" w:type="dxa"/>
          </w:tcPr>
          <w:p w14:paraId="575497B5" w14:textId="77777777" w:rsidR="00B772D7" w:rsidRPr="006E3807" w:rsidRDefault="00B772D7" w:rsidP="00B72A29">
            <w:pPr>
              <w:ind w:left="284"/>
              <w:rPr>
                <w:rFonts w:eastAsia="等线"/>
                <w:b/>
                <w:bCs/>
                <w:i/>
                <w:iCs/>
                <w:lang w:val="en-US" w:eastAsia="zh-CN"/>
              </w:rPr>
            </w:pPr>
          </w:p>
        </w:tc>
      </w:tr>
    </w:tbl>
    <w:p w14:paraId="172B29E2" w14:textId="77777777" w:rsidR="00B772D7" w:rsidRDefault="00B772D7" w:rsidP="00B772D7"/>
    <w:p w14:paraId="1B686E57" w14:textId="77777777" w:rsidR="00E240A1" w:rsidRPr="00083E08" w:rsidRDefault="00E240A1" w:rsidP="00E240A1">
      <w:pPr>
        <w:pStyle w:val="Heading2"/>
      </w:pPr>
      <w:bookmarkStart w:id="36" w:name="_Toc42034914"/>
      <w:bookmarkStart w:id="37" w:name="_Toc42476877"/>
      <w:r w:rsidRPr="00083E08">
        <w:t>6.3</w:t>
      </w:r>
      <w:r w:rsidRPr="00083E08">
        <w:tab/>
        <w:t>Evaluation methodology for coverage recovery</w:t>
      </w:r>
      <w:bookmarkEnd w:id="36"/>
      <w:bookmarkEnd w:id="37"/>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RedCap SI adopt CE SI agreements</w:t>
      </w:r>
      <w:r w:rsidR="002E1B29">
        <w:rPr>
          <w:b/>
          <w:bCs/>
        </w:rPr>
        <w:t xml:space="preserve"> CE03 and CE11</w:t>
      </w:r>
      <w:r>
        <w:rPr>
          <w:b/>
          <w:bCs/>
        </w:rPr>
        <w:t xml:space="preserve"> regarding overall coverage evaluation methodology</w:t>
      </w:r>
      <w:r w:rsidR="00700225">
        <w:rPr>
          <w:b/>
          <w:bCs/>
        </w:rPr>
        <w:t>?</w:t>
      </w:r>
    </w:p>
    <w:tbl>
      <w:tblPr>
        <w:tblStyle w:val="TableGrid"/>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cov enh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easily reevaluate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Agree with Futurewei</w:t>
            </w:r>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RedCap</w:t>
            </w:r>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RedCap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RedCap work. </w:t>
            </w:r>
          </w:p>
          <w:p w14:paraId="73880519" w14:textId="297B62FD" w:rsidR="001A40E1" w:rsidRDefault="00AA3FAE" w:rsidP="00D408A7">
            <w:pPr>
              <w:rPr>
                <w:lang w:val="en-US"/>
              </w:rPr>
            </w:pPr>
            <w:r>
              <w:rPr>
                <w:lang w:val="en-US"/>
              </w:rPr>
              <w:t xml:space="preserve">We are Ok with Futurewei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lastRenderedPageBreak/>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It is good to align the baseline CE methodology as much as possible so that we can reuse the findings from the CE study when applicable. However, we expect RedCap specific evaluations are needed. The same methodology as described in CE03 and CE11 can be adopted. So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The basic CE SI methodology (CE03) to determine coverage is to use a link budget with a required SINR that is determined by LLS. This seems to be a standard way of determining coverage and we don’t see why or how we would deviate from this in RedCap</w:t>
            </w:r>
          </w:p>
        </w:tc>
      </w:tr>
      <w:tr w:rsidR="00535344" w14:paraId="5DF723D2" w14:textId="77777777" w:rsidTr="00740C25">
        <w:tc>
          <w:tcPr>
            <w:tcW w:w="1480" w:type="dxa"/>
          </w:tcPr>
          <w:p w14:paraId="1654A97E" w14:textId="3C4CE400" w:rsidR="00535344" w:rsidRDefault="00535344" w:rsidP="00535344">
            <w:pPr>
              <w:rPr>
                <w:lang w:val="en-US"/>
              </w:rPr>
            </w:pPr>
            <w:r>
              <w:rPr>
                <w:lang w:val="en-US"/>
              </w:rPr>
              <w:t>ZTE,Sanechips</w:t>
            </w:r>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宋体"/>
                <w:lang w:eastAsia="x-none"/>
              </w:rPr>
            </w:pPr>
            <w:r w:rsidRPr="00A176E6">
              <w:rPr>
                <w:rFonts w:eastAsia="宋体"/>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Note: as</w:t>
            </w:r>
            <w:r w:rsidRPr="002D7546">
              <w:rPr>
                <w:rFonts w:eastAsia="宋体"/>
                <w:lang w:eastAsia="zh-CN"/>
              </w:rPr>
              <w:t>p</w:t>
            </w:r>
            <w:r w:rsidRPr="00A176E6">
              <w:rPr>
                <w:rFonts w:eastAsia="宋体"/>
                <w:lang w:eastAsia="zh-CN"/>
              </w:rPr>
              <w:t>ects related to identifying target performance and coverage 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宋体"/>
                <w:strike/>
                <w:color w:val="FF0000"/>
                <w:lang w:eastAsia="x-none"/>
              </w:rPr>
            </w:pPr>
            <w:r w:rsidRPr="00F83128">
              <w:rPr>
                <w:rFonts w:eastAsia="宋体"/>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宋体"/>
                <w:strike/>
                <w:color w:val="FF0000"/>
                <w:lang w:eastAsia="zh-CN"/>
              </w:rPr>
            </w:pPr>
            <w:r w:rsidRPr="00F83128">
              <w:rPr>
                <w:rFonts w:eastAsia="宋体"/>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宋体"/>
                <w:lang w:val="en-US" w:eastAsia="zh-CN"/>
              </w:rPr>
            </w:pPr>
            <w:r w:rsidRPr="00A176E6">
              <w:rPr>
                <w:rFonts w:eastAsia="宋体"/>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t>In general we think this very high level of coverage evaluation methodology can be used .  But we don’t think SLS is needed , especially considering the available time left. Ok with other parts.</w:t>
            </w:r>
          </w:p>
          <w:p w14:paraId="63AD4B51" w14:textId="77777777" w:rsidR="00535344" w:rsidRDefault="00535344" w:rsidP="00535344">
            <w:pPr>
              <w:rPr>
                <w:lang w:val="en-US"/>
              </w:rPr>
            </w:pPr>
            <w:r>
              <w:rPr>
                <w:lang w:val="en-US"/>
              </w:rPr>
              <w:t>More importantly we need to examine the techniques used for cost/complexity reduction (this implied we have reached some minestrone in that aspects )</w:t>
            </w:r>
          </w:p>
          <w:p w14:paraId="48ED9843" w14:textId="0A2F3F7E"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79049BCA" w14:textId="7052F95F" w:rsidR="00792180" w:rsidRDefault="00792180" w:rsidP="00792180">
            <w:pPr>
              <w:rPr>
                <w:lang w:val="en-US"/>
              </w:rPr>
            </w:pPr>
            <w:r>
              <w:rPr>
                <w:rFonts w:eastAsia="等线" w:hint="eastAsia"/>
                <w:lang w:val="en-US" w:eastAsia="zh-CN"/>
              </w:rPr>
              <w:t>Y</w:t>
            </w:r>
          </w:p>
        </w:tc>
        <w:tc>
          <w:tcPr>
            <w:tcW w:w="6801" w:type="dxa"/>
          </w:tcPr>
          <w:p w14:paraId="40D98E71" w14:textId="3A35AF2B" w:rsidR="00792180" w:rsidRDefault="00792180" w:rsidP="00792180">
            <w:pPr>
              <w:rPr>
                <w:lang w:val="en-US"/>
              </w:rPr>
            </w:pPr>
            <w:r>
              <w:rPr>
                <w:rFonts w:eastAsia="等线" w:hint="eastAsia"/>
                <w:lang w:val="en-US" w:eastAsia="zh-CN"/>
              </w:rPr>
              <w:t>A</w:t>
            </w:r>
            <w:r>
              <w:rPr>
                <w:rFonts w:eastAsia="等线"/>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等线"/>
                <w:lang w:val="en-US" w:eastAsia="zh-CN"/>
              </w:rPr>
            </w:pPr>
            <w:r>
              <w:rPr>
                <w:rFonts w:eastAsia="Yu Mincho" w:hint="eastAsia"/>
                <w:lang w:val="en-US" w:eastAsia="ja-JP"/>
              </w:rPr>
              <w:t>DOCOMO</w:t>
            </w:r>
          </w:p>
        </w:tc>
        <w:tc>
          <w:tcPr>
            <w:tcW w:w="1350" w:type="dxa"/>
          </w:tcPr>
          <w:p w14:paraId="01856B5B" w14:textId="728767EF" w:rsidR="00306623" w:rsidRDefault="00306623" w:rsidP="00306623">
            <w:pPr>
              <w:rPr>
                <w:rFonts w:eastAsia="等线"/>
                <w:lang w:val="en-US" w:eastAsia="zh-CN"/>
              </w:rPr>
            </w:pPr>
            <w:r>
              <w:rPr>
                <w:rFonts w:eastAsia="Yu Mincho" w:hint="eastAsia"/>
                <w:lang w:val="en-US" w:eastAsia="ja-JP"/>
              </w:rPr>
              <w:t>Y</w:t>
            </w:r>
          </w:p>
        </w:tc>
        <w:tc>
          <w:tcPr>
            <w:tcW w:w="6801" w:type="dxa"/>
          </w:tcPr>
          <w:p w14:paraId="7674287E" w14:textId="4FAB2612" w:rsidR="00306623" w:rsidRDefault="00306623" w:rsidP="00306623">
            <w:pPr>
              <w:rPr>
                <w:rFonts w:eastAsia="等线"/>
                <w:lang w:val="en-US" w:eastAsia="zh-CN"/>
              </w:rPr>
            </w:pPr>
            <w:r>
              <w:rPr>
                <w:rFonts w:eastAsia="Yu Mincho" w:hint="eastAsia"/>
                <w:lang w:val="en-US" w:eastAsia="ja-JP"/>
              </w:rPr>
              <w:t xml:space="preserve">We think </w:t>
            </w:r>
            <w:r>
              <w:rPr>
                <w:rFonts w:eastAsia="Yu Mincho"/>
                <w:lang w:val="en-US" w:eastAsia="ja-JP"/>
              </w:rPr>
              <w:t xml:space="preserve">it is beneficial to align </w:t>
            </w:r>
            <w:r>
              <w:rPr>
                <w:rFonts w:eastAsia="Yu Mincho" w:hint="eastAsia"/>
                <w:lang w:val="en-US" w:eastAsia="ja-JP"/>
              </w:rPr>
              <w:t xml:space="preserve">the evaluation methodology </w:t>
            </w:r>
            <w:r>
              <w:rPr>
                <w:rFonts w:eastAsia="Yu Mincho"/>
                <w:lang w:val="en-US" w:eastAsia="ja-JP"/>
              </w:rPr>
              <w:t>with CE SI to use/refer their result for RedCap. It is also fine to add texts proposed by FUTUREWEI and Ericsson.</w:t>
            </w:r>
          </w:p>
        </w:tc>
      </w:tr>
      <w:tr w:rsidR="00D65E3E" w14:paraId="78E69994" w14:textId="77777777" w:rsidTr="00740C25">
        <w:tc>
          <w:tcPr>
            <w:tcW w:w="1480" w:type="dxa"/>
          </w:tcPr>
          <w:p w14:paraId="0F1927A5" w14:textId="6C9AFA34" w:rsidR="00D65E3E" w:rsidRDefault="00D65E3E" w:rsidP="00306623">
            <w:pPr>
              <w:rPr>
                <w:rFonts w:eastAsia="Yu Mincho"/>
                <w:lang w:val="en-US" w:eastAsia="ja-JP"/>
              </w:rPr>
            </w:pPr>
            <w:r>
              <w:rPr>
                <w:rFonts w:eastAsia="Yu Mincho"/>
                <w:lang w:val="en-US" w:eastAsia="ja-JP"/>
              </w:rPr>
              <w:t>OPPO</w:t>
            </w:r>
          </w:p>
        </w:tc>
        <w:tc>
          <w:tcPr>
            <w:tcW w:w="1350" w:type="dxa"/>
          </w:tcPr>
          <w:p w14:paraId="5312A7B4" w14:textId="107D8AF7" w:rsidR="00D65E3E" w:rsidRDefault="00D65E3E" w:rsidP="00306623">
            <w:pPr>
              <w:rPr>
                <w:rFonts w:eastAsia="Yu Mincho"/>
                <w:lang w:val="en-US" w:eastAsia="ja-JP"/>
              </w:rPr>
            </w:pPr>
            <w:r>
              <w:rPr>
                <w:rFonts w:eastAsia="Yu Mincho"/>
                <w:lang w:val="en-US" w:eastAsia="ja-JP"/>
              </w:rPr>
              <w:t>Y</w:t>
            </w:r>
          </w:p>
        </w:tc>
        <w:tc>
          <w:tcPr>
            <w:tcW w:w="6801" w:type="dxa"/>
          </w:tcPr>
          <w:p w14:paraId="0DB8782A" w14:textId="246C0C25" w:rsidR="00D65E3E" w:rsidRDefault="0060558A" w:rsidP="00306623">
            <w:pPr>
              <w:rPr>
                <w:rFonts w:eastAsia="Yu Mincho"/>
                <w:lang w:val="en-US" w:eastAsia="ja-JP"/>
              </w:rPr>
            </w:pPr>
            <w:r>
              <w:rPr>
                <w:rFonts w:eastAsia="Yu Mincho"/>
                <w:lang w:val="en-US" w:eastAsia="ja-JP"/>
              </w:rPr>
              <w:t>The coverage evaluation methodology is commonly used. Good to be agreed on to make evaluation. Other change can be considered later.</w:t>
            </w:r>
          </w:p>
        </w:tc>
      </w:tr>
      <w:tr w:rsidR="00B772D7" w:rsidRPr="0075754F" w14:paraId="008739F2" w14:textId="77777777" w:rsidTr="00B772D7">
        <w:tc>
          <w:tcPr>
            <w:tcW w:w="1480" w:type="dxa"/>
          </w:tcPr>
          <w:p w14:paraId="3DDF8A54" w14:textId="77777777" w:rsidR="00B772D7" w:rsidRPr="009450FF"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43CA9C2C" w14:textId="77777777" w:rsidR="00B772D7" w:rsidRPr="009450FF" w:rsidRDefault="00B772D7" w:rsidP="00B72A29">
            <w:pPr>
              <w:rPr>
                <w:rFonts w:eastAsia="等线"/>
                <w:lang w:val="en-US" w:eastAsia="zh-CN"/>
              </w:rPr>
            </w:pPr>
            <w:r>
              <w:rPr>
                <w:rFonts w:eastAsia="等线" w:hint="eastAsia"/>
                <w:lang w:val="en-US" w:eastAsia="zh-CN"/>
              </w:rPr>
              <w:t>Y</w:t>
            </w:r>
          </w:p>
        </w:tc>
        <w:tc>
          <w:tcPr>
            <w:tcW w:w="6801" w:type="dxa"/>
          </w:tcPr>
          <w:p w14:paraId="4ED60DCA" w14:textId="77777777" w:rsidR="00B772D7" w:rsidRDefault="00B772D7" w:rsidP="00B72A29">
            <w:pPr>
              <w:ind w:left="284"/>
              <w:rPr>
                <w:rFonts w:eastAsia="等线"/>
                <w:bCs/>
                <w:iCs/>
                <w:lang w:val="en-US" w:eastAsia="zh-CN"/>
              </w:rPr>
            </w:pPr>
            <w:r>
              <w:rPr>
                <w:rFonts w:eastAsia="等线"/>
                <w:bCs/>
                <w:iCs/>
                <w:lang w:val="en-US" w:eastAsia="zh-CN"/>
              </w:rPr>
              <w:t xml:space="preserve">Although we agree to adopt the methodology used in CE SI and adopt the agreements CE03 and CE11 in the RedCap SI, this does not mean that we agree to evaluate all channels that will be evaluated in CE SI. </w:t>
            </w:r>
          </w:p>
          <w:p w14:paraId="04DBD501" w14:textId="77777777" w:rsidR="00B772D7" w:rsidRPr="0075754F" w:rsidRDefault="00B772D7" w:rsidP="00B72A29">
            <w:pPr>
              <w:ind w:left="284"/>
              <w:rPr>
                <w:bCs/>
                <w:iCs/>
                <w:lang w:val="en-US"/>
              </w:rPr>
            </w:pPr>
            <w:r>
              <w:rPr>
                <w:rFonts w:eastAsia="等线"/>
                <w:bCs/>
                <w:iCs/>
                <w:lang w:val="en-US" w:eastAsia="zh-CN"/>
              </w:rPr>
              <w:t xml:space="preserve">We also fine with  </w:t>
            </w:r>
            <w:r>
              <w:rPr>
                <w:lang w:val="en-US"/>
              </w:rPr>
              <w:t>adding</w:t>
            </w:r>
            <w:r w:rsidRPr="00BE5D00">
              <w:rPr>
                <w:lang w:val="en-US"/>
              </w:rPr>
              <w:t xml:space="preserve"> “If </w:t>
            </w:r>
            <w:r>
              <w:rPr>
                <w:lang w:val="en-US"/>
              </w:rPr>
              <w:t xml:space="preserve">and when </w:t>
            </w:r>
            <w:r w:rsidRPr="00BE5D00">
              <w:rPr>
                <w:lang w:val="en-US"/>
              </w:rPr>
              <w:t>evaluations outside the CE SI are needed, …”</w:t>
            </w:r>
          </w:p>
        </w:tc>
      </w:tr>
    </w:tbl>
    <w:p w14:paraId="3DCFF383" w14:textId="77777777" w:rsidR="005D075C" w:rsidRDefault="005D075C" w:rsidP="001941AA"/>
    <w:p w14:paraId="2035F6E8" w14:textId="09FEF745" w:rsidR="003839F8" w:rsidRDefault="003839F8" w:rsidP="003839F8">
      <w:r>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RedCap SI includes study of techniques such as reduced UE bandwidth, it may be useful to additionally include PDCCH, PBCH, SIB1, Msg2 and Msg4 in the RedCap coverage evaluation.</w:t>
      </w:r>
    </w:p>
    <w:p w14:paraId="53F1505F" w14:textId="1C465994" w:rsidR="002E1C7F" w:rsidRPr="002E1C7F" w:rsidRDefault="002E1C7F" w:rsidP="002E1C7F">
      <w:pPr>
        <w:rPr>
          <w:b/>
          <w:bCs/>
        </w:rPr>
      </w:pPr>
      <w:r w:rsidRPr="0055723E">
        <w:rPr>
          <w:b/>
          <w:bCs/>
          <w:highlight w:val="lightGray"/>
        </w:rPr>
        <w:lastRenderedPageBreak/>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RedCap SI </w:t>
      </w:r>
      <w:r w:rsidR="00635894">
        <w:rPr>
          <w:b/>
          <w:bCs/>
        </w:rPr>
        <w:t xml:space="preserve">coverage evaluation </w:t>
      </w:r>
      <w:r w:rsidR="0001020F">
        <w:rPr>
          <w:b/>
          <w:bCs/>
        </w:rPr>
        <w:t>include PDSCH, PUCCH, PUSCH and Msg3 and in addition include PDCCH, PBCH, SIB1, Msg2 and Msg4?</w:t>
      </w:r>
    </w:p>
    <w:tbl>
      <w:tblPr>
        <w:tblStyle w:val="TableGrid"/>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r w:rsidRPr="008E3AB5">
              <w:rPr>
                <w:lang w:val="en-US"/>
              </w:rPr>
              <w:t>Again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r w:rsidR="00780149">
              <w:rPr>
                <w:lang w:val="en-US"/>
              </w:rPr>
              <w:t xml:space="preserve">RedCap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hannels that RedCap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can minimize RedCap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RedCap considering that reducing number of UE antennas is a cost/complexity reduction technique to be studied. So, we think there is a value in including </w:t>
            </w:r>
            <w:r w:rsidRPr="00A175CD">
              <w:rPr>
                <w:lang w:val="en-US"/>
              </w:rPr>
              <w:t>PDCCH, PBCH, SIB1, Msg2 and Msg4</w:t>
            </w:r>
            <w:r>
              <w:rPr>
                <w:lang w:val="en-US"/>
              </w:rPr>
              <w:t>, in addition to PDSCH, which is already considered in the CE study. In FR2, it is important to assess the performance loss in PBCH and PDCCH when the UE maximum bandwidth is 50 MHz.</w:t>
            </w:r>
          </w:p>
          <w:p w14:paraId="6AFACAF7" w14:textId="73C29ED5" w:rsidR="0000741F" w:rsidRDefault="0000741F" w:rsidP="0000741F">
            <w:pPr>
              <w:rPr>
                <w:lang w:val="en-US"/>
              </w:rPr>
            </w:pPr>
            <w:r>
              <w:rPr>
                <w:lang w:val="en-US"/>
              </w:rPr>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RedCap refers to results in the CE SI, we would still consider those results to have been evaluated in RedCap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r>
              <w:rPr>
                <w:lang w:val="en-US"/>
              </w:rPr>
              <w:t>ZTE,Sanechips</w:t>
            </w:r>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r>
              <w:rPr>
                <w:lang w:val="en-US"/>
              </w:rPr>
              <w:t xml:space="preserve">This two study items have two different targets, while the CE SI is trying to enhance the coverage, in RedCap SI the target is to recover the coverage due to cost/complexity reduction. Therefore FFS is needed to see if </w:t>
            </w:r>
            <w:r>
              <w:t>PDCCH, PBCH, SIB1, Msg2 and Msg4  need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Therefore, we support the evaluation planned for PDSCH, PUCCH, PUSCH, msg3, PDCCH, SIB1, msg2 and msg4. We don’t think the evaluation for PBCH is needed, if RedCap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9D863FA" w14:textId="0B46EF30" w:rsidR="00792180" w:rsidRDefault="00792180" w:rsidP="00792180">
            <w:pPr>
              <w:rPr>
                <w:lang w:val="en-US"/>
              </w:rPr>
            </w:pPr>
            <w:r>
              <w:rPr>
                <w:rFonts w:eastAsia="等线" w:hint="eastAsia"/>
                <w:lang w:val="en-US" w:eastAsia="zh-CN"/>
              </w:rPr>
              <w:t>Y</w:t>
            </w:r>
          </w:p>
        </w:tc>
        <w:tc>
          <w:tcPr>
            <w:tcW w:w="6801" w:type="dxa"/>
          </w:tcPr>
          <w:p w14:paraId="4D803454" w14:textId="3B52B5BE" w:rsidR="00792180" w:rsidRDefault="00792180" w:rsidP="00792180">
            <w:pPr>
              <w:rPr>
                <w:lang w:val="en-US"/>
              </w:rPr>
            </w:pPr>
            <w:r>
              <w:rPr>
                <w:rFonts w:eastAsia="等线" w:hint="eastAsia"/>
                <w:lang w:val="en-US" w:eastAsia="zh-CN"/>
              </w:rPr>
              <w:t>A</w:t>
            </w:r>
            <w:r>
              <w:rPr>
                <w:rFonts w:eastAsia="等线"/>
                <w:lang w:val="en-US" w:eastAsia="zh-CN"/>
              </w:rPr>
              <w:t>s ZTE’s comments, the two study have two different targets, due to the cost/complexity reduction, we need to consider more evaluaition.</w:t>
            </w:r>
          </w:p>
        </w:tc>
      </w:tr>
      <w:tr w:rsidR="00306623" w14:paraId="777C878E" w14:textId="77777777" w:rsidTr="00740C25">
        <w:tc>
          <w:tcPr>
            <w:tcW w:w="1480" w:type="dxa"/>
          </w:tcPr>
          <w:p w14:paraId="2D2F0272" w14:textId="16C7844E" w:rsidR="00306623" w:rsidRDefault="00306623" w:rsidP="00306623">
            <w:pPr>
              <w:rPr>
                <w:rFonts w:eastAsia="等线"/>
                <w:lang w:val="en-US" w:eastAsia="zh-CN"/>
              </w:rPr>
            </w:pPr>
            <w:r>
              <w:rPr>
                <w:rFonts w:eastAsia="Yu Mincho" w:hint="eastAsia"/>
                <w:lang w:val="en-US" w:eastAsia="ja-JP"/>
              </w:rPr>
              <w:t>DOCOMO</w:t>
            </w:r>
          </w:p>
        </w:tc>
        <w:tc>
          <w:tcPr>
            <w:tcW w:w="1350" w:type="dxa"/>
          </w:tcPr>
          <w:p w14:paraId="7F7D9A6A" w14:textId="7F2B6AB1" w:rsidR="00306623" w:rsidRDefault="00306623" w:rsidP="00306623">
            <w:pPr>
              <w:rPr>
                <w:rFonts w:eastAsia="等线"/>
                <w:lang w:val="en-US" w:eastAsia="zh-CN"/>
              </w:rPr>
            </w:pPr>
            <w:r>
              <w:rPr>
                <w:rFonts w:eastAsia="Yu Mincho" w:hint="eastAsia"/>
                <w:lang w:val="en-US" w:eastAsia="ja-JP"/>
              </w:rPr>
              <w:t>Y</w:t>
            </w:r>
          </w:p>
        </w:tc>
        <w:tc>
          <w:tcPr>
            <w:tcW w:w="6801" w:type="dxa"/>
          </w:tcPr>
          <w:p w14:paraId="1099CDE5" w14:textId="3FA8F7A5" w:rsidR="00306623" w:rsidRDefault="00306623" w:rsidP="00306623">
            <w:pPr>
              <w:rPr>
                <w:rFonts w:eastAsia="等线"/>
                <w:lang w:val="en-US" w:eastAsia="zh-CN"/>
              </w:rPr>
            </w:pPr>
            <w:r>
              <w:rPr>
                <w:rFonts w:eastAsia="Yu Mincho" w:hint="eastAsia"/>
                <w:lang w:val="en-US" w:eastAsia="ja-JP"/>
              </w:rPr>
              <w:t xml:space="preserve">Including the CHs outside CE SI scope is </w:t>
            </w:r>
            <w:r>
              <w:rPr>
                <w:rFonts w:eastAsia="Yu Mincho"/>
                <w:lang w:val="en-US" w:eastAsia="ja-JP"/>
              </w:rPr>
              <w:t>necessary</w:t>
            </w:r>
            <w:r>
              <w:rPr>
                <w:rFonts w:eastAsia="Yu Mincho" w:hint="eastAsia"/>
                <w:lang w:val="en-US" w:eastAsia="ja-JP"/>
              </w:rPr>
              <w:t xml:space="preserve"> for RedCap as it is not clear which CH is the bottleneck in RedCap</w:t>
            </w:r>
            <w:r>
              <w:rPr>
                <w:rFonts w:eastAsia="Yu Mincho"/>
                <w:lang w:val="en-US" w:eastAsia="ja-JP"/>
              </w:rPr>
              <w:t>.</w:t>
            </w:r>
          </w:p>
        </w:tc>
      </w:tr>
      <w:tr w:rsidR="0060558A" w14:paraId="01F3812C" w14:textId="77777777" w:rsidTr="00740C25">
        <w:tc>
          <w:tcPr>
            <w:tcW w:w="1480" w:type="dxa"/>
          </w:tcPr>
          <w:p w14:paraId="55063446" w14:textId="1B8AA18A" w:rsidR="0060558A" w:rsidRDefault="0060558A" w:rsidP="00306623">
            <w:pPr>
              <w:rPr>
                <w:rFonts w:eastAsia="Yu Mincho"/>
                <w:lang w:val="en-US" w:eastAsia="ja-JP"/>
              </w:rPr>
            </w:pPr>
            <w:r>
              <w:rPr>
                <w:rFonts w:eastAsia="Yu Mincho"/>
                <w:lang w:val="en-US" w:eastAsia="ja-JP"/>
              </w:rPr>
              <w:t>OPPO</w:t>
            </w:r>
          </w:p>
        </w:tc>
        <w:tc>
          <w:tcPr>
            <w:tcW w:w="1350" w:type="dxa"/>
          </w:tcPr>
          <w:p w14:paraId="6A104E60" w14:textId="3063FAC8" w:rsidR="0060558A" w:rsidRDefault="0060558A" w:rsidP="00306623">
            <w:pPr>
              <w:rPr>
                <w:rFonts w:eastAsia="Yu Mincho"/>
                <w:lang w:val="en-US" w:eastAsia="ja-JP"/>
              </w:rPr>
            </w:pPr>
            <w:r>
              <w:rPr>
                <w:rFonts w:eastAsia="Yu Mincho"/>
                <w:lang w:val="en-US" w:eastAsia="ja-JP"/>
              </w:rPr>
              <w:t>Y</w:t>
            </w:r>
          </w:p>
        </w:tc>
        <w:tc>
          <w:tcPr>
            <w:tcW w:w="6801" w:type="dxa"/>
          </w:tcPr>
          <w:p w14:paraId="0E9B96C3" w14:textId="7DD44FA5" w:rsidR="0060558A" w:rsidRDefault="0060558A" w:rsidP="00306623">
            <w:pPr>
              <w:rPr>
                <w:rFonts w:eastAsia="Yu Mincho"/>
                <w:lang w:val="en-US" w:eastAsia="ja-JP"/>
              </w:rPr>
            </w:pPr>
            <w:r>
              <w:rPr>
                <w:rFonts w:eastAsia="Yu Mincho"/>
                <w:lang w:val="en-US" w:eastAsia="ja-JP"/>
              </w:rPr>
              <w:t xml:space="preserve">We see some independent evaluation is needed for the SI dealing with complexity reduction. </w:t>
            </w:r>
          </w:p>
        </w:tc>
      </w:tr>
      <w:tr w:rsidR="00B772D7" w:rsidRPr="009450FF" w14:paraId="715A408E" w14:textId="77777777" w:rsidTr="00B772D7">
        <w:tc>
          <w:tcPr>
            <w:tcW w:w="1480" w:type="dxa"/>
          </w:tcPr>
          <w:p w14:paraId="6C14F66B" w14:textId="77777777" w:rsidR="00B772D7" w:rsidRPr="009450FF"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7B3E64BF" w14:textId="77777777" w:rsidR="00B772D7" w:rsidRPr="009450FF" w:rsidRDefault="00B772D7" w:rsidP="00B72A29">
            <w:pPr>
              <w:rPr>
                <w:rFonts w:eastAsia="等线"/>
                <w:lang w:val="en-US" w:eastAsia="zh-CN"/>
              </w:rPr>
            </w:pPr>
            <w:r>
              <w:rPr>
                <w:rFonts w:eastAsia="等线" w:hint="eastAsia"/>
                <w:lang w:val="en-US" w:eastAsia="zh-CN"/>
              </w:rPr>
              <w:t>N</w:t>
            </w:r>
          </w:p>
        </w:tc>
        <w:tc>
          <w:tcPr>
            <w:tcW w:w="6801" w:type="dxa"/>
          </w:tcPr>
          <w:p w14:paraId="1792AF42" w14:textId="5D4C6064" w:rsidR="00B772D7" w:rsidRPr="009450FF" w:rsidRDefault="00B772D7" w:rsidP="00876967">
            <w:pPr>
              <w:ind w:left="284"/>
              <w:rPr>
                <w:rFonts w:eastAsia="等线" w:hint="eastAsia"/>
                <w:bCs/>
                <w:iCs/>
                <w:lang w:val="en-US" w:eastAsia="zh-CN"/>
              </w:rPr>
            </w:pPr>
            <w:r w:rsidRPr="009450FF">
              <w:rPr>
                <w:rFonts w:eastAsia="等线" w:hint="eastAsia"/>
                <w:bCs/>
                <w:iCs/>
                <w:lang w:val="en-US" w:eastAsia="zh-CN"/>
              </w:rPr>
              <w:t>W</w:t>
            </w:r>
            <w:r w:rsidRPr="009450FF">
              <w:rPr>
                <w:rFonts w:eastAsia="等线"/>
                <w:bCs/>
                <w:iCs/>
                <w:lang w:val="en-US" w:eastAsia="zh-CN"/>
              </w:rPr>
              <w:t xml:space="preserve">e should </w:t>
            </w:r>
            <w:r>
              <w:rPr>
                <w:rFonts w:eastAsia="等线"/>
                <w:bCs/>
                <w:iCs/>
                <w:lang w:val="en-US" w:eastAsia="zh-CN"/>
              </w:rPr>
              <w:t xml:space="preserve">first identify which channel may be impacted by the cost reduction techniques, then decide whether to evaluate it or not. </w:t>
            </w:r>
            <w:bookmarkStart w:id="38" w:name="_GoBack"/>
            <w:bookmarkEnd w:id="38"/>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lastRenderedPageBreak/>
        <w:t>Question 18</w:t>
      </w:r>
      <w:r w:rsidR="00C86469" w:rsidRPr="0055723E">
        <w:rPr>
          <w:b/>
          <w:bCs/>
          <w:highlight w:val="lightGray"/>
        </w:rPr>
        <w:t>a</w:t>
      </w:r>
      <w:r w:rsidRPr="002E1C7F">
        <w:rPr>
          <w:b/>
          <w:bCs/>
        </w:rPr>
        <w:t xml:space="preserve">: </w:t>
      </w:r>
      <w:r>
        <w:rPr>
          <w:b/>
          <w:bCs/>
        </w:rPr>
        <w:t>Should</w:t>
      </w:r>
      <w:r w:rsidRPr="002E1C7F">
        <w:rPr>
          <w:b/>
          <w:bCs/>
        </w:rPr>
        <w:t xml:space="preserve"> the RedCap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TableGrid"/>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See Q16, may not want to go this route. If eval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r w:rsidR="001464FD">
              <w:rPr>
                <w:lang w:val="en-US"/>
              </w:rPr>
              <w:t>RedCap</w:t>
            </w:r>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The target data rates are fine for reference UEs. But target data rates should be lower for RedCap UEs. Cell edge data rate is determined by the spectral efficiency achievable at cell edge. We think the same cell-edge spectral efficiency can be assumed for RedCap. However, for cell-edge data rates, adjustments shall be made to account for RedCap UEs having reduced bandwidth. Also if RedCap UEs have reduced number of Rx antennas, it cannot be expected that the RedCap UEs will have the same spectral efficiency as the reference UE.</w:t>
            </w:r>
          </w:p>
          <w:p w14:paraId="416745DE" w14:textId="77777777" w:rsidR="0000741F" w:rsidRDefault="0000741F" w:rsidP="0000741F">
            <w:pPr>
              <w:rPr>
                <w:lang w:val="en-US"/>
              </w:rPr>
            </w:pPr>
            <w:r>
              <w:rPr>
                <w:lang w:val="en-US"/>
              </w:rPr>
              <w:t>Furthermore, the CE agreements include several scenarios. For FR1, the RedCap study can focus on Urban and Rural scenarios. For FR2, the RedCap study can focus on Indoor and Urban scenarios.</w:t>
            </w:r>
          </w:p>
          <w:p w14:paraId="080EA483" w14:textId="31F0375B" w:rsidR="0000741F" w:rsidRDefault="0000741F" w:rsidP="0000741F">
            <w:pPr>
              <w:rPr>
                <w:lang w:val="en-US"/>
              </w:rPr>
            </w:pPr>
            <w:r>
              <w:rPr>
                <w:lang w:val="en-US"/>
              </w:rPr>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CE01: Although the CE01 data rates are different to the “reference bits rates” in the Redcap SID, we are OK studying the data rates at CE01 (assuming that the coverage recovery needed at the CE01 data rates is similar to that required at the reference bit rates from the RedCap SID).</w:t>
            </w:r>
          </w:p>
          <w:p w14:paraId="006BA05D" w14:textId="29FB2C23" w:rsidR="00173E8D" w:rsidRDefault="00173E8D" w:rsidP="00173E8D">
            <w:pPr>
              <w:rPr>
                <w:lang w:val="en-US"/>
              </w:rPr>
            </w:pPr>
            <w:r>
              <w:rPr>
                <w:lang w:val="en-US"/>
              </w:rPr>
              <w:t>CE14: We are OK evaluating PUSCH at an iBLER of 10% but think that a higher iBLER could be a more optimal operating point in a coverage limited situation. As long as “before” and “after” coverage recovery are simulated at the same iBLER,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r>
              <w:rPr>
                <w:lang w:val="en-US"/>
              </w:rPr>
              <w:t>ZTE,Sanechips</w:t>
            </w:r>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 xml:space="preserve">This two study items has two different targets, different use case (eMBB+ VoIP vs  </w:t>
            </w:r>
            <w:r w:rsidRPr="00AD3B46">
              <w:rPr>
                <w:lang w:val="en-US"/>
              </w:rPr>
              <w:t>Industrial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t>For CE1 , we think first discuss the scenario for the RedCap use cases, then we can discuss the target data rates.</w:t>
            </w:r>
          </w:p>
          <w:p w14:paraId="6A19E1DE" w14:textId="77777777" w:rsidR="00535344" w:rsidRDefault="00535344" w:rsidP="00535344">
            <w:pPr>
              <w:rPr>
                <w:lang w:val="en-US"/>
              </w:rPr>
            </w:pPr>
            <w:r>
              <w:rPr>
                <w:lang w:val="en-US"/>
              </w:rPr>
              <w:t>For scenario, our proposal is the following:</w:t>
            </w:r>
          </w:p>
          <w:p w14:paraId="7DFAE4ED" w14:textId="77777777" w:rsidR="00535344" w:rsidRDefault="00535344" w:rsidP="00535344">
            <w:pPr>
              <w:rPr>
                <w:lang w:val="en-US"/>
              </w:rPr>
            </w:pPr>
            <w:r w:rsidRPr="00AD3B46">
              <w:rPr>
                <w:noProof/>
                <w:lang w:val="en-US" w:eastAsia="zh-CN"/>
              </w:rPr>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t>CE14 and CE15 target different scenario and data rate , as compare with RedCap SI. We may adopt some of the parameter in the agreement,  but certain some very important parameter, for example , reference data rates etc , will be different.   FFS if eMBB/VoIP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RedCap, and thus can be different from that assumed in the CE study. </w:t>
            </w:r>
          </w:p>
          <w:p w14:paraId="09C2B0C9" w14:textId="6E76A75F" w:rsidR="006360B9" w:rsidRPr="006360B9" w:rsidRDefault="006360B9" w:rsidP="006360B9">
            <w:pPr>
              <w:tabs>
                <w:tab w:val="left" w:pos="495"/>
              </w:tabs>
              <w:rPr>
                <w:lang w:val="en-US"/>
              </w:rPr>
            </w:pPr>
            <w:r>
              <w:rPr>
                <w:lang w:val="en-US"/>
              </w:rPr>
              <w:lastRenderedPageBreak/>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For FR2, data rates in CE17 agreement are only representative of one use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lastRenderedPageBreak/>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RedCap.</w:t>
            </w:r>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4E39A27" w14:textId="3E6BF793" w:rsidR="00792180" w:rsidRDefault="00792180" w:rsidP="00792180">
            <w:pPr>
              <w:rPr>
                <w:lang w:val="en-US"/>
              </w:rPr>
            </w:pPr>
            <w:r>
              <w:rPr>
                <w:rFonts w:eastAsia="等线" w:hint="eastAsia"/>
                <w:lang w:val="en-US" w:eastAsia="zh-CN"/>
              </w:rPr>
              <w:t>Y</w:t>
            </w:r>
          </w:p>
        </w:tc>
        <w:tc>
          <w:tcPr>
            <w:tcW w:w="6801" w:type="dxa"/>
          </w:tcPr>
          <w:p w14:paraId="6A9DB29E" w14:textId="4F05A442" w:rsidR="00792180" w:rsidRDefault="00792180" w:rsidP="00792180">
            <w:pPr>
              <w:rPr>
                <w:lang w:val="en-US"/>
              </w:rPr>
            </w:pPr>
            <w:r w:rsidRPr="00AF5C63">
              <w:rPr>
                <w:rFonts w:eastAsia="等线" w:hint="eastAsia"/>
                <w:lang w:val="en-US" w:eastAsia="zh-CN"/>
              </w:rPr>
              <w:t>B</w:t>
            </w:r>
            <w:r w:rsidRPr="00AF5C63">
              <w:rPr>
                <w:rFonts w:eastAsia="等线"/>
                <w:lang w:val="en-US" w:eastAsia="zh-CN"/>
              </w:rPr>
              <w:t>ut target data rates can not meet all our use case.</w:t>
            </w:r>
            <w:r>
              <w:rPr>
                <w:rFonts w:eastAsia="等线"/>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等线"/>
                <w:lang w:val="en-US" w:eastAsia="zh-CN"/>
              </w:rPr>
            </w:pPr>
            <w:r>
              <w:rPr>
                <w:rFonts w:eastAsia="Yu Mincho" w:hint="eastAsia"/>
                <w:lang w:val="en-US" w:eastAsia="ja-JP"/>
              </w:rPr>
              <w:t>DOCOMO</w:t>
            </w:r>
          </w:p>
        </w:tc>
        <w:tc>
          <w:tcPr>
            <w:tcW w:w="1350" w:type="dxa"/>
          </w:tcPr>
          <w:p w14:paraId="0C61BA8C" w14:textId="757312C4" w:rsidR="00306623" w:rsidRDefault="00306623" w:rsidP="00306623">
            <w:pPr>
              <w:rPr>
                <w:rFonts w:eastAsia="等线"/>
                <w:lang w:val="en-US" w:eastAsia="zh-CN"/>
              </w:rPr>
            </w:pPr>
            <w:r>
              <w:rPr>
                <w:rFonts w:eastAsia="Yu Mincho" w:hint="eastAsia"/>
                <w:lang w:val="en-US" w:eastAsia="ja-JP"/>
              </w:rPr>
              <w:t>N</w:t>
            </w:r>
          </w:p>
        </w:tc>
        <w:tc>
          <w:tcPr>
            <w:tcW w:w="6801" w:type="dxa"/>
          </w:tcPr>
          <w:p w14:paraId="5AA3DEB0" w14:textId="77777777" w:rsidR="00306623" w:rsidRDefault="00306623" w:rsidP="00306623">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BA2FEF2" w14:textId="77777777" w:rsidR="00306623" w:rsidRDefault="00306623" w:rsidP="00306623">
            <w:pPr>
              <w:rPr>
                <w:rFonts w:eastAsia="Yu Mincho"/>
                <w:bCs/>
                <w:iCs/>
                <w:lang w:val="en-US" w:eastAsia="ja-JP"/>
              </w:rPr>
            </w:pPr>
            <w:r>
              <w:rPr>
                <w:rFonts w:eastAsia="Yu Mincho" w:hint="eastAsia"/>
                <w:bCs/>
                <w:iCs/>
                <w:lang w:val="en-US" w:eastAsia="ja-JP"/>
              </w:rPr>
              <w:t xml:space="preserve">CE01: </w:t>
            </w:r>
            <w:r>
              <w:rPr>
                <w:rFonts w:eastAsia="Yu Mincho"/>
                <w:bCs/>
                <w:iCs/>
                <w:lang w:val="en-US" w:eastAsia="ja-JP"/>
              </w:rPr>
              <w:t>If the evaluation scenarios are agreed to be same as CE SI, we are fine to adopt CE01 for RedCap.</w:t>
            </w:r>
          </w:p>
          <w:p w14:paraId="171B712B" w14:textId="77777777" w:rsidR="00306623" w:rsidRDefault="00306623" w:rsidP="00306623">
            <w:pPr>
              <w:rPr>
                <w:rFonts w:eastAsia="Yu Mincho"/>
                <w:bCs/>
                <w:iCs/>
                <w:lang w:val="en-US" w:eastAsia="ja-JP"/>
              </w:rPr>
            </w:pPr>
            <w:r>
              <w:rPr>
                <w:rFonts w:eastAsia="Yu Mincho"/>
                <w:bCs/>
                <w:iCs/>
                <w:lang w:val="en-US" w:eastAsia="ja-JP"/>
              </w:rPr>
              <w:t>CE14: If the evaluation scenarios are agreed to be same as CE SI, we are fine to adopt 2% rBLER.</w:t>
            </w:r>
          </w:p>
          <w:p w14:paraId="12D13DA4" w14:textId="77777777" w:rsidR="00306623" w:rsidRDefault="00306623" w:rsidP="00306623">
            <w:pPr>
              <w:rPr>
                <w:rFonts w:eastAsia="Yu Mincho"/>
                <w:bCs/>
                <w:iCs/>
                <w:lang w:val="en-US" w:eastAsia="ja-JP"/>
              </w:rPr>
            </w:pPr>
            <w:r>
              <w:rPr>
                <w:rFonts w:eastAsia="Yu Mincho"/>
                <w:bCs/>
                <w:iCs/>
                <w:lang w:val="en-US" w:eastAsia="ja-JP"/>
              </w:rPr>
              <w:t>CE15: We are fine to adopt BLER for PUCCH formats 1/3 in CE15 for FR1.  BLER for PUCCH for FR2 should be further discussed considering beam-based operation and PUCCH formats 0/2.</w:t>
            </w:r>
          </w:p>
          <w:p w14:paraId="1C3E4103" w14:textId="003666D8" w:rsidR="00306623" w:rsidRPr="00AF5C63" w:rsidRDefault="00306623" w:rsidP="00306623">
            <w:pPr>
              <w:rPr>
                <w:rFonts w:eastAsia="等线"/>
                <w:lang w:val="en-US" w:eastAsia="zh-CN"/>
              </w:rPr>
            </w:pPr>
            <w:r>
              <w:rPr>
                <w:rFonts w:eastAsia="Yu Mincho"/>
                <w:bCs/>
                <w:iCs/>
                <w:lang w:val="en-US" w:eastAsia="ja-JP"/>
              </w:rPr>
              <w:t>CE17: The target data rate is not necessarily higher than the reference bitrate (</w:t>
            </w:r>
            <w:r w:rsidRPr="002C4A15">
              <w:t>2-4 Mbps</w:t>
            </w:r>
            <w:r>
              <w:t xml:space="preserve"> for video surveillance,</w:t>
            </w:r>
            <w:r>
              <w:rPr>
                <w:rFonts w:eastAsia="Yu Mincho"/>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Yu Mincho"/>
                <w:bCs/>
                <w:iCs/>
                <w:lang w:val="en-US" w:eastAsia="ja-JP"/>
              </w:rPr>
              <w:t>), DL 10 Mbps and UL 2 Mbps would be enough in the cell edge for FR2.</w:t>
            </w:r>
          </w:p>
        </w:tc>
      </w:tr>
      <w:tr w:rsidR="0060558A" w14:paraId="2ABB75D6" w14:textId="77777777" w:rsidTr="00740C25">
        <w:tc>
          <w:tcPr>
            <w:tcW w:w="1480" w:type="dxa"/>
          </w:tcPr>
          <w:p w14:paraId="7B01F300" w14:textId="793CE14A" w:rsidR="0060558A" w:rsidRDefault="0060558A" w:rsidP="00306623">
            <w:pPr>
              <w:rPr>
                <w:rFonts w:eastAsia="Yu Mincho"/>
                <w:lang w:val="en-US" w:eastAsia="ja-JP"/>
              </w:rPr>
            </w:pPr>
            <w:r>
              <w:rPr>
                <w:rFonts w:eastAsia="Yu Mincho"/>
                <w:lang w:val="en-US" w:eastAsia="ja-JP"/>
              </w:rPr>
              <w:t>OPPO</w:t>
            </w:r>
          </w:p>
        </w:tc>
        <w:tc>
          <w:tcPr>
            <w:tcW w:w="1350" w:type="dxa"/>
          </w:tcPr>
          <w:p w14:paraId="14D43A18" w14:textId="4025034B" w:rsidR="0060558A" w:rsidRDefault="00C9553D" w:rsidP="00306623">
            <w:pPr>
              <w:rPr>
                <w:rFonts w:eastAsia="Yu Mincho"/>
                <w:lang w:val="en-US" w:eastAsia="ja-JP"/>
              </w:rPr>
            </w:pPr>
            <w:r>
              <w:rPr>
                <w:rFonts w:eastAsia="Yu Mincho"/>
                <w:lang w:val="en-US" w:eastAsia="ja-JP"/>
              </w:rPr>
              <w:t>N</w:t>
            </w:r>
          </w:p>
        </w:tc>
        <w:tc>
          <w:tcPr>
            <w:tcW w:w="6801" w:type="dxa"/>
          </w:tcPr>
          <w:p w14:paraId="2CC55E32" w14:textId="5F4FFE75" w:rsidR="0060558A" w:rsidRDefault="00C9553D" w:rsidP="00306623">
            <w:pPr>
              <w:rPr>
                <w:rFonts w:eastAsia="Yu Mincho"/>
                <w:bCs/>
                <w:iCs/>
                <w:lang w:val="en-US" w:eastAsia="ja-JP"/>
              </w:rPr>
            </w:pPr>
            <w:r>
              <w:rPr>
                <w:rFonts w:eastAsia="Yu Mincho"/>
                <w:bCs/>
                <w:iCs/>
                <w:lang w:val="en-US" w:eastAsia="ja-JP"/>
              </w:rPr>
              <w:t>No for CE01&amp;17, others may need some modification. The scenarios are different.</w:t>
            </w:r>
          </w:p>
        </w:tc>
      </w:tr>
      <w:tr w:rsidR="00B772D7" w:rsidRPr="00DC62B5" w14:paraId="6551D4BA" w14:textId="77777777" w:rsidTr="00B772D7">
        <w:tc>
          <w:tcPr>
            <w:tcW w:w="1480" w:type="dxa"/>
          </w:tcPr>
          <w:p w14:paraId="0493B9AD" w14:textId="77777777" w:rsidR="00B772D7" w:rsidRPr="00DC62B5"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3246DCE4" w14:textId="77777777" w:rsidR="00B772D7" w:rsidRPr="00DC62B5" w:rsidRDefault="00B772D7" w:rsidP="00B72A29">
            <w:pPr>
              <w:rPr>
                <w:rFonts w:eastAsia="等线"/>
                <w:lang w:val="en-US" w:eastAsia="zh-CN"/>
              </w:rPr>
            </w:pPr>
            <w:r>
              <w:rPr>
                <w:rFonts w:eastAsia="等线" w:hint="eastAsia"/>
                <w:lang w:val="en-US" w:eastAsia="zh-CN"/>
              </w:rPr>
              <w:t>N</w:t>
            </w:r>
          </w:p>
        </w:tc>
        <w:tc>
          <w:tcPr>
            <w:tcW w:w="6801" w:type="dxa"/>
          </w:tcPr>
          <w:p w14:paraId="6394F5C3" w14:textId="77777777" w:rsidR="00B772D7" w:rsidRDefault="00B772D7" w:rsidP="00B72A29">
            <w:pPr>
              <w:rPr>
                <w:rFonts w:eastAsia="等线"/>
                <w:bCs/>
                <w:iCs/>
                <w:lang w:val="en-US" w:eastAsia="zh-CN"/>
              </w:rPr>
            </w:pPr>
            <w:r>
              <w:rPr>
                <w:rFonts w:eastAsia="等线"/>
                <w:bCs/>
                <w:iCs/>
                <w:lang w:val="en-US" w:eastAsia="zh-CN"/>
              </w:rPr>
              <w:t xml:space="preserve">First of all, we need to understand whether any cost reduction technique will have impact on PUSCH and PUCCH. </w:t>
            </w:r>
          </w:p>
          <w:p w14:paraId="64A518FF" w14:textId="77777777" w:rsidR="00B772D7" w:rsidRDefault="00B772D7" w:rsidP="00B72A29">
            <w:pPr>
              <w:rPr>
                <w:rFonts w:eastAsia="等线"/>
                <w:bCs/>
                <w:iCs/>
                <w:lang w:val="en-US" w:eastAsia="zh-CN"/>
              </w:rPr>
            </w:pPr>
            <w:r>
              <w:rPr>
                <w:rFonts w:eastAsia="等线"/>
                <w:bCs/>
                <w:iCs/>
                <w:lang w:val="en-US" w:eastAsia="zh-CN"/>
              </w:rPr>
              <w:t xml:space="preserve">If the impact is agreed, the target data rate of PUSCH should be much lower than in the agreement of CE01 and CE17. In Redcap SI we should use the parameter values of the Redcap use cases. </w:t>
            </w:r>
          </w:p>
          <w:p w14:paraId="2CBCE2B4" w14:textId="77777777" w:rsidR="00B772D7" w:rsidRPr="00DC62B5" w:rsidRDefault="00B772D7" w:rsidP="00B72A29">
            <w:pPr>
              <w:rPr>
                <w:rFonts w:eastAsia="等线"/>
                <w:bCs/>
                <w:iCs/>
                <w:lang w:val="en-US" w:eastAsia="zh-CN"/>
              </w:rPr>
            </w:pPr>
            <w:r>
              <w:rPr>
                <w:rFonts w:eastAsia="等线"/>
                <w:bCs/>
                <w:iCs/>
                <w:lang w:val="en-US" w:eastAsia="zh-CN"/>
              </w:rPr>
              <w:t>If some channels with the set up that would have been used in Redcap study have already been evaluated in CE SI, we should leverage such evaluation and don’t duplicate the work in Redcap SI.</w:t>
            </w:r>
          </w:p>
        </w:tc>
      </w:tr>
    </w:tbl>
    <w:p w14:paraId="327A6378" w14:textId="1DF29432" w:rsidR="00A87BA1" w:rsidRDefault="00A87BA1" w:rsidP="001941AA"/>
    <w:p w14:paraId="78FF74CA" w14:textId="12C36775" w:rsidR="005D7811" w:rsidRDefault="005D7811" w:rsidP="005D7811">
      <w:r>
        <w:t>Related to common PUSCH/PUCCH link</w:t>
      </w:r>
      <w:bookmarkStart w:id="39" w:name="_Hlk43081789"/>
      <w:r w:rsidR="00A64F4C">
        <w:t>-level</w:t>
      </w:r>
      <w:bookmarkEnd w:id="39"/>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RedCap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D9D9D9" w:themeFill="background1" w:themeFillShade="D9"/>
          </w:tcPr>
          <w:p w14:paraId="0379A17F" w14:textId="77777777" w:rsidR="00026DA6" w:rsidRDefault="00026DA6" w:rsidP="00FA5B39">
            <w:pPr>
              <w:rPr>
                <w:b/>
                <w:bCs/>
              </w:rPr>
            </w:pPr>
            <w:r>
              <w:rPr>
                <w:b/>
                <w:bCs/>
              </w:rPr>
              <w:t>Company</w:t>
            </w:r>
          </w:p>
        </w:tc>
        <w:tc>
          <w:tcPr>
            <w:tcW w:w="1372" w:type="dxa"/>
            <w:shd w:val="clear" w:color="auto" w:fill="D9D9D9" w:themeFill="background1" w:themeFillShade="D9"/>
          </w:tcPr>
          <w:p w14:paraId="6C353829" w14:textId="77777777" w:rsidR="00026DA6" w:rsidRDefault="00026DA6" w:rsidP="00FA5B39">
            <w:pPr>
              <w:rPr>
                <w:b/>
                <w:bCs/>
              </w:rPr>
            </w:pPr>
            <w:r>
              <w:rPr>
                <w:b/>
                <w:bCs/>
              </w:rPr>
              <w:t>Y/N</w:t>
            </w:r>
          </w:p>
        </w:tc>
        <w:tc>
          <w:tcPr>
            <w:tcW w:w="6780" w:type="dxa"/>
            <w:shd w:val="clear" w:color="auto" w:fill="D9D9D9"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lastRenderedPageBreak/>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Wait for RedCap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RedCap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ListParagraph"/>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ListParagraph"/>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ListParagraph"/>
              <w:numPr>
                <w:ilvl w:val="0"/>
                <w:numId w:val="34"/>
              </w:numPr>
              <w:rPr>
                <w:sz w:val="20"/>
                <w:szCs w:val="20"/>
                <w:lang w:val="en-US"/>
              </w:rPr>
            </w:pPr>
            <w:r w:rsidRPr="003C7CAC">
              <w:rPr>
                <w:sz w:val="20"/>
                <w:szCs w:val="20"/>
                <w:lang w:val="en-US"/>
              </w:rPr>
              <w:t>“Frame structure for TDD“: Among the two TDD patterns for 4 GHz, focus on DDDSUDDSUU (S: 10D:2G:2U).</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ListParagraph"/>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ListParagraph"/>
              <w:numPr>
                <w:ilvl w:val="0"/>
                <w:numId w:val="34"/>
              </w:numPr>
              <w:rPr>
                <w:sz w:val="20"/>
                <w:szCs w:val="20"/>
                <w:lang w:val="en-US"/>
              </w:rPr>
            </w:pPr>
            <w:r w:rsidRPr="00504FE4">
              <w:rPr>
                <w:sz w:val="20"/>
                <w:szCs w:val="20"/>
                <w:lang w:val="en-US"/>
              </w:rPr>
              <w:t xml:space="preserve">“Scenario and frequency”: it is not necessary to study all the frequency bands listed in the CE agreement for each scenario. We propose to </w:t>
            </w:r>
            <w:r w:rsidRPr="0000741F">
              <w:rPr>
                <w:sz w:val="20"/>
                <w:szCs w:val="20"/>
                <w:lang w:val="en-US"/>
              </w:rPr>
              <w:t>priority the 4 GHz (TDD) option for the Urban scenario and 700 MHz (FDD) option for the Rural scenario.</w:t>
            </w:r>
          </w:p>
          <w:p w14:paraId="15BD7242" w14:textId="451CF69F" w:rsidR="0000741F" w:rsidRPr="0000741F" w:rsidRDefault="0000741F" w:rsidP="0000741F">
            <w:pPr>
              <w:pStyle w:val="ListParagraph"/>
              <w:numPr>
                <w:ilvl w:val="0"/>
                <w:numId w:val="34"/>
              </w:numPr>
              <w:rPr>
                <w:sz w:val="20"/>
                <w:szCs w:val="20"/>
                <w:lang w:val="en-US"/>
              </w:rPr>
            </w:pPr>
            <w:r w:rsidRPr="0000741F">
              <w:rPr>
                <w:sz w:val="20"/>
                <w:szCs w:val="20"/>
                <w:lang w:val="en-US"/>
              </w:rPr>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There are many permutations and combinations in CE04 and CE16. The RedCap study is about complexity reduction, where one aspect is coverage recovery. Hence we should not aim to overcomplicate the coverage recovery evaluation.</w:t>
            </w:r>
          </w:p>
          <w:p w14:paraId="7599111D" w14:textId="4F5EA63E" w:rsidR="00173E8D" w:rsidRDefault="00173E8D" w:rsidP="00173E8D">
            <w:pPr>
              <w:rPr>
                <w:lang w:val="en-US"/>
              </w:rPr>
            </w:pPr>
            <w:r>
              <w:rPr>
                <w:lang w:val="en-US"/>
              </w:rPr>
              <w:t>We should aim for one scenario, one frame structure, one pathloss model etc.</w:t>
            </w:r>
          </w:p>
        </w:tc>
      </w:tr>
      <w:tr w:rsidR="00535344" w14:paraId="778EC2B7" w14:textId="77777777" w:rsidTr="00173E8D">
        <w:tc>
          <w:tcPr>
            <w:tcW w:w="1479" w:type="dxa"/>
          </w:tcPr>
          <w:p w14:paraId="0619B9D4" w14:textId="2AB3CDC4" w:rsidR="00535344" w:rsidRDefault="00535344" w:rsidP="00535344">
            <w:pPr>
              <w:rPr>
                <w:lang w:val="en-US"/>
              </w:rPr>
            </w:pPr>
            <w:r>
              <w:rPr>
                <w:lang w:val="en-US"/>
              </w:rPr>
              <w:t>ZTE,Sanechips</w:t>
            </w:r>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t xml:space="preserve">CE4 and CE15 target different scenario and data rate , as compare with RedCap SI. We may adopt some of the parameter in the agreement,  but certain some very important parameter, for example , reference data rates etc , will be different.    </w:t>
            </w:r>
          </w:p>
          <w:p w14:paraId="56F8716D" w14:textId="77777777" w:rsidR="00535344" w:rsidRDefault="00535344" w:rsidP="00535344">
            <w:pPr>
              <w:rPr>
                <w:lang w:val="en-US"/>
              </w:rPr>
            </w:pPr>
            <w:r>
              <w:rPr>
                <w:lang w:val="en-US"/>
              </w:rPr>
              <w:t>We think indoor/indoor hotspot scenarios need to be included in the current CE4 agreement for RedCap. Some of the parameter can be simplified.</w:t>
            </w:r>
          </w:p>
          <w:p w14:paraId="1424565D" w14:textId="77777777" w:rsidR="00535344" w:rsidRDefault="00535344" w:rsidP="00535344">
            <w:pPr>
              <w:rPr>
                <w:lang w:val="en-US"/>
              </w:rPr>
            </w:pPr>
            <w:r>
              <w:rPr>
                <w:lang w:val="en-US"/>
              </w:rPr>
              <w:t>BWP/SCS and other details parameter need to discussed further, maybe depend on the discussion result from step 1 and step 2.</w:t>
            </w:r>
          </w:p>
          <w:p w14:paraId="60354B18" w14:textId="5111F99D" w:rsidR="00535344" w:rsidRDefault="00535344" w:rsidP="00535344">
            <w:pPr>
              <w:rPr>
                <w:lang w:val="en-US"/>
              </w:rPr>
            </w:pPr>
            <w:r>
              <w:rPr>
                <w:lang w:val="en-US"/>
              </w:rPr>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For CE04, the BWP bandwidth needs to be adjusted for RedCap,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72" w:type="dxa"/>
          </w:tcPr>
          <w:p w14:paraId="00CEB7B0" w14:textId="30B6DAA4" w:rsidR="00792180" w:rsidRDefault="00792180" w:rsidP="00792180">
            <w:pPr>
              <w:rPr>
                <w:lang w:val="en-US"/>
              </w:rPr>
            </w:pPr>
            <w:r>
              <w:rPr>
                <w:rFonts w:eastAsia="等线" w:hint="eastAsia"/>
                <w:lang w:val="en-US" w:eastAsia="zh-CN"/>
              </w:rPr>
              <w:t>Y</w:t>
            </w:r>
          </w:p>
        </w:tc>
        <w:tc>
          <w:tcPr>
            <w:tcW w:w="6780" w:type="dxa"/>
          </w:tcPr>
          <w:p w14:paraId="1569995B" w14:textId="71EE89D6" w:rsidR="00792180" w:rsidRDefault="00792180" w:rsidP="00792180">
            <w:pPr>
              <w:rPr>
                <w:lang w:val="en-US"/>
              </w:rPr>
            </w:pPr>
            <w:r>
              <w:rPr>
                <w:rFonts w:eastAsia="等线" w:hint="eastAsia"/>
                <w:lang w:val="en-US" w:eastAsia="zh-CN"/>
              </w:rPr>
              <w:t>W</w:t>
            </w:r>
            <w:r>
              <w:rPr>
                <w:rFonts w:eastAsia="等线"/>
                <w:lang w:val="en-US" w:eastAsia="zh-CN"/>
              </w:rPr>
              <w:t>e don’t need to reuse the agreement completely,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等线"/>
                <w:lang w:val="en-US" w:eastAsia="zh-CN"/>
              </w:rPr>
            </w:pPr>
            <w:r>
              <w:rPr>
                <w:rFonts w:eastAsia="Yu Mincho" w:hint="eastAsia"/>
                <w:lang w:val="en-US" w:eastAsia="ja-JP"/>
              </w:rPr>
              <w:t>DOCOMO</w:t>
            </w:r>
          </w:p>
        </w:tc>
        <w:tc>
          <w:tcPr>
            <w:tcW w:w="1372" w:type="dxa"/>
          </w:tcPr>
          <w:p w14:paraId="48452C36" w14:textId="7D9FA08B" w:rsidR="009938D0" w:rsidRDefault="009938D0" w:rsidP="009938D0">
            <w:pPr>
              <w:rPr>
                <w:rFonts w:eastAsia="等线"/>
                <w:lang w:val="en-US" w:eastAsia="zh-CN"/>
              </w:rPr>
            </w:pPr>
            <w:r>
              <w:rPr>
                <w:rFonts w:eastAsia="Yu Mincho" w:hint="eastAsia"/>
                <w:lang w:val="en-US" w:eastAsia="ja-JP"/>
              </w:rPr>
              <w:t>N</w:t>
            </w:r>
          </w:p>
        </w:tc>
        <w:tc>
          <w:tcPr>
            <w:tcW w:w="6780" w:type="dxa"/>
          </w:tcPr>
          <w:p w14:paraId="6FDEE782"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20BDF7A6" w14:textId="55645F89" w:rsidR="009938D0" w:rsidRDefault="009938D0" w:rsidP="009938D0">
            <w:pPr>
              <w:rPr>
                <w:rFonts w:eastAsia="等线"/>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100 MHz BWP for 2.6/4 GHz which would be applicable to reference UE but not to RedCap UE.</w:t>
            </w:r>
          </w:p>
        </w:tc>
      </w:tr>
      <w:tr w:rsidR="00C9553D" w14:paraId="2B9A394E" w14:textId="77777777" w:rsidTr="00173E8D">
        <w:tc>
          <w:tcPr>
            <w:tcW w:w="1479" w:type="dxa"/>
          </w:tcPr>
          <w:p w14:paraId="128735EE" w14:textId="67D6E9F2" w:rsidR="00C9553D" w:rsidRDefault="00C9553D" w:rsidP="009938D0">
            <w:pPr>
              <w:rPr>
                <w:rFonts w:eastAsia="Yu Mincho"/>
                <w:lang w:val="en-US" w:eastAsia="ja-JP"/>
              </w:rPr>
            </w:pPr>
            <w:r>
              <w:rPr>
                <w:rFonts w:eastAsia="Yu Mincho"/>
                <w:lang w:val="en-US" w:eastAsia="ja-JP"/>
              </w:rPr>
              <w:t>OPPO</w:t>
            </w:r>
          </w:p>
        </w:tc>
        <w:tc>
          <w:tcPr>
            <w:tcW w:w="1372" w:type="dxa"/>
          </w:tcPr>
          <w:p w14:paraId="682CACA5" w14:textId="3AD9E406" w:rsidR="00C9553D" w:rsidRDefault="00C9553D" w:rsidP="009938D0">
            <w:pPr>
              <w:rPr>
                <w:rFonts w:eastAsia="Yu Mincho"/>
                <w:lang w:val="en-US" w:eastAsia="ja-JP"/>
              </w:rPr>
            </w:pPr>
            <w:r>
              <w:rPr>
                <w:rFonts w:eastAsia="Yu Mincho"/>
                <w:lang w:val="en-US" w:eastAsia="ja-JP"/>
              </w:rPr>
              <w:t>N</w:t>
            </w:r>
          </w:p>
        </w:tc>
        <w:tc>
          <w:tcPr>
            <w:tcW w:w="6780" w:type="dxa"/>
          </w:tcPr>
          <w:p w14:paraId="14E83732" w14:textId="5F9E0740" w:rsidR="00C9553D" w:rsidRDefault="00C9553D" w:rsidP="00C9553D">
            <w:pPr>
              <w:rPr>
                <w:rFonts w:eastAsia="Yu Mincho"/>
                <w:bCs/>
                <w:iCs/>
                <w:lang w:val="en-US" w:eastAsia="ja-JP"/>
              </w:rPr>
            </w:pPr>
            <w:r>
              <w:rPr>
                <w:rFonts w:eastAsia="Yu Mincho"/>
                <w:bCs/>
                <w:iCs/>
                <w:lang w:val="en-US" w:eastAsia="ja-JP"/>
              </w:rPr>
              <w:t>We need to down size the parameters. BW and others are higher in CE.</w:t>
            </w:r>
          </w:p>
        </w:tc>
      </w:tr>
      <w:tr w:rsidR="00B772D7" w14:paraId="404874BA" w14:textId="77777777" w:rsidTr="00B772D7">
        <w:tc>
          <w:tcPr>
            <w:tcW w:w="1479" w:type="dxa"/>
          </w:tcPr>
          <w:p w14:paraId="469436A4" w14:textId="77777777" w:rsidR="00B772D7" w:rsidRDefault="00B772D7" w:rsidP="00B72A29">
            <w:pPr>
              <w:rPr>
                <w:lang w:val="en-US" w:eastAsia="ko-KR"/>
              </w:rPr>
            </w:pPr>
            <w:r>
              <w:rPr>
                <w:rFonts w:eastAsia="等线" w:hint="eastAsia"/>
                <w:lang w:val="en-US" w:eastAsia="zh-CN"/>
              </w:rPr>
              <w:lastRenderedPageBreak/>
              <w:t>S</w:t>
            </w:r>
            <w:r>
              <w:rPr>
                <w:rFonts w:eastAsia="等线"/>
                <w:lang w:val="en-US" w:eastAsia="zh-CN"/>
              </w:rPr>
              <w:t>amsung</w:t>
            </w:r>
          </w:p>
        </w:tc>
        <w:tc>
          <w:tcPr>
            <w:tcW w:w="1372" w:type="dxa"/>
          </w:tcPr>
          <w:p w14:paraId="3F010307" w14:textId="77777777" w:rsidR="00B772D7" w:rsidRDefault="00B772D7" w:rsidP="00B72A29">
            <w:pPr>
              <w:rPr>
                <w:lang w:val="en-US" w:eastAsia="ko-KR"/>
              </w:rPr>
            </w:pPr>
            <w:r>
              <w:rPr>
                <w:rFonts w:eastAsia="等线" w:hint="eastAsia"/>
                <w:lang w:val="en-US" w:eastAsia="zh-CN"/>
              </w:rPr>
              <w:t>N</w:t>
            </w:r>
          </w:p>
        </w:tc>
        <w:tc>
          <w:tcPr>
            <w:tcW w:w="6780" w:type="dxa"/>
          </w:tcPr>
          <w:p w14:paraId="24DDE808" w14:textId="77777777" w:rsidR="00B772D7" w:rsidRDefault="00B772D7" w:rsidP="00B72A29">
            <w:pPr>
              <w:rPr>
                <w:rFonts w:eastAsia="等线"/>
                <w:bCs/>
                <w:iCs/>
                <w:lang w:val="en-US" w:eastAsia="zh-CN"/>
              </w:rPr>
            </w:pPr>
            <w:r>
              <w:rPr>
                <w:rFonts w:eastAsia="等线"/>
                <w:bCs/>
                <w:iCs/>
                <w:lang w:val="en-US" w:eastAsia="zh-CN"/>
              </w:rPr>
              <w:t xml:space="preserve">Same as comments above, we need to understand whether any cost reduction technique will have impact on PUSCH and PUCCH. </w:t>
            </w:r>
          </w:p>
          <w:p w14:paraId="701B2F21" w14:textId="77777777" w:rsidR="00B772D7" w:rsidRDefault="00B772D7" w:rsidP="00B72A29">
            <w:pPr>
              <w:rPr>
                <w:rFonts w:eastAsia="等线"/>
                <w:bCs/>
                <w:iCs/>
                <w:lang w:val="en-US" w:eastAsia="zh-CN"/>
              </w:rPr>
            </w:pPr>
            <w:r>
              <w:rPr>
                <w:rFonts w:eastAsia="等线"/>
                <w:bCs/>
                <w:iCs/>
                <w:lang w:val="en-US" w:eastAsia="zh-CN"/>
              </w:rPr>
              <w:t xml:space="preserve">For CE16, since the target bit rate may be different, the occupied BW should be different. </w:t>
            </w:r>
          </w:p>
          <w:p w14:paraId="5DEBF5FB" w14:textId="77777777" w:rsidR="00B772D7" w:rsidRDefault="00B772D7" w:rsidP="00B72A29">
            <w:pPr>
              <w:rPr>
                <w:b/>
                <w:bCs/>
                <w:i/>
                <w:iCs/>
                <w:lang w:val="en-US"/>
              </w:rPr>
            </w:pPr>
            <w:r>
              <w:rPr>
                <w:rFonts w:eastAsia="等线"/>
                <w:bCs/>
                <w:iCs/>
                <w:lang w:val="en-US" w:eastAsia="zh-CN"/>
              </w:rPr>
              <w:t>For CE04, at least the FH need to be reviewed, as well as bandwidth of BWP.</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RedCap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D9D9D9" w:themeFill="background1" w:themeFillShade="D9"/>
          </w:tcPr>
          <w:p w14:paraId="5F2697CD" w14:textId="77777777" w:rsidR="00026DA6" w:rsidRDefault="00026DA6" w:rsidP="00FA5B39">
            <w:pPr>
              <w:rPr>
                <w:b/>
                <w:bCs/>
              </w:rPr>
            </w:pPr>
            <w:r>
              <w:rPr>
                <w:b/>
                <w:bCs/>
              </w:rPr>
              <w:t>Company</w:t>
            </w:r>
          </w:p>
        </w:tc>
        <w:tc>
          <w:tcPr>
            <w:tcW w:w="1350" w:type="dxa"/>
            <w:shd w:val="clear" w:color="auto" w:fill="D9D9D9" w:themeFill="background1" w:themeFillShade="D9"/>
          </w:tcPr>
          <w:p w14:paraId="669A801E" w14:textId="77777777" w:rsidR="00026DA6" w:rsidRDefault="00026DA6" w:rsidP="00FA5B39">
            <w:pPr>
              <w:rPr>
                <w:b/>
                <w:bCs/>
              </w:rPr>
            </w:pPr>
            <w:r>
              <w:rPr>
                <w:b/>
                <w:bCs/>
              </w:rPr>
              <w:t>Y/N</w:t>
            </w:r>
          </w:p>
        </w:tc>
        <w:tc>
          <w:tcPr>
            <w:tcW w:w="6801" w:type="dxa"/>
            <w:shd w:val="clear" w:color="auto" w:fill="D9D9D9"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ListParagraph"/>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ListParagraph"/>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ListParagraph"/>
              <w:numPr>
                <w:ilvl w:val="0"/>
                <w:numId w:val="35"/>
              </w:numPr>
              <w:rPr>
                <w:sz w:val="20"/>
                <w:szCs w:val="20"/>
                <w:lang w:val="en-US"/>
              </w:rPr>
            </w:pPr>
            <w:r w:rsidRPr="0000741F">
              <w:rPr>
                <w:sz w:val="20"/>
                <w:szCs w:val="20"/>
                <w:lang w:val="en-US"/>
              </w:rPr>
              <w:t>“Repetitions for PUSCH”: in the eMBB case, focus on “w/o repetition as 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r>
              <w:rPr>
                <w:lang w:val="en-US"/>
              </w:rPr>
              <w:t>ZTE,Sanechips</w:t>
            </w:r>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r>
              <w:rPr>
                <w:lang w:val="en-US"/>
              </w:rPr>
              <w:t>Similar to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AC88AAB" w14:textId="41D07EDE" w:rsidR="00792180" w:rsidRDefault="00792180" w:rsidP="00792180">
            <w:pPr>
              <w:rPr>
                <w:lang w:val="en-US"/>
              </w:rPr>
            </w:pPr>
            <w:r>
              <w:rPr>
                <w:rFonts w:eastAsia="等线"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等线"/>
                <w:lang w:val="en-US" w:eastAsia="zh-CN"/>
              </w:rPr>
            </w:pPr>
            <w:r>
              <w:rPr>
                <w:rFonts w:eastAsia="Yu Mincho" w:hint="eastAsia"/>
                <w:lang w:val="en-US" w:eastAsia="ja-JP"/>
              </w:rPr>
              <w:t>DOCOMO</w:t>
            </w:r>
          </w:p>
        </w:tc>
        <w:tc>
          <w:tcPr>
            <w:tcW w:w="1350" w:type="dxa"/>
          </w:tcPr>
          <w:p w14:paraId="29E85866" w14:textId="0CECA5CC" w:rsidR="009938D0" w:rsidRDefault="009938D0" w:rsidP="009938D0">
            <w:pPr>
              <w:rPr>
                <w:rFonts w:eastAsia="等线"/>
                <w:lang w:val="en-US" w:eastAsia="zh-CN"/>
              </w:rPr>
            </w:pPr>
            <w:r>
              <w:rPr>
                <w:rFonts w:eastAsia="Yu Mincho" w:hint="eastAsia"/>
                <w:lang w:val="en-US" w:eastAsia="ja-JP"/>
              </w:rPr>
              <w:t>N</w:t>
            </w:r>
          </w:p>
        </w:tc>
        <w:tc>
          <w:tcPr>
            <w:tcW w:w="6801" w:type="dxa"/>
          </w:tcPr>
          <w:p w14:paraId="6DA14C29"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193FB20" w14:textId="5FF3C4EB"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2Tx (optional) which is not applicable to reference UE or RedCap UE.</w:t>
            </w:r>
          </w:p>
        </w:tc>
      </w:tr>
      <w:tr w:rsidR="00C9553D" w14:paraId="48ABF64F" w14:textId="77777777" w:rsidTr="00FA5B39">
        <w:tc>
          <w:tcPr>
            <w:tcW w:w="1480" w:type="dxa"/>
          </w:tcPr>
          <w:p w14:paraId="5C29A9D1" w14:textId="72162488" w:rsidR="00C9553D" w:rsidRDefault="00C9553D" w:rsidP="009938D0">
            <w:pPr>
              <w:rPr>
                <w:rFonts w:eastAsia="Yu Mincho"/>
                <w:lang w:val="en-US" w:eastAsia="ja-JP"/>
              </w:rPr>
            </w:pPr>
            <w:r>
              <w:rPr>
                <w:rFonts w:eastAsia="Yu Mincho"/>
                <w:lang w:val="en-US" w:eastAsia="ja-JP"/>
              </w:rPr>
              <w:t>OPPO</w:t>
            </w:r>
          </w:p>
        </w:tc>
        <w:tc>
          <w:tcPr>
            <w:tcW w:w="1350" w:type="dxa"/>
          </w:tcPr>
          <w:p w14:paraId="4564AC7D" w14:textId="7D36CD49" w:rsidR="00C9553D" w:rsidRDefault="00C9553D" w:rsidP="00C9553D">
            <w:pPr>
              <w:rPr>
                <w:rFonts w:eastAsia="Yu Mincho"/>
                <w:lang w:val="en-US" w:eastAsia="ja-JP"/>
              </w:rPr>
            </w:pPr>
            <w:r>
              <w:rPr>
                <w:rFonts w:eastAsia="Yu Mincho"/>
                <w:lang w:val="en-US" w:eastAsia="ja-JP"/>
              </w:rPr>
              <w:t>Further discussion</w:t>
            </w:r>
          </w:p>
        </w:tc>
        <w:tc>
          <w:tcPr>
            <w:tcW w:w="6801" w:type="dxa"/>
          </w:tcPr>
          <w:p w14:paraId="423A1106" w14:textId="77777777" w:rsidR="00C9553D" w:rsidRDefault="00C9553D" w:rsidP="009938D0">
            <w:pPr>
              <w:rPr>
                <w:rFonts w:eastAsia="Yu Mincho"/>
                <w:bCs/>
                <w:iCs/>
                <w:lang w:val="en-US" w:eastAsia="ja-JP"/>
              </w:rPr>
            </w:pPr>
          </w:p>
        </w:tc>
      </w:tr>
      <w:tr w:rsidR="00B772D7" w14:paraId="02A738E6" w14:textId="77777777" w:rsidTr="00B772D7">
        <w:tc>
          <w:tcPr>
            <w:tcW w:w="1480" w:type="dxa"/>
          </w:tcPr>
          <w:p w14:paraId="289C2E53"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0AA9F80D" w14:textId="77777777" w:rsidR="00B772D7" w:rsidRDefault="00B772D7" w:rsidP="00B72A29">
            <w:pPr>
              <w:rPr>
                <w:lang w:val="en-US" w:eastAsia="ko-KR"/>
              </w:rPr>
            </w:pPr>
            <w:r>
              <w:rPr>
                <w:rFonts w:eastAsia="等线" w:hint="eastAsia"/>
                <w:lang w:val="en-US" w:eastAsia="zh-CN"/>
              </w:rPr>
              <w:t>N</w:t>
            </w:r>
          </w:p>
        </w:tc>
        <w:tc>
          <w:tcPr>
            <w:tcW w:w="6801" w:type="dxa"/>
          </w:tcPr>
          <w:p w14:paraId="359DD2A8" w14:textId="77777777" w:rsidR="00B772D7" w:rsidRDefault="00B772D7" w:rsidP="00B72A29">
            <w:pPr>
              <w:rPr>
                <w:b/>
                <w:bCs/>
                <w:i/>
                <w:iCs/>
                <w:lang w:val="en-US"/>
              </w:rPr>
            </w:pPr>
            <w:r>
              <w:rPr>
                <w:rFonts w:eastAsia="等线"/>
                <w:bCs/>
                <w:iCs/>
                <w:lang w:val="en-US" w:eastAsia="zh-CN"/>
              </w:rPr>
              <w:t xml:space="preserve">Same as comments above, we need to understand whether any cost reduction technique will have impact on PUSCH. </w:t>
            </w: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RedCap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D9D9D9" w:themeFill="background1" w:themeFillShade="D9"/>
          </w:tcPr>
          <w:p w14:paraId="7BCE7666" w14:textId="77777777" w:rsidR="00026DA6" w:rsidRDefault="00026DA6" w:rsidP="00FA5B39">
            <w:pPr>
              <w:rPr>
                <w:b/>
                <w:bCs/>
              </w:rPr>
            </w:pPr>
            <w:r>
              <w:rPr>
                <w:b/>
                <w:bCs/>
              </w:rPr>
              <w:t>Company</w:t>
            </w:r>
          </w:p>
        </w:tc>
        <w:tc>
          <w:tcPr>
            <w:tcW w:w="1350" w:type="dxa"/>
            <w:shd w:val="clear" w:color="auto" w:fill="D9D9D9" w:themeFill="background1" w:themeFillShade="D9"/>
          </w:tcPr>
          <w:p w14:paraId="3AA12E4D" w14:textId="77777777" w:rsidR="00026DA6" w:rsidRDefault="00026DA6" w:rsidP="00FA5B39">
            <w:pPr>
              <w:rPr>
                <w:b/>
                <w:bCs/>
              </w:rPr>
            </w:pPr>
            <w:r>
              <w:rPr>
                <w:b/>
                <w:bCs/>
              </w:rPr>
              <w:t>Y/N</w:t>
            </w:r>
          </w:p>
        </w:tc>
        <w:tc>
          <w:tcPr>
            <w:tcW w:w="6801" w:type="dxa"/>
            <w:shd w:val="clear" w:color="auto" w:fill="D9D9D9"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lastRenderedPageBreak/>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r w:rsidRPr="00BF4213">
              <w:rPr>
                <w:lang w:val="en-US"/>
              </w:rPr>
              <w:t>But,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r>
              <w:rPr>
                <w:lang w:val="en-US"/>
              </w:rPr>
              <w:t>ZTE,Sanechips</w:t>
            </w:r>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r>
              <w:rPr>
                <w:lang w:val="en-US"/>
              </w:rPr>
              <w:t>Similar to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5B13A09" w14:textId="5C35B69F" w:rsidR="00792180" w:rsidRDefault="00792180" w:rsidP="00792180">
            <w:pPr>
              <w:rPr>
                <w:lang w:val="en-US"/>
              </w:rPr>
            </w:pPr>
            <w:r>
              <w:rPr>
                <w:rFonts w:eastAsia="等线"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等线"/>
                <w:lang w:val="en-US" w:eastAsia="zh-CN"/>
              </w:rPr>
            </w:pPr>
            <w:r>
              <w:rPr>
                <w:rFonts w:eastAsia="Yu Mincho" w:hint="eastAsia"/>
                <w:lang w:val="en-US" w:eastAsia="ja-JP"/>
              </w:rPr>
              <w:t>DOCOMO</w:t>
            </w:r>
          </w:p>
        </w:tc>
        <w:tc>
          <w:tcPr>
            <w:tcW w:w="1350" w:type="dxa"/>
          </w:tcPr>
          <w:p w14:paraId="22F8F73F" w14:textId="62279C47" w:rsidR="009938D0" w:rsidRDefault="009938D0" w:rsidP="009938D0">
            <w:pPr>
              <w:rPr>
                <w:rFonts w:eastAsia="等线"/>
                <w:lang w:val="en-US" w:eastAsia="zh-CN"/>
              </w:rPr>
            </w:pPr>
            <w:r>
              <w:rPr>
                <w:rFonts w:eastAsia="Yu Mincho" w:hint="eastAsia"/>
                <w:lang w:val="en-US" w:eastAsia="ja-JP"/>
              </w:rPr>
              <w:t>Y</w:t>
            </w:r>
          </w:p>
        </w:tc>
        <w:tc>
          <w:tcPr>
            <w:tcW w:w="6801" w:type="dxa"/>
          </w:tcPr>
          <w:p w14:paraId="4431FC5C" w14:textId="77777777" w:rsidR="009938D0" w:rsidRDefault="009938D0" w:rsidP="009938D0">
            <w:pPr>
              <w:rPr>
                <w:lang w:val="en-US"/>
              </w:rPr>
            </w:pPr>
          </w:p>
        </w:tc>
      </w:tr>
      <w:tr w:rsidR="00C9553D" w14:paraId="358F4B49" w14:textId="77777777" w:rsidTr="00FA5B39">
        <w:tc>
          <w:tcPr>
            <w:tcW w:w="1480" w:type="dxa"/>
          </w:tcPr>
          <w:p w14:paraId="40ECE651" w14:textId="4F90EE16" w:rsidR="00C9553D" w:rsidRDefault="00C9553D" w:rsidP="009938D0">
            <w:pPr>
              <w:rPr>
                <w:rFonts w:eastAsia="Yu Mincho"/>
                <w:lang w:val="en-US" w:eastAsia="ja-JP"/>
              </w:rPr>
            </w:pPr>
            <w:r>
              <w:rPr>
                <w:rFonts w:eastAsia="Yu Mincho"/>
                <w:lang w:val="en-US" w:eastAsia="ja-JP"/>
              </w:rPr>
              <w:t>OPPO</w:t>
            </w:r>
          </w:p>
        </w:tc>
        <w:tc>
          <w:tcPr>
            <w:tcW w:w="1350" w:type="dxa"/>
          </w:tcPr>
          <w:p w14:paraId="5B4C90BC" w14:textId="060AB024" w:rsidR="00C9553D" w:rsidRDefault="00C9553D" w:rsidP="009938D0">
            <w:pPr>
              <w:rPr>
                <w:rFonts w:eastAsia="Yu Mincho"/>
                <w:lang w:val="en-US" w:eastAsia="ja-JP"/>
              </w:rPr>
            </w:pPr>
            <w:r>
              <w:rPr>
                <w:rFonts w:eastAsia="Yu Mincho"/>
                <w:lang w:val="en-US" w:eastAsia="ja-JP"/>
              </w:rPr>
              <w:t>Y</w:t>
            </w:r>
          </w:p>
        </w:tc>
        <w:tc>
          <w:tcPr>
            <w:tcW w:w="6801" w:type="dxa"/>
          </w:tcPr>
          <w:p w14:paraId="235957F0" w14:textId="77777777" w:rsidR="00C9553D" w:rsidRDefault="00C9553D" w:rsidP="009938D0">
            <w:pPr>
              <w:rPr>
                <w:lang w:val="en-US"/>
              </w:rPr>
            </w:pPr>
          </w:p>
        </w:tc>
      </w:tr>
      <w:tr w:rsidR="00B772D7" w14:paraId="60CD10FF" w14:textId="77777777" w:rsidTr="00B772D7">
        <w:tc>
          <w:tcPr>
            <w:tcW w:w="1480" w:type="dxa"/>
          </w:tcPr>
          <w:p w14:paraId="324E1AD9"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7968BF96" w14:textId="77777777" w:rsidR="00B772D7" w:rsidRDefault="00B772D7" w:rsidP="00B72A29">
            <w:pPr>
              <w:rPr>
                <w:lang w:val="en-US" w:eastAsia="ko-KR"/>
              </w:rPr>
            </w:pPr>
            <w:r>
              <w:rPr>
                <w:rFonts w:eastAsia="等线" w:hint="eastAsia"/>
                <w:lang w:val="en-US" w:eastAsia="zh-CN"/>
              </w:rPr>
              <w:t>N</w:t>
            </w:r>
          </w:p>
        </w:tc>
        <w:tc>
          <w:tcPr>
            <w:tcW w:w="6801" w:type="dxa"/>
          </w:tcPr>
          <w:p w14:paraId="428AC5A5" w14:textId="77777777" w:rsidR="00B772D7" w:rsidRDefault="00B772D7" w:rsidP="00B72A29">
            <w:pPr>
              <w:ind w:left="284"/>
              <w:rPr>
                <w:b/>
                <w:bCs/>
                <w:i/>
                <w:iCs/>
                <w:lang w:val="en-US"/>
              </w:rPr>
            </w:pPr>
            <w:r>
              <w:rPr>
                <w:rFonts w:eastAsia="等线"/>
                <w:bCs/>
                <w:iCs/>
                <w:lang w:val="en-US" w:eastAsia="zh-CN"/>
              </w:rPr>
              <w:t xml:space="preserve">Same as comments above, we need to understand whether any cost reduction technique will have impact on PUCCH. </w:t>
            </w: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RedCap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D9D9D9" w:themeFill="background1" w:themeFillShade="D9"/>
          </w:tcPr>
          <w:p w14:paraId="32EA4F9C" w14:textId="77777777" w:rsidR="00026DA6" w:rsidRDefault="00026DA6" w:rsidP="00FA5B39">
            <w:pPr>
              <w:rPr>
                <w:b/>
                <w:bCs/>
              </w:rPr>
            </w:pPr>
            <w:r>
              <w:rPr>
                <w:b/>
                <w:bCs/>
              </w:rPr>
              <w:t>Company</w:t>
            </w:r>
          </w:p>
        </w:tc>
        <w:tc>
          <w:tcPr>
            <w:tcW w:w="1350" w:type="dxa"/>
            <w:shd w:val="clear" w:color="auto" w:fill="D9D9D9" w:themeFill="background1" w:themeFillShade="D9"/>
          </w:tcPr>
          <w:p w14:paraId="61FCD562" w14:textId="77777777" w:rsidR="00026DA6" w:rsidRDefault="00026DA6" w:rsidP="00FA5B39">
            <w:pPr>
              <w:rPr>
                <w:b/>
                <w:bCs/>
              </w:rPr>
            </w:pPr>
            <w:r>
              <w:rPr>
                <w:b/>
                <w:bCs/>
              </w:rPr>
              <w:t>Y/N</w:t>
            </w:r>
          </w:p>
        </w:tc>
        <w:tc>
          <w:tcPr>
            <w:tcW w:w="6801" w:type="dxa"/>
            <w:shd w:val="clear" w:color="auto" w:fill="D9D9D9"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r>
              <w:rPr>
                <w:lang w:val="en-US"/>
              </w:rPr>
              <w:t>ZTE,Sanechips</w:t>
            </w:r>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Need to take into account the discussion result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385E6E17" w14:textId="09ADF845" w:rsidR="00792180" w:rsidRDefault="00792180" w:rsidP="00792180">
            <w:pPr>
              <w:rPr>
                <w:lang w:val="en-US"/>
              </w:rPr>
            </w:pPr>
            <w:r>
              <w:rPr>
                <w:rFonts w:eastAsia="等线"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等线"/>
                <w:lang w:val="en-US" w:eastAsia="zh-CN"/>
              </w:rPr>
            </w:pPr>
            <w:r>
              <w:rPr>
                <w:rFonts w:eastAsia="Yu Mincho" w:hint="eastAsia"/>
                <w:lang w:val="en-US" w:eastAsia="ja-JP"/>
              </w:rPr>
              <w:t>DOCOMO</w:t>
            </w:r>
          </w:p>
        </w:tc>
        <w:tc>
          <w:tcPr>
            <w:tcW w:w="1350" w:type="dxa"/>
          </w:tcPr>
          <w:p w14:paraId="3882AD6A" w14:textId="41258CA8" w:rsidR="009938D0" w:rsidRDefault="009938D0" w:rsidP="009938D0">
            <w:pPr>
              <w:rPr>
                <w:rFonts w:eastAsia="等线"/>
                <w:lang w:val="en-US" w:eastAsia="zh-CN"/>
              </w:rPr>
            </w:pPr>
            <w:r>
              <w:rPr>
                <w:rFonts w:eastAsia="Yu Mincho" w:hint="eastAsia"/>
                <w:lang w:val="en-US" w:eastAsia="ja-JP"/>
              </w:rPr>
              <w:t>Y</w:t>
            </w:r>
          </w:p>
        </w:tc>
        <w:tc>
          <w:tcPr>
            <w:tcW w:w="6801" w:type="dxa"/>
          </w:tcPr>
          <w:p w14:paraId="0843A011" w14:textId="77777777" w:rsidR="009938D0" w:rsidRDefault="009938D0" w:rsidP="009938D0">
            <w:pPr>
              <w:rPr>
                <w:lang w:val="en-US"/>
              </w:rPr>
            </w:pPr>
          </w:p>
        </w:tc>
      </w:tr>
      <w:tr w:rsidR="00C9553D" w14:paraId="1BFDBF0B" w14:textId="77777777" w:rsidTr="00FA5B39">
        <w:tc>
          <w:tcPr>
            <w:tcW w:w="1480" w:type="dxa"/>
          </w:tcPr>
          <w:p w14:paraId="35143797" w14:textId="05808CFD" w:rsidR="00C9553D" w:rsidRDefault="00C9553D" w:rsidP="009938D0">
            <w:pPr>
              <w:rPr>
                <w:rFonts w:eastAsia="Yu Mincho"/>
                <w:lang w:val="en-US" w:eastAsia="ja-JP"/>
              </w:rPr>
            </w:pPr>
            <w:r>
              <w:rPr>
                <w:rFonts w:eastAsia="Yu Mincho"/>
                <w:lang w:val="en-US" w:eastAsia="ja-JP"/>
              </w:rPr>
              <w:t>OPPO</w:t>
            </w:r>
          </w:p>
        </w:tc>
        <w:tc>
          <w:tcPr>
            <w:tcW w:w="1350" w:type="dxa"/>
          </w:tcPr>
          <w:p w14:paraId="63A578D7" w14:textId="2FAD8BAB" w:rsidR="00C9553D" w:rsidRDefault="00C9553D" w:rsidP="009938D0">
            <w:pPr>
              <w:rPr>
                <w:rFonts w:eastAsia="Yu Mincho"/>
                <w:lang w:val="en-US" w:eastAsia="ja-JP"/>
              </w:rPr>
            </w:pPr>
            <w:r>
              <w:rPr>
                <w:rFonts w:eastAsia="Yu Mincho"/>
                <w:lang w:val="en-US" w:eastAsia="ja-JP"/>
              </w:rPr>
              <w:t>Y</w:t>
            </w:r>
          </w:p>
        </w:tc>
        <w:tc>
          <w:tcPr>
            <w:tcW w:w="6801" w:type="dxa"/>
          </w:tcPr>
          <w:p w14:paraId="5E19B9E7" w14:textId="77777777" w:rsidR="00C9553D" w:rsidRDefault="00C9553D" w:rsidP="009938D0">
            <w:pPr>
              <w:rPr>
                <w:lang w:val="en-US"/>
              </w:rPr>
            </w:pPr>
          </w:p>
        </w:tc>
      </w:tr>
      <w:tr w:rsidR="00B772D7" w14:paraId="780D2CD2" w14:textId="77777777" w:rsidTr="00B772D7">
        <w:tc>
          <w:tcPr>
            <w:tcW w:w="1480" w:type="dxa"/>
          </w:tcPr>
          <w:p w14:paraId="5C3FF700"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1CF3961E" w14:textId="77777777" w:rsidR="00B772D7" w:rsidRDefault="00B772D7" w:rsidP="00B72A29">
            <w:pPr>
              <w:rPr>
                <w:lang w:val="en-US" w:eastAsia="ko-KR"/>
              </w:rPr>
            </w:pPr>
            <w:r>
              <w:rPr>
                <w:rFonts w:eastAsia="等线" w:hint="eastAsia"/>
                <w:lang w:val="en-US" w:eastAsia="zh-CN"/>
              </w:rPr>
              <w:t>N</w:t>
            </w:r>
          </w:p>
        </w:tc>
        <w:tc>
          <w:tcPr>
            <w:tcW w:w="6801" w:type="dxa"/>
          </w:tcPr>
          <w:p w14:paraId="47D2AB94" w14:textId="77777777" w:rsidR="00B772D7" w:rsidRDefault="00B772D7" w:rsidP="00B72A29">
            <w:pPr>
              <w:ind w:left="284"/>
              <w:rPr>
                <w:b/>
                <w:bCs/>
                <w:i/>
                <w:iCs/>
                <w:lang w:val="en-US"/>
              </w:rPr>
            </w:pPr>
            <w:r>
              <w:rPr>
                <w:rFonts w:eastAsia="等线"/>
                <w:bCs/>
                <w:iCs/>
                <w:lang w:val="en-US" w:eastAsia="zh-CN"/>
              </w:rPr>
              <w:t xml:space="preserve">Same as comments above, we need to understand whether any cost reduction technique will have impact on PUSCH with Msg3. </w:t>
            </w:r>
          </w:p>
        </w:tc>
      </w:tr>
    </w:tbl>
    <w:p w14:paraId="114DD246" w14:textId="3EEB2E10" w:rsidR="00F25B55" w:rsidRDefault="00F25B55" w:rsidP="001941AA"/>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RedCap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TableGrid"/>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D9D9D9" w:themeFill="background1" w:themeFillShade="D9"/>
          </w:tcPr>
          <w:p w14:paraId="4B56A674" w14:textId="77777777" w:rsidR="00026DA6" w:rsidRDefault="00026DA6" w:rsidP="00FA5B39">
            <w:pPr>
              <w:rPr>
                <w:b/>
                <w:bCs/>
              </w:rPr>
            </w:pPr>
            <w:r>
              <w:rPr>
                <w:b/>
                <w:bCs/>
              </w:rPr>
              <w:t>Company</w:t>
            </w:r>
          </w:p>
        </w:tc>
        <w:tc>
          <w:tcPr>
            <w:tcW w:w="1350" w:type="dxa"/>
            <w:shd w:val="clear" w:color="auto" w:fill="D9D9D9" w:themeFill="background1" w:themeFillShade="D9"/>
          </w:tcPr>
          <w:p w14:paraId="563C8AA7" w14:textId="77777777" w:rsidR="00026DA6" w:rsidRDefault="00026DA6" w:rsidP="00FA5B39">
            <w:pPr>
              <w:rPr>
                <w:b/>
                <w:bCs/>
              </w:rPr>
            </w:pPr>
            <w:r>
              <w:rPr>
                <w:b/>
                <w:bCs/>
              </w:rPr>
              <w:t>Y/N</w:t>
            </w:r>
          </w:p>
        </w:tc>
        <w:tc>
          <w:tcPr>
            <w:tcW w:w="6801" w:type="dxa"/>
            <w:shd w:val="clear" w:color="auto" w:fill="D9D9D9"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lastRenderedPageBreak/>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We can draw conclusions from eMBM performance in RedCap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r>
              <w:rPr>
                <w:lang w:val="en-US"/>
              </w:rPr>
              <w:t>ZTE,Sanechips</w:t>
            </w:r>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Need to discuss if VoIP is one required service type for RedCap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is necessary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7975DC8" w14:textId="3AA1873E" w:rsidR="00792180" w:rsidRDefault="00792180" w:rsidP="00792180">
            <w:pPr>
              <w:rPr>
                <w:lang w:val="en-US"/>
              </w:rPr>
            </w:pPr>
            <w:r>
              <w:rPr>
                <w:rFonts w:eastAsia="等线"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等线"/>
                <w:lang w:val="en-US" w:eastAsia="zh-CN"/>
              </w:rPr>
            </w:pPr>
            <w:r>
              <w:rPr>
                <w:rFonts w:eastAsia="Yu Mincho" w:hint="eastAsia"/>
                <w:lang w:val="en-US" w:eastAsia="ja-JP"/>
              </w:rPr>
              <w:t>DOCOMO</w:t>
            </w:r>
          </w:p>
        </w:tc>
        <w:tc>
          <w:tcPr>
            <w:tcW w:w="1350" w:type="dxa"/>
          </w:tcPr>
          <w:p w14:paraId="5B28BAE3" w14:textId="5BBE1DAD" w:rsidR="009938D0" w:rsidRDefault="009938D0" w:rsidP="009938D0">
            <w:pPr>
              <w:rPr>
                <w:rFonts w:eastAsia="等线"/>
                <w:lang w:val="en-US" w:eastAsia="zh-CN"/>
              </w:rPr>
            </w:pPr>
            <w:r>
              <w:rPr>
                <w:rFonts w:eastAsia="Yu Mincho" w:hint="eastAsia"/>
                <w:lang w:val="en-US" w:eastAsia="ja-JP"/>
              </w:rPr>
              <w:t>N</w:t>
            </w:r>
          </w:p>
        </w:tc>
        <w:tc>
          <w:tcPr>
            <w:tcW w:w="6801" w:type="dxa"/>
          </w:tcPr>
          <w:p w14:paraId="27854ABE"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44967147" w14:textId="3F912D25" w:rsidR="009938D0" w:rsidRDefault="009938D0" w:rsidP="009938D0">
            <w:pPr>
              <w:rPr>
                <w:lang w:val="en-US"/>
              </w:rPr>
            </w:pPr>
            <w:r>
              <w:rPr>
                <w:rFonts w:eastAsia="Yu Mincho" w:hint="eastAsia"/>
                <w:lang w:val="en-US" w:eastAsia="ja-JP"/>
              </w:rPr>
              <w:t xml:space="preserve">If </w:t>
            </w:r>
            <w:r>
              <w:rPr>
                <w:rFonts w:eastAsia="Yu Mincho"/>
                <w:lang w:val="en-US" w:eastAsia="ja-JP"/>
              </w:rPr>
              <w:t>VoIP traffic is adopted for one of the evaluation scenarios for RedCap, we can follow the corresponding parameter.</w:t>
            </w:r>
          </w:p>
        </w:tc>
      </w:tr>
      <w:tr w:rsidR="00C9553D" w14:paraId="631180C3" w14:textId="77777777" w:rsidTr="00FA5B39">
        <w:tc>
          <w:tcPr>
            <w:tcW w:w="1480" w:type="dxa"/>
          </w:tcPr>
          <w:p w14:paraId="4FF8838E" w14:textId="47FE0926" w:rsidR="00C9553D" w:rsidRDefault="00C9553D" w:rsidP="009938D0">
            <w:pPr>
              <w:rPr>
                <w:rFonts w:eastAsia="Yu Mincho"/>
                <w:lang w:val="en-US" w:eastAsia="ja-JP"/>
              </w:rPr>
            </w:pPr>
            <w:r>
              <w:rPr>
                <w:rFonts w:eastAsia="Yu Mincho"/>
                <w:lang w:val="en-US" w:eastAsia="ja-JP"/>
              </w:rPr>
              <w:t>OPPO</w:t>
            </w:r>
          </w:p>
        </w:tc>
        <w:tc>
          <w:tcPr>
            <w:tcW w:w="1350" w:type="dxa"/>
          </w:tcPr>
          <w:p w14:paraId="0BDBCED5" w14:textId="77B1C939" w:rsidR="00C9553D" w:rsidRDefault="00C9553D" w:rsidP="009938D0">
            <w:pPr>
              <w:rPr>
                <w:rFonts w:eastAsia="Yu Mincho"/>
                <w:lang w:val="en-US" w:eastAsia="ja-JP"/>
              </w:rPr>
            </w:pPr>
            <w:r>
              <w:rPr>
                <w:rFonts w:eastAsia="Yu Mincho"/>
                <w:lang w:val="en-US" w:eastAsia="ja-JP"/>
              </w:rPr>
              <w:t>Y</w:t>
            </w:r>
          </w:p>
        </w:tc>
        <w:tc>
          <w:tcPr>
            <w:tcW w:w="6801" w:type="dxa"/>
          </w:tcPr>
          <w:p w14:paraId="0A9A789B" w14:textId="77777777" w:rsidR="00C9553D" w:rsidRDefault="00C9553D" w:rsidP="009938D0">
            <w:pPr>
              <w:rPr>
                <w:rFonts w:eastAsia="Yu Mincho"/>
                <w:bCs/>
                <w:iCs/>
                <w:lang w:val="en-US" w:eastAsia="ja-JP"/>
              </w:rPr>
            </w:pPr>
          </w:p>
        </w:tc>
      </w:tr>
      <w:tr w:rsidR="00B772D7" w14:paraId="5C065EB5" w14:textId="77777777" w:rsidTr="00B772D7">
        <w:tc>
          <w:tcPr>
            <w:tcW w:w="1480" w:type="dxa"/>
          </w:tcPr>
          <w:p w14:paraId="00E980A6"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18F91548" w14:textId="77777777" w:rsidR="00B772D7" w:rsidRDefault="00B772D7" w:rsidP="00B72A29">
            <w:pPr>
              <w:rPr>
                <w:lang w:val="en-US" w:eastAsia="ko-KR"/>
              </w:rPr>
            </w:pPr>
            <w:r>
              <w:rPr>
                <w:rFonts w:eastAsia="等线" w:hint="eastAsia"/>
                <w:lang w:val="en-US" w:eastAsia="zh-CN"/>
              </w:rPr>
              <w:t>N</w:t>
            </w:r>
          </w:p>
        </w:tc>
        <w:tc>
          <w:tcPr>
            <w:tcW w:w="6801" w:type="dxa"/>
          </w:tcPr>
          <w:p w14:paraId="26B22EBF" w14:textId="77777777" w:rsidR="00B772D7" w:rsidRDefault="00B772D7" w:rsidP="00B72A29">
            <w:pPr>
              <w:ind w:left="284"/>
              <w:rPr>
                <w:rFonts w:eastAsia="等线"/>
                <w:bCs/>
                <w:iCs/>
                <w:lang w:val="en-US" w:eastAsia="zh-CN"/>
              </w:rPr>
            </w:pPr>
            <w:r>
              <w:rPr>
                <w:rFonts w:eastAsia="等线" w:hint="eastAsia"/>
                <w:bCs/>
                <w:iCs/>
                <w:lang w:val="en-US" w:eastAsia="zh-CN"/>
              </w:rPr>
              <w:t>W</w:t>
            </w:r>
            <w:r>
              <w:rPr>
                <w:rFonts w:eastAsia="等线"/>
                <w:bCs/>
                <w:iCs/>
                <w:lang w:val="en-US" w:eastAsia="zh-CN"/>
              </w:rPr>
              <w:t xml:space="preserve">e need to first discuss whether or not, and which case need to support VoIP. </w:t>
            </w:r>
          </w:p>
          <w:p w14:paraId="1CB80E39" w14:textId="77777777" w:rsidR="00B772D7" w:rsidRDefault="00B772D7" w:rsidP="00B72A29">
            <w:pPr>
              <w:ind w:left="284"/>
              <w:rPr>
                <w:b/>
                <w:bCs/>
                <w:i/>
                <w:iCs/>
                <w:lang w:val="en-US"/>
              </w:rPr>
            </w:pPr>
            <w:r>
              <w:rPr>
                <w:rFonts w:eastAsia="等线"/>
                <w:bCs/>
                <w:iCs/>
                <w:lang w:val="en-US" w:eastAsia="zh-CN"/>
              </w:rPr>
              <w:t xml:space="preserve">In addition, same as comments above, we need to understand whether any cost reduction technique will have impact on PUSCH. </w:t>
            </w:r>
          </w:p>
        </w:tc>
      </w:tr>
    </w:tbl>
    <w:p w14:paraId="01D2B4BD" w14:textId="56B466FB" w:rsidR="004F4924" w:rsidRDefault="004F4924" w:rsidP="001941AA"/>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RedCap SI adopt CE SI agreement</w:t>
      </w:r>
      <w:r>
        <w:rPr>
          <w:b/>
          <w:bCs/>
        </w:rPr>
        <w:t xml:space="preserve"> CE07 regarding PDSCH-specific link-level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D9D9D9" w:themeFill="background1" w:themeFillShade="D9"/>
          </w:tcPr>
          <w:p w14:paraId="515CB674" w14:textId="77777777" w:rsidR="00026DA6" w:rsidRDefault="00026DA6" w:rsidP="00FA5B39">
            <w:pPr>
              <w:rPr>
                <w:b/>
                <w:bCs/>
              </w:rPr>
            </w:pPr>
            <w:r>
              <w:rPr>
                <w:b/>
                <w:bCs/>
              </w:rPr>
              <w:t>Company</w:t>
            </w:r>
          </w:p>
        </w:tc>
        <w:tc>
          <w:tcPr>
            <w:tcW w:w="1350" w:type="dxa"/>
            <w:shd w:val="clear" w:color="auto" w:fill="D9D9D9" w:themeFill="background1" w:themeFillShade="D9"/>
          </w:tcPr>
          <w:p w14:paraId="6CD0618C" w14:textId="77777777" w:rsidR="00026DA6" w:rsidRDefault="00026DA6" w:rsidP="00FA5B39">
            <w:pPr>
              <w:rPr>
                <w:b/>
                <w:bCs/>
              </w:rPr>
            </w:pPr>
            <w:r>
              <w:rPr>
                <w:b/>
                <w:bCs/>
              </w:rPr>
              <w:t>Y/N</w:t>
            </w:r>
          </w:p>
        </w:tc>
        <w:tc>
          <w:tcPr>
            <w:tcW w:w="6801" w:type="dxa"/>
            <w:shd w:val="clear" w:color="auto" w:fill="D9D9D9"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Depends on what is included in the FFS of CE07. Apart from the FFS, the other aspects of CE07 seem OK for RedCap</w:t>
            </w:r>
          </w:p>
        </w:tc>
      </w:tr>
      <w:tr w:rsidR="00535344" w14:paraId="7F5E4C2D" w14:textId="77777777" w:rsidTr="00FA5B39">
        <w:tc>
          <w:tcPr>
            <w:tcW w:w="1480" w:type="dxa"/>
          </w:tcPr>
          <w:p w14:paraId="05E580F0" w14:textId="62E86D0E" w:rsidR="00535344" w:rsidRDefault="00535344" w:rsidP="00535344">
            <w:pPr>
              <w:rPr>
                <w:lang w:val="en-US"/>
              </w:rPr>
            </w:pPr>
            <w:r>
              <w:rPr>
                <w:lang w:val="en-US"/>
              </w:rPr>
              <w:t>ZTE,Sanechips</w:t>
            </w:r>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20FF279B" w14:textId="19507B94" w:rsidR="00792180" w:rsidRDefault="00792180" w:rsidP="00792180">
            <w:pPr>
              <w:rPr>
                <w:lang w:val="en-US"/>
              </w:rPr>
            </w:pPr>
            <w:r>
              <w:rPr>
                <w:rFonts w:eastAsia="等线"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等线"/>
                <w:lang w:val="en-US" w:eastAsia="zh-CN"/>
              </w:rPr>
            </w:pPr>
            <w:r>
              <w:rPr>
                <w:rFonts w:eastAsia="等线"/>
                <w:lang w:val="en-US" w:eastAsia="zh-CN"/>
              </w:rPr>
              <w:t>DOCOMO</w:t>
            </w:r>
          </w:p>
        </w:tc>
        <w:tc>
          <w:tcPr>
            <w:tcW w:w="1350" w:type="dxa"/>
          </w:tcPr>
          <w:p w14:paraId="43AD463D" w14:textId="4DCEE88C" w:rsidR="009938D0" w:rsidRPr="009938D0" w:rsidRDefault="009938D0" w:rsidP="00792180">
            <w:pPr>
              <w:rPr>
                <w:rFonts w:eastAsia="Yu Mincho"/>
                <w:lang w:val="en-US" w:eastAsia="ja-JP"/>
              </w:rPr>
            </w:pPr>
            <w:r>
              <w:rPr>
                <w:rFonts w:eastAsia="Yu Mincho" w:hint="eastAsia"/>
                <w:lang w:val="en-US" w:eastAsia="ja-JP"/>
              </w:rPr>
              <w:t>Y</w:t>
            </w:r>
          </w:p>
        </w:tc>
        <w:tc>
          <w:tcPr>
            <w:tcW w:w="6801" w:type="dxa"/>
          </w:tcPr>
          <w:p w14:paraId="696C71EB" w14:textId="77777777" w:rsidR="009938D0" w:rsidRDefault="009938D0" w:rsidP="00792180">
            <w:pPr>
              <w:rPr>
                <w:lang w:val="en-US"/>
              </w:rPr>
            </w:pPr>
          </w:p>
        </w:tc>
      </w:tr>
      <w:tr w:rsidR="00C9553D" w14:paraId="126070D5" w14:textId="77777777" w:rsidTr="00FA5B39">
        <w:tc>
          <w:tcPr>
            <w:tcW w:w="1480" w:type="dxa"/>
          </w:tcPr>
          <w:p w14:paraId="20A808A3" w14:textId="04E36A11" w:rsidR="00C9553D" w:rsidRDefault="00C9553D" w:rsidP="00792180">
            <w:pPr>
              <w:rPr>
                <w:rFonts w:eastAsia="等线"/>
                <w:lang w:val="en-US" w:eastAsia="zh-CN"/>
              </w:rPr>
            </w:pPr>
            <w:r>
              <w:rPr>
                <w:rFonts w:eastAsia="等线"/>
                <w:lang w:val="en-US" w:eastAsia="zh-CN"/>
              </w:rPr>
              <w:t>OPPO</w:t>
            </w:r>
          </w:p>
        </w:tc>
        <w:tc>
          <w:tcPr>
            <w:tcW w:w="1350" w:type="dxa"/>
          </w:tcPr>
          <w:p w14:paraId="6960241D" w14:textId="2368BCC9" w:rsidR="00C9553D" w:rsidRDefault="00C9553D" w:rsidP="00792180">
            <w:pPr>
              <w:rPr>
                <w:rFonts w:eastAsia="Yu Mincho"/>
                <w:lang w:val="en-US" w:eastAsia="ja-JP"/>
              </w:rPr>
            </w:pPr>
            <w:r>
              <w:rPr>
                <w:rFonts w:eastAsia="Yu Mincho"/>
                <w:lang w:val="en-US" w:eastAsia="ja-JP"/>
              </w:rPr>
              <w:t>Y</w:t>
            </w:r>
          </w:p>
        </w:tc>
        <w:tc>
          <w:tcPr>
            <w:tcW w:w="6801" w:type="dxa"/>
          </w:tcPr>
          <w:p w14:paraId="285650A4" w14:textId="77777777" w:rsidR="00C9553D" w:rsidRDefault="00C9553D" w:rsidP="00792180">
            <w:pPr>
              <w:rPr>
                <w:lang w:val="en-US"/>
              </w:rPr>
            </w:pPr>
          </w:p>
        </w:tc>
      </w:tr>
      <w:tr w:rsidR="00B772D7" w:rsidRPr="00DC62B5" w14:paraId="7633ED78" w14:textId="77777777" w:rsidTr="00B772D7">
        <w:tc>
          <w:tcPr>
            <w:tcW w:w="1480" w:type="dxa"/>
          </w:tcPr>
          <w:p w14:paraId="5AEFCA95"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3C3B90B8" w14:textId="77777777" w:rsidR="00B772D7" w:rsidRDefault="00B772D7" w:rsidP="00B72A29">
            <w:pPr>
              <w:rPr>
                <w:lang w:val="en-US" w:eastAsia="ko-KR"/>
              </w:rPr>
            </w:pPr>
            <w:r>
              <w:rPr>
                <w:rFonts w:eastAsia="等线" w:hint="eastAsia"/>
                <w:lang w:val="en-US" w:eastAsia="zh-CN"/>
              </w:rPr>
              <w:t>N</w:t>
            </w:r>
          </w:p>
        </w:tc>
        <w:tc>
          <w:tcPr>
            <w:tcW w:w="6801" w:type="dxa"/>
          </w:tcPr>
          <w:p w14:paraId="542BAD79" w14:textId="77777777" w:rsidR="00B772D7" w:rsidRDefault="00B772D7" w:rsidP="00B72A29">
            <w:pPr>
              <w:ind w:left="284"/>
              <w:rPr>
                <w:rFonts w:eastAsia="等线"/>
                <w:bCs/>
                <w:iCs/>
                <w:lang w:val="en-US" w:eastAsia="zh-CN"/>
              </w:rPr>
            </w:pPr>
            <w:r>
              <w:rPr>
                <w:rFonts w:eastAsia="等线"/>
                <w:bCs/>
                <w:iCs/>
                <w:lang w:val="en-US" w:eastAsia="zh-CN"/>
              </w:rPr>
              <w:t>Same as comments above, we need to understand whether any cost reduction technique will have impact on PDSCH.</w:t>
            </w:r>
          </w:p>
          <w:p w14:paraId="2AAAD180" w14:textId="77777777" w:rsidR="00B772D7" w:rsidRPr="00DC62B5" w:rsidRDefault="00B772D7" w:rsidP="00B72A29">
            <w:pPr>
              <w:ind w:left="284"/>
              <w:rPr>
                <w:rFonts w:eastAsia="等线"/>
                <w:bCs/>
                <w:iCs/>
                <w:lang w:val="en-US" w:eastAsia="zh-CN"/>
              </w:rPr>
            </w:pPr>
            <w:r>
              <w:rPr>
                <w:rFonts w:eastAsia="等线"/>
                <w:bCs/>
                <w:iCs/>
                <w:lang w:val="en-US" w:eastAsia="zh-CN"/>
              </w:rPr>
              <w:lastRenderedPageBreak/>
              <w:t xml:space="preserve">If PDSCH is agreed to be evaluated, CE07 is ok to be adopted. </w:t>
            </w:r>
          </w:p>
        </w:tc>
      </w:tr>
    </w:tbl>
    <w:p w14:paraId="088D054E" w14:textId="246B9B8B" w:rsidR="00E601C3" w:rsidRDefault="00E601C3" w:rsidP="001941AA"/>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RedCap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D9D9D9" w:themeFill="background1" w:themeFillShade="D9"/>
          </w:tcPr>
          <w:p w14:paraId="6DCF4F83" w14:textId="77777777" w:rsidR="00026DA6" w:rsidRDefault="00026DA6" w:rsidP="00FA5B39">
            <w:pPr>
              <w:rPr>
                <w:b/>
                <w:bCs/>
              </w:rPr>
            </w:pPr>
            <w:r>
              <w:rPr>
                <w:b/>
                <w:bCs/>
              </w:rPr>
              <w:t>Company</w:t>
            </w:r>
          </w:p>
        </w:tc>
        <w:tc>
          <w:tcPr>
            <w:tcW w:w="1350" w:type="dxa"/>
            <w:shd w:val="clear" w:color="auto" w:fill="D9D9D9" w:themeFill="background1" w:themeFillShade="D9"/>
          </w:tcPr>
          <w:p w14:paraId="452A4B93" w14:textId="77777777" w:rsidR="00026DA6" w:rsidRDefault="00026DA6" w:rsidP="00FA5B39">
            <w:pPr>
              <w:rPr>
                <w:b/>
                <w:bCs/>
              </w:rPr>
            </w:pPr>
            <w:r>
              <w:rPr>
                <w:b/>
                <w:bCs/>
              </w:rPr>
              <w:t>Y/N</w:t>
            </w:r>
          </w:p>
        </w:tc>
        <w:tc>
          <w:tcPr>
            <w:tcW w:w="6801" w:type="dxa"/>
            <w:shd w:val="clear" w:color="auto" w:fill="D9D9D9"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ListParagraph"/>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ListParagraph"/>
              <w:numPr>
                <w:ilvl w:val="0"/>
                <w:numId w:val="36"/>
              </w:numPr>
              <w:rPr>
                <w:rFonts w:ascii="Times New Roman" w:hAnsi="Times New Roman" w:cs="Times New Roman"/>
                <w:sz w:val="20"/>
                <w:szCs w:val="20"/>
                <w:lang w:val="en-US"/>
              </w:rPr>
            </w:pPr>
            <w:r w:rsidRPr="0000741F">
              <w:rPr>
                <w:sz w:val="20"/>
                <w:szCs w:val="20"/>
                <w:lang w:val="en-US"/>
              </w:rPr>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r>
              <w:rPr>
                <w:lang w:val="en-US"/>
              </w:rPr>
              <w:t>ZTE,Sanechips</w:t>
            </w:r>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Occupied channel bandwidth need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201A833" w14:textId="5271F21F" w:rsidR="00792180" w:rsidRDefault="00792180" w:rsidP="00792180">
            <w:pPr>
              <w:rPr>
                <w:lang w:val="en-US"/>
              </w:rPr>
            </w:pPr>
            <w:r>
              <w:rPr>
                <w:rFonts w:eastAsia="等线" w:hint="eastAsia"/>
                <w:lang w:val="en-US" w:eastAsia="zh-CN"/>
              </w:rPr>
              <w:t>Y</w:t>
            </w:r>
          </w:p>
        </w:tc>
        <w:tc>
          <w:tcPr>
            <w:tcW w:w="6801" w:type="dxa"/>
          </w:tcPr>
          <w:p w14:paraId="549E749C" w14:textId="786277DC" w:rsidR="00792180" w:rsidRDefault="00792180" w:rsidP="00792180">
            <w:pPr>
              <w:rPr>
                <w:lang w:val="en-US"/>
              </w:rPr>
            </w:pPr>
            <w:r w:rsidRPr="00321EC9">
              <w:rPr>
                <w:rFonts w:eastAsia="等线" w:hint="eastAsia"/>
                <w:lang w:val="en-US" w:eastAsia="zh-CN"/>
              </w:rPr>
              <w:t>T</w:t>
            </w:r>
            <w:r w:rsidRPr="00321EC9">
              <w:rPr>
                <w:rFonts w:eastAsia="等线"/>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等线"/>
                <w:lang w:val="en-US" w:eastAsia="zh-CN"/>
              </w:rPr>
            </w:pPr>
            <w:r>
              <w:rPr>
                <w:rFonts w:eastAsia="Yu Mincho" w:hint="eastAsia"/>
                <w:lang w:val="en-US" w:eastAsia="ja-JP"/>
              </w:rPr>
              <w:t>DOCOMO</w:t>
            </w:r>
          </w:p>
        </w:tc>
        <w:tc>
          <w:tcPr>
            <w:tcW w:w="1350" w:type="dxa"/>
          </w:tcPr>
          <w:p w14:paraId="07EB0ED5" w14:textId="477EE5EA" w:rsidR="009938D0" w:rsidRDefault="009938D0" w:rsidP="009938D0">
            <w:pPr>
              <w:rPr>
                <w:rFonts w:eastAsia="等线"/>
                <w:lang w:val="en-US" w:eastAsia="zh-CN"/>
              </w:rPr>
            </w:pPr>
            <w:r>
              <w:rPr>
                <w:rFonts w:eastAsia="Yu Mincho" w:hint="eastAsia"/>
                <w:lang w:val="en-US" w:eastAsia="ja-JP"/>
              </w:rPr>
              <w:t>N</w:t>
            </w:r>
          </w:p>
        </w:tc>
        <w:tc>
          <w:tcPr>
            <w:tcW w:w="6801" w:type="dxa"/>
          </w:tcPr>
          <w:p w14:paraId="6A47136A"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FA4BD18" w14:textId="43C0C417" w:rsidR="009938D0" w:rsidRPr="00321EC9" w:rsidRDefault="009938D0" w:rsidP="009938D0">
            <w:pPr>
              <w:rPr>
                <w:rFonts w:eastAsia="等线"/>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[400 MHz] which is not applicable to reference UE or RedCap UE.</w:t>
            </w:r>
          </w:p>
        </w:tc>
      </w:tr>
      <w:tr w:rsidR="00C9553D" w14:paraId="755C84E2" w14:textId="77777777" w:rsidTr="00FA5B39">
        <w:tc>
          <w:tcPr>
            <w:tcW w:w="1480" w:type="dxa"/>
          </w:tcPr>
          <w:p w14:paraId="304DEA0E" w14:textId="69EC400B" w:rsidR="00C9553D" w:rsidRDefault="00C9553D" w:rsidP="009938D0">
            <w:pPr>
              <w:rPr>
                <w:rFonts w:eastAsia="Yu Mincho"/>
                <w:lang w:val="en-US" w:eastAsia="ja-JP"/>
              </w:rPr>
            </w:pPr>
            <w:r>
              <w:rPr>
                <w:rFonts w:eastAsia="Yu Mincho"/>
                <w:lang w:val="en-US" w:eastAsia="ja-JP"/>
              </w:rPr>
              <w:t>OPPO</w:t>
            </w:r>
          </w:p>
        </w:tc>
        <w:tc>
          <w:tcPr>
            <w:tcW w:w="1350" w:type="dxa"/>
          </w:tcPr>
          <w:p w14:paraId="3818E3D8" w14:textId="2761CF46" w:rsidR="00C9553D" w:rsidRDefault="00C9553D" w:rsidP="009938D0">
            <w:pPr>
              <w:rPr>
                <w:rFonts w:eastAsia="Yu Mincho"/>
                <w:lang w:val="en-US" w:eastAsia="ja-JP"/>
              </w:rPr>
            </w:pPr>
            <w:r>
              <w:rPr>
                <w:rFonts w:eastAsia="Yu Mincho"/>
                <w:lang w:val="en-US" w:eastAsia="ja-JP"/>
              </w:rPr>
              <w:t>N</w:t>
            </w:r>
          </w:p>
        </w:tc>
        <w:tc>
          <w:tcPr>
            <w:tcW w:w="6801" w:type="dxa"/>
          </w:tcPr>
          <w:p w14:paraId="2DE99742" w14:textId="414A936A" w:rsidR="00C9553D" w:rsidRDefault="00C9553D" w:rsidP="009938D0">
            <w:pPr>
              <w:rPr>
                <w:rFonts w:eastAsia="Yu Mincho"/>
                <w:bCs/>
                <w:iCs/>
                <w:lang w:val="en-US" w:eastAsia="ja-JP"/>
              </w:rPr>
            </w:pPr>
            <w:r>
              <w:rPr>
                <w:rFonts w:eastAsia="Yu Mincho"/>
                <w:bCs/>
                <w:iCs/>
                <w:lang w:val="en-US" w:eastAsia="ja-JP"/>
              </w:rPr>
              <w:t>Need discussion for RedCap configuration.</w:t>
            </w:r>
          </w:p>
        </w:tc>
      </w:tr>
      <w:tr w:rsidR="00B772D7" w14:paraId="3115DDDE" w14:textId="77777777" w:rsidTr="00B772D7">
        <w:tc>
          <w:tcPr>
            <w:tcW w:w="1480" w:type="dxa"/>
          </w:tcPr>
          <w:p w14:paraId="7A367264"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15CF52DD" w14:textId="77777777" w:rsidR="00B772D7" w:rsidRDefault="00B772D7" w:rsidP="00B72A29">
            <w:pPr>
              <w:rPr>
                <w:lang w:val="en-US" w:eastAsia="ko-KR"/>
              </w:rPr>
            </w:pPr>
            <w:r>
              <w:rPr>
                <w:rFonts w:eastAsia="等线" w:hint="eastAsia"/>
                <w:lang w:val="en-US" w:eastAsia="zh-CN"/>
              </w:rPr>
              <w:t>N</w:t>
            </w:r>
          </w:p>
        </w:tc>
        <w:tc>
          <w:tcPr>
            <w:tcW w:w="6801" w:type="dxa"/>
          </w:tcPr>
          <w:p w14:paraId="4DAAB323" w14:textId="77777777" w:rsidR="00B772D7" w:rsidRDefault="00B772D7" w:rsidP="00B72A29">
            <w:pPr>
              <w:ind w:left="284"/>
              <w:rPr>
                <w:rFonts w:eastAsia="等线"/>
                <w:bCs/>
                <w:iCs/>
                <w:lang w:val="en-US" w:eastAsia="zh-CN"/>
              </w:rPr>
            </w:pPr>
            <w:r>
              <w:rPr>
                <w:rFonts w:eastAsia="等线"/>
                <w:bCs/>
                <w:iCs/>
                <w:lang w:val="en-US" w:eastAsia="zh-CN"/>
              </w:rPr>
              <w:t>Same as comments above, we need to understand whether any cost reduction technique will have impact on PDSCH/PUSCH</w:t>
            </w:r>
          </w:p>
          <w:p w14:paraId="28A7312A" w14:textId="77777777" w:rsidR="00B772D7" w:rsidRDefault="00B772D7" w:rsidP="00B72A29">
            <w:pPr>
              <w:ind w:left="284"/>
              <w:rPr>
                <w:b/>
                <w:bCs/>
                <w:i/>
                <w:iCs/>
                <w:lang w:val="en-US"/>
              </w:rPr>
            </w:pPr>
            <w:r>
              <w:rPr>
                <w:rFonts w:eastAsia="等线"/>
                <w:bCs/>
                <w:iCs/>
                <w:lang w:val="en-US" w:eastAsia="zh-CN"/>
              </w:rPr>
              <w:t>If PDSCH</w:t>
            </w:r>
            <w:r w:rsidDel="00DD10D3">
              <w:rPr>
                <w:rFonts w:eastAsia="等线"/>
                <w:bCs/>
                <w:iCs/>
                <w:lang w:val="en-US" w:eastAsia="zh-CN"/>
              </w:rPr>
              <w:t xml:space="preserve"> </w:t>
            </w:r>
            <w:r>
              <w:rPr>
                <w:rFonts w:eastAsia="等线" w:hint="eastAsia"/>
                <w:bCs/>
                <w:iCs/>
                <w:lang w:val="en-US" w:eastAsia="zh-CN"/>
              </w:rPr>
              <w:t>/</w:t>
            </w:r>
            <w:r>
              <w:rPr>
                <w:rFonts w:eastAsia="等线"/>
                <w:bCs/>
                <w:iCs/>
                <w:lang w:val="en-US" w:eastAsia="zh-CN"/>
              </w:rPr>
              <w:t xml:space="preserve">PUSCH is agreed to be evaluated, CE03 is ok to be adopted except for the occupied BW. </w:t>
            </w:r>
          </w:p>
        </w:tc>
      </w:tr>
    </w:tbl>
    <w:p w14:paraId="4F3AFAF0" w14:textId="24B9A20E" w:rsidR="00E226B7" w:rsidRDefault="00E226B7" w:rsidP="001941AA"/>
    <w:p w14:paraId="51B43D4F" w14:textId="3BBB8CE0" w:rsidR="00250670" w:rsidRDefault="003839F8" w:rsidP="00250670">
      <w:r>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RedCap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TableGrid"/>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 xml:space="preserve">General recommendation is to use the IMR 2020 self evaluation + the evaluations from the CE SI first before performing any link budget analysis. If there is any </w:t>
            </w:r>
            <w:r w:rsidRPr="00B1761E">
              <w:rPr>
                <w:lang w:val="en-US"/>
              </w:rPr>
              <w:lastRenderedPageBreak/>
              <w:t>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lastRenderedPageBreak/>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There are too many FFS in CE05 / CE06 / CE12. How can we be sure that these agreements are appropriate for RedCap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r>
              <w:rPr>
                <w:lang w:val="en-US"/>
              </w:rPr>
              <w:t>ZTE,Sanechips</w:t>
            </w:r>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More importantly we need to examine the techniques used for cost/complexity reduction (this implied we have reached some minestrone in that aspects )</w:t>
            </w:r>
          </w:p>
          <w:p w14:paraId="54752D7B" w14:textId="27579764"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28EF8740" w14:textId="5BAF6FD2" w:rsidR="00792180" w:rsidRDefault="00792180" w:rsidP="00792180">
            <w:pPr>
              <w:rPr>
                <w:lang w:val="en-US"/>
              </w:rPr>
            </w:pPr>
            <w:r>
              <w:rPr>
                <w:rFonts w:eastAsia="等线"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等线"/>
                <w:lang w:val="en-US" w:eastAsia="zh-CN"/>
              </w:rPr>
            </w:pPr>
            <w:r>
              <w:rPr>
                <w:rFonts w:eastAsia="Yu Mincho" w:hint="eastAsia"/>
                <w:lang w:val="en-US" w:eastAsia="ja-JP"/>
              </w:rPr>
              <w:t>DOCOMO</w:t>
            </w:r>
          </w:p>
        </w:tc>
        <w:tc>
          <w:tcPr>
            <w:tcW w:w="1350" w:type="dxa"/>
          </w:tcPr>
          <w:p w14:paraId="4868087C" w14:textId="60F959E5" w:rsidR="009938D0" w:rsidRDefault="009938D0" w:rsidP="009938D0">
            <w:pPr>
              <w:rPr>
                <w:rFonts w:eastAsia="等线"/>
                <w:lang w:val="en-US" w:eastAsia="zh-CN"/>
              </w:rPr>
            </w:pPr>
            <w:r>
              <w:rPr>
                <w:rFonts w:eastAsia="Yu Mincho" w:hint="eastAsia"/>
                <w:lang w:val="en-US" w:eastAsia="ja-JP"/>
              </w:rPr>
              <w:t>Y</w:t>
            </w:r>
          </w:p>
        </w:tc>
        <w:tc>
          <w:tcPr>
            <w:tcW w:w="6801" w:type="dxa"/>
          </w:tcPr>
          <w:p w14:paraId="5A1A59E2" w14:textId="21F0EC53" w:rsidR="009938D0" w:rsidRDefault="009938D0" w:rsidP="009938D0">
            <w:pPr>
              <w:rPr>
                <w:lang w:val="en-US"/>
              </w:rPr>
            </w:pPr>
            <w:r>
              <w:rPr>
                <w:rFonts w:eastAsia="Yu Mincho" w:hint="eastAsia"/>
                <w:lang w:val="en-US" w:eastAsia="ja-JP"/>
              </w:rPr>
              <w:t>But we can wait for CE SI down</w:t>
            </w:r>
            <w:r>
              <w:rPr>
                <w:rFonts w:eastAsia="Yu Mincho"/>
                <w:lang w:val="en-US" w:eastAsia="ja-JP"/>
              </w:rPr>
              <w:t xml:space="preserve"> </w:t>
            </w:r>
            <w:r>
              <w:rPr>
                <w:rFonts w:eastAsia="Yu Mincho" w:hint="eastAsia"/>
                <w:lang w:val="en-US" w:eastAsia="ja-JP"/>
              </w:rPr>
              <w:t>selection.</w:t>
            </w:r>
          </w:p>
        </w:tc>
      </w:tr>
      <w:tr w:rsidR="00C9553D" w14:paraId="151B69E8" w14:textId="77777777" w:rsidTr="00233E8C">
        <w:tc>
          <w:tcPr>
            <w:tcW w:w="1480" w:type="dxa"/>
          </w:tcPr>
          <w:p w14:paraId="69193BAC" w14:textId="7076B887" w:rsidR="00C9553D" w:rsidRDefault="00C9553D" w:rsidP="009938D0">
            <w:pPr>
              <w:rPr>
                <w:rFonts w:eastAsia="Yu Mincho"/>
                <w:lang w:val="en-US" w:eastAsia="ja-JP"/>
              </w:rPr>
            </w:pPr>
            <w:r>
              <w:rPr>
                <w:rFonts w:eastAsia="Yu Mincho"/>
                <w:lang w:val="en-US" w:eastAsia="ja-JP"/>
              </w:rPr>
              <w:t>OPPO</w:t>
            </w:r>
          </w:p>
        </w:tc>
        <w:tc>
          <w:tcPr>
            <w:tcW w:w="1350" w:type="dxa"/>
          </w:tcPr>
          <w:p w14:paraId="08132EF2" w14:textId="256DBE2D" w:rsidR="00C9553D" w:rsidRDefault="00BB79C4" w:rsidP="009938D0">
            <w:pPr>
              <w:rPr>
                <w:rFonts w:eastAsia="Yu Mincho"/>
                <w:lang w:val="en-US" w:eastAsia="ja-JP"/>
              </w:rPr>
            </w:pPr>
            <w:r>
              <w:rPr>
                <w:rFonts w:eastAsia="Yu Mincho"/>
                <w:lang w:val="en-US" w:eastAsia="ja-JP"/>
              </w:rPr>
              <w:t>Y</w:t>
            </w:r>
          </w:p>
        </w:tc>
        <w:tc>
          <w:tcPr>
            <w:tcW w:w="6801" w:type="dxa"/>
          </w:tcPr>
          <w:p w14:paraId="62FCBE3F" w14:textId="77777777" w:rsidR="00C9553D" w:rsidRDefault="00C9553D" w:rsidP="009938D0">
            <w:pPr>
              <w:rPr>
                <w:rFonts w:eastAsia="Yu Mincho"/>
                <w:lang w:val="en-US" w:eastAsia="ja-JP"/>
              </w:rPr>
            </w:pPr>
          </w:p>
        </w:tc>
      </w:tr>
      <w:bookmarkEnd w:id="13"/>
      <w:bookmarkEnd w:id="14"/>
      <w:tr w:rsidR="00B772D7" w:rsidRPr="006E3807" w14:paraId="54DC2469" w14:textId="77777777" w:rsidTr="00B772D7">
        <w:tc>
          <w:tcPr>
            <w:tcW w:w="1480" w:type="dxa"/>
          </w:tcPr>
          <w:p w14:paraId="2EC652FC" w14:textId="77777777" w:rsidR="00B772D7" w:rsidRPr="006E380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096A5F4C" w14:textId="77777777" w:rsidR="00B772D7" w:rsidRPr="006E3807" w:rsidRDefault="00B772D7" w:rsidP="00B72A29">
            <w:pPr>
              <w:rPr>
                <w:rFonts w:eastAsia="等线"/>
                <w:lang w:val="en-US" w:eastAsia="zh-CN"/>
              </w:rPr>
            </w:pPr>
            <w:r>
              <w:rPr>
                <w:rFonts w:eastAsia="等线"/>
                <w:lang w:val="en-US" w:eastAsia="zh-CN"/>
              </w:rPr>
              <w:t>-</w:t>
            </w:r>
          </w:p>
        </w:tc>
        <w:tc>
          <w:tcPr>
            <w:tcW w:w="6801" w:type="dxa"/>
          </w:tcPr>
          <w:p w14:paraId="50D6A09A" w14:textId="77777777" w:rsidR="00B772D7" w:rsidRPr="006E3807" w:rsidRDefault="00B772D7" w:rsidP="00B72A29">
            <w:pPr>
              <w:ind w:left="284"/>
              <w:rPr>
                <w:rFonts w:eastAsia="等线"/>
                <w:bCs/>
                <w:iCs/>
                <w:lang w:val="en-US" w:eastAsia="zh-CN"/>
              </w:rPr>
            </w:pPr>
            <w:r>
              <w:rPr>
                <w:rFonts w:eastAsia="等线"/>
                <w:bCs/>
                <w:iCs/>
                <w:lang w:val="en-US" w:eastAsia="zh-CN"/>
              </w:rPr>
              <w:t>We agree to adopt the link budget methodology from CE SI in general, but we think we need to further discuss the methodology based on the final option in next meeting instead. Agreeing to these several options now means to duplicate the discussions in the two SIs.</w:t>
            </w:r>
          </w:p>
        </w:tc>
      </w:tr>
    </w:tbl>
    <w:p w14:paraId="0BD805E6" w14:textId="05BBAF17" w:rsidR="00995281" w:rsidRDefault="00995281" w:rsidP="00EF6271"/>
    <w:p w14:paraId="03339BEF" w14:textId="77777777" w:rsidR="00B26B33" w:rsidRPr="00083E08" w:rsidRDefault="00B26B33" w:rsidP="00B26B33">
      <w:pPr>
        <w:pStyle w:val="Heading2"/>
      </w:pPr>
      <w:bookmarkStart w:id="40" w:name="_Toc42034915"/>
      <w:bookmarkStart w:id="41" w:name="_Toc42476878"/>
      <w:r w:rsidRPr="00083E08">
        <w:t>6.4</w:t>
      </w:r>
      <w:r w:rsidRPr="00083E08">
        <w:tab/>
        <w:t>Evaluation methodology for other performance impacts</w:t>
      </w:r>
      <w:bookmarkEnd w:id="40"/>
      <w:bookmarkEnd w:id="41"/>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2" w:author="Johan Bergman" w:date="2020-06-14T22:55:00Z">
        <w:r w:rsidR="00076718" w:rsidRPr="00076718" w:rsidDel="001B1481">
          <w:delText xml:space="preserve"> and</w:delText>
        </w:r>
      </w:del>
      <w:ins w:id="43" w:author="Johan Bergman" w:date="2020-06-14T22:55:00Z">
        <w:r w:rsidR="001B1481">
          <w:t>,</w:t>
        </w:r>
      </w:ins>
      <w:r w:rsidR="00076718" w:rsidRPr="00076718">
        <w:t xml:space="preserve"> latency</w:t>
      </w:r>
      <w:ins w:id="44"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TableGrid"/>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60DB9299" w:rsidR="0035302F" w:rsidRPr="0005267F" w:rsidRDefault="0005267F" w:rsidP="0005267F">
            <w:pPr>
              <w:rPr>
                <w:lang w:val="en-US"/>
              </w:rPr>
            </w:pPr>
            <w:r>
              <w:rPr>
                <w:lang w:val="en-US"/>
              </w:rPr>
              <w:t>Nothing against reliability, but getting a bit frustrated with this email discussion as it is not clear at all what criteria is being used to add things to the first list and the second list. Given the last minute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r>
              <w:rPr>
                <w:lang w:val="en-US"/>
              </w:rPr>
              <w:t>ZTE,Sanechips</w:t>
            </w:r>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1E9CB7DF" w:rsidR="00535344" w:rsidRDefault="00817565" w:rsidP="00535344">
            <w:pPr>
              <w:rPr>
                <w:lang w:val="en-US"/>
              </w:rPr>
            </w:pPr>
            <w:r w:rsidRPr="00817565">
              <w:rPr>
                <w:lang w:val="en-US"/>
              </w:rPr>
              <w:t>We don’t think reliability needs to be evaluated for all use cases of RedCap UE, unless there is</w:t>
            </w:r>
            <w:r>
              <w:rPr>
                <w:lang w:val="en-US"/>
              </w:rPr>
              <w:t xml:space="preserve"> a</w:t>
            </w:r>
            <w:r w:rsidRPr="00817565">
              <w:rPr>
                <w:lang w:val="en-US"/>
              </w:rPr>
              <w:t xml:space="preserve"> consensus on the definition </w:t>
            </w:r>
            <w:r w:rsidR="00943CA9">
              <w:rPr>
                <w:lang w:val="en-US"/>
              </w:rPr>
              <w:t>and requirement for</w:t>
            </w:r>
            <w:r w:rsidRPr="00817565">
              <w:rPr>
                <w:lang w:val="en-US"/>
              </w:rPr>
              <w:t>“reliability.</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lastRenderedPageBreak/>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38A528FA" w14:textId="5F69DD48" w:rsidR="00792180" w:rsidRDefault="00792180" w:rsidP="00792180">
            <w:pPr>
              <w:rPr>
                <w:lang w:val="en-US"/>
              </w:rPr>
            </w:pPr>
            <w:r>
              <w:rPr>
                <w:rFonts w:eastAsia="等线"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Yu Mincho"/>
                <w:lang w:val="en-US" w:eastAsia="ja-JP"/>
              </w:rPr>
            </w:pPr>
            <w:r>
              <w:rPr>
                <w:rFonts w:eastAsia="Yu Mincho" w:hint="eastAsia"/>
                <w:lang w:val="en-US" w:eastAsia="ja-JP"/>
              </w:rPr>
              <w:t>D</w:t>
            </w:r>
            <w:r>
              <w:rPr>
                <w:rFonts w:eastAsia="Yu Mincho"/>
                <w:lang w:val="en-US" w:eastAsia="ja-JP"/>
              </w:rPr>
              <w:t>OCOMO</w:t>
            </w:r>
          </w:p>
        </w:tc>
        <w:tc>
          <w:tcPr>
            <w:tcW w:w="1350" w:type="dxa"/>
          </w:tcPr>
          <w:p w14:paraId="48E73A47" w14:textId="31B8E95A" w:rsidR="006D0827" w:rsidRPr="006D0827" w:rsidRDefault="006D0827" w:rsidP="00792180">
            <w:pPr>
              <w:rPr>
                <w:rFonts w:eastAsia="Yu Mincho"/>
                <w:lang w:val="en-US" w:eastAsia="ja-JP"/>
              </w:rPr>
            </w:pPr>
            <w:r>
              <w:rPr>
                <w:rFonts w:eastAsia="Yu Mincho" w:hint="eastAsia"/>
                <w:lang w:val="en-US" w:eastAsia="ja-JP"/>
              </w:rPr>
              <w:t>Y</w:t>
            </w:r>
          </w:p>
        </w:tc>
        <w:tc>
          <w:tcPr>
            <w:tcW w:w="6801" w:type="dxa"/>
          </w:tcPr>
          <w:p w14:paraId="69B38225" w14:textId="77777777" w:rsidR="006D0827" w:rsidRPr="00817565" w:rsidRDefault="006D0827" w:rsidP="00792180">
            <w:pPr>
              <w:rPr>
                <w:lang w:val="en-US"/>
              </w:rPr>
            </w:pPr>
          </w:p>
        </w:tc>
      </w:tr>
      <w:tr w:rsidR="00BB79C4" w14:paraId="0A0121A5" w14:textId="77777777" w:rsidTr="00740C25">
        <w:tc>
          <w:tcPr>
            <w:tcW w:w="1480" w:type="dxa"/>
          </w:tcPr>
          <w:p w14:paraId="269447BD" w14:textId="460473CD" w:rsidR="00BB79C4" w:rsidRDefault="00BB79C4" w:rsidP="00792180">
            <w:pPr>
              <w:rPr>
                <w:rFonts w:eastAsia="Yu Mincho"/>
                <w:lang w:val="en-US" w:eastAsia="ja-JP"/>
              </w:rPr>
            </w:pPr>
            <w:r>
              <w:rPr>
                <w:rFonts w:eastAsia="Yu Mincho"/>
                <w:lang w:val="en-US" w:eastAsia="ja-JP"/>
              </w:rPr>
              <w:t>OPPO</w:t>
            </w:r>
          </w:p>
        </w:tc>
        <w:tc>
          <w:tcPr>
            <w:tcW w:w="1350" w:type="dxa"/>
          </w:tcPr>
          <w:p w14:paraId="2190D87B" w14:textId="33DB54BE" w:rsidR="00BB79C4" w:rsidRDefault="00BB79C4" w:rsidP="00792180">
            <w:pPr>
              <w:rPr>
                <w:rFonts w:eastAsia="Yu Mincho"/>
                <w:lang w:val="en-US" w:eastAsia="ja-JP"/>
              </w:rPr>
            </w:pPr>
            <w:r>
              <w:rPr>
                <w:rFonts w:eastAsia="Yu Mincho"/>
                <w:lang w:val="en-US" w:eastAsia="ja-JP"/>
              </w:rPr>
              <w:t>Y</w:t>
            </w:r>
          </w:p>
        </w:tc>
        <w:tc>
          <w:tcPr>
            <w:tcW w:w="6801" w:type="dxa"/>
          </w:tcPr>
          <w:p w14:paraId="4CCDB0B6" w14:textId="77777777" w:rsidR="00BB79C4" w:rsidRPr="00817565" w:rsidRDefault="00BB79C4" w:rsidP="00792180">
            <w:pPr>
              <w:rPr>
                <w:lang w:val="en-US"/>
              </w:rPr>
            </w:pPr>
          </w:p>
        </w:tc>
      </w:tr>
      <w:tr w:rsidR="00B772D7" w:rsidRPr="006E3807" w14:paraId="10959A38" w14:textId="77777777" w:rsidTr="00B772D7">
        <w:tc>
          <w:tcPr>
            <w:tcW w:w="1480" w:type="dxa"/>
          </w:tcPr>
          <w:p w14:paraId="57891EC7" w14:textId="77777777" w:rsidR="00B772D7" w:rsidRPr="006E380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426E9F65" w14:textId="77777777" w:rsidR="00B772D7" w:rsidRPr="006E3807" w:rsidRDefault="00B772D7" w:rsidP="00B72A29">
            <w:pPr>
              <w:rPr>
                <w:rFonts w:eastAsia="等线"/>
                <w:lang w:val="en-US" w:eastAsia="zh-CN"/>
              </w:rPr>
            </w:pPr>
            <w:r>
              <w:rPr>
                <w:rFonts w:eastAsia="等线" w:hint="eastAsia"/>
                <w:lang w:val="en-US" w:eastAsia="zh-CN"/>
              </w:rPr>
              <w:t>Y</w:t>
            </w:r>
          </w:p>
        </w:tc>
        <w:tc>
          <w:tcPr>
            <w:tcW w:w="6801" w:type="dxa"/>
          </w:tcPr>
          <w:p w14:paraId="28E5BD22" w14:textId="77777777" w:rsidR="00B772D7" w:rsidRPr="006E3807" w:rsidRDefault="00B772D7" w:rsidP="00B72A29">
            <w:pPr>
              <w:ind w:left="284"/>
              <w:rPr>
                <w:rFonts w:eastAsia="等线"/>
                <w:b/>
                <w:bCs/>
                <w:i/>
                <w:iCs/>
                <w:lang w:val="en-US" w:eastAsia="zh-CN"/>
              </w:rPr>
            </w:pPr>
          </w:p>
        </w:tc>
      </w:tr>
    </w:tbl>
    <w:p w14:paraId="1F8C5E7A" w14:textId="671141A3" w:rsidR="00B26B33" w:rsidRDefault="00B26B33"/>
    <w:p w14:paraId="16FB50B7" w14:textId="0DEA6458" w:rsidR="00B26B33" w:rsidRDefault="00B26B33" w:rsidP="000548C1">
      <w:pPr>
        <w:pStyle w:val="Heading1"/>
      </w:pPr>
      <w:r w:rsidRPr="00083E08">
        <w:t>7</w:t>
      </w:r>
      <w:r w:rsidRPr="00083E08">
        <w:tab/>
        <w:t>UE complexity reduction features</w:t>
      </w:r>
    </w:p>
    <w:p w14:paraId="08DC1F84" w14:textId="77777777" w:rsidR="00B26B33" w:rsidRPr="00083E08" w:rsidRDefault="00B26B33" w:rsidP="00B26B33">
      <w:pPr>
        <w:pStyle w:val="Heading2"/>
      </w:pPr>
      <w:bookmarkStart w:id="45" w:name="_Toc40490532"/>
      <w:bookmarkStart w:id="46" w:name="_Toc42034922"/>
      <w:bookmarkStart w:id="47" w:name="_Toc42476884"/>
      <w:r w:rsidRPr="00083E08">
        <w:t>7.6</w:t>
      </w:r>
      <w:r w:rsidRPr="00083E08">
        <w:tab/>
        <w:t>Relaxed UE processing capability</w:t>
      </w:r>
      <w:bookmarkEnd w:id="45"/>
      <w:bookmarkEnd w:id="46"/>
      <w:bookmarkEnd w:id="47"/>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8"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49"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50" w:author="Johan Bergman" w:date="2020-06-14T22:56:00Z">
        <w:r w:rsidRPr="007228B2" w:rsidDel="003B097E">
          <w:rPr>
            <w:rFonts w:ascii="Times New Roman" w:hAnsi="Times New Roman" w:cs="Times New Roman"/>
            <w:sz w:val="20"/>
            <w:szCs w:val="20"/>
          </w:rPr>
          <w:delText>lower priority</w:delText>
        </w:r>
      </w:del>
      <w:ins w:id="51"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ListParagraph"/>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2" w:author="Johan Bergman" w:date="2020-06-14T22:56:00Z">
        <w:r w:rsidRPr="007228B2" w:rsidDel="003B097E">
          <w:rPr>
            <w:rFonts w:ascii="Times New Roman" w:hAnsi="Times New Roman" w:cs="Times New Roman"/>
            <w:sz w:val="20"/>
            <w:szCs w:val="20"/>
          </w:rPr>
          <w:delText>lower priority</w:delText>
        </w:r>
      </w:del>
      <w:ins w:id="53"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TableGrid"/>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Strong concern about this objective and workload,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an 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ListParagraph"/>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lastRenderedPageBreak/>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The bullet on “reduced number of HARQ processes” shouldn’t be a sub-bullet of peak data rate relaxation, it should be a standalone bullet. We understand that the peak data rate would be measured in a TTI and not across a suite of HARQ 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r>
              <w:rPr>
                <w:lang w:val="en-US"/>
              </w:rPr>
              <w:t>ZTE,Sanechips</w:t>
            </w:r>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71645404" w14:textId="642826CD" w:rsidR="00792180" w:rsidRDefault="00792180" w:rsidP="00792180">
            <w:pPr>
              <w:rPr>
                <w:lang w:val="en-US"/>
              </w:rPr>
            </w:pPr>
            <w:r>
              <w:rPr>
                <w:rFonts w:eastAsia="等线"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等线"/>
                <w:lang w:val="en-US" w:eastAsia="zh-CN"/>
              </w:rPr>
            </w:pPr>
            <w:r>
              <w:rPr>
                <w:rFonts w:eastAsia="Yu Mincho" w:hint="eastAsia"/>
                <w:lang w:val="en-US" w:eastAsia="ja-JP"/>
              </w:rPr>
              <w:t>DOCOMO</w:t>
            </w:r>
          </w:p>
        </w:tc>
        <w:tc>
          <w:tcPr>
            <w:tcW w:w="1350" w:type="dxa"/>
          </w:tcPr>
          <w:p w14:paraId="4394CA30" w14:textId="2459EFB3" w:rsidR="006D0827" w:rsidRDefault="006D0827" w:rsidP="006D0827">
            <w:pPr>
              <w:rPr>
                <w:rFonts w:eastAsia="等线"/>
                <w:lang w:val="en-US" w:eastAsia="zh-CN"/>
              </w:rPr>
            </w:pPr>
            <w:r>
              <w:rPr>
                <w:rFonts w:eastAsia="Yu Mincho" w:hint="eastAsia"/>
                <w:lang w:val="en-US" w:eastAsia="ja-JP"/>
              </w:rPr>
              <w:t>Y</w:t>
            </w:r>
          </w:p>
        </w:tc>
        <w:tc>
          <w:tcPr>
            <w:tcW w:w="6801" w:type="dxa"/>
          </w:tcPr>
          <w:p w14:paraId="3E1D7A77" w14:textId="294D627F" w:rsidR="006D0827" w:rsidRDefault="006D0827" w:rsidP="006D0827">
            <w:pPr>
              <w:rPr>
                <w:lang w:val="en-US"/>
              </w:rPr>
            </w:pPr>
            <w:r>
              <w:rPr>
                <w:rFonts w:eastAsia="Yu Mincho" w:hint="eastAsia"/>
                <w:lang w:val="en-US" w:eastAsia="ja-JP"/>
              </w:rPr>
              <w:t>We</w:t>
            </w:r>
            <w:r>
              <w:rPr>
                <w:rFonts w:eastAsia="Yu Mincho"/>
                <w:lang w:val="en-US" w:eastAsia="ja-JP"/>
              </w:rPr>
              <w:t xml:space="preserve"> are fine to put FFS for progress</w:t>
            </w:r>
          </w:p>
        </w:tc>
      </w:tr>
      <w:tr w:rsidR="00BB79C4" w14:paraId="5A010376" w14:textId="77777777" w:rsidTr="00740C25">
        <w:tc>
          <w:tcPr>
            <w:tcW w:w="1480" w:type="dxa"/>
          </w:tcPr>
          <w:p w14:paraId="750425E3" w14:textId="7D3CBF71" w:rsidR="00BB79C4" w:rsidRDefault="00BB79C4" w:rsidP="006D0827">
            <w:pPr>
              <w:rPr>
                <w:rFonts w:eastAsia="Yu Mincho"/>
                <w:lang w:val="en-US" w:eastAsia="ja-JP"/>
              </w:rPr>
            </w:pPr>
            <w:r>
              <w:rPr>
                <w:rFonts w:eastAsia="Yu Mincho"/>
                <w:lang w:val="en-US" w:eastAsia="ja-JP"/>
              </w:rPr>
              <w:t>OPPO</w:t>
            </w:r>
          </w:p>
        </w:tc>
        <w:tc>
          <w:tcPr>
            <w:tcW w:w="1350" w:type="dxa"/>
          </w:tcPr>
          <w:p w14:paraId="3B2E59F2" w14:textId="2E7AF376" w:rsidR="00BB79C4" w:rsidRDefault="00BB79C4" w:rsidP="006D0827">
            <w:pPr>
              <w:rPr>
                <w:rFonts w:eastAsia="Yu Mincho"/>
                <w:lang w:val="en-US" w:eastAsia="ja-JP"/>
              </w:rPr>
            </w:pPr>
            <w:r>
              <w:rPr>
                <w:rFonts w:eastAsia="Yu Mincho"/>
                <w:lang w:val="en-US" w:eastAsia="ja-JP"/>
              </w:rPr>
              <w:t>Y, But removed the FFS.</w:t>
            </w:r>
          </w:p>
        </w:tc>
        <w:tc>
          <w:tcPr>
            <w:tcW w:w="6801" w:type="dxa"/>
          </w:tcPr>
          <w:p w14:paraId="7C3D62B7" w14:textId="3423F998" w:rsidR="00BB79C4" w:rsidRDefault="00BB79C4" w:rsidP="00BB79C4">
            <w:pPr>
              <w:rPr>
                <w:rFonts w:eastAsia="Yu Mincho"/>
                <w:lang w:val="en-US" w:eastAsia="ja-JP"/>
              </w:rPr>
            </w:pPr>
            <w:r>
              <w:rPr>
                <w:rFonts w:eastAsia="Yu Mincho"/>
                <w:lang w:val="en-US" w:eastAsia="ja-JP"/>
              </w:rPr>
              <w:t>It is not clear for FFS some scheme.  For the study item, even thing should be treat equally for study, as long as it is in the scope. The main bullet is study the list. Putting FFS, it is still mean study the things.</w:t>
            </w:r>
          </w:p>
        </w:tc>
      </w:tr>
      <w:tr w:rsidR="00B772D7" w:rsidRPr="006E3807" w14:paraId="0A681455" w14:textId="77777777" w:rsidTr="00B772D7">
        <w:tc>
          <w:tcPr>
            <w:tcW w:w="1480" w:type="dxa"/>
          </w:tcPr>
          <w:p w14:paraId="3334A7EA" w14:textId="77777777" w:rsidR="00B772D7" w:rsidRPr="006E380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061A8FA2" w14:textId="77777777" w:rsidR="00B772D7" w:rsidRPr="006E3807" w:rsidRDefault="00B772D7" w:rsidP="00B72A29">
            <w:pPr>
              <w:rPr>
                <w:rFonts w:eastAsia="等线"/>
                <w:lang w:val="en-US" w:eastAsia="zh-CN"/>
              </w:rPr>
            </w:pPr>
            <w:r>
              <w:rPr>
                <w:rFonts w:eastAsia="等线" w:hint="eastAsia"/>
                <w:lang w:val="en-US" w:eastAsia="zh-CN"/>
              </w:rPr>
              <w:t>Y</w:t>
            </w:r>
          </w:p>
        </w:tc>
        <w:tc>
          <w:tcPr>
            <w:tcW w:w="6801" w:type="dxa"/>
          </w:tcPr>
          <w:p w14:paraId="4404E23D" w14:textId="77777777" w:rsidR="00B772D7" w:rsidRPr="006E3807" w:rsidRDefault="00B772D7" w:rsidP="00B72A29">
            <w:pPr>
              <w:ind w:left="284"/>
              <w:rPr>
                <w:bCs/>
                <w:iCs/>
                <w:lang w:val="en-US"/>
              </w:rPr>
            </w:pPr>
            <w:r>
              <w:rPr>
                <w:bCs/>
                <w:iCs/>
                <w:lang w:val="en-US"/>
              </w:rPr>
              <w:t xml:space="preserve"> </w:t>
            </w:r>
          </w:p>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54" w:name="_Toc42476889"/>
      <w:r>
        <w:t>References</w:t>
      </w:r>
      <w:bookmarkEnd w:id="54"/>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Heading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CE01</w:t>
      </w:r>
      <w:r w:rsidRPr="00A176E6">
        <w:rPr>
          <w:rFonts w:eastAsia="宋体"/>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Adopt the following target data rates for eMBB performance evaluation for FR1.</w:t>
      </w:r>
    </w:p>
    <w:p w14:paraId="5F34143A" w14:textId="77777777"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 xml:space="preserve">For VoIP </w:t>
      </w:r>
      <w:r w:rsidRPr="00A176E6">
        <w:rPr>
          <w:lang w:eastAsia="x-none"/>
        </w:rPr>
        <w:t>performance evaluation based on link-level simulation for FR1</w:t>
      </w:r>
      <w:r w:rsidRPr="00A176E6">
        <w:rPr>
          <w:rFonts w:eastAsia="宋体"/>
          <w:lang w:eastAsia="x-none"/>
        </w:rPr>
        <w:t>.</w:t>
      </w:r>
    </w:p>
    <w:p w14:paraId="4BE813B5"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lastRenderedPageBreak/>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Note: as</w:t>
      </w:r>
      <w:r w:rsidR="00EA6448" w:rsidRPr="002D7546">
        <w:rPr>
          <w:rFonts w:eastAsia="宋体"/>
          <w:lang w:eastAsia="zh-CN"/>
        </w:rPr>
        <w:t>p</w:t>
      </w:r>
      <w:r w:rsidRPr="00A176E6">
        <w:rPr>
          <w:rFonts w:eastAsia="宋体"/>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Note: The simulation assumptions for SLS are up to companies’ reports.</w:t>
      </w:r>
    </w:p>
    <w:p w14:paraId="15270CFF" w14:textId="77777777" w:rsidR="00A176E6" w:rsidRPr="00A176E6" w:rsidRDefault="00A176E6" w:rsidP="002D7546">
      <w:pPr>
        <w:spacing w:after="0"/>
        <w:rPr>
          <w:rFonts w:eastAsia="等线"/>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宋体"/>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宋体"/>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宋体"/>
                <w:b/>
                <w:lang w:eastAsia="zh-CN"/>
              </w:rPr>
            </w:pPr>
            <w:r w:rsidRPr="00A176E6">
              <w:rPr>
                <w:rFonts w:eastAsia="宋体"/>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宋体"/>
                <w:b/>
                <w:lang w:eastAsia="zh-CN"/>
              </w:rPr>
            </w:pPr>
            <w:r w:rsidRPr="00A176E6">
              <w:rPr>
                <w:rFonts w:eastAsia="宋体"/>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宋体"/>
                <w:lang w:val="en-US" w:eastAsia="zh-CN"/>
              </w:rPr>
            </w:pPr>
            <w:r w:rsidRPr="00A176E6">
              <w:rPr>
                <w:rFonts w:eastAsia="宋体"/>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宋体"/>
                <w:bCs/>
                <w:lang w:val="en-US" w:eastAsia="zh-CN"/>
              </w:rPr>
            </w:pPr>
            <w:r w:rsidRPr="00A176E6">
              <w:rPr>
                <w:rFonts w:eastAsia="宋体"/>
                <w:bCs/>
                <w:lang w:val="en-US" w:eastAsia="zh-CN"/>
              </w:rPr>
              <w:t xml:space="preserve">Urban: 4GHz (TDD), 2.6GHz (TDD) </w:t>
            </w:r>
          </w:p>
          <w:p w14:paraId="581AC429" w14:textId="77777777" w:rsidR="00A176E6" w:rsidRPr="00A176E6" w:rsidRDefault="00A176E6" w:rsidP="002D7546">
            <w:pPr>
              <w:spacing w:after="120" w:line="256" w:lineRule="auto"/>
              <w:rPr>
                <w:rFonts w:eastAsia="宋体"/>
                <w:bCs/>
                <w:lang w:val="en-US" w:eastAsia="zh-CN"/>
              </w:rPr>
            </w:pPr>
            <w:r w:rsidRPr="00A176E6">
              <w:rPr>
                <w:rFonts w:eastAsia="宋体"/>
                <w:bCs/>
                <w:lang w:val="en-US" w:eastAsia="zh-CN"/>
              </w:rPr>
              <w:t>Rural: 4GHz (TDD), 2.6GHz (TDD), 2GHz (FDD), 700MHz (FDD)</w:t>
            </w:r>
          </w:p>
          <w:p w14:paraId="15E436A2" w14:textId="77777777" w:rsidR="00A176E6" w:rsidRPr="00A176E6" w:rsidRDefault="00A176E6" w:rsidP="002D7546">
            <w:pPr>
              <w:spacing w:after="120" w:line="256" w:lineRule="auto"/>
              <w:rPr>
                <w:rFonts w:eastAsia="宋体"/>
                <w:lang w:val="en-US" w:eastAsia="zh-CN"/>
              </w:rPr>
            </w:pPr>
            <w:r w:rsidRPr="00A176E6">
              <w:rPr>
                <w:rFonts w:eastAsia="宋体"/>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宋体"/>
                <w:lang w:val="en-US"/>
              </w:rPr>
            </w:pPr>
            <w:r w:rsidRPr="00A176E6">
              <w:rPr>
                <w:rFonts w:eastAsia="宋体"/>
                <w:lang w:val="en-US" w:eastAsia="zh-CN"/>
              </w:rPr>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宋体"/>
                <w:lang w:val="en-US" w:eastAsia="zh-CN"/>
              </w:rPr>
            </w:pPr>
            <w:r w:rsidRPr="00A176E6">
              <w:rPr>
                <w:rFonts w:eastAsia="宋体"/>
                <w:lang w:val="en-US" w:eastAsia="zh-CN"/>
              </w:rPr>
              <w:t>DDDSU (S: 10D:2G:2U) only for 4GHz</w:t>
            </w:r>
          </w:p>
          <w:p w14:paraId="7E39FD50" w14:textId="77777777" w:rsidR="00A176E6" w:rsidRPr="00A176E6" w:rsidRDefault="00A176E6" w:rsidP="002D7546">
            <w:pPr>
              <w:spacing w:after="120"/>
              <w:rPr>
                <w:rFonts w:eastAsia="宋体"/>
                <w:lang w:val="en-US" w:eastAsia="zh-CN"/>
              </w:rPr>
            </w:pPr>
            <w:r w:rsidRPr="00A176E6">
              <w:rPr>
                <w:rFonts w:eastAsia="宋体"/>
                <w:lang w:val="en-US" w:eastAsia="zh-CN"/>
              </w:rPr>
              <w:t xml:space="preserve">DDDSUDDSUU (S: 10D:2G:2U) only for 4GHz </w:t>
            </w:r>
          </w:p>
          <w:p w14:paraId="11B7DDF3" w14:textId="77777777" w:rsidR="00A176E6" w:rsidRPr="00A176E6" w:rsidRDefault="00A176E6" w:rsidP="002D7546">
            <w:pPr>
              <w:spacing w:after="120"/>
              <w:rPr>
                <w:rFonts w:eastAsia="宋体"/>
                <w:lang w:val="en-US" w:eastAsia="zh-CN"/>
              </w:rPr>
            </w:pPr>
            <w:r w:rsidRPr="00A176E6">
              <w:rPr>
                <w:rFonts w:eastAsia="宋体"/>
                <w:lang w:val="en-US" w:eastAsia="zh-CN"/>
              </w:rPr>
              <w:t>DDDDDDDSUU (S: 6D:4G:4U) only for 2.6GHz</w:t>
            </w:r>
          </w:p>
          <w:p w14:paraId="55CA7EBB" w14:textId="77777777" w:rsidR="00A176E6" w:rsidRPr="00A176E6" w:rsidRDefault="00A176E6" w:rsidP="002D7546">
            <w:pPr>
              <w:spacing w:after="120"/>
              <w:rPr>
                <w:rFonts w:eastAsia="宋体"/>
                <w:lang w:val="en-US" w:eastAsia="zh-CN"/>
              </w:rPr>
            </w:pPr>
            <w:r w:rsidRPr="00A176E6">
              <w:rPr>
                <w:rFonts w:eastAsia="宋体"/>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宋体"/>
                <w:bCs/>
              </w:rPr>
            </w:pPr>
            <w:r w:rsidRPr="00A176E6">
              <w:rPr>
                <w:rFonts w:eastAsia="宋体"/>
                <w:lang w:val="en-US" w:eastAsia="zh-CN"/>
              </w:rPr>
              <w:t>Pathloss model (select from LoS or NLoS)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宋体"/>
                <w:lang w:eastAsia="zh-CN"/>
              </w:rPr>
            </w:pPr>
            <w:r w:rsidRPr="00A176E6">
              <w:rPr>
                <w:rFonts w:eastAsia="宋体"/>
                <w:lang w:eastAsia="zh-CN"/>
              </w:rPr>
              <w:t>Urban: NLoS</w:t>
            </w:r>
          </w:p>
          <w:p w14:paraId="33970F58" w14:textId="77777777" w:rsidR="00A176E6" w:rsidRPr="00A176E6" w:rsidRDefault="00A176E6" w:rsidP="002D7546">
            <w:pPr>
              <w:spacing w:after="0"/>
              <w:rPr>
                <w:rFonts w:eastAsia="宋体"/>
                <w:lang w:eastAsia="zh-CN"/>
              </w:rPr>
            </w:pPr>
            <w:r w:rsidRPr="00A176E6">
              <w:rPr>
                <w:rFonts w:eastAsia="宋体"/>
                <w:lang w:eastAsia="zh-CN"/>
              </w:rPr>
              <w:t>Rural: NLoS and LoS</w:t>
            </w:r>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宋体"/>
                <w:bCs/>
                <w:lang w:eastAsia="zh-CN"/>
              </w:rPr>
            </w:pPr>
            <w:r w:rsidRPr="00A176E6">
              <w:rPr>
                <w:rFonts w:eastAsia="宋体"/>
                <w:bCs/>
                <w:lang w:eastAsia="zh-CN"/>
              </w:rPr>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宋体"/>
                <w:bCs/>
                <w:lang w:eastAsia="zh-CN"/>
              </w:rPr>
            </w:pPr>
            <w:r w:rsidRPr="00A176E6">
              <w:rPr>
                <w:rFonts w:eastAsia="宋体"/>
                <w:bCs/>
                <w:lang w:eastAsia="zh-CN"/>
              </w:rPr>
              <w:t>100MHz for 4GHz and 2.6GHz.</w:t>
            </w:r>
          </w:p>
          <w:p w14:paraId="388CCB50" w14:textId="77777777" w:rsidR="00A176E6" w:rsidRPr="00A176E6" w:rsidRDefault="00A176E6" w:rsidP="002D7546">
            <w:pPr>
              <w:spacing w:after="0"/>
              <w:rPr>
                <w:rFonts w:eastAsia="宋体"/>
                <w:bCs/>
                <w:lang w:eastAsia="zh-CN"/>
              </w:rPr>
            </w:pPr>
            <w:r w:rsidRPr="00A176E6">
              <w:rPr>
                <w:rFonts w:eastAsia="宋体"/>
                <w:bCs/>
                <w:lang w:eastAsia="zh-CN"/>
              </w:rPr>
              <w:t>20MHz for 2GHz (FDD</w:t>
            </w:r>
          </w:p>
          <w:p w14:paraId="0C60886B" w14:textId="77777777" w:rsidR="00A176E6" w:rsidRPr="00A176E6" w:rsidRDefault="00A176E6" w:rsidP="002D7546">
            <w:pPr>
              <w:spacing w:after="0"/>
              <w:rPr>
                <w:rFonts w:eastAsia="宋体"/>
                <w:bCs/>
                <w:lang w:eastAsia="zh-CN"/>
              </w:rPr>
            </w:pPr>
            <w:r w:rsidRPr="00A176E6">
              <w:rPr>
                <w:rFonts w:eastAsia="宋体"/>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宋体"/>
                <w:bCs/>
              </w:rPr>
            </w:pPr>
            <w:r w:rsidRPr="00A176E6">
              <w:rPr>
                <w:rFonts w:eastAsia="宋体"/>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宋体"/>
                <w:bCs/>
                <w:lang w:eastAsia="zh-CN"/>
              </w:rPr>
            </w:pPr>
            <w:r w:rsidRPr="00A176E6">
              <w:rPr>
                <w:rFonts w:eastAsia="宋体"/>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宋体"/>
                <w:bCs/>
                <w:lang w:eastAsia="zh-CN"/>
              </w:rPr>
            </w:pPr>
            <w:r w:rsidRPr="00A176E6">
              <w:rPr>
                <w:rFonts w:eastAsia="宋体"/>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宋体"/>
                <w:lang w:val="en-US" w:eastAsia="zh-CN"/>
              </w:rPr>
            </w:pPr>
            <w:r w:rsidRPr="00A176E6">
              <w:rPr>
                <w:rFonts w:eastAsia="宋体"/>
                <w:lang w:val="en-US" w:eastAsia="zh-CN"/>
              </w:rPr>
              <w:t>TDL-C for NLOS, TDL-D for LOS.</w:t>
            </w:r>
          </w:p>
          <w:p w14:paraId="5E3A0390" w14:textId="77777777" w:rsidR="00A176E6" w:rsidRPr="00A176E6" w:rsidRDefault="00A176E6" w:rsidP="002D7546">
            <w:pPr>
              <w:spacing w:after="0"/>
              <w:rPr>
                <w:rFonts w:eastAsia="宋体"/>
                <w:lang w:val="en-US" w:eastAsia="zh-CN"/>
              </w:rPr>
            </w:pPr>
            <w:r w:rsidRPr="00A176E6">
              <w:rPr>
                <w:rFonts w:eastAsia="宋体"/>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宋体"/>
                <w:lang w:val="en-US" w:eastAsia="zh-CN"/>
              </w:rPr>
            </w:pPr>
            <w:r w:rsidRPr="00A176E6">
              <w:rPr>
                <w:rFonts w:eastAsia="宋体"/>
                <w:lang w:val="en-US" w:eastAsia="zh-CN"/>
              </w:rPr>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宋体"/>
                <w:lang w:val="en-US" w:eastAsia="zh-CN"/>
              </w:rPr>
            </w:pPr>
            <w:r w:rsidRPr="00A176E6">
              <w:rPr>
                <w:rFonts w:eastAsia="宋体"/>
                <w:lang w:val="en-US" w:eastAsia="zh-CN"/>
              </w:rPr>
              <w:t>Urban: 3km/h for indoor</w:t>
            </w:r>
          </w:p>
          <w:p w14:paraId="7C65CB4B" w14:textId="3AE60B60" w:rsidR="00A176E6" w:rsidRPr="00A176E6" w:rsidRDefault="00A176E6" w:rsidP="002D7546">
            <w:pPr>
              <w:spacing w:after="0"/>
              <w:rPr>
                <w:rFonts w:eastAsia="宋体"/>
                <w:lang w:val="en-US" w:eastAsia="zh-CN"/>
              </w:rPr>
            </w:pPr>
            <w:r w:rsidRPr="00A176E6">
              <w:rPr>
                <w:rFonts w:eastAsia="宋体"/>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宋体"/>
                <w:lang w:val="en-US" w:eastAsia="zh-CN"/>
              </w:rPr>
            </w:pPr>
            <w:r w:rsidRPr="00A176E6">
              <w:rPr>
                <w:rFonts w:eastAsia="宋体"/>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宋体"/>
                <w:lang w:val="en-US" w:eastAsia="zh-CN"/>
              </w:rPr>
            </w:pPr>
            <w:r w:rsidRPr="00A176E6">
              <w:rPr>
                <w:rFonts w:eastAsia="宋体"/>
                <w:lang w:val="en-US" w:eastAsia="zh-CN"/>
              </w:rPr>
              <w:t>w/ or w/o frequency hopping for PUSCH</w:t>
            </w:r>
          </w:p>
          <w:p w14:paraId="661D7F33" w14:textId="16531BE3" w:rsidR="00A176E6" w:rsidRPr="00A176E6" w:rsidRDefault="00A176E6" w:rsidP="002D7546">
            <w:pPr>
              <w:spacing w:after="0"/>
              <w:rPr>
                <w:rFonts w:eastAsia="宋体"/>
                <w:lang w:val="en-US" w:eastAsia="zh-CN"/>
              </w:rPr>
            </w:pPr>
            <w:r w:rsidRPr="00A176E6">
              <w:rPr>
                <w:rFonts w:eastAsia="宋体"/>
                <w:lang w:val="en-US" w:eastAsia="zh-CN"/>
              </w:rPr>
              <w:t>w/ frequency hopping for PUCCH.</w:t>
            </w:r>
          </w:p>
        </w:tc>
      </w:tr>
    </w:tbl>
    <w:p w14:paraId="35F20DDC" w14:textId="77777777" w:rsidR="00A176E6" w:rsidRPr="00A176E6" w:rsidRDefault="00A176E6" w:rsidP="00A176E6">
      <w:pPr>
        <w:spacing w:after="0"/>
        <w:jc w:val="both"/>
        <w:rPr>
          <w:rFonts w:eastAsia="宋体"/>
          <w:lang w:eastAsia="zh-CN"/>
        </w:rPr>
      </w:pPr>
    </w:p>
    <w:p w14:paraId="220A7136" w14:textId="77777777" w:rsidR="00A176E6" w:rsidRPr="00A176E6" w:rsidRDefault="00A176E6" w:rsidP="00A176E6">
      <w:pPr>
        <w:numPr>
          <w:ilvl w:val="0"/>
          <w:numId w:val="24"/>
        </w:numPr>
        <w:spacing w:after="0"/>
        <w:rPr>
          <w:rFonts w:eastAsia="宋体"/>
          <w:lang w:val="en-US" w:eastAsia="zh-CN"/>
        </w:rPr>
      </w:pPr>
      <w:r w:rsidRPr="00A176E6">
        <w:rPr>
          <w:rFonts w:eastAsia="宋体"/>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宋体"/>
          <w:lang w:val="en-US" w:eastAsia="zh-CN"/>
        </w:rPr>
      </w:pPr>
    </w:p>
    <w:p w14:paraId="5ADC7444" w14:textId="0384E5CF"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CE05</w:t>
      </w:r>
      <w:r w:rsidRPr="00A176E6">
        <w:rPr>
          <w:rFonts w:eastAsia="宋体"/>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宋体"/>
          <w:lang w:eastAsia="zh-CN"/>
        </w:rPr>
      </w:pPr>
      <w:r w:rsidRPr="00A176E6">
        <w:rPr>
          <w:rFonts w:eastAsia="宋体"/>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Tdoc </w:t>
      </w:r>
      <w:hyperlink r:id="rId15"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等线"/>
          <w:lang w:eastAsia="zh-CN"/>
        </w:rPr>
      </w:pPr>
      <w:r w:rsidRPr="00A176E6">
        <w:rPr>
          <w:rFonts w:eastAsia="宋体"/>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等线"/>
          <w:color w:val="FF0000"/>
          <w:lang w:eastAsia="x-none"/>
        </w:rPr>
      </w:pPr>
    </w:p>
    <w:p w14:paraId="2480BB29" w14:textId="7607880B"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CE06</w:t>
      </w:r>
      <w:r w:rsidRPr="00A176E6">
        <w:rPr>
          <w:rFonts w:eastAsia="宋体"/>
          <w:highlight w:val="green"/>
          <w:lang w:val="en-US" w:eastAsia="zh-CN"/>
        </w:rPr>
        <w:t>:</w:t>
      </w:r>
    </w:p>
    <w:p w14:paraId="7998C798"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Down selection on the following options for antenna array gain </w:t>
      </w:r>
      <w:r w:rsidRPr="00A176E6">
        <w:rPr>
          <w:rFonts w:eastAsia="宋体"/>
          <w:lang w:val="en-US" w:eastAsia="zh-CN"/>
        </w:rPr>
        <w:t xml:space="preserve">for LLS based methodology for FR1 </w:t>
      </w:r>
      <w:r w:rsidRPr="00A176E6">
        <w:rPr>
          <w:rFonts w:eastAsia="宋体"/>
          <w:lang w:eastAsia="zh-CN"/>
        </w:rPr>
        <w:t>in next meeting</w:t>
      </w:r>
      <w:r w:rsidRPr="00A176E6">
        <w:rPr>
          <w:rFonts w:eastAsia="宋体"/>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宋体"/>
        </w:rPr>
      </w:pPr>
      <w:r w:rsidRPr="00A176E6">
        <w:rPr>
          <w:rFonts w:eastAsia="宋体"/>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array gain = 10 * 1og10 (number of antenna elements/number of TxRUs)</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lastRenderedPageBreak/>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等线"/>
          <w:lang w:eastAsia="zh-CN"/>
        </w:rPr>
      </w:pPr>
      <w:r w:rsidRPr="00A176E6">
        <w:rPr>
          <w:rFonts w:eastAsia="宋体"/>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宋体"/>
          <w:lang w:val="en-US" w:eastAsia="zh-CN"/>
        </w:rPr>
      </w:pPr>
    </w:p>
    <w:p w14:paraId="3391DAFF" w14:textId="0A4FE87B"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CE07</w:t>
      </w:r>
      <w:r w:rsidRPr="00A176E6">
        <w:rPr>
          <w:rFonts w:eastAsia="宋体"/>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等线"/>
          <w:lang w:eastAsia="x-none"/>
        </w:rPr>
      </w:pPr>
      <w:r w:rsidRPr="00A176E6">
        <w:rPr>
          <w:rFonts w:eastAsia="宋体"/>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宋体"/>
                <w:b/>
                <w:bCs/>
                <w:lang w:eastAsia="zh-CN"/>
              </w:rPr>
            </w:pPr>
            <w:r w:rsidRPr="00A176E6">
              <w:rPr>
                <w:rFonts w:eastAsia="宋体"/>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宋体"/>
                <w:b/>
                <w:bCs/>
                <w:lang w:eastAsia="zh-CN"/>
              </w:rPr>
            </w:pPr>
            <w:r w:rsidRPr="00A176E6">
              <w:rPr>
                <w:rFonts w:eastAsia="宋体"/>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宋体"/>
                <w:lang w:val="en-US" w:eastAsia="zh-CN"/>
              </w:rPr>
            </w:pPr>
            <w:r w:rsidRPr="00A176E6">
              <w:rPr>
                <w:rFonts w:eastAsia="宋体"/>
                <w:lang w:eastAsia="zh-CN"/>
              </w:rPr>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宋体"/>
              </w:rPr>
            </w:pPr>
            <w:r w:rsidRPr="00A176E6">
              <w:rPr>
                <w:rFonts w:eastAsia="宋体"/>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宋体"/>
                <w:lang w:val="en-US"/>
              </w:rPr>
            </w:pPr>
            <w:r w:rsidRPr="00A176E6">
              <w:rPr>
                <w:rFonts w:eastAsia="宋体"/>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宋体"/>
                <w:lang w:eastAsia="zh-CN"/>
              </w:rPr>
            </w:pPr>
            <w:r w:rsidRPr="00A176E6">
              <w:rPr>
                <w:rFonts w:eastAsia="宋体"/>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FFS</w:t>
            </w:r>
          </w:p>
        </w:tc>
      </w:tr>
    </w:tbl>
    <w:p w14:paraId="7EEBC6B3" w14:textId="77777777" w:rsidR="00A176E6" w:rsidRPr="00A176E6" w:rsidRDefault="00A176E6" w:rsidP="00A176E6">
      <w:pPr>
        <w:spacing w:after="0"/>
        <w:rPr>
          <w:rFonts w:eastAsia="宋体"/>
          <w:lang w:val="en-US" w:eastAsia="zh-CN"/>
        </w:rPr>
      </w:pPr>
    </w:p>
    <w:p w14:paraId="3632BC23" w14:textId="0FEC1704" w:rsidR="00A176E6" w:rsidRPr="00A176E6" w:rsidRDefault="00A176E6" w:rsidP="002D7546">
      <w:pPr>
        <w:spacing w:after="0"/>
        <w:rPr>
          <w:rFonts w:eastAsia="宋体"/>
          <w:highlight w:val="green"/>
          <w:lang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CE08</w:t>
      </w:r>
      <w:r w:rsidRPr="00A176E6">
        <w:rPr>
          <w:rFonts w:eastAsia="宋体"/>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等线"/>
          <w:lang w:eastAsia="x-none"/>
        </w:rPr>
      </w:pPr>
      <w:r w:rsidRPr="00A176E6">
        <w:rPr>
          <w:rFonts w:eastAsia="宋体"/>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宋体"/>
          <w:lang w:eastAsia="zh-CN"/>
        </w:rPr>
      </w:pPr>
      <w:r w:rsidRPr="00A176E6">
        <w:rPr>
          <w:rFonts w:eastAsia="宋体"/>
          <w:lang w:eastAsia="zh-CN"/>
        </w:rPr>
        <w:t>56 bits</w:t>
      </w:r>
    </w:p>
    <w:p w14:paraId="21C335DB" w14:textId="77777777" w:rsidR="00A176E6" w:rsidRPr="00A176E6" w:rsidRDefault="00A176E6" w:rsidP="002D7546">
      <w:pPr>
        <w:spacing w:after="0"/>
        <w:rPr>
          <w:rFonts w:eastAsia="宋体"/>
          <w:lang w:eastAsia="zh-CN"/>
        </w:rPr>
      </w:pPr>
    </w:p>
    <w:p w14:paraId="58F5E7FA" w14:textId="787DDF4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CE09</w:t>
      </w:r>
      <w:r w:rsidRPr="00A176E6">
        <w:rPr>
          <w:rFonts w:eastAsia="宋体"/>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宋体"/>
          <w:lang w:eastAsia="zh-CN"/>
        </w:rPr>
      </w:pPr>
      <w:r w:rsidRPr="00A176E6">
        <w:rPr>
          <w:rFonts w:eastAsia="宋体"/>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宋体"/>
          <w:lang w:val="en-US"/>
        </w:rPr>
      </w:pPr>
    </w:p>
    <w:p w14:paraId="11260DC8" w14:textId="0599941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CE10</w:t>
      </w:r>
      <w:r w:rsidRPr="00A176E6">
        <w:rPr>
          <w:rFonts w:eastAsia="宋体"/>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宋体"/>
          <w:lang w:eastAsia="zh-CN"/>
        </w:rPr>
      </w:pPr>
      <w:r w:rsidRPr="00A176E6">
        <w:rPr>
          <w:rFonts w:eastAsia="宋体"/>
          <w:lang w:val="en-US" w:eastAsia="x-none"/>
        </w:rPr>
        <w:t>For link level simulation, TBS of Msg3 for FR2 is the same as FR1.</w:t>
      </w:r>
    </w:p>
    <w:p w14:paraId="12F21FBD" w14:textId="77777777" w:rsidR="00A176E6" w:rsidRPr="00A176E6" w:rsidRDefault="00A176E6" w:rsidP="002D7546">
      <w:pPr>
        <w:spacing w:after="120"/>
        <w:ind w:left="420"/>
        <w:rPr>
          <w:rFonts w:eastAsia="宋体"/>
          <w:lang w:val="en-US"/>
        </w:rPr>
      </w:pPr>
    </w:p>
    <w:p w14:paraId="6DB85592" w14:textId="1219CDBF"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CE11</w:t>
      </w:r>
      <w:r w:rsidRPr="00A176E6">
        <w:rPr>
          <w:rFonts w:eastAsia="宋体"/>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宋体"/>
          <w:lang w:val="en-US" w:eastAsia="zh-CN"/>
        </w:rPr>
      </w:pPr>
      <w:r w:rsidRPr="00A176E6">
        <w:rPr>
          <w:rFonts w:eastAsia="宋体"/>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宋体"/>
          <w:lang w:val="en-US" w:eastAsia="zh-CN"/>
        </w:rPr>
      </w:pPr>
    </w:p>
    <w:p w14:paraId="033F02F2" w14:textId="5CC8D9A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CE12</w:t>
      </w:r>
      <w:r w:rsidRPr="00A176E6">
        <w:rPr>
          <w:rFonts w:eastAsia="宋体"/>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宋体"/>
          <w:lang w:eastAsia="zh-CN"/>
        </w:rPr>
      </w:pPr>
      <w:r w:rsidRPr="00A176E6">
        <w:rPr>
          <w:rFonts w:eastAsia="宋体"/>
          <w:lang w:eastAsia="zh-CN"/>
        </w:rPr>
        <w:t>The link budget template for FR2 is the same as FR1.</w:t>
      </w:r>
    </w:p>
    <w:p w14:paraId="51C6C0E1" w14:textId="77777777" w:rsidR="00A176E6" w:rsidRPr="00A176E6" w:rsidRDefault="00A176E6" w:rsidP="002D7546">
      <w:pPr>
        <w:spacing w:after="0"/>
        <w:rPr>
          <w:rFonts w:eastAsia="宋体"/>
          <w:lang w:eastAsia="zh-CN"/>
        </w:rPr>
      </w:pPr>
    </w:p>
    <w:p w14:paraId="50E24D4E" w14:textId="2AC49418"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CE13</w:t>
      </w:r>
      <w:r w:rsidRPr="00A176E6">
        <w:rPr>
          <w:rFonts w:eastAsia="宋体"/>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等线"/>
          <w:lang w:eastAsia="zh-CN"/>
        </w:rPr>
      </w:pPr>
      <w:r w:rsidRPr="00A176E6">
        <w:rPr>
          <w:rFonts w:eastAsia="宋体"/>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宋体"/>
                <w:b/>
                <w:bCs/>
                <w:lang w:eastAsia="zh-CN"/>
              </w:rPr>
            </w:pPr>
            <w:r w:rsidRPr="00A176E6">
              <w:rPr>
                <w:rFonts w:eastAsia="宋体"/>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宋体"/>
                <w:b/>
                <w:bCs/>
                <w:lang w:eastAsia="zh-CN"/>
              </w:rPr>
            </w:pPr>
            <w:r w:rsidRPr="00A176E6">
              <w:rPr>
                <w:rFonts w:eastAsia="宋体"/>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宋体"/>
                <w:lang w:val="en-US" w:eastAsia="zh-CN"/>
              </w:rPr>
            </w:pPr>
            <w:r w:rsidRPr="00A176E6">
              <w:rPr>
                <w:rFonts w:eastAsia="宋体"/>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宋体"/>
                <w:lang w:val="en-US" w:eastAsia="x-none"/>
              </w:rPr>
            </w:pPr>
            <w:r w:rsidRPr="00A176E6">
              <w:rPr>
                <w:rFonts w:eastAsia="宋体"/>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宋体"/>
                <w:lang w:val="en-US"/>
              </w:rPr>
            </w:pPr>
            <w:r w:rsidRPr="00A176E6">
              <w:rPr>
                <w:rFonts w:eastAsia="宋体"/>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宋体"/>
                <w:lang w:val="en-US" w:eastAsia="zh-CN"/>
              </w:rPr>
            </w:pPr>
            <w:r w:rsidRPr="00A176E6">
              <w:rPr>
                <w:rFonts w:eastAsia="宋体"/>
                <w:lang w:val="en-US" w:eastAsia="x-none"/>
              </w:rPr>
              <w:t>DDDSU (S: 10D:2G:2U)</w:t>
            </w:r>
          </w:p>
          <w:p w14:paraId="5E576B30" w14:textId="77777777" w:rsidR="00A176E6" w:rsidRPr="00A176E6" w:rsidRDefault="00A176E6" w:rsidP="002D7546">
            <w:pPr>
              <w:spacing w:after="120"/>
              <w:rPr>
                <w:rFonts w:eastAsia="宋体"/>
                <w:lang w:val="en-US"/>
              </w:rPr>
            </w:pPr>
            <w:r w:rsidRPr="00A176E6">
              <w:rPr>
                <w:rFonts w:eastAsia="宋体"/>
                <w:lang w:val="en-US" w:eastAsia="x-none"/>
              </w:rPr>
              <w:t>DDSU (S: 11D:3G:0U)</w:t>
            </w:r>
          </w:p>
          <w:p w14:paraId="5AB7FEA8" w14:textId="77777777" w:rsidR="00A176E6" w:rsidRPr="00A176E6" w:rsidRDefault="00A176E6" w:rsidP="002D7546">
            <w:pPr>
              <w:spacing w:after="120"/>
              <w:rPr>
                <w:rFonts w:eastAsia="宋体"/>
                <w:lang w:val="en-US" w:eastAsia="x-none"/>
              </w:rPr>
            </w:pPr>
            <w:r w:rsidRPr="00A176E6">
              <w:rPr>
                <w:rFonts w:eastAsia="宋体"/>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宋体"/>
                <w:lang w:val="en-US"/>
              </w:rPr>
            </w:pPr>
            <w:r w:rsidRPr="00A176E6">
              <w:rPr>
                <w:rFonts w:eastAsia="宋体"/>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宋体"/>
                <w:lang w:val="en-US" w:eastAsia="zh-CN"/>
              </w:rPr>
            </w:pPr>
            <w:r w:rsidRPr="00A176E6">
              <w:rPr>
                <w:rFonts w:eastAsia="宋体"/>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宋体"/>
                <w:lang w:val="en-US"/>
              </w:rPr>
            </w:pPr>
            <w:r w:rsidRPr="00A176E6">
              <w:rPr>
                <w:rFonts w:eastAsia="宋体"/>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宋体"/>
                <w:lang w:val="en-US" w:eastAsia="zh-CN"/>
              </w:rPr>
            </w:pPr>
            <w:r w:rsidRPr="00A176E6">
              <w:rPr>
                <w:rFonts w:eastAsia="宋体"/>
                <w:lang w:val="en-US" w:eastAsia="x-none"/>
              </w:rPr>
              <w:t>Indoor scenario:3km/h</w:t>
            </w:r>
          </w:p>
          <w:p w14:paraId="4F7A0950" w14:textId="77777777" w:rsidR="00A176E6" w:rsidRPr="00A176E6" w:rsidRDefault="00A176E6" w:rsidP="002D7546">
            <w:pPr>
              <w:spacing w:after="120"/>
              <w:rPr>
                <w:rFonts w:eastAsia="宋体"/>
                <w:lang w:val="en-US"/>
              </w:rPr>
            </w:pPr>
            <w:r w:rsidRPr="00A176E6">
              <w:rPr>
                <w:rFonts w:eastAsia="宋体"/>
                <w:lang w:val="en-US" w:eastAsia="x-none"/>
              </w:rPr>
              <w:t xml:space="preserve">Urban scenario: 3km/h for indoor, 30km/h for outdoor. </w:t>
            </w:r>
          </w:p>
          <w:p w14:paraId="17C42C17" w14:textId="77777777" w:rsidR="00A176E6" w:rsidRPr="00A176E6" w:rsidRDefault="00A176E6" w:rsidP="002D7546">
            <w:pPr>
              <w:spacing w:after="120"/>
              <w:rPr>
                <w:rFonts w:eastAsia="宋体"/>
                <w:lang w:val="en-US" w:eastAsia="x-none"/>
              </w:rPr>
            </w:pPr>
            <w:r w:rsidRPr="00A176E6">
              <w:rPr>
                <w:rFonts w:eastAsia="宋体"/>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宋体"/>
                <w:lang w:val="en-US"/>
              </w:rPr>
            </w:pPr>
            <w:r w:rsidRPr="00A176E6">
              <w:rPr>
                <w:rFonts w:eastAsia="宋体"/>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宋体"/>
                <w:lang w:val="en-US" w:eastAsia="zh-CN"/>
              </w:rPr>
            </w:pPr>
            <w:r w:rsidRPr="00A176E6">
              <w:rPr>
                <w:rFonts w:eastAsia="宋体"/>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宋体"/>
                <w:lang w:val="en-US" w:eastAsia="zh-CN"/>
              </w:rPr>
            </w:pPr>
            <w:r w:rsidRPr="00A176E6">
              <w:rPr>
                <w:rFonts w:eastAsia="宋体"/>
                <w:lang w:val="en-US" w:eastAsia="zh-CN"/>
              </w:rPr>
              <w:lastRenderedPageBreak/>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宋体"/>
                <w:lang w:val="en-US" w:eastAsia="zh-CN"/>
              </w:rPr>
            </w:pPr>
            <w:r w:rsidRPr="00A176E6">
              <w:rPr>
                <w:rFonts w:eastAsia="宋体"/>
                <w:lang w:val="en-US" w:eastAsia="zh-CN"/>
              </w:rPr>
              <w:t>w/ or w/o frequency hopping</w:t>
            </w:r>
          </w:p>
        </w:tc>
      </w:tr>
    </w:tbl>
    <w:p w14:paraId="129C1D09" w14:textId="77777777" w:rsidR="00A176E6" w:rsidRPr="00A176E6" w:rsidRDefault="00A176E6" w:rsidP="00A176E6">
      <w:pPr>
        <w:spacing w:after="0"/>
        <w:jc w:val="both"/>
        <w:rPr>
          <w:rFonts w:eastAsia="宋体"/>
          <w:lang w:eastAsia="zh-CN"/>
        </w:rPr>
      </w:pPr>
    </w:p>
    <w:p w14:paraId="19B63140" w14:textId="77777777" w:rsidR="00A176E6" w:rsidRPr="00A176E6" w:rsidRDefault="00A176E6" w:rsidP="00A176E6">
      <w:pPr>
        <w:spacing w:after="0"/>
        <w:rPr>
          <w:rFonts w:eastAsia="宋体"/>
          <w:lang w:val="en-US" w:eastAsia="zh-CN"/>
        </w:rPr>
      </w:pPr>
    </w:p>
    <w:p w14:paraId="1C0C93BB" w14:textId="4D3EE14D"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For link level simulation, adopt the following table for PUSCH for eMBB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t>
            </w:r>
          </w:p>
          <w:p w14:paraId="51FD673F"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 HARQ, 10% iBLER; </w:t>
            </w:r>
          </w:p>
          <w:p w14:paraId="016EB834" w14:textId="77777777" w:rsidR="00A176E6" w:rsidRPr="00A176E6" w:rsidRDefault="00A176E6" w:rsidP="002D7546">
            <w:pPr>
              <w:spacing w:after="0" w:line="312" w:lineRule="auto"/>
              <w:rPr>
                <w:rFonts w:eastAsia="宋体"/>
                <w:lang w:eastAsia="zh-CN"/>
              </w:rPr>
            </w:pPr>
            <w:r w:rsidRPr="00A176E6">
              <w:rPr>
                <w:rFonts w:eastAsia="宋体"/>
                <w:lang w:eastAsia="zh-CN"/>
              </w:rPr>
              <w:t>w/o HARQ, 10% iBLER.</w:t>
            </w:r>
          </w:p>
          <w:p w14:paraId="0F9D4DFA" w14:textId="77777777" w:rsidR="00A176E6" w:rsidRPr="00A176E6" w:rsidRDefault="00A176E6" w:rsidP="002D7546">
            <w:pPr>
              <w:spacing w:after="0" w:line="312" w:lineRule="auto"/>
              <w:rPr>
                <w:rFonts w:eastAsia="宋体"/>
                <w:lang w:eastAsia="zh-CN"/>
              </w:rPr>
            </w:pPr>
          </w:p>
          <w:p w14:paraId="20C5344F" w14:textId="77777777" w:rsidR="00A176E6" w:rsidRPr="00A176E6" w:rsidRDefault="00A176E6" w:rsidP="002D7546">
            <w:pPr>
              <w:spacing w:after="0" w:line="312" w:lineRule="auto"/>
              <w:rPr>
                <w:rFonts w:eastAsia="宋体"/>
                <w:lang w:eastAsia="zh-CN"/>
              </w:rPr>
            </w:pPr>
            <w:r w:rsidRPr="00A176E6">
              <w:rPr>
                <w:rFonts w:eastAsia="宋体"/>
                <w:lang w:eastAsia="zh-CN"/>
              </w:rPr>
              <w:t>For VoIP, 2% rBLER.</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宋体"/>
                <w:lang w:eastAsia="zh-CN"/>
              </w:rPr>
            </w:pPr>
            <w:r w:rsidRPr="00A176E6">
              <w:rPr>
                <w:rFonts w:eastAsia="宋体"/>
                <w:lang w:eastAsia="zh-CN"/>
              </w:rPr>
              <w:t>1</w:t>
            </w:r>
            <w:r w:rsidRPr="00A176E6">
              <w:rPr>
                <w:rFonts w:eastAsia="宋体"/>
                <w:lang w:val="en-US" w:eastAsia="zh-CN"/>
              </w:rPr>
              <w:t>，</w:t>
            </w:r>
            <w:r w:rsidRPr="00A176E6">
              <w:rPr>
                <w:rFonts w:eastAsia="宋体"/>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For frequency hopping: Type I, 1 or 2 DMRS symbol for each hop, no multiplexing with data.</w:t>
            </w:r>
          </w:p>
          <w:p w14:paraId="6DD9BD5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宋体"/>
                <w:lang w:val="en-US" w:eastAsia="zh-CN"/>
              </w:rPr>
            </w:pPr>
          </w:p>
          <w:p w14:paraId="61ACC8A7"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Working assumption:</w:t>
            </w:r>
          </w:p>
          <w:p w14:paraId="3C9A9DB6" w14:textId="77777777" w:rsidR="00A176E6" w:rsidRPr="00A176E6" w:rsidRDefault="00A176E6" w:rsidP="002D7546">
            <w:pPr>
              <w:spacing w:after="0" w:line="312" w:lineRule="auto"/>
              <w:rPr>
                <w:rFonts w:eastAsia="宋体"/>
                <w:lang w:val="en-US"/>
              </w:rPr>
            </w:pPr>
            <w:r w:rsidRPr="00A176E6">
              <w:rPr>
                <w:rFonts w:eastAsia="宋体"/>
                <w:lang w:val="en-US" w:eastAsia="zh-CN"/>
              </w:rPr>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DFT-s-OFDM, </w:t>
            </w:r>
          </w:p>
          <w:p w14:paraId="1C782442"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t>
            </w:r>
          </w:p>
          <w:p w14:paraId="451BC1FA"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w/o repetition as baseline, </w:t>
            </w:r>
          </w:p>
          <w:p w14:paraId="54ED5DA0"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 repetition (optional).  </w:t>
            </w:r>
          </w:p>
          <w:p w14:paraId="312D99BE" w14:textId="77777777" w:rsidR="00A176E6" w:rsidRPr="00A176E6" w:rsidRDefault="00A176E6" w:rsidP="002D7546">
            <w:pPr>
              <w:spacing w:after="0" w:line="312" w:lineRule="auto"/>
              <w:rPr>
                <w:rFonts w:eastAsia="宋体"/>
                <w:lang w:eastAsia="zh-CN"/>
              </w:rPr>
            </w:pPr>
          </w:p>
          <w:p w14:paraId="3D6FE6F7"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VoIP, w/ repetition. </w:t>
            </w:r>
          </w:p>
          <w:p w14:paraId="08FC5C83" w14:textId="77777777" w:rsidR="00A176E6" w:rsidRPr="00A176E6" w:rsidRDefault="00A176E6" w:rsidP="002D7546">
            <w:pPr>
              <w:spacing w:after="0" w:line="312" w:lineRule="auto"/>
              <w:rPr>
                <w:rFonts w:eastAsia="宋体"/>
                <w:lang w:eastAsia="zh-CN"/>
              </w:rPr>
            </w:pPr>
          </w:p>
          <w:p w14:paraId="5475CBB4" w14:textId="77777777" w:rsidR="00A176E6" w:rsidRPr="00A176E6" w:rsidRDefault="00A176E6" w:rsidP="002D7546">
            <w:pPr>
              <w:spacing w:after="0" w:line="312" w:lineRule="auto"/>
              <w:rPr>
                <w:rFonts w:eastAsia="宋体"/>
                <w:lang w:eastAsia="zh-CN"/>
              </w:rPr>
            </w:pPr>
            <w:r w:rsidRPr="00A176E6">
              <w:rPr>
                <w:rFonts w:eastAsia="宋体"/>
                <w:lang w:eastAsia="zh-CN"/>
              </w:rPr>
              <w:t>The actual number of repetitions is reported by companies.</w:t>
            </w:r>
          </w:p>
          <w:p w14:paraId="4614A87C" w14:textId="77777777" w:rsidR="00A176E6" w:rsidRPr="00A176E6" w:rsidRDefault="00A176E6" w:rsidP="002D7546">
            <w:pPr>
              <w:spacing w:after="0" w:line="312" w:lineRule="auto"/>
              <w:rPr>
                <w:rFonts w:eastAsia="宋体"/>
                <w:lang w:eastAsia="zh-CN"/>
              </w:rPr>
            </w:pPr>
            <w:r w:rsidRPr="00A176E6">
              <w:rPr>
                <w:rFonts w:eastAsia="宋体"/>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whether HARQ is adopted is reported by companies. </w:t>
            </w:r>
          </w:p>
          <w:p w14:paraId="3B6F4A75" w14:textId="77777777" w:rsidR="00A176E6" w:rsidRPr="00A176E6" w:rsidRDefault="00A176E6" w:rsidP="002D7546">
            <w:pPr>
              <w:spacing w:after="0" w:line="312" w:lineRule="auto"/>
              <w:rPr>
                <w:rFonts w:eastAsia="宋体"/>
                <w:lang w:eastAsia="zh-CN"/>
              </w:rPr>
            </w:pPr>
            <w:r w:rsidRPr="00A176E6">
              <w:rPr>
                <w:rFonts w:eastAsia="宋体"/>
                <w:lang w:eastAsia="zh-CN"/>
              </w:rPr>
              <w:t>For VoIP, w/ HARQ.</w:t>
            </w:r>
          </w:p>
          <w:p w14:paraId="378848D7" w14:textId="77777777" w:rsidR="00A176E6" w:rsidRPr="00A176E6" w:rsidRDefault="00A176E6" w:rsidP="002D7546">
            <w:pPr>
              <w:spacing w:after="0" w:line="312" w:lineRule="auto"/>
              <w:rPr>
                <w:rFonts w:eastAsia="宋体"/>
                <w:lang w:eastAsia="zh-CN"/>
              </w:rPr>
            </w:pPr>
          </w:p>
          <w:p w14:paraId="025F2DE3" w14:textId="77777777" w:rsidR="00A176E6" w:rsidRPr="00A176E6" w:rsidRDefault="00A176E6" w:rsidP="002D7546">
            <w:pPr>
              <w:spacing w:after="0" w:line="312" w:lineRule="auto"/>
              <w:rPr>
                <w:rFonts w:eastAsia="宋体"/>
                <w:lang w:eastAsia="zh-CN"/>
              </w:rPr>
            </w:pPr>
            <w:r w:rsidRPr="00A176E6">
              <w:rPr>
                <w:rFonts w:eastAsia="宋体"/>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14 OS</w:t>
            </w:r>
          </w:p>
        </w:tc>
      </w:tr>
    </w:tbl>
    <w:p w14:paraId="382A1C73" w14:textId="77777777" w:rsidR="00A176E6" w:rsidRPr="00A176E6" w:rsidRDefault="00A176E6" w:rsidP="00A176E6">
      <w:pPr>
        <w:spacing w:after="0" w:line="312" w:lineRule="auto"/>
        <w:rPr>
          <w:rFonts w:eastAsia="等线"/>
          <w:b/>
          <w:bCs/>
          <w:highlight w:val="yellow"/>
          <w:lang w:eastAsia="zh-CN"/>
        </w:rPr>
      </w:pPr>
    </w:p>
    <w:p w14:paraId="429226B8" w14:textId="315478B6"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lastRenderedPageBreak/>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A176E6" w:rsidRDefault="00A176E6" w:rsidP="002D7546">
            <w:pPr>
              <w:spacing w:after="0" w:line="312" w:lineRule="auto"/>
              <w:rPr>
                <w:rFonts w:eastAsia="宋体"/>
                <w:lang w:eastAsia="zh-CN"/>
              </w:rPr>
            </w:pPr>
            <w:r w:rsidRPr="00A176E6">
              <w:rPr>
                <w:rFonts w:eastAsia="宋体"/>
                <w:lang w:eastAsia="zh-CN"/>
              </w:rPr>
              <w:t>Format 1, 2bits UCI.</w:t>
            </w:r>
          </w:p>
          <w:p w14:paraId="5CC1D0FD" w14:textId="77777777" w:rsidR="00A176E6" w:rsidRPr="00A176E6" w:rsidRDefault="00A176E6" w:rsidP="002D7546">
            <w:pPr>
              <w:spacing w:after="0" w:line="312" w:lineRule="auto"/>
              <w:rPr>
                <w:rFonts w:eastAsia="宋体"/>
                <w:lang w:eastAsia="zh-CN"/>
              </w:rPr>
            </w:pPr>
            <w:r w:rsidRPr="00A176E6">
              <w:rPr>
                <w:rFonts w:eastAsia="宋体"/>
                <w:lang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For PUCCH format 1: </w:t>
            </w:r>
          </w:p>
          <w:p w14:paraId="30F2B02D"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DTX to ACK probability: 1%. NACK to ACK probability: 0.1%.</w:t>
            </w:r>
          </w:p>
          <w:p w14:paraId="695D80C5"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ACK missed detection probability: 1%.</w:t>
            </w:r>
          </w:p>
          <w:p w14:paraId="4321EEEA" w14:textId="77777777" w:rsidR="00A176E6" w:rsidRPr="00A176E6" w:rsidRDefault="00A176E6" w:rsidP="002D7546">
            <w:pPr>
              <w:spacing w:after="0" w:line="312" w:lineRule="auto"/>
              <w:rPr>
                <w:rFonts w:eastAsia="宋体"/>
                <w:lang w:eastAsia="zh-CN"/>
              </w:rPr>
            </w:pPr>
            <w:r w:rsidRPr="00A176E6">
              <w:rPr>
                <w:rFonts w:eastAsia="宋体"/>
                <w:lang w:eastAsia="zh-CN"/>
              </w:rPr>
              <w:t>For PUCCH format 3: </w:t>
            </w:r>
          </w:p>
          <w:p w14:paraId="07D76FB0"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BLER for </w:t>
            </w:r>
            <w:r w:rsidRPr="00A176E6">
              <w:rPr>
                <w:rFonts w:eastAsia="宋体"/>
                <w:lang w:eastAsia="ko-KR"/>
              </w:rPr>
              <w:t>Ack/Nack</w:t>
            </w:r>
            <w:r w:rsidRPr="00A176E6">
              <w:rPr>
                <w:rFonts w:eastAsia="宋体"/>
                <w:lang w:eastAsia="zh-CN"/>
              </w:rPr>
              <w:t xml:space="preserve">, </w:t>
            </w:r>
            <w:r w:rsidRPr="00A176E6">
              <w:rPr>
                <w:rFonts w:eastAsia="宋体"/>
                <w:lang w:eastAsia="ko-KR"/>
              </w:rPr>
              <w:t>SR</w:t>
            </w:r>
            <w:r w:rsidRPr="00A176E6">
              <w:rPr>
                <w:rFonts w:eastAsia="宋体"/>
                <w:lang w:eastAsia="zh-CN"/>
              </w:rPr>
              <w:t>: 1%</w:t>
            </w:r>
          </w:p>
          <w:p w14:paraId="6EE45CE5"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宋体"/>
                <w:lang w:eastAsia="zh-CN"/>
              </w:rPr>
            </w:pPr>
            <w:r w:rsidRPr="00A176E6">
              <w:rPr>
                <w:rFonts w:eastAsia="宋体"/>
                <w:lang w:eastAsia="zh-CN"/>
              </w:rPr>
              <w:t>w/ repetition (optional), w/o repetition for PUCCH.</w:t>
            </w:r>
          </w:p>
          <w:p w14:paraId="605BA854" w14:textId="77777777" w:rsidR="00A176E6" w:rsidRPr="00A176E6" w:rsidRDefault="00A176E6" w:rsidP="002D7546">
            <w:pPr>
              <w:spacing w:after="0" w:line="312" w:lineRule="auto"/>
              <w:rPr>
                <w:rFonts w:eastAsia="宋体"/>
                <w:lang w:eastAsia="zh-CN"/>
              </w:rPr>
            </w:pPr>
            <w:r w:rsidRPr="00A176E6">
              <w:rPr>
                <w:rFonts w:eastAsia="宋体"/>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FFS: number of DMRS symbols for PUCCH Format 3.</w:t>
            </w:r>
          </w:p>
        </w:tc>
      </w:tr>
    </w:tbl>
    <w:p w14:paraId="2012E886" w14:textId="77777777" w:rsidR="00A176E6" w:rsidRPr="00A176E6" w:rsidRDefault="00A176E6" w:rsidP="00A176E6">
      <w:pPr>
        <w:spacing w:after="0" w:line="312" w:lineRule="auto"/>
        <w:rPr>
          <w:rFonts w:eastAsia="等线"/>
          <w:lang w:eastAsia="zh-CN"/>
        </w:rPr>
      </w:pPr>
    </w:p>
    <w:p w14:paraId="106F175B" w14:textId="120628E5"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CE16</w:t>
      </w:r>
      <w:r w:rsidRPr="00A176E6">
        <w:rPr>
          <w:rFonts w:eastAsia="宋体"/>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 xml:space="preserve">For link level simulation, adopt the following table for eMBB data or VoIP on </w:t>
      </w:r>
      <w:r w:rsidRPr="00A176E6">
        <w:rPr>
          <w:rFonts w:eastAsia="宋体"/>
          <w:lang w:val="en-US" w:eastAsia="x-none"/>
        </w:rPr>
        <w:t>PUSCH and for PUCCH</w:t>
      </w:r>
      <w:r w:rsidRPr="00A176E6">
        <w:rPr>
          <w:rFonts w:eastAsia="宋体"/>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宋体"/>
                <w:lang w:val="en-US" w:eastAsia="zh-CN"/>
              </w:rPr>
            </w:pPr>
            <w:r w:rsidRPr="00A176E6">
              <w:rPr>
                <w:rFonts w:eastAsia="宋体"/>
                <w:lang w:val="en-US" w:eastAsia="zh-CN"/>
              </w:rPr>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(12,8,2,1,1)</w:t>
            </w:r>
          </w:p>
          <w:p w14:paraId="1CB110F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(optional) 128 antenna elements for 4GHz, </w:t>
            </w:r>
          </w:p>
          <w:p w14:paraId="4FE37CB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(8,8,2,1,1)</w:t>
            </w:r>
          </w:p>
          <w:p w14:paraId="653339F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64 antenna elements for 4GHz and 2.6GHz</w:t>
            </w:r>
          </w:p>
          <w:p w14:paraId="79428965"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(8,4,2,1,1)</w:t>
            </w:r>
          </w:p>
          <w:p w14:paraId="089DE666"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32 antenna elements for 2GHz</w:t>
            </w:r>
          </w:p>
          <w:p w14:paraId="2C9C9087"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(8,2,2,1,1)</w:t>
            </w:r>
          </w:p>
          <w:p w14:paraId="0D614ABC"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16 antenna elements for 700MHz</w:t>
            </w:r>
          </w:p>
          <w:p w14:paraId="687CD0E8"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宋体"/>
                <w:lang w:val="en-US" w:eastAsia="zh-CN"/>
              </w:rPr>
            </w:pPr>
            <w:r w:rsidRPr="00A176E6">
              <w:rPr>
                <w:rFonts w:eastAsia="宋体"/>
                <w:lang w:val="en-US" w:eastAsia="zh-CN"/>
              </w:rPr>
              <w:t>Number of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宋体"/>
                <w:lang w:val="en-US" w:eastAsia="zh-CN"/>
              </w:rPr>
            </w:pPr>
            <w:r w:rsidRPr="00080910">
              <w:rPr>
                <w:rFonts w:eastAsia="宋体"/>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Urban: 300ns</w:t>
            </w:r>
          </w:p>
          <w:p w14:paraId="3435A96A"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300ns</w:t>
            </w:r>
          </w:p>
          <w:p w14:paraId="09B1040E"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宋体"/>
                <w:lang w:val="en-US"/>
              </w:rPr>
            </w:pPr>
            <w:r w:rsidRPr="00A176E6">
              <w:rPr>
                <w:rFonts w:eastAsia="宋体"/>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宋体"/>
                <w:lang w:val="en-US" w:eastAsia="zh-CN"/>
              </w:rPr>
            </w:pPr>
            <w:r w:rsidRPr="00A176E6">
              <w:rPr>
                <w:rFonts w:eastAsia="宋体"/>
                <w:lang w:val="en-US"/>
              </w:rPr>
              <w:t>T</w:t>
            </w:r>
            <w:r w:rsidRPr="00A176E6">
              <w:rPr>
                <w:rFonts w:eastAsia="宋体"/>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lastRenderedPageBreak/>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[4 PRBs] for VoIP as starting point. </w:t>
            </w:r>
          </w:p>
          <w:p w14:paraId="23A1DA73"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Other values of PRBs can be reported by companies.</w:t>
            </w:r>
          </w:p>
          <w:p w14:paraId="13462740" w14:textId="77777777" w:rsidR="00A176E6" w:rsidRPr="00A176E6" w:rsidRDefault="00A176E6" w:rsidP="00A176E6">
            <w:pPr>
              <w:spacing w:after="0" w:line="312" w:lineRule="auto"/>
              <w:rPr>
                <w:rFonts w:eastAsia="宋体"/>
                <w:lang w:val="en-US" w:eastAsia="zh-CN"/>
              </w:rPr>
            </w:pPr>
            <w:r w:rsidRPr="00A176E6">
              <w:rPr>
                <w:rFonts w:eastAsia="宋体"/>
                <w:lang w:eastAsia="zh-CN"/>
              </w:rPr>
              <w:t>QPSK, pi/2 BPSK (optional)</w:t>
            </w:r>
          </w:p>
        </w:tc>
      </w:tr>
    </w:tbl>
    <w:p w14:paraId="48F1BD29" w14:textId="4FE0BBB5" w:rsidR="00A176E6" w:rsidRPr="00A176E6" w:rsidRDefault="00A176E6" w:rsidP="00A176E6">
      <w:pPr>
        <w:spacing w:after="0"/>
        <w:rPr>
          <w:rFonts w:eastAsia="等线"/>
          <w:lang w:val="en-US" w:eastAsia="zh-CN"/>
        </w:rPr>
      </w:pPr>
      <w:r w:rsidRPr="00A176E6">
        <w:rPr>
          <w:rFonts w:eastAsia="宋体"/>
          <w:lang w:val="en-US" w:eastAsia="zh-CN"/>
        </w:rPr>
        <w:t>Note: For TDL models, companies report whether antenna array gai</w:t>
      </w:r>
      <w:r w:rsidR="00E461A9" w:rsidRPr="002D7546">
        <w:rPr>
          <w:rFonts w:eastAsia="宋体"/>
          <w:lang w:val="en-US" w:eastAsia="zh-CN"/>
        </w:rPr>
        <w:t>n</w:t>
      </w:r>
      <w:r w:rsidRPr="00A176E6">
        <w:rPr>
          <w:rFonts w:eastAsia="宋体"/>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宋体"/>
          <w:b/>
          <w:bCs/>
          <w:lang w:val="en-US" w:eastAsia="zh-CN"/>
        </w:rPr>
      </w:pPr>
    </w:p>
    <w:p w14:paraId="06D9E94A" w14:textId="234D5C3D" w:rsidR="00A176E6" w:rsidRPr="00A176E6" w:rsidRDefault="00A176E6" w:rsidP="00A176E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CE17</w:t>
      </w:r>
      <w:r w:rsidRPr="00A176E6">
        <w:rPr>
          <w:rFonts w:eastAsia="宋体"/>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宋体"/>
          <w:lang w:val="en-US" w:eastAsia="x-none"/>
        </w:rPr>
      </w:pPr>
      <w:r w:rsidRPr="00A176E6">
        <w:rPr>
          <w:rFonts w:eastAsia="宋体"/>
          <w:lang w:val="en-US" w:eastAsia="x-none"/>
        </w:rPr>
        <w:t>Adopt the following target data rates for eMBB performance evaluation for FR2.</w:t>
      </w:r>
    </w:p>
    <w:p w14:paraId="11F503D3" w14:textId="77777777" w:rsidR="00A176E6" w:rsidRPr="00A176E6" w:rsidRDefault="00A176E6" w:rsidP="00A176E6">
      <w:pPr>
        <w:numPr>
          <w:ilvl w:val="0"/>
          <w:numId w:val="28"/>
        </w:numPr>
        <w:autoSpaceDN w:val="0"/>
        <w:spacing w:after="0"/>
        <w:jc w:val="both"/>
        <w:rPr>
          <w:rFonts w:eastAsia="等线"/>
          <w:color w:val="000000"/>
          <w:lang w:eastAsia="zh-CN"/>
        </w:rPr>
      </w:pPr>
      <w:r w:rsidRPr="00A176E6">
        <w:rPr>
          <w:rFonts w:eastAsia="宋体"/>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宋体"/>
          <w:color w:val="000000"/>
          <w:lang w:eastAsia="zh-CN"/>
        </w:rPr>
      </w:pPr>
      <w:r w:rsidRPr="00A176E6">
        <w:rPr>
          <w:rFonts w:eastAsia="宋体"/>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宋体"/>
          <w:lang w:eastAsia="zh-CN"/>
        </w:rPr>
      </w:pPr>
      <w:r w:rsidRPr="00A176E6">
        <w:rPr>
          <w:rFonts w:eastAsia="宋体"/>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01090" w14:textId="77777777" w:rsidR="000C5D4A" w:rsidRDefault="000C5D4A" w:rsidP="00581A60">
      <w:pPr>
        <w:spacing w:after="0"/>
      </w:pPr>
      <w:r>
        <w:separator/>
      </w:r>
    </w:p>
  </w:endnote>
  <w:endnote w:type="continuationSeparator" w:id="0">
    <w:p w14:paraId="1D17489E" w14:textId="77777777" w:rsidR="000C5D4A" w:rsidRDefault="000C5D4A"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F4223" w14:textId="77777777" w:rsidR="000C5D4A" w:rsidRDefault="000C5D4A" w:rsidP="00581A60">
      <w:pPr>
        <w:spacing w:after="0"/>
      </w:pPr>
      <w:r>
        <w:separator/>
      </w:r>
    </w:p>
  </w:footnote>
  <w:footnote w:type="continuationSeparator" w:id="0">
    <w:p w14:paraId="797C9E15" w14:textId="77777777" w:rsidR="000C5D4A" w:rsidRDefault="000C5D4A"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3"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D861624"/>
    <w:multiLevelType w:val="hybridMultilevel"/>
    <w:tmpl w:val="95D0BBA6"/>
    <w:lvl w:ilvl="0" w:tplc="5D22395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3"/>
  </w:num>
  <w:num w:numId="5">
    <w:abstractNumId w:val="12"/>
  </w:num>
  <w:num w:numId="6">
    <w:abstractNumId w:val="2"/>
  </w:num>
  <w:num w:numId="7">
    <w:abstractNumId w:val="24"/>
  </w:num>
  <w:num w:numId="8">
    <w:abstractNumId w:val="23"/>
  </w:num>
  <w:num w:numId="9">
    <w:abstractNumId w:val="1"/>
  </w:num>
  <w:num w:numId="10">
    <w:abstractNumId w:val="0"/>
  </w:num>
  <w:num w:numId="11">
    <w:abstractNumId w:val="3"/>
  </w:num>
  <w:num w:numId="12">
    <w:abstractNumId w:val="20"/>
  </w:num>
  <w:num w:numId="13">
    <w:abstractNumId w:val="21"/>
  </w:num>
  <w:num w:numId="14">
    <w:abstractNumId w:val="9"/>
  </w:num>
  <w:num w:numId="15">
    <w:abstractNumId w:val="20"/>
  </w:num>
  <w:num w:numId="16">
    <w:abstractNumId w:val="21"/>
  </w:num>
  <w:num w:numId="17">
    <w:abstractNumId w:val="14"/>
  </w:num>
  <w:num w:numId="18">
    <w:abstractNumId w:val="22"/>
  </w:num>
  <w:num w:numId="19">
    <w:abstractNumId w:val="10"/>
  </w:num>
  <w:num w:numId="20">
    <w:abstractNumId w:val="22"/>
  </w:num>
  <w:num w:numId="21">
    <w:abstractNumId w:val="16"/>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num>
  <w:num w:numId="25">
    <w:abstractNumId w:val="20"/>
  </w:num>
  <w:num w:numId="26">
    <w:abstractNumId w:val="14"/>
  </w:num>
  <w:num w:numId="27">
    <w:abstractNumId w:val="21"/>
  </w:num>
  <w:num w:numId="28">
    <w:abstractNumId w:val="22"/>
  </w:num>
  <w:num w:numId="29">
    <w:abstractNumId w:val="16"/>
  </w:num>
  <w:num w:numId="30">
    <w:abstractNumId w:val="19"/>
  </w:num>
  <w:num w:numId="31">
    <w:abstractNumId w:val="10"/>
  </w:num>
  <w:num w:numId="32">
    <w:abstractNumId w:val="11"/>
  </w:num>
  <w:num w:numId="33">
    <w:abstractNumId w:val="6"/>
  </w:num>
  <w:num w:numId="34">
    <w:abstractNumId w:val="18"/>
  </w:num>
  <w:num w:numId="35">
    <w:abstractNumId w:val="8"/>
  </w:num>
  <w:num w:numId="36">
    <w:abstractNumId w:val="17"/>
  </w:num>
  <w:num w:numId="37">
    <w:abstractNumId w:val="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41E2F"/>
    <w:rsid w:val="00042D81"/>
    <w:rsid w:val="00044D17"/>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B50"/>
    <w:rsid w:val="000A256F"/>
    <w:rsid w:val="000A2812"/>
    <w:rsid w:val="000A3172"/>
    <w:rsid w:val="000A39FB"/>
    <w:rsid w:val="000A415F"/>
    <w:rsid w:val="000A46C0"/>
    <w:rsid w:val="000A596E"/>
    <w:rsid w:val="000A6258"/>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4BC3"/>
    <w:rsid w:val="000C516B"/>
    <w:rsid w:val="000C5D4A"/>
    <w:rsid w:val="000C6D95"/>
    <w:rsid w:val="000C6E7B"/>
    <w:rsid w:val="000C7FC0"/>
    <w:rsid w:val="000D0789"/>
    <w:rsid w:val="000D10A1"/>
    <w:rsid w:val="000D29EF"/>
    <w:rsid w:val="000D2B68"/>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11E3"/>
    <w:rsid w:val="001E1FED"/>
    <w:rsid w:val="001E2AEF"/>
    <w:rsid w:val="001E323E"/>
    <w:rsid w:val="001E3701"/>
    <w:rsid w:val="001E5519"/>
    <w:rsid w:val="001E56E7"/>
    <w:rsid w:val="001E682D"/>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76F4"/>
    <w:rsid w:val="00250670"/>
    <w:rsid w:val="002514C7"/>
    <w:rsid w:val="00251CC1"/>
    <w:rsid w:val="002520EC"/>
    <w:rsid w:val="0025214E"/>
    <w:rsid w:val="00252F59"/>
    <w:rsid w:val="00252F71"/>
    <w:rsid w:val="00252FE4"/>
    <w:rsid w:val="00254118"/>
    <w:rsid w:val="0025568E"/>
    <w:rsid w:val="00260439"/>
    <w:rsid w:val="00261B56"/>
    <w:rsid w:val="00262068"/>
    <w:rsid w:val="00262825"/>
    <w:rsid w:val="002646A6"/>
    <w:rsid w:val="002656C6"/>
    <w:rsid w:val="0026629C"/>
    <w:rsid w:val="002669DA"/>
    <w:rsid w:val="002669E4"/>
    <w:rsid w:val="002703F5"/>
    <w:rsid w:val="00270B04"/>
    <w:rsid w:val="00273528"/>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505E"/>
    <w:rsid w:val="003356C5"/>
    <w:rsid w:val="00337C2D"/>
    <w:rsid w:val="00340BFC"/>
    <w:rsid w:val="00341716"/>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59E6"/>
    <w:rsid w:val="003F6705"/>
    <w:rsid w:val="003F7175"/>
    <w:rsid w:val="003F7C94"/>
    <w:rsid w:val="0040042C"/>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7535"/>
    <w:rsid w:val="004445CD"/>
    <w:rsid w:val="00444E99"/>
    <w:rsid w:val="00444FAE"/>
    <w:rsid w:val="004457F4"/>
    <w:rsid w:val="0044730A"/>
    <w:rsid w:val="00450D57"/>
    <w:rsid w:val="00450D6B"/>
    <w:rsid w:val="00454BA5"/>
    <w:rsid w:val="00454CC9"/>
    <w:rsid w:val="00454FF3"/>
    <w:rsid w:val="0045586A"/>
    <w:rsid w:val="00455BBC"/>
    <w:rsid w:val="00456222"/>
    <w:rsid w:val="004563A5"/>
    <w:rsid w:val="00461BD2"/>
    <w:rsid w:val="00461DE9"/>
    <w:rsid w:val="00462CC5"/>
    <w:rsid w:val="00463A3D"/>
    <w:rsid w:val="00463ACC"/>
    <w:rsid w:val="0046449D"/>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AB0"/>
    <w:rsid w:val="005A2DA5"/>
    <w:rsid w:val="005A41DD"/>
    <w:rsid w:val="005A7B07"/>
    <w:rsid w:val="005B1187"/>
    <w:rsid w:val="005B229F"/>
    <w:rsid w:val="005B4209"/>
    <w:rsid w:val="005B44DF"/>
    <w:rsid w:val="005B4734"/>
    <w:rsid w:val="005B64E1"/>
    <w:rsid w:val="005C0315"/>
    <w:rsid w:val="005C09DB"/>
    <w:rsid w:val="005C0BFC"/>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42B5"/>
    <w:rsid w:val="005F4621"/>
    <w:rsid w:val="005F48EA"/>
    <w:rsid w:val="005F4FBC"/>
    <w:rsid w:val="005F5388"/>
    <w:rsid w:val="005F7439"/>
    <w:rsid w:val="005F75DA"/>
    <w:rsid w:val="005F7A92"/>
    <w:rsid w:val="005F7BF4"/>
    <w:rsid w:val="006018B9"/>
    <w:rsid w:val="00601DDE"/>
    <w:rsid w:val="0060558A"/>
    <w:rsid w:val="00605770"/>
    <w:rsid w:val="00607B0C"/>
    <w:rsid w:val="00612AF2"/>
    <w:rsid w:val="00614252"/>
    <w:rsid w:val="00614FAB"/>
    <w:rsid w:val="006154D5"/>
    <w:rsid w:val="00616890"/>
    <w:rsid w:val="00616D7A"/>
    <w:rsid w:val="0062091C"/>
    <w:rsid w:val="0062180D"/>
    <w:rsid w:val="006225C7"/>
    <w:rsid w:val="00622F5B"/>
    <w:rsid w:val="006233CE"/>
    <w:rsid w:val="00623952"/>
    <w:rsid w:val="00624491"/>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40BCA"/>
    <w:rsid w:val="00642D62"/>
    <w:rsid w:val="00643B34"/>
    <w:rsid w:val="006445B7"/>
    <w:rsid w:val="00645909"/>
    <w:rsid w:val="00647454"/>
    <w:rsid w:val="00647F89"/>
    <w:rsid w:val="00650A6A"/>
    <w:rsid w:val="00653AB0"/>
    <w:rsid w:val="00654B8D"/>
    <w:rsid w:val="006603BA"/>
    <w:rsid w:val="00661BD8"/>
    <w:rsid w:val="0066249B"/>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4F70"/>
    <w:rsid w:val="006F520E"/>
    <w:rsid w:val="006F5E37"/>
    <w:rsid w:val="006F7205"/>
    <w:rsid w:val="00700225"/>
    <w:rsid w:val="00701009"/>
    <w:rsid w:val="007016B1"/>
    <w:rsid w:val="00701D3B"/>
    <w:rsid w:val="00702AEC"/>
    <w:rsid w:val="00703F10"/>
    <w:rsid w:val="007104B4"/>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138D"/>
    <w:rsid w:val="00831AD2"/>
    <w:rsid w:val="00831ED6"/>
    <w:rsid w:val="00832202"/>
    <w:rsid w:val="0083630B"/>
    <w:rsid w:val="0084313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6967"/>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B71"/>
    <w:rsid w:val="008C4316"/>
    <w:rsid w:val="008C4EE2"/>
    <w:rsid w:val="008D0772"/>
    <w:rsid w:val="008D1D8F"/>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BCD"/>
    <w:rsid w:val="00902FAC"/>
    <w:rsid w:val="009035A8"/>
    <w:rsid w:val="00903F16"/>
    <w:rsid w:val="00907FA0"/>
    <w:rsid w:val="009105F0"/>
    <w:rsid w:val="00911EFE"/>
    <w:rsid w:val="009146A3"/>
    <w:rsid w:val="00917862"/>
    <w:rsid w:val="009213AF"/>
    <w:rsid w:val="009226FD"/>
    <w:rsid w:val="00922FD1"/>
    <w:rsid w:val="00924B54"/>
    <w:rsid w:val="009332EB"/>
    <w:rsid w:val="00933756"/>
    <w:rsid w:val="00935757"/>
    <w:rsid w:val="00936D15"/>
    <w:rsid w:val="009374F6"/>
    <w:rsid w:val="00937653"/>
    <w:rsid w:val="00940031"/>
    <w:rsid w:val="009402E0"/>
    <w:rsid w:val="00940F09"/>
    <w:rsid w:val="00943CA9"/>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42CE"/>
    <w:rsid w:val="009669CC"/>
    <w:rsid w:val="00970525"/>
    <w:rsid w:val="00970A51"/>
    <w:rsid w:val="00972123"/>
    <w:rsid w:val="00972FFA"/>
    <w:rsid w:val="00981B8E"/>
    <w:rsid w:val="00981FCB"/>
    <w:rsid w:val="00983BFD"/>
    <w:rsid w:val="009854E7"/>
    <w:rsid w:val="009870B6"/>
    <w:rsid w:val="00990C27"/>
    <w:rsid w:val="009927B8"/>
    <w:rsid w:val="009928FE"/>
    <w:rsid w:val="009938D0"/>
    <w:rsid w:val="00995281"/>
    <w:rsid w:val="00996563"/>
    <w:rsid w:val="00996F94"/>
    <w:rsid w:val="009A0D2D"/>
    <w:rsid w:val="009A188F"/>
    <w:rsid w:val="009A2117"/>
    <w:rsid w:val="009A3708"/>
    <w:rsid w:val="009A79F2"/>
    <w:rsid w:val="009A7F38"/>
    <w:rsid w:val="009B066B"/>
    <w:rsid w:val="009B0F6E"/>
    <w:rsid w:val="009B1494"/>
    <w:rsid w:val="009B16CA"/>
    <w:rsid w:val="009B389A"/>
    <w:rsid w:val="009B42D2"/>
    <w:rsid w:val="009B47C8"/>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2CC7"/>
    <w:rsid w:val="00A131ED"/>
    <w:rsid w:val="00A1361F"/>
    <w:rsid w:val="00A1397C"/>
    <w:rsid w:val="00A149CE"/>
    <w:rsid w:val="00A16E16"/>
    <w:rsid w:val="00A17380"/>
    <w:rsid w:val="00A176E6"/>
    <w:rsid w:val="00A17F0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6111"/>
    <w:rsid w:val="00A57279"/>
    <w:rsid w:val="00A613DF"/>
    <w:rsid w:val="00A620D8"/>
    <w:rsid w:val="00A628DE"/>
    <w:rsid w:val="00A64F4C"/>
    <w:rsid w:val="00A65074"/>
    <w:rsid w:val="00A66C4D"/>
    <w:rsid w:val="00A67C8B"/>
    <w:rsid w:val="00A70611"/>
    <w:rsid w:val="00A71B05"/>
    <w:rsid w:val="00A727DB"/>
    <w:rsid w:val="00A72FA3"/>
    <w:rsid w:val="00A75A68"/>
    <w:rsid w:val="00A75BEA"/>
    <w:rsid w:val="00A76797"/>
    <w:rsid w:val="00A76ABB"/>
    <w:rsid w:val="00A80BA6"/>
    <w:rsid w:val="00A81501"/>
    <w:rsid w:val="00A85E55"/>
    <w:rsid w:val="00A87191"/>
    <w:rsid w:val="00A87493"/>
    <w:rsid w:val="00A87BA1"/>
    <w:rsid w:val="00A938FF"/>
    <w:rsid w:val="00A93DDE"/>
    <w:rsid w:val="00A96314"/>
    <w:rsid w:val="00A96E18"/>
    <w:rsid w:val="00A97A26"/>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D80"/>
    <w:rsid w:val="00AE6205"/>
    <w:rsid w:val="00AF1F79"/>
    <w:rsid w:val="00AF3092"/>
    <w:rsid w:val="00AF3924"/>
    <w:rsid w:val="00AF472E"/>
    <w:rsid w:val="00AF5E56"/>
    <w:rsid w:val="00AF5FC3"/>
    <w:rsid w:val="00B01C6D"/>
    <w:rsid w:val="00B02294"/>
    <w:rsid w:val="00B02B0E"/>
    <w:rsid w:val="00B03459"/>
    <w:rsid w:val="00B03B0D"/>
    <w:rsid w:val="00B06263"/>
    <w:rsid w:val="00B07846"/>
    <w:rsid w:val="00B144E3"/>
    <w:rsid w:val="00B14712"/>
    <w:rsid w:val="00B1507F"/>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37C0"/>
    <w:rsid w:val="00B643B1"/>
    <w:rsid w:val="00B649C8"/>
    <w:rsid w:val="00B67293"/>
    <w:rsid w:val="00B672CD"/>
    <w:rsid w:val="00B67FEB"/>
    <w:rsid w:val="00B72006"/>
    <w:rsid w:val="00B72380"/>
    <w:rsid w:val="00B72747"/>
    <w:rsid w:val="00B74535"/>
    <w:rsid w:val="00B755DC"/>
    <w:rsid w:val="00B75F70"/>
    <w:rsid w:val="00B772D7"/>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A07E6"/>
    <w:rsid w:val="00BA09D5"/>
    <w:rsid w:val="00BA0B58"/>
    <w:rsid w:val="00BA0DEB"/>
    <w:rsid w:val="00BA175B"/>
    <w:rsid w:val="00BA2A73"/>
    <w:rsid w:val="00BA41D4"/>
    <w:rsid w:val="00BA5CCD"/>
    <w:rsid w:val="00BA7710"/>
    <w:rsid w:val="00BA79B3"/>
    <w:rsid w:val="00BB3126"/>
    <w:rsid w:val="00BB3463"/>
    <w:rsid w:val="00BB4CCE"/>
    <w:rsid w:val="00BB79C4"/>
    <w:rsid w:val="00BB7AD3"/>
    <w:rsid w:val="00BB7CC7"/>
    <w:rsid w:val="00BC01F1"/>
    <w:rsid w:val="00BC436C"/>
    <w:rsid w:val="00BC5F4D"/>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6A4D"/>
    <w:rsid w:val="00BF0B77"/>
    <w:rsid w:val="00BF1AC6"/>
    <w:rsid w:val="00BF2947"/>
    <w:rsid w:val="00BF36C6"/>
    <w:rsid w:val="00BF3C3D"/>
    <w:rsid w:val="00BF5150"/>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4230"/>
    <w:rsid w:val="00C2423E"/>
    <w:rsid w:val="00C249BE"/>
    <w:rsid w:val="00C304B4"/>
    <w:rsid w:val="00C30E98"/>
    <w:rsid w:val="00C30F38"/>
    <w:rsid w:val="00C3240D"/>
    <w:rsid w:val="00C32438"/>
    <w:rsid w:val="00C33C8C"/>
    <w:rsid w:val="00C34A90"/>
    <w:rsid w:val="00C34BFE"/>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FA3"/>
    <w:rsid w:val="00C67023"/>
    <w:rsid w:val="00C67C01"/>
    <w:rsid w:val="00C70395"/>
    <w:rsid w:val="00C714EC"/>
    <w:rsid w:val="00C715ED"/>
    <w:rsid w:val="00C73829"/>
    <w:rsid w:val="00C73CE5"/>
    <w:rsid w:val="00C744BF"/>
    <w:rsid w:val="00C74CFB"/>
    <w:rsid w:val="00C75FAE"/>
    <w:rsid w:val="00C76B02"/>
    <w:rsid w:val="00C8102F"/>
    <w:rsid w:val="00C8567F"/>
    <w:rsid w:val="00C86469"/>
    <w:rsid w:val="00C917D9"/>
    <w:rsid w:val="00C929D8"/>
    <w:rsid w:val="00C92CEE"/>
    <w:rsid w:val="00C9553D"/>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21A"/>
    <w:rsid w:val="00D65460"/>
    <w:rsid w:val="00D65E3E"/>
    <w:rsid w:val="00D6678D"/>
    <w:rsid w:val="00D66875"/>
    <w:rsid w:val="00D67372"/>
    <w:rsid w:val="00D67A9E"/>
    <w:rsid w:val="00D67CEE"/>
    <w:rsid w:val="00D700DD"/>
    <w:rsid w:val="00D707F3"/>
    <w:rsid w:val="00D73432"/>
    <w:rsid w:val="00D80292"/>
    <w:rsid w:val="00D8263C"/>
    <w:rsid w:val="00D8398E"/>
    <w:rsid w:val="00D8526A"/>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C0327"/>
    <w:rsid w:val="00DC1727"/>
    <w:rsid w:val="00DC26AF"/>
    <w:rsid w:val="00DC2D0F"/>
    <w:rsid w:val="00DC2F73"/>
    <w:rsid w:val="00DC5BBF"/>
    <w:rsid w:val="00DC670C"/>
    <w:rsid w:val="00DC6D71"/>
    <w:rsid w:val="00DD3731"/>
    <w:rsid w:val="00DD568A"/>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40FEB"/>
    <w:rsid w:val="00E422F9"/>
    <w:rsid w:val="00E43A60"/>
    <w:rsid w:val="00E44584"/>
    <w:rsid w:val="00E45811"/>
    <w:rsid w:val="00E461A9"/>
    <w:rsid w:val="00E46E37"/>
    <w:rsid w:val="00E46F77"/>
    <w:rsid w:val="00E501DB"/>
    <w:rsid w:val="00E50219"/>
    <w:rsid w:val="00E545BA"/>
    <w:rsid w:val="00E55B22"/>
    <w:rsid w:val="00E572EE"/>
    <w:rsid w:val="00E601C3"/>
    <w:rsid w:val="00E61033"/>
    <w:rsid w:val="00E618E5"/>
    <w:rsid w:val="00E651A7"/>
    <w:rsid w:val="00E70E3A"/>
    <w:rsid w:val="00E72E68"/>
    <w:rsid w:val="00E736C9"/>
    <w:rsid w:val="00E73AB2"/>
    <w:rsid w:val="00E74BF7"/>
    <w:rsid w:val="00E75AD5"/>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828"/>
    <w:rsid w:val="00EB16BC"/>
    <w:rsid w:val="00EB41A3"/>
    <w:rsid w:val="00EB5B67"/>
    <w:rsid w:val="00EB64B2"/>
    <w:rsid w:val="00EB7377"/>
    <w:rsid w:val="00EB7378"/>
    <w:rsid w:val="00EB78EA"/>
    <w:rsid w:val="00EC35AB"/>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75C4"/>
    <w:rsid w:val="00F61BA9"/>
    <w:rsid w:val="00F61C59"/>
    <w:rsid w:val="00F6306C"/>
    <w:rsid w:val="00F636C8"/>
    <w:rsid w:val="00F63D18"/>
    <w:rsid w:val="00F65225"/>
    <w:rsid w:val="00F71301"/>
    <w:rsid w:val="00F732C7"/>
    <w:rsid w:val="00F73B93"/>
    <w:rsid w:val="00F754AD"/>
    <w:rsid w:val="00F75691"/>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D42"/>
    <w:rsid w:val="00FF06ED"/>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customStyle="1" w:styleId="3GPPAgreements">
    <w:name w:val="3GPP Agreements"/>
    <w:basedOn w:val="Normal"/>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宋体"/>
      <w:sz w:val="22"/>
      <w:lang w:val="en-US" w:eastAsia="zh-CN"/>
    </w:rPr>
  </w:style>
  <w:style w:type="character" w:customStyle="1" w:styleId="3GPPAgreementsChar">
    <w:name w:val="3GPP Agreements Char"/>
    <w:link w:val="3GPPAgreements"/>
    <w:qFormat/>
    <w:rsid w:val="004F4924"/>
    <w:rPr>
      <w:rFonts w:eastAsia="宋体"/>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73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ocs\R1-2005005.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126340-0FC8-48D2-B783-F3C2A5AC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7031</Words>
  <Characters>40080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Feifei Sun/Communication Standard Research Lab /SRC-Beijing/Staff Engineer/Samsung Electronics</cp:lastModifiedBy>
  <cp:revision>4</cp:revision>
  <dcterms:created xsi:type="dcterms:W3CDTF">2020-06-16T03:52:00Z</dcterms:created>
  <dcterms:modified xsi:type="dcterms:W3CDTF">2020-06-16T03:56:00Z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0x0101003C4C8F31E74DF74E8FCFF284B4431CE2</vt:lpwstr>
  </property>
  <property fmtid="{D5CDD505-2E9C-101B-9397-08002B2CF9AE}" pid="13" name="_2015_ms_pID_7253432">
    <vt:lpwstr>HQ==</vt:lpwstr>
  </property>
</Properties>
</file>