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Title"/>
        <w:pBdr>
          <w:bottom w:val="single" w:sz="4" w:space="1" w:color="00000A"/>
        </w:pBdr>
        <w:tabs>
          <w:tab w:val="left" w:pos="709"/>
        </w:tabs>
        <w:spacing w:after="0"/>
        <w:jc w:val="left"/>
        <w:rPr>
          <w:rFonts w:eastAsia="SimSun" w:cs="Arial"/>
          <w:lang w:val="en-US" w:eastAsia="zh-CN"/>
        </w:rPr>
      </w:pPr>
    </w:p>
    <w:p w14:paraId="3692E401" w14:textId="77777777" w:rsidR="00565FD4" w:rsidRDefault="00EE2CA9">
      <w:pPr>
        <w:pStyle w:val="Heading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xml:space="preserve">] Email discussion/approval prioritizing </w:t>
      </w:r>
      <w:proofErr w:type="gramStart"/>
      <w:r>
        <w:rPr>
          <w:rFonts w:ascii="Times New Roman" w:hAnsi="Times New Roman" w:cs="Times New Roman"/>
          <w:sz w:val="20"/>
          <w:szCs w:val="20"/>
          <w:highlight w:val="cyan"/>
          <w:lang w:val="en-US"/>
        </w:rPr>
        <w:t>remaining  evaluation</w:t>
      </w:r>
      <w:proofErr w:type="gramEnd"/>
      <w:r>
        <w:rPr>
          <w:rFonts w:ascii="Times New Roman" w:hAnsi="Times New Roman" w:cs="Times New Roman"/>
          <w:sz w:val="20"/>
          <w:szCs w:val="20"/>
          <w:highlight w:val="cyan"/>
          <w:lang w:val="en-US"/>
        </w:rPr>
        <w:t xml:space="preserve">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ListParagraph"/>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ListParagraph"/>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ListParagraph"/>
        <w:numPr>
          <w:ilvl w:val="0"/>
          <w:numId w:val="4"/>
        </w:numPr>
        <w:rPr>
          <w:b/>
          <w:szCs w:val="20"/>
        </w:rPr>
      </w:pPr>
      <w:r>
        <w:rPr>
          <w:b/>
          <w:szCs w:val="20"/>
          <w:highlight w:val="yellow"/>
        </w:rPr>
        <w:t>Proposal 6.1-2(new):</w:t>
      </w:r>
      <w:r>
        <w:rPr>
          <w:b/>
          <w:szCs w:val="20"/>
        </w:rPr>
        <w:t xml:space="preserve"> Absolute </w:t>
      </w:r>
      <w:proofErr w:type="gramStart"/>
      <w:r>
        <w:rPr>
          <w:b/>
          <w:szCs w:val="20"/>
        </w:rPr>
        <w:t>time  scenario</w:t>
      </w:r>
      <w:proofErr w:type="gramEnd"/>
      <w:r>
        <w:rPr>
          <w:b/>
          <w:szCs w:val="20"/>
        </w:rPr>
        <w:t>(s) for commercial use cases</w:t>
      </w:r>
    </w:p>
    <w:p w14:paraId="7B0005C9" w14:textId="77777777" w:rsidR="00565FD4" w:rsidRDefault="00EE2CA9">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ListParagraph"/>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Heading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 xml:space="preserve">In previous discussion, it seems most companies are in favour of the option to model </w:t>
      </w:r>
      <w:proofErr w:type="gramStart"/>
      <w:r w:rsidRPr="00602033">
        <w:rPr>
          <w:highlight w:val="lightGray"/>
        </w:rPr>
        <w:t>The</w:t>
      </w:r>
      <w:proofErr w:type="gramEnd"/>
      <w:r w:rsidRPr="00602033">
        <w:rPr>
          <w:highlight w:val="lightGray"/>
        </w:rPr>
        <w:t xml:space="preserve"> UE/</w:t>
      </w:r>
      <w:proofErr w:type="spellStart"/>
      <w:r w:rsidRPr="00602033">
        <w:rPr>
          <w:highlight w:val="lightGray"/>
        </w:rPr>
        <w:t>gNB</w:t>
      </w:r>
      <w:proofErr w:type="spellEnd"/>
      <w:r w:rsidRPr="00602033">
        <w:rPr>
          <w:highlight w:val="lightGray"/>
        </w:rPr>
        <w:t xml:space="preserve">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Proposals</w:t>
            </w:r>
            <w:proofErr w:type="spellEnd"/>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Description</w:t>
            </w:r>
            <w:proofErr w:type="spellEnd"/>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Comments</w:t>
            </w:r>
            <w:proofErr w:type="spellEnd"/>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w:t>
            </w:r>
            <w:proofErr w:type="spellEnd"/>
            <w:r w:rsidRPr="00602033">
              <w:rPr>
                <w:rFonts w:ascii="Arial" w:hAnsi="Arial" w:cs="Arial"/>
                <w:b/>
                <w:sz w:val="16"/>
                <w:szCs w:val="16"/>
                <w:highlight w:val="lightGray"/>
              </w:rPr>
              <w:t xml:space="preserve"> </w:t>
            </w:r>
            <w:proofErr w:type="gramStart"/>
            <w:r w:rsidRPr="00602033">
              <w:rPr>
                <w:rFonts w:ascii="Arial" w:hAnsi="Arial" w:cs="Arial"/>
                <w:b/>
                <w:sz w:val="16"/>
                <w:szCs w:val="16"/>
                <w:highlight w:val="lightGray"/>
              </w:rPr>
              <w:t>2.1-2</w:t>
            </w:r>
            <w:proofErr w:type="gramEnd"/>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ListParagraph"/>
              <w:numPr>
                <w:ilvl w:val="0"/>
                <w:numId w:val="6"/>
              </w:numPr>
              <w:spacing w:after="180"/>
              <w:ind w:left="286" w:hanging="218"/>
              <w:rPr>
                <w:rFonts w:ascii="Arial" w:hAnsi="Arial" w:cs="Arial"/>
                <w:sz w:val="16"/>
                <w:szCs w:val="16"/>
                <w:highlight w:val="lightGray"/>
              </w:rPr>
            </w:pPr>
            <w:del w:id="3" w:author="Author">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868F3">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4.8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868F3">
              <w:rPr>
                <w:noProof/>
                <w:position w:val="-6"/>
                <w:highlight w:val="lightGray"/>
              </w:rPr>
              <w:pict w14:anchorId="54843004">
                <v:shape id="_x0000_i1040" type="#_x0000_t75" alt="" style="width:14.8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fldChar w:fldCharType="end"/>
            </w:r>
            <w:del w:id="4" w:author="Author">
              <w:r w:rsidRPr="00602033">
                <w:rPr>
                  <w:rFonts w:ascii="Arial" w:eastAsia="SimSun" w:hAnsi="Arial" w:cs="Arial"/>
                  <w:sz w:val="16"/>
                  <w:szCs w:val="16"/>
                  <w:highlight w:val="lightGray"/>
                </w:rPr>
                <w:delText>/</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868F3">
              <w:rPr>
                <w:rFonts w:eastAsia="SimSun"/>
                <w:noProof/>
                <w:position w:val="-6"/>
                <w:highlight w:val="lightGray"/>
              </w:rPr>
              <w:pict w14:anchorId="6E32F86B">
                <v:shape id="_x0000_i1039" type="#_x0000_t75" alt="" style="width:14.8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868F3">
              <w:rPr>
                <w:rFonts w:eastAsia="SimSun"/>
                <w:noProof/>
                <w:position w:val="-6"/>
                <w:highlight w:val="lightGray"/>
              </w:rPr>
              <w:pict w14:anchorId="34712173">
                <v:shape id="_x0000_i1038" type="#_x0000_t75" alt="" style="width:14.8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fldChar w:fldCharType="end"/>
            </w:r>
            <w:del w:id="5" w:author="Author">
              <w:r w:rsidRPr="00602033">
                <w:rPr>
                  <w:rFonts w:ascii="Arial" w:eastAsia="SimSun"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Author">
              <w:r w:rsidRPr="00602033">
                <w:rPr>
                  <w:rFonts w:ascii="Arial" w:eastAsia="SimSun"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Author">
              <w:r w:rsidRPr="00602033">
                <w:rPr>
                  <w:rFonts w:ascii="Arial" w:eastAsia="SimSun" w:hAnsi="Arial" w:cs="Arial"/>
                  <w:sz w:val="16"/>
                  <w:szCs w:val="16"/>
                  <w:highlight w:val="lightGray"/>
                </w:rPr>
                <w:delText>.</w:delText>
              </w:r>
            </w:del>
          </w:p>
          <w:p w14:paraId="482450BE" w14:textId="1C99A3A2" w:rsidR="00565FD4" w:rsidRDefault="00EE2CA9" w:rsidP="0051193D">
            <w:pPr>
              <w:pStyle w:val="ListParagraph"/>
              <w:numPr>
                <w:ilvl w:val="0"/>
                <w:numId w:val="6"/>
              </w:numPr>
              <w:spacing w:after="180"/>
              <w:ind w:left="286" w:hanging="218"/>
            </w:pPr>
            <w:del w:id="8" w:author="Author">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Author">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Author">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ListParagraph"/>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(Optional)The UE/</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RX-TX timing error, in FR1/FR2, can be modelled as a truncated Gaussian distribution of (T1 ns) </w:t>
            </w:r>
            <w:proofErr w:type="spellStart"/>
            <w:r w:rsidRPr="00602033">
              <w:rPr>
                <w:rFonts w:eastAsia="SimSun" w:cs="Arial"/>
                <w:sz w:val="16"/>
                <w:szCs w:val="16"/>
                <w:highlight w:val="lightGray"/>
                <w:lang w:eastAsia="zh-CN"/>
              </w:rPr>
              <w:t>rms</w:t>
            </w:r>
            <w:proofErr w:type="spellEnd"/>
            <w:r w:rsidRPr="00602033">
              <w:rPr>
                <w:rFonts w:eastAsia="SimSun" w:cs="Arial"/>
                <w:sz w:val="16"/>
                <w:szCs w:val="16"/>
                <w:highlight w:val="lightGray"/>
                <w:lang w:eastAsia="zh-CN"/>
              </w:rPr>
              <w:t xml:space="preserve">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 xml:space="preserve">T1: [2] ns for </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and [8] ns for UE (realistic Rx-Tx calibration)</w:t>
            </w:r>
          </w:p>
          <w:p w14:paraId="7E754562"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proofErr w:type="spellStart"/>
            <w:r w:rsidRPr="00602033">
              <w:rPr>
                <w:rFonts w:ascii="Arial" w:hAnsi="Arial" w:cs="Arial"/>
                <w:sz w:val="16"/>
                <w:szCs w:val="16"/>
                <w:highlight w:val="lightGray"/>
                <w:lang w:eastAsia="zh-CN"/>
              </w:rPr>
              <w:t>Huawei</w:t>
            </w:r>
            <w:proofErr w:type="spellEnd"/>
            <w:r w:rsidRPr="00602033">
              <w:rPr>
                <w:rFonts w:ascii="Arial" w:hAnsi="Arial" w:cs="Arial"/>
                <w:sz w:val="16"/>
                <w:szCs w:val="16"/>
                <w:highlight w:val="lightGray"/>
                <w:lang w:eastAsia="zh-CN"/>
              </w:rPr>
              <w:t>/</w:t>
            </w:r>
            <w:proofErr w:type="spellStart"/>
            <w:r w:rsidRPr="00602033">
              <w:rPr>
                <w:rFonts w:ascii="Arial" w:hAnsi="Arial" w:cs="Arial"/>
                <w:sz w:val="16"/>
                <w:szCs w:val="16"/>
                <w:highlight w:val="lightGray"/>
                <w:lang w:eastAsia="zh-CN"/>
              </w:rPr>
              <w:t>HiSilicon</w:t>
            </w:r>
            <w:proofErr w:type="spellEnd"/>
            <w:r w:rsidRPr="00602033">
              <w:rPr>
                <w:rFonts w:ascii="Arial" w:hAnsi="Arial" w:cs="Arial"/>
                <w:sz w:val="16"/>
                <w:szCs w:val="16"/>
                <w:highlight w:val="lightGray"/>
                <w:lang w:eastAsia="zh-CN"/>
              </w:rPr>
              <w:t>:</w:t>
            </w:r>
          </w:p>
          <w:p w14:paraId="1AD200C7" w14:textId="77777777" w:rsidR="00565FD4" w:rsidRPr="00602033" w:rsidRDefault="00EE2CA9" w:rsidP="0051193D">
            <w:pPr>
              <w:pStyle w:val="ListParagraph"/>
              <w:numPr>
                <w:ilvl w:val="0"/>
                <w:numId w:val="8"/>
              </w:numPr>
              <w:tabs>
                <w:tab w:val="left" w:pos="1004"/>
              </w:tabs>
              <w:spacing w:after="18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Just would like to clarify the following, when we agreeing with this, whether it means that DL-TDOA and UL-TDOA are going to suffer from additional [</w:t>
            </w:r>
            <w:proofErr w:type="gramStart"/>
            <w:r w:rsidRPr="00602033">
              <w:rPr>
                <w:rFonts w:ascii="Arial" w:eastAsia="SimSun" w:hAnsi="Arial" w:cs="Arial"/>
                <w:sz w:val="16"/>
                <w:szCs w:val="16"/>
                <w:highlight w:val="lightGray"/>
                <w:lang w:eastAsia="zh-CN"/>
              </w:rPr>
              <w:t>1.4]ns</w:t>
            </w:r>
            <w:proofErr w:type="gramEnd"/>
            <w:r w:rsidRPr="00602033">
              <w:rPr>
                <w:rFonts w:ascii="Arial" w:eastAsia="SimSun" w:hAnsi="Arial" w:cs="Arial"/>
                <w:sz w:val="16"/>
                <w:szCs w:val="16"/>
                <w:highlight w:val="lightGray"/>
                <w:lang w:eastAsia="zh-CN"/>
              </w:rPr>
              <w:t xml:space="preserve"> of Tx chain (DL-TDOA) or Rx chain (UL-TDOA) group delay error or not?</w:t>
            </w:r>
          </w:p>
          <w:p w14:paraId="0574A3BE"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ZTE: Agree. </w:t>
            </w:r>
          </w:p>
          <w:p w14:paraId="66BA7482"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1A1479D1"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Fraunhofer: OK</w:t>
            </w:r>
          </w:p>
          <w:p w14:paraId="1E92118F"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64B84B20"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Nokia/NSB: Okay. </w:t>
            </w:r>
          </w:p>
          <w:p w14:paraId="0D2702F7"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2CA96645"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Qualcomm: Support Revision #1. </w:t>
            </w:r>
          </w:p>
          <w:p w14:paraId="79C522CE"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7F171C1A"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Huawei/</w:t>
            </w:r>
            <w:proofErr w:type="spellStart"/>
            <w:r w:rsidRPr="00602033">
              <w:rPr>
                <w:rFonts w:ascii="Arial" w:eastAsia="SimSun" w:hAnsi="Arial" w:cs="Arial"/>
                <w:sz w:val="16"/>
                <w:szCs w:val="16"/>
                <w:highlight w:val="lightGray"/>
                <w:lang w:eastAsia="zh-CN"/>
              </w:rPr>
              <w:t>HiSilicon</w:t>
            </w:r>
            <w:proofErr w:type="spellEnd"/>
            <w:r w:rsidRPr="00602033">
              <w:rPr>
                <w:rFonts w:ascii="Arial" w:eastAsia="SimSun" w:hAnsi="Arial" w:cs="Arial"/>
                <w:sz w:val="16"/>
                <w:szCs w:val="16"/>
                <w:highlight w:val="lightGray"/>
                <w:lang w:eastAsia="zh-CN"/>
              </w:rPr>
              <w:t>: To our understanding, if there is unresolved random group delay (</w:t>
            </w:r>
            <w:proofErr w:type="spellStart"/>
            <w:r w:rsidRPr="00602033">
              <w:rPr>
                <w:rFonts w:ascii="Arial" w:eastAsia="SimSun" w:hAnsi="Arial" w:cs="Arial"/>
                <w:sz w:val="16"/>
                <w:szCs w:val="16"/>
                <w:highlight w:val="lightGray"/>
                <w:lang w:eastAsia="zh-CN"/>
              </w:rPr>
              <w:t>i.i.d</w:t>
            </w:r>
            <w:proofErr w:type="spellEnd"/>
            <w:r w:rsidRPr="00602033">
              <w:rPr>
                <w:rFonts w:ascii="Arial" w:eastAsia="SimSun" w:hAnsi="Arial" w:cs="Arial"/>
                <w:sz w:val="16"/>
                <w:szCs w:val="16"/>
                <w:highlight w:val="lightGray"/>
                <w:lang w:eastAsia="zh-CN"/>
              </w:rPr>
              <w:t xml:space="preserve">. across </w:t>
            </w:r>
            <w:proofErr w:type="spellStart"/>
            <w:r w:rsidRPr="00602033">
              <w:rPr>
                <w:rFonts w:ascii="Arial" w:eastAsia="SimSun" w:hAnsi="Arial" w:cs="Arial"/>
                <w:sz w:val="16"/>
                <w:szCs w:val="16"/>
                <w:highlight w:val="lightGray"/>
                <w:lang w:eastAsia="zh-CN"/>
              </w:rPr>
              <w:t>gNB</w:t>
            </w:r>
            <w:proofErr w:type="spellEnd"/>
            <w:r w:rsidRPr="00602033">
              <w:rPr>
                <w:rFonts w:ascii="Arial" w:eastAsia="SimSun" w:hAnsi="Arial" w:cs="Arial"/>
                <w:sz w:val="16"/>
                <w:szCs w:val="16"/>
                <w:highlight w:val="lightGray"/>
                <w:lang w:eastAsia="zh-CN"/>
              </w:rPr>
              <w:t xml:space="preserve"> panel) for Rx – Tx time difference, it should also be reflected in DL-TDOA and UL-TDOA, even if those </w:t>
            </w:r>
            <w:proofErr w:type="spellStart"/>
            <w:r w:rsidRPr="00602033">
              <w:rPr>
                <w:rFonts w:ascii="Arial" w:eastAsia="SimSun" w:hAnsi="Arial" w:cs="Arial"/>
                <w:sz w:val="16"/>
                <w:szCs w:val="16"/>
                <w:highlight w:val="lightGray"/>
                <w:lang w:eastAsia="zh-CN"/>
              </w:rPr>
              <w:t>gNBs</w:t>
            </w:r>
            <w:proofErr w:type="spellEnd"/>
            <w:r w:rsidRPr="00602033">
              <w:rPr>
                <w:rFonts w:ascii="Arial" w:eastAsia="SimSun" w:hAnsi="Arial" w:cs="Arial"/>
                <w:sz w:val="16"/>
                <w:szCs w:val="16"/>
                <w:highlight w:val="lightGray"/>
                <w:lang w:eastAsia="zh-CN"/>
              </w:rPr>
              <w:t xml:space="preserve"> shares the same clock source. </w:t>
            </w:r>
          </w:p>
          <w:p w14:paraId="349E19F7"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proofErr w:type="gramStart"/>
            <w:r w:rsidRPr="00602033">
              <w:rPr>
                <w:rFonts w:ascii="Arial" w:eastAsia="SimSun" w:hAnsi="Arial" w:cs="Arial"/>
                <w:sz w:val="16"/>
                <w:szCs w:val="16"/>
                <w:highlight w:val="lightGray"/>
                <w:lang w:eastAsia="zh-CN"/>
              </w:rPr>
              <w:t>Basically</w:t>
            </w:r>
            <w:proofErr w:type="gramEnd"/>
            <w:r w:rsidRPr="00602033">
              <w:rPr>
                <w:rFonts w:ascii="Arial" w:eastAsia="SimSun" w:hAnsi="Arial" w:cs="Arial"/>
                <w:sz w:val="16"/>
                <w:szCs w:val="16"/>
                <w:highlight w:val="lightGray"/>
                <w:lang w:eastAsia="zh-CN"/>
              </w:rPr>
              <w:t xml:space="preserve"> it is our understanding that each </w:t>
            </w:r>
            <w:proofErr w:type="spellStart"/>
            <w:r w:rsidRPr="00602033">
              <w:rPr>
                <w:rFonts w:ascii="Arial" w:eastAsia="SimSun" w:hAnsi="Arial" w:cs="Arial"/>
                <w:sz w:val="16"/>
                <w:szCs w:val="16"/>
                <w:highlight w:val="lightGray"/>
                <w:lang w:eastAsia="zh-CN"/>
              </w:rPr>
              <w:t>gNB</w:t>
            </w:r>
            <w:proofErr w:type="spellEnd"/>
            <w:r w:rsidRPr="00602033">
              <w:rPr>
                <w:rFonts w:ascii="Arial" w:eastAsia="SimSun" w:hAnsi="Arial" w:cs="Arial"/>
                <w:sz w:val="16"/>
                <w:szCs w:val="16"/>
                <w:highlight w:val="lightGray"/>
                <w:lang w:eastAsia="zh-CN"/>
              </w:rPr>
              <w:t xml:space="preserve"> should calibrate the group delay with a very small residual error, which will affect both </w:t>
            </w:r>
            <w:proofErr w:type="spellStart"/>
            <w:r w:rsidRPr="00602033">
              <w:rPr>
                <w:rFonts w:ascii="Arial" w:eastAsia="SimSun" w:hAnsi="Arial" w:cs="Arial"/>
                <w:sz w:val="16"/>
                <w:szCs w:val="16"/>
                <w:highlight w:val="lightGray"/>
                <w:lang w:eastAsia="zh-CN"/>
              </w:rPr>
              <w:t>gNB</w:t>
            </w:r>
            <w:proofErr w:type="spellEnd"/>
            <w:r w:rsidRPr="00602033">
              <w:rPr>
                <w:rFonts w:ascii="Arial" w:eastAsia="SimSun" w:hAnsi="Arial" w:cs="Arial"/>
                <w:sz w:val="16"/>
                <w:szCs w:val="16"/>
                <w:highlight w:val="lightGray"/>
                <w:lang w:eastAsia="zh-CN"/>
              </w:rPr>
              <w:t xml:space="preserve">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SimSun" w:cs="Arial"/>
                <w:sz w:val="16"/>
                <w:szCs w:val="16"/>
                <w:highlight w:val="lightGray"/>
                <w:lang w:eastAsia="zh-CN"/>
              </w:rPr>
            </w:pPr>
            <w:r w:rsidRPr="00602033">
              <w:rPr>
                <w:rFonts w:eastAsia="SimSun" w:cs="Arial"/>
                <w:sz w:val="16"/>
                <w:szCs w:val="16"/>
                <w:highlight w:val="lightGray"/>
                <w:lang w:eastAsia="zh-CN"/>
              </w:rPr>
              <w:t>(Optional)The UE/</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 xml:space="preserve">TX timing error, in FR1/FR2, can be modelled as a truncated Gaussian distribution of (T1 ns) </w:t>
            </w:r>
            <w:proofErr w:type="spellStart"/>
            <w:r w:rsidRPr="00602033">
              <w:rPr>
                <w:rFonts w:eastAsia="SimSun" w:cs="Arial"/>
                <w:sz w:val="16"/>
                <w:szCs w:val="16"/>
                <w:highlight w:val="lightGray"/>
                <w:lang w:eastAsia="zh-CN"/>
              </w:rPr>
              <w:t>rms</w:t>
            </w:r>
            <w:proofErr w:type="spellEnd"/>
            <w:r w:rsidRPr="00602033">
              <w:rPr>
                <w:rFonts w:eastAsia="SimSun" w:cs="Arial"/>
                <w:sz w:val="16"/>
                <w:szCs w:val="16"/>
                <w:highlight w:val="lightGray"/>
                <w:lang w:eastAsia="zh-CN"/>
              </w:rPr>
              <w:t xml:space="preserve">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Intel: </w:t>
            </w:r>
            <w:proofErr w:type="spellStart"/>
            <w:r w:rsidRPr="00602033">
              <w:rPr>
                <w:rFonts w:ascii="Arial" w:eastAsia="SimSun" w:hAnsi="Arial" w:cs="Arial"/>
                <w:sz w:val="16"/>
                <w:szCs w:val="16"/>
                <w:highlight w:val="lightGray"/>
                <w:lang w:eastAsia="zh-CN"/>
              </w:rPr>
              <w:t>Suppor</w:t>
            </w:r>
            <w:proofErr w:type="spellEnd"/>
            <w:r w:rsidRPr="00602033">
              <w:rPr>
                <w:rFonts w:ascii="Arial" w:eastAsia="SimSun" w:hAnsi="Arial" w:cs="Arial"/>
                <w:sz w:val="16"/>
                <w:szCs w:val="16"/>
                <w:highlight w:val="lightGray"/>
                <w:lang w:eastAsia="zh-CN"/>
              </w:rPr>
              <w:t xml:space="preserve"> the revision.</w:t>
            </w:r>
          </w:p>
          <w:p w14:paraId="5D4F54CC"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4774EB3A"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lastRenderedPageBreak/>
              <w:t xml:space="preserve">Ericsson: We agree with Huawei regarding the applicability of the timing error to all </w:t>
            </w:r>
            <w:proofErr w:type="gramStart"/>
            <w:r w:rsidRPr="00602033">
              <w:rPr>
                <w:rFonts w:ascii="Arial" w:eastAsia="SimSun" w:hAnsi="Arial" w:cs="Arial"/>
                <w:sz w:val="16"/>
                <w:szCs w:val="16"/>
                <w:highlight w:val="lightGray"/>
                <w:lang w:val="en-GB" w:eastAsia="zh-CN"/>
              </w:rPr>
              <w:t>timing based</w:t>
            </w:r>
            <w:proofErr w:type="gramEnd"/>
            <w:r w:rsidRPr="00602033">
              <w:rPr>
                <w:rFonts w:ascii="Arial" w:eastAsia="SimSun" w:hAnsi="Arial" w:cs="Arial"/>
                <w:sz w:val="16"/>
                <w:szCs w:val="16"/>
                <w:highlight w:val="lightGray"/>
                <w:lang w:val="en-GB" w:eastAsia="zh-CN"/>
              </w:rPr>
              <w:t xml:space="preserve"> methods (DL-TDOA, UL RTOA, </w:t>
            </w:r>
            <w:proofErr w:type="spellStart"/>
            <w:r w:rsidRPr="00602033">
              <w:rPr>
                <w:rFonts w:ascii="Arial" w:eastAsia="SimSun" w:hAnsi="Arial" w:cs="Arial"/>
                <w:sz w:val="16"/>
                <w:szCs w:val="16"/>
                <w:highlight w:val="lightGray"/>
                <w:lang w:val="en-GB" w:eastAsia="zh-CN"/>
              </w:rPr>
              <w:t>mRTT</w:t>
            </w:r>
            <w:proofErr w:type="spellEnd"/>
            <w:r w:rsidRPr="00602033">
              <w:rPr>
                <w:rFonts w:ascii="Arial" w:eastAsia="SimSun" w:hAnsi="Arial" w:cs="Arial"/>
                <w:sz w:val="16"/>
                <w:szCs w:val="16"/>
                <w:highlight w:val="lightGray"/>
                <w:lang w:val="en-GB" w:eastAsia="zh-CN"/>
              </w:rPr>
              <w:t xml:space="preserve">).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SimSun" w:cs="Arial"/>
                <w:strike/>
                <w:color w:val="FF0000"/>
                <w:sz w:val="16"/>
                <w:szCs w:val="16"/>
                <w:highlight w:val="lightGray"/>
                <w:lang w:eastAsia="zh-CN"/>
              </w:rPr>
            </w:pPr>
            <w:r w:rsidRPr="00602033">
              <w:rPr>
                <w:rFonts w:eastAsia="SimSun" w:cs="Arial"/>
                <w:sz w:val="16"/>
                <w:szCs w:val="16"/>
                <w:highlight w:val="lightGray"/>
                <w:lang w:eastAsia="zh-CN"/>
              </w:rPr>
              <w:t>(Optional)The UE/</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 xml:space="preserve">TX timing error, in FR1/FR2, can be modelled as a truncated Gaussian distribution </w:t>
            </w:r>
            <w:r w:rsidRPr="00602033">
              <w:rPr>
                <w:rFonts w:eastAsia="SimSun" w:cs="Arial"/>
                <w:color w:val="FF0000"/>
                <w:sz w:val="16"/>
                <w:szCs w:val="16"/>
                <w:highlight w:val="lightGray"/>
                <w:lang w:eastAsia="zh-CN"/>
              </w:rPr>
              <w:t>with zero mean and standard deviation</w:t>
            </w:r>
            <w:r w:rsidRPr="00602033">
              <w:rPr>
                <w:rFonts w:eastAsia="SimSun" w:cs="Arial"/>
                <w:sz w:val="16"/>
                <w:szCs w:val="16"/>
                <w:highlight w:val="lightGray"/>
                <w:lang w:eastAsia="zh-CN"/>
              </w:rPr>
              <w:t xml:space="preserve"> </w:t>
            </w:r>
            <w:proofErr w:type="gramStart"/>
            <w:r w:rsidRPr="00602033">
              <w:rPr>
                <w:rFonts w:eastAsia="SimSun" w:cs="Arial"/>
                <w:sz w:val="16"/>
                <w:szCs w:val="16"/>
                <w:highlight w:val="lightGray"/>
                <w:lang w:eastAsia="zh-CN"/>
              </w:rPr>
              <w:t>of  (</w:t>
            </w:r>
            <w:proofErr w:type="gramEnd"/>
            <w:r w:rsidRPr="00602033">
              <w:rPr>
                <w:rFonts w:eastAsia="SimSun" w:cs="Arial"/>
                <w:sz w:val="16"/>
                <w:szCs w:val="16"/>
                <w:highlight w:val="lightGray"/>
                <w:lang w:eastAsia="zh-CN"/>
              </w:rPr>
              <w:t xml:space="preserve">T1 ns) </w:t>
            </w:r>
            <w:proofErr w:type="spellStart"/>
            <w:r w:rsidRPr="00602033">
              <w:rPr>
                <w:rFonts w:eastAsia="SimSun" w:cs="Arial"/>
                <w:strike/>
                <w:sz w:val="16"/>
                <w:szCs w:val="16"/>
                <w:highlight w:val="lightGray"/>
                <w:lang w:eastAsia="zh-CN"/>
              </w:rPr>
              <w:t>rms</w:t>
            </w:r>
            <w:proofErr w:type="spellEnd"/>
            <w:r w:rsidRPr="00602033">
              <w:rPr>
                <w:rFonts w:eastAsia="SimSun" w:cs="Arial"/>
                <w:strike/>
                <w:sz w:val="16"/>
                <w:szCs w:val="16"/>
                <w:highlight w:val="lightGray"/>
                <w:lang w:eastAsia="zh-CN"/>
              </w:rPr>
              <w:t xml:space="preserve"> values</w:t>
            </w:r>
            <w:r w:rsidRPr="00602033">
              <w:rPr>
                <w:rFonts w:eastAsia="SimSun" w:cs="Arial"/>
                <w:sz w:val="16"/>
                <w:szCs w:val="16"/>
                <w:highlight w:val="lightGray"/>
                <w:lang w:eastAsia="zh-CN"/>
              </w:rPr>
              <w:t>, with truncation of the distribution to the [-T2,T2] range, and with T2=2*T1</w:t>
            </w:r>
            <w:r w:rsidRPr="00602033">
              <w:rPr>
                <w:rFonts w:eastAsia="SimSun" w:cs="Arial"/>
                <w:color w:val="FF0000"/>
                <w:sz w:val="16"/>
                <w:szCs w:val="16"/>
                <w:highlight w:val="lightGray"/>
                <w:lang w:eastAsia="zh-CN"/>
              </w:rPr>
              <w:t xml:space="preserve">. </w:t>
            </w:r>
            <w:r w:rsidRPr="00602033">
              <w:rPr>
                <w:rFonts w:eastAsia="SimSun"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eastAsia="zh-CN"/>
              </w:rPr>
            </w:pPr>
            <w:r w:rsidRPr="00602033">
              <w:rPr>
                <w:rFonts w:eastAsia="SimSun"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w:t>
            </w:r>
            <w:proofErr w:type="spellStart"/>
            <w:r w:rsidRPr="00602033">
              <w:rPr>
                <w:rFonts w:eastAsia="SimSun" w:cs="Arial"/>
                <w:sz w:val="16"/>
                <w:szCs w:val="16"/>
                <w:highlight w:val="lightGray"/>
                <w:lang w:eastAsia="zh-CN"/>
              </w:rPr>
              <w:t>gNB</w:t>
            </w:r>
            <w:proofErr w:type="spellEnd"/>
            <w:r w:rsidRPr="00602033">
              <w:rPr>
                <w:rFonts w:eastAsia="SimSun" w:cs="Arial"/>
                <w:sz w:val="16"/>
                <w:szCs w:val="16"/>
                <w:highlight w:val="lightGray"/>
                <w:lang w:eastAsia="zh-CN"/>
              </w:rPr>
              <w:t xml:space="preserve">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SimSun" w:cs="Arial"/>
                <w:strike/>
                <w:color w:val="FF0000"/>
                <w:sz w:val="16"/>
                <w:szCs w:val="16"/>
                <w:highlight w:val="lightGray"/>
                <w:lang w:val="en-US" w:eastAsia="zh-CN"/>
              </w:rPr>
            </w:pPr>
            <w:r w:rsidRPr="00602033">
              <w:rPr>
                <w:rFonts w:eastAsia="SimSun" w:cs="Arial"/>
                <w:sz w:val="16"/>
                <w:szCs w:val="16"/>
                <w:highlight w:val="lightGray"/>
                <w:lang w:val="en-US" w:eastAsia="zh-CN"/>
              </w:rPr>
              <w:t>(Optional)The UE/</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RX</w:t>
            </w:r>
            <w:r w:rsidRPr="00602033">
              <w:rPr>
                <w:rFonts w:eastAsia="SimSun" w:cs="Arial"/>
                <w:color w:val="FF0000"/>
                <w:sz w:val="16"/>
                <w:szCs w:val="16"/>
                <w:highlight w:val="lightGray"/>
                <w:lang w:val="en-US" w:eastAsia="zh-CN"/>
              </w:rPr>
              <w:t xml:space="preserve"> and </w:t>
            </w:r>
            <w:r w:rsidRPr="00602033">
              <w:rPr>
                <w:rFonts w:eastAsia="SimSun" w:cs="Arial"/>
                <w:sz w:val="16"/>
                <w:szCs w:val="16"/>
                <w:highlight w:val="lightGray"/>
                <w:lang w:val="en-US" w:eastAsia="zh-CN"/>
              </w:rPr>
              <w:t xml:space="preserve">TX timing error, in FR1/FR2, can be modelled as a truncated Gaussian distribution </w:t>
            </w:r>
            <w:r w:rsidRPr="00602033">
              <w:rPr>
                <w:rFonts w:eastAsia="SimSun" w:cs="Arial"/>
                <w:color w:val="FF0000"/>
                <w:sz w:val="16"/>
                <w:szCs w:val="16"/>
                <w:highlight w:val="lightGray"/>
                <w:lang w:val="en-US" w:eastAsia="zh-CN"/>
              </w:rPr>
              <w:t>with zero mean and standard deviation</w:t>
            </w:r>
            <w:r w:rsidRPr="00602033">
              <w:rPr>
                <w:rFonts w:eastAsia="SimSun" w:cs="Arial"/>
                <w:sz w:val="16"/>
                <w:szCs w:val="16"/>
                <w:highlight w:val="lightGray"/>
                <w:lang w:val="en-US" w:eastAsia="zh-CN"/>
              </w:rPr>
              <w:t xml:space="preserve"> </w:t>
            </w:r>
            <w:proofErr w:type="gramStart"/>
            <w:r w:rsidRPr="00602033">
              <w:rPr>
                <w:rFonts w:eastAsia="SimSun" w:cs="Arial"/>
                <w:sz w:val="16"/>
                <w:szCs w:val="16"/>
                <w:highlight w:val="lightGray"/>
                <w:lang w:val="en-US" w:eastAsia="zh-CN"/>
              </w:rPr>
              <w:t>of  (</w:t>
            </w:r>
            <w:proofErr w:type="gramEnd"/>
            <w:r w:rsidRPr="00602033">
              <w:rPr>
                <w:rFonts w:eastAsia="SimSun" w:cs="Arial"/>
                <w:sz w:val="16"/>
                <w:szCs w:val="16"/>
                <w:highlight w:val="lightGray"/>
                <w:lang w:val="en-US" w:eastAsia="zh-CN"/>
              </w:rPr>
              <w:t xml:space="preserve">T1 ns) </w:t>
            </w:r>
            <w:proofErr w:type="spellStart"/>
            <w:r w:rsidRPr="00602033">
              <w:rPr>
                <w:rFonts w:eastAsia="SimSun" w:cs="Arial"/>
                <w:strike/>
                <w:sz w:val="16"/>
                <w:szCs w:val="16"/>
                <w:highlight w:val="lightGray"/>
                <w:lang w:val="en-US" w:eastAsia="zh-CN"/>
              </w:rPr>
              <w:t>rms</w:t>
            </w:r>
            <w:proofErr w:type="spellEnd"/>
            <w:r w:rsidRPr="00602033">
              <w:rPr>
                <w:rFonts w:eastAsia="SimSun" w:cs="Arial"/>
                <w:strike/>
                <w:sz w:val="16"/>
                <w:szCs w:val="16"/>
                <w:highlight w:val="lightGray"/>
                <w:lang w:val="en-US" w:eastAsia="zh-CN"/>
              </w:rPr>
              <w:t xml:space="preserve"> values</w:t>
            </w:r>
            <w:r w:rsidRPr="00602033">
              <w:rPr>
                <w:rFonts w:eastAsia="SimSun" w:cs="Arial"/>
                <w:sz w:val="16"/>
                <w:szCs w:val="16"/>
                <w:highlight w:val="lightGray"/>
                <w:lang w:val="en-US" w:eastAsia="zh-CN"/>
              </w:rPr>
              <w:t>, with truncation of the distribution to the [-T2,T2] range, and with T2=2*T1</w:t>
            </w:r>
            <w:r w:rsidRPr="00602033">
              <w:rPr>
                <w:rFonts w:eastAsia="SimSun" w:cs="Arial"/>
                <w:color w:val="FF0000"/>
                <w:sz w:val="16"/>
                <w:szCs w:val="16"/>
                <w:highlight w:val="lightGray"/>
                <w:lang w:val="en-US" w:eastAsia="zh-CN"/>
              </w:rPr>
              <w:t xml:space="preserve">. </w:t>
            </w:r>
            <w:r w:rsidRPr="00602033">
              <w:rPr>
                <w:rFonts w:eastAsia="SimSun"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val="en-US" w:eastAsia="zh-CN"/>
              </w:rPr>
            </w:pPr>
            <w:r w:rsidRPr="00602033">
              <w:rPr>
                <w:rFonts w:eastAsia="SimSun"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eastAsia="SimSun" w:cs="Arial"/>
                <w:sz w:val="16"/>
                <w:szCs w:val="16"/>
                <w:highlight w:val="lightGray"/>
                <w:lang w:val="en-US" w:eastAsia="zh-CN"/>
              </w:rPr>
              <w:t>T1: [</w:t>
            </w:r>
            <w:r w:rsidRPr="00602033">
              <w:rPr>
                <w:rFonts w:eastAsia="SimSun" w:cs="Arial"/>
                <w:color w:val="FF0000"/>
                <w:sz w:val="16"/>
                <w:szCs w:val="16"/>
                <w:highlight w:val="lightGray"/>
                <w:lang w:val="en-US" w:eastAsia="zh-CN"/>
              </w:rPr>
              <w:t>1.4</w:t>
            </w:r>
            <w:r w:rsidRPr="00602033">
              <w:rPr>
                <w:rFonts w:eastAsia="SimSun" w:cs="Arial"/>
                <w:sz w:val="16"/>
                <w:szCs w:val="16"/>
                <w:highlight w:val="lightGray"/>
                <w:lang w:val="en-US" w:eastAsia="zh-CN"/>
              </w:rPr>
              <w:t xml:space="preserve">] ns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w:t>
            </w:r>
            <w:r w:rsidRPr="00602033">
              <w:rPr>
                <w:rFonts w:eastAsia="SimSun" w:cs="Arial"/>
                <w:color w:val="FF0000"/>
                <w:sz w:val="16"/>
                <w:szCs w:val="16"/>
                <w:highlight w:val="lightGray"/>
                <w:lang w:val="en-US" w:eastAsia="zh-CN"/>
              </w:rPr>
              <w:t>[5.6</w:t>
            </w:r>
            <w:r w:rsidRPr="00602033">
              <w:rPr>
                <w:rFonts w:eastAsia="SimSun" w:cs="Arial"/>
                <w:sz w:val="16"/>
                <w:szCs w:val="16"/>
                <w:highlight w:val="lightGray"/>
                <w:lang w:val="en-US" w:eastAsia="zh-CN"/>
              </w:rPr>
              <w:t xml:space="preserve">] ns for UE </w:t>
            </w:r>
            <w:r w:rsidRPr="00602033">
              <w:rPr>
                <w:rFonts w:eastAsia="SimSun"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ListParagraph"/>
              <w:tabs>
                <w:tab w:val="left" w:pos="1004"/>
              </w:tabs>
              <w:spacing w:after="180"/>
              <w:ind w:left="0"/>
              <w:rPr>
                <w:rFonts w:ascii="Arial" w:eastAsia="SimSun"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In previous discussion, most companies are supportive to the proposal for model the Tx/Rx timing errors of UE/</w:t>
      </w:r>
      <w:proofErr w:type="spellStart"/>
      <w:r w:rsidRPr="00602033">
        <w:rPr>
          <w:highlight w:val="lightGray"/>
        </w:rPr>
        <w:t>gNB</w:t>
      </w:r>
      <w:proofErr w:type="spellEnd"/>
      <w:r w:rsidRPr="00602033">
        <w:rPr>
          <w:highlight w:val="lightGray"/>
        </w:rPr>
        <w:t xml:space="preserve">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Proposals</w:t>
            </w:r>
            <w:proofErr w:type="spellEnd"/>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Description</w:t>
            </w:r>
            <w:proofErr w:type="spellEnd"/>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Comments</w:t>
            </w:r>
            <w:proofErr w:type="spellEnd"/>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lastRenderedPageBreak/>
              <w:t>Proposal</w:t>
            </w:r>
            <w:proofErr w:type="spellEnd"/>
            <w:r w:rsidRPr="00602033">
              <w:rPr>
                <w:rFonts w:ascii="Arial" w:hAnsi="Arial" w:cs="Arial"/>
                <w:b/>
                <w:sz w:val="16"/>
                <w:szCs w:val="16"/>
                <w:highlight w:val="lightGray"/>
              </w:rPr>
              <w:t xml:space="preserve"> </w:t>
            </w:r>
            <w:proofErr w:type="gramStart"/>
            <w:r w:rsidRPr="00602033">
              <w:rPr>
                <w:rFonts w:ascii="Arial" w:hAnsi="Arial" w:cs="Arial"/>
                <w:b/>
                <w:sz w:val="16"/>
                <w:szCs w:val="16"/>
                <w:highlight w:val="lightGray"/>
              </w:rPr>
              <w:t>2.1-2</w:t>
            </w:r>
            <w:proofErr w:type="gramEnd"/>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RX and TX timing error, in FR1/FR2, can be modelled as a truncated Gaussian distribution with zero mean and standard deviation of T1 ns, with truncation of the distribution to the [-T</w:t>
            </w:r>
            <w:proofErr w:type="gramStart"/>
            <w:r w:rsidRPr="00602033">
              <w:rPr>
                <w:rFonts w:eastAsia="SimSun" w:cs="Arial"/>
                <w:sz w:val="16"/>
                <w:szCs w:val="16"/>
                <w:highlight w:val="lightGray"/>
                <w:lang w:val="en-US" w:eastAsia="zh-CN"/>
              </w:rPr>
              <w:t>2,T</w:t>
            </w:r>
            <w:proofErr w:type="gramEnd"/>
            <w:r w:rsidRPr="00602033">
              <w:rPr>
                <w:rFonts w:eastAsia="SimSun" w:cs="Arial"/>
                <w:sz w:val="16"/>
                <w:szCs w:val="16"/>
                <w:highlight w:val="lightGray"/>
                <w:lang w:val="en-US" w:eastAsia="zh-CN"/>
              </w:rPr>
              <w:t>2] range, and with T2=2*T1:</w:t>
            </w:r>
          </w:p>
          <w:p w14:paraId="17DB268C"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1" w:author="Author">
              <w:r w:rsidRPr="00602033">
                <w:rPr>
                  <w:rFonts w:eastAsia="SimSun" w:cs="Arial"/>
                  <w:sz w:val="16"/>
                  <w:szCs w:val="16"/>
                  <w:highlight w:val="lightGray"/>
                  <w:lang w:val="en-US" w:eastAsia="zh-CN"/>
                </w:rPr>
                <w:t>T1</w:t>
              </w:r>
              <w:proofErr w:type="gramStart"/>
              <w:r w:rsidRPr="00602033">
                <w:rPr>
                  <w:rFonts w:eastAsia="SimSun" w:cs="Arial"/>
                  <w:sz w:val="16"/>
                  <w:szCs w:val="16"/>
                  <w:highlight w:val="lightGray"/>
                  <w:lang w:val="en-US" w:eastAsia="zh-CN"/>
                </w:rPr>
                <w:t xml:space="preserve">: </w:t>
              </w:r>
            </w:ins>
            <w:r w:rsidRPr="00602033">
              <w:rPr>
                <w:rFonts w:eastAsia="SimSun" w:cs="Arial"/>
                <w:sz w:val="16"/>
                <w:szCs w:val="16"/>
                <w:highlight w:val="lightGray"/>
                <w:lang w:val="en-US" w:eastAsia="zh-CN"/>
              </w:rPr>
              <w:t xml:space="preserve"> [</w:t>
            </w:r>
            <w:proofErr w:type="gramEnd"/>
            <w:r w:rsidRPr="00602033">
              <w:rPr>
                <w:rFonts w:eastAsia="SimSun" w:cs="Arial"/>
                <w:sz w:val="16"/>
                <w:szCs w:val="16"/>
                <w:highlight w:val="lightGray"/>
                <w:lang w:val="en-US" w:eastAsia="zh-CN"/>
              </w:rPr>
              <w:t xml:space="preserve">1.4] ns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[5.6] ns for UE </w:t>
            </w:r>
          </w:p>
          <w:p w14:paraId="4D627E82"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Author">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SimSun"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SimSun" w:cs="Arial"/>
                <w:sz w:val="16"/>
                <w:szCs w:val="16"/>
                <w:highlight w:val="lightGray"/>
                <w:lang w:eastAsia="zh-CN"/>
              </w:rPr>
              <w:t>CATT: Support.</w:t>
            </w:r>
          </w:p>
          <w:p w14:paraId="73BAD09B" w14:textId="77777777" w:rsidR="00565FD4" w:rsidRPr="00602033" w:rsidRDefault="00EE2CA9" w:rsidP="0051193D">
            <w:pPr>
              <w:pStyle w:val="TAL"/>
              <w:spacing w:after="180"/>
              <w:rPr>
                <w:rFonts w:eastAsia="SimSun" w:cs="Arial"/>
                <w:sz w:val="16"/>
                <w:szCs w:val="16"/>
                <w:highlight w:val="lightGray"/>
                <w:lang w:eastAsia="zh-CN"/>
              </w:rPr>
            </w:pPr>
            <w:proofErr w:type="spellStart"/>
            <w:r w:rsidRPr="00602033">
              <w:rPr>
                <w:rFonts w:eastAsia="SimSun" w:cs="Arial"/>
                <w:sz w:val="16"/>
                <w:szCs w:val="16"/>
                <w:highlight w:val="lightGray"/>
                <w:lang w:eastAsia="zh-CN"/>
              </w:rPr>
              <w:t>CEWiT</w:t>
            </w:r>
            <w:proofErr w:type="spellEnd"/>
            <w:r w:rsidRPr="00602033">
              <w:rPr>
                <w:rFonts w:eastAsia="SimSun" w:cs="Arial"/>
                <w:sz w:val="16"/>
                <w:szCs w:val="16"/>
                <w:highlight w:val="lightGray"/>
                <w:lang w:eastAsia="zh-CN"/>
              </w:rPr>
              <w:t>: Support</w:t>
            </w:r>
          </w:p>
          <w:p w14:paraId="60E1CCE8"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SimSun" w:cs="Arial"/>
                <w:sz w:val="16"/>
                <w:szCs w:val="16"/>
                <w:highlight w:val="lightGray"/>
                <w:lang w:eastAsia="zh-CN"/>
              </w:rPr>
              <w:t>analyze</w:t>
            </w:r>
            <w:proofErr w:type="spellEnd"/>
            <w:r w:rsidRPr="00602033">
              <w:rPr>
                <w:rFonts w:eastAsia="SimSun"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ins w:id="13" w:author="Author">
              <w:r w:rsidRPr="00602033">
                <w:rPr>
                  <w:rFonts w:eastAsia="SimSun" w:cs="Arial"/>
                  <w:sz w:val="16"/>
                  <w:szCs w:val="16"/>
                  <w:highlight w:val="lightGray"/>
                  <w:lang w:eastAsia="zh-CN"/>
                </w:rPr>
                <w:t xml:space="preserve">T1: </w:t>
              </w:r>
            </w:ins>
            <w:r w:rsidRPr="00602033">
              <w:rPr>
                <w:rFonts w:eastAsia="SimSun" w:cs="Arial"/>
                <w:sz w:val="16"/>
                <w:szCs w:val="16"/>
                <w:highlight w:val="lightGray"/>
                <w:lang w:val="en-US" w:eastAsia="zh-CN"/>
              </w:rPr>
              <w:t xml:space="preserve">[1.4] ns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Author">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5" w:author="Author">
              <w:r w:rsidRPr="00602033">
                <w:rPr>
                  <w:rFonts w:eastAsia="SimSun" w:cs="Arial"/>
                  <w:sz w:val="16"/>
                  <w:szCs w:val="16"/>
                  <w:highlight w:val="lightGray"/>
                  <w:lang w:val="en-US" w:eastAsia="zh-CN"/>
                </w:rPr>
                <w:t>T1</w:t>
              </w:r>
              <w:proofErr w:type="gramStart"/>
              <w:r w:rsidRPr="00602033">
                <w:rPr>
                  <w:rFonts w:eastAsia="SimSun" w:cs="Arial"/>
                  <w:sz w:val="16"/>
                  <w:szCs w:val="16"/>
                  <w:highlight w:val="lightGray"/>
                  <w:lang w:val="en-US" w:eastAsia="zh-CN"/>
                </w:rPr>
                <w:t xml:space="preserve">: </w:t>
              </w:r>
            </w:ins>
            <w:r w:rsidRPr="00602033">
              <w:rPr>
                <w:rFonts w:eastAsia="SimSun" w:cs="Arial"/>
                <w:sz w:val="16"/>
                <w:szCs w:val="16"/>
                <w:highlight w:val="lightGray"/>
                <w:lang w:val="en-US" w:eastAsia="zh-CN"/>
              </w:rPr>
              <w:t xml:space="preserve"> [</w:t>
            </w:r>
            <w:proofErr w:type="gramEnd"/>
            <w:r w:rsidRPr="00602033">
              <w:rPr>
                <w:rFonts w:eastAsia="SimSun" w:cs="Arial"/>
                <w:sz w:val="16"/>
                <w:szCs w:val="16"/>
                <w:highlight w:val="lightGray"/>
                <w:lang w:val="en-US" w:eastAsia="zh-CN"/>
              </w:rPr>
              <w:t xml:space="preserve">1.4] ns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RX and TX timing error, in FR1/FR2, can be modelled as a truncated Gaussian distribution with zero mean and standard deviation of T1 ns, with truncation of the distribution to the [-T</w:t>
            </w:r>
            <w:proofErr w:type="gramStart"/>
            <w:r w:rsidRPr="00602033">
              <w:rPr>
                <w:rFonts w:eastAsia="SimSun" w:cs="Arial"/>
                <w:sz w:val="16"/>
                <w:szCs w:val="16"/>
                <w:highlight w:val="lightGray"/>
                <w:lang w:val="en-US" w:eastAsia="zh-CN"/>
              </w:rPr>
              <w:t>2,T</w:t>
            </w:r>
            <w:proofErr w:type="gramEnd"/>
            <w:r w:rsidRPr="00602033">
              <w:rPr>
                <w:rFonts w:eastAsia="SimSun" w:cs="Arial"/>
                <w:sz w:val="16"/>
                <w:szCs w:val="16"/>
                <w:highlight w:val="lightGray"/>
                <w:lang w:val="en-US" w:eastAsia="zh-CN"/>
              </w:rPr>
              <w:t>2] range, and with T2=2*T1:</w:t>
            </w:r>
          </w:p>
          <w:p w14:paraId="5B7786E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6" w:author="Author">
              <w:r w:rsidRPr="00602033">
                <w:rPr>
                  <w:rFonts w:eastAsia="SimSun" w:cs="Arial"/>
                  <w:sz w:val="16"/>
                  <w:szCs w:val="16"/>
                  <w:highlight w:val="lightGray"/>
                  <w:lang w:val="en-US" w:eastAsia="zh-CN"/>
                </w:rPr>
                <w:t>T1</w:t>
              </w:r>
              <w:proofErr w:type="gramStart"/>
              <w:r w:rsidRPr="00602033">
                <w:rPr>
                  <w:rFonts w:eastAsia="SimSun" w:cs="Arial"/>
                  <w:sz w:val="16"/>
                  <w:szCs w:val="16"/>
                  <w:highlight w:val="lightGray"/>
                  <w:lang w:val="en-US" w:eastAsia="zh-CN"/>
                </w:rPr>
                <w:t xml:space="preserve">: </w:t>
              </w:r>
            </w:ins>
            <w:r w:rsidRPr="00602033">
              <w:rPr>
                <w:rFonts w:eastAsia="SimSun" w:cs="Arial"/>
                <w:sz w:val="16"/>
                <w:szCs w:val="16"/>
                <w:highlight w:val="lightGray"/>
                <w:lang w:val="en-US" w:eastAsia="zh-CN"/>
              </w:rPr>
              <w:t xml:space="preserve"> [</w:t>
            </w:r>
            <w:proofErr w:type="gramEnd"/>
            <w:r w:rsidRPr="00602033">
              <w:rPr>
                <w:rFonts w:eastAsia="SimSun" w:cs="Arial"/>
                <w:color w:val="C00000"/>
                <w:sz w:val="16"/>
                <w:szCs w:val="16"/>
                <w:highlight w:val="lightGray"/>
                <w:lang w:val="en-US" w:eastAsia="zh-CN"/>
              </w:rPr>
              <w:t>X</w:t>
            </w:r>
            <w:r w:rsidRPr="00602033">
              <w:rPr>
                <w:rFonts w:eastAsia="SimSun" w:cs="Arial"/>
                <w:sz w:val="16"/>
                <w:szCs w:val="16"/>
                <w:highlight w:val="lightGray"/>
                <w:lang w:val="en-US" w:eastAsia="zh-CN"/>
              </w:rPr>
              <w:t xml:space="preserve">] ns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w:t>
            </w:r>
            <w:r w:rsidRPr="00602033">
              <w:rPr>
                <w:rFonts w:eastAsia="SimSun" w:cs="Arial"/>
                <w:color w:val="C00000"/>
                <w:sz w:val="16"/>
                <w:szCs w:val="16"/>
                <w:highlight w:val="lightGray"/>
                <w:lang w:val="en-US" w:eastAsia="zh-CN"/>
              </w:rPr>
              <w:t>Y</w:t>
            </w:r>
            <w:r w:rsidRPr="00602033">
              <w:rPr>
                <w:rFonts w:eastAsia="SimSun"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eastAsia="SimSun" w:cs="Arial"/>
                <w:sz w:val="16"/>
                <w:szCs w:val="16"/>
                <w:highlight w:val="lightGray"/>
                <w:lang w:val="en-US" w:eastAsia="zh-CN"/>
              </w:rPr>
              <w:t xml:space="preserve">FFS:  the standard deviations of truncated Gaussian model for </w:t>
            </w:r>
            <w:proofErr w:type="spellStart"/>
            <w:r w:rsidRPr="00602033">
              <w:rPr>
                <w:rFonts w:eastAsia="SimSun" w:cs="Arial"/>
                <w:sz w:val="16"/>
                <w:szCs w:val="16"/>
                <w:highlight w:val="lightGray"/>
                <w:lang w:val="en-US" w:eastAsia="zh-CN"/>
              </w:rPr>
              <w:t>gNB</w:t>
            </w:r>
            <w:proofErr w:type="spellEnd"/>
            <w:r w:rsidRPr="00602033">
              <w:rPr>
                <w:rFonts w:eastAsia="SimSun" w:cs="Arial"/>
                <w:sz w:val="16"/>
                <w:szCs w:val="16"/>
                <w:highlight w:val="lightGray"/>
                <w:lang w:val="en-US" w:eastAsia="zh-CN"/>
              </w:rPr>
              <w:t xml:space="preserve"> and UE.</w:t>
            </w:r>
          </w:p>
          <w:p w14:paraId="7A210F4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Author">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 xml:space="preserve">Ericsson:  Our original proposal was to only consider FR2 where the UE is likely to have multiple UE panels with different group delays.  But as a few other companies pointed out, group delays also exist in FR1 and also at the </w:t>
            </w:r>
            <w:proofErr w:type="spellStart"/>
            <w:r w:rsidRPr="0051193D">
              <w:rPr>
                <w:sz w:val="16"/>
                <w:szCs w:val="18"/>
                <w:lang w:val="en-US"/>
              </w:rPr>
              <w:t>gNB</w:t>
            </w:r>
            <w:proofErr w:type="spellEnd"/>
            <w:r w:rsidRPr="0051193D">
              <w:rPr>
                <w:sz w:val="16"/>
                <w:szCs w:val="18"/>
                <w:lang w:val="en-US"/>
              </w:rPr>
              <w:t xml:space="preserve"> side.  This is the reason the proposal got expanded to cover both FR1/FR2 and UE/</w:t>
            </w:r>
            <w:proofErr w:type="spellStart"/>
            <w:r w:rsidRPr="0051193D">
              <w:rPr>
                <w:sz w:val="16"/>
                <w:szCs w:val="18"/>
                <w:lang w:val="en-US"/>
              </w:rPr>
              <w:t>gNB</w:t>
            </w:r>
            <w:proofErr w:type="spellEnd"/>
            <w:r w:rsidRPr="0051193D">
              <w:rPr>
                <w:sz w:val="16"/>
                <w:szCs w:val="18"/>
                <w:lang w:val="en-US"/>
              </w:rPr>
              <w:t xml:space="preserve">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lastRenderedPageBreak/>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Default="00EE2CA9">
      <w:pPr>
        <w:pStyle w:val="Heading3"/>
      </w:pPr>
      <w:r>
        <w:rPr>
          <w:highlight w:val="magenta"/>
        </w:rPr>
        <w:t>Proposal 4.1-3 (Revision #3)</w:t>
      </w:r>
    </w:p>
    <w:p w14:paraId="61ADA097"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CF6A183" w14:textId="77777777" w:rsidR="00565FD4" w:rsidRDefault="00EE2CA9">
      <w:pPr>
        <w:pStyle w:val="0Maintext"/>
        <w:rPr>
          <w:lang w:val="en-US"/>
        </w:rPr>
      </w:pPr>
      <w: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7852C6AB" w14:textId="77777777" w:rsidTr="0051193D">
        <w:trPr>
          <w:trHeight w:val="199"/>
        </w:trPr>
        <w:tc>
          <w:tcPr>
            <w:tcW w:w="990" w:type="dxa"/>
            <w:shd w:val="clear" w:color="auto" w:fill="auto"/>
            <w:tcMar>
              <w:left w:w="103" w:type="dxa"/>
            </w:tcMar>
          </w:tcPr>
          <w:p w14:paraId="7C9F0490"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Proposals</w:t>
            </w:r>
            <w:proofErr w:type="spellEnd"/>
          </w:p>
        </w:tc>
        <w:tc>
          <w:tcPr>
            <w:tcW w:w="3038" w:type="dxa"/>
            <w:shd w:val="clear" w:color="auto" w:fill="auto"/>
            <w:tcMar>
              <w:left w:w="103" w:type="dxa"/>
            </w:tcMar>
          </w:tcPr>
          <w:p w14:paraId="7B7F10AE"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Description</w:t>
            </w:r>
            <w:proofErr w:type="spellEnd"/>
          </w:p>
        </w:tc>
        <w:tc>
          <w:tcPr>
            <w:tcW w:w="5934" w:type="dxa"/>
            <w:shd w:val="clear" w:color="auto" w:fill="auto"/>
            <w:tcMar>
              <w:left w:w="103" w:type="dxa"/>
            </w:tcMar>
          </w:tcPr>
          <w:p w14:paraId="54AFD387"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Comments</w:t>
            </w:r>
            <w:proofErr w:type="spellEnd"/>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lastRenderedPageBreak/>
              <w:t>Proposal</w:t>
            </w:r>
            <w:proofErr w:type="spellEnd"/>
            <w:r w:rsidRPr="0051193D">
              <w:rPr>
                <w:rFonts w:ascii="Arial" w:hAnsi="Arial" w:cs="Arial"/>
                <w:b/>
                <w:sz w:val="16"/>
                <w:szCs w:val="16"/>
              </w:rPr>
              <w:t xml:space="preserve"> </w:t>
            </w:r>
            <w:proofErr w:type="gramStart"/>
            <w:r w:rsidRPr="0051193D">
              <w:rPr>
                <w:rFonts w:ascii="Arial" w:hAnsi="Arial" w:cs="Arial"/>
                <w:b/>
                <w:sz w:val="16"/>
                <w:szCs w:val="16"/>
              </w:rPr>
              <w:t>4.1-3</w:t>
            </w:r>
            <w:proofErr w:type="gramEnd"/>
          </w:p>
          <w:p w14:paraId="02B97BBB"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20CC53F5" w14:textId="77777777" w:rsidR="00565FD4" w:rsidRPr="0051193D" w:rsidRDefault="00EE2CA9" w:rsidP="0051193D">
            <w:pPr>
              <w:pStyle w:val="TAL"/>
              <w:numPr>
                <w:ilvl w:val="0"/>
                <w:numId w:val="9"/>
              </w:numPr>
              <w:spacing w:after="180"/>
              <w:ind w:left="286" w:hanging="286"/>
              <w:rPr>
                <w:rFonts w:eastAsia="SimSun" w:cs="Arial"/>
                <w:sz w:val="16"/>
                <w:szCs w:val="16"/>
                <w:lang w:val="en-US" w:eastAsia="zh-CN"/>
              </w:rPr>
            </w:pPr>
            <w:r w:rsidRPr="0051193D">
              <w:rPr>
                <w:rFonts w:eastAsia="SimSun" w:cs="Arial"/>
                <w:sz w:val="16"/>
                <w:szCs w:val="16"/>
                <w:lang w:val="en-US" w:eastAsia="zh-CN"/>
              </w:rPr>
              <w:t>(Optional) The UE/</w:t>
            </w:r>
            <w:proofErr w:type="spellStart"/>
            <w:r w:rsidRPr="0051193D">
              <w:rPr>
                <w:rFonts w:eastAsia="SimSun" w:cs="Arial"/>
                <w:sz w:val="16"/>
                <w:szCs w:val="16"/>
                <w:lang w:val="en-US" w:eastAsia="zh-CN"/>
              </w:rPr>
              <w:t>gNB</w:t>
            </w:r>
            <w:proofErr w:type="spellEnd"/>
            <w:r w:rsidRPr="0051193D">
              <w:rPr>
                <w:rFonts w:eastAsia="SimSun" w:cs="Arial"/>
                <w:sz w:val="16"/>
                <w:szCs w:val="16"/>
                <w:lang w:val="en-US" w:eastAsia="zh-CN"/>
              </w:rPr>
              <w:t xml:space="preserve"> RX and TX timing error, in FR1/FR2, can be modelled as a truncated Gaussian distribution with zero mean and standard deviation of T1 ns, with truncation of the distribution to the [-T</w:t>
            </w:r>
            <w:proofErr w:type="gramStart"/>
            <w:r w:rsidRPr="0051193D">
              <w:rPr>
                <w:rFonts w:eastAsia="SimSun" w:cs="Arial"/>
                <w:sz w:val="16"/>
                <w:szCs w:val="16"/>
                <w:lang w:val="en-US" w:eastAsia="zh-CN"/>
              </w:rPr>
              <w:t>2,T</w:t>
            </w:r>
            <w:proofErr w:type="gramEnd"/>
            <w:r w:rsidRPr="0051193D">
              <w:rPr>
                <w:rFonts w:eastAsia="SimSun" w:cs="Arial"/>
                <w:sz w:val="16"/>
                <w:szCs w:val="16"/>
                <w:lang w:val="en-US" w:eastAsia="zh-CN"/>
              </w:rPr>
              <w:t>2] range, and with T2=2*T1:</w:t>
            </w:r>
          </w:p>
          <w:p w14:paraId="59BD9920" w14:textId="77777777" w:rsidR="00565FD4" w:rsidRPr="0051193D" w:rsidRDefault="00EE2CA9" w:rsidP="0051193D">
            <w:pPr>
              <w:pStyle w:val="TAL"/>
              <w:numPr>
                <w:ilvl w:val="0"/>
                <w:numId w:val="9"/>
              </w:numPr>
              <w:spacing w:after="180"/>
              <w:ind w:left="570" w:hanging="284"/>
              <w:rPr>
                <w:rFonts w:eastAsia="SimSun" w:cs="Arial"/>
                <w:sz w:val="16"/>
                <w:szCs w:val="16"/>
                <w:lang w:val="en-US" w:eastAsia="zh-CN"/>
              </w:rPr>
            </w:pPr>
            <w:r w:rsidRPr="0051193D">
              <w:rPr>
                <w:rFonts w:eastAsia="SimSun" w:cs="Arial"/>
                <w:sz w:val="16"/>
                <w:szCs w:val="16"/>
                <w:lang w:val="en-US" w:eastAsia="zh-CN"/>
              </w:rPr>
              <w:t>T1</w:t>
            </w:r>
            <w:proofErr w:type="gramStart"/>
            <w:r w:rsidRPr="0051193D">
              <w:rPr>
                <w:rFonts w:eastAsia="SimSun" w:cs="Arial"/>
                <w:sz w:val="16"/>
                <w:szCs w:val="16"/>
                <w:lang w:val="en-US" w:eastAsia="zh-CN"/>
              </w:rPr>
              <w:t>:  [</w:t>
            </w:r>
            <w:proofErr w:type="gramEnd"/>
            <w:del w:id="18" w:author="Author">
              <w:r w:rsidRPr="0051193D">
                <w:rPr>
                  <w:rFonts w:eastAsia="SimSun" w:cs="Arial"/>
                  <w:sz w:val="16"/>
                  <w:szCs w:val="16"/>
                  <w:lang w:val="en-US" w:eastAsia="zh-CN"/>
                </w:rPr>
                <w:delText>1.4</w:delText>
              </w:r>
            </w:del>
            <w:ins w:id="19" w:author="Author">
              <w:r w:rsidRPr="0051193D">
                <w:rPr>
                  <w:rFonts w:eastAsia="SimSun" w:cs="Arial"/>
                  <w:sz w:val="16"/>
                  <w:szCs w:val="16"/>
                  <w:lang w:val="en-US" w:eastAsia="zh-CN"/>
                </w:rPr>
                <w:t>X</w:t>
              </w:r>
            </w:ins>
            <w:r w:rsidRPr="0051193D">
              <w:rPr>
                <w:rFonts w:eastAsia="SimSun" w:cs="Arial"/>
                <w:sz w:val="16"/>
                <w:szCs w:val="16"/>
                <w:lang w:val="en-US" w:eastAsia="zh-CN"/>
              </w:rPr>
              <w:t xml:space="preserve">] ns for </w:t>
            </w:r>
            <w:proofErr w:type="spellStart"/>
            <w:r w:rsidRPr="0051193D">
              <w:rPr>
                <w:rFonts w:eastAsia="SimSun" w:cs="Arial"/>
                <w:sz w:val="16"/>
                <w:szCs w:val="16"/>
                <w:lang w:val="en-US" w:eastAsia="zh-CN"/>
              </w:rPr>
              <w:t>gNB</w:t>
            </w:r>
            <w:proofErr w:type="spellEnd"/>
            <w:r w:rsidRPr="0051193D">
              <w:rPr>
                <w:rFonts w:eastAsia="SimSun" w:cs="Arial"/>
                <w:sz w:val="16"/>
                <w:szCs w:val="16"/>
                <w:lang w:val="en-US" w:eastAsia="zh-CN"/>
              </w:rPr>
              <w:t xml:space="preserve"> and [</w:t>
            </w:r>
            <w:del w:id="20" w:author="Author">
              <w:r w:rsidRPr="0051193D">
                <w:rPr>
                  <w:rFonts w:eastAsia="SimSun" w:cs="Arial"/>
                  <w:sz w:val="16"/>
                  <w:szCs w:val="16"/>
                  <w:lang w:val="en-US" w:eastAsia="zh-CN"/>
                </w:rPr>
                <w:delText>5.6</w:delText>
              </w:r>
            </w:del>
            <w:ins w:id="21" w:author="Author">
              <w:r w:rsidRPr="0051193D">
                <w:rPr>
                  <w:rFonts w:eastAsia="SimSun" w:cs="Arial"/>
                  <w:sz w:val="16"/>
                  <w:szCs w:val="16"/>
                  <w:lang w:val="en-US" w:eastAsia="zh-CN"/>
                </w:rPr>
                <w:t>Y</w:t>
              </w:r>
            </w:ins>
            <w:r w:rsidRPr="0051193D">
              <w:rPr>
                <w:rFonts w:eastAsia="SimSun" w:cs="Arial"/>
                <w:sz w:val="16"/>
                <w:szCs w:val="16"/>
                <w:lang w:val="en-US" w:eastAsia="zh-CN"/>
              </w:rPr>
              <w:t xml:space="preserve">] ns for UE </w:t>
            </w:r>
          </w:p>
          <w:p w14:paraId="59A8372A" w14:textId="77777777" w:rsidR="00565FD4" w:rsidRPr="0051193D" w:rsidRDefault="00EE2CA9" w:rsidP="0051193D">
            <w:pPr>
              <w:pStyle w:val="TAL"/>
              <w:numPr>
                <w:ilvl w:val="1"/>
                <w:numId w:val="9"/>
              </w:numPr>
              <w:spacing w:after="180"/>
              <w:ind w:left="858" w:hanging="283"/>
              <w:rPr>
                <w:ins w:id="22" w:author="Author"/>
                <w:rFonts w:eastAsia="SimSun" w:cs="Arial"/>
                <w:sz w:val="16"/>
                <w:szCs w:val="16"/>
                <w:lang w:val="en-US" w:eastAsia="zh-CN"/>
              </w:rPr>
            </w:pPr>
            <w:ins w:id="23" w:author="Author">
              <w:r w:rsidRPr="0051193D">
                <w:rPr>
                  <w:rFonts w:cs="Arial"/>
                  <w:sz w:val="16"/>
                  <w:szCs w:val="16"/>
                  <w:lang w:val="en-US"/>
                </w:rPr>
                <w:t>FFS: X, Y</w:t>
              </w:r>
            </w:ins>
          </w:p>
          <w:p w14:paraId="25593E98" w14:textId="77777777" w:rsidR="00565FD4" w:rsidRPr="0051193D" w:rsidRDefault="00EE2CA9" w:rsidP="0051193D">
            <w:pPr>
              <w:pStyle w:val="TAL"/>
              <w:numPr>
                <w:ilvl w:val="0"/>
                <w:numId w:val="9"/>
              </w:numPr>
              <w:spacing w:after="180"/>
              <w:ind w:left="570" w:hanging="284"/>
              <w:rPr>
                <w:rFonts w:eastAsia="SimSun" w:cs="Arial"/>
                <w:sz w:val="16"/>
                <w:szCs w:val="16"/>
                <w:lang w:val="en-US" w:eastAsia="zh-CN"/>
              </w:rPr>
            </w:pPr>
            <w:r w:rsidRPr="0051193D">
              <w:rPr>
                <w:rFonts w:cs="Arial"/>
                <w:sz w:val="16"/>
                <w:szCs w:val="16"/>
                <w:lang w:val="en-US"/>
              </w:rPr>
              <w:t>Note: RX and TX timing errors are generated per panel independently</w:t>
            </w:r>
          </w:p>
          <w:p w14:paraId="6BC31C1E" w14:textId="77777777" w:rsidR="00565FD4" w:rsidRPr="0051193D" w:rsidRDefault="00565FD4" w:rsidP="0051193D">
            <w:pPr>
              <w:pStyle w:val="TAL"/>
              <w:spacing w:after="180"/>
              <w:rPr>
                <w:rFonts w:eastAsia="SimSun" w:cs="Arial"/>
                <w:sz w:val="16"/>
                <w:szCs w:val="16"/>
                <w:lang w:val="en-US" w:eastAsia="zh-CN"/>
              </w:rPr>
            </w:pPr>
          </w:p>
          <w:p w14:paraId="371A8F01"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51193D" w:rsidRDefault="00EE2CA9" w:rsidP="0051193D">
            <w:pPr>
              <w:pStyle w:val="TAL"/>
              <w:spacing w:after="180"/>
              <w:rPr>
                <w:rFonts w:eastAsia="SimSun" w:cs="Arial"/>
                <w:sz w:val="16"/>
                <w:szCs w:val="16"/>
                <w:lang w:val="en-US" w:eastAsia="zh-CN"/>
              </w:rPr>
            </w:pPr>
            <w:r w:rsidRPr="0051193D">
              <w:rPr>
                <w:rFonts w:eastAsia="SimSun" w:cs="Arial" w:hint="eastAsia"/>
                <w:sz w:val="16"/>
                <w:szCs w:val="16"/>
                <w:lang w:val="en-US" w:eastAsia="zh-CN"/>
              </w:rPr>
              <w:t>CATT: Support.</w:t>
            </w:r>
          </w:p>
          <w:p w14:paraId="6B57F949" w14:textId="25E772DE" w:rsidR="00565FD4" w:rsidRDefault="00EE2CA9" w:rsidP="0051193D">
            <w:pPr>
              <w:pStyle w:val="TAL"/>
              <w:spacing w:after="180"/>
              <w:rPr>
                <w:rFonts w:eastAsia="SimSun"/>
                <w:lang w:val="en-US" w:eastAsia="zh-CN"/>
              </w:rPr>
            </w:pPr>
            <w:r w:rsidRPr="0051193D">
              <w:rPr>
                <w:rFonts w:eastAsia="SimSun" w:hint="eastAsia"/>
                <w:lang w:val="en-US" w:eastAsia="zh-CN"/>
              </w:rPr>
              <w:t>H</w:t>
            </w:r>
            <w:r w:rsidRPr="0051193D">
              <w:rPr>
                <w:rFonts w:eastAsia="SimSun"/>
                <w:lang w:val="en-US" w:eastAsia="zh-CN"/>
              </w:rPr>
              <w:t>uawei/</w:t>
            </w:r>
            <w:proofErr w:type="spellStart"/>
            <w:r w:rsidRPr="0051193D">
              <w:rPr>
                <w:rFonts w:eastAsia="SimSun"/>
                <w:lang w:val="en-US" w:eastAsia="zh-CN"/>
              </w:rPr>
              <w:t>HiSilicon</w:t>
            </w:r>
            <w:proofErr w:type="spellEnd"/>
            <w:r w:rsidRPr="0051193D">
              <w:rPr>
                <w:rFonts w:eastAsia="SimSun"/>
                <w:lang w:val="en-US" w:eastAsia="zh-CN"/>
              </w:rPr>
              <w:t>: OK.</w:t>
            </w:r>
          </w:p>
          <w:p w14:paraId="29036713"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Intel: Support</w:t>
            </w:r>
          </w:p>
          <w:p w14:paraId="0295F9A1" w14:textId="77777777" w:rsidR="00565FD4" w:rsidRPr="0051193D" w:rsidRDefault="00EE2CA9" w:rsidP="0051193D">
            <w:pPr>
              <w:pStyle w:val="TAL"/>
              <w:spacing w:after="180"/>
              <w:rPr>
                <w:rFonts w:eastAsia="SimSun"/>
                <w:lang w:val="en-US" w:eastAsia="zh-CN"/>
              </w:rPr>
            </w:pPr>
            <w:r w:rsidRPr="0051193D">
              <w:rPr>
                <w:rFonts w:eastAsia="SimSun" w:hint="eastAsia"/>
                <w:lang w:val="en-US" w:eastAsia="zh-CN"/>
              </w:rPr>
              <w:t>vivo</w:t>
            </w:r>
            <w:r w:rsidRPr="0051193D">
              <w:rPr>
                <w:rFonts w:eastAsia="SimSun" w:hint="eastAsia"/>
                <w:lang w:val="en-US" w:eastAsia="zh-CN"/>
              </w:rPr>
              <w:t>：</w:t>
            </w:r>
            <w:r w:rsidRPr="0051193D">
              <w:rPr>
                <w:rFonts w:eastAsia="SimSun"/>
                <w:lang w:val="en-US" w:eastAsia="zh-CN"/>
              </w:rPr>
              <w:t>Support</w:t>
            </w:r>
          </w:p>
          <w:p w14:paraId="4E965208"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 xml:space="preserve">Nokia/NSB: Ok. </w:t>
            </w:r>
          </w:p>
          <w:p w14:paraId="77D5CDC1"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Ericsson: OK</w:t>
            </w:r>
          </w:p>
          <w:p w14:paraId="60435594"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 xml:space="preserve">Qualcomm: We are Ok with the changes. We just think that there </w:t>
            </w:r>
            <w:proofErr w:type="gramStart"/>
            <w:r w:rsidRPr="0051193D">
              <w:rPr>
                <w:rFonts w:eastAsia="SimSun"/>
                <w:lang w:val="en-US" w:eastAsia="zh-CN"/>
              </w:rPr>
              <w:t>is</w:t>
            </w:r>
            <w:proofErr w:type="gramEnd"/>
            <w:r w:rsidRPr="0051193D">
              <w:rPr>
                <w:rFonts w:eastAsia="SimSun"/>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proofErr w:type="gramStart"/>
            <w:r w:rsidRPr="0051193D">
              <w:rPr>
                <w:rFonts w:eastAsia="SimSun"/>
                <w:lang w:val="en-US" w:eastAsia="zh-CN"/>
              </w:rPr>
              <w:t>a</w:t>
            </w:r>
            <w:proofErr w:type="spellEnd"/>
            <w:proofErr w:type="gramEnd"/>
            <w:r w:rsidRPr="0051193D">
              <w:rPr>
                <w:rFonts w:eastAsia="SimSun"/>
                <w:lang w:val="en-US" w:eastAsia="zh-CN"/>
              </w:rPr>
              <w:t xml:space="preserve">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w:t>
            </w:r>
            <w:proofErr w:type="spellStart"/>
            <w:r w:rsidRPr="0051193D">
              <w:rPr>
                <w:rFonts w:eastAsia="SimSun"/>
                <w:lang w:val="en-US" w:eastAsia="zh-CN"/>
              </w:rPr>
              <w:t>indepedently</w:t>
            </w:r>
            <w:proofErr w:type="spellEnd"/>
            <w:r w:rsidRPr="0051193D">
              <w:rPr>
                <w:rFonts w:eastAsia="SimSun"/>
                <w:lang w:val="en-US" w:eastAsia="zh-CN"/>
              </w:rPr>
              <w:t xml:space="preserve"> perturbed by a different Tx-timing-error random variable. Not sure there is time to decide these details now, and since T1 values are set to “</w:t>
            </w:r>
            <w:proofErr w:type="gramStart"/>
            <w:r w:rsidRPr="0051193D">
              <w:rPr>
                <w:rFonts w:eastAsia="SimSun"/>
                <w:lang w:val="en-US" w:eastAsia="zh-CN"/>
              </w:rPr>
              <w:t>X,Y</w:t>
            </w:r>
            <w:proofErr w:type="gramEnd"/>
            <w:r w:rsidRPr="0051193D">
              <w:rPr>
                <w:rFonts w:eastAsia="SimSun"/>
                <w:lang w:val="en-US" w:eastAsia="zh-CN"/>
              </w:rPr>
              <w:t>” with FFS, we suggest to add one more FFS:</w:t>
            </w:r>
            <w:r w:rsidRPr="0051193D">
              <w:rPr>
                <w:rFonts w:eastAsia="SimSun"/>
                <w:lang w:val="en-US" w:eastAsia="zh-CN"/>
              </w:rPr>
              <w:br/>
            </w:r>
          </w:p>
          <w:p w14:paraId="12370156"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FFS: Details on how the Rx and Tx timing errors are applied</w:t>
            </w:r>
          </w:p>
          <w:p w14:paraId="633AE94D" w14:textId="77777777" w:rsidR="00565FD4" w:rsidRDefault="00EE2CA9" w:rsidP="0051193D">
            <w:pPr>
              <w:pStyle w:val="TAL"/>
              <w:spacing w:after="180"/>
              <w:rPr>
                <w:rFonts w:eastAsia="SimSun"/>
                <w:lang w:val="en-US" w:eastAsia="zh-CN"/>
              </w:rPr>
            </w:pPr>
            <w:r w:rsidRPr="0051193D">
              <w:rPr>
                <w:rFonts w:eastAsia="SimSun" w:hint="eastAsia"/>
                <w:lang w:val="en-US" w:eastAsia="zh-CN"/>
              </w:rPr>
              <w:t>ZTE: Support in principle. Agree with QC on how to apply this model.</w:t>
            </w:r>
          </w:p>
          <w:p w14:paraId="6172C6D6" w14:textId="77777777" w:rsidR="00023DBF" w:rsidRDefault="00023DBF" w:rsidP="0051193D">
            <w:pPr>
              <w:pStyle w:val="TAL"/>
              <w:spacing w:after="180"/>
              <w:rPr>
                <w:rFonts w:eastAsia="SimSun"/>
                <w:lang w:val="en-US" w:eastAsia="zh-CN"/>
              </w:rPr>
            </w:pPr>
            <w:r>
              <w:rPr>
                <w:rFonts w:eastAsia="SimSun"/>
                <w:lang w:val="en-US" w:eastAsia="zh-CN"/>
              </w:rPr>
              <w:t xml:space="preserve">OPPO: share the same view as ZTE. Ok with the proposal in principle </w:t>
            </w:r>
            <w:r w:rsidR="005858EF">
              <w:rPr>
                <w:rFonts w:eastAsia="SimSun"/>
                <w:lang w:val="en-US" w:eastAsia="zh-CN"/>
              </w:rPr>
              <w:t>and</w:t>
            </w:r>
            <w:r>
              <w:rPr>
                <w:rFonts w:eastAsia="SimSun"/>
                <w:lang w:val="en-US" w:eastAsia="zh-CN"/>
              </w:rPr>
              <w:t xml:space="preserve"> the view from QC is necessary.</w:t>
            </w:r>
          </w:p>
          <w:p w14:paraId="0B42E3C6" w14:textId="5446A1ED" w:rsidR="00D56DBD" w:rsidRDefault="00D56DBD" w:rsidP="00D56DBD">
            <w:pPr>
              <w:pStyle w:val="TAL"/>
              <w:spacing w:after="180"/>
              <w:rPr>
                <w:rFonts w:eastAsia="SimSun"/>
                <w:lang w:val="en-US" w:eastAsia="zh-CN"/>
              </w:rPr>
            </w:pPr>
            <w:r>
              <w:rPr>
                <w:rFonts w:eastAsia="SimSun"/>
                <w:lang w:val="en-US" w:eastAsia="zh-CN"/>
              </w:rPr>
              <w:t>Huawei/HiSilicon0616: To QC/all, regarding QC’s comments, our understanding is that in the baseline evaluation a single Rx time error and a single Tx time error are applied per drop per UE/</w:t>
            </w:r>
            <w:proofErr w:type="spellStart"/>
            <w:r>
              <w:rPr>
                <w:rFonts w:eastAsia="SimSun"/>
                <w:lang w:val="en-US" w:eastAsia="zh-CN"/>
              </w:rPr>
              <w:t>gNB</w:t>
            </w:r>
            <w:proofErr w:type="spellEnd"/>
            <w:r>
              <w:rPr>
                <w:rFonts w:eastAsia="SimSun"/>
                <w:lang w:val="en-US" w:eastAsia="zh-CN"/>
              </w:rPr>
              <w:t xml:space="preserve"> throughout the time evolution. </w:t>
            </w:r>
            <w:proofErr w:type="gramStart"/>
            <w:r>
              <w:rPr>
                <w:rFonts w:eastAsia="SimSun"/>
                <w:lang w:val="en-US" w:eastAsia="zh-CN"/>
              </w:rPr>
              <w:t>Indeed</w:t>
            </w:r>
            <w:proofErr w:type="gramEnd"/>
            <w:r>
              <w:rPr>
                <w:rFonts w:eastAsia="SimSun"/>
                <w:lang w:val="en-US" w:eastAsia="zh-CN"/>
              </w:rPr>
              <w:t xml:space="preserve"> there could be real time drift, but without providing statistic information on time coherence or drift rate, it does not make much of alignment between companies when it comes to a common evaluation assumption. Therefore, our suggestion is as follows</w:t>
            </w:r>
          </w:p>
          <w:p w14:paraId="66151D7D" w14:textId="6ABCA467" w:rsidR="00D56DBD" w:rsidRPr="00D56DBD" w:rsidRDefault="00D56DBD" w:rsidP="0051193D">
            <w:pPr>
              <w:pStyle w:val="TAL"/>
              <w:numPr>
                <w:ilvl w:val="0"/>
                <w:numId w:val="9"/>
              </w:numPr>
              <w:spacing w:after="180"/>
              <w:ind w:left="570" w:hanging="284"/>
              <w:rPr>
                <w:rFonts w:eastAsia="SimSun" w:cs="Arial"/>
                <w:sz w:val="16"/>
                <w:szCs w:val="16"/>
                <w:lang w:val="en-US" w:eastAsia="zh-CN"/>
              </w:rPr>
            </w:pPr>
            <w:r w:rsidRPr="0051193D">
              <w:rPr>
                <w:rFonts w:cs="Arial"/>
                <w:sz w:val="16"/>
                <w:szCs w:val="16"/>
                <w:lang w:val="en-US"/>
              </w:rPr>
              <w:t>Note: RX and TX timing errors are generated per panel independently</w:t>
            </w:r>
            <w:r>
              <w:rPr>
                <w:rFonts w:cs="Arial"/>
                <w:sz w:val="16"/>
                <w:szCs w:val="16"/>
                <w:lang w:val="en-US"/>
              </w:rPr>
              <w:t xml:space="preserve"> </w:t>
            </w:r>
            <w:r w:rsidRPr="00DD4BF8">
              <w:rPr>
                <w:rFonts w:cs="Arial"/>
                <w:color w:val="FF0000"/>
                <w:sz w:val="16"/>
                <w:szCs w:val="16"/>
                <w:lang w:val="en-US"/>
              </w:rPr>
              <w:t>and</w:t>
            </w:r>
            <w:r>
              <w:rPr>
                <w:rFonts w:cs="Arial"/>
                <w:color w:val="FF0000"/>
                <w:sz w:val="16"/>
                <w:szCs w:val="16"/>
                <w:lang w:val="en-US"/>
              </w:rPr>
              <w:t xml:space="preserve"> are</w:t>
            </w:r>
            <w:r w:rsidRPr="00DD4BF8">
              <w:rPr>
                <w:rFonts w:cs="Arial"/>
                <w:color w:val="FF0000"/>
                <w:sz w:val="16"/>
                <w:szCs w:val="16"/>
                <w:lang w:val="en-US"/>
              </w:rPr>
              <w:t xml:space="preserve"> fixed throughout the entire time evolution</w:t>
            </w:r>
            <w:r>
              <w:rPr>
                <w:rFonts w:cs="Arial"/>
                <w:color w:val="FF0000"/>
                <w:sz w:val="16"/>
                <w:szCs w:val="16"/>
                <w:lang w:val="en-US"/>
              </w:rPr>
              <w:t xml:space="preserve"> as the baseline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1574625B" w14:textId="77777777" w:rsidR="00565FD4" w:rsidRPr="00F841D7" w:rsidRDefault="00565FD4">
      <w:pPr>
        <w:rPr>
          <w:lang w:val="en-US"/>
        </w:rPr>
      </w:pPr>
    </w:p>
    <w:p w14:paraId="2CEDFFBF" w14:textId="77777777" w:rsidR="00565FD4" w:rsidRPr="00602033" w:rsidRDefault="00EE2CA9">
      <w:pPr>
        <w:pStyle w:val="0Maintext"/>
        <w:rPr>
          <w:highlight w:val="lightGray"/>
        </w:rPr>
      </w:pPr>
      <w:bookmarkStart w:id="24" w:name="OLE_LINK4"/>
      <w:bookmarkStart w:id="25" w:name="OLE_LINK5"/>
      <w:bookmarkStart w:id="26" w:name="OLE_LINK3"/>
      <w:bookmarkEnd w:id="24"/>
      <w:bookmarkEnd w:id="25"/>
      <w:bookmarkEnd w:id="26"/>
      <w:r w:rsidRPr="00602033">
        <w:rPr>
          <w:highlight w:val="lightGray"/>
        </w:rPr>
        <w:t>Proposal 4.1-4</w:t>
      </w:r>
    </w:p>
    <w:p w14:paraId="41790F30"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77777777" w:rsidR="00565FD4" w:rsidRPr="00602033" w:rsidRDefault="00EE2CA9">
      <w:pPr>
        <w:pStyle w:val="0Maintext"/>
        <w:rPr>
          <w:highlight w:val="lightGray"/>
        </w:rPr>
      </w:pPr>
      <w:r w:rsidRPr="00602033">
        <w:rPr>
          <w:highlight w:val="lightGray"/>
        </w:rPr>
        <w:t>In previous discussion, the number of companies (4) that are supportive to the Proposal 4.1-</w:t>
      </w:r>
      <w:proofErr w:type="gramStart"/>
      <w:r w:rsidRPr="00602033">
        <w:rPr>
          <w:highlight w:val="lightGray"/>
        </w:rPr>
        <w:t>4  [</w:t>
      </w:r>
      <w:proofErr w:type="gramEnd"/>
      <w:r w:rsidRPr="00602033">
        <w:rPr>
          <w:highlight w:val="lightGray"/>
        </w:rPr>
        <w:t xml:space="preserve">1] is fewer than the number of companies (6) that do not support it. The proponents of the Proposal 4.1-4 suggested to explicitly state in the TR that 'Hand blockage aspects were not </w:t>
      </w:r>
      <w:proofErr w:type="gramStart"/>
      <w:r w:rsidRPr="00602033">
        <w:rPr>
          <w:highlight w:val="lightGray"/>
        </w:rPr>
        <w:t>taken into account</w:t>
      </w:r>
      <w:proofErr w:type="gramEnd"/>
      <w:r w:rsidRPr="00602033">
        <w:rPr>
          <w:highlight w:val="lightGray"/>
        </w:rPr>
        <w:t xml:space="preserve"> in the study item phase.' Given that TR 38.901 does not define hand blockage </w:t>
      </w:r>
      <w:r w:rsidRPr="00602033">
        <w:rPr>
          <w:highlight w:val="lightGray"/>
        </w:rPr>
        <w:lastRenderedPageBreak/>
        <w:t xml:space="preserve">model, and it is obvious the SI may not be </w:t>
      </w:r>
      <w:proofErr w:type="gramStart"/>
      <w:r w:rsidRPr="00602033">
        <w:rPr>
          <w:highlight w:val="lightGray"/>
        </w:rPr>
        <w:t>consider</w:t>
      </w:r>
      <w:proofErr w:type="gramEnd"/>
      <w:r w:rsidRPr="00602033">
        <w:rPr>
          <w:highlight w:val="lightGray"/>
        </w:rPr>
        <w:t xml:space="preserve">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Proposals</w:t>
            </w:r>
            <w:proofErr w:type="spellEnd"/>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Description</w:t>
            </w:r>
            <w:proofErr w:type="spellEnd"/>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Comments</w:t>
            </w:r>
            <w:proofErr w:type="spellEnd"/>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w:t>
            </w:r>
            <w:proofErr w:type="spellEnd"/>
            <w:r w:rsidRPr="00602033">
              <w:rPr>
                <w:rFonts w:ascii="Arial" w:hAnsi="Arial" w:cs="Arial"/>
                <w:b/>
                <w:sz w:val="16"/>
                <w:szCs w:val="16"/>
                <w:highlight w:val="lightGray"/>
              </w:rPr>
              <w:t xml:space="preserve"> </w:t>
            </w:r>
            <w:proofErr w:type="gramStart"/>
            <w:r w:rsidRPr="00602033">
              <w:rPr>
                <w:rFonts w:ascii="Arial" w:hAnsi="Arial" w:cs="Arial"/>
                <w:b/>
                <w:sz w:val="16"/>
                <w:szCs w:val="16"/>
                <w:highlight w:val="lightGray"/>
              </w:rPr>
              <w:t>4.1-4</w:t>
            </w:r>
            <w:proofErr w:type="gramEnd"/>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w:t>
            </w:r>
            <w:r w:rsidRPr="00602033">
              <w:rPr>
                <w:rFonts w:eastAsia="SimSun"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w:t>
            </w:r>
            <w:r w:rsidRPr="00602033">
              <w:rPr>
                <w:rFonts w:ascii="Arial" w:hAnsi="Arial" w:cs="Arial"/>
                <w:sz w:val="16"/>
                <w:szCs w:val="16"/>
                <w:highlight w:val="lightGray"/>
                <w:lang w:val="en-US" w:eastAsia="zh-CN"/>
              </w:rPr>
              <w:lastRenderedPageBreak/>
              <w:t xml:space="preserve">handle this might be adding a row in the table of the simulation assumption, indicating “hand blockage = 0dB” or “hand and human body blockage = 0dB”. I assume this assumption is valid especially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388D4E7B" w14:textId="77777777" w:rsidR="00565FD4" w:rsidRDefault="00EE2CA9">
      <w:pPr>
        <w:pStyle w:val="0Maintext"/>
      </w:pPr>
      <w:r>
        <w:t>Based on the feedback, most companies support FL suggestion of no further discussion of modelling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Heading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Proposals</w:t>
            </w:r>
            <w:proofErr w:type="spellEnd"/>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Description</w:t>
            </w:r>
            <w:proofErr w:type="spellEnd"/>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Comments</w:t>
            </w:r>
            <w:proofErr w:type="spellEnd"/>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w:t>
            </w:r>
            <w:proofErr w:type="spellEnd"/>
            <w:r w:rsidRPr="0051193D">
              <w:rPr>
                <w:rFonts w:ascii="Arial" w:hAnsi="Arial" w:cs="Arial"/>
                <w:b/>
                <w:sz w:val="16"/>
                <w:szCs w:val="16"/>
              </w:rPr>
              <w:t xml:space="preserve"> </w:t>
            </w:r>
            <w:proofErr w:type="gramStart"/>
            <w:r w:rsidRPr="0051193D">
              <w:rPr>
                <w:rFonts w:ascii="Arial" w:hAnsi="Arial" w:cs="Arial"/>
                <w:b/>
                <w:sz w:val="16"/>
                <w:szCs w:val="16"/>
              </w:rPr>
              <w:t>4.1-4</w:t>
            </w:r>
            <w:proofErr w:type="gramEnd"/>
          </w:p>
        </w:tc>
        <w:tc>
          <w:tcPr>
            <w:tcW w:w="4221" w:type="dxa"/>
            <w:shd w:val="clear" w:color="auto" w:fill="auto"/>
            <w:tcMar>
              <w:left w:w="103" w:type="dxa"/>
            </w:tcMar>
          </w:tcPr>
          <w:p w14:paraId="0B9668A1" w14:textId="77777777" w:rsidR="00565FD4" w:rsidRDefault="00EE2CA9">
            <w:pPr>
              <w:pStyle w:val="0Maintext"/>
            </w:pPr>
            <w:r w:rsidRPr="0051193D">
              <w:rPr>
                <w:highlight w:val="yellow"/>
              </w:rPr>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3E5B540C" w14:textId="76FC2B8F" w:rsidR="000C6185" w:rsidRPr="0051193D"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tc>
      </w:tr>
    </w:tbl>
    <w:p w14:paraId="2AEED643" w14:textId="77777777" w:rsidR="00565FD4" w:rsidRDefault="00565FD4"/>
    <w:p w14:paraId="279E8A47" w14:textId="77777777" w:rsidR="00565FD4" w:rsidRDefault="00EE2CA9">
      <w:pPr>
        <w:pStyle w:val="Heading3"/>
        <w:rPr>
          <w:highlight w:val="yellow"/>
        </w:rPr>
      </w:pPr>
      <w:bookmarkStart w:id="27" w:name="OLE_LINK41"/>
      <w:bookmarkStart w:id="28" w:name="OLE_LINK31"/>
      <w:bookmarkStart w:id="29" w:name="OLE_LINK51"/>
      <w:bookmarkEnd w:id="27"/>
      <w:bookmarkEnd w:id="28"/>
      <w:bookmarkEnd w:id="29"/>
      <w:r>
        <w:rPr>
          <w:highlight w:val="yellow"/>
        </w:rPr>
        <w:t>Proposal 5.1-8</w:t>
      </w:r>
    </w:p>
    <w:p w14:paraId="082B99A4"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0BB1E5DF" w14:textId="77777777" w:rsidR="00565FD4" w:rsidRDefault="00EE2CA9">
      <w:pPr>
        <w:pStyle w:val="0Maintext"/>
      </w:pPr>
      <w:r>
        <w:t>In previous discussion, seven companies are supportive to the Proposal 5.1-8[1], but three companies don’t support. Suggest having a further discussion to have 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proofErr w:type="spellStart"/>
            <w:r w:rsidRPr="0051193D">
              <w:rPr>
                <w:b/>
                <w:sz w:val="16"/>
                <w:szCs w:val="16"/>
              </w:rPr>
              <w:t>Proposals</w:t>
            </w:r>
            <w:proofErr w:type="spellEnd"/>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proofErr w:type="spellStart"/>
            <w:r w:rsidRPr="0051193D">
              <w:rPr>
                <w:b/>
                <w:sz w:val="16"/>
                <w:szCs w:val="16"/>
              </w:rPr>
              <w:t>Description</w:t>
            </w:r>
            <w:proofErr w:type="spellEnd"/>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proofErr w:type="spellStart"/>
            <w:r w:rsidRPr="0051193D">
              <w:rPr>
                <w:b/>
                <w:sz w:val="16"/>
                <w:szCs w:val="16"/>
              </w:rPr>
              <w:t>Comments</w:t>
            </w:r>
            <w:proofErr w:type="spellEnd"/>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proofErr w:type="spellStart"/>
            <w:r w:rsidRPr="0051193D">
              <w:rPr>
                <w:b/>
                <w:sz w:val="16"/>
                <w:szCs w:val="16"/>
              </w:rPr>
              <w:lastRenderedPageBreak/>
              <w:t>Proposal</w:t>
            </w:r>
            <w:proofErr w:type="spellEnd"/>
            <w:r w:rsidRPr="0051193D">
              <w:rPr>
                <w:b/>
                <w:sz w:val="16"/>
                <w:szCs w:val="16"/>
              </w:rPr>
              <w:t xml:space="preserve"> </w:t>
            </w:r>
            <w:proofErr w:type="gramStart"/>
            <w:r w:rsidRPr="0051193D">
              <w:rPr>
                <w:b/>
                <w:sz w:val="16"/>
                <w:szCs w:val="16"/>
              </w:rPr>
              <w:t>5.1-8</w:t>
            </w:r>
            <w:proofErr w:type="gramEnd"/>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ListParagraph"/>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vivo: No needed, considering the costing and the LOS probability have been modified to ensure 95% UE has more than 4 LOS </w:t>
            </w:r>
            <w:proofErr w:type="gramStart"/>
            <w:r w:rsidRPr="0051193D">
              <w:rPr>
                <w:sz w:val="16"/>
                <w:szCs w:val="16"/>
                <w:lang w:val="en-US" w:eastAsia="zh-CN"/>
              </w:rPr>
              <w:t>path</w:t>
            </w:r>
            <w:proofErr w:type="gramEnd"/>
            <w:r w:rsidRPr="0051193D">
              <w:rPr>
                <w:sz w:val="16"/>
                <w:szCs w:val="16"/>
                <w:lang w:val="en-US" w:eastAsia="zh-CN"/>
              </w:rPr>
              <w:t>.</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77777777" w:rsidR="00565FD4" w:rsidRPr="0051193D" w:rsidRDefault="00EE2CA9" w:rsidP="0051193D">
            <w:pPr>
              <w:spacing w:after="180"/>
              <w:rPr>
                <w:sz w:val="16"/>
                <w:szCs w:val="16"/>
                <w:lang w:eastAsia="zh-CN"/>
              </w:rPr>
            </w:pPr>
            <w:r w:rsidRPr="0051193D">
              <w:rPr>
                <w:sz w:val="16"/>
                <w:szCs w:val="16"/>
                <w:lang w:val="en-US" w:eastAsia="zh-CN"/>
              </w:rPr>
              <w:t xml:space="preserve">Nokia/NSB2: </w:t>
            </w:r>
            <w:proofErr w:type="gramStart"/>
            <w:r w:rsidRPr="0051193D">
              <w:rPr>
                <w:sz w:val="16"/>
                <w:szCs w:val="16"/>
                <w:lang w:val="en-US" w:eastAsia="zh-CN"/>
              </w:rPr>
              <w:t>Again</w:t>
            </w:r>
            <w:proofErr w:type="gramEnd"/>
            <w:r w:rsidRPr="0051193D">
              <w:rPr>
                <w:sz w:val="16"/>
                <w:szCs w:val="16"/>
                <w:lang w:val="en-US" w:eastAsia="zh-CN"/>
              </w:rPr>
              <w:t xml:space="preserve"> there seems to be no strong concern to include this as optional. We agree fully with CMCC that a denser deployment comes with higher cost but feel we have addressed the technical concern with our response. </w:t>
            </w:r>
            <w:proofErr w:type="spellStart"/>
            <w:r w:rsidRPr="0051193D">
              <w:rPr>
                <w:sz w:val="16"/>
                <w:szCs w:val="16"/>
                <w:lang w:eastAsia="zh-CN"/>
              </w:rPr>
              <w:t>We</w:t>
            </w:r>
            <w:proofErr w:type="spellEnd"/>
            <w:r w:rsidRPr="0051193D">
              <w:rPr>
                <w:sz w:val="16"/>
                <w:szCs w:val="16"/>
                <w:lang w:eastAsia="zh-CN"/>
              </w:rPr>
              <w:t xml:space="preserve"> </w:t>
            </w:r>
            <w:proofErr w:type="spellStart"/>
            <w:r w:rsidRPr="0051193D">
              <w:rPr>
                <w:sz w:val="16"/>
                <w:szCs w:val="16"/>
                <w:lang w:eastAsia="zh-CN"/>
              </w:rPr>
              <w:t>suggest</w:t>
            </w:r>
            <w:proofErr w:type="spellEnd"/>
            <w:r w:rsidRPr="0051193D">
              <w:rPr>
                <w:sz w:val="16"/>
                <w:szCs w:val="16"/>
                <w:lang w:eastAsia="zh-CN"/>
              </w:rPr>
              <w:t xml:space="preserve"> </w:t>
            </w:r>
            <w:proofErr w:type="spellStart"/>
            <w:r w:rsidRPr="0051193D">
              <w:rPr>
                <w:sz w:val="16"/>
                <w:szCs w:val="16"/>
                <w:lang w:eastAsia="zh-CN"/>
              </w:rPr>
              <w:t>this</w:t>
            </w:r>
            <w:proofErr w:type="spellEnd"/>
            <w:r w:rsidRPr="0051193D">
              <w:rPr>
                <w:sz w:val="16"/>
                <w:szCs w:val="16"/>
                <w:lang w:eastAsia="zh-CN"/>
              </w:rPr>
              <w:t xml:space="preserve"> is </w:t>
            </w:r>
            <w:proofErr w:type="spellStart"/>
            <w:r w:rsidRPr="0051193D">
              <w:rPr>
                <w:sz w:val="16"/>
                <w:szCs w:val="16"/>
                <w:lang w:eastAsia="zh-CN"/>
              </w:rPr>
              <w:t>agreed</w:t>
            </w:r>
            <w:proofErr w:type="spellEnd"/>
            <w:r w:rsidRPr="0051193D">
              <w:rPr>
                <w:sz w:val="16"/>
                <w:szCs w:val="16"/>
                <w:lang w:eastAsia="zh-CN"/>
              </w:rPr>
              <w: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20B15C8" w14:textId="77777777" w:rsidR="00565FD4" w:rsidRDefault="00EE2CA9">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w:t>
      </w:r>
      <w:r>
        <w:lastRenderedPageBreak/>
        <w:t>in this meeting. It seems no revision is needed. We may check back to see if we can have the consensus before the deadline of the email discussion.</w:t>
      </w:r>
    </w:p>
    <w:p w14:paraId="0E4F8BB3" w14:textId="77777777" w:rsidR="00565FD4" w:rsidRDefault="00565FD4">
      <w:pPr>
        <w:rPr>
          <w:lang w:val="en-US"/>
        </w:rPr>
      </w:pPr>
      <w:bookmarkStart w:id="30" w:name="_Ref28428490"/>
      <w:bookmarkEnd w:id="30"/>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Five companies prefer Proposal 6.1-1 (Revision #</w:t>
      </w:r>
      <w:proofErr w:type="gramStart"/>
      <w:r w:rsidRPr="00602033">
        <w:rPr>
          <w:highlight w:val="lightGray"/>
          <w:lang w:eastAsia="zh-CN"/>
        </w:rPr>
        <w:t>3)[</w:t>
      </w:r>
      <w:proofErr w:type="gramEnd"/>
      <w:r w:rsidRPr="00602033">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Proposals</w:t>
            </w:r>
            <w:proofErr w:type="spellEnd"/>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Description</w:t>
            </w:r>
            <w:proofErr w:type="spellEnd"/>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Comments</w:t>
            </w:r>
            <w:proofErr w:type="spellEnd"/>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w:t>
            </w:r>
            <w:proofErr w:type="spellEnd"/>
            <w:r w:rsidRPr="00602033">
              <w:rPr>
                <w:rFonts w:ascii="Arial" w:hAnsi="Arial" w:cs="Arial"/>
                <w:b/>
                <w:sz w:val="16"/>
                <w:szCs w:val="16"/>
                <w:highlight w:val="lightGray"/>
              </w:rPr>
              <w:t xml:space="preserve"> </w:t>
            </w:r>
            <w:proofErr w:type="gramStart"/>
            <w:r w:rsidRPr="00602033">
              <w:rPr>
                <w:rFonts w:ascii="Arial" w:hAnsi="Arial" w:cs="Arial"/>
                <w:b/>
                <w:sz w:val="16"/>
                <w:szCs w:val="16"/>
                <w:highlight w:val="lightGray"/>
              </w:rPr>
              <w:t>6.1-1</w:t>
            </w:r>
            <w:proofErr w:type="gramEnd"/>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1" w:author="Author">
              <w:r w:rsidRPr="00602033">
                <w:rPr>
                  <w:rFonts w:ascii="Arial" w:hAnsi="Arial" w:cs="Arial"/>
                  <w:sz w:val="16"/>
                  <w:szCs w:val="16"/>
                  <w:highlight w:val="lightGray"/>
                  <w:lang w:eastAsia="zh-CN"/>
                </w:rPr>
                <w:t>4</w:t>
              </w:r>
            </w:ins>
            <w:del w:id="32" w:author="Author">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Author">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4" w:author="Author">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5" w:author="Author">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w:t>
            </w:r>
            <w:proofErr w:type="gramStart"/>
            <w:r w:rsidRPr="00602033">
              <w:rPr>
                <w:rFonts w:ascii="Arial" w:hAnsi="Arial" w:cs="Arial"/>
                <w:sz w:val="16"/>
                <w:szCs w:val="16"/>
                <w:highlight w:val="lightGray"/>
                <w:lang w:val="en-US"/>
              </w:rPr>
              <w:t>may  evaluate</w:t>
            </w:r>
            <w:proofErr w:type="gramEnd"/>
            <w:r w:rsidRPr="00602033">
              <w:rPr>
                <w:rFonts w:ascii="Arial" w:hAnsi="Arial" w:cs="Arial"/>
                <w:sz w:val="16"/>
                <w:szCs w:val="16"/>
                <w:highlight w:val="lightGray"/>
                <w:lang w:val="en-US"/>
              </w:rPr>
              <w:t xml:space="preserv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w:t>
            </w:r>
            <w:proofErr w:type="spellStart"/>
            <w:r w:rsidRPr="00602033">
              <w:rPr>
                <w:rFonts w:ascii="Arial" w:hAnsi="Arial" w:cs="Arial"/>
                <w:sz w:val="16"/>
                <w:szCs w:val="16"/>
                <w:highlight w:val="lightGray"/>
                <w:lang w:val="en-US" w:eastAsia="zh-CN"/>
              </w:rPr>
              <w:t>HiSilicon</w:t>
            </w:r>
            <w:proofErr w:type="spellEnd"/>
            <w:r w:rsidRPr="00602033">
              <w:rPr>
                <w:rFonts w:ascii="Arial" w:hAnsi="Arial" w:cs="Arial"/>
                <w:sz w:val="16"/>
                <w:szCs w:val="16"/>
                <w:highlight w:val="lightGray"/>
                <w:lang w:val="en-US" w:eastAsia="zh-CN"/>
              </w:rPr>
              <w:t>: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proofErr w:type="gramStart"/>
            <w:r w:rsidRPr="00602033">
              <w:rPr>
                <w:rFonts w:ascii="Arial" w:hAnsi="Arial" w:cs="Arial"/>
                <w:sz w:val="16"/>
                <w:szCs w:val="16"/>
                <w:highlight w:val="lightGray"/>
                <w:lang w:val="en-US" w:eastAsia="zh-CN"/>
              </w:rPr>
              <w:t>vivo:Agree</w:t>
            </w:r>
            <w:proofErr w:type="spellEnd"/>
            <w:proofErr w:type="gram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ListParagraph"/>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ZTE: We don’t see the intention of this proposal since we have evaluated the </w:t>
            </w:r>
            <w:proofErr w:type="spellStart"/>
            <w:r w:rsidRPr="00602033">
              <w:rPr>
                <w:rFonts w:eastAsia="SimSun"/>
                <w:sz w:val="16"/>
                <w:szCs w:val="16"/>
                <w:highlight w:val="lightGray"/>
                <w:lang w:eastAsia="zh-CN"/>
              </w:rPr>
              <w:t>UMi</w:t>
            </w:r>
            <w:proofErr w:type="spellEnd"/>
            <w:r w:rsidRPr="00602033">
              <w:rPr>
                <w:rFonts w:eastAsia="SimSun"/>
                <w:sz w:val="16"/>
                <w:szCs w:val="16"/>
                <w:highlight w:val="lightGray"/>
                <w:lang w:eastAsia="zh-CN"/>
              </w:rPr>
              <w:t xml:space="preserve">, IOO and </w:t>
            </w:r>
            <w:proofErr w:type="spellStart"/>
            <w:r w:rsidRPr="00602033">
              <w:rPr>
                <w:rFonts w:eastAsia="SimSun"/>
                <w:sz w:val="16"/>
                <w:szCs w:val="16"/>
                <w:highlight w:val="lightGray"/>
                <w:lang w:eastAsia="zh-CN"/>
              </w:rPr>
              <w:t>UMa</w:t>
            </w:r>
            <w:proofErr w:type="spellEnd"/>
            <w:r w:rsidRPr="00602033">
              <w:rPr>
                <w:rFonts w:eastAsia="SimSun"/>
                <w:sz w:val="16"/>
                <w:szCs w:val="16"/>
                <w:highlight w:val="lightGray"/>
                <w:lang w:eastAsia="zh-CN"/>
              </w:rPr>
              <w:t xml:space="preserve"> during the Rel-16 study phase. </w:t>
            </w:r>
          </w:p>
          <w:p w14:paraId="75340998"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6860FC62"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Fraunhofer: Support.</w:t>
            </w:r>
          </w:p>
          <w:p w14:paraId="6BBF38A8"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21ED64F1"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3FE72E1C"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Qualcomm: </w:t>
            </w:r>
          </w:p>
          <w:p w14:paraId="22E0AE62" w14:textId="77777777" w:rsidR="00565FD4" w:rsidRPr="00602033" w:rsidRDefault="00EE2CA9" w:rsidP="0051193D">
            <w:pPr>
              <w:pStyle w:val="ListParagraph"/>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1AB5B8E1" w14:textId="77777777" w:rsidR="00565FD4" w:rsidRPr="00602033" w:rsidRDefault="00EE2CA9" w:rsidP="0051193D">
            <w:pPr>
              <w:pStyle w:val="ListParagraph"/>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602033">
              <w:rPr>
                <w:rFonts w:eastAsia="SimSun"/>
                <w:sz w:val="16"/>
                <w:szCs w:val="16"/>
                <w:highlight w:val="lightGray"/>
                <w:lang w:eastAsia="zh-CN"/>
              </w:rPr>
              <w:t>InF</w:t>
            </w:r>
            <w:proofErr w:type="spellEnd"/>
            <w:r w:rsidRPr="00602033">
              <w:rPr>
                <w:rFonts w:eastAsia="SimSun"/>
                <w:sz w:val="16"/>
                <w:szCs w:val="16"/>
                <w:highlight w:val="lightGray"/>
                <w:lang w:eastAsia="zh-CN"/>
              </w:rPr>
              <w:t xml:space="preserve"> channels must be clarified.  Currently, the parameters for absolute time of arrival model are only specified for </w:t>
            </w:r>
            <w:proofErr w:type="spellStart"/>
            <w:r w:rsidRPr="00602033">
              <w:rPr>
                <w:rFonts w:eastAsia="SimSun"/>
                <w:sz w:val="16"/>
                <w:szCs w:val="16"/>
                <w:highlight w:val="lightGray"/>
                <w:lang w:eastAsia="zh-CN"/>
              </w:rPr>
              <w:t>InF</w:t>
            </w:r>
            <w:proofErr w:type="spellEnd"/>
            <w:r w:rsidRPr="00602033">
              <w:rPr>
                <w:rFonts w:eastAsia="SimSun"/>
                <w:sz w:val="16"/>
                <w:szCs w:val="16"/>
                <w:highlight w:val="lightGray"/>
                <w:lang w:eastAsia="zh-CN"/>
              </w:rPr>
              <w:t xml:space="preserve">-SL/SH/DL/DH in TR38.901.  The discussion on the parameters to use for </w:t>
            </w:r>
            <w:proofErr w:type="spellStart"/>
            <w:r w:rsidRPr="00602033">
              <w:rPr>
                <w:rFonts w:eastAsia="SimSun"/>
                <w:sz w:val="16"/>
                <w:szCs w:val="16"/>
                <w:highlight w:val="lightGray"/>
                <w:lang w:eastAsia="zh-CN"/>
              </w:rPr>
              <w:t>UMi</w:t>
            </w:r>
            <w:proofErr w:type="spellEnd"/>
            <w:r w:rsidRPr="00602033">
              <w:rPr>
                <w:rFonts w:eastAsia="SimSun"/>
                <w:sz w:val="16"/>
                <w:szCs w:val="16"/>
                <w:highlight w:val="lightGray"/>
                <w:lang w:eastAsia="zh-CN"/>
              </w:rPr>
              <w:t>/</w:t>
            </w:r>
            <w:proofErr w:type="spellStart"/>
            <w:r w:rsidRPr="00602033">
              <w:rPr>
                <w:rFonts w:eastAsia="SimSun"/>
                <w:sz w:val="16"/>
                <w:szCs w:val="16"/>
                <w:highlight w:val="lightGray"/>
                <w:lang w:eastAsia="zh-CN"/>
              </w:rPr>
              <w:t>UMa</w:t>
            </w:r>
            <w:proofErr w:type="spellEnd"/>
            <w:r w:rsidRPr="00602033">
              <w:rPr>
                <w:rFonts w:eastAsia="SimSun"/>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 xml:space="preserve">CATT-v2: For absolute time of arrival model for IOO model, as IOO layout has </w:t>
            </w:r>
            <w:r w:rsidRPr="00602033">
              <w:rPr>
                <w:rFonts w:ascii="Arial" w:eastAsia="SimSun" w:hAnsi="Arial" w:cs="Arial"/>
                <w:sz w:val="16"/>
                <w:szCs w:val="16"/>
                <w:highlight w:val="lightGray"/>
                <w:lang w:eastAsia="zh-CN"/>
              </w:rPr>
              <w:t>12BSs per 120m x 50m, Inter-</w:t>
            </w:r>
            <w:proofErr w:type="spellStart"/>
            <w:r w:rsidRPr="00602033">
              <w:rPr>
                <w:rFonts w:ascii="Arial" w:eastAsia="SimSun" w:hAnsi="Arial" w:cs="Arial"/>
                <w:sz w:val="16"/>
                <w:szCs w:val="16"/>
                <w:highlight w:val="lightGray"/>
                <w:lang w:eastAsia="zh-CN"/>
              </w:rPr>
              <w:t>gNB</w:t>
            </w:r>
            <w:proofErr w:type="spellEnd"/>
            <w:r w:rsidRPr="00602033">
              <w:rPr>
                <w:rFonts w:ascii="Arial" w:eastAsia="SimSun" w:hAnsi="Arial" w:cs="Arial"/>
                <w:sz w:val="16"/>
                <w:szCs w:val="16"/>
                <w:highlight w:val="lightGray"/>
                <w:lang w:eastAsia="zh-CN"/>
              </w:rPr>
              <w:t xml:space="preserve"> distance= 20m, then </w:t>
            </w:r>
            <w:r w:rsidRPr="00602033">
              <w:rPr>
                <w:rFonts w:ascii="Arial" w:eastAsia="SimSun" w:hAnsi="Arial" w:cs="Arial"/>
                <w:sz w:val="16"/>
                <w:szCs w:val="16"/>
                <w:highlight w:val="lightGray"/>
                <w:lang w:val="en-GB" w:eastAsia="zh-CN"/>
              </w:rPr>
              <w:t xml:space="preserve">IOO has similar hall size and ISD as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model in Table </w:t>
            </w:r>
            <w:r w:rsidRPr="00602033">
              <w:rPr>
                <w:rFonts w:ascii="Arial" w:eastAsia="SimSun" w:hAnsi="Arial" w:cs="Arial"/>
                <w:sz w:val="16"/>
                <w:szCs w:val="16"/>
                <w:highlight w:val="lightGray"/>
                <w:lang w:val="en-GB" w:eastAsia="zh-CN"/>
              </w:rPr>
              <w:lastRenderedPageBreak/>
              <w:t xml:space="preserve">7.6.9-1 in 38.901 as follows, as least the following values of parameters for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proofErr w:type="spellStart"/>
                  <w:r w:rsidRPr="00602033">
                    <w:rPr>
                      <w:highlight w:val="lightGray"/>
                    </w:rPr>
                    <w:t>InF</w:t>
                  </w:r>
                  <w:proofErr w:type="spellEnd"/>
                  <w:r w:rsidRPr="00602033">
                    <w:rPr>
                      <w:highlight w:val="lightGray"/>
                    </w:rPr>
                    <w:t xml:space="preserve">-SL, </w:t>
                  </w:r>
                  <w:proofErr w:type="spellStart"/>
                  <w:r w:rsidRPr="00602033">
                    <w:rPr>
                      <w:highlight w:val="lightGray"/>
                    </w:rPr>
                    <w:t>InF</w:t>
                  </w:r>
                  <w:proofErr w:type="spellEnd"/>
                  <w:r w:rsidRPr="00602033">
                    <w:rPr>
                      <w:highlight w:val="lightGray"/>
                    </w:rPr>
                    <w:t>-DL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proofErr w:type="spellStart"/>
                  <w:r w:rsidRPr="00602033">
                    <w:rPr>
                      <w:highlight w:val="lightGray"/>
                    </w:rPr>
                    <w:t>InF</w:t>
                  </w:r>
                  <w:proofErr w:type="spellEnd"/>
                  <w:r w:rsidRPr="00602033">
                    <w:rPr>
                      <w:highlight w:val="lightGray"/>
                    </w:rPr>
                    <w:t xml:space="preserve">-SH, </w:t>
                  </w:r>
                  <w:proofErr w:type="spellStart"/>
                  <w:r w:rsidRPr="00602033">
                    <w:rPr>
                      <w:highlight w:val="lightGray"/>
                    </w:rPr>
                    <w:t>InF</w:t>
                  </w:r>
                  <w:proofErr w:type="spellEnd"/>
                  <w:r w:rsidRPr="00602033">
                    <w:rPr>
                      <w:highlight w:val="lightGray"/>
                    </w:rPr>
                    <w:t>-DH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7868F3">
                  <w:pPr>
                    <w:pStyle w:val="TAC"/>
                    <w:rPr>
                      <w:highlight w:val="lightGray"/>
                    </w:rPr>
                  </w:pPr>
                  <w:r>
                    <w:rPr>
                      <w:noProof/>
                    </w:rPr>
                    <w:pict w14:anchorId="20C8D040">
                      <v:shape id="_x0000_i1037" type="#_x0000_t75" alt="" style="width:91.3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7868F3">
                  <w:pPr>
                    <w:pStyle w:val="TAC"/>
                    <w:rPr>
                      <w:highlight w:val="lightGray"/>
                    </w:rPr>
                  </w:pPr>
                  <w:bookmarkStart w:id="36" w:name="_Hlk17993146"/>
                  <w:bookmarkEnd w:id="36"/>
                  <w:r>
                    <w:rPr>
                      <w:noProof/>
                      <w:highlight w:val="lightGray"/>
                    </w:rPr>
                    <w:pict w14:anchorId="52E9EB36">
                      <v:shape id="_x0000_i1036"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7868F3">
                  <w:pPr>
                    <w:pStyle w:val="TAC"/>
                    <w:rPr>
                      <w:highlight w:val="lightGray"/>
                    </w:rPr>
                  </w:pPr>
                  <w:r>
                    <w:rPr>
                      <w:noProof/>
                      <w:highlight w:val="lightGray"/>
                    </w:rPr>
                    <w:pict w14:anchorId="72F146CA">
                      <v:shape id="_x0000_i1035"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602033" w:rsidRDefault="00EE2CA9">
                  <w:pPr>
                    <w:pStyle w:val="TAC"/>
                    <w:rPr>
                      <w:i/>
                      <w:highlight w:val="lightGray"/>
                    </w:rPr>
                  </w:pPr>
                  <w:proofErr w:type="spellStart"/>
                  <w:r w:rsidRPr="00602033">
                    <w:rPr>
                      <w:highlight w:val="lightGray"/>
                    </w:rPr>
                    <w:t>Correlation</w:t>
                  </w:r>
                  <w:proofErr w:type="spellEnd"/>
                  <w:r w:rsidRPr="00602033">
                    <w:rPr>
                      <w:highlight w:val="lightGray"/>
                    </w:rPr>
                    <w:t xml:space="preserve"> </w:t>
                  </w:r>
                  <w:proofErr w:type="spellStart"/>
                  <w:r w:rsidRPr="00602033">
                    <w:rPr>
                      <w:highlight w:val="lightGray"/>
                    </w:rPr>
                    <w:t>distance</w:t>
                  </w:r>
                  <w:proofErr w:type="spellEnd"/>
                  <w:r w:rsidRPr="00602033">
                    <w:rPr>
                      <w:highlight w:val="lightGray"/>
                    </w:rPr>
                    <w:t xml:space="preserve"> in </w:t>
                  </w:r>
                  <w:proofErr w:type="spellStart"/>
                  <w:r w:rsidRPr="00602033">
                    <w:rPr>
                      <w:highlight w:val="lightGray"/>
                    </w:rPr>
                    <w:t>the</w:t>
                  </w:r>
                  <w:proofErr w:type="spellEnd"/>
                  <w:r w:rsidRPr="00602033">
                    <w:rPr>
                      <w:highlight w:val="lightGray"/>
                    </w:rPr>
                    <w:t xml:space="preserv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602033" w:rsidRDefault="00EE2CA9">
                  <w:pPr>
                    <w:pStyle w:val="TAC"/>
                    <w:rPr>
                      <w:highlight w:val="lightGray"/>
                    </w:rPr>
                  </w:pPr>
                  <w:r w:rsidRPr="00602033">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602033" w:rsidRDefault="00EE2CA9">
                  <w:pPr>
                    <w:pStyle w:val="TAC"/>
                    <w:rPr>
                      <w:highlight w:val="lightGray"/>
                    </w:rPr>
                  </w:pPr>
                  <w:r w:rsidRPr="00602033">
                    <w:rPr>
                      <w:highlight w:val="lightGray"/>
                      <w:lang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ListParagraph"/>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ListParagraph"/>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ListParagraph"/>
              <w:tabs>
                <w:tab w:val="left" w:pos="1004"/>
              </w:tabs>
              <w:spacing w:after="180"/>
              <w:ind w:left="0"/>
              <w:rPr>
                <w:rFonts w:eastAsia="SimSun"/>
                <w:sz w:val="16"/>
                <w:szCs w:val="16"/>
                <w:highlight w:val="lightGray"/>
                <w:lang w:val="en-GB" w:eastAsia="zh-CN"/>
              </w:rPr>
            </w:pPr>
            <w:r w:rsidRPr="00602033">
              <w:rPr>
                <w:rFonts w:eastAsia="Malgun Gothic"/>
                <w:sz w:val="16"/>
                <w:szCs w:val="16"/>
                <w:highlight w:val="lightGray"/>
                <w:lang w:val="en-GB" w:eastAsia="ko-KR"/>
              </w:rPr>
              <w:t xml:space="preserve">Lenovo. Motorola Mobility: Support Revision #4, with </w:t>
            </w:r>
            <w:proofErr w:type="spellStart"/>
            <w:r w:rsidRPr="00602033">
              <w:rPr>
                <w:rFonts w:eastAsia="Malgun Gothic"/>
                <w:sz w:val="16"/>
                <w:szCs w:val="16"/>
                <w:highlight w:val="lightGray"/>
                <w:lang w:val="en-GB" w:eastAsia="ko-KR"/>
              </w:rPr>
              <w:t>Vivo’s</w:t>
            </w:r>
            <w:proofErr w:type="spellEnd"/>
            <w:r w:rsidRPr="00602033">
              <w:rPr>
                <w:rFonts w:eastAsia="Malgun Gothic"/>
                <w:sz w:val="16"/>
                <w:szCs w:val="16"/>
                <w:highlight w:val="lightGray"/>
                <w:lang w:val="en-GB" w:eastAsia="ko-KR"/>
              </w:rPr>
              <w:t xml:space="preserve"> note</w:t>
            </w:r>
          </w:p>
          <w:p w14:paraId="75244AC3" w14:textId="77777777" w:rsidR="00565FD4" w:rsidRPr="00602033" w:rsidRDefault="00565FD4" w:rsidP="0051193D">
            <w:pPr>
              <w:pStyle w:val="ListParagraph"/>
              <w:tabs>
                <w:tab w:val="left" w:pos="1004"/>
              </w:tabs>
              <w:spacing w:after="180"/>
              <w:ind w:left="0"/>
              <w:rPr>
                <w:rFonts w:eastAsia="SimSun"/>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SimSun"/>
                      <w:highlight w:val="lightGray"/>
                      <w:lang w:eastAsia="zh-CN"/>
                    </w:rPr>
                  </w:pPr>
                  <w:proofErr w:type="spellStart"/>
                  <w:r w:rsidRPr="00602033">
                    <w:rPr>
                      <w:highlight w:val="lightGray"/>
                    </w:rPr>
                    <w:t>InF</w:t>
                  </w:r>
                  <w:proofErr w:type="spellEnd"/>
                  <w:r w:rsidRPr="00602033">
                    <w:rPr>
                      <w:highlight w:val="lightGray"/>
                    </w:rPr>
                    <w:t xml:space="preserve">-SL, </w:t>
                  </w:r>
                  <w:proofErr w:type="spellStart"/>
                  <w:r w:rsidRPr="00602033">
                    <w:rPr>
                      <w:highlight w:val="lightGray"/>
                    </w:rPr>
                    <w:t>InF</w:t>
                  </w:r>
                  <w:proofErr w:type="spellEnd"/>
                  <w:r w:rsidRPr="00602033">
                    <w:rPr>
                      <w:highlight w:val="lightGray"/>
                    </w:rPr>
                    <w:t>-DL</w:t>
                  </w:r>
                </w:p>
                <w:p w14:paraId="47F6941E" w14:textId="77777777" w:rsidR="00565FD4" w:rsidRPr="00602033" w:rsidRDefault="00EE2CA9">
                  <w:pPr>
                    <w:pStyle w:val="TAH"/>
                    <w:rPr>
                      <w:rFonts w:eastAsia="SimSun"/>
                      <w:highlight w:val="lightGray"/>
                      <w:lang w:eastAsia="zh-CN"/>
                    </w:rPr>
                  </w:pPr>
                  <w:proofErr w:type="spellStart"/>
                  <w:r w:rsidRPr="00602033">
                    <w:rPr>
                      <w:highlight w:val="lightGray"/>
                    </w:rPr>
                    <w:t>InF</w:t>
                  </w:r>
                  <w:proofErr w:type="spellEnd"/>
                  <w:r w:rsidRPr="00602033">
                    <w:rPr>
                      <w:highlight w:val="lightGray"/>
                    </w:rPr>
                    <w:t xml:space="preserve">-SH, </w:t>
                  </w:r>
                  <w:proofErr w:type="spellStart"/>
                  <w:r w:rsidRPr="00602033">
                    <w:rPr>
                      <w:highlight w:val="lightGray"/>
                    </w:rPr>
                    <w:t>InF</w:t>
                  </w:r>
                  <w:proofErr w:type="spellEnd"/>
                  <w:r w:rsidRPr="00602033">
                    <w:rPr>
                      <w:highlight w:val="lightGray"/>
                    </w:rPr>
                    <w:t>-DH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SimSun"/>
                      <w:color w:val="FF0000"/>
                      <w:highlight w:val="lightGray"/>
                      <w:lang w:eastAsia="zh-CN"/>
                    </w:rPr>
                  </w:pPr>
                  <w:r w:rsidRPr="00602033">
                    <w:rPr>
                      <w:rFonts w:eastAsia="SimSun"/>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7868F3">
                  <w:pPr>
                    <w:pStyle w:val="TAC"/>
                    <w:rPr>
                      <w:highlight w:val="lightGray"/>
                    </w:rPr>
                  </w:pPr>
                  <w:r>
                    <w:rPr>
                      <w:noProof/>
                    </w:rPr>
                    <w:pict w14:anchorId="2D359ADC">
                      <v:shape id="_x0000_i1034" type="#_x0000_t75" alt="" style="width:91.3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7868F3">
                  <w:pPr>
                    <w:pStyle w:val="TAC"/>
                    <w:rPr>
                      <w:highlight w:val="lightGray"/>
                    </w:rPr>
                  </w:pPr>
                  <w:r>
                    <w:rPr>
                      <w:noProof/>
                      <w:highlight w:val="lightGray"/>
                    </w:rPr>
                    <w:pict w14:anchorId="7C82BDEA">
                      <v:shape id="_x0000_i1033"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7868F3">
                  <w:pPr>
                    <w:pStyle w:val="TAC"/>
                    <w:rPr>
                      <w:highlight w:val="lightGray"/>
                    </w:rPr>
                  </w:pPr>
                  <w:r>
                    <w:rPr>
                      <w:noProof/>
                      <w:highlight w:val="lightGray"/>
                    </w:rPr>
                    <w:pict w14:anchorId="3EBCAB99">
                      <v:shape id="_x0000_i1032"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602033" w:rsidRDefault="00EE2CA9">
                  <w:pPr>
                    <w:pStyle w:val="TAC"/>
                    <w:rPr>
                      <w:highlight w:val="lightGray"/>
                      <w:lang w:eastAsia="ko-KR"/>
                    </w:rPr>
                  </w:pPr>
                  <w:r w:rsidRPr="00602033">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602033" w:rsidRDefault="00EE2CA9">
                  <w:pPr>
                    <w:pStyle w:val="TAC"/>
                    <w:rPr>
                      <w:color w:val="FF0000"/>
                      <w:highlight w:val="lightGray"/>
                      <w:lang w:eastAsia="ko-KR"/>
                    </w:rPr>
                  </w:pPr>
                  <w:r w:rsidRPr="00602033">
                    <w:rPr>
                      <w:color w:val="FF0000"/>
                      <w:highlight w:val="lightGray"/>
                      <w:lang w:eastAsia="ko-KR"/>
                    </w:rPr>
                    <w:t>0.4</w:t>
                  </w:r>
                </w:p>
              </w:tc>
            </w:tr>
          </w:tbl>
          <w:p w14:paraId="42194C43"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sidRPr="00602033">
              <w:rPr>
                <w:rFonts w:ascii="Arial" w:eastAsia="SimSun" w:hAnsi="Arial" w:cs="Arial"/>
                <w:sz w:val="16"/>
                <w:szCs w:val="16"/>
                <w:highlight w:val="lightGray"/>
                <w:lang w:val="en-GB" w:eastAsia="zh-CN"/>
              </w:rPr>
              <w:t>….</w:t>
            </w:r>
            <w:ins w:id="37" w:author="Author">
              <w:r w:rsidRPr="00602033">
                <w:rPr>
                  <w:rFonts w:ascii="Arial" w:hAnsi="Arial" w:cs="Arial"/>
                  <w:sz w:val="16"/>
                  <w:szCs w:val="16"/>
                  <w:highlight w:val="lightGray"/>
                  <w:lang w:eastAsia="zh-CN"/>
                </w:rPr>
                <w:t>can</w:t>
              </w:r>
              <w:proofErr w:type="gramEnd"/>
              <w:r w:rsidRPr="00602033">
                <w:rPr>
                  <w:rFonts w:ascii="Arial" w:hAnsi="Arial" w:cs="Arial"/>
                  <w:sz w:val="16"/>
                  <w:szCs w:val="16"/>
                  <w:highlight w:val="lightGray"/>
                  <w:lang w:eastAsia="zh-CN"/>
                </w:rPr>
                <w:t xml:space="preserve">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7A08EDFE" w14:textId="77777777" w:rsidR="00565FD4" w:rsidRDefault="00EE2CA9">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w:t>
      </w:r>
      <w:r>
        <w:rPr>
          <w:lang w:eastAsia="zh-CN"/>
        </w:rPr>
        <w:lastRenderedPageBreak/>
        <w:t xml:space="preserve">1 is agreed, then the note here can be removed. About Intel and Sony’s comment on adding “without modifications”, we assume this does not mean we cannot consider the absolute time of arrival models for these scenarios.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Proposals</w:t>
            </w:r>
            <w:proofErr w:type="spellEnd"/>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Description</w:t>
            </w:r>
            <w:proofErr w:type="spellEnd"/>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Comments</w:t>
            </w:r>
            <w:proofErr w:type="spellEnd"/>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proofErr w:type="spellStart"/>
            <w:r w:rsidRPr="00602033">
              <w:rPr>
                <w:rFonts w:ascii="Arial" w:hAnsi="Arial" w:cs="Arial"/>
                <w:b/>
                <w:sz w:val="16"/>
                <w:szCs w:val="16"/>
                <w:highlight w:val="lightGray"/>
              </w:rPr>
              <w:t>Proposal</w:t>
            </w:r>
            <w:proofErr w:type="spellEnd"/>
            <w:r w:rsidRPr="00602033">
              <w:rPr>
                <w:rFonts w:ascii="Arial" w:hAnsi="Arial" w:cs="Arial"/>
                <w:b/>
                <w:sz w:val="16"/>
                <w:szCs w:val="16"/>
                <w:highlight w:val="lightGray"/>
              </w:rPr>
              <w:t xml:space="preserve"> </w:t>
            </w:r>
            <w:proofErr w:type="gramStart"/>
            <w:r w:rsidRPr="00602033">
              <w:rPr>
                <w:rFonts w:ascii="Arial" w:hAnsi="Arial" w:cs="Arial"/>
                <w:b/>
                <w:sz w:val="16"/>
                <w:szCs w:val="16"/>
                <w:highlight w:val="lightGray"/>
              </w:rPr>
              <w:t>6.1-1</w:t>
            </w:r>
            <w:proofErr w:type="gramEnd"/>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8" w:author="Author">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39" w:author="Author">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0" w:author="Autho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1" w:author="Author">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ListParagraph"/>
              <w:keepNext/>
              <w:keepLines/>
              <w:numPr>
                <w:ilvl w:val="0"/>
                <w:numId w:val="11"/>
              </w:numPr>
              <w:spacing w:after="180"/>
              <w:rPr>
                <w:ins w:id="42" w:author="Author"/>
                <w:rFonts w:ascii="Arial" w:hAnsi="Arial" w:cs="Arial"/>
                <w:sz w:val="16"/>
                <w:szCs w:val="16"/>
                <w:highlight w:val="lightGray"/>
                <w:lang w:eastAsia="zh-CN"/>
              </w:rPr>
            </w:pPr>
            <w:ins w:id="43" w:author="Author">
              <w:r w:rsidRPr="00602033">
                <w:rPr>
                  <w:rFonts w:ascii="Arial" w:hAnsi="Arial" w:cs="Arial"/>
                  <w:sz w:val="16"/>
                  <w:szCs w:val="16"/>
                  <w:highlight w:val="lightGray"/>
                  <w:lang w:eastAsia="zh-CN"/>
                </w:rPr>
                <w:t xml:space="preserve">FFS: </w:t>
              </w:r>
              <w:r w:rsidRPr="00602033">
                <w:rPr>
                  <w:rFonts w:eastAsia="SimSun"/>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F841D7">
              <w:rPr>
                <w:rFonts w:ascii="Arial" w:hAnsi="Arial" w:cs="Arial"/>
                <w:sz w:val="16"/>
                <w:szCs w:val="16"/>
                <w:highlight w:val="lightGray"/>
                <w:lang w:val="en-US"/>
              </w:rPr>
              <w:t xml:space="preserve">Otherwise, it </w:t>
            </w:r>
            <w:proofErr w:type="spellStart"/>
            <w:r w:rsidRPr="00F841D7">
              <w:rPr>
                <w:rFonts w:ascii="Arial" w:hAnsi="Arial" w:cs="Arial"/>
                <w:sz w:val="16"/>
                <w:szCs w:val="16"/>
                <w:highlight w:val="lightGray"/>
                <w:lang w:val="en-US"/>
              </w:rPr>
              <w:t>promots</w:t>
            </w:r>
            <w:proofErr w:type="spellEnd"/>
            <w:r w:rsidRPr="00F841D7">
              <w:rPr>
                <w:rFonts w:ascii="Arial" w:hAnsi="Arial" w:cs="Arial"/>
                <w:sz w:val="16"/>
                <w:szCs w:val="16"/>
                <w:highlight w:val="lightGray"/>
                <w:lang w:val="en-US"/>
              </w:rPr>
              <w:t xml:space="preserve"> IOO </w:t>
            </w:r>
            <w:proofErr w:type="spellStart"/>
            <w:r w:rsidRPr="00F841D7">
              <w:rPr>
                <w:rFonts w:ascii="Arial" w:hAnsi="Arial" w:cs="Arial"/>
                <w:sz w:val="16"/>
                <w:szCs w:val="16"/>
                <w:highlight w:val="lightGray"/>
                <w:lang w:val="en-US"/>
              </w:rPr>
              <w:t>unecessarily</w:t>
            </w:r>
            <w:proofErr w:type="spellEnd"/>
            <w:r w:rsidRPr="00F841D7">
              <w:rPr>
                <w:rFonts w:ascii="Arial" w:hAnsi="Arial" w:cs="Arial"/>
                <w:sz w:val="16"/>
                <w:szCs w:val="16"/>
                <w:highlight w:val="lightGray"/>
                <w:lang w:val="en-US"/>
              </w:rPr>
              <w:t xml:space="preserve">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w:t>
            </w:r>
            <w:proofErr w:type="gramStart"/>
            <w:r w:rsidRPr="00602033">
              <w:rPr>
                <w:rFonts w:ascii="Arial" w:hAnsi="Arial" w:cs="Arial"/>
                <w:sz w:val="16"/>
                <w:szCs w:val="16"/>
                <w:highlight w:val="lightGray"/>
                <w:lang w:val="en-US"/>
              </w:rPr>
              <w:t>remove ”without</w:t>
            </w:r>
            <w:proofErr w:type="gramEnd"/>
            <w:r w:rsidRPr="00602033">
              <w:rPr>
                <w:rFonts w:ascii="Arial" w:hAnsi="Arial" w:cs="Arial"/>
                <w:sz w:val="16"/>
                <w:szCs w:val="16"/>
                <w:highlight w:val="lightGray"/>
                <w:lang w:val="en-US"/>
              </w:rPr>
              <w:t xml:space="preserve">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proofErr w:type="spellStart"/>
            <w:r w:rsidRPr="00602033">
              <w:rPr>
                <w:rFonts w:ascii="Arial" w:hAnsi="Arial" w:cs="Arial"/>
                <w:sz w:val="16"/>
                <w:szCs w:val="16"/>
                <w:highlight w:val="lightGray"/>
              </w:rPr>
              <w:t>Otherwise</w:t>
            </w:r>
            <w:proofErr w:type="spellEnd"/>
            <w:r w:rsidRPr="00602033">
              <w:rPr>
                <w:rFonts w:ascii="Arial" w:hAnsi="Arial" w:cs="Arial"/>
                <w:sz w:val="16"/>
                <w:szCs w:val="16"/>
                <w:highlight w:val="lightGray"/>
              </w:rPr>
              <w:t xml:space="preserve"> the </w:t>
            </w:r>
            <w:proofErr w:type="spellStart"/>
            <w:r w:rsidRPr="00602033">
              <w:rPr>
                <w:rFonts w:ascii="Arial" w:hAnsi="Arial" w:cs="Arial"/>
                <w:sz w:val="16"/>
                <w:szCs w:val="16"/>
                <w:highlight w:val="lightGray"/>
              </w:rPr>
              <w:t>proposal</w:t>
            </w:r>
            <w:proofErr w:type="spellEnd"/>
            <w:r w:rsidRPr="00602033">
              <w:rPr>
                <w:rFonts w:ascii="Arial" w:hAnsi="Arial" w:cs="Arial"/>
                <w:sz w:val="16"/>
                <w:szCs w:val="16"/>
                <w:highlight w:val="lightGray"/>
              </w:rPr>
              <w:t xml:space="preserve">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w:t>
      </w:r>
      <w:proofErr w:type="gramStart"/>
      <w:r>
        <w:t>far</w:t>
      </w:r>
      <w:proofErr w:type="gramEnd"/>
      <w:r>
        <w:t xml:space="preserve">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Heading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Proposals</w:t>
            </w:r>
            <w:proofErr w:type="spellEnd"/>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Description</w:t>
            </w:r>
            <w:proofErr w:type="spellEnd"/>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Comments</w:t>
            </w:r>
            <w:proofErr w:type="spellEnd"/>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w:t>
            </w:r>
            <w:proofErr w:type="spellEnd"/>
            <w:r w:rsidRPr="0051193D">
              <w:rPr>
                <w:rFonts w:ascii="Arial" w:hAnsi="Arial" w:cs="Arial"/>
                <w:b/>
                <w:sz w:val="16"/>
                <w:szCs w:val="16"/>
              </w:rPr>
              <w:t xml:space="preserve"> </w:t>
            </w:r>
            <w:proofErr w:type="gramStart"/>
            <w:r w:rsidRPr="0051193D">
              <w:rPr>
                <w:rFonts w:ascii="Arial" w:hAnsi="Arial" w:cs="Arial"/>
                <w:b/>
                <w:sz w:val="16"/>
                <w:szCs w:val="16"/>
              </w:rPr>
              <w:t>6.1-1</w:t>
            </w:r>
            <w:proofErr w:type="gramEnd"/>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4" w:author="Author">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lastRenderedPageBreak/>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678E8B76" w14:textId="594AD718" w:rsidR="000C6185" w:rsidRPr="0051193D"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tc>
      </w:tr>
    </w:tbl>
    <w:p w14:paraId="420FCD5A" w14:textId="77777777" w:rsidR="00565FD4" w:rsidRDefault="00565FD4">
      <w:pPr>
        <w:pStyle w:val="0Maintext"/>
        <w:rPr>
          <w:highlight w:val="yellow"/>
        </w:rPr>
      </w:pPr>
    </w:p>
    <w:p w14:paraId="7345CB30" w14:textId="77777777" w:rsidR="00565FD4" w:rsidRDefault="00EE2CA9">
      <w:pPr>
        <w:pStyle w:val="Heading3"/>
      </w:pPr>
      <w:r>
        <w:rPr>
          <w:highlight w:val="yellow"/>
        </w:rPr>
        <w:t>Proposal 6.1-2 (New)</w:t>
      </w:r>
    </w:p>
    <w:p w14:paraId="5790D3F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6A1FA6C8" w14:textId="77777777" w:rsidR="00565FD4" w:rsidRDefault="00EE2CA9">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51193D">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Proposals</w:t>
            </w:r>
            <w:proofErr w:type="spellEnd"/>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Description</w:t>
            </w:r>
            <w:proofErr w:type="spellEnd"/>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Comments</w:t>
            </w:r>
            <w:proofErr w:type="spellEnd"/>
          </w:p>
        </w:tc>
      </w:tr>
      <w:tr w:rsidR="00565FD4" w:rsidRPr="00F841D7" w14:paraId="1780D954" w14:textId="77777777" w:rsidTr="0051193D">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proofErr w:type="spellStart"/>
            <w:r w:rsidRPr="0051193D">
              <w:rPr>
                <w:rFonts w:ascii="Arial" w:hAnsi="Arial" w:cs="Arial"/>
                <w:b/>
                <w:sz w:val="16"/>
                <w:szCs w:val="16"/>
              </w:rPr>
              <w:t>Proposal</w:t>
            </w:r>
            <w:proofErr w:type="spellEnd"/>
            <w:r w:rsidRPr="0051193D">
              <w:rPr>
                <w:rFonts w:ascii="Arial" w:hAnsi="Arial" w:cs="Arial"/>
                <w:b/>
                <w:sz w:val="16"/>
                <w:szCs w:val="16"/>
              </w:rPr>
              <w:t xml:space="preserve"> </w:t>
            </w:r>
            <w:proofErr w:type="gramStart"/>
            <w:r w:rsidRPr="0051193D">
              <w:rPr>
                <w:rFonts w:ascii="Arial" w:hAnsi="Arial" w:cs="Arial"/>
                <w:b/>
                <w:sz w:val="16"/>
                <w:szCs w:val="16"/>
              </w:rPr>
              <w:t>6.1-2</w:t>
            </w:r>
            <w:proofErr w:type="gramEnd"/>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ListParagraph"/>
              <w:numPr>
                <w:ilvl w:val="0"/>
                <w:numId w:val="13"/>
              </w:numPr>
              <w:spacing w:after="180"/>
              <w:rPr>
                <w:rFonts w:ascii="Arial" w:eastAsia="SimSun" w:hAnsi="Arial" w:cs="Arial"/>
                <w:sz w:val="16"/>
                <w:szCs w:val="16"/>
                <w:lang w:eastAsia="zh-CN"/>
              </w:rPr>
            </w:pPr>
            <w:r w:rsidRPr="0051193D">
              <w:rPr>
                <w:rFonts w:ascii="Arial" w:eastAsia="SimSun" w:hAnsi="Arial" w:cs="Arial"/>
                <w:sz w:val="16"/>
                <w:szCs w:val="16"/>
                <w:lang w:eastAsia="zh-CN"/>
              </w:rPr>
              <w:t xml:space="preserve">For the absolute time of arrival model of IOO </w:t>
            </w:r>
            <w:proofErr w:type="gramStart"/>
            <w:r w:rsidRPr="0051193D">
              <w:rPr>
                <w:rFonts w:ascii="Arial" w:eastAsia="SimSun" w:hAnsi="Arial" w:cs="Arial"/>
                <w:sz w:val="16"/>
                <w:szCs w:val="16"/>
                <w:lang w:eastAsia="zh-CN"/>
              </w:rPr>
              <w:t>scenario,  the</w:t>
            </w:r>
            <w:proofErr w:type="gramEnd"/>
            <w:r w:rsidRPr="0051193D">
              <w:rPr>
                <w:rFonts w:ascii="Arial" w:eastAsia="SimSun" w:hAnsi="Arial" w:cs="Arial"/>
                <w:sz w:val="16"/>
                <w:szCs w:val="16"/>
                <w:lang w:eastAsia="zh-CN"/>
              </w:rPr>
              <w:t xml:space="preserve">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7868F3">
              <w:rPr>
                <w:rFonts w:eastAsia="SimSun"/>
                <w:noProof/>
                <w:position w:val="-8"/>
              </w:rPr>
              <w:pict w14:anchorId="670FF481">
                <v:shape id="_x0000_i1031"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7868F3">
              <w:rPr>
                <w:rFonts w:eastAsia="SimSun"/>
                <w:noProof/>
                <w:position w:val="-8"/>
              </w:rPr>
              <w:pict w14:anchorId="6A23F697">
                <v:shape id="_x0000_i1030"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 xml:space="preserve">and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7868F3">
              <w:rPr>
                <w:rFonts w:eastAsia="SimSun"/>
                <w:noProof/>
                <w:position w:val="-8"/>
              </w:rPr>
              <w:pict w14:anchorId="00B7F71F">
                <v:shape id="_x0000_i1029"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7868F3">
              <w:rPr>
                <w:rFonts w:eastAsia="SimSun"/>
                <w:noProof/>
                <w:position w:val="-8"/>
              </w:rPr>
              <w:pict w14:anchorId="2C9001D5">
                <v:shape id="_x0000_i1028"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SimSun"/>
                      <w:color w:val="FF0000"/>
                      <w:lang w:eastAsia="zh-CN"/>
                    </w:rPr>
                  </w:pPr>
                  <w:r w:rsidRPr="0051193D">
                    <w:rPr>
                      <w:rFonts w:eastAsia="SimSun"/>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7868F3">
                  <w:pPr>
                    <w:pStyle w:val="TAC"/>
                  </w:pPr>
                  <w:r>
                    <w:rPr>
                      <w:noProof/>
                    </w:rPr>
                    <w:pict w14:anchorId="2BA30A3E">
                      <v:shape id="_x0000_i1027" type="#_x0000_t75" alt="" style="width:91.3pt;height:12.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7868F3">
                  <w:pPr>
                    <w:pStyle w:val="TAC"/>
                  </w:pPr>
                  <w:r>
                    <w:rPr>
                      <w:noProof/>
                    </w:rPr>
                    <w:pict w14:anchorId="28CCC4E7">
                      <v:shape id="_x0000_i1026"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7868F3">
                  <w:pPr>
                    <w:pStyle w:val="TAC"/>
                  </w:pPr>
                  <w:r>
                    <w:rPr>
                      <w:noProof/>
                    </w:rPr>
                    <w:pict w14:anchorId="52AAA1FA">
                      <v:shape id="_x0000_i1025" type="#_x0000_t75" alt="" style="width:20.55pt;height:13.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ListParagraph"/>
              <w:numPr>
                <w:ilvl w:val="0"/>
                <w:numId w:val="13"/>
              </w:numPr>
              <w:spacing w:after="180"/>
              <w:rPr>
                <w:rFonts w:ascii="Arial" w:hAnsi="Arial" w:cs="Arial"/>
                <w:sz w:val="16"/>
                <w:szCs w:val="16"/>
                <w:highlight w:val="lightGray"/>
              </w:rPr>
            </w:pPr>
            <w:r w:rsidRPr="0051193D">
              <w:rPr>
                <w:rFonts w:ascii="Arial" w:eastAsia="SimSun"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CEWiT</w:t>
            </w:r>
            <w:proofErr w:type="spellEnd"/>
            <w:r w:rsidRPr="0051193D">
              <w:rPr>
                <w:rFonts w:ascii="Arial" w:hAnsi="Arial" w:cs="Arial"/>
                <w:sz w:val="16"/>
                <w:szCs w:val="16"/>
                <w:lang w:val="en-US" w:eastAsia="zh-CN"/>
              </w:rPr>
              <w: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xml:space="preserve">: Since RAN1 had agreed to model absolute time of arrival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 xml:space="preserve">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w:t>
            </w:r>
            <w:proofErr w:type="spellStart"/>
            <w:r w:rsidRPr="0051193D">
              <w:rPr>
                <w:rFonts w:ascii="Arial" w:hAnsi="Arial" w:cs="Arial"/>
                <w:color w:val="0000FF"/>
                <w:sz w:val="16"/>
                <w:szCs w:val="16"/>
                <w:lang w:val="en-US" w:eastAsia="zh-CN"/>
              </w:rPr>
              <w:t>gNB</w:t>
            </w:r>
            <w:proofErr w:type="spellEnd"/>
            <w:r w:rsidRPr="0051193D">
              <w:rPr>
                <w:rFonts w:ascii="Arial" w:hAnsi="Arial" w:cs="Arial"/>
                <w:color w:val="0000FF"/>
                <w:sz w:val="16"/>
                <w:szCs w:val="16"/>
                <w:lang w:val="en-US" w:eastAsia="zh-CN"/>
              </w:rPr>
              <w:t xml:space="preserve">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 xml:space="preserve">and ISD as </w:t>
            </w:r>
            <w:proofErr w:type="spellStart"/>
            <w:r w:rsidRPr="0051193D">
              <w:rPr>
                <w:rFonts w:ascii="Arial" w:hAnsi="Arial" w:cs="Arial"/>
                <w:color w:val="0000FF"/>
                <w:sz w:val="16"/>
                <w:szCs w:val="16"/>
                <w:lang w:val="en-US" w:eastAsia="zh-CN"/>
              </w:rPr>
              <w:t>InF</w:t>
            </w:r>
            <w:proofErr w:type="spellEnd"/>
            <w:r w:rsidRPr="0051193D">
              <w:rPr>
                <w:rFonts w:ascii="Arial" w:hAnsi="Arial" w:cs="Arial"/>
                <w:color w:val="0000FF"/>
                <w:sz w:val="16"/>
                <w:szCs w:val="16"/>
                <w:lang w:val="en-US" w:eastAsia="zh-CN"/>
              </w:rPr>
              <w:t xml:space="preserve">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Qualcommm</w:t>
            </w:r>
            <w:proofErr w:type="spellEnd"/>
            <w:r w:rsidRPr="0051193D">
              <w:rPr>
                <w:rFonts w:ascii="Arial" w:hAnsi="Arial" w:cs="Arial"/>
                <w:sz w:val="16"/>
                <w:szCs w:val="16"/>
                <w:lang w:val="en-US" w:eastAsia="zh-CN"/>
              </w:rPr>
              <w:t xml:space="preserve">: agree with Nokia/NSB.  We don’t need to rush for an agreement on this model, </w:t>
            </w:r>
            <w:proofErr w:type="spellStart"/>
            <w:r w:rsidRPr="0051193D">
              <w:rPr>
                <w:rFonts w:ascii="Arial" w:hAnsi="Arial" w:cs="Arial"/>
                <w:sz w:val="16"/>
                <w:szCs w:val="16"/>
                <w:lang w:val="en-US" w:eastAsia="zh-CN"/>
              </w:rPr>
              <w:t>especailly</w:t>
            </w:r>
            <w:proofErr w:type="spellEnd"/>
            <w:r w:rsidRPr="0051193D">
              <w:rPr>
                <w:rFonts w:ascii="Arial" w:hAnsi="Arial" w:cs="Arial"/>
                <w:sz w:val="16"/>
                <w:szCs w:val="16"/>
                <w:lang w:val="en-US" w:eastAsia="zh-CN"/>
              </w:rPr>
              <w:t xml:space="preserve">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lastRenderedPageBreak/>
              <w:t>CATT-v4: W</w:t>
            </w:r>
            <w:r w:rsidRPr="0051193D">
              <w:rPr>
                <w:rFonts w:ascii="Arial" w:hAnsi="Arial" w:cs="Arial"/>
                <w:sz w:val="16"/>
                <w:szCs w:val="16"/>
                <w:lang w:val="en-US" w:eastAsia="zh-CN"/>
              </w:rPr>
              <w:t xml:space="preserve">e hope Proposal 6.1-2 is acceptable to all companies to facilitate the performance evaluation task of </w:t>
            </w:r>
            <w:proofErr w:type="spellStart"/>
            <w:r w:rsidRPr="0051193D">
              <w:rPr>
                <w:rFonts w:ascii="Arial" w:hAnsi="Arial" w:cs="Arial" w:hint="eastAsia"/>
                <w:sz w:val="16"/>
                <w:szCs w:val="16"/>
                <w:lang w:val="en-US" w:eastAsia="zh-CN"/>
              </w:rPr>
              <w:t>commerial</w:t>
            </w:r>
            <w:proofErr w:type="spellEnd"/>
            <w:r w:rsidRPr="0051193D">
              <w:rPr>
                <w:rFonts w:ascii="Arial" w:hAnsi="Arial" w:cs="Arial" w:hint="eastAsia"/>
                <w:sz w:val="16"/>
                <w:szCs w:val="16"/>
                <w:lang w:val="en-US" w:eastAsia="zh-CN"/>
              </w:rPr>
              <w:t xml:space="preserve"> use </w:t>
            </w:r>
            <w:proofErr w:type="spellStart"/>
            <w:r w:rsidRPr="0051193D">
              <w:rPr>
                <w:rFonts w:ascii="Arial" w:hAnsi="Arial" w:cs="Arial" w:hint="eastAsia"/>
                <w:sz w:val="16"/>
                <w:szCs w:val="16"/>
                <w:lang w:val="en-US" w:eastAsia="zh-CN"/>
              </w:rPr>
              <w:t>caes</w:t>
            </w:r>
            <w:proofErr w:type="spellEnd"/>
            <w:r w:rsidRPr="0051193D">
              <w:rPr>
                <w:rFonts w:ascii="Arial" w:hAnsi="Arial" w:cs="Arial" w:hint="eastAsia"/>
                <w:sz w:val="16"/>
                <w:szCs w:val="16"/>
                <w:lang w:val="en-US" w:eastAsia="zh-CN"/>
              </w:rPr>
              <w:t xml:space="preserve">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5AEED57C" w14:textId="199A56DE" w:rsidR="000C6185" w:rsidRPr="0051193D"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w:t>
            </w:r>
            <w:bookmarkStart w:id="45" w:name="_GoBack"/>
            <w:bookmarkEnd w:id="45"/>
            <w:r>
              <w:rPr>
                <w:rFonts w:ascii="Arial" w:hAnsi="Arial" w:cs="Arial"/>
                <w:sz w:val="16"/>
                <w:szCs w:val="16"/>
                <w:lang w:val="en-US" w:eastAsia="zh-CN"/>
              </w:rPr>
              <w:t>cenario as in Rel-16 or at least FFS in the next meeting.</w:t>
            </w:r>
          </w:p>
        </w:tc>
      </w:tr>
    </w:tbl>
    <w:p w14:paraId="451E38D7" w14:textId="77777777" w:rsidR="00565FD4" w:rsidRDefault="00565FD4">
      <w:pPr>
        <w:rPr>
          <w:lang w:val="en-US" w:eastAsia="zh-CN"/>
        </w:rPr>
      </w:pPr>
    </w:p>
    <w:p w14:paraId="33777B54" w14:textId="77777777" w:rsidR="00565FD4" w:rsidRDefault="00565FD4">
      <w:pPr>
        <w:rPr>
          <w:lang w:val="en-US" w:eastAsia="zh-CN"/>
        </w:rPr>
      </w:pP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Proposals</w:t>
            </w:r>
            <w:proofErr w:type="spellEnd"/>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Description</w:t>
            </w:r>
            <w:proofErr w:type="spellEnd"/>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Comments</w:t>
            </w:r>
            <w:proofErr w:type="spellEnd"/>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Proposal</w:t>
            </w:r>
            <w:proofErr w:type="spellEnd"/>
            <w:r w:rsidRPr="00602033">
              <w:rPr>
                <w:b/>
                <w:sz w:val="16"/>
                <w:szCs w:val="16"/>
                <w:highlight w:val="lightGray"/>
              </w:rPr>
              <w:t xml:space="preserve">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Author">
              <w:r w:rsidRPr="00602033">
                <w:rPr>
                  <w:sz w:val="16"/>
                  <w:szCs w:val="16"/>
                  <w:highlight w:val="lightGray"/>
                </w:rPr>
                <w:t>4</w:t>
              </w:r>
            </w:ins>
            <w:del w:id="47" w:author="Author">
              <w:r w:rsidRPr="00602033">
                <w:rPr>
                  <w:sz w:val="16"/>
                  <w:szCs w:val="16"/>
                  <w:highlight w:val="lightGray"/>
                </w:rPr>
                <w:delText>3</w:delText>
              </w:r>
            </w:del>
          </w:p>
          <w:p w14:paraId="554C6BC3"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ListParagraph"/>
              <w:numPr>
                <w:ilvl w:val="1"/>
                <w:numId w:val="14"/>
              </w:numPr>
              <w:tabs>
                <w:tab w:val="left" w:pos="497"/>
              </w:tabs>
              <w:spacing w:after="180"/>
              <w:ind w:left="497" w:hanging="284"/>
              <w:rPr>
                <w:sz w:val="16"/>
                <w:szCs w:val="16"/>
                <w:highlight w:val="lightGray"/>
              </w:rPr>
            </w:pPr>
            <w:ins w:id="48" w:author="Author">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w:t>
            </w:r>
            <w:proofErr w:type="spellStart"/>
            <w:r w:rsidRPr="00602033">
              <w:rPr>
                <w:rFonts w:ascii="Arial" w:hAnsi="Arial" w:cs="Arial"/>
                <w:sz w:val="16"/>
                <w:szCs w:val="16"/>
                <w:highlight w:val="lightGray"/>
                <w:lang w:val="en-US" w:eastAsia="zh-CN"/>
              </w:rPr>
              <w:t>HiSilicon</w:t>
            </w:r>
            <w:proofErr w:type="spellEnd"/>
            <w:r w:rsidRPr="00602033">
              <w:rPr>
                <w:rFonts w:ascii="Arial" w:hAnsi="Arial" w:cs="Arial"/>
                <w:sz w:val="16"/>
                <w:szCs w:val="16"/>
                <w:highlight w:val="lightGray"/>
                <w:lang w:val="en-US" w:eastAsia="zh-CN"/>
              </w:rPr>
              <w:t>: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proofErr w:type="gramStart"/>
            <w:r w:rsidRPr="00602033">
              <w:rPr>
                <w:rFonts w:ascii="Arial" w:hAnsi="Arial" w:cs="Arial"/>
                <w:sz w:val="16"/>
                <w:szCs w:val="16"/>
                <w:highlight w:val="lightGray"/>
                <w:lang w:val="en-US" w:eastAsia="zh-CN"/>
              </w:rPr>
              <w:t>vivo:Support</w:t>
            </w:r>
            <w:proofErr w:type="spellEnd"/>
            <w:proofErr w:type="gram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t>
            </w:r>
            <w:r w:rsidRPr="00602033">
              <w:rPr>
                <w:rFonts w:ascii="Calibri" w:eastAsia="Times New Roman" w:hAnsi="Calibri"/>
                <w:sz w:val="16"/>
                <w:szCs w:val="16"/>
                <w:highlight w:val="lightGray"/>
                <w:lang w:val="en-US" w:eastAsia="zh-TW"/>
              </w:rPr>
              <w:lastRenderedPageBreak/>
              <w:t xml:space="preserve">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proofErr w:type="gram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w:t>
            </w:r>
            <w:proofErr w:type="gramEnd"/>
            <w:r w:rsidRPr="00602033">
              <w:rPr>
                <w:rFonts w:ascii="Arial" w:hAnsi="Arial" w:cs="Arial"/>
                <w:sz w:val="16"/>
                <w:szCs w:val="16"/>
                <w:highlight w:val="lightGray"/>
                <w:lang w:val="en-US" w:eastAsia="zh-CN"/>
              </w:rPr>
              <w:t xml:space="preserve">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sidRPr="00602033">
              <w:rPr>
                <w:rFonts w:ascii="Arial" w:hAnsi="Arial" w:cs="Arial"/>
                <w:sz w:val="16"/>
                <w:szCs w:val="16"/>
                <w:highlight w:val="lightGray"/>
                <w:lang w:val="en-US" w:eastAsia="zh-CN"/>
              </w:rPr>
              <w:t>layer  latency</w:t>
            </w:r>
            <w:proofErr w:type="gramEnd"/>
            <w:r w:rsidRPr="00602033">
              <w:rPr>
                <w:rFonts w:ascii="Arial" w:hAnsi="Arial" w:cs="Arial"/>
                <w:sz w:val="16"/>
                <w:szCs w:val="16"/>
                <w:highlight w:val="lightGray"/>
                <w:lang w:val="en-US" w:eastAsia="zh-CN"/>
              </w:rPr>
              <w:t xml:space="preserve">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Proposals</w:t>
            </w:r>
            <w:proofErr w:type="spellEnd"/>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Description</w:t>
            </w:r>
            <w:proofErr w:type="spellEnd"/>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Comments</w:t>
            </w:r>
            <w:proofErr w:type="spellEnd"/>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proofErr w:type="spellStart"/>
            <w:r w:rsidRPr="00602033">
              <w:rPr>
                <w:b/>
                <w:sz w:val="16"/>
                <w:szCs w:val="16"/>
                <w:highlight w:val="lightGray"/>
              </w:rPr>
              <w:t>Proposal</w:t>
            </w:r>
            <w:proofErr w:type="spellEnd"/>
            <w:r w:rsidRPr="00602033">
              <w:rPr>
                <w:b/>
                <w:sz w:val="16"/>
                <w:szCs w:val="16"/>
                <w:highlight w:val="lightGray"/>
              </w:rPr>
              <w:t xml:space="preserve">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Author">
              <w:r w:rsidRPr="00602033">
                <w:rPr>
                  <w:sz w:val="16"/>
                  <w:szCs w:val="16"/>
                  <w:highlight w:val="lightGray"/>
                </w:rPr>
                <w:t>(It does not imply RAN1 cannot discuss high layer latency)</w:t>
              </w:r>
            </w:ins>
          </w:p>
          <w:p w14:paraId="0F5D5AC8"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Author"/>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Subtitle"/>
        <w:rPr>
          <w:rFonts w:ascii="Times New Roman" w:hAnsi="Times New Roman"/>
          <w:lang w:eastAsia="en-US"/>
        </w:rPr>
      </w:pPr>
    </w:p>
    <w:p w14:paraId="4DBA6EE1" w14:textId="77777777" w:rsidR="00565FD4" w:rsidRDefault="00EE2CA9">
      <w:pPr>
        <w:pStyle w:val="Heading3"/>
        <w:rPr>
          <w:rFonts w:ascii="Times New Roman" w:hAnsi="Times New Roman"/>
          <w:lang w:eastAsia="en-US"/>
        </w:rPr>
      </w:pPr>
      <w:r>
        <w:rPr>
          <w:highlight w:val="yellow"/>
        </w:rPr>
        <w:lastRenderedPageBreak/>
        <w:t>Proposal 8.1-3 (Revision#6)</w:t>
      </w:r>
    </w:p>
    <w:p w14:paraId="043C84F5" w14:textId="77777777" w:rsidR="00565FD4" w:rsidRDefault="00EE2CA9">
      <w:pPr>
        <w:pStyle w:val="Subtitle"/>
        <w:rPr>
          <w:rFonts w:ascii="Times New Roman" w:hAnsi="Times New Roman"/>
        </w:rPr>
      </w:pPr>
      <w:r>
        <w:rPr>
          <w:rFonts w:ascii="Times New Roman" w:hAnsi="Times New Roman"/>
          <w:lang w:eastAsia="en-US"/>
        </w:rPr>
        <w:t>FL Comments</w:t>
      </w:r>
    </w:p>
    <w:p w14:paraId="20C56EF7" w14:textId="77777777" w:rsidR="00565FD4" w:rsidRDefault="00EE2CA9">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14:paraId="1193034C" w14:textId="77777777" w:rsidTr="0051193D">
        <w:trPr>
          <w:trHeight w:val="199"/>
        </w:trPr>
        <w:tc>
          <w:tcPr>
            <w:tcW w:w="937" w:type="dxa"/>
            <w:shd w:val="clear" w:color="auto" w:fill="auto"/>
            <w:tcMar>
              <w:left w:w="103" w:type="dxa"/>
            </w:tcMar>
          </w:tcPr>
          <w:p w14:paraId="513EC9E7" w14:textId="77777777" w:rsidR="00565FD4" w:rsidRPr="0051193D" w:rsidRDefault="00EE2CA9" w:rsidP="0051193D">
            <w:pPr>
              <w:spacing w:after="180"/>
              <w:rPr>
                <w:b/>
                <w:sz w:val="16"/>
                <w:szCs w:val="16"/>
              </w:rPr>
            </w:pPr>
            <w:proofErr w:type="spellStart"/>
            <w:r w:rsidRPr="0051193D">
              <w:rPr>
                <w:b/>
                <w:sz w:val="16"/>
                <w:szCs w:val="16"/>
              </w:rPr>
              <w:t>Proposals</w:t>
            </w:r>
            <w:proofErr w:type="spellEnd"/>
          </w:p>
        </w:tc>
        <w:tc>
          <w:tcPr>
            <w:tcW w:w="3566" w:type="dxa"/>
            <w:shd w:val="clear" w:color="auto" w:fill="auto"/>
            <w:tcMar>
              <w:left w:w="103" w:type="dxa"/>
            </w:tcMar>
          </w:tcPr>
          <w:p w14:paraId="70D48A64" w14:textId="77777777" w:rsidR="00565FD4" w:rsidRPr="0051193D" w:rsidRDefault="00EE2CA9" w:rsidP="0051193D">
            <w:pPr>
              <w:spacing w:after="180"/>
              <w:rPr>
                <w:b/>
                <w:sz w:val="16"/>
                <w:szCs w:val="16"/>
              </w:rPr>
            </w:pPr>
            <w:proofErr w:type="spellStart"/>
            <w:r w:rsidRPr="0051193D">
              <w:rPr>
                <w:b/>
                <w:sz w:val="16"/>
                <w:szCs w:val="16"/>
              </w:rPr>
              <w:t>Description</w:t>
            </w:r>
            <w:proofErr w:type="spellEnd"/>
          </w:p>
        </w:tc>
        <w:tc>
          <w:tcPr>
            <w:tcW w:w="5459" w:type="dxa"/>
            <w:shd w:val="clear" w:color="auto" w:fill="auto"/>
            <w:tcMar>
              <w:left w:w="103" w:type="dxa"/>
            </w:tcMar>
          </w:tcPr>
          <w:p w14:paraId="24CE189D" w14:textId="77777777" w:rsidR="00565FD4" w:rsidRPr="0051193D" w:rsidRDefault="00EE2CA9" w:rsidP="0051193D">
            <w:pPr>
              <w:spacing w:after="180"/>
              <w:rPr>
                <w:b/>
                <w:sz w:val="16"/>
                <w:szCs w:val="16"/>
              </w:rPr>
            </w:pPr>
            <w:proofErr w:type="spellStart"/>
            <w:r w:rsidRPr="0051193D">
              <w:rPr>
                <w:b/>
                <w:sz w:val="16"/>
                <w:szCs w:val="16"/>
              </w:rPr>
              <w:t>Comments</w:t>
            </w:r>
            <w:proofErr w:type="spellEnd"/>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51193D" w:rsidRDefault="00EE2CA9" w:rsidP="0051193D">
            <w:pPr>
              <w:spacing w:after="180"/>
              <w:rPr>
                <w:rFonts w:ascii="Arial" w:hAnsi="Arial" w:cs="Arial"/>
                <w:sz w:val="16"/>
                <w:szCs w:val="16"/>
              </w:rPr>
            </w:pPr>
            <w:proofErr w:type="spellStart"/>
            <w:r w:rsidRPr="0051193D">
              <w:rPr>
                <w:rFonts w:ascii="Arial" w:hAnsi="Arial" w:cs="Arial"/>
                <w:sz w:val="16"/>
                <w:szCs w:val="16"/>
              </w:rPr>
              <w:t>Proposal</w:t>
            </w:r>
            <w:proofErr w:type="spellEnd"/>
            <w:r w:rsidRPr="0051193D">
              <w:rPr>
                <w:rFonts w:ascii="Arial" w:hAnsi="Arial" w:cs="Arial"/>
                <w:sz w:val="16"/>
                <w:szCs w:val="16"/>
              </w:rPr>
              <w:t xml:space="preserve"> 8.1.-3</w:t>
            </w:r>
          </w:p>
          <w:p w14:paraId="1B99543E" w14:textId="77777777" w:rsidR="00565FD4" w:rsidRPr="0051193D" w:rsidRDefault="00565FD4" w:rsidP="0051193D">
            <w:pPr>
              <w:spacing w:after="180"/>
              <w:rPr>
                <w:rFonts w:ascii="Arial" w:hAnsi="Arial" w:cs="Arial"/>
                <w:sz w:val="16"/>
                <w:szCs w:val="16"/>
              </w:rPr>
            </w:pPr>
          </w:p>
        </w:tc>
        <w:tc>
          <w:tcPr>
            <w:tcW w:w="3566" w:type="dxa"/>
            <w:shd w:val="clear" w:color="auto" w:fill="auto"/>
            <w:tcMar>
              <w:left w:w="103" w:type="dxa"/>
            </w:tcMar>
          </w:tcPr>
          <w:p w14:paraId="64417D94" w14:textId="77777777" w:rsidR="00565FD4" w:rsidRPr="0051193D" w:rsidRDefault="00EE2CA9">
            <w:pPr>
              <w:pStyle w:val="0Maintext"/>
              <w:rPr>
                <w:rFonts w:ascii="Arial" w:hAnsi="Arial" w:cs="Arial"/>
                <w:sz w:val="16"/>
                <w:szCs w:val="16"/>
              </w:rPr>
            </w:pPr>
            <w:r w:rsidRPr="0051193D">
              <w:rPr>
                <w:rFonts w:ascii="Arial" w:hAnsi="Arial" w:cs="Arial"/>
                <w:sz w:val="16"/>
                <w:szCs w:val="16"/>
              </w:rPr>
              <w:t>Both Physical layer and higher layer positioning latency can be evaluated through analysis and, optionally, numerical evaluation.</w:t>
            </w:r>
          </w:p>
          <w:p w14:paraId="3F7B734D" w14:textId="77777777" w:rsidR="00565FD4" w:rsidRPr="0051193D" w:rsidRDefault="00EE2CA9" w:rsidP="0051193D">
            <w:pPr>
              <w:pStyle w:val="ListParagraph"/>
              <w:numPr>
                <w:ilvl w:val="0"/>
                <w:numId w:val="15"/>
              </w:numPr>
              <w:tabs>
                <w:tab w:val="left" w:pos="1004"/>
              </w:tabs>
              <w:spacing w:after="180"/>
              <w:rPr>
                <w:rFonts w:ascii="Arial" w:hAnsi="Arial" w:cs="Arial"/>
                <w:sz w:val="16"/>
                <w:szCs w:val="16"/>
              </w:rPr>
            </w:pPr>
            <w:r w:rsidRPr="0051193D">
              <w:rPr>
                <w:rFonts w:ascii="Arial" w:hAnsi="Arial" w:cs="Arial"/>
                <w:sz w:val="16"/>
                <w:szCs w:val="16"/>
              </w:rPr>
              <w:t xml:space="preserve">Note: For the evaluation of positioning delays, RAN1 discussions focus on physical layer latency. </w:t>
            </w:r>
          </w:p>
          <w:p w14:paraId="7E033752" w14:textId="77777777" w:rsidR="00565FD4" w:rsidRPr="0051193D" w:rsidRDefault="00EE2CA9" w:rsidP="0051193D">
            <w:pPr>
              <w:pStyle w:val="ListParagraph"/>
              <w:numPr>
                <w:ilvl w:val="0"/>
                <w:numId w:val="15"/>
              </w:numPr>
              <w:tabs>
                <w:tab w:val="left" w:pos="1004"/>
              </w:tabs>
              <w:spacing w:after="180"/>
              <w:rPr>
                <w:rFonts w:ascii="Arial" w:hAnsi="Arial" w:cs="Arial"/>
                <w:sz w:val="16"/>
                <w:szCs w:val="16"/>
              </w:rPr>
            </w:pPr>
            <w:r w:rsidRPr="0051193D">
              <w:rPr>
                <w:rFonts w:ascii="Arial" w:hAnsi="Arial" w:cs="Arial"/>
                <w:sz w:val="16"/>
                <w:szCs w:val="16"/>
              </w:rPr>
              <w:t>Note: For the investigation of positioning enhancements, RAN1’s discussion is not limited to the potential reduction of the physical layer. latency, but also the high layer latency.</w:t>
            </w:r>
          </w:p>
          <w:p w14:paraId="5C6E49A3" w14:textId="77777777" w:rsidR="00565FD4" w:rsidRPr="00602033"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51193D">
              <w:rPr>
                <w:rFonts w:ascii="Arial" w:hAnsi="Arial" w:cs="Arial"/>
                <w:sz w:val="16"/>
                <w:szCs w:val="16"/>
              </w:rPr>
              <w:t>Note: RAN2 may need to be involved for higher layer latency analysis</w:t>
            </w:r>
          </w:p>
        </w:tc>
        <w:tc>
          <w:tcPr>
            <w:tcW w:w="5459" w:type="dxa"/>
            <w:shd w:val="clear" w:color="auto" w:fill="auto"/>
            <w:tcMar>
              <w:left w:w="103" w:type="dxa"/>
            </w:tcMar>
          </w:tcPr>
          <w:p w14:paraId="0E0BCE01" w14:textId="77777777" w:rsidR="00565FD4" w:rsidRPr="0051193D" w:rsidRDefault="00EE2CA9">
            <w:pPr>
              <w:pStyle w:val="0Maintext"/>
              <w:rPr>
                <w:rFonts w:ascii="Arial" w:eastAsia="SimSun" w:hAnsi="Arial" w:cs="Arial"/>
                <w:sz w:val="16"/>
                <w:szCs w:val="16"/>
                <w:lang w:eastAsia="zh-CN"/>
              </w:rPr>
            </w:pPr>
            <w:r w:rsidRPr="0051193D">
              <w:rPr>
                <w:rFonts w:ascii="Arial" w:hAnsi="Arial" w:cs="Arial"/>
                <w:sz w:val="16"/>
                <w:szCs w:val="16"/>
              </w:rPr>
              <w:t xml:space="preserve"> </w:t>
            </w:r>
            <w:r w:rsidRPr="0051193D">
              <w:rPr>
                <w:rFonts w:ascii="Arial" w:hAnsi="Arial" w:cs="Arial" w:hint="eastAsia"/>
                <w:sz w:val="16"/>
                <w:szCs w:val="16"/>
              </w:rPr>
              <w:t>CATT: Support.</w:t>
            </w:r>
            <w:r w:rsidRPr="0051193D">
              <w:rPr>
                <w:rFonts w:ascii="Arial" w:eastAsia="SimSun" w:hAnsi="Arial" w:cs="Arial" w:hint="eastAsia"/>
                <w:sz w:val="16"/>
                <w:szCs w:val="16"/>
                <w:lang w:eastAsia="zh-CN"/>
              </w:rPr>
              <w:t xml:space="preserve"> We prefer both RAN1 and RAN2 should be involved in the evaluation and investigation of positioning latency.</w:t>
            </w:r>
          </w:p>
          <w:p w14:paraId="75EAC364" w14:textId="77777777" w:rsidR="00565FD4" w:rsidRPr="0051193D" w:rsidRDefault="00EE2CA9">
            <w:pPr>
              <w:pStyle w:val="0Maintext"/>
              <w:rPr>
                <w:rFonts w:ascii="Arial" w:eastAsia="SimSun" w:hAnsi="Arial" w:cs="Arial"/>
                <w:sz w:val="16"/>
                <w:szCs w:val="16"/>
                <w:lang w:eastAsia="zh-CN"/>
              </w:rPr>
            </w:pPr>
            <w:r w:rsidRPr="0051193D">
              <w:rPr>
                <w:rFonts w:ascii="Arial" w:eastAsia="SimSun" w:hAnsi="Arial" w:cs="Arial"/>
                <w:sz w:val="16"/>
                <w:szCs w:val="16"/>
                <w:lang w:eastAsia="zh-CN"/>
              </w:rPr>
              <w:t>Huawei/</w:t>
            </w:r>
            <w:proofErr w:type="spellStart"/>
            <w:r w:rsidRPr="0051193D">
              <w:rPr>
                <w:rFonts w:ascii="Arial" w:eastAsia="SimSun" w:hAnsi="Arial" w:cs="Arial"/>
                <w:sz w:val="16"/>
                <w:szCs w:val="16"/>
                <w:lang w:eastAsia="zh-CN"/>
              </w:rPr>
              <w:t>HiSilicon</w:t>
            </w:r>
            <w:proofErr w:type="spellEnd"/>
            <w:r w:rsidRPr="0051193D">
              <w:rPr>
                <w:rFonts w:ascii="Arial" w:eastAsia="SimSun" w:hAnsi="Arial" w:cs="Arial"/>
                <w:sz w:val="16"/>
                <w:szCs w:val="16"/>
                <w:lang w:eastAsia="zh-CN"/>
              </w:rPr>
              <w:t>: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Intel: Support</w:t>
            </w:r>
          </w:p>
          <w:p w14:paraId="011D4D39"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hint="eastAsia"/>
                <w:sz w:val="16"/>
                <w:szCs w:val="16"/>
                <w:lang w:val="en-US" w:eastAsia="zh-CN"/>
              </w:rPr>
              <w:t>vivo</w:t>
            </w:r>
            <w:r w:rsidRPr="0051193D">
              <w:rPr>
                <w:rFonts w:ascii="Arial" w:eastAsia="SimSun" w:hAnsi="Arial" w:cs="Arial" w:hint="eastAsia"/>
                <w:sz w:val="16"/>
                <w:szCs w:val="16"/>
                <w:lang w:val="en-US" w:eastAsia="zh-CN"/>
              </w:rPr>
              <w:t>：</w:t>
            </w:r>
            <w:r w:rsidRPr="0051193D">
              <w:rPr>
                <w:rFonts w:ascii="Arial" w:eastAsia="SimSun" w:hAnsi="Arial" w:cs="Arial"/>
                <w:sz w:val="16"/>
                <w:szCs w:val="16"/>
                <w:lang w:val="en-US" w:eastAsia="zh-CN"/>
              </w:rPr>
              <w:t>Support</w:t>
            </w:r>
          </w:p>
          <w:p w14:paraId="5C284797"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4F5B6E"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Ericsson: We still have the same </w:t>
            </w:r>
            <w:proofErr w:type="gramStart"/>
            <w:r w:rsidRPr="0051193D">
              <w:rPr>
                <w:rFonts w:ascii="Arial" w:eastAsia="SimSun" w:hAnsi="Arial" w:cs="Arial"/>
                <w:sz w:val="16"/>
                <w:szCs w:val="16"/>
                <w:lang w:val="en-US" w:eastAsia="zh-CN"/>
              </w:rPr>
              <w:t>concern  with</w:t>
            </w:r>
            <w:proofErr w:type="gramEnd"/>
            <w:r w:rsidRPr="0051193D">
              <w:rPr>
                <w:rFonts w:ascii="Arial" w:eastAsia="SimSun" w:hAnsi="Arial" w:cs="Arial"/>
                <w:sz w:val="16"/>
                <w:szCs w:val="16"/>
                <w:lang w:val="en-US" w:eastAsia="zh-CN"/>
              </w:rPr>
              <w:t xml:space="preserve"> the second note, which put the responsibility of investigating higher layer latency on RAN1. </w:t>
            </w:r>
          </w:p>
          <w:p w14:paraId="4F73354B"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Default="00EE2CA9">
            <w:pPr>
              <w:pStyle w:val="0Maintext"/>
              <w:rPr>
                <w:rFonts w:ascii="Arial" w:eastAsia="SimSun" w:hAnsi="Arial" w:cs="Arial"/>
                <w:sz w:val="16"/>
                <w:szCs w:val="16"/>
                <w:lang w:val="en-US" w:eastAsia="zh-CN"/>
              </w:rPr>
            </w:pPr>
            <w:r w:rsidRPr="0051193D">
              <w:rPr>
                <w:rFonts w:ascii="Arial" w:eastAsia="SimSun" w:hAnsi="Arial" w:cs="Arial" w:hint="eastAsia"/>
                <w:sz w:val="16"/>
                <w:szCs w:val="16"/>
                <w:lang w:val="en-US" w:eastAsia="zh-CN"/>
              </w:rPr>
              <w:t>ZTE: Support.</w:t>
            </w:r>
          </w:p>
          <w:p w14:paraId="046ACC28" w14:textId="076D4580" w:rsidR="00E23D0D" w:rsidRDefault="00E23D0D">
            <w:pPr>
              <w:pStyle w:val="0Maintext"/>
              <w:rPr>
                <w:rFonts w:ascii="Arial" w:eastAsia="SimSun" w:hAnsi="Arial" w:cs="Arial"/>
                <w:sz w:val="16"/>
                <w:szCs w:val="16"/>
                <w:lang w:val="en-US" w:eastAsia="zh-CN"/>
              </w:rPr>
            </w:pPr>
            <w:r>
              <w:rPr>
                <w:rFonts w:ascii="Arial" w:eastAsia="SimSun" w:hAnsi="Arial" w:cs="Arial"/>
                <w:sz w:val="16"/>
                <w:szCs w:val="16"/>
                <w:lang w:val="en-US" w:eastAsia="zh-CN"/>
              </w:rPr>
              <w:t xml:space="preserve">OPPO: Ok with the main bullet. However, the sub-bullets are confusing. We are ok with QC’s suggestion to keep the first sentence and add FFS details. </w:t>
            </w:r>
          </w:p>
          <w:p w14:paraId="060FF65A" w14:textId="0EB02540" w:rsidR="000C6185" w:rsidRPr="0051193D" w:rsidRDefault="000C6185">
            <w:pPr>
              <w:pStyle w:val="0Maintext"/>
              <w:rPr>
                <w:rFonts w:ascii="Arial" w:eastAsia="SimSun" w:hAnsi="Arial" w:cs="Arial"/>
                <w:sz w:val="16"/>
                <w:szCs w:val="16"/>
                <w:lang w:val="en-US" w:eastAsia="zh-CN"/>
              </w:rPr>
            </w:pPr>
            <w:r>
              <w:rPr>
                <w:rFonts w:ascii="Arial" w:eastAsia="SimSun" w:hAnsi="Arial" w:cs="Arial"/>
                <w:sz w:val="16"/>
                <w:szCs w:val="16"/>
                <w:lang w:val="en-US" w:eastAsia="zh-CN"/>
              </w:rPr>
              <w:t>Sony: Same view as Qualcomm.</w:t>
            </w:r>
          </w:p>
          <w:p w14:paraId="1026BB0E" w14:textId="77777777" w:rsidR="00565FD4" w:rsidRPr="0051193D" w:rsidRDefault="00565FD4">
            <w:pPr>
              <w:pStyle w:val="0Maintext"/>
              <w:rPr>
                <w:rFonts w:ascii="Arial" w:eastAsia="SimSun" w:hAnsi="Arial" w:cs="Arial"/>
                <w:sz w:val="16"/>
                <w:szCs w:val="16"/>
                <w:lang w:val="en-US" w:eastAsia="zh-CN"/>
              </w:rPr>
            </w:pPr>
          </w:p>
        </w:tc>
      </w:tr>
    </w:tbl>
    <w:p w14:paraId="6C4B201B" w14:textId="77777777" w:rsidR="00565FD4" w:rsidRDefault="00565FD4">
      <w:pPr>
        <w:tabs>
          <w:tab w:val="left" w:pos="497"/>
          <w:tab w:val="left" w:pos="639"/>
        </w:tabs>
        <w:rPr>
          <w:sz w:val="16"/>
          <w:szCs w:val="16"/>
          <w:lang w:val="en-US"/>
        </w:rPr>
      </w:pPr>
    </w:p>
    <w:p w14:paraId="191B8E58" w14:textId="77777777" w:rsidR="00565FD4" w:rsidRDefault="00565FD4">
      <w:pPr>
        <w:tabs>
          <w:tab w:val="left" w:pos="1004"/>
        </w:tabs>
        <w:ind w:right="1529"/>
        <w:rPr>
          <w:lang w:val="en-US" w:eastAsia="zh-CN"/>
        </w:rPr>
      </w:pPr>
    </w:p>
    <w:p w14:paraId="5130740D" w14:textId="77777777" w:rsidR="00565FD4" w:rsidRDefault="00EE2CA9">
      <w:pPr>
        <w:pStyle w:val="Heading1"/>
        <w:numPr>
          <w:ilvl w:val="0"/>
          <w:numId w:val="2"/>
        </w:numPr>
        <w:rPr>
          <w:highlight w:val="magenta"/>
        </w:rPr>
      </w:pPr>
      <w:bookmarkStart w:id="51" w:name="_Toc511230731"/>
      <w:bookmarkStart w:id="52" w:name="_Toc511230590"/>
      <w:bookmarkStart w:id="53" w:name="_Toc32744980"/>
      <w:bookmarkStart w:id="54" w:name="OLE_LINK7"/>
      <w:bookmarkStart w:id="55" w:name="_Hlk41491822"/>
      <w:bookmarkEnd w:id="51"/>
      <w:bookmarkEnd w:id="52"/>
      <w:bookmarkEnd w:id="53"/>
      <w:bookmarkEnd w:id="54"/>
      <w:bookmarkEnd w:id="55"/>
      <w:r>
        <w:rPr>
          <w:highlight w:val="magenta"/>
        </w:rPr>
        <w:lastRenderedPageBreak/>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30CD4941" w14:textId="77777777" w:rsidR="00565FD4" w:rsidRDefault="00EE2CA9">
      <w:pPr>
        <w:pStyle w:val="Subtitle"/>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proofErr w:type="spellStart"/>
            <w:r w:rsidRPr="0051193D">
              <w:rPr>
                <w:b/>
              </w:rPr>
              <w:t>Comments</w:t>
            </w:r>
            <w:proofErr w:type="spellEnd"/>
            <w:r w:rsidRPr="0051193D">
              <w:rPr>
                <w:b/>
              </w:rPr>
              <w:t xml:space="preserve">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proofErr w:type="spellStart"/>
            <w:r w:rsidRPr="0051193D">
              <w:rPr>
                <w:sz w:val="18"/>
                <w:szCs w:val="18"/>
                <w:lang w:eastAsia="zh-CN"/>
              </w:rPr>
              <w:t>Huawei</w:t>
            </w:r>
            <w:proofErr w:type="spellEnd"/>
            <w:r w:rsidRPr="0051193D">
              <w:rPr>
                <w:sz w:val="18"/>
                <w:szCs w:val="18"/>
                <w:lang w:eastAsia="zh-CN"/>
              </w:rPr>
              <w:t>/</w:t>
            </w:r>
            <w:proofErr w:type="spellStart"/>
            <w:r w:rsidRPr="0051193D">
              <w:rPr>
                <w:sz w:val="18"/>
                <w:szCs w:val="18"/>
                <w:lang w:eastAsia="zh-CN"/>
              </w:rPr>
              <w:t>HiSilicon</w:t>
            </w:r>
            <w:proofErr w:type="spellEnd"/>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The section 8.1 should be limited to </w:t>
            </w:r>
            <w:proofErr w:type="spellStart"/>
            <w:r w:rsidRPr="0051193D">
              <w:rPr>
                <w:sz w:val="18"/>
                <w:szCs w:val="18"/>
                <w:lang w:val="en-US" w:eastAsia="zh-CN"/>
              </w:rPr>
              <w:t>IIoT</w:t>
            </w:r>
            <w:proofErr w:type="spellEnd"/>
            <w:r w:rsidRPr="0051193D">
              <w:rPr>
                <w:sz w:val="18"/>
                <w:szCs w:val="18"/>
                <w:lang w:val="en-US" w:eastAsia="zh-CN"/>
              </w:rPr>
              <w:t xml:space="preserve"> cases. Suggest to change it to “Performance analysis of Rel-16 positioning solutions</w:t>
            </w:r>
            <w:r w:rsidRPr="0051193D">
              <w:rPr>
                <w:color w:val="FF0000"/>
                <w:sz w:val="18"/>
                <w:szCs w:val="18"/>
                <w:lang w:val="en-US" w:eastAsia="zh-CN"/>
              </w:rPr>
              <w:t xml:space="preserve"> for </w:t>
            </w:r>
            <w:proofErr w:type="spellStart"/>
            <w:r w:rsidRPr="0051193D">
              <w:rPr>
                <w:color w:val="FF0000"/>
                <w:sz w:val="18"/>
                <w:szCs w:val="18"/>
                <w:lang w:val="en-US" w:eastAsia="zh-CN"/>
              </w:rPr>
              <w:t>IIoT</w:t>
            </w:r>
            <w:proofErr w:type="spellEnd"/>
            <w:r w:rsidRPr="0051193D">
              <w:rPr>
                <w:color w:val="FF0000"/>
                <w:sz w:val="18"/>
                <w:szCs w:val="18"/>
                <w:lang w:val="en-US" w:eastAsia="zh-CN"/>
              </w:rPr>
              <w:t xml:space="preserve">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proofErr w:type="spellStart"/>
            <w:r w:rsidRPr="0051193D">
              <w:rPr>
                <w:sz w:val="18"/>
                <w:szCs w:val="18"/>
                <w:lang w:eastAsia="zh-CN"/>
              </w:rPr>
              <w:t>vivo</w:t>
            </w:r>
            <w:proofErr w:type="spellEnd"/>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(I)IoT)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w:t>
            </w:r>
            <w:proofErr w:type="spellStart"/>
            <w:r w:rsidRPr="0051193D">
              <w:rPr>
                <w:lang w:val="en-US"/>
              </w:rPr>
              <w:t>IIoT</w:t>
            </w:r>
            <w:proofErr w:type="spellEnd"/>
            <w:r w:rsidRPr="0051193D">
              <w:rPr>
                <w:lang w:val="en-US"/>
              </w:rPr>
              <w:t xml:space="preserve"> at this stage. (I)IoT is given as one example but the justification section of the SID and the main bullet of objective one </w:t>
            </w:r>
            <w:proofErr w:type="gramStart"/>
            <w:r w:rsidRPr="0051193D">
              <w:rPr>
                <w:lang w:val="en-US"/>
              </w:rPr>
              <w:t>are</w:t>
            </w:r>
            <w:proofErr w:type="gramEnd"/>
            <w:r w:rsidRPr="0051193D">
              <w:rPr>
                <w:lang w:val="en-US"/>
              </w:rPr>
              <w:t xml:space="preserv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proofErr w:type="spellStart"/>
            <w:r w:rsidRPr="0051193D">
              <w:rPr>
                <w:sz w:val="18"/>
                <w:szCs w:val="18"/>
                <w:lang w:eastAsia="zh-CN"/>
              </w:rPr>
              <w:t>Huawei</w:t>
            </w:r>
            <w:proofErr w:type="spellEnd"/>
            <w:r w:rsidRPr="0051193D">
              <w:rPr>
                <w:sz w:val="18"/>
                <w:szCs w:val="18"/>
                <w:lang w:eastAsia="zh-CN"/>
              </w:rPr>
              <w:t>/</w:t>
            </w:r>
            <w:proofErr w:type="spellStart"/>
            <w:r w:rsidRPr="0051193D">
              <w:rPr>
                <w:sz w:val="18"/>
                <w:szCs w:val="18"/>
                <w:lang w:eastAsia="zh-CN"/>
              </w:rPr>
              <w:t>HiSilicon</w:t>
            </w:r>
            <w:proofErr w:type="spellEnd"/>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us, a dedicated section for the explicit objective 1b is important, which should be one of the main </w:t>
            </w:r>
            <w:proofErr w:type="gramStart"/>
            <w:r w:rsidRPr="0051193D">
              <w:rPr>
                <w:sz w:val="18"/>
                <w:szCs w:val="18"/>
                <w:lang w:val="en-US" w:eastAsia="zh-CN"/>
              </w:rPr>
              <w:t>target</w:t>
            </w:r>
            <w:proofErr w:type="gramEnd"/>
            <w:r w:rsidRPr="0051193D">
              <w:rPr>
                <w:sz w:val="18"/>
                <w:szCs w:val="18"/>
                <w:lang w:val="en-US" w:eastAsia="zh-CN"/>
              </w:rPr>
              <w:t xml:space="preserve">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w:t>
            </w:r>
            <w:r w:rsidRPr="0051193D">
              <w:rPr>
                <w:lang w:val="en-US"/>
              </w:rPr>
              <w:lastRenderedPageBreak/>
              <w:t xml:space="preserve">mention </w:t>
            </w:r>
            <w:proofErr w:type="spellStart"/>
            <w:r w:rsidRPr="0051193D">
              <w:rPr>
                <w:lang w:val="en-US"/>
              </w:rPr>
              <w:t>explicitely</w:t>
            </w:r>
            <w:proofErr w:type="spellEnd"/>
            <w:r w:rsidRPr="0051193D">
              <w:rPr>
                <w:lang w:val="en-US"/>
              </w:rPr>
              <w:t xml:space="preserve"> commercial use cases. </w:t>
            </w:r>
            <w:proofErr w:type="gramStart"/>
            <w:r w:rsidRPr="0051193D">
              <w:rPr>
                <w:lang w:val="en-US"/>
              </w:rPr>
              <w:t>However</w:t>
            </w:r>
            <w:proofErr w:type="gramEnd"/>
            <w:r w:rsidRPr="0051193D">
              <w:rPr>
                <w:lang w:val="en-US"/>
              </w:rPr>
              <w:t xml:space="preserve"> based on the cited paragraph below, the commercial use case is part of the study.  </w:t>
            </w:r>
            <w:proofErr w:type="gramStart"/>
            <w:r w:rsidRPr="0051193D">
              <w:rPr>
                <w:lang w:val="en-US"/>
              </w:rPr>
              <w:t>Therefore</w:t>
            </w:r>
            <w:proofErr w:type="gramEnd"/>
            <w:r w:rsidRPr="0051193D">
              <w:rPr>
                <w:lang w:val="en-US"/>
              </w:rPr>
              <w:t xml:space="preserve"> evaluation for commercial AND IIOT cases do qualify for inclusion in section 8. </w:t>
            </w:r>
          </w:p>
          <w:p w14:paraId="5E5B6F07" w14:textId="77777777" w:rsidR="00565FD4" w:rsidRPr="0051193D" w:rsidRDefault="00EE2CA9" w:rsidP="0051193D">
            <w:pPr>
              <w:pStyle w:val="ListParagraph"/>
              <w:numPr>
                <w:ilvl w:val="3"/>
                <w:numId w:val="12"/>
              </w:numPr>
              <w:spacing w:after="180"/>
              <w:rPr>
                <w:rFonts w:eastAsia="SimSun"/>
              </w:rPr>
            </w:pPr>
            <w:r w:rsidRPr="0051193D">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proofErr w:type="spellStart"/>
            <w:r w:rsidRPr="0051193D">
              <w:rPr>
                <w:sz w:val="18"/>
                <w:szCs w:val="18"/>
                <w:lang w:eastAsia="zh-CN"/>
              </w:rPr>
              <w:t>Huawei</w:t>
            </w:r>
            <w:proofErr w:type="spellEnd"/>
            <w:r w:rsidRPr="0051193D">
              <w:rPr>
                <w:sz w:val="18"/>
                <w:szCs w:val="18"/>
                <w:lang w:eastAsia="zh-CN"/>
              </w:rPr>
              <w:t>/</w:t>
            </w:r>
            <w:proofErr w:type="spellStart"/>
            <w:r w:rsidRPr="0051193D">
              <w:rPr>
                <w:sz w:val="18"/>
                <w:szCs w:val="18"/>
                <w:lang w:eastAsia="zh-CN"/>
              </w:rPr>
              <w:t>HiSilicon</w:t>
            </w:r>
            <w:proofErr w:type="spellEnd"/>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ListParagraph"/>
              <w:numPr>
                <w:ilvl w:val="3"/>
                <w:numId w:val="12"/>
              </w:numPr>
              <w:spacing w:after="180"/>
              <w:rPr>
                <w:rFonts w:eastAsia="SimSun"/>
              </w:rPr>
            </w:pPr>
            <w:r w:rsidRPr="0051193D">
              <w:rPr>
                <w:rFonts w:eastAsia="SimSun"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SimSun" w:cs="Calibri"/>
                <w:sz w:val="18"/>
                <w:szCs w:val="18"/>
                <w:lang w:eastAsia="zh-CN"/>
              </w:rPr>
              <w:t>minged</w:t>
            </w:r>
            <w:proofErr w:type="spellEnd"/>
            <w:r w:rsidRPr="0051193D">
              <w:rPr>
                <w:rFonts w:eastAsia="SimSun" w:cs="Calibri"/>
                <w:sz w:val="18"/>
                <w:szCs w:val="18"/>
                <w:lang w:eastAsia="zh-CN"/>
              </w:rPr>
              <w:t xml:space="preserve">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proofErr w:type="spellStart"/>
            <w:r>
              <w:t>CEWiT</w:t>
            </w:r>
            <w:proofErr w:type="spellEnd"/>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w:t>
            </w:r>
            <w:proofErr w:type="spellStart"/>
            <w:r w:rsidRPr="0051193D">
              <w:rPr>
                <w:lang w:val="en-US"/>
              </w:rPr>
              <w:t>IIoT</w:t>
            </w:r>
            <w:proofErr w:type="spellEnd"/>
            <w:r w:rsidRPr="0051193D">
              <w:rPr>
                <w:lang w:val="en-US"/>
              </w:rPr>
              <w:t xml:space="preserve"> use cases. Both commercial and </w:t>
            </w:r>
            <w:proofErr w:type="spellStart"/>
            <w:r w:rsidRPr="0051193D">
              <w:rPr>
                <w:lang w:val="en-US"/>
              </w:rPr>
              <w:t>IIoT</w:t>
            </w:r>
            <w:proofErr w:type="spellEnd"/>
            <w:r w:rsidRPr="0051193D">
              <w:rPr>
                <w:lang w:val="en-US"/>
              </w:rPr>
              <w:t xml:space="preserve"> use cases should be included in this section. But for more clarity </w:t>
            </w:r>
            <w:proofErr w:type="gramStart"/>
            <w:r w:rsidRPr="0051193D">
              <w:rPr>
                <w:lang w:val="en-US"/>
              </w:rPr>
              <w:t>perspective  8.1</w:t>
            </w:r>
            <w:proofErr w:type="gramEnd"/>
            <w:r w:rsidRPr="0051193D">
              <w:rPr>
                <w:lang w:val="en-US"/>
              </w:rPr>
              <w:t xml:space="preserve"> can </w:t>
            </w:r>
            <w:proofErr w:type="spellStart"/>
            <w:r w:rsidRPr="0051193D">
              <w:rPr>
                <w:lang w:val="en-US"/>
              </w:rPr>
              <w:t>devided</w:t>
            </w:r>
            <w:proofErr w:type="spellEnd"/>
            <w:r w:rsidRPr="0051193D">
              <w:rPr>
                <w:lang w:val="en-US"/>
              </w:rPr>
              <w:t xml:space="preserve"> into further sub sections for </w:t>
            </w:r>
            <w:proofErr w:type="spellStart"/>
            <w:r w:rsidRPr="0051193D">
              <w:rPr>
                <w:lang w:val="en-US"/>
              </w:rPr>
              <w:t>IIoT</w:t>
            </w:r>
            <w:proofErr w:type="spellEnd"/>
            <w:r w:rsidRPr="0051193D">
              <w:rPr>
                <w:lang w:val="en-US"/>
              </w:rPr>
              <w:t xml:space="preserve">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w:t>
            </w:r>
            <w:proofErr w:type="gramStart"/>
            <w:r w:rsidRPr="0051193D">
              <w:rPr>
                <w:lang w:val="en-US"/>
              </w:rPr>
              <w:t>take into account</w:t>
            </w:r>
            <w:proofErr w:type="gramEnd"/>
            <w:r w:rsidRPr="0051193D">
              <w:rPr>
                <w:lang w:val="en-US"/>
              </w:rPr>
              <w:t xml:space="preserve"> the main objective (as highlighted by E///). For progress if needed we can have two subsections 1 for </w:t>
            </w:r>
            <w:proofErr w:type="spellStart"/>
            <w:r w:rsidRPr="0051193D">
              <w:rPr>
                <w:lang w:val="en-US"/>
              </w:rPr>
              <w:t>IIoT</w:t>
            </w:r>
            <w:proofErr w:type="spellEnd"/>
            <w:r w:rsidRPr="0051193D">
              <w:rPr>
                <w:lang w:val="en-US"/>
              </w:rPr>
              <w:t xml:space="preserve"> and 1 for commercial use cases but don’t really see this as critical at this </w:t>
            </w:r>
            <w:proofErr w:type="spellStart"/>
            <w:proofErr w:type="gramStart"/>
            <w:r w:rsidRPr="0051193D">
              <w:rPr>
                <w:lang w:val="en-US"/>
              </w:rPr>
              <w:t>stage.We</w:t>
            </w:r>
            <w:proofErr w:type="spellEnd"/>
            <w:proofErr w:type="gramEnd"/>
            <w:r w:rsidRPr="0051193D">
              <w:rPr>
                <w:lang w:val="en-US"/>
              </w:rPr>
              <w:t xml:space="preserv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Heading1"/>
        <w:numPr>
          <w:ilvl w:val="0"/>
          <w:numId w:val="2"/>
        </w:numPr>
      </w:pPr>
      <w:r>
        <w:t>Summary of Proposals</w:t>
      </w:r>
    </w:p>
    <w:p w14:paraId="1E54E6C4" w14:textId="77777777" w:rsidR="00565FD4" w:rsidRDefault="00EE2CA9">
      <w:pPr>
        <w:pStyle w:val="0Maintext"/>
      </w:pPr>
      <w:r>
        <w:t>TBD</w:t>
      </w:r>
    </w:p>
    <w:p w14:paraId="3A25BC2E" w14:textId="77777777" w:rsidR="00565FD4" w:rsidRDefault="00565FD4">
      <w:pPr>
        <w:rPr>
          <w:b/>
          <w:szCs w:val="20"/>
          <w:highlight w:val="cyan"/>
          <w:lang w:val="en-GB"/>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56" w:name="_Toc32744983"/>
      <w:bookmarkEnd w:id="56"/>
      <w:r>
        <w:lastRenderedPageBreak/>
        <w:t>References</w:t>
      </w:r>
    </w:p>
    <w:p w14:paraId="23C3F95E" w14:textId="77777777" w:rsidR="00565FD4" w:rsidRDefault="00EE2CA9">
      <w:pPr>
        <w:pStyle w:val="ListParagraph"/>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ListParagraph"/>
        <w:numPr>
          <w:ilvl w:val="0"/>
          <w:numId w:val="16"/>
        </w:numPr>
        <w:spacing w:after="200" w:line="276" w:lineRule="auto"/>
      </w:pPr>
      <w:r>
        <w:t>R1-2005049</w:t>
      </w:r>
      <w:r>
        <w:tab/>
        <w:t>FL Summary #4 for NR Positioning Enhancements CATT</w:t>
      </w:r>
    </w:p>
    <w:p w14:paraId="7A073F2C" w14:textId="77777777" w:rsidR="00565FD4" w:rsidRDefault="00EE2CA9">
      <w:pPr>
        <w:pStyle w:val="ListParagraph"/>
        <w:numPr>
          <w:ilvl w:val="0"/>
          <w:numId w:val="16"/>
        </w:numPr>
        <w:spacing w:after="200" w:line="276" w:lineRule="auto"/>
      </w:pPr>
      <w:r>
        <w:t>R1-2004649</w:t>
      </w:r>
      <w:r>
        <w:tab/>
        <w:t>TR skeleton for TR 38.857</w:t>
      </w:r>
      <w:r>
        <w:tab/>
        <w:t>Ericsson</w:t>
      </w:r>
    </w:p>
    <w:p w14:paraId="030F68C2" w14:textId="77777777" w:rsidR="00565FD4" w:rsidRDefault="00EE2CA9">
      <w:pPr>
        <w:pStyle w:val="ListParagraph"/>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7868F3">
      <w:pPr>
        <w:pStyle w:val="ListParagraph"/>
        <w:numPr>
          <w:ilvl w:val="0"/>
          <w:numId w:val="16"/>
        </w:numPr>
        <w:spacing w:after="200" w:line="276" w:lineRule="auto"/>
      </w:pPr>
      <w:hyperlink r:id="rId15">
        <w:r w:rsidR="00EE2CA9">
          <w:rPr>
            <w:rStyle w:val="InternetLink"/>
          </w:rPr>
          <w:t>R1-2003284</w:t>
        </w:r>
      </w:hyperlink>
      <w:r w:rsidR="00EE2CA9">
        <w:tab/>
      </w:r>
      <w:proofErr w:type="spellStart"/>
      <w:r w:rsidR="00EE2CA9">
        <w:t>IIoT</w:t>
      </w:r>
      <w:proofErr w:type="spellEnd"/>
      <w:r w:rsidR="00EE2CA9">
        <w:t xml:space="preserve"> Scenarios for Positioning</w:t>
      </w:r>
      <w:r w:rsidR="00EE2CA9">
        <w:tab/>
      </w:r>
      <w:proofErr w:type="spellStart"/>
      <w:r w:rsidR="00EE2CA9">
        <w:t>Futurewei</w:t>
      </w:r>
      <w:proofErr w:type="spellEnd"/>
    </w:p>
    <w:p w14:paraId="0C17D456" w14:textId="77777777" w:rsidR="00565FD4" w:rsidRDefault="007868F3">
      <w:pPr>
        <w:pStyle w:val="ListParagraph"/>
        <w:numPr>
          <w:ilvl w:val="0"/>
          <w:numId w:val="16"/>
        </w:numPr>
        <w:spacing w:after="200" w:line="276" w:lineRule="auto"/>
      </w:pPr>
      <w:hyperlink r:id="rId16">
        <w:bookmarkStart w:id="57" w:name="_Ref40712554"/>
        <w:r w:rsidR="00EE2CA9">
          <w:rPr>
            <w:rStyle w:val="InternetLink"/>
          </w:rPr>
          <w:t>R1-2003295</w:t>
        </w:r>
      </w:hyperlink>
      <w:bookmarkEnd w:id="57"/>
      <w:r w:rsidR="00EE2CA9">
        <w:tab/>
        <w:t>Discussion on scenarios and evaluation methodology for Rel-17 positioning</w:t>
      </w:r>
      <w:r w:rsidR="00EE2CA9">
        <w:tab/>
        <w:t xml:space="preserve">Huawei, </w:t>
      </w:r>
      <w:proofErr w:type="spellStart"/>
      <w:r w:rsidR="00EE2CA9">
        <w:t>HiSilicon</w:t>
      </w:r>
      <w:proofErr w:type="spellEnd"/>
    </w:p>
    <w:p w14:paraId="0939928C" w14:textId="77777777" w:rsidR="00565FD4" w:rsidRDefault="007868F3">
      <w:pPr>
        <w:pStyle w:val="ListParagraph"/>
        <w:numPr>
          <w:ilvl w:val="0"/>
          <w:numId w:val="16"/>
        </w:numPr>
        <w:spacing w:after="200" w:line="276" w:lineRule="auto"/>
      </w:pPr>
      <w:hyperlink r:id="rId17">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7868F3">
      <w:pPr>
        <w:pStyle w:val="ListParagraph"/>
        <w:numPr>
          <w:ilvl w:val="0"/>
          <w:numId w:val="16"/>
        </w:numPr>
        <w:spacing w:after="200" w:line="276" w:lineRule="auto"/>
      </w:pPr>
      <w:hyperlink r:id="rId18">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7868F3">
      <w:pPr>
        <w:pStyle w:val="ListParagraph"/>
        <w:numPr>
          <w:ilvl w:val="0"/>
          <w:numId w:val="16"/>
        </w:numPr>
        <w:spacing w:after="200" w:line="276" w:lineRule="auto"/>
      </w:pPr>
      <w:hyperlink r:id="rId19">
        <w:r w:rsidR="00EE2CA9">
          <w:rPr>
            <w:rStyle w:val="InternetLink"/>
          </w:rPr>
          <w:t>R1-2003640</w:t>
        </w:r>
      </w:hyperlink>
      <w:r w:rsidR="00EE2CA9">
        <w:tab/>
      </w:r>
      <w:proofErr w:type="spellStart"/>
      <w:r w:rsidR="00EE2CA9">
        <w:t>IIoT</w:t>
      </w:r>
      <w:proofErr w:type="spellEnd"/>
      <w:r w:rsidR="00EE2CA9">
        <w:t xml:space="preserve"> use cases and scenarios for evaluation of NR Positioning Enhancements</w:t>
      </w:r>
      <w:r w:rsidR="00EE2CA9">
        <w:tab/>
        <w:t>CATT</w:t>
      </w:r>
    </w:p>
    <w:p w14:paraId="42CDFE7B" w14:textId="77777777" w:rsidR="00565FD4" w:rsidRDefault="007868F3">
      <w:pPr>
        <w:pStyle w:val="ListParagraph"/>
        <w:numPr>
          <w:ilvl w:val="0"/>
          <w:numId w:val="16"/>
        </w:numPr>
        <w:spacing w:after="200" w:line="276" w:lineRule="auto"/>
      </w:pPr>
      <w:hyperlink r:id="rId20">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7868F3">
      <w:pPr>
        <w:pStyle w:val="ListParagraph"/>
        <w:numPr>
          <w:ilvl w:val="0"/>
          <w:numId w:val="16"/>
        </w:numPr>
        <w:spacing w:after="200" w:line="276" w:lineRule="auto"/>
      </w:pPr>
      <w:hyperlink r:id="rId21">
        <w:bookmarkStart w:id="58" w:name="_Ref40798808"/>
        <w:r w:rsidR="00EE2CA9">
          <w:rPr>
            <w:rStyle w:val="InternetLink"/>
          </w:rPr>
          <w:t>R1-2003767</w:t>
        </w:r>
      </w:hyperlink>
      <w:bookmarkEnd w:id="58"/>
      <w:r w:rsidR="00EE2CA9">
        <w:tab/>
        <w:t>I-IoT scenarios for NR positioning evaluations</w:t>
      </w:r>
      <w:r w:rsidR="00EE2CA9">
        <w:tab/>
        <w:t>Intel Corporation</w:t>
      </w:r>
    </w:p>
    <w:p w14:paraId="26FFDEDE" w14:textId="77777777" w:rsidR="00565FD4" w:rsidRDefault="007868F3">
      <w:pPr>
        <w:pStyle w:val="ListParagraph"/>
        <w:numPr>
          <w:ilvl w:val="0"/>
          <w:numId w:val="16"/>
        </w:numPr>
        <w:spacing w:after="200" w:line="276" w:lineRule="auto"/>
      </w:pPr>
      <w:hyperlink r:id="rId22">
        <w:r w:rsidR="00EE2CA9">
          <w:rPr>
            <w:rStyle w:val="InternetLink"/>
          </w:rPr>
          <w:t>R1-2003906</w:t>
        </w:r>
      </w:hyperlink>
      <w:r w:rsidR="00EE2CA9">
        <w:tab/>
        <w:t>Additional scenarios for evaluation</w:t>
      </w:r>
      <w:r w:rsidR="00EE2CA9">
        <w:tab/>
        <w:t>Samsung</w:t>
      </w:r>
    </w:p>
    <w:p w14:paraId="4115B14E" w14:textId="77777777" w:rsidR="00565FD4" w:rsidRDefault="007868F3">
      <w:pPr>
        <w:pStyle w:val="ListParagraph"/>
        <w:numPr>
          <w:ilvl w:val="0"/>
          <w:numId w:val="16"/>
        </w:numPr>
        <w:spacing w:after="200" w:line="276" w:lineRule="auto"/>
      </w:pPr>
      <w:hyperlink r:id="rId23">
        <w:r w:rsidR="00EE2CA9">
          <w:rPr>
            <w:rStyle w:val="InternetLink"/>
          </w:rPr>
          <w:t>R1-2003963</w:t>
        </w:r>
      </w:hyperlink>
      <w:r w:rsidR="00EE2CA9">
        <w:tab/>
        <w:t xml:space="preserve">Discussions on </w:t>
      </w:r>
      <w:proofErr w:type="spellStart"/>
      <w:r w:rsidR="00EE2CA9">
        <w:t>IIoT</w:t>
      </w:r>
      <w:proofErr w:type="spellEnd"/>
      <w:r w:rsidR="00EE2CA9">
        <w:t xml:space="preserve"> scenarios for positioning</w:t>
      </w:r>
      <w:r w:rsidR="00EE2CA9">
        <w:tab/>
        <w:t>CMCC</w:t>
      </w:r>
    </w:p>
    <w:p w14:paraId="783FE230" w14:textId="77777777" w:rsidR="00565FD4" w:rsidRDefault="007868F3">
      <w:pPr>
        <w:pStyle w:val="ListParagraph"/>
        <w:numPr>
          <w:ilvl w:val="0"/>
          <w:numId w:val="16"/>
        </w:numPr>
        <w:spacing w:after="200" w:line="276" w:lineRule="auto"/>
      </w:pPr>
      <w:hyperlink r:id="rId24">
        <w:r w:rsidR="00EE2CA9">
          <w:rPr>
            <w:rStyle w:val="InternetLink"/>
          </w:rPr>
          <w:t>R1-2004063</w:t>
        </w:r>
      </w:hyperlink>
      <w:r w:rsidR="00EE2CA9">
        <w:tab/>
        <w:t>Discussion on Scenarios for Evaluation</w:t>
      </w:r>
      <w:r w:rsidR="00EE2CA9">
        <w:tab/>
        <w:t>OPPO</w:t>
      </w:r>
    </w:p>
    <w:p w14:paraId="45D53802" w14:textId="77777777" w:rsidR="00565FD4" w:rsidRDefault="007868F3">
      <w:pPr>
        <w:pStyle w:val="ListParagraph"/>
        <w:numPr>
          <w:ilvl w:val="0"/>
          <w:numId w:val="16"/>
        </w:numPr>
        <w:spacing w:after="200" w:line="276" w:lineRule="auto"/>
      </w:pPr>
      <w:hyperlink r:id="rId25">
        <w:r w:rsidR="00EE2CA9">
          <w:rPr>
            <w:rStyle w:val="InternetLink"/>
          </w:rPr>
          <w:t>R1-2004141</w:t>
        </w:r>
      </w:hyperlink>
      <w:r w:rsidR="00EE2CA9">
        <w:tab/>
        <w:t>Discussion on additional scenarios for evaluation</w:t>
      </w:r>
      <w:r w:rsidR="00EE2CA9">
        <w:tab/>
        <w:t>LG Electronics</w:t>
      </w:r>
    </w:p>
    <w:p w14:paraId="1FD28636" w14:textId="77777777" w:rsidR="00565FD4" w:rsidRDefault="007868F3">
      <w:pPr>
        <w:pStyle w:val="ListParagraph"/>
        <w:numPr>
          <w:ilvl w:val="0"/>
          <w:numId w:val="16"/>
        </w:numPr>
        <w:spacing w:after="200" w:line="276" w:lineRule="auto"/>
      </w:pPr>
      <w:hyperlink r:id="rId26">
        <w:r w:rsidR="00EE2CA9">
          <w:rPr>
            <w:rStyle w:val="InternetLink"/>
          </w:rPr>
          <w:t>R1-2004190</w:t>
        </w:r>
      </w:hyperlink>
      <w:r w:rsidR="00EE2CA9">
        <w:tab/>
        <w:t xml:space="preserve">Considerations on Scenarios for Evaluations of </w:t>
      </w:r>
      <w:proofErr w:type="spellStart"/>
      <w:r w:rsidR="00EE2CA9">
        <w:t>IIoT</w:t>
      </w:r>
      <w:proofErr w:type="spellEnd"/>
      <w:r w:rsidR="00EE2CA9">
        <w:t xml:space="preserve"> Positioning</w:t>
      </w:r>
      <w:r w:rsidR="00EE2CA9">
        <w:tab/>
        <w:t>Sony</w:t>
      </w:r>
    </w:p>
    <w:p w14:paraId="6A738527" w14:textId="77777777" w:rsidR="00565FD4" w:rsidRDefault="007868F3">
      <w:pPr>
        <w:pStyle w:val="ListParagraph"/>
        <w:numPr>
          <w:ilvl w:val="0"/>
          <w:numId w:val="16"/>
        </w:numPr>
        <w:spacing w:after="200" w:line="276" w:lineRule="auto"/>
      </w:pPr>
      <w:hyperlink r:id="rId27">
        <w:r w:rsidR="00EE2CA9">
          <w:rPr>
            <w:rStyle w:val="InternetLink"/>
          </w:rPr>
          <w:t>R1-2004199</w:t>
        </w:r>
      </w:hyperlink>
      <w:r w:rsidR="00EE2CA9">
        <w:tab/>
        <w:t xml:space="preserve">View on scenarios and evaluation parameters for </w:t>
      </w:r>
      <w:proofErr w:type="spellStart"/>
      <w:r w:rsidR="00EE2CA9">
        <w:t>Rel</w:t>
      </w:r>
      <w:proofErr w:type="spellEnd"/>
      <w:r w:rsidR="00EE2CA9">
        <w:t xml:space="preserve"> 17 positioning enhancement</w:t>
      </w:r>
      <w:r w:rsidR="00EE2CA9">
        <w:tab/>
      </w:r>
      <w:proofErr w:type="spellStart"/>
      <w:r w:rsidR="00EE2CA9">
        <w:t>CEWiT</w:t>
      </w:r>
      <w:proofErr w:type="spellEnd"/>
    </w:p>
    <w:p w14:paraId="6CC82A91" w14:textId="77777777" w:rsidR="00565FD4" w:rsidRDefault="007868F3">
      <w:pPr>
        <w:pStyle w:val="ListParagraph"/>
        <w:numPr>
          <w:ilvl w:val="0"/>
          <w:numId w:val="16"/>
        </w:numPr>
        <w:spacing w:after="200" w:line="276" w:lineRule="auto"/>
      </w:pPr>
      <w:hyperlink r:id="rId28">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7868F3">
      <w:pPr>
        <w:pStyle w:val="ListParagraph"/>
        <w:numPr>
          <w:ilvl w:val="0"/>
          <w:numId w:val="16"/>
        </w:numPr>
        <w:spacing w:after="200" w:line="276" w:lineRule="auto"/>
      </w:pPr>
      <w:hyperlink r:id="rId29">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7868F3">
      <w:pPr>
        <w:pStyle w:val="ListParagraph"/>
        <w:numPr>
          <w:ilvl w:val="0"/>
          <w:numId w:val="16"/>
        </w:numPr>
        <w:spacing w:after="200" w:line="276" w:lineRule="auto"/>
      </w:pPr>
      <w:hyperlink r:id="rId30">
        <w:bookmarkStart w:id="59" w:name="_Ref41236218"/>
        <w:bookmarkStart w:id="60" w:name="_Ref32691153"/>
        <w:r w:rsidR="00EE2CA9">
          <w:rPr>
            <w:rStyle w:val="InternetLink"/>
          </w:rPr>
          <w:t>R1-2004650</w:t>
        </w:r>
      </w:hyperlink>
      <w:bookmarkEnd w:id="59"/>
      <w:bookmarkEnd w:id="60"/>
      <w:r w:rsidR="00EE2CA9">
        <w:tab/>
        <w:t>Additional scenarios for performance evaluations</w:t>
      </w:r>
      <w:r w:rsidR="00EE2CA9">
        <w:tab/>
        <w:t>, Ericsson</w:t>
      </w:r>
    </w:p>
    <w:p w14:paraId="18800572" w14:textId="77777777" w:rsidR="00565FD4" w:rsidRDefault="007868F3">
      <w:pPr>
        <w:pStyle w:val="ListParagraph"/>
        <w:numPr>
          <w:ilvl w:val="0"/>
          <w:numId w:val="16"/>
        </w:numPr>
        <w:spacing w:after="200" w:line="276" w:lineRule="auto"/>
      </w:pPr>
      <w:hyperlink r:id="rId31">
        <w:r w:rsidR="00EE2CA9">
          <w:rPr>
            <w:rStyle w:val="InternetLink"/>
          </w:rPr>
          <w:t>R1-2003296</w:t>
        </w:r>
      </w:hyperlink>
      <w:r w:rsidR="00EE2CA9">
        <w:tab/>
        <w:t>Performance evaluation for Rel-17 positioning</w:t>
      </w:r>
      <w:r w:rsidR="00EE2CA9">
        <w:tab/>
        <w:t xml:space="preserve">Huawei, </w:t>
      </w:r>
      <w:proofErr w:type="spellStart"/>
      <w:r w:rsidR="00EE2CA9">
        <w:t>HiSilicon</w:t>
      </w:r>
      <w:proofErr w:type="spellEnd"/>
    </w:p>
    <w:p w14:paraId="025D97F2" w14:textId="77777777" w:rsidR="00565FD4" w:rsidRDefault="007868F3">
      <w:pPr>
        <w:pStyle w:val="ListParagraph"/>
        <w:numPr>
          <w:ilvl w:val="0"/>
          <w:numId w:val="16"/>
        </w:numPr>
        <w:spacing w:after="200" w:line="276" w:lineRule="auto"/>
      </w:pPr>
      <w:hyperlink r:id="rId32">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7868F3">
      <w:pPr>
        <w:pStyle w:val="ListParagraph"/>
        <w:numPr>
          <w:ilvl w:val="0"/>
          <w:numId w:val="16"/>
        </w:numPr>
        <w:spacing w:after="200" w:line="276" w:lineRule="auto"/>
      </w:pPr>
      <w:hyperlink r:id="rId33">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7868F3">
      <w:pPr>
        <w:pStyle w:val="ListParagraph"/>
        <w:numPr>
          <w:ilvl w:val="0"/>
          <w:numId w:val="16"/>
        </w:numPr>
        <w:spacing w:after="200" w:line="276" w:lineRule="auto"/>
      </w:pPr>
      <w:hyperlink r:id="rId34">
        <w:r w:rsidR="00EE2CA9">
          <w:rPr>
            <w:rStyle w:val="InternetLink"/>
          </w:rPr>
          <w:t>R1-2003547</w:t>
        </w:r>
      </w:hyperlink>
      <w:r w:rsidR="00EE2CA9">
        <w:tab/>
        <w:t xml:space="preserve">Evaluation of Rel-16 Positioning for </w:t>
      </w:r>
      <w:proofErr w:type="spellStart"/>
      <w:r w:rsidR="00EE2CA9">
        <w:t>IIoT</w:t>
      </w:r>
      <w:proofErr w:type="spellEnd"/>
      <w:r w:rsidR="00EE2CA9">
        <w:tab/>
      </w:r>
      <w:proofErr w:type="spellStart"/>
      <w:r w:rsidR="00EE2CA9">
        <w:t>Futurewei</w:t>
      </w:r>
      <w:proofErr w:type="spellEnd"/>
    </w:p>
    <w:p w14:paraId="33674EC9" w14:textId="77777777" w:rsidR="00565FD4" w:rsidRDefault="007868F3">
      <w:pPr>
        <w:pStyle w:val="ListParagraph"/>
        <w:numPr>
          <w:ilvl w:val="0"/>
          <w:numId w:val="16"/>
        </w:numPr>
        <w:spacing w:after="200" w:line="276" w:lineRule="auto"/>
      </w:pPr>
      <w:hyperlink r:id="rId35">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7868F3">
      <w:pPr>
        <w:pStyle w:val="ListParagraph"/>
        <w:numPr>
          <w:ilvl w:val="0"/>
          <w:numId w:val="16"/>
        </w:numPr>
        <w:spacing w:after="200" w:line="276" w:lineRule="auto"/>
      </w:pPr>
      <w:hyperlink r:id="rId36">
        <w:r w:rsidR="00EE2CA9">
          <w:rPr>
            <w:rStyle w:val="InternetLink"/>
          </w:rPr>
          <w:t>R1-2003668</w:t>
        </w:r>
      </w:hyperlink>
      <w:r w:rsidR="00EE2CA9">
        <w:tab/>
        <w:t>Evaluation of DL-</w:t>
      </w:r>
      <w:proofErr w:type="spellStart"/>
      <w:r w:rsidR="00EE2CA9">
        <w:t>AoD</w:t>
      </w:r>
      <w:proofErr w:type="spellEnd"/>
      <w:r w:rsidR="00EE2CA9">
        <w:t xml:space="preserve"> technique under </w:t>
      </w:r>
      <w:proofErr w:type="spellStart"/>
      <w:r w:rsidR="00EE2CA9">
        <w:t>IIoT</w:t>
      </w:r>
      <w:proofErr w:type="spellEnd"/>
      <w:r w:rsidR="00EE2CA9">
        <w:t xml:space="preserve"> scenario</w:t>
      </w:r>
      <w:r w:rsidR="00EE2CA9">
        <w:tab/>
        <w:t>MediaTek Inc.</w:t>
      </w:r>
    </w:p>
    <w:p w14:paraId="2C0D0DF3" w14:textId="77777777" w:rsidR="00565FD4" w:rsidRDefault="007868F3">
      <w:pPr>
        <w:pStyle w:val="ListParagraph"/>
        <w:numPr>
          <w:ilvl w:val="0"/>
          <w:numId w:val="16"/>
        </w:numPr>
        <w:spacing w:after="200" w:line="276" w:lineRule="auto"/>
      </w:pPr>
      <w:hyperlink r:id="rId37">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7868F3">
      <w:pPr>
        <w:pStyle w:val="ListParagraph"/>
        <w:numPr>
          <w:ilvl w:val="0"/>
          <w:numId w:val="16"/>
        </w:numPr>
        <w:spacing w:after="200" w:line="276" w:lineRule="auto"/>
      </w:pPr>
      <w:hyperlink r:id="rId38">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7868F3">
      <w:pPr>
        <w:pStyle w:val="ListParagraph"/>
        <w:numPr>
          <w:ilvl w:val="0"/>
          <w:numId w:val="16"/>
        </w:numPr>
        <w:spacing w:after="200" w:line="276" w:lineRule="auto"/>
      </w:pPr>
      <w:hyperlink r:id="rId39">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7868F3">
      <w:pPr>
        <w:pStyle w:val="ListParagraph"/>
        <w:numPr>
          <w:ilvl w:val="0"/>
          <w:numId w:val="16"/>
        </w:numPr>
        <w:spacing w:after="200" w:line="276" w:lineRule="auto"/>
      </w:pPr>
      <w:hyperlink r:id="rId40">
        <w:r w:rsidR="00EE2CA9">
          <w:rPr>
            <w:rStyle w:val="InternetLink"/>
          </w:rPr>
          <w:t>R1-2003964</w:t>
        </w:r>
      </w:hyperlink>
      <w:r w:rsidR="00EE2CA9">
        <w:tab/>
        <w:t>Discussions on evaluation methodology of latency</w:t>
      </w:r>
      <w:r w:rsidR="00EE2CA9">
        <w:tab/>
        <w:t>CMCC</w:t>
      </w:r>
    </w:p>
    <w:p w14:paraId="2A8D8410" w14:textId="77777777" w:rsidR="00565FD4" w:rsidRDefault="007868F3">
      <w:pPr>
        <w:pStyle w:val="ListParagraph"/>
        <w:numPr>
          <w:ilvl w:val="0"/>
          <w:numId w:val="16"/>
        </w:numPr>
        <w:spacing w:after="200" w:line="276" w:lineRule="auto"/>
      </w:pPr>
      <w:hyperlink r:id="rId41">
        <w:r w:rsidR="00EE2CA9">
          <w:rPr>
            <w:rStyle w:val="InternetLink"/>
          </w:rPr>
          <w:t>R1-2004064</w:t>
        </w:r>
      </w:hyperlink>
      <w:r w:rsidR="00EE2CA9">
        <w:tab/>
        <w:t xml:space="preserve">Evaluation of NR positioning in </w:t>
      </w:r>
      <w:proofErr w:type="spellStart"/>
      <w:r w:rsidR="00EE2CA9">
        <w:t>IIoT</w:t>
      </w:r>
      <w:proofErr w:type="spellEnd"/>
      <w:r w:rsidR="00EE2CA9">
        <w:t xml:space="preserve"> scenario</w:t>
      </w:r>
      <w:r w:rsidR="00EE2CA9">
        <w:tab/>
        <w:t>OPPO</w:t>
      </w:r>
    </w:p>
    <w:p w14:paraId="12102A97" w14:textId="77777777" w:rsidR="00565FD4" w:rsidRDefault="007868F3">
      <w:pPr>
        <w:pStyle w:val="ListParagraph"/>
        <w:numPr>
          <w:ilvl w:val="0"/>
          <w:numId w:val="16"/>
        </w:numPr>
        <w:spacing w:after="200" w:line="276" w:lineRule="auto"/>
      </w:pPr>
      <w:hyperlink r:id="rId42">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7868F3">
      <w:pPr>
        <w:pStyle w:val="ListParagraph"/>
        <w:numPr>
          <w:ilvl w:val="0"/>
          <w:numId w:val="16"/>
        </w:numPr>
        <w:spacing w:after="200" w:line="276" w:lineRule="auto"/>
      </w:pPr>
      <w:hyperlink r:id="rId43">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7868F3">
      <w:pPr>
        <w:pStyle w:val="ListParagraph"/>
        <w:numPr>
          <w:ilvl w:val="0"/>
          <w:numId w:val="16"/>
        </w:numPr>
        <w:spacing w:after="200" w:line="276" w:lineRule="auto"/>
      </w:pPr>
      <w:hyperlink r:id="rId44">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7868F3">
      <w:pPr>
        <w:pStyle w:val="ListParagraph"/>
        <w:numPr>
          <w:ilvl w:val="0"/>
          <w:numId w:val="16"/>
        </w:numPr>
        <w:spacing w:after="200" w:line="276" w:lineRule="auto"/>
      </w:pPr>
      <w:hyperlink r:id="rId45">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7868F3">
      <w:pPr>
        <w:pStyle w:val="ListParagraph"/>
        <w:numPr>
          <w:ilvl w:val="0"/>
          <w:numId w:val="16"/>
        </w:numPr>
        <w:spacing w:after="200" w:line="276" w:lineRule="auto"/>
      </w:pPr>
      <w:hyperlink r:id="rId46">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E751" w14:textId="77777777" w:rsidR="007868F3" w:rsidRDefault="007868F3">
      <w:pPr>
        <w:spacing w:after="0" w:line="240" w:lineRule="auto"/>
      </w:pPr>
      <w:r>
        <w:separator/>
      </w:r>
    </w:p>
  </w:endnote>
  <w:endnote w:type="continuationSeparator" w:id="0">
    <w:p w14:paraId="2CDBD74F" w14:textId="77777777" w:rsidR="007868F3" w:rsidRDefault="0078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Liberation Sans">
    <w:altName w:val="Arial"/>
    <w:panose1 w:val="020B06040202020202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 ??">
    <w:altName w:val="Arial Unicode MS"/>
    <w:panose1 w:val="020B0604020202020204"/>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B1C6" w14:textId="77777777" w:rsidR="00F841D7" w:rsidRDefault="00F8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EE68" w14:textId="77777777" w:rsidR="00DD4BF8" w:rsidRDefault="00DD4BF8">
    <w:pPr>
      <w:pStyle w:val="Footer"/>
    </w:pPr>
    <w:r>
      <w:fldChar w:fldCharType="begin"/>
    </w:r>
    <w:r>
      <w:instrText>PAGE</w:instrText>
    </w:r>
    <w:r>
      <w:fldChar w:fldCharType="separate"/>
    </w:r>
    <w:r w:rsidR="00D56DBD">
      <w:rPr>
        <w:noProof/>
      </w:rPr>
      <w:t>16</w:t>
    </w:r>
    <w:r>
      <w:fldChar w:fldCharType="end"/>
    </w:r>
  </w:p>
  <w:p w14:paraId="4AF9D656" w14:textId="77777777" w:rsidR="00DD4BF8" w:rsidRDefault="00DD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8B29" w14:textId="77777777" w:rsidR="00F841D7" w:rsidRDefault="00F8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B3C3" w14:textId="77777777" w:rsidR="007868F3" w:rsidRDefault="007868F3">
      <w:pPr>
        <w:spacing w:after="0" w:line="240" w:lineRule="auto"/>
      </w:pPr>
      <w:r>
        <w:separator/>
      </w:r>
    </w:p>
  </w:footnote>
  <w:footnote w:type="continuationSeparator" w:id="0">
    <w:p w14:paraId="69964FCF" w14:textId="77777777" w:rsidR="007868F3" w:rsidRDefault="0078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F90F" w14:textId="77777777" w:rsidR="00F841D7" w:rsidRDefault="00F8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FDFB" w14:textId="77777777" w:rsidR="00F841D7" w:rsidRDefault="00F8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853F" w14:textId="77777777" w:rsidR="00F841D7" w:rsidRDefault="00F8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Heading1"/>
      <w:lvlText w:val="%1"/>
      <w:lvlJc w:val="left"/>
      <w:pPr>
        <w:tabs>
          <w:tab w:val="left" w:pos="432"/>
        </w:tabs>
        <w:ind w:left="432" w:hanging="432"/>
      </w:pPr>
      <w:rPr>
        <w:i w:val="0"/>
        <w:lang w:val="en-US"/>
      </w:rPr>
    </w:lvl>
    <w:lvl w:ilvl="1">
      <w:start w:val="1"/>
      <w:numFmt w:val="decimal"/>
      <w:pStyle w:val="Heading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Heading8"/>
      <w:lvlText w:val="%1.%2.%8"/>
      <w:lvlJc w:val="left"/>
      <w:pPr>
        <w:tabs>
          <w:tab w:val="left" w:pos="1440"/>
        </w:tabs>
        <w:ind w:left="1440" w:hanging="1440"/>
      </w:pPr>
    </w:lvl>
    <w:lvl w:ilvl="8">
      <w:start w:val="1"/>
      <w:numFmt w:val="decimal"/>
      <w:pStyle w:val="Heading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2"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3"/>
  </w:num>
  <w:num w:numId="3">
    <w:abstractNumId w:val="1"/>
  </w:num>
  <w:num w:numId="4">
    <w:abstractNumId w:val="4"/>
  </w:num>
  <w:num w:numId="5">
    <w:abstractNumId w:val="15"/>
  </w:num>
  <w:num w:numId="6">
    <w:abstractNumId w:val="8"/>
  </w:num>
  <w:num w:numId="7">
    <w:abstractNumId w:val="11"/>
  </w:num>
  <w:num w:numId="8">
    <w:abstractNumId w:val="6"/>
  </w:num>
  <w:num w:numId="9">
    <w:abstractNumId w:val="14"/>
  </w:num>
  <w:num w:numId="10">
    <w:abstractNumId w:val="5"/>
  </w:num>
  <w:num w:numId="11">
    <w:abstractNumId w:val="9"/>
  </w:num>
  <w:num w:numId="12">
    <w:abstractNumId w:val="10"/>
  </w:num>
  <w:num w:numId="13">
    <w:abstractNumId w:val="3"/>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displayBackgroundShape/>
  <w:embedSystemFonts/>
  <w:bordersDoNotSurroundHeader/>
  <w:bordersDoNotSurroundFooter/>
  <w:hideSpellingErrors/>
  <w:hideGrammaticalError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23DBF"/>
    <w:rsid w:val="00036F0F"/>
    <w:rsid w:val="00047B3F"/>
    <w:rsid w:val="000519AE"/>
    <w:rsid w:val="00055253"/>
    <w:rsid w:val="0006340C"/>
    <w:rsid w:val="000A32CF"/>
    <w:rsid w:val="000A3B65"/>
    <w:rsid w:val="000B1B4D"/>
    <w:rsid w:val="000B7CE9"/>
    <w:rsid w:val="000C255E"/>
    <w:rsid w:val="000C6185"/>
    <w:rsid w:val="000E19A9"/>
    <w:rsid w:val="000E3886"/>
    <w:rsid w:val="001056DE"/>
    <w:rsid w:val="0010700F"/>
    <w:rsid w:val="00121FBF"/>
    <w:rsid w:val="001271CE"/>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B14E6"/>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1193D"/>
    <w:rsid w:val="00535BCA"/>
    <w:rsid w:val="00546EEF"/>
    <w:rsid w:val="00564AD3"/>
    <w:rsid w:val="00565FD4"/>
    <w:rsid w:val="00577932"/>
    <w:rsid w:val="005858EF"/>
    <w:rsid w:val="005912CE"/>
    <w:rsid w:val="00596932"/>
    <w:rsid w:val="005A0A1D"/>
    <w:rsid w:val="005E1CB6"/>
    <w:rsid w:val="005F72FD"/>
    <w:rsid w:val="00602033"/>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868F3"/>
    <w:rsid w:val="0079513F"/>
    <w:rsid w:val="00796F9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9E532F"/>
    <w:rsid w:val="00A0038B"/>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CE0F49"/>
    <w:rsid w:val="00D17506"/>
    <w:rsid w:val="00D222BC"/>
    <w:rsid w:val="00D5342C"/>
    <w:rsid w:val="00D56DBD"/>
    <w:rsid w:val="00D56E48"/>
    <w:rsid w:val="00D847AC"/>
    <w:rsid w:val="00D97135"/>
    <w:rsid w:val="00DD46FF"/>
    <w:rsid w:val="00DD4BF8"/>
    <w:rsid w:val="00DE0BFF"/>
    <w:rsid w:val="00DE4877"/>
    <w:rsid w:val="00E12A78"/>
    <w:rsid w:val="00E23D0D"/>
    <w:rsid w:val="00E349E7"/>
    <w:rsid w:val="00E414B7"/>
    <w:rsid w:val="00E47DA6"/>
    <w:rsid w:val="00EC5F6D"/>
    <w:rsid w:val="00EE2CA9"/>
    <w:rsid w:val="00F00DA3"/>
    <w:rsid w:val="00F03E7F"/>
    <w:rsid w:val="00F05593"/>
    <w:rsid w:val="00F4397A"/>
    <w:rsid w:val="00F44A9F"/>
    <w:rsid w:val="00F61F8E"/>
    <w:rsid w:val="00F63F89"/>
    <w:rsid w:val="00F841D7"/>
    <w:rsid w:val="00F85885"/>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SimSun" w:eastAsia="SimSun" w:hAnsi="SimSun" w:cs="Calibri"/>
      <w:sz w:val="24"/>
      <w:szCs w:val="24"/>
      <w:lang w:val="sv-SE" w:eastAsia="en-US"/>
    </w:rPr>
  </w:style>
  <w:style w:type="paragraph" w:styleId="Heading1">
    <w:name w:val="heading 1"/>
    <w:basedOn w:val="Heading"/>
    <w:next w:val="Normal"/>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eastAsia="MS Mincho"/>
      <w:lang w:val="en-GB" w:eastAsia="en-US" w:bidi="ar-SA"/>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SimSun"/>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SimSun"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imes New Roman"/>
      <w:color w:val="244061"/>
      <w:sz w:val="24"/>
      <w:szCs w:val="24"/>
      <w:lang w:val="en-US" w:eastAsia="en-US" w:bidi="ar-SA"/>
    </w:rPr>
  </w:style>
  <w:style w:type="character" w:customStyle="1" w:styleId="Heading3Char1">
    <w:name w:val="Heading 3 Char1"/>
    <w:qFormat/>
    <w:rPr>
      <w:rFonts w:ascii="Cambria" w:eastAsia="SimSun"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uiPriority w:val="99"/>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uiPriority w:val="34"/>
    <w:qFormat/>
    <w:rPr>
      <w:rFonts w:ascii="Arial" w:eastAsia="MS Gothic" w:hAnsi="Arial"/>
      <w:shd w:val="clear" w:color="auto" w:fill="000080"/>
      <w:lang w:val="en-GB" w:eastAsia="ja-JP"/>
    </w:rPr>
  </w:style>
  <w:style w:type="paragraph" w:styleId="ListParagraph">
    <w:name w:val="List Paragraph"/>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SimSun"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SimSun"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SimSun"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SimSun"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SimSun"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SimSun"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SimSun"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SimSun"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SimSun"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SimSun"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styleId="NoSpacing">
    <w:name w:val="No Spacing"/>
    <w:uiPriority w:val="1"/>
    <w:qFormat/>
    <w:pPr>
      <w:spacing w:after="160" w:line="259" w:lineRule="auto"/>
    </w:pPr>
    <w:rPr>
      <w:rFonts w:ascii="Calibri" w:eastAsia="SimSun"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SimSun"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SimSun"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SimSun"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SimSun" w:hAnsi="Cambria" w:cs="Times New Roman"/>
      <w:i/>
      <w:iCs/>
      <w:color w:val="4F81BD"/>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36ECB-13AA-5A4A-A94A-36951D1B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46705</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2020-06-16T04:43:00Z</dcterms:created>
  <dcterms:modified xsi:type="dcterms:W3CDTF">2020-06-16T04:51:00Z</dcterms:modified>
</cp:coreProperties>
</file>