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1"/>
        <w:rPr>
          <w:rStyle w:val="10"/>
          <w:lang w:val="en-US"/>
        </w:rPr>
      </w:pPr>
      <w:r>
        <w:rPr>
          <w:rStyle w:val="10"/>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(non critical enhancements)</w:t>
      </w:r>
      <w:r w:rsidR="00FF4C33">
        <w:rPr>
          <w:rFonts w:ascii="Times New Roman" w:hAnsi="Times New Roman"/>
          <w:lang w:val="en-US"/>
        </w:rPr>
        <w:t xml:space="preserve"> and issues belonging to capability discusssions</w:t>
      </w:r>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21"/>
        <w:rPr>
          <w:lang w:val="en-US"/>
        </w:rPr>
      </w:pPr>
      <w:r>
        <w:rPr>
          <w:lang w:val="en-US"/>
        </w:rPr>
        <w:t>2.1 Issues with high priority</w:t>
      </w:r>
    </w:p>
    <w:p w14:paraId="75AB3E39" w14:textId="77777777" w:rsidR="00C9367D" w:rsidRDefault="00C9367D">
      <w:pPr>
        <w:pStyle w:val="a8"/>
        <w:rPr>
          <w:lang w:val="en-US"/>
        </w:rPr>
      </w:pPr>
    </w:p>
    <w:tbl>
      <w:tblPr>
        <w:tblStyle w:val="aff0"/>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宋体" w:cs="Arial"/>
                <w:bCs/>
                <w:lang w:val="en-US"/>
              </w:rPr>
            </w:pPr>
            <w:r>
              <w:rPr>
                <w:rFonts w:eastAsia="宋体" w:cs="Arial"/>
                <w:bCs/>
                <w:lang w:val="en-US"/>
              </w:rPr>
              <w:t>Tdoc</w:t>
            </w:r>
          </w:p>
        </w:tc>
        <w:tc>
          <w:tcPr>
            <w:tcW w:w="1270" w:type="dxa"/>
          </w:tcPr>
          <w:p w14:paraId="75AB3E3D" w14:textId="77777777" w:rsidR="00C9367D" w:rsidRDefault="00F27CB5">
            <w:pPr>
              <w:rPr>
                <w:rFonts w:eastAsia="宋体" w:cs="Arial"/>
                <w:bCs/>
                <w:lang w:val="en-US"/>
              </w:rPr>
            </w:pPr>
            <w:r>
              <w:rPr>
                <w:rFonts w:eastAsia="宋体"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r w:rsidRPr="00844017">
              <w:rPr>
                <w:i/>
              </w:rPr>
              <w:t>spatialRelationInfo</w:t>
            </w:r>
          </w:p>
          <w:p w14:paraId="7F4981F3" w14:textId="09B6CEE9" w:rsidR="004A5FDA" w:rsidRPr="00B77B16" w:rsidRDefault="004A5FDA" w:rsidP="004A5FDA">
            <w:pPr>
              <w:rPr>
                <w:iCs/>
              </w:rPr>
            </w:pPr>
            <w:r w:rsidRPr="004A5FDA">
              <w:rPr>
                <w:iCs/>
              </w:rPr>
              <w:t>Summary: Change ’DL-PRS-ResourceId’ to ’dl-PRS-r16’</w:t>
            </w:r>
            <w:r w:rsidR="0031328A">
              <w:rPr>
                <w:iCs/>
              </w:rPr>
              <w:t xml:space="preserve"> in </w:t>
            </w:r>
            <w:r w:rsidR="0031328A" w:rsidRPr="00844017">
              <w:rPr>
                <w:i/>
              </w:rPr>
              <w:t>spatialRelationInfo</w:t>
            </w:r>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tdoc</w:t>
            </w:r>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宋体"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r w:rsidR="001769A0">
              <w:rPr>
                <w:i/>
                <w:iCs/>
                <w:sz w:val="20"/>
                <w:szCs w:val="20"/>
              </w:rPr>
              <w:t xml:space="preserve">aperiodicSRS-ResourceTrigger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appendix of Tdoc.</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宋体"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宋体"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r w:rsidRPr="00F9119E">
              <w:rPr>
                <w:bCs/>
              </w:rPr>
              <w:t xml:space="preserve">Alignement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宋体"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Clarification of SRSpos-PUSCH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宋体"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 xml:space="preserve">SRS-ResourceSet  </w:t>
            </w:r>
            <w:r w:rsidRPr="000E4BF8">
              <w:rPr>
                <w:iCs/>
              </w:rPr>
              <w:t xml:space="preserve">AND one or several </w:t>
            </w:r>
            <w:r w:rsidRPr="000E4BF8">
              <w:rPr>
                <w:i/>
              </w:rPr>
              <w:t xml:space="preserve">SRS-PosResourceSet  </w:t>
            </w:r>
            <w:r w:rsidRPr="000E4BF8">
              <w:rPr>
                <w:iCs/>
              </w:rPr>
              <w:t xml:space="preserve">with the same value. Both the SRS </w:t>
            </w:r>
            <w:r>
              <w:t xml:space="preserve">configured </w:t>
            </w:r>
            <w:r w:rsidRPr="000E4BF8">
              <w:rPr>
                <w:iCs/>
              </w:rPr>
              <w:t xml:space="preserve">in </w:t>
            </w:r>
            <w:r w:rsidRPr="000E4BF8">
              <w:rPr>
                <w:i/>
              </w:rPr>
              <w:t>SRS-ResourceSet</w:t>
            </w:r>
            <w:r>
              <w:t xml:space="preserve"> </w:t>
            </w:r>
            <w:r w:rsidRPr="000E4BF8">
              <w:t xml:space="preserve">and the SRS </w:t>
            </w:r>
            <w:r w:rsidRPr="000E4BF8">
              <w:rPr>
                <w:iCs/>
              </w:rPr>
              <w:t xml:space="preserve">configured </w:t>
            </w:r>
            <w:r>
              <w:t xml:space="preserve">by </w:t>
            </w:r>
            <w:r w:rsidRPr="000E4BF8">
              <w:rPr>
                <w:i/>
              </w:rPr>
              <w:t xml:space="preserve">SRS-PosResourceSet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 xml:space="preserve">SRS-ResourceSet  </w:t>
            </w:r>
            <w:r w:rsidRPr="000E4BF8">
              <w:rPr>
                <w:iCs/>
              </w:rPr>
              <w:t xml:space="preserve">OR  one or several </w:t>
            </w:r>
            <w:r w:rsidRPr="000E4BF8">
              <w:rPr>
                <w:i/>
              </w:rPr>
              <w:t xml:space="preserve">SRS-PosResourceSet  </w:t>
            </w:r>
            <w:r w:rsidRPr="000E4BF8">
              <w:rPr>
                <w:iCs/>
              </w:rPr>
              <w:t xml:space="preserve">with the same codepoint value.  Either the SRS(s) configured by  </w:t>
            </w:r>
            <w:r w:rsidRPr="000E4BF8">
              <w:rPr>
                <w:i/>
              </w:rPr>
              <w:t xml:space="preserve">SRS-ResourceSet  </w:t>
            </w:r>
            <w:r w:rsidRPr="000E4BF8">
              <w:rPr>
                <w:iCs/>
              </w:rPr>
              <w:t xml:space="preserve">or the SRS configured </w:t>
            </w:r>
            <w:r>
              <w:t xml:space="preserve">by </w:t>
            </w:r>
            <w:r w:rsidRPr="000E4BF8">
              <w:rPr>
                <w:i/>
              </w:rPr>
              <w:t>SRS-PosResourceSet</w:t>
            </w:r>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宋体" w:cs="Arial"/>
                <w:bCs/>
                <w:lang w:val="en-US"/>
              </w:rPr>
            </w:pPr>
          </w:p>
        </w:tc>
      </w:tr>
    </w:tbl>
    <w:p w14:paraId="75AB3EB8" w14:textId="46DC4554" w:rsidR="00C9367D" w:rsidRDefault="00C9367D">
      <w:pPr>
        <w:pStyle w:val="a8"/>
        <w:rPr>
          <w:lang w:val="en-US"/>
        </w:rPr>
      </w:pPr>
    </w:p>
    <w:p w14:paraId="7992F26E" w14:textId="5918FD28" w:rsidR="00484BE6" w:rsidRPr="006F5DE3" w:rsidRDefault="00484BE6" w:rsidP="00484BE6">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0B5C937E" w14:textId="77777777" w:rsidR="00484BE6" w:rsidRDefault="00484BE6">
      <w:pPr>
        <w:pStyle w:val="a8"/>
        <w:rPr>
          <w:lang w:val="en-US"/>
        </w:rPr>
      </w:pPr>
    </w:p>
    <w:p w14:paraId="75AB3EB9" w14:textId="77777777" w:rsidR="00C9367D" w:rsidRDefault="00F27CB5">
      <w:pPr>
        <w:pStyle w:val="21"/>
        <w:rPr>
          <w:lang w:val="en-US"/>
        </w:rPr>
      </w:pPr>
      <w:r>
        <w:rPr>
          <w:lang w:val="en-US"/>
        </w:rPr>
        <w:lastRenderedPageBreak/>
        <w:t>2.2 Editorial issues</w:t>
      </w:r>
    </w:p>
    <w:p w14:paraId="75AB3EBA" w14:textId="77777777" w:rsidR="00C9367D" w:rsidRDefault="00C9367D">
      <w:pPr>
        <w:pStyle w:val="a8"/>
        <w:rPr>
          <w:lang w:val="en-US"/>
        </w:rPr>
      </w:pPr>
    </w:p>
    <w:tbl>
      <w:tblPr>
        <w:tblStyle w:val="aff0"/>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r>
              <w:rPr>
                <w:rFonts w:cs="Arial"/>
                <w:bCs/>
                <w:lang w:eastAsia="ja-JP"/>
              </w:rPr>
              <w:t>Tdoc</w:t>
            </w:r>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SRS-ResourceSet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isssues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21"/>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aff0"/>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r>
              <w:rPr>
                <w:rFonts w:cs="Arial"/>
                <w:bCs/>
              </w:rPr>
              <w:t>Tdoc</w:t>
            </w:r>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Proposal 2: For the UL SRS for positioning that transmitted towards the neighboring cell, the DL RS that can be detected with the highest RSRP from the same neighboring cell should be used as the fallback spatialRelationInfo RS.</w:t>
            </w:r>
          </w:p>
          <w:p w14:paraId="0358C530" w14:textId="77777777" w:rsidR="00A804AE" w:rsidRDefault="009D6ABD" w:rsidP="009D6ABD">
            <w:pPr>
              <w:pStyle w:val="3GPPText"/>
            </w:pPr>
            <w:r w:rsidRPr="009D6ABD">
              <w:t>Proposal 3: For the UL SRS for positioning that transmitted towards the serving cell, the RS that obtaining MIB from the serving cell should be used as the fallback spatialRelationInfo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non essential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1"/>
        <w:rPr>
          <w:lang w:val="en-US"/>
        </w:rPr>
      </w:pPr>
      <w:r>
        <w:rPr>
          <w:lang w:val="en-US"/>
        </w:rPr>
        <w:lastRenderedPageBreak/>
        <w:t>3 Capability issues</w:t>
      </w:r>
    </w:p>
    <w:tbl>
      <w:tblPr>
        <w:tblStyle w:val="aff0"/>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r>
              <w:rPr>
                <w:rFonts w:cs="Arial"/>
                <w:bCs/>
              </w:rPr>
              <w:t>Tdoc</w:t>
            </w:r>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SRS-SwitchingTimeNR and srs-SwitchingTimesListNR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Proposal 3: If carrier switching for aperiodic SRS for positioning is supported, reuse current the capability tpc-SRS-RNTI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Proposal 4: If carrier switching for SRS for positioning is supported, support UE capability reporting to indicate number of SRS resources for positioning per BWP and per BWP per slot on a cell in either FeatureSetUplink or FeatureSetDownlink.</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lastRenderedPageBreak/>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downscope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Feature lead proposal: endorse editorial isssues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Feature lead proposal: prioritize / downscope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aff0"/>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宋体"/>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宋体"/>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宋体"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宋体"/>
                <w:sz w:val="20"/>
                <w:szCs w:val="20"/>
                <w:lang w:val="en-US" w:eastAsia="zh-CN"/>
              </w:rPr>
            </w:pPr>
            <w:r>
              <w:rPr>
                <w:rFonts w:eastAsia="宋体" w:hint="eastAsia"/>
                <w:sz w:val="20"/>
                <w:szCs w:val="20"/>
                <w:lang w:val="en-US" w:eastAsia="zh-CN"/>
              </w:rPr>
              <w:t>Issue 1~6</w:t>
            </w:r>
          </w:p>
        </w:tc>
        <w:tc>
          <w:tcPr>
            <w:tcW w:w="1094" w:type="dxa"/>
          </w:tcPr>
          <w:p w14:paraId="1FB53CAA" w14:textId="2446094E" w:rsidR="00677E0D" w:rsidRPr="00677E0D" w:rsidRDefault="00C55992" w:rsidP="00F54362">
            <w:pPr>
              <w:rPr>
                <w:rFonts w:eastAsia="宋体"/>
                <w:sz w:val="20"/>
                <w:szCs w:val="20"/>
                <w:lang w:val="en-US" w:eastAsia="zh-CN"/>
              </w:rPr>
            </w:pPr>
            <w:r>
              <w:rPr>
                <w:rFonts w:eastAsia="宋体" w:hint="eastAsia"/>
                <w:sz w:val="20"/>
                <w:szCs w:val="20"/>
                <w:lang w:val="en-US" w:eastAsia="zh-CN"/>
              </w:rPr>
              <w:t>CATT</w:t>
            </w:r>
          </w:p>
        </w:tc>
        <w:tc>
          <w:tcPr>
            <w:tcW w:w="7473" w:type="dxa"/>
          </w:tcPr>
          <w:p w14:paraId="13632480" w14:textId="63FE9EF4" w:rsidR="00677E0D" w:rsidRDefault="00C55992" w:rsidP="00C55992">
            <w:pPr>
              <w:rPr>
                <w:rFonts w:eastAsia="宋体" w:cs="Arial"/>
                <w:bCs/>
                <w:sz w:val="20"/>
                <w:szCs w:val="20"/>
                <w:lang w:val="en-US" w:eastAsia="zh-CN"/>
              </w:rPr>
            </w:pPr>
            <w:r>
              <w:rPr>
                <w:rFonts w:eastAsia="宋体" w:cs="Arial" w:hint="eastAsia"/>
                <w:bCs/>
                <w:sz w:val="20"/>
                <w:szCs w:val="20"/>
                <w:lang w:val="en-US" w:eastAsia="zh-CN"/>
              </w:rPr>
              <w:t xml:space="preserve">We support issue #1, #2, #4, #5, #6 to be </w:t>
            </w:r>
            <w:r w:rsidR="00406776">
              <w:rPr>
                <w:rFonts w:eastAsia="宋体" w:cs="Arial" w:hint="eastAsia"/>
                <w:bCs/>
                <w:sz w:val="20"/>
                <w:szCs w:val="20"/>
                <w:lang w:val="en-US" w:eastAsia="zh-CN"/>
              </w:rPr>
              <w:t>included</w:t>
            </w:r>
            <w:r>
              <w:rPr>
                <w:rFonts w:eastAsia="宋体" w:cs="Arial" w:hint="eastAsia"/>
                <w:bCs/>
                <w:sz w:val="20"/>
                <w:szCs w:val="20"/>
                <w:lang w:val="en-US" w:eastAsia="zh-CN"/>
              </w:rPr>
              <w:t xml:space="preserve"> as high priority </w:t>
            </w:r>
            <w:r w:rsidR="00406776">
              <w:rPr>
                <w:rFonts w:eastAsia="宋体" w:cs="Arial" w:hint="eastAsia"/>
                <w:bCs/>
                <w:sz w:val="20"/>
                <w:szCs w:val="20"/>
                <w:lang w:val="en-US" w:eastAsia="zh-CN"/>
              </w:rPr>
              <w:t xml:space="preserve">issues </w:t>
            </w:r>
            <w:r>
              <w:rPr>
                <w:rFonts w:eastAsia="宋体" w:cs="Arial" w:hint="eastAsia"/>
                <w:bCs/>
                <w:sz w:val="20"/>
                <w:szCs w:val="20"/>
                <w:lang w:val="en-US" w:eastAsia="zh-CN"/>
              </w:rPr>
              <w:t>in this meeting.</w:t>
            </w:r>
          </w:p>
          <w:p w14:paraId="0CECB297" w14:textId="12814824" w:rsidR="00C55992" w:rsidRDefault="00C55992" w:rsidP="00C55992">
            <w:pPr>
              <w:rPr>
                <w:rFonts w:eastAsia="宋体" w:cs="Arial"/>
                <w:bCs/>
                <w:sz w:val="20"/>
                <w:szCs w:val="20"/>
                <w:lang w:val="en-US" w:eastAsia="zh-CN"/>
              </w:rPr>
            </w:pPr>
            <w:r>
              <w:rPr>
                <w:rFonts w:eastAsia="宋体" w:cs="Arial" w:hint="eastAsia"/>
                <w:bCs/>
                <w:sz w:val="20"/>
                <w:szCs w:val="20"/>
                <w:lang w:val="en-US" w:eastAsia="zh-CN"/>
              </w:rPr>
              <w:lastRenderedPageBreak/>
              <w:t xml:space="preserve">For </w:t>
            </w:r>
            <w:r w:rsidR="008B69F1">
              <w:rPr>
                <w:rFonts w:eastAsia="宋体" w:cs="Arial" w:hint="eastAsia"/>
                <w:bCs/>
                <w:sz w:val="20"/>
                <w:szCs w:val="20"/>
                <w:lang w:val="en-US" w:eastAsia="zh-CN"/>
              </w:rPr>
              <w:t>i</w:t>
            </w:r>
            <w:r>
              <w:rPr>
                <w:rFonts w:eastAsia="宋体" w:cs="Arial" w:hint="eastAsia"/>
                <w:bCs/>
                <w:sz w:val="20"/>
                <w:szCs w:val="20"/>
                <w:lang w:val="en-US" w:eastAsia="zh-CN"/>
              </w:rPr>
              <w:t>ssue #3, RAN1 had agreed that t</w:t>
            </w:r>
            <w:r w:rsidRPr="00406776">
              <w:rPr>
                <w:rFonts w:eastAsia="宋体" w:cs="Arial"/>
                <w:bCs/>
                <w:sz w:val="20"/>
                <w:szCs w:val="20"/>
                <w:lang w:val="en-US" w:eastAsia="zh-CN"/>
              </w:rPr>
              <w:t>he Rel-15 aperiodic SRS framework is supported for SRS for positioning</w:t>
            </w:r>
            <w:r w:rsidRPr="00406776">
              <w:rPr>
                <w:rFonts w:eastAsia="宋体" w:cs="Arial" w:hint="eastAsia"/>
                <w:bCs/>
                <w:sz w:val="20"/>
                <w:szCs w:val="20"/>
                <w:lang w:val="en-US" w:eastAsia="zh-CN"/>
              </w:rPr>
              <w:t xml:space="preserve"> in RAN1#99. We don</w:t>
            </w:r>
            <w:r w:rsidRPr="00406776">
              <w:rPr>
                <w:rFonts w:eastAsia="宋体" w:cs="Arial"/>
                <w:bCs/>
                <w:sz w:val="20"/>
                <w:szCs w:val="20"/>
                <w:lang w:val="en-US" w:eastAsia="zh-CN"/>
              </w:rPr>
              <w:t>’</w:t>
            </w:r>
            <w:r w:rsidRPr="00406776">
              <w:rPr>
                <w:rFonts w:eastAsia="宋体" w:cs="Arial" w:hint="eastAsia"/>
                <w:bCs/>
                <w:sz w:val="20"/>
                <w:szCs w:val="20"/>
                <w:lang w:val="en-US" w:eastAsia="zh-CN"/>
              </w:rPr>
              <w:t>t prefer to re-open the discussion on this issue in RAN1 scope, and inclined to leave the issue to RAN2</w:t>
            </w:r>
            <w:r w:rsidR="00A25D8C">
              <w:rPr>
                <w:rFonts w:eastAsia="宋体" w:cs="Arial" w:hint="eastAsia"/>
                <w:bCs/>
                <w:sz w:val="20"/>
                <w:szCs w:val="20"/>
                <w:lang w:val="en-US" w:eastAsia="zh-CN"/>
              </w:rPr>
              <w:t>/RAN3 for further discussion</w:t>
            </w:r>
            <w:r w:rsidRPr="00406776">
              <w:rPr>
                <w:rFonts w:eastAsia="宋体"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宋体"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宋体"/>
                <w:lang w:val="en-US" w:eastAsia="zh-CN"/>
              </w:rPr>
            </w:pPr>
          </w:p>
        </w:tc>
        <w:tc>
          <w:tcPr>
            <w:tcW w:w="1094" w:type="dxa"/>
          </w:tcPr>
          <w:p w14:paraId="7E9ECF69" w14:textId="62BA8F70" w:rsidR="00687D22" w:rsidRDefault="00687D22" w:rsidP="00F54362">
            <w:pPr>
              <w:rPr>
                <w:rFonts w:eastAsia="宋体"/>
                <w:lang w:val="en-US" w:eastAsia="zh-CN"/>
              </w:rPr>
            </w:pPr>
            <w:r>
              <w:rPr>
                <w:rFonts w:eastAsia="宋体"/>
                <w:lang w:val="en-US" w:eastAsia="zh-CN"/>
              </w:rPr>
              <w:t>Qualcomm</w:t>
            </w:r>
          </w:p>
        </w:tc>
        <w:tc>
          <w:tcPr>
            <w:tcW w:w="7473" w:type="dxa"/>
          </w:tcPr>
          <w:p w14:paraId="02B6E187" w14:textId="48988AFD" w:rsidR="00687D22" w:rsidRDefault="00687D22" w:rsidP="00C55992">
            <w:pPr>
              <w:rPr>
                <w:rFonts w:eastAsia="宋体" w:cs="Arial"/>
                <w:bCs/>
                <w:lang w:val="en-US" w:eastAsia="zh-CN"/>
              </w:rPr>
            </w:pPr>
            <w:r>
              <w:rPr>
                <w:rFonts w:eastAsia="宋体" w:cs="Arial"/>
                <w:bCs/>
                <w:lang w:val="en-US" w:eastAsia="zh-CN"/>
              </w:rPr>
              <w:t>Ok to discuss Issue #1, #2, #4, #6</w:t>
            </w:r>
            <w:r w:rsidR="00CD59F5">
              <w:rPr>
                <w:rFonts w:eastAsia="宋体" w:cs="Arial"/>
                <w:bCs/>
                <w:lang w:val="en-US" w:eastAsia="zh-CN"/>
              </w:rPr>
              <w:t xml:space="preserve">. </w:t>
            </w:r>
            <w:r>
              <w:rPr>
                <w:rFonts w:eastAsia="宋体" w:cs="Arial"/>
                <w:bCs/>
                <w:lang w:val="en-US" w:eastAsia="zh-CN"/>
              </w:rPr>
              <w:t>We consider Issue #13 &amp; #16 is also a high priority</w:t>
            </w:r>
            <w:r w:rsidR="00715BCD">
              <w:rPr>
                <w:rFonts w:eastAsia="宋体" w:cs="Arial"/>
                <w:bCs/>
                <w:lang w:val="en-US" w:eastAsia="zh-CN"/>
              </w:rPr>
              <w:t xml:space="preserve"> (related also to #6:</w:t>
            </w:r>
            <w:r>
              <w:rPr>
                <w:rFonts w:eastAsia="宋体" w:cs="Arial"/>
                <w:bCs/>
                <w:lang w:val="en-US" w:eastAsia="zh-CN"/>
              </w:rPr>
              <w:t xml:space="preserve"> Note that they are both related to SRS for positioning with carrier switching</w:t>
            </w:r>
            <w:r w:rsidR="00715BCD">
              <w:rPr>
                <w:rFonts w:eastAsia="宋体" w:cs="Arial"/>
                <w:bCs/>
                <w:lang w:val="en-US" w:eastAsia="zh-CN"/>
              </w:rPr>
              <w:t>).</w:t>
            </w:r>
          </w:p>
          <w:p w14:paraId="1BD6CEDE" w14:textId="77777777" w:rsidR="00687D22" w:rsidRDefault="00687D22" w:rsidP="00C55992">
            <w:pPr>
              <w:rPr>
                <w:rFonts w:eastAsia="宋体" w:cs="Arial"/>
                <w:bCs/>
                <w:lang w:val="en-US" w:eastAsia="zh-CN"/>
              </w:rPr>
            </w:pPr>
            <w:r>
              <w:rPr>
                <w:rFonts w:eastAsia="宋体" w:cs="Arial"/>
                <w:bCs/>
                <w:lang w:val="en-US" w:eastAsia="zh-CN"/>
              </w:rPr>
              <w:t xml:space="preserve">Issue #3: </w:t>
            </w:r>
            <w:r w:rsidR="00CD59F5">
              <w:rPr>
                <w:rFonts w:eastAsia="宋体" w:cs="Arial"/>
                <w:bCs/>
                <w:lang w:val="en-US" w:eastAsia="zh-CN"/>
              </w:rPr>
              <w:t xml:space="preserve">We are not </w:t>
            </w:r>
            <w:r>
              <w:rPr>
                <w:rFonts w:eastAsia="宋体" w:cs="Arial"/>
                <w:bCs/>
                <w:lang w:val="en-US" w:eastAsia="zh-CN"/>
              </w:rPr>
              <w:t>OK to discuss</w:t>
            </w:r>
            <w:r w:rsidR="00CD59F5">
              <w:rPr>
                <w:rFonts w:eastAsia="宋体" w:cs="Arial"/>
                <w:bCs/>
                <w:lang w:val="en-US" w:eastAsia="zh-CN"/>
              </w:rPr>
              <w:t xml:space="preserve"> it</w:t>
            </w:r>
            <w:r>
              <w:rPr>
                <w:rFonts w:eastAsia="宋体" w:cs="Arial"/>
                <w:bCs/>
                <w:lang w:val="en-US" w:eastAsia="zh-CN"/>
              </w:rPr>
              <w:t>.</w:t>
            </w:r>
          </w:p>
          <w:p w14:paraId="103D5716" w14:textId="2676EB41" w:rsidR="003669B4" w:rsidRDefault="003669B4" w:rsidP="00C55992">
            <w:pPr>
              <w:rPr>
                <w:rFonts w:eastAsia="宋体" w:cs="Arial"/>
                <w:bCs/>
                <w:lang w:val="en-US" w:eastAsia="zh-CN"/>
              </w:rPr>
            </w:pPr>
            <w:r>
              <w:rPr>
                <w:rFonts w:eastAsia="宋体" w:cs="Arial"/>
                <w:bCs/>
                <w:lang w:val="en-US" w:eastAsia="zh-CN"/>
              </w:rPr>
              <w:t xml:space="preserve">Issue #5: Not OK to discuss again 5c and 5d for the following reasons: </w:t>
            </w:r>
          </w:p>
          <w:p w14:paraId="0404EAEE" w14:textId="2BA4991D" w:rsidR="003669B4" w:rsidRDefault="003669B4" w:rsidP="003669B4">
            <w:pPr>
              <w:pStyle w:val="aff8"/>
              <w:numPr>
                <w:ilvl w:val="0"/>
                <w:numId w:val="35"/>
              </w:numPr>
              <w:rPr>
                <w:rFonts w:eastAsia="宋体" w:cs="Arial"/>
                <w:bCs/>
                <w:lang w:val="en-US" w:eastAsia="zh-CN"/>
              </w:rPr>
            </w:pPr>
            <w:r w:rsidRPr="003669B4">
              <w:rPr>
                <w:rFonts w:eastAsia="宋体" w:cs="Arial"/>
                <w:bCs/>
                <w:lang w:val="en-US" w:eastAsia="zh-CN"/>
              </w:rPr>
              <w:t xml:space="preserve">5c was already concluded. </w:t>
            </w:r>
            <w:r>
              <w:rPr>
                <w:rFonts w:eastAsia="宋体" w:cs="Arial"/>
                <w:bCs/>
                <w:lang w:val="en-US" w:eastAsia="zh-CN"/>
              </w:rPr>
              <w:t>They argue that: “</w:t>
            </w:r>
            <w:r w:rsidRPr="003669B4">
              <w:rPr>
                <w:rFonts w:eastAsia="宋体" w:cs="Arial"/>
                <w:bCs/>
                <w:lang w:val="en-US" w:eastAsia="zh-CN"/>
              </w:rPr>
              <w:t>SRS-MIMO may take up large proportion of Tx power on overlapping symbols, therefore will affect the transmission power of SRS-Pos</w:t>
            </w:r>
            <w:r>
              <w:rPr>
                <w:rFonts w:eastAsia="宋体"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aff8"/>
              <w:rPr>
                <w:rFonts w:eastAsia="宋体" w:cs="Arial"/>
                <w:bCs/>
                <w:lang w:val="en-US" w:eastAsia="zh-CN"/>
              </w:rPr>
            </w:pPr>
          </w:p>
          <w:p w14:paraId="30D080DD" w14:textId="43D8A6F6" w:rsidR="003669B4" w:rsidRPr="003669B4" w:rsidRDefault="003669B4" w:rsidP="003669B4">
            <w:pPr>
              <w:pStyle w:val="aff8"/>
              <w:numPr>
                <w:ilvl w:val="0"/>
                <w:numId w:val="35"/>
              </w:numPr>
              <w:rPr>
                <w:rFonts w:eastAsia="宋体" w:cs="Arial"/>
                <w:bCs/>
                <w:lang w:val="en-US" w:eastAsia="zh-CN"/>
              </w:rPr>
            </w:pPr>
            <w:r w:rsidRPr="003669B4">
              <w:rPr>
                <w:rFonts w:eastAsia="宋体"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宋体"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宋体"/>
                <w:lang w:val="en-US" w:eastAsia="zh-CN"/>
              </w:rPr>
            </w:pPr>
            <w:r>
              <w:rPr>
                <w:rFonts w:eastAsia="宋体" w:hint="eastAsia"/>
                <w:sz w:val="20"/>
                <w:szCs w:val="20"/>
                <w:lang w:val="en-US" w:eastAsia="zh-CN"/>
              </w:rPr>
              <w:t>2</w:t>
            </w:r>
            <w:r>
              <w:rPr>
                <w:rFonts w:eastAsia="宋体"/>
                <w:sz w:val="20"/>
                <w:szCs w:val="20"/>
                <w:lang w:val="en-US" w:eastAsia="zh-CN"/>
              </w:rPr>
              <w:t>,6</w:t>
            </w:r>
          </w:p>
        </w:tc>
        <w:tc>
          <w:tcPr>
            <w:tcW w:w="1094" w:type="dxa"/>
          </w:tcPr>
          <w:p w14:paraId="064AD8BD" w14:textId="2EF42182" w:rsidR="00A84753" w:rsidRDefault="00A84753" w:rsidP="00A84753">
            <w:pPr>
              <w:rPr>
                <w:rFonts w:eastAsia="宋体"/>
                <w:lang w:val="en-US" w:eastAsia="zh-CN"/>
              </w:rPr>
            </w:pPr>
            <w:r>
              <w:rPr>
                <w:rFonts w:eastAsia="宋体" w:hint="eastAsia"/>
                <w:sz w:val="20"/>
                <w:szCs w:val="20"/>
                <w:lang w:val="en-US" w:eastAsia="zh-CN"/>
              </w:rPr>
              <w:t>H</w:t>
            </w:r>
            <w:r>
              <w:rPr>
                <w:rFonts w:eastAsia="宋体"/>
                <w:sz w:val="20"/>
                <w:szCs w:val="20"/>
                <w:lang w:val="en-US" w:eastAsia="zh-CN"/>
              </w:rPr>
              <w:t>uawei/HiSilicon</w:t>
            </w:r>
          </w:p>
        </w:tc>
        <w:tc>
          <w:tcPr>
            <w:tcW w:w="7473" w:type="dxa"/>
          </w:tcPr>
          <w:p w14:paraId="00697AD8" w14:textId="66B64F5E" w:rsidR="00A84753" w:rsidRDefault="00A84753" w:rsidP="00A84753">
            <w:pPr>
              <w:rPr>
                <w:rFonts w:eastAsia="宋体" w:cs="Arial"/>
                <w:bCs/>
                <w:lang w:val="en-US" w:eastAsia="zh-CN"/>
              </w:rPr>
            </w:pPr>
            <w:r>
              <w:rPr>
                <w:rFonts w:eastAsia="宋体" w:cs="Arial" w:hint="eastAsia"/>
                <w:bCs/>
                <w:sz w:val="20"/>
                <w:szCs w:val="20"/>
                <w:lang w:val="en-US" w:eastAsia="zh-CN"/>
              </w:rPr>
              <w:t>O</w:t>
            </w:r>
            <w:r>
              <w:rPr>
                <w:rFonts w:eastAsia="宋体"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宋体"/>
                <w:lang w:val="en-US" w:eastAsia="zh-CN"/>
              </w:rPr>
            </w:pPr>
            <w:r>
              <w:rPr>
                <w:rFonts w:eastAsia="宋体"/>
                <w:lang w:val="en-US" w:eastAsia="zh-CN"/>
              </w:rPr>
              <w:t>3</w:t>
            </w:r>
          </w:p>
        </w:tc>
        <w:tc>
          <w:tcPr>
            <w:tcW w:w="1094" w:type="dxa"/>
          </w:tcPr>
          <w:p w14:paraId="30DD6C01" w14:textId="62857E04" w:rsidR="00A84753" w:rsidRDefault="00A84753" w:rsidP="00A84753">
            <w:pPr>
              <w:rPr>
                <w:rFonts w:eastAsia="宋体"/>
                <w:lang w:val="en-US" w:eastAsia="zh-CN"/>
              </w:rPr>
            </w:pPr>
            <w:r>
              <w:rPr>
                <w:rFonts w:eastAsia="宋体" w:hint="eastAsia"/>
                <w:lang w:val="en-US" w:eastAsia="zh-CN"/>
              </w:rPr>
              <w:t>H</w:t>
            </w:r>
            <w:r>
              <w:rPr>
                <w:rFonts w:eastAsia="宋体"/>
                <w:lang w:val="en-US" w:eastAsia="zh-CN"/>
              </w:rPr>
              <w:t>uawei/HiSilicon</w:t>
            </w:r>
          </w:p>
        </w:tc>
        <w:tc>
          <w:tcPr>
            <w:tcW w:w="7473" w:type="dxa"/>
          </w:tcPr>
          <w:p w14:paraId="3985268C" w14:textId="36403F83" w:rsidR="00A84753" w:rsidRDefault="00A84753" w:rsidP="00A84753">
            <w:pPr>
              <w:rPr>
                <w:rFonts w:eastAsia="宋体" w:cs="Arial"/>
                <w:bCs/>
                <w:lang w:val="en-US" w:eastAsia="zh-CN"/>
              </w:rPr>
            </w:pPr>
            <w:r>
              <w:rPr>
                <w:rFonts w:eastAsia="宋体"/>
                <w:lang w:val="en-US" w:eastAsia="zh-CN"/>
              </w:rPr>
              <w:t xml:space="preserve">The normative work to support AP SRS is taking too much time for Rel-16, and RAN3 are highly likely not to support that in NRPPa.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宋体"/>
                <w:lang w:val="en-US" w:eastAsia="zh-CN"/>
              </w:rPr>
            </w:pPr>
            <w:r>
              <w:rPr>
                <w:rFonts w:eastAsia="宋体" w:hint="eastAsia"/>
                <w:lang w:val="en-US" w:eastAsia="zh-CN"/>
              </w:rPr>
              <w:t>7</w:t>
            </w:r>
          </w:p>
        </w:tc>
        <w:tc>
          <w:tcPr>
            <w:tcW w:w="1094" w:type="dxa"/>
          </w:tcPr>
          <w:p w14:paraId="3605C4AC" w14:textId="0F3B21C2" w:rsidR="00A84753" w:rsidRDefault="00A84753" w:rsidP="00A84753">
            <w:pPr>
              <w:rPr>
                <w:rFonts w:eastAsia="宋体"/>
                <w:lang w:val="en-US" w:eastAsia="zh-CN"/>
              </w:rPr>
            </w:pPr>
            <w:r w:rsidRPr="005A0566">
              <w:rPr>
                <w:rFonts w:eastAsia="宋体" w:hint="eastAsia"/>
                <w:sz w:val="20"/>
                <w:szCs w:val="20"/>
                <w:lang w:val="en-US" w:eastAsia="zh-CN"/>
              </w:rPr>
              <w:t>H</w:t>
            </w:r>
            <w:r w:rsidRPr="005A0566">
              <w:rPr>
                <w:rFonts w:eastAsia="宋体"/>
                <w:sz w:val="20"/>
                <w:szCs w:val="20"/>
                <w:lang w:val="en-US" w:eastAsia="zh-CN"/>
              </w:rPr>
              <w:t>uawei/HiSilicon</w:t>
            </w:r>
          </w:p>
        </w:tc>
        <w:tc>
          <w:tcPr>
            <w:tcW w:w="7473" w:type="dxa"/>
          </w:tcPr>
          <w:p w14:paraId="1656DD65" w14:textId="6A8AD71B" w:rsidR="00A84753" w:rsidRDefault="00A84753" w:rsidP="00A84753">
            <w:pPr>
              <w:rPr>
                <w:rFonts w:eastAsia="宋体"/>
                <w:lang w:val="en-US" w:eastAsia="zh-CN"/>
              </w:rPr>
            </w:pPr>
            <w:r w:rsidRPr="005A0566">
              <w:rPr>
                <w:rFonts w:eastAsia="宋体" w:hint="eastAsia"/>
                <w:sz w:val="20"/>
                <w:szCs w:val="20"/>
                <w:lang w:val="en-US" w:eastAsia="zh-CN"/>
              </w:rPr>
              <w:t>N</w:t>
            </w:r>
            <w:r w:rsidRPr="005A0566">
              <w:rPr>
                <w:rFonts w:eastAsia="宋体"/>
                <w:sz w:val="20"/>
                <w:szCs w:val="20"/>
                <w:lang w:val="en-US" w:eastAsia="zh-CN"/>
              </w:rPr>
              <w:t>o need to change</w:t>
            </w:r>
            <w:r>
              <w:rPr>
                <w:rFonts w:eastAsia="宋体"/>
                <w:sz w:val="20"/>
                <w:szCs w:val="20"/>
                <w:lang w:val="en-US" w:eastAsia="zh-CN"/>
              </w:rPr>
              <w:t xml:space="preserve"> “associated”</w:t>
            </w:r>
            <w:r w:rsidRPr="005A0566">
              <w:rPr>
                <w:rFonts w:eastAsia="宋体"/>
                <w:sz w:val="20"/>
                <w:szCs w:val="20"/>
                <w:lang w:val="en-US" w:eastAsia="zh-CN"/>
              </w:rPr>
              <w:t xml:space="preserve">. Rel-15 already used </w:t>
            </w:r>
            <w:r>
              <w:rPr>
                <w:rFonts w:eastAsia="宋体"/>
                <w:sz w:val="20"/>
                <w:szCs w:val="20"/>
                <w:lang w:val="en-US" w:eastAsia="zh-CN"/>
              </w:rPr>
              <w:t>it</w:t>
            </w:r>
            <w:r w:rsidRPr="005A0566">
              <w:rPr>
                <w:rFonts w:eastAsia="宋体"/>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宋体"/>
                <w:lang w:val="en-US" w:eastAsia="zh-CN"/>
              </w:rPr>
            </w:pPr>
            <w:r>
              <w:rPr>
                <w:rFonts w:eastAsia="宋体"/>
                <w:lang w:val="en-US" w:eastAsia="zh-CN"/>
              </w:rPr>
              <w:t xml:space="preserve">12 </w:t>
            </w:r>
          </w:p>
        </w:tc>
        <w:tc>
          <w:tcPr>
            <w:tcW w:w="1094" w:type="dxa"/>
          </w:tcPr>
          <w:p w14:paraId="4CD6C282" w14:textId="273BC203" w:rsidR="00A84753" w:rsidRPr="005A0566" w:rsidRDefault="00A84753" w:rsidP="00A84753">
            <w:pPr>
              <w:rPr>
                <w:rFonts w:eastAsia="宋体"/>
                <w:lang w:val="en-US" w:eastAsia="zh-CN"/>
              </w:rPr>
            </w:pPr>
            <w:r>
              <w:rPr>
                <w:rFonts w:eastAsia="宋体" w:hint="eastAsia"/>
                <w:lang w:val="en-US" w:eastAsia="zh-CN"/>
              </w:rPr>
              <w:t>H</w:t>
            </w:r>
            <w:r>
              <w:rPr>
                <w:rFonts w:eastAsia="宋体"/>
                <w:lang w:val="en-US" w:eastAsia="zh-CN"/>
              </w:rPr>
              <w:t>uawei/HiSilicon</w:t>
            </w:r>
          </w:p>
        </w:tc>
        <w:tc>
          <w:tcPr>
            <w:tcW w:w="7473" w:type="dxa"/>
          </w:tcPr>
          <w:p w14:paraId="3A8EBD6A" w14:textId="77777777" w:rsidR="00A84753" w:rsidRDefault="00A84753" w:rsidP="00A84753">
            <w:pPr>
              <w:rPr>
                <w:rFonts w:eastAsia="宋体"/>
                <w:lang w:val="en-US" w:eastAsia="zh-CN"/>
              </w:rPr>
            </w:pPr>
            <w:r>
              <w:rPr>
                <w:rFonts w:eastAsia="宋体"/>
                <w:lang w:val="en-US" w:eastAsia="zh-CN"/>
              </w:rPr>
              <w:t>It seems that Issue 12 is overlooked in Feature Lead proposal. We suggest the following change</w:t>
            </w:r>
          </w:p>
          <w:p w14:paraId="65F0DC07" w14:textId="11056610" w:rsidR="00A84753" w:rsidRPr="005A0566" w:rsidRDefault="00A84753" w:rsidP="00A84753">
            <w:pPr>
              <w:rPr>
                <w:rFonts w:eastAsia="宋体"/>
                <w:lang w:val="en-US" w:eastAsia="zh-CN"/>
              </w:rPr>
            </w:pPr>
            <w:r w:rsidRPr="006F5DE3">
              <w:rPr>
                <w:b/>
                <w:bCs/>
                <w:lang w:val="en-US"/>
              </w:rPr>
              <w:t>Feature lead proposal: prioritize / downscope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r w:rsidR="00E548CA" w:rsidRPr="00677E0D" w14:paraId="6C13DC59"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8F9F251" w14:textId="77777777" w:rsidR="00E548CA" w:rsidRDefault="00E548CA" w:rsidP="00C513AB">
            <w:pPr>
              <w:rPr>
                <w:rFonts w:eastAsia="宋体"/>
                <w:lang w:val="en-US" w:eastAsia="zh-CN"/>
              </w:rPr>
            </w:pPr>
          </w:p>
        </w:tc>
        <w:tc>
          <w:tcPr>
            <w:tcW w:w="1094" w:type="dxa"/>
          </w:tcPr>
          <w:p w14:paraId="57D20B28" w14:textId="05FE80ED" w:rsidR="00E548CA" w:rsidRDefault="00E548CA" w:rsidP="00C513AB">
            <w:pPr>
              <w:rPr>
                <w:rFonts w:eastAsia="宋体"/>
                <w:lang w:val="en-US" w:eastAsia="zh-CN"/>
              </w:rPr>
            </w:pPr>
            <w:r>
              <w:rPr>
                <w:rFonts w:eastAsia="宋体"/>
                <w:lang w:val="en-US" w:eastAsia="zh-CN"/>
              </w:rPr>
              <w:t>vivo</w:t>
            </w:r>
          </w:p>
        </w:tc>
        <w:tc>
          <w:tcPr>
            <w:tcW w:w="7473" w:type="dxa"/>
          </w:tcPr>
          <w:p w14:paraId="12B45CFF" w14:textId="4C2D9ABB" w:rsidR="00E548CA" w:rsidRDefault="00E548CA" w:rsidP="00C513AB">
            <w:pPr>
              <w:rPr>
                <w:rFonts w:eastAsia="宋体" w:cs="Arial"/>
                <w:bCs/>
                <w:lang w:val="en-US" w:eastAsia="zh-CN"/>
              </w:rPr>
            </w:pPr>
            <w:r>
              <w:rPr>
                <w:rFonts w:eastAsia="宋体" w:cs="Arial"/>
                <w:bCs/>
                <w:lang w:val="en-US" w:eastAsia="zh-CN"/>
              </w:rPr>
              <w:t>We</w:t>
            </w:r>
            <w:r w:rsidR="003B5C55">
              <w:rPr>
                <w:rFonts w:eastAsia="宋体" w:cs="Arial"/>
                <w:bCs/>
                <w:lang w:val="en-US" w:eastAsia="zh-CN"/>
              </w:rPr>
              <w:t xml:space="preserve"> support </w:t>
            </w:r>
            <w:r>
              <w:rPr>
                <w:rFonts w:eastAsia="宋体" w:cs="Arial"/>
                <w:bCs/>
                <w:lang w:val="en-US" w:eastAsia="zh-CN"/>
              </w:rPr>
              <w:t xml:space="preserve">to discuss Issue #1, #2, #4, #5 and #6 </w:t>
            </w:r>
            <w:r w:rsidR="003B5C55">
              <w:rPr>
                <w:rFonts w:eastAsia="宋体" w:cs="Arial" w:hint="eastAsia"/>
                <w:bCs/>
                <w:sz w:val="20"/>
                <w:szCs w:val="20"/>
                <w:lang w:val="en-US" w:eastAsia="zh-CN"/>
              </w:rPr>
              <w:t xml:space="preserve">as high priority issues </w:t>
            </w:r>
            <w:r w:rsidRPr="00E548CA">
              <w:rPr>
                <w:rFonts w:eastAsia="宋体" w:cs="Arial"/>
                <w:bCs/>
                <w:lang w:val="en-US" w:eastAsia="zh-CN"/>
              </w:rPr>
              <w:t>in the UL RS maintenance thread</w:t>
            </w:r>
            <w:r>
              <w:rPr>
                <w:rFonts w:eastAsia="宋体" w:cs="Arial"/>
                <w:bCs/>
                <w:lang w:val="en-US" w:eastAsia="zh-CN"/>
              </w:rPr>
              <w:t xml:space="preserve">. </w:t>
            </w:r>
          </w:p>
          <w:p w14:paraId="0C95CC88" w14:textId="77777777" w:rsidR="00E548CA" w:rsidRDefault="00E548CA" w:rsidP="00E548CA">
            <w:pPr>
              <w:rPr>
                <w:rFonts w:eastAsia="宋体" w:cs="Arial"/>
                <w:bCs/>
                <w:lang w:val="en-US" w:eastAsia="zh-CN"/>
              </w:rPr>
            </w:pPr>
            <w:r>
              <w:rPr>
                <w:rFonts w:eastAsia="宋体" w:cs="Arial"/>
                <w:bCs/>
                <w:lang w:val="en-US" w:eastAsia="zh-CN"/>
              </w:rPr>
              <w:t xml:space="preserve">We have strong concern to include </w:t>
            </w:r>
            <w:r w:rsidR="001236B1">
              <w:rPr>
                <w:rFonts w:eastAsia="宋体" w:cs="Arial"/>
                <w:bCs/>
                <w:lang w:val="en-US" w:eastAsia="zh-CN"/>
              </w:rPr>
              <w:t xml:space="preserve">issue </w:t>
            </w:r>
            <w:r>
              <w:rPr>
                <w:rFonts w:eastAsia="宋体" w:cs="Arial"/>
                <w:bCs/>
                <w:lang w:val="en-US" w:eastAsia="zh-CN"/>
              </w:rPr>
              <w:t xml:space="preserve">#3 in the email discussion. This issue has </w:t>
            </w:r>
            <w:r>
              <w:rPr>
                <w:rFonts w:eastAsia="宋体" w:cs="Arial"/>
                <w:bCs/>
                <w:lang w:val="en-US" w:eastAsia="zh-CN"/>
              </w:rPr>
              <w:lastRenderedPageBreak/>
              <w:t>been agreed and concluded in RAN1#99 already. The arguments from the proponent of issue#3 are NOT in the scope of RAN1</w:t>
            </w:r>
            <w:r w:rsidR="001236B1">
              <w:rPr>
                <w:rFonts w:eastAsia="宋体" w:cs="Arial"/>
                <w:bCs/>
                <w:lang w:val="en-US" w:eastAsia="zh-CN"/>
              </w:rPr>
              <w:t xml:space="preserve"> at all to justify RAN1 discussion.</w:t>
            </w:r>
          </w:p>
          <w:p w14:paraId="09D05785" w14:textId="0B37EAE3" w:rsidR="003B5C55" w:rsidRDefault="003B5C55" w:rsidP="003B5C55">
            <w:pPr>
              <w:rPr>
                <w:rFonts w:eastAsia="宋体" w:cs="Arial"/>
                <w:bCs/>
                <w:lang w:val="en-US" w:eastAsia="zh-CN"/>
              </w:rPr>
            </w:pPr>
            <w:r>
              <w:rPr>
                <w:rFonts w:eastAsia="宋体" w:cs="Arial"/>
                <w:bCs/>
                <w:lang w:val="en-US" w:eastAsia="zh-CN"/>
              </w:rPr>
              <w:t xml:space="preserve">We also support to discuss Issue #13 and #15 </w:t>
            </w:r>
            <w:r w:rsidRPr="00E548CA">
              <w:rPr>
                <w:rFonts w:eastAsia="宋体" w:cs="Arial"/>
                <w:bCs/>
                <w:lang w:val="en-US" w:eastAsia="zh-CN"/>
              </w:rPr>
              <w:t>in the UL RS maintenance thread</w:t>
            </w:r>
            <w:r>
              <w:rPr>
                <w:rFonts w:eastAsia="宋体" w:cs="Arial"/>
                <w:bCs/>
                <w:lang w:val="en-US" w:eastAsia="zh-CN"/>
              </w:rPr>
              <w:t xml:space="preserve">. </w:t>
            </w:r>
          </w:p>
          <w:p w14:paraId="53AB421B" w14:textId="577CBE72" w:rsidR="003B5C55" w:rsidRPr="003B5C55" w:rsidRDefault="003B5C55" w:rsidP="00E548CA">
            <w:pPr>
              <w:rPr>
                <w:rFonts w:eastAsia="宋体" w:cs="Arial"/>
                <w:bCs/>
                <w:lang w:val="en-US" w:eastAsia="zh-CN"/>
              </w:rPr>
            </w:pPr>
            <w:r>
              <w:rPr>
                <w:rFonts w:eastAsia="宋体" w:cs="Arial"/>
                <w:bCs/>
                <w:lang w:val="en-US" w:eastAsia="zh-CN"/>
              </w:rPr>
              <w:t>We’re fine to endorse all editorial issues #7, 8 and 9.</w:t>
            </w:r>
          </w:p>
        </w:tc>
      </w:tr>
      <w:tr w:rsidR="00460873" w:rsidRPr="00677E0D" w14:paraId="65F55744"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4CA27696" w14:textId="77777777" w:rsidR="00460873" w:rsidRDefault="00460873" w:rsidP="00C513AB">
            <w:pPr>
              <w:rPr>
                <w:rFonts w:eastAsia="宋体"/>
                <w:lang w:val="en-US" w:eastAsia="zh-CN"/>
              </w:rPr>
            </w:pPr>
          </w:p>
        </w:tc>
        <w:tc>
          <w:tcPr>
            <w:tcW w:w="1094" w:type="dxa"/>
          </w:tcPr>
          <w:p w14:paraId="0FAC31E3" w14:textId="17770B2D" w:rsidR="00460873" w:rsidRDefault="00460873" w:rsidP="00C513AB">
            <w:pPr>
              <w:rPr>
                <w:rFonts w:eastAsia="宋体"/>
                <w:lang w:val="en-US" w:eastAsia="zh-CN"/>
              </w:rPr>
            </w:pPr>
            <w:r>
              <w:rPr>
                <w:rFonts w:eastAsia="宋体" w:hint="eastAsia"/>
                <w:lang w:val="en-US" w:eastAsia="zh-CN"/>
              </w:rPr>
              <w:t>OPPO</w:t>
            </w:r>
          </w:p>
        </w:tc>
        <w:tc>
          <w:tcPr>
            <w:tcW w:w="7473" w:type="dxa"/>
          </w:tcPr>
          <w:p w14:paraId="76AA9E3C" w14:textId="060F1BF0" w:rsidR="00460873" w:rsidRPr="00F63BA9" w:rsidRDefault="00F63BA9" w:rsidP="00F63BA9">
            <w:pPr>
              <w:rPr>
                <w:rFonts w:eastAsia="宋体" w:cs="Arial"/>
                <w:bCs/>
                <w:lang w:val="en-US" w:eastAsia="zh-CN"/>
              </w:rPr>
            </w:pPr>
            <w:r>
              <w:rPr>
                <w:rFonts w:eastAsia="宋体" w:cs="Arial"/>
                <w:bCs/>
                <w:lang w:val="en-US" w:eastAsia="zh-CN"/>
              </w:rPr>
              <w:t xml:space="preserve">1. </w:t>
            </w:r>
            <w:bookmarkStart w:id="5" w:name="_GoBack"/>
            <w:bookmarkEnd w:id="5"/>
            <w:r w:rsidR="00460873" w:rsidRPr="00F63BA9">
              <w:rPr>
                <w:rFonts w:eastAsia="宋体" w:cs="Arial" w:hint="eastAsia"/>
                <w:bCs/>
                <w:lang w:val="en-US" w:eastAsia="zh-CN"/>
              </w:rPr>
              <w:t>Support to discuss Issues 1,2,4,5,6.</w:t>
            </w:r>
            <w:r w:rsidR="00460873" w:rsidRPr="00F63BA9">
              <w:rPr>
                <w:rFonts w:eastAsia="宋体" w:cs="Arial"/>
                <w:bCs/>
                <w:lang w:val="en-US" w:eastAsia="zh-CN"/>
              </w:rPr>
              <w:t xml:space="preserve"> Issue 2 and 6 should be discussed together. </w:t>
            </w:r>
          </w:p>
          <w:p w14:paraId="0A7E0EA0" w14:textId="28C8A573" w:rsidR="00460873" w:rsidRDefault="00F63BA9" w:rsidP="00C513AB">
            <w:pPr>
              <w:rPr>
                <w:rFonts w:eastAsia="宋体" w:cs="Arial"/>
                <w:bCs/>
                <w:lang w:val="en-US" w:eastAsia="zh-CN"/>
              </w:rPr>
            </w:pPr>
            <w:r>
              <w:rPr>
                <w:rFonts w:eastAsia="宋体" w:cs="Arial"/>
                <w:bCs/>
                <w:lang w:val="en-US" w:eastAsia="zh-CN"/>
              </w:rPr>
              <w:t xml:space="preserve">2. </w:t>
            </w:r>
            <w:r w:rsidR="00460873">
              <w:rPr>
                <w:rFonts w:eastAsia="宋体" w:cs="Arial"/>
                <w:bCs/>
                <w:lang w:val="en-US" w:eastAsia="zh-CN"/>
              </w:rPr>
              <w:t>Regarding Issue</w:t>
            </w:r>
            <w:r w:rsidR="00A85A87">
              <w:rPr>
                <w:rFonts w:eastAsia="宋体" w:cs="Arial"/>
                <w:bCs/>
                <w:lang w:val="en-US" w:eastAsia="zh-CN"/>
              </w:rPr>
              <w:t xml:space="preserve"> </w:t>
            </w:r>
            <w:r w:rsidR="00460873">
              <w:rPr>
                <w:rFonts w:eastAsia="宋体" w:cs="Arial"/>
                <w:bCs/>
                <w:lang w:val="en-US" w:eastAsia="zh-CN"/>
              </w:rPr>
              <w:t>3 ,we can wait for the conclusion/decision of other WGs.</w:t>
            </w:r>
          </w:p>
          <w:p w14:paraId="71CABEBC" w14:textId="66379869" w:rsidR="0021270A" w:rsidRDefault="00F63BA9" w:rsidP="00C513AB">
            <w:pPr>
              <w:rPr>
                <w:rFonts w:eastAsia="宋体" w:cs="Arial"/>
                <w:bCs/>
                <w:lang w:val="en-US" w:eastAsia="zh-CN"/>
              </w:rPr>
            </w:pPr>
            <w:r>
              <w:rPr>
                <w:rFonts w:eastAsia="宋体" w:cs="Arial"/>
                <w:bCs/>
                <w:lang w:val="en-US" w:eastAsia="zh-CN"/>
              </w:rPr>
              <w:t xml:space="preserve">3. </w:t>
            </w:r>
            <w:r w:rsidR="0021270A">
              <w:rPr>
                <w:rFonts w:eastAsia="宋体" w:cs="Arial" w:hint="eastAsia"/>
                <w:bCs/>
                <w:lang w:val="en-US" w:eastAsia="zh-CN"/>
              </w:rPr>
              <w:t xml:space="preserve">Ok for the editorial issues </w:t>
            </w:r>
            <w:r w:rsidR="0021270A">
              <w:rPr>
                <w:rFonts w:eastAsia="宋体" w:cs="Arial"/>
                <w:bCs/>
                <w:lang w:val="en-US" w:eastAsia="zh-CN"/>
              </w:rPr>
              <w:t>except</w:t>
            </w:r>
            <w:r w:rsidR="0021270A">
              <w:rPr>
                <w:rFonts w:eastAsia="宋体" w:cs="Arial" w:hint="eastAsia"/>
                <w:bCs/>
                <w:lang w:val="en-US" w:eastAsia="zh-CN"/>
              </w:rPr>
              <w:t xml:space="preserve"> </w:t>
            </w:r>
            <w:r w:rsidR="0021270A">
              <w:rPr>
                <w:rFonts w:eastAsia="宋体" w:cs="Arial"/>
                <w:bCs/>
                <w:lang w:val="en-US" w:eastAsia="zh-CN"/>
              </w:rPr>
              <w:t>for the following one</w:t>
            </w:r>
          </w:p>
          <w:p w14:paraId="5C027953" w14:textId="4EF79867" w:rsidR="00155CBF" w:rsidRDefault="0021270A" w:rsidP="00C513AB">
            <w:pPr>
              <w:rPr>
                <w:rFonts w:eastAsia="宋体" w:cs="Arial"/>
                <w:bCs/>
                <w:lang w:val="en-US" w:eastAsia="zh-CN"/>
              </w:rPr>
            </w:pPr>
            <w:r>
              <w:rPr>
                <w:rFonts w:eastAsia="宋体" w:cs="Arial"/>
                <w:bCs/>
                <w:lang w:val="en-US" w:eastAsia="zh-CN"/>
              </w:rPr>
              <w:t>“</w:t>
            </w:r>
            <w:r w:rsidRPr="00613F27">
              <w:t>Change “associated SRS resources set” to “SRS resources set to which the SRS resource belongs”.</w:t>
            </w:r>
            <w:r>
              <w:rPr>
                <w:rFonts w:eastAsia="宋体" w:cs="Arial"/>
                <w:bCs/>
                <w:lang w:val="en-US" w:eastAsia="zh-CN"/>
              </w:rPr>
              <w:t xml:space="preserve">” We share the same view as Huawei for this change. </w:t>
            </w:r>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21"/>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21"/>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1"/>
        <w:ind w:left="0" w:firstLine="0"/>
        <w:rPr>
          <w:lang w:val="en-US"/>
        </w:rPr>
      </w:pPr>
      <w:r>
        <w:rPr>
          <w:lang w:val="en-US"/>
        </w:rPr>
        <w:t>6</w:t>
      </w:r>
      <w:r w:rsidR="00F27CB5" w:rsidRPr="00ED67EA">
        <w:rPr>
          <w:lang w:val="en-US"/>
        </w:rPr>
        <w:t xml:space="preserve"> References</w:t>
      </w:r>
    </w:p>
    <w:p w14:paraId="4111F105" w14:textId="77777777" w:rsidR="003C5458" w:rsidRPr="003C5458" w:rsidRDefault="00B32903" w:rsidP="008F1E34">
      <w:pPr>
        <w:pStyle w:val="Reference"/>
        <w:rPr>
          <w:rFonts w:ascii="Times New Roman" w:hAnsi="Times New Roman"/>
        </w:rPr>
      </w:pPr>
      <w:hyperlink r:id="rId14" w:history="1">
        <w:r w:rsidR="0017622E" w:rsidRPr="003C5458">
          <w:rPr>
            <w:rStyle w:val="aff5"/>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B32903" w:rsidP="008F1E34">
      <w:pPr>
        <w:pStyle w:val="Reference"/>
        <w:rPr>
          <w:rFonts w:ascii="Times New Roman" w:hAnsi="Times New Roman"/>
        </w:rPr>
      </w:pPr>
      <w:hyperlink r:id="rId15" w:history="1">
        <w:r w:rsidR="0017622E" w:rsidRPr="003C5458">
          <w:rPr>
            <w:rStyle w:val="aff5"/>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B32903" w:rsidP="003C5458">
      <w:pPr>
        <w:pStyle w:val="Reference"/>
        <w:rPr>
          <w:rFonts w:ascii="Times New Roman" w:hAnsi="Times New Roman"/>
        </w:rPr>
      </w:pPr>
      <w:hyperlink r:id="rId16" w:history="1">
        <w:r w:rsidR="0017622E" w:rsidRPr="003C5458">
          <w:rPr>
            <w:rStyle w:val="aff5"/>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Huawei, HiSilicon</w:t>
      </w:r>
    </w:p>
    <w:p w14:paraId="25CBE151" w14:textId="77777777" w:rsidR="0017622E" w:rsidRPr="003C5458" w:rsidRDefault="00B32903" w:rsidP="003C5458">
      <w:pPr>
        <w:pStyle w:val="Reference"/>
        <w:rPr>
          <w:rFonts w:ascii="Times New Roman" w:hAnsi="Times New Roman"/>
        </w:rPr>
      </w:pPr>
      <w:hyperlink r:id="rId17" w:history="1">
        <w:r w:rsidR="0017622E" w:rsidRPr="003C5458">
          <w:rPr>
            <w:rStyle w:val="aff5"/>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B32903" w:rsidP="003C5458">
      <w:pPr>
        <w:pStyle w:val="Reference"/>
        <w:rPr>
          <w:rFonts w:ascii="Times New Roman" w:hAnsi="Times New Roman"/>
        </w:rPr>
      </w:pPr>
      <w:hyperlink r:id="rId18" w:history="1">
        <w:r w:rsidR="0017622E" w:rsidRPr="003C5458">
          <w:rPr>
            <w:rStyle w:val="aff5"/>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B32903" w:rsidP="003C5458">
      <w:pPr>
        <w:pStyle w:val="Reference"/>
        <w:rPr>
          <w:rFonts w:ascii="Times New Roman" w:hAnsi="Times New Roman"/>
        </w:rPr>
      </w:pPr>
      <w:hyperlink r:id="rId19" w:history="1">
        <w:r w:rsidR="0017622E" w:rsidRPr="003C5458">
          <w:rPr>
            <w:rStyle w:val="aff5"/>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B32903" w:rsidP="003C5458">
      <w:pPr>
        <w:pStyle w:val="Reference"/>
        <w:rPr>
          <w:rFonts w:ascii="Times New Roman" w:hAnsi="Times New Roman"/>
        </w:rPr>
      </w:pPr>
      <w:hyperlink r:id="rId20" w:history="1">
        <w:r w:rsidR="0017622E" w:rsidRPr="003C5458">
          <w:rPr>
            <w:rStyle w:val="aff5"/>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B32903" w:rsidP="003C5458">
      <w:pPr>
        <w:pStyle w:val="Reference"/>
        <w:rPr>
          <w:rFonts w:ascii="Times New Roman" w:hAnsi="Times New Roman"/>
        </w:rPr>
      </w:pPr>
      <w:hyperlink r:id="rId21" w:history="1">
        <w:r w:rsidR="0017622E" w:rsidRPr="003C5458">
          <w:rPr>
            <w:rStyle w:val="aff5"/>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B32903" w:rsidP="003C5458">
      <w:pPr>
        <w:pStyle w:val="Reference"/>
        <w:rPr>
          <w:rFonts w:ascii="Times New Roman" w:hAnsi="Times New Roman"/>
        </w:rPr>
      </w:pPr>
      <w:hyperlink r:id="rId22" w:history="1">
        <w:r w:rsidR="0017622E" w:rsidRPr="003C5458">
          <w:rPr>
            <w:rStyle w:val="aff5"/>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B32903" w:rsidP="003C5458">
      <w:pPr>
        <w:pStyle w:val="Reference"/>
        <w:rPr>
          <w:rFonts w:ascii="Times New Roman" w:hAnsi="Times New Roman"/>
        </w:rPr>
      </w:pPr>
      <w:hyperlink r:id="rId23" w:history="1">
        <w:r w:rsidR="0017622E" w:rsidRPr="003C5458">
          <w:rPr>
            <w:rStyle w:val="aff5"/>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B32903" w:rsidP="003C5458">
      <w:pPr>
        <w:pStyle w:val="Reference"/>
        <w:rPr>
          <w:rFonts w:ascii="Times New Roman" w:hAnsi="Times New Roman"/>
        </w:rPr>
      </w:pPr>
      <w:hyperlink r:id="rId24" w:history="1">
        <w:r w:rsidR="0017622E" w:rsidRPr="003C5458">
          <w:rPr>
            <w:rStyle w:val="aff5"/>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401B" w14:textId="77777777" w:rsidR="00B32903" w:rsidRDefault="00B32903">
      <w:pPr>
        <w:spacing w:after="0"/>
      </w:pPr>
      <w:r>
        <w:separator/>
      </w:r>
    </w:p>
  </w:endnote>
  <w:endnote w:type="continuationSeparator" w:id="0">
    <w:p w14:paraId="790A4E7C" w14:textId="77777777" w:rsidR="00B32903" w:rsidRDefault="00B32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0107" w14:textId="77777777" w:rsidR="00687D22" w:rsidRDefault="00687D22">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4050" w14:textId="3D0F8C2C" w:rsidR="00C9367D" w:rsidRDefault="00F27CB5">
    <w:pPr>
      <w:pStyle w:val="af5"/>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F63BA9">
      <w:rPr>
        <w:rStyle w:val="aff2"/>
        <w:noProof/>
      </w:rPr>
      <w:t>8</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F63BA9">
      <w:rPr>
        <w:rStyle w:val="aff2"/>
        <w:noProof/>
      </w:rPr>
      <w:t>8</w:t>
    </w:r>
    <w:r>
      <w:rPr>
        <w:rStyle w:val="aff2"/>
      </w:rPr>
      <w:fldChar w:fldCharType="end"/>
    </w:r>
    <w:r>
      <w:rPr>
        <w:rStyle w:val="aff2"/>
      </w:rPr>
      <w:tab/>
    </w:r>
  </w:p>
  <w:p w14:paraId="75AB4051" w14:textId="77777777" w:rsidR="00C9367D" w:rsidRDefault="00C9367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7F35" w14:textId="77777777" w:rsidR="00687D22" w:rsidRDefault="00687D2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9176B" w14:textId="77777777" w:rsidR="00B32903" w:rsidRDefault="00B32903">
      <w:pPr>
        <w:spacing w:after="0"/>
      </w:pPr>
      <w:r>
        <w:separator/>
      </w:r>
    </w:p>
  </w:footnote>
  <w:footnote w:type="continuationSeparator" w:id="0">
    <w:p w14:paraId="7CE48724" w14:textId="77777777" w:rsidR="00B32903" w:rsidRDefault="00B329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404E" w14:textId="77777777" w:rsidR="00C9367D" w:rsidRDefault="00F27CB5">
    <w:r>
      <w:t xml:space="preserve">Page </w:t>
    </w:r>
    <w:r>
      <w:fldChar w:fldCharType="begin"/>
    </w:r>
    <w:r>
      <w:instrText>PAGE</w:instrText>
    </w:r>
    <w:r>
      <w:fldChar w:fldCharType="separate"/>
    </w:r>
    <w:r>
      <w:t>4</w:t>
    </w:r>
    <w:r>
      <w:fldChar w:fldCharType="end"/>
    </w:r>
    <w:r>
      <w:br/>
      <w:t>Draft prETS 300 ???: Month YYYY</w:t>
    </w:r>
  </w:p>
  <w:p w14:paraId="75AB404F" w14:textId="77777777" w:rsidR="00C9367D" w:rsidRDefault="00C9367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8331" w14:textId="77777777" w:rsidR="00687D22" w:rsidRDefault="00687D22">
    <w:pPr>
      <w:pStyle w:val="af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6833" w14:textId="77777777" w:rsidR="00687D22" w:rsidRDefault="00687D22">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55CBF"/>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270A"/>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0873"/>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85A87"/>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903"/>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3BA9"/>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15:docId w15:val="{494F3760-25BB-4FFC-A143-CC3E4BA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CG Times (WN)"/>
        <w:lang w:val="en-US"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1">
    <w:name w:val="heading 1"/>
    <w:aliases w:val="H1,h1,app heading 1,l1,Memo Heading 1,h11,h12,h13,h14,h15,h16,Heading 1_a,heading 1,h17,h111,h121,h131,h141,h151,h161,h18,h112,h122,h132,h142,h152,h162,h19,h113,h123,h133,h143,h153,h163,NMP Heading 1,제목 1(no line),Alt+1,Alt+11,Alt+12,Alt+13"/>
    <w:next w:val="a1"/>
    <w:link w:val="10"/>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21">
    <w:name w:val="heading 2"/>
    <w:aliases w:val="DO NOT USE_h2,h2,h21,H2,Head2A,2,UNDERRUBRIK 1-2,H2 Char,h2 Char,Header 2,Header2,22,heading2,2nd level,H21,H22,H23,H24,H25,R2,E2,†berschrift 2,õberschrift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31"/>
    <w:next w:val="a1"/>
    <w:link w:val="41"/>
    <w:qFormat/>
    <w:pPr>
      <w:ind w:left="1418" w:hanging="1418"/>
      <w:outlineLvl w:val="3"/>
    </w:pPr>
    <w:rPr>
      <w:sz w:val="24"/>
    </w:rPr>
  </w:style>
  <w:style w:type="paragraph" w:styleId="50">
    <w:name w:val="heading 5"/>
    <w:aliases w:val="h5,Heading5,H5"/>
    <w:basedOn w:val="40"/>
    <w:next w:val="a1"/>
    <w:link w:val="51"/>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aliases w:val="Table Heading"/>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7"/>
    <w:pPr>
      <w:ind w:left="851"/>
    </w:pPr>
    <w:rPr>
      <w:lang w:eastAsia="ja-JP"/>
    </w:rPr>
  </w:style>
  <w:style w:type="paragraph" w:styleId="a7">
    <w:name w:val="List"/>
    <w:basedOn w:val="a8"/>
    <w:pPr>
      <w:ind w:left="568" w:hanging="284"/>
    </w:pPr>
  </w:style>
  <w:style w:type="paragraph" w:styleId="a8">
    <w:name w:val="Body Text"/>
    <w:basedOn w:val="a1"/>
    <w:link w:val="a9"/>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20">
    <w:name w:val="List Number 2"/>
    <w:basedOn w:val="a"/>
    <w:pPr>
      <w:numPr>
        <w:numId w:val="1"/>
      </w:numPr>
    </w:pPr>
  </w:style>
  <w:style w:type="paragraph" w:styleId="a">
    <w:name w:val="List Number"/>
    <w:basedOn w:val="a7"/>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7"/>
    <w:qFormat/>
    <w:pPr>
      <w:numPr>
        <w:numId w:val="6"/>
      </w:numPr>
    </w:pPr>
    <w:rPr>
      <w:lang w:eastAsia="ja-JP"/>
    </w:rPr>
  </w:style>
  <w:style w:type="paragraph" w:styleId="aa">
    <w:name w:val="caption"/>
    <w:basedOn w:val="a1"/>
    <w:next w:val="a1"/>
    <w:link w:val="ab"/>
    <w:qFormat/>
    <w:pPr>
      <w:spacing w:before="120" w:after="120"/>
    </w:pPr>
    <w:rPr>
      <w:b/>
      <w:lang w:eastAsia="en-GB"/>
    </w:rPr>
  </w:style>
  <w:style w:type="paragraph" w:styleId="ac">
    <w:name w:val="Document Map"/>
    <w:basedOn w:val="a1"/>
    <w:link w:val="ad"/>
    <w:pPr>
      <w:shd w:val="clear" w:color="auto" w:fill="000080"/>
    </w:pPr>
    <w:rPr>
      <w:rFonts w:ascii="Tahoma" w:hAnsi="Tahoma" w:cs="Tahoma"/>
    </w:rPr>
  </w:style>
  <w:style w:type="paragraph" w:styleId="ae">
    <w:name w:val="annotation text"/>
    <w:basedOn w:val="a1"/>
    <w:link w:val="af"/>
    <w:uiPriority w:val="99"/>
    <w:qFormat/>
  </w:style>
  <w:style w:type="paragraph" w:styleId="3">
    <w:name w:val="List Number 3"/>
    <w:basedOn w:val="20"/>
    <w:qFormat/>
    <w:pPr>
      <w:numPr>
        <w:numId w:val="7"/>
      </w:numPr>
      <w:contextualSpacing/>
    </w:pPr>
  </w:style>
  <w:style w:type="paragraph" w:styleId="af0">
    <w:name w:val="List Continue"/>
    <w:basedOn w:val="a1"/>
    <w:qFormat/>
    <w:pPr>
      <w:spacing w:after="120"/>
      <w:ind w:left="283"/>
      <w:contextualSpacing/>
    </w:pPr>
    <w:rPr>
      <w:rFonts w:ascii="Arial" w:hAnsi="Arial"/>
    </w:rPr>
  </w:style>
  <w:style w:type="paragraph" w:styleId="af1">
    <w:name w:val="Plain Text"/>
    <w:basedOn w:val="a1"/>
    <w:link w:val="af2"/>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3">
    <w:name w:val="Balloon Text"/>
    <w:basedOn w:val="a1"/>
    <w:link w:val="af4"/>
    <w:qFormat/>
    <w:pPr>
      <w:spacing w:after="0"/>
    </w:pPr>
    <w:rPr>
      <w:rFonts w:ascii="Segoe UI" w:hAnsi="Segoe UI" w:cs="Segoe UI"/>
      <w:sz w:val="18"/>
      <w:szCs w:val="18"/>
    </w:rPr>
  </w:style>
  <w:style w:type="paragraph" w:styleId="af5">
    <w:name w:val="footer"/>
    <w:basedOn w:val="af6"/>
    <w:link w:val="af7"/>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af9">
    <w:name w:val="index heading"/>
    <w:basedOn w:val="a1"/>
    <w:next w:val="a1"/>
    <w:qFormat/>
    <w:pPr>
      <w:pBdr>
        <w:top w:val="single" w:sz="12" w:space="0" w:color="auto"/>
      </w:pBdr>
      <w:spacing w:before="360" w:after="240"/>
    </w:pPr>
    <w:rPr>
      <w:b/>
      <w:i/>
      <w:sz w:val="26"/>
      <w:lang w:eastAsia="en-GB"/>
    </w:rPr>
  </w:style>
  <w:style w:type="paragraph" w:styleId="afa">
    <w:name w:val="footnote text"/>
    <w:basedOn w:val="a1"/>
    <w:link w:val="afb"/>
    <w:qFormat/>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c">
    <w:name w:val="table of figures"/>
    <w:basedOn w:val="a8"/>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d">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e">
    <w:name w:val="annotation subject"/>
    <w:basedOn w:val="ae"/>
    <w:next w:val="ae"/>
    <w:link w:val="aff"/>
    <w:qFormat/>
    <w:rPr>
      <w:b/>
      <w:bCs/>
    </w:rPr>
  </w:style>
  <w:style w:type="table" w:styleId="aff0">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a"/>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8"/>
    <w:qFormat/>
    <w:pPr>
      <w:numPr>
        <w:numId w:val="9"/>
      </w:numPr>
    </w:p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8"/>
    <w:qFormat/>
    <w:pPr>
      <w:numPr>
        <w:numId w:val="10"/>
      </w:numPr>
      <w:tabs>
        <w:tab w:val="clear" w:pos="1304"/>
        <w:tab w:val="left" w:pos="1701"/>
      </w:tabs>
      <w:ind w:left="1701" w:hanging="1701"/>
    </w:pPr>
    <w:rPr>
      <w:b/>
      <w:bCs/>
    </w:rPr>
  </w:style>
  <w:style w:type="character" w:customStyle="1" w:styleId="a9">
    <w:name w:val="正文文本 字符"/>
    <w:link w:val="a8"/>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4">
    <w:name w:val="批注框文本 字符"/>
    <w:link w:val="af3"/>
    <w:qFormat/>
    <w:rPr>
      <w:rFonts w:ascii="Segoe UI" w:hAnsi="Segoe UI" w:cs="Segoe UI"/>
      <w:sz w:val="18"/>
      <w:szCs w:val="18"/>
      <w:lang w:eastAsia="ja-JP"/>
    </w:rPr>
  </w:style>
  <w:style w:type="character" w:customStyle="1" w:styleId="af">
    <w:name w:val="批注文字 字符"/>
    <w:link w:val="ae"/>
    <w:uiPriority w:val="99"/>
    <w:qFormat/>
    <w:rPr>
      <w:rFonts w:ascii="Times New Roman" w:hAnsi="Times New Roman"/>
      <w:lang w:eastAsia="ja-JP"/>
    </w:rPr>
  </w:style>
  <w:style w:type="character" w:customStyle="1" w:styleId="aff">
    <w:name w:val="批注主题 字符"/>
    <w:link w:val="afe"/>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d">
    <w:name w:val="文档结构图 字符"/>
    <w:link w:val="ac"/>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8">
    <w:name w:val="页眉 字符"/>
    <w:link w:val="af6"/>
    <w:qFormat/>
    <w:rPr>
      <w:rFonts w:ascii="Arial" w:hAnsi="Arial"/>
      <w:b/>
      <w:sz w:val="18"/>
      <w:lang w:eastAsia="ja-JP"/>
    </w:rPr>
  </w:style>
  <w:style w:type="character" w:customStyle="1" w:styleId="af7">
    <w:name w:val="页脚 字符"/>
    <w:link w:val="af5"/>
    <w:qFormat/>
    <w:rPr>
      <w:rFonts w:ascii="Arial" w:hAnsi="Arial"/>
      <w:b/>
      <w:i/>
      <w:sz w:val="18"/>
      <w:lang w:eastAsia="ja-JP"/>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aliases w:val="DO NOT USE_h2 字符,h2 字符,h21 字符,H2 字符,Head2A 字符,2 字符,UNDERRUBRIK 1-2 字符,H2 Char 字符,h2 Char 字符,Header 2 字符,Header2 字符,22 字符,heading2 字符,2nd level 字符,H21 字符,H22 字符,H23 字符,H24 字符,H25 字符,R2 字符,E2 字符,†berschrift 2 字符,õberschrift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hAnsi="Arial"/>
      <w:sz w:val="24"/>
      <w:lang w:eastAsia="ja-JP"/>
    </w:rPr>
  </w:style>
  <w:style w:type="character" w:customStyle="1" w:styleId="51">
    <w:name w:val="标题 5 字符"/>
    <w:aliases w:val="h5 字符,Heading5 字符,H5 字符"/>
    <w:link w:val="50"/>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aliases w:val="Table Heading 字符"/>
    <w:link w:val="8"/>
    <w:qFormat/>
    <w:rPr>
      <w:rFonts w:ascii="Arial" w:hAnsi="Arial"/>
      <w:sz w:val="36"/>
      <w:lang w:eastAsia="ja-JP"/>
    </w:rPr>
  </w:style>
  <w:style w:type="character" w:customStyle="1" w:styleId="90">
    <w:name w:val="标题 9 字符"/>
    <w:aliases w:val="Figure Heading 字符,FH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aff8">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1"/>
    <w:link w:val="aff9"/>
    <w:uiPriority w:val="34"/>
    <w:qFormat/>
    <w:pPr>
      <w:spacing w:after="0"/>
      <w:ind w:left="720"/>
    </w:pPr>
    <w:rPr>
      <w:rFonts w:ascii="Calibri" w:eastAsia="Calibri" w:hAnsi="Calibri"/>
      <w:sz w:val="22"/>
      <w:szCs w:val="22"/>
      <w:lang w:eastAsia="en-US"/>
    </w:rPr>
  </w:style>
  <w:style w:type="character" w:customStyle="1" w:styleId="aff9">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8"/>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纯文本 字符"/>
    <w:link w:val="af1"/>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ab">
    <w:name w:val="题注 字符"/>
    <w:basedOn w:val="a2"/>
    <w:link w:val="aa"/>
    <w:qFormat/>
    <w:rPr>
      <w:rFonts w:ascii="Times New Roman" w:hAnsi="Times New Roman"/>
      <w:b/>
    </w:rPr>
  </w:style>
  <w:style w:type="character" w:customStyle="1" w:styleId="B1Zchn">
    <w:name w:val="B1 Zchn"/>
    <w:qFormat/>
    <w:rPr>
      <w:lang w:eastAsia="en-US"/>
    </w:rPr>
  </w:style>
  <w:style w:type="character" w:styleId="affa">
    <w:name w:val="Placeholder Text"/>
    <w:basedOn w:val="a2"/>
    <w:uiPriority w:val="99"/>
    <w:semiHidden/>
    <w:qFormat/>
    <w:rPr>
      <w:color w:val="808080"/>
    </w:rPr>
  </w:style>
  <w:style w:type="character" w:customStyle="1" w:styleId="apple-converted-space">
    <w:name w:val="apple-converted-space"/>
    <w:basedOn w:val="a2"/>
    <w:qFormat/>
  </w:style>
  <w:style w:type="character" w:customStyle="1" w:styleId="a6">
    <w:name w:val="宏文本 字符"/>
    <w:basedOn w:val="a2"/>
    <w:link w:val="a5"/>
    <w:qFormat/>
    <w:rPr>
      <w:rFonts w:ascii="Consolas" w:hAnsi="Consolas" w:cs="Consolas"/>
      <w:lang w:eastAsia="ja-JP"/>
    </w:rPr>
  </w:style>
  <w:style w:type="paragraph" w:customStyle="1" w:styleId="3GPPAgreements">
    <w:name w:val="3GPP Agreements"/>
    <w:basedOn w:val="a1"/>
    <w:link w:val="3GPPAgreementsChar"/>
    <w:qFormat/>
    <w:pPr>
      <w:numPr>
        <w:numId w:val="13"/>
      </w:numPr>
      <w:spacing w:before="60" w:after="60"/>
      <w:jc w:val="both"/>
    </w:pPr>
    <w:rPr>
      <w:rFonts w:eastAsia="宋体"/>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1"/>
    <w:link w:val="3GPPTextChar"/>
    <w:qFormat/>
    <w:pPr>
      <w:spacing w:before="120" w:after="120"/>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3GPPH2">
    <w:name w:val="3GPP H2"/>
    <w:basedOn w:val="21"/>
    <w:next w:val="3GPPText"/>
    <w:link w:val="3GPPH2Char"/>
    <w:qFormat/>
    <w:rsid w:val="00E5507D"/>
    <w:pPr>
      <w:numPr>
        <w:ilvl w:val="1"/>
      </w:numPr>
      <w:tabs>
        <w:tab w:val="num" w:pos="576"/>
      </w:tabs>
      <w:spacing w:before="120" w:after="120"/>
      <w:ind w:left="576" w:hanging="576"/>
    </w:pPr>
    <w:rPr>
      <w:rFonts w:eastAsia="宋体"/>
      <w:lang w:eastAsia="en-US"/>
    </w:rPr>
  </w:style>
  <w:style w:type="character" w:customStyle="1" w:styleId="3GPPH2Char">
    <w:name w:val="3GPP H2 Char"/>
    <w:link w:val="3GPPH2"/>
    <w:rsid w:val="00E5507D"/>
    <w:rPr>
      <w:rFonts w:ascii="Arial" w:eastAsia="宋体" w:hAnsi="Arial" w:cs="Times New Roman"/>
      <w:sz w:val="32"/>
      <w:lang w:val="en-GB" w:eastAsia="en-US"/>
    </w:rPr>
  </w:style>
  <w:style w:type="paragraph" w:customStyle="1" w:styleId="00Text">
    <w:name w:val="00_Text"/>
    <w:basedOn w:val="a1"/>
    <w:link w:val="00TextChar"/>
    <w:qFormat/>
    <w:rsid w:val="00816D0C"/>
    <w:pPr>
      <w:overflowPunct/>
      <w:autoSpaceDE/>
      <w:autoSpaceDN/>
      <w:adjustRightInd/>
      <w:spacing w:before="120" w:after="120" w:line="264" w:lineRule="auto"/>
      <w:jc w:val="both"/>
      <w:textAlignment w:val="auto"/>
    </w:pPr>
    <w:rPr>
      <w:rFonts w:eastAsia="宋体"/>
      <w:szCs w:val="24"/>
      <w:lang w:val="en-US" w:eastAsia="zh-CN"/>
    </w:rPr>
  </w:style>
  <w:style w:type="character" w:customStyle="1" w:styleId="00TextChar">
    <w:name w:val="00_Text Char"/>
    <w:basedOn w:val="a2"/>
    <w:link w:val="00Text"/>
    <w:rsid w:val="00816D0C"/>
    <w:rPr>
      <w:rFonts w:ascii="Times New Roman" w:eastAsia="宋体"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宋体"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7.xml><?xml version="1.0" encoding="utf-8"?>
<ds:datastoreItem xmlns:ds="http://schemas.openxmlformats.org/officeDocument/2006/customXml" ds:itemID="{CCB94204-613D-415E-889A-507F871E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16</TotalTime>
  <Pages>8</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Zhihua Shi</cp:lastModifiedBy>
  <cp:revision>7</cp:revision>
  <cp:lastPrinted>2008-01-31T07:09:00Z</cp:lastPrinted>
  <dcterms:created xsi:type="dcterms:W3CDTF">2020-05-20T04:36:00Z</dcterms:created>
  <dcterms:modified xsi:type="dcterms:W3CDTF">2020-05-20T06:24:00Z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