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BodyText"/>
              <w:spacing w:after="0"/>
              <w:rPr>
                <w:rFonts w:ascii="Times New Roman" w:hAnsi="Times New Roman"/>
                <w:b/>
                <w:sz w:val="22"/>
                <w:szCs w:val="22"/>
                <w:lang w:val="de-DE"/>
              </w:rPr>
            </w:pPr>
            <w:proofErr w:type="spellStart"/>
            <w:r>
              <w:rPr>
                <w:rFonts w:ascii="Times New Roman" w:hAnsi="Times New Roman"/>
                <w:b/>
                <w:sz w:val="22"/>
                <w:szCs w:val="22"/>
                <w:lang w:val="de-DE"/>
              </w:rPr>
              <w:t>Supporting</w:t>
            </w:r>
            <w:proofErr w:type="spellEnd"/>
            <w:r>
              <w:rPr>
                <w:rFonts w:ascii="Times New Roman" w:hAnsi="Times New Roman"/>
                <w:b/>
                <w:sz w:val="22"/>
                <w:szCs w:val="22"/>
                <w:lang w:val="de-DE"/>
              </w:rPr>
              <w:t xml:space="preserve"> </w:t>
            </w:r>
            <w:proofErr w:type="spellStart"/>
            <w:r>
              <w:rPr>
                <w:rFonts w:ascii="Times New Roman" w:hAnsi="Times New Roman"/>
                <w:b/>
                <w:sz w:val="22"/>
                <w:szCs w:val="22"/>
                <w:lang w:val="de-DE"/>
              </w:rPr>
              <w:t>Issues</w:t>
            </w:r>
            <w:proofErr w:type="spellEnd"/>
          </w:p>
        </w:tc>
        <w:tc>
          <w:tcPr>
            <w:tcW w:w="5490" w:type="dxa"/>
          </w:tcPr>
          <w:p w14:paraId="00873D06"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ListParagraph"/>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ListParagraph"/>
              <w:numPr>
                <w:ilvl w:val="0"/>
                <w:numId w:val="12"/>
              </w:numPr>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14:paraId="7841B3CB" w14:textId="77777777" w:rsidR="00C94E15" w:rsidRDefault="005301CB">
            <w:pPr>
              <w:pStyle w:val="ListParagraph"/>
              <w:numPr>
                <w:ilvl w:val="0"/>
                <w:numId w:val="12"/>
              </w:numPr>
            </w:pPr>
            <w:r>
              <w:t xml:space="preserve"> “NOT be counted” has no meaning for a UE implementation. We cannot say that DCI format 2_6 is an invisible DCI format for the UE with respect to the number of DCI format sizes the UE </w:t>
            </w:r>
            <w:proofErr w:type="gramStart"/>
            <w:r>
              <w:t>has to</w:t>
            </w:r>
            <w:proofErr w:type="gramEnd"/>
            <w:r>
              <w:t xml:space="preserve"> monitor.</w:t>
            </w:r>
          </w:p>
        </w:tc>
      </w:tr>
      <w:tr w:rsidR="00C94E15" w14:paraId="5E34978D" w14:textId="77777777">
        <w:tc>
          <w:tcPr>
            <w:tcW w:w="1525" w:type="dxa"/>
          </w:tcPr>
          <w:p w14:paraId="6744D2A0" w14:textId="77777777" w:rsidR="00C94E15" w:rsidRDefault="005301CB">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BodyText"/>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Noted that for issue 2, the discussion is triggered by the LS in AI 5, and we are okay </w:t>
            </w:r>
            <w:proofErr w:type="gramStart"/>
            <w:r>
              <w:rPr>
                <w:rFonts w:ascii="Times New Roman" w:hAnsi="Times New Roman" w:hint="eastAsia"/>
                <w:sz w:val="22"/>
                <w:szCs w:val="22"/>
                <w:lang w:eastAsia="zh-CN"/>
              </w:rPr>
              <w:t>to  discuss</w:t>
            </w:r>
            <w:proofErr w:type="gramEnd"/>
            <w:r>
              <w:rPr>
                <w:rFonts w:ascii="Times New Roman" w:hAnsi="Times New Roman" w:hint="eastAsia"/>
                <w:sz w:val="22"/>
                <w:szCs w:val="22"/>
                <w:lang w:eastAsia="zh-CN"/>
              </w:rPr>
              <w:t xml:space="preserve"> it in AI 5 or AI 7.2.7.1.</w:t>
            </w:r>
          </w:p>
          <w:p w14:paraId="0B65DF4F"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section 3.2, our view is added.</w:t>
            </w:r>
          </w:p>
        </w:tc>
      </w:tr>
      <w:tr w:rsidR="00E83BC7" w14:paraId="6F50650F" w14:textId="77777777">
        <w:tc>
          <w:tcPr>
            <w:tcW w:w="1525" w:type="dxa"/>
          </w:tcPr>
          <w:p w14:paraId="22A6E71C"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BodyText"/>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BodyText"/>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BodyText"/>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spellStart"/>
            <w:r>
              <w:rPr>
                <w:rFonts w:ascii="Times New Roman" w:hAnsi="Times New Roman"/>
                <w:sz w:val="22"/>
                <w:szCs w:val="22"/>
                <w:lang w:eastAsia="zh-CN"/>
              </w:rPr>
              <w:t>adddtion</w:t>
            </w:r>
            <w:proofErr w:type="spellEnd"/>
            <w:r>
              <w:rPr>
                <w:rFonts w:ascii="Times New Roman" w:hAnsi="Times New Roman"/>
                <w:sz w:val="22"/>
                <w:szCs w:val="22"/>
                <w:lang w:eastAsia="zh-CN"/>
              </w:rPr>
              <w:t xml:space="preserve">,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 xml:space="preserve">2_6 </w:t>
            </w:r>
            <w:proofErr w:type="spellStart"/>
            <w:r w:rsidR="00AD2B00">
              <w:rPr>
                <w:rFonts w:ascii="Times New Roman" w:hAnsi="Times New Roman"/>
                <w:sz w:val="22"/>
                <w:szCs w:val="22"/>
                <w:lang w:eastAsia="zh-CN"/>
              </w:rPr>
              <w:t>transimmion</w:t>
            </w:r>
            <w:proofErr w:type="spellEnd"/>
            <w:r w:rsidR="00AD2B00">
              <w:rPr>
                <w:rFonts w:ascii="Times New Roman" w:hAnsi="Times New Roman"/>
                <w:sz w:val="22"/>
                <w:szCs w:val="22"/>
                <w:lang w:eastAsia="zh-CN"/>
              </w:rPr>
              <w:t xml:space="preserve"> </w:t>
            </w:r>
            <w:proofErr w:type="spellStart"/>
            <w:r w:rsidR="00AD2B00">
              <w:rPr>
                <w:rFonts w:ascii="Times New Roman" w:hAnsi="Times New Roman"/>
                <w:sz w:val="22"/>
                <w:szCs w:val="22"/>
                <w:lang w:eastAsia="zh-CN"/>
              </w:rPr>
              <w:t>be</w:t>
            </w:r>
            <w:r>
              <w:rPr>
                <w:rFonts w:ascii="Times New Roman" w:hAnsi="Times New Roman"/>
                <w:sz w:val="22"/>
                <w:szCs w:val="22"/>
                <w:lang w:eastAsia="zh-CN"/>
              </w:rPr>
              <w:t>haviour</w:t>
            </w:r>
            <w:proofErr w:type="spellEnd"/>
            <w:r>
              <w:rPr>
                <w:rFonts w:ascii="Times New Roman" w:hAnsi="Times New Roman"/>
                <w:sz w:val="22"/>
                <w:szCs w:val="22"/>
                <w:lang w:eastAsia="zh-CN"/>
              </w:rPr>
              <w:t xml:space="preserve"> in multiple monitoring occasions.</w:t>
            </w:r>
          </w:p>
          <w:p w14:paraId="2FBB89E1" w14:textId="77777777" w:rsidR="008D7870" w:rsidRDefault="008D7870" w:rsidP="008D7870">
            <w:pPr>
              <w:pStyle w:val="BodyText"/>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ASUSTeK</w:t>
            </w:r>
            <w:proofErr w:type="spellEnd"/>
          </w:p>
        </w:tc>
        <w:tc>
          <w:tcPr>
            <w:tcW w:w="3083" w:type="dxa"/>
          </w:tcPr>
          <w:p w14:paraId="43B5D58F" w14:textId="77777777" w:rsidR="002F5810" w:rsidRPr="00406B6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14:paraId="31CEB42E" w14:textId="77777777" w:rsidR="002F581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14:paraId="61E30B65" w14:textId="77777777" w:rsidR="002F5810" w:rsidRPr="000605B3"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Though we are open to discuss issue 4, we think the current text may be </w:t>
            </w:r>
            <w:proofErr w:type="gramStart"/>
            <w:r>
              <w:rPr>
                <w:rFonts w:ascii="Times New Roman" w:eastAsia="PMingLiU" w:hAnsi="Times New Roman"/>
                <w:sz w:val="22"/>
                <w:szCs w:val="22"/>
                <w:lang w:eastAsia="zh-TW"/>
              </w:rPr>
              <w:t>sufficient</w:t>
            </w:r>
            <w:proofErr w:type="gramEnd"/>
            <w:r>
              <w:rPr>
                <w:rFonts w:ascii="Times New Roman" w:eastAsia="PMingLiU" w:hAnsi="Times New Roman"/>
                <w:sz w:val="22"/>
                <w:szCs w:val="22"/>
                <w:lang w:eastAsia="zh-TW"/>
              </w:rPr>
              <w:t xml:space="preserve">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BodyText"/>
              <w:spacing w:after="0"/>
              <w:rPr>
                <w:rFonts w:ascii="Times New Roman" w:eastAsia="PMingLiU" w:hAnsi="Times New Roman" w:hint="eastAsia"/>
                <w:sz w:val="22"/>
                <w:szCs w:val="22"/>
                <w:lang w:eastAsia="zh-TW"/>
              </w:rPr>
            </w:pPr>
            <w:r>
              <w:rPr>
                <w:rFonts w:ascii="Times New Roman" w:eastAsia="PMingLiU" w:hAnsi="Times New Roman"/>
                <w:sz w:val="22"/>
                <w:szCs w:val="22"/>
                <w:lang w:eastAsia="zh-TW"/>
              </w:rPr>
              <w:t>Nokia</w:t>
            </w:r>
          </w:p>
        </w:tc>
        <w:tc>
          <w:tcPr>
            <w:tcW w:w="3083" w:type="dxa"/>
          </w:tcPr>
          <w:p w14:paraId="471E3A92" w14:textId="46C5BAD7" w:rsidR="006162C0" w:rsidRDefault="00D67ED3" w:rsidP="002F5810">
            <w:pPr>
              <w:pStyle w:val="BodyText"/>
              <w:spacing w:after="0"/>
              <w:rPr>
                <w:rFonts w:ascii="Times New Roman" w:eastAsia="PMingLiU" w:hAnsi="Times New Roman" w:hint="eastAsia"/>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BodyText"/>
              <w:spacing w:after="0"/>
              <w:rPr>
                <w:rFonts w:ascii="Times New Roman" w:eastAsia="PMingLiU" w:hAnsi="Times New Roman" w:hint="eastAsia"/>
                <w:sz w:val="22"/>
                <w:szCs w:val="22"/>
                <w:lang w:eastAsia="zh-TW"/>
              </w:rPr>
            </w:pPr>
            <w:r>
              <w:rPr>
                <w:rFonts w:ascii="Times New Roman" w:eastAsia="PMingLiU" w:hAnsi="Times New Roman"/>
                <w:sz w:val="22"/>
                <w:szCs w:val="22"/>
                <w:lang w:eastAsia="zh-TW"/>
              </w:rPr>
              <w:t xml:space="preserve">We agree with Intel, that it would good to clarify 38.202. Current text seems to be contradiction with MAC </w:t>
            </w:r>
            <w:proofErr w:type="spellStart"/>
            <w:r>
              <w:rPr>
                <w:rFonts w:ascii="Times New Roman" w:eastAsia="PMingLiU" w:hAnsi="Times New Roman"/>
                <w:sz w:val="22"/>
                <w:szCs w:val="22"/>
                <w:lang w:eastAsia="zh-TW"/>
              </w:rPr>
              <w:t>spesification</w:t>
            </w:r>
            <w:bookmarkStart w:id="2" w:name="_GoBack"/>
            <w:bookmarkEnd w:id="2"/>
            <w:proofErr w:type="spellEnd"/>
            <w:r>
              <w:rPr>
                <w:rFonts w:ascii="Times New Roman" w:eastAsia="PMingLiU" w:hAnsi="Times New Roman"/>
                <w:sz w:val="22"/>
                <w:szCs w:val="22"/>
                <w:lang w:eastAsia="zh-TW"/>
              </w:rPr>
              <w:t>.</w:t>
            </w:r>
          </w:p>
        </w:tc>
      </w:tr>
    </w:tbl>
    <w:p w14:paraId="4EE1F65E" w14:textId="77777777" w:rsidR="00C94E15" w:rsidRDefault="00C94E15">
      <w:pPr>
        <w:rPr>
          <w:b/>
          <w:bCs/>
          <w:sz w:val="22"/>
          <w:szCs w:val="22"/>
          <w:highlight w:val="yellow"/>
        </w:rPr>
      </w:pPr>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proofErr w:type="spellStart"/>
            <w:proofErr w:type="gramStart"/>
            <w:r>
              <w:rPr>
                <w:bCs/>
                <w:highlight w:val="green"/>
                <w:lang w:eastAsia="zh-CN"/>
              </w:rPr>
              <w:t>Agreements</w:t>
            </w:r>
            <w:r>
              <w:rPr>
                <w:bCs/>
                <w:lang w:eastAsia="zh-CN"/>
              </w:rPr>
              <w:t>:</w:t>
            </w:r>
            <w:r w:rsidR="006A02FD">
              <w:rPr>
                <w:bCs/>
                <w:lang w:eastAsia="zh-CN"/>
              </w:rPr>
              <w:t>s</w:t>
            </w:r>
            <w:proofErr w:type="spellEnd"/>
            <w:proofErr w:type="gramEnd"/>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ListParagraph"/>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ListParagraph"/>
              <w:widowControl w:val="0"/>
              <w:numPr>
                <w:ilvl w:val="1"/>
                <w:numId w:val="13"/>
              </w:numPr>
              <w:jc w:val="left"/>
              <w:rPr>
                <w:bCs/>
                <w:szCs w:val="20"/>
                <w:lang w:eastAsia="zh-CN"/>
              </w:rPr>
            </w:pPr>
            <w:r>
              <w:rPr>
                <w:bCs/>
                <w:szCs w:val="20"/>
                <w:lang w:eastAsia="zh-CN"/>
              </w:rPr>
              <w:t>The reported value for a SCS is taken from two possible values per SCS</w:t>
            </w:r>
          </w:p>
          <w:p w14:paraId="6B5011B1" w14:textId="77777777" w:rsidR="00C94E15" w:rsidRDefault="005301CB">
            <w:pPr>
              <w:pStyle w:val="ListParagraph"/>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14:paraId="79C3A33E" w14:textId="77777777" w:rsidR="00C94E15" w:rsidRDefault="005301CB">
            <w:pPr>
              <w:pStyle w:val="ListParagraph"/>
              <w:widowControl w:val="0"/>
              <w:numPr>
                <w:ilvl w:val="0"/>
                <w:numId w:val="13"/>
              </w:numPr>
              <w:jc w:val="left"/>
              <w:rPr>
                <w:rStyle w:val="Strong"/>
                <w:b w:val="0"/>
                <w:szCs w:val="20"/>
                <w:lang w:eastAsia="zh-CN"/>
              </w:rPr>
            </w:pPr>
            <w:r>
              <w:rPr>
                <w:bCs/>
                <w:szCs w:val="20"/>
                <w:lang w:eastAsia="zh-CN"/>
              </w:rPr>
              <w:lastRenderedPageBreak/>
              <w:t xml:space="preserve">FFS impact of dormancy/non-dormancy transition </w:t>
            </w:r>
          </w:p>
          <w:p w14:paraId="615A69BF" w14:textId="77777777" w:rsidR="00C94E15" w:rsidRDefault="005301CB">
            <w:pPr>
              <w:spacing w:before="100" w:beforeAutospacing="1" w:after="100" w:afterAutospacing="1"/>
              <w:rPr>
                <w:rStyle w:val="Strong"/>
                <w:b w:val="0"/>
                <w:lang w:val="en-GB"/>
              </w:rPr>
            </w:pPr>
            <w:r>
              <w:rPr>
                <w:rStyle w:val="Strong"/>
                <w:b w:val="0"/>
                <w:lang w:val="en-GB"/>
              </w:rPr>
              <w:t xml:space="preserve">RAN1#100-e agreements </w:t>
            </w:r>
          </w:p>
          <w:p w14:paraId="6497B7B3"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2B6F3CC6" w14:textId="77777777" w:rsidR="00C94E15" w:rsidRDefault="005301CB">
            <w:pPr>
              <w:rPr>
                <w:bCs/>
              </w:rPr>
            </w:pPr>
            <w:proofErr w:type="spellStart"/>
            <w:r>
              <w:rPr>
                <w:bCs/>
              </w:rPr>
              <w:t>PS_offset</w:t>
            </w:r>
            <w:proofErr w:type="spellEnd"/>
            <w:r>
              <w:rPr>
                <w:bCs/>
              </w:rPr>
              <w:t xml:space="preserve"> range from {0.125ms to 15 </w:t>
            </w:r>
            <w:proofErr w:type="spellStart"/>
            <w:r>
              <w:rPr>
                <w:bCs/>
              </w:rPr>
              <w:t>ms</w:t>
            </w:r>
            <w:proofErr w:type="spellEnd"/>
            <w:r>
              <w:rPr>
                <w:bCs/>
              </w:rPr>
              <w:t>} for all SCS.</w:t>
            </w:r>
          </w:p>
          <w:p w14:paraId="657B3D3D"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E927AC" w14:textId="77777777" w:rsidR="00C94E15" w:rsidRDefault="005301CB">
            <w:pPr>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14:paraId="62A3DB82"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28E4E4" w14:textId="77777777" w:rsidR="00C94E15" w:rsidRDefault="005301CB">
            <w:pPr>
              <w:pStyle w:val="ListParagraph"/>
              <w:ind w:left="360" w:hanging="360"/>
              <w:rPr>
                <w:lang w:val="en-GB"/>
              </w:rPr>
            </w:pPr>
            <w:r>
              <w:rPr>
                <w:rStyle w:val="Strong"/>
                <w:b w:val="0"/>
                <w:lang w:val="en-GB"/>
              </w:rPr>
              <w:t>Candidate values for the minimum time gap are specified by RAN1 and shared with RAN4</w:t>
            </w:r>
          </w:p>
          <w:p w14:paraId="12E1D06E"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 xml:space="preserve">Minimum time gap is no more than 3 </w:t>
            </w:r>
            <w:proofErr w:type="spellStart"/>
            <w:r>
              <w:rPr>
                <w:rStyle w:val="Strong"/>
                <w:b w:val="0"/>
                <w:lang w:val="en-GB"/>
              </w:rPr>
              <w:t>ms</w:t>
            </w:r>
            <w:proofErr w:type="spellEnd"/>
            <w:r>
              <w:rPr>
                <w:rStyle w:val="Strong"/>
                <w:b w:val="0"/>
                <w:lang w:val="en-GB"/>
              </w:rPr>
              <w:t xml:space="preserve"> for all SCSs</w:t>
            </w:r>
          </w:p>
          <w:p w14:paraId="7C05B804"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Two values of minimum time gap for each SCS are proposed as</w:t>
            </w:r>
          </w:p>
          <w:p w14:paraId="02716A2B" w14:textId="77777777" w:rsidR="00C94E15" w:rsidRDefault="005301CB">
            <w:pPr>
              <w:pStyle w:val="ListParagraph"/>
              <w:numPr>
                <w:ilvl w:val="0"/>
                <w:numId w:val="14"/>
              </w:numPr>
              <w:rPr>
                <w:lang w:val="en-GB"/>
              </w:rPr>
            </w:pPr>
            <w:r>
              <w:rPr>
                <w:lang w:val="en-GB"/>
              </w:rPr>
              <w:t>SCS 15kHz: {TBD, TBD} slots</w:t>
            </w:r>
          </w:p>
          <w:p w14:paraId="540298B6" w14:textId="77777777" w:rsidR="00C94E15" w:rsidRDefault="005301CB">
            <w:pPr>
              <w:pStyle w:val="ListParagraph"/>
              <w:numPr>
                <w:ilvl w:val="0"/>
                <w:numId w:val="14"/>
              </w:numPr>
              <w:rPr>
                <w:lang w:val="en-GB"/>
              </w:rPr>
            </w:pPr>
            <w:r>
              <w:rPr>
                <w:lang w:val="en-GB"/>
              </w:rPr>
              <w:t>SCS 30kHz {</w:t>
            </w:r>
            <w:proofErr w:type="gramStart"/>
            <w:r>
              <w:rPr>
                <w:lang w:val="en-GB"/>
              </w:rPr>
              <w:t>TBD,  TBD</w:t>
            </w:r>
            <w:proofErr w:type="gramEnd"/>
            <w:r>
              <w:rPr>
                <w:lang w:val="en-GB"/>
              </w:rPr>
              <w:t>} slots</w:t>
            </w:r>
          </w:p>
          <w:p w14:paraId="02A95497" w14:textId="77777777" w:rsidR="00C94E15" w:rsidRDefault="005301CB">
            <w:pPr>
              <w:pStyle w:val="ListParagraph"/>
              <w:numPr>
                <w:ilvl w:val="0"/>
                <w:numId w:val="14"/>
              </w:numPr>
              <w:rPr>
                <w:lang w:val="en-GB"/>
              </w:rPr>
            </w:pPr>
            <w:r>
              <w:rPr>
                <w:lang w:val="en-GB"/>
              </w:rPr>
              <w:t>SCS 60kHz {TBD, TBD} slots</w:t>
            </w:r>
          </w:p>
          <w:p w14:paraId="351EE080" w14:textId="77777777" w:rsidR="00C94E15" w:rsidRDefault="005301CB">
            <w:pPr>
              <w:pStyle w:val="ListParagraph"/>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Strong"/>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ListParagraph"/>
              <w:numPr>
                <w:ilvl w:val="0"/>
                <w:numId w:val="15"/>
              </w:numPr>
              <w:spacing w:line="240" w:lineRule="auto"/>
              <w:rPr>
                <w:rFonts w:eastAsia="Times New Roman"/>
                <w:szCs w:val="20"/>
              </w:rPr>
            </w:pPr>
            <w:r>
              <w:rPr>
                <w:rFonts w:eastAsia="Times New Roman"/>
                <w:szCs w:val="20"/>
                <w:lang w:val="en-GB"/>
              </w:rPr>
              <w:t xml:space="preserve">The value of minimum time gap is decoupled with </w:t>
            </w:r>
            <w:proofErr w:type="spellStart"/>
            <w:r>
              <w:rPr>
                <w:rFonts w:eastAsia="Times New Roman"/>
                <w:szCs w:val="20"/>
                <w:lang w:val="en-GB"/>
              </w:rPr>
              <w:t>SCell</w:t>
            </w:r>
            <w:proofErr w:type="spellEnd"/>
            <w:r>
              <w:rPr>
                <w:rFonts w:eastAsia="Times New Roman"/>
                <w:szCs w:val="20"/>
                <w:lang w:val="en-GB"/>
              </w:rPr>
              <w:t xml:space="preserve"> dormancy indication.  </w:t>
            </w:r>
          </w:p>
          <w:p w14:paraId="259CAE9E"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ListParagraph"/>
              <w:ind w:left="1080"/>
              <w:rPr>
                <w:lang w:val="en-GB"/>
              </w:rPr>
            </w:pPr>
            <w:r>
              <w:rPr>
                <w:rStyle w:val="Strong"/>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lastRenderedPageBreak/>
        <w:t xml:space="preserve">During RAN1#100bis-e email </w:t>
      </w:r>
      <w:proofErr w:type="gramStart"/>
      <w:r>
        <w:rPr>
          <w:bCs/>
          <w:lang w:eastAsia="zh-CN"/>
        </w:rPr>
        <w:t>discussion,  working</w:t>
      </w:r>
      <w:proofErr w:type="gramEnd"/>
      <w:r>
        <w:rPr>
          <w:bCs/>
          <w:lang w:eastAsia="zh-CN"/>
        </w:rPr>
        <w:t xml:space="preserve"> assumption was made to have the value of minimum time gap is decoupled with </w:t>
      </w:r>
      <w:proofErr w:type="spellStart"/>
      <w:r>
        <w:rPr>
          <w:bCs/>
          <w:lang w:eastAsia="zh-CN"/>
        </w:rPr>
        <w:t>SCell</w:t>
      </w:r>
      <w:proofErr w:type="spellEnd"/>
      <w:r>
        <w:rPr>
          <w:bCs/>
          <w:lang w:eastAsia="zh-CN"/>
        </w:rPr>
        <w:t xml:space="preserve">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ListParagraph"/>
        <w:numPr>
          <w:ilvl w:val="0"/>
          <w:numId w:val="16"/>
        </w:numPr>
      </w:pPr>
      <w:r>
        <w:t>Confirmation of working assumptions – CATT, MediaTek, Samsung, CMCC, OPPO, Ericsson, Nokia</w:t>
      </w:r>
    </w:p>
    <w:p w14:paraId="3914281D" w14:textId="77777777" w:rsidR="00C94E15" w:rsidRDefault="005301CB">
      <w:pPr>
        <w:pStyle w:val="ListParagraph"/>
        <w:numPr>
          <w:ilvl w:val="0"/>
          <w:numId w:val="16"/>
        </w:numPr>
      </w:pPr>
      <w:r>
        <w:t>New values – Huawei, Qualcomm, DoCoMo</w:t>
      </w:r>
    </w:p>
    <w:p w14:paraId="5553B008" w14:textId="77777777" w:rsidR="00C94E15" w:rsidRDefault="005301CB">
      <w:pPr>
        <w:pStyle w:val="ListParagraph"/>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TW"/>
              </w:rPr>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ListParagraph"/>
        <w:numPr>
          <w:ilvl w:val="1"/>
          <w:numId w:val="16"/>
        </w:numPr>
      </w:pPr>
      <w:r>
        <w:t>Qualcomm</w:t>
      </w:r>
    </w:p>
    <w:p w14:paraId="72B063FA" w14:textId="77777777" w:rsidR="00C94E15" w:rsidRDefault="005301CB">
      <w:pPr>
        <w:pStyle w:val="ListParagraph"/>
        <w:numPr>
          <w:ilvl w:val="2"/>
          <w:numId w:val="16"/>
        </w:numPr>
        <w:spacing w:line="240" w:lineRule="auto"/>
        <w:contextualSpacing w:val="0"/>
        <w:jc w:val="both"/>
        <w:rPr>
          <w:bCs/>
        </w:rPr>
      </w:pPr>
      <w:r>
        <w:rPr>
          <w:bCs/>
        </w:rPr>
        <w:t>SCS 15kHz: {1, 3} slots</w:t>
      </w:r>
    </w:p>
    <w:p w14:paraId="73F86BEC" w14:textId="77777777" w:rsidR="00C94E15" w:rsidRDefault="005301CB">
      <w:pPr>
        <w:pStyle w:val="ListParagraph"/>
        <w:numPr>
          <w:ilvl w:val="2"/>
          <w:numId w:val="16"/>
        </w:numPr>
        <w:spacing w:line="240" w:lineRule="auto"/>
        <w:contextualSpacing w:val="0"/>
        <w:jc w:val="both"/>
        <w:rPr>
          <w:bCs/>
        </w:rPr>
      </w:pPr>
      <w:r>
        <w:rPr>
          <w:bCs/>
        </w:rPr>
        <w:t>SCS 30kHz: {2, 6} slots</w:t>
      </w:r>
    </w:p>
    <w:p w14:paraId="1C51318D" w14:textId="77777777" w:rsidR="00C94E15" w:rsidRDefault="005301CB">
      <w:pPr>
        <w:pStyle w:val="ListParagraph"/>
        <w:numPr>
          <w:ilvl w:val="2"/>
          <w:numId w:val="16"/>
        </w:numPr>
        <w:spacing w:line="240" w:lineRule="auto"/>
        <w:contextualSpacing w:val="0"/>
        <w:jc w:val="both"/>
        <w:rPr>
          <w:bCs/>
        </w:rPr>
      </w:pPr>
      <w:r>
        <w:rPr>
          <w:bCs/>
        </w:rPr>
        <w:t>SCS 60kHz: {3, 12} slots</w:t>
      </w:r>
    </w:p>
    <w:p w14:paraId="71E6A897" w14:textId="77777777" w:rsidR="00C94E15" w:rsidRDefault="005301CB">
      <w:pPr>
        <w:pStyle w:val="ListParagraph"/>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ListParagraph"/>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ListParagraph"/>
        <w:ind w:left="1440"/>
      </w:pPr>
    </w:p>
    <w:p w14:paraId="4D837887" w14:textId="77777777" w:rsidR="00C94E15" w:rsidRDefault="00C94E15">
      <w:pPr>
        <w:pStyle w:val="ListParagraph"/>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ListParagraph"/>
        <w:numPr>
          <w:ilvl w:val="0"/>
          <w:numId w:val="18"/>
        </w:numPr>
        <w:spacing w:line="240" w:lineRule="auto"/>
        <w:rPr>
          <w:rFonts w:eastAsia="Times New Roman"/>
        </w:rPr>
      </w:pPr>
      <w:r>
        <w:rPr>
          <w:rFonts w:eastAsia="Times New Roman"/>
          <w:lang w:val="en-GB"/>
        </w:rPr>
        <w:t xml:space="preserve">The value of minimum time gap is decoupled with </w:t>
      </w:r>
      <w:proofErr w:type="spellStart"/>
      <w:r>
        <w:rPr>
          <w:rFonts w:eastAsia="Times New Roman"/>
          <w:lang w:val="en-GB"/>
        </w:rPr>
        <w:t>SCell</w:t>
      </w:r>
      <w:proofErr w:type="spellEnd"/>
      <w:r>
        <w:rPr>
          <w:rFonts w:eastAsia="Times New Roman"/>
          <w:lang w:val="en-GB"/>
        </w:rPr>
        <w:t xml:space="preserve"> dormancy indication.  </w:t>
      </w:r>
    </w:p>
    <w:p w14:paraId="236942BA"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ListParagraph"/>
        <w:ind w:left="432"/>
      </w:pPr>
    </w:p>
    <w:p w14:paraId="24CD549E" w14:textId="77777777" w:rsidR="00C94E15" w:rsidRDefault="00C94E15">
      <w:pPr>
        <w:pStyle w:val="ListParagraph"/>
        <w:rPr>
          <w:lang w:val="en-GB"/>
        </w:rPr>
      </w:pPr>
    </w:p>
    <w:p w14:paraId="7434083D" w14:textId="77777777" w:rsidR="00C94E15" w:rsidRDefault="00C94E15">
      <w:pPr>
        <w:rPr>
          <w:lang w:val="en-GB"/>
        </w:rPr>
      </w:pPr>
    </w:p>
    <w:p w14:paraId="0B2CFA02" w14:textId="77777777" w:rsidR="00C94E15" w:rsidRDefault="005301CB">
      <w:pPr>
        <w:pStyle w:val="Heading2"/>
      </w:pPr>
      <w:proofErr w:type="spellStart"/>
      <w:r>
        <w:t>Collisoin</w:t>
      </w:r>
      <w:proofErr w:type="spellEnd"/>
      <w:r>
        <w:t xml:space="preserve">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TableGrid"/>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DengXian"/>
                <w:sz w:val="18"/>
              </w:rPr>
            </w:pPr>
            <w:r>
              <w:rPr>
                <w:rFonts w:ascii="Arial" w:eastAsia="DengXian" w:hAnsi="Arial" w:cs="Arial"/>
                <w:b/>
                <w:szCs w:val="22"/>
              </w:rPr>
              <w:lastRenderedPageBreak/>
              <w:t xml:space="preserve">1. </w:t>
            </w:r>
            <w:r>
              <w:rPr>
                <w:rFonts w:eastAsia="DengXian"/>
                <w:b/>
                <w:szCs w:val="22"/>
              </w:rPr>
              <w:t>Collision between DCP and RAR addressed to C-RNTI</w:t>
            </w:r>
          </w:p>
          <w:p w14:paraId="00E23386" w14:textId="77777777"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3" w:name="OLE_LINK5"/>
            <w:bookmarkStart w:id="4" w:name="OLE_LINK6"/>
            <w:r>
              <w:rPr>
                <w:rFonts w:eastAsia="DengXian"/>
                <w:i/>
                <w:iCs/>
                <w:lang w:eastAsia="ko-KR"/>
              </w:rPr>
              <w:t>ra-</w:t>
            </w:r>
            <w:proofErr w:type="spellStart"/>
            <w:r>
              <w:rPr>
                <w:rFonts w:eastAsia="DengXian"/>
                <w:i/>
                <w:iCs/>
                <w:lang w:eastAsia="ko-KR"/>
              </w:rPr>
              <w:t>ResponseWindow</w:t>
            </w:r>
            <w:proofErr w:type="spellEnd"/>
            <w:r>
              <w:rPr>
                <w:rFonts w:eastAsia="DengXian"/>
                <w:lang w:eastAsia="ko-KR"/>
              </w:rPr>
              <w:t xml:space="preserve"> or </w:t>
            </w:r>
            <w:proofErr w:type="spellStart"/>
            <w:r>
              <w:rPr>
                <w:rFonts w:eastAsia="DengXian"/>
                <w:i/>
                <w:iCs/>
                <w:lang w:eastAsia="ko-KR"/>
              </w:rPr>
              <w:t>msgB-ResponseWindow</w:t>
            </w:r>
            <w:bookmarkEnd w:id="3"/>
            <w:bookmarkEnd w:id="4"/>
            <w:proofErr w:type="spellEnd"/>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DengXian"/>
                <w:lang w:eastAsia="ko-KR"/>
              </w:rPr>
            </w:pPr>
            <w:r>
              <w:rPr>
                <w:rFonts w:eastAsia="DengXian"/>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 xml:space="preserve">RAN2 would like to ask if RAN1 has any concerns with the understanding above? If RAN1 doesn’t have any concerns, what is RAN1 preference on where to capture this behavior e.g. TS 38.213 or in TS 38.321 via a DCP monitoring exception rule </w:t>
            </w:r>
            <w:proofErr w:type="gramStart"/>
            <w:r>
              <w:rPr>
                <w:lang w:eastAsia="ko-KR"/>
              </w:rPr>
              <w:t>similar to</w:t>
            </w:r>
            <w:proofErr w:type="gramEnd"/>
            <w:r>
              <w:rPr>
                <w:lang w:eastAsia="ko-KR"/>
              </w:rPr>
              <w:t xml:space="preserve">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ListParagraph"/>
        <w:numPr>
          <w:ilvl w:val="0"/>
          <w:numId w:val="18"/>
        </w:numPr>
      </w:pPr>
      <w:r>
        <w:t>RAR is prioritized over DCP –</w:t>
      </w:r>
    </w:p>
    <w:p w14:paraId="709FF75A" w14:textId="77777777" w:rsidR="00C94E15" w:rsidRDefault="005301CB">
      <w:pPr>
        <w:pStyle w:val="ListParagraph"/>
        <w:numPr>
          <w:ilvl w:val="1"/>
          <w:numId w:val="18"/>
        </w:numPr>
      </w:pPr>
      <w:proofErr w:type="spellStart"/>
      <w:r>
        <w:t>gNB</w:t>
      </w:r>
      <w:proofErr w:type="spellEnd"/>
      <w:r>
        <w:t xml:space="preserve"> implementation with current specification </w:t>
      </w:r>
      <w:proofErr w:type="gramStart"/>
      <w:r>
        <w:t>-  vivo</w:t>
      </w:r>
      <w:proofErr w:type="gramEnd"/>
      <w:r>
        <w:t>, Huawei, Samsung</w:t>
      </w:r>
    </w:p>
    <w:p w14:paraId="43E135E0" w14:textId="77777777" w:rsidR="00C94E15" w:rsidRDefault="005301CB">
      <w:pPr>
        <w:pStyle w:val="ListParagraph"/>
        <w:numPr>
          <w:ilvl w:val="1"/>
          <w:numId w:val="18"/>
        </w:numPr>
      </w:pPr>
      <w:r>
        <w:t xml:space="preserve">RAR with CRC scrambled by C-RNTI over DCP – CATT, Intel, LG, Ericsson, </w:t>
      </w:r>
      <w:proofErr w:type="spellStart"/>
      <w:proofErr w:type="gramStart"/>
      <w:r>
        <w:t>Nokia</w:t>
      </w:r>
      <w:ins w:id="5" w:author="ZTE" w:date="2020-05-21T11:53:00Z">
        <w:r>
          <w:rPr>
            <w:rFonts w:eastAsia="SimSun" w:hint="eastAsia"/>
            <w:lang w:eastAsia="zh-CN"/>
          </w:rPr>
          <w:t>,ZTE</w:t>
        </w:r>
      </w:ins>
      <w:proofErr w:type="gramEnd"/>
      <w:r w:rsidR="008D7870">
        <w:rPr>
          <w:rFonts w:eastAsia="SimSun"/>
          <w:lang w:eastAsia="zh-CN"/>
        </w:rPr>
        <w:t>,CMCC</w:t>
      </w:r>
      <w:proofErr w:type="spellEnd"/>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ListParagraph"/>
        <w:numPr>
          <w:ilvl w:val="0"/>
          <w:numId w:val="20"/>
        </w:numPr>
        <w:rPr>
          <w:b/>
        </w:rPr>
      </w:pPr>
      <w:r>
        <w:rPr>
          <w:b/>
        </w:rPr>
        <w:t xml:space="preserve"> RAN2 LS reply</w:t>
      </w:r>
    </w:p>
    <w:p w14:paraId="5B776E54" w14:textId="77777777" w:rsidR="00C94E15" w:rsidRDefault="005301CB">
      <w:pPr>
        <w:pStyle w:val="ListParagraph"/>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Heading2"/>
      </w:pPr>
      <w:proofErr w:type="spellStart"/>
      <w:r>
        <w:t>Spcification</w:t>
      </w:r>
      <w:proofErr w:type="spellEnd"/>
      <w:r>
        <w:t xml:space="preserve"> Alignment - Clarification the interaction between PHY and MAC layers</w:t>
      </w:r>
    </w:p>
    <w:tbl>
      <w:tblPr>
        <w:tblStyle w:val="TableGrid"/>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lastRenderedPageBreak/>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Header"/>
        <w:spacing w:after="120"/>
        <w:jc w:val="both"/>
        <w:rPr>
          <w:rFonts w:ascii="Times New Roman" w:hAnsi="Times New Roman"/>
          <w:b w:val="0"/>
          <w:sz w:val="20"/>
          <w:lang w:eastAsia="zh-CN"/>
        </w:rPr>
      </w:pPr>
    </w:p>
    <w:p w14:paraId="4F855140" w14:textId="77777777" w:rsidR="00C94E15" w:rsidRDefault="00C94E15">
      <w:pPr>
        <w:pStyle w:val="Header"/>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w:t>
      </w:r>
      <w:proofErr w:type="spellStart"/>
      <w:r>
        <w:t>deos</w:t>
      </w:r>
      <w:proofErr w:type="spellEnd"/>
      <w:r>
        <w:t xml:space="preserve"> not capture the TP exactly as those were agreed in </w:t>
      </w:r>
      <w:r>
        <w:fldChar w:fldCharType="begin"/>
      </w:r>
      <w:r>
        <w:instrText xml:space="preserve"> REF _Ref40209784 \r \h </w:instrText>
      </w:r>
      <w:r>
        <w:fldChar w:fldCharType="separate"/>
      </w:r>
      <w:r>
        <w:t>[19]</w:t>
      </w:r>
      <w:r>
        <w:fldChar w:fldCharType="end"/>
      </w:r>
      <w:r>
        <w:t xml:space="preserve">.  There were discussions (ZTE, CATT, </w:t>
      </w:r>
      <w:proofErr w:type="spellStart"/>
      <w:r>
        <w:t>A</w:t>
      </w:r>
      <w:del w:id="6" w:author="ASUSTeK" w:date="2020-05-21T16:41:00Z">
        <w:r w:rsidDel="002F5810">
          <w:delText>u</w:delText>
        </w:r>
      </w:del>
      <w:r>
        <w:t>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w:t>
      </w:r>
      <w:proofErr w:type="gramStart"/>
      <w:r>
        <w:rPr>
          <w:i/>
          <w:lang w:eastAsia="zh-CN"/>
        </w:rPr>
        <w:t>6</w:t>
      </w:r>
      <w:r>
        <w:rPr>
          <w:b/>
          <w:i/>
          <w:lang w:eastAsia="zh-CN"/>
        </w:rPr>
        <w:t xml:space="preserve">  </w:t>
      </w:r>
      <w:r>
        <w:rPr>
          <w:lang w:eastAsia="zh-CN"/>
        </w:rPr>
        <w:t>are</w:t>
      </w:r>
      <w:proofErr w:type="gramEnd"/>
      <w:r>
        <w:rPr>
          <w:lang w:eastAsia="zh-CN"/>
        </w:rPr>
        <w:t xml:space="preserv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241EBD8D" w14:textId="77777777" w:rsidR="00C94E15" w:rsidRDefault="00C94E15">
      <w:pPr>
        <w:rPr>
          <w:rFonts w:eastAsia="SimSun"/>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 xml:space="preserve">PDCCH monitoring indication and dormancy/non-dormancy </w:t>
      </w:r>
      <w:proofErr w:type="spellStart"/>
      <w:r>
        <w:rPr>
          <w:b/>
          <w:bCs/>
          <w:i/>
          <w:lang w:eastAsia="zh-CN"/>
        </w:rPr>
        <w:t>behaviour</w:t>
      </w:r>
      <w:proofErr w:type="spellEnd"/>
      <w:r>
        <w:rPr>
          <w:b/>
          <w:bCs/>
          <w:i/>
          <w:lang w:eastAsia="zh-CN"/>
        </w:rPr>
        <w:t xml:space="preserve"> for </w:t>
      </w:r>
      <w:proofErr w:type="spellStart"/>
      <w:r>
        <w:rPr>
          <w:b/>
          <w:bCs/>
          <w:i/>
          <w:lang w:eastAsia="zh-CN"/>
        </w:rPr>
        <w:t>SCells</w:t>
      </w:r>
      <w:bookmarkEnd w:id="7"/>
      <w:bookmarkEnd w:id="8"/>
      <w:bookmarkEnd w:id="9"/>
      <w:bookmarkEnd w:id="10"/>
      <w:bookmarkEnd w:id="11"/>
      <w:proofErr w:type="spellEnd"/>
    </w:p>
    <w:p w14:paraId="11A8533F" w14:textId="77777777" w:rsidR="00C94E15" w:rsidRDefault="00C94E15">
      <w:pPr>
        <w:rPr>
          <w:rFonts w:eastAsia="SimSun"/>
          <w:lang w:eastAsia="zh-CN"/>
        </w:rPr>
      </w:pPr>
    </w:p>
    <w:p w14:paraId="018E5C00" w14:textId="77777777"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2_6 in a PDCCH reception on the </w:t>
      </w:r>
      <w:proofErr w:type="spellStart"/>
      <w:r>
        <w:rPr>
          <w:rFonts w:eastAsia="SimSun"/>
          <w:lang w:eastAsia="zh-CN"/>
        </w:rPr>
        <w:t>PCell</w:t>
      </w:r>
      <w:proofErr w:type="spellEnd"/>
      <w:r>
        <w:rPr>
          <w:rFonts w:eastAsia="SimSun"/>
          <w:lang w:eastAsia="zh-CN"/>
        </w:rPr>
        <w:t xml:space="preserve"> or on the </w:t>
      </w:r>
      <w:proofErr w:type="spellStart"/>
      <w:r>
        <w:rPr>
          <w:rFonts w:eastAsia="SimSun"/>
          <w:lang w:eastAsia="zh-CN"/>
        </w:rPr>
        <w:t>SpCell</w:t>
      </w:r>
      <w:proofErr w:type="spellEnd"/>
      <w:r>
        <w:rPr>
          <w:rFonts w:eastAsia="SimSun"/>
          <w:lang w:eastAsia="zh-CN"/>
        </w:rPr>
        <w:t xml:space="preserve"> </w:t>
      </w:r>
      <w:r>
        <w:t xml:space="preserve">[12, TS 38.331] </w:t>
      </w:r>
    </w:p>
    <w:p w14:paraId="4D6C23BF" w14:textId="77777777" w:rsidR="00C94E15" w:rsidRDefault="005301CB">
      <w:pPr>
        <w:ind w:left="568" w:hanging="284"/>
      </w:pPr>
      <w:r>
        <w:rPr>
          <w:rFonts w:eastAsia="SimSun"/>
          <w:lang w:eastAsia="zh-CN"/>
        </w:rPr>
        <w:t>-</w:t>
      </w:r>
      <w:r>
        <w:rPr>
          <w:rFonts w:eastAsia="SimSun"/>
          <w:lang w:eastAsia="zh-CN"/>
        </w:rPr>
        <w:tab/>
        <w:t xml:space="preserve">a </w:t>
      </w:r>
      <w:r>
        <w:rPr>
          <w:rFonts w:eastAsia="MS Mincho"/>
        </w:rPr>
        <w:t xml:space="preserve">PS-RNTI for DCI format 2_6 by </w:t>
      </w:r>
      <w:proofErr w:type="spellStart"/>
      <w:r>
        <w:rPr>
          <w:rFonts w:eastAsia="MS Mincho"/>
          <w:i/>
        </w:rPr>
        <w:t>ps</w:t>
      </w:r>
      <w:proofErr w:type="spellEnd"/>
      <w:r>
        <w:rPr>
          <w:rFonts w:eastAsia="MS Mincho"/>
          <w:i/>
        </w:rPr>
        <w:t>-RNTI</w:t>
      </w:r>
    </w:p>
    <w:p w14:paraId="48A4359F" w14:textId="77777777" w:rsidR="00C94E15" w:rsidRDefault="005301CB">
      <w:pPr>
        <w:ind w:left="568" w:hanging="284"/>
        <w:rPr>
          <w:rFonts w:eastAsia="MS Mincho"/>
        </w:rPr>
      </w:pPr>
      <w:r>
        <w:rPr>
          <w:rFonts w:eastAsia="MS Mincho"/>
        </w:rPr>
        <w:t>-</w:t>
      </w:r>
      <w:r>
        <w:rPr>
          <w:rFonts w:eastAsia="MS Mincho"/>
        </w:rPr>
        <w:tab/>
      </w:r>
      <w:proofErr w:type="gramStart"/>
      <w:r>
        <w:rPr>
          <w:rFonts w:eastAsia="MS Mincho"/>
        </w:rPr>
        <w:t>a number of</w:t>
      </w:r>
      <w:proofErr w:type="gramEnd"/>
      <w:r>
        <w:rPr>
          <w:rFonts w:eastAsia="MS Mincho"/>
        </w:rPr>
        <w:t xml:space="preserve">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 xml:space="preserve">on the active DL BWP of the </w:t>
      </w:r>
      <w:proofErr w:type="spellStart"/>
      <w:r>
        <w:rPr>
          <w:rFonts w:eastAsia="SimSun"/>
          <w:lang w:eastAsia="zh-CN"/>
        </w:rPr>
        <w:t>PCell</w:t>
      </w:r>
      <w:proofErr w:type="spellEnd"/>
      <w:r>
        <w:rPr>
          <w:rFonts w:eastAsia="SimSun"/>
          <w:lang w:eastAsia="zh-CN"/>
        </w:rPr>
        <w:t xml:space="preserve"> or of the </w:t>
      </w:r>
      <w:proofErr w:type="spellStart"/>
      <w:r>
        <w:rPr>
          <w:rFonts w:eastAsia="SimSun"/>
          <w:lang w:eastAsia="zh-CN"/>
        </w:rPr>
        <w:t>SpCell</w:t>
      </w:r>
      <w:proofErr w:type="spellEnd"/>
      <w:r>
        <w:rPr>
          <w:rFonts w:eastAsia="MS Mincho"/>
        </w:rPr>
        <w:t xml:space="preserve"> </w:t>
      </w:r>
      <w:r>
        <w:rPr>
          <w:rFonts w:eastAsia="SimSun"/>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SimSun"/>
          <w:lang w:eastAsia="zh-CN"/>
        </w:rPr>
        <w:t>-</w:t>
      </w:r>
      <w:r>
        <w:rPr>
          <w:rFonts w:eastAsia="SimSun"/>
          <w:lang w:eastAsia="zh-CN"/>
        </w:rPr>
        <w:tab/>
        <w:t xml:space="preserve">a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t xml:space="preserve">the UE may not start the </w:t>
      </w:r>
      <w:proofErr w:type="spellStart"/>
      <w:r>
        <w:rPr>
          <w:rFonts w:eastAsia="MS Mincho"/>
          <w:i/>
          <w:strike/>
          <w:color w:val="FF0000"/>
        </w:rPr>
        <w:t>drx-onDurationTimer</w:t>
      </w:r>
      <w:proofErr w:type="spellEnd"/>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14:paraId="0516BB6D" w14:textId="77777777"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14:paraId="5420E5B7" w14:textId="77777777"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 xml:space="preserve">a value ‘1’ of Wake-up indication bit is the Wake-up indication </w:t>
      </w:r>
    </w:p>
    <w:p w14:paraId="0D198243" w14:textId="77777777" w:rsidR="00C94E15" w:rsidRDefault="005301CB">
      <w:pPr>
        <w:pStyle w:val="ListParagraph"/>
        <w:numPr>
          <w:ilvl w:val="0"/>
          <w:numId w:val="23"/>
        </w:numPr>
        <w:spacing w:line="240" w:lineRule="auto"/>
        <w:rPr>
          <w:rFonts w:eastAsia="SimSun"/>
          <w:color w:val="FF0000"/>
          <w:lang w:eastAsia="zh-CN"/>
        </w:rPr>
      </w:pPr>
      <w:r>
        <w:rPr>
          <w:rFonts w:eastAsia="MS Mincho"/>
          <w:strike/>
          <w:color w:val="FF0000"/>
        </w:rPr>
        <w:t xml:space="preserve">the UE starts the </w:t>
      </w:r>
      <w:proofErr w:type="spellStart"/>
      <w:r>
        <w:rPr>
          <w:rFonts w:eastAsia="MS Mincho"/>
          <w:i/>
          <w:strike/>
          <w:color w:val="FF0000"/>
        </w:rPr>
        <w:t>drx-onDurationTimer</w:t>
      </w:r>
      <w:proofErr w:type="spellEnd"/>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70412A4A" w14:textId="77777777" w:rsidR="00C94E15" w:rsidRDefault="00C94E15">
      <w:pPr>
        <w:pStyle w:val="ListParagraph"/>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periodic CSI apart from L1-RSRP (i.e. cri-RSRP and </w:t>
      </w:r>
      <w:proofErr w:type="spellStart"/>
      <w:r>
        <w:rPr>
          <w:rFonts w:ascii="Times New Roman" w:hAnsi="Times New Roman"/>
        </w:rPr>
        <w:t>ssb</w:t>
      </w:r>
      <w:proofErr w:type="spellEnd"/>
      <w:r>
        <w:rPr>
          <w:rFonts w:ascii="Times New Roman" w:hAnsi="Times New Roman"/>
        </w:rPr>
        <w:t xml:space="preserve">-Index-RSRP)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 xml:space="preserve">flag </w:t>
      </w:r>
      <w:proofErr w:type="spellStart"/>
      <w:r>
        <w:rPr>
          <w:rFonts w:ascii="Times New Roman" w:hAnsi="Times New Roman"/>
        </w:rPr>
        <w:t>ps-TransmitPeriodicCSI</w:t>
      </w:r>
      <w:bookmarkEnd w:id="13"/>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proofErr w:type="spellStart"/>
            <w:r>
              <w:rPr>
                <w:i/>
                <w:iCs/>
                <w:color w:val="FF0000"/>
              </w:rPr>
              <w:t>ps-TransmitOtherPeriodicCSI</w:t>
            </w:r>
            <w:proofErr w:type="spellEnd"/>
            <w:r>
              <w:rPr>
                <w:rFonts w:hint="eastAsia"/>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15A65755" w14:textId="77777777"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SimSun" w:hint="eastAsia"/>
                <w:lang w:eastAsia="zh-CN"/>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3B0A3C9D" w14:textId="77777777" w:rsidR="00C94E15" w:rsidRDefault="005301CB">
            <w:pPr>
              <w:jc w:val="center"/>
              <w:rPr>
                <w:rFonts w:ascii="SimSun" w:eastAsia="SimSun" w:hAnsi="SimSun"/>
                <w:color w:val="000000"/>
              </w:rPr>
            </w:pPr>
            <w:r>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Heading2"/>
      </w:pPr>
      <w:r>
        <w:lastRenderedPageBreak/>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w:t>
      </w:r>
      <w:proofErr w:type="spellStart"/>
      <w:r>
        <w:t>sepeartely</w:t>
      </w:r>
      <w:proofErr w:type="spellEnd"/>
      <w:r>
        <w:t xml:space="preserve">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w:t>
      </w:r>
      <w:proofErr w:type="gramStart"/>
      <w:r>
        <w:rPr>
          <w:rFonts w:ascii="Times New Roman" w:hAnsi="Times New Roman" w:cs="Times New Roman"/>
          <w:sz w:val="20"/>
          <w:szCs w:val="20"/>
        </w:rPr>
        <w:t>DCI  size</w:t>
      </w:r>
      <w:proofErr w:type="gramEnd"/>
      <w:r>
        <w:rPr>
          <w:rFonts w:ascii="Times New Roman" w:hAnsi="Times New Roman" w:cs="Times New Roman"/>
          <w:sz w:val="20"/>
          <w:szCs w:val="20"/>
        </w:rPr>
        <w:t xml:space="preserve"> budget outside Active Time.   </w:t>
      </w:r>
    </w:p>
    <w:p w14:paraId="67A700AB" w14:textId="77777777" w:rsidR="00C94E15" w:rsidRDefault="00C94E15">
      <w:pPr>
        <w:rPr>
          <w:b/>
        </w:rPr>
      </w:pPr>
    </w:p>
    <w:p w14:paraId="0CD19AA2" w14:textId="77777777" w:rsidR="00C94E15" w:rsidRDefault="005301CB">
      <w:pPr>
        <w:pStyle w:val="Heading2"/>
      </w:pPr>
      <w:r>
        <w:t xml:space="preserve">Others </w:t>
      </w:r>
    </w:p>
    <w:p w14:paraId="6025EBA7" w14:textId="77777777" w:rsidR="00C94E15" w:rsidRDefault="005301CB">
      <w:pPr>
        <w:pStyle w:val="ListParagraph"/>
        <w:numPr>
          <w:ilvl w:val="0"/>
          <w:numId w:val="23"/>
        </w:numPr>
        <w:rPr>
          <w:lang w:val="en-GB"/>
        </w:rPr>
      </w:pPr>
      <w:r>
        <w:rPr>
          <w:lang w:val="en-GB"/>
        </w:rPr>
        <w:t>The starting time of BWP switching after dormancy indication received from DCI format 2_</w:t>
      </w:r>
      <w:proofErr w:type="gramStart"/>
      <w:r>
        <w:rPr>
          <w:lang w:val="en-GB"/>
        </w:rPr>
        <w:t>6  –</w:t>
      </w:r>
      <w:proofErr w:type="gramEnd"/>
    </w:p>
    <w:p w14:paraId="29CE455A" w14:textId="77777777" w:rsidR="00C94E15" w:rsidRDefault="005301CB">
      <w:pPr>
        <w:pStyle w:val="ListParagraph"/>
        <w:numPr>
          <w:ilvl w:val="1"/>
          <w:numId w:val="23"/>
        </w:numPr>
        <w:rPr>
          <w:lang w:val="en-GB"/>
        </w:rPr>
      </w:pPr>
      <w:r>
        <w:rPr>
          <w:lang w:val="en-GB"/>
        </w:rPr>
        <w:t xml:space="preserve">Inconsistent power saving information (vivo) – no-Wakeup and non-dormant </w:t>
      </w:r>
      <w:proofErr w:type="spellStart"/>
      <w:r>
        <w:rPr>
          <w:lang w:val="en-GB"/>
        </w:rPr>
        <w:t>SCell</w:t>
      </w:r>
      <w:proofErr w:type="spellEnd"/>
      <w:r>
        <w:rPr>
          <w:lang w:val="en-GB"/>
        </w:rPr>
        <w:t xml:space="preserve"> indications for a UE</w:t>
      </w:r>
    </w:p>
    <w:p w14:paraId="694765CF" w14:textId="77777777" w:rsidR="00C94E15" w:rsidRDefault="005301CB">
      <w:pPr>
        <w:pStyle w:val="ListParagraph"/>
        <w:numPr>
          <w:ilvl w:val="1"/>
          <w:numId w:val="23"/>
        </w:numPr>
        <w:rPr>
          <w:lang w:val="en-GB"/>
        </w:rPr>
      </w:pPr>
      <w:r>
        <w:rPr>
          <w:lang w:val="en-GB"/>
        </w:rPr>
        <w:t>More than one DCI format 2_6 are received (vivo, Huawei) –</w:t>
      </w:r>
    </w:p>
    <w:p w14:paraId="7319A76A" w14:textId="77777777" w:rsidR="00C94E15" w:rsidRDefault="005301CB">
      <w:pPr>
        <w:pStyle w:val="ListParagraph"/>
        <w:numPr>
          <w:ilvl w:val="1"/>
          <w:numId w:val="23"/>
        </w:numPr>
        <w:rPr>
          <w:lang w:val="en-GB"/>
        </w:rPr>
      </w:pPr>
      <w:r>
        <w:rPr>
          <w:lang w:val="en-GB"/>
        </w:rPr>
        <w:t>No DCI format 2_6 monitoring during BWP switching</w:t>
      </w:r>
    </w:p>
    <w:p w14:paraId="3A3878F5" w14:textId="77777777" w:rsidR="00C94E15" w:rsidRDefault="00C94E15">
      <w:pPr>
        <w:pStyle w:val="ListParagraph"/>
        <w:ind w:left="1440"/>
        <w:rPr>
          <w:lang w:val="en-GB"/>
        </w:rPr>
      </w:pPr>
    </w:p>
    <w:p w14:paraId="238514C4" w14:textId="77777777" w:rsidR="00C94E15" w:rsidRDefault="005301CB">
      <w:pPr>
        <w:pStyle w:val="ListParagraph"/>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14:paraId="437A5ACD" w14:textId="77777777" w:rsidR="00C94E15" w:rsidRDefault="005301CB">
      <w:pPr>
        <w:pStyle w:val="ListParagraph"/>
        <w:numPr>
          <w:ilvl w:val="0"/>
          <w:numId w:val="23"/>
        </w:numPr>
        <w:rPr>
          <w:lang w:val="en-GB"/>
        </w:rPr>
      </w:pPr>
      <w:r>
        <w:rPr>
          <w:lang w:val="en-GB"/>
        </w:rPr>
        <w:t>No restriction on minimum time gap without UE capability feedback (Qualcomm)</w:t>
      </w:r>
    </w:p>
    <w:p w14:paraId="47FA3BC5" w14:textId="77777777" w:rsidR="00C94E15" w:rsidRDefault="00C94E15">
      <w:pPr>
        <w:pStyle w:val="ListParagraph"/>
        <w:ind w:left="1440"/>
        <w:rPr>
          <w:lang w:val="en-GB"/>
        </w:rPr>
      </w:pPr>
    </w:p>
    <w:p w14:paraId="65D3D17A" w14:textId="77777777" w:rsidR="00C94E15" w:rsidRDefault="00C94E15">
      <w:pPr>
        <w:rPr>
          <w:lang w:val="en-GB" w:eastAsia="zh-CN"/>
        </w:rPr>
      </w:pPr>
    </w:p>
    <w:p w14:paraId="0A181828" w14:textId="77777777" w:rsidR="00C94E15" w:rsidRDefault="005301CB">
      <w:pPr>
        <w:pStyle w:val="Heading1"/>
        <w:rPr>
          <w:lang w:eastAsia="zh-CN"/>
        </w:rPr>
      </w:pPr>
      <w:r>
        <w:rPr>
          <w:lang w:eastAsia="zh-CN"/>
        </w:rPr>
        <w:t>Contributions summary and proposals</w:t>
      </w:r>
    </w:p>
    <w:p w14:paraId="59635A0C"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ListParagraph"/>
              <w:numPr>
                <w:ilvl w:val="0"/>
                <w:numId w:val="24"/>
              </w:numPr>
              <w:spacing w:line="240" w:lineRule="auto"/>
              <w:contextualSpacing w:val="0"/>
            </w:pPr>
            <w:r>
              <w:t xml:space="preserve">Proposal 1: PDCCH monitoring for RAR dropping due to different QCL properties can be avoided by proper network implementation. No additional UE behavior </w:t>
            </w:r>
            <w:proofErr w:type="gramStart"/>
            <w:r>
              <w:t>need</w:t>
            </w:r>
            <w:proofErr w:type="gramEnd"/>
            <w:r>
              <w:t xml:space="preserve"> to be specified.</w:t>
            </w:r>
          </w:p>
          <w:p w14:paraId="79172272" w14:textId="77777777" w:rsidR="00C94E15" w:rsidRDefault="005301CB">
            <w:pPr>
              <w:pStyle w:val="ListParagraph"/>
              <w:numPr>
                <w:ilvl w:val="1"/>
                <w:numId w:val="25"/>
              </w:numPr>
              <w:spacing w:line="240" w:lineRule="auto"/>
              <w:contextualSpacing w:val="0"/>
            </w:pPr>
            <w:r>
              <w:t>Send LS to RAN2 to inform above decisions.</w:t>
            </w:r>
          </w:p>
          <w:p w14:paraId="079176BD" w14:textId="77777777" w:rsidR="00C94E15" w:rsidRDefault="005301CB">
            <w:pPr>
              <w:pStyle w:val="ListParagraph"/>
              <w:numPr>
                <w:ilvl w:val="0"/>
                <w:numId w:val="24"/>
              </w:numPr>
              <w:spacing w:line="240" w:lineRule="auto"/>
              <w:contextualSpacing w:val="0"/>
            </w:pPr>
            <w:r>
              <w:t xml:space="preserve">Proposal 2: UE is not expected to be indicated by PDCCH WUS not to wake up while </w:t>
            </w:r>
            <w:proofErr w:type="spellStart"/>
            <w:r>
              <w:t>SCell</w:t>
            </w:r>
            <w:proofErr w:type="spellEnd"/>
            <w:r>
              <w:t xml:space="preserve"> group is indicated to non-dormancy state. Capture TP in Appendix 1 in </w:t>
            </w:r>
            <w:hyperlink r:id="rId14" w:history="1">
              <w:r>
                <w:rPr>
                  <w:rStyle w:val="Hyperlink"/>
                </w:rPr>
                <w:t>R1-2003403</w:t>
              </w:r>
            </w:hyperlink>
            <w:r>
              <w:t xml:space="preserve"> for TS38.213.</w:t>
            </w:r>
          </w:p>
          <w:p w14:paraId="7284E5EE" w14:textId="77777777" w:rsidR="00C94E15" w:rsidRDefault="005301CB">
            <w:pPr>
              <w:pStyle w:val="ListParagraph"/>
              <w:numPr>
                <w:ilvl w:val="0"/>
                <w:numId w:val="24"/>
              </w:numPr>
              <w:spacing w:line="240" w:lineRule="auto"/>
              <w:contextualSpacing w:val="0"/>
            </w:pPr>
            <w:r>
              <w:t xml:space="preserve">Proposal 3: The starting point of BWP switching of </w:t>
            </w:r>
            <w:proofErr w:type="spellStart"/>
            <w:r>
              <w:t>Scell</w:t>
            </w:r>
            <w:proofErr w:type="spellEnd"/>
            <w:r>
              <w:t xml:space="preserve"> dormancy should be defined from the following alternatives,</w:t>
            </w:r>
          </w:p>
          <w:p w14:paraId="6F75E148" w14:textId="77777777" w:rsidR="00C94E15" w:rsidRDefault="005301CB">
            <w:pPr>
              <w:pStyle w:val="ListParagraph"/>
              <w:numPr>
                <w:ilvl w:val="1"/>
                <w:numId w:val="26"/>
              </w:numPr>
              <w:spacing w:line="240" w:lineRule="auto"/>
              <w:contextualSpacing w:val="0"/>
            </w:pPr>
            <w:r>
              <w:t xml:space="preserve">Alt 1: the starting of BWP switching of </w:t>
            </w:r>
            <w:proofErr w:type="spellStart"/>
            <w:r>
              <w:t>Scell</w:t>
            </w:r>
            <w:proofErr w:type="spellEnd"/>
            <w:r>
              <w:t xml:space="preserve"> dormancy is after the last valid monitoring occasion for DCI format 2-6</w:t>
            </w:r>
          </w:p>
          <w:p w14:paraId="185070E2" w14:textId="77777777" w:rsidR="00C94E15" w:rsidRDefault="005301CB">
            <w:pPr>
              <w:pStyle w:val="ListParagraph"/>
              <w:numPr>
                <w:ilvl w:val="1"/>
                <w:numId w:val="26"/>
              </w:numPr>
              <w:spacing w:line="240" w:lineRule="auto"/>
              <w:contextualSpacing w:val="0"/>
            </w:pPr>
            <w:r>
              <w:t xml:space="preserve">Alt 2: the starting of BWP switching time of </w:t>
            </w:r>
            <w:proofErr w:type="spellStart"/>
            <w:r>
              <w:t>Scell</w:t>
            </w:r>
            <w:proofErr w:type="spellEnd"/>
            <w:r>
              <w:t xml:space="preserve"> dormancy is n slot prior to DRX ON, where n is the </w:t>
            </w:r>
            <w:proofErr w:type="spellStart"/>
            <w:r>
              <w:t>Scell</w:t>
            </w:r>
            <w:proofErr w:type="spellEnd"/>
            <w:r>
              <w:t xml:space="preserve"> dormancy/non-dormancy switching time.</w:t>
            </w:r>
          </w:p>
          <w:p w14:paraId="61074CF7" w14:textId="77777777" w:rsidR="00C94E15" w:rsidRDefault="005301CB">
            <w:pPr>
              <w:pStyle w:val="ListParagraph"/>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14:paraId="0EA6247D"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proofErr w:type="spellStart"/>
            <w:r>
              <w:rPr>
                <w:i/>
                <w:iCs/>
              </w:rPr>
              <w:t>ps-TransmitOtherPeriodicCSI</w:t>
            </w:r>
            <w:proofErr w:type="spellEnd"/>
            <w:r>
              <w:rPr>
                <w:i/>
                <w:iCs/>
              </w:rPr>
              <w:t>)</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lastRenderedPageBreak/>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 xml:space="preserve">the value of minimum time gap is decoupled with </w:t>
            </w:r>
            <w:proofErr w:type="spellStart"/>
            <w:r>
              <w:rPr>
                <w:rFonts w:eastAsia="Times New Roman"/>
                <w:szCs w:val="20"/>
              </w:rPr>
              <w:t>SCell</w:t>
            </w:r>
            <w:proofErr w:type="spellEnd"/>
            <w:r>
              <w:rPr>
                <w:rFonts w:eastAsia="Times New Roman"/>
                <w:szCs w:val="20"/>
              </w:rPr>
              <w:t xml:space="preserve"> dormancy indication.</w:t>
            </w:r>
          </w:p>
          <w:p w14:paraId="0AF296AF" w14:textId="77777777" w:rsidR="00C94E15" w:rsidRDefault="005301CB">
            <w:pPr>
              <w:pStyle w:val="ListParagraph"/>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TW"/>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w:t>
            </w:r>
            <w:proofErr w:type="spellStart"/>
            <w:r>
              <w:rPr>
                <w:szCs w:val="20"/>
              </w:rPr>
              <w:t>behaviour</w:t>
            </w:r>
            <w:proofErr w:type="spellEnd"/>
            <w:r>
              <w:rPr>
                <w:szCs w:val="20"/>
              </w:rPr>
              <w:t xml:space="preserve"> when dormancy indication is configured.</w:t>
            </w:r>
          </w:p>
          <w:p w14:paraId="14C3B6C8"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4: Adopt TP1 in TS 38.214 to clarify UE </w:t>
            </w:r>
            <w:proofErr w:type="spellStart"/>
            <w:r>
              <w:rPr>
                <w:rFonts w:eastAsiaTheme="minorEastAsia"/>
                <w:szCs w:val="20"/>
                <w:lang w:eastAsia="zh-CN"/>
              </w:rPr>
              <w:t>behaviour</w:t>
            </w:r>
            <w:proofErr w:type="spellEnd"/>
            <w:r>
              <w:rPr>
                <w:rFonts w:eastAsiaTheme="minorEastAsia"/>
                <w:szCs w:val="20"/>
                <w:lang w:eastAsia="zh-CN"/>
              </w:rPr>
              <w:t xml:space="preserve">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ListParagraph"/>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14:paraId="6C1561FC" w14:textId="77777777"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SimSun"/>
                <w:szCs w:val="22"/>
                <w:lang w:eastAsia="zh-CN"/>
              </w:rPr>
            </w:pPr>
          </w:p>
          <w:p w14:paraId="69556563"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14:paraId="0C1F70C4"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BodyText"/>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 xml:space="preserve">The value of minimum time gap is decoupled with </w:t>
            </w:r>
            <w:proofErr w:type="spellStart"/>
            <w:r>
              <w:t>SCell</w:t>
            </w:r>
            <w:proofErr w:type="spellEnd"/>
            <w:r>
              <w:t xml:space="preserve">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lastRenderedPageBreak/>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BodyText"/>
              <w:rPr>
                <w:rFonts w:ascii="Times New Roman" w:hAnsi="Times New Roman"/>
                <w:b/>
                <w:szCs w:val="20"/>
                <w:lang w:eastAsia="zh-CN"/>
              </w:rPr>
            </w:pPr>
          </w:p>
          <w:p w14:paraId="592E447A" w14:textId="77777777" w:rsidR="00C94E15" w:rsidRDefault="005301CB">
            <w:pPr>
              <w:pStyle w:val="BodyText"/>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ListParagraph"/>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lastRenderedPageBreak/>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ListParagraph"/>
              <w:numPr>
                <w:ilvl w:val="0"/>
                <w:numId w:val="32"/>
              </w:numPr>
              <w:spacing w:line="240" w:lineRule="auto"/>
              <w:contextualSpacing w:val="0"/>
            </w:pPr>
            <w:r>
              <w:t>Proposal 1: If the DCI format 2_6 monitoring occasion overlaps with ra-</w:t>
            </w:r>
            <w:proofErr w:type="spellStart"/>
            <w:r>
              <w:t>ResponseWindow</w:t>
            </w:r>
            <w:proofErr w:type="spellEnd"/>
            <w:r>
              <w:t xml:space="preserve"> or </w:t>
            </w:r>
            <w:proofErr w:type="spellStart"/>
            <w:r>
              <w:t>msgB-ResponseWindow</w:t>
            </w:r>
            <w:proofErr w:type="spellEnd"/>
            <w:r>
              <w:t>, the UE does not monitor for DCI format 2_6.</w:t>
            </w:r>
          </w:p>
          <w:p w14:paraId="07EFE6C1" w14:textId="77777777" w:rsidR="00C94E15" w:rsidRDefault="005301CB">
            <w:pPr>
              <w:pStyle w:val="ListParagraph"/>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ListParagraph"/>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ListParagraph"/>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ListParagraph"/>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ListParagraph"/>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PSCell</w:t>
            </w:r>
            <w:proofErr w:type="spellEnd"/>
            <w:r>
              <w:rPr>
                <w:rFonts w:eastAsia="SimSun"/>
                <w:lang w:eastAsia="zh-CN"/>
              </w:rPr>
              <w:t>” is also recommended instead of “</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SpCell</w:t>
            </w:r>
            <w:proofErr w:type="spellEnd"/>
            <w:r>
              <w:rPr>
                <w:rFonts w:eastAsia="SimSun"/>
                <w:lang w:eastAsia="zh-CN"/>
              </w:rPr>
              <w:t>”.</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ListParagraph"/>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 xml:space="preserve">The value of minimum time gap is decoupled with </w:t>
            </w:r>
            <w:proofErr w:type="spellStart"/>
            <w:r>
              <w:rPr>
                <w:rFonts w:eastAsia="Times New Roman"/>
              </w:rPr>
              <w:t>SCell</w:t>
            </w:r>
            <w:proofErr w:type="spellEnd"/>
            <w:r>
              <w:rPr>
                <w:rFonts w:eastAsia="Times New Roman"/>
              </w:rPr>
              <w:t xml:space="preserve">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14:paraId="4395EF44" w14:textId="77777777" w:rsidR="00C94E15" w:rsidRDefault="00C94E15">
            <w:pPr>
              <w:spacing w:before="0" w:after="0"/>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ListParagraph"/>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Heading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proofErr w:type="spellStart"/>
            <w:r>
              <w:rPr>
                <w:lang w:eastAsia="zh-CN"/>
              </w:rPr>
              <w:t>Spreadstrum</w:t>
            </w:r>
            <w:proofErr w:type="spellEnd"/>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ListParagraph"/>
              <w:numPr>
                <w:ilvl w:val="0"/>
                <w:numId w:val="33"/>
              </w:numPr>
              <w:spacing w:line="240" w:lineRule="auto"/>
              <w:contextualSpacing w:val="0"/>
            </w:pPr>
            <w:r>
              <w:t xml:space="preserve">Proposal 1: For P-CSI/L1-RSRP measurement/report, consider </w:t>
            </w:r>
            <w:proofErr w:type="gramStart"/>
            <w:r>
              <w:t>to adopt</w:t>
            </w:r>
            <w:proofErr w:type="gramEnd"/>
            <w:r>
              <w:t xml:space="preserve"> TP in Appendix 5.1.</w:t>
            </w:r>
          </w:p>
          <w:p w14:paraId="0E54145F" w14:textId="77777777" w:rsidR="00C94E15" w:rsidRDefault="005301CB">
            <w:pPr>
              <w:pStyle w:val="ListParagraph"/>
              <w:numPr>
                <w:ilvl w:val="0"/>
                <w:numId w:val="33"/>
              </w:numPr>
              <w:spacing w:line="240" w:lineRule="auto"/>
              <w:contextualSpacing w:val="0"/>
            </w:pPr>
            <w:r>
              <w:t xml:space="preserve">Proposal 2: To clarify the real starting of monitoring is the beginning of the 1st full “duration”, consider </w:t>
            </w:r>
            <w:proofErr w:type="gramStart"/>
            <w:r>
              <w:t>to adopt</w:t>
            </w:r>
            <w:proofErr w:type="gramEnd"/>
            <w:r>
              <w:t xml:space="preserve"> TP in Appendix 5.2.</w:t>
            </w:r>
          </w:p>
          <w:p w14:paraId="4A9E3449" w14:textId="77777777" w:rsidR="00C94E15" w:rsidRDefault="005301CB">
            <w:pPr>
              <w:pStyle w:val="ListParagraph"/>
              <w:numPr>
                <w:ilvl w:val="0"/>
                <w:numId w:val="33"/>
              </w:numPr>
              <w:spacing w:line="240" w:lineRule="auto"/>
              <w:contextualSpacing w:val="0"/>
            </w:pPr>
            <w:r>
              <w:lastRenderedPageBreak/>
              <w:t xml:space="preserve">Proposal 3: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lastRenderedPageBreak/>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ListParagraph"/>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ListParagraph"/>
              <w:numPr>
                <w:ilvl w:val="0"/>
                <w:numId w:val="34"/>
              </w:numPr>
              <w:spacing w:line="240" w:lineRule="auto"/>
              <w:contextualSpacing w:val="0"/>
            </w:pPr>
            <w:r>
              <w:t xml:space="preserve">Proposal 2: The monitoring occasion which has at least one </w:t>
            </w:r>
            <w:proofErr w:type="gramStart"/>
            <w:r>
              <w:t>actually monitored</w:t>
            </w:r>
            <w:proofErr w:type="gramEnd"/>
            <w:r>
              <w:t xml:space="preserve"> candidate is regarded as a valid monitoring occasion.</w:t>
            </w:r>
          </w:p>
          <w:p w14:paraId="548EEDDA" w14:textId="77777777" w:rsidR="00C94E15" w:rsidRDefault="005301CB">
            <w:pPr>
              <w:pStyle w:val="ListParagraph"/>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ListParagraph"/>
              <w:numPr>
                <w:ilvl w:val="0"/>
                <w:numId w:val="35"/>
              </w:numPr>
            </w:pPr>
            <w:r>
              <w:t>Proposal 1: Confirm the working assumption.</w:t>
            </w:r>
          </w:p>
          <w:p w14:paraId="68BB1DB2" w14:textId="77777777" w:rsidR="00C94E15" w:rsidRDefault="005301CB">
            <w:pPr>
              <w:pStyle w:val="ListParagraph"/>
              <w:numPr>
                <w:ilvl w:val="1"/>
                <w:numId w:val="35"/>
              </w:numPr>
            </w:pPr>
            <w:r>
              <w:t xml:space="preserve">The value of minimum time gap is decoupled with </w:t>
            </w:r>
            <w:proofErr w:type="spellStart"/>
            <w:r>
              <w:t>SCell</w:t>
            </w:r>
            <w:proofErr w:type="spellEnd"/>
            <w:r>
              <w:t xml:space="preserve"> dormancy indication.  </w:t>
            </w:r>
          </w:p>
          <w:p w14:paraId="6D6F16B2" w14:textId="77777777" w:rsidR="00C94E15" w:rsidRDefault="005301CB">
            <w:pPr>
              <w:pStyle w:val="ListParagraph"/>
              <w:numPr>
                <w:ilvl w:val="1"/>
                <w:numId w:val="35"/>
              </w:numPr>
            </w:pPr>
            <w:r>
              <w:t xml:space="preserve">Two values of minimum time gap in terms of slots per SCS are specified based on the assumption that PDCCH carrying DCI format 2_6 can be at any 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ListParagraph"/>
              <w:numPr>
                <w:ilvl w:val="0"/>
                <w:numId w:val="35"/>
              </w:numPr>
            </w:pPr>
            <w:r>
              <w:t xml:space="preserve">Proposal 2: when the UE is configured </w:t>
            </w:r>
            <w:proofErr w:type="spellStart"/>
            <w:r>
              <w:t>scell</w:t>
            </w:r>
            <w:proofErr w:type="spellEnd"/>
            <w:r>
              <w:t xml:space="preserve">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proofErr w:type="spellStart"/>
            <w:r>
              <w:rPr>
                <w:lang w:eastAsia="zh-CN"/>
              </w:rPr>
              <w:t>AsusTek</w:t>
            </w:r>
            <w:proofErr w:type="spellEnd"/>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ListParagraph"/>
              <w:numPr>
                <w:ilvl w:val="0"/>
                <w:numId w:val="36"/>
              </w:numPr>
              <w:spacing w:line="240" w:lineRule="auto"/>
              <w:contextualSpacing w:val="0"/>
            </w:pPr>
            <w:r>
              <w:t xml:space="preserve">Proposal: RAN1 adopts either TP1 or TP2 to avoid discrepancy on interaction between PHY and MAC on </w:t>
            </w:r>
            <w:proofErr w:type="gramStart"/>
            <w:r>
              <w:t>wake up</w:t>
            </w:r>
            <w:proofErr w:type="gramEnd"/>
            <w:r>
              <w:t xml:space="preserve">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ListParagraph"/>
              <w:numPr>
                <w:ilvl w:val="0"/>
                <w:numId w:val="36"/>
              </w:numPr>
              <w:spacing w:line="240" w:lineRule="auto"/>
              <w:contextualSpacing w:val="0"/>
            </w:pPr>
            <w:r>
              <w:t>Proposal 1</w:t>
            </w:r>
            <w:r>
              <w:tab/>
              <w:t>UE is not required to monitor DCI 2-6 in monitoring occasions that overlaps with the ra-</w:t>
            </w:r>
            <w:proofErr w:type="spellStart"/>
            <w:r>
              <w:t>ResponseWindow</w:t>
            </w:r>
            <w:proofErr w:type="spellEnd"/>
            <w:r>
              <w:t xml:space="preserve"> or beam-failure recovery procedure.</w:t>
            </w:r>
          </w:p>
          <w:p w14:paraId="5C377DA4" w14:textId="77777777" w:rsidR="00C94E15" w:rsidRDefault="005301CB">
            <w:pPr>
              <w:pStyle w:val="ListParagraph"/>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ListParagraph"/>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w:t>
            </w:r>
            <w:proofErr w:type="spellStart"/>
            <w:r>
              <w:t>ResponseWindow</w:t>
            </w:r>
            <w:proofErr w:type="spellEnd"/>
            <w:r>
              <w:t xml:space="preserve"> or beam-failure recovery procedure.</w:t>
            </w:r>
          </w:p>
          <w:p w14:paraId="2C5543A6" w14:textId="77777777" w:rsidR="00C94E15" w:rsidRDefault="005301CB">
            <w:pPr>
              <w:pStyle w:val="ListParagraph"/>
              <w:numPr>
                <w:ilvl w:val="0"/>
                <w:numId w:val="36"/>
              </w:numPr>
              <w:spacing w:line="240" w:lineRule="auto"/>
              <w:contextualSpacing w:val="0"/>
            </w:pPr>
            <w:r>
              <w:t>Proposal 3</w:t>
            </w:r>
            <w:r>
              <w:tab/>
              <w:t xml:space="preserve">RAN1 to confirm the minimum time gap values in the WA as well as the decoupling of minimum time gap values from </w:t>
            </w:r>
            <w:proofErr w:type="spellStart"/>
            <w:r>
              <w:t>Scell</w:t>
            </w:r>
            <w:proofErr w:type="spellEnd"/>
            <w:r>
              <w:t xml:space="preserve"> dormancy indication.</w:t>
            </w:r>
          </w:p>
          <w:p w14:paraId="5E11132A" w14:textId="77777777" w:rsidR="00C94E15" w:rsidRDefault="005301CB">
            <w:pPr>
              <w:pStyle w:val="ListParagraph"/>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ListParagraph"/>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ListParagraph"/>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lastRenderedPageBreak/>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ListParagraph"/>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14:paraId="689087FD" w14:textId="77777777" w:rsidR="00C94E15" w:rsidRDefault="005301CB">
            <w:pPr>
              <w:pStyle w:val="ListParagraph"/>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ListParagraph"/>
              <w:numPr>
                <w:ilvl w:val="1"/>
                <w:numId w:val="37"/>
              </w:numPr>
              <w:spacing w:line="240" w:lineRule="auto"/>
              <w:contextualSpacing w:val="0"/>
              <w:rPr>
                <w:bCs/>
              </w:rPr>
            </w:pPr>
            <w:r>
              <w:rPr>
                <w:bCs/>
              </w:rPr>
              <w:t>SCS 15kHz: {1, 3} slots</w:t>
            </w:r>
          </w:p>
          <w:p w14:paraId="0E7D2D39" w14:textId="77777777" w:rsidR="00C94E15" w:rsidRDefault="005301CB">
            <w:pPr>
              <w:pStyle w:val="ListParagraph"/>
              <w:numPr>
                <w:ilvl w:val="1"/>
                <w:numId w:val="37"/>
              </w:numPr>
              <w:spacing w:line="240" w:lineRule="auto"/>
              <w:contextualSpacing w:val="0"/>
              <w:rPr>
                <w:bCs/>
              </w:rPr>
            </w:pPr>
            <w:r>
              <w:rPr>
                <w:bCs/>
              </w:rPr>
              <w:t>SCS 30kHz: {2, 6} slots</w:t>
            </w:r>
          </w:p>
          <w:p w14:paraId="733CA065" w14:textId="77777777" w:rsidR="00C94E15" w:rsidRDefault="005301CB">
            <w:pPr>
              <w:pStyle w:val="ListParagraph"/>
              <w:numPr>
                <w:ilvl w:val="1"/>
                <w:numId w:val="37"/>
              </w:numPr>
              <w:spacing w:line="240" w:lineRule="auto"/>
              <w:contextualSpacing w:val="0"/>
              <w:rPr>
                <w:bCs/>
              </w:rPr>
            </w:pPr>
            <w:r>
              <w:rPr>
                <w:bCs/>
              </w:rPr>
              <w:t>SCS 60kHz: {3, 12} slots</w:t>
            </w:r>
          </w:p>
          <w:p w14:paraId="77E247D6" w14:textId="77777777" w:rsidR="00C94E15" w:rsidRDefault="005301CB">
            <w:pPr>
              <w:pStyle w:val="ListParagraph"/>
              <w:numPr>
                <w:ilvl w:val="1"/>
                <w:numId w:val="37"/>
              </w:numPr>
              <w:spacing w:line="240" w:lineRule="auto"/>
              <w:contextualSpacing w:val="0"/>
              <w:rPr>
                <w:bCs/>
              </w:rPr>
            </w:pPr>
            <w:r>
              <w:rPr>
                <w:bCs/>
              </w:rPr>
              <w:t>SCS 120kHz: {6, 24} slots</w:t>
            </w:r>
          </w:p>
          <w:p w14:paraId="3EEAD467" w14:textId="77777777" w:rsidR="00C94E15" w:rsidRDefault="005301CB">
            <w:pPr>
              <w:pStyle w:val="ListParagraph"/>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ListParagraph"/>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ListParagraph"/>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ListParagraph"/>
              <w:numPr>
                <w:ilvl w:val="0"/>
                <w:numId w:val="38"/>
              </w:numPr>
              <w:spacing w:line="240" w:lineRule="auto"/>
              <w:contextualSpacing w:val="0"/>
            </w:pPr>
            <w:r>
              <w:t xml:space="preserve">Proposal 1: When monitoring occasions of DCI format 2_6 overlaps with PDCCH monitoring in search space given </w:t>
            </w:r>
            <w:proofErr w:type="spellStart"/>
            <w:r>
              <w:t>recoverySearchSpaceId</w:t>
            </w:r>
            <w:proofErr w:type="spellEnd"/>
            <w:r>
              <w:t xml:space="preserve"> as described in Section 6 of 38.213, UE should follow the legacy DRX operation.</w:t>
            </w:r>
          </w:p>
          <w:p w14:paraId="3F2FACEB" w14:textId="77777777" w:rsidR="00C94E15" w:rsidRDefault="005301CB">
            <w:pPr>
              <w:pStyle w:val="ListParagraph"/>
              <w:numPr>
                <w:ilvl w:val="0"/>
                <w:numId w:val="38"/>
              </w:numPr>
              <w:spacing w:line="240" w:lineRule="auto"/>
              <w:contextualSpacing w:val="0"/>
            </w:pPr>
            <w:r>
              <w:t xml:space="preserve">Proposal 2: Send a LS to RAN2 indicating that RAN1 agrees that there could be impact to the legacy RAR monitoring configuration and that the </w:t>
            </w:r>
            <w:proofErr w:type="spellStart"/>
            <w:r>
              <w:t>behaviour</w:t>
            </w:r>
            <w:proofErr w:type="spellEnd"/>
            <w:r>
              <w:t xml:space="preserve">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ListParagraph"/>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 xml:space="preserve">The value of minimum time gap is decoupled with </w:t>
            </w:r>
            <w:proofErr w:type="spellStart"/>
            <w:r>
              <w:rPr>
                <w:rFonts w:ascii="Book Antiqua" w:eastAsia="Times New Roman" w:hAnsi="Book Antiqua"/>
              </w:rPr>
              <w:t>SCell</w:t>
            </w:r>
            <w:proofErr w:type="spellEnd"/>
            <w:r>
              <w:rPr>
                <w:rFonts w:ascii="Book Antiqua" w:eastAsia="Times New Roman" w:hAnsi="Book Antiqua"/>
              </w:rPr>
              <w:t xml:space="preserve">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DengXian"/>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Heading1"/>
      </w:pPr>
      <w:r>
        <w:t>Reference</w:t>
      </w:r>
    </w:p>
    <w:p w14:paraId="5DDD7022" w14:textId="77777777" w:rsidR="00C94E15" w:rsidRDefault="00C94E15"/>
    <w:p w14:paraId="1323C14A" w14:textId="77777777" w:rsidR="00C94E15" w:rsidRDefault="005301CB">
      <w:pPr>
        <w:pStyle w:val="ListParagraph"/>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ListParagraph"/>
        <w:numPr>
          <w:ilvl w:val="0"/>
          <w:numId w:val="40"/>
        </w:numPr>
      </w:pPr>
      <w:r>
        <w:t>R1-2003486</w:t>
      </w:r>
      <w:r>
        <w:tab/>
      </w:r>
      <w:r>
        <w:tab/>
        <w:t>Remaining issues on WUS PDCCH</w:t>
      </w:r>
      <w:r>
        <w:tab/>
        <w:t>ZTE</w:t>
      </w:r>
    </w:p>
    <w:p w14:paraId="6741BAF8" w14:textId="77777777" w:rsidR="00C94E15" w:rsidRDefault="005301CB">
      <w:pPr>
        <w:pStyle w:val="ListParagraph"/>
        <w:numPr>
          <w:ilvl w:val="0"/>
          <w:numId w:val="40"/>
        </w:numPr>
      </w:pPr>
      <w:bookmarkStart w:id="15" w:name="_Ref40540111"/>
      <w:r>
        <w:t>R1-2003518</w:t>
      </w:r>
      <w:r>
        <w:tab/>
      </w:r>
      <w:r>
        <w:tab/>
        <w:t>Remaining issues on PDCCH based power saving</w:t>
      </w:r>
      <w:r>
        <w:tab/>
        <w:t>Huawei, HiSilicon</w:t>
      </w:r>
      <w:bookmarkEnd w:id="15"/>
    </w:p>
    <w:p w14:paraId="5FAEB2B4" w14:textId="77777777" w:rsidR="00C94E15" w:rsidRDefault="005301CB">
      <w:pPr>
        <w:pStyle w:val="ListParagraph"/>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ListParagraph"/>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ListParagraph"/>
        <w:numPr>
          <w:ilvl w:val="0"/>
          <w:numId w:val="40"/>
        </w:numPr>
      </w:pPr>
      <w:bookmarkStart w:id="18" w:name="_Ref40540132"/>
      <w:r>
        <w:t>R1-2003745</w:t>
      </w:r>
      <w:r>
        <w:tab/>
      </w:r>
      <w:r>
        <w:tab/>
        <w:t>Remaining details of PDCCH-based power saving signal/channel</w:t>
      </w:r>
      <w:r>
        <w:tab/>
        <w:t>Intel Corporation</w:t>
      </w:r>
      <w:bookmarkEnd w:id="18"/>
    </w:p>
    <w:p w14:paraId="542E2F21" w14:textId="77777777" w:rsidR="00C94E15" w:rsidRDefault="005301CB">
      <w:pPr>
        <w:pStyle w:val="ListParagraph"/>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ListParagraph"/>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ListParagraph"/>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ListParagraph"/>
        <w:numPr>
          <w:ilvl w:val="0"/>
          <w:numId w:val="40"/>
        </w:numPr>
      </w:pPr>
      <w:bookmarkStart w:id="22" w:name="_Ref40540177"/>
      <w:r>
        <w:t>R1-2003999</w:t>
      </w:r>
      <w:r>
        <w:tab/>
      </w:r>
      <w:r>
        <w:tab/>
        <w:t>Clarification on power saving signal</w:t>
      </w:r>
      <w:r>
        <w:tab/>
      </w:r>
      <w:proofErr w:type="spellStart"/>
      <w:r>
        <w:t>Spreadtrum</w:t>
      </w:r>
      <w:proofErr w:type="spellEnd"/>
      <w:r>
        <w:t xml:space="preserve"> Communications</w:t>
      </w:r>
      <w:bookmarkEnd w:id="22"/>
    </w:p>
    <w:p w14:paraId="698A9D7B" w14:textId="77777777" w:rsidR="00C94E15" w:rsidRDefault="005301CB">
      <w:pPr>
        <w:pStyle w:val="ListParagraph"/>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ListParagraph"/>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ListParagraph"/>
        <w:numPr>
          <w:ilvl w:val="0"/>
          <w:numId w:val="40"/>
        </w:numPr>
      </w:pPr>
      <w:bookmarkStart w:id="25" w:name="_Ref40540195"/>
      <w:r>
        <w:t>R1-2004320</w:t>
      </w:r>
      <w:r>
        <w:tab/>
      </w:r>
      <w:r>
        <w:tab/>
        <w:t>Wake up indication for ON duration timer</w:t>
      </w:r>
      <w:r>
        <w:tab/>
      </w:r>
      <w:proofErr w:type="spellStart"/>
      <w:r>
        <w:t>ASUSTeK</w:t>
      </w:r>
      <w:bookmarkEnd w:id="25"/>
      <w:proofErr w:type="spellEnd"/>
    </w:p>
    <w:p w14:paraId="7F7E2938" w14:textId="77777777" w:rsidR="00C94E15" w:rsidRDefault="005301CB">
      <w:pPr>
        <w:pStyle w:val="ListParagraph"/>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ListParagraph"/>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ListParagraph"/>
        <w:numPr>
          <w:ilvl w:val="0"/>
          <w:numId w:val="40"/>
        </w:numPr>
      </w:pPr>
      <w:bookmarkStart w:id="28" w:name="_Ref40540217"/>
      <w:r>
        <w:t>R1-2004467</w:t>
      </w:r>
      <w:r>
        <w:tab/>
      </w:r>
      <w:r>
        <w:tab/>
      </w:r>
      <w:proofErr w:type="spellStart"/>
      <w:r>
        <w:t>Remainign</w:t>
      </w:r>
      <w:proofErr w:type="spellEnd"/>
      <w:r>
        <w:t xml:space="preserve"> issues in power saving signal/channel</w:t>
      </w:r>
      <w:r>
        <w:tab/>
        <w:t>Qualcomm Incorporated</w:t>
      </w:r>
      <w:bookmarkEnd w:id="28"/>
    </w:p>
    <w:p w14:paraId="7410D921" w14:textId="77777777" w:rsidR="00C94E15" w:rsidRDefault="005301CB">
      <w:pPr>
        <w:pStyle w:val="ListParagraph"/>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ListParagraph"/>
        <w:numPr>
          <w:ilvl w:val="0"/>
          <w:numId w:val="40"/>
        </w:numPr>
        <w:spacing w:line="240" w:lineRule="auto"/>
        <w:rPr>
          <w:rFonts w:eastAsia="SimSun"/>
          <w:lang w:eastAsia="zh-CN"/>
        </w:rPr>
      </w:pPr>
      <w:bookmarkStart w:id="30" w:name="_Ref37290962"/>
      <w:bookmarkStart w:id="31" w:name="_Ref40181948"/>
      <w:r>
        <w:rPr>
          <w:rFonts w:eastAsia="SimSun"/>
          <w:lang w:eastAsia="zh-CN"/>
        </w:rPr>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30"/>
      <w:proofErr w:type="spellStart"/>
      <w:r>
        <w:rPr>
          <w:rFonts w:eastAsia="SimSun"/>
          <w:lang w:eastAsia="zh-CN"/>
        </w:rPr>
        <w:t>InterDigital</w:t>
      </w:r>
      <w:proofErr w:type="spellEnd"/>
      <w:r>
        <w:rPr>
          <w:rFonts w:eastAsia="SimSun"/>
          <w:lang w:eastAsia="zh-CN"/>
        </w:rPr>
        <w:t>.</w:t>
      </w:r>
      <w:bookmarkEnd w:id="31"/>
    </w:p>
    <w:p w14:paraId="1389EDD3" w14:textId="77777777" w:rsidR="00C94E15" w:rsidRDefault="005301CB">
      <w:pPr>
        <w:pStyle w:val="ListParagraph"/>
        <w:numPr>
          <w:ilvl w:val="0"/>
          <w:numId w:val="40"/>
        </w:numPr>
        <w:spacing w:line="240" w:lineRule="auto"/>
        <w:rPr>
          <w:rFonts w:eastAsia="SimSun"/>
          <w:lang w:eastAsia="zh-CN"/>
        </w:rPr>
      </w:pPr>
      <w:bookmarkStart w:id="32"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2"/>
    </w:p>
    <w:p w14:paraId="2D758188" w14:textId="77777777" w:rsidR="00C94E15" w:rsidRDefault="00C94E15">
      <w:pPr>
        <w:pStyle w:val="ListParagraph"/>
      </w:pPr>
    </w:p>
    <w:p w14:paraId="0FF71BFF" w14:textId="77777777"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8335" w14:textId="77777777" w:rsidR="00E74C23" w:rsidRDefault="00E74C23">
      <w:pPr>
        <w:spacing w:after="0" w:line="240" w:lineRule="auto"/>
      </w:pPr>
      <w:r>
        <w:separator/>
      </w:r>
    </w:p>
  </w:endnote>
  <w:endnote w:type="continuationSeparator" w:id="0">
    <w:p w14:paraId="4C8E7365" w14:textId="77777777" w:rsidR="00E74C23" w:rsidRDefault="00E7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BC3E" w14:textId="77777777" w:rsidR="00C94E15" w:rsidRDefault="005301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873E3" w14:textId="77777777" w:rsidR="00C94E15" w:rsidRDefault="00C94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DFC0" w14:textId="77777777" w:rsidR="00C94E15" w:rsidRDefault="005301CB">
    <w:pPr>
      <w:pStyle w:val="Footer"/>
      <w:ind w:right="360"/>
    </w:pPr>
    <w:r>
      <w:rPr>
        <w:rStyle w:val="PageNumber"/>
      </w:rPr>
      <w:fldChar w:fldCharType="begin"/>
    </w:r>
    <w:r>
      <w:rPr>
        <w:rStyle w:val="PageNumber"/>
      </w:rPr>
      <w:instrText xml:space="preserve"> PAGE </w:instrText>
    </w:r>
    <w:r>
      <w:rPr>
        <w:rStyle w:val="PageNumber"/>
      </w:rPr>
      <w:fldChar w:fldCharType="separate"/>
    </w:r>
    <w:r w:rsidR="002F581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581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6BCA7" w14:textId="77777777" w:rsidR="00E74C23" w:rsidRDefault="00E74C23">
      <w:pPr>
        <w:spacing w:after="0" w:line="240" w:lineRule="auto"/>
      </w:pPr>
      <w:r>
        <w:separator/>
      </w:r>
    </w:p>
  </w:footnote>
  <w:footnote w:type="continuationSeparator" w:id="0">
    <w:p w14:paraId="494061BB" w14:textId="77777777" w:rsidR="00E74C23" w:rsidRDefault="00E7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AABA" w14:textId="77777777" w:rsidR="00C94E15" w:rsidRDefault="005301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8"/>
  </w:num>
  <w:num w:numId="6">
    <w:abstractNumId w:val="27"/>
  </w:num>
  <w:num w:numId="7">
    <w:abstractNumId w:val="36"/>
  </w:num>
  <w:num w:numId="8">
    <w:abstractNumId w:val="24"/>
  </w:num>
  <w:num w:numId="9">
    <w:abstractNumId w:val="21"/>
  </w:num>
  <w:num w:numId="10">
    <w:abstractNumId w:val="29"/>
  </w:num>
  <w:num w:numId="11">
    <w:abstractNumId w:val="35"/>
  </w:num>
  <w:num w:numId="12">
    <w:abstractNumId w:val="14"/>
  </w:num>
  <w:num w:numId="13">
    <w:abstractNumId w:val="22"/>
  </w:num>
  <w:num w:numId="14">
    <w:abstractNumId w:val="37"/>
  </w:num>
  <w:num w:numId="15">
    <w:abstractNumId w:val="1"/>
  </w:num>
  <w:num w:numId="16">
    <w:abstractNumId w:val="6"/>
  </w:num>
  <w:num w:numId="17">
    <w:abstractNumId w:val="19"/>
  </w:num>
  <w:num w:numId="18">
    <w:abstractNumId w:val="11"/>
  </w:num>
  <w:num w:numId="19">
    <w:abstractNumId w:val="39"/>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0"/>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C8427B"/>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eastAsia="en-US"/>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55ae6c15-9962-46ae-a768-8deca3649a65"/>
    <ds:schemaRef ds:uri="http://purl.org/dc/terms/"/>
    <ds:schemaRef ds:uri="http://schemas.microsoft.com/office/2006/documentManagement/types"/>
    <ds:schemaRef ds:uri="71c5aaf6-e6ce-465b-b873-5148d2a4c10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6.xml><?xml version="1.0" encoding="utf-8"?>
<ds:datastoreItem xmlns:ds="http://schemas.openxmlformats.org/officeDocument/2006/customXml" ds:itemID="{DA6ED507-AD62-45E0-B821-2FA52BF8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4233</Words>
  <Characters>22548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Kaikkonen, Jorma (Nokia - FI/Oulu)</cp:lastModifiedBy>
  <cp:revision>4</cp:revision>
  <cp:lastPrinted>2017-03-25T00:57:00Z</cp:lastPrinted>
  <dcterms:created xsi:type="dcterms:W3CDTF">2020-05-21T09:19:00Z</dcterms:created>
  <dcterms:modified xsi:type="dcterms:W3CDTF">2020-05-21T09:22:00Z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ies>
</file>