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proofErr w:type="gramStart"/>
      <w:r>
        <w:rPr>
          <w:b/>
          <w:sz w:val="24"/>
          <w:lang w:val="en-US"/>
        </w:rPr>
        <w:t>e-Meeting</w:t>
      </w:r>
      <w:proofErr w:type="gramEnd"/>
      <w:r>
        <w:rPr>
          <w:b/>
          <w:sz w:val="24"/>
          <w:lang w:val="en-US"/>
        </w:rPr>
        <w:t>,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w:t>
      </w:r>
      <w:proofErr w:type="gramStart"/>
      <w:r w:rsidR="0042316A">
        <w:t xml:space="preserve">outcome from </w:t>
      </w:r>
      <w:r w:rsidR="001850B6">
        <w:t>[101-e-NR-L1enh-URLLC-IIoTenh-02</w:t>
      </w:r>
      <w:r w:rsidR="00974E83" w:rsidRPr="00974E83">
        <w:t xml:space="preserve">] </w:t>
      </w:r>
      <w:r w:rsidR="0042316A">
        <w:t>are</w:t>
      </w:r>
      <w:proofErr w:type="gramEnd"/>
      <w:r w:rsidR="0042316A">
        <w:t xml:space="preserv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w:t>
      </w:r>
      <w:proofErr w:type="spellStart"/>
      <w:r>
        <w:rPr>
          <w:b/>
        </w:rPr>
        <w:t>Spreadtrum</w:t>
      </w:r>
      <w:proofErr w:type="spellEnd"/>
      <w:r>
        <w:rPr>
          <w:b/>
        </w:rPr>
        <w:t xml:space="preserve">,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proofErr w:type="spellStart"/>
      <w:r w:rsidRPr="00BC58DE">
        <w:rPr>
          <w:b/>
        </w:rPr>
        <w:t>Spreadtrum</w:t>
      </w:r>
      <w:proofErr w:type="spellEnd"/>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w:t>
      </w:r>
      <w:proofErr w:type="spellStart"/>
      <w:r>
        <w:rPr>
          <w:b/>
        </w:rPr>
        <w:t>Spreadtrum</w:t>
      </w:r>
      <w:proofErr w:type="spellEnd"/>
      <w:r>
        <w:rPr>
          <w:b/>
        </w:rPr>
        <w:t xml:space="preserve">,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proofErr w:type="spellStart"/>
      <w:r w:rsidRPr="00BC58DE">
        <w:rPr>
          <w:b/>
        </w:rPr>
        <w:t>Spreadtrum</w:t>
      </w:r>
      <w:proofErr w:type="spellEnd"/>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proofErr w:type="gramStart"/>
      <w:r>
        <w:rPr>
          <w:rFonts w:eastAsia="Malgun Gothic" w:hint="eastAsia"/>
        </w:rPr>
        <w:t>]</w:t>
      </w:r>
      <w:r>
        <w:rPr>
          <w:rFonts w:eastAsia="Malgun Gothic"/>
        </w:rPr>
        <w:t>[</w:t>
      </w:r>
      <w:proofErr w:type="gramEnd"/>
      <w:r>
        <w:rPr>
          <w:rFonts w:eastAsia="Malgun Gothic"/>
        </w:rPr>
        <w:t>2][5][7]</w:t>
      </w:r>
    </w:p>
    <w:p w14:paraId="0C28175C" w14:textId="77777777" w:rsidR="001850B6" w:rsidRPr="000F6909" w:rsidRDefault="001850B6" w:rsidP="001850B6">
      <w:pPr>
        <w:pStyle w:val="a3"/>
        <w:numPr>
          <w:ilvl w:val="0"/>
          <w:numId w:val="35"/>
        </w:numPr>
        <w:spacing w:line="240" w:lineRule="atLeast"/>
        <w:ind w:leftChars="0"/>
        <w:rPr>
          <w:rFonts w:eastAsia="Malgun Gothic"/>
        </w:rPr>
      </w:pPr>
      <w:proofErr w:type="gramStart"/>
      <w:r w:rsidRPr="00022B2A">
        <w:rPr>
          <w:rFonts w:eastAsia="Malgun Gothic" w:hint="eastAsia"/>
        </w:rPr>
        <w:t>ZTE</w:t>
      </w:r>
      <w:r>
        <w:rPr>
          <w:rFonts w:eastAsia="Malgun Gothic"/>
        </w:rPr>
        <w:t>[</w:t>
      </w:r>
      <w:proofErr w:type="gramEnd"/>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proofErr w:type="gramStart"/>
      <w:r w:rsidRPr="00745D44">
        <w:rPr>
          <w:rFonts w:eastAsia="Malgun Gothic"/>
          <w:b/>
          <w:i/>
          <w:iCs/>
        </w:rPr>
        <w:t>only</w:t>
      </w:r>
      <w:proofErr w:type="gramEnd"/>
      <w:r w:rsidRPr="00745D44">
        <w:rPr>
          <w:rFonts w:eastAsia="Malgun Gothic"/>
          <w:b/>
          <w:i/>
          <w:iCs/>
        </w:rPr>
        <w:t xml:space="preserve">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proofErr w:type="gramStart"/>
      <w:r w:rsidRPr="00D8001D">
        <w:rPr>
          <w:rFonts w:eastAsia="Malgun Gothic" w:hint="eastAsia"/>
          <w:iCs/>
          <w:highlight w:val="yellow"/>
        </w:rPr>
        <w:t>Intel</w:t>
      </w:r>
      <w:r>
        <w:rPr>
          <w:rFonts w:eastAsia="Malgun Gothic"/>
          <w:iCs/>
        </w:rPr>
        <w:t>[</w:t>
      </w:r>
      <w:proofErr w:type="gramEnd"/>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w:t>
      </w:r>
      <w:proofErr w:type="gramStart"/>
      <w:r>
        <w:rPr>
          <w:rFonts w:hint="eastAsia"/>
        </w:rPr>
        <w:t>diverge</w:t>
      </w:r>
      <w:proofErr w:type="gramEnd"/>
      <w:r>
        <w:rPr>
          <w:rFonts w:hint="eastAsia"/>
        </w:rPr>
        <w:t xml:space="preserve"> views on each case. </w:t>
      </w:r>
      <w:r>
        <w:t xml:space="preserve">And the </w:t>
      </w:r>
      <w:proofErr w:type="gramStart"/>
      <w:r>
        <w:t>reason why to support each case are</w:t>
      </w:r>
      <w:proofErr w:type="gramEnd"/>
      <w:r>
        <w:t xml:space="preserve"> also different per companies. </w:t>
      </w:r>
      <w:r w:rsidR="002A43C9">
        <w:lastRenderedPageBreak/>
        <w:t xml:space="preserve">One 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a3"/>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w:t>
            </w:r>
            <w:r>
              <w:rPr>
                <w:rFonts w:ascii="Times New Roman" w:hAnsi="Times New Roman" w:cs="Times New Roman" w:hint="eastAsia"/>
                <w:sz w:val="20"/>
                <w:szCs w:val="20"/>
                <w:lang w:eastAsia="zh-CN"/>
              </w:rPr>
              <w:t>SPS PDSCH release and for SPS PDSCH</w:t>
            </w:r>
            <w:r>
              <w:rPr>
                <w:rFonts w:ascii="Times New Roman" w:hAnsi="Times New Roman" w:cs="Times New Roman" w:hint="eastAsia"/>
                <w:sz w:val="20"/>
                <w:szCs w:val="20"/>
                <w:lang w:eastAsia="zh-CN"/>
              </w:rPr>
              <w:t xml:space="preserve">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From our point of view, both solutions have its advantage. It can be left to </w:t>
            </w:r>
            <w:proofErr w:type="spellStart"/>
            <w:r>
              <w:rPr>
                <w:rFonts w:ascii="Times New Roman" w:hAnsi="Times New Roman" w:cs="Times New Roman" w:hint="eastAsia"/>
                <w:sz w:val="20"/>
                <w:szCs w:val="20"/>
                <w:lang w:eastAsia="zh-CN"/>
              </w:rPr>
              <w:t>gNB</w:t>
            </w:r>
            <w:proofErr w:type="spellEnd"/>
            <w:r>
              <w:rPr>
                <w:rFonts w:ascii="Times New Roman" w:hAnsi="Times New Roman" w:cs="Times New Roman" w:hint="eastAsia"/>
                <w:sz w:val="20"/>
                <w:szCs w:val="20"/>
                <w:lang w:eastAsia="zh-CN"/>
              </w:rPr>
              <w:t xml:space="preserve">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a5"/>
              <w:numPr>
                <w:ilvl w:val="1"/>
                <w:numId w:val="36"/>
              </w:numPr>
              <w:rPr>
                <w:rFonts w:ascii="Times New Roman" w:hAnsi="Times New Roman" w:cs="Times New Roman"/>
                <w:b/>
                <w:i/>
                <w:iCs/>
              </w:rPr>
            </w:pPr>
            <w:proofErr w:type="gramStart"/>
            <w:r w:rsidRPr="0026558F">
              <w:rPr>
                <w:rFonts w:ascii="Times New Roman" w:hAnsi="Times New Roman" w:cs="Times New Roman"/>
                <w:b/>
                <w:i/>
                <w:iCs/>
              </w:rPr>
              <w:t>only</w:t>
            </w:r>
            <w:proofErr w:type="gramEnd"/>
            <w:r w:rsidRPr="0026558F">
              <w:rPr>
                <w:rFonts w:ascii="Times New Roman" w:hAnsi="Times New Roman" w:cs="Times New Roman"/>
                <w:b/>
                <w:i/>
                <w:iCs/>
              </w:rPr>
              <w:t xml:space="preserve"> HARQ-ACK corresponding to the SPS PDSCH release is transmitted and the HARQ-ACK corresponding to the SPS PDSCH is omitted.</w:t>
            </w:r>
          </w:p>
          <w:p w14:paraId="316B1D33"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hint="eastAsia"/>
                <w:sz w:val="20"/>
                <w:szCs w:val="20"/>
                <w:lang w:eastAsia="zh-CN"/>
              </w:rPr>
            </w:pPr>
          </w:p>
        </w:tc>
      </w:tr>
      <w:tr w:rsidR="00606843" w:rsidRPr="00475E1E" w14:paraId="51AF73D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D683FA" w14:textId="3A4DCFC4"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4920AA6" w14:textId="77777777" w:rsidR="00606843" w:rsidRPr="00475E1E" w:rsidRDefault="00606843" w:rsidP="00826D58">
            <w:pPr>
              <w:pStyle w:val="xa"/>
              <w:spacing w:after="120"/>
              <w:ind w:left="840" w:hanging="420"/>
              <w:jc w:val="both"/>
              <w:rPr>
                <w:rFonts w:ascii="MS Mincho" w:eastAsia="MS Mincho"/>
                <w:sz w:val="20"/>
                <w:szCs w:val="20"/>
              </w:rPr>
            </w:pP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proofErr w:type="spellStart"/>
      <w:r w:rsidR="00606843" w:rsidRPr="00606843">
        <w:rPr>
          <w:rFonts w:eastAsia="Malgun Gothic"/>
        </w:rPr>
        <w:t>HARQ_feedback</w:t>
      </w:r>
      <w:proofErr w:type="spellEnd"/>
      <w:r w:rsidR="00606843" w:rsidRPr="00606843">
        <w:rPr>
          <w:rFonts w:eastAsia="Malgun Gothic"/>
        </w:rPr>
        <w:t xml:space="preserve">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hint="eastAsia"/>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825488" w14:textId="77777777"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BF192E3" w14:textId="77777777" w:rsidR="00606843" w:rsidRPr="00475E1E" w:rsidRDefault="00606843" w:rsidP="00826D58">
            <w:pPr>
              <w:pStyle w:val="xa"/>
              <w:spacing w:after="120"/>
              <w:ind w:left="840" w:hanging="420"/>
              <w:jc w:val="both"/>
              <w:rPr>
                <w:rFonts w:ascii="MS Mincho" w:eastAsia="MS Mincho"/>
                <w:sz w:val="20"/>
                <w:szCs w:val="20"/>
              </w:rPr>
            </w:pP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lastRenderedPageBreak/>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C4B2E5" w14:textId="6E90DDD6" w:rsidR="00491A5D" w:rsidRPr="00475E1E" w:rsidRDefault="00491A5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0FC78B" w14:textId="77777777" w:rsidR="00491A5D" w:rsidRPr="00475E1E" w:rsidRDefault="00491A5D" w:rsidP="00826D58">
            <w:pPr>
              <w:pStyle w:val="xa"/>
              <w:spacing w:after="120"/>
              <w:ind w:left="840" w:hanging="420"/>
              <w:jc w:val="both"/>
              <w:rPr>
                <w:rFonts w:ascii="MS Mincho" w:eastAsia="MS Mincho"/>
                <w:sz w:val="20"/>
                <w:szCs w:val="20"/>
              </w:rPr>
            </w:pP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w:t>
      </w:r>
      <w:proofErr w:type="gramStart"/>
      <w:r>
        <w:rPr>
          <w:rFonts w:eastAsia="Malgun Gothic"/>
        </w:rPr>
        <w:t>is</w:t>
      </w:r>
      <w:proofErr w:type="gramEnd"/>
      <w:r>
        <w:rPr>
          <w:rFonts w:eastAsia="Malgun Gothic"/>
        </w:rPr>
        <w:t xml:space="preserve">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w:t>
      </w:r>
      <w:proofErr w:type="spellStart"/>
      <w:r w:rsidR="00D33CBD">
        <w:rPr>
          <w:rFonts w:eastAsia="Malgun Gothic"/>
        </w:rPr>
        <w:t>gNB</w:t>
      </w:r>
      <w:proofErr w:type="spellEnd"/>
      <w:r w:rsidR="00D33CBD">
        <w:rPr>
          <w:rFonts w:eastAsia="Malgun Gothic"/>
        </w:rPr>
        <w:t xml:space="preserve"> is able to ensure no successful transmission on the SPS PDSCH by </w:t>
      </w:r>
      <w:proofErr w:type="spellStart"/>
      <w:r w:rsidR="00D33CBD">
        <w:rPr>
          <w:rFonts w:eastAsia="Malgun Gothic"/>
        </w:rPr>
        <w:t>gNB</w:t>
      </w:r>
      <w:proofErr w:type="spellEnd"/>
      <w:r w:rsidR="00D33CBD">
        <w:rPr>
          <w:rFonts w:eastAsia="Malgun Gothic"/>
        </w:rPr>
        <w:t xml:space="preserve">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wants to send SPS release, it should not transmit SPS PDSCH; if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wants to transmit the ‘last’ SPS PDSCH in slot n-2, then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lastRenderedPageBreak/>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w:t>
            </w:r>
            <w:proofErr w:type="spellStart"/>
            <w:r w:rsidR="00B727D1" w:rsidRPr="00B727D1">
              <w:rPr>
                <w:rFonts w:ascii="Times New Roman" w:eastAsia="Malgun Gothic" w:hAnsi="Times New Roman" w:cstheme="minorBidi"/>
                <w:kern w:val="2"/>
                <w:sz w:val="20"/>
                <w:szCs w:val="22"/>
              </w:rPr>
              <w:t>Ack</w:t>
            </w:r>
            <w:proofErr w:type="spellEnd"/>
            <w:r w:rsidR="00B727D1" w:rsidRPr="00B727D1">
              <w:rPr>
                <w:rFonts w:ascii="Times New Roman" w:eastAsia="Malgun Gothic" w:hAnsi="Times New Roman" w:cstheme="minorBidi"/>
                <w:kern w:val="2"/>
                <w:sz w:val="20"/>
                <w:szCs w:val="22"/>
              </w:rPr>
              <w:t xml:space="preserve"> means UE has detected SPS release.</w:t>
            </w:r>
            <w:r w:rsidR="00B727D1">
              <w:rPr>
                <w:rFonts w:ascii="Times New Roman" w:eastAsia="Malgun Gothic" w:hAnsi="Times New Roman" w:cstheme="minorBidi"/>
                <w:kern w:val="2"/>
                <w:sz w:val="20"/>
                <w:szCs w:val="22"/>
              </w:rPr>
              <w:t xml:space="preserve"> No ambiguity between UE and </w:t>
            </w:r>
            <w:proofErr w:type="spellStart"/>
            <w:r w:rsidR="00B727D1">
              <w:rPr>
                <w:rFonts w:ascii="Times New Roman" w:eastAsia="Malgun Gothic" w:hAnsi="Times New Roman" w:cstheme="minorBidi"/>
                <w:kern w:val="2"/>
                <w:sz w:val="20"/>
                <w:szCs w:val="22"/>
              </w:rPr>
              <w:t>gNB</w:t>
            </w:r>
            <w:proofErr w:type="spellEnd"/>
            <w:r w:rsidR="00B727D1">
              <w:rPr>
                <w:rFonts w:ascii="Times New Roman" w:eastAsia="Malgun Gothic" w:hAnsi="Times New Roman" w:cstheme="minorBidi"/>
                <w:kern w:val="2"/>
                <w:sz w:val="20"/>
                <w:szCs w:val="22"/>
              </w:rPr>
              <w:t>.</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56F020" w14:textId="77777777" w:rsidR="00D33CBD" w:rsidRPr="00475E1E" w:rsidRDefault="00D33CB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46A6F0" w14:textId="77777777" w:rsidR="00D33CBD" w:rsidRPr="00475E1E" w:rsidRDefault="00D33CBD" w:rsidP="00826D58">
            <w:pPr>
              <w:pStyle w:val="xa"/>
              <w:spacing w:after="120"/>
              <w:ind w:left="840" w:hanging="420"/>
              <w:jc w:val="both"/>
              <w:rPr>
                <w:rFonts w:ascii="MS Mincho" w:eastAsia="MS Mincho"/>
                <w:sz w:val="20"/>
                <w:szCs w:val="20"/>
              </w:rPr>
            </w:pP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w:t>
      </w:r>
      <w:proofErr w:type="gramStart"/>
      <w:r>
        <w:rPr>
          <w:rFonts w:eastAsia="Malgun Gothic"/>
        </w:rPr>
        <w:t>is</w:t>
      </w:r>
      <w:proofErr w:type="gramEnd"/>
      <w:r>
        <w:rPr>
          <w:rFonts w:eastAsia="Malgun Gothic"/>
        </w:rPr>
        <w:t xml:space="preserve"> indicated with different value of K1 with SPS configuration, there seems no </w:t>
      </w:r>
      <w:r w:rsidR="005819A3">
        <w:rPr>
          <w:rFonts w:eastAsia="Malgun Gothic"/>
        </w:rPr>
        <w:t xml:space="preserve">ambiguity at the </w:t>
      </w:r>
      <w:proofErr w:type="spellStart"/>
      <w:r>
        <w:rPr>
          <w:rFonts w:eastAsia="Malgun Gothic"/>
        </w:rPr>
        <w:t>gNB</w:t>
      </w:r>
      <w:proofErr w:type="spellEnd"/>
      <w:r>
        <w:rPr>
          <w:rFonts w:eastAsia="Malgun Gothic"/>
        </w:rPr>
        <w:t xml:space="preserve">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w:t>
      </w:r>
      <w:proofErr w:type="gramStart"/>
      <w:r>
        <w:rPr>
          <w:rFonts w:eastAsia="Malgun Gothic" w:hint="eastAsia"/>
        </w:rPr>
        <w:t>are a lot of view</w:t>
      </w:r>
      <w:proofErr w:type="gramEnd"/>
      <w:r>
        <w:rPr>
          <w:rFonts w:eastAsia="Malgun Gothic" w:hint="eastAsia"/>
        </w:rPr>
        <w:t xml:space="preserve"> per different conditions. </w:t>
      </w:r>
      <w:r>
        <w:rPr>
          <w:rFonts w:eastAsia="Malgun Gothic"/>
        </w:rPr>
        <w:t xml:space="preserve">First of all, I would like to suggest </w:t>
      </w:r>
      <w:proofErr w:type="gramStart"/>
      <w:r>
        <w:rPr>
          <w:rFonts w:eastAsia="Malgun Gothic"/>
        </w:rPr>
        <w:t>to consider</w:t>
      </w:r>
      <w:proofErr w:type="gramEnd"/>
      <w:r>
        <w:rPr>
          <w:rFonts w:eastAsia="Malgun Gothic"/>
        </w:rPr>
        <w:t xml:space="preserve">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9"/>
        <w:gridCol w:w="1151"/>
        <w:gridCol w:w="7684"/>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plans to send the SPS release PDCCH in a slot, then the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will not schedule the SPS PDSCH in the same slot. So, from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r the assumption that separat</w:t>
            </w:r>
            <w:bookmarkStart w:id="3" w:name="_GoBack"/>
            <w:bookmarkEnd w:id="3"/>
            <w:r w:rsidR="00B727D1" w:rsidRPr="00B727D1">
              <w:rPr>
                <w:rFonts w:ascii="Times New Roman" w:eastAsia="Malgun Gothic" w:hAnsi="Times New Roman" w:cstheme="minorBidi"/>
                <w:kern w:val="2"/>
                <w:sz w:val="20"/>
                <w:szCs w:val="22"/>
              </w:rPr>
              <w:t xml:space="preserve">e PUCCH is not the only specification, option 1 is more meaningful </w:t>
            </w:r>
            <w:r w:rsidR="00B727D1" w:rsidRPr="00B727D1">
              <w:rPr>
                <w:rFonts w:ascii="Times New Roman" w:eastAsia="Malgun Gothic" w:hAnsi="Times New Roman" w:cstheme="minorBidi"/>
                <w:kern w:val="2"/>
                <w:sz w:val="20"/>
                <w:szCs w:val="22"/>
              </w:rPr>
              <w:lastRenderedPageBreak/>
              <w:t xml:space="preserve">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lastRenderedPageBreak/>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77777777" w:rsidR="0061617E" w:rsidRPr="00475E1E" w:rsidRDefault="0061617E" w:rsidP="00826D58">
            <w:pPr>
              <w:pStyle w:val="xmsonormal"/>
              <w:spacing w:line="240" w:lineRule="atLeast"/>
              <w:jc w:val="both"/>
              <w:rPr>
                <w:rFonts w:ascii="Gulim" w:eastAsia="Gulim" w:hAnsi="Gulim"/>
                <w:sz w:val="20"/>
                <w:szCs w:val="20"/>
              </w:rPr>
            </w:pPr>
          </w:p>
        </w:tc>
        <w:tc>
          <w:tcPr>
            <w:tcW w:w="584" w:type="pct"/>
          </w:tcPr>
          <w:p w14:paraId="0FDB9123" w14:textId="77777777" w:rsidR="0061617E" w:rsidRPr="00475E1E" w:rsidRDefault="0061617E" w:rsidP="00826D58">
            <w:pPr>
              <w:pStyle w:val="xa"/>
              <w:spacing w:after="120"/>
              <w:ind w:left="840" w:hanging="420"/>
              <w:jc w:val="both"/>
              <w:rPr>
                <w:rFonts w:ascii="MS Mincho" w:eastAsia="MS Mincho"/>
                <w:sz w:val="20"/>
                <w:szCs w:val="20"/>
              </w:rPr>
            </w:pPr>
          </w:p>
        </w:tc>
        <w:tc>
          <w:tcPr>
            <w:tcW w:w="3899" w:type="pct"/>
            <w:tcMar>
              <w:top w:w="0" w:type="dxa"/>
              <w:left w:w="108" w:type="dxa"/>
              <w:bottom w:w="0" w:type="dxa"/>
              <w:right w:w="108" w:type="dxa"/>
            </w:tcMar>
          </w:tcPr>
          <w:p w14:paraId="755BA88E" w14:textId="77777777" w:rsidR="0061617E" w:rsidRPr="00475E1E" w:rsidRDefault="0061617E" w:rsidP="00826D58">
            <w:pPr>
              <w:pStyle w:val="xa"/>
              <w:spacing w:after="120"/>
              <w:ind w:left="840" w:hanging="420"/>
              <w:jc w:val="both"/>
              <w:rPr>
                <w:rFonts w:ascii="MS Mincho" w:eastAsia="MS Mincho"/>
                <w:sz w:val="20"/>
                <w:szCs w:val="20"/>
              </w:rPr>
            </w:pP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proofErr w:type="spellStart"/>
      <w:r w:rsidRPr="00D11FC3">
        <w:rPr>
          <w:rFonts w:eastAsia="Malgun Gothic"/>
        </w:rPr>
        <w:t>MediaTek</w:t>
      </w:r>
      <w:proofErr w:type="spellEnd"/>
      <w:r w:rsidRPr="00D11FC3">
        <w:rPr>
          <w:rFonts w:eastAsia="Malgun Gothic"/>
        </w:rPr>
        <w:t xml:space="preserve">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EA2AA" w14:textId="77777777" w:rsidR="00896C5B" w:rsidRDefault="00896C5B" w:rsidP="00EB01D8">
      <w:pPr>
        <w:spacing w:line="240" w:lineRule="auto"/>
      </w:pPr>
      <w:r>
        <w:separator/>
      </w:r>
    </w:p>
  </w:endnote>
  <w:endnote w:type="continuationSeparator" w:id="0">
    <w:p w14:paraId="6CCF79BB" w14:textId="77777777" w:rsidR="00896C5B" w:rsidRDefault="00896C5B"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5738A" w14:textId="77777777" w:rsidR="00896C5B" w:rsidRDefault="00896C5B" w:rsidP="00EB01D8">
      <w:pPr>
        <w:spacing w:line="240" w:lineRule="auto"/>
      </w:pPr>
      <w:r>
        <w:separator/>
      </w:r>
    </w:p>
  </w:footnote>
  <w:footnote w:type="continuationSeparator" w:id="0">
    <w:p w14:paraId="39CB9410" w14:textId="77777777" w:rsidR="00896C5B" w:rsidRDefault="00896C5B"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4"/>
  </w:num>
  <w:num w:numId="6">
    <w:abstractNumId w:val="3"/>
  </w:num>
  <w:num w:numId="7">
    <w:abstractNumId w:val="31"/>
  </w:num>
  <w:num w:numId="8">
    <w:abstractNumId w:val="2"/>
  </w:num>
  <w:num w:numId="9">
    <w:abstractNumId w:val="38"/>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5"/>
  </w:num>
  <w:num w:numId="23">
    <w:abstractNumId w:val="10"/>
  </w:num>
  <w:num w:numId="24">
    <w:abstractNumId w:val="28"/>
  </w:num>
  <w:num w:numId="25">
    <w:abstractNumId w:val="27"/>
  </w:num>
  <w:num w:numId="26">
    <w:abstractNumId w:val="11"/>
  </w:num>
  <w:num w:numId="27">
    <w:abstractNumId w:val="39"/>
  </w:num>
  <w:num w:numId="28">
    <w:abstractNumId w:val="30"/>
  </w:num>
  <w:num w:numId="29">
    <w:abstractNumId w:val="21"/>
  </w:num>
  <w:num w:numId="30">
    <w:abstractNumId w:val="34"/>
  </w:num>
  <w:num w:numId="31">
    <w:abstractNumId w:val="17"/>
  </w:num>
  <w:num w:numId="32">
    <w:abstractNumId w:val="11"/>
  </w:num>
  <w:num w:numId="33">
    <w:abstractNumId w:val="25"/>
  </w:num>
  <w:num w:numId="34">
    <w:abstractNumId w:val="29"/>
  </w:num>
  <w:num w:numId="35">
    <w:abstractNumId w:val="5"/>
  </w:num>
  <w:num w:numId="36">
    <w:abstractNumId w:val="22"/>
  </w:num>
  <w:num w:numId="37">
    <w:abstractNumId w:val="15"/>
  </w:num>
  <w:num w:numId="38">
    <w:abstractNumId w:val="0"/>
  </w:num>
  <w:num w:numId="39">
    <w:abstractNumId w:val="7"/>
  </w:num>
  <w:num w:numId="40">
    <w:abstractNumId w:val="32"/>
  </w:num>
  <w:num w:numId="4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D2B0A"/>
    <w:rsid w:val="000D4B16"/>
    <w:rsid w:val="000E1D39"/>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A43C9"/>
    <w:rsid w:val="002A4969"/>
    <w:rsid w:val="002A5046"/>
    <w:rsid w:val="002B21CC"/>
    <w:rsid w:val="002B3437"/>
    <w:rsid w:val="002C4D82"/>
    <w:rsid w:val="002C7E4C"/>
    <w:rsid w:val="002D0111"/>
    <w:rsid w:val="002D3659"/>
    <w:rsid w:val="002D60E8"/>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60CB"/>
    <w:rsid w:val="00673ACF"/>
    <w:rsid w:val="0068433A"/>
    <w:rsid w:val="00691A12"/>
    <w:rsid w:val="0069298F"/>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96C5B"/>
    <w:rsid w:val="008B5B9D"/>
    <w:rsid w:val="008C0710"/>
    <w:rsid w:val="008E1A7F"/>
    <w:rsid w:val="008F0311"/>
    <w:rsid w:val="009014B0"/>
    <w:rsid w:val="009047CF"/>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37981"/>
    <w:rsid w:val="00A468FC"/>
    <w:rsid w:val="00A46B5A"/>
    <w:rsid w:val="00A52321"/>
    <w:rsid w:val="00A613EC"/>
    <w:rsid w:val="00A7169C"/>
    <w:rsid w:val="00A746A9"/>
    <w:rsid w:val="00A75CED"/>
    <w:rsid w:val="00A76A60"/>
    <w:rsid w:val="00A924A8"/>
    <w:rsid w:val="00AA0E63"/>
    <w:rsid w:val="00AE3A8C"/>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69FD"/>
    <w:rsid w:val="00BB657F"/>
    <w:rsid w:val="00BB761B"/>
    <w:rsid w:val="00BC4AC6"/>
    <w:rsid w:val="00BD2CE7"/>
    <w:rsid w:val="00BD3F76"/>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8067B"/>
    <w:rsid w:val="00D9509F"/>
    <w:rsid w:val="00DA3173"/>
    <w:rsid w:val="00DA6AC1"/>
    <w:rsid w:val="00DB108D"/>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5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1850B6"/>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批注框文本 Char"/>
    <w:basedOn w:val="a0"/>
    <w:link w:val="ab"/>
    <w:uiPriority w:val="99"/>
    <w:semiHidden/>
    <w:rsid w:val="00AF65B5"/>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5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1850B6"/>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批注框文本 Char"/>
    <w:basedOn w:val="a0"/>
    <w:link w:val="ab"/>
    <w:uiPriority w:val="99"/>
    <w:semiHidden/>
    <w:rsid w:val="00AF65B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3.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3176</Words>
  <Characters>18107</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Yanping</cp:lastModifiedBy>
  <cp:revision>4</cp:revision>
  <dcterms:created xsi:type="dcterms:W3CDTF">2020-05-26T09:42:00Z</dcterms:created>
  <dcterms:modified xsi:type="dcterms:W3CDTF">2020-05-26T10:06:00Z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