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441EA" w14:textId="77777777" w:rsidR="00F84286" w:rsidRDefault="00AA05EA">
      <w:pPr>
        <w:pStyle w:val="CRCoverPage"/>
        <w:tabs>
          <w:tab w:val="right" w:pos="9639"/>
        </w:tabs>
        <w:spacing w:after="0"/>
        <w:rPr>
          <w:b/>
          <w:i/>
          <w:sz w:val="28"/>
          <w:lang w:val="en-US"/>
        </w:rPr>
      </w:pPr>
      <w:r>
        <w:rPr>
          <w:b/>
          <w:sz w:val="24"/>
        </w:rPr>
        <w:t>3GPP TSG-RAN WG1 Meeting #101-e</w:t>
      </w:r>
      <w:r>
        <w:rPr>
          <w:b/>
          <w:i/>
          <w:sz w:val="28"/>
        </w:rPr>
        <w:tab/>
      </w:r>
      <w:r>
        <w:rPr>
          <w:b/>
          <w:sz w:val="28"/>
        </w:rPr>
        <w:t>R1-2004739</w:t>
      </w:r>
    </w:p>
    <w:p w14:paraId="318197F5" w14:textId="77777777" w:rsidR="00F84286" w:rsidRDefault="00AA05EA">
      <w:pPr>
        <w:pStyle w:val="CRCoverPage"/>
        <w:tabs>
          <w:tab w:val="right" w:pos="9639"/>
        </w:tabs>
        <w:spacing w:after="0"/>
        <w:rPr>
          <w:b/>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sz w:val="24"/>
        </w:rPr>
        <w:t xml:space="preserve"> </w:t>
      </w:r>
    </w:p>
    <w:p w14:paraId="53AF65B3" w14:textId="77777777" w:rsidR="00F84286" w:rsidRDefault="00F84286">
      <w:pPr>
        <w:pStyle w:val="CRCoverPage"/>
        <w:rPr>
          <w:rFonts w:cs="Arial"/>
          <w:b/>
          <w:bCs/>
          <w:sz w:val="24"/>
          <w:lang w:val="en-US"/>
        </w:rPr>
      </w:pPr>
    </w:p>
    <w:p w14:paraId="0ADD59C0" w14:textId="77777777" w:rsidR="00F84286" w:rsidRDefault="00AA05EA">
      <w:pPr>
        <w:pStyle w:val="CRCoverPage"/>
        <w:rPr>
          <w:rFonts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bookmarkStart w:id="0" w:name="_Hlk535782970"/>
      <w:r>
        <w:rPr>
          <w:rFonts w:cs="Arial"/>
          <w:b/>
          <w:bCs/>
          <w:sz w:val="24"/>
          <w:lang w:val="en-US"/>
        </w:rPr>
        <w:t>7.2.5.3</w:t>
      </w:r>
      <w:bookmarkEnd w:id="0"/>
    </w:p>
    <w:p w14:paraId="68C8C66E" w14:textId="77777777" w:rsidR="00F84286" w:rsidRDefault="00AA05EA">
      <w:pPr>
        <w:pStyle w:val="CRCoverPage"/>
        <w:ind w:left="1985" w:hanging="1985"/>
        <w:rPr>
          <w:rFonts w:cs="Arial"/>
          <w:b/>
          <w:bCs/>
          <w:sz w:val="24"/>
          <w:lang w:val="en-US" w:eastAsia="ja-JP"/>
        </w:rPr>
      </w:pPr>
      <w:r>
        <w:rPr>
          <w:rFonts w:cs="Arial"/>
          <w:b/>
          <w:bCs/>
          <w:sz w:val="24"/>
          <w:lang w:val="en-US" w:eastAsia="ja-JP"/>
        </w:rPr>
        <w:t>Source:</w:t>
      </w:r>
      <w:r>
        <w:rPr>
          <w:rFonts w:cs="Arial"/>
          <w:b/>
          <w:bCs/>
          <w:sz w:val="24"/>
          <w:lang w:val="en-US" w:eastAsia="ja-JP"/>
        </w:rPr>
        <w:tab/>
      </w:r>
      <w:r>
        <w:rPr>
          <w:rFonts w:cs="Arial"/>
          <w:b/>
          <w:bCs/>
          <w:sz w:val="24"/>
          <w:lang w:val="en-US" w:eastAsia="ja-JP"/>
        </w:rPr>
        <w:tab/>
        <w:t>Moderator (Apple Inc.)</w:t>
      </w:r>
    </w:p>
    <w:p w14:paraId="79716630" w14:textId="77777777" w:rsidR="00F84286" w:rsidRDefault="00AA05EA">
      <w:pPr>
        <w:ind w:left="1985" w:hanging="1985"/>
        <w:rPr>
          <w:rFonts w:ascii="Arial" w:hAnsi="Arial" w:cs="Arial"/>
          <w:b/>
          <w:bCs/>
          <w:sz w:val="24"/>
          <w:lang w:val="en-US"/>
        </w:rPr>
      </w:pPr>
      <w:r>
        <w:rPr>
          <w:rFonts w:ascii="Arial" w:hAnsi="Arial" w:cs="Arial"/>
          <w:b/>
          <w:bCs/>
          <w:sz w:val="24"/>
          <w:lang w:val="en-US"/>
        </w:rPr>
        <w:t>Title:</w:t>
      </w:r>
      <w:r>
        <w:rPr>
          <w:rFonts w:ascii="Arial" w:hAnsi="Arial" w:cs="Arial"/>
          <w:b/>
          <w:bCs/>
          <w:sz w:val="24"/>
          <w:lang w:val="en-US"/>
        </w:rPr>
        <w:tab/>
        <w:t>Summary of [101-e-NR-L1enh-URLLC-PUSCH-01] (AI 7.2.5.3)</w:t>
      </w:r>
    </w:p>
    <w:p w14:paraId="0E6A45CA" w14:textId="77777777" w:rsidR="00F84286" w:rsidRDefault="00AA05EA">
      <w:pPr>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r>
      <w:r>
        <w:rPr>
          <w:rFonts w:ascii="Arial" w:hAnsi="Arial" w:cs="Arial"/>
          <w:b/>
          <w:bCs/>
          <w:sz w:val="24"/>
          <w:lang w:val="en-US"/>
        </w:rPr>
        <w:tab/>
        <w:t>Discussion and Decision</w:t>
      </w:r>
    </w:p>
    <w:p w14:paraId="1E03FDB9" w14:textId="77777777" w:rsidR="00F84286" w:rsidRDefault="00AA05EA">
      <w:pPr>
        <w:pStyle w:val="1"/>
        <w:rPr>
          <w:lang w:val="en-US"/>
        </w:rPr>
      </w:pPr>
      <w:r>
        <w:rPr>
          <w:lang w:val="en-US"/>
        </w:rPr>
        <w:t>1</w:t>
      </w:r>
      <w:r>
        <w:rPr>
          <w:lang w:val="en-US"/>
        </w:rPr>
        <w:tab/>
        <w:t>Introduction</w:t>
      </w:r>
    </w:p>
    <w:p w14:paraId="1A29638C" w14:textId="77777777" w:rsidR="00F84286" w:rsidRDefault="00AA05EA">
      <w:pPr>
        <w:jc w:val="both"/>
        <w:rPr>
          <w:sz w:val="22"/>
          <w:lang w:eastAsia="zh-CN"/>
        </w:rPr>
      </w:pPr>
      <w:r>
        <w:rPr>
          <w:sz w:val="22"/>
          <w:lang w:eastAsia="zh-CN"/>
        </w:rPr>
        <w:t>This contribution provides a summary of the following email discussion:</w:t>
      </w:r>
    </w:p>
    <w:p w14:paraId="40DCB452" w14:textId="77777777" w:rsidR="00F84286" w:rsidRDefault="00AA05EA">
      <w:pPr>
        <w:ind w:left="284"/>
        <w:rPr>
          <w:highlight w:val="cyan"/>
        </w:rPr>
      </w:pPr>
      <w:r>
        <w:rPr>
          <w:highlight w:val="cyan"/>
        </w:rPr>
        <w:t>[101-e-NR-L1enh-URLLC-PUSCH-01] TP for RAN1#100b-e agreements (Section 2 of R1-2004224) by 5/27 – Sigen (Apple)</w:t>
      </w:r>
    </w:p>
    <w:p w14:paraId="6DFE8C0C" w14:textId="77777777" w:rsidR="00F84286" w:rsidRDefault="00AA05EA">
      <w:pPr>
        <w:jc w:val="both"/>
        <w:rPr>
          <w:sz w:val="22"/>
          <w:lang w:val="en-US" w:eastAsia="zh-CN"/>
        </w:rPr>
      </w:pPr>
      <w:r>
        <w:rPr>
          <w:sz w:val="22"/>
          <w:lang w:val="en-US" w:eastAsia="zh-CN"/>
        </w:rPr>
        <w:t>Section 3 provides the agreed TP.</w:t>
      </w:r>
    </w:p>
    <w:p w14:paraId="594F9587" w14:textId="77777777" w:rsidR="00F84286" w:rsidRDefault="00AA05EA">
      <w:pPr>
        <w:pStyle w:val="1"/>
        <w:rPr>
          <w:lang w:val="en-US"/>
        </w:rPr>
      </w:pPr>
      <w:r>
        <w:rPr>
          <w:lang w:val="en-US"/>
        </w:rPr>
        <w:t>2</w:t>
      </w:r>
      <w:r>
        <w:rPr>
          <w:lang w:val="en-US"/>
        </w:rPr>
        <w:tab/>
        <w:t xml:space="preserve">Discussion on TP for RAN#100b-e </w:t>
      </w:r>
      <w:r>
        <w:rPr>
          <w:lang w:val="en-US"/>
        </w:rPr>
        <w:t>agreements on SSB, CORESET#0 in MIB and gap handling</w:t>
      </w:r>
    </w:p>
    <w:p w14:paraId="5D284EE8" w14:textId="77777777" w:rsidR="00F84286" w:rsidRDefault="00AA05EA">
      <w:pPr>
        <w:jc w:val="both"/>
        <w:rPr>
          <w:bCs/>
          <w:sz w:val="22"/>
          <w:lang w:val="en-US" w:eastAsia="zh-CN"/>
        </w:rPr>
      </w:pPr>
      <w:r>
        <w:rPr>
          <w:bCs/>
          <w:sz w:val="22"/>
          <w:lang w:val="en-US" w:eastAsia="zh-CN"/>
        </w:rPr>
        <w:t xml:space="preserve">In RAN1#100bis-e, the following agreements have been made (see the FL summary in </w:t>
      </w:r>
      <w:hyperlink r:id="rId15" w:history="1">
        <w:r>
          <w:rPr>
            <w:rStyle w:val="af8"/>
            <w:bCs/>
            <w:sz w:val="22"/>
            <w:lang w:val="en-US" w:eastAsia="zh-CN"/>
          </w:rPr>
          <w:t>R1-2003005</w:t>
        </w:r>
      </w:hyperlink>
      <w:r>
        <w:rPr>
          <w:bCs/>
          <w:sz w:val="22"/>
          <w:lang w:val="en-US" w:eastAsia="zh-CN"/>
        </w:rPr>
        <w:t xml:space="preserve">): </w:t>
      </w:r>
    </w:p>
    <w:p w14:paraId="6E680593" w14:textId="77777777" w:rsidR="00F84286" w:rsidRDefault="00AA05EA">
      <w:pPr>
        <w:spacing w:after="0"/>
        <w:ind w:left="568"/>
        <w:rPr>
          <w:color w:val="000000"/>
        </w:rPr>
      </w:pPr>
      <w:r>
        <w:rPr>
          <w:highlight w:val="green"/>
        </w:rPr>
        <w:t>Agreements:</w:t>
      </w:r>
      <w:r>
        <w:br/>
      </w:r>
      <w:r>
        <w:rPr>
          <w:color w:val="000000" w:themeColor="text1"/>
        </w:rPr>
        <w:t>For operatio</w:t>
      </w:r>
      <w:r>
        <w:rPr>
          <w:color w:val="000000" w:themeColor="text1"/>
        </w:rPr>
        <w:t>n in unpaired spectrum,</w:t>
      </w:r>
      <w:r>
        <w:rPr>
          <w:rStyle w:val="apple-converted-space"/>
          <w:color w:val="000000" w:themeColor="text1"/>
        </w:rPr>
        <w:t> </w:t>
      </w:r>
      <w:r>
        <w:rPr>
          <w:color w:val="000000" w:themeColor="text1"/>
        </w:rPr>
        <w:t xml:space="preserve">symbols that are indicated by </w:t>
      </w:r>
      <w:r>
        <w:rPr>
          <w:i/>
          <w:iCs/>
          <w:color w:val="000000" w:themeColor="text1"/>
        </w:rPr>
        <w:t>ssb-PositionsInBurst</w:t>
      </w:r>
      <w:r>
        <w:rPr>
          <w:color w:val="000000" w:themeColor="text1"/>
        </w:rPr>
        <w:t xml:space="preserve"> in SIB1 or </w:t>
      </w:r>
      <w:r>
        <w:rPr>
          <w:i/>
          <w:iCs/>
          <w:color w:val="000000" w:themeColor="text1"/>
        </w:rPr>
        <w:t>ssb-PositionsInBurst</w:t>
      </w:r>
      <w:r>
        <w:rPr>
          <w:color w:val="000000" w:themeColor="text1"/>
        </w:rPr>
        <w:t xml:space="preserve"> in </w:t>
      </w:r>
      <w:r>
        <w:rPr>
          <w:i/>
          <w:iCs/>
          <w:color w:val="000000" w:themeColor="text1"/>
        </w:rPr>
        <w:t>ServingCellConfigCommon</w:t>
      </w:r>
      <w:r>
        <w:rPr>
          <w:color w:val="000000" w:themeColor="text1"/>
        </w:rPr>
        <w:t xml:space="preserve"> for reception of SS/PBCH blocks are considered invalid </w:t>
      </w:r>
      <w:r>
        <w:rPr>
          <w:color w:val="000000"/>
        </w:rPr>
        <w:t>symbols for PUSCH repetition Type B, and segmentation occurs around</w:t>
      </w:r>
      <w:r>
        <w:rPr>
          <w:color w:val="000000"/>
        </w:rPr>
        <w:t xml:space="preserve"> these invalid symbols.</w:t>
      </w:r>
    </w:p>
    <w:p w14:paraId="27AADCCD" w14:textId="77777777" w:rsidR="00F84286" w:rsidRDefault="00F84286">
      <w:pPr>
        <w:spacing w:after="0"/>
        <w:ind w:left="568"/>
        <w:rPr>
          <w:color w:val="000000"/>
        </w:rPr>
      </w:pPr>
    </w:p>
    <w:p w14:paraId="60E57CD0" w14:textId="77777777" w:rsidR="00F84286" w:rsidRDefault="00AA05EA">
      <w:pPr>
        <w:spacing w:after="0"/>
        <w:ind w:left="284" w:firstLine="284"/>
        <w:rPr>
          <w:color w:val="000000"/>
          <w:highlight w:val="green"/>
          <w:shd w:val="clear" w:color="auto" w:fill="FFFF00"/>
        </w:rPr>
      </w:pPr>
      <w:r>
        <w:rPr>
          <w:color w:val="000000"/>
          <w:highlight w:val="green"/>
          <w:shd w:val="clear" w:color="auto" w:fill="FFFF00"/>
        </w:rPr>
        <w:t>Agreements:</w:t>
      </w:r>
    </w:p>
    <w:p w14:paraId="5EF21752" w14:textId="77777777" w:rsidR="00F84286" w:rsidRDefault="00AA05EA">
      <w:pPr>
        <w:ind w:left="568"/>
        <w:rPr>
          <w:lang w:val="en-US"/>
        </w:rPr>
      </w:pPr>
      <w:r>
        <w:rPr>
          <w:color w:val="000000" w:themeColor="text1"/>
          <w:lang w:val="en-US"/>
        </w:rPr>
        <w:t xml:space="preserve">For operation in unpaired spectrum, symbols indicated to a UE </w:t>
      </w:r>
      <w:r>
        <w:rPr>
          <w:color w:val="000000" w:themeColor="text1"/>
          <w:lang w:val="en-US" w:eastAsia="zh-CN"/>
        </w:rPr>
        <w:t>by </w:t>
      </w:r>
      <w:r>
        <w:rPr>
          <w:i/>
          <w:iCs/>
          <w:color w:val="000000" w:themeColor="text1"/>
          <w:lang w:val="en-US" w:eastAsia="zh-CN"/>
        </w:rPr>
        <w:t>pdcch-ConfigSIB1 </w:t>
      </w:r>
      <w:r>
        <w:rPr>
          <w:color w:val="000000" w:themeColor="text1"/>
          <w:lang w:val="en-US" w:eastAsia="zh-CN"/>
        </w:rPr>
        <w:t>in </w:t>
      </w:r>
      <w:r>
        <w:rPr>
          <w:i/>
          <w:iCs/>
          <w:color w:val="000000" w:themeColor="text1"/>
          <w:lang w:val="en-US" w:eastAsia="zh-CN"/>
        </w:rPr>
        <w:t>MIB </w:t>
      </w:r>
      <w:r>
        <w:rPr>
          <w:color w:val="000000" w:themeColor="text1"/>
          <w:lang w:val="en-US" w:eastAsia="zh-CN"/>
        </w:rPr>
        <w:t xml:space="preserve">for a CORESET </w:t>
      </w:r>
      <w:r>
        <w:rPr>
          <w:lang w:val="en-US" w:eastAsia="zh-CN"/>
        </w:rPr>
        <w:t xml:space="preserve">for Type0-PDCCH CSS </w:t>
      </w:r>
      <w:r>
        <w:rPr>
          <w:lang w:val="en-US"/>
        </w:rPr>
        <w:t xml:space="preserve">are considered as invalid symbols for PUSCH repetition Type B, and segmentation occurs around </w:t>
      </w:r>
      <w:r>
        <w:rPr>
          <w:lang w:val="en-US"/>
        </w:rPr>
        <w:t>these symbols.</w:t>
      </w:r>
    </w:p>
    <w:p w14:paraId="087583E0" w14:textId="77777777" w:rsidR="00F84286" w:rsidRDefault="00AA05EA">
      <w:pPr>
        <w:spacing w:after="0"/>
        <w:ind w:left="284" w:firstLine="284"/>
        <w:rPr>
          <w:color w:val="000000"/>
          <w:highlight w:val="green"/>
          <w:shd w:val="clear" w:color="auto" w:fill="FFFF00"/>
        </w:rPr>
      </w:pPr>
      <w:r>
        <w:rPr>
          <w:color w:val="000000"/>
          <w:highlight w:val="green"/>
          <w:shd w:val="clear" w:color="auto" w:fill="FFFF00"/>
        </w:rPr>
        <w:t>Agreements:</w:t>
      </w:r>
    </w:p>
    <w:p w14:paraId="1F50EF1C" w14:textId="77777777" w:rsidR="00F84286" w:rsidRDefault="00AA05EA">
      <w:pPr>
        <w:spacing w:after="0"/>
        <w:ind w:left="568"/>
        <w:rPr>
          <w:color w:val="000000"/>
          <w:lang w:val="en-US" w:eastAsia="zh-CN"/>
        </w:rPr>
      </w:pPr>
      <w:r>
        <w:rPr>
          <w:color w:val="000000"/>
          <w:lang w:val="en-US" w:eastAsia="zh-CN"/>
        </w:rPr>
        <w:t xml:space="preserve">For operation in unpaired spectrum, introduce a new RRC parameter </w:t>
      </w:r>
      <w:r>
        <w:rPr>
          <w:i/>
          <w:iCs/>
          <w:color w:val="000000"/>
          <w:lang w:val="en-US" w:eastAsia="zh-CN"/>
        </w:rPr>
        <w:t>numberInvallidSymbolsForDL-UL-Switching</w:t>
      </w:r>
      <w:r>
        <w:rPr>
          <w:color w:val="000000"/>
          <w:lang w:val="en-US" w:eastAsia="zh-CN"/>
        </w:rPr>
        <w:t xml:space="preserve"> to indicate the number of symbols after the last semi-static DL symbol that are invalid symbols for PUSCH repetition Type B</w:t>
      </w:r>
      <w:r>
        <w:rPr>
          <w:color w:val="000000"/>
          <w:lang w:val="en-US" w:eastAsia="zh-CN"/>
        </w:rPr>
        <w:t>.</w:t>
      </w:r>
    </w:p>
    <w:p w14:paraId="7EF1CAA0" w14:textId="77777777" w:rsidR="00F84286" w:rsidRDefault="00AA05EA">
      <w:pPr>
        <w:pStyle w:val="afb"/>
        <w:numPr>
          <w:ilvl w:val="0"/>
          <w:numId w:val="2"/>
        </w:numPr>
        <w:spacing w:after="0"/>
        <w:ind w:left="1288"/>
        <w:rPr>
          <w:lang w:val="en-US" w:eastAsia="zh-CN"/>
        </w:rPr>
      </w:pPr>
      <w:r>
        <w:rPr>
          <w:lang w:val="en-US" w:eastAsia="zh-CN"/>
        </w:rPr>
        <w:t>The candidate values include {1, 2, 3, 4}.</w:t>
      </w:r>
    </w:p>
    <w:p w14:paraId="1CF76AF1" w14:textId="77777777" w:rsidR="00F84286" w:rsidRDefault="00AA05EA">
      <w:pPr>
        <w:pStyle w:val="afb"/>
        <w:numPr>
          <w:ilvl w:val="0"/>
          <w:numId w:val="2"/>
        </w:numPr>
        <w:spacing w:after="0"/>
        <w:ind w:left="1288"/>
        <w:rPr>
          <w:lang w:val="en-US" w:eastAsia="zh-CN"/>
        </w:rPr>
      </w:pPr>
      <w:r>
        <w:rPr>
          <w:lang w:val="en-US" w:eastAsia="zh-CN"/>
        </w:rPr>
        <w:t>If not configured, it means no symbols are explicitly defined for DL-to-UL switching.</w:t>
      </w:r>
    </w:p>
    <w:p w14:paraId="5ACE5B1E" w14:textId="77777777" w:rsidR="00F84286" w:rsidRDefault="00F84286">
      <w:pPr>
        <w:jc w:val="both"/>
        <w:rPr>
          <w:sz w:val="22"/>
          <w:lang w:val="en-US" w:eastAsia="zh-CN"/>
        </w:rPr>
      </w:pPr>
    </w:p>
    <w:p w14:paraId="398A7740" w14:textId="77777777" w:rsidR="00F84286" w:rsidRDefault="00AA05EA">
      <w:pPr>
        <w:jc w:val="both"/>
        <w:rPr>
          <w:sz w:val="22"/>
          <w:lang w:val="en-US" w:eastAsia="zh-CN"/>
        </w:rPr>
      </w:pPr>
      <w:r>
        <w:rPr>
          <w:sz w:val="22"/>
          <w:lang w:val="en-US" w:eastAsia="zh-CN"/>
        </w:rPr>
        <w:t>TPs are provided in Nokia/NSB[5], CATT[6], Apple[15], QC[18].</w:t>
      </w:r>
    </w:p>
    <w:p w14:paraId="100D9491" w14:textId="77777777" w:rsidR="00F84286" w:rsidRDefault="00AA05EA">
      <w:pPr>
        <w:jc w:val="both"/>
        <w:rPr>
          <w:sz w:val="22"/>
          <w:lang w:val="en-US" w:eastAsia="zh-CN"/>
        </w:rPr>
      </w:pPr>
      <w:r>
        <w:rPr>
          <w:sz w:val="22"/>
          <w:lang w:val="en-US" w:eastAsia="zh-CN"/>
        </w:rPr>
        <w:t>TP from Nokia/NSB[5]:</w:t>
      </w:r>
    </w:p>
    <w:tbl>
      <w:tblPr>
        <w:tblStyle w:val="af4"/>
        <w:tblW w:w="9629" w:type="dxa"/>
        <w:tblLayout w:type="fixed"/>
        <w:tblLook w:val="04A0" w:firstRow="1" w:lastRow="0" w:firstColumn="1" w:lastColumn="0" w:noHBand="0" w:noVBand="1"/>
      </w:tblPr>
      <w:tblGrid>
        <w:gridCol w:w="9629"/>
      </w:tblGrid>
      <w:tr w:rsidR="00F84286" w14:paraId="7D0F9FD9" w14:textId="77777777">
        <w:tc>
          <w:tcPr>
            <w:tcW w:w="9629" w:type="dxa"/>
          </w:tcPr>
          <w:p w14:paraId="740928A2" w14:textId="77777777" w:rsidR="00F84286" w:rsidRDefault="00AA05EA">
            <w:pPr>
              <w:rPr>
                <w:b/>
                <w:color w:val="4F81BD" w:themeColor="accent1"/>
                <w:sz w:val="22"/>
                <w:szCs w:val="22"/>
                <w:lang w:val="en-US"/>
              </w:rPr>
            </w:pPr>
            <w:r>
              <w:rPr>
                <w:b/>
                <w:color w:val="4F81BD" w:themeColor="accent1"/>
                <w:sz w:val="22"/>
                <w:szCs w:val="22"/>
                <w:lang w:val="en-US"/>
              </w:rPr>
              <w:t xml:space="preserve">TP to TS 38.214, </w:t>
            </w:r>
            <w:r>
              <w:rPr>
                <w:b/>
                <w:bCs/>
                <w:iCs/>
                <w:color w:val="4F81BD" w:themeColor="accent1"/>
                <w:sz w:val="22"/>
                <w:szCs w:val="22"/>
                <w:lang w:val="en-US"/>
              </w:rPr>
              <w:t xml:space="preserve">Sec. </w:t>
            </w:r>
            <w:r>
              <w:rPr>
                <w:b/>
                <w:bCs/>
                <w:color w:val="4F81BD" w:themeColor="accent1"/>
                <w:sz w:val="22"/>
                <w:szCs w:val="22"/>
                <w:lang w:val="en-US" w:eastAsia="zh-CN"/>
              </w:rPr>
              <w:t>6.1.2.1</w:t>
            </w:r>
            <w:r>
              <w:rPr>
                <w:b/>
                <w:color w:val="4F81BD" w:themeColor="accent1"/>
                <w:sz w:val="22"/>
                <w:szCs w:val="22"/>
                <w:lang w:val="en-US"/>
              </w:rPr>
              <w:t>:</w:t>
            </w:r>
          </w:p>
          <w:p w14:paraId="1E68C444" w14:textId="77777777" w:rsidR="00F84286" w:rsidRDefault="00AA05EA">
            <w:pPr>
              <w:jc w:val="center"/>
              <w:rPr>
                <w:b/>
                <w:bCs/>
                <w:color w:val="4F81BD" w:themeColor="accent1"/>
                <w:sz w:val="22"/>
                <w:szCs w:val="22"/>
                <w:lang w:val="en-US"/>
              </w:rPr>
            </w:pPr>
            <w:r>
              <w:rPr>
                <w:b/>
                <w:bCs/>
                <w:color w:val="4F81BD" w:themeColor="accent1"/>
                <w:sz w:val="22"/>
                <w:szCs w:val="22"/>
                <w:lang w:val="en-US"/>
              </w:rPr>
              <w:t xml:space="preserve">&lt; text </w:t>
            </w:r>
            <w:r>
              <w:rPr>
                <w:b/>
                <w:bCs/>
                <w:color w:val="4F81BD" w:themeColor="accent1"/>
                <w:sz w:val="22"/>
                <w:szCs w:val="22"/>
                <w:lang w:val="en-US"/>
              </w:rPr>
              <w:t>omitted&gt;</w:t>
            </w:r>
          </w:p>
          <w:p w14:paraId="343E3075" w14:textId="77777777" w:rsidR="00F84286" w:rsidRDefault="00AA05EA">
            <w:pPr>
              <w:rPr>
                <w:lang w:val="en-US"/>
              </w:rPr>
            </w:pPr>
            <w:r>
              <w:rPr>
                <w:lang w:val="en-US"/>
              </w:rPr>
              <w:t>For PUSCH repetition Type B, the UE determines invalid symbol(s) for PUSCH repetition Type B transmission as follows:</w:t>
            </w:r>
          </w:p>
          <w:p w14:paraId="50D5C47B" w14:textId="77777777" w:rsidR="00F84286" w:rsidRDefault="00AA05EA">
            <w:pPr>
              <w:ind w:left="568" w:hanging="284"/>
              <w:rPr>
                <w:color w:val="000000"/>
                <w:lang w:val="en-US"/>
              </w:rPr>
            </w:pPr>
            <w:r>
              <w:rPr>
                <w:lang w:val="en-US"/>
              </w:rPr>
              <w:lastRenderedPageBreak/>
              <w:t>-</w:t>
            </w:r>
            <w:r>
              <w:rPr>
                <w:lang w:val="en-US"/>
              </w:rPr>
              <w:tab/>
              <w:t xml:space="preserve">A symbol that is indicated as downlink by </w:t>
            </w:r>
            <w:r>
              <w:rPr>
                <w:i/>
                <w:lang w:val="en-US"/>
              </w:rPr>
              <w:t xml:space="preserve">tdd-UL-DL-ConfigurationCommon </w:t>
            </w:r>
            <w:r>
              <w:rPr>
                <w:lang w:val="en-US"/>
              </w:rPr>
              <w:t xml:space="preserve">or </w:t>
            </w:r>
            <w:r>
              <w:rPr>
                <w:i/>
                <w:lang w:val="en-US"/>
              </w:rPr>
              <w:t>tdd-UL-DL-ConfigurationDedicated</w:t>
            </w:r>
            <w:r>
              <w:rPr>
                <w:strike/>
                <w:color w:val="FF0000"/>
                <w:highlight w:val="yellow"/>
                <w:lang w:val="en-US"/>
              </w:rPr>
              <w:t>.</w:t>
            </w:r>
            <w:r>
              <w:rPr>
                <w:lang w:val="en-US"/>
              </w:rPr>
              <w:t xml:space="preserve"> is considered as an invalid symbol for </w:t>
            </w:r>
            <w:r>
              <w:rPr>
                <w:color w:val="000000"/>
                <w:lang w:val="en-US"/>
              </w:rPr>
              <w:t>PUSCH repetition Type B transmission.</w:t>
            </w:r>
          </w:p>
          <w:p w14:paraId="33DF8391" w14:textId="77777777" w:rsidR="00F84286" w:rsidRDefault="00AA05EA">
            <w:pPr>
              <w:ind w:left="568" w:hanging="284"/>
              <w:rPr>
                <w:color w:val="FF0000"/>
                <w:lang w:val="en-US"/>
              </w:rPr>
            </w:pPr>
            <w:r>
              <w:rPr>
                <w:color w:val="FF0000"/>
                <w:lang w:val="en-US"/>
              </w:rPr>
              <w:t>-</w:t>
            </w:r>
            <w:r>
              <w:rPr>
                <w:color w:val="FF0000"/>
                <w:lang w:val="en-US"/>
              </w:rPr>
              <w:tab/>
              <w:t xml:space="preserve">For operation in unpaired spectrum, </w:t>
            </w:r>
          </w:p>
          <w:p w14:paraId="20C72632" w14:textId="77777777" w:rsidR="00F84286" w:rsidRDefault="00AA05EA">
            <w:pPr>
              <w:pStyle w:val="B2"/>
              <w:rPr>
                <w:color w:val="FF0000"/>
                <w:lang w:val="en-US"/>
              </w:rPr>
            </w:pPr>
            <w:r>
              <w:rPr>
                <w:color w:val="FF0000"/>
              </w:rPr>
              <w:t>-</w:t>
            </w:r>
            <w:r>
              <w:rPr>
                <w:color w:val="FF0000"/>
              </w:rPr>
              <w:tab/>
              <w:t xml:space="preserve">symbols </w:t>
            </w:r>
            <w:r>
              <w:rPr>
                <w:color w:val="FF0000"/>
                <w:lang w:val="en-US"/>
              </w:rPr>
              <w:t xml:space="preserve">indicated to a UE by </w:t>
            </w:r>
            <w:r>
              <w:rPr>
                <w:i/>
                <w:color w:val="FF0000"/>
                <w:lang w:val="en-US"/>
              </w:rPr>
              <w:t>ssb-PositionsInBurst</w:t>
            </w:r>
            <w:r>
              <w:rPr>
                <w:color w:val="FF0000"/>
                <w:lang w:val="en-US"/>
              </w:rPr>
              <w:t xml:space="preserve"> in </w:t>
            </w:r>
            <w:r>
              <w:rPr>
                <w:i/>
                <w:color w:val="FF0000"/>
                <w:lang w:val="en-US"/>
              </w:rPr>
              <w:t>SIB1</w:t>
            </w:r>
            <w:r>
              <w:rPr>
                <w:color w:val="FF0000"/>
                <w:lang w:val="en-US"/>
              </w:rPr>
              <w:t xml:space="preserve"> or </w:t>
            </w:r>
            <w:r>
              <w:rPr>
                <w:i/>
                <w:color w:val="FF0000"/>
                <w:lang w:val="en-US"/>
              </w:rPr>
              <w:t>ssb-PositionsInBurst</w:t>
            </w:r>
            <w:r>
              <w:rPr>
                <w:color w:val="FF0000"/>
                <w:lang w:val="en-US"/>
              </w:rPr>
              <w:t xml:space="preserve"> in </w:t>
            </w:r>
            <w:r>
              <w:rPr>
                <w:i/>
                <w:color w:val="FF0000"/>
                <w:lang w:val="en-US"/>
              </w:rPr>
              <w:t>ServingCellConfigCommon</w:t>
            </w:r>
            <w:r>
              <w:rPr>
                <w:color w:val="FF0000"/>
                <w:lang w:val="en-US"/>
              </w:rPr>
              <w:t>, for reception of SS/PBCH bl</w:t>
            </w:r>
            <w:r>
              <w:rPr>
                <w:color w:val="FF0000"/>
                <w:lang w:val="en-US"/>
              </w:rPr>
              <w:t>ocks, and</w:t>
            </w:r>
          </w:p>
          <w:p w14:paraId="131121CF" w14:textId="77777777" w:rsidR="00F84286" w:rsidRDefault="00AA05EA">
            <w:pPr>
              <w:pStyle w:val="B2"/>
              <w:rPr>
                <w:color w:val="FF0000"/>
                <w:lang w:val="en-US"/>
              </w:rPr>
            </w:pPr>
            <w:r>
              <w:rPr>
                <w:color w:val="FF0000"/>
              </w:rPr>
              <w:t>-</w:t>
            </w:r>
            <w:r>
              <w:rPr>
                <w:color w:val="FF0000"/>
              </w:rPr>
              <w:tab/>
              <w:t xml:space="preserve">symbols </w:t>
            </w:r>
            <w:r>
              <w:rPr>
                <w:color w:val="FF0000"/>
                <w:lang w:val="en-US"/>
              </w:rPr>
              <w:t xml:space="preserve">indicated to a UE by </w:t>
            </w:r>
            <w:r>
              <w:rPr>
                <w:i/>
                <w:color w:val="FF0000"/>
                <w:lang w:val="en-US"/>
              </w:rPr>
              <w:t>pdcch-ConfigSIB1</w:t>
            </w:r>
            <w:r>
              <w:rPr>
                <w:color w:val="FF0000"/>
                <w:lang w:val="en-US"/>
              </w:rPr>
              <w:t xml:space="preserve"> </w:t>
            </w:r>
            <w:r>
              <w:rPr>
                <w:rFonts w:eastAsia="ＭＳ 明朝"/>
                <w:color w:val="FF0000"/>
                <w:lang w:val="en-US"/>
              </w:rPr>
              <w:t xml:space="preserve">in </w:t>
            </w:r>
            <w:r>
              <w:rPr>
                <w:i/>
                <w:color w:val="FF0000"/>
                <w:lang w:val="en-US"/>
              </w:rPr>
              <w:t>MIB</w:t>
            </w:r>
            <w:r>
              <w:rPr>
                <w:color w:val="FF0000"/>
                <w:lang w:val="en-US"/>
              </w:rPr>
              <w:t xml:space="preserve"> for a CORESET for Type0-PDCCH CSS set, and</w:t>
            </w:r>
          </w:p>
          <w:p w14:paraId="134ACD48" w14:textId="77777777" w:rsidR="00F84286" w:rsidRDefault="00AA05EA">
            <w:pPr>
              <w:pStyle w:val="B2"/>
              <w:rPr>
                <w:i/>
                <w:iCs/>
                <w:color w:val="FF0000"/>
              </w:rPr>
            </w:pPr>
            <w:r>
              <w:rPr>
                <w:color w:val="FF0000"/>
              </w:rPr>
              <w:t>-</w:t>
            </w:r>
            <w:r>
              <w:rPr>
                <w:color w:val="FF0000"/>
              </w:rPr>
              <w:tab/>
              <w:t xml:space="preserve">a number of symbols after the last semi-static DL symbol, where the number of symbols is provided by </w:t>
            </w:r>
            <w:r>
              <w:rPr>
                <w:i/>
                <w:iCs/>
                <w:color w:val="FF0000"/>
              </w:rPr>
              <w:t>numberInvalidSymbolsForDL-UL-Switching</w:t>
            </w:r>
            <w:r>
              <w:rPr>
                <w:color w:val="FF0000"/>
              </w:rPr>
              <w:t xml:space="preserve"> if con</w:t>
            </w:r>
            <w:r>
              <w:rPr>
                <w:color w:val="FF0000"/>
              </w:rPr>
              <w:t xml:space="preserve">figured and zero otherwise,  </w:t>
            </w:r>
          </w:p>
          <w:p w14:paraId="37B1F6C8" w14:textId="77777777" w:rsidR="00F84286" w:rsidRDefault="00AA05EA">
            <w:pPr>
              <w:ind w:left="568"/>
              <w:rPr>
                <w:color w:val="FF0000"/>
                <w:lang w:val="en-US"/>
              </w:rPr>
            </w:pPr>
            <w:r>
              <w:rPr>
                <w:color w:val="FF0000"/>
                <w:lang w:val="en-US"/>
              </w:rPr>
              <w:t>are considered as invalid symbols for PUSCH repetition Type B transmission.</w:t>
            </w:r>
          </w:p>
          <w:p w14:paraId="41553644" w14:textId="77777777" w:rsidR="00F84286" w:rsidRDefault="00AA05EA">
            <w:pPr>
              <w:jc w:val="center"/>
              <w:rPr>
                <w:sz w:val="22"/>
                <w:lang w:val="en-US" w:eastAsia="zh-CN"/>
              </w:rPr>
            </w:pPr>
            <w:r>
              <w:rPr>
                <w:b/>
                <w:bCs/>
                <w:color w:val="4F81BD" w:themeColor="accent1"/>
                <w:sz w:val="22"/>
                <w:szCs w:val="22"/>
                <w:lang w:val="en-US"/>
              </w:rPr>
              <w:t>&lt; text omitted&gt;</w:t>
            </w:r>
          </w:p>
        </w:tc>
      </w:tr>
    </w:tbl>
    <w:p w14:paraId="5B743D2B" w14:textId="77777777" w:rsidR="00F84286" w:rsidRDefault="00F84286">
      <w:pPr>
        <w:jc w:val="both"/>
        <w:rPr>
          <w:sz w:val="22"/>
          <w:lang w:val="en-US" w:eastAsia="zh-CN"/>
        </w:rPr>
      </w:pPr>
    </w:p>
    <w:p w14:paraId="155B85D9" w14:textId="77777777" w:rsidR="00F84286" w:rsidRDefault="00AA05EA">
      <w:pPr>
        <w:jc w:val="both"/>
        <w:rPr>
          <w:sz w:val="22"/>
          <w:lang w:val="en-US" w:eastAsia="zh-CN"/>
        </w:rPr>
      </w:pPr>
      <w:r>
        <w:rPr>
          <w:sz w:val="22"/>
          <w:lang w:val="en-US" w:eastAsia="zh-CN"/>
        </w:rPr>
        <w:t>TP from CATT[6]:</w:t>
      </w:r>
    </w:p>
    <w:tbl>
      <w:tblPr>
        <w:tblStyle w:val="af4"/>
        <w:tblW w:w="9629" w:type="dxa"/>
        <w:tblLayout w:type="fixed"/>
        <w:tblLook w:val="04A0" w:firstRow="1" w:lastRow="0" w:firstColumn="1" w:lastColumn="0" w:noHBand="0" w:noVBand="1"/>
      </w:tblPr>
      <w:tblGrid>
        <w:gridCol w:w="9629"/>
      </w:tblGrid>
      <w:tr w:rsidR="00F84286" w14:paraId="0136B2C5" w14:textId="77777777">
        <w:tc>
          <w:tcPr>
            <w:tcW w:w="9629" w:type="dxa"/>
          </w:tcPr>
          <w:p w14:paraId="732A8688" w14:textId="77777777" w:rsidR="00F84286" w:rsidRDefault="00AA05EA">
            <w:pPr>
              <w:pStyle w:val="4"/>
            </w:pPr>
            <w:r>
              <w:t>6.1.2.1</w:t>
            </w:r>
            <w:r>
              <w:tab/>
              <w:t>Resource allocation in time domain</w:t>
            </w:r>
          </w:p>
          <w:p w14:paraId="41781228" w14:textId="77777777" w:rsidR="00F84286" w:rsidRDefault="00AA05EA">
            <w:r>
              <w:t xml:space="preserve">For PUSCH repetition Type B, the UE determines invalid symbol(s) for </w:t>
            </w:r>
            <w:r>
              <w:t>PUSCH repetition Type B transmission as follows:</w:t>
            </w:r>
          </w:p>
          <w:p w14:paraId="365D6106" w14:textId="77777777" w:rsidR="00F84286" w:rsidRDefault="00AA05EA">
            <w:pPr>
              <w:pStyle w:val="B1"/>
              <w:numPr>
                <w:ilvl w:val="0"/>
                <w:numId w:val="3"/>
              </w:numPr>
              <w:rPr>
                <w:color w:val="000000"/>
              </w:rPr>
            </w:pPr>
            <w:r>
              <w:t xml:space="preserve">A symbol that is indicated as downlink by </w:t>
            </w:r>
            <w:r>
              <w:rPr>
                <w:i/>
              </w:rPr>
              <w:t xml:space="preserve">tdd-UL-DL-ConfigurationCommon </w:t>
            </w:r>
            <w:r>
              <w:t xml:space="preserve">or </w:t>
            </w:r>
            <w:r>
              <w:rPr>
                <w:i/>
              </w:rPr>
              <w:t xml:space="preserve">tdd-UL-DL-ConfigurationDedicated </w:t>
            </w:r>
            <w:r>
              <w:t xml:space="preserve">is considered as an invalid symbol for </w:t>
            </w:r>
            <w:r>
              <w:rPr>
                <w:color w:val="000000"/>
              </w:rPr>
              <w:t>PUSCH repetition Type B transmission.</w:t>
            </w:r>
          </w:p>
          <w:p w14:paraId="375FEA83" w14:textId="77777777" w:rsidR="00F84286" w:rsidRDefault="00AA05EA">
            <w:pPr>
              <w:pStyle w:val="B1"/>
              <w:numPr>
                <w:ilvl w:val="0"/>
                <w:numId w:val="3"/>
              </w:numPr>
              <w:rPr>
                <w:color w:val="FF0000"/>
                <w:u w:val="single"/>
              </w:rPr>
            </w:pPr>
            <w:r>
              <w:rPr>
                <w:color w:val="FF0000"/>
                <w:u w:val="single"/>
              </w:rPr>
              <w:t>For operation in unpai</w:t>
            </w:r>
            <w:r>
              <w:rPr>
                <w:color w:val="FF0000"/>
                <w:u w:val="single"/>
              </w:rPr>
              <w:t>red spectrum,</w:t>
            </w:r>
            <w:r>
              <w:rPr>
                <w:color w:val="FF0000"/>
                <w:u w:val="single"/>
                <w:lang w:eastAsia="zh-CN"/>
              </w:rPr>
              <w:t xml:space="preserve"> a</w:t>
            </w:r>
            <w:r>
              <w:rPr>
                <w:color w:val="FF0000"/>
                <w:u w:val="single"/>
              </w:rPr>
              <w:t xml:space="preserve"> symbol that is indicated</w:t>
            </w:r>
            <w:r>
              <w:rPr>
                <w:color w:val="FF0000"/>
                <w:u w:val="single"/>
                <w:lang w:val="en-US"/>
              </w:rPr>
              <w:t xml:space="preserve"> for</w:t>
            </w:r>
            <w:r>
              <w:rPr>
                <w:color w:val="FF0000"/>
                <w:u w:val="single"/>
                <w:lang w:val="en-US" w:eastAsia="zh-CN"/>
              </w:rPr>
              <w:t xml:space="preserve"> reception of SS/PBCH blocks</w:t>
            </w:r>
            <w:r>
              <w:rPr>
                <w:color w:val="FF0000"/>
                <w:u w:val="single"/>
              </w:rPr>
              <w:t xml:space="preserve"> by </w:t>
            </w:r>
            <w:r>
              <w:rPr>
                <w:i/>
                <w:color w:val="FF0000"/>
                <w:u w:val="single"/>
              </w:rPr>
              <w:t>ssb-PositionsInBurst</w:t>
            </w:r>
            <w:r>
              <w:rPr>
                <w:color w:val="FF0000"/>
                <w:u w:val="single"/>
              </w:rPr>
              <w:t xml:space="preserve"> </w:t>
            </w:r>
            <w:r>
              <w:rPr>
                <w:color w:val="FF0000"/>
                <w:u w:val="single"/>
                <w:lang w:val="en-US"/>
              </w:rPr>
              <w:t xml:space="preserve">in </w:t>
            </w:r>
            <w:r>
              <w:rPr>
                <w:i/>
                <w:color w:val="FF0000"/>
                <w:u w:val="single"/>
              </w:rPr>
              <w:t>SIB1</w:t>
            </w:r>
            <w:r>
              <w:rPr>
                <w:color w:val="FF0000"/>
                <w:u w:val="single"/>
              </w:rPr>
              <w:t xml:space="preserve"> or </w:t>
            </w:r>
            <w:r>
              <w:rPr>
                <w:i/>
                <w:color w:val="FF0000"/>
                <w:u w:val="single"/>
              </w:rPr>
              <w:t>ssb-PositionsInBurst</w:t>
            </w:r>
            <w:r>
              <w:rPr>
                <w:color w:val="FF0000"/>
                <w:u w:val="single"/>
              </w:rPr>
              <w:t xml:space="preserve"> </w:t>
            </w:r>
            <w:r>
              <w:rPr>
                <w:color w:val="FF0000"/>
                <w:u w:val="single"/>
                <w:lang w:val="en-US"/>
              </w:rPr>
              <w:t xml:space="preserve">in </w:t>
            </w:r>
            <w:r>
              <w:rPr>
                <w:i/>
                <w:color w:val="FF0000"/>
                <w:u w:val="single"/>
              </w:rPr>
              <w:t xml:space="preserve">ServingCellConfigCommon </w:t>
            </w:r>
            <w:r>
              <w:rPr>
                <w:color w:val="FF0000"/>
                <w:u w:val="single"/>
                <w:lang w:val="en-US" w:eastAsia="zh-CN"/>
              </w:rPr>
              <w:t>is</w:t>
            </w:r>
            <w:r>
              <w:rPr>
                <w:color w:val="FF0000"/>
                <w:u w:val="single"/>
              </w:rPr>
              <w:t xml:space="preserve"> considered as </w:t>
            </w:r>
            <w:r>
              <w:rPr>
                <w:color w:val="FF0000"/>
                <w:u w:val="single"/>
                <w:lang w:val="en-US" w:eastAsia="zh-CN"/>
              </w:rPr>
              <w:t xml:space="preserve">an </w:t>
            </w:r>
            <w:r>
              <w:rPr>
                <w:color w:val="FF0000"/>
                <w:u w:val="single"/>
              </w:rPr>
              <w:t>invalid symbol for PUSCH repetition Type B transmission.</w:t>
            </w:r>
          </w:p>
          <w:p w14:paraId="75B47A6E" w14:textId="77777777" w:rsidR="00F84286" w:rsidRDefault="00AA05EA">
            <w:pPr>
              <w:pStyle w:val="B1"/>
              <w:numPr>
                <w:ilvl w:val="0"/>
                <w:numId w:val="3"/>
              </w:numPr>
              <w:rPr>
                <w:color w:val="FF0000"/>
                <w:u w:val="single"/>
              </w:rPr>
            </w:pPr>
            <w:r>
              <w:rPr>
                <w:color w:val="FF0000"/>
                <w:u w:val="single"/>
              </w:rPr>
              <w:t>For operation in unpair</w:t>
            </w:r>
            <w:r>
              <w:rPr>
                <w:color w:val="FF0000"/>
                <w:u w:val="single"/>
              </w:rPr>
              <w:t>ed spectrum,</w:t>
            </w:r>
            <w:r>
              <w:rPr>
                <w:color w:val="FF0000"/>
                <w:u w:val="single"/>
                <w:lang w:eastAsia="zh-CN"/>
              </w:rPr>
              <w:t xml:space="preserve"> a</w:t>
            </w:r>
            <w:r>
              <w:rPr>
                <w:color w:val="FF0000"/>
                <w:u w:val="single"/>
                <w:lang w:val="en-US" w:eastAsia="zh-CN"/>
              </w:rPr>
              <w:t xml:space="preserve"> s</w:t>
            </w:r>
            <w:r>
              <w:rPr>
                <w:color w:val="FF0000"/>
                <w:u w:val="single"/>
              </w:rPr>
              <w:t>ymbol that</w:t>
            </w:r>
            <w:r>
              <w:rPr>
                <w:color w:val="FF0000"/>
                <w:u w:val="single"/>
                <w:lang w:val="en-US" w:eastAsia="zh-CN"/>
              </w:rPr>
              <w:t xml:space="preserve"> is indicated</w:t>
            </w:r>
            <w:r>
              <w:rPr>
                <w:color w:val="FF0000"/>
                <w:u w:val="single"/>
              </w:rPr>
              <w:t xml:space="preserve"> for a CORESET for Type0-PDCCH CSS set by </w:t>
            </w:r>
            <w:r>
              <w:rPr>
                <w:i/>
                <w:color w:val="FF0000"/>
                <w:u w:val="single"/>
              </w:rPr>
              <w:t>pdcch-ConfigSIB1</w:t>
            </w:r>
            <w:r>
              <w:rPr>
                <w:color w:val="FF0000"/>
                <w:u w:val="single"/>
                <w:lang w:val="en-US"/>
              </w:rPr>
              <w:t xml:space="preserve"> </w:t>
            </w:r>
            <w:r>
              <w:rPr>
                <w:rFonts w:eastAsia="ＭＳ 明朝"/>
                <w:color w:val="FF0000"/>
                <w:u w:val="single"/>
              </w:rPr>
              <w:t xml:space="preserve">in </w:t>
            </w:r>
            <w:r>
              <w:rPr>
                <w:i/>
                <w:color w:val="FF0000"/>
                <w:u w:val="single"/>
                <w:lang w:val="en-US"/>
              </w:rPr>
              <w:t>MIB</w:t>
            </w:r>
            <w:r>
              <w:rPr>
                <w:color w:val="FF0000"/>
                <w:u w:val="single"/>
              </w:rPr>
              <w:t>,</w:t>
            </w:r>
            <w:r>
              <w:rPr>
                <w:i/>
                <w:color w:val="FF0000"/>
                <w:u w:val="single"/>
              </w:rPr>
              <w:t xml:space="preserve"> </w:t>
            </w:r>
            <w:r>
              <w:rPr>
                <w:color w:val="FF0000"/>
                <w:u w:val="single"/>
                <w:lang w:val="en-US" w:eastAsia="zh-CN"/>
              </w:rPr>
              <w:t xml:space="preserve">is </w:t>
            </w:r>
            <w:r>
              <w:rPr>
                <w:color w:val="FF0000"/>
                <w:u w:val="single"/>
              </w:rPr>
              <w:t xml:space="preserve">considered as </w:t>
            </w:r>
            <w:r>
              <w:rPr>
                <w:color w:val="FF0000"/>
                <w:u w:val="single"/>
                <w:lang w:val="en-US" w:eastAsia="zh-CN"/>
              </w:rPr>
              <w:t xml:space="preserve">an </w:t>
            </w:r>
            <w:r>
              <w:rPr>
                <w:color w:val="FF0000"/>
                <w:u w:val="single"/>
              </w:rPr>
              <w:t>invalid symbol for PUSCH repetition Type B transmission.</w:t>
            </w:r>
          </w:p>
          <w:p w14:paraId="27C9BBCF" w14:textId="77777777" w:rsidR="00F84286" w:rsidRDefault="00AA05EA">
            <w:pPr>
              <w:pStyle w:val="B1"/>
              <w:numPr>
                <w:ilvl w:val="0"/>
                <w:numId w:val="3"/>
              </w:numPr>
              <w:rPr>
                <w:color w:val="FF0000"/>
                <w:u w:val="single"/>
                <w:lang w:eastAsia="zh-CN"/>
              </w:rPr>
            </w:pPr>
            <w:r>
              <w:rPr>
                <w:color w:val="FF0000"/>
                <w:u w:val="single"/>
              </w:rPr>
              <w:t xml:space="preserve">For operation in unpaired spectrum, if RRC parameter </w:t>
            </w:r>
            <w:r>
              <w:rPr>
                <w:i/>
                <w:color w:val="FF0000"/>
                <w:u w:val="single"/>
              </w:rPr>
              <w:t>numberInvallidSymbolsForDL-UL-Switching</w:t>
            </w:r>
            <w:r>
              <w:rPr>
                <w:color w:val="FF0000"/>
                <w:u w:val="single"/>
              </w:rPr>
              <w:t xml:space="preserve"> is configured</w:t>
            </w:r>
            <w:r>
              <w:rPr>
                <w:color w:val="FF0000"/>
                <w:u w:val="single"/>
                <w:lang w:eastAsia="zh-CN"/>
              </w:rPr>
              <w:t>, it indicates the number of symbols after the last semi-static DL symbol that are invalid symbols for PUSCH repetition Type B.</w:t>
            </w:r>
          </w:p>
        </w:tc>
      </w:tr>
    </w:tbl>
    <w:p w14:paraId="2A74D662" w14:textId="77777777" w:rsidR="00F84286" w:rsidRDefault="00F84286">
      <w:pPr>
        <w:jc w:val="both"/>
        <w:rPr>
          <w:sz w:val="22"/>
          <w:lang w:val="en-US" w:eastAsia="zh-CN"/>
        </w:rPr>
      </w:pPr>
    </w:p>
    <w:p w14:paraId="5F512486" w14:textId="77777777" w:rsidR="00F84286" w:rsidRDefault="00AA05EA">
      <w:pPr>
        <w:jc w:val="both"/>
        <w:rPr>
          <w:sz w:val="22"/>
          <w:lang w:val="en-US" w:eastAsia="zh-CN"/>
        </w:rPr>
      </w:pPr>
      <w:r>
        <w:rPr>
          <w:sz w:val="22"/>
          <w:lang w:val="en-US" w:eastAsia="zh-CN"/>
        </w:rPr>
        <w:t>TP from Apple[15]:</w:t>
      </w:r>
    </w:p>
    <w:tbl>
      <w:tblPr>
        <w:tblStyle w:val="af4"/>
        <w:tblW w:w="9629" w:type="dxa"/>
        <w:tblLayout w:type="fixed"/>
        <w:tblLook w:val="04A0" w:firstRow="1" w:lastRow="0" w:firstColumn="1" w:lastColumn="0" w:noHBand="0" w:noVBand="1"/>
      </w:tblPr>
      <w:tblGrid>
        <w:gridCol w:w="9629"/>
      </w:tblGrid>
      <w:tr w:rsidR="00F84286" w14:paraId="09F006F7" w14:textId="77777777">
        <w:tc>
          <w:tcPr>
            <w:tcW w:w="9629" w:type="dxa"/>
          </w:tcPr>
          <w:p w14:paraId="46F3137D" w14:textId="77777777" w:rsidR="00F84286" w:rsidRDefault="00AA05EA">
            <w:pPr>
              <w:keepNext/>
              <w:keepLines/>
              <w:spacing w:before="120"/>
              <w:ind w:left="1418" w:hanging="1418"/>
              <w:outlineLvl w:val="3"/>
              <w:rPr>
                <w:rFonts w:ascii="Arial" w:eastAsia="Times New Roman" w:hAnsi="Arial"/>
                <w:color w:val="000000"/>
                <w:lang w:val="zh-CN"/>
              </w:rPr>
            </w:pPr>
            <w:r>
              <w:rPr>
                <w:rFonts w:ascii="Arial" w:eastAsia="Times New Roman" w:hAnsi="Arial"/>
                <w:color w:val="000000"/>
                <w:lang w:val="zh-CN"/>
              </w:rPr>
              <w:lastRenderedPageBreak/>
              <w:t>6.1.2.1</w:t>
            </w:r>
            <w:r>
              <w:rPr>
                <w:rFonts w:ascii="Arial" w:eastAsia="Times New Roman" w:hAnsi="Arial"/>
                <w:color w:val="000000"/>
                <w:lang w:val="zh-CN"/>
              </w:rPr>
              <w:tab/>
              <w:t>Resource allocation in time domain</w:t>
            </w:r>
          </w:p>
          <w:p w14:paraId="763F8CA8" w14:textId="77777777" w:rsidR="00F84286" w:rsidRDefault="00AA05EA">
            <w:pPr>
              <w:jc w:val="center"/>
              <w:rPr>
                <w:color w:val="00B0F0"/>
                <w:sz w:val="21"/>
              </w:rPr>
            </w:pPr>
            <w:r>
              <w:rPr>
                <w:color w:val="00B0F0"/>
                <w:sz w:val="21"/>
              </w:rPr>
              <w:t>&lt; Unchanged</w:t>
            </w:r>
            <w:r>
              <w:rPr>
                <w:color w:val="00B0F0"/>
                <w:sz w:val="21"/>
              </w:rPr>
              <w:t xml:space="preserve"> parts are omitted &gt;</w:t>
            </w:r>
          </w:p>
          <w:p w14:paraId="7F03F899" w14:textId="77777777" w:rsidR="00F84286" w:rsidRDefault="00AA05EA">
            <w:pPr>
              <w:rPr>
                <w:rFonts w:eastAsia="Times New Roman"/>
              </w:rPr>
            </w:pPr>
            <w:r>
              <w:rPr>
                <w:rFonts w:eastAsia="Times New Roman"/>
              </w:rPr>
              <w:t>For PUSCH repetition Type B, the UE determines invalid symbol(s) for PUSCH repetition Type B transmission as follows:</w:t>
            </w:r>
          </w:p>
          <w:p w14:paraId="5664F141" w14:textId="77777777" w:rsidR="00F84286" w:rsidRDefault="00AA05EA">
            <w:pPr>
              <w:ind w:left="568" w:hanging="284"/>
              <w:rPr>
                <w:rFonts w:eastAsia="Times New Roman"/>
                <w:color w:val="000000"/>
                <w:lang w:val="zh-CN"/>
              </w:rPr>
            </w:pPr>
            <w:r>
              <w:rPr>
                <w:rFonts w:eastAsia="Times New Roman"/>
                <w:lang w:val="zh-CN"/>
              </w:rPr>
              <w:t>-</w:t>
            </w:r>
            <w:r>
              <w:rPr>
                <w:rFonts w:eastAsia="Times New Roman"/>
                <w:lang w:val="zh-CN"/>
              </w:rPr>
              <w:tab/>
              <w:t xml:space="preserve">A symbol that is indicated as downlink by </w:t>
            </w:r>
            <w:r>
              <w:rPr>
                <w:rFonts w:eastAsia="Times New Roman"/>
                <w:i/>
                <w:lang w:val="zh-CN"/>
              </w:rPr>
              <w:t xml:space="preserve">tdd-UL-DL-ConfigurationCommon </w:t>
            </w:r>
            <w:r>
              <w:rPr>
                <w:rFonts w:eastAsia="Times New Roman"/>
                <w:lang w:val="zh-CN"/>
              </w:rPr>
              <w:t xml:space="preserve">or </w:t>
            </w:r>
            <w:r>
              <w:rPr>
                <w:rFonts w:eastAsia="Times New Roman"/>
                <w:i/>
                <w:lang w:val="zh-CN"/>
              </w:rPr>
              <w:t xml:space="preserve">tdd-UL-DL-ConfigurationDedicated </w:t>
            </w:r>
            <w:r>
              <w:rPr>
                <w:rFonts w:eastAsia="Times New Roman"/>
                <w:lang w:val="zh-CN"/>
              </w:rPr>
              <w:t>is cons</w:t>
            </w:r>
            <w:r>
              <w:rPr>
                <w:rFonts w:eastAsia="Times New Roman"/>
                <w:lang w:val="zh-CN"/>
              </w:rPr>
              <w:t xml:space="preserve">idered as an invalid symbol for </w:t>
            </w:r>
            <w:r>
              <w:rPr>
                <w:rFonts w:eastAsia="Times New Roman"/>
                <w:color w:val="000000"/>
                <w:lang w:val="zh-CN"/>
              </w:rPr>
              <w:t>PUSCH repetition Type B transmission.</w:t>
            </w:r>
          </w:p>
          <w:p w14:paraId="79882533" w14:textId="77777777" w:rsidR="00F84286" w:rsidRDefault="00AA05EA">
            <w:pPr>
              <w:ind w:left="568" w:hanging="284"/>
              <w:rPr>
                <w:rFonts w:eastAsia="Times New Roman"/>
                <w:color w:val="FF0000"/>
                <w:lang w:val="zh-CN"/>
              </w:rPr>
            </w:pPr>
            <w:r>
              <w:rPr>
                <w:rFonts w:eastAsia="Times New Roman"/>
                <w:color w:val="FF0000"/>
                <w:lang w:val="zh-CN"/>
              </w:rPr>
              <w:t>-</w:t>
            </w:r>
            <w:r>
              <w:rPr>
                <w:rFonts w:eastAsia="Times New Roman"/>
                <w:color w:val="FF0000"/>
                <w:lang w:val="zh-CN"/>
              </w:rPr>
              <w:tab/>
            </w:r>
            <w:r>
              <w:rPr>
                <w:rFonts w:eastAsia="Times New Roman"/>
                <w:color w:val="FF0000"/>
              </w:rPr>
              <w:t>For operation in unpaired spectrum, the following symbols are considered as invalid symbols for PUSCH repetition Type B transmission:</w:t>
            </w:r>
          </w:p>
          <w:p w14:paraId="77080684" w14:textId="77777777" w:rsidR="00F84286" w:rsidRDefault="00AA05EA">
            <w:pPr>
              <w:pStyle w:val="b20"/>
              <w:spacing w:before="0" w:beforeAutospacing="0" w:after="180" w:afterAutospacing="0"/>
              <w:ind w:left="851" w:hanging="284"/>
              <w:rPr>
                <w:color w:val="000000"/>
                <w:sz w:val="20"/>
                <w:szCs w:val="20"/>
              </w:rPr>
            </w:pPr>
            <w:r>
              <w:rPr>
                <w:color w:val="FF0000"/>
                <w:sz w:val="20"/>
                <w:szCs w:val="20"/>
                <w:lang w:val="en-GB"/>
              </w:rPr>
              <w:t xml:space="preserve">-     symbols indicated to a UE by </w:t>
            </w:r>
            <w:r>
              <w:rPr>
                <w:i/>
                <w:iCs/>
                <w:color w:val="FF0000"/>
                <w:sz w:val="20"/>
                <w:szCs w:val="20"/>
                <w:lang w:val="en-GB"/>
              </w:rPr>
              <w:t>ssb-PositionsInBurst</w:t>
            </w:r>
            <w:r>
              <w:rPr>
                <w:color w:val="FF0000"/>
                <w:sz w:val="20"/>
                <w:szCs w:val="20"/>
                <w:lang w:val="en-GB"/>
              </w:rPr>
              <w:t xml:space="preserve"> in SIB1 or </w:t>
            </w:r>
            <w:r>
              <w:rPr>
                <w:i/>
                <w:iCs/>
                <w:color w:val="FF0000"/>
                <w:sz w:val="20"/>
                <w:szCs w:val="20"/>
                <w:lang w:val="en-GB"/>
              </w:rPr>
              <w:t>ssb-PositionsInBurst</w:t>
            </w:r>
            <w:r>
              <w:rPr>
                <w:color w:val="FF0000"/>
                <w:sz w:val="20"/>
                <w:szCs w:val="20"/>
                <w:lang w:val="en-GB"/>
              </w:rPr>
              <w:t xml:space="preserve"> in </w:t>
            </w:r>
            <w:r>
              <w:rPr>
                <w:i/>
                <w:iCs/>
                <w:color w:val="FF0000"/>
                <w:sz w:val="20"/>
                <w:szCs w:val="20"/>
                <w:lang w:val="en-GB"/>
              </w:rPr>
              <w:t>ServingCellConfigCommon</w:t>
            </w:r>
            <w:r>
              <w:rPr>
                <w:color w:val="FF0000"/>
                <w:sz w:val="20"/>
                <w:szCs w:val="20"/>
                <w:lang w:val="en-GB"/>
              </w:rPr>
              <w:t>, for reception of SS/PBCH blocks</w:t>
            </w:r>
            <w:r>
              <w:rPr>
                <w:color w:val="FF0000"/>
                <w:sz w:val="20"/>
                <w:szCs w:val="20"/>
              </w:rPr>
              <w:t>;</w:t>
            </w:r>
          </w:p>
          <w:p w14:paraId="09EEF2DD" w14:textId="77777777" w:rsidR="00F84286" w:rsidRDefault="00AA05EA">
            <w:pPr>
              <w:pStyle w:val="b20"/>
              <w:spacing w:before="0" w:beforeAutospacing="0" w:after="180" w:afterAutospacing="0"/>
              <w:ind w:left="851" w:hanging="284"/>
              <w:rPr>
                <w:color w:val="000000"/>
                <w:sz w:val="20"/>
                <w:szCs w:val="20"/>
              </w:rPr>
            </w:pPr>
            <w:r>
              <w:rPr>
                <w:color w:val="FF0000"/>
                <w:sz w:val="20"/>
                <w:szCs w:val="20"/>
                <w:lang w:val="en-GB"/>
              </w:rPr>
              <w:t>-     symbols</w:t>
            </w:r>
            <w:r>
              <w:rPr>
                <w:rStyle w:val="apple-converted-space"/>
                <w:color w:val="FF0000"/>
                <w:sz w:val="20"/>
                <w:szCs w:val="20"/>
                <w:lang w:val="en-GB"/>
              </w:rPr>
              <w:t> </w:t>
            </w:r>
            <w:r>
              <w:rPr>
                <w:color w:val="FF0000"/>
                <w:sz w:val="20"/>
                <w:szCs w:val="20"/>
              </w:rPr>
              <w:t>indicated to a UE by</w:t>
            </w:r>
            <w:r>
              <w:rPr>
                <w:rStyle w:val="apple-converted-space"/>
                <w:color w:val="FF0000"/>
                <w:sz w:val="20"/>
                <w:szCs w:val="20"/>
              </w:rPr>
              <w:t> </w:t>
            </w:r>
            <w:r>
              <w:rPr>
                <w:i/>
                <w:iCs/>
                <w:color w:val="FF0000"/>
                <w:sz w:val="20"/>
                <w:szCs w:val="20"/>
              </w:rPr>
              <w:t>pdcch-ConfigSIB1</w:t>
            </w:r>
            <w:r>
              <w:rPr>
                <w:rStyle w:val="apple-converted-space"/>
                <w:color w:val="FF0000"/>
                <w:sz w:val="20"/>
                <w:szCs w:val="20"/>
              </w:rPr>
              <w:t> </w:t>
            </w:r>
            <w:r>
              <w:rPr>
                <w:color w:val="FF0000"/>
                <w:sz w:val="20"/>
                <w:szCs w:val="20"/>
              </w:rPr>
              <w:t>in</w:t>
            </w:r>
            <w:r>
              <w:rPr>
                <w:rStyle w:val="apple-converted-space"/>
                <w:color w:val="FF0000"/>
                <w:sz w:val="20"/>
                <w:szCs w:val="20"/>
              </w:rPr>
              <w:t> </w:t>
            </w:r>
            <w:r>
              <w:rPr>
                <w:i/>
                <w:iCs/>
                <w:color w:val="FF0000"/>
                <w:sz w:val="20"/>
                <w:szCs w:val="20"/>
              </w:rPr>
              <w:t>MIB</w:t>
            </w:r>
            <w:r>
              <w:rPr>
                <w:rStyle w:val="apple-converted-space"/>
                <w:color w:val="FF0000"/>
                <w:sz w:val="20"/>
                <w:szCs w:val="20"/>
              </w:rPr>
              <w:t> </w:t>
            </w:r>
            <w:r>
              <w:rPr>
                <w:color w:val="FF0000"/>
                <w:sz w:val="20"/>
                <w:szCs w:val="20"/>
              </w:rPr>
              <w:t>for a CORESET for Type0-PDCCH CSS set;</w:t>
            </w:r>
          </w:p>
          <w:p w14:paraId="2EE7B3F8" w14:textId="77777777" w:rsidR="00F84286" w:rsidRDefault="00AA05EA">
            <w:pPr>
              <w:pStyle w:val="b20"/>
              <w:spacing w:before="0" w:beforeAutospacing="0" w:after="180" w:afterAutospacing="0"/>
              <w:ind w:left="851" w:hanging="284"/>
              <w:rPr>
                <w:color w:val="000000"/>
                <w:sz w:val="20"/>
                <w:szCs w:val="20"/>
              </w:rPr>
            </w:pPr>
            <w:r>
              <w:rPr>
                <w:color w:val="FF0000"/>
                <w:sz w:val="20"/>
                <w:szCs w:val="20"/>
                <w:lang w:val="en-GB"/>
              </w:rPr>
              <w:t xml:space="preserve">-     if </w:t>
            </w:r>
            <w:r>
              <w:rPr>
                <w:i/>
                <w:iCs/>
                <w:color w:val="FF0000"/>
                <w:sz w:val="20"/>
                <w:szCs w:val="20"/>
                <w:lang w:val="en-GB"/>
              </w:rPr>
              <w:t>numberInvalidSymbolsForDL-UL-Switch</w:t>
            </w:r>
            <w:r>
              <w:rPr>
                <w:i/>
                <w:iCs/>
                <w:color w:val="FF0000"/>
                <w:sz w:val="20"/>
                <w:szCs w:val="20"/>
                <w:lang w:val="en-GB"/>
              </w:rPr>
              <w:t>ing</w:t>
            </w:r>
            <w:r>
              <w:rPr>
                <w:rStyle w:val="apple-converted-space"/>
                <w:color w:val="FF0000"/>
                <w:sz w:val="20"/>
                <w:szCs w:val="20"/>
                <w:lang w:val="en-GB"/>
              </w:rPr>
              <w:t> is configured,</w:t>
            </w:r>
            <w:r>
              <w:rPr>
                <w:color w:val="FF0000"/>
                <w:sz w:val="20"/>
                <w:szCs w:val="20"/>
                <w:lang w:val="en-GB"/>
              </w:rPr>
              <w:t xml:space="preserve"> </w:t>
            </w:r>
            <w:r>
              <w:rPr>
                <w:i/>
                <w:iCs/>
                <w:color w:val="FF0000"/>
                <w:sz w:val="20"/>
                <w:szCs w:val="20"/>
                <w:lang w:val="en-GB"/>
              </w:rPr>
              <w:t>numberInvalidSymbolsForDL-UL-Switching</w:t>
            </w:r>
            <w:r>
              <w:rPr>
                <w:rStyle w:val="apple-converted-space"/>
                <w:color w:val="FF0000"/>
                <w:sz w:val="20"/>
                <w:szCs w:val="20"/>
                <w:lang w:val="en-GB"/>
              </w:rPr>
              <w:t> </w:t>
            </w:r>
            <w:r>
              <w:rPr>
                <w:color w:val="FF0000"/>
                <w:sz w:val="20"/>
                <w:szCs w:val="20"/>
                <w:lang w:val="en-GB"/>
              </w:rPr>
              <w:t xml:space="preserve">symbol(s) after the last semi-static DL symbol in each consecutive set of all semi-static DL symbols as determined by </w:t>
            </w:r>
            <w:r>
              <w:rPr>
                <w:i/>
                <w:color w:val="FF0000"/>
                <w:sz w:val="20"/>
                <w:szCs w:val="20"/>
                <w:lang w:val="zh-CN" w:eastAsia="en-US"/>
              </w:rPr>
              <w:t xml:space="preserve">tdd-UL-DL-ConfigurationCommon </w:t>
            </w:r>
            <w:r>
              <w:rPr>
                <w:color w:val="FF0000"/>
                <w:sz w:val="20"/>
                <w:szCs w:val="20"/>
                <w:lang w:val="zh-CN" w:eastAsia="en-US"/>
              </w:rPr>
              <w:t xml:space="preserve">or </w:t>
            </w:r>
            <w:r>
              <w:rPr>
                <w:i/>
                <w:color w:val="FF0000"/>
                <w:sz w:val="20"/>
                <w:szCs w:val="20"/>
                <w:lang w:val="zh-CN" w:eastAsia="en-US"/>
              </w:rPr>
              <w:t>tdd-UL-DL-ConfigurationDedicated</w:t>
            </w:r>
            <w:r>
              <w:rPr>
                <w:color w:val="FF0000"/>
                <w:sz w:val="20"/>
                <w:szCs w:val="20"/>
                <w:lang w:val="en-GB"/>
              </w:rPr>
              <w:t>.</w:t>
            </w:r>
          </w:p>
        </w:tc>
      </w:tr>
    </w:tbl>
    <w:p w14:paraId="5847EB59" w14:textId="77777777" w:rsidR="00F84286" w:rsidRDefault="00F84286">
      <w:pPr>
        <w:jc w:val="both"/>
        <w:rPr>
          <w:sz w:val="22"/>
          <w:lang w:val="en-US" w:eastAsia="zh-CN"/>
        </w:rPr>
      </w:pPr>
    </w:p>
    <w:p w14:paraId="5A1CA952" w14:textId="77777777" w:rsidR="00F84286" w:rsidRDefault="00AA05EA">
      <w:pPr>
        <w:jc w:val="both"/>
        <w:rPr>
          <w:sz w:val="22"/>
          <w:lang w:val="en-US" w:eastAsia="zh-CN"/>
        </w:rPr>
      </w:pPr>
      <w:r>
        <w:rPr>
          <w:sz w:val="22"/>
          <w:lang w:val="en-US" w:eastAsia="zh-CN"/>
        </w:rPr>
        <w:t xml:space="preserve">TP from </w:t>
      </w:r>
      <w:r>
        <w:rPr>
          <w:sz w:val="22"/>
          <w:lang w:val="en-US" w:eastAsia="zh-CN"/>
        </w:rPr>
        <w:t>QC[18]:</w:t>
      </w:r>
    </w:p>
    <w:tbl>
      <w:tblPr>
        <w:tblStyle w:val="af4"/>
        <w:tblW w:w="9629" w:type="dxa"/>
        <w:tblLayout w:type="fixed"/>
        <w:tblLook w:val="04A0" w:firstRow="1" w:lastRow="0" w:firstColumn="1" w:lastColumn="0" w:noHBand="0" w:noVBand="1"/>
      </w:tblPr>
      <w:tblGrid>
        <w:gridCol w:w="9629"/>
      </w:tblGrid>
      <w:tr w:rsidR="00F84286" w14:paraId="04D53E55" w14:textId="77777777">
        <w:tc>
          <w:tcPr>
            <w:tcW w:w="9629" w:type="dxa"/>
          </w:tcPr>
          <w:p w14:paraId="18988F86" w14:textId="77777777" w:rsidR="00F84286" w:rsidRDefault="00AA05EA">
            <w:pPr>
              <w:jc w:val="both"/>
            </w:pPr>
            <w:r>
              <w:t>For PUSCH repetition Type B, the UE determines invalid symbol(s) for PUSCH repetition Type B transmission as follows:</w:t>
            </w:r>
          </w:p>
          <w:p w14:paraId="2FC6CE43" w14:textId="77777777" w:rsidR="00F84286" w:rsidRDefault="00AA05EA">
            <w:pPr>
              <w:jc w:val="both"/>
            </w:pPr>
            <w:r>
              <w:t>-</w:t>
            </w:r>
            <w:r>
              <w:tab/>
              <w:t xml:space="preserve">A symbol that is indicated as downlink by tdd-UL-DL-ConfigurationCommon or tdd-UL-DL-ConfigurationDedicated is considered as an </w:t>
            </w:r>
            <w:r>
              <w:t>invalid symbol for PUSCH repetition Type B transmission.</w:t>
            </w:r>
          </w:p>
          <w:p w14:paraId="78E3BE39" w14:textId="77777777" w:rsidR="00F84286" w:rsidRDefault="00AA05EA">
            <w:pPr>
              <w:pStyle w:val="afb"/>
              <w:numPr>
                <w:ilvl w:val="0"/>
                <w:numId w:val="4"/>
              </w:numPr>
              <w:spacing w:after="0"/>
              <w:jc w:val="both"/>
              <w:rPr>
                <w:color w:val="C00000"/>
              </w:rPr>
            </w:pPr>
            <w:r>
              <w:rPr>
                <w:color w:val="C00000"/>
              </w:rPr>
              <w:t xml:space="preserve">For operation in unpaired spectrum, symbols indicated to a UE: </w:t>
            </w:r>
          </w:p>
          <w:p w14:paraId="54058166" w14:textId="77777777" w:rsidR="00F84286" w:rsidRDefault="00AA05EA">
            <w:pPr>
              <w:numPr>
                <w:ilvl w:val="1"/>
                <w:numId w:val="5"/>
              </w:numPr>
              <w:spacing w:after="0"/>
              <w:jc w:val="both"/>
              <w:rPr>
                <w:color w:val="C00000"/>
              </w:rPr>
            </w:pPr>
            <w:r>
              <w:rPr>
                <w:i/>
                <w:iCs/>
                <w:color w:val="C00000"/>
              </w:rPr>
              <w:t>by pdcch-ConfigSIB1</w:t>
            </w:r>
            <w:r>
              <w:rPr>
                <w:color w:val="C00000"/>
              </w:rPr>
              <w:t xml:space="preserve"> in </w:t>
            </w:r>
            <w:r>
              <w:rPr>
                <w:i/>
                <w:iCs/>
                <w:color w:val="C00000"/>
              </w:rPr>
              <w:t>MIB</w:t>
            </w:r>
            <w:r>
              <w:rPr>
                <w:color w:val="C00000"/>
              </w:rPr>
              <w:t xml:space="preserve"> for a CORESET for Type0-PDCCH CSS set, or</w:t>
            </w:r>
          </w:p>
          <w:p w14:paraId="72420716" w14:textId="77777777" w:rsidR="00F84286" w:rsidRDefault="00AA05EA">
            <w:pPr>
              <w:numPr>
                <w:ilvl w:val="1"/>
                <w:numId w:val="5"/>
              </w:numPr>
              <w:spacing w:after="0"/>
              <w:jc w:val="both"/>
              <w:rPr>
                <w:color w:val="C00000"/>
              </w:rPr>
            </w:pPr>
            <w:r>
              <w:rPr>
                <w:i/>
                <w:iCs/>
                <w:color w:val="C00000"/>
              </w:rPr>
              <w:t>by ssb-PositionsInBurst</w:t>
            </w:r>
            <w:r>
              <w:rPr>
                <w:color w:val="C00000"/>
              </w:rPr>
              <w:t xml:space="preserve"> in </w:t>
            </w:r>
            <w:r>
              <w:rPr>
                <w:i/>
                <w:iCs/>
                <w:color w:val="C00000"/>
              </w:rPr>
              <w:t>SIB1</w:t>
            </w:r>
            <w:r>
              <w:rPr>
                <w:color w:val="C00000"/>
              </w:rPr>
              <w:t xml:space="preserve"> or </w:t>
            </w:r>
            <w:r>
              <w:rPr>
                <w:i/>
                <w:iCs/>
                <w:color w:val="C00000"/>
              </w:rPr>
              <w:t>ssb-PositionsInBurst</w:t>
            </w:r>
            <w:r>
              <w:rPr>
                <w:color w:val="C00000"/>
              </w:rPr>
              <w:t xml:space="preserve"> in </w:t>
            </w:r>
            <w:r>
              <w:rPr>
                <w:i/>
                <w:iCs/>
                <w:color w:val="C00000"/>
              </w:rPr>
              <w:t>Serving</w:t>
            </w:r>
            <w:r>
              <w:rPr>
                <w:i/>
                <w:iCs/>
                <w:color w:val="C00000"/>
              </w:rPr>
              <w:t>CellConfigCommon</w:t>
            </w:r>
            <w:r>
              <w:rPr>
                <w:color w:val="C00000"/>
              </w:rPr>
              <w:t xml:space="preserve"> for reception of SS/PBCH blocks. </w:t>
            </w:r>
          </w:p>
          <w:p w14:paraId="6A16B972" w14:textId="77777777" w:rsidR="00F84286" w:rsidRDefault="00AA05EA">
            <w:pPr>
              <w:spacing w:after="0"/>
              <w:jc w:val="both"/>
              <w:rPr>
                <w:color w:val="C00000"/>
              </w:rPr>
            </w:pPr>
            <w:r>
              <w:rPr>
                <w:color w:val="C00000"/>
              </w:rPr>
              <w:t>-</w:t>
            </w:r>
            <w:r>
              <w:rPr>
                <w:color w:val="C00000"/>
              </w:rPr>
              <w:tab/>
              <w:t xml:space="preserve">Number of flexible or uplink symbols indicated to a UE by </w:t>
            </w:r>
            <w:r>
              <w:rPr>
                <w:i/>
                <w:iCs/>
                <w:color w:val="C00000"/>
              </w:rPr>
              <w:t>numberInvalidSymbolsForDL-UL-Switching</w:t>
            </w:r>
            <w:r>
              <w:rPr>
                <w:rStyle w:val="apple-converted-space"/>
                <w:color w:val="C00000"/>
              </w:rPr>
              <w:t>, if it is  configured,</w:t>
            </w:r>
            <w:r>
              <w:rPr>
                <w:color w:val="C00000"/>
              </w:rPr>
              <w:t> after a downlink symbol as determined by</w:t>
            </w:r>
            <w:r>
              <w:rPr>
                <w:rStyle w:val="apple-converted-space"/>
                <w:color w:val="C00000"/>
              </w:rPr>
              <w:t> </w:t>
            </w:r>
            <w:r>
              <w:rPr>
                <w:i/>
                <w:iCs/>
                <w:color w:val="C00000"/>
              </w:rPr>
              <w:t>tdd-UL-DL-ConfigurationCommon</w:t>
            </w:r>
            <w:r>
              <w:rPr>
                <w:rStyle w:val="apple-converted-space"/>
                <w:color w:val="C00000"/>
              </w:rPr>
              <w:t> </w:t>
            </w:r>
            <w:r>
              <w:rPr>
                <w:color w:val="C00000"/>
              </w:rPr>
              <w:t>or</w:t>
            </w:r>
            <w:r>
              <w:rPr>
                <w:rStyle w:val="apple-converted-space"/>
                <w:color w:val="C00000"/>
              </w:rPr>
              <w:t> </w:t>
            </w:r>
            <w:r>
              <w:rPr>
                <w:i/>
                <w:iCs/>
                <w:color w:val="C00000"/>
              </w:rPr>
              <w:t>tdd-UL-DL-ConfigurationDedicated</w:t>
            </w:r>
          </w:p>
        </w:tc>
      </w:tr>
    </w:tbl>
    <w:p w14:paraId="03C4F649" w14:textId="77777777" w:rsidR="00F84286" w:rsidRDefault="00F84286">
      <w:pPr>
        <w:jc w:val="both"/>
        <w:rPr>
          <w:sz w:val="22"/>
          <w:lang w:val="en-US" w:eastAsia="zh-CN"/>
        </w:rPr>
      </w:pPr>
    </w:p>
    <w:p w14:paraId="3628F2DC" w14:textId="77777777" w:rsidR="00F84286" w:rsidRDefault="00AA05EA">
      <w:pPr>
        <w:jc w:val="both"/>
        <w:rPr>
          <w:sz w:val="22"/>
          <w:lang w:val="en-US" w:eastAsia="zh-CN"/>
        </w:rPr>
      </w:pPr>
      <w:r>
        <w:rPr>
          <w:sz w:val="22"/>
          <w:lang w:val="en-US" w:eastAsia="zh-CN"/>
        </w:rPr>
        <w:t xml:space="preserve">It was pointed out in WILUS[19] that the subcarrier spacing of gap symbols configured by </w:t>
      </w:r>
      <w:r>
        <w:rPr>
          <w:i/>
          <w:iCs/>
          <w:sz w:val="22"/>
          <w:lang w:val="en-US" w:eastAsia="zh-CN"/>
        </w:rPr>
        <w:t>numberInvallidSymbolsForDL-UL-Switching</w:t>
      </w:r>
      <w:r>
        <w:rPr>
          <w:sz w:val="22"/>
          <w:lang w:val="en-US" w:eastAsia="zh-CN"/>
        </w:rPr>
        <w:t xml:space="preserve"> should be clarified.</w:t>
      </w:r>
    </w:p>
    <w:p w14:paraId="5BF9BF6E" w14:textId="77777777" w:rsidR="00F84286" w:rsidRDefault="00AA05EA">
      <w:pPr>
        <w:jc w:val="both"/>
        <w:rPr>
          <w:sz w:val="22"/>
          <w:szCs w:val="22"/>
          <w:lang w:val="en-US" w:eastAsia="zh-CN"/>
        </w:rPr>
      </w:pPr>
      <w:r>
        <w:rPr>
          <w:sz w:val="22"/>
          <w:szCs w:val="22"/>
          <w:lang w:val="en-US" w:eastAsia="zh-CN"/>
        </w:rPr>
        <w:t xml:space="preserve">As </w:t>
      </w:r>
      <w:r>
        <w:rPr>
          <w:i/>
          <w:iCs/>
          <w:sz w:val="22"/>
          <w:szCs w:val="22"/>
        </w:rPr>
        <w:t>tdd-UL-DL-ConfigurationCommon</w:t>
      </w:r>
      <w:r>
        <w:rPr>
          <w:sz w:val="22"/>
          <w:szCs w:val="22"/>
        </w:rPr>
        <w:t xml:space="preserve"> or </w:t>
      </w:r>
      <w:r>
        <w:rPr>
          <w:i/>
          <w:iCs/>
          <w:sz w:val="22"/>
          <w:szCs w:val="22"/>
        </w:rPr>
        <w:t>tdd-UL-DL-ConfigurationDedicated</w:t>
      </w:r>
      <w:r>
        <w:rPr>
          <w:sz w:val="22"/>
          <w:szCs w:val="22"/>
        </w:rPr>
        <w:t xml:space="preserve"> ar</w:t>
      </w:r>
      <w:r>
        <w:rPr>
          <w:sz w:val="22"/>
          <w:szCs w:val="22"/>
        </w:rPr>
        <w:t xml:space="preserve">e indicated based on </w:t>
      </w:r>
      <w:r>
        <w:rPr>
          <w:i/>
          <w:iCs/>
          <w:sz w:val="22"/>
          <w:szCs w:val="22"/>
        </w:rPr>
        <w:t>referenceSubcarrierSpacing</w:t>
      </w:r>
      <w:r>
        <w:rPr>
          <w:sz w:val="22"/>
          <w:szCs w:val="22"/>
        </w:rPr>
        <w:t xml:space="preserve">, it makes sense that </w:t>
      </w:r>
      <w:r>
        <w:rPr>
          <w:i/>
          <w:iCs/>
          <w:sz w:val="22"/>
          <w:lang w:val="en-US" w:eastAsia="zh-CN"/>
        </w:rPr>
        <w:t>numberInvallidSymbolsForDL-UL-Switching</w:t>
      </w:r>
      <w:r>
        <w:rPr>
          <w:sz w:val="22"/>
          <w:lang w:val="en-US" w:eastAsia="zh-CN"/>
        </w:rPr>
        <w:t xml:space="preserve"> is also based on </w:t>
      </w:r>
      <w:r>
        <w:rPr>
          <w:i/>
          <w:iCs/>
          <w:sz w:val="22"/>
          <w:szCs w:val="22"/>
        </w:rPr>
        <w:t>referenceSubcarrierSpacing</w:t>
      </w:r>
      <w:r>
        <w:rPr>
          <w:sz w:val="22"/>
          <w:szCs w:val="22"/>
        </w:rPr>
        <w:t>.</w:t>
      </w:r>
    </w:p>
    <w:p w14:paraId="1731D32D" w14:textId="77777777" w:rsidR="00F84286" w:rsidRDefault="00AA05EA">
      <w:pPr>
        <w:pStyle w:val="3"/>
        <w:spacing w:after="0"/>
        <w:ind w:left="1138" w:hanging="1138"/>
        <w:rPr>
          <w:highlight w:val="lightGray"/>
        </w:rPr>
      </w:pPr>
      <w:r>
        <w:rPr>
          <w:highlight w:val="lightGray"/>
        </w:rPr>
        <w:t>Proposal 1:</w:t>
      </w:r>
    </w:p>
    <w:p w14:paraId="6D7F349F" w14:textId="77777777" w:rsidR="00F84286" w:rsidRDefault="00AA05EA">
      <w:pPr>
        <w:jc w:val="both"/>
        <w:rPr>
          <w:b/>
          <w:bCs/>
          <w:sz w:val="22"/>
          <w:lang w:val="en-US" w:eastAsia="zh-CN"/>
        </w:rPr>
      </w:pPr>
      <w:r>
        <w:rPr>
          <w:b/>
          <w:bCs/>
          <w:sz w:val="22"/>
          <w:highlight w:val="lightGray"/>
          <w:lang w:val="en-US" w:eastAsia="zh-CN"/>
        </w:rPr>
        <w:t>Adopt the following TP for TS 38.214 Clause 6.1.2.1:</w:t>
      </w:r>
    </w:p>
    <w:tbl>
      <w:tblPr>
        <w:tblStyle w:val="af4"/>
        <w:tblW w:w="9629" w:type="dxa"/>
        <w:tblLayout w:type="fixed"/>
        <w:tblLook w:val="04A0" w:firstRow="1" w:lastRow="0" w:firstColumn="1" w:lastColumn="0" w:noHBand="0" w:noVBand="1"/>
      </w:tblPr>
      <w:tblGrid>
        <w:gridCol w:w="9629"/>
      </w:tblGrid>
      <w:tr w:rsidR="00F84286" w14:paraId="753CA535" w14:textId="77777777">
        <w:tc>
          <w:tcPr>
            <w:tcW w:w="9629" w:type="dxa"/>
          </w:tcPr>
          <w:p w14:paraId="44129858" w14:textId="77777777" w:rsidR="00F84286" w:rsidRDefault="00AA05EA">
            <w:pPr>
              <w:keepNext/>
              <w:keepLines/>
              <w:spacing w:before="120"/>
              <w:ind w:left="1418" w:hanging="1418"/>
              <w:outlineLvl w:val="3"/>
              <w:rPr>
                <w:rFonts w:ascii="Arial" w:eastAsia="Times New Roman" w:hAnsi="Arial"/>
                <w:color w:val="000000"/>
                <w:lang w:val="zh-CN"/>
              </w:rPr>
            </w:pPr>
            <w:r>
              <w:rPr>
                <w:rFonts w:ascii="Arial" w:eastAsia="Times New Roman" w:hAnsi="Arial"/>
                <w:color w:val="000000"/>
                <w:lang w:val="zh-CN"/>
              </w:rPr>
              <w:lastRenderedPageBreak/>
              <w:t>6.1.2.1</w:t>
            </w:r>
            <w:r>
              <w:rPr>
                <w:rFonts w:ascii="Arial" w:eastAsia="Times New Roman" w:hAnsi="Arial"/>
                <w:color w:val="000000"/>
                <w:lang w:val="zh-CN"/>
              </w:rPr>
              <w:tab/>
              <w:t xml:space="preserve">Resource allocation in time </w:t>
            </w:r>
            <w:r>
              <w:rPr>
                <w:rFonts w:ascii="Arial" w:eastAsia="Times New Roman" w:hAnsi="Arial"/>
                <w:color w:val="000000"/>
                <w:lang w:val="zh-CN"/>
              </w:rPr>
              <w:t>domain</w:t>
            </w:r>
          </w:p>
          <w:p w14:paraId="186B470E" w14:textId="77777777" w:rsidR="00F84286" w:rsidRDefault="00AA05EA">
            <w:pPr>
              <w:jc w:val="center"/>
              <w:rPr>
                <w:color w:val="00B0F0"/>
                <w:sz w:val="21"/>
              </w:rPr>
            </w:pPr>
            <w:r>
              <w:rPr>
                <w:color w:val="00B0F0"/>
                <w:sz w:val="21"/>
              </w:rPr>
              <w:t>&lt; Unchanged parts are omitted &gt;</w:t>
            </w:r>
          </w:p>
          <w:p w14:paraId="6691AAD1" w14:textId="77777777" w:rsidR="00F84286" w:rsidRDefault="00AA05EA">
            <w:r>
              <w:t>For PUSCH repetition Type B, the UE determines invalid symbol(s) for PUSCH repetition Type B transmission as follows:</w:t>
            </w:r>
          </w:p>
          <w:p w14:paraId="7D52FFBF" w14:textId="77777777" w:rsidR="00F84286" w:rsidRDefault="00AA05EA">
            <w:pPr>
              <w:pStyle w:val="B1"/>
              <w:rPr>
                <w:color w:val="000000"/>
              </w:rPr>
            </w:pPr>
            <w:r>
              <w:t>-</w:t>
            </w:r>
            <w:r>
              <w:tab/>
              <w:t xml:space="preserve">A symbol that is indicated as downlink by </w:t>
            </w:r>
            <w:r>
              <w:rPr>
                <w:i/>
              </w:rPr>
              <w:t xml:space="preserve">tdd-UL-DL-ConfigurationCommon </w:t>
            </w:r>
            <w:r>
              <w:t xml:space="preserve">or </w:t>
            </w:r>
            <w:r>
              <w:rPr>
                <w:i/>
              </w:rPr>
              <w:t>tdd-UL-DL-Configuratio</w:t>
            </w:r>
            <w:r>
              <w:rPr>
                <w:i/>
              </w:rPr>
              <w:t xml:space="preserve">nDedicated </w:t>
            </w:r>
            <w:r>
              <w:t xml:space="preserve">is considered as an invalid symbol for </w:t>
            </w:r>
            <w:r>
              <w:rPr>
                <w:color w:val="000000"/>
              </w:rPr>
              <w:t>PUSCH repetition Type B transmission.</w:t>
            </w:r>
          </w:p>
          <w:p w14:paraId="742A2AD5" w14:textId="77777777" w:rsidR="00F84286" w:rsidRDefault="00AA05EA">
            <w:pPr>
              <w:ind w:left="568" w:hanging="284"/>
              <w:rPr>
                <w:rFonts w:eastAsia="Times New Roman"/>
                <w:color w:val="FF0000"/>
                <w:lang w:val="zh-CN"/>
              </w:rPr>
            </w:pPr>
            <w:r>
              <w:rPr>
                <w:rFonts w:eastAsia="Times New Roman"/>
                <w:color w:val="FF0000"/>
                <w:lang w:val="zh-CN"/>
              </w:rPr>
              <w:t>-</w:t>
            </w:r>
            <w:r>
              <w:rPr>
                <w:rFonts w:eastAsia="Times New Roman"/>
                <w:color w:val="FF0000"/>
                <w:lang w:val="zh-CN"/>
              </w:rPr>
              <w:tab/>
            </w:r>
            <w:r>
              <w:rPr>
                <w:rFonts w:eastAsia="Times New Roman"/>
                <w:color w:val="FF0000"/>
              </w:rPr>
              <w:t>For operation in unpaired spectrum, the following symbols are considered as invalid symbols for PUSCH repetition Type B transmission:</w:t>
            </w:r>
          </w:p>
          <w:p w14:paraId="10BA35AD" w14:textId="77777777" w:rsidR="00F84286" w:rsidRDefault="00AA05EA">
            <w:pPr>
              <w:pStyle w:val="b20"/>
              <w:spacing w:before="0" w:beforeAutospacing="0" w:after="180" w:afterAutospacing="0"/>
              <w:ind w:left="851" w:hanging="284"/>
              <w:rPr>
                <w:color w:val="000000"/>
                <w:sz w:val="20"/>
                <w:szCs w:val="20"/>
              </w:rPr>
            </w:pPr>
            <w:r>
              <w:rPr>
                <w:color w:val="FF0000"/>
                <w:sz w:val="20"/>
                <w:szCs w:val="20"/>
                <w:lang w:val="en-GB"/>
              </w:rPr>
              <w:t xml:space="preserve">-     symbols indicated by </w:t>
            </w:r>
            <w:r>
              <w:rPr>
                <w:i/>
                <w:iCs/>
                <w:color w:val="FF0000"/>
                <w:sz w:val="20"/>
                <w:szCs w:val="20"/>
                <w:lang w:val="en-GB"/>
              </w:rPr>
              <w:t>ssb-PositionsInBurst</w:t>
            </w:r>
            <w:r>
              <w:rPr>
                <w:color w:val="FF0000"/>
                <w:sz w:val="20"/>
                <w:szCs w:val="20"/>
                <w:lang w:val="en-GB"/>
              </w:rPr>
              <w:t xml:space="preserve"> in SIB1 or </w:t>
            </w:r>
            <w:r>
              <w:rPr>
                <w:i/>
                <w:iCs/>
                <w:color w:val="FF0000"/>
                <w:sz w:val="20"/>
                <w:szCs w:val="20"/>
                <w:lang w:val="en-GB"/>
              </w:rPr>
              <w:t>ssb-PositionsInBurst</w:t>
            </w:r>
            <w:r>
              <w:rPr>
                <w:color w:val="FF0000"/>
                <w:sz w:val="20"/>
                <w:szCs w:val="20"/>
                <w:lang w:val="en-GB"/>
              </w:rPr>
              <w:t xml:space="preserve"> in </w:t>
            </w:r>
            <w:r>
              <w:rPr>
                <w:i/>
                <w:iCs/>
                <w:color w:val="FF0000"/>
                <w:sz w:val="20"/>
                <w:szCs w:val="20"/>
                <w:lang w:val="en-GB"/>
              </w:rPr>
              <w:t>ServingCellConfigCommon</w:t>
            </w:r>
            <w:r>
              <w:rPr>
                <w:color w:val="FF0000"/>
                <w:sz w:val="20"/>
                <w:szCs w:val="20"/>
                <w:lang w:val="en-GB"/>
              </w:rPr>
              <w:t xml:space="preserve"> for reception of SS/PBCH blocks</w:t>
            </w:r>
            <w:r>
              <w:rPr>
                <w:color w:val="FF0000"/>
                <w:sz w:val="20"/>
                <w:szCs w:val="20"/>
              </w:rPr>
              <w:t>, and</w:t>
            </w:r>
          </w:p>
          <w:p w14:paraId="52A9F0E8" w14:textId="77777777" w:rsidR="00F84286" w:rsidRDefault="00AA05EA">
            <w:pPr>
              <w:pStyle w:val="b20"/>
              <w:spacing w:before="0" w:beforeAutospacing="0" w:after="180" w:afterAutospacing="0"/>
              <w:ind w:left="851" w:hanging="284"/>
              <w:rPr>
                <w:color w:val="000000"/>
                <w:sz w:val="20"/>
                <w:szCs w:val="20"/>
              </w:rPr>
            </w:pPr>
            <w:r>
              <w:rPr>
                <w:color w:val="FF0000"/>
                <w:sz w:val="20"/>
                <w:szCs w:val="20"/>
                <w:lang w:val="en-GB"/>
              </w:rPr>
              <w:t>-     symbols</w:t>
            </w:r>
            <w:r>
              <w:rPr>
                <w:rStyle w:val="apple-converted-space"/>
                <w:color w:val="FF0000"/>
                <w:sz w:val="20"/>
                <w:szCs w:val="20"/>
                <w:lang w:val="en-GB"/>
              </w:rPr>
              <w:t> </w:t>
            </w:r>
            <w:r>
              <w:rPr>
                <w:color w:val="FF0000"/>
                <w:sz w:val="20"/>
                <w:szCs w:val="20"/>
              </w:rPr>
              <w:t>indicated by</w:t>
            </w:r>
            <w:r>
              <w:rPr>
                <w:rStyle w:val="apple-converted-space"/>
                <w:color w:val="FF0000"/>
                <w:sz w:val="20"/>
                <w:szCs w:val="20"/>
              </w:rPr>
              <w:t> </w:t>
            </w:r>
            <w:r>
              <w:rPr>
                <w:i/>
                <w:iCs/>
                <w:color w:val="FF0000"/>
                <w:sz w:val="20"/>
                <w:szCs w:val="20"/>
              </w:rPr>
              <w:t>pdcch-ConfigSIB1</w:t>
            </w:r>
            <w:r>
              <w:rPr>
                <w:rStyle w:val="apple-converted-space"/>
                <w:color w:val="FF0000"/>
                <w:sz w:val="20"/>
                <w:szCs w:val="20"/>
              </w:rPr>
              <w:t> </w:t>
            </w:r>
            <w:r>
              <w:rPr>
                <w:color w:val="FF0000"/>
                <w:sz w:val="20"/>
                <w:szCs w:val="20"/>
              </w:rPr>
              <w:t>in</w:t>
            </w:r>
            <w:r>
              <w:rPr>
                <w:rStyle w:val="apple-converted-space"/>
                <w:color w:val="FF0000"/>
                <w:sz w:val="20"/>
                <w:szCs w:val="20"/>
              </w:rPr>
              <w:t> </w:t>
            </w:r>
            <w:r>
              <w:rPr>
                <w:i/>
                <w:iCs/>
                <w:color w:val="FF0000"/>
                <w:sz w:val="20"/>
                <w:szCs w:val="20"/>
              </w:rPr>
              <w:t>MIB</w:t>
            </w:r>
            <w:r>
              <w:rPr>
                <w:rStyle w:val="apple-converted-space"/>
                <w:color w:val="FF0000"/>
                <w:sz w:val="20"/>
                <w:szCs w:val="20"/>
              </w:rPr>
              <w:t> </w:t>
            </w:r>
            <w:r>
              <w:rPr>
                <w:color w:val="FF0000"/>
                <w:sz w:val="20"/>
                <w:szCs w:val="20"/>
              </w:rPr>
              <w:t>for a CORESET for Type0-PDCCH CSS set, and</w:t>
            </w:r>
          </w:p>
          <w:p w14:paraId="5C8BE3EC" w14:textId="77777777" w:rsidR="00F84286" w:rsidRDefault="00AA05EA">
            <w:pPr>
              <w:pStyle w:val="b20"/>
              <w:spacing w:before="0" w:beforeAutospacing="0" w:after="180" w:afterAutospacing="0"/>
              <w:ind w:left="851" w:hanging="284"/>
              <w:rPr>
                <w:color w:val="000000"/>
                <w:sz w:val="20"/>
                <w:szCs w:val="20"/>
              </w:rPr>
            </w:pPr>
            <w:bookmarkStart w:id="1" w:name="OLE_LINK7"/>
            <w:bookmarkStart w:id="2" w:name="OLE_LINK6"/>
            <w:r>
              <w:rPr>
                <w:color w:val="FF0000"/>
                <w:sz w:val="20"/>
                <w:szCs w:val="20"/>
                <w:lang w:val="en-GB"/>
              </w:rPr>
              <w:t xml:space="preserve">-     if </w:t>
            </w:r>
            <w:r>
              <w:rPr>
                <w:i/>
                <w:iCs/>
                <w:color w:val="FF0000"/>
                <w:sz w:val="20"/>
                <w:szCs w:val="20"/>
                <w:lang w:val="en-GB"/>
              </w:rPr>
              <w:t>numberInvalidSymbolsForDL-UL-Switching</w:t>
            </w:r>
            <w:r>
              <w:rPr>
                <w:rStyle w:val="apple-converted-space"/>
                <w:color w:val="FF0000"/>
                <w:sz w:val="20"/>
                <w:szCs w:val="20"/>
                <w:lang w:val="en-GB"/>
              </w:rPr>
              <w:t> is configured,</w:t>
            </w:r>
            <w:r>
              <w:rPr>
                <w:color w:val="FF0000"/>
                <w:sz w:val="20"/>
                <w:szCs w:val="20"/>
                <w:lang w:val="en-GB"/>
              </w:rPr>
              <w:t xml:space="preserve"> </w:t>
            </w:r>
            <w:r>
              <w:rPr>
                <w:i/>
                <w:iCs/>
                <w:color w:val="FF0000"/>
                <w:sz w:val="20"/>
                <w:szCs w:val="20"/>
                <w:lang w:val="en-GB"/>
              </w:rPr>
              <w:t>numberInvalidSymbolsForDL-UL-Switching</w:t>
            </w:r>
            <w:r>
              <w:rPr>
                <w:rStyle w:val="apple-converted-space"/>
                <w:color w:val="FF0000"/>
                <w:sz w:val="20"/>
                <w:szCs w:val="20"/>
                <w:lang w:val="en-GB"/>
              </w:rPr>
              <w:t> </w:t>
            </w:r>
            <w:r>
              <w:rPr>
                <w:color w:val="FF0000"/>
                <w:sz w:val="20"/>
                <w:szCs w:val="20"/>
                <w:lang w:val="en-GB"/>
              </w:rPr>
              <w:t xml:space="preserve">symbol(s) after the last semi-static DL symbol in each consecutive set of all semi-static DL symbols as determined by </w:t>
            </w:r>
            <w:r>
              <w:rPr>
                <w:i/>
                <w:color w:val="FF0000"/>
                <w:sz w:val="20"/>
                <w:szCs w:val="20"/>
                <w:lang w:val="zh-CN" w:eastAsia="en-US"/>
              </w:rPr>
              <w:t xml:space="preserve">tdd-UL-DL-ConfigurationCommon </w:t>
            </w:r>
            <w:r>
              <w:rPr>
                <w:color w:val="FF0000"/>
                <w:sz w:val="20"/>
                <w:szCs w:val="20"/>
                <w:lang w:val="zh-CN" w:eastAsia="en-US"/>
              </w:rPr>
              <w:t xml:space="preserve">or </w:t>
            </w:r>
            <w:r>
              <w:rPr>
                <w:i/>
                <w:color w:val="FF0000"/>
                <w:sz w:val="20"/>
                <w:szCs w:val="20"/>
                <w:lang w:val="zh-CN" w:eastAsia="en-US"/>
              </w:rPr>
              <w:t>tdd-UL-DL-Co</w:t>
            </w:r>
            <w:r>
              <w:rPr>
                <w:i/>
                <w:color w:val="FF0000"/>
                <w:sz w:val="20"/>
                <w:szCs w:val="20"/>
                <w:lang w:val="zh-CN" w:eastAsia="en-US"/>
              </w:rPr>
              <w:t>nfigurationDedicated</w:t>
            </w:r>
            <w:r>
              <w:rPr>
                <w:color w:val="FF0000"/>
                <w:sz w:val="20"/>
                <w:szCs w:val="20"/>
                <w:lang w:val="en-GB"/>
              </w:rPr>
              <w:t xml:space="preserve">, using the reference SCS configuration </w:t>
            </w:r>
            <w:r>
              <w:rPr>
                <w:i/>
                <w:iCs/>
                <w:color w:val="FF0000"/>
                <w:sz w:val="20"/>
                <w:szCs w:val="20"/>
                <w:lang w:val="en-GB"/>
              </w:rPr>
              <w:t>referenceSubcarrierSpacing</w:t>
            </w:r>
            <w:r>
              <w:rPr>
                <w:color w:val="FF0000"/>
                <w:sz w:val="20"/>
                <w:szCs w:val="20"/>
                <w:lang w:val="en-GB"/>
              </w:rPr>
              <w:t xml:space="preserve"> provided in </w:t>
            </w:r>
            <w:r>
              <w:rPr>
                <w:i/>
                <w:color w:val="FF0000"/>
                <w:sz w:val="20"/>
                <w:szCs w:val="20"/>
                <w:lang w:val="zh-CN" w:eastAsia="en-US"/>
              </w:rPr>
              <w:t>tdd-UL-DL-ConfigurationCommon</w:t>
            </w:r>
            <w:r>
              <w:rPr>
                <w:color w:val="FF0000"/>
                <w:sz w:val="20"/>
                <w:szCs w:val="20"/>
                <w:lang w:val="en-GB"/>
              </w:rPr>
              <w:t>.</w:t>
            </w:r>
          </w:p>
          <w:bookmarkEnd w:id="1"/>
          <w:bookmarkEnd w:id="2"/>
          <w:p w14:paraId="7DB3C74C" w14:textId="77777777" w:rsidR="00F84286" w:rsidRDefault="00AA05EA">
            <w:pPr>
              <w:pStyle w:val="B1"/>
              <w:rPr>
                <w:color w:val="000000"/>
              </w:rPr>
            </w:pPr>
            <w:r>
              <w:rPr>
                <w:color w:val="000000"/>
              </w:rPr>
              <w:t>-</w:t>
            </w:r>
            <w:r>
              <w:rPr>
                <w:color w:val="000000"/>
              </w:rPr>
              <w:tab/>
            </w:r>
            <w:r>
              <w:rPr>
                <w:color w:val="000000"/>
                <w:lang w:val="en-US"/>
              </w:rPr>
              <w:t>The</w:t>
            </w:r>
            <w:r>
              <w:rPr>
                <w:color w:val="000000"/>
              </w:rPr>
              <w:t xml:space="preserve"> UE may be configured with the higher layer parameter </w:t>
            </w:r>
            <w:r>
              <w:rPr>
                <w:i/>
                <w:color w:val="000000"/>
              </w:rPr>
              <w:t>InvalidSymbolPattern</w:t>
            </w:r>
            <w:r>
              <w:rPr>
                <w:color w:val="000000"/>
              </w:rPr>
              <w:t xml:space="preserve">, which </w:t>
            </w:r>
            <w:r>
              <w:t>provides a symbol level bitmap spanning</w:t>
            </w:r>
            <w:r>
              <w:t xml:space="preserve"> one or two slots (higher layer parameter </w:t>
            </w:r>
            <w:r>
              <w:rPr>
                <w:i/>
              </w:rPr>
              <w:t xml:space="preserve">symbols </w:t>
            </w:r>
            <w:r>
              <w:t xml:space="preserve">given by </w:t>
            </w:r>
            <w:r>
              <w:rPr>
                <w:i/>
                <w:color w:val="000000"/>
              </w:rPr>
              <w:t>InvalidSymbolPattern</w:t>
            </w:r>
            <w:r>
              <w:t xml:space="preserve">). A bit value equal to 1 in the symbol level bitmap </w:t>
            </w:r>
            <w:r>
              <w:rPr>
                <w:i/>
              </w:rPr>
              <w:t>symbols</w:t>
            </w:r>
            <w:r>
              <w:t xml:space="preserve"> indicates that the corresponding symbol is an invalid symbol for PUSCH repetition Type B transmission. The UE may be</w:t>
            </w:r>
            <w:r>
              <w:t xml:space="preserve"> additionally configured with a time-domain pattern (higher layer parameter </w:t>
            </w:r>
            <w:r>
              <w:rPr>
                <w:i/>
              </w:rPr>
              <w:t xml:space="preserve">periodicityAndPattern </w:t>
            </w:r>
            <w:r>
              <w:t xml:space="preserve">given by </w:t>
            </w:r>
            <w:r>
              <w:rPr>
                <w:i/>
                <w:color w:val="000000"/>
              </w:rPr>
              <w:t>InvalidSymbolPattern</w:t>
            </w:r>
            <w:r>
              <w:t xml:space="preserve">), where each bit of </w:t>
            </w:r>
            <w:r>
              <w:rPr>
                <w:i/>
              </w:rPr>
              <w:t xml:space="preserve">periodicityAndPattern </w:t>
            </w:r>
            <w:r>
              <w:t xml:space="preserve">corresponds to a unit equal to a duration of the symbol level bitmap </w:t>
            </w:r>
            <w:r>
              <w:rPr>
                <w:i/>
              </w:rPr>
              <w:t>symbols</w:t>
            </w:r>
            <w:r>
              <w:t xml:space="preserve">, and a bit value equal to 1 indicates that the symbol level bitmap </w:t>
            </w:r>
            <w:r>
              <w:rPr>
                <w:i/>
              </w:rPr>
              <w:t>symbols</w:t>
            </w:r>
            <w:r>
              <w:t xml:space="preserve"> is present in the unit. The </w:t>
            </w:r>
            <w:r>
              <w:rPr>
                <w:i/>
              </w:rPr>
              <w:t xml:space="preserve">periodicityAndPattern </w:t>
            </w:r>
            <w:r>
              <w:t xml:space="preserve">can be {1, 2, 4, 5, 8, 10, 20 or 40} units long, but maximum of 40ms. The first symbol of </w:t>
            </w:r>
            <w:r>
              <w:rPr>
                <w:i/>
              </w:rPr>
              <w:t xml:space="preserve">periodicityAndPattern </w:t>
            </w:r>
            <w:r>
              <w:t>every 40ms/P perio</w:t>
            </w:r>
            <w:r>
              <w:t xml:space="preserve">ds is a first symbol in frame </w:t>
            </w:r>
            <w:r>
              <w:rPr>
                <w:rFonts w:ascii="Cambria Math" w:hAnsi="Cambria Math" w:cs="Cambria Math"/>
              </w:rPr>
              <w:t>𝑛</w:t>
            </w:r>
            <w:r>
              <w:rPr>
                <w:rFonts w:ascii="Cambria Math" w:hAnsi="Cambria Math" w:cs="Cambria Math"/>
                <w:sz w:val="14"/>
                <w:szCs w:val="14"/>
              </w:rPr>
              <w:t>𝑓</w:t>
            </w:r>
            <w:r>
              <w:rPr>
                <w:rFonts w:ascii="Cambria Math" w:hAnsi="Cambria Math" w:cs="Cambria Math"/>
                <w:sz w:val="14"/>
                <w:szCs w:val="14"/>
              </w:rPr>
              <w:t xml:space="preserve"> </w:t>
            </w:r>
            <w:r>
              <w:t xml:space="preserve">mod 4 = 0, where P is the duration of </w:t>
            </w:r>
            <w:r>
              <w:rPr>
                <w:i/>
              </w:rPr>
              <w:t xml:space="preserve">periodicityAndPattern </w:t>
            </w:r>
            <w:r>
              <w:t xml:space="preserve">in units of ms. When </w:t>
            </w:r>
            <w:r>
              <w:rPr>
                <w:i/>
              </w:rPr>
              <w:t xml:space="preserve">periodicityAndPattern </w:t>
            </w:r>
            <w:r>
              <w:t>is not configured, for a symbol level bitmap spanning two slots, the bits of the first and second slots correspond res</w:t>
            </w:r>
            <w:r>
              <w:t xml:space="preserve">pectively to even and odd slots of a radio frame, and for a symbol level bitmap spanning one slot, the bits of the slot correspond to every slot of a radio frame. </w:t>
            </w:r>
            <w:r>
              <w:rPr>
                <w:color w:val="000000"/>
              </w:rPr>
              <w:t xml:space="preserve">If </w:t>
            </w:r>
            <w:r>
              <w:rPr>
                <w:i/>
                <w:color w:val="000000"/>
              </w:rPr>
              <w:t>InvalidSymbolPattern</w:t>
            </w:r>
            <w:r>
              <w:rPr>
                <w:color w:val="000000"/>
              </w:rPr>
              <w:t xml:space="preserve"> is configured, when the UE applies the invalid symbol pattern is dete</w:t>
            </w:r>
            <w:r>
              <w:rPr>
                <w:color w:val="000000"/>
              </w:rPr>
              <w:t>rmined as follows:</w:t>
            </w:r>
          </w:p>
          <w:p w14:paraId="74F1A465" w14:textId="77777777" w:rsidR="00F84286" w:rsidRDefault="00AA05EA">
            <w:pPr>
              <w:jc w:val="center"/>
              <w:rPr>
                <w:color w:val="00B0F0"/>
                <w:sz w:val="21"/>
              </w:rPr>
            </w:pPr>
            <w:r>
              <w:rPr>
                <w:color w:val="00B0F0"/>
                <w:sz w:val="21"/>
              </w:rPr>
              <w:t>&lt; Unchanged parts are omitted &gt;</w:t>
            </w:r>
          </w:p>
        </w:tc>
      </w:tr>
    </w:tbl>
    <w:p w14:paraId="329ADF76" w14:textId="77777777" w:rsidR="00F84286" w:rsidRDefault="00F84286">
      <w:pPr>
        <w:jc w:val="both"/>
        <w:rPr>
          <w:sz w:val="22"/>
          <w:lang w:val="en-US" w:eastAsia="zh-CN"/>
        </w:rPr>
      </w:pPr>
    </w:p>
    <w:p w14:paraId="7A7B796C" w14:textId="77777777" w:rsidR="00F84286" w:rsidRDefault="00AA05EA">
      <w:pPr>
        <w:jc w:val="both"/>
        <w:rPr>
          <w:b/>
          <w:bCs/>
          <w:sz w:val="22"/>
          <w:lang w:val="en-US" w:eastAsia="zh-CN"/>
        </w:rPr>
      </w:pPr>
      <w:r>
        <w:rPr>
          <w:b/>
          <w:bCs/>
          <w:sz w:val="22"/>
          <w:lang w:val="en-US" w:eastAsia="zh-CN"/>
        </w:rPr>
        <w:t>Companies please provide comments on Proposal 1.</w:t>
      </w:r>
    </w:p>
    <w:tbl>
      <w:tblPr>
        <w:tblStyle w:val="af4"/>
        <w:tblW w:w="9629" w:type="dxa"/>
        <w:tblLayout w:type="fixed"/>
        <w:tblLook w:val="04A0" w:firstRow="1" w:lastRow="0" w:firstColumn="1" w:lastColumn="0" w:noHBand="0" w:noVBand="1"/>
      </w:tblPr>
      <w:tblGrid>
        <w:gridCol w:w="1583"/>
        <w:gridCol w:w="8046"/>
      </w:tblGrid>
      <w:tr w:rsidR="00F84286" w14:paraId="3D34AC7A" w14:textId="77777777">
        <w:tc>
          <w:tcPr>
            <w:tcW w:w="1583" w:type="dxa"/>
          </w:tcPr>
          <w:p w14:paraId="6DEE0FFB" w14:textId="77777777" w:rsidR="00F84286" w:rsidRDefault="00AA05EA">
            <w:pPr>
              <w:spacing w:after="0"/>
              <w:rPr>
                <w:rFonts w:eastAsia="Times New Roman"/>
                <w:sz w:val="22"/>
                <w:szCs w:val="22"/>
                <w:lang w:val="en-US" w:eastAsia="zh-CN"/>
              </w:rPr>
            </w:pPr>
            <w:r>
              <w:rPr>
                <w:rFonts w:eastAsia="Times New Roman"/>
                <w:b/>
                <w:bCs/>
                <w:sz w:val="22"/>
                <w:szCs w:val="22"/>
                <w:lang w:val="en-US" w:eastAsia="zh-CN"/>
              </w:rPr>
              <w:t>Company</w:t>
            </w:r>
          </w:p>
        </w:tc>
        <w:tc>
          <w:tcPr>
            <w:tcW w:w="8046" w:type="dxa"/>
          </w:tcPr>
          <w:p w14:paraId="60E7F1D0" w14:textId="77777777" w:rsidR="00F84286" w:rsidRDefault="00AA05EA">
            <w:pPr>
              <w:spacing w:after="0"/>
              <w:rPr>
                <w:rFonts w:eastAsia="Times New Roman"/>
                <w:sz w:val="22"/>
                <w:szCs w:val="22"/>
                <w:lang w:val="en-US" w:eastAsia="zh-CN"/>
              </w:rPr>
            </w:pPr>
            <w:r>
              <w:rPr>
                <w:rFonts w:eastAsia="Times New Roman"/>
                <w:b/>
                <w:bCs/>
                <w:sz w:val="22"/>
                <w:szCs w:val="22"/>
                <w:lang w:val="en-US" w:eastAsia="zh-CN"/>
              </w:rPr>
              <w:t>Comments</w:t>
            </w:r>
          </w:p>
        </w:tc>
      </w:tr>
      <w:tr w:rsidR="00F84286" w14:paraId="44B920D9" w14:textId="77777777">
        <w:tc>
          <w:tcPr>
            <w:tcW w:w="1583" w:type="dxa"/>
          </w:tcPr>
          <w:p w14:paraId="28C99E16" w14:textId="77777777" w:rsidR="00F84286" w:rsidRDefault="00AA05EA">
            <w:pPr>
              <w:spacing w:after="0"/>
              <w:rPr>
                <w:rFonts w:eastAsiaTheme="minorEastAsia"/>
                <w:sz w:val="22"/>
                <w:szCs w:val="22"/>
                <w:lang w:val="en-US" w:eastAsia="zh-CN"/>
              </w:rPr>
            </w:pPr>
            <w:r>
              <w:rPr>
                <w:rFonts w:eastAsiaTheme="minorEastAsia" w:hint="eastAsia"/>
                <w:sz w:val="22"/>
                <w:szCs w:val="22"/>
                <w:lang w:val="en-US" w:eastAsia="zh-CN"/>
              </w:rPr>
              <w:t>CATT</w:t>
            </w:r>
          </w:p>
        </w:tc>
        <w:tc>
          <w:tcPr>
            <w:tcW w:w="8046" w:type="dxa"/>
          </w:tcPr>
          <w:p w14:paraId="59C27CB2" w14:textId="77777777" w:rsidR="00F84286" w:rsidRDefault="00AA05EA">
            <w:pPr>
              <w:spacing w:after="0"/>
              <w:rPr>
                <w:rFonts w:eastAsiaTheme="minorEastAsia"/>
                <w:sz w:val="22"/>
                <w:szCs w:val="22"/>
                <w:lang w:val="en-US" w:eastAsia="zh-CN"/>
              </w:rPr>
            </w:pPr>
            <w:r>
              <w:rPr>
                <w:rFonts w:eastAsiaTheme="minorEastAsia" w:hint="eastAsia"/>
                <w:sz w:val="22"/>
                <w:szCs w:val="22"/>
                <w:lang w:val="en-US" w:eastAsia="zh-CN"/>
              </w:rPr>
              <w:t xml:space="preserve">We agree with the TP in </w:t>
            </w:r>
            <w:r>
              <w:rPr>
                <w:rFonts w:eastAsiaTheme="minorEastAsia"/>
                <w:sz w:val="22"/>
                <w:szCs w:val="22"/>
                <w:lang w:val="en-US" w:eastAsia="zh-CN"/>
              </w:rPr>
              <w:t>principle</w:t>
            </w:r>
            <w:r>
              <w:rPr>
                <w:rFonts w:eastAsiaTheme="minorEastAsia" w:hint="eastAsia"/>
                <w:sz w:val="22"/>
                <w:szCs w:val="22"/>
                <w:lang w:val="en-US" w:eastAsia="zh-CN"/>
              </w:rPr>
              <w:t>. We propose to add a parenthesis as highlighted in yellow considering CORESET 0 of 1 symbol and t</w:t>
            </w:r>
            <w:r>
              <w:rPr>
                <w:rFonts w:eastAsiaTheme="minorEastAsia" w:hint="eastAsia"/>
                <w:sz w:val="22"/>
                <w:szCs w:val="22"/>
                <w:lang w:val="en-US" w:eastAsia="zh-CN"/>
              </w:rPr>
              <w:t xml:space="preserve">o change </w:t>
            </w:r>
            <w:r>
              <w:rPr>
                <w:rFonts w:eastAsiaTheme="minorEastAsia"/>
                <w:sz w:val="22"/>
                <w:szCs w:val="22"/>
                <w:lang w:val="en-US" w:eastAsia="zh-CN"/>
              </w:rPr>
              <w:t>“</w:t>
            </w:r>
            <w:r>
              <w:rPr>
                <w:rFonts w:eastAsiaTheme="minorEastAsia" w:hint="eastAsia"/>
                <w:sz w:val="22"/>
                <w:szCs w:val="22"/>
                <w:lang w:val="en-US" w:eastAsia="zh-CN"/>
              </w:rPr>
              <w:t>and</w:t>
            </w:r>
            <w:r>
              <w:rPr>
                <w:rFonts w:eastAsiaTheme="minorEastAsia"/>
                <w:sz w:val="22"/>
                <w:szCs w:val="22"/>
                <w:lang w:val="en-US" w:eastAsia="zh-CN"/>
              </w:rPr>
              <w:t>”</w:t>
            </w:r>
            <w:r>
              <w:rPr>
                <w:rFonts w:eastAsiaTheme="minorEastAsia" w:hint="eastAsia"/>
                <w:sz w:val="22"/>
                <w:szCs w:val="22"/>
                <w:lang w:val="en-US" w:eastAsia="zh-CN"/>
              </w:rPr>
              <w:t xml:space="preserve"> to </w:t>
            </w:r>
            <w:r>
              <w:rPr>
                <w:rFonts w:eastAsiaTheme="minorEastAsia"/>
                <w:sz w:val="22"/>
                <w:szCs w:val="22"/>
                <w:lang w:val="en-US" w:eastAsia="zh-CN"/>
              </w:rPr>
              <w:t>“</w:t>
            </w:r>
            <w:r>
              <w:rPr>
                <w:rFonts w:eastAsiaTheme="minorEastAsia" w:hint="eastAsia"/>
                <w:sz w:val="22"/>
                <w:szCs w:val="22"/>
                <w:lang w:val="en-US" w:eastAsia="zh-CN"/>
              </w:rPr>
              <w:t>or</w:t>
            </w:r>
            <w:r>
              <w:rPr>
                <w:rFonts w:eastAsiaTheme="minorEastAsia"/>
                <w:sz w:val="22"/>
                <w:szCs w:val="22"/>
                <w:lang w:val="en-US" w:eastAsia="zh-CN"/>
              </w:rPr>
              <w:t>”</w:t>
            </w:r>
            <w:r>
              <w:rPr>
                <w:rFonts w:eastAsiaTheme="minorEastAsia" w:hint="eastAsia"/>
                <w:sz w:val="22"/>
                <w:szCs w:val="22"/>
                <w:lang w:val="en-US" w:eastAsia="zh-CN"/>
              </w:rPr>
              <w:t xml:space="preserve"> to avoid potential misunderstandings.</w:t>
            </w:r>
          </w:p>
          <w:p w14:paraId="1536962D" w14:textId="77777777" w:rsidR="00F84286" w:rsidRDefault="00AA05EA">
            <w:pPr>
              <w:ind w:left="568" w:hanging="284"/>
              <w:rPr>
                <w:rFonts w:eastAsia="Times New Roman"/>
                <w:color w:val="FF0000"/>
                <w:lang w:val="zh-CN"/>
              </w:rPr>
            </w:pPr>
            <w:r>
              <w:rPr>
                <w:rFonts w:eastAsia="Times New Roman"/>
                <w:color w:val="FF0000"/>
                <w:lang w:val="zh-CN"/>
              </w:rPr>
              <w:t>-</w:t>
            </w:r>
            <w:r>
              <w:rPr>
                <w:rFonts w:eastAsia="Times New Roman"/>
                <w:color w:val="FF0000"/>
                <w:lang w:val="zh-CN"/>
              </w:rPr>
              <w:tab/>
            </w:r>
            <w:r>
              <w:rPr>
                <w:rFonts w:eastAsia="Times New Roman"/>
                <w:color w:val="FF0000"/>
              </w:rPr>
              <w:t>For operation in unpaired spectrum, the following symbols are considered as invalid symbols for PUSCH repetition Type B transmission:</w:t>
            </w:r>
          </w:p>
          <w:p w14:paraId="6A2C0A32" w14:textId="77777777" w:rsidR="00F84286" w:rsidRDefault="00AA05EA">
            <w:pPr>
              <w:pStyle w:val="b20"/>
              <w:spacing w:before="0" w:beforeAutospacing="0" w:after="180" w:afterAutospacing="0"/>
              <w:ind w:left="851" w:hanging="284"/>
              <w:rPr>
                <w:rFonts w:eastAsiaTheme="minorEastAsia"/>
                <w:color w:val="000000"/>
                <w:sz w:val="20"/>
                <w:szCs w:val="20"/>
              </w:rPr>
            </w:pPr>
            <w:r>
              <w:rPr>
                <w:color w:val="FF0000"/>
                <w:sz w:val="20"/>
                <w:szCs w:val="20"/>
                <w:lang w:val="en-GB"/>
              </w:rPr>
              <w:t xml:space="preserve">-     symbols indicated by </w:t>
            </w:r>
            <w:r>
              <w:rPr>
                <w:i/>
                <w:iCs/>
                <w:color w:val="FF0000"/>
                <w:sz w:val="20"/>
                <w:szCs w:val="20"/>
                <w:lang w:val="en-GB"/>
              </w:rPr>
              <w:t>ssb-PositionsInBurst</w:t>
            </w:r>
            <w:r>
              <w:rPr>
                <w:color w:val="FF0000"/>
                <w:sz w:val="20"/>
                <w:szCs w:val="20"/>
                <w:lang w:val="en-GB"/>
              </w:rPr>
              <w:t xml:space="preserve"> in SIB1 or </w:t>
            </w:r>
            <w:r>
              <w:rPr>
                <w:i/>
                <w:iCs/>
                <w:color w:val="FF0000"/>
                <w:sz w:val="20"/>
                <w:szCs w:val="20"/>
                <w:lang w:val="en-GB"/>
              </w:rPr>
              <w:t>ssb-PositionsInBurst</w:t>
            </w:r>
            <w:r>
              <w:rPr>
                <w:color w:val="FF0000"/>
                <w:sz w:val="20"/>
                <w:szCs w:val="20"/>
                <w:lang w:val="en-GB"/>
              </w:rPr>
              <w:t xml:space="preserve"> in </w:t>
            </w:r>
            <w:r>
              <w:rPr>
                <w:i/>
                <w:iCs/>
                <w:color w:val="FF0000"/>
                <w:sz w:val="20"/>
                <w:szCs w:val="20"/>
                <w:lang w:val="en-GB"/>
              </w:rPr>
              <w:t>ServingCellConfigCommon</w:t>
            </w:r>
            <w:r>
              <w:rPr>
                <w:color w:val="FF0000"/>
                <w:sz w:val="20"/>
                <w:szCs w:val="20"/>
                <w:lang w:val="en-GB"/>
              </w:rPr>
              <w:t xml:space="preserve"> for reception of SS/PBCH blocks</w:t>
            </w:r>
            <w:r>
              <w:rPr>
                <w:color w:val="FF0000"/>
                <w:sz w:val="20"/>
                <w:szCs w:val="20"/>
              </w:rPr>
              <w:t xml:space="preserve">, </w:t>
            </w:r>
            <w:r>
              <w:rPr>
                <w:strike/>
                <w:color w:val="FF0000"/>
                <w:sz w:val="20"/>
                <w:szCs w:val="20"/>
                <w:highlight w:val="yellow"/>
              </w:rPr>
              <w:t>and</w:t>
            </w:r>
            <w:r>
              <w:rPr>
                <w:rFonts w:eastAsiaTheme="minorEastAsia" w:hint="eastAsia"/>
                <w:color w:val="FF0000"/>
                <w:sz w:val="20"/>
                <w:szCs w:val="20"/>
                <w:highlight w:val="yellow"/>
              </w:rPr>
              <w:t>or</w:t>
            </w:r>
          </w:p>
          <w:p w14:paraId="369015CD" w14:textId="77777777" w:rsidR="00F84286" w:rsidRDefault="00AA05EA">
            <w:pPr>
              <w:pStyle w:val="b20"/>
              <w:spacing w:before="0" w:beforeAutospacing="0" w:after="180" w:afterAutospacing="0"/>
              <w:ind w:left="851" w:hanging="284"/>
              <w:rPr>
                <w:color w:val="000000"/>
                <w:sz w:val="20"/>
                <w:szCs w:val="20"/>
              </w:rPr>
            </w:pPr>
            <w:r>
              <w:rPr>
                <w:color w:val="FF0000"/>
                <w:sz w:val="20"/>
                <w:szCs w:val="20"/>
                <w:lang w:val="en-GB"/>
              </w:rPr>
              <w:t>-     symbol</w:t>
            </w:r>
            <w:r>
              <w:rPr>
                <w:rFonts w:eastAsiaTheme="minorEastAsia" w:hint="eastAsia"/>
                <w:color w:val="FF0000"/>
                <w:sz w:val="20"/>
                <w:szCs w:val="20"/>
                <w:highlight w:val="yellow"/>
                <w:lang w:val="en-GB"/>
              </w:rPr>
              <w:t>(</w:t>
            </w:r>
            <w:r>
              <w:rPr>
                <w:color w:val="FF0000"/>
                <w:sz w:val="20"/>
                <w:szCs w:val="20"/>
                <w:lang w:val="en-GB"/>
              </w:rPr>
              <w:t>s</w:t>
            </w:r>
            <w:r>
              <w:rPr>
                <w:rFonts w:eastAsiaTheme="minorEastAsia" w:hint="eastAsia"/>
                <w:color w:val="FF0000"/>
                <w:sz w:val="20"/>
                <w:szCs w:val="20"/>
                <w:highlight w:val="yellow"/>
                <w:lang w:val="en-GB"/>
              </w:rPr>
              <w:t>)</w:t>
            </w:r>
            <w:r>
              <w:rPr>
                <w:rStyle w:val="apple-converted-space"/>
                <w:color w:val="FF0000"/>
                <w:sz w:val="20"/>
                <w:szCs w:val="20"/>
                <w:lang w:val="en-GB"/>
              </w:rPr>
              <w:t> </w:t>
            </w:r>
            <w:r>
              <w:rPr>
                <w:color w:val="FF0000"/>
                <w:sz w:val="20"/>
                <w:szCs w:val="20"/>
              </w:rPr>
              <w:t>indicated by</w:t>
            </w:r>
            <w:r>
              <w:rPr>
                <w:rStyle w:val="apple-converted-space"/>
                <w:color w:val="FF0000"/>
                <w:sz w:val="20"/>
                <w:szCs w:val="20"/>
              </w:rPr>
              <w:t> </w:t>
            </w:r>
            <w:r>
              <w:rPr>
                <w:i/>
                <w:iCs/>
                <w:color w:val="FF0000"/>
                <w:sz w:val="20"/>
                <w:szCs w:val="20"/>
              </w:rPr>
              <w:t>pdcch-ConfigSIB1</w:t>
            </w:r>
            <w:r>
              <w:rPr>
                <w:rStyle w:val="apple-converted-space"/>
                <w:color w:val="FF0000"/>
                <w:sz w:val="20"/>
                <w:szCs w:val="20"/>
              </w:rPr>
              <w:t> </w:t>
            </w:r>
            <w:r>
              <w:rPr>
                <w:color w:val="FF0000"/>
                <w:sz w:val="20"/>
                <w:szCs w:val="20"/>
              </w:rPr>
              <w:t>in</w:t>
            </w:r>
            <w:r>
              <w:rPr>
                <w:rStyle w:val="apple-converted-space"/>
                <w:color w:val="FF0000"/>
                <w:sz w:val="20"/>
                <w:szCs w:val="20"/>
              </w:rPr>
              <w:t> </w:t>
            </w:r>
            <w:r>
              <w:rPr>
                <w:i/>
                <w:iCs/>
                <w:color w:val="FF0000"/>
                <w:sz w:val="20"/>
                <w:szCs w:val="20"/>
              </w:rPr>
              <w:t>MIB</w:t>
            </w:r>
            <w:r>
              <w:rPr>
                <w:rStyle w:val="apple-converted-space"/>
                <w:color w:val="FF0000"/>
                <w:sz w:val="20"/>
                <w:szCs w:val="20"/>
              </w:rPr>
              <w:t> </w:t>
            </w:r>
            <w:r>
              <w:rPr>
                <w:color w:val="FF0000"/>
                <w:sz w:val="20"/>
                <w:szCs w:val="20"/>
              </w:rPr>
              <w:t xml:space="preserve">for a CORESET for Type0-PDCCH CSS set, </w:t>
            </w:r>
            <w:r>
              <w:rPr>
                <w:strike/>
                <w:color w:val="FF0000"/>
                <w:sz w:val="20"/>
                <w:szCs w:val="20"/>
                <w:highlight w:val="yellow"/>
              </w:rPr>
              <w:t>and</w:t>
            </w:r>
            <w:r>
              <w:rPr>
                <w:rFonts w:eastAsiaTheme="minorEastAsia" w:hint="eastAsia"/>
                <w:color w:val="FF0000"/>
                <w:sz w:val="20"/>
                <w:szCs w:val="20"/>
                <w:highlight w:val="yellow"/>
              </w:rPr>
              <w:t>or</w:t>
            </w:r>
          </w:p>
          <w:p w14:paraId="50A13A0E" w14:textId="77777777" w:rsidR="00F84286" w:rsidRDefault="00AA05EA">
            <w:pPr>
              <w:pStyle w:val="b20"/>
              <w:spacing w:before="0" w:beforeAutospacing="0" w:after="180" w:afterAutospacing="0"/>
              <w:ind w:left="851" w:hanging="284"/>
              <w:rPr>
                <w:color w:val="000000"/>
                <w:sz w:val="20"/>
                <w:szCs w:val="20"/>
              </w:rPr>
            </w:pPr>
            <w:r>
              <w:rPr>
                <w:color w:val="FF0000"/>
                <w:sz w:val="20"/>
                <w:szCs w:val="20"/>
                <w:lang w:val="en-GB"/>
              </w:rPr>
              <w:lastRenderedPageBreak/>
              <w:t xml:space="preserve">-     if </w:t>
            </w:r>
            <w:r>
              <w:rPr>
                <w:i/>
                <w:iCs/>
                <w:color w:val="FF0000"/>
                <w:sz w:val="20"/>
                <w:szCs w:val="20"/>
                <w:lang w:val="en-GB"/>
              </w:rPr>
              <w:t>numberInvalidSymbolsForDL-UL-Switching</w:t>
            </w:r>
            <w:r>
              <w:rPr>
                <w:rStyle w:val="apple-converted-space"/>
                <w:color w:val="FF0000"/>
                <w:sz w:val="20"/>
                <w:szCs w:val="20"/>
                <w:lang w:val="en-GB"/>
              </w:rPr>
              <w:t> is configured,</w:t>
            </w:r>
            <w:r>
              <w:rPr>
                <w:color w:val="FF0000"/>
                <w:sz w:val="20"/>
                <w:szCs w:val="20"/>
                <w:lang w:val="en-GB"/>
              </w:rPr>
              <w:t xml:space="preserve"> </w:t>
            </w:r>
            <w:r>
              <w:rPr>
                <w:i/>
                <w:iCs/>
                <w:color w:val="FF0000"/>
                <w:sz w:val="20"/>
                <w:szCs w:val="20"/>
                <w:lang w:val="en-GB"/>
              </w:rPr>
              <w:t>numberInvalidSymbolsForDL-UL-Switching</w:t>
            </w:r>
            <w:r>
              <w:rPr>
                <w:rStyle w:val="apple-converted-space"/>
                <w:color w:val="FF0000"/>
                <w:sz w:val="20"/>
                <w:szCs w:val="20"/>
                <w:lang w:val="en-GB"/>
              </w:rPr>
              <w:t> </w:t>
            </w:r>
            <w:r>
              <w:rPr>
                <w:color w:val="FF0000"/>
                <w:sz w:val="20"/>
                <w:szCs w:val="20"/>
                <w:lang w:val="en-GB"/>
              </w:rPr>
              <w:t xml:space="preserve">symbol(s) after the last semi-static DL symbol in each consecutive set of all semi-static DL symbols as determined by </w:t>
            </w:r>
            <w:r>
              <w:rPr>
                <w:i/>
                <w:color w:val="FF0000"/>
                <w:sz w:val="20"/>
                <w:szCs w:val="20"/>
                <w:lang w:val="zh-CN" w:eastAsia="en-US"/>
              </w:rPr>
              <w:t xml:space="preserve">tdd-UL-DL-ConfigurationCommon </w:t>
            </w:r>
            <w:r>
              <w:rPr>
                <w:color w:val="FF0000"/>
                <w:sz w:val="20"/>
                <w:szCs w:val="20"/>
                <w:lang w:val="zh-CN" w:eastAsia="en-US"/>
              </w:rPr>
              <w:t xml:space="preserve">or </w:t>
            </w:r>
            <w:r>
              <w:rPr>
                <w:i/>
                <w:color w:val="FF0000"/>
                <w:sz w:val="20"/>
                <w:szCs w:val="20"/>
                <w:lang w:val="zh-CN" w:eastAsia="en-US"/>
              </w:rPr>
              <w:t>tdd-UL-DL-ConfigurationDedicated</w:t>
            </w:r>
            <w:r>
              <w:rPr>
                <w:color w:val="FF0000"/>
                <w:sz w:val="20"/>
                <w:szCs w:val="20"/>
                <w:lang w:val="en-GB"/>
              </w:rPr>
              <w:t>, using the reference SCS configur</w:t>
            </w:r>
            <w:r>
              <w:rPr>
                <w:color w:val="FF0000"/>
                <w:sz w:val="20"/>
                <w:szCs w:val="20"/>
                <w:lang w:val="en-GB"/>
              </w:rPr>
              <w:t xml:space="preserve">ation </w:t>
            </w:r>
            <w:r>
              <w:rPr>
                <w:i/>
                <w:iCs/>
                <w:color w:val="FF0000"/>
                <w:sz w:val="20"/>
                <w:szCs w:val="20"/>
                <w:lang w:val="en-GB"/>
              </w:rPr>
              <w:t>referenceSubcarrierSpacing</w:t>
            </w:r>
            <w:r>
              <w:rPr>
                <w:color w:val="FF0000"/>
                <w:sz w:val="20"/>
                <w:szCs w:val="20"/>
                <w:lang w:val="en-GB"/>
              </w:rPr>
              <w:t xml:space="preserve"> provided in </w:t>
            </w:r>
            <w:r>
              <w:rPr>
                <w:i/>
                <w:color w:val="FF0000"/>
                <w:sz w:val="20"/>
                <w:szCs w:val="20"/>
                <w:lang w:val="zh-CN" w:eastAsia="en-US"/>
              </w:rPr>
              <w:t>tdd-UL-DL-ConfigurationCommon</w:t>
            </w:r>
            <w:r>
              <w:rPr>
                <w:color w:val="FF0000"/>
                <w:sz w:val="20"/>
                <w:szCs w:val="20"/>
                <w:lang w:val="en-GB"/>
              </w:rPr>
              <w:t>.</w:t>
            </w:r>
          </w:p>
          <w:p w14:paraId="543D0A18" w14:textId="77777777" w:rsidR="00F84286" w:rsidRDefault="00F84286">
            <w:pPr>
              <w:spacing w:after="0"/>
              <w:rPr>
                <w:rFonts w:eastAsiaTheme="minorEastAsia"/>
                <w:sz w:val="22"/>
                <w:szCs w:val="22"/>
                <w:lang w:val="en-US" w:eastAsia="zh-CN"/>
              </w:rPr>
            </w:pPr>
          </w:p>
        </w:tc>
      </w:tr>
      <w:tr w:rsidR="00F84286" w14:paraId="089ABBA7" w14:textId="77777777">
        <w:tc>
          <w:tcPr>
            <w:tcW w:w="1583" w:type="dxa"/>
          </w:tcPr>
          <w:p w14:paraId="0D2DEE6A" w14:textId="77777777" w:rsidR="00F84286" w:rsidRDefault="00AA05EA">
            <w:pPr>
              <w:spacing w:after="0"/>
              <w:rPr>
                <w:rFonts w:eastAsia="Times New Roman"/>
                <w:sz w:val="22"/>
                <w:szCs w:val="22"/>
                <w:lang w:val="en-US" w:eastAsia="zh-CN"/>
              </w:rPr>
            </w:pPr>
            <w:r>
              <w:rPr>
                <w:rFonts w:eastAsia="Times New Roman"/>
                <w:sz w:val="22"/>
                <w:szCs w:val="22"/>
                <w:lang w:val="en-US" w:eastAsia="zh-CN"/>
              </w:rPr>
              <w:lastRenderedPageBreak/>
              <w:t>Nokia, NSB</w:t>
            </w:r>
          </w:p>
        </w:tc>
        <w:tc>
          <w:tcPr>
            <w:tcW w:w="8046" w:type="dxa"/>
          </w:tcPr>
          <w:p w14:paraId="36201A39" w14:textId="77777777" w:rsidR="00F84286" w:rsidRDefault="00AA05EA">
            <w:pPr>
              <w:spacing w:after="0"/>
              <w:rPr>
                <w:rFonts w:eastAsia="Times New Roman"/>
                <w:sz w:val="22"/>
                <w:szCs w:val="22"/>
                <w:lang w:val="en-US" w:eastAsia="zh-CN"/>
              </w:rPr>
            </w:pPr>
            <w:r>
              <w:rPr>
                <w:rFonts w:eastAsia="Times New Roman"/>
                <w:sz w:val="22"/>
                <w:szCs w:val="22"/>
                <w:lang w:val="en-US" w:eastAsia="zh-CN"/>
              </w:rPr>
              <w:t xml:space="preserve">We agree with the TP with the addition of </w:t>
            </w:r>
            <w:r>
              <w:rPr>
                <w:rFonts w:eastAsia="Times New Roman"/>
                <w:sz w:val="22"/>
                <w:szCs w:val="22"/>
                <w:highlight w:val="yellow"/>
                <w:lang w:val="en-US" w:eastAsia="zh-CN"/>
              </w:rPr>
              <w:t>(s)</w:t>
            </w:r>
            <w:r>
              <w:rPr>
                <w:rFonts w:eastAsia="Times New Roman"/>
                <w:i/>
                <w:iCs/>
                <w:sz w:val="22"/>
                <w:szCs w:val="22"/>
                <w:lang w:val="en-US" w:eastAsia="zh-CN"/>
              </w:rPr>
              <w:t xml:space="preserve"> </w:t>
            </w:r>
            <w:r>
              <w:rPr>
                <w:rFonts w:eastAsia="Times New Roman"/>
                <w:sz w:val="22"/>
                <w:szCs w:val="22"/>
                <w:lang w:val="en-US" w:eastAsia="zh-CN"/>
              </w:rPr>
              <w:t xml:space="preserve">as suggested by CATT. </w:t>
            </w:r>
            <w:r>
              <w:rPr>
                <w:rFonts w:eastAsia="Times New Roman"/>
                <w:sz w:val="22"/>
                <w:szCs w:val="22"/>
                <w:lang w:val="en-US" w:eastAsia="zh-CN"/>
              </w:rPr>
              <w:br/>
            </w:r>
            <w:r>
              <w:rPr>
                <w:rFonts w:eastAsia="Times New Roman"/>
                <w:sz w:val="22"/>
                <w:szCs w:val="22"/>
                <w:lang w:val="en-US" w:eastAsia="zh-CN"/>
              </w:rPr>
              <w:t xml:space="preserve">In contrast to CATT, we think ‘and’ of the FL proposed TP is correct here as we ‘add’ up all the symbols from the different paths (this is not a logical ‘and’ here). </w:t>
            </w:r>
          </w:p>
        </w:tc>
      </w:tr>
      <w:tr w:rsidR="00F84286" w14:paraId="5F01C586" w14:textId="77777777">
        <w:tc>
          <w:tcPr>
            <w:tcW w:w="1583" w:type="dxa"/>
          </w:tcPr>
          <w:p w14:paraId="331D98F6" w14:textId="77777777" w:rsidR="00F84286" w:rsidRDefault="00AA05EA">
            <w:pPr>
              <w:spacing w:after="0"/>
              <w:rPr>
                <w:rFonts w:eastAsiaTheme="minorEastAsia"/>
                <w:sz w:val="22"/>
                <w:szCs w:val="22"/>
                <w:lang w:val="en-US" w:eastAsia="zh-CN"/>
              </w:rPr>
            </w:pPr>
            <w:r>
              <w:rPr>
                <w:rFonts w:eastAsiaTheme="minorEastAsia" w:hint="eastAsia"/>
                <w:sz w:val="22"/>
                <w:szCs w:val="22"/>
                <w:lang w:val="en-US" w:eastAsia="zh-CN"/>
              </w:rPr>
              <w:t>S</w:t>
            </w:r>
            <w:r>
              <w:rPr>
                <w:rFonts w:eastAsiaTheme="minorEastAsia"/>
                <w:sz w:val="22"/>
                <w:szCs w:val="22"/>
                <w:lang w:val="en-US" w:eastAsia="zh-CN"/>
              </w:rPr>
              <w:t>amsung</w:t>
            </w:r>
          </w:p>
        </w:tc>
        <w:tc>
          <w:tcPr>
            <w:tcW w:w="8046" w:type="dxa"/>
          </w:tcPr>
          <w:p w14:paraId="1181DE0D" w14:textId="77777777" w:rsidR="00F84286" w:rsidRDefault="00AA05EA">
            <w:pPr>
              <w:spacing w:after="0"/>
              <w:rPr>
                <w:rFonts w:eastAsiaTheme="minorEastAsia"/>
                <w:sz w:val="22"/>
                <w:szCs w:val="22"/>
                <w:lang w:val="en-US" w:eastAsia="zh-CN"/>
              </w:rPr>
            </w:pPr>
            <w:r>
              <w:rPr>
                <w:rFonts w:eastAsiaTheme="minorEastAsia"/>
                <w:sz w:val="22"/>
                <w:szCs w:val="22"/>
                <w:lang w:val="en-US" w:eastAsia="zh-CN"/>
              </w:rPr>
              <w:t>Agree with CATT’s comment. We think “or” means “symbols meet any of the followin</w:t>
            </w:r>
            <w:r>
              <w:rPr>
                <w:rFonts w:eastAsiaTheme="minorEastAsia"/>
                <w:sz w:val="22"/>
                <w:szCs w:val="22"/>
                <w:lang w:val="en-US" w:eastAsia="zh-CN"/>
              </w:rPr>
              <w:t>g condition”.</w:t>
            </w:r>
          </w:p>
          <w:p w14:paraId="3E30538B" w14:textId="77777777" w:rsidR="00F84286" w:rsidRDefault="00AA05EA">
            <w:pPr>
              <w:spacing w:after="0"/>
              <w:rPr>
                <w:rFonts w:eastAsiaTheme="minorEastAsia"/>
                <w:sz w:val="22"/>
                <w:szCs w:val="22"/>
                <w:lang w:val="en-US" w:eastAsia="zh-CN"/>
              </w:rPr>
            </w:pPr>
            <w:r>
              <w:rPr>
                <w:rFonts w:eastAsiaTheme="minorEastAsia"/>
                <w:sz w:val="22"/>
                <w:szCs w:val="22"/>
                <w:lang w:val="en-US" w:eastAsia="zh-CN"/>
              </w:rPr>
              <w:t xml:space="preserve">If different views are shared between companies, we can use more sentences to separately define “invalid symbols”. </w:t>
            </w:r>
          </w:p>
        </w:tc>
      </w:tr>
      <w:tr w:rsidR="00F84286" w14:paraId="5CD7910D" w14:textId="77777777">
        <w:tc>
          <w:tcPr>
            <w:tcW w:w="1583" w:type="dxa"/>
          </w:tcPr>
          <w:p w14:paraId="62039133" w14:textId="77777777" w:rsidR="00F84286" w:rsidRDefault="00AA05EA">
            <w:pPr>
              <w:spacing w:after="0"/>
              <w:rPr>
                <w:rFonts w:eastAsiaTheme="minorEastAsia"/>
                <w:sz w:val="22"/>
                <w:szCs w:val="22"/>
                <w:lang w:val="en-US" w:eastAsia="zh-CN"/>
              </w:rPr>
            </w:pPr>
            <w:r>
              <w:rPr>
                <w:rFonts w:eastAsiaTheme="minorEastAsia" w:hint="eastAsia"/>
                <w:sz w:val="22"/>
                <w:szCs w:val="22"/>
                <w:lang w:val="en-US" w:eastAsia="zh-CN"/>
              </w:rPr>
              <w:t>v</w:t>
            </w:r>
            <w:r>
              <w:rPr>
                <w:rFonts w:eastAsiaTheme="minorEastAsia"/>
                <w:sz w:val="22"/>
                <w:szCs w:val="22"/>
                <w:lang w:val="en-US" w:eastAsia="zh-CN"/>
              </w:rPr>
              <w:t>ivo</w:t>
            </w:r>
          </w:p>
        </w:tc>
        <w:tc>
          <w:tcPr>
            <w:tcW w:w="8046" w:type="dxa"/>
          </w:tcPr>
          <w:p w14:paraId="3DE64478" w14:textId="77777777" w:rsidR="00F84286" w:rsidRDefault="00AA05EA">
            <w:pPr>
              <w:spacing w:after="0"/>
              <w:rPr>
                <w:rFonts w:eastAsiaTheme="minorEastAsia"/>
                <w:sz w:val="22"/>
                <w:szCs w:val="22"/>
                <w:lang w:val="en-US" w:eastAsia="zh-CN"/>
              </w:rPr>
            </w:pPr>
            <w:r>
              <w:rPr>
                <w:rFonts w:eastAsiaTheme="minorEastAsia"/>
                <w:sz w:val="22"/>
                <w:szCs w:val="22"/>
                <w:lang w:val="en-US" w:eastAsia="zh-CN"/>
              </w:rPr>
              <w:t>We agree with the TP with the suggestions by CATT.</w:t>
            </w:r>
          </w:p>
          <w:p w14:paraId="45DD7B7F" w14:textId="77777777" w:rsidR="00F84286" w:rsidRDefault="00AA05EA">
            <w:pPr>
              <w:spacing w:after="0"/>
              <w:rPr>
                <w:rFonts w:eastAsiaTheme="minorEastAsia"/>
                <w:sz w:val="22"/>
                <w:szCs w:val="22"/>
                <w:lang w:val="en-US" w:eastAsia="zh-CN"/>
              </w:rPr>
            </w:pPr>
            <w:r>
              <w:rPr>
                <w:rFonts w:eastAsiaTheme="minorEastAsia" w:hint="eastAsia"/>
                <w:sz w:val="22"/>
                <w:szCs w:val="22"/>
                <w:lang w:val="en-US" w:eastAsia="zh-CN"/>
              </w:rPr>
              <w:t>W</w:t>
            </w:r>
            <w:r>
              <w:rPr>
                <w:rFonts w:eastAsiaTheme="minorEastAsia"/>
                <w:sz w:val="22"/>
                <w:szCs w:val="22"/>
                <w:lang w:val="en-US" w:eastAsia="zh-CN"/>
              </w:rPr>
              <w:t>e think “or” is more precise here to define in which case the symbol</w:t>
            </w:r>
            <w:r>
              <w:rPr>
                <w:rFonts w:eastAsiaTheme="minorEastAsia"/>
                <w:sz w:val="22"/>
                <w:szCs w:val="22"/>
                <w:lang w:val="en-US" w:eastAsia="zh-CN"/>
              </w:rPr>
              <w:t>s are considered as invalid in unpaired spectrum.</w:t>
            </w:r>
          </w:p>
        </w:tc>
      </w:tr>
      <w:tr w:rsidR="00F84286" w14:paraId="3A87182B" w14:textId="77777777">
        <w:tc>
          <w:tcPr>
            <w:tcW w:w="1583" w:type="dxa"/>
          </w:tcPr>
          <w:p w14:paraId="54E4785D" w14:textId="77777777" w:rsidR="00F84286" w:rsidRDefault="00AA05EA">
            <w:pPr>
              <w:spacing w:after="0"/>
              <w:rPr>
                <w:rFonts w:eastAsia="Times New Roman"/>
                <w:sz w:val="22"/>
                <w:szCs w:val="22"/>
                <w:lang w:val="en-US" w:eastAsia="zh-CN"/>
              </w:rPr>
            </w:pPr>
            <w:r>
              <w:rPr>
                <w:rFonts w:eastAsia="Times New Roman"/>
                <w:sz w:val="22"/>
                <w:szCs w:val="22"/>
                <w:lang w:val="en-US" w:eastAsia="zh-CN"/>
              </w:rPr>
              <w:t>Panasonic</w:t>
            </w:r>
          </w:p>
        </w:tc>
        <w:tc>
          <w:tcPr>
            <w:tcW w:w="8046" w:type="dxa"/>
          </w:tcPr>
          <w:p w14:paraId="5BEA5D0D" w14:textId="77777777" w:rsidR="00F84286" w:rsidRDefault="00AA05EA">
            <w:pPr>
              <w:spacing w:after="0"/>
              <w:rPr>
                <w:rFonts w:eastAsia="ＭＳ 明朝"/>
                <w:sz w:val="22"/>
                <w:szCs w:val="22"/>
                <w:lang w:val="en-US" w:eastAsia="ja-JP"/>
              </w:rPr>
            </w:pPr>
            <w:r>
              <w:rPr>
                <w:rFonts w:eastAsia="ＭＳ 明朝" w:hint="eastAsia"/>
                <w:sz w:val="22"/>
                <w:szCs w:val="22"/>
                <w:lang w:val="en-US" w:eastAsia="ja-JP"/>
              </w:rPr>
              <w:t>We are OK with the TP with the suggestions by CATT</w:t>
            </w:r>
            <w:r>
              <w:rPr>
                <w:rFonts w:eastAsia="ＭＳ 明朝"/>
                <w:sz w:val="22"/>
                <w:szCs w:val="22"/>
                <w:lang w:val="en-US" w:eastAsia="ja-JP"/>
              </w:rPr>
              <w:t xml:space="preserve"> with the addition of (s)</w:t>
            </w:r>
            <w:r>
              <w:rPr>
                <w:rFonts w:eastAsia="ＭＳ 明朝" w:hint="eastAsia"/>
                <w:sz w:val="22"/>
                <w:szCs w:val="22"/>
                <w:lang w:val="en-US" w:eastAsia="ja-JP"/>
              </w:rPr>
              <w:t>.</w:t>
            </w:r>
          </w:p>
          <w:p w14:paraId="4900B0AF" w14:textId="77777777" w:rsidR="00F84286" w:rsidRDefault="00AA05EA">
            <w:pPr>
              <w:spacing w:after="0"/>
              <w:rPr>
                <w:rFonts w:eastAsia="ＭＳ 明朝"/>
                <w:sz w:val="22"/>
                <w:szCs w:val="22"/>
                <w:lang w:val="en-US" w:eastAsia="ja-JP"/>
              </w:rPr>
            </w:pPr>
            <w:r>
              <w:rPr>
                <w:rFonts w:eastAsia="ＭＳ 明朝"/>
                <w:sz w:val="22"/>
                <w:szCs w:val="22"/>
                <w:lang w:val="en-US" w:eastAsia="ja-JP"/>
              </w:rPr>
              <w:t xml:space="preserve">On whether “and” or “or”, we think it depends on how we interpret “invalid” of negative meaning. If there are </w:t>
            </w:r>
            <w:r>
              <w:rPr>
                <w:rFonts w:eastAsia="ＭＳ 明朝"/>
                <w:sz w:val="22"/>
                <w:szCs w:val="22"/>
                <w:lang w:val="en-US" w:eastAsia="ja-JP"/>
              </w:rPr>
              <w:t>different views, instead of debating “and” or “or”, the main bullet is described as “either of following are considered as invalid ...” and not to describe neither “and” or “or” would be one possibility.</w:t>
            </w:r>
          </w:p>
        </w:tc>
      </w:tr>
      <w:tr w:rsidR="00F84286" w14:paraId="221B2F01" w14:textId="77777777">
        <w:tc>
          <w:tcPr>
            <w:tcW w:w="1583" w:type="dxa"/>
          </w:tcPr>
          <w:p w14:paraId="6BB7075B" w14:textId="77777777" w:rsidR="00F84286" w:rsidRDefault="00AA05EA">
            <w:pPr>
              <w:spacing w:after="0"/>
              <w:rPr>
                <w:rFonts w:eastAsia="Times New Roman"/>
                <w:sz w:val="22"/>
                <w:szCs w:val="22"/>
                <w:lang w:val="en-US" w:eastAsia="zh-CN"/>
              </w:rPr>
            </w:pPr>
            <w:r>
              <w:rPr>
                <w:rFonts w:eastAsia="Malgun Gothic" w:hint="eastAsia"/>
                <w:sz w:val="22"/>
                <w:szCs w:val="22"/>
                <w:lang w:val="en-US" w:eastAsia="ko-KR"/>
              </w:rPr>
              <w:t>W</w:t>
            </w:r>
            <w:r>
              <w:rPr>
                <w:rFonts w:eastAsia="Malgun Gothic"/>
                <w:sz w:val="22"/>
                <w:szCs w:val="22"/>
                <w:lang w:val="en-US" w:eastAsia="ko-KR"/>
              </w:rPr>
              <w:t>ILUS</w:t>
            </w:r>
          </w:p>
        </w:tc>
        <w:tc>
          <w:tcPr>
            <w:tcW w:w="8046" w:type="dxa"/>
          </w:tcPr>
          <w:p w14:paraId="67A210D0" w14:textId="77777777" w:rsidR="00F84286" w:rsidRDefault="00AA05EA">
            <w:pPr>
              <w:spacing w:after="0"/>
              <w:rPr>
                <w:rFonts w:eastAsia="Malgun Gothic"/>
                <w:sz w:val="22"/>
                <w:szCs w:val="22"/>
                <w:lang w:val="en-US" w:eastAsia="ko-KR"/>
              </w:rPr>
            </w:pPr>
            <w:r>
              <w:rPr>
                <w:rFonts w:eastAsia="Malgun Gothic" w:hint="eastAsia"/>
                <w:sz w:val="22"/>
                <w:szCs w:val="22"/>
                <w:lang w:val="en-US" w:eastAsia="ko-KR"/>
              </w:rPr>
              <w:t>W</w:t>
            </w:r>
            <w:r>
              <w:rPr>
                <w:rFonts w:eastAsia="Malgun Gothic"/>
                <w:sz w:val="22"/>
                <w:szCs w:val="22"/>
                <w:lang w:val="en-US" w:eastAsia="ko-KR"/>
              </w:rPr>
              <w:t xml:space="preserve">e agree with CATT’s suggestion. </w:t>
            </w:r>
          </w:p>
          <w:p w14:paraId="4F6BE4FC" w14:textId="77777777" w:rsidR="00F84286" w:rsidRDefault="00AA05EA">
            <w:pPr>
              <w:spacing w:after="0"/>
              <w:rPr>
                <w:rFonts w:eastAsia="Malgun Gothic"/>
                <w:sz w:val="22"/>
                <w:szCs w:val="22"/>
                <w:lang w:eastAsia="ko-KR"/>
              </w:rPr>
            </w:pPr>
            <w:r>
              <w:rPr>
                <w:rFonts w:eastAsia="Malgun Gothic"/>
                <w:sz w:val="22"/>
                <w:szCs w:val="22"/>
                <w:lang w:val="en-US" w:eastAsia="ko-KR"/>
              </w:rPr>
              <w:t xml:space="preserve">In </w:t>
            </w:r>
            <w:r>
              <w:rPr>
                <w:rFonts w:eastAsia="Malgun Gothic"/>
                <w:sz w:val="22"/>
                <w:szCs w:val="22"/>
                <w:lang w:val="en-US" w:eastAsia="ko-KR"/>
              </w:rPr>
              <w:t>addition, the first bullet “</w:t>
            </w:r>
            <w:r>
              <w:rPr>
                <w:rFonts w:eastAsia="Malgun Gothic"/>
                <w:sz w:val="22"/>
                <w:szCs w:val="22"/>
                <w:lang w:eastAsia="ko-KR"/>
              </w:rPr>
              <w:t xml:space="preserve">A symbol that is indicated as downlink by </w:t>
            </w:r>
            <w:r>
              <w:rPr>
                <w:rFonts w:eastAsia="Malgun Gothic"/>
                <w:i/>
                <w:sz w:val="22"/>
                <w:szCs w:val="22"/>
                <w:lang w:eastAsia="ko-KR"/>
              </w:rPr>
              <w:t xml:space="preserve">tdd-UL-DL-ConfigurationCommon </w:t>
            </w:r>
            <w:r>
              <w:rPr>
                <w:rFonts w:eastAsia="Malgun Gothic"/>
                <w:sz w:val="22"/>
                <w:szCs w:val="22"/>
                <w:lang w:eastAsia="ko-KR"/>
              </w:rPr>
              <w:t xml:space="preserve">or </w:t>
            </w:r>
            <w:r>
              <w:rPr>
                <w:rFonts w:eastAsia="Malgun Gothic"/>
                <w:i/>
                <w:sz w:val="22"/>
                <w:szCs w:val="22"/>
                <w:lang w:eastAsia="ko-KR"/>
              </w:rPr>
              <w:t xml:space="preserve">tdd-UL-DL-ConfigurationDedicated </w:t>
            </w:r>
            <w:r>
              <w:rPr>
                <w:rFonts w:eastAsia="Malgun Gothic"/>
                <w:sz w:val="22"/>
                <w:szCs w:val="22"/>
                <w:lang w:eastAsia="ko-KR"/>
              </w:rPr>
              <w:t>is considered as an invalid symbol for PUSCH repetition Type B transmission” can be moved under “</w:t>
            </w:r>
            <w:r>
              <w:rPr>
                <w:rFonts w:eastAsia="Times New Roman"/>
                <w:color w:val="FF0000"/>
                <w:sz w:val="22"/>
                <w:szCs w:val="22"/>
              </w:rPr>
              <w:t>For operation in unpair</w:t>
            </w:r>
            <w:r>
              <w:rPr>
                <w:rFonts w:eastAsia="Times New Roman"/>
                <w:color w:val="FF0000"/>
                <w:sz w:val="22"/>
                <w:szCs w:val="22"/>
              </w:rPr>
              <w:t>ed spectrum, the following symbols are considered as invalid symbols for PUSCH repetition Type B transmission:</w:t>
            </w:r>
            <w:r>
              <w:rPr>
                <w:rFonts w:eastAsia="Times New Roman"/>
                <w:sz w:val="22"/>
                <w:szCs w:val="22"/>
              </w:rPr>
              <w:t xml:space="preserve">” because the downlink symbol is not configured to UL cell in paired spectrum so that only applicable to unpaired spectrum. </w:t>
            </w:r>
            <w:r>
              <w:rPr>
                <w:rFonts w:eastAsia="Malgun Gothic" w:hint="eastAsia"/>
                <w:sz w:val="22"/>
                <w:szCs w:val="22"/>
                <w:lang w:eastAsia="ko-KR"/>
              </w:rPr>
              <w:t>T</w:t>
            </w:r>
            <w:r>
              <w:rPr>
                <w:rFonts w:eastAsia="Malgun Gothic"/>
                <w:sz w:val="22"/>
                <w:szCs w:val="22"/>
                <w:lang w:eastAsia="ko-KR"/>
              </w:rPr>
              <w:t>he current words seem</w:t>
            </w:r>
            <w:r>
              <w:rPr>
                <w:rFonts w:eastAsia="Malgun Gothic"/>
                <w:sz w:val="22"/>
                <w:szCs w:val="22"/>
                <w:lang w:eastAsia="ko-KR"/>
              </w:rPr>
              <w:t xml:space="preserve"> that a downlink symbol also considered as an invalid symbol even in paired spectrum.</w:t>
            </w:r>
          </w:p>
          <w:p w14:paraId="793C8730" w14:textId="77777777" w:rsidR="00F84286" w:rsidRDefault="00AA05EA">
            <w:pPr>
              <w:spacing w:after="0"/>
              <w:rPr>
                <w:rFonts w:eastAsia="Times New Roman"/>
                <w:sz w:val="22"/>
                <w:szCs w:val="22"/>
                <w:lang w:val="en-US" w:eastAsia="zh-CN"/>
              </w:rPr>
            </w:pPr>
            <w:r>
              <w:rPr>
                <w:rFonts w:eastAsia="Malgun Gothic"/>
                <w:sz w:val="22"/>
                <w:szCs w:val="22"/>
                <w:lang w:eastAsia="ko-KR"/>
              </w:rPr>
              <w:t>Regarding the reference subcarrier of gap symbols, the decision depends on section 3.2 in [101-e-NR-L1enh-URLLC-PUSCH-04]. If RAN1 agrees to use gap symbols after SS/PBCH</w:t>
            </w:r>
            <w:r>
              <w:rPr>
                <w:rFonts w:eastAsia="Malgun Gothic"/>
                <w:sz w:val="22"/>
                <w:szCs w:val="22"/>
                <w:lang w:eastAsia="ko-KR"/>
              </w:rPr>
              <w:t xml:space="preserve"> block or PDCCH monitoring occasion for Type-0 CSS, the reference SCS configuration </w:t>
            </w:r>
            <w:r>
              <w:rPr>
                <w:rFonts w:eastAsia="Malgun Gothic"/>
                <w:i/>
                <w:iCs/>
                <w:sz w:val="22"/>
                <w:szCs w:val="22"/>
                <w:lang w:eastAsia="ko-KR"/>
              </w:rPr>
              <w:t>referenceSubcarrierSpacing</w:t>
            </w:r>
            <w:r>
              <w:rPr>
                <w:rFonts w:eastAsia="Malgun Gothic"/>
                <w:sz w:val="22"/>
                <w:szCs w:val="22"/>
                <w:lang w:eastAsia="ko-KR"/>
              </w:rPr>
              <w:t xml:space="preserve"> may not be used. Otherwise, we are fine with the current description using </w:t>
            </w:r>
            <w:r>
              <w:rPr>
                <w:rFonts w:eastAsia="Malgun Gothic"/>
                <w:i/>
                <w:iCs/>
                <w:sz w:val="22"/>
                <w:szCs w:val="22"/>
                <w:lang w:eastAsia="ko-KR"/>
              </w:rPr>
              <w:t>referenceSubcarrierSpacing.</w:t>
            </w:r>
          </w:p>
        </w:tc>
      </w:tr>
    </w:tbl>
    <w:p w14:paraId="07E708DE" w14:textId="77777777" w:rsidR="00F84286" w:rsidRDefault="00AA05EA">
      <w:pPr>
        <w:jc w:val="both"/>
        <w:rPr>
          <w:b/>
          <w:bCs/>
          <w:color w:val="FF0000"/>
          <w:sz w:val="22"/>
          <w:lang w:val="en-US" w:eastAsia="zh-CN"/>
        </w:rPr>
      </w:pPr>
      <w:r>
        <w:rPr>
          <w:b/>
          <w:bCs/>
          <w:color w:val="FF0000"/>
          <w:sz w:val="22"/>
          <w:lang w:val="en-US" w:eastAsia="zh-CN"/>
        </w:rPr>
        <w:t>Please don’t provide any further comments</w:t>
      </w:r>
      <w:r>
        <w:rPr>
          <w:b/>
          <w:bCs/>
          <w:color w:val="FF0000"/>
          <w:sz w:val="22"/>
          <w:lang w:val="en-US" w:eastAsia="zh-CN"/>
        </w:rPr>
        <w:t xml:space="preserve"> on Proposal 1. Please comment on Proposal 2 instead.</w:t>
      </w:r>
    </w:p>
    <w:p w14:paraId="454BD569" w14:textId="77777777" w:rsidR="00F84286" w:rsidRDefault="00F84286">
      <w:pPr>
        <w:jc w:val="both"/>
        <w:rPr>
          <w:sz w:val="22"/>
          <w:lang w:val="en-US" w:eastAsia="zh-CN"/>
        </w:rPr>
      </w:pPr>
    </w:p>
    <w:p w14:paraId="0946EFCB" w14:textId="77777777" w:rsidR="00F84286" w:rsidRDefault="00AA05EA">
      <w:pPr>
        <w:jc w:val="both"/>
        <w:rPr>
          <w:sz w:val="22"/>
          <w:lang w:val="en-US" w:eastAsia="zh-CN"/>
        </w:rPr>
      </w:pPr>
      <w:r>
        <w:rPr>
          <w:sz w:val="22"/>
          <w:lang w:val="en-US" w:eastAsia="zh-CN"/>
        </w:rPr>
        <w:t>Based on the comments above, the proposal is further updated to the following:</w:t>
      </w:r>
    </w:p>
    <w:p w14:paraId="0169FFA3" w14:textId="77777777" w:rsidR="00F84286" w:rsidRDefault="00AA05EA">
      <w:pPr>
        <w:pStyle w:val="3"/>
        <w:spacing w:after="0"/>
        <w:ind w:left="1138" w:hanging="1138"/>
      </w:pPr>
      <w:r>
        <w:rPr>
          <w:highlight w:val="yellow"/>
        </w:rPr>
        <w:t>Proposal 2:</w:t>
      </w:r>
    </w:p>
    <w:p w14:paraId="5A80CF3A" w14:textId="77777777" w:rsidR="00F84286" w:rsidRDefault="00AA05EA">
      <w:pPr>
        <w:jc w:val="both"/>
        <w:rPr>
          <w:b/>
          <w:bCs/>
          <w:sz w:val="22"/>
          <w:lang w:val="en-US" w:eastAsia="zh-CN"/>
        </w:rPr>
      </w:pPr>
      <w:r>
        <w:rPr>
          <w:b/>
          <w:bCs/>
          <w:sz w:val="22"/>
          <w:lang w:val="en-US" w:eastAsia="zh-CN"/>
        </w:rPr>
        <w:t>Adopt the following TP for TS 38.214 Clause 6.1.2.1:</w:t>
      </w:r>
    </w:p>
    <w:tbl>
      <w:tblPr>
        <w:tblStyle w:val="af4"/>
        <w:tblW w:w="9629" w:type="dxa"/>
        <w:tblLayout w:type="fixed"/>
        <w:tblLook w:val="04A0" w:firstRow="1" w:lastRow="0" w:firstColumn="1" w:lastColumn="0" w:noHBand="0" w:noVBand="1"/>
      </w:tblPr>
      <w:tblGrid>
        <w:gridCol w:w="9629"/>
      </w:tblGrid>
      <w:tr w:rsidR="00F84286" w14:paraId="11B57373" w14:textId="77777777">
        <w:tc>
          <w:tcPr>
            <w:tcW w:w="9629" w:type="dxa"/>
          </w:tcPr>
          <w:p w14:paraId="1A9ADB0F" w14:textId="77777777" w:rsidR="00F84286" w:rsidRDefault="00AA05EA">
            <w:pPr>
              <w:keepNext/>
              <w:keepLines/>
              <w:spacing w:before="120"/>
              <w:ind w:left="1418" w:hanging="1418"/>
              <w:outlineLvl w:val="3"/>
              <w:rPr>
                <w:rFonts w:ascii="Arial" w:eastAsia="Times New Roman" w:hAnsi="Arial"/>
                <w:color w:val="000000"/>
                <w:lang w:val="zh-CN"/>
              </w:rPr>
            </w:pPr>
            <w:r>
              <w:rPr>
                <w:rFonts w:ascii="Arial" w:eastAsia="Times New Roman" w:hAnsi="Arial"/>
                <w:color w:val="000000"/>
                <w:lang w:val="zh-CN"/>
              </w:rPr>
              <w:lastRenderedPageBreak/>
              <w:t>6.1.2.1</w:t>
            </w:r>
            <w:r>
              <w:rPr>
                <w:rFonts w:ascii="Arial" w:eastAsia="Times New Roman" w:hAnsi="Arial"/>
                <w:color w:val="000000"/>
                <w:lang w:val="zh-CN"/>
              </w:rPr>
              <w:tab/>
              <w:t>Resource allocation in time domain</w:t>
            </w:r>
          </w:p>
          <w:p w14:paraId="41D29E79" w14:textId="77777777" w:rsidR="00F84286" w:rsidRDefault="00AA05EA">
            <w:pPr>
              <w:jc w:val="center"/>
              <w:rPr>
                <w:color w:val="00B0F0"/>
                <w:sz w:val="21"/>
              </w:rPr>
            </w:pPr>
            <w:r>
              <w:rPr>
                <w:color w:val="00B0F0"/>
                <w:sz w:val="21"/>
              </w:rPr>
              <w:t xml:space="preserve">&lt; Unchanged </w:t>
            </w:r>
            <w:r>
              <w:rPr>
                <w:color w:val="00B0F0"/>
                <w:sz w:val="21"/>
              </w:rPr>
              <w:t>parts are omitted &gt;</w:t>
            </w:r>
          </w:p>
          <w:p w14:paraId="4816617F" w14:textId="77777777" w:rsidR="00F84286" w:rsidRDefault="00AA05EA">
            <w:r>
              <w:t>For PUSCH repetition Type B, the UE determines invalid symbol(s) for PUSCH repetition Type B transmission as follows:</w:t>
            </w:r>
          </w:p>
          <w:p w14:paraId="1DA7214D" w14:textId="77777777" w:rsidR="00F84286" w:rsidRDefault="00AA05EA">
            <w:pPr>
              <w:pStyle w:val="B1"/>
              <w:rPr>
                <w:color w:val="000000"/>
              </w:rPr>
            </w:pPr>
            <w:r>
              <w:t>-</w:t>
            </w:r>
            <w:r>
              <w:tab/>
              <w:t xml:space="preserve">A symbol that is indicated as downlink by </w:t>
            </w:r>
            <w:r>
              <w:rPr>
                <w:i/>
              </w:rPr>
              <w:t xml:space="preserve">tdd-UL-DL-ConfigurationCommon </w:t>
            </w:r>
            <w:r>
              <w:t xml:space="preserve">or </w:t>
            </w:r>
            <w:r>
              <w:rPr>
                <w:i/>
              </w:rPr>
              <w:t xml:space="preserve">tdd-UL-DL-ConfigurationDedicated </w:t>
            </w:r>
            <w:r>
              <w:t xml:space="preserve">is considered as an invalid symbol for </w:t>
            </w:r>
            <w:r>
              <w:rPr>
                <w:color w:val="000000"/>
              </w:rPr>
              <w:t>PUSCH repetition Type B transmission.</w:t>
            </w:r>
          </w:p>
          <w:p w14:paraId="2FB54A7C" w14:textId="77777777" w:rsidR="00F84286" w:rsidRDefault="00AA05EA">
            <w:pPr>
              <w:ind w:left="568" w:hanging="284"/>
              <w:rPr>
                <w:color w:val="FF0000"/>
              </w:rPr>
            </w:pPr>
            <w:r>
              <w:rPr>
                <w:rFonts w:eastAsia="Times New Roman"/>
                <w:color w:val="FF0000"/>
                <w:lang w:val="zh-CN"/>
              </w:rPr>
              <w:t>-</w:t>
            </w:r>
            <w:r>
              <w:rPr>
                <w:rFonts w:eastAsia="Times New Roman"/>
                <w:color w:val="FF0000"/>
                <w:lang w:val="zh-CN"/>
              </w:rPr>
              <w:tab/>
            </w:r>
            <w:r>
              <w:rPr>
                <w:rFonts w:eastAsia="Times New Roman"/>
                <w:color w:val="FF0000"/>
              </w:rPr>
              <w:t xml:space="preserve">For operation in unpaired spectrum, </w:t>
            </w:r>
            <w:r>
              <w:rPr>
                <w:color w:val="FF0000"/>
              </w:rPr>
              <w:t xml:space="preserve">symbols indicated by </w:t>
            </w:r>
            <w:r>
              <w:rPr>
                <w:i/>
                <w:iCs/>
                <w:color w:val="FF0000"/>
              </w:rPr>
              <w:t>ssb-PositionsInBurst</w:t>
            </w:r>
            <w:r>
              <w:rPr>
                <w:color w:val="FF0000"/>
              </w:rPr>
              <w:t xml:space="preserve"> in SIB1 or </w:t>
            </w:r>
            <w:r>
              <w:rPr>
                <w:i/>
                <w:iCs/>
                <w:color w:val="FF0000"/>
              </w:rPr>
              <w:t>ssb-PositionsInBurst</w:t>
            </w:r>
            <w:r>
              <w:rPr>
                <w:color w:val="FF0000"/>
              </w:rPr>
              <w:t xml:space="preserve"> in </w:t>
            </w:r>
            <w:r>
              <w:rPr>
                <w:i/>
                <w:iCs/>
                <w:color w:val="FF0000"/>
              </w:rPr>
              <w:t>ServingCellConfigCommon</w:t>
            </w:r>
            <w:r>
              <w:rPr>
                <w:color w:val="FF0000"/>
              </w:rPr>
              <w:t xml:space="preserve"> for reception of SS/PBCH blocks are cons</w:t>
            </w:r>
            <w:r>
              <w:rPr>
                <w:color w:val="FF0000"/>
              </w:rPr>
              <w:t>idered as invalid symbols for PUSCH repetition Type B transmission.</w:t>
            </w:r>
          </w:p>
          <w:p w14:paraId="58F743C6" w14:textId="77777777" w:rsidR="00F84286" w:rsidRDefault="00AA05EA">
            <w:pPr>
              <w:ind w:left="568" w:hanging="284"/>
              <w:rPr>
                <w:color w:val="FF0000"/>
              </w:rPr>
            </w:pPr>
            <w:r>
              <w:rPr>
                <w:rFonts w:eastAsia="Times New Roman"/>
                <w:color w:val="FF0000"/>
                <w:lang w:val="zh-CN"/>
              </w:rPr>
              <w:t>-</w:t>
            </w:r>
            <w:r>
              <w:rPr>
                <w:rFonts w:eastAsia="Times New Roman"/>
                <w:color w:val="FF0000"/>
                <w:lang w:val="zh-CN"/>
              </w:rPr>
              <w:tab/>
            </w:r>
            <w:r>
              <w:rPr>
                <w:rFonts w:eastAsia="Times New Roman"/>
                <w:color w:val="FF0000"/>
              </w:rPr>
              <w:t xml:space="preserve">For operation in unpaired spectrum, </w:t>
            </w:r>
            <w:r>
              <w:rPr>
                <w:color w:val="FF0000"/>
              </w:rPr>
              <w:t>symbol(s)</w:t>
            </w:r>
            <w:r>
              <w:rPr>
                <w:rStyle w:val="apple-converted-space"/>
                <w:color w:val="FF0000"/>
              </w:rPr>
              <w:t> </w:t>
            </w:r>
            <w:r>
              <w:rPr>
                <w:color w:val="FF0000"/>
              </w:rPr>
              <w:t>indicated by</w:t>
            </w:r>
            <w:r>
              <w:rPr>
                <w:rStyle w:val="apple-converted-space"/>
                <w:color w:val="FF0000"/>
              </w:rPr>
              <w:t> </w:t>
            </w:r>
            <w:r>
              <w:rPr>
                <w:i/>
                <w:iCs/>
                <w:color w:val="FF0000"/>
              </w:rPr>
              <w:t>pdcch-ConfigSIB1</w:t>
            </w:r>
            <w:r>
              <w:rPr>
                <w:rStyle w:val="apple-converted-space"/>
                <w:color w:val="FF0000"/>
              </w:rPr>
              <w:t> </w:t>
            </w:r>
            <w:r>
              <w:rPr>
                <w:color w:val="FF0000"/>
              </w:rPr>
              <w:t>in</w:t>
            </w:r>
            <w:r>
              <w:rPr>
                <w:rStyle w:val="apple-converted-space"/>
                <w:color w:val="FF0000"/>
              </w:rPr>
              <w:t> </w:t>
            </w:r>
            <w:r>
              <w:rPr>
                <w:i/>
                <w:iCs/>
                <w:color w:val="FF0000"/>
              </w:rPr>
              <w:t>MIB</w:t>
            </w:r>
            <w:r>
              <w:rPr>
                <w:rStyle w:val="apple-converted-space"/>
                <w:color w:val="FF0000"/>
              </w:rPr>
              <w:t> </w:t>
            </w:r>
            <w:r>
              <w:rPr>
                <w:color w:val="FF0000"/>
              </w:rPr>
              <w:t>for a CORESET for Type0-PDCCH CSS set are considered as invalid symbol(s) for PUSCH repetition Type B t</w:t>
            </w:r>
            <w:r>
              <w:rPr>
                <w:color w:val="FF0000"/>
              </w:rPr>
              <w:t>ransmission.</w:t>
            </w:r>
          </w:p>
          <w:p w14:paraId="20EFDCC5" w14:textId="77777777" w:rsidR="00F84286" w:rsidRDefault="00AA05EA">
            <w:pPr>
              <w:ind w:left="568" w:hanging="284"/>
              <w:rPr>
                <w:color w:val="FF0000"/>
              </w:rPr>
            </w:pPr>
            <w:r>
              <w:rPr>
                <w:rFonts w:eastAsia="Times New Roman"/>
                <w:color w:val="FF0000"/>
                <w:lang w:val="zh-CN"/>
              </w:rPr>
              <w:t>-</w:t>
            </w:r>
            <w:r>
              <w:rPr>
                <w:rFonts w:eastAsia="Times New Roman"/>
                <w:color w:val="FF0000"/>
                <w:lang w:val="zh-CN"/>
              </w:rPr>
              <w:tab/>
            </w:r>
            <w:r>
              <w:rPr>
                <w:rFonts w:eastAsia="Times New Roman"/>
                <w:color w:val="FF0000"/>
              </w:rPr>
              <w:t xml:space="preserve">For operation in unpaired spectrum, </w:t>
            </w:r>
            <w:r>
              <w:rPr>
                <w:color w:val="FF0000"/>
              </w:rPr>
              <w:t xml:space="preserve">if </w:t>
            </w:r>
            <w:r>
              <w:rPr>
                <w:i/>
                <w:iCs/>
                <w:color w:val="FF0000"/>
              </w:rPr>
              <w:t>numberInvalidSymbolsForDL-UL-Switching</w:t>
            </w:r>
            <w:r>
              <w:rPr>
                <w:rStyle w:val="apple-converted-space"/>
                <w:color w:val="FF0000"/>
              </w:rPr>
              <w:t> is configured,</w:t>
            </w:r>
            <w:r>
              <w:rPr>
                <w:color w:val="FF0000"/>
              </w:rPr>
              <w:t xml:space="preserve"> </w:t>
            </w:r>
            <w:r>
              <w:rPr>
                <w:i/>
                <w:iCs/>
                <w:color w:val="FF0000"/>
              </w:rPr>
              <w:t>numberInvalidSymbolsForDL-UL-Switching</w:t>
            </w:r>
            <w:r>
              <w:rPr>
                <w:rStyle w:val="apple-converted-space"/>
                <w:color w:val="FF0000"/>
              </w:rPr>
              <w:t> </w:t>
            </w:r>
            <w:r>
              <w:rPr>
                <w:color w:val="FF0000"/>
              </w:rPr>
              <w:t xml:space="preserve">symbol(s) after the last semi-static downlink symbol in each consecutive set of all semi-static downlink symbols as determined by </w:t>
            </w:r>
            <w:r>
              <w:rPr>
                <w:i/>
                <w:color w:val="FF0000"/>
                <w:lang w:val="zh-CN"/>
              </w:rPr>
              <w:t xml:space="preserve">tdd-UL-DL-ConfigurationCommon </w:t>
            </w:r>
            <w:r>
              <w:rPr>
                <w:color w:val="FF0000"/>
                <w:lang w:val="zh-CN"/>
              </w:rPr>
              <w:t xml:space="preserve">or </w:t>
            </w:r>
            <w:r>
              <w:rPr>
                <w:i/>
                <w:color w:val="FF0000"/>
                <w:lang w:val="zh-CN"/>
              </w:rPr>
              <w:t>tdd-UL-DL-ConfigurationDedicated</w:t>
            </w:r>
            <w:r>
              <w:rPr>
                <w:color w:val="FF0000"/>
              </w:rPr>
              <w:t xml:space="preserve"> are considered as invalid symbol(s) for PUSCH repetition Typ</w:t>
            </w:r>
            <w:r>
              <w:rPr>
                <w:color w:val="FF0000"/>
              </w:rPr>
              <w:t xml:space="preserve">e B transmission. The symbol(s) are defined using the reference SCS configuration </w:t>
            </w:r>
            <w:r>
              <w:rPr>
                <w:i/>
                <w:iCs/>
                <w:color w:val="FF0000"/>
              </w:rPr>
              <w:t>referenceSubcarrierSpacing</w:t>
            </w:r>
            <w:r>
              <w:rPr>
                <w:color w:val="FF0000"/>
              </w:rPr>
              <w:t xml:space="preserve"> provided in </w:t>
            </w:r>
            <w:r>
              <w:rPr>
                <w:i/>
                <w:color w:val="FF0000"/>
                <w:lang w:val="zh-CN"/>
              </w:rPr>
              <w:t>tdd-UL-DL-ConfigurationCommon</w:t>
            </w:r>
            <w:r>
              <w:rPr>
                <w:color w:val="FF0000"/>
              </w:rPr>
              <w:t>.</w:t>
            </w:r>
          </w:p>
          <w:p w14:paraId="2CF5433D" w14:textId="77777777" w:rsidR="00F84286" w:rsidRDefault="00AA05EA">
            <w:pPr>
              <w:pStyle w:val="B1"/>
              <w:rPr>
                <w:color w:val="000000"/>
              </w:rPr>
            </w:pPr>
            <w:r>
              <w:rPr>
                <w:color w:val="000000"/>
              </w:rPr>
              <w:t>-</w:t>
            </w:r>
            <w:r>
              <w:rPr>
                <w:color w:val="000000"/>
              </w:rPr>
              <w:tab/>
            </w:r>
            <w:r>
              <w:rPr>
                <w:color w:val="000000"/>
                <w:lang w:val="en-US"/>
              </w:rPr>
              <w:t>The</w:t>
            </w:r>
            <w:r>
              <w:rPr>
                <w:color w:val="000000"/>
              </w:rPr>
              <w:t xml:space="preserve"> UE may be configured with the higher layer parameter </w:t>
            </w:r>
            <w:r>
              <w:rPr>
                <w:i/>
                <w:color w:val="000000"/>
              </w:rPr>
              <w:t>InvalidSymbolPattern</w:t>
            </w:r>
            <w:r>
              <w:rPr>
                <w:color w:val="000000"/>
              </w:rPr>
              <w:t xml:space="preserve">, which </w:t>
            </w:r>
            <w:r>
              <w:t>provides a symbol</w:t>
            </w:r>
            <w:r>
              <w:t xml:space="preserve"> level bitmap spanning one or two slots (higher layer parameter </w:t>
            </w:r>
            <w:r>
              <w:rPr>
                <w:i/>
              </w:rPr>
              <w:t xml:space="preserve">symbols </w:t>
            </w:r>
            <w:r>
              <w:t xml:space="preserve">given by </w:t>
            </w:r>
            <w:r>
              <w:rPr>
                <w:i/>
                <w:color w:val="000000"/>
              </w:rPr>
              <w:t>InvalidSymbolPattern</w:t>
            </w:r>
            <w:r>
              <w:t xml:space="preserve">). A bit value equal to 1 in the symbol level bitmap </w:t>
            </w:r>
            <w:r>
              <w:rPr>
                <w:i/>
              </w:rPr>
              <w:t>symbols</w:t>
            </w:r>
            <w:r>
              <w:t xml:space="preserve"> indicates that the corresponding symbol is an invalid symbol for PUSCH repetition Type B trans</w:t>
            </w:r>
            <w:r>
              <w:t xml:space="preserve">mission. The UE may be additionally configured with a time-domain pattern (higher layer parameter </w:t>
            </w:r>
            <w:r>
              <w:rPr>
                <w:i/>
              </w:rPr>
              <w:t xml:space="preserve">periodicityAndPattern </w:t>
            </w:r>
            <w:r>
              <w:t xml:space="preserve">given by </w:t>
            </w:r>
            <w:r>
              <w:rPr>
                <w:i/>
                <w:color w:val="000000"/>
              </w:rPr>
              <w:t>InvalidSymbolPattern</w:t>
            </w:r>
            <w:r>
              <w:t xml:space="preserve">), where each bit of </w:t>
            </w:r>
            <w:r>
              <w:rPr>
                <w:i/>
              </w:rPr>
              <w:t xml:space="preserve">periodicityAndPattern </w:t>
            </w:r>
            <w:r>
              <w:t>corresponds to a unit equal to a duration of the symbol level bi</w:t>
            </w:r>
            <w:r>
              <w:t xml:space="preserve">tmap </w:t>
            </w:r>
            <w:r>
              <w:rPr>
                <w:i/>
              </w:rPr>
              <w:t>symbols</w:t>
            </w:r>
            <w:r>
              <w:t xml:space="preserve">, and a bit value equal to 1 indicates that the symbol level bitmap </w:t>
            </w:r>
            <w:r>
              <w:rPr>
                <w:i/>
              </w:rPr>
              <w:t>symbols</w:t>
            </w:r>
            <w:r>
              <w:t xml:space="preserve"> is present in the unit. The </w:t>
            </w:r>
            <w:r>
              <w:rPr>
                <w:i/>
              </w:rPr>
              <w:t xml:space="preserve">periodicityAndPattern </w:t>
            </w:r>
            <w:r>
              <w:t xml:space="preserve">can be {1, 2, 4, 5, 8, 10, 20 or 40} units long, but maximum of 40ms. The first symbol of </w:t>
            </w:r>
            <w:r>
              <w:rPr>
                <w:i/>
              </w:rPr>
              <w:t xml:space="preserve">periodicityAndPattern </w:t>
            </w:r>
            <w:r>
              <w:t xml:space="preserve">every </w:t>
            </w:r>
            <w:r>
              <w:t xml:space="preserve">40ms/P periods is a first symbol in frame </w:t>
            </w:r>
            <w:r>
              <w:rPr>
                <w:rFonts w:ascii="Cambria Math" w:hAnsi="Cambria Math" w:cs="Cambria Math"/>
              </w:rPr>
              <w:t>𝑛</w:t>
            </w:r>
            <w:r>
              <w:rPr>
                <w:rFonts w:ascii="Cambria Math" w:hAnsi="Cambria Math" w:cs="Cambria Math"/>
                <w:sz w:val="14"/>
                <w:szCs w:val="14"/>
              </w:rPr>
              <w:t>𝑓</w:t>
            </w:r>
            <w:r>
              <w:rPr>
                <w:rFonts w:ascii="Cambria Math" w:hAnsi="Cambria Math" w:cs="Cambria Math"/>
                <w:sz w:val="14"/>
                <w:szCs w:val="14"/>
              </w:rPr>
              <w:t xml:space="preserve"> </w:t>
            </w:r>
            <w:r>
              <w:t xml:space="preserve">mod 4 = 0, where P is the duration of </w:t>
            </w:r>
            <w:r>
              <w:rPr>
                <w:i/>
              </w:rPr>
              <w:t xml:space="preserve">periodicityAndPattern </w:t>
            </w:r>
            <w:r>
              <w:t xml:space="preserve">in units of ms. When </w:t>
            </w:r>
            <w:r>
              <w:rPr>
                <w:i/>
              </w:rPr>
              <w:t xml:space="preserve">periodicityAndPattern </w:t>
            </w:r>
            <w:r>
              <w:t>is not configured, for a symbol level bitmap spanning two slots, the bits of the first and second slots co</w:t>
            </w:r>
            <w:r>
              <w:t xml:space="preserve">rrespond respectively to even and odd slots of a radio frame, and for a symbol level bitmap spanning one slot, the bits of the slot correspond to every slot of a radio frame. </w:t>
            </w:r>
            <w:r>
              <w:rPr>
                <w:color w:val="000000"/>
              </w:rPr>
              <w:t xml:space="preserve">If </w:t>
            </w:r>
            <w:r>
              <w:rPr>
                <w:i/>
                <w:color w:val="000000"/>
              </w:rPr>
              <w:t>InvalidSymbolPattern</w:t>
            </w:r>
            <w:r>
              <w:rPr>
                <w:color w:val="000000"/>
              </w:rPr>
              <w:t xml:space="preserve"> is configured, when the UE applies the invalid symbol pat</w:t>
            </w:r>
            <w:r>
              <w:rPr>
                <w:color w:val="000000"/>
              </w:rPr>
              <w:t>tern is determined as follows:</w:t>
            </w:r>
          </w:p>
          <w:p w14:paraId="5821548C" w14:textId="77777777" w:rsidR="00F84286" w:rsidRDefault="00AA05EA">
            <w:pPr>
              <w:jc w:val="center"/>
              <w:rPr>
                <w:color w:val="00B0F0"/>
                <w:sz w:val="21"/>
              </w:rPr>
            </w:pPr>
            <w:r>
              <w:rPr>
                <w:color w:val="00B0F0"/>
                <w:sz w:val="21"/>
              </w:rPr>
              <w:t>&lt; Unchanged parts are omitted &gt;</w:t>
            </w:r>
          </w:p>
        </w:tc>
      </w:tr>
    </w:tbl>
    <w:p w14:paraId="791ACE87" w14:textId="77777777" w:rsidR="00F84286" w:rsidRDefault="00F84286">
      <w:pPr>
        <w:jc w:val="both"/>
        <w:rPr>
          <w:sz w:val="22"/>
          <w:lang w:val="en-US" w:eastAsia="zh-CN"/>
        </w:rPr>
      </w:pPr>
    </w:p>
    <w:p w14:paraId="14720363" w14:textId="77777777" w:rsidR="00F84286" w:rsidRDefault="00AA05EA">
      <w:pPr>
        <w:jc w:val="both"/>
        <w:rPr>
          <w:b/>
          <w:bCs/>
          <w:sz w:val="22"/>
          <w:lang w:val="en-US" w:eastAsia="zh-CN"/>
        </w:rPr>
      </w:pPr>
      <w:bookmarkStart w:id="3" w:name="_Toc415085486"/>
      <w:bookmarkStart w:id="4" w:name="_Toc503902285"/>
      <w:r>
        <w:rPr>
          <w:b/>
          <w:bCs/>
          <w:sz w:val="22"/>
          <w:lang w:val="en-US" w:eastAsia="zh-CN"/>
        </w:rPr>
        <w:t>Companies please provide comments on Proposal 2.</w:t>
      </w:r>
    </w:p>
    <w:tbl>
      <w:tblPr>
        <w:tblStyle w:val="af4"/>
        <w:tblW w:w="9629" w:type="dxa"/>
        <w:tblLayout w:type="fixed"/>
        <w:tblLook w:val="04A0" w:firstRow="1" w:lastRow="0" w:firstColumn="1" w:lastColumn="0" w:noHBand="0" w:noVBand="1"/>
      </w:tblPr>
      <w:tblGrid>
        <w:gridCol w:w="1583"/>
        <w:gridCol w:w="8046"/>
      </w:tblGrid>
      <w:tr w:rsidR="00F84286" w14:paraId="7F34A83F" w14:textId="77777777">
        <w:tc>
          <w:tcPr>
            <w:tcW w:w="1583" w:type="dxa"/>
          </w:tcPr>
          <w:p w14:paraId="74F8A7A1" w14:textId="77777777" w:rsidR="00F84286" w:rsidRDefault="00AA05EA">
            <w:pPr>
              <w:spacing w:after="0"/>
              <w:rPr>
                <w:rFonts w:eastAsia="Times New Roman"/>
                <w:sz w:val="22"/>
                <w:szCs w:val="22"/>
                <w:lang w:val="en-US" w:eastAsia="zh-CN"/>
              </w:rPr>
            </w:pPr>
            <w:r>
              <w:rPr>
                <w:rFonts w:eastAsia="Times New Roman"/>
                <w:b/>
                <w:bCs/>
                <w:sz w:val="22"/>
                <w:szCs w:val="22"/>
                <w:lang w:val="en-US" w:eastAsia="zh-CN"/>
              </w:rPr>
              <w:t>Company</w:t>
            </w:r>
          </w:p>
        </w:tc>
        <w:tc>
          <w:tcPr>
            <w:tcW w:w="8046" w:type="dxa"/>
          </w:tcPr>
          <w:p w14:paraId="0243D450" w14:textId="77777777" w:rsidR="00F84286" w:rsidRDefault="00AA05EA">
            <w:pPr>
              <w:spacing w:after="0"/>
              <w:rPr>
                <w:rFonts w:eastAsia="Times New Roman"/>
                <w:sz w:val="22"/>
                <w:szCs w:val="22"/>
                <w:lang w:val="en-US" w:eastAsia="zh-CN"/>
              </w:rPr>
            </w:pPr>
            <w:r>
              <w:rPr>
                <w:rFonts w:eastAsia="Times New Roman"/>
                <w:b/>
                <w:bCs/>
                <w:sz w:val="22"/>
                <w:szCs w:val="22"/>
                <w:lang w:val="en-US" w:eastAsia="zh-CN"/>
              </w:rPr>
              <w:t>Comments</w:t>
            </w:r>
          </w:p>
        </w:tc>
      </w:tr>
      <w:tr w:rsidR="00F84286" w14:paraId="2B908936" w14:textId="77777777">
        <w:tc>
          <w:tcPr>
            <w:tcW w:w="1583" w:type="dxa"/>
          </w:tcPr>
          <w:p w14:paraId="22277905" w14:textId="77777777" w:rsidR="00F84286" w:rsidRDefault="00AA05EA">
            <w:pPr>
              <w:spacing w:after="0"/>
              <w:rPr>
                <w:rFonts w:eastAsiaTheme="minorEastAsia"/>
                <w:sz w:val="22"/>
                <w:szCs w:val="22"/>
                <w:lang w:val="en-US" w:eastAsia="zh-CN"/>
              </w:rPr>
            </w:pPr>
            <w:r>
              <w:rPr>
                <w:rFonts w:eastAsiaTheme="minorEastAsia"/>
                <w:sz w:val="22"/>
                <w:szCs w:val="22"/>
                <w:lang w:val="en-US" w:eastAsia="zh-CN"/>
              </w:rPr>
              <w:t>QC</w:t>
            </w:r>
          </w:p>
        </w:tc>
        <w:tc>
          <w:tcPr>
            <w:tcW w:w="8046" w:type="dxa"/>
          </w:tcPr>
          <w:p w14:paraId="5F5A703C" w14:textId="77777777" w:rsidR="00F84286" w:rsidRDefault="00AA05EA">
            <w:pPr>
              <w:spacing w:after="0"/>
              <w:rPr>
                <w:rFonts w:eastAsiaTheme="minorEastAsia"/>
                <w:sz w:val="22"/>
                <w:szCs w:val="22"/>
                <w:lang w:val="en-US" w:eastAsia="zh-CN"/>
              </w:rPr>
            </w:pPr>
            <w:r>
              <w:rPr>
                <w:rFonts w:eastAsiaTheme="minorEastAsia"/>
                <w:sz w:val="22"/>
                <w:szCs w:val="22"/>
                <w:lang w:val="en-US" w:eastAsia="zh-CN"/>
              </w:rPr>
              <w:t xml:space="preserve">For the operation of </w:t>
            </w:r>
            <w:r>
              <w:rPr>
                <w:rFonts w:eastAsiaTheme="minorEastAsia"/>
                <w:i/>
                <w:iCs/>
                <w:sz w:val="22"/>
                <w:szCs w:val="22"/>
                <w:lang w:val="en-US" w:eastAsia="zh-CN"/>
              </w:rPr>
              <w:t xml:space="preserve">numberInvalidSymbolsForDL-UL-Switching, </w:t>
            </w:r>
            <w:r>
              <w:rPr>
                <w:rFonts w:eastAsiaTheme="minorEastAsia"/>
                <w:sz w:val="22"/>
                <w:szCs w:val="22"/>
                <w:lang w:val="en-US" w:eastAsia="zh-CN"/>
              </w:rPr>
              <w:t>the configuration and application shall not be restricted to</w:t>
            </w:r>
            <w:r>
              <w:rPr>
                <w:rFonts w:eastAsiaTheme="minorEastAsia"/>
                <w:sz w:val="22"/>
                <w:szCs w:val="22"/>
                <w:lang w:val="en-US" w:eastAsia="zh-CN"/>
              </w:rPr>
              <w:t xml:space="preserve"> unpaired spectrum (see Sec. 4.2 38.213). Indeed, TA is applied to paired spectrum as well for example for a UE in half-duplex operation or in capable of simultaneous transmission and reception.</w:t>
            </w:r>
          </w:p>
        </w:tc>
      </w:tr>
      <w:tr w:rsidR="00F84286" w14:paraId="4E92CE0B" w14:textId="77777777">
        <w:tc>
          <w:tcPr>
            <w:tcW w:w="1583" w:type="dxa"/>
          </w:tcPr>
          <w:p w14:paraId="62ECA72B" w14:textId="77777777" w:rsidR="00F84286" w:rsidRDefault="00AA05EA">
            <w:pPr>
              <w:spacing w:after="0"/>
              <w:rPr>
                <w:rFonts w:eastAsiaTheme="minorEastAsia"/>
                <w:sz w:val="22"/>
                <w:szCs w:val="22"/>
                <w:lang w:val="en-US" w:eastAsia="zh-CN"/>
              </w:rPr>
            </w:pPr>
            <w:r>
              <w:rPr>
                <w:rFonts w:eastAsiaTheme="minorEastAsia" w:hint="eastAsia"/>
                <w:sz w:val="22"/>
                <w:szCs w:val="22"/>
                <w:lang w:val="en-US" w:eastAsia="zh-CN"/>
              </w:rPr>
              <w:t>ZTE</w:t>
            </w:r>
          </w:p>
        </w:tc>
        <w:tc>
          <w:tcPr>
            <w:tcW w:w="8046" w:type="dxa"/>
          </w:tcPr>
          <w:p w14:paraId="2BD6128F" w14:textId="77777777" w:rsidR="00F84286" w:rsidRDefault="00AA05EA">
            <w:pPr>
              <w:spacing w:after="0"/>
              <w:rPr>
                <w:rFonts w:eastAsiaTheme="minorEastAsia"/>
                <w:sz w:val="22"/>
                <w:szCs w:val="22"/>
                <w:lang w:val="en-US" w:eastAsia="zh-CN"/>
              </w:rPr>
            </w:pPr>
            <w:r>
              <w:rPr>
                <w:rFonts w:eastAsiaTheme="minorEastAsia" w:hint="eastAsia"/>
                <w:sz w:val="22"/>
                <w:szCs w:val="22"/>
                <w:lang w:val="en-US" w:eastAsia="zh-CN"/>
              </w:rPr>
              <w:t>We are fine with this proposal. As for QC</w:t>
            </w:r>
            <w:r>
              <w:rPr>
                <w:rFonts w:eastAsiaTheme="minorEastAsia"/>
                <w:sz w:val="22"/>
                <w:szCs w:val="22"/>
                <w:lang w:val="en-US" w:eastAsia="zh-CN"/>
              </w:rPr>
              <w:t>’</w:t>
            </w:r>
            <w:r>
              <w:rPr>
                <w:rFonts w:eastAsiaTheme="minorEastAsia" w:hint="eastAsia"/>
                <w:sz w:val="22"/>
                <w:szCs w:val="22"/>
                <w:lang w:val="en-US" w:eastAsia="zh-CN"/>
              </w:rPr>
              <w:t>s comment, it</w:t>
            </w:r>
            <w:r>
              <w:rPr>
                <w:rFonts w:eastAsiaTheme="minorEastAsia"/>
                <w:sz w:val="22"/>
                <w:szCs w:val="22"/>
                <w:lang w:val="en-US" w:eastAsia="zh-CN"/>
              </w:rPr>
              <w:t>’</w:t>
            </w:r>
            <w:r>
              <w:rPr>
                <w:rFonts w:eastAsiaTheme="minorEastAsia" w:hint="eastAsia"/>
                <w:sz w:val="22"/>
                <w:szCs w:val="22"/>
                <w:lang w:val="en-US" w:eastAsia="zh-CN"/>
              </w:rPr>
              <w:t>s ok for us to extend the case to h</w:t>
            </w:r>
            <w:r>
              <w:rPr>
                <w:rFonts w:eastAsiaTheme="minorEastAsia"/>
                <w:sz w:val="22"/>
                <w:szCs w:val="22"/>
                <w:lang w:val="en-US" w:eastAsia="zh-CN"/>
              </w:rPr>
              <w:t>alf-duplex operation</w:t>
            </w:r>
            <w:r>
              <w:rPr>
                <w:rFonts w:eastAsiaTheme="minorEastAsia" w:hint="eastAsia"/>
                <w:sz w:val="22"/>
                <w:szCs w:val="22"/>
                <w:lang w:val="en-US" w:eastAsia="zh-CN"/>
              </w:rPr>
              <w:t>. But it</w:t>
            </w:r>
            <w:r>
              <w:rPr>
                <w:rFonts w:eastAsiaTheme="minorEastAsia"/>
                <w:sz w:val="22"/>
                <w:szCs w:val="22"/>
                <w:lang w:val="en-US" w:eastAsia="zh-CN"/>
              </w:rPr>
              <w:t>’</w:t>
            </w:r>
            <w:r>
              <w:rPr>
                <w:rFonts w:eastAsiaTheme="minorEastAsia" w:hint="eastAsia"/>
                <w:sz w:val="22"/>
                <w:szCs w:val="22"/>
                <w:lang w:val="en-US" w:eastAsia="zh-CN"/>
              </w:rPr>
              <w:t xml:space="preserve">s better to discuss in email discussion #4. </w:t>
            </w:r>
          </w:p>
        </w:tc>
      </w:tr>
      <w:tr w:rsidR="00F84286" w14:paraId="4F877A7B" w14:textId="77777777">
        <w:tc>
          <w:tcPr>
            <w:tcW w:w="1583" w:type="dxa"/>
          </w:tcPr>
          <w:p w14:paraId="70F74A85" w14:textId="26E5A41D" w:rsidR="00F84286" w:rsidRPr="000119CB" w:rsidRDefault="000119CB">
            <w:pPr>
              <w:spacing w:after="0"/>
              <w:rPr>
                <w:rFonts w:eastAsia="ＭＳ 明朝" w:hint="eastAsia"/>
                <w:sz w:val="22"/>
                <w:szCs w:val="22"/>
                <w:lang w:val="en-US" w:eastAsia="ja-JP"/>
              </w:rPr>
            </w:pPr>
            <w:r>
              <w:rPr>
                <w:rFonts w:eastAsia="ＭＳ 明朝" w:hint="eastAsia"/>
                <w:sz w:val="22"/>
                <w:szCs w:val="22"/>
                <w:lang w:val="en-US" w:eastAsia="ja-JP"/>
              </w:rPr>
              <w:t>DOCOMO</w:t>
            </w:r>
          </w:p>
        </w:tc>
        <w:tc>
          <w:tcPr>
            <w:tcW w:w="8046" w:type="dxa"/>
          </w:tcPr>
          <w:p w14:paraId="59F2B7F1" w14:textId="22612A1D" w:rsidR="00F84286" w:rsidRPr="000119CB" w:rsidRDefault="000119CB">
            <w:pPr>
              <w:spacing w:after="0"/>
              <w:rPr>
                <w:rFonts w:eastAsia="ＭＳ 明朝" w:hint="eastAsia"/>
                <w:sz w:val="22"/>
                <w:szCs w:val="22"/>
                <w:lang w:val="en-US" w:eastAsia="ja-JP"/>
              </w:rPr>
            </w:pPr>
            <w:r>
              <w:rPr>
                <w:rFonts w:eastAsia="ＭＳ 明朝" w:hint="eastAsia"/>
                <w:sz w:val="22"/>
                <w:szCs w:val="22"/>
                <w:lang w:val="en-US" w:eastAsia="ja-JP"/>
              </w:rPr>
              <w:t>W</w:t>
            </w:r>
            <w:r>
              <w:rPr>
                <w:rFonts w:eastAsia="ＭＳ 明朝"/>
                <w:sz w:val="22"/>
                <w:szCs w:val="22"/>
                <w:lang w:val="en-US" w:eastAsia="ja-JP"/>
              </w:rPr>
              <w:t>e agree with the proposal.</w:t>
            </w:r>
            <w:bookmarkStart w:id="5" w:name="_GoBack"/>
            <w:bookmarkEnd w:id="5"/>
          </w:p>
        </w:tc>
      </w:tr>
      <w:tr w:rsidR="00F84286" w14:paraId="11CE6D75" w14:textId="77777777">
        <w:tc>
          <w:tcPr>
            <w:tcW w:w="1583" w:type="dxa"/>
          </w:tcPr>
          <w:p w14:paraId="1B72AA09" w14:textId="77777777" w:rsidR="00F84286" w:rsidRDefault="00F84286">
            <w:pPr>
              <w:spacing w:after="0"/>
              <w:rPr>
                <w:rFonts w:eastAsiaTheme="minorEastAsia"/>
                <w:sz w:val="22"/>
                <w:szCs w:val="22"/>
                <w:lang w:val="en-US" w:eastAsia="zh-CN"/>
              </w:rPr>
            </w:pPr>
          </w:p>
        </w:tc>
        <w:tc>
          <w:tcPr>
            <w:tcW w:w="8046" w:type="dxa"/>
          </w:tcPr>
          <w:p w14:paraId="18F1DD95" w14:textId="77777777" w:rsidR="00F84286" w:rsidRDefault="00F84286">
            <w:pPr>
              <w:spacing w:after="0"/>
              <w:rPr>
                <w:rFonts w:eastAsiaTheme="minorEastAsia"/>
                <w:sz w:val="22"/>
                <w:szCs w:val="22"/>
                <w:lang w:val="en-US" w:eastAsia="zh-CN"/>
              </w:rPr>
            </w:pPr>
          </w:p>
        </w:tc>
      </w:tr>
    </w:tbl>
    <w:p w14:paraId="3749CA31" w14:textId="77777777" w:rsidR="00F84286" w:rsidRDefault="00F84286">
      <w:pPr>
        <w:rPr>
          <w:sz w:val="22"/>
          <w:lang w:val="en-US"/>
        </w:rPr>
      </w:pPr>
    </w:p>
    <w:p w14:paraId="24DE857B" w14:textId="77777777" w:rsidR="00F84286" w:rsidRDefault="00F84286">
      <w:pPr>
        <w:rPr>
          <w:sz w:val="22"/>
          <w:lang w:val="en-US"/>
        </w:rPr>
      </w:pPr>
    </w:p>
    <w:bookmarkEnd w:id="3"/>
    <w:bookmarkEnd w:id="4"/>
    <w:p w14:paraId="07B384B2" w14:textId="77777777" w:rsidR="00F84286" w:rsidRDefault="00AA05EA">
      <w:pPr>
        <w:pStyle w:val="1"/>
        <w:rPr>
          <w:lang w:val="en-US"/>
        </w:rPr>
      </w:pPr>
      <w:r>
        <w:rPr>
          <w:lang w:val="en-US"/>
        </w:rPr>
        <w:lastRenderedPageBreak/>
        <w:t>3</w:t>
      </w:r>
      <w:r>
        <w:rPr>
          <w:lang w:val="en-US"/>
        </w:rPr>
        <w:tab/>
        <w:t xml:space="preserve">Agreed TP </w:t>
      </w:r>
    </w:p>
    <w:p w14:paraId="0CF65F4F" w14:textId="77777777" w:rsidR="00F84286" w:rsidRDefault="00F84286">
      <w:pPr>
        <w:spacing w:before="240"/>
        <w:rPr>
          <w:sz w:val="22"/>
          <w:lang w:val="en-US"/>
        </w:rPr>
      </w:pPr>
    </w:p>
    <w:p w14:paraId="62B3077B" w14:textId="77777777" w:rsidR="00F84286" w:rsidRDefault="00F84286">
      <w:pPr>
        <w:rPr>
          <w:sz w:val="22"/>
          <w:lang w:val="en-US"/>
        </w:rPr>
      </w:pPr>
    </w:p>
    <w:p w14:paraId="0932D2DA" w14:textId="77777777" w:rsidR="00F84286" w:rsidRDefault="00F84286">
      <w:pPr>
        <w:rPr>
          <w:sz w:val="22"/>
          <w:lang w:val="en-US"/>
        </w:rPr>
      </w:pPr>
    </w:p>
    <w:p w14:paraId="7DCFAE83" w14:textId="77777777" w:rsidR="00F84286" w:rsidRDefault="00AA05EA">
      <w:pPr>
        <w:pStyle w:val="1"/>
        <w:rPr>
          <w:lang w:val="en-US"/>
        </w:rPr>
      </w:pPr>
      <w:r>
        <w:rPr>
          <w:lang w:val="en-US"/>
        </w:rPr>
        <w:t>References</w:t>
      </w:r>
    </w:p>
    <w:p w14:paraId="2366D612" w14:textId="77777777" w:rsidR="00F84286" w:rsidRDefault="00AA05EA">
      <w:pPr>
        <w:pStyle w:val="afb"/>
        <w:numPr>
          <w:ilvl w:val="0"/>
          <w:numId w:val="6"/>
        </w:numPr>
        <w:rPr>
          <w:lang w:eastAsia="zh-CN"/>
        </w:rPr>
      </w:pPr>
      <w:r>
        <w:rPr>
          <w:lang w:eastAsia="zh-CN"/>
        </w:rPr>
        <w:t>R1-2003319</w:t>
      </w:r>
      <w:r>
        <w:rPr>
          <w:lang w:eastAsia="zh-CN"/>
        </w:rPr>
        <w:tab/>
        <w:t>Remaining issues on PUSCH enhancements for NR URLLC</w:t>
      </w:r>
      <w:r>
        <w:rPr>
          <w:lang w:eastAsia="zh-CN"/>
        </w:rPr>
        <w:tab/>
        <w:t>ZTE</w:t>
      </w:r>
    </w:p>
    <w:p w14:paraId="3B2F3B65" w14:textId="77777777" w:rsidR="00F84286" w:rsidRDefault="00AA05EA">
      <w:pPr>
        <w:pStyle w:val="afb"/>
        <w:numPr>
          <w:ilvl w:val="0"/>
          <w:numId w:val="6"/>
        </w:numPr>
        <w:rPr>
          <w:lang w:eastAsia="zh-CN"/>
        </w:rPr>
      </w:pPr>
      <w:r>
        <w:rPr>
          <w:lang w:eastAsia="zh-CN"/>
        </w:rPr>
        <w:t>R1-2003389</w:t>
      </w:r>
      <w:r>
        <w:rPr>
          <w:lang w:eastAsia="zh-CN"/>
        </w:rPr>
        <w:tab/>
        <w:t>PUSCH enhancements for URLLC</w:t>
      </w:r>
      <w:r>
        <w:rPr>
          <w:lang w:eastAsia="zh-CN"/>
        </w:rPr>
        <w:tab/>
        <w:t>vivo</w:t>
      </w:r>
    </w:p>
    <w:p w14:paraId="1E0656C7" w14:textId="77777777" w:rsidR="00F84286" w:rsidRDefault="00AA05EA">
      <w:pPr>
        <w:pStyle w:val="afb"/>
        <w:numPr>
          <w:ilvl w:val="0"/>
          <w:numId w:val="6"/>
        </w:numPr>
        <w:rPr>
          <w:lang w:eastAsia="zh-CN"/>
        </w:rPr>
      </w:pPr>
      <w:r>
        <w:rPr>
          <w:lang w:eastAsia="zh-CN"/>
        </w:rPr>
        <w:t>R1-2003441</w:t>
      </w:r>
      <w:r>
        <w:rPr>
          <w:lang w:eastAsia="zh-CN"/>
        </w:rPr>
        <w:tab/>
        <w:t>Remaining Issue of PUSCH Enhancements for NR URLLC</w:t>
      </w:r>
      <w:r>
        <w:rPr>
          <w:lang w:eastAsia="zh-CN"/>
        </w:rPr>
        <w:tab/>
        <w:t>Ericsson</w:t>
      </w:r>
    </w:p>
    <w:p w14:paraId="743BD5E6" w14:textId="77777777" w:rsidR="00F84286" w:rsidRDefault="00AA05EA">
      <w:pPr>
        <w:pStyle w:val="afb"/>
        <w:numPr>
          <w:ilvl w:val="0"/>
          <w:numId w:val="6"/>
        </w:numPr>
        <w:rPr>
          <w:lang w:eastAsia="zh-CN"/>
        </w:rPr>
      </w:pPr>
      <w:r>
        <w:rPr>
          <w:lang w:eastAsia="zh-CN"/>
        </w:rPr>
        <w:t>R1-2003529</w:t>
      </w:r>
      <w:r>
        <w:rPr>
          <w:lang w:eastAsia="zh-CN"/>
        </w:rPr>
        <w:tab/>
        <w:t>Corrections on PUSCH enhancement</w:t>
      </w:r>
      <w:r>
        <w:rPr>
          <w:lang w:eastAsia="zh-CN"/>
        </w:rPr>
        <w:tab/>
        <w:t>Huawei, HiSilicon</w:t>
      </w:r>
    </w:p>
    <w:p w14:paraId="3689CEF1" w14:textId="77777777" w:rsidR="00F84286" w:rsidRDefault="00AA05EA">
      <w:pPr>
        <w:pStyle w:val="afb"/>
        <w:numPr>
          <w:ilvl w:val="0"/>
          <w:numId w:val="6"/>
        </w:numPr>
        <w:rPr>
          <w:lang w:eastAsia="zh-CN"/>
        </w:rPr>
      </w:pPr>
      <w:r>
        <w:rPr>
          <w:lang w:eastAsia="zh-CN"/>
        </w:rPr>
        <w:t>R1-2003579</w:t>
      </w:r>
      <w:r>
        <w:rPr>
          <w:lang w:eastAsia="zh-CN"/>
        </w:rPr>
        <w:tab/>
        <w:t>Maintenance of PUSCH enhancements for Rel-16 NR URLLC</w:t>
      </w:r>
      <w:r>
        <w:rPr>
          <w:lang w:eastAsia="zh-CN"/>
        </w:rPr>
        <w:tab/>
        <w:t>Nokia, Nokia Shanghai Bell</w:t>
      </w:r>
    </w:p>
    <w:p w14:paraId="5FD4CD17" w14:textId="77777777" w:rsidR="00F84286" w:rsidRDefault="00AA05EA">
      <w:pPr>
        <w:pStyle w:val="afb"/>
        <w:numPr>
          <w:ilvl w:val="0"/>
          <w:numId w:val="6"/>
        </w:numPr>
        <w:rPr>
          <w:lang w:eastAsia="zh-CN"/>
        </w:rPr>
      </w:pPr>
      <w:r>
        <w:rPr>
          <w:lang w:eastAsia="zh-CN"/>
        </w:rPr>
        <w:t>R1-2003622</w:t>
      </w:r>
      <w:r>
        <w:rPr>
          <w:lang w:eastAsia="zh-CN"/>
        </w:rPr>
        <w:tab/>
        <w:t>Remaining issues on</w:t>
      </w:r>
      <w:r>
        <w:rPr>
          <w:lang w:eastAsia="zh-CN"/>
        </w:rPr>
        <w:t xml:space="preserve"> PUSCH enhancements</w:t>
      </w:r>
      <w:r>
        <w:rPr>
          <w:lang w:eastAsia="zh-CN"/>
        </w:rPr>
        <w:tab/>
        <w:t>CATT</w:t>
      </w:r>
    </w:p>
    <w:p w14:paraId="01CCC785" w14:textId="77777777" w:rsidR="00F84286" w:rsidRDefault="00AA05EA">
      <w:pPr>
        <w:pStyle w:val="afb"/>
        <w:numPr>
          <w:ilvl w:val="0"/>
          <w:numId w:val="6"/>
        </w:numPr>
        <w:rPr>
          <w:lang w:eastAsia="zh-CN"/>
        </w:rPr>
      </w:pPr>
      <w:r>
        <w:rPr>
          <w:lang w:eastAsia="zh-CN"/>
        </w:rPr>
        <w:t>R1-2003739</w:t>
      </w:r>
      <w:r>
        <w:rPr>
          <w:lang w:eastAsia="zh-CN"/>
        </w:rPr>
        <w:tab/>
        <w:t>Corrections on PUSCH enhancements for URLLC</w:t>
      </w:r>
      <w:r>
        <w:rPr>
          <w:lang w:eastAsia="zh-CN"/>
        </w:rPr>
        <w:tab/>
        <w:t>Intel Corporation</w:t>
      </w:r>
    </w:p>
    <w:p w14:paraId="280EFCD4" w14:textId="77777777" w:rsidR="00F84286" w:rsidRDefault="00AA05EA">
      <w:pPr>
        <w:pStyle w:val="afb"/>
        <w:numPr>
          <w:ilvl w:val="0"/>
          <w:numId w:val="6"/>
        </w:numPr>
        <w:rPr>
          <w:lang w:eastAsia="zh-CN"/>
        </w:rPr>
      </w:pPr>
      <w:r>
        <w:rPr>
          <w:lang w:eastAsia="zh-CN"/>
        </w:rPr>
        <w:t>R1-2003815</w:t>
      </w:r>
      <w:r>
        <w:rPr>
          <w:lang w:eastAsia="zh-CN"/>
        </w:rPr>
        <w:tab/>
        <w:t>Remaining issues on URLLC PUSCH enhancement</w:t>
      </w:r>
      <w:r>
        <w:rPr>
          <w:lang w:eastAsia="zh-CN"/>
        </w:rPr>
        <w:tab/>
        <w:t>Panasonic Corporation</w:t>
      </w:r>
    </w:p>
    <w:p w14:paraId="62061DBE" w14:textId="77777777" w:rsidR="00F84286" w:rsidRDefault="00AA05EA">
      <w:pPr>
        <w:pStyle w:val="afb"/>
        <w:numPr>
          <w:ilvl w:val="0"/>
          <w:numId w:val="6"/>
        </w:numPr>
        <w:rPr>
          <w:lang w:eastAsia="zh-CN"/>
        </w:rPr>
      </w:pPr>
      <w:r>
        <w:rPr>
          <w:lang w:eastAsia="zh-CN"/>
        </w:rPr>
        <w:t>R1-2003867</w:t>
      </w:r>
      <w:r>
        <w:rPr>
          <w:lang w:eastAsia="zh-CN"/>
        </w:rPr>
        <w:tab/>
        <w:t>Remaining issues for PUSCH enhancements</w:t>
      </w:r>
      <w:r>
        <w:rPr>
          <w:lang w:eastAsia="zh-CN"/>
        </w:rPr>
        <w:tab/>
        <w:t>Samsung</w:t>
      </w:r>
    </w:p>
    <w:p w14:paraId="1FAFF2DE" w14:textId="77777777" w:rsidR="00F84286" w:rsidRDefault="00AA05EA">
      <w:pPr>
        <w:pStyle w:val="afb"/>
        <w:numPr>
          <w:ilvl w:val="0"/>
          <w:numId w:val="6"/>
        </w:numPr>
        <w:rPr>
          <w:lang w:eastAsia="zh-CN"/>
        </w:rPr>
      </w:pPr>
      <w:r>
        <w:rPr>
          <w:lang w:eastAsia="zh-CN"/>
        </w:rPr>
        <w:t>R1-2003976</w:t>
      </w:r>
      <w:r>
        <w:rPr>
          <w:lang w:eastAsia="zh-CN"/>
        </w:rPr>
        <w:tab/>
        <w:t>PUSCH enhan</w:t>
      </w:r>
      <w:r>
        <w:rPr>
          <w:lang w:eastAsia="zh-CN"/>
        </w:rPr>
        <w:t>cements</w:t>
      </w:r>
      <w:r>
        <w:rPr>
          <w:lang w:eastAsia="zh-CN"/>
        </w:rPr>
        <w:tab/>
        <w:t>ETRI</w:t>
      </w:r>
    </w:p>
    <w:p w14:paraId="3C04F741" w14:textId="77777777" w:rsidR="00F84286" w:rsidRDefault="00AA05EA">
      <w:pPr>
        <w:pStyle w:val="afb"/>
        <w:numPr>
          <w:ilvl w:val="0"/>
          <w:numId w:val="6"/>
        </w:numPr>
        <w:rPr>
          <w:lang w:eastAsia="zh-CN"/>
        </w:rPr>
      </w:pPr>
      <w:r>
        <w:rPr>
          <w:lang w:eastAsia="zh-CN"/>
        </w:rPr>
        <w:t>R1-2003986</w:t>
      </w:r>
      <w:r>
        <w:rPr>
          <w:lang w:eastAsia="zh-CN"/>
        </w:rPr>
        <w:tab/>
        <w:t>Discussion on PUSCH enhancements for URLLC</w:t>
      </w:r>
      <w:r>
        <w:rPr>
          <w:lang w:eastAsia="zh-CN"/>
        </w:rPr>
        <w:tab/>
        <w:t>Spreadtrum Communications</w:t>
      </w:r>
    </w:p>
    <w:p w14:paraId="258E52D4" w14:textId="77777777" w:rsidR="00F84286" w:rsidRDefault="00AA05EA">
      <w:pPr>
        <w:pStyle w:val="afb"/>
        <w:numPr>
          <w:ilvl w:val="0"/>
          <w:numId w:val="6"/>
        </w:numPr>
        <w:rPr>
          <w:lang w:eastAsia="zh-CN"/>
        </w:rPr>
      </w:pPr>
      <w:r>
        <w:rPr>
          <w:lang w:eastAsia="zh-CN"/>
        </w:rPr>
        <w:t>R1-2004031</w:t>
      </w:r>
      <w:r>
        <w:rPr>
          <w:lang w:eastAsia="zh-CN"/>
        </w:rPr>
        <w:tab/>
        <w:t>Remaining issues of PUSCH enhancements for NR URLLC</w:t>
      </w:r>
      <w:r>
        <w:rPr>
          <w:lang w:eastAsia="zh-CN"/>
        </w:rPr>
        <w:tab/>
        <w:t>LG Electronics</w:t>
      </w:r>
    </w:p>
    <w:p w14:paraId="600C5D2A" w14:textId="77777777" w:rsidR="00F84286" w:rsidRDefault="00AA05EA">
      <w:pPr>
        <w:pStyle w:val="afb"/>
        <w:numPr>
          <w:ilvl w:val="0"/>
          <w:numId w:val="6"/>
        </w:numPr>
        <w:rPr>
          <w:lang w:eastAsia="zh-CN"/>
        </w:rPr>
      </w:pPr>
      <w:r>
        <w:rPr>
          <w:lang w:eastAsia="zh-CN"/>
        </w:rPr>
        <w:t>R1-2004046</w:t>
      </w:r>
      <w:r>
        <w:rPr>
          <w:lang w:eastAsia="zh-CN"/>
        </w:rPr>
        <w:tab/>
        <w:t>Remaining issues on PUSCH enhancements for URLLC</w:t>
      </w:r>
      <w:r>
        <w:rPr>
          <w:lang w:eastAsia="zh-CN"/>
        </w:rPr>
        <w:tab/>
        <w:t>Fujitsu</w:t>
      </w:r>
    </w:p>
    <w:p w14:paraId="555EFF67" w14:textId="77777777" w:rsidR="00F84286" w:rsidRDefault="00AA05EA">
      <w:pPr>
        <w:pStyle w:val="afb"/>
        <w:numPr>
          <w:ilvl w:val="0"/>
          <w:numId w:val="6"/>
        </w:numPr>
        <w:rPr>
          <w:lang w:eastAsia="zh-CN"/>
        </w:rPr>
      </w:pPr>
      <w:r>
        <w:rPr>
          <w:lang w:eastAsia="zh-CN"/>
        </w:rPr>
        <w:t>R1-2004116</w:t>
      </w:r>
      <w:r>
        <w:rPr>
          <w:lang w:eastAsia="zh-CN"/>
        </w:rPr>
        <w:tab/>
        <w:t xml:space="preserve">PUSCH </w:t>
      </w:r>
      <w:r>
        <w:rPr>
          <w:lang w:eastAsia="zh-CN"/>
        </w:rPr>
        <w:t>enhancements for URLLC</w:t>
      </w:r>
      <w:r>
        <w:rPr>
          <w:lang w:eastAsia="zh-CN"/>
        </w:rPr>
        <w:tab/>
        <w:t>OPPO</w:t>
      </w:r>
    </w:p>
    <w:p w14:paraId="387908E1" w14:textId="77777777" w:rsidR="00F84286" w:rsidRDefault="00AA05EA">
      <w:pPr>
        <w:pStyle w:val="afb"/>
        <w:numPr>
          <w:ilvl w:val="0"/>
          <w:numId w:val="6"/>
        </w:numPr>
        <w:rPr>
          <w:lang w:eastAsia="zh-CN"/>
        </w:rPr>
      </w:pPr>
      <w:r>
        <w:rPr>
          <w:lang w:eastAsia="zh-CN"/>
        </w:rPr>
        <w:t>R1-2004223</w:t>
      </w:r>
      <w:r>
        <w:rPr>
          <w:lang w:eastAsia="zh-CN"/>
        </w:rPr>
        <w:tab/>
        <w:t>Remaining Issues on PUSCH enhancements for eURLLC</w:t>
      </w:r>
      <w:r>
        <w:rPr>
          <w:lang w:eastAsia="zh-CN"/>
        </w:rPr>
        <w:tab/>
        <w:t>Apple</w:t>
      </w:r>
    </w:p>
    <w:p w14:paraId="16568040" w14:textId="77777777" w:rsidR="00F84286" w:rsidRDefault="00AA05EA">
      <w:pPr>
        <w:pStyle w:val="afb"/>
        <w:numPr>
          <w:ilvl w:val="0"/>
          <w:numId w:val="6"/>
        </w:numPr>
        <w:rPr>
          <w:lang w:eastAsia="zh-CN"/>
        </w:rPr>
      </w:pPr>
      <w:r>
        <w:rPr>
          <w:lang w:eastAsia="zh-CN"/>
        </w:rPr>
        <w:t>R1-2004332</w:t>
      </w:r>
      <w:r>
        <w:rPr>
          <w:lang w:eastAsia="zh-CN"/>
        </w:rPr>
        <w:tab/>
        <w:t>Remaining issues on PUSCH enhancements for NR URLLC</w:t>
      </w:r>
      <w:r>
        <w:rPr>
          <w:lang w:eastAsia="zh-CN"/>
        </w:rPr>
        <w:tab/>
        <w:t>Sharp</w:t>
      </w:r>
    </w:p>
    <w:p w14:paraId="0F82C8EE" w14:textId="77777777" w:rsidR="00F84286" w:rsidRDefault="00AA05EA">
      <w:pPr>
        <w:pStyle w:val="afb"/>
        <w:numPr>
          <w:ilvl w:val="0"/>
          <w:numId w:val="6"/>
        </w:numPr>
        <w:rPr>
          <w:lang w:eastAsia="zh-CN"/>
        </w:rPr>
      </w:pPr>
      <w:r>
        <w:rPr>
          <w:lang w:eastAsia="zh-CN"/>
        </w:rPr>
        <w:t>R1-2004391</w:t>
      </w:r>
      <w:r>
        <w:rPr>
          <w:lang w:eastAsia="zh-CN"/>
        </w:rPr>
        <w:tab/>
        <w:t>Remaining issues for PUSCH enhancements for Rel.16 URLLC</w:t>
      </w:r>
      <w:r>
        <w:rPr>
          <w:lang w:eastAsia="zh-CN"/>
        </w:rPr>
        <w:tab/>
        <w:t>NTT DOCOMO, INC</w:t>
      </w:r>
    </w:p>
    <w:p w14:paraId="27631659" w14:textId="77777777" w:rsidR="00F84286" w:rsidRDefault="00AA05EA">
      <w:pPr>
        <w:pStyle w:val="afb"/>
        <w:numPr>
          <w:ilvl w:val="0"/>
          <w:numId w:val="6"/>
        </w:numPr>
        <w:rPr>
          <w:lang w:eastAsia="zh-CN"/>
        </w:rPr>
      </w:pPr>
      <w:r>
        <w:rPr>
          <w:lang w:eastAsia="zh-CN"/>
        </w:rPr>
        <w:t>R1-20044</w:t>
      </w:r>
      <w:r>
        <w:rPr>
          <w:lang w:eastAsia="zh-CN"/>
        </w:rPr>
        <w:t>59</w:t>
      </w:r>
      <w:r>
        <w:rPr>
          <w:lang w:eastAsia="zh-CN"/>
        </w:rPr>
        <w:tab/>
        <w:t>Remaining issues on PUSCH enhancements for URLLC</w:t>
      </w:r>
      <w:r>
        <w:rPr>
          <w:lang w:eastAsia="zh-CN"/>
        </w:rPr>
        <w:tab/>
        <w:t>Qualcomm Incorporated</w:t>
      </w:r>
    </w:p>
    <w:p w14:paraId="1F5D1D8A" w14:textId="77777777" w:rsidR="00F84286" w:rsidRDefault="00AA05EA">
      <w:pPr>
        <w:pStyle w:val="afb"/>
        <w:numPr>
          <w:ilvl w:val="0"/>
          <w:numId w:val="6"/>
        </w:numPr>
        <w:rPr>
          <w:lang w:eastAsia="zh-CN"/>
        </w:rPr>
      </w:pPr>
      <w:r>
        <w:rPr>
          <w:lang w:eastAsia="zh-CN"/>
        </w:rPr>
        <w:t>R1-2004524</w:t>
      </w:r>
      <w:r>
        <w:rPr>
          <w:lang w:eastAsia="zh-CN"/>
        </w:rPr>
        <w:tab/>
        <w:t>Remaining issues on PUSCH enhancement for NR URLLC</w:t>
      </w:r>
      <w:r>
        <w:rPr>
          <w:lang w:eastAsia="zh-CN"/>
        </w:rPr>
        <w:tab/>
        <w:t>WILUS Inc.</w:t>
      </w:r>
    </w:p>
    <w:p w14:paraId="5242FC5E" w14:textId="77777777" w:rsidR="00F84286" w:rsidRDefault="00AA05EA">
      <w:pPr>
        <w:pStyle w:val="afb"/>
        <w:numPr>
          <w:ilvl w:val="0"/>
          <w:numId w:val="6"/>
        </w:numPr>
        <w:rPr>
          <w:lang w:eastAsia="zh-CN"/>
        </w:rPr>
      </w:pPr>
      <w:r>
        <w:rPr>
          <w:lang w:eastAsia="zh-CN"/>
        </w:rPr>
        <w:t>R1-2004572</w:t>
      </w:r>
      <w:r>
        <w:rPr>
          <w:lang w:eastAsia="zh-CN"/>
        </w:rPr>
        <w:tab/>
        <w:t>Remaining issue of PUSCH enhancements for NR URLLC</w:t>
      </w:r>
      <w:r>
        <w:rPr>
          <w:lang w:eastAsia="zh-CN"/>
        </w:rPr>
        <w:tab/>
        <w:t>ASUSTeK</w:t>
      </w:r>
    </w:p>
    <w:p w14:paraId="6ED875B1" w14:textId="77777777" w:rsidR="00F84286" w:rsidRDefault="00AA05EA">
      <w:pPr>
        <w:pStyle w:val="1"/>
        <w:rPr>
          <w:lang w:val="en-US"/>
        </w:rPr>
      </w:pPr>
      <w:r>
        <w:rPr>
          <w:lang w:val="en-US"/>
        </w:rPr>
        <w:t>Appendix A: Previous agreements on pote</w:t>
      </w:r>
      <w:r>
        <w:rPr>
          <w:lang w:val="en-US"/>
        </w:rPr>
        <w:t>ntial enhancements for PUSCH</w:t>
      </w:r>
    </w:p>
    <w:p w14:paraId="0127F573" w14:textId="77777777" w:rsidR="00F84286" w:rsidRDefault="00AA05EA">
      <w:pPr>
        <w:pStyle w:val="3"/>
      </w:pPr>
      <w:r>
        <w:t>RAN1#94bis (Oct. 2018)</w:t>
      </w:r>
    </w:p>
    <w:p w14:paraId="74FFF0D9" w14:textId="77777777" w:rsidR="00F84286" w:rsidRDefault="00AA05EA">
      <w:pPr>
        <w:spacing w:after="0"/>
        <w:rPr>
          <w:b/>
          <w:lang w:eastAsia="zh-CN"/>
        </w:rPr>
      </w:pPr>
      <w:r>
        <w:rPr>
          <w:highlight w:val="green"/>
          <w:lang w:eastAsia="zh-CN"/>
        </w:rPr>
        <w:t>Agreements</w:t>
      </w:r>
      <w:r>
        <w:rPr>
          <w:b/>
          <w:lang w:eastAsia="zh-CN"/>
        </w:rPr>
        <w:t>:</w:t>
      </w:r>
    </w:p>
    <w:p w14:paraId="19C7BE41" w14:textId="77777777" w:rsidR="00F84286" w:rsidRDefault="00AA05EA">
      <w:pPr>
        <w:numPr>
          <w:ilvl w:val="0"/>
          <w:numId w:val="7"/>
        </w:numPr>
        <w:spacing w:after="0"/>
      </w:pPr>
      <w:r>
        <w:rPr>
          <w:rFonts w:hint="eastAsia"/>
        </w:rPr>
        <w:t>One PUSCH transmission instance is not allowed to cross the slot boundary at least for grant-based PUSCH.</w:t>
      </w:r>
    </w:p>
    <w:p w14:paraId="1EDA8793" w14:textId="77777777" w:rsidR="00F84286" w:rsidRDefault="00AA05EA">
      <w:pPr>
        <w:pStyle w:val="3"/>
      </w:pPr>
      <w:r>
        <w:t>RAN1#95 (Nov. 2018)</w:t>
      </w:r>
    </w:p>
    <w:p w14:paraId="408FE293" w14:textId="77777777" w:rsidR="00F84286" w:rsidRDefault="00AA05EA">
      <w:pPr>
        <w:spacing w:after="0"/>
        <w:rPr>
          <w:rFonts w:ascii="Times" w:eastAsia="Batang" w:hAnsi="Times"/>
          <w:b/>
          <w:szCs w:val="24"/>
          <w:lang w:eastAsia="zh-CN"/>
        </w:rPr>
      </w:pPr>
      <w:r>
        <w:rPr>
          <w:rFonts w:ascii="Times" w:eastAsia="Batang" w:hAnsi="Times"/>
          <w:szCs w:val="24"/>
          <w:highlight w:val="green"/>
          <w:lang w:eastAsia="zh-CN"/>
        </w:rPr>
        <w:t>Agreements</w:t>
      </w:r>
      <w:r>
        <w:rPr>
          <w:rFonts w:ascii="Times" w:eastAsia="Batang" w:hAnsi="Times"/>
          <w:b/>
          <w:szCs w:val="24"/>
          <w:lang w:eastAsia="zh-CN"/>
        </w:rPr>
        <w:t>:</w:t>
      </w:r>
    </w:p>
    <w:p w14:paraId="6AF408E0" w14:textId="77777777" w:rsidR="00F84286" w:rsidRDefault="00AA05EA">
      <w:pPr>
        <w:spacing w:after="0"/>
        <w:rPr>
          <w:rFonts w:ascii="Times" w:eastAsia="Batang" w:hAnsi="Times"/>
          <w:szCs w:val="22"/>
        </w:rPr>
      </w:pPr>
      <w:r>
        <w:rPr>
          <w:rFonts w:ascii="Times" w:eastAsia="Batang" w:hAnsi="Times"/>
          <w:szCs w:val="22"/>
        </w:rPr>
        <w:t>Support at least one of the following for one TB:</w:t>
      </w:r>
    </w:p>
    <w:p w14:paraId="2F0573A9" w14:textId="77777777" w:rsidR="00F84286" w:rsidRDefault="00AA05EA">
      <w:pPr>
        <w:widowControl w:val="0"/>
        <w:numPr>
          <w:ilvl w:val="0"/>
          <w:numId w:val="8"/>
        </w:numPr>
        <w:spacing w:after="0"/>
        <w:jc w:val="both"/>
        <w:rPr>
          <w:rFonts w:ascii="Times" w:eastAsia="Batang" w:hAnsi="Times"/>
          <w:szCs w:val="22"/>
          <w:lang w:eastAsia="zh-CN"/>
        </w:rPr>
      </w:pPr>
      <w:r>
        <w:rPr>
          <w:rFonts w:ascii="Times" w:eastAsia="Batang" w:hAnsi="Times"/>
          <w:szCs w:val="22"/>
          <w:lang w:eastAsia="zh-CN"/>
        </w:rPr>
        <w:t xml:space="preserve">One </w:t>
      </w:r>
      <w:r>
        <w:rPr>
          <w:rFonts w:ascii="Times" w:eastAsia="Batang" w:hAnsi="Times"/>
          <w:szCs w:val="22"/>
          <w:lang w:eastAsia="zh-CN"/>
        </w:rPr>
        <w:t>UL grant scheduling two or more PUSCH repetitions that can be in one slot, or across slot boundary in consecutive available slots</w:t>
      </w:r>
    </w:p>
    <w:p w14:paraId="7F32DEA7" w14:textId="77777777" w:rsidR="00F84286" w:rsidRDefault="00AA05EA">
      <w:pPr>
        <w:widowControl w:val="0"/>
        <w:numPr>
          <w:ilvl w:val="0"/>
          <w:numId w:val="8"/>
        </w:numPr>
        <w:spacing w:after="0"/>
        <w:jc w:val="both"/>
        <w:rPr>
          <w:rFonts w:ascii="Times" w:eastAsia="Batang" w:hAnsi="Times"/>
          <w:szCs w:val="22"/>
          <w:lang w:eastAsia="zh-CN"/>
        </w:rPr>
      </w:pPr>
      <w:r>
        <w:rPr>
          <w:rFonts w:ascii="Times" w:eastAsia="Batang" w:hAnsi="Times"/>
          <w:szCs w:val="22"/>
          <w:lang w:eastAsia="zh-CN"/>
        </w:rPr>
        <w:t>One UL grant scheduling two or more PUSCH repetitions in consecutive available slots, with one repetition in each slot with po</w:t>
      </w:r>
      <w:r>
        <w:rPr>
          <w:rFonts w:ascii="Times" w:eastAsia="Batang" w:hAnsi="Times"/>
          <w:szCs w:val="22"/>
          <w:lang w:eastAsia="zh-CN"/>
        </w:rPr>
        <w:t>ssibly different starting symbols and/or durations</w:t>
      </w:r>
    </w:p>
    <w:p w14:paraId="5D9498B7" w14:textId="77777777" w:rsidR="00F84286" w:rsidRDefault="00AA05EA">
      <w:pPr>
        <w:widowControl w:val="0"/>
        <w:numPr>
          <w:ilvl w:val="0"/>
          <w:numId w:val="8"/>
        </w:numPr>
        <w:spacing w:after="0"/>
        <w:jc w:val="both"/>
        <w:rPr>
          <w:rFonts w:ascii="Times" w:eastAsia="Batang" w:hAnsi="Times"/>
          <w:szCs w:val="22"/>
          <w:lang w:eastAsia="zh-CN"/>
        </w:rPr>
      </w:pPr>
      <w:r>
        <w:rPr>
          <w:rFonts w:ascii="Times" w:eastAsia="Batang" w:hAnsi="Times"/>
          <w:szCs w:val="22"/>
          <w:lang w:eastAsia="zh-CN"/>
        </w:rPr>
        <w:t xml:space="preserve">N (N&gt;=2) UL grants scheduling N PUSCH repetitions on consecutive available slots, with one repetition in each slot, and the i-th UL grant can be received before the end of the PUSCH transmission scheduled </w:t>
      </w:r>
      <w:r>
        <w:rPr>
          <w:rFonts w:ascii="Times" w:eastAsia="Batang" w:hAnsi="Times"/>
          <w:szCs w:val="22"/>
          <w:lang w:eastAsia="zh-CN"/>
        </w:rPr>
        <w:t>by the (i-1)th UL grant.</w:t>
      </w:r>
    </w:p>
    <w:p w14:paraId="28B37BA0" w14:textId="77777777" w:rsidR="00F84286" w:rsidRDefault="00AA05EA">
      <w:pPr>
        <w:widowControl w:val="0"/>
        <w:numPr>
          <w:ilvl w:val="0"/>
          <w:numId w:val="8"/>
        </w:numPr>
        <w:spacing w:after="0"/>
        <w:jc w:val="both"/>
      </w:pPr>
      <w:r>
        <w:rPr>
          <w:rFonts w:ascii="Times" w:eastAsia="Batang" w:hAnsi="Times"/>
          <w:szCs w:val="22"/>
          <w:lang w:eastAsia="zh-CN"/>
        </w:rPr>
        <w:t>FFS the definition of available slots</w:t>
      </w:r>
    </w:p>
    <w:p w14:paraId="089A661F" w14:textId="77777777" w:rsidR="00F84286" w:rsidRDefault="00AA05EA">
      <w:pPr>
        <w:pStyle w:val="3"/>
      </w:pPr>
      <w:r>
        <w:t>RAN1 AH#1901 (Jan. 2019)</w:t>
      </w:r>
    </w:p>
    <w:p w14:paraId="264C6132" w14:textId="77777777" w:rsidR="00F84286" w:rsidRDefault="00AA05EA">
      <w:pPr>
        <w:spacing w:after="0"/>
        <w:rPr>
          <w:lang w:eastAsia="zh-CN"/>
        </w:rPr>
      </w:pPr>
      <w:r>
        <w:rPr>
          <w:highlight w:val="green"/>
          <w:lang w:eastAsia="zh-CN"/>
        </w:rPr>
        <w:t>Agreements:</w:t>
      </w:r>
    </w:p>
    <w:p w14:paraId="5B397BE7" w14:textId="77777777" w:rsidR="00F84286" w:rsidRDefault="00AA05EA">
      <w:pPr>
        <w:spacing w:after="0"/>
        <w:jc w:val="both"/>
        <w:rPr>
          <w:lang w:eastAsia="zh-CN"/>
        </w:rPr>
      </w:pPr>
      <w:r>
        <w:rPr>
          <w:lang w:eastAsia="zh-CN"/>
        </w:rPr>
        <w:lastRenderedPageBreak/>
        <w:t xml:space="preserve">At least for scheduled PUSCH, for the option “One UL grant scheduling two or more PUSCH repetitions that can be in one slot, or across slot boundary in </w:t>
      </w:r>
      <w:r>
        <w:rPr>
          <w:lang w:eastAsia="zh-CN"/>
        </w:rPr>
        <w:t>consecutive available slots” (also called as “mini-slot based repetitions”), if supported, it further consists of:</w:t>
      </w:r>
    </w:p>
    <w:p w14:paraId="4753245C" w14:textId="77777777" w:rsidR="00F84286" w:rsidRDefault="00AA05EA">
      <w:pPr>
        <w:pStyle w:val="afb"/>
        <w:numPr>
          <w:ilvl w:val="0"/>
          <w:numId w:val="9"/>
        </w:numPr>
        <w:spacing w:after="0"/>
        <w:jc w:val="both"/>
        <w:rPr>
          <w:lang w:eastAsia="zh-CN"/>
        </w:rPr>
      </w:pPr>
      <w:r>
        <w:rPr>
          <w:lang w:eastAsia="zh-CN"/>
        </w:rPr>
        <w:t>Time domain resource determination</w:t>
      </w:r>
    </w:p>
    <w:p w14:paraId="5BA6B649" w14:textId="77777777" w:rsidR="00F84286" w:rsidRDefault="00AA05EA">
      <w:pPr>
        <w:pStyle w:val="afb"/>
        <w:numPr>
          <w:ilvl w:val="1"/>
          <w:numId w:val="9"/>
        </w:numPr>
        <w:spacing w:after="0"/>
        <w:jc w:val="both"/>
        <w:rPr>
          <w:lang w:eastAsia="zh-CN"/>
        </w:rPr>
      </w:pPr>
      <w:r>
        <w:rPr>
          <w:lang w:eastAsia="zh-CN"/>
        </w:rPr>
        <w:t>The time domain resource assignment field in the DCI indicates the resource for the first repetition.</w:t>
      </w:r>
    </w:p>
    <w:p w14:paraId="25ABF8B2" w14:textId="77777777" w:rsidR="00F84286" w:rsidRDefault="00AA05EA">
      <w:pPr>
        <w:pStyle w:val="afb"/>
        <w:numPr>
          <w:ilvl w:val="1"/>
          <w:numId w:val="9"/>
        </w:numPr>
        <w:spacing w:after="0"/>
        <w:jc w:val="both"/>
        <w:rPr>
          <w:lang w:eastAsia="zh-CN"/>
        </w:rPr>
      </w:pPr>
      <w:r>
        <w:rPr>
          <w:lang w:eastAsia="zh-CN"/>
        </w:rPr>
        <w:t xml:space="preserve">The </w:t>
      </w:r>
      <w:r>
        <w:rPr>
          <w:lang w:eastAsia="zh-CN"/>
        </w:rPr>
        <w:t>time domain resources for the remaining repetitions are derived based at least on the resources for the first repetition and the UL/DL direction of the symbols.</w:t>
      </w:r>
    </w:p>
    <w:p w14:paraId="517086E6" w14:textId="77777777" w:rsidR="00F84286" w:rsidRDefault="00AA05EA">
      <w:pPr>
        <w:pStyle w:val="afb"/>
        <w:numPr>
          <w:ilvl w:val="2"/>
          <w:numId w:val="9"/>
        </w:numPr>
        <w:spacing w:after="0"/>
        <w:jc w:val="both"/>
        <w:rPr>
          <w:lang w:eastAsia="zh-CN"/>
        </w:rPr>
      </w:pPr>
      <w:r>
        <w:rPr>
          <w:lang w:eastAsia="zh-CN"/>
        </w:rPr>
        <w:t>FFS the detailed interaction with the procedure of UL/DL direction determination</w:t>
      </w:r>
    </w:p>
    <w:p w14:paraId="64F41545" w14:textId="77777777" w:rsidR="00F84286" w:rsidRDefault="00AA05EA">
      <w:pPr>
        <w:pStyle w:val="afb"/>
        <w:numPr>
          <w:ilvl w:val="1"/>
          <w:numId w:val="9"/>
        </w:numPr>
        <w:spacing w:after="0"/>
        <w:jc w:val="both"/>
        <w:rPr>
          <w:lang w:eastAsia="zh-CN"/>
        </w:rPr>
      </w:pPr>
      <w:r>
        <w:rPr>
          <w:lang w:eastAsia="zh-CN"/>
        </w:rPr>
        <w:t>Each repetitio</w:t>
      </w:r>
      <w:r>
        <w:rPr>
          <w:lang w:eastAsia="zh-CN"/>
        </w:rPr>
        <w:t>n occupies contiguous symbols.</w:t>
      </w:r>
    </w:p>
    <w:p w14:paraId="02E0F19B" w14:textId="77777777" w:rsidR="00F84286" w:rsidRDefault="00AA05EA">
      <w:pPr>
        <w:pStyle w:val="afb"/>
        <w:numPr>
          <w:ilvl w:val="1"/>
          <w:numId w:val="9"/>
        </w:numPr>
        <w:spacing w:after="0"/>
        <w:jc w:val="both"/>
        <w:rPr>
          <w:lang w:eastAsia="zh-CN"/>
        </w:rPr>
      </w:pPr>
      <w:r>
        <w:rPr>
          <w:lang w:eastAsia="zh-CN"/>
        </w:rPr>
        <w:t>FFS whether/how to handle “orphan” symbols (the # of UL symbols is not sufficient to carry one full repetition)</w:t>
      </w:r>
    </w:p>
    <w:p w14:paraId="0AA16C40" w14:textId="77777777" w:rsidR="00F84286" w:rsidRDefault="00AA05EA">
      <w:pPr>
        <w:pStyle w:val="afb"/>
        <w:numPr>
          <w:ilvl w:val="0"/>
          <w:numId w:val="9"/>
        </w:numPr>
        <w:spacing w:after="0"/>
        <w:jc w:val="both"/>
        <w:rPr>
          <w:lang w:eastAsia="zh-CN"/>
        </w:rPr>
      </w:pPr>
      <w:r>
        <w:rPr>
          <w:lang w:eastAsia="zh-CN"/>
        </w:rPr>
        <w:t>Frequency hopping (at least 2 hops)</w:t>
      </w:r>
    </w:p>
    <w:p w14:paraId="6DC29BC8" w14:textId="77777777" w:rsidR="00F84286" w:rsidRDefault="00AA05EA">
      <w:pPr>
        <w:pStyle w:val="afb"/>
        <w:numPr>
          <w:ilvl w:val="1"/>
          <w:numId w:val="9"/>
        </w:numPr>
        <w:spacing w:after="0"/>
        <w:jc w:val="both"/>
        <w:rPr>
          <w:lang w:eastAsia="zh-CN"/>
        </w:rPr>
      </w:pPr>
      <w:r>
        <w:rPr>
          <w:lang w:eastAsia="zh-CN"/>
        </w:rPr>
        <w:t>Support at least inter-PUSCH-repetition hopping and inter-slot hopping</w:t>
      </w:r>
    </w:p>
    <w:p w14:paraId="5DDF31E5" w14:textId="77777777" w:rsidR="00F84286" w:rsidRDefault="00AA05EA">
      <w:pPr>
        <w:pStyle w:val="afb"/>
        <w:numPr>
          <w:ilvl w:val="1"/>
          <w:numId w:val="9"/>
        </w:numPr>
        <w:spacing w:after="0"/>
        <w:jc w:val="both"/>
        <w:rPr>
          <w:lang w:eastAsia="zh-CN"/>
        </w:rPr>
      </w:pPr>
      <w:r>
        <w:rPr>
          <w:lang w:eastAsia="zh-CN"/>
        </w:rPr>
        <w:t>FFS ot</w:t>
      </w:r>
      <w:r>
        <w:rPr>
          <w:lang w:eastAsia="zh-CN"/>
        </w:rPr>
        <w:t>her FH schemes</w:t>
      </w:r>
    </w:p>
    <w:p w14:paraId="5689FEA0" w14:textId="77777777" w:rsidR="00F84286" w:rsidRDefault="00AA05EA">
      <w:pPr>
        <w:pStyle w:val="afb"/>
        <w:numPr>
          <w:ilvl w:val="1"/>
          <w:numId w:val="9"/>
        </w:numPr>
        <w:spacing w:after="0"/>
        <w:jc w:val="both"/>
        <w:rPr>
          <w:lang w:eastAsia="zh-CN"/>
        </w:rPr>
      </w:pPr>
      <w:r>
        <w:rPr>
          <w:lang w:eastAsia="zh-CN"/>
        </w:rPr>
        <w:t>FFS number of hops larger than 2</w:t>
      </w:r>
    </w:p>
    <w:p w14:paraId="06FA1134" w14:textId="77777777" w:rsidR="00F84286" w:rsidRDefault="00AA05EA">
      <w:pPr>
        <w:pStyle w:val="afb"/>
        <w:numPr>
          <w:ilvl w:val="0"/>
          <w:numId w:val="9"/>
        </w:numPr>
        <w:spacing w:after="0"/>
        <w:jc w:val="both"/>
        <w:rPr>
          <w:lang w:eastAsia="zh-CN"/>
        </w:rPr>
      </w:pPr>
      <w:r>
        <w:rPr>
          <w:lang w:eastAsia="zh-CN"/>
        </w:rPr>
        <w:t>FFS dynamic indication of the number of repetitions</w:t>
      </w:r>
    </w:p>
    <w:p w14:paraId="42729989" w14:textId="77777777" w:rsidR="00F84286" w:rsidRDefault="00AA05EA">
      <w:pPr>
        <w:pStyle w:val="afb"/>
        <w:numPr>
          <w:ilvl w:val="0"/>
          <w:numId w:val="9"/>
        </w:numPr>
        <w:spacing w:after="0"/>
        <w:jc w:val="both"/>
        <w:rPr>
          <w:lang w:eastAsia="zh-CN"/>
        </w:rPr>
      </w:pPr>
      <w:r>
        <w:rPr>
          <w:lang w:eastAsia="zh-CN"/>
        </w:rPr>
        <w:t>FFS DMRS sharing</w:t>
      </w:r>
    </w:p>
    <w:p w14:paraId="4178E59A" w14:textId="77777777" w:rsidR="00F84286" w:rsidRDefault="00AA05EA">
      <w:pPr>
        <w:pStyle w:val="afb"/>
        <w:numPr>
          <w:ilvl w:val="0"/>
          <w:numId w:val="9"/>
        </w:numPr>
        <w:jc w:val="both"/>
        <w:rPr>
          <w:lang w:eastAsia="zh-CN"/>
        </w:rPr>
      </w:pPr>
      <w:r>
        <w:rPr>
          <w:lang w:eastAsia="zh-CN"/>
        </w:rPr>
        <w:t>FFS TBS determination (e.g. based on the whole duration, or based on the first repetition)</w:t>
      </w:r>
    </w:p>
    <w:p w14:paraId="560D0DB3" w14:textId="77777777" w:rsidR="00F84286" w:rsidRDefault="00AA05EA">
      <w:pPr>
        <w:spacing w:after="0"/>
        <w:rPr>
          <w:lang w:eastAsia="zh-CN"/>
        </w:rPr>
      </w:pPr>
      <w:r>
        <w:rPr>
          <w:highlight w:val="green"/>
          <w:lang w:eastAsia="zh-CN"/>
        </w:rPr>
        <w:t>Agreements</w:t>
      </w:r>
      <w:r>
        <w:rPr>
          <w:lang w:eastAsia="zh-CN"/>
        </w:rPr>
        <w:t>:</w:t>
      </w:r>
    </w:p>
    <w:p w14:paraId="4DD3742D" w14:textId="77777777" w:rsidR="00F84286" w:rsidRDefault="00AA05EA">
      <w:pPr>
        <w:spacing w:after="0"/>
        <w:jc w:val="both"/>
        <w:rPr>
          <w:lang w:eastAsia="zh-CN"/>
        </w:rPr>
      </w:pPr>
      <w:r>
        <w:rPr>
          <w:lang w:eastAsia="zh-CN"/>
        </w:rPr>
        <w:t>At least for scheduled PUSCH, for th</w:t>
      </w:r>
      <w:r>
        <w:rPr>
          <w:lang w:eastAsia="zh-CN"/>
        </w:rPr>
        <w:t>e option “One UL grant scheduling two or more PUSCH repetitions in consecutive available slots, with one repetition in each slot with possibly different starting symbols and/or durations” (also called as “</w:t>
      </w:r>
      <w:r>
        <w:rPr>
          <w:strike/>
          <w:color w:val="FF0000"/>
          <w:lang w:eastAsia="zh-CN"/>
        </w:rPr>
        <w:t>two</w:t>
      </w:r>
      <w:r>
        <w:rPr>
          <w:color w:val="FF0000"/>
          <w:lang w:eastAsia="zh-CN"/>
        </w:rPr>
        <w:t>multi</w:t>
      </w:r>
      <w:r>
        <w:rPr>
          <w:lang w:eastAsia="zh-CN"/>
        </w:rPr>
        <w:t>-segment transmission”), if supported, it f</w:t>
      </w:r>
      <w:r>
        <w:rPr>
          <w:lang w:eastAsia="zh-CN"/>
        </w:rPr>
        <w:t>urther consists of:</w:t>
      </w:r>
    </w:p>
    <w:p w14:paraId="441CCE9E" w14:textId="77777777" w:rsidR="00F84286" w:rsidRDefault="00AA05EA">
      <w:pPr>
        <w:pStyle w:val="afb"/>
        <w:numPr>
          <w:ilvl w:val="0"/>
          <w:numId w:val="10"/>
        </w:numPr>
        <w:spacing w:after="0"/>
        <w:jc w:val="both"/>
        <w:rPr>
          <w:lang w:eastAsia="zh-CN"/>
        </w:rPr>
      </w:pPr>
      <w:r>
        <w:rPr>
          <w:lang w:eastAsia="zh-CN"/>
        </w:rPr>
        <w:t>Time domain resource determination</w:t>
      </w:r>
    </w:p>
    <w:p w14:paraId="202F6F4C" w14:textId="77777777" w:rsidR="00F84286" w:rsidRDefault="00AA05EA">
      <w:pPr>
        <w:pStyle w:val="afb"/>
        <w:numPr>
          <w:ilvl w:val="1"/>
          <w:numId w:val="10"/>
        </w:numPr>
        <w:spacing w:after="0"/>
        <w:jc w:val="both"/>
        <w:rPr>
          <w:lang w:eastAsia="zh-CN"/>
        </w:rPr>
      </w:pPr>
      <w:r>
        <w:rPr>
          <w:lang w:eastAsia="zh-CN"/>
        </w:rPr>
        <w:t xml:space="preserve">The time domain resource assignment field in the DCI indicates the starting symbol and the transmission duration of all the repetitions. </w:t>
      </w:r>
    </w:p>
    <w:p w14:paraId="56CD7FAA" w14:textId="77777777" w:rsidR="00F84286" w:rsidRDefault="00AA05EA">
      <w:pPr>
        <w:pStyle w:val="afb"/>
        <w:numPr>
          <w:ilvl w:val="2"/>
          <w:numId w:val="10"/>
        </w:numPr>
        <w:spacing w:after="0"/>
        <w:jc w:val="both"/>
        <w:rPr>
          <w:lang w:eastAsia="zh-CN"/>
        </w:rPr>
      </w:pPr>
      <w:r>
        <w:rPr>
          <w:lang w:eastAsia="zh-CN"/>
        </w:rPr>
        <w:t xml:space="preserve">FFS multiple SLIVs indicating the starting symbol and the </w:t>
      </w:r>
      <w:r>
        <w:rPr>
          <w:lang w:eastAsia="zh-CN"/>
        </w:rPr>
        <w:t>duration of each repetition</w:t>
      </w:r>
    </w:p>
    <w:p w14:paraId="24A77A6C" w14:textId="77777777" w:rsidR="00F84286" w:rsidRDefault="00AA05EA">
      <w:pPr>
        <w:pStyle w:val="afb"/>
        <w:numPr>
          <w:ilvl w:val="2"/>
          <w:numId w:val="10"/>
        </w:numPr>
        <w:spacing w:after="0"/>
        <w:jc w:val="both"/>
        <w:rPr>
          <w:lang w:eastAsia="zh-CN"/>
        </w:rPr>
      </w:pPr>
      <w:r>
        <w:rPr>
          <w:lang w:eastAsia="zh-CN"/>
        </w:rPr>
        <w:t>FFS details of SLIV, including the possibility of modifying SLIV to support the cases with S+L&gt;14.</w:t>
      </w:r>
    </w:p>
    <w:p w14:paraId="481036A8" w14:textId="77777777" w:rsidR="00F84286" w:rsidRDefault="00AA05EA">
      <w:pPr>
        <w:pStyle w:val="afb"/>
        <w:numPr>
          <w:ilvl w:val="1"/>
          <w:numId w:val="10"/>
        </w:numPr>
        <w:spacing w:after="0"/>
        <w:jc w:val="both"/>
        <w:rPr>
          <w:lang w:eastAsia="zh-CN"/>
        </w:rPr>
      </w:pPr>
      <w:r>
        <w:rPr>
          <w:lang w:eastAsia="zh-CN"/>
        </w:rPr>
        <w:t>FFS the interaction with the procedure of UL/DL direction determination</w:t>
      </w:r>
    </w:p>
    <w:p w14:paraId="310DB86E" w14:textId="77777777" w:rsidR="00F84286" w:rsidRDefault="00AA05EA">
      <w:pPr>
        <w:pStyle w:val="afb"/>
        <w:numPr>
          <w:ilvl w:val="0"/>
          <w:numId w:val="10"/>
        </w:numPr>
        <w:spacing w:after="0"/>
        <w:jc w:val="both"/>
        <w:rPr>
          <w:lang w:eastAsia="zh-CN"/>
        </w:rPr>
      </w:pPr>
      <w:r>
        <w:rPr>
          <w:lang w:eastAsia="zh-CN"/>
        </w:rPr>
        <w:t>For the transmission within one slot,</w:t>
      </w:r>
    </w:p>
    <w:p w14:paraId="76690EED" w14:textId="77777777" w:rsidR="00F84286" w:rsidRDefault="00AA05EA">
      <w:pPr>
        <w:pStyle w:val="afb"/>
        <w:numPr>
          <w:ilvl w:val="1"/>
          <w:numId w:val="10"/>
        </w:numPr>
        <w:spacing w:after="0"/>
        <w:jc w:val="both"/>
        <w:rPr>
          <w:lang w:eastAsia="zh-CN"/>
        </w:rPr>
      </w:pPr>
      <w:r>
        <w:rPr>
          <w:lang w:eastAsia="zh-CN"/>
        </w:rPr>
        <w:t>If there are more t</w:t>
      </w:r>
      <w:r>
        <w:rPr>
          <w:lang w:eastAsia="zh-CN"/>
        </w:rPr>
        <w:t xml:space="preserve">han one UL period within a slot (where each UL period is the duration of a set of contiguous symbols within a slot for potential UL transmission as determined by the UE) </w:t>
      </w:r>
    </w:p>
    <w:p w14:paraId="376E986D" w14:textId="77777777" w:rsidR="00F84286" w:rsidRDefault="00AA05EA">
      <w:pPr>
        <w:pStyle w:val="afb"/>
        <w:numPr>
          <w:ilvl w:val="2"/>
          <w:numId w:val="10"/>
        </w:numPr>
        <w:spacing w:after="0"/>
        <w:jc w:val="both"/>
        <w:rPr>
          <w:strike/>
          <w:color w:val="FF0000"/>
          <w:lang w:eastAsia="zh-CN"/>
        </w:rPr>
      </w:pPr>
      <w:r>
        <w:rPr>
          <w:strike/>
          <w:color w:val="FF0000"/>
          <w:lang w:eastAsia="zh-CN"/>
        </w:rPr>
        <w:t>Alt1: One repetition spans across more than one UL periods.</w:t>
      </w:r>
    </w:p>
    <w:p w14:paraId="28DA7107" w14:textId="77777777" w:rsidR="00F84286" w:rsidRDefault="00AA05EA">
      <w:pPr>
        <w:pStyle w:val="afb"/>
        <w:numPr>
          <w:ilvl w:val="3"/>
          <w:numId w:val="10"/>
        </w:numPr>
        <w:spacing w:after="0"/>
        <w:jc w:val="both"/>
        <w:rPr>
          <w:strike/>
          <w:color w:val="FF0000"/>
          <w:lang w:eastAsia="zh-CN"/>
        </w:rPr>
      </w:pPr>
      <w:r>
        <w:rPr>
          <w:strike/>
          <w:color w:val="FF0000"/>
          <w:lang w:eastAsia="zh-CN"/>
        </w:rPr>
        <w:t>This implies that DMRS is</w:t>
      </w:r>
      <w:r>
        <w:rPr>
          <w:strike/>
          <w:color w:val="FF0000"/>
          <w:lang w:eastAsia="zh-CN"/>
        </w:rPr>
        <w:t xml:space="preserve"> required for each UL period.</w:t>
      </w:r>
    </w:p>
    <w:p w14:paraId="5F2EF4CE" w14:textId="77777777" w:rsidR="00F84286" w:rsidRDefault="00AA05EA">
      <w:pPr>
        <w:pStyle w:val="afb"/>
        <w:numPr>
          <w:ilvl w:val="3"/>
          <w:numId w:val="10"/>
        </w:numPr>
        <w:spacing w:after="0"/>
        <w:jc w:val="both"/>
        <w:rPr>
          <w:strike/>
          <w:color w:val="FF0000"/>
          <w:lang w:eastAsia="zh-CN"/>
        </w:rPr>
      </w:pPr>
      <w:r>
        <w:rPr>
          <w:strike/>
          <w:color w:val="FF0000"/>
          <w:lang w:eastAsia="zh-CN"/>
        </w:rPr>
        <w:t>Note: it is agreed in previous meetings that one PUSCH instance is not across a slot boundary</w:t>
      </w:r>
    </w:p>
    <w:p w14:paraId="277265D1" w14:textId="77777777" w:rsidR="00F84286" w:rsidRDefault="00AA05EA">
      <w:pPr>
        <w:pStyle w:val="afb"/>
        <w:numPr>
          <w:ilvl w:val="3"/>
          <w:numId w:val="10"/>
        </w:numPr>
        <w:spacing w:after="0"/>
        <w:jc w:val="both"/>
        <w:rPr>
          <w:strike/>
          <w:color w:val="FF0000"/>
          <w:lang w:eastAsia="zh-CN"/>
        </w:rPr>
      </w:pPr>
      <w:r>
        <w:rPr>
          <w:strike/>
          <w:color w:val="FF0000"/>
          <w:lang w:eastAsia="zh-CN"/>
        </w:rPr>
        <w:t>Each repetition occupies contiguous symbols available for potential UL transmission across one or more UL periods</w:t>
      </w:r>
    </w:p>
    <w:p w14:paraId="6AB8DABD" w14:textId="77777777" w:rsidR="00F84286" w:rsidRDefault="00AA05EA">
      <w:pPr>
        <w:pStyle w:val="afb"/>
        <w:numPr>
          <w:ilvl w:val="2"/>
          <w:numId w:val="10"/>
        </w:numPr>
        <w:spacing w:after="0"/>
        <w:jc w:val="both"/>
        <w:rPr>
          <w:lang w:eastAsia="zh-CN"/>
        </w:rPr>
      </w:pPr>
      <w:r>
        <w:rPr>
          <w:strike/>
          <w:color w:val="FF0000"/>
          <w:lang w:eastAsia="zh-CN"/>
        </w:rPr>
        <w:t>Alt2:</w:t>
      </w:r>
      <w:r>
        <w:rPr>
          <w:lang w:eastAsia="zh-CN"/>
        </w:rPr>
        <w:t xml:space="preserve"> One repetition is within one UL period.</w:t>
      </w:r>
    </w:p>
    <w:p w14:paraId="50AC805E" w14:textId="77777777" w:rsidR="00F84286" w:rsidRDefault="00AA05EA">
      <w:pPr>
        <w:pStyle w:val="afb"/>
        <w:numPr>
          <w:ilvl w:val="3"/>
          <w:numId w:val="10"/>
        </w:numPr>
        <w:spacing w:after="0"/>
        <w:jc w:val="both"/>
        <w:rPr>
          <w:lang w:eastAsia="zh-CN"/>
        </w:rPr>
      </w:pPr>
      <w:r>
        <w:rPr>
          <w:lang w:eastAsia="zh-CN"/>
        </w:rPr>
        <w:t>FFS if more than one UL period is used for the transmission (If more than one UL period is used, this would override the previous definition of this option.)</w:t>
      </w:r>
    </w:p>
    <w:p w14:paraId="04C56BB8" w14:textId="77777777" w:rsidR="00F84286" w:rsidRDefault="00AA05EA">
      <w:pPr>
        <w:pStyle w:val="afb"/>
        <w:numPr>
          <w:ilvl w:val="3"/>
          <w:numId w:val="10"/>
        </w:numPr>
        <w:spacing w:after="0"/>
        <w:jc w:val="both"/>
        <w:rPr>
          <w:lang w:eastAsia="zh-CN"/>
        </w:rPr>
      </w:pPr>
      <w:r>
        <w:rPr>
          <w:lang w:eastAsia="zh-CN"/>
        </w:rPr>
        <w:t xml:space="preserve">Each repetition occupies contiguous symbols </w:t>
      </w:r>
    </w:p>
    <w:p w14:paraId="24C235F5" w14:textId="77777777" w:rsidR="00F84286" w:rsidRDefault="00AA05EA">
      <w:pPr>
        <w:pStyle w:val="afb"/>
        <w:numPr>
          <w:ilvl w:val="1"/>
          <w:numId w:val="10"/>
        </w:numPr>
        <w:spacing w:after="0"/>
        <w:jc w:val="both"/>
        <w:rPr>
          <w:lang w:eastAsia="zh-CN"/>
        </w:rPr>
      </w:pPr>
      <w:r>
        <w:rPr>
          <w:lang w:eastAsia="zh-CN"/>
        </w:rPr>
        <w:t>Otherwise, a</w:t>
      </w:r>
      <w:r>
        <w:rPr>
          <w:lang w:eastAsia="zh-CN"/>
        </w:rPr>
        <w:t xml:space="preserve"> single PUSCH repetition is transmitted within a slot following Rel-15 behavior.</w:t>
      </w:r>
    </w:p>
    <w:p w14:paraId="499CAFC0" w14:textId="77777777" w:rsidR="00F84286" w:rsidRDefault="00AA05EA">
      <w:pPr>
        <w:pStyle w:val="afb"/>
        <w:numPr>
          <w:ilvl w:val="0"/>
          <w:numId w:val="10"/>
        </w:numPr>
        <w:spacing w:after="0"/>
        <w:jc w:val="both"/>
        <w:rPr>
          <w:strike/>
          <w:color w:val="FF0000"/>
          <w:lang w:eastAsia="zh-CN"/>
        </w:rPr>
      </w:pPr>
      <w:r>
        <w:rPr>
          <w:strike/>
          <w:color w:val="FF0000"/>
          <w:lang w:eastAsia="zh-CN"/>
        </w:rPr>
        <w:t>FFS Transmission of the repetitions spanning across more than two slots is not supported.</w:t>
      </w:r>
    </w:p>
    <w:p w14:paraId="1B0F37FD" w14:textId="77777777" w:rsidR="00F84286" w:rsidRDefault="00AA05EA">
      <w:pPr>
        <w:pStyle w:val="afb"/>
        <w:numPr>
          <w:ilvl w:val="0"/>
          <w:numId w:val="10"/>
        </w:numPr>
        <w:spacing w:after="0"/>
        <w:jc w:val="both"/>
        <w:rPr>
          <w:lang w:eastAsia="zh-CN"/>
        </w:rPr>
      </w:pPr>
      <w:r>
        <w:rPr>
          <w:lang w:eastAsia="zh-CN"/>
        </w:rPr>
        <w:t>Frequency hopping</w:t>
      </w:r>
    </w:p>
    <w:p w14:paraId="31E39338" w14:textId="77777777" w:rsidR="00F84286" w:rsidRDefault="00AA05EA">
      <w:pPr>
        <w:pStyle w:val="afb"/>
        <w:numPr>
          <w:ilvl w:val="1"/>
          <w:numId w:val="10"/>
        </w:numPr>
        <w:spacing w:after="0"/>
        <w:jc w:val="both"/>
        <w:rPr>
          <w:lang w:eastAsia="zh-CN"/>
        </w:rPr>
      </w:pPr>
      <w:r>
        <w:rPr>
          <w:lang w:eastAsia="zh-CN"/>
        </w:rPr>
        <w:t>Support at least inter-slot FH</w:t>
      </w:r>
    </w:p>
    <w:p w14:paraId="02938890" w14:textId="77777777" w:rsidR="00F84286" w:rsidRDefault="00AA05EA">
      <w:pPr>
        <w:pStyle w:val="afb"/>
        <w:numPr>
          <w:ilvl w:val="1"/>
          <w:numId w:val="10"/>
        </w:numPr>
        <w:spacing w:after="0"/>
        <w:jc w:val="both"/>
        <w:rPr>
          <w:lang w:eastAsia="zh-CN"/>
        </w:rPr>
      </w:pPr>
      <w:r>
        <w:rPr>
          <w:lang w:eastAsia="zh-CN"/>
        </w:rPr>
        <w:t>FFS other FH schemes</w:t>
      </w:r>
    </w:p>
    <w:p w14:paraId="70EABF25" w14:textId="77777777" w:rsidR="00F84286" w:rsidRDefault="00AA05EA">
      <w:pPr>
        <w:pStyle w:val="afb"/>
        <w:numPr>
          <w:ilvl w:val="0"/>
          <w:numId w:val="10"/>
        </w:numPr>
        <w:jc w:val="both"/>
        <w:rPr>
          <w:lang w:eastAsia="zh-CN"/>
        </w:rPr>
      </w:pPr>
      <w:r>
        <w:rPr>
          <w:lang w:eastAsia="zh-CN"/>
        </w:rPr>
        <w:t>FFS TBS determi</w:t>
      </w:r>
      <w:r>
        <w:rPr>
          <w:lang w:eastAsia="zh-CN"/>
        </w:rPr>
        <w:t>nation (e.g. based on the whole duration, or based on the first repetition, overhead assumption)</w:t>
      </w:r>
    </w:p>
    <w:p w14:paraId="78B3EF8B" w14:textId="77777777" w:rsidR="00F84286" w:rsidRDefault="00AA05EA">
      <w:pPr>
        <w:spacing w:after="0"/>
      </w:pPr>
      <w:r>
        <w:rPr>
          <w:highlight w:val="green"/>
        </w:rPr>
        <w:t>Agreements</w:t>
      </w:r>
      <w:r>
        <w:t>:</w:t>
      </w:r>
    </w:p>
    <w:p w14:paraId="29F99711" w14:textId="77777777" w:rsidR="00F84286" w:rsidRDefault="00AA05EA">
      <w:pPr>
        <w:pStyle w:val="afb"/>
        <w:numPr>
          <w:ilvl w:val="0"/>
          <w:numId w:val="11"/>
        </w:numPr>
        <w:jc w:val="both"/>
        <w:rPr>
          <w:lang w:eastAsia="zh-CN"/>
        </w:rPr>
      </w:pPr>
      <w:r>
        <w:rPr>
          <w:lang w:eastAsia="zh-CN"/>
        </w:rPr>
        <w:t>Down-select between “mini-slot based repetitions” and “two-segment transmission”, aiming in RAN1#96</w:t>
      </w:r>
    </w:p>
    <w:p w14:paraId="67252C7B" w14:textId="77777777" w:rsidR="00F84286" w:rsidRDefault="00AA05EA">
      <w:pPr>
        <w:pStyle w:val="afb"/>
        <w:numPr>
          <w:ilvl w:val="0"/>
          <w:numId w:val="11"/>
        </w:numPr>
        <w:jc w:val="both"/>
        <w:rPr>
          <w:lang w:eastAsia="zh-CN"/>
        </w:rPr>
      </w:pPr>
      <w:r>
        <w:rPr>
          <w:lang w:eastAsia="zh-CN"/>
        </w:rPr>
        <w:t>FFS the option of using separate grants to sche</w:t>
      </w:r>
      <w:r>
        <w:rPr>
          <w:lang w:eastAsia="zh-CN"/>
        </w:rPr>
        <w:t>dule PUSCH repetitions in consecutive available slots</w:t>
      </w:r>
    </w:p>
    <w:p w14:paraId="18286B90" w14:textId="77777777" w:rsidR="00F84286" w:rsidRDefault="00AA05EA">
      <w:pPr>
        <w:spacing w:after="0"/>
        <w:rPr>
          <w:b/>
        </w:rPr>
      </w:pPr>
      <w:r>
        <w:rPr>
          <w:highlight w:val="green"/>
        </w:rPr>
        <w:t>Agreements</w:t>
      </w:r>
      <w:r>
        <w:rPr>
          <w:b/>
        </w:rPr>
        <w:t>:</w:t>
      </w:r>
    </w:p>
    <w:p w14:paraId="61B336F9" w14:textId="77777777" w:rsidR="00F84286" w:rsidRDefault="00AA05EA">
      <w:pPr>
        <w:spacing w:after="0"/>
        <w:rPr>
          <w:lang w:eastAsia="zh-CN"/>
        </w:rPr>
      </w:pPr>
      <w:r>
        <w:rPr>
          <w:lang w:eastAsia="zh-CN"/>
        </w:rPr>
        <w:t>Companies are encouraged to provide more details in RAN1#96 at least for the following for potential enhancements of PUSCH:</w:t>
      </w:r>
    </w:p>
    <w:p w14:paraId="3350C91F" w14:textId="77777777" w:rsidR="00F84286" w:rsidRDefault="00AA05EA">
      <w:pPr>
        <w:pStyle w:val="afb"/>
        <w:numPr>
          <w:ilvl w:val="0"/>
          <w:numId w:val="12"/>
        </w:numPr>
        <w:rPr>
          <w:lang w:eastAsia="zh-CN"/>
        </w:rPr>
      </w:pPr>
      <w:r>
        <w:rPr>
          <w:lang w:eastAsia="zh-CN"/>
        </w:rPr>
        <w:lastRenderedPageBreak/>
        <w:t xml:space="preserve">Details of the time domain resource determination, including the </w:t>
      </w:r>
      <w:r>
        <w:rPr>
          <w:lang w:eastAsia="zh-CN"/>
        </w:rPr>
        <w:t>interaction with the DL/UL direction of the symbols</w:t>
      </w:r>
    </w:p>
    <w:p w14:paraId="3D407BDC" w14:textId="77777777" w:rsidR="00F84286" w:rsidRDefault="00AA05EA">
      <w:pPr>
        <w:pStyle w:val="afb"/>
        <w:numPr>
          <w:ilvl w:val="0"/>
          <w:numId w:val="12"/>
        </w:numPr>
        <w:rPr>
          <w:lang w:eastAsia="zh-CN"/>
        </w:rPr>
      </w:pPr>
      <w:r>
        <w:rPr>
          <w:lang w:eastAsia="zh-CN"/>
        </w:rPr>
        <w:t>Details of TBS determination</w:t>
      </w:r>
    </w:p>
    <w:p w14:paraId="6DDC7957" w14:textId="77777777" w:rsidR="00F84286" w:rsidRDefault="00AA05EA">
      <w:pPr>
        <w:pStyle w:val="afb"/>
        <w:numPr>
          <w:ilvl w:val="0"/>
          <w:numId w:val="12"/>
        </w:numPr>
        <w:rPr>
          <w:lang w:eastAsia="zh-CN"/>
        </w:rPr>
      </w:pPr>
      <w:r>
        <w:rPr>
          <w:lang w:eastAsia="zh-CN"/>
        </w:rPr>
        <w:t>What is different for scheduled PUSCH and configured grant?</w:t>
      </w:r>
    </w:p>
    <w:p w14:paraId="3E27F751" w14:textId="77777777" w:rsidR="00F84286" w:rsidRDefault="00AA05EA">
      <w:pPr>
        <w:pStyle w:val="afb"/>
        <w:numPr>
          <w:ilvl w:val="1"/>
          <w:numId w:val="13"/>
        </w:numPr>
        <w:rPr>
          <w:lang w:val="en-US"/>
        </w:rPr>
      </w:pPr>
      <w:r>
        <w:rPr>
          <w:lang w:eastAsia="zh-CN"/>
        </w:rPr>
        <w:t>E.g. for configured grant, should the transmission be allowed to postpone when conflicting with DL symbols?</w:t>
      </w:r>
    </w:p>
    <w:p w14:paraId="1E47A9E2" w14:textId="77777777" w:rsidR="00F84286" w:rsidRDefault="00AA05EA">
      <w:pPr>
        <w:pStyle w:val="afb"/>
        <w:numPr>
          <w:ilvl w:val="0"/>
          <w:numId w:val="13"/>
        </w:numPr>
        <w:rPr>
          <w:lang w:val="en-US"/>
        </w:rPr>
      </w:pPr>
      <w:r>
        <w:rPr>
          <w:lang w:eastAsia="zh-CN"/>
        </w:rPr>
        <w:t>Compari</w:t>
      </w:r>
      <w:r>
        <w:rPr>
          <w:lang w:eastAsia="zh-CN"/>
        </w:rPr>
        <w:t>son between the two schemes, including the potential performance evaluation/analysis (including latency, reliability, etc), complexity, overhead, etc.</w:t>
      </w:r>
    </w:p>
    <w:p w14:paraId="3E4CF335" w14:textId="77777777" w:rsidR="00F84286" w:rsidRDefault="00AA05EA">
      <w:pPr>
        <w:pStyle w:val="3"/>
      </w:pPr>
      <w:r>
        <w:t>RAN1#96 (Feb. 2019)</w:t>
      </w:r>
    </w:p>
    <w:p w14:paraId="291B0342" w14:textId="77777777" w:rsidR="00F84286" w:rsidRDefault="00AA05EA">
      <w:pPr>
        <w:spacing w:after="0"/>
        <w:rPr>
          <w:b/>
          <w:lang w:eastAsia="zh-CN"/>
        </w:rPr>
      </w:pPr>
      <w:r>
        <w:rPr>
          <w:highlight w:val="green"/>
          <w:lang w:eastAsia="zh-CN"/>
        </w:rPr>
        <w:t>Agreements</w:t>
      </w:r>
      <w:r>
        <w:rPr>
          <w:b/>
          <w:lang w:eastAsia="zh-CN"/>
        </w:rPr>
        <w:t>:</w:t>
      </w:r>
    </w:p>
    <w:p w14:paraId="0C58CE00" w14:textId="77777777" w:rsidR="00F84286" w:rsidRDefault="00AA05EA">
      <w:pPr>
        <w:numPr>
          <w:ilvl w:val="0"/>
          <w:numId w:val="14"/>
        </w:numPr>
        <w:spacing w:after="0"/>
        <w:rPr>
          <w:lang w:eastAsia="zh-CN"/>
        </w:rPr>
      </w:pPr>
      <w:r>
        <w:rPr>
          <w:lang w:eastAsia="zh-CN"/>
        </w:rPr>
        <w:t>Capture the descriptions of option 1 to 6 (see R1-1903797 and previous ag</w:t>
      </w:r>
      <w:r>
        <w:rPr>
          <w:lang w:eastAsia="zh-CN"/>
        </w:rPr>
        <w:t>reements) in the TR.</w:t>
      </w:r>
    </w:p>
    <w:p w14:paraId="45E3935E" w14:textId="77777777" w:rsidR="00F84286" w:rsidRDefault="00AA05EA">
      <w:pPr>
        <w:spacing w:before="240"/>
        <w:rPr>
          <w:rFonts w:eastAsia="Malgun Gothic"/>
          <w:sz w:val="22"/>
          <w:szCs w:val="22"/>
        </w:rPr>
      </w:pPr>
      <w:r>
        <w:rPr>
          <w:rFonts w:eastAsia="Malgun Gothic"/>
          <w:sz w:val="22"/>
          <w:szCs w:val="22"/>
        </w:rPr>
        <w:t>Here is the description of Option 4 from TR 38.824:</w:t>
      </w:r>
    </w:p>
    <w:p w14:paraId="46994DEC" w14:textId="77777777" w:rsidR="00F84286" w:rsidRDefault="00AA05EA">
      <w:pPr>
        <w:ind w:left="284"/>
        <w:jc w:val="both"/>
        <w:rPr>
          <w:i/>
          <w:lang w:eastAsia="zh-CN"/>
        </w:rPr>
      </w:pPr>
      <w:r>
        <w:rPr>
          <w:i/>
          <w:lang w:eastAsia="zh-CN"/>
        </w:rPr>
        <w:t>One or more actual PUSCH repetitions in one slot, or two or more actual PUSCH repetitions across slot boundary in consecutive available slots, is supported</w:t>
      </w:r>
      <w:r>
        <w:rPr>
          <w:i/>
          <w:color w:val="FF0000"/>
          <w:lang w:eastAsia="zh-CN"/>
        </w:rPr>
        <w:t xml:space="preserve"> </w:t>
      </w:r>
      <w:r>
        <w:rPr>
          <w:i/>
          <w:color w:val="000000"/>
          <w:lang w:eastAsia="zh-CN"/>
        </w:rPr>
        <w:t>using one UL grant for dyna</w:t>
      </w:r>
      <w:r>
        <w:rPr>
          <w:i/>
          <w:color w:val="000000"/>
          <w:lang w:eastAsia="zh-CN"/>
        </w:rPr>
        <w:t>mic PUSCH, and one configured grant configuration for configured grant PUSCH. It further consists of:</w:t>
      </w:r>
    </w:p>
    <w:p w14:paraId="024F293C" w14:textId="77777777" w:rsidR="00F84286" w:rsidRDefault="00AA05EA">
      <w:pPr>
        <w:pStyle w:val="afb"/>
        <w:numPr>
          <w:ilvl w:val="0"/>
          <w:numId w:val="15"/>
        </w:numPr>
        <w:ind w:left="1004"/>
        <w:jc w:val="both"/>
        <w:rPr>
          <w:i/>
          <w:lang w:eastAsia="zh-CN"/>
        </w:rPr>
      </w:pPr>
      <w:r>
        <w:rPr>
          <w:i/>
          <w:lang w:eastAsia="zh-CN"/>
        </w:rPr>
        <w:t xml:space="preserve">The number of the repetitions signaled by gNB represents the “nominal” number of repetitions. The actual number of repetitions can be larger than the </w:t>
      </w:r>
      <w:r>
        <w:rPr>
          <w:i/>
          <w:lang w:eastAsia="zh-CN"/>
        </w:rPr>
        <w:t>nominal number.</w:t>
      </w:r>
    </w:p>
    <w:p w14:paraId="31ED95C0" w14:textId="77777777" w:rsidR="00F84286" w:rsidRDefault="00AA05EA">
      <w:pPr>
        <w:pStyle w:val="afb"/>
        <w:numPr>
          <w:ilvl w:val="1"/>
          <w:numId w:val="15"/>
        </w:numPr>
        <w:ind w:left="1724"/>
        <w:jc w:val="both"/>
        <w:rPr>
          <w:i/>
          <w:highlight w:val="yellow"/>
          <w:lang w:eastAsia="zh-CN"/>
        </w:rPr>
      </w:pPr>
      <w:r>
        <w:rPr>
          <w:i/>
          <w:highlight w:val="yellow"/>
          <w:lang w:eastAsia="zh-CN"/>
        </w:rPr>
        <w:t>FFS dynamically or semi-statically signalled for dynamic PUSCH and type 2 configured grant PUSCH</w:t>
      </w:r>
    </w:p>
    <w:p w14:paraId="0296AE03" w14:textId="77777777" w:rsidR="00F84286" w:rsidRDefault="00AA05EA">
      <w:pPr>
        <w:pStyle w:val="afb"/>
        <w:numPr>
          <w:ilvl w:val="0"/>
          <w:numId w:val="15"/>
        </w:numPr>
        <w:ind w:left="1004"/>
        <w:jc w:val="both"/>
        <w:rPr>
          <w:i/>
          <w:lang w:eastAsia="zh-CN"/>
        </w:rPr>
      </w:pPr>
      <w:r>
        <w:rPr>
          <w:i/>
          <w:lang w:eastAsia="zh-CN"/>
        </w:rPr>
        <w:t>The time domain resource assignment (TDRA) field in the DCI or the TDRA parameter in the type 1 configured grant indicates the resource for the</w:t>
      </w:r>
      <w:r>
        <w:rPr>
          <w:i/>
          <w:lang w:eastAsia="zh-CN"/>
        </w:rPr>
        <w:t xml:space="preserve"> first “nominal” repetition. </w:t>
      </w:r>
    </w:p>
    <w:p w14:paraId="699E699A" w14:textId="77777777" w:rsidR="00F84286" w:rsidRDefault="00AA05EA">
      <w:pPr>
        <w:pStyle w:val="afb"/>
        <w:numPr>
          <w:ilvl w:val="0"/>
          <w:numId w:val="15"/>
        </w:numPr>
        <w:ind w:left="1004"/>
        <w:jc w:val="both"/>
        <w:rPr>
          <w:i/>
          <w:lang w:eastAsia="zh-CN"/>
        </w:rPr>
      </w:pPr>
      <w:r>
        <w:rPr>
          <w:i/>
          <w:lang w:eastAsia="zh-CN"/>
        </w:rPr>
        <w:t>The time domain resources for the remaining repetitions are derived based at least on the resources for the first repetition and the UL/DL direction of the symbols.</w:t>
      </w:r>
    </w:p>
    <w:p w14:paraId="7D4621D8" w14:textId="77777777" w:rsidR="00F84286" w:rsidRDefault="00AA05EA">
      <w:pPr>
        <w:pStyle w:val="afb"/>
        <w:numPr>
          <w:ilvl w:val="1"/>
          <w:numId w:val="15"/>
        </w:numPr>
        <w:ind w:left="1724"/>
        <w:jc w:val="both"/>
        <w:rPr>
          <w:i/>
          <w:highlight w:val="yellow"/>
          <w:lang w:eastAsia="zh-CN"/>
        </w:rPr>
      </w:pPr>
      <w:r>
        <w:rPr>
          <w:i/>
          <w:highlight w:val="yellow"/>
          <w:lang w:eastAsia="zh-CN"/>
        </w:rPr>
        <w:t>FFS the detailed interaction with the procedure of UL/DL dire</w:t>
      </w:r>
      <w:r>
        <w:rPr>
          <w:i/>
          <w:highlight w:val="yellow"/>
          <w:lang w:eastAsia="zh-CN"/>
        </w:rPr>
        <w:t>ction determination</w:t>
      </w:r>
    </w:p>
    <w:p w14:paraId="068D57B4" w14:textId="77777777" w:rsidR="00F84286" w:rsidRDefault="00AA05EA">
      <w:pPr>
        <w:pStyle w:val="afb"/>
        <w:numPr>
          <w:ilvl w:val="0"/>
          <w:numId w:val="15"/>
        </w:numPr>
        <w:ind w:left="1004"/>
        <w:jc w:val="both"/>
        <w:rPr>
          <w:i/>
          <w:lang w:eastAsia="zh-CN"/>
        </w:rPr>
      </w:pPr>
      <w:r>
        <w:rPr>
          <w:i/>
          <w:lang w:eastAsia="zh-CN"/>
        </w:rPr>
        <w:t>If a “nominal” repetition goes across the slot boundary or DL/UL switching point, this “nominal” repetition is splitted into multiple PUSCH repetitions, with one PUSCH repetition in each UL period in a slot.</w:t>
      </w:r>
    </w:p>
    <w:p w14:paraId="776A4E28" w14:textId="77777777" w:rsidR="00F84286" w:rsidRDefault="00AA05EA">
      <w:pPr>
        <w:pStyle w:val="afb"/>
        <w:numPr>
          <w:ilvl w:val="1"/>
          <w:numId w:val="15"/>
        </w:numPr>
        <w:ind w:left="1724"/>
        <w:jc w:val="both"/>
        <w:rPr>
          <w:i/>
          <w:lang w:eastAsia="zh-CN"/>
        </w:rPr>
      </w:pPr>
      <w:r>
        <w:rPr>
          <w:i/>
          <w:lang w:eastAsia="zh-CN"/>
        </w:rPr>
        <w:t xml:space="preserve">Handling of the repetitions </w:t>
      </w:r>
      <w:r>
        <w:rPr>
          <w:i/>
          <w:lang w:eastAsia="zh-CN"/>
        </w:rPr>
        <w:t>under some conditions, e.g., when the duration is too small due to splitting, is to be further investigated in the WI phase.</w:t>
      </w:r>
    </w:p>
    <w:p w14:paraId="44455675" w14:textId="77777777" w:rsidR="00F84286" w:rsidRDefault="00AA05EA">
      <w:pPr>
        <w:pStyle w:val="afb"/>
        <w:numPr>
          <w:ilvl w:val="0"/>
          <w:numId w:val="13"/>
        </w:numPr>
        <w:ind w:left="1004"/>
        <w:jc w:val="both"/>
        <w:rPr>
          <w:i/>
          <w:lang w:eastAsia="zh-CN"/>
        </w:rPr>
      </w:pPr>
      <w:r>
        <w:rPr>
          <w:i/>
          <w:lang w:eastAsia="zh-CN"/>
        </w:rPr>
        <w:t>No DMRS sharing across multiple PUSCH repetitions</w:t>
      </w:r>
    </w:p>
    <w:p w14:paraId="33129F25" w14:textId="77777777" w:rsidR="00F84286" w:rsidRDefault="00AA05EA">
      <w:pPr>
        <w:pStyle w:val="afb"/>
        <w:numPr>
          <w:ilvl w:val="0"/>
          <w:numId w:val="13"/>
        </w:numPr>
        <w:ind w:left="1004"/>
        <w:jc w:val="both"/>
        <w:rPr>
          <w:i/>
          <w:color w:val="000000"/>
          <w:lang w:eastAsia="zh-CN"/>
        </w:rPr>
      </w:pPr>
      <w:r>
        <w:rPr>
          <w:i/>
          <w:color w:val="000000"/>
          <w:lang w:eastAsia="zh-CN"/>
        </w:rPr>
        <w:t>The maximum TBS size is not increased compared to Rel-15.</w:t>
      </w:r>
    </w:p>
    <w:p w14:paraId="6C7023B5" w14:textId="77777777" w:rsidR="00F84286" w:rsidRDefault="00AA05EA">
      <w:pPr>
        <w:pStyle w:val="afb"/>
        <w:numPr>
          <w:ilvl w:val="0"/>
          <w:numId w:val="13"/>
        </w:numPr>
        <w:ind w:left="1004"/>
        <w:jc w:val="both"/>
        <w:rPr>
          <w:i/>
          <w:color w:val="000000"/>
          <w:highlight w:val="yellow"/>
          <w:lang w:eastAsia="zh-CN"/>
        </w:rPr>
      </w:pPr>
      <w:r>
        <w:rPr>
          <w:i/>
          <w:color w:val="000000"/>
          <w:highlight w:val="yellow"/>
          <w:lang w:eastAsia="zh-CN"/>
        </w:rPr>
        <w:t>FFS: L &gt; 14</w:t>
      </w:r>
    </w:p>
    <w:p w14:paraId="2516CBB8" w14:textId="77777777" w:rsidR="00F84286" w:rsidRDefault="00AA05EA">
      <w:pPr>
        <w:pStyle w:val="afb"/>
        <w:numPr>
          <w:ilvl w:val="0"/>
          <w:numId w:val="13"/>
        </w:numPr>
        <w:ind w:left="1004"/>
        <w:jc w:val="both"/>
        <w:rPr>
          <w:i/>
          <w:color w:val="000000"/>
          <w:lang w:eastAsia="zh-CN"/>
        </w:rPr>
      </w:pPr>
      <w:r>
        <w:rPr>
          <w:i/>
          <w:color w:val="000000"/>
          <w:lang w:eastAsia="zh-CN"/>
        </w:rPr>
        <w:t xml:space="preserve">S+L can be </w:t>
      </w:r>
      <w:r>
        <w:rPr>
          <w:i/>
          <w:color w:val="000000"/>
          <w:lang w:eastAsia="zh-CN"/>
        </w:rPr>
        <w:t>larger than 14</w:t>
      </w:r>
    </w:p>
    <w:p w14:paraId="76921A26" w14:textId="77777777" w:rsidR="00F84286" w:rsidRDefault="00AA05EA">
      <w:pPr>
        <w:pStyle w:val="afb"/>
        <w:numPr>
          <w:ilvl w:val="0"/>
          <w:numId w:val="13"/>
        </w:numPr>
        <w:ind w:left="1004"/>
        <w:jc w:val="both"/>
        <w:rPr>
          <w:i/>
          <w:color w:val="000000"/>
          <w:highlight w:val="yellow"/>
          <w:lang w:eastAsia="zh-CN"/>
        </w:rPr>
      </w:pPr>
      <w:r>
        <w:rPr>
          <w:i/>
          <w:color w:val="000000"/>
          <w:highlight w:val="yellow"/>
          <w:lang w:eastAsia="zh-CN"/>
        </w:rPr>
        <w:t>FFS: The bitwidth for TDRA is up to 4 bits.</w:t>
      </w:r>
    </w:p>
    <w:p w14:paraId="5E020882" w14:textId="77777777" w:rsidR="00F84286" w:rsidRDefault="00AA05EA">
      <w:pPr>
        <w:pStyle w:val="afb"/>
        <w:numPr>
          <w:ilvl w:val="0"/>
          <w:numId w:val="13"/>
        </w:numPr>
        <w:ind w:left="1004"/>
        <w:jc w:val="both"/>
        <w:rPr>
          <w:i/>
          <w:color w:val="000000"/>
          <w:lang w:eastAsia="zh-CN"/>
        </w:rPr>
      </w:pPr>
      <w:r>
        <w:rPr>
          <w:i/>
          <w:color w:val="000000"/>
          <w:lang w:eastAsia="zh-CN"/>
        </w:rPr>
        <w:t>Note: different repetitions may have the same or different RV.</w:t>
      </w:r>
    </w:p>
    <w:p w14:paraId="0F0D41DD" w14:textId="77777777" w:rsidR="00F84286" w:rsidRDefault="00F84286">
      <w:pPr>
        <w:spacing w:after="0"/>
        <w:rPr>
          <w:lang w:eastAsia="zh-CN"/>
        </w:rPr>
      </w:pPr>
    </w:p>
    <w:p w14:paraId="0AA47E93" w14:textId="77777777" w:rsidR="00F84286" w:rsidRDefault="00AA05EA">
      <w:pPr>
        <w:spacing w:after="0"/>
        <w:rPr>
          <w:lang w:eastAsia="zh-CN"/>
        </w:rPr>
      </w:pPr>
      <w:r>
        <w:rPr>
          <w:b/>
          <w:u w:val="single"/>
          <w:lang w:eastAsia="zh-CN"/>
        </w:rPr>
        <w:t>Conclusion</w:t>
      </w:r>
      <w:r>
        <w:rPr>
          <w:lang w:eastAsia="zh-CN"/>
        </w:rPr>
        <w:t>:</w:t>
      </w:r>
    </w:p>
    <w:p w14:paraId="63988539" w14:textId="77777777" w:rsidR="00F84286" w:rsidRDefault="00AA05EA">
      <w:pPr>
        <w:numPr>
          <w:ilvl w:val="0"/>
          <w:numId w:val="14"/>
        </w:numPr>
        <w:spacing w:after="0"/>
        <w:rPr>
          <w:lang w:eastAsia="zh-CN"/>
        </w:rPr>
      </w:pPr>
      <w:r>
        <w:rPr>
          <w:lang w:eastAsia="zh-CN"/>
        </w:rPr>
        <w:t>Finalize the details regarding how to use “option 1” vs. “option 2” during the WI phase using option 4, 5, and 6 (as in R</w:t>
      </w:r>
      <w:r>
        <w:rPr>
          <w:lang w:eastAsia="zh-CN"/>
        </w:rPr>
        <w:t>1-1903797) as a starting point.</w:t>
      </w:r>
    </w:p>
    <w:p w14:paraId="6D3BC1E8" w14:textId="77777777" w:rsidR="00F84286" w:rsidRDefault="00AA05EA">
      <w:pPr>
        <w:spacing w:after="0"/>
        <w:rPr>
          <w:b/>
        </w:rPr>
      </w:pPr>
      <w:r>
        <w:rPr>
          <w:b/>
          <w:lang w:eastAsia="zh-CN"/>
        </w:rPr>
        <w:br/>
      </w:r>
      <w:r>
        <w:rPr>
          <w:highlight w:val="green"/>
        </w:rPr>
        <w:t>Agreements</w:t>
      </w:r>
      <w:r>
        <w:rPr>
          <w:b/>
        </w:rPr>
        <w:t>:</w:t>
      </w:r>
    </w:p>
    <w:p w14:paraId="288AD832" w14:textId="77777777" w:rsidR="00F84286" w:rsidRDefault="00AA05EA">
      <w:pPr>
        <w:pStyle w:val="afb"/>
        <w:numPr>
          <w:ilvl w:val="0"/>
          <w:numId w:val="14"/>
        </w:numPr>
        <w:rPr>
          <w:lang w:val="en-US"/>
        </w:rPr>
      </w:pPr>
      <w:r>
        <w:rPr>
          <w:lang w:eastAsia="zh-CN"/>
        </w:rPr>
        <w:t>Capture the simulation results in Section 3 in the TR.</w:t>
      </w:r>
    </w:p>
    <w:p w14:paraId="7194B3D4" w14:textId="77777777" w:rsidR="00F84286" w:rsidRDefault="00AA05EA">
      <w:pPr>
        <w:pStyle w:val="3"/>
      </w:pPr>
      <w:r>
        <w:t>RAN1#96bis (Apr. 2019)</w:t>
      </w:r>
    </w:p>
    <w:p w14:paraId="70C3B8A9" w14:textId="77777777" w:rsidR="00F84286" w:rsidRDefault="00AA05EA">
      <w:pPr>
        <w:spacing w:after="0"/>
        <w:rPr>
          <w:b/>
        </w:rPr>
      </w:pPr>
      <w:r>
        <w:rPr>
          <w:highlight w:val="green"/>
        </w:rPr>
        <w:t>Agreements</w:t>
      </w:r>
      <w:r>
        <w:rPr>
          <w:b/>
        </w:rPr>
        <w:t>:</w:t>
      </w:r>
    </w:p>
    <w:p w14:paraId="1F9013EC" w14:textId="77777777" w:rsidR="00F84286" w:rsidRDefault="00AA05EA">
      <w:pPr>
        <w:pStyle w:val="afb"/>
        <w:numPr>
          <w:ilvl w:val="0"/>
          <w:numId w:val="16"/>
        </w:numPr>
        <w:spacing w:after="0"/>
        <w:rPr>
          <w:color w:val="000000"/>
          <w:lang w:eastAsia="zh-CN"/>
        </w:rPr>
      </w:pPr>
      <w:r>
        <w:rPr>
          <w:color w:val="000000"/>
          <w:lang w:eastAsia="zh-CN"/>
        </w:rPr>
        <w:t>Option 5 is not considered further as part of PUSCH enhancements.</w:t>
      </w:r>
    </w:p>
    <w:p w14:paraId="75590731" w14:textId="77777777" w:rsidR="00F84286" w:rsidRDefault="00AA05EA">
      <w:pPr>
        <w:spacing w:before="120" w:after="0"/>
        <w:rPr>
          <w:b/>
        </w:rPr>
      </w:pPr>
      <w:r>
        <w:rPr>
          <w:highlight w:val="green"/>
        </w:rPr>
        <w:t>Agreements</w:t>
      </w:r>
      <w:r>
        <w:rPr>
          <w:b/>
        </w:rPr>
        <w:t>:</w:t>
      </w:r>
    </w:p>
    <w:p w14:paraId="7375E76C" w14:textId="77777777" w:rsidR="00F84286" w:rsidRDefault="00AA05EA">
      <w:pPr>
        <w:spacing w:after="0"/>
        <w:rPr>
          <w:lang w:val="en-US"/>
        </w:rPr>
      </w:pPr>
      <w:r>
        <w:rPr>
          <w:lang w:val="en-US"/>
        </w:rPr>
        <w:t xml:space="preserve">For option 4, dynamic indication of the </w:t>
      </w:r>
      <w:r>
        <w:rPr>
          <w:lang w:val="en-US"/>
        </w:rPr>
        <w:t>nominal number of repetitions in the DCI scheduling dynamic PUSCH is supported for PUSCH enhancements. The dynamic indication can be enabled or disabled by the gNB.</w:t>
      </w:r>
    </w:p>
    <w:p w14:paraId="0D3C078F" w14:textId="77777777" w:rsidR="00F84286" w:rsidRDefault="00AA05EA">
      <w:pPr>
        <w:pStyle w:val="afb"/>
        <w:numPr>
          <w:ilvl w:val="0"/>
          <w:numId w:val="17"/>
        </w:numPr>
        <w:spacing w:after="0"/>
        <w:rPr>
          <w:lang w:val="en-US"/>
        </w:rPr>
      </w:pPr>
      <w:r>
        <w:rPr>
          <w:lang w:val="en-US"/>
        </w:rPr>
        <w:t>FFS the exact signaling method</w:t>
      </w:r>
    </w:p>
    <w:p w14:paraId="52FAAD06" w14:textId="77777777" w:rsidR="00F84286" w:rsidRDefault="00AA05EA">
      <w:pPr>
        <w:pStyle w:val="afb"/>
        <w:numPr>
          <w:ilvl w:val="0"/>
          <w:numId w:val="17"/>
        </w:numPr>
        <w:spacing w:after="0"/>
        <w:rPr>
          <w:lang w:val="en-US"/>
        </w:rPr>
      </w:pPr>
      <w:r>
        <w:rPr>
          <w:lang w:val="en-US"/>
        </w:rPr>
        <w:t>FFS the exact DCI format(s)</w:t>
      </w:r>
    </w:p>
    <w:p w14:paraId="75CCA23B" w14:textId="77777777" w:rsidR="00F84286" w:rsidRDefault="00AA05EA">
      <w:pPr>
        <w:pStyle w:val="afb"/>
        <w:numPr>
          <w:ilvl w:val="0"/>
          <w:numId w:val="17"/>
        </w:numPr>
        <w:spacing w:after="0"/>
        <w:rPr>
          <w:lang w:val="en-US"/>
        </w:rPr>
      </w:pPr>
      <w:r>
        <w:rPr>
          <w:lang w:val="en-US"/>
        </w:rPr>
        <w:t>FFS the exact mechanism to enabl</w:t>
      </w:r>
      <w:r>
        <w:rPr>
          <w:lang w:val="en-US"/>
        </w:rPr>
        <w:t>e or disable</w:t>
      </w:r>
    </w:p>
    <w:p w14:paraId="4678B695" w14:textId="77777777" w:rsidR="00F84286" w:rsidRDefault="00AA05EA">
      <w:pPr>
        <w:pStyle w:val="afb"/>
        <w:numPr>
          <w:ilvl w:val="0"/>
          <w:numId w:val="17"/>
        </w:numPr>
        <w:spacing w:after="0"/>
        <w:rPr>
          <w:lang w:val="en-US"/>
        </w:rPr>
      </w:pPr>
      <w:r>
        <w:rPr>
          <w:lang w:val="en-US"/>
        </w:rPr>
        <w:lastRenderedPageBreak/>
        <w:t>FFS the DCI activating type 2 configured grant PUSCH</w:t>
      </w:r>
    </w:p>
    <w:p w14:paraId="2001436E" w14:textId="77777777" w:rsidR="00F84286" w:rsidRDefault="00AA05EA">
      <w:pPr>
        <w:spacing w:before="120" w:after="0"/>
        <w:rPr>
          <w:highlight w:val="green"/>
        </w:rPr>
      </w:pPr>
      <w:r>
        <w:rPr>
          <w:highlight w:val="green"/>
        </w:rPr>
        <w:t>Agreements:</w:t>
      </w:r>
    </w:p>
    <w:p w14:paraId="6B848982" w14:textId="77777777" w:rsidR="00F84286" w:rsidRDefault="00AA05EA">
      <w:pPr>
        <w:spacing w:after="0"/>
        <w:rPr>
          <w:lang w:val="en-US"/>
        </w:rPr>
      </w:pPr>
      <w:r>
        <w:rPr>
          <w:lang w:val="en-US"/>
        </w:rPr>
        <w:t>For option 6,</w:t>
      </w:r>
    </w:p>
    <w:p w14:paraId="569C230E" w14:textId="77777777" w:rsidR="00F84286" w:rsidRDefault="00AA05EA">
      <w:pPr>
        <w:pStyle w:val="afb"/>
        <w:numPr>
          <w:ilvl w:val="0"/>
          <w:numId w:val="18"/>
        </w:numPr>
        <w:spacing w:after="0"/>
        <w:rPr>
          <w:lang w:val="en-US"/>
        </w:rPr>
      </w:pPr>
      <w:r>
        <w:rPr>
          <w:lang w:val="en-US"/>
        </w:rPr>
        <w:t>For dynamic PUSCH</w:t>
      </w:r>
    </w:p>
    <w:p w14:paraId="3EF9C067" w14:textId="77777777" w:rsidR="00F84286" w:rsidRDefault="00AA05EA">
      <w:pPr>
        <w:pStyle w:val="afb"/>
        <w:numPr>
          <w:ilvl w:val="1"/>
          <w:numId w:val="18"/>
        </w:numPr>
        <w:spacing w:after="0"/>
        <w:rPr>
          <w:lang w:val="en-US"/>
        </w:rPr>
      </w:pPr>
      <w:r>
        <w:rPr>
          <w:lang w:val="en-US"/>
        </w:rPr>
        <w:t>For semi-static DL symbol(s), to down-select</w:t>
      </w:r>
    </w:p>
    <w:p w14:paraId="0E5713FA" w14:textId="77777777" w:rsidR="00F84286" w:rsidRDefault="00AA05EA">
      <w:pPr>
        <w:pStyle w:val="afb"/>
        <w:numPr>
          <w:ilvl w:val="2"/>
          <w:numId w:val="18"/>
        </w:numPr>
        <w:spacing w:after="0"/>
        <w:rPr>
          <w:lang w:val="en-US"/>
        </w:rPr>
      </w:pPr>
      <w:r>
        <w:rPr>
          <w:lang w:val="en-US"/>
        </w:rPr>
        <w:t>Option 1: it is not expected that the resource allocation has conflict with semi-static DL symbol(s).</w:t>
      </w:r>
    </w:p>
    <w:p w14:paraId="3DA60828" w14:textId="77777777" w:rsidR="00F84286" w:rsidRDefault="00AA05EA">
      <w:pPr>
        <w:pStyle w:val="afb"/>
        <w:numPr>
          <w:ilvl w:val="2"/>
          <w:numId w:val="18"/>
        </w:numPr>
        <w:spacing w:after="0"/>
        <w:rPr>
          <w:lang w:val="en-US"/>
        </w:rPr>
      </w:pPr>
      <w:r>
        <w:rPr>
          <w:lang w:val="en-US"/>
        </w:rPr>
        <w:t>Option 2: if the resource allocation has conflict with semi-static DL symbol(s), the repetition is not transmitted.</w:t>
      </w:r>
    </w:p>
    <w:p w14:paraId="2593B210" w14:textId="77777777" w:rsidR="00F84286" w:rsidRDefault="00AA05EA">
      <w:pPr>
        <w:pStyle w:val="afb"/>
        <w:numPr>
          <w:ilvl w:val="1"/>
          <w:numId w:val="18"/>
        </w:numPr>
        <w:spacing w:after="0"/>
        <w:rPr>
          <w:lang w:val="en-US"/>
        </w:rPr>
      </w:pPr>
      <w:r>
        <w:rPr>
          <w:lang w:val="en-US"/>
        </w:rPr>
        <w:t>For dynamically indicated DL symbol(s) (via format 2_0), it is not expected at the UE that the resource allocation has conflict with dynami</w:t>
      </w:r>
      <w:r>
        <w:rPr>
          <w:lang w:val="en-US"/>
        </w:rPr>
        <w:t>cally indicated DL symbol(s).</w:t>
      </w:r>
    </w:p>
    <w:p w14:paraId="2E22C6E3" w14:textId="77777777" w:rsidR="00F84286" w:rsidRDefault="00AA05EA">
      <w:pPr>
        <w:pStyle w:val="afb"/>
        <w:numPr>
          <w:ilvl w:val="2"/>
          <w:numId w:val="18"/>
        </w:numPr>
        <w:spacing w:after="0"/>
        <w:rPr>
          <w:lang w:val="en-US"/>
        </w:rPr>
      </w:pPr>
      <w:r>
        <w:rPr>
          <w:lang w:val="en-US"/>
        </w:rPr>
        <w:t>Note: this is the same as Rel-15 behavior.</w:t>
      </w:r>
    </w:p>
    <w:p w14:paraId="0734B95A" w14:textId="77777777" w:rsidR="00F84286" w:rsidRDefault="00AA05EA">
      <w:pPr>
        <w:pStyle w:val="afb"/>
        <w:numPr>
          <w:ilvl w:val="0"/>
          <w:numId w:val="18"/>
        </w:numPr>
        <w:spacing w:after="0"/>
        <w:rPr>
          <w:lang w:val="en-US"/>
        </w:rPr>
      </w:pPr>
      <w:r>
        <w:rPr>
          <w:lang w:val="en-US"/>
        </w:rPr>
        <w:t>For configured grant PUSCH,</w:t>
      </w:r>
    </w:p>
    <w:p w14:paraId="0CB75EBB" w14:textId="77777777" w:rsidR="00F84286" w:rsidRDefault="00AA05EA">
      <w:pPr>
        <w:pStyle w:val="afb"/>
        <w:numPr>
          <w:ilvl w:val="1"/>
          <w:numId w:val="18"/>
        </w:numPr>
        <w:spacing w:after="0"/>
        <w:rPr>
          <w:lang w:val="en-US"/>
        </w:rPr>
      </w:pPr>
      <w:r>
        <w:rPr>
          <w:lang w:val="en-US"/>
        </w:rPr>
        <w:t>For type 1 configured grant PUSCH, and PUSCH other than the first PUSCH (including all repetitions) associated with the type 2 configured grant activation,</w:t>
      </w:r>
    </w:p>
    <w:p w14:paraId="71B9E5C7" w14:textId="77777777" w:rsidR="00F84286" w:rsidRDefault="00AA05EA">
      <w:pPr>
        <w:pStyle w:val="afb"/>
        <w:numPr>
          <w:ilvl w:val="2"/>
          <w:numId w:val="18"/>
        </w:numPr>
        <w:spacing w:after="0"/>
        <w:rPr>
          <w:lang w:val="en-US"/>
        </w:rPr>
      </w:pPr>
      <w:r>
        <w:rPr>
          <w:lang w:val="en-US"/>
        </w:rPr>
        <w:t xml:space="preserve">If a repetition conflicts with semi-static DL symbol(s), the repetition is not transmitted. </w:t>
      </w:r>
    </w:p>
    <w:p w14:paraId="03B0E5D4" w14:textId="77777777" w:rsidR="00F84286" w:rsidRDefault="00AA05EA">
      <w:pPr>
        <w:pStyle w:val="afb"/>
        <w:numPr>
          <w:ilvl w:val="2"/>
          <w:numId w:val="18"/>
        </w:numPr>
        <w:spacing w:after="0"/>
        <w:rPr>
          <w:lang w:val="en-US"/>
        </w:rPr>
      </w:pPr>
      <w:r>
        <w:rPr>
          <w:lang w:val="en-US"/>
        </w:rPr>
        <w:t xml:space="preserve">FFS: If a repetition conflicts with dynamically indicated DL symbol(s) (via format 2_0), the repetition is not transmitted. </w:t>
      </w:r>
    </w:p>
    <w:p w14:paraId="346DA419" w14:textId="77777777" w:rsidR="00F84286" w:rsidRDefault="00AA05EA">
      <w:pPr>
        <w:pStyle w:val="afb"/>
        <w:numPr>
          <w:ilvl w:val="1"/>
          <w:numId w:val="18"/>
        </w:numPr>
        <w:spacing w:after="0"/>
        <w:rPr>
          <w:lang w:val="en-US"/>
        </w:rPr>
      </w:pPr>
      <w:r>
        <w:rPr>
          <w:lang w:val="en-US"/>
        </w:rPr>
        <w:t>FFS For the first PUSCH (including al</w:t>
      </w:r>
      <w:r>
        <w:rPr>
          <w:lang w:val="en-US"/>
        </w:rPr>
        <w:t>l repetitions) associated with the type 2 configured grant activation, follow the same handling as dynamic PUSCH.</w:t>
      </w:r>
    </w:p>
    <w:p w14:paraId="6D3D21C1" w14:textId="77777777" w:rsidR="00F84286" w:rsidRDefault="00AA05EA">
      <w:pPr>
        <w:spacing w:before="120" w:after="0"/>
        <w:rPr>
          <w:highlight w:val="green"/>
        </w:rPr>
      </w:pPr>
      <w:r>
        <w:rPr>
          <w:highlight w:val="green"/>
        </w:rPr>
        <w:t>Agreements:</w:t>
      </w:r>
    </w:p>
    <w:p w14:paraId="5D44DEAD" w14:textId="77777777" w:rsidR="00F84286" w:rsidRDefault="00AA05EA">
      <w:pPr>
        <w:numPr>
          <w:ilvl w:val="0"/>
          <w:numId w:val="19"/>
        </w:numPr>
        <w:spacing w:after="0"/>
        <w:rPr>
          <w:lang w:val="en-US"/>
        </w:rPr>
      </w:pPr>
      <w:r>
        <w:rPr>
          <w:lang w:val="en-US"/>
        </w:rPr>
        <w:t>For option 6, at least for dynamic grants, it is not expected that one repetition (i.e., one SLIV) spans across slot boundary.</w:t>
      </w:r>
    </w:p>
    <w:p w14:paraId="361F6C8A" w14:textId="77777777" w:rsidR="00F84286" w:rsidRDefault="00AA05EA">
      <w:pPr>
        <w:spacing w:before="120" w:after="0"/>
        <w:rPr>
          <w:highlight w:val="green"/>
        </w:rPr>
      </w:pPr>
      <w:r>
        <w:rPr>
          <w:highlight w:val="green"/>
        </w:rPr>
        <w:t>Agr</w:t>
      </w:r>
      <w:r>
        <w:rPr>
          <w:highlight w:val="green"/>
        </w:rPr>
        <w:t>eements:</w:t>
      </w:r>
    </w:p>
    <w:p w14:paraId="6E93ADDE" w14:textId="77777777" w:rsidR="00F84286" w:rsidRDefault="00AA05EA">
      <w:pPr>
        <w:spacing w:after="0"/>
        <w:rPr>
          <w:lang w:val="en-US"/>
        </w:rPr>
      </w:pPr>
      <w:r>
        <w:rPr>
          <w:lang w:val="en-US"/>
        </w:rPr>
        <w:t>For both option 4 and 6, frequency hopping is supported</w:t>
      </w:r>
    </w:p>
    <w:p w14:paraId="3281FF48" w14:textId="77777777" w:rsidR="00F84286" w:rsidRDefault="00AA05EA">
      <w:pPr>
        <w:pStyle w:val="afb"/>
        <w:numPr>
          <w:ilvl w:val="0"/>
          <w:numId w:val="19"/>
        </w:numPr>
        <w:rPr>
          <w:lang w:val="en-US"/>
        </w:rPr>
      </w:pPr>
      <w:r>
        <w:rPr>
          <w:lang w:val="en-US"/>
        </w:rPr>
        <w:t>FFS details</w:t>
      </w:r>
    </w:p>
    <w:p w14:paraId="402B3AB5" w14:textId="77777777" w:rsidR="00F84286" w:rsidRDefault="00AA05EA">
      <w:pPr>
        <w:pStyle w:val="3"/>
      </w:pPr>
      <w:r>
        <w:t>RAN1#97 (May 2019)</w:t>
      </w:r>
    </w:p>
    <w:p w14:paraId="55780B84" w14:textId="77777777" w:rsidR="00F84286" w:rsidRDefault="00AA05EA">
      <w:pPr>
        <w:spacing w:after="0"/>
        <w:ind w:left="1440" w:hanging="1440"/>
      </w:pPr>
      <w:r>
        <w:rPr>
          <w:highlight w:val="green"/>
        </w:rPr>
        <w:t>Agreements</w:t>
      </w:r>
      <w:r>
        <w:t>:</w:t>
      </w:r>
    </w:p>
    <w:p w14:paraId="795EB804" w14:textId="77777777" w:rsidR="00F84286" w:rsidRDefault="00AA05EA">
      <w:pPr>
        <w:numPr>
          <w:ilvl w:val="0"/>
          <w:numId w:val="20"/>
        </w:numPr>
        <w:spacing w:after="0"/>
      </w:pPr>
      <w:r>
        <w:t>Adopt option 4 with the following update:</w:t>
      </w:r>
    </w:p>
    <w:p w14:paraId="41C67554" w14:textId="77777777" w:rsidR="00F84286" w:rsidRDefault="00AA05EA">
      <w:pPr>
        <w:numPr>
          <w:ilvl w:val="0"/>
          <w:numId w:val="21"/>
        </w:numPr>
        <w:spacing w:after="0"/>
      </w:pPr>
      <w:r>
        <w:t>The time domain resource assignment (TDRA) field in the DCI or the TDRA parameter in the type 1 configured</w:t>
      </w:r>
      <w:r>
        <w:t xml:space="preserve"> grant indicates the resource for the first “nominal” repetition.</w:t>
      </w:r>
    </w:p>
    <w:p w14:paraId="758FE55D" w14:textId="77777777" w:rsidR="00F84286" w:rsidRDefault="00AA05EA">
      <w:pPr>
        <w:numPr>
          <w:ilvl w:val="1"/>
          <w:numId w:val="21"/>
        </w:numPr>
        <w:spacing w:after="0"/>
        <w:rPr>
          <w:color w:val="FF0000"/>
          <w:u w:val="single"/>
        </w:rPr>
      </w:pPr>
      <w:r>
        <w:rPr>
          <w:color w:val="FF0000"/>
          <w:u w:val="single"/>
        </w:rPr>
        <w:t>FFS the detailed interaction with the procedure of UL/DL direction determination</w:t>
      </w:r>
    </w:p>
    <w:p w14:paraId="2C5F166D" w14:textId="77777777" w:rsidR="00F84286" w:rsidRDefault="00AA05EA">
      <w:pPr>
        <w:pStyle w:val="3"/>
      </w:pPr>
      <w:r>
        <w:t>RAN1#98 (Aug. 2019)</w:t>
      </w:r>
    </w:p>
    <w:p w14:paraId="56EC0DF7" w14:textId="77777777" w:rsidR="00F84286" w:rsidRDefault="00AA05EA">
      <w:r>
        <w:rPr>
          <w:highlight w:val="green"/>
        </w:rPr>
        <w:t>Agreements</w:t>
      </w:r>
      <w:r>
        <w:t>:</w:t>
      </w:r>
    </w:p>
    <w:p w14:paraId="38E0A9AD" w14:textId="77777777" w:rsidR="00F84286" w:rsidRDefault="00AA05EA">
      <w:pPr>
        <w:rPr>
          <w:lang w:val="en-US"/>
        </w:rPr>
      </w:pPr>
      <w:r>
        <w:rPr>
          <w:lang w:val="en-US"/>
        </w:rPr>
        <w:t>In terms of how to interpret L and K for all PUSCH transmissions, down-select</w:t>
      </w:r>
      <w:r>
        <w:rPr>
          <w:lang w:val="en-US"/>
        </w:rPr>
        <w:t xml:space="preserve"> between the following two:</w:t>
      </w:r>
    </w:p>
    <w:p w14:paraId="1DDA2FBC" w14:textId="77777777" w:rsidR="00F84286" w:rsidRDefault="00AA05EA">
      <w:pPr>
        <w:pStyle w:val="afb"/>
        <w:numPr>
          <w:ilvl w:val="0"/>
          <w:numId w:val="22"/>
        </w:numPr>
        <w:rPr>
          <w:lang w:val="en-US"/>
        </w:rPr>
      </w:pPr>
      <w:r>
        <w:rPr>
          <w:lang w:val="en-US"/>
        </w:rPr>
        <w:t>Alt 1: The time window within which valid symbols are used for transmission is L*K.</w:t>
      </w:r>
    </w:p>
    <w:p w14:paraId="566609A0" w14:textId="77777777" w:rsidR="00F84286" w:rsidRDefault="00AA05EA">
      <w:pPr>
        <w:pStyle w:val="afb"/>
        <w:numPr>
          <w:ilvl w:val="1"/>
          <w:numId w:val="22"/>
        </w:numPr>
        <w:rPr>
          <w:lang w:val="en-US"/>
        </w:rPr>
      </w:pPr>
      <w:r>
        <w:rPr>
          <w:lang w:val="en-US"/>
        </w:rPr>
        <w:t>FFS the definition of “</w:t>
      </w:r>
      <w:r>
        <w:rPr>
          <w:rFonts w:hint="eastAsia"/>
          <w:lang w:val="en-US" w:eastAsia="zh-CN"/>
        </w:rPr>
        <w:t>valid</w:t>
      </w:r>
      <w:r>
        <w:rPr>
          <w:lang w:val="en-US" w:eastAsia="zh-CN"/>
        </w:rPr>
        <w:t xml:space="preserve"> symbols”</w:t>
      </w:r>
    </w:p>
    <w:p w14:paraId="238C2029" w14:textId="77777777" w:rsidR="00F84286" w:rsidRDefault="00AA05EA">
      <w:pPr>
        <w:pStyle w:val="afb"/>
        <w:numPr>
          <w:ilvl w:val="0"/>
          <w:numId w:val="22"/>
        </w:numPr>
        <w:rPr>
          <w:lang w:val="en-US"/>
        </w:rPr>
      </w:pPr>
      <w:r>
        <w:rPr>
          <w:lang w:val="en-US"/>
        </w:rPr>
        <w:t>Alt 2: The time window within which valid symbols are used for transmission can be longer than L*K symbols</w:t>
      </w:r>
      <w:r>
        <w:rPr>
          <w:lang w:val="en-US"/>
        </w:rPr>
        <w:t>, and it is extended at least in case of semi-static DL symbols.</w:t>
      </w:r>
    </w:p>
    <w:p w14:paraId="51BA80FC" w14:textId="77777777" w:rsidR="00F84286" w:rsidRDefault="00AA05EA">
      <w:pPr>
        <w:pStyle w:val="afb"/>
        <w:numPr>
          <w:ilvl w:val="1"/>
          <w:numId w:val="22"/>
        </w:numPr>
        <w:rPr>
          <w:lang w:val="en-US"/>
        </w:rPr>
      </w:pPr>
      <w:r>
        <w:rPr>
          <w:lang w:val="en-US"/>
        </w:rPr>
        <w:t>FFS extension of the time window in case of dynamic DL symbols and/or semi-static flexible symbols and/or reserved symbols (if defined) and/or SSB symbols and/or type-0 CSS in CORESET#0 (as i</w:t>
      </w:r>
      <w:r>
        <w:rPr>
          <w:lang w:val="en-US"/>
        </w:rPr>
        <w:t>ndicated by MIB)</w:t>
      </w:r>
    </w:p>
    <w:p w14:paraId="7AF3374F" w14:textId="77777777" w:rsidR="00F84286" w:rsidRDefault="00AA05EA">
      <w:pPr>
        <w:pStyle w:val="afb"/>
        <w:numPr>
          <w:ilvl w:val="1"/>
          <w:numId w:val="22"/>
        </w:numPr>
        <w:rPr>
          <w:lang w:val="en-US"/>
        </w:rPr>
      </w:pPr>
      <w:r>
        <w:rPr>
          <w:lang w:val="en-US"/>
        </w:rPr>
        <w:t>FFS the definition of “</w:t>
      </w:r>
      <w:r>
        <w:rPr>
          <w:rFonts w:hint="eastAsia"/>
          <w:lang w:val="en-US" w:eastAsia="zh-CN"/>
        </w:rPr>
        <w:t>valid</w:t>
      </w:r>
      <w:r>
        <w:rPr>
          <w:lang w:val="en-US" w:eastAsia="zh-CN"/>
        </w:rPr>
        <w:t xml:space="preserve"> symbols”</w:t>
      </w:r>
    </w:p>
    <w:p w14:paraId="5F9DC3E3" w14:textId="77777777" w:rsidR="00F84286" w:rsidRDefault="00AA05EA">
      <w:pPr>
        <w:pStyle w:val="afb"/>
        <w:numPr>
          <w:ilvl w:val="1"/>
          <w:numId w:val="22"/>
        </w:numPr>
        <w:rPr>
          <w:lang w:val="en-US"/>
        </w:rPr>
      </w:pPr>
      <w:r>
        <w:rPr>
          <w:lang w:val="en-US" w:eastAsia="zh-CN"/>
        </w:rPr>
        <w:t>FFS whether to define a maximum time window size and if so, details</w:t>
      </w:r>
    </w:p>
    <w:p w14:paraId="4270D4C6" w14:textId="77777777" w:rsidR="00F84286" w:rsidRDefault="00AA05EA">
      <w:pPr>
        <w:rPr>
          <w:b/>
          <w:bCs/>
          <w:u w:val="single"/>
          <w:lang w:val="en-US" w:eastAsia="zh-CN"/>
        </w:rPr>
      </w:pPr>
      <w:r>
        <w:rPr>
          <w:b/>
          <w:bCs/>
          <w:u w:val="single"/>
          <w:lang w:val="en-US" w:eastAsia="zh-CN"/>
        </w:rPr>
        <w:t>Conclusion:</w:t>
      </w:r>
    </w:p>
    <w:p w14:paraId="7D9F8CB0" w14:textId="77777777" w:rsidR="00F84286" w:rsidRDefault="00AA05EA">
      <w:pPr>
        <w:rPr>
          <w:sz w:val="22"/>
          <w:lang w:val="en-US"/>
        </w:rPr>
      </w:pPr>
      <w:r>
        <w:rPr>
          <w:sz w:val="22"/>
          <w:lang w:val="en-US"/>
        </w:rPr>
        <w:t>In terms of how to handle the interaction of enhanced PUSCH with DL/UL directions, consider the following options:</w:t>
      </w:r>
    </w:p>
    <w:p w14:paraId="6CE53731" w14:textId="77777777" w:rsidR="00F84286" w:rsidRDefault="00AA05EA">
      <w:pPr>
        <w:pStyle w:val="afb"/>
        <w:numPr>
          <w:ilvl w:val="0"/>
          <w:numId w:val="23"/>
        </w:numPr>
        <w:rPr>
          <w:sz w:val="22"/>
          <w:lang w:val="en-US" w:eastAsia="zh-CN"/>
        </w:rPr>
      </w:pPr>
      <w:r>
        <w:rPr>
          <w:sz w:val="22"/>
          <w:lang w:val="en-US" w:eastAsia="zh-CN"/>
        </w:rPr>
        <w:t>For DG</w:t>
      </w:r>
      <w:r>
        <w:rPr>
          <w:sz w:val="22"/>
          <w:lang w:val="en-US" w:eastAsia="zh-CN"/>
        </w:rPr>
        <w:t xml:space="preserve"> PUSCH</w:t>
      </w:r>
    </w:p>
    <w:p w14:paraId="30834B5D" w14:textId="77777777" w:rsidR="00F84286" w:rsidRDefault="00AA05EA">
      <w:pPr>
        <w:pStyle w:val="afb"/>
        <w:numPr>
          <w:ilvl w:val="1"/>
          <w:numId w:val="23"/>
        </w:numPr>
        <w:rPr>
          <w:sz w:val="22"/>
          <w:lang w:val="en-US" w:eastAsia="zh-CN"/>
        </w:rPr>
      </w:pPr>
      <w:r>
        <w:rPr>
          <w:sz w:val="22"/>
          <w:lang w:val="en-US" w:eastAsia="zh-CN"/>
        </w:rPr>
        <w:lastRenderedPageBreak/>
        <w:t>If dynamic SFI is not configured,</w:t>
      </w:r>
    </w:p>
    <w:p w14:paraId="37EEEC4D" w14:textId="77777777" w:rsidR="00F84286" w:rsidRDefault="00AA05EA">
      <w:pPr>
        <w:pStyle w:val="afb"/>
        <w:numPr>
          <w:ilvl w:val="2"/>
          <w:numId w:val="23"/>
        </w:numPr>
        <w:rPr>
          <w:sz w:val="22"/>
          <w:lang w:val="en-US" w:eastAsia="zh-CN"/>
        </w:rPr>
      </w:pPr>
      <w:r>
        <w:rPr>
          <w:sz w:val="22"/>
          <w:lang w:val="en-US" w:eastAsia="zh-CN"/>
        </w:rPr>
        <w:t>Semi-static flexible symbols are used for PUSCH. Segmentation occurs only around semi-static DL symbols.</w:t>
      </w:r>
    </w:p>
    <w:p w14:paraId="63EC24AE" w14:textId="77777777" w:rsidR="00F84286" w:rsidRDefault="00AA05EA">
      <w:pPr>
        <w:pStyle w:val="afb"/>
        <w:numPr>
          <w:ilvl w:val="1"/>
          <w:numId w:val="23"/>
        </w:numPr>
        <w:rPr>
          <w:sz w:val="22"/>
          <w:lang w:val="en-US" w:eastAsia="zh-CN"/>
        </w:rPr>
      </w:pPr>
      <w:r>
        <w:rPr>
          <w:sz w:val="22"/>
          <w:lang w:val="en-US" w:eastAsia="zh-CN"/>
        </w:rPr>
        <w:t>If dynamic SFI is configured</w:t>
      </w:r>
    </w:p>
    <w:p w14:paraId="754817D3" w14:textId="77777777" w:rsidR="00F84286" w:rsidRDefault="00AA05EA">
      <w:pPr>
        <w:pStyle w:val="afb"/>
        <w:numPr>
          <w:ilvl w:val="2"/>
          <w:numId w:val="23"/>
        </w:numPr>
        <w:rPr>
          <w:sz w:val="22"/>
          <w:lang w:val="en-US" w:eastAsia="zh-CN"/>
        </w:rPr>
      </w:pPr>
      <w:r>
        <w:rPr>
          <w:sz w:val="22"/>
          <w:lang w:val="en-US" w:eastAsia="zh-CN"/>
        </w:rPr>
        <w:t>Option 1: behavior not dependent on dynamic SFI</w:t>
      </w:r>
    </w:p>
    <w:p w14:paraId="69C6FA14" w14:textId="77777777" w:rsidR="00F84286" w:rsidRDefault="00AA05EA">
      <w:pPr>
        <w:pStyle w:val="afb"/>
        <w:numPr>
          <w:ilvl w:val="3"/>
          <w:numId w:val="23"/>
        </w:numPr>
        <w:rPr>
          <w:sz w:val="22"/>
          <w:lang w:val="en-US" w:eastAsia="zh-CN"/>
        </w:rPr>
      </w:pPr>
      <w:r>
        <w:rPr>
          <w:sz w:val="22"/>
          <w:lang w:val="en-US" w:eastAsia="zh-CN"/>
        </w:rPr>
        <w:t xml:space="preserve">Option 1-1: Semi-static flexible </w:t>
      </w:r>
      <w:r>
        <w:rPr>
          <w:sz w:val="22"/>
          <w:lang w:val="en-US" w:eastAsia="zh-CN"/>
        </w:rPr>
        <w:t>symbols are used for PUSCH. Segmentation occurs only around semi-static DL symbols.</w:t>
      </w:r>
    </w:p>
    <w:p w14:paraId="1174B7FF" w14:textId="77777777" w:rsidR="00F84286" w:rsidRDefault="00AA05EA">
      <w:pPr>
        <w:pStyle w:val="afb"/>
        <w:numPr>
          <w:ilvl w:val="4"/>
          <w:numId w:val="23"/>
        </w:numPr>
        <w:rPr>
          <w:sz w:val="22"/>
          <w:lang w:val="en-US" w:eastAsia="zh-CN"/>
        </w:rPr>
      </w:pPr>
      <w:r>
        <w:rPr>
          <w:sz w:val="22"/>
          <w:lang w:val="en-US" w:eastAsia="zh-CN"/>
        </w:rPr>
        <w:t>FFS whether the conflict between dynamic SFI and symbols used for PUSCH transmission is considered as an error case, e.g.</w:t>
      </w:r>
    </w:p>
    <w:p w14:paraId="45C3663D" w14:textId="77777777" w:rsidR="00F84286" w:rsidRDefault="00AA05EA">
      <w:pPr>
        <w:pStyle w:val="afb"/>
        <w:numPr>
          <w:ilvl w:val="5"/>
          <w:numId w:val="23"/>
        </w:numPr>
        <w:rPr>
          <w:sz w:val="22"/>
          <w:lang w:val="en-US" w:eastAsia="zh-CN"/>
        </w:rPr>
      </w:pPr>
      <w:r>
        <w:rPr>
          <w:sz w:val="22"/>
          <w:lang w:val="en-US" w:eastAsia="zh-CN"/>
        </w:rPr>
        <w:t>Option 1-1a: The UE does not expect any semi-stati</w:t>
      </w:r>
      <w:r>
        <w:rPr>
          <w:sz w:val="22"/>
          <w:lang w:val="en-US" w:eastAsia="zh-CN"/>
        </w:rPr>
        <w:t>c flexible symbol to be indicated as DL within the PUSCH transmission time window.</w:t>
      </w:r>
    </w:p>
    <w:p w14:paraId="7435F944" w14:textId="77777777" w:rsidR="00F84286" w:rsidRDefault="00AA05EA">
      <w:pPr>
        <w:pStyle w:val="afb"/>
        <w:numPr>
          <w:ilvl w:val="5"/>
          <w:numId w:val="23"/>
        </w:numPr>
        <w:rPr>
          <w:sz w:val="22"/>
          <w:lang w:val="en-US" w:eastAsia="zh-CN"/>
        </w:rPr>
      </w:pPr>
      <w:r>
        <w:rPr>
          <w:sz w:val="22"/>
          <w:lang w:val="en-US" w:eastAsia="zh-CN"/>
        </w:rPr>
        <w:t>Option 1-1b: No error case is defined and in general all semi-static flexible symbols are used for PUSCH within the PUSCH transmission time window.</w:t>
      </w:r>
    </w:p>
    <w:p w14:paraId="55A88E01" w14:textId="77777777" w:rsidR="00F84286" w:rsidRDefault="00AA05EA">
      <w:pPr>
        <w:pStyle w:val="afb"/>
        <w:numPr>
          <w:ilvl w:val="3"/>
          <w:numId w:val="23"/>
        </w:numPr>
        <w:rPr>
          <w:sz w:val="22"/>
          <w:lang w:val="en-US" w:eastAsia="zh-CN"/>
        </w:rPr>
      </w:pPr>
      <w:r>
        <w:rPr>
          <w:sz w:val="22"/>
          <w:lang w:val="en-US" w:eastAsia="zh-CN"/>
        </w:rPr>
        <w:t>Option 1-2: Semi-static D</w:t>
      </w:r>
      <w:r>
        <w:rPr>
          <w:sz w:val="22"/>
          <w:lang w:val="en-US" w:eastAsia="zh-CN"/>
        </w:rPr>
        <w:t>L/flexible symbols are not used for PUSCH. Segmentation occurs around semi-static DL/flexible symbols.</w:t>
      </w:r>
    </w:p>
    <w:p w14:paraId="3E5C9035" w14:textId="77777777" w:rsidR="00F84286" w:rsidRDefault="00AA05EA">
      <w:pPr>
        <w:pStyle w:val="afb"/>
        <w:numPr>
          <w:ilvl w:val="3"/>
          <w:numId w:val="23"/>
        </w:numPr>
        <w:rPr>
          <w:sz w:val="22"/>
          <w:lang w:val="en-US" w:eastAsia="zh-CN"/>
        </w:rPr>
      </w:pPr>
      <w:r>
        <w:rPr>
          <w:sz w:val="22"/>
          <w:lang w:val="en-US" w:eastAsia="zh-CN"/>
        </w:rPr>
        <w:t>Option 1-3: Dynamic indication in UL grant on which set of semi-static flexible symbols are used for PUSCH. Segmentation occurs around semi-static DL and</w:t>
      </w:r>
      <w:r>
        <w:rPr>
          <w:sz w:val="22"/>
          <w:lang w:val="en-US" w:eastAsia="zh-CN"/>
        </w:rPr>
        <w:t xml:space="preserve"> the dynamically indicated invalid symbols.</w:t>
      </w:r>
    </w:p>
    <w:p w14:paraId="001524EA" w14:textId="77777777" w:rsidR="00F84286" w:rsidRDefault="00AA05EA">
      <w:pPr>
        <w:pStyle w:val="afb"/>
        <w:numPr>
          <w:ilvl w:val="3"/>
          <w:numId w:val="23"/>
        </w:numPr>
        <w:rPr>
          <w:sz w:val="22"/>
          <w:lang w:val="en-US" w:eastAsia="zh-CN"/>
        </w:rPr>
      </w:pPr>
      <w:r>
        <w:rPr>
          <w:sz w:val="22"/>
          <w:lang w:val="en-US" w:eastAsia="zh-CN"/>
        </w:rPr>
        <w:t>Option 1-4: Pre-defined rules to determine which set of semi-static flexible symbols are used for PUSCH. Segmentation occurs around semi-static DL and the invalid symbols as defined in the rules.</w:t>
      </w:r>
    </w:p>
    <w:p w14:paraId="4635C873" w14:textId="77777777" w:rsidR="00F84286" w:rsidRDefault="00AA05EA">
      <w:pPr>
        <w:pStyle w:val="afb"/>
        <w:numPr>
          <w:ilvl w:val="2"/>
          <w:numId w:val="23"/>
        </w:numPr>
        <w:rPr>
          <w:sz w:val="22"/>
          <w:lang w:val="en-US" w:eastAsia="zh-CN"/>
        </w:rPr>
      </w:pPr>
      <w:r>
        <w:rPr>
          <w:sz w:val="22"/>
          <w:lang w:val="en-US" w:eastAsia="zh-CN"/>
        </w:rPr>
        <w:t>Option 2: the UE</w:t>
      </w:r>
      <w:r>
        <w:rPr>
          <w:sz w:val="22"/>
          <w:lang w:val="en-US" w:eastAsia="zh-CN"/>
        </w:rPr>
        <w:t xml:space="preserve"> uses SFI to determine the symbols to transmit</w:t>
      </w:r>
    </w:p>
    <w:p w14:paraId="1857BA66" w14:textId="77777777" w:rsidR="00F84286" w:rsidRDefault="00AA05EA">
      <w:pPr>
        <w:pStyle w:val="afb"/>
        <w:numPr>
          <w:ilvl w:val="3"/>
          <w:numId w:val="23"/>
        </w:numPr>
        <w:rPr>
          <w:sz w:val="22"/>
          <w:lang w:val="en-US" w:eastAsia="zh-CN"/>
        </w:rPr>
      </w:pPr>
      <w:r>
        <w:rPr>
          <w:sz w:val="22"/>
          <w:lang w:val="en-US" w:eastAsia="zh-CN"/>
        </w:rPr>
        <w:t xml:space="preserve">In case SFI is configured and received </w:t>
      </w:r>
    </w:p>
    <w:p w14:paraId="78969B44" w14:textId="77777777" w:rsidR="00F84286" w:rsidRDefault="00AA05EA">
      <w:pPr>
        <w:pStyle w:val="afb"/>
        <w:numPr>
          <w:ilvl w:val="4"/>
          <w:numId w:val="23"/>
        </w:numPr>
        <w:rPr>
          <w:sz w:val="22"/>
          <w:lang w:val="en-US" w:eastAsia="zh-CN"/>
        </w:rPr>
      </w:pPr>
      <w:r>
        <w:rPr>
          <w:sz w:val="22"/>
          <w:lang w:val="en-US" w:eastAsia="zh-CN"/>
        </w:rPr>
        <w:t>Option 2-1: Segmentation occurs around semi-static DL symbols and dynamic DL/flexible symbols</w:t>
      </w:r>
    </w:p>
    <w:p w14:paraId="44CF7318" w14:textId="77777777" w:rsidR="00F84286" w:rsidRDefault="00AA05EA">
      <w:pPr>
        <w:pStyle w:val="afb"/>
        <w:numPr>
          <w:ilvl w:val="4"/>
          <w:numId w:val="23"/>
        </w:numPr>
        <w:rPr>
          <w:sz w:val="22"/>
          <w:lang w:val="en-US" w:eastAsia="zh-CN"/>
        </w:rPr>
      </w:pPr>
      <w:r>
        <w:rPr>
          <w:sz w:val="22"/>
          <w:lang w:val="en-US" w:eastAsia="zh-CN"/>
        </w:rPr>
        <w:t xml:space="preserve">Option 2-2: Dynamic flexible symbols are used for PUSCH. Segmentation </w:t>
      </w:r>
      <w:r>
        <w:rPr>
          <w:sz w:val="22"/>
          <w:lang w:val="en-US" w:eastAsia="zh-CN"/>
        </w:rPr>
        <w:t>occurs around semi-static DL symbols and dynamic DL symbols</w:t>
      </w:r>
    </w:p>
    <w:p w14:paraId="657F2F11" w14:textId="77777777" w:rsidR="00F84286" w:rsidRDefault="00AA05EA">
      <w:pPr>
        <w:pStyle w:val="afb"/>
        <w:numPr>
          <w:ilvl w:val="4"/>
          <w:numId w:val="23"/>
        </w:numPr>
        <w:rPr>
          <w:sz w:val="22"/>
          <w:lang w:val="en-US" w:eastAsia="zh-CN"/>
        </w:rPr>
      </w:pPr>
      <w:r>
        <w:rPr>
          <w:sz w:val="22"/>
          <w:lang w:val="en-US" w:eastAsia="zh-CN"/>
        </w:rPr>
        <w:t>Option 2-3: Dynamic flexible symbols are used for PUSCH. A repetition is not transmitted if it conflicts with a dynamic DL symbol.</w:t>
      </w:r>
    </w:p>
    <w:p w14:paraId="5B3D86BA" w14:textId="77777777" w:rsidR="00F84286" w:rsidRDefault="00AA05EA">
      <w:pPr>
        <w:pStyle w:val="afb"/>
        <w:numPr>
          <w:ilvl w:val="4"/>
          <w:numId w:val="23"/>
        </w:numPr>
        <w:rPr>
          <w:sz w:val="22"/>
          <w:lang w:val="en-US" w:eastAsia="zh-CN"/>
        </w:rPr>
      </w:pPr>
      <w:r>
        <w:rPr>
          <w:sz w:val="22"/>
          <w:lang w:val="en-US" w:eastAsia="zh-CN"/>
        </w:rPr>
        <w:t xml:space="preserve">Option 2-4: A repetition is not transmitted if it conflicts with </w:t>
      </w:r>
      <w:r>
        <w:rPr>
          <w:sz w:val="22"/>
          <w:lang w:val="en-US" w:eastAsia="zh-CN"/>
        </w:rPr>
        <w:t>a dynamic DL/flexible symbol</w:t>
      </w:r>
    </w:p>
    <w:p w14:paraId="62666875" w14:textId="77777777" w:rsidR="00F84286" w:rsidRDefault="00AA05EA">
      <w:pPr>
        <w:pStyle w:val="afb"/>
        <w:numPr>
          <w:ilvl w:val="3"/>
          <w:numId w:val="23"/>
        </w:numPr>
        <w:rPr>
          <w:sz w:val="22"/>
          <w:lang w:val="en-US" w:eastAsia="zh-CN"/>
        </w:rPr>
      </w:pPr>
      <w:r>
        <w:rPr>
          <w:sz w:val="22"/>
          <w:lang w:val="en-US" w:eastAsia="zh-CN"/>
        </w:rPr>
        <w:t>In case SFI is configured and not received</w:t>
      </w:r>
    </w:p>
    <w:p w14:paraId="0DC23702" w14:textId="77777777" w:rsidR="00F84286" w:rsidRDefault="00AA05EA">
      <w:pPr>
        <w:pStyle w:val="afb"/>
        <w:numPr>
          <w:ilvl w:val="4"/>
          <w:numId w:val="23"/>
        </w:numPr>
        <w:rPr>
          <w:sz w:val="22"/>
          <w:lang w:val="en-US" w:eastAsia="zh-CN"/>
        </w:rPr>
      </w:pPr>
      <w:r>
        <w:rPr>
          <w:sz w:val="22"/>
          <w:lang w:val="en-US" w:eastAsia="zh-CN"/>
        </w:rPr>
        <w:t>A repetition is not transmitted if it conflicts with a semi-static flexible symbol.</w:t>
      </w:r>
    </w:p>
    <w:p w14:paraId="6EC50DC8" w14:textId="77777777" w:rsidR="00F84286" w:rsidRDefault="00AA05EA">
      <w:pPr>
        <w:pStyle w:val="afb"/>
        <w:numPr>
          <w:ilvl w:val="0"/>
          <w:numId w:val="23"/>
        </w:numPr>
        <w:rPr>
          <w:sz w:val="22"/>
          <w:lang w:val="en-US" w:eastAsia="zh-CN"/>
        </w:rPr>
      </w:pPr>
      <w:r>
        <w:rPr>
          <w:sz w:val="22"/>
          <w:lang w:val="en-US" w:eastAsia="zh-CN"/>
        </w:rPr>
        <w:t>For CG PUSCH other than the first Type 2 CG PUSCH (including all the repetitions) activated by an UL</w:t>
      </w:r>
      <w:r>
        <w:rPr>
          <w:sz w:val="22"/>
          <w:lang w:val="en-US" w:eastAsia="zh-CN"/>
        </w:rPr>
        <w:t xml:space="preserve"> grant</w:t>
      </w:r>
    </w:p>
    <w:p w14:paraId="18AEAB7E" w14:textId="77777777" w:rsidR="00F84286" w:rsidRDefault="00AA05EA">
      <w:pPr>
        <w:pStyle w:val="afb"/>
        <w:numPr>
          <w:ilvl w:val="1"/>
          <w:numId w:val="23"/>
        </w:numPr>
        <w:rPr>
          <w:sz w:val="22"/>
          <w:lang w:val="en-US" w:eastAsia="zh-CN"/>
        </w:rPr>
      </w:pPr>
      <w:r>
        <w:rPr>
          <w:sz w:val="22"/>
          <w:lang w:val="en-US" w:eastAsia="zh-CN"/>
        </w:rPr>
        <w:t>If dynamic SFI is not configured,</w:t>
      </w:r>
    </w:p>
    <w:p w14:paraId="7FF5C1BC" w14:textId="77777777" w:rsidR="00F84286" w:rsidRDefault="00AA05EA">
      <w:pPr>
        <w:pStyle w:val="afb"/>
        <w:numPr>
          <w:ilvl w:val="2"/>
          <w:numId w:val="23"/>
        </w:numPr>
        <w:rPr>
          <w:sz w:val="22"/>
          <w:lang w:val="en-US" w:eastAsia="zh-CN"/>
        </w:rPr>
      </w:pPr>
      <w:r>
        <w:rPr>
          <w:sz w:val="22"/>
          <w:lang w:val="en-US" w:eastAsia="zh-CN"/>
        </w:rPr>
        <w:t>Semi-static flexible symbols are used for PUSCH. Segmentation occurs only around semi-static DL symbols.</w:t>
      </w:r>
    </w:p>
    <w:p w14:paraId="121635A5" w14:textId="77777777" w:rsidR="00F84286" w:rsidRDefault="00AA05EA">
      <w:pPr>
        <w:pStyle w:val="afb"/>
        <w:numPr>
          <w:ilvl w:val="1"/>
          <w:numId w:val="23"/>
        </w:numPr>
        <w:rPr>
          <w:sz w:val="22"/>
          <w:lang w:val="en-US" w:eastAsia="zh-CN"/>
        </w:rPr>
      </w:pPr>
      <w:r>
        <w:rPr>
          <w:sz w:val="22"/>
          <w:lang w:val="en-US" w:eastAsia="zh-CN"/>
        </w:rPr>
        <w:t>If dynamic SFI is configured</w:t>
      </w:r>
    </w:p>
    <w:p w14:paraId="7914C797" w14:textId="77777777" w:rsidR="00F84286" w:rsidRDefault="00AA05EA">
      <w:pPr>
        <w:pStyle w:val="afb"/>
        <w:numPr>
          <w:ilvl w:val="2"/>
          <w:numId w:val="23"/>
        </w:numPr>
        <w:rPr>
          <w:sz w:val="22"/>
          <w:lang w:val="en-US" w:eastAsia="zh-CN"/>
        </w:rPr>
      </w:pPr>
      <w:r>
        <w:rPr>
          <w:sz w:val="22"/>
          <w:lang w:val="en-US" w:eastAsia="zh-CN"/>
        </w:rPr>
        <w:t>Option 1: behavior not dependent on dynamic SFI</w:t>
      </w:r>
    </w:p>
    <w:p w14:paraId="2D39E517" w14:textId="77777777" w:rsidR="00F84286" w:rsidRDefault="00AA05EA">
      <w:pPr>
        <w:pStyle w:val="afb"/>
        <w:numPr>
          <w:ilvl w:val="3"/>
          <w:numId w:val="23"/>
        </w:numPr>
        <w:rPr>
          <w:strike/>
          <w:color w:val="595959"/>
          <w:sz w:val="22"/>
          <w:lang w:val="en-US" w:eastAsia="zh-CN"/>
        </w:rPr>
      </w:pPr>
      <w:r>
        <w:rPr>
          <w:strike/>
          <w:color w:val="595959"/>
          <w:sz w:val="22"/>
          <w:lang w:val="en-US" w:eastAsia="zh-CN"/>
        </w:rPr>
        <w:t xml:space="preserve">Option 1-1: Semi-static flexible </w:t>
      </w:r>
      <w:r>
        <w:rPr>
          <w:strike/>
          <w:color w:val="595959"/>
          <w:sz w:val="22"/>
          <w:lang w:val="en-US" w:eastAsia="zh-CN"/>
        </w:rPr>
        <w:t>symbols are used for PUSCH. Segmentation occurs only around semi-static DL symbols.</w:t>
      </w:r>
    </w:p>
    <w:p w14:paraId="2116794D" w14:textId="77777777" w:rsidR="00F84286" w:rsidRDefault="00AA05EA">
      <w:pPr>
        <w:pStyle w:val="afb"/>
        <w:numPr>
          <w:ilvl w:val="4"/>
          <w:numId w:val="23"/>
        </w:numPr>
        <w:rPr>
          <w:i/>
          <w:strike/>
          <w:color w:val="595959"/>
          <w:sz w:val="22"/>
          <w:lang w:val="en-US" w:eastAsia="zh-CN"/>
        </w:rPr>
      </w:pPr>
      <w:r>
        <w:rPr>
          <w:i/>
          <w:strike/>
          <w:color w:val="595959"/>
          <w:sz w:val="22"/>
          <w:lang w:val="en-US" w:eastAsia="zh-CN"/>
        </w:rPr>
        <w:t xml:space="preserve">This does not seem to make much sense for CG. If semi-static flexible symbols are always used for CG PUSCH, the gNB can essentially configure these symbols as UL in </w:t>
      </w:r>
      <w:r>
        <w:rPr>
          <w:i/>
          <w:strike/>
          <w:color w:val="595959"/>
          <w:sz w:val="22"/>
          <w:lang w:val="en-US" w:eastAsia="zh-CN"/>
        </w:rPr>
        <w:t>semi-static configuration. – no need for this option?</w:t>
      </w:r>
    </w:p>
    <w:p w14:paraId="76383F8F" w14:textId="77777777" w:rsidR="00F84286" w:rsidRDefault="00AA05EA">
      <w:pPr>
        <w:pStyle w:val="afb"/>
        <w:numPr>
          <w:ilvl w:val="3"/>
          <w:numId w:val="23"/>
        </w:numPr>
        <w:rPr>
          <w:sz w:val="22"/>
          <w:lang w:val="en-US" w:eastAsia="zh-CN"/>
        </w:rPr>
      </w:pPr>
      <w:r>
        <w:rPr>
          <w:sz w:val="22"/>
          <w:lang w:val="en-US" w:eastAsia="zh-CN"/>
        </w:rPr>
        <w:lastRenderedPageBreak/>
        <w:t>Option 1-2: Semi-static DL/flexible symbols are not used for PUSCH. Segmentation occurs around semi-static DL/flexible symbols.</w:t>
      </w:r>
    </w:p>
    <w:p w14:paraId="66EB40D1" w14:textId="77777777" w:rsidR="00F84286" w:rsidRDefault="00AA05EA">
      <w:pPr>
        <w:pStyle w:val="afb"/>
        <w:numPr>
          <w:ilvl w:val="3"/>
          <w:numId w:val="23"/>
        </w:numPr>
        <w:rPr>
          <w:i/>
          <w:strike/>
          <w:color w:val="595959"/>
          <w:sz w:val="22"/>
          <w:lang w:val="en-US" w:eastAsia="zh-CN"/>
        </w:rPr>
      </w:pPr>
      <w:r>
        <w:rPr>
          <w:i/>
          <w:strike/>
          <w:color w:val="595959"/>
          <w:sz w:val="22"/>
          <w:lang w:val="en-US" w:eastAsia="zh-CN"/>
        </w:rPr>
        <w:t>Option 1-3 from DG is not applicable for CG.</w:t>
      </w:r>
    </w:p>
    <w:p w14:paraId="6A22731B" w14:textId="77777777" w:rsidR="00F84286" w:rsidRDefault="00AA05EA">
      <w:pPr>
        <w:pStyle w:val="afb"/>
        <w:numPr>
          <w:ilvl w:val="3"/>
          <w:numId w:val="23"/>
        </w:numPr>
        <w:rPr>
          <w:sz w:val="22"/>
          <w:lang w:val="en-US" w:eastAsia="zh-CN"/>
        </w:rPr>
      </w:pPr>
      <w:r>
        <w:rPr>
          <w:sz w:val="22"/>
          <w:lang w:val="en-US" w:eastAsia="zh-CN"/>
        </w:rPr>
        <w:t>Option 1-4: Pre-defined rules</w:t>
      </w:r>
      <w:r>
        <w:rPr>
          <w:sz w:val="22"/>
          <w:lang w:val="en-US" w:eastAsia="zh-CN"/>
        </w:rPr>
        <w:t xml:space="preserve"> to determine which set of semi-static flexible symbols are used for PUSCH. Segmentation occurs around semi-static DL and the invalid symbols as defined in the rules.</w:t>
      </w:r>
    </w:p>
    <w:p w14:paraId="46A6C333" w14:textId="77777777" w:rsidR="00F84286" w:rsidRDefault="00AA05EA">
      <w:pPr>
        <w:pStyle w:val="afb"/>
        <w:numPr>
          <w:ilvl w:val="2"/>
          <w:numId w:val="23"/>
        </w:numPr>
        <w:rPr>
          <w:sz w:val="22"/>
          <w:lang w:val="en-US" w:eastAsia="zh-CN"/>
        </w:rPr>
      </w:pPr>
      <w:r>
        <w:rPr>
          <w:sz w:val="22"/>
          <w:lang w:val="en-US" w:eastAsia="zh-CN"/>
        </w:rPr>
        <w:t>Option 2: the UE uses SFI to determine the symbols to transmit</w:t>
      </w:r>
    </w:p>
    <w:p w14:paraId="069B670E" w14:textId="77777777" w:rsidR="00F84286" w:rsidRDefault="00AA05EA">
      <w:pPr>
        <w:pStyle w:val="afb"/>
        <w:numPr>
          <w:ilvl w:val="3"/>
          <w:numId w:val="23"/>
        </w:numPr>
        <w:rPr>
          <w:sz w:val="22"/>
          <w:lang w:val="en-US" w:eastAsia="zh-CN"/>
        </w:rPr>
      </w:pPr>
      <w:r>
        <w:rPr>
          <w:sz w:val="22"/>
          <w:lang w:val="en-US" w:eastAsia="zh-CN"/>
        </w:rPr>
        <w:t xml:space="preserve">In case SFI is configured </w:t>
      </w:r>
      <w:r>
        <w:rPr>
          <w:sz w:val="22"/>
          <w:lang w:val="en-US" w:eastAsia="zh-CN"/>
        </w:rPr>
        <w:t xml:space="preserve">and received </w:t>
      </w:r>
    </w:p>
    <w:p w14:paraId="12CD2A4D" w14:textId="77777777" w:rsidR="00F84286" w:rsidRDefault="00AA05EA">
      <w:pPr>
        <w:pStyle w:val="afb"/>
        <w:numPr>
          <w:ilvl w:val="4"/>
          <w:numId w:val="23"/>
        </w:numPr>
        <w:rPr>
          <w:sz w:val="22"/>
          <w:lang w:val="en-US" w:eastAsia="zh-CN"/>
        </w:rPr>
      </w:pPr>
      <w:r>
        <w:rPr>
          <w:sz w:val="22"/>
          <w:lang w:val="en-US" w:eastAsia="zh-CN"/>
        </w:rPr>
        <w:t>Option 2-1: Segmentation occurs around semi-static DL symbols and dynamic DL/flexible symbols</w:t>
      </w:r>
    </w:p>
    <w:p w14:paraId="63DC97E0" w14:textId="77777777" w:rsidR="00F84286" w:rsidRDefault="00AA05EA">
      <w:pPr>
        <w:pStyle w:val="afb"/>
        <w:numPr>
          <w:ilvl w:val="4"/>
          <w:numId w:val="23"/>
        </w:numPr>
        <w:rPr>
          <w:i/>
          <w:strike/>
          <w:color w:val="595959"/>
          <w:sz w:val="22"/>
          <w:lang w:val="en-US" w:eastAsia="zh-CN"/>
        </w:rPr>
      </w:pPr>
      <w:r>
        <w:rPr>
          <w:i/>
          <w:strike/>
          <w:color w:val="595959"/>
          <w:sz w:val="22"/>
          <w:lang w:val="en-US" w:eastAsia="zh-CN"/>
        </w:rPr>
        <w:t>Option 2-2 does not make sense for CG. (Dynamic flexible symbols are used for PUSCH. Segmentation occurs around semi-static DL symbols and dynamic D</w:t>
      </w:r>
      <w:r>
        <w:rPr>
          <w:i/>
          <w:strike/>
          <w:color w:val="595959"/>
          <w:sz w:val="22"/>
          <w:lang w:val="en-US" w:eastAsia="zh-CN"/>
        </w:rPr>
        <w:t>L symbols)</w:t>
      </w:r>
    </w:p>
    <w:p w14:paraId="20BB464B" w14:textId="77777777" w:rsidR="00F84286" w:rsidRDefault="00AA05EA">
      <w:pPr>
        <w:pStyle w:val="afb"/>
        <w:numPr>
          <w:ilvl w:val="4"/>
          <w:numId w:val="23"/>
        </w:numPr>
        <w:rPr>
          <w:i/>
          <w:strike/>
          <w:color w:val="595959"/>
          <w:sz w:val="22"/>
          <w:lang w:val="en-US" w:eastAsia="zh-CN"/>
        </w:rPr>
      </w:pPr>
      <w:r>
        <w:rPr>
          <w:i/>
          <w:strike/>
          <w:color w:val="595959"/>
          <w:sz w:val="22"/>
          <w:lang w:val="en-US" w:eastAsia="zh-CN"/>
        </w:rPr>
        <w:t>Option 2-3 does not make sense for CG. (Dynamic flexible symbols are used for PUSCH. A repetition is not transmitted if it conflicts with a dynamic DL symbol.)</w:t>
      </w:r>
    </w:p>
    <w:p w14:paraId="4B845D86" w14:textId="77777777" w:rsidR="00F84286" w:rsidRDefault="00AA05EA">
      <w:pPr>
        <w:pStyle w:val="afb"/>
        <w:numPr>
          <w:ilvl w:val="4"/>
          <w:numId w:val="23"/>
        </w:numPr>
        <w:rPr>
          <w:sz w:val="22"/>
          <w:lang w:val="en-US" w:eastAsia="zh-CN"/>
        </w:rPr>
      </w:pPr>
      <w:r>
        <w:rPr>
          <w:sz w:val="22"/>
          <w:lang w:val="en-US" w:eastAsia="zh-CN"/>
        </w:rPr>
        <w:t>Option 2-4: a repetition is not transmitted if it conflicts with</w:t>
      </w:r>
      <w:r>
        <w:t xml:space="preserve"> </w:t>
      </w:r>
      <w:r>
        <w:rPr>
          <w:sz w:val="22"/>
          <w:lang w:val="en-US" w:eastAsia="zh-CN"/>
        </w:rPr>
        <w:t>a semi-static DL sym</w:t>
      </w:r>
      <w:r>
        <w:rPr>
          <w:sz w:val="22"/>
          <w:lang w:val="en-US" w:eastAsia="zh-CN"/>
        </w:rPr>
        <w:t>bol and a dynamic DL/flexible symbol</w:t>
      </w:r>
    </w:p>
    <w:p w14:paraId="3004B2F3" w14:textId="77777777" w:rsidR="00F84286" w:rsidRDefault="00AA05EA">
      <w:pPr>
        <w:pStyle w:val="afb"/>
        <w:numPr>
          <w:ilvl w:val="3"/>
          <w:numId w:val="23"/>
        </w:numPr>
        <w:rPr>
          <w:sz w:val="22"/>
          <w:lang w:val="en-US" w:eastAsia="zh-CN"/>
        </w:rPr>
      </w:pPr>
      <w:r>
        <w:rPr>
          <w:sz w:val="22"/>
          <w:lang w:val="en-US" w:eastAsia="zh-CN"/>
        </w:rPr>
        <w:t>In case SFI is configured and not received</w:t>
      </w:r>
    </w:p>
    <w:p w14:paraId="3F51E2E1" w14:textId="77777777" w:rsidR="00F84286" w:rsidRDefault="00AA05EA">
      <w:pPr>
        <w:pStyle w:val="afb"/>
        <w:numPr>
          <w:ilvl w:val="4"/>
          <w:numId w:val="23"/>
        </w:numPr>
        <w:rPr>
          <w:sz w:val="22"/>
          <w:lang w:val="en-US" w:eastAsia="zh-CN"/>
        </w:rPr>
      </w:pPr>
      <w:r>
        <w:rPr>
          <w:sz w:val="22"/>
          <w:lang w:val="en-US" w:eastAsia="zh-CN"/>
        </w:rPr>
        <w:t>A repetition is not transmitted if it conflicts with a semi-static flexible symbol.</w:t>
      </w:r>
    </w:p>
    <w:p w14:paraId="437999F8" w14:textId="77777777" w:rsidR="00F84286" w:rsidRDefault="00AA05EA">
      <w:pPr>
        <w:pStyle w:val="afb"/>
        <w:numPr>
          <w:ilvl w:val="0"/>
          <w:numId w:val="23"/>
        </w:numPr>
        <w:rPr>
          <w:sz w:val="22"/>
          <w:lang w:val="en-US" w:eastAsia="zh-CN"/>
        </w:rPr>
      </w:pPr>
      <w:r>
        <w:rPr>
          <w:sz w:val="22"/>
          <w:lang w:val="en-US" w:eastAsia="zh-CN"/>
        </w:rPr>
        <w:t>For the first Type 2 CG PUSCH (including all the repetitions) activated by an UL grant,</w:t>
      </w:r>
    </w:p>
    <w:p w14:paraId="2B149CD5" w14:textId="77777777" w:rsidR="00F84286" w:rsidRDefault="00AA05EA">
      <w:pPr>
        <w:pStyle w:val="afb"/>
        <w:numPr>
          <w:ilvl w:val="1"/>
          <w:numId w:val="23"/>
        </w:numPr>
        <w:rPr>
          <w:sz w:val="22"/>
          <w:lang w:val="en-US" w:eastAsia="zh-CN"/>
        </w:rPr>
      </w:pPr>
      <w:r>
        <w:rPr>
          <w:sz w:val="22"/>
          <w:lang w:val="en-US" w:eastAsia="zh-CN"/>
        </w:rPr>
        <w:t xml:space="preserve">Alt </w:t>
      </w:r>
      <w:r>
        <w:rPr>
          <w:sz w:val="22"/>
          <w:lang w:val="en-US" w:eastAsia="zh-CN"/>
        </w:rPr>
        <w:t>1: same behavior as DG PUSCH</w:t>
      </w:r>
    </w:p>
    <w:p w14:paraId="50D153C5" w14:textId="77777777" w:rsidR="00F84286" w:rsidRDefault="00AA05EA">
      <w:pPr>
        <w:pStyle w:val="afb"/>
        <w:numPr>
          <w:ilvl w:val="1"/>
          <w:numId w:val="23"/>
        </w:numPr>
        <w:rPr>
          <w:sz w:val="22"/>
          <w:lang w:val="en-US" w:eastAsia="zh-CN"/>
        </w:rPr>
      </w:pPr>
      <w:r>
        <w:rPr>
          <w:sz w:val="22"/>
          <w:lang w:val="en-US" w:eastAsia="zh-CN"/>
        </w:rPr>
        <w:t>Alt 2: same behavior as CG PUSCH without an associated UL grant</w:t>
      </w:r>
    </w:p>
    <w:p w14:paraId="098795D8" w14:textId="77777777" w:rsidR="00F84286" w:rsidRDefault="00AA05EA">
      <w:pPr>
        <w:pStyle w:val="afb"/>
        <w:numPr>
          <w:ilvl w:val="1"/>
          <w:numId w:val="23"/>
        </w:numPr>
        <w:rPr>
          <w:sz w:val="22"/>
          <w:lang w:val="en-US" w:eastAsia="zh-CN"/>
        </w:rPr>
      </w:pPr>
      <w:r>
        <w:rPr>
          <w:sz w:val="22"/>
          <w:lang w:val="en-US" w:eastAsia="zh-CN"/>
        </w:rPr>
        <w:t>…</w:t>
      </w:r>
    </w:p>
    <w:p w14:paraId="318C3AD0" w14:textId="77777777" w:rsidR="00F84286" w:rsidRDefault="00AA05EA">
      <w:pPr>
        <w:pStyle w:val="afb"/>
        <w:numPr>
          <w:ilvl w:val="0"/>
          <w:numId w:val="23"/>
        </w:numPr>
        <w:rPr>
          <w:sz w:val="22"/>
          <w:lang w:val="en-US" w:eastAsia="zh-CN"/>
        </w:rPr>
      </w:pPr>
      <w:r>
        <w:rPr>
          <w:sz w:val="22"/>
          <w:lang w:val="en-US" w:eastAsia="zh-CN"/>
        </w:rPr>
        <w:t>FFS: in case of a repetition not being transmitted (as in the above bullets), whether a repetition is a nominal repetition or a repetition after segmentation due</w:t>
      </w:r>
      <w:r>
        <w:rPr>
          <w:sz w:val="22"/>
          <w:lang w:val="en-US" w:eastAsia="zh-CN"/>
        </w:rPr>
        <w:t xml:space="preserve"> to semi-static DL symbol(s)/slot boundary</w:t>
      </w:r>
    </w:p>
    <w:p w14:paraId="6BB91201" w14:textId="77777777" w:rsidR="00F84286" w:rsidRDefault="00AA05EA">
      <w:pPr>
        <w:pStyle w:val="afb"/>
        <w:numPr>
          <w:ilvl w:val="0"/>
          <w:numId w:val="23"/>
        </w:numPr>
        <w:rPr>
          <w:sz w:val="22"/>
          <w:lang w:val="en-US" w:eastAsia="zh-CN"/>
        </w:rPr>
      </w:pPr>
      <w:r>
        <w:rPr>
          <w:sz w:val="22"/>
          <w:lang w:val="en-US" w:eastAsia="zh-CN"/>
        </w:rPr>
        <w:t>FFS: whether to postpone or not, and if yes, under what condition(s)</w:t>
      </w:r>
    </w:p>
    <w:p w14:paraId="35F4A567" w14:textId="77777777" w:rsidR="00F84286" w:rsidRDefault="00AA05EA">
      <w:pPr>
        <w:pStyle w:val="afb"/>
        <w:numPr>
          <w:ilvl w:val="0"/>
          <w:numId w:val="23"/>
        </w:numPr>
        <w:rPr>
          <w:sz w:val="22"/>
          <w:lang w:val="en-US" w:eastAsia="zh-CN"/>
        </w:rPr>
      </w:pPr>
      <w:r>
        <w:rPr>
          <w:sz w:val="22"/>
          <w:lang w:val="en-US" w:eastAsia="zh-CN"/>
        </w:rPr>
        <w:t>FFS: whether/how guard period is handled</w:t>
      </w:r>
    </w:p>
    <w:p w14:paraId="057A2FC5" w14:textId="77777777" w:rsidR="00F84286" w:rsidRDefault="00AA05EA">
      <w:pPr>
        <w:pStyle w:val="afb"/>
        <w:numPr>
          <w:ilvl w:val="0"/>
          <w:numId w:val="23"/>
        </w:numPr>
        <w:rPr>
          <w:sz w:val="22"/>
          <w:lang w:val="en-US" w:eastAsia="zh-CN"/>
        </w:rPr>
      </w:pPr>
      <w:r>
        <w:rPr>
          <w:sz w:val="22"/>
          <w:lang w:val="en-US" w:eastAsia="zh-CN"/>
        </w:rPr>
        <w:t>Note that segmentation at slot boundary is always performed, even though it is not explicitly mentioned</w:t>
      </w:r>
      <w:r>
        <w:rPr>
          <w:sz w:val="22"/>
          <w:lang w:val="en-US" w:eastAsia="zh-CN"/>
        </w:rPr>
        <w:t xml:space="preserve"> in the bullets above.</w:t>
      </w:r>
    </w:p>
    <w:p w14:paraId="3B8759C1" w14:textId="77777777" w:rsidR="00F84286" w:rsidRDefault="00AA05EA">
      <w:pPr>
        <w:pStyle w:val="afb"/>
        <w:numPr>
          <w:ilvl w:val="0"/>
          <w:numId w:val="23"/>
        </w:numPr>
        <w:rPr>
          <w:sz w:val="22"/>
          <w:lang w:val="en-US" w:eastAsia="zh-CN"/>
        </w:rPr>
      </w:pPr>
      <w:r>
        <w:rPr>
          <w:sz w:val="22"/>
          <w:lang w:val="en-US" w:eastAsia="zh-CN"/>
        </w:rPr>
        <w:t>FFS: the handling of conflict with SSB/PRACH symbols, the handling of conflict with semi-statically configured DL reception, etc.</w:t>
      </w:r>
    </w:p>
    <w:p w14:paraId="528B1C00" w14:textId="77777777" w:rsidR="00F84286" w:rsidRDefault="00AA05EA">
      <w:pPr>
        <w:pStyle w:val="afb"/>
        <w:numPr>
          <w:ilvl w:val="0"/>
          <w:numId w:val="23"/>
        </w:numPr>
        <w:rPr>
          <w:sz w:val="22"/>
          <w:lang w:val="en-US" w:eastAsia="zh-CN"/>
        </w:rPr>
      </w:pPr>
      <w:r>
        <w:rPr>
          <w:sz w:val="22"/>
          <w:lang w:val="en-US" w:eastAsia="zh-CN"/>
        </w:rPr>
        <w:t>Other options are not precluded</w:t>
      </w:r>
    </w:p>
    <w:p w14:paraId="3DBE1281" w14:textId="77777777" w:rsidR="00F84286" w:rsidRDefault="00F84286">
      <w:pPr>
        <w:rPr>
          <w:lang w:val="en-US"/>
        </w:rPr>
      </w:pPr>
    </w:p>
    <w:p w14:paraId="3FD8A4EC" w14:textId="77777777" w:rsidR="00F84286" w:rsidRDefault="00AA05EA">
      <w:pPr>
        <w:pStyle w:val="3"/>
      </w:pPr>
      <w:r>
        <w:t>RAN1#98bis (Oct. 2019)</w:t>
      </w:r>
    </w:p>
    <w:p w14:paraId="753BC534" w14:textId="77777777" w:rsidR="00F84286" w:rsidRDefault="00AA05EA">
      <w:pPr>
        <w:rPr>
          <w:lang w:eastAsia="zh-CN"/>
        </w:rPr>
      </w:pPr>
      <w:r>
        <w:rPr>
          <w:highlight w:val="green"/>
          <w:lang w:eastAsia="zh-CN"/>
        </w:rPr>
        <w:t>Agreements</w:t>
      </w:r>
      <w:r>
        <w:rPr>
          <w:lang w:eastAsia="zh-CN"/>
        </w:rPr>
        <w:t>:</w:t>
      </w:r>
    </w:p>
    <w:p w14:paraId="11094312" w14:textId="77777777" w:rsidR="00F84286" w:rsidRDefault="00AA05EA">
      <w:pPr>
        <w:numPr>
          <w:ilvl w:val="0"/>
          <w:numId w:val="24"/>
        </w:numPr>
        <w:spacing w:after="0"/>
        <w:rPr>
          <w:lang w:val="en-US"/>
        </w:rPr>
      </w:pPr>
      <w:r>
        <w:rPr>
          <w:lang w:val="en-US"/>
        </w:rPr>
        <w:t>Do not support PUSCH mapping type A</w:t>
      </w:r>
      <w:r>
        <w:rPr>
          <w:lang w:val="en-US"/>
        </w:rPr>
        <w:t xml:space="preserve"> for Option 4.</w:t>
      </w:r>
    </w:p>
    <w:p w14:paraId="2B5EC1A9" w14:textId="77777777" w:rsidR="00F84286" w:rsidRDefault="00F84286">
      <w:pPr>
        <w:rPr>
          <w:lang w:val="en-US"/>
        </w:rPr>
      </w:pPr>
    </w:p>
    <w:p w14:paraId="6D384C1B" w14:textId="77777777" w:rsidR="00F84286" w:rsidRDefault="00AA05EA">
      <w:pPr>
        <w:rPr>
          <w:lang w:eastAsia="zh-CN"/>
        </w:rPr>
      </w:pPr>
      <w:r>
        <w:rPr>
          <w:highlight w:val="green"/>
          <w:lang w:eastAsia="zh-CN"/>
        </w:rPr>
        <w:t>Agreements</w:t>
      </w:r>
      <w:r>
        <w:rPr>
          <w:lang w:eastAsia="zh-CN"/>
        </w:rPr>
        <w:t>:</w:t>
      </w:r>
    </w:p>
    <w:p w14:paraId="23CC8E3D" w14:textId="77777777" w:rsidR="00F84286" w:rsidRDefault="00AA05EA">
      <w:pPr>
        <w:numPr>
          <w:ilvl w:val="0"/>
          <w:numId w:val="24"/>
        </w:numPr>
        <w:spacing w:after="0"/>
        <w:rPr>
          <w:lang w:eastAsia="zh-CN"/>
        </w:rPr>
      </w:pPr>
      <w:r>
        <w:rPr>
          <w:lang w:val="en-US"/>
        </w:rPr>
        <w:t xml:space="preserve">Rel-16 enhanced PUSCH scheme </w:t>
      </w:r>
      <w:r>
        <w:rPr>
          <w:lang w:eastAsia="zh-CN"/>
        </w:rPr>
        <w:t>(including dynamic indication of the number of repetitions) is supported for DCI format 0_1 and new UL DCI format (for DG and type 2 CG).</w:t>
      </w:r>
    </w:p>
    <w:p w14:paraId="79797952" w14:textId="77777777" w:rsidR="00F84286" w:rsidRDefault="00AA05EA">
      <w:pPr>
        <w:numPr>
          <w:ilvl w:val="0"/>
          <w:numId w:val="24"/>
        </w:numPr>
        <w:spacing w:after="0"/>
        <w:rPr>
          <w:lang w:eastAsia="zh-CN"/>
        </w:rPr>
      </w:pPr>
      <w:r>
        <w:rPr>
          <w:lang w:eastAsia="zh-CN"/>
        </w:rPr>
        <w:t xml:space="preserve">Rel-16 </w:t>
      </w:r>
      <w:r>
        <w:rPr>
          <w:lang w:val="en-US"/>
        </w:rPr>
        <w:t xml:space="preserve">enhanced </w:t>
      </w:r>
      <w:r>
        <w:rPr>
          <w:lang w:eastAsia="zh-CN"/>
        </w:rPr>
        <w:t xml:space="preserve">PUSCH scheme is not supported for DCI format </w:t>
      </w:r>
      <w:r>
        <w:rPr>
          <w:lang w:eastAsia="zh-CN"/>
        </w:rPr>
        <w:t>0_0 for DG and type 2 CG</w:t>
      </w:r>
    </w:p>
    <w:p w14:paraId="443043B6" w14:textId="77777777" w:rsidR="00F84286" w:rsidRDefault="00F84286">
      <w:pPr>
        <w:rPr>
          <w:lang w:eastAsia="zh-CN"/>
        </w:rPr>
      </w:pPr>
    </w:p>
    <w:p w14:paraId="0AA27FF4" w14:textId="77777777" w:rsidR="00F84286" w:rsidRDefault="00AA05EA">
      <w:pPr>
        <w:rPr>
          <w:lang w:eastAsia="zh-CN"/>
        </w:rPr>
      </w:pPr>
      <w:r>
        <w:rPr>
          <w:highlight w:val="green"/>
          <w:lang w:eastAsia="zh-CN"/>
        </w:rPr>
        <w:t>Agreements</w:t>
      </w:r>
      <w:r>
        <w:rPr>
          <w:lang w:eastAsia="zh-CN"/>
        </w:rPr>
        <w:t>:</w:t>
      </w:r>
    </w:p>
    <w:p w14:paraId="17135729" w14:textId="77777777" w:rsidR="00F84286" w:rsidRDefault="00AA05EA">
      <w:pPr>
        <w:rPr>
          <w:lang w:val="en-US"/>
        </w:rPr>
      </w:pPr>
      <w:r>
        <w:rPr>
          <w:lang w:val="en-US"/>
        </w:rPr>
        <w:t>For the dynamic indication of the number of repetitions for dynamic grant:</w:t>
      </w:r>
    </w:p>
    <w:p w14:paraId="5C03771E" w14:textId="77777777" w:rsidR="00F84286" w:rsidRDefault="00AA05EA">
      <w:pPr>
        <w:pStyle w:val="afb"/>
        <w:numPr>
          <w:ilvl w:val="0"/>
          <w:numId w:val="22"/>
        </w:numPr>
      </w:pPr>
      <w:r>
        <w:lastRenderedPageBreak/>
        <w:t xml:space="preserve">Jointly coded with SLIV in TDRA table, by adding an additional column for the number of repetitions in the TDRA table </w:t>
      </w:r>
    </w:p>
    <w:p w14:paraId="0BFD8EB9" w14:textId="77777777" w:rsidR="00F84286" w:rsidRDefault="00AA05EA">
      <w:pPr>
        <w:pStyle w:val="afb"/>
        <w:numPr>
          <w:ilvl w:val="1"/>
          <w:numId w:val="22"/>
        </w:numPr>
      </w:pPr>
      <w:r>
        <w:t xml:space="preserve">The maximum TDRA table </w:t>
      </w:r>
      <w:r>
        <w:t>size is increased to 64</w:t>
      </w:r>
    </w:p>
    <w:p w14:paraId="1958F400" w14:textId="77777777" w:rsidR="00F84286" w:rsidRDefault="00AA05EA">
      <w:pPr>
        <w:pStyle w:val="afb"/>
        <w:numPr>
          <w:ilvl w:val="1"/>
          <w:numId w:val="22"/>
        </w:numPr>
      </w:pPr>
      <w:r>
        <w:t>No other spec impact is expected</w:t>
      </w:r>
    </w:p>
    <w:p w14:paraId="04955E99" w14:textId="77777777" w:rsidR="00F84286" w:rsidRDefault="00AA05EA">
      <w:pPr>
        <w:rPr>
          <w:lang w:eastAsia="zh-CN"/>
        </w:rPr>
      </w:pPr>
      <w:r>
        <w:rPr>
          <w:highlight w:val="green"/>
          <w:lang w:eastAsia="zh-CN"/>
        </w:rPr>
        <w:t>Agreements</w:t>
      </w:r>
      <w:r>
        <w:rPr>
          <w:lang w:eastAsia="zh-CN"/>
        </w:rPr>
        <w:t>:</w:t>
      </w:r>
    </w:p>
    <w:p w14:paraId="715AC8B4" w14:textId="77777777" w:rsidR="00F84286" w:rsidRDefault="00AA05EA">
      <w:pPr>
        <w:numPr>
          <w:ilvl w:val="0"/>
          <w:numId w:val="22"/>
        </w:numPr>
        <w:spacing w:after="0"/>
        <w:rPr>
          <w:lang w:val="en-US"/>
        </w:rPr>
      </w:pPr>
      <w:r>
        <w:rPr>
          <w:lang w:val="en-US"/>
        </w:rPr>
        <w:t>Support dynamic indication of the number of repetitions for Rel-15 PUSCH with slot aggregation using DCI formats 0_1 &amp; the new UL DCI format</w:t>
      </w:r>
    </w:p>
    <w:p w14:paraId="42D29947" w14:textId="77777777" w:rsidR="00F84286" w:rsidRDefault="00AA05EA">
      <w:pPr>
        <w:numPr>
          <w:ilvl w:val="1"/>
          <w:numId w:val="22"/>
        </w:numPr>
        <w:spacing w:after="0"/>
        <w:rPr>
          <w:lang w:val="en-US"/>
        </w:rPr>
      </w:pPr>
      <w:r>
        <w:rPr>
          <w:lang w:val="en-US"/>
        </w:rPr>
        <w:t xml:space="preserve">The dynamic indication is done by using the </w:t>
      </w:r>
      <w:r>
        <w:rPr>
          <w:lang w:val="en-US"/>
        </w:rPr>
        <w:t>same Rel-16 mechanism (</w:t>
      </w:r>
      <w:r>
        <w:t>Jointly coding the number of repetitions with SLIV in TDRA table)</w:t>
      </w:r>
    </w:p>
    <w:p w14:paraId="244F043F" w14:textId="77777777" w:rsidR="00F84286" w:rsidRDefault="00AA05EA">
      <w:pPr>
        <w:rPr>
          <w:lang w:val="en-US" w:eastAsia="zh-CN"/>
        </w:rPr>
      </w:pPr>
      <w:r>
        <w:rPr>
          <w:highlight w:val="green"/>
          <w:lang w:val="en-US" w:eastAsia="zh-CN"/>
        </w:rPr>
        <w:t>Agreements</w:t>
      </w:r>
      <w:r>
        <w:rPr>
          <w:lang w:val="en-US" w:eastAsia="zh-CN"/>
        </w:rPr>
        <w:t>:</w:t>
      </w:r>
    </w:p>
    <w:p w14:paraId="0662BB5C" w14:textId="77777777" w:rsidR="00F84286" w:rsidRDefault="00AA05EA">
      <w:pPr>
        <w:rPr>
          <w:lang w:val="en-US"/>
        </w:rPr>
      </w:pPr>
      <w:r>
        <w:rPr>
          <w:lang w:val="en-US"/>
        </w:rPr>
        <w:t>For frequency hopping for Rel-16 PUSCH, the number of actual hopping locations in frequency is 2.</w:t>
      </w:r>
    </w:p>
    <w:p w14:paraId="14BA5D11" w14:textId="77777777" w:rsidR="00F84286" w:rsidRDefault="00AA05EA">
      <w:pPr>
        <w:rPr>
          <w:lang w:val="en-US" w:eastAsia="zh-CN"/>
        </w:rPr>
      </w:pPr>
      <w:r>
        <w:rPr>
          <w:highlight w:val="green"/>
          <w:lang w:val="en-US" w:eastAsia="zh-CN"/>
        </w:rPr>
        <w:t>Agreements</w:t>
      </w:r>
      <w:r>
        <w:rPr>
          <w:lang w:val="en-US" w:eastAsia="zh-CN"/>
        </w:rPr>
        <w:t>:</w:t>
      </w:r>
    </w:p>
    <w:p w14:paraId="4C9101D5" w14:textId="77777777" w:rsidR="00F84286" w:rsidRDefault="00AA05EA">
      <w:pPr>
        <w:rPr>
          <w:lang w:val="en-US"/>
        </w:rPr>
      </w:pPr>
      <w:r>
        <w:rPr>
          <w:lang w:val="en-US"/>
        </w:rPr>
        <w:t>In case frequency hopping is enabled for Rel-</w:t>
      </w:r>
      <w:r>
        <w:rPr>
          <w:lang w:val="en-US"/>
        </w:rPr>
        <w:t xml:space="preserve">16 PUSCH, to determine the frequency locations of the two hops, reuse Rel-15 RRC parameters and equations for format 0_1, and introduce new RRC parameters (same as those of Rel-15) for new DCI UL format. </w:t>
      </w:r>
    </w:p>
    <w:p w14:paraId="72002C1B" w14:textId="77777777" w:rsidR="00F84286" w:rsidRDefault="00AA05EA">
      <w:pPr>
        <w:pStyle w:val="afb"/>
        <w:numPr>
          <w:ilvl w:val="0"/>
          <w:numId w:val="25"/>
        </w:numPr>
        <w:rPr>
          <w:lang w:val="en-US"/>
        </w:rPr>
      </w:pPr>
      <w:r>
        <w:rPr>
          <w:lang w:val="en-US"/>
        </w:rPr>
        <w:t>FFS time domain hopping pattern</w:t>
      </w:r>
    </w:p>
    <w:p w14:paraId="0BA8FEF3" w14:textId="77777777" w:rsidR="00F84286" w:rsidRDefault="00AA05EA">
      <w:pPr>
        <w:rPr>
          <w:lang w:eastAsia="zh-CN"/>
        </w:rPr>
      </w:pPr>
      <w:r>
        <w:rPr>
          <w:highlight w:val="green"/>
          <w:lang w:eastAsia="zh-CN"/>
        </w:rPr>
        <w:t>Agreements</w:t>
      </w:r>
      <w:r>
        <w:rPr>
          <w:lang w:eastAsia="zh-CN"/>
        </w:rPr>
        <w:t>:</w:t>
      </w:r>
    </w:p>
    <w:p w14:paraId="6D495C8F" w14:textId="77777777" w:rsidR="00F84286" w:rsidRDefault="00AA05EA">
      <w:pPr>
        <w:rPr>
          <w:lang w:val="en-US"/>
        </w:rPr>
      </w:pPr>
      <w:r>
        <w:rPr>
          <w:lang w:val="en-US"/>
        </w:rPr>
        <w:t>In term</w:t>
      </w:r>
      <w:r>
        <w:rPr>
          <w:lang w:val="en-US"/>
        </w:rPr>
        <w:t xml:space="preserve">s of how to interpret L and K for Rel-16 PUSCH transmissions (for both DG &amp; CG), Alt. 1 is adopted. </w:t>
      </w:r>
    </w:p>
    <w:p w14:paraId="3270C134" w14:textId="77777777" w:rsidR="00F84286" w:rsidRDefault="00AA05EA">
      <w:pPr>
        <w:numPr>
          <w:ilvl w:val="0"/>
          <w:numId w:val="26"/>
        </w:numPr>
        <w:spacing w:after="0"/>
        <w:rPr>
          <w:lang w:val="en-US"/>
        </w:rPr>
      </w:pPr>
      <w:r>
        <w:rPr>
          <w:lang w:val="en-US"/>
        </w:rPr>
        <w:t xml:space="preserve">That is, for the Rel-16 PUSCH with enhanced repetition transmission, the time window within which valid symbols are used for transmission is L*K, starting </w:t>
      </w:r>
      <w:r>
        <w:rPr>
          <w:lang w:val="en-US"/>
        </w:rPr>
        <w:t>from the first symbol indicated by the SLIV in TDRA field.</w:t>
      </w:r>
    </w:p>
    <w:p w14:paraId="2AB0A70F" w14:textId="77777777" w:rsidR="00F84286" w:rsidRDefault="00F84286">
      <w:pPr>
        <w:rPr>
          <w:b/>
          <w:bCs/>
          <w:lang w:val="en-US" w:eastAsia="zh-CN"/>
        </w:rPr>
      </w:pPr>
    </w:p>
    <w:p w14:paraId="5605A2A5" w14:textId="77777777" w:rsidR="00F84286" w:rsidRDefault="00AA05EA">
      <w:pPr>
        <w:spacing w:after="0"/>
        <w:rPr>
          <w:b/>
          <w:bCs/>
          <w:lang w:val="en-US" w:eastAsia="zh-CN"/>
        </w:rPr>
      </w:pPr>
      <w:r>
        <w:rPr>
          <w:b/>
          <w:bCs/>
          <w:lang w:val="en-US" w:eastAsia="zh-CN"/>
        </w:rPr>
        <w:t>Conclusion:</w:t>
      </w:r>
    </w:p>
    <w:p w14:paraId="313D76A0" w14:textId="77777777" w:rsidR="00F84286" w:rsidRDefault="00AA05EA">
      <w:pPr>
        <w:rPr>
          <w:color w:val="000000"/>
          <w:lang w:val="en-US" w:eastAsia="zh-CN"/>
        </w:rPr>
      </w:pPr>
      <w:r>
        <w:rPr>
          <w:color w:val="000000"/>
          <w:lang w:val="en-US" w:eastAsia="zh-CN"/>
        </w:rPr>
        <w:t>Definitions:</w:t>
      </w:r>
    </w:p>
    <w:p w14:paraId="1DFC9412" w14:textId="77777777" w:rsidR="00F84286" w:rsidRDefault="00AA05EA">
      <w:pPr>
        <w:numPr>
          <w:ilvl w:val="0"/>
          <w:numId w:val="26"/>
        </w:numPr>
        <w:spacing w:after="0"/>
        <w:rPr>
          <w:color w:val="000000"/>
          <w:lang w:val="en-US"/>
        </w:rPr>
      </w:pPr>
      <w:r>
        <w:rPr>
          <w:color w:val="000000"/>
          <w:lang w:val="en-US"/>
        </w:rPr>
        <w:t>“Rel-16 PUSCH transmission scheme”: Option 4</w:t>
      </w:r>
    </w:p>
    <w:p w14:paraId="7DC93600" w14:textId="77777777" w:rsidR="00F84286" w:rsidRDefault="00AA05EA">
      <w:pPr>
        <w:numPr>
          <w:ilvl w:val="0"/>
          <w:numId w:val="26"/>
        </w:numPr>
        <w:spacing w:after="0"/>
        <w:rPr>
          <w:color w:val="000000"/>
          <w:lang w:val="en-US"/>
        </w:rPr>
      </w:pPr>
      <w:r>
        <w:rPr>
          <w:color w:val="000000"/>
          <w:lang w:val="en-US"/>
        </w:rPr>
        <w:t>“Rel-15 PUSCH transmission scheme”: the transmission is done according to Rel-15 behavior, either with or without slot aggrega</w:t>
      </w:r>
      <w:r>
        <w:rPr>
          <w:color w:val="000000"/>
          <w:lang w:val="en-US"/>
        </w:rPr>
        <w:t>tion. With slot aggregation, the number of repetitions can be either semi-statically configured (as in Rel-15) or dynamically indicated (as agreed for Rel-16).</w:t>
      </w:r>
    </w:p>
    <w:p w14:paraId="2B29986F" w14:textId="77777777" w:rsidR="00F84286" w:rsidRDefault="00F84286">
      <w:pPr>
        <w:rPr>
          <w:b/>
          <w:bCs/>
          <w:lang w:val="en-US" w:eastAsia="zh-CN"/>
        </w:rPr>
      </w:pPr>
    </w:p>
    <w:p w14:paraId="75C9ACAB" w14:textId="77777777" w:rsidR="00F84286" w:rsidRDefault="00AA05EA">
      <w:pPr>
        <w:spacing w:after="0"/>
        <w:rPr>
          <w:lang w:val="en-US" w:eastAsia="zh-CN"/>
        </w:rPr>
      </w:pPr>
      <w:r>
        <w:rPr>
          <w:highlight w:val="green"/>
          <w:lang w:val="en-US" w:eastAsia="zh-CN"/>
        </w:rPr>
        <w:t>Agreements</w:t>
      </w:r>
      <w:r>
        <w:rPr>
          <w:lang w:val="en-US" w:eastAsia="zh-CN"/>
        </w:rPr>
        <w:t>:</w:t>
      </w:r>
    </w:p>
    <w:p w14:paraId="54F20DDC" w14:textId="77777777" w:rsidR="00F84286" w:rsidRDefault="00AA05EA">
      <w:pPr>
        <w:rPr>
          <w:lang w:val="en-US"/>
        </w:rPr>
      </w:pPr>
      <w:r>
        <w:rPr>
          <w:lang w:val="en-US"/>
        </w:rPr>
        <w:t xml:space="preserve">For DG and retransmission of CG, introduce one RRC parameter </w:t>
      </w:r>
      <w:r>
        <w:rPr>
          <w:color w:val="000000"/>
          <w:lang w:val="en-US"/>
        </w:rPr>
        <w:t>for each of the DCI fo</w:t>
      </w:r>
      <w:r>
        <w:rPr>
          <w:color w:val="000000"/>
          <w:lang w:val="en-US"/>
        </w:rPr>
        <w:t>rmat 0_1 and the new UL DCI format</w:t>
      </w:r>
      <w:r>
        <w:rPr>
          <w:lang w:val="en-US"/>
        </w:rPr>
        <w:t>, to indicate whether UE follows the behavior for “Rel-16 PUSCH transmission scheme” or the behavior for “Rel-15 PUSCH transmission scheme”.</w:t>
      </w:r>
    </w:p>
    <w:p w14:paraId="650AA6EF" w14:textId="77777777" w:rsidR="00F84286" w:rsidRDefault="00AA05EA">
      <w:pPr>
        <w:pStyle w:val="afb"/>
        <w:numPr>
          <w:ilvl w:val="0"/>
          <w:numId w:val="27"/>
        </w:numPr>
        <w:rPr>
          <w:lang w:val="en-US"/>
        </w:rPr>
      </w:pPr>
      <w:r>
        <w:rPr>
          <w:lang w:val="en-US"/>
        </w:rPr>
        <w:t xml:space="preserve">FFS: whether to restrict that “Rel-16 PUSCH transmission scheme” cannot be enabled for both DCI formats simultaneously </w:t>
      </w:r>
    </w:p>
    <w:p w14:paraId="64B2FBE2" w14:textId="77777777" w:rsidR="00F84286" w:rsidRDefault="00AA05EA">
      <w:pPr>
        <w:rPr>
          <w:lang w:val="en-US"/>
        </w:rPr>
      </w:pPr>
      <w:r>
        <w:rPr>
          <w:lang w:val="en-US"/>
        </w:rPr>
        <w:t>For Type 1 CG, introduce an RRC parameter per CG configuration to indicate whether UE follows the behavior for “Rel-16 PUSCH transmissio</w:t>
      </w:r>
      <w:r>
        <w:rPr>
          <w:lang w:val="en-US"/>
        </w:rPr>
        <w:t>n scheme” or the behavior for “Rel-15 PUSCH transmission scheme”.</w:t>
      </w:r>
    </w:p>
    <w:p w14:paraId="4175FDDE" w14:textId="77777777" w:rsidR="00F84286" w:rsidRDefault="00AA05EA">
      <w:pPr>
        <w:spacing w:after="0"/>
        <w:rPr>
          <w:lang w:val="en-US" w:eastAsia="zh-CN"/>
        </w:rPr>
      </w:pPr>
      <w:r>
        <w:rPr>
          <w:highlight w:val="green"/>
          <w:lang w:val="en-US" w:eastAsia="zh-CN"/>
        </w:rPr>
        <w:t>Agreements</w:t>
      </w:r>
      <w:r>
        <w:rPr>
          <w:lang w:val="en-US" w:eastAsia="zh-CN"/>
        </w:rPr>
        <w:t>:</w:t>
      </w:r>
    </w:p>
    <w:p w14:paraId="669915A6" w14:textId="77777777" w:rsidR="00F84286" w:rsidRDefault="00AA05EA">
      <w:pPr>
        <w:rPr>
          <w:lang w:val="en-US"/>
        </w:rPr>
      </w:pPr>
      <w:r>
        <w:rPr>
          <w:lang w:val="en-US"/>
        </w:rPr>
        <w:t>For Type 2 CG, UE uses the PUSCH transmission scheme (“Rel-16 PUSCH transmission scheme” or “Rel-15 PUSCH transmission scheme”) associated with the activating DCI format.</w:t>
      </w:r>
    </w:p>
    <w:p w14:paraId="19E05FA4" w14:textId="77777777" w:rsidR="00F84286" w:rsidRDefault="00AA05EA">
      <w:pPr>
        <w:spacing w:after="0"/>
      </w:pPr>
      <w:r>
        <w:rPr>
          <w:highlight w:val="green"/>
        </w:rPr>
        <w:t>Agreeme</w:t>
      </w:r>
      <w:r>
        <w:rPr>
          <w:highlight w:val="green"/>
        </w:rPr>
        <w:t>nts</w:t>
      </w:r>
      <w:r>
        <w:t>:</w:t>
      </w:r>
    </w:p>
    <w:p w14:paraId="4FC1E45A" w14:textId="77777777" w:rsidR="00F84286" w:rsidRDefault="00AA05EA">
      <w:r>
        <w:t>For the interaction with DL/UL directions, if dynamic SFI is configured, Option 1-4 is not further considered for both DG and CG</w:t>
      </w:r>
    </w:p>
    <w:p w14:paraId="5C623F5D" w14:textId="77777777" w:rsidR="00F84286" w:rsidRDefault="00AA05EA">
      <w:r>
        <w:t>For the interaction with DL/UL directions, if dynamic SFI is configured, Option 1-2 is not further considered for DG.</w:t>
      </w:r>
    </w:p>
    <w:p w14:paraId="4025B77D" w14:textId="77777777" w:rsidR="00F84286" w:rsidRDefault="00AA05EA">
      <w:pPr>
        <w:spacing w:after="0"/>
      </w:pPr>
      <w:r>
        <w:rPr>
          <w:highlight w:val="green"/>
        </w:rPr>
        <w:lastRenderedPageBreak/>
        <w:t>Agre</w:t>
      </w:r>
      <w:r>
        <w:rPr>
          <w:highlight w:val="green"/>
        </w:rPr>
        <w:t>ements</w:t>
      </w:r>
      <w:r>
        <w:t>:</w:t>
      </w:r>
    </w:p>
    <w:p w14:paraId="01FD150C" w14:textId="77777777" w:rsidR="00F84286" w:rsidRDefault="00AA05EA">
      <w:pPr>
        <w:rPr>
          <w:lang w:eastAsia="zh-CN"/>
        </w:rPr>
      </w:pPr>
      <w:r>
        <w:rPr>
          <w:sz w:val="22"/>
        </w:rPr>
        <w:t>For the interaction with DL/UL directions, if dynamic SFI is configured, Option 2-2 and 2-3 is not further considered for DG.</w:t>
      </w:r>
    </w:p>
    <w:p w14:paraId="651D30A5" w14:textId="77777777" w:rsidR="00F84286" w:rsidRDefault="00AA05EA">
      <w:pPr>
        <w:spacing w:after="0"/>
        <w:rPr>
          <w:lang w:eastAsia="zh-CN"/>
        </w:rPr>
      </w:pPr>
      <w:r>
        <w:rPr>
          <w:highlight w:val="green"/>
          <w:lang w:eastAsia="zh-CN"/>
        </w:rPr>
        <w:t>Agreements</w:t>
      </w:r>
      <w:r>
        <w:rPr>
          <w:lang w:eastAsia="zh-CN"/>
        </w:rPr>
        <w:t>:</w:t>
      </w:r>
    </w:p>
    <w:p w14:paraId="2BE00821" w14:textId="77777777" w:rsidR="00F84286" w:rsidRDefault="00AA05EA">
      <w:pPr>
        <w:pStyle w:val="afb"/>
        <w:numPr>
          <w:ilvl w:val="0"/>
          <w:numId w:val="23"/>
        </w:numPr>
        <w:rPr>
          <w:lang w:val="en-US" w:eastAsia="zh-CN"/>
        </w:rPr>
      </w:pPr>
      <w:r>
        <w:rPr>
          <w:lang w:val="en-US" w:eastAsia="zh-CN"/>
        </w:rPr>
        <w:t xml:space="preserve">For both DG and CG with “Rel-16 PUSCH transmission scheme”, if dynamic SFI is not configured, semi-static </w:t>
      </w:r>
      <w:r>
        <w:rPr>
          <w:lang w:val="en-US" w:eastAsia="zh-CN"/>
        </w:rPr>
        <w:t>flexible symbols are used for PUSCH. Segmentation occurs at least around semi-static DL symbols.</w:t>
      </w:r>
    </w:p>
    <w:p w14:paraId="4CA4B0D4" w14:textId="77777777" w:rsidR="00F84286" w:rsidRDefault="00AA05EA">
      <w:pPr>
        <w:pStyle w:val="afb"/>
        <w:numPr>
          <w:ilvl w:val="1"/>
          <w:numId w:val="23"/>
        </w:numPr>
        <w:rPr>
          <w:lang w:val="en-US" w:eastAsia="zh-CN"/>
        </w:rPr>
      </w:pPr>
      <w:r>
        <w:rPr>
          <w:lang w:val="en-US" w:eastAsia="zh-CN"/>
        </w:rPr>
        <w:t>FFS segmentation also around dynamically indicated invalid symbols for UL transmissions in the UL grant (if supported for DG and/or Type 2 CG) and/or semi-stat</w:t>
      </w:r>
      <w:r>
        <w:rPr>
          <w:lang w:val="en-US" w:eastAsia="zh-CN"/>
        </w:rPr>
        <w:t>ically configured invalid symbols for UL transmissions (if supported)</w:t>
      </w:r>
    </w:p>
    <w:p w14:paraId="6520A2DC" w14:textId="77777777" w:rsidR="00F84286" w:rsidRDefault="00AA05EA">
      <w:pPr>
        <w:pStyle w:val="afb"/>
        <w:numPr>
          <w:ilvl w:val="1"/>
          <w:numId w:val="23"/>
        </w:numPr>
        <w:rPr>
          <w:lang w:val="en-US" w:eastAsia="zh-CN"/>
        </w:rPr>
      </w:pPr>
      <w:r>
        <w:rPr>
          <w:lang w:val="en-US" w:eastAsia="zh-CN"/>
        </w:rPr>
        <w:t>FFS how to handle the conflict with dynamic DL transmission for CG</w:t>
      </w:r>
    </w:p>
    <w:p w14:paraId="3014B6B4" w14:textId="77777777" w:rsidR="00F84286" w:rsidRDefault="00AA05EA">
      <w:pPr>
        <w:pStyle w:val="3"/>
      </w:pPr>
      <w:r>
        <w:t>RAN1#99 (Nov. 2019)</w:t>
      </w:r>
    </w:p>
    <w:p w14:paraId="25B1D6A2" w14:textId="77777777" w:rsidR="00F84286" w:rsidRDefault="00AA05EA">
      <w:pPr>
        <w:rPr>
          <w:lang w:eastAsia="zh-CN"/>
        </w:rPr>
      </w:pPr>
      <w:r>
        <w:rPr>
          <w:highlight w:val="green"/>
          <w:lang w:eastAsia="zh-CN"/>
        </w:rPr>
        <w:t>Agreements</w:t>
      </w:r>
      <w:r>
        <w:rPr>
          <w:lang w:eastAsia="zh-CN"/>
        </w:rPr>
        <w:t>:</w:t>
      </w:r>
    </w:p>
    <w:p w14:paraId="3283C404" w14:textId="77777777" w:rsidR="00F84286" w:rsidRDefault="00AA05EA">
      <w:pPr>
        <w:numPr>
          <w:ilvl w:val="0"/>
          <w:numId w:val="24"/>
        </w:numPr>
        <w:spacing w:after="0"/>
      </w:pPr>
      <w:r>
        <w:t>For the initial Type 2 CG PUSCH transmission, the TDRA table follows the activating DCI</w:t>
      </w:r>
      <w:r>
        <w:t>.</w:t>
      </w:r>
    </w:p>
    <w:p w14:paraId="0403AC04" w14:textId="77777777" w:rsidR="00F84286" w:rsidRDefault="00AA05EA">
      <w:pPr>
        <w:numPr>
          <w:ilvl w:val="0"/>
          <w:numId w:val="24"/>
        </w:numPr>
        <w:spacing w:after="0"/>
      </w:pPr>
      <w:r>
        <w:t xml:space="preserve">For the initial Type 2 CG PUSCH transmission with PUSCH repetition type A or B, the number of repetitions is provided by the activating DCI via </w:t>
      </w:r>
      <w:r>
        <w:rPr>
          <w:i/>
        </w:rPr>
        <w:t>numberofrepetitions</w:t>
      </w:r>
      <w:r>
        <w:t xml:space="preserve"> if it is present in the corresponding TDRA table; otherwise, the number of repetitions is </w:t>
      </w:r>
      <w:r>
        <w:t xml:space="preserve">provided by </w:t>
      </w:r>
      <w:r>
        <w:rPr>
          <w:i/>
        </w:rPr>
        <w:t>repK</w:t>
      </w:r>
      <w:r>
        <w:t>.</w:t>
      </w:r>
    </w:p>
    <w:p w14:paraId="1BEAD1C6" w14:textId="77777777" w:rsidR="00F84286" w:rsidRDefault="00AA05EA">
      <w:pPr>
        <w:rPr>
          <w:lang w:eastAsia="zh-CN"/>
        </w:rPr>
      </w:pPr>
      <w:r>
        <w:rPr>
          <w:highlight w:val="green"/>
          <w:lang w:eastAsia="zh-CN"/>
        </w:rPr>
        <w:t>Agreements</w:t>
      </w:r>
      <w:r>
        <w:rPr>
          <w:lang w:eastAsia="zh-CN"/>
        </w:rPr>
        <w:t>:</w:t>
      </w:r>
    </w:p>
    <w:p w14:paraId="1A7E54E0" w14:textId="77777777" w:rsidR="00F84286" w:rsidRDefault="00AA05EA">
      <w:pPr>
        <w:numPr>
          <w:ilvl w:val="0"/>
          <w:numId w:val="28"/>
        </w:numPr>
        <w:spacing w:after="0"/>
      </w:pPr>
      <w:r>
        <w:t xml:space="preserve">For the initial Type 1 CG PUSCH transmission with PUSCH repetition type B, </w:t>
      </w:r>
    </w:p>
    <w:p w14:paraId="7B8AD4D6" w14:textId="77777777" w:rsidR="00F84286" w:rsidRDefault="00AA05EA">
      <w:pPr>
        <w:numPr>
          <w:ilvl w:val="1"/>
          <w:numId w:val="28"/>
        </w:numPr>
        <w:spacing w:after="0"/>
      </w:pPr>
      <w:r>
        <w:t>If one and only one of DCI formats 0_1 and 0_2 is configured with PUSCH repetition type B, the TDRA table corresponding to the DCI format (0_1 or 0_2)</w:t>
      </w:r>
      <w:r>
        <w:t xml:space="preserve"> configured with PUSCH repetition type B is used. </w:t>
      </w:r>
    </w:p>
    <w:p w14:paraId="1814102E" w14:textId="77777777" w:rsidR="00F84286" w:rsidRDefault="00AA05EA">
      <w:pPr>
        <w:numPr>
          <w:ilvl w:val="1"/>
          <w:numId w:val="28"/>
        </w:numPr>
        <w:spacing w:after="0"/>
      </w:pPr>
      <w:r>
        <w:t>If both 0_1 and 0_2 are configured with PUSCH repetition type B, the TDRA table corresponding to DCI format 0_1 is used.</w:t>
      </w:r>
    </w:p>
    <w:p w14:paraId="54BD60B1" w14:textId="77777777" w:rsidR="00F84286" w:rsidRDefault="00AA05EA">
      <w:pPr>
        <w:numPr>
          <w:ilvl w:val="1"/>
          <w:numId w:val="28"/>
        </w:numPr>
        <w:spacing w:after="0"/>
      </w:pPr>
      <w:r>
        <w:t>Note: For the initial Type 1 CG PUSCH transmission with PUSCH repetition type B, the</w:t>
      </w:r>
      <w:r>
        <w:t xml:space="preserve"> case of none of the DCI formats 0_1 and 0_2 is configured with PUSCH repetition type B is an error case</w:t>
      </w:r>
    </w:p>
    <w:p w14:paraId="0033580C" w14:textId="77777777" w:rsidR="00F84286" w:rsidRDefault="00AA05EA">
      <w:pPr>
        <w:numPr>
          <w:ilvl w:val="0"/>
          <w:numId w:val="28"/>
        </w:numPr>
        <w:spacing w:after="0"/>
      </w:pPr>
      <w:r>
        <w:t>For the initial Type 1 CG PUSCH transmission, if it is configured with PUSCH repetition type A, use the TDRA table for USS in Rel-15.</w:t>
      </w:r>
    </w:p>
    <w:p w14:paraId="4CC56D7F" w14:textId="77777777" w:rsidR="00F84286" w:rsidRDefault="00AA05EA">
      <w:pPr>
        <w:numPr>
          <w:ilvl w:val="0"/>
          <w:numId w:val="28"/>
        </w:numPr>
        <w:spacing w:after="0"/>
      </w:pPr>
      <w:r>
        <w:t>For the initial T</w:t>
      </w:r>
      <w:r>
        <w:t xml:space="preserve">ype 1 CG PUSCH transmission with PUSCH repetition, the number of repetitions is provided via </w:t>
      </w:r>
      <w:r>
        <w:rPr>
          <w:i/>
          <w:iCs/>
        </w:rPr>
        <w:t>numberofrepetitions</w:t>
      </w:r>
      <w:r>
        <w:t xml:space="preserve"> if it is present in the corresponding TDRA table; otherwise, the number of repetitions is provided by repK.</w:t>
      </w:r>
    </w:p>
    <w:p w14:paraId="4D067043" w14:textId="77777777" w:rsidR="00F84286" w:rsidRDefault="00AA05EA">
      <w:pPr>
        <w:pStyle w:val="afb"/>
        <w:numPr>
          <w:ilvl w:val="0"/>
          <w:numId w:val="28"/>
        </w:numPr>
      </w:pPr>
      <w:r>
        <w:t>FFS the value range of repK is exte</w:t>
      </w:r>
      <w:r>
        <w:t>nded for R16 repetition type A and/or type B</w:t>
      </w:r>
    </w:p>
    <w:p w14:paraId="0B0D9B60" w14:textId="77777777" w:rsidR="00F84286" w:rsidRDefault="00AA05EA">
      <w:pPr>
        <w:rPr>
          <w:lang w:eastAsia="zh-CN"/>
        </w:rPr>
      </w:pPr>
      <w:r>
        <w:rPr>
          <w:highlight w:val="green"/>
          <w:lang w:eastAsia="zh-CN"/>
        </w:rPr>
        <w:t>Agreements</w:t>
      </w:r>
      <w:r>
        <w:rPr>
          <w:lang w:eastAsia="zh-CN"/>
        </w:rPr>
        <w:t>:</w:t>
      </w:r>
    </w:p>
    <w:p w14:paraId="240E6DF8" w14:textId="77777777" w:rsidR="00F84286" w:rsidRDefault="00AA05EA">
      <w:pPr>
        <w:numPr>
          <w:ilvl w:val="0"/>
          <w:numId w:val="29"/>
        </w:numPr>
        <w:spacing w:after="0"/>
        <w:rPr>
          <w:lang w:val="en-US"/>
        </w:rPr>
      </w:pPr>
      <w:r>
        <w:rPr>
          <w:lang w:val="en-US"/>
        </w:rPr>
        <w:t>For PUSCH repetition type B, L&lt;=14</w:t>
      </w:r>
    </w:p>
    <w:p w14:paraId="589D907E" w14:textId="77777777" w:rsidR="00F84286" w:rsidRDefault="00F84286">
      <w:pPr>
        <w:rPr>
          <w:highlight w:val="green"/>
          <w:lang w:eastAsia="zh-CN"/>
        </w:rPr>
      </w:pPr>
    </w:p>
    <w:p w14:paraId="2FBD23F7" w14:textId="77777777" w:rsidR="00F84286" w:rsidRDefault="00AA05EA">
      <w:pPr>
        <w:rPr>
          <w:lang w:eastAsia="zh-CN"/>
        </w:rPr>
      </w:pPr>
      <w:r>
        <w:rPr>
          <w:highlight w:val="green"/>
          <w:lang w:eastAsia="zh-CN"/>
        </w:rPr>
        <w:t>Agreements</w:t>
      </w:r>
      <w:r>
        <w:rPr>
          <w:lang w:eastAsia="zh-CN"/>
        </w:rPr>
        <w:t>:</w:t>
      </w:r>
    </w:p>
    <w:p w14:paraId="06198DAE" w14:textId="77777777" w:rsidR="00F84286" w:rsidRDefault="00AA05EA">
      <w:pPr>
        <w:rPr>
          <w:lang w:val="en-US"/>
        </w:rPr>
      </w:pPr>
      <w:r>
        <w:rPr>
          <w:lang w:val="en-US"/>
        </w:rPr>
        <w:t>For PUSCH repetition type B, support the following frequency hopping:</w:t>
      </w:r>
    </w:p>
    <w:p w14:paraId="1D5D029C" w14:textId="77777777" w:rsidR="00F84286" w:rsidRDefault="00AA05EA">
      <w:pPr>
        <w:pStyle w:val="afb"/>
        <w:numPr>
          <w:ilvl w:val="0"/>
          <w:numId w:val="30"/>
        </w:numPr>
        <w:spacing w:after="0"/>
        <w:rPr>
          <w:lang w:val="en-US"/>
        </w:rPr>
      </w:pPr>
      <w:r>
        <w:rPr>
          <w:lang w:val="en-US"/>
        </w:rPr>
        <w:t>Inter-PUSCH-repetition FH</w:t>
      </w:r>
    </w:p>
    <w:p w14:paraId="1439EF92" w14:textId="77777777" w:rsidR="00F84286" w:rsidRDefault="00AA05EA">
      <w:pPr>
        <w:pStyle w:val="afb"/>
        <w:numPr>
          <w:ilvl w:val="1"/>
          <w:numId w:val="30"/>
        </w:numPr>
        <w:spacing w:after="0"/>
        <w:rPr>
          <w:lang w:val="en-US"/>
        </w:rPr>
      </w:pPr>
      <w:r>
        <w:rPr>
          <w:lang w:val="en-US"/>
        </w:rPr>
        <w:t>Details FFS</w:t>
      </w:r>
    </w:p>
    <w:p w14:paraId="0DA85FCD" w14:textId="77777777" w:rsidR="00F84286" w:rsidRDefault="00AA05EA">
      <w:pPr>
        <w:pStyle w:val="afb"/>
        <w:numPr>
          <w:ilvl w:val="0"/>
          <w:numId w:val="30"/>
        </w:numPr>
        <w:spacing w:after="0"/>
        <w:rPr>
          <w:lang w:val="en-US"/>
        </w:rPr>
      </w:pPr>
      <w:r>
        <w:rPr>
          <w:lang w:val="en-US"/>
        </w:rPr>
        <w:t>Inter-slot FH</w:t>
      </w:r>
    </w:p>
    <w:p w14:paraId="0F6FF1F3" w14:textId="77777777" w:rsidR="00F84286" w:rsidRDefault="00AA05EA">
      <w:pPr>
        <w:pStyle w:val="afb"/>
        <w:numPr>
          <w:ilvl w:val="0"/>
          <w:numId w:val="30"/>
        </w:numPr>
        <w:spacing w:after="0"/>
        <w:rPr>
          <w:lang w:val="en-US"/>
        </w:rPr>
      </w:pPr>
      <w:r>
        <w:rPr>
          <w:lang w:val="en-US"/>
        </w:rPr>
        <w:t>FFS Intra-PUSCH-repetition FH</w:t>
      </w:r>
    </w:p>
    <w:p w14:paraId="54A1ACC6" w14:textId="77777777" w:rsidR="00F84286" w:rsidRDefault="00F84286">
      <w:pPr>
        <w:rPr>
          <w:lang w:val="en-US"/>
        </w:rPr>
      </w:pPr>
    </w:p>
    <w:p w14:paraId="596E1C4B" w14:textId="77777777" w:rsidR="00F84286" w:rsidRDefault="00AA05EA">
      <w:pPr>
        <w:autoSpaceDE w:val="0"/>
        <w:autoSpaceDN w:val="0"/>
        <w:adjustRightInd w:val="0"/>
        <w:snapToGrid w:val="0"/>
        <w:spacing w:after="120"/>
        <w:jc w:val="both"/>
        <w:rPr>
          <w:b/>
          <w:bCs/>
          <w:lang w:val="en-US" w:eastAsia="zh-CN"/>
        </w:rPr>
      </w:pPr>
      <w:r>
        <w:rPr>
          <w:sz w:val="22"/>
          <w:highlight w:val="green"/>
          <w:lang w:val="en-US" w:eastAsia="zh-CN"/>
        </w:rPr>
        <w:t>Agreements</w:t>
      </w:r>
      <w:r>
        <w:rPr>
          <w:b/>
          <w:bCs/>
          <w:sz w:val="22"/>
          <w:lang w:val="en-US" w:eastAsia="zh-CN"/>
        </w:rPr>
        <w:t>:</w:t>
      </w:r>
    </w:p>
    <w:p w14:paraId="70404674" w14:textId="77777777" w:rsidR="00F84286" w:rsidRDefault="00AA05EA">
      <w:pPr>
        <w:autoSpaceDE w:val="0"/>
        <w:autoSpaceDN w:val="0"/>
        <w:adjustRightInd w:val="0"/>
        <w:snapToGrid w:val="0"/>
        <w:spacing w:after="120"/>
        <w:jc w:val="both"/>
        <w:rPr>
          <w:sz w:val="22"/>
          <w:lang w:val="en-US"/>
        </w:rPr>
      </w:pPr>
      <w:r>
        <w:rPr>
          <w:sz w:val="22"/>
          <w:lang w:val="en-US"/>
        </w:rPr>
        <w:t xml:space="preserve">The column on the number of repetitions </w:t>
      </w:r>
      <w:r>
        <w:rPr>
          <w:i/>
          <w:sz w:val="22"/>
          <w:lang w:val="en-US"/>
        </w:rPr>
        <w:t>numberofrepetitions</w:t>
      </w:r>
      <w:r>
        <w:rPr>
          <w:sz w:val="22"/>
          <w:lang w:val="en-US"/>
        </w:rPr>
        <w:t xml:space="preserve"> is always present in </w:t>
      </w:r>
      <w:r>
        <w:rPr>
          <w:i/>
          <w:sz w:val="22"/>
          <w:lang w:val="en-US"/>
        </w:rPr>
        <w:t>PUSCH-TimeDomainResourceAllocationList-ForDCIformat0_1</w:t>
      </w:r>
      <w:r>
        <w:rPr>
          <w:sz w:val="22"/>
          <w:lang w:val="en-US"/>
        </w:rPr>
        <w:t xml:space="preserve"> and </w:t>
      </w:r>
      <w:r>
        <w:rPr>
          <w:i/>
          <w:sz w:val="22"/>
          <w:lang w:val="en-US"/>
        </w:rPr>
        <w:t>PUSCH-TimeDomainResourceAllocationList-ForDCIformat0_2</w:t>
      </w:r>
      <w:r>
        <w:rPr>
          <w:sz w:val="22"/>
          <w:lang w:val="en-US"/>
        </w:rPr>
        <w:t>.</w:t>
      </w:r>
    </w:p>
    <w:p w14:paraId="6CDBCED8" w14:textId="77777777" w:rsidR="00F84286" w:rsidRDefault="00AA05EA">
      <w:pPr>
        <w:numPr>
          <w:ilvl w:val="0"/>
          <w:numId w:val="31"/>
        </w:numPr>
        <w:autoSpaceDE w:val="0"/>
        <w:autoSpaceDN w:val="0"/>
        <w:adjustRightInd w:val="0"/>
        <w:snapToGrid w:val="0"/>
        <w:spacing w:after="120"/>
        <w:contextualSpacing/>
        <w:jc w:val="both"/>
        <w:rPr>
          <w:sz w:val="22"/>
          <w:lang w:val="en-US"/>
        </w:rPr>
      </w:pPr>
      <w:r>
        <w:rPr>
          <w:sz w:val="22"/>
          <w:lang w:val="en-US"/>
        </w:rPr>
        <w:lastRenderedPageBreak/>
        <w:t xml:space="preserve">For DG with PUSCH repetition type A, if </w:t>
      </w:r>
      <w:r>
        <w:rPr>
          <w:i/>
          <w:sz w:val="22"/>
          <w:lang w:val="en-US"/>
        </w:rPr>
        <w:t>number</w:t>
      </w:r>
      <w:r>
        <w:rPr>
          <w:i/>
          <w:sz w:val="22"/>
          <w:lang w:val="en-US"/>
        </w:rPr>
        <w:t>ofrepetitions</w:t>
      </w:r>
      <w:r>
        <w:rPr>
          <w:sz w:val="22"/>
          <w:lang w:val="en-US"/>
        </w:rPr>
        <w:t xml:space="preserve"> is present in the corresponding TDRA table, the number of repetitions is given by </w:t>
      </w:r>
      <w:r>
        <w:rPr>
          <w:i/>
          <w:sz w:val="22"/>
          <w:lang w:val="en-US"/>
        </w:rPr>
        <w:t>numberofrepetitions</w:t>
      </w:r>
      <w:r>
        <w:rPr>
          <w:sz w:val="22"/>
          <w:lang w:val="en-US"/>
        </w:rPr>
        <w:t>. Elseif the UE is configured with pusch-AggregationFactor, the number of repetitions is given by pusch-AggregationFactor. Otherwise the numb</w:t>
      </w:r>
      <w:r>
        <w:rPr>
          <w:sz w:val="22"/>
          <w:lang w:val="en-US"/>
        </w:rPr>
        <w:t>er of repetitions is 1.</w:t>
      </w:r>
    </w:p>
    <w:p w14:paraId="479B144D" w14:textId="77777777" w:rsidR="00F84286" w:rsidRDefault="00AA05EA">
      <w:pPr>
        <w:numPr>
          <w:ilvl w:val="0"/>
          <w:numId w:val="31"/>
        </w:numPr>
        <w:autoSpaceDE w:val="0"/>
        <w:autoSpaceDN w:val="0"/>
        <w:adjustRightInd w:val="0"/>
        <w:snapToGrid w:val="0"/>
        <w:spacing w:after="120"/>
        <w:contextualSpacing/>
        <w:jc w:val="both"/>
        <w:rPr>
          <w:sz w:val="22"/>
          <w:lang w:val="en-US"/>
        </w:rPr>
      </w:pPr>
      <w:r>
        <w:rPr>
          <w:sz w:val="22"/>
          <w:lang w:val="en-US"/>
        </w:rPr>
        <w:t xml:space="preserve">For DG with PUSCH repetition type B, the number of repetitions is given by </w:t>
      </w:r>
      <w:r>
        <w:rPr>
          <w:i/>
          <w:sz w:val="22"/>
          <w:lang w:val="en-US"/>
        </w:rPr>
        <w:t>numberofrepetitions</w:t>
      </w:r>
      <w:r>
        <w:rPr>
          <w:sz w:val="22"/>
          <w:lang w:val="en-US"/>
        </w:rPr>
        <w:t>.</w:t>
      </w:r>
    </w:p>
    <w:p w14:paraId="2366B41A" w14:textId="77777777" w:rsidR="00F84286" w:rsidRDefault="00AA05EA">
      <w:pPr>
        <w:numPr>
          <w:ilvl w:val="1"/>
          <w:numId w:val="31"/>
        </w:numPr>
        <w:autoSpaceDE w:val="0"/>
        <w:autoSpaceDN w:val="0"/>
        <w:adjustRightInd w:val="0"/>
        <w:snapToGrid w:val="0"/>
        <w:spacing w:after="120"/>
        <w:contextualSpacing/>
        <w:jc w:val="both"/>
        <w:rPr>
          <w:sz w:val="22"/>
          <w:lang w:val="en-US"/>
        </w:rPr>
      </w:pPr>
      <w:r>
        <w:rPr>
          <w:sz w:val="22"/>
          <w:lang w:val="en-US"/>
        </w:rPr>
        <w:t>Note that pusch-TimeDomainAllocationList-ForDCIformat0_1/2 needs to be configured for PUSCH repetition type B.</w:t>
      </w:r>
    </w:p>
    <w:p w14:paraId="36181307" w14:textId="77777777" w:rsidR="00F84286" w:rsidRDefault="00AA05EA">
      <w:pPr>
        <w:autoSpaceDE w:val="0"/>
        <w:autoSpaceDN w:val="0"/>
        <w:adjustRightInd w:val="0"/>
        <w:snapToGrid w:val="0"/>
        <w:spacing w:after="120"/>
        <w:jc w:val="both"/>
        <w:rPr>
          <w:sz w:val="22"/>
          <w:lang w:val="en-US" w:eastAsia="zh-CN"/>
        </w:rPr>
      </w:pPr>
      <w:r>
        <w:rPr>
          <w:sz w:val="22"/>
          <w:highlight w:val="green"/>
          <w:lang w:val="en-US" w:eastAsia="zh-CN"/>
        </w:rPr>
        <w:t>Agreements</w:t>
      </w:r>
      <w:r>
        <w:rPr>
          <w:sz w:val="22"/>
          <w:lang w:val="en-US" w:eastAsia="zh-CN"/>
        </w:rPr>
        <w:t>:</w:t>
      </w:r>
    </w:p>
    <w:p w14:paraId="549EB541" w14:textId="77777777" w:rsidR="00F84286" w:rsidRDefault="00AA05EA">
      <w:pPr>
        <w:autoSpaceDE w:val="0"/>
        <w:autoSpaceDN w:val="0"/>
        <w:adjustRightInd w:val="0"/>
        <w:snapToGrid w:val="0"/>
        <w:spacing w:after="120"/>
        <w:jc w:val="both"/>
        <w:rPr>
          <w:sz w:val="22"/>
          <w:lang w:val="en-US"/>
        </w:rPr>
      </w:pPr>
      <w:r>
        <w:rPr>
          <w:sz w:val="22"/>
          <w:lang w:val="en-US"/>
        </w:rPr>
        <w:t>For PUSCH rep</w:t>
      </w:r>
      <w:r>
        <w:rPr>
          <w:sz w:val="22"/>
          <w:lang w:val="en-US"/>
        </w:rPr>
        <w:t xml:space="preserve">etition type A and type B, the number of bits to indicate </w:t>
      </w:r>
      <w:r>
        <w:rPr>
          <w:i/>
          <w:sz w:val="22"/>
          <w:lang w:val="en-US"/>
        </w:rPr>
        <w:t>numberofrepetitions</w:t>
      </w:r>
      <w:r>
        <w:rPr>
          <w:sz w:val="22"/>
          <w:lang w:val="en-US"/>
        </w:rPr>
        <w:t xml:space="preserve"> is 3. </w:t>
      </w:r>
    </w:p>
    <w:p w14:paraId="679C63EA" w14:textId="77777777" w:rsidR="00F84286" w:rsidRDefault="00AA05EA">
      <w:pPr>
        <w:numPr>
          <w:ilvl w:val="0"/>
          <w:numId w:val="32"/>
        </w:numPr>
        <w:autoSpaceDE w:val="0"/>
        <w:autoSpaceDN w:val="0"/>
        <w:adjustRightInd w:val="0"/>
        <w:snapToGrid w:val="0"/>
        <w:spacing w:after="0"/>
        <w:jc w:val="both"/>
        <w:rPr>
          <w:sz w:val="22"/>
          <w:lang w:val="en-US"/>
        </w:rPr>
      </w:pPr>
      <w:r>
        <w:rPr>
          <w:sz w:val="22"/>
          <w:lang w:val="en-US"/>
        </w:rPr>
        <w:t>{1, 2, [3], 4, [6], 7, [8], 12, 16} are supported.</w:t>
      </w:r>
    </w:p>
    <w:p w14:paraId="75B1F806" w14:textId="77777777" w:rsidR="00F84286" w:rsidRDefault="00AA05EA">
      <w:pPr>
        <w:numPr>
          <w:ilvl w:val="0"/>
          <w:numId w:val="32"/>
        </w:numPr>
        <w:autoSpaceDE w:val="0"/>
        <w:autoSpaceDN w:val="0"/>
        <w:adjustRightInd w:val="0"/>
        <w:snapToGrid w:val="0"/>
        <w:spacing w:after="120"/>
        <w:contextualSpacing/>
        <w:jc w:val="both"/>
        <w:rPr>
          <w:sz w:val="22"/>
          <w:lang w:val="en-US"/>
        </w:rPr>
      </w:pPr>
      <w:r>
        <w:rPr>
          <w:sz w:val="22"/>
          <w:lang w:val="en-US"/>
        </w:rPr>
        <w:t>FFS whether to have a limit on the number of nominal repetitions in a slot</w:t>
      </w:r>
    </w:p>
    <w:p w14:paraId="4784ED39" w14:textId="77777777" w:rsidR="00F84286" w:rsidRDefault="00AA05EA">
      <w:pPr>
        <w:autoSpaceDE w:val="0"/>
        <w:autoSpaceDN w:val="0"/>
        <w:adjustRightInd w:val="0"/>
        <w:snapToGrid w:val="0"/>
        <w:spacing w:before="240" w:after="120"/>
        <w:jc w:val="both"/>
        <w:rPr>
          <w:sz w:val="22"/>
          <w:lang w:val="en-US" w:eastAsia="zh-CN"/>
        </w:rPr>
      </w:pPr>
      <w:r>
        <w:rPr>
          <w:sz w:val="22"/>
          <w:highlight w:val="green"/>
          <w:lang w:val="en-US" w:eastAsia="zh-CN"/>
        </w:rPr>
        <w:t>Agreements</w:t>
      </w:r>
      <w:r>
        <w:rPr>
          <w:sz w:val="22"/>
          <w:lang w:val="en-US" w:eastAsia="zh-CN"/>
        </w:rPr>
        <w:t>:</w:t>
      </w:r>
    </w:p>
    <w:p w14:paraId="518D850A" w14:textId="77777777" w:rsidR="00F84286" w:rsidRDefault="00AA05EA">
      <w:pPr>
        <w:autoSpaceDE w:val="0"/>
        <w:autoSpaceDN w:val="0"/>
        <w:adjustRightInd w:val="0"/>
        <w:snapToGrid w:val="0"/>
        <w:spacing w:after="120"/>
        <w:jc w:val="both"/>
        <w:rPr>
          <w:sz w:val="22"/>
          <w:lang w:val="en-US"/>
        </w:rPr>
      </w:pPr>
      <w:r>
        <w:rPr>
          <w:sz w:val="22"/>
          <w:lang w:val="en-US"/>
        </w:rPr>
        <w:t>For how to indicate S and L in th</w:t>
      </w:r>
      <w:r>
        <w:rPr>
          <w:sz w:val="22"/>
          <w:lang w:val="en-US"/>
        </w:rPr>
        <w:t>e TDRA table for PUSCH repetition type B, S and L are separately indicated (4-bit for S and 4-bit for L).</w:t>
      </w:r>
    </w:p>
    <w:p w14:paraId="3D35A899" w14:textId="77777777" w:rsidR="00F84286" w:rsidRDefault="00AA05EA">
      <w:pPr>
        <w:numPr>
          <w:ilvl w:val="0"/>
          <w:numId w:val="33"/>
        </w:numPr>
        <w:autoSpaceDE w:val="0"/>
        <w:autoSpaceDN w:val="0"/>
        <w:adjustRightInd w:val="0"/>
        <w:snapToGrid w:val="0"/>
        <w:spacing w:after="120"/>
        <w:contextualSpacing/>
        <w:jc w:val="both"/>
        <w:rPr>
          <w:sz w:val="22"/>
          <w:lang w:val="en-US"/>
        </w:rPr>
      </w:pPr>
      <w:r>
        <w:rPr>
          <w:sz w:val="22"/>
          <w:lang w:val="en-US"/>
        </w:rPr>
        <w:t>S is from 0 and [13], L is from [1] to 14.</w:t>
      </w:r>
    </w:p>
    <w:p w14:paraId="4E91D8DD" w14:textId="77777777" w:rsidR="00F84286" w:rsidRDefault="00AA05EA">
      <w:pPr>
        <w:numPr>
          <w:ilvl w:val="1"/>
          <w:numId w:val="33"/>
        </w:numPr>
        <w:autoSpaceDE w:val="0"/>
        <w:autoSpaceDN w:val="0"/>
        <w:adjustRightInd w:val="0"/>
        <w:snapToGrid w:val="0"/>
        <w:spacing w:after="120"/>
        <w:contextualSpacing/>
        <w:jc w:val="both"/>
        <w:rPr>
          <w:sz w:val="22"/>
          <w:lang w:val="en-US"/>
        </w:rPr>
      </w:pPr>
      <w:r>
        <w:rPr>
          <w:sz w:val="22"/>
          <w:lang w:val="en-US"/>
        </w:rPr>
        <w:t xml:space="preserve">Note: The additional restrictions for a particular waveform and/or DMRS mapping type from R15 are still </w:t>
      </w:r>
      <w:r>
        <w:rPr>
          <w:sz w:val="22"/>
          <w:lang w:val="en-US"/>
        </w:rPr>
        <w:t>applicable</w:t>
      </w:r>
    </w:p>
    <w:p w14:paraId="4C39639C" w14:textId="77777777" w:rsidR="00F84286" w:rsidRDefault="00AA05EA">
      <w:pPr>
        <w:autoSpaceDE w:val="0"/>
        <w:autoSpaceDN w:val="0"/>
        <w:adjustRightInd w:val="0"/>
        <w:snapToGrid w:val="0"/>
        <w:spacing w:before="240"/>
        <w:jc w:val="both"/>
        <w:rPr>
          <w:lang w:val="en-US"/>
        </w:rPr>
      </w:pPr>
      <w:r>
        <w:rPr>
          <w:sz w:val="22"/>
          <w:highlight w:val="green"/>
          <w:lang w:val="en-US"/>
        </w:rPr>
        <w:t>Agreements</w:t>
      </w:r>
      <w:r>
        <w:rPr>
          <w:sz w:val="22"/>
          <w:lang w:val="en-US"/>
        </w:rPr>
        <w:t>:</w:t>
      </w:r>
    </w:p>
    <w:p w14:paraId="50AF42E5" w14:textId="77777777" w:rsidR="00F84286" w:rsidRDefault="00AA05EA">
      <w:pPr>
        <w:autoSpaceDE w:val="0"/>
        <w:autoSpaceDN w:val="0"/>
        <w:adjustRightInd w:val="0"/>
        <w:snapToGrid w:val="0"/>
        <w:contextualSpacing/>
        <w:jc w:val="both"/>
        <w:rPr>
          <w:sz w:val="22"/>
          <w:lang w:val="en-US"/>
        </w:rPr>
      </w:pPr>
      <w:r>
        <w:rPr>
          <w:sz w:val="22"/>
          <w:lang w:val="en-US"/>
        </w:rPr>
        <w:t xml:space="preserve">For both DG and CG with PUSCH repetition type B, the TBS is determined based on </w:t>
      </w:r>
      <w:r>
        <w:rPr>
          <w:i/>
          <w:iCs/>
          <w:sz w:val="22"/>
          <w:lang w:val="en-US"/>
        </w:rPr>
        <w:t>L</w:t>
      </w:r>
      <w:r>
        <w:rPr>
          <w:sz w:val="22"/>
          <w:lang w:val="en-US"/>
        </w:rPr>
        <w:t xml:space="preserve"> indicated in TDRA table entry reusing Rel-15 mechanism.</w:t>
      </w:r>
    </w:p>
    <w:p w14:paraId="6EA62241" w14:textId="77777777" w:rsidR="00F84286" w:rsidRDefault="00AA05EA">
      <w:pPr>
        <w:autoSpaceDE w:val="0"/>
        <w:autoSpaceDN w:val="0"/>
        <w:adjustRightInd w:val="0"/>
        <w:snapToGrid w:val="0"/>
        <w:spacing w:before="240" w:after="120"/>
        <w:jc w:val="both"/>
        <w:rPr>
          <w:sz w:val="22"/>
          <w:lang w:val="en-US" w:eastAsia="zh-CN"/>
        </w:rPr>
      </w:pPr>
      <w:r>
        <w:rPr>
          <w:sz w:val="22"/>
          <w:highlight w:val="green"/>
          <w:lang w:val="en-US" w:eastAsia="zh-CN"/>
        </w:rPr>
        <w:t>Agreements</w:t>
      </w:r>
      <w:r>
        <w:rPr>
          <w:sz w:val="22"/>
          <w:lang w:val="en-US" w:eastAsia="zh-CN"/>
        </w:rPr>
        <w:t>:</w:t>
      </w:r>
    </w:p>
    <w:p w14:paraId="767D1A5C" w14:textId="77777777" w:rsidR="00F84286" w:rsidRDefault="00AA05EA">
      <w:pPr>
        <w:autoSpaceDE w:val="0"/>
        <w:autoSpaceDN w:val="0"/>
        <w:adjustRightInd w:val="0"/>
        <w:snapToGrid w:val="0"/>
        <w:spacing w:after="120"/>
        <w:jc w:val="both"/>
        <w:rPr>
          <w:sz w:val="22"/>
          <w:lang w:val="en-US"/>
        </w:rPr>
      </w:pPr>
      <w:r>
        <w:rPr>
          <w:sz w:val="22"/>
          <w:lang w:val="en-US"/>
        </w:rPr>
        <w:t xml:space="preserve">For Type 1 CG with PUSCH repetition type B, introduce a new RRC parameter </w:t>
      </w:r>
      <w:r>
        <w:rPr>
          <w:i/>
          <w:sz w:val="22"/>
          <w:lang w:val="en-US"/>
        </w:rPr>
        <w:t>frequencyHopping-PUSCHRepTypeB</w:t>
      </w:r>
      <w:r>
        <w:rPr>
          <w:sz w:val="22"/>
          <w:lang w:val="en-US"/>
        </w:rPr>
        <w:t xml:space="preserve"> per CG configuration to indicate the frequency hopping scheme, and reuse Rel-15 parameter </w:t>
      </w:r>
      <w:r>
        <w:rPr>
          <w:i/>
          <w:sz w:val="22"/>
          <w:lang w:val="en-US"/>
        </w:rPr>
        <w:t>frequencyHoppingOffset</w:t>
      </w:r>
      <w:r>
        <w:rPr>
          <w:sz w:val="22"/>
          <w:lang w:val="en-US"/>
        </w:rPr>
        <w:t xml:space="preserve"> to determine the frequency locations.</w:t>
      </w:r>
    </w:p>
    <w:p w14:paraId="38693A47" w14:textId="77777777" w:rsidR="00F84286" w:rsidRDefault="00AA05EA">
      <w:pPr>
        <w:numPr>
          <w:ilvl w:val="0"/>
          <w:numId w:val="33"/>
        </w:numPr>
        <w:autoSpaceDE w:val="0"/>
        <w:autoSpaceDN w:val="0"/>
        <w:adjustRightInd w:val="0"/>
        <w:snapToGrid w:val="0"/>
        <w:spacing w:after="120"/>
        <w:contextualSpacing/>
        <w:jc w:val="both"/>
        <w:rPr>
          <w:sz w:val="22"/>
          <w:lang w:val="en-US"/>
        </w:rPr>
      </w:pPr>
      <w:r>
        <w:rPr>
          <w:sz w:val="22"/>
          <w:lang w:val="en-US"/>
        </w:rPr>
        <w:t xml:space="preserve">For Type 1 CG with PUSCH repetition type B, if </w:t>
      </w:r>
      <w:r>
        <w:rPr>
          <w:i/>
          <w:sz w:val="22"/>
          <w:lang w:val="en-US"/>
        </w:rPr>
        <w:t>frequencyHopping-PUSCHRepTy</w:t>
      </w:r>
      <w:r>
        <w:rPr>
          <w:i/>
          <w:sz w:val="22"/>
          <w:lang w:val="en-US"/>
        </w:rPr>
        <w:t>peB</w:t>
      </w:r>
      <w:r>
        <w:rPr>
          <w:sz w:val="22"/>
          <w:lang w:val="en-US"/>
        </w:rPr>
        <w:t xml:space="preserve"> is not configured, frequency hopping is not enabled.</w:t>
      </w:r>
    </w:p>
    <w:p w14:paraId="37ED7D33" w14:textId="77777777" w:rsidR="00F84286" w:rsidRDefault="00AA05EA">
      <w:pPr>
        <w:autoSpaceDE w:val="0"/>
        <w:autoSpaceDN w:val="0"/>
        <w:adjustRightInd w:val="0"/>
        <w:snapToGrid w:val="0"/>
        <w:spacing w:before="240" w:after="120"/>
        <w:jc w:val="both"/>
        <w:rPr>
          <w:sz w:val="22"/>
          <w:highlight w:val="green"/>
          <w:lang w:val="en-US" w:eastAsia="zh-CN"/>
        </w:rPr>
      </w:pPr>
      <w:r>
        <w:rPr>
          <w:sz w:val="22"/>
          <w:highlight w:val="green"/>
          <w:lang w:val="en-US" w:eastAsia="zh-CN"/>
        </w:rPr>
        <w:t>Agreements</w:t>
      </w:r>
    </w:p>
    <w:p w14:paraId="2CE8EB57" w14:textId="77777777" w:rsidR="00F84286" w:rsidRDefault="00AA05EA">
      <w:pPr>
        <w:tabs>
          <w:tab w:val="left" w:pos="3735"/>
        </w:tabs>
        <w:autoSpaceDE w:val="0"/>
        <w:autoSpaceDN w:val="0"/>
        <w:adjustRightInd w:val="0"/>
        <w:snapToGrid w:val="0"/>
        <w:spacing w:after="120"/>
        <w:jc w:val="both"/>
        <w:rPr>
          <w:sz w:val="22"/>
          <w:lang w:val="en-US"/>
        </w:rPr>
      </w:pPr>
      <w:r>
        <w:rPr>
          <w:sz w:val="22"/>
          <w:lang w:val="en-US"/>
        </w:rPr>
        <w:t>Introduce a new RRC parameter frequencyHopping-ForDCIFormat0_1.</w:t>
      </w:r>
    </w:p>
    <w:p w14:paraId="7E992BF6" w14:textId="77777777" w:rsidR="00F84286" w:rsidRDefault="00AA05EA">
      <w:pPr>
        <w:numPr>
          <w:ilvl w:val="0"/>
          <w:numId w:val="34"/>
        </w:numPr>
        <w:autoSpaceDE w:val="0"/>
        <w:autoSpaceDN w:val="0"/>
        <w:adjustRightInd w:val="0"/>
        <w:snapToGrid w:val="0"/>
        <w:spacing w:after="0"/>
        <w:jc w:val="both"/>
        <w:rPr>
          <w:sz w:val="22"/>
          <w:lang w:val="en-US"/>
        </w:rPr>
      </w:pPr>
      <w:r>
        <w:rPr>
          <w:sz w:val="22"/>
          <w:lang w:val="en-US"/>
        </w:rPr>
        <w:t xml:space="preserve">This parameter can only be configured when </w:t>
      </w:r>
      <w:r>
        <w:rPr>
          <w:i/>
          <w:sz w:val="22"/>
          <w:lang w:val="en-US"/>
        </w:rPr>
        <w:t>PUSCHRepTypeIndicator-ForDCIFormat0_1</w:t>
      </w:r>
      <w:r>
        <w:rPr>
          <w:sz w:val="22"/>
          <w:lang w:val="en-US"/>
        </w:rPr>
        <w:t xml:space="preserve"> is set to ‘</w:t>
      </w:r>
      <w:r>
        <w:rPr>
          <w:i/>
          <w:sz w:val="22"/>
          <w:lang w:val="en-US"/>
        </w:rPr>
        <w:t>pusch-RepTypeB</w:t>
      </w:r>
      <w:r>
        <w:rPr>
          <w:sz w:val="22"/>
          <w:lang w:val="en-US"/>
        </w:rPr>
        <w:t>’.</w:t>
      </w:r>
    </w:p>
    <w:p w14:paraId="553887E2" w14:textId="77777777" w:rsidR="00F84286" w:rsidRDefault="00AA05EA">
      <w:pPr>
        <w:autoSpaceDE w:val="0"/>
        <w:autoSpaceDN w:val="0"/>
        <w:adjustRightInd w:val="0"/>
        <w:snapToGrid w:val="0"/>
        <w:spacing w:before="240" w:after="120"/>
        <w:jc w:val="both"/>
        <w:rPr>
          <w:szCs w:val="24"/>
          <w:highlight w:val="green"/>
          <w:lang w:val="en-US" w:eastAsia="zh-CN"/>
        </w:rPr>
      </w:pPr>
      <w:r>
        <w:rPr>
          <w:sz w:val="22"/>
          <w:szCs w:val="22"/>
          <w:highlight w:val="green"/>
          <w:lang w:val="en-US" w:eastAsia="zh-CN"/>
        </w:rPr>
        <w:t xml:space="preserve">Agreement (RRC </w:t>
      </w:r>
      <w:r>
        <w:rPr>
          <w:sz w:val="22"/>
          <w:szCs w:val="22"/>
          <w:highlight w:val="green"/>
          <w:lang w:val="en-US" w:eastAsia="zh-CN"/>
        </w:rPr>
        <w:t>impact)</w:t>
      </w:r>
    </w:p>
    <w:p w14:paraId="74C1CB54" w14:textId="77777777" w:rsidR="00F84286" w:rsidRDefault="00AA05EA">
      <w:pPr>
        <w:autoSpaceDE w:val="0"/>
        <w:autoSpaceDN w:val="0"/>
        <w:adjustRightInd w:val="0"/>
        <w:snapToGrid w:val="0"/>
        <w:spacing w:after="120"/>
        <w:jc w:val="both"/>
        <w:rPr>
          <w:sz w:val="22"/>
          <w:szCs w:val="22"/>
          <w:lang w:val="en-US"/>
        </w:rPr>
      </w:pPr>
      <w:r>
        <w:rPr>
          <w:sz w:val="22"/>
          <w:szCs w:val="22"/>
          <w:lang w:val="en-US"/>
        </w:rPr>
        <w:t xml:space="preserve">For DG PUSCH with PUSCH repetition type B, if dynamic SFI is configured, introduce a first RRC parameter that indicates </w:t>
      </w:r>
      <w:r>
        <w:rPr>
          <w:color w:val="FF0000"/>
          <w:sz w:val="22"/>
          <w:szCs w:val="22"/>
          <w:lang w:val="en-US"/>
        </w:rPr>
        <w:t xml:space="preserve">one </w:t>
      </w:r>
      <w:r>
        <w:rPr>
          <w:sz w:val="22"/>
          <w:szCs w:val="22"/>
          <w:lang w:val="en-US"/>
        </w:rPr>
        <w:t>pattern for invalid symbols for PUSCH transmission repetition type B applicable to both DCI format 0_1 and 0_2, and introduc</w:t>
      </w:r>
      <w:r>
        <w:rPr>
          <w:sz w:val="22"/>
          <w:szCs w:val="22"/>
          <w:lang w:val="en-US"/>
        </w:rPr>
        <w:t>e a second RRC parameter for each of DCI format 0_1 and 0_2 to indicate the presence of an additional bit in the DCI to indicate whether the pattern applies or not.</w:t>
      </w:r>
    </w:p>
    <w:p w14:paraId="49A25ABD" w14:textId="77777777" w:rsidR="00F84286" w:rsidRDefault="00AA05EA">
      <w:pPr>
        <w:numPr>
          <w:ilvl w:val="0"/>
          <w:numId w:val="33"/>
        </w:numPr>
        <w:autoSpaceDE w:val="0"/>
        <w:autoSpaceDN w:val="0"/>
        <w:adjustRightInd w:val="0"/>
        <w:snapToGrid w:val="0"/>
        <w:spacing w:after="120"/>
        <w:contextualSpacing/>
        <w:jc w:val="both"/>
        <w:rPr>
          <w:sz w:val="22"/>
          <w:szCs w:val="22"/>
          <w:lang w:val="en-US"/>
        </w:rPr>
      </w:pPr>
      <w:r>
        <w:rPr>
          <w:sz w:val="22"/>
          <w:szCs w:val="22"/>
          <w:lang w:val="en-US"/>
        </w:rPr>
        <w:t>If the first RRC parameter is not configured, semi-static flexible symbols are used for PUS</w:t>
      </w:r>
      <w:r>
        <w:rPr>
          <w:sz w:val="22"/>
          <w:szCs w:val="22"/>
          <w:lang w:val="en-US"/>
        </w:rPr>
        <w:t>CH. Segmentation occurs only around semi-static DL symbols.</w:t>
      </w:r>
    </w:p>
    <w:p w14:paraId="747FDCFF" w14:textId="77777777" w:rsidR="00F84286" w:rsidRDefault="00AA05EA">
      <w:pPr>
        <w:numPr>
          <w:ilvl w:val="0"/>
          <w:numId w:val="33"/>
        </w:numPr>
        <w:autoSpaceDE w:val="0"/>
        <w:autoSpaceDN w:val="0"/>
        <w:adjustRightInd w:val="0"/>
        <w:snapToGrid w:val="0"/>
        <w:spacing w:after="120"/>
        <w:contextualSpacing/>
        <w:jc w:val="both"/>
        <w:rPr>
          <w:sz w:val="22"/>
          <w:szCs w:val="22"/>
          <w:lang w:val="en-US"/>
        </w:rPr>
      </w:pPr>
      <w:r>
        <w:rPr>
          <w:sz w:val="22"/>
          <w:szCs w:val="22"/>
          <w:lang w:val="en-US"/>
        </w:rPr>
        <w:t xml:space="preserve">If the first RRC parameter is configured and the additional bit exists in a DCI, </w:t>
      </w:r>
    </w:p>
    <w:p w14:paraId="684E28C2" w14:textId="77777777" w:rsidR="00F84286" w:rsidRDefault="00AA05EA">
      <w:pPr>
        <w:numPr>
          <w:ilvl w:val="1"/>
          <w:numId w:val="33"/>
        </w:numPr>
        <w:autoSpaceDE w:val="0"/>
        <w:autoSpaceDN w:val="0"/>
        <w:adjustRightInd w:val="0"/>
        <w:snapToGrid w:val="0"/>
        <w:spacing w:after="120"/>
        <w:contextualSpacing/>
        <w:jc w:val="both"/>
        <w:rPr>
          <w:sz w:val="22"/>
          <w:szCs w:val="22"/>
          <w:lang w:val="en-US"/>
        </w:rPr>
      </w:pPr>
      <w:r>
        <w:rPr>
          <w:sz w:val="22"/>
          <w:szCs w:val="22"/>
          <w:lang w:val="en-US"/>
        </w:rPr>
        <w:t>Value ‘0’ means semi-static flexible symbols are used for PUSCH, and segmentation occurs only around semi-static D</w:t>
      </w:r>
      <w:r>
        <w:rPr>
          <w:sz w:val="22"/>
          <w:szCs w:val="22"/>
          <w:lang w:val="en-US"/>
        </w:rPr>
        <w:t>L symbols.</w:t>
      </w:r>
    </w:p>
    <w:p w14:paraId="197E79B7" w14:textId="77777777" w:rsidR="00F84286" w:rsidRDefault="00AA05EA">
      <w:pPr>
        <w:numPr>
          <w:ilvl w:val="1"/>
          <w:numId w:val="33"/>
        </w:numPr>
        <w:autoSpaceDE w:val="0"/>
        <w:autoSpaceDN w:val="0"/>
        <w:adjustRightInd w:val="0"/>
        <w:snapToGrid w:val="0"/>
        <w:spacing w:after="120"/>
        <w:contextualSpacing/>
        <w:jc w:val="both"/>
        <w:rPr>
          <w:sz w:val="22"/>
          <w:szCs w:val="22"/>
          <w:lang w:val="en-US"/>
        </w:rPr>
      </w:pPr>
      <w:r>
        <w:rPr>
          <w:sz w:val="22"/>
          <w:szCs w:val="22"/>
          <w:lang w:val="en-US"/>
        </w:rPr>
        <w:t>Value ‘1’ means that segmentation occurs around semi-static DL symbols and invalid symbols in the pattern, and the remaining symbols are used for PUSCH.</w:t>
      </w:r>
    </w:p>
    <w:p w14:paraId="24100FCA" w14:textId="77777777" w:rsidR="00F84286" w:rsidRDefault="00AA05EA">
      <w:pPr>
        <w:numPr>
          <w:ilvl w:val="0"/>
          <w:numId w:val="33"/>
        </w:numPr>
        <w:autoSpaceDE w:val="0"/>
        <w:autoSpaceDN w:val="0"/>
        <w:adjustRightInd w:val="0"/>
        <w:snapToGrid w:val="0"/>
        <w:spacing w:after="120"/>
        <w:contextualSpacing/>
        <w:jc w:val="both"/>
        <w:rPr>
          <w:sz w:val="22"/>
          <w:szCs w:val="22"/>
          <w:lang w:val="en-US"/>
        </w:rPr>
      </w:pPr>
      <w:r>
        <w:rPr>
          <w:sz w:val="22"/>
          <w:szCs w:val="22"/>
          <w:lang w:val="en-US"/>
        </w:rPr>
        <w:lastRenderedPageBreak/>
        <w:t xml:space="preserve">If the first RRC parameter is configured and the additional bit does not exist in a DCI, </w:t>
      </w:r>
      <w:r>
        <w:rPr>
          <w:sz w:val="22"/>
          <w:szCs w:val="22"/>
          <w:lang w:val="en-US"/>
        </w:rPr>
        <w:t>segmentation occurs around semi-static DL symbols and invalid symbols in the pattern, and the remaining symbols are used for PUSCH.</w:t>
      </w:r>
    </w:p>
    <w:p w14:paraId="173A759A" w14:textId="77777777" w:rsidR="00F84286" w:rsidRDefault="00AA05EA">
      <w:pPr>
        <w:numPr>
          <w:ilvl w:val="0"/>
          <w:numId w:val="33"/>
        </w:numPr>
        <w:autoSpaceDE w:val="0"/>
        <w:autoSpaceDN w:val="0"/>
        <w:adjustRightInd w:val="0"/>
        <w:snapToGrid w:val="0"/>
        <w:spacing w:after="120"/>
        <w:contextualSpacing/>
        <w:jc w:val="both"/>
        <w:rPr>
          <w:sz w:val="22"/>
          <w:szCs w:val="22"/>
          <w:lang w:val="en-US"/>
        </w:rPr>
      </w:pPr>
      <w:r>
        <w:rPr>
          <w:sz w:val="22"/>
          <w:szCs w:val="22"/>
          <w:lang w:val="en-US"/>
        </w:rPr>
        <w:t xml:space="preserve">The first RRC parameter reuses the pattern definition of </w:t>
      </w:r>
      <w:r>
        <w:rPr>
          <w:i/>
          <w:sz w:val="22"/>
          <w:szCs w:val="22"/>
          <w:lang w:val="en-US"/>
        </w:rPr>
        <w:t>rateMatchPattern</w:t>
      </w:r>
      <w:r>
        <w:rPr>
          <w:sz w:val="22"/>
          <w:szCs w:val="22"/>
          <w:lang w:val="en-US"/>
        </w:rPr>
        <w:t xml:space="preserve"> in time domain for PDSCH.</w:t>
      </w:r>
    </w:p>
    <w:p w14:paraId="38BE57C8" w14:textId="77777777" w:rsidR="00F84286" w:rsidRDefault="00AA05EA">
      <w:pPr>
        <w:autoSpaceDE w:val="0"/>
        <w:autoSpaceDN w:val="0"/>
        <w:adjustRightInd w:val="0"/>
        <w:snapToGrid w:val="0"/>
        <w:spacing w:after="120"/>
        <w:jc w:val="both"/>
        <w:rPr>
          <w:sz w:val="22"/>
          <w:szCs w:val="24"/>
          <w:lang w:val="en-US" w:eastAsia="zh-CN"/>
        </w:rPr>
      </w:pPr>
      <w:r>
        <w:rPr>
          <w:sz w:val="22"/>
          <w:szCs w:val="22"/>
          <w:lang w:val="en-US" w:eastAsia="zh-CN"/>
        </w:rPr>
        <w:t>Note: Qualcomm has conce</w:t>
      </w:r>
      <w:r>
        <w:rPr>
          <w:sz w:val="22"/>
          <w:szCs w:val="22"/>
          <w:lang w:val="en-US" w:eastAsia="zh-CN"/>
        </w:rPr>
        <w:t>rns over the above feature in terms of UE complexity. Majority of companies do not see this issue.</w:t>
      </w:r>
    </w:p>
    <w:p w14:paraId="793A6E64" w14:textId="77777777" w:rsidR="00F84286" w:rsidRDefault="00F84286">
      <w:pPr>
        <w:autoSpaceDE w:val="0"/>
        <w:autoSpaceDN w:val="0"/>
        <w:adjustRightInd w:val="0"/>
        <w:snapToGrid w:val="0"/>
        <w:spacing w:after="120"/>
        <w:jc w:val="both"/>
        <w:rPr>
          <w:sz w:val="22"/>
          <w:szCs w:val="22"/>
          <w:lang w:val="en-US" w:eastAsia="zh-CN"/>
        </w:rPr>
      </w:pPr>
    </w:p>
    <w:p w14:paraId="51A9F142" w14:textId="77777777" w:rsidR="00F84286" w:rsidRDefault="00AA05EA">
      <w:pPr>
        <w:autoSpaceDE w:val="0"/>
        <w:autoSpaceDN w:val="0"/>
        <w:adjustRightInd w:val="0"/>
        <w:snapToGrid w:val="0"/>
        <w:spacing w:after="120"/>
        <w:jc w:val="both"/>
        <w:rPr>
          <w:sz w:val="22"/>
          <w:szCs w:val="22"/>
          <w:highlight w:val="green"/>
          <w:lang w:val="en-US" w:eastAsia="zh-CN"/>
        </w:rPr>
      </w:pPr>
      <w:r>
        <w:rPr>
          <w:sz w:val="22"/>
          <w:szCs w:val="22"/>
          <w:highlight w:val="green"/>
          <w:lang w:val="en-US" w:eastAsia="zh-CN"/>
        </w:rPr>
        <w:t>Agreement</w:t>
      </w:r>
    </w:p>
    <w:p w14:paraId="7F993F6C" w14:textId="77777777" w:rsidR="00F84286" w:rsidRDefault="00AA05EA">
      <w:pPr>
        <w:autoSpaceDE w:val="0"/>
        <w:autoSpaceDN w:val="0"/>
        <w:adjustRightInd w:val="0"/>
        <w:snapToGrid w:val="0"/>
        <w:spacing w:after="120"/>
        <w:jc w:val="both"/>
        <w:rPr>
          <w:sz w:val="22"/>
          <w:szCs w:val="22"/>
          <w:lang w:val="en-US"/>
        </w:rPr>
      </w:pPr>
      <w:r>
        <w:rPr>
          <w:sz w:val="22"/>
          <w:szCs w:val="22"/>
          <w:lang w:val="en-US"/>
        </w:rPr>
        <w:t>For CG PUSCH with PUSCH repetition type B, if dynamic SFI is configured, segmentation occurs at least around semi-static DL symbols, which results</w:t>
      </w:r>
      <w:r>
        <w:rPr>
          <w:sz w:val="22"/>
          <w:szCs w:val="22"/>
          <w:lang w:val="en-US"/>
        </w:rPr>
        <w:t xml:space="preserve"> in actual repetitions.</w:t>
      </w:r>
    </w:p>
    <w:p w14:paraId="35231942" w14:textId="77777777" w:rsidR="00F84286" w:rsidRDefault="00AA05EA">
      <w:pPr>
        <w:numPr>
          <w:ilvl w:val="0"/>
          <w:numId w:val="35"/>
        </w:numPr>
        <w:autoSpaceDE w:val="0"/>
        <w:autoSpaceDN w:val="0"/>
        <w:adjustRightInd w:val="0"/>
        <w:snapToGrid w:val="0"/>
        <w:spacing w:after="120"/>
        <w:contextualSpacing/>
        <w:jc w:val="both"/>
        <w:rPr>
          <w:sz w:val="22"/>
          <w:szCs w:val="22"/>
          <w:lang w:val="en-US"/>
        </w:rPr>
      </w:pPr>
      <w:r>
        <w:rPr>
          <w:sz w:val="22"/>
          <w:szCs w:val="22"/>
          <w:lang w:val="en-US"/>
        </w:rPr>
        <w:t>If dynamic SFI is received for the entire duration of an actual repetition, an actual repetition is not transmitted if it conflicts with a dynamic DL/flexible symbol.</w:t>
      </w:r>
    </w:p>
    <w:p w14:paraId="1E8CB8BE" w14:textId="77777777" w:rsidR="00F84286" w:rsidRDefault="00AA05EA">
      <w:pPr>
        <w:numPr>
          <w:ilvl w:val="0"/>
          <w:numId w:val="35"/>
        </w:numPr>
        <w:autoSpaceDE w:val="0"/>
        <w:autoSpaceDN w:val="0"/>
        <w:adjustRightInd w:val="0"/>
        <w:snapToGrid w:val="0"/>
        <w:spacing w:after="120"/>
        <w:contextualSpacing/>
        <w:jc w:val="both"/>
        <w:rPr>
          <w:sz w:val="22"/>
          <w:szCs w:val="22"/>
          <w:lang w:val="en-US"/>
        </w:rPr>
      </w:pPr>
      <w:r>
        <w:rPr>
          <w:sz w:val="22"/>
          <w:szCs w:val="22"/>
          <w:lang w:val="en-US"/>
        </w:rPr>
        <w:t>If dynamic SFI is not received for at least one symbol of an actu</w:t>
      </w:r>
      <w:r>
        <w:rPr>
          <w:sz w:val="22"/>
          <w:szCs w:val="22"/>
          <w:lang w:val="en-US"/>
        </w:rPr>
        <w:t xml:space="preserve">al repetition, </w:t>
      </w:r>
      <w:r>
        <w:rPr>
          <w:sz w:val="22"/>
          <w:szCs w:val="22"/>
          <w:lang w:val="en-US" w:eastAsia="zh-CN"/>
        </w:rPr>
        <w:t>an actual repetition is not transmitted if it conflicts with a semi-static flexible symbol</w:t>
      </w:r>
      <w:r>
        <w:rPr>
          <w:sz w:val="22"/>
          <w:szCs w:val="22"/>
          <w:lang w:val="en-US"/>
        </w:rPr>
        <w:t>.</w:t>
      </w:r>
    </w:p>
    <w:p w14:paraId="17981A9B" w14:textId="77777777" w:rsidR="00F84286" w:rsidRDefault="00AA05EA">
      <w:pPr>
        <w:numPr>
          <w:ilvl w:val="0"/>
          <w:numId w:val="35"/>
        </w:numPr>
        <w:autoSpaceDE w:val="0"/>
        <w:autoSpaceDN w:val="0"/>
        <w:adjustRightInd w:val="0"/>
        <w:snapToGrid w:val="0"/>
        <w:spacing w:after="120"/>
        <w:contextualSpacing/>
        <w:jc w:val="both"/>
        <w:rPr>
          <w:sz w:val="22"/>
          <w:szCs w:val="22"/>
          <w:lang w:val="en-US"/>
        </w:rPr>
      </w:pPr>
      <w:r>
        <w:rPr>
          <w:sz w:val="22"/>
          <w:szCs w:val="22"/>
          <w:lang w:val="en-US" w:eastAsia="zh-CN"/>
        </w:rPr>
        <w:t>FFS the handling of semi-statically configured invalid symbols for PUSCH repetition type B transmissions (if supported)</w:t>
      </w:r>
    </w:p>
    <w:p w14:paraId="41416E05" w14:textId="77777777" w:rsidR="00F84286" w:rsidRDefault="00AA05EA">
      <w:pPr>
        <w:autoSpaceDE w:val="0"/>
        <w:autoSpaceDN w:val="0"/>
        <w:adjustRightInd w:val="0"/>
        <w:snapToGrid w:val="0"/>
        <w:spacing w:after="120"/>
        <w:jc w:val="both"/>
        <w:rPr>
          <w:szCs w:val="22"/>
          <w:lang w:val="en-US" w:eastAsia="zh-CN"/>
        </w:rPr>
      </w:pPr>
      <w:r>
        <w:rPr>
          <w:sz w:val="22"/>
          <w:szCs w:val="22"/>
          <w:lang w:val="en-US" w:eastAsia="zh-CN"/>
        </w:rPr>
        <w:t>Note that the cancellation be</w:t>
      </w:r>
      <w:r>
        <w:rPr>
          <w:sz w:val="22"/>
          <w:szCs w:val="22"/>
          <w:lang w:val="en-US" w:eastAsia="zh-CN"/>
        </w:rPr>
        <w:t>havior is the same as Rel-15, including Rel-15 cancellation timeline</w:t>
      </w:r>
    </w:p>
    <w:p w14:paraId="06269B20" w14:textId="77777777" w:rsidR="00F84286" w:rsidRDefault="00F84286">
      <w:pPr>
        <w:autoSpaceDE w:val="0"/>
        <w:autoSpaceDN w:val="0"/>
        <w:adjustRightInd w:val="0"/>
        <w:snapToGrid w:val="0"/>
        <w:spacing w:after="120"/>
        <w:jc w:val="both"/>
        <w:rPr>
          <w:sz w:val="12"/>
          <w:szCs w:val="16"/>
          <w:lang w:val="en-US" w:eastAsia="zh-CN"/>
        </w:rPr>
      </w:pPr>
    </w:p>
    <w:p w14:paraId="1219BDEB" w14:textId="77777777" w:rsidR="00F84286" w:rsidRDefault="00AA05EA">
      <w:pPr>
        <w:autoSpaceDE w:val="0"/>
        <w:autoSpaceDN w:val="0"/>
        <w:adjustRightInd w:val="0"/>
        <w:snapToGrid w:val="0"/>
        <w:spacing w:after="120"/>
        <w:jc w:val="both"/>
        <w:rPr>
          <w:sz w:val="22"/>
          <w:szCs w:val="24"/>
          <w:highlight w:val="green"/>
          <w:lang w:val="en-US"/>
        </w:rPr>
      </w:pPr>
      <w:r>
        <w:rPr>
          <w:sz w:val="22"/>
          <w:szCs w:val="22"/>
          <w:highlight w:val="green"/>
          <w:lang w:val="en-US"/>
        </w:rPr>
        <w:t>Agreement</w:t>
      </w:r>
    </w:p>
    <w:p w14:paraId="0097A90E" w14:textId="77777777" w:rsidR="00F84286" w:rsidRDefault="00AA05EA">
      <w:pPr>
        <w:autoSpaceDE w:val="0"/>
        <w:autoSpaceDN w:val="0"/>
        <w:adjustRightInd w:val="0"/>
        <w:snapToGrid w:val="0"/>
        <w:spacing w:after="120"/>
        <w:jc w:val="both"/>
        <w:rPr>
          <w:sz w:val="22"/>
          <w:szCs w:val="22"/>
          <w:lang w:val="en-US"/>
        </w:rPr>
      </w:pPr>
      <w:r>
        <w:rPr>
          <w:sz w:val="22"/>
          <w:szCs w:val="22"/>
          <w:lang w:val="en-US"/>
        </w:rPr>
        <w:t xml:space="preserve">For DG PUSCH with PUSCH repetition type B, the RV for the first repetition is provided by DCI, and RV cycling is done across the repetitions using the RV sequence of {0, 2, 3, </w:t>
      </w:r>
      <w:r>
        <w:rPr>
          <w:sz w:val="22"/>
          <w:szCs w:val="22"/>
          <w:lang w:val="en-US"/>
        </w:rPr>
        <w:t>1}.</w:t>
      </w:r>
    </w:p>
    <w:p w14:paraId="553D38E7" w14:textId="77777777" w:rsidR="00F84286" w:rsidRDefault="00AA05EA">
      <w:pPr>
        <w:numPr>
          <w:ilvl w:val="0"/>
          <w:numId w:val="36"/>
        </w:numPr>
        <w:autoSpaceDE w:val="0"/>
        <w:autoSpaceDN w:val="0"/>
        <w:adjustRightInd w:val="0"/>
        <w:snapToGrid w:val="0"/>
        <w:spacing w:after="120"/>
        <w:contextualSpacing/>
        <w:jc w:val="both"/>
        <w:rPr>
          <w:sz w:val="22"/>
          <w:szCs w:val="22"/>
          <w:lang w:val="en-US"/>
        </w:rPr>
      </w:pPr>
      <w:r>
        <w:rPr>
          <w:strike/>
          <w:color w:val="FF0000"/>
          <w:sz w:val="22"/>
          <w:szCs w:val="22"/>
          <w:lang w:val="en-US"/>
        </w:rPr>
        <w:t>FFS</w:t>
      </w:r>
      <w:r>
        <w:rPr>
          <w:sz w:val="22"/>
          <w:szCs w:val="22"/>
          <w:lang w:val="en-US"/>
        </w:rPr>
        <w:t xml:space="preserve"> “repetition” means </w:t>
      </w:r>
      <w:r>
        <w:rPr>
          <w:strike/>
          <w:color w:val="FF0000"/>
          <w:sz w:val="22"/>
          <w:szCs w:val="22"/>
          <w:lang w:val="en-US"/>
        </w:rPr>
        <w:t>nominal or</w:t>
      </w:r>
      <w:r>
        <w:rPr>
          <w:sz w:val="22"/>
          <w:szCs w:val="22"/>
          <w:lang w:val="en-US"/>
        </w:rPr>
        <w:t xml:space="preserve"> actual repetition</w:t>
      </w:r>
    </w:p>
    <w:p w14:paraId="28BCE650" w14:textId="77777777" w:rsidR="00F84286" w:rsidRDefault="00AA05EA">
      <w:pPr>
        <w:numPr>
          <w:ilvl w:val="1"/>
          <w:numId w:val="36"/>
        </w:numPr>
        <w:autoSpaceDE w:val="0"/>
        <w:autoSpaceDN w:val="0"/>
        <w:adjustRightInd w:val="0"/>
        <w:snapToGrid w:val="0"/>
        <w:spacing w:after="120"/>
        <w:contextualSpacing/>
        <w:jc w:val="both"/>
        <w:rPr>
          <w:strike/>
          <w:color w:val="FF0000"/>
          <w:sz w:val="22"/>
          <w:szCs w:val="22"/>
          <w:lang w:val="en-US"/>
        </w:rPr>
      </w:pPr>
      <w:r>
        <w:rPr>
          <w:strike/>
          <w:color w:val="FF0000"/>
          <w:sz w:val="22"/>
          <w:szCs w:val="22"/>
          <w:lang w:val="en-US"/>
        </w:rPr>
        <w:t>FFS In case “repetition” means nominal repetition, whether the same RV applies to all the actual repetitions corresponding to a nominal repetition.</w:t>
      </w:r>
    </w:p>
    <w:p w14:paraId="71DC5BAF" w14:textId="77777777" w:rsidR="00F84286" w:rsidRDefault="00F84286">
      <w:pPr>
        <w:autoSpaceDE w:val="0"/>
        <w:autoSpaceDN w:val="0"/>
        <w:adjustRightInd w:val="0"/>
        <w:snapToGrid w:val="0"/>
        <w:spacing w:after="120"/>
        <w:jc w:val="both"/>
        <w:rPr>
          <w:szCs w:val="22"/>
          <w:lang w:val="en-US" w:eastAsia="zh-CN"/>
        </w:rPr>
      </w:pPr>
    </w:p>
    <w:p w14:paraId="2DB63380" w14:textId="77777777" w:rsidR="00F84286" w:rsidRDefault="00AA05EA">
      <w:pPr>
        <w:autoSpaceDE w:val="0"/>
        <w:autoSpaceDN w:val="0"/>
        <w:adjustRightInd w:val="0"/>
        <w:snapToGrid w:val="0"/>
        <w:spacing w:after="120"/>
        <w:jc w:val="both"/>
        <w:rPr>
          <w:sz w:val="22"/>
          <w:highlight w:val="green"/>
          <w:lang w:val="en-US" w:eastAsia="zh-CN"/>
        </w:rPr>
      </w:pPr>
      <w:r>
        <w:rPr>
          <w:sz w:val="22"/>
          <w:highlight w:val="green"/>
          <w:lang w:val="en-US" w:eastAsia="zh-CN"/>
        </w:rPr>
        <w:t>Agreements:</w:t>
      </w:r>
    </w:p>
    <w:p w14:paraId="41E270C5" w14:textId="77777777" w:rsidR="00F84286" w:rsidRDefault="00AA05EA">
      <w:pPr>
        <w:autoSpaceDE w:val="0"/>
        <w:autoSpaceDN w:val="0"/>
        <w:adjustRightInd w:val="0"/>
        <w:snapToGrid w:val="0"/>
        <w:spacing w:after="120"/>
        <w:jc w:val="both"/>
        <w:rPr>
          <w:sz w:val="22"/>
          <w:lang w:eastAsia="zh-CN"/>
        </w:rPr>
      </w:pPr>
      <w:r>
        <w:rPr>
          <w:sz w:val="22"/>
          <w:lang w:val="en-US"/>
        </w:rPr>
        <w:t xml:space="preserve">For CG PUSCH with PUSCH repetition type B, </w:t>
      </w:r>
      <w:r>
        <w:rPr>
          <w:sz w:val="22"/>
          <w:lang w:val="en-US" w:eastAsia="zh-CN"/>
        </w:rPr>
        <w:t xml:space="preserve">RV cycling is done across repetition following the sequence in </w:t>
      </w:r>
      <w:r>
        <w:rPr>
          <w:i/>
          <w:sz w:val="22"/>
          <w:lang w:val="en-US" w:eastAsia="zh-CN"/>
        </w:rPr>
        <w:t>repK-RV</w:t>
      </w:r>
      <w:r>
        <w:rPr>
          <w:sz w:val="22"/>
          <w:lang w:val="en-US" w:eastAsia="zh-CN"/>
        </w:rPr>
        <w:t>,</w:t>
      </w:r>
    </w:p>
    <w:p w14:paraId="270D030B" w14:textId="77777777" w:rsidR="00F84286" w:rsidRDefault="00AA05EA">
      <w:pPr>
        <w:numPr>
          <w:ilvl w:val="0"/>
          <w:numId w:val="36"/>
        </w:numPr>
        <w:autoSpaceDE w:val="0"/>
        <w:autoSpaceDN w:val="0"/>
        <w:adjustRightInd w:val="0"/>
        <w:snapToGrid w:val="0"/>
        <w:spacing w:after="120"/>
        <w:contextualSpacing/>
        <w:jc w:val="both"/>
        <w:rPr>
          <w:sz w:val="22"/>
          <w:lang w:val="en-US"/>
        </w:rPr>
      </w:pPr>
      <w:r>
        <w:rPr>
          <w:sz w:val="22"/>
          <w:lang w:val="en-US" w:eastAsia="zh-CN"/>
        </w:rPr>
        <w:t>the first repetition uses the first value in repK-RV</w:t>
      </w:r>
    </w:p>
    <w:p w14:paraId="393A8FCB" w14:textId="77777777" w:rsidR="00F84286" w:rsidRDefault="00AA05EA">
      <w:pPr>
        <w:numPr>
          <w:ilvl w:val="0"/>
          <w:numId w:val="36"/>
        </w:numPr>
        <w:autoSpaceDE w:val="0"/>
        <w:autoSpaceDN w:val="0"/>
        <w:adjustRightInd w:val="0"/>
        <w:snapToGrid w:val="0"/>
        <w:spacing w:after="120"/>
        <w:contextualSpacing/>
        <w:jc w:val="both"/>
        <w:rPr>
          <w:sz w:val="22"/>
          <w:lang w:val="en-US"/>
        </w:rPr>
      </w:pPr>
      <w:r>
        <w:rPr>
          <w:strike/>
          <w:sz w:val="22"/>
          <w:lang w:val="en-US"/>
        </w:rPr>
        <w:t xml:space="preserve"> </w:t>
      </w:r>
      <w:r>
        <w:rPr>
          <w:sz w:val="22"/>
          <w:lang w:val="en-US"/>
        </w:rPr>
        <w:t>“repetition” means actual repetition</w:t>
      </w:r>
    </w:p>
    <w:p w14:paraId="16AB2D93" w14:textId="77777777" w:rsidR="00F84286" w:rsidRDefault="00F84286">
      <w:pPr>
        <w:rPr>
          <w:lang w:val="en-US"/>
        </w:rPr>
      </w:pPr>
    </w:p>
    <w:p w14:paraId="4000172D" w14:textId="77777777" w:rsidR="00F84286" w:rsidRDefault="00AA05EA">
      <w:pPr>
        <w:pStyle w:val="3"/>
      </w:pPr>
      <w:r>
        <w:t>RAN1#100-e (Feb. 2020)</w:t>
      </w:r>
    </w:p>
    <w:p w14:paraId="5E85EAB8" w14:textId="77777777" w:rsidR="00F84286" w:rsidRDefault="00AA05EA">
      <w:pPr>
        <w:spacing w:after="0"/>
        <w:rPr>
          <w:rFonts w:ascii="Arial" w:hAnsi="Arial" w:cs="Arial"/>
          <w:b/>
          <w:bCs/>
          <w:sz w:val="24"/>
        </w:rPr>
      </w:pPr>
      <w:r>
        <w:rPr>
          <w:rFonts w:ascii="Arial" w:hAnsi="Arial" w:cs="Arial"/>
          <w:b/>
          <w:bCs/>
          <w:sz w:val="24"/>
        </w:rPr>
        <w:t>[100e-NR-L1enh_URLLC-PUSCH</w:t>
      </w:r>
      <w:r>
        <w:rPr>
          <w:rFonts w:ascii="Arial" w:hAnsi="Arial" w:cs="Arial"/>
          <w:b/>
          <w:bCs/>
          <w:sz w:val="24"/>
        </w:rPr>
        <w:t>_Enh-01]</w:t>
      </w:r>
    </w:p>
    <w:p w14:paraId="528A78B9" w14:textId="77777777" w:rsidR="00F84286" w:rsidRDefault="00F84286">
      <w:pPr>
        <w:spacing w:after="0"/>
        <w:rPr>
          <w:highlight w:val="green"/>
        </w:rPr>
      </w:pPr>
    </w:p>
    <w:p w14:paraId="25462FEB" w14:textId="77777777" w:rsidR="00F84286" w:rsidRDefault="00AA05EA">
      <w:pPr>
        <w:spacing w:after="0"/>
        <w:rPr>
          <w:lang w:eastAsia="zh-CN"/>
        </w:rPr>
      </w:pPr>
      <w:bookmarkStart w:id="6" w:name="_Hlk35791152"/>
      <w:r>
        <w:rPr>
          <w:highlight w:val="green"/>
        </w:rPr>
        <w:t>Agreements</w:t>
      </w:r>
      <w:r>
        <w:t>:</w:t>
      </w:r>
    </w:p>
    <w:p w14:paraId="10A914A1" w14:textId="77777777" w:rsidR="00F84286" w:rsidRDefault="00AA05EA">
      <w:r>
        <w:t xml:space="preserve">For </w:t>
      </w:r>
      <w:r>
        <w:rPr>
          <w:i/>
          <w:iCs/>
        </w:rPr>
        <w:t>numberofrepetitions</w:t>
      </w:r>
      <w:r>
        <w:t xml:space="preserve"> for PUSCH repetition type A and type B, {3, 8} are additionally supported. That is, {1, 2, 3, 4, 7, 8, 12, 16} are supported for </w:t>
      </w:r>
      <w:r>
        <w:rPr>
          <w:i/>
          <w:iCs/>
        </w:rPr>
        <w:t>numberofrepetitions</w:t>
      </w:r>
      <w:r>
        <w:t>. (</w:t>
      </w:r>
      <w:r>
        <w:rPr>
          <w:color w:val="FF0000"/>
        </w:rPr>
        <w:t>RRC impact</w:t>
      </w:r>
      <w:r>
        <w:t>)</w:t>
      </w:r>
    </w:p>
    <w:p w14:paraId="41891830" w14:textId="77777777" w:rsidR="00F84286" w:rsidRDefault="00AA05EA">
      <w:pPr>
        <w:spacing w:after="0"/>
        <w:rPr>
          <w:lang w:eastAsia="zh-CN"/>
        </w:rPr>
      </w:pPr>
      <w:r>
        <w:rPr>
          <w:highlight w:val="green"/>
        </w:rPr>
        <w:t>Agreements</w:t>
      </w:r>
      <w:r>
        <w:t>:</w:t>
      </w:r>
    </w:p>
    <w:p w14:paraId="4371D004" w14:textId="77777777" w:rsidR="00F84286" w:rsidRDefault="00AA05EA">
      <w:r>
        <w:t>The value range for repK remains th</w:t>
      </w:r>
      <w:r>
        <w:t>e same as in Rel-15.</w:t>
      </w:r>
    </w:p>
    <w:p w14:paraId="0045F67C" w14:textId="77777777" w:rsidR="00F84286" w:rsidRDefault="00AA05EA">
      <w:pPr>
        <w:spacing w:after="0"/>
        <w:rPr>
          <w:lang w:eastAsia="zh-CN"/>
        </w:rPr>
      </w:pPr>
      <w:r>
        <w:rPr>
          <w:highlight w:val="green"/>
        </w:rPr>
        <w:t>Agreements</w:t>
      </w:r>
      <w:r>
        <w:t>:</w:t>
      </w:r>
    </w:p>
    <w:p w14:paraId="170D9C09" w14:textId="77777777" w:rsidR="00F84286" w:rsidRDefault="00AA05EA">
      <w:r>
        <w:t>For PUSCH repetition Type B, S is from 0 to 13, and L is from 1 to 14. (</w:t>
      </w:r>
      <w:r>
        <w:rPr>
          <w:color w:val="FF0000"/>
        </w:rPr>
        <w:t>RRC impact</w:t>
      </w:r>
      <w:r>
        <w:t>)</w:t>
      </w:r>
    </w:p>
    <w:p w14:paraId="0027C676" w14:textId="77777777" w:rsidR="00F84286" w:rsidRDefault="00AA05EA">
      <w:pPr>
        <w:spacing w:after="0"/>
        <w:rPr>
          <w:lang w:eastAsia="zh-CN"/>
        </w:rPr>
      </w:pPr>
      <w:r>
        <w:rPr>
          <w:highlight w:val="green"/>
        </w:rPr>
        <w:t>Agreements</w:t>
      </w:r>
      <w:r>
        <w:t>: (</w:t>
      </w:r>
      <w:r>
        <w:rPr>
          <w:color w:val="FF0000"/>
        </w:rPr>
        <w:t>RRC impact</w:t>
      </w:r>
      <w:r>
        <w:t>)</w:t>
      </w:r>
    </w:p>
    <w:p w14:paraId="10F55FC3" w14:textId="77777777" w:rsidR="00F84286" w:rsidRDefault="00AA05EA">
      <w:pPr>
        <w:spacing w:after="0"/>
      </w:pPr>
      <w:r>
        <w:t xml:space="preserve">Introduce </w:t>
      </w:r>
      <w:r>
        <w:rPr>
          <w:i/>
          <w:iCs/>
        </w:rPr>
        <w:t>reportSlotOffsetList-r16-ForDCIFormat0_1</w:t>
      </w:r>
      <w:r>
        <w:t xml:space="preserve"> and </w:t>
      </w:r>
      <w:r>
        <w:rPr>
          <w:i/>
          <w:iCs/>
        </w:rPr>
        <w:t>reportSlotOffsetList-r16-ForDCIFormat0_2</w:t>
      </w:r>
      <w:r>
        <w:t xml:space="preserve"> and update TS 38.2</w:t>
      </w:r>
      <w:r>
        <w:t>14 accordingly</w:t>
      </w:r>
    </w:p>
    <w:p w14:paraId="30677F09" w14:textId="77777777" w:rsidR="00F84286" w:rsidRDefault="00AA05EA">
      <w:pPr>
        <w:pStyle w:val="afb"/>
        <w:numPr>
          <w:ilvl w:val="0"/>
          <w:numId w:val="37"/>
        </w:numPr>
        <w:spacing w:after="0"/>
        <w:contextualSpacing w:val="0"/>
        <w:rPr>
          <w:rFonts w:eastAsia="Times New Roman"/>
        </w:rPr>
      </w:pPr>
      <w:r>
        <w:rPr>
          <w:rFonts w:eastAsia="Times New Roman"/>
        </w:rPr>
        <w:lastRenderedPageBreak/>
        <w:t>FFS whether or not to always assume the number of nominal repetitions is equal to 1 when PUSCH with repetition Type B carries A-CSI/SP-CSI only.</w:t>
      </w:r>
    </w:p>
    <w:p w14:paraId="0D814358" w14:textId="77777777" w:rsidR="00F84286" w:rsidRDefault="00F84286">
      <w:pPr>
        <w:spacing w:after="0"/>
        <w:rPr>
          <w:highlight w:val="green"/>
        </w:rPr>
      </w:pPr>
    </w:p>
    <w:p w14:paraId="3301323E" w14:textId="77777777" w:rsidR="00F84286" w:rsidRDefault="00AA05EA">
      <w:pPr>
        <w:spacing w:after="0"/>
        <w:rPr>
          <w:lang w:eastAsia="zh-CN"/>
        </w:rPr>
      </w:pPr>
      <w:r>
        <w:rPr>
          <w:highlight w:val="green"/>
        </w:rPr>
        <w:t>Agreements</w:t>
      </w:r>
      <w:r>
        <w:t>:</w:t>
      </w:r>
    </w:p>
    <w:p w14:paraId="4FF1373F" w14:textId="77777777" w:rsidR="00F84286" w:rsidRDefault="00AA05EA">
      <w:pPr>
        <w:pStyle w:val="3GPPNormalText"/>
      </w:pPr>
      <w:r>
        <w:t xml:space="preserve">For PUSCH repetition Type B, PUSCH transmit power is determined based on the </w:t>
      </w:r>
      <w:r>
        <w:t>nominal repetition duration.</w:t>
      </w:r>
    </w:p>
    <w:bookmarkEnd w:id="6"/>
    <w:p w14:paraId="73E14F5A" w14:textId="77777777" w:rsidR="00F84286" w:rsidRDefault="00F84286">
      <w:pPr>
        <w:rPr>
          <w:lang w:eastAsia="zh-CN"/>
        </w:rPr>
      </w:pPr>
    </w:p>
    <w:p w14:paraId="25AE2197" w14:textId="77777777" w:rsidR="00F84286" w:rsidRDefault="00AA05EA">
      <w:pPr>
        <w:pStyle w:val="3GPPNormalText"/>
        <w:rPr>
          <w:b/>
          <w:bCs/>
          <w:highlight w:val="green"/>
        </w:rPr>
      </w:pPr>
      <w:r>
        <w:rPr>
          <w:rStyle w:val="af5"/>
          <w:b w:val="0"/>
          <w:bCs w:val="0"/>
          <w:highlight w:val="green"/>
        </w:rPr>
        <w:t>Agreements:</w:t>
      </w:r>
    </w:p>
    <w:p w14:paraId="244B54EE" w14:textId="77777777" w:rsidR="00F84286" w:rsidRDefault="00AA05EA">
      <w:pPr>
        <w:spacing w:before="120" w:after="0"/>
      </w:pPr>
      <w:r>
        <w:t>Adopt the following TP to TS 38.214:</w:t>
      </w:r>
    </w:p>
    <w:tbl>
      <w:tblPr>
        <w:tblW w:w="9218" w:type="dxa"/>
        <w:tblLayout w:type="fixed"/>
        <w:tblCellMar>
          <w:left w:w="0" w:type="dxa"/>
          <w:right w:w="0" w:type="dxa"/>
        </w:tblCellMar>
        <w:tblLook w:val="04A0" w:firstRow="1" w:lastRow="0" w:firstColumn="1" w:lastColumn="0" w:noHBand="0" w:noVBand="1"/>
      </w:tblPr>
      <w:tblGrid>
        <w:gridCol w:w="9218"/>
      </w:tblGrid>
      <w:tr w:rsidR="00F84286" w14:paraId="1CF357AF" w14:textId="77777777">
        <w:tc>
          <w:tcPr>
            <w:tcW w:w="92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05F557" w14:textId="77777777" w:rsidR="00F84286" w:rsidRDefault="00AA05EA">
            <w:pPr>
              <w:spacing w:before="120" w:after="0"/>
            </w:pPr>
            <w:r>
              <w:rPr>
                <w:rStyle w:val="af5"/>
                <w:color w:val="0070C0"/>
              </w:rPr>
              <w:t>TP to TS 38.214, Sec. 5.2.1.4 and Sec. 6.1.2.1</w:t>
            </w:r>
          </w:p>
          <w:p w14:paraId="74A2045C" w14:textId="77777777" w:rsidR="00F84286" w:rsidRDefault="00AA05EA">
            <w:pPr>
              <w:spacing w:before="120" w:after="0"/>
            </w:pPr>
            <w:r>
              <w:rPr>
                <w:rStyle w:val="af5"/>
                <w:lang w:val="fr-FR"/>
              </w:rPr>
              <w:t>5.2.1.4 Reporting configurations</w:t>
            </w:r>
          </w:p>
          <w:p w14:paraId="068E4412" w14:textId="77777777" w:rsidR="00F84286" w:rsidRDefault="00AA05EA">
            <w:pPr>
              <w:keepNext/>
              <w:spacing w:before="120" w:after="0"/>
              <w:ind w:left="1134" w:hanging="1134"/>
              <w:jc w:val="center"/>
            </w:pPr>
            <w:r>
              <w:rPr>
                <w:rStyle w:val="af5"/>
                <w:color w:val="0070C0"/>
              </w:rPr>
              <w:t>&lt;</w:t>
            </w:r>
            <w:r>
              <w:rPr>
                <w:color w:val="0070C0"/>
                <w:lang w:eastAsia="fr-FR"/>
              </w:rPr>
              <w:t>Unchanged text is omitted&gt;</w:t>
            </w:r>
          </w:p>
          <w:p w14:paraId="1AD629C1" w14:textId="77777777" w:rsidR="00F84286" w:rsidRDefault="00AA05EA">
            <w:pPr>
              <w:spacing w:before="120" w:after="0"/>
            </w:pPr>
            <w:r>
              <w:rPr>
                <w:color w:val="000000"/>
              </w:rPr>
              <w:t xml:space="preserve">For a semi-persistent or aperiodic CSI report on PUSCH, the allowed </w:t>
            </w:r>
            <w:r>
              <w:rPr>
                <w:color w:val="000000"/>
              </w:rPr>
              <w:t>slot offsets are configured by the following higher layer parameters:</w:t>
            </w:r>
          </w:p>
          <w:p w14:paraId="250C81F8" w14:textId="77777777" w:rsidR="00F84286" w:rsidRDefault="00AA05EA">
            <w:pPr>
              <w:spacing w:before="120" w:after="0"/>
              <w:ind w:left="568" w:hanging="284"/>
            </w:pPr>
            <w:r>
              <w:t xml:space="preserve">-     if triggered/activated by DCI format 0_2 </w:t>
            </w:r>
            <w:r>
              <w:rPr>
                <w:color w:val="FF0000"/>
              </w:rPr>
              <w:t xml:space="preserve">and the higher layer parameter </w:t>
            </w:r>
            <w:r>
              <w:rPr>
                <w:rStyle w:val="af7"/>
                <w:color w:val="FF0000"/>
              </w:rPr>
              <w:t xml:space="preserve">reportSlotOffsetListForDCI-Format0-2 </w:t>
            </w:r>
            <w:r>
              <w:rPr>
                <w:color w:val="FF0000"/>
              </w:rPr>
              <w:t>is configured</w:t>
            </w:r>
            <w:r>
              <w:t xml:space="preserve">, </w:t>
            </w:r>
            <w:r>
              <w:rPr>
                <w:color w:val="000000"/>
              </w:rPr>
              <w:t xml:space="preserve">the allowed slot offsets are configured by </w:t>
            </w:r>
            <w:r>
              <w:rPr>
                <w:strike/>
                <w:color w:val="FF0000"/>
              </w:rPr>
              <w:t>the higher la</w:t>
            </w:r>
            <w:r>
              <w:rPr>
                <w:strike/>
                <w:color w:val="FF0000"/>
              </w:rPr>
              <w:t>yer parameter</w:t>
            </w:r>
            <w:r>
              <w:rPr>
                <w:color w:val="FF0000"/>
              </w:rPr>
              <w:t xml:space="preserve"> </w:t>
            </w:r>
            <w:r>
              <w:rPr>
                <w:rStyle w:val="af7"/>
                <w:color w:val="FF0000"/>
              </w:rPr>
              <w:t xml:space="preserve">reportSlotOffsetListForDCI-Format0-2 </w:t>
            </w:r>
            <w:r>
              <w:rPr>
                <w:rStyle w:val="af7"/>
                <w:strike/>
                <w:color w:val="FF0000"/>
              </w:rPr>
              <w:t>reportSlotOffsetList-r16-ForDCIFormat0_2</w:t>
            </w:r>
            <w:r>
              <w:t>, and</w:t>
            </w:r>
          </w:p>
          <w:p w14:paraId="6BE2CB0D" w14:textId="77777777" w:rsidR="00F84286" w:rsidRDefault="00AA05EA">
            <w:pPr>
              <w:spacing w:before="120" w:after="0"/>
              <w:ind w:left="568" w:hanging="284"/>
            </w:pPr>
            <w:r>
              <w:t xml:space="preserve">-     if triggered/activated by DCI format 0_1 and </w:t>
            </w:r>
            <w:r>
              <w:rPr>
                <w:color w:val="FF0000"/>
              </w:rPr>
              <w:t xml:space="preserve">the higher layer parameter </w:t>
            </w:r>
            <w:r>
              <w:rPr>
                <w:rStyle w:val="af7"/>
                <w:color w:val="FF0000"/>
              </w:rPr>
              <w:t xml:space="preserve">reportSlotOffsetListForDCI-Format0-1 </w:t>
            </w:r>
            <w:r>
              <w:rPr>
                <w:rStyle w:val="af7"/>
                <w:strike/>
                <w:color w:val="FF0000"/>
              </w:rPr>
              <w:t>reportSlotOffsetList-r16-ForDCIFormat0_1</w:t>
            </w:r>
            <w:r>
              <w:t xml:space="preserve"> is </w:t>
            </w:r>
            <w:r>
              <w:t xml:space="preserve">configured, </w:t>
            </w:r>
            <w:r>
              <w:rPr>
                <w:color w:val="000000"/>
              </w:rPr>
              <w:t xml:space="preserve">the allowed slot offsets are configured by </w:t>
            </w:r>
            <w:r>
              <w:rPr>
                <w:strike/>
                <w:color w:val="FF0000"/>
              </w:rPr>
              <w:t>the higher layer parameter</w:t>
            </w:r>
            <w:r>
              <w:rPr>
                <w:color w:val="FF0000"/>
              </w:rPr>
              <w:t xml:space="preserve"> </w:t>
            </w:r>
            <w:r>
              <w:rPr>
                <w:rStyle w:val="af7"/>
                <w:color w:val="FF0000"/>
              </w:rPr>
              <w:t xml:space="preserve">reportSlotOffsetListForDCI-Format0-1 </w:t>
            </w:r>
            <w:r>
              <w:rPr>
                <w:rStyle w:val="af7"/>
                <w:strike/>
                <w:color w:val="FF0000"/>
              </w:rPr>
              <w:t>reportSlotOffsetList-r16-ForDCIFormat0_1</w:t>
            </w:r>
            <w:r>
              <w:rPr>
                <w:rStyle w:val="af7"/>
              </w:rPr>
              <w:t xml:space="preserve">, </w:t>
            </w:r>
            <w:r>
              <w:t>and</w:t>
            </w:r>
          </w:p>
          <w:p w14:paraId="7694A842" w14:textId="77777777" w:rsidR="00F84286" w:rsidRDefault="00AA05EA">
            <w:pPr>
              <w:spacing w:before="120" w:after="0"/>
              <w:ind w:left="568" w:hanging="284"/>
            </w:pPr>
            <w:r>
              <w:t xml:space="preserve">-     otherwise, </w:t>
            </w:r>
            <w:r>
              <w:rPr>
                <w:color w:val="000000"/>
              </w:rPr>
              <w:t>the allowed slot offsets are configured</w:t>
            </w:r>
            <w:r>
              <w:rPr>
                <w:strike/>
                <w:color w:val="FF0000"/>
                <w:highlight w:val="yellow"/>
              </w:rPr>
              <w:t>]</w:t>
            </w:r>
            <w:r>
              <w:rPr>
                <w:color w:val="000000"/>
              </w:rPr>
              <w:t xml:space="preserve"> by the higher layer parameter </w:t>
            </w:r>
            <w:r>
              <w:rPr>
                <w:rStyle w:val="af7"/>
                <w:color w:val="000000"/>
              </w:rPr>
              <w:t>rep</w:t>
            </w:r>
            <w:r>
              <w:rPr>
                <w:rStyle w:val="af7"/>
                <w:color w:val="000000"/>
              </w:rPr>
              <w:t>ortSlotOffsetList</w:t>
            </w:r>
            <w:r>
              <w:rPr>
                <w:color w:val="000000"/>
              </w:rPr>
              <w:t>.</w:t>
            </w:r>
          </w:p>
          <w:p w14:paraId="4007D39A" w14:textId="77777777" w:rsidR="00F84286" w:rsidRDefault="00AA05EA">
            <w:pPr>
              <w:spacing w:before="120" w:after="0"/>
            </w:pPr>
            <w:r>
              <w:rPr>
                <w:color w:val="000000"/>
              </w:rPr>
              <w:t>The offset is selected in the activating/triggering DCI.</w:t>
            </w:r>
          </w:p>
          <w:p w14:paraId="074D9CE1" w14:textId="77777777" w:rsidR="00F84286" w:rsidRDefault="00AA05EA">
            <w:pPr>
              <w:keepNext/>
              <w:spacing w:before="120" w:after="0"/>
              <w:ind w:left="1134" w:hanging="1134"/>
              <w:jc w:val="center"/>
            </w:pPr>
            <w:r>
              <w:rPr>
                <w:rStyle w:val="af5"/>
                <w:color w:val="0070C0"/>
              </w:rPr>
              <w:t>&lt;</w:t>
            </w:r>
            <w:r>
              <w:rPr>
                <w:color w:val="0070C0"/>
                <w:lang w:eastAsia="fr-FR"/>
              </w:rPr>
              <w:t>Unchanged text is omitted&gt;</w:t>
            </w:r>
          </w:p>
          <w:p w14:paraId="478826B9" w14:textId="77777777" w:rsidR="00F84286" w:rsidRDefault="00AA05EA">
            <w:pPr>
              <w:keepNext/>
              <w:spacing w:before="120" w:after="0"/>
              <w:ind w:left="1134" w:hanging="1134"/>
              <w:jc w:val="center"/>
            </w:pPr>
            <w:r>
              <w:rPr>
                <w:color w:val="0070C0"/>
                <w:lang w:eastAsia="fr-FR"/>
              </w:rPr>
              <w:t> </w:t>
            </w:r>
          </w:p>
          <w:p w14:paraId="4D426FE2" w14:textId="77777777" w:rsidR="00F84286" w:rsidRDefault="00AA05EA">
            <w:pPr>
              <w:spacing w:before="120" w:after="0"/>
            </w:pPr>
            <w:r>
              <w:rPr>
                <w:rStyle w:val="af5"/>
                <w:lang w:val="fr-FR"/>
              </w:rPr>
              <w:t>6.1.2.1 Resource allocation in time domain</w:t>
            </w:r>
          </w:p>
          <w:p w14:paraId="08CB016E" w14:textId="77777777" w:rsidR="00F84286" w:rsidRDefault="00AA05EA">
            <w:pPr>
              <w:keepNext/>
              <w:spacing w:before="120" w:after="0"/>
              <w:ind w:left="1134" w:hanging="1134"/>
              <w:jc w:val="center"/>
            </w:pPr>
            <w:r>
              <w:rPr>
                <w:rStyle w:val="af5"/>
                <w:color w:val="0070C0"/>
              </w:rPr>
              <w:t>&lt;</w:t>
            </w:r>
            <w:r>
              <w:rPr>
                <w:color w:val="0070C0"/>
                <w:lang w:eastAsia="fr-FR"/>
              </w:rPr>
              <w:t>Unchanged text is omitted&gt;</w:t>
            </w:r>
          </w:p>
          <w:p w14:paraId="6F0281A5" w14:textId="77777777" w:rsidR="00F84286" w:rsidRDefault="00AA05EA">
            <w:pPr>
              <w:spacing w:before="120" w:after="0"/>
            </w:pPr>
            <w:r>
              <w:t>When the UE is scheduled to transmit a PUSCH with no transport block and with a</w:t>
            </w:r>
            <w:r>
              <w:t xml:space="preserve"> CSI report</w:t>
            </w:r>
            <w:r>
              <w:rPr>
                <w:color w:val="000000"/>
              </w:rPr>
              <w:t>(s)</w:t>
            </w:r>
            <w:r>
              <w:t xml:space="preserve"> by a </w:t>
            </w:r>
            <w:r>
              <w:rPr>
                <w:rStyle w:val="af7"/>
              </w:rPr>
              <w:t>CSI request</w:t>
            </w:r>
            <w:r>
              <w:t xml:space="preserve"> field on a DCI, the </w:t>
            </w:r>
            <w:r>
              <w:rPr>
                <w:rStyle w:val="af7"/>
              </w:rPr>
              <w:t>Time domain resource assignment</w:t>
            </w:r>
            <w:r>
              <w:t xml:space="preserve"> field value </w:t>
            </w:r>
            <w:r>
              <w:rPr>
                <w:rStyle w:val="af7"/>
              </w:rPr>
              <w:t>m</w:t>
            </w:r>
            <w:r>
              <w:t xml:space="preserve"> of the DCI provides a row index </w:t>
            </w:r>
            <w:r>
              <w:rPr>
                <w:rStyle w:val="af7"/>
              </w:rPr>
              <w:t xml:space="preserve">m </w:t>
            </w:r>
            <w:r>
              <w:t>+ 1</w:t>
            </w:r>
            <w:r>
              <w:rPr>
                <w:rStyle w:val="af7"/>
              </w:rPr>
              <w:t xml:space="preserve"> </w:t>
            </w:r>
            <w:r>
              <w:t xml:space="preserve">to </w:t>
            </w:r>
            <w:r>
              <w:rPr>
                <w:strike/>
                <w:color w:val="FF0000"/>
              </w:rPr>
              <w:t>an</w:t>
            </w:r>
            <w:r>
              <w:rPr>
                <w:color w:val="FF0000"/>
              </w:rPr>
              <w:t xml:space="preserve"> the </w:t>
            </w:r>
            <w:r>
              <w:t xml:space="preserve">allocated table </w:t>
            </w:r>
            <w:r>
              <w:rPr>
                <w:color w:val="FF0000"/>
              </w:rPr>
              <w:t xml:space="preserve">as defined in Clause 6.1.2.1.1 </w:t>
            </w:r>
            <w:r>
              <w:rPr>
                <w:strike/>
                <w:color w:val="FF0000"/>
              </w:rPr>
              <w:t xml:space="preserve">which is defined by the higher layer configured </w:t>
            </w:r>
            <w:r>
              <w:rPr>
                <w:rStyle w:val="af7"/>
                <w:strike/>
                <w:color w:val="FF0000"/>
              </w:rPr>
              <w:t>pusch-TimeDomai</w:t>
            </w:r>
            <w:r>
              <w:rPr>
                <w:rStyle w:val="af7"/>
                <w:strike/>
                <w:color w:val="FF0000"/>
              </w:rPr>
              <w:t>nAllocationList</w:t>
            </w:r>
            <w:r>
              <w:rPr>
                <w:strike/>
                <w:color w:val="FF0000"/>
              </w:rPr>
              <w:t xml:space="preserve"> in </w:t>
            </w:r>
            <w:r>
              <w:rPr>
                <w:rStyle w:val="af7"/>
                <w:strike/>
                <w:color w:val="FF0000"/>
              </w:rPr>
              <w:t>pusch-Config</w:t>
            </w:r>
            <w:r>
              <w:t xml:space="preserve">. The indexed row defines the start and length indicator SLIV, and the PUSCH mapping type to be applied in the PUSCH transmission and the </w:t>
            </w:r>
            <w:r>
              <w:rPr>
                <w:rStyle w:val="af7"/>
              </w:rPr>
              <w:t>K</w:t>
            </w:r>
            <w:r>
              <w:rPr>
                <w:rStyle w:val="af7"/>
                <w:vertAlign w:val="subscript"/>
              </w:rPr>
              <w:t>2</w:t>
            </w:r>
            <w:r>
              <w:t xml:space="preserve"> value is determined as </w:t>
            </w:r>
            <w:r>
              <w:rPr>
                <w:noProof/>
                <w:position w:val="-20"/>
                <w:lang w:val="en-US" w:eastAsia="ja-JP"/>
              </w:rPr>
              <w:drawing>
                <wp:inline distT="0" distB="0" distL="0" distR="0">
                  <wp:extent cx="1038225" cy="2667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1038225" cy="266700"/>
                          </a:xfrm>
                          <a:prstGeom prst="rect">
                            <a:avLst/>
                          </a:prstGeom>
                          <a:noFill/>
                          <a:ln>
                            <a:noFill/>
                          </a:ln>
                        </pic:spPr>
                      </pic:pic>
                    </a:graphicData>
                  </a:graphic>
                </wp:inline>
              </w:drawing>
            </w:r>
            <w:r>
              <w:t xml:space="preserve">, where </w:t>
            </w:r>
            <w:r>
              <w:rPr>
                <w:noProof/>
                <w:position w:val="-14"/>
                <w:lang w:val="en-US" w:eastAsia="ja-JP"/>
              </w:rPr>
              <w:drawing>
                <wp:inline distT="0" distB="0" distL="0" distR="0">
                  <wp:extent cx="1114425" cy="2000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a:xfrm>
                            <a:off x="0" y="0"/>
                            <a:ext cx="1114425" cy="200025"/>
                          </a:xfrm>
                          <a:prstGeom prst="rect">
                            <a:avLst/>
                          </a:prstGeom>
                          <a:noFill/>
                          <a:ln>
                            <a:noFill/>
                          </a:ln>
                        </pic:spPr>
                      </pic:pic>
                    </a:graphicData>
                  </a:graphic>
                </wp:inline>
              </w:drawing>
            </w:r>
            <w:r>
              <w:t> are the corresponding list entries of the higher l</w:t>
            </w:r>
            <w:r>
              <w:t>ayer parameter</w:t>
            </w:r>
          </w:p>
          <w:p w14:paraId="4E3488FB" w14:textId="77777777" w:rsidR="00F84286" w:rsidRDefault="00AA05EA">
            <w:pPr>
              <w:spacing w:before="120" w:after="0"/>
              <w:ind w:left="568" w:hanging="284"/>
            </w:pPr>
            <w:r>
              <w:t xml:space="preserve">-     </w:t>
            </w:r>
            <w:r>
              <w:rPr>
                <w:strike/>
                <w:color w:val="FF0000"/>
                <w:highlight w:val="yellow"/>
                <w:lang w:val="fr-FR"/>
              </w:rPr>
              <w:t>[</w:t>
            </w:r>
            <w:r>
              <w:rPr>
                <w:rStyle w:val="af7"/>
                <w:color w:val="FF0000"/>
              </w:rPr>
              <w:t xml:space="preserve">reportSlotOffsetListForDCI-Format0-2 </w:t>
            </w:r>
            <w:r>
              <w:rPr>
                <w:rStyle w:val="af7"/>
                <w:strike/>
                <w:color w:val="FF0000"/>
              </w:rPr>
              <w:t>reportSlotOffsetList-r16-ForDCIFormat0_2</w:t>
            </w:r>
            <w:r>
              <w:t xml:space="preserve">, if PUSCH is scheduled by DCI format 0_2 </w:t>
            </w:r>
            <w:r>
              <w:rPr>
                <w:color w:val="FF0000"/>
              </w:rPr>
              <w:t xml:space="preserve">and </w:t>
            </w:r>
            <w:r>
              <w:rPr>
                <w:rStyle w:val="af7"/>
                <w:color w:val="FF0000"/>
              </w:rPr>
              <w:t xml:space="preserve">reportSlotOffsetListForDCI-Format0-2 </w:t>
            </w:r>
            <w:r>
              <w:rPr>
                <w:color w:val="FF0000"/>
              </w:rPr>
              <w:t>is configured</w:t>
            </w:r>
            <w:r>
              <w:t>;</w:t>
            </w:r>
          </w:p>
          <w:p w14:paraId="5077F0B4" w14:textId="77777777" w:rsidR="00F84286" w:rsidRDefault="00AA05EA">
            <w:pPr>
              <w:spacing w:before="120" w:after="0"/>
              <w:ind w:left="568" w:hanging="284"/>
            </w:pPr>
            <w:r>
              <w:t xml:space="preserve">-     </w:t>
            </w:r>
            <w:r>
              <w:rPr>
                <w:rStyle w:val="af7"/>
                <w:color w:val="FF0000"/>
              </w:rPr>
              <w:t xml:space="preserve">reportSlotOffsetListForDCI-Format0-1 </w:t>
            </w:r>
            <w:r>
              <w:rPr>
                <w:rStyle w:val="af7"/>
                <w:strike/>
                <w:color w:val="FF0000"/>
              </w:rPr>
              <w:t>reportSlotOffset</w:t>
            </w:r>
            <w:r>
              <w:rPr>
                <w:rStyle w:val="af7"/>
                <w:strike/>
                <w:color w:val="FF0000"/>
              </w:rPr>
              <w:t>List-r16-ForDCIFormat0_1</w:t>
            </w:r>
            <w:r>
              <w:t xml:space="preserve">, if PUSCH is scheduled by DCI format 0_1 and </w:t>
            </w:r>
            <w:r>
              <w:rPr>
                <w:rStyle w:val="af7"/>
                <w:color w:val="FF0000"/>
              </w:rPr>
              <w:t xml:space="preserve">reportSlotOffsetListForDCI-Format0-1 </w:t>
            </w:r>
            <w:r>
              <w:rPr>
                <w:rStyle w:val="af7"/>
                <w:strike/>
                <w:color w:val="FF0000"/>
              </w:rPr>
              <w:t>reportSlotOffsetList-r16-ForDCIFormat0_1</w:t>
            </w:r>
            <w:r>
              <w:t xml:space="preserve">  is configured</w:t>
            </w:r>
            <w:r>
              <w:rPr>
                <w:strike/>
                <w:color w:val="FF0000"/>
                <w:highlight w:val="yellow"/>
                <w:lang w:val="fr-FR"/>
              </w:rPr>
              <w:t>]</w:t>
            </w:r>
            <w:r>
              <w:t>;</w:t>
            </w:r>
          </w:p>
          <w:p w14:paraId="245A1C55" w14:textId="77777777" w:rsidR="00F84286" w:rsidRDefault="00AA05EA">
            <w:pPr>
              <w:spacing w:before="120" w:after="0"/>
              <w:ind w:left="568" w:hanging="284"/>
            </w:pPr>
            <w:r>
              <w:t xml:space="preserve">-     </w:t>
            </w:r>
            <w:r>
              <w:rPr>
                <w:rStyle w:val="af7"/>
              </w:rPr>
              <w:t>reportSlotOffsetList</w:t>
            </w:r>
            <w:r>
              <w:t xml:space="preserve">, </w:t>
            </w:r>
            <w:r>
              <w:rPr>
                <w:strike/>
                <w:color w:val="FF0000"/>
                <w:highlight w:val="yellow"/>
                <w:lang w:val="fr-FR"/>
              </w:rPr>
              <w:t>[</w:t>
            </w:r>
            <w:r>
              <w:t>otherwise;</w:t>
            </w:r>
            <w:r>
              <w:rPr>
                <w:strike/>
                <w:color w:val="FF0000"/>
                <w:highlight w:val="yellow"/>
                <w:lang w:val="fr-FR"/>
              </w:rPr>
              <w:t>]</w:t>
            </w:r>
          </w:p>
          <w:p w14:paraId="2FFDB4C8" w14:textId="77777777" w:rsidR="00F84286" w:rsidRDefault="00AA05EA">
            <w:pPr>
              <w:spacing w:before="120" w:after="0"/>
            </w:pPr>
            <w:r>
              <w:t>in</w:t>
            </w:r>
            <w:r>
              <w:rPr>
                <w:rStyle w:val="af7"/>
              </w:rPr>
              <w:t xml:space="preserve"> CSI-ReportConfig</w:t>
            </w:r>
            <w:r>
              <w:t xml:space="preserve"> for the </w:t>
            </w:r>
            <w:r>
              <w:rPr>
                <w:noProof/>
                <w:position w:val="-14"/>
                <w:lang w:val="en-US" w:eastAsia="ja-JP"/>
              </w:rPr>
              <w:drawing>
                <wp:inline distT="0" distB="0" distL="0" distR="0">
                  <wp:extent cx="266700" cy="200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266700" cy="200025"/>
                          </a:xfrm>
                          <a:prstGeom prst="rect">
                            <a:avLst/>
                          </a:prstGeom>
                          <a:noFill/>
                          <a:ln>
                            <a:noFill/>
                          </a:ln>
                        </pic:spPr>
                      </pic:pic>
                    </a:graphicData>
                  </a:graphic>
                </wp:inline>
              </w:drawing>
            </w:r>
            <w:r>
              <w:t> triggered CSI Report</w:t>
            </w:r>
            <w:r>
              <w:t xml:space="preserve">ing Settings and </w:t>
            </w:r>
            <w:r>
              <w:rPr>
                <w:noProof/>
                <w:position w:val="-12"/>
                <w:lang w:val="en-US" w:eastAsia="ja-JP"/>
              </w:rPr>
              <w:drawing>
                <wp:inline distT="0" distB="0" distL="0" distR="0">
                  <wp:extent cx="590550" cy="200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a:xfrm>
                            <a:off x="0" y="0"/>
                            <a:ext cx="590550" cy="200025"/>
                          </a:xfrm>
                          <a:prstGeom prst="rect">
                            <a:avLst/>
                          </a:prstGeom>
                          <a:noFill/>
                          <a:ln>
                            <a:noFill/>
                          </a:ln>
                        </pic:spPr>
                      </pic:pic>
                    </a:graphicData>
                  </a:graphic>
                </wp:inline>
              </w:drawing>
            </w:r>
            <w:r>
              <w:t xml:space="preserve"> is the </w:t>
            </w:r>
            <w:r>
              <w:rPr>
                <w:rStyle w:val="af7"/>
              </w:rPr>
              <w:t>(m+1)</w:t>
            </w:r>
            <w:r>
              <w:t xml:space="preserve">th entry of </w:t>
            </w:r>
            <w:r>
              <w:rPr>
                <w:noProof/>
                <w:position w:val="-14"/>
                <w:lang w:val="en-US" w:eastAsia="ja-JP"/>
              </w:rPr>
              <w:drawing>
                <wp:inline distT="0" distB="0" distL="0" distR="0">
                  <wp:extent cx="200025" cy="2000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a:xfrm>
                            <a:off x="0" y="0"/>
                            <a:ext cx="200025" cy="200025"/>
                          </a:xfrm>
                          <a:prstGeom prst="rect">
                            <a:avLst/>
                          </a:prstGeom>
                          <a:noFill/>
                          <a:ln>
                            <a:noFill/>
                          </a:ln>
                        </pic:spPr>
                      </pic:pic>
                    </a:graphicData>
                  </a:graphic>
                </wp:inline>
              </w:drawing>
            </w:r>
            <w:r>
              <w:t>.</w:t>
            </w:r>
          </w:p>
          <w:p w14:paraId="330D3692" w14:textId="77777777" w:rsidR="00F84286" w:rsidRDefault="00AA05EA">
            <w:pPr>
              <w:keepNext/>
              <w:spacing w:before="120" w:after="0"/>
              <w:ind w:left="1134" w:hanging="1134"/>
              <w:jc w:val="center"/>
            </w:pPr>
            <w:r>
              <w:rPr>
                <w:rStyle w:val="af5"/>
                <w:color w:val="0070C0"/>
              </w:rPr>
              <w:t>&lt;</w:t>
            </w:r>
            <w:r>
              <w:rPr>
                <w:color w:val="0070C0"/>
                <w:lang w:eastAsia="fr-FR"/>
              </w:rPr>
              <w:t>Unchanged text is omitted&gt;</w:t>
            </w:r>
            <w:r>
              <w:rPr>
                <w:color w:val="000000"/>
              </w:rPr>
              <w:t xml:space="preserve"> </w:t>
            </w:r>
          </w:p>
        </w:tc>
      </w:tr>
    </w:tbl>
    <w:p w14:paraId="3E77837B" w14:textId="77777777" w:rsidR="00F84286" w:rsidRDefault="00F84286">
      <w:pPr>
        <w:rPr>
          <w:lang w:eastAsia="zh-CN"/>
        </w:rPr>
      </w:pPr>
    </w:p>
    <w:p w14:paraId="09FBD449" w14:textId="77777777" w:rsidR="00F84286" w:rsidRDefault="00AA05EA">
      <w:pPr>
        <w:spacing w:after="0"/>
        <w:rPr>
          <w:rFonts w:ascii="Arial" w:hAnsi="Arial" w:cs="Arial"/>
          <w:b/>
          <w:bCs/>
          <w:sz w:val="24"/>
        </w:rPr>
      </w:pPr>
      <w:r>
        <w:rPr>
          <w:rFonts w:ascii="Arial" w:hAnsi="Arial" w:cs="Arial"/>
          <w:b/>
          <w:bCs/>
          <w:sz w:val="24"/>
        </w:rPr>
        <w:t>[100e-NR-L1enh_URLLC-PUSCH_Enh-02]</w:t>
      </w:r>
    </w:p>
    <w:p w14:paraId="1D0BBCC1" w14:textId="77777777" w:rsidR="00F84286" w:rsidRDefault="00F84286">
      <w:pPr>
        <w:rPr>
          <w:lang w:eastAsia="zh-CN"/>
        </w:rPr>
      </w:pPr>
    </w:p>
    <w:p w14:paraId="6654EF7C" w14:textId="77777777" w:rsidR="00F84286" w:rsidRDefault="00AA05EA">
      <w:pPr>
        <w:pStyle w:val="3GPPNormalText"/>
      </w:pPr>
      <w:bookmarkStart w:id="7" w:name="_Hlk35791164"/>
      <w:r>
        <w:rPr>
          <w:rStyle w:val="af5"/>
          <w:u w:val="single"/>
        </w:rPr>
        <w:t>Conclusion</w:t>
      </w:r>
      <w:r>
        <w:rPr>
          <w:rStyle w:val="af5"/>
        </w:rPr>
        <w:t xml:space="preserve"> on how FH is enabled/disabled for Type 2 CG</w:t>
      </w:r>
      <w:r>
        <w:rPr>
          <w:rStyle w:val="apple-converted-space"/>
        </w:rPr>
        <w:t> </w:t>
      </w:r>
      <w:r>
        <w:rPr>
          <w:rStyle w:val="af5"/>
        </w:rPr>
        <w:t>with DCI format 0_1</w:t>
      </w:r>
      <w:r>
        <w:rPr>
          <w:rStyle w:val="apple-converted-space"/>
        </w:rPr>
        <w:t> </w:t>
      </w:r>
      <w:r>
        <w:rPr>
          <w:rStyle w:val="af5"/>
        </w:rPr>
        <w:t>in Rel-15</w:t>
      </w:r>
      <w:r>
        <w:t>:</w:t>
      </w:r>
    </w:p>
    <w:p w14:paraId="63744ACD" w14:textId="77777777" w:rsidR="00F84286" w:rsidRDefault="00AA05EA">
      <w:pPr>
        <w:pStyle w:val="3GPPNormalText"/>
        <w:numPr>
          <w:ilvl w:val="0"/>
          <w:numId w:val="38"/>
        </w:numPr>
        <w:spacing w:after="180"/>
        <w:jc w:val="left"/>
      </w:pPr>
      <w:r>
        <w:t>For Type 2 CG in Rel-15</w:t>
      </w:r>
      <w:r>
        <w:rPr>
          <w:rStyle w:val="apple-converted-space"/>
        </w:rPr>
        <w:t> </w:t>
      </w:r>
      <w:r>
        <w:t>activated by DCI format 0_1,</w:t>
      </w:r>
      <w:r>
        <w:rPr>
          <w:rStyle w:val="apple-converted-space"/>
        </w:rPr>
        <w:t> </w:t>
      </w:r>
      <w:r>
        <w:t>if</w:t>
      </w:r>
      <w:r>
        <w:rPr>
          <w:rStyle w:val="apple-converted-space"/>
        </w:rPr>
        <w:t> </w:t>
      </w:r>
      <w:r>
        <w:rPr>
          <w:rStyle w:val="af7"/>
        </w:rPr>
        <w:t>frequencyHopping</w:t>
      </w:r>
      <w:r>
        <w:rPr>
          <w:rStyle w:val="apple-converted-space"/>
        </w:rPr>
        <w:t> </w:t>
      </w:r>
      <w:r>
        <w:t>in</w:t>
      </w:r>
      <w:r>
        <w:rPr>
          <w:rStyle w:val="apple-converted-space"/>
        </w:rPr>
        <w:t> </w:t>
      </w:r>
      <w:r>
        <w:rPr>
          <w:rStyle w:val="af7"/>
        </w:rPr>
        <w:t>configuredGrantConfig</w:t>
      </w:r>
      <w:r>
        <w:rPr>
          <w:rStyle w:val="apple-converted-space"/>
        </w:rPr>
        <w:t> </w:t>
      </w:r>
      <w:r>
        <w:t xml:space="preserve">is not configured, FH is disabled. If </w:t>
      </w:r>
      <w:r>
        <w:rPr>
          <w:rStyle w:val="af7"/>
        </w:rPr>
        <w:t>frequencyHopping</w:t>
      </w:r>
      <w:r>
        <w:rPr>
          <w:rStyle w:val="apple-converted-space"/>
        </w:rPr>
        <w:t> </w:t>
      </w:r>
      <w:r>
        <w:t>in</w:t>
      </w:r>
      <w:r>
        <w:rPr>
          <w:rStyle w:val="apple-converted-space"/>
        </w:rPr>
        <w:t> </w:t>
      </w:r>
      <w:r>
        <w:rPr>
          <w:rStyle w:val="af7"/>
        </w:rPr>
        <w:t>configuredGrantConfig</w:t>
      </w:r>
      <w:r>
        <w:rPr>
          <w:rStyle w:val="apple-converted-space"/>
        </w:rPr>
        <w:t> </w:t>
      </w:r>
      <w:r>
        <w:t>is configured, FH for Type 2 CG is enabled if the frequency hopping flag field in the activation DCI is set to 1, and FH is disabled i</w:t>
      </w:r>
      <w:r>
        <w:t>f the frequency hopping flag field in the activation DCI is set to 0.</w:t>
      </w:r>
    </w:p>
    <w:p w14:paraId="7F6683BE" w14:textId="77777777" w:rsidR="00F84286" w:rsidRDefault="00AA05EA">
      <w:pPr>
        <w:spacing w:after="0"/>
        <w:rPr>
          <w:lang w:eastAsia="zh-CN"/>
        </w:rPr>
      </w:pPr>
      <w:bookmarkStart w:id="8" w:name="_Hlk34298907"/>
      <w:r>
        <w:rPr>
          <w:highlight w:val="green"/>
        </w:rPr>
        <w:t>Agreements</w:t>
      </w:r>
      <w:r>
        <w:t>:</w:t>
      </w:r>
    </w:p>
    <w:p w14:paraId="1AD91819" w14:textId="77777777" w:rsidR="00F84286" w:rsidRDefault="00AA05EA">
      <w:pPr>
        <w:pStyle w:val="3GPPNormalText"/>
      </w:pPr>
      <w:r>
        <w:t>For Type 2 CG PUSCH activated by a DCI format configured with PUSCH repetition Type B, the frequency hopping enabling/disabling and the frequency offset follows the indicatio</w:t>
      </w:r>
      <w:r>
        <w:t>n in the activation DCI, and the frequency hopping scheme follows the corresponding RRC parameter for the activation DCI format. (</w:t>
      </w:r>
      <w:r>
        <w:rPr>
          <w:color w:val="FF0000"/>
        </w:rPr>
        <w:t>RRC impact</w:t>
      </w:r>
      <w:r>
        <w:t>)</w:t>
      </w:r>
    </w:p>
    <w:p w14:paraId="157E252A" w14:textId="77777777" w:rsidR="00F84286" w:rsidRDefault="00AA05EA">
      <w:pPr>
        <w:spacing w:after="0"/>
        <w:rPr>
          <w:lang w:eastAsia="zh-CN"/>
        </w:rPr>
      </w:pPr>
      <w:bookmarkStart w:id="9" w:name="_Hlk34340676"/>
      <w:bookmarkStart w:id="10" w:name="_Hlk34298937"/>
      <w:bookmarkEnd w:id="8"/>
      <w:r>
        <w:rPr>
          <w:highlight w:val="green"/>
        </w:rPr>
        <w:t>Agreements</w:t>
      </w:r>
      <w:r>
        <w:t>:</w:t>
      </w:r>
    </w:p>
    <w:p w14:paraId="23648AEF" w14:textId="77777777" w:rsidR="00F84286" w:rsidRDefault="00AA05EA">
      <w:pPr>
        <w:pStyle w:val="3GPPNormalText"/>
      </w:pPr>
      <w:r>
        <w:t xml:space="preserve">For PUSCH with repetition Type B, with inter-repetition FH, frequency hopping occurs for each nominal </w:t>
      </w:r>
      <w:bookmarkEnd w:id="9"/>
      <w:r>
        <w:t>repetition.</w:t>
      </w:r>
    </w:p>
    <w:bookmarkEnd w:id="10"/>
    <w:p w14:paraId="6332C206" w14:textId="77777777" w:rsidR="00F84286" w:rsidRDefault="00AA05EA">
      <w:pPr>
        <w:spacing w:after="0"/>
        <w:rPr>
          <w:lang w:eastAsia="zh-CN"/>
        </w:rPr>
      </w:pPr>
      <w:r>
        <w:rPr>
          <w:highlight w:val="green"/>
        </w:rPr>
        <w:t>Agreements</w:t>
      </w:r>
      <w:r>
        <w:t>:</w:t>
      </w:r>
    </w:p>
    <w:p w14:paraId="2D4A39CC" w14:textId="77777777" w:rsidR="00F84286" w:rsidRDefault="00AA05EA">
      <w:pPr>
        <w:pStyle w:val="3GPPNormalText"/>
      </w:pPr>
      <w:r>
        <w:t>For PUSCH repetition Type B, intra-PUSCH-repetition frequency hopping is not supported. (</w:t>
      </w:r>
      <w:r>
        <w:rPr>
          <w:color w:val="FF0000"/>
        </w:rPr>
        <w:t>RRC impact</w:t>
      </w:r>
      <w:r>
        <w:t>)</w:t>
      </w:r>
    </w:p>
    <w:p w14:paraId="139803E1" w14:textId="77777777" w:rsidR="00F84286" w:rsidRDefault="00AA05EA">
      <w:pPr>
        <w:spacing w:after="0"/>
        <w:rPr>
          <w:lang w:eastAsia="zh-CN"/>
        </w:rPr>
      </w:pPr>
      <w:bookmarkStart w:id="11" w:name="_Hlk34340744"/>
      <w:bookmarkEnd w:id="7"/>
      <w:r>
        <w:rPr>
          <w:highlight w:val="green"/>
        </w:rPr>
        <w:t>Agreements</w:t>
      </w:r>
      <w:r>
        <w:t>:</w:t>
      </w:r>
    </w:p>
    <w:p w14:paraId="49D98E21" w14:textId="77777777" w:rsidR="00F84286" w:rsidRDefault="00AA05EA">
      <w:pPr>
        <w:pStyle w:val="3GPPNormalText"/>
      </w:pPr>
      <w:r>
        <w:t xml:space="preserve">Adopt the following TP to TS 38.212 (changes in </w:t>
      </w:r>
      <w:r>
        <w:rPr>
          <w:color w:val="FF0000"/>
        </w:rPr>
        <w:t>red</w:t>
      </w:r>
      <w:r>
        <w:t>):</w:t>
      </w:r>
    </w:p>
    <w:tbl>
      <w:tblPr>
        <w:tblStyle w:val="af4"/>
        <w:tblpPr w:leftFromText="180" w:rightFromText="180" w:vertAnchor="text" w:horzAnchor="margin" w:tblpY="-25"/>
        <w:tblW w:w="96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619"/>
      </w:tblGrid>
      <w:tr w:rsidR="00F84286" w14:paraId="7585CADE" w14:textId="77777777">
        <w:tc>
          <w:tcPr>
            <w:tcW w:w="9619" w:type="dxa"/>
          </w:tcPr>
          <w:p w14:paraId="3A2E5517" w14:textId="77777777" w:rsidR="00F84286" w:rsidRDefault="00AA05EA">
            <w:pPr>
              <w:rPr>
                <w:b/>
                <w:color w:val="0070C0"/>
                <w:sz w:val="24"/>
              </w:rPr>
            </w:pPr>
            <w:r>
              <w:rPr>
                <w:b/>
                <w:color w:val="0070C0"/>
                <w:sz w:val="24"/>
              </w:rPr>
              <w:t xml:space="preserve">TP to TS 38.212, Sec. 7.3.1.1.2 </w:t>
            </w:r>
          </w:p>
          <w:p w14:paraId="1E8329AD" w14:textId="77777777" w:rsidR="00F84286" w:rsidRDefault="00AA05EA">
            <w:pPr>
              <w:pStyle w:val="5"/>
            </w:pPr>
            <w:r>
              <w:rPr>
                <w:rFonts w:hint="eastAsia"/>
              </w:rPr>
              <w:t>7.3.1.1.2</w:t>
            </w:r>
            <w:r>
              <w:rPr>
                <w:rFonts w:hint="eastAsia"/>
              </w:rPr>
              <w:tab/>
              <w:t>Format 0_1</w:t>
            </w:r>
          </w:p>
          <w:p w14:paraId="28E28EEA" w14:textId="77777777" w:rsidR="00F84286" w:rsidRDefault="00AA05EA">
            <w:pPr>
              <w:keepNext/>
              <w:keepLines/>
              <w:spacing w:before="180"/>
              <w:ind w:left="1134" w:hanging="1134"/>
              <w:jc w:val="center"/>
              <w:outlineLvl w:val="1"/>
              <w:rPr>
                <w:color w:val="0070C0"/>
                <w:lang w:eastAsia="zh-CN"/>
              </w:rPr>
            </w:pPr>
            <w:r>
              <w:rPr>
                <w:b/>
                <w:color w:val="0070C0"/>
              </w:rPr>
              <w:t>&lt;</w:t>
            </w:r>
            <w:r>
              <w:rPr>
                <w:color w:val="0070C0"/>
                <w:lang w:eastAsia="zh-CN"/>
              </w:rPr>
              <w:t xml:space="preserve">Unchanged </w:t>
            </w:r>
            <w:r>
              <w:rPr>
                <w:color w:val="0070C0"/>
                <w:lang w:eastAsia="zh-CN"/>
              </w:rPr>
              <w:t>text is omitted&gt;</w:t>
            </w:r>
          </w:p>
          <w:p w14:paraId="16918246" w14:textId="77777777" w:rsidR="00F84286" w:rsidRDefault="00AA05EA">
            <w:pPr>
              <w:pStyle w:val="B1"/>
              <w:rPr>
                <w:lang w:eastAsia="zh-CN"/>
              </w:rPr>
            </w:pPr>
            <w:r>
              <w:t>-</w:t>
            </w:r>
            <w:r>
              <w:rPr>
                <w:rFonts w:hint="eastAsia"/>
                <w:lang w:eastAsia="zh-CN"/>
              </w:rPr>
              <w:tab/>
              <w:t xml:space="preserve">Frequency hopping flag </w:t>
            </w:r>
            <w:r>
              <w:t>–</w:t>
            </w:r>
            <w:r>
              <w:rPr>
                <w:rFonts w:hint="eastAsia"/>
                <w:lang w:eastAsia="zh-CN"/>
              </w:rPr>
              <w:t xml:space="preserve"> 0 or 1 bit</w:t>
            </w:r>
            <w:r>
              <w:rPr>
                <w:lang w:eastAsia="zh-CN"/>
              </w:rPr>
              <w:t>:</w:t>
            </w:r>
          </w:p>
          <w:p w14:paraId="673F740B" w14:textId="77777777" w:rsidR="00F84286" w:rsidRDefault="00AA05EA">
            <w:pPr>
              <w:pStyle w:val="B2"/>
              <w:rPr>
                <w:lang w:eastAsia="zh-CN"/>
              </w:rPr>
            </w:pPr>
            <w:r>
              <w:rPr>
                <w:rFonts w:hint="eastAsia"/>
                <w:lang w:eastAsia="zh-CN"/>
              </w:rPr>
              <w:t>-</w:t>
            </w:r>
            <w:r>
              <w:rPr>
                <w:rFonts w:hint="eastAsia"/>
                <w:lang w:eastAsia="zh-CN"/>
              </w:rPr>
              <w:tab/>
              <w:t>0 bit if only resource allocation type 0 is configured</w:t>
            </w:r>
            <w:r>
              <w:rPr>
                <w:lang w:eastAsia="zh-CN"/>
              </w:rPr>
              <w:t xml:space="preserve">, </w:t>
            </w:r>
            <w:r>
              <w:rPr>
                <w:rFonts w:hint="eastAsia"/>
                <w:lang w:eastAsia="zh-CN"/>
              </w:rPr>
              <w:t xml:space="preserve">or if </w:t>
            </w:r>
            <w:r>
              <w:rPr>
                <w:strike/>
                <w:color w:val="FF0000"/>
                <w:lang w:eastAsia="zh-CN"/>
              </w:rPr>
              <w:t>both</w:t>
            </w:r>
            <w:r>
              <w:rPr>
                <w:color w:val="FF0000"/>
                <w:lang w:eastAsia="zh-CN"/>
              </w:rPr>
              <w:t xml:space="preserve"> </w:t>
            </w:r>
            <w:r>
              <w:rPr>
                <w:rFonts w:hint="eastAsia"/>
                <w:lang w:eastAsia="zh-CN"/>
              </w:rPr>
              <w:t xml:space="preserve">the higher layer </w:t>
            </w:r>
            <w:r>
              <w:rPr>
                <w:lang w:eastAsia="zh-CN"/>
              </w:rPr>
              <w:t>parameter</w:t>
            </w:r>
            <w:r>
              <w:rPr>
                <w:rFonts w:hint="eastAsia"/>
                <w:lang w:eastAsia="zh-CN"/>
              </w:rPr>
              <w:t xml:space="preserve"> </w:t>
            </w:r>
            <w:r>
              <w:rPr>
                <w:i/>
              </w:rPr>
              <w:t>frequencyHopping</w:t>
            </w:r>
            <w:r>
              <w:rPr>
                <w:rFonts w:hint="eastAsia"/>
                <w:lang w:eastAsia="zh-CN"/>
              </w:rPr>
              <w:t xml:space="preserve"> </w:t>
            </w:r>
            <w:r>
              <w:rPr>
                <w:color w:val="FF0000"/>
                <w:lang w:eastAsia="zh-CN"/>
              </w:rPr>
              <w:t xml:space="preserve">is not configured </w:t>
            </w:r>
            <w:r>
              <w:rPr>
                <w:lang w:eastAsia="zh-CN"/>
              </w:rPr>
              <w:t xml:space="preserve">and the higher layer parameter </w:t>
            </w:r>
            <w:r>
              <w:rPr>
                <w:i/>
                <w:strike/>
                <w:color w:val="FF0000"/>
              </w:rPr>
              <w:t>frequencyHopping-ForDCIFormat0_1</w:t>
            </w:r>
            <w:r>
              <w:t xml:space="preserve"> </w:t>
            </w:r>
            <w:r>
              <w:rPr>
                <w:rStyle w:val="af7"/>
                <w:color w:val="FF0000"/>
              </w:rPr>
              <w:t>pusch</w:t>
            </w:r>
            <w:r>
              <w:rPr>
                <w:rStyle w:val="af7"/>
                <w:color w:val="FF0000"/>
              </w:rPr>
              <w:t>-RepTypeIndicatorForDCI-Format0-1-r16 </w:t>
            </w:r>
            <w:r>
              <w:rPr>
                <w:color w:val="FF0000"/>
              </w:rPr>
              <w:t>is</w:t>
            </w:r>
            <w:r>
              <w:t> </w:t>
            </w:r>
            <w:r>
              <w:rPr>
                <w:strike/>
                <w:color w:val="FF0000"/>
              </w:rPr>
              <w:t>are</w:t>
            </w:r>
            <w:r>
              <w:rPr>
                <w:color w:val="FF0000"/>
              </w:rPr>
              <w:t> </w:t>
            </w:r>
            <w:r>
              <w:t>not configured </w:t>
            </w:r>
            <w:r>
              <w:rPr>
                <w:color w:val="FF0000"/>
              </w:rPr>
              <w:t>to  ‘pusch-RepTypeB’</w:t>
            </w:r>
            <w:r>
              <w:t>, </w:t>
            </w:r>
            <w:r>
              <w:rPr>
                <w:color w:val="FF0000"/>
              </w:rPr>
              <w:t>or if the higher layer parameter </w:t>
            </w:r>
            <w:r>
              <w:rPr>
                <w:rStyle w:val="af7"/>
                <w:color w:val="FF0000"/>
              </w:rPr>
              <w:t>frequencyHoppingForDCI-Format0-1-r16</w:t>
            </w:r>
            <w:r>
              <w:rPr>
                <w:color w:val="FF0000"/>
              </w:rPr>
              <w:t> is not configured and </w:t>
            </w:r>
            <w:r>
              <w:rPr>
                <w:rStyle w:val="af7"/>
                <w:color w:val="FF0000"/>
              </w:rPr>
              <w:t>pusch-RepTypeIndicatorForDCI-Format0-1-r16</w:t>
            </w:r>
            <w:r>
              <w:rPr>
                <w:color w:val="FF0000"/>
              </w:rPr>
              <w:t> is configured to ‘pusch-RepTypeB’</w:t>
            </w:r>
            <w:r>
              <w:rPr>
                <w:lang w:eastAsia="zh-CN"/>
              </w:rPr>
              <w:t xml:space="preserve">, or </w:t>
            </w:r>
            <w:r>
              <w:rPr>
                <w:lang w:eastAsia="zh-CN"/>
              </w:rPr>
              <w:t>if only resource allocation type 2 is configured</w:t>
            </w:r>
            <w:r>
              <w:rPr>
                <w:rFonts w:hint="eastAsia"/>
                <w:lang w:eastAsia="zh-CN"/>
              </w:rPr>
              <w:t>;</w:t>
            </w:r>
          </w:p>
          <w:p w14:paraId="0853C82E" w14:textId="77777777" w:rsidR="00F84286" w:rsidRDefault="00AA05EA">
            <w:pPr>
              <w:pStyle w:val="B2"/>
              <w:rPr>
                <w:lang w:eastAsia="zh-CN"/>
              </w:rPr>
            </w:pPr>
            <w:r>
              <w:rPr>
                <w:rFonts w:hint="eastAsia"/>
                <w:lang w:eastAsia="zh-CN"/>
              </w:rPr>
              <w:t>-</w:t>
            </w:r>
            <w:r>
              <w:rPr>
                <w:rFonts w:hint="eastAsia"/>
                <w:lang w:eastAsia="zh-CN"/>
              </w:rPr>
              <w:tab/>
              <w:t>1 bit</w:t>
            </w:r>
            <w:r>
              <w:rPr>
                <w:lang w:eastAsia="zh-CN"/>
              </w:rPr>
              <w:t xml:space="preserve"> </w:t>
            </w:r>
            <w:r>
              <w:rPr>
                <w:rFonts w:hint="eastAsia"/>
                <w:lang w:eastAsia="zh-CN"/>
              </w:rPr>
              <w:t>according to Table 7.3.1.1.</w:t>
            </w:r>
            <w:r>
              <w:rPr>
                <w:lang w:eastAsia="zh-CN"/>
              </w:rPr>
              <w:t>1</w:t>
            </w:r>
            <w:r>
              <w:rPr>
                <w:rFonts w:hint="eastAsia"/>
                <w:lang w:eastAsia="zh-CN"/>
              </w:rPr>
              <w:t>-3 otherwise, only applicable to resource allocation type 1, as defined in Clause 6.3 of [6, TS</w:t>
            </w:r>
            <w:r>
              <w:rPr>
                <w:lang w:eastAsia="zh-CN"/>
              </w:rPr>
              <w:t xml:space="preserve"> </w:t>
            </w:r>
            <w:r>
              <w:rPr>
                <w:rFonts w:hint="eastAsia"/>
                <w:lang w:eastAsia="zh-CN"/>
              </w:rPr>
              <w:t>38.214].</w:t>
            </w:r>
          </w:p>
          <w:p w14:paraId="11333BB2" w14:textId="77777777" w:rsidR="00F84286" w:rsidRDefault="00AA05EA">
            <w:pPr>
              <w:keepNext/>
              <w:keepLines/>
              <w:spacing w:before="180"/>
              <w:ind w:left="1134" w:hanging="1134"/>
              <w:jc w:val="center"/>
              <w:outlineLvl w:val="1"/>
              <w:rPr>
                <w:color w:val="0070C0"/>
                <w:lang w:eastAsia="zh-CN"/>
              </w:rPr>
            </w:pPr>
            <w:r>
              <w:rPr>
                <w:b/>
                <w:color w:val="0070C0"/>
              </w:rPr>
              <w:t>&lt;</w:t>
            </w:r>
            <w:r>
              <w:rPr>
                <w:color w:val="0070C0"/>
                <w:lang w:eastAsia="zh-CN"/>
              </w:rPr>
              <w:t>Unchanged text is omitted&gt;</w:t>
            </w:r>
            <w:r>
              <w:rPr>
                <w:color w:val="000000"/>
              </w:rPr>
              <w:t xml:space="preserve"> </w:t>
            </w:r>
          </w:p>
        </w:tc>
      </w:tr>
      <w:bookmarkEnd w:id="11"/>
    </w:tbl>
    <w:p w14:paraId="28C49120" w14:textId="77777777" w:rsidR="00F84286" w:rsidRDefault="00F84286">
      <w:pPr>
        <w:spacing w:after="0"/>
        <w:rPr>
          <w:b/>
          <w:bCs/>
        </w:rPr>
      </w:pPr>
    </w:p>
    <w:p w14:paraId="18003073" w14:textId="77777777" w:rsidR="00F84286" w:rsidRDefault="00AA05EA">
      <w:pPr>
        <w:pStyle w:val="3GPPNormalText"/>
        <w:rPr>
          <w:b/>
          <w:bCs/>
          <w:highlight w:val="green"/>
        </w:rPr>
      </w:pPr>
      <w:bookmarkStart w:id="12" w:name="_Hlk34340607"/>
      <w:r>
        <w:rPr>
          <w:rStyle w:val="af5"/>
          <w:b w:val="0"/>
          <w:bCs w:val="0"/>
          <w:highlight w:val="green"/>
        </w:rPr>
        <w:t>Agreements:</w:t>
      </w:r>
    </w:p>
    <w:p w14:paraId="5A4F6B9D" w14:textId="77777777" w:rsidR="00F84286" w:rsidRDefault="00AA05EA">
      <w:pPr>
        <w:spacing w:after="0"/>
        <w:rPr>
          <w:lang w:eastAsia="ko-KR"/>
        </w:rPr>
      </w:pPr>
      <w:r>
        <w:rPr>
          <w:lang w:eastAsia="ko-KR"/>
        </w:rPr>
        <w:t>Adopt the following TP</w:t>
      </w:r>
      <w:r>
        <w:rPr>
          <w:lang w:eastAsia="ko-KR"/>
        </w:rPr>
        <w:t xml:space="preserve"> to TS 38.214 (changes in </w:t>
      </w:r>
      <w:r>
        <w:rPr>
          <w:color w:val="FF0000"/>
          <w:lang w:eastAsia="ko-KR"/>
        </w:rPr>
        <w:t>red</w:t>
      </w:r>
      <w:r>
        <w:rPr>
          <w:lang w:eastAsia="ko-KR"/>
        </w:rPr>
        <w:t>):</w:t>
      </w:r>
    </w:p>
    <w:tbl>
      <w:tblPr>
        <w:tblW w:w="9619" w:type="dxa"/>
        <w:tblLayout w:type="fixed"/>
        <w:tblCellMar>
          <w:left w:w="0" w:type="dxa"/>
          <w:right w:w="0" w:type="dxa"/>
        </w:tblCellMar>
        <w:tblLook w:val="04A0" w:firstRow="1" w:lastRow="0" w:firstColumn="1" w:lastColumn="0" w:noHBand="0" w:noVBand="1"/>
      </w:tblPr>
      <w:tblGrid>
        <w:gridCol w:w="9619"/>
      </w:tblGrid>
      <w:tr w:rsidR="00F84286" w14:paraId="62CDA0F1" w14:textId="77777777">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E05CF3" w14:textId="77777777" w:rsidR="00F84286" w:rsidRDefault="00AA05EA">
            <w:pPr>
              <w:rPr>
                <w:lang w:eastAsia="zh-CN"/>
              </w:rPr>
            </w:pPr>
            <w:r>
              <w:rPr>
                <w:rStyle w:val="af5"/>
                <w:color w:val="0070C0"/>
                <w:sz w:val="24"/>
                <w:szCs w:val="24"/>
              </w:rPr>
              <w:t>TP to TS 38.214, Sec. 6.3.2</w:t>
            </w:r>
          </w:p>
          <w:p w14:paraId="415A93DE" w14:textId="77777777" w:rsidR="00F84286" w:rsidRDefault="00AA05EA">
            <w:pPr>
              <w:keepNext/>
              <w:ind w:left="1134" w:hanging="1134"/>
            </w:pPr>
            <w:r>
              <w:rPr>
                <w:color w:val="000000"/>
                <w:sz w:val="28"/>
                <w:szCs w:val="28"/>
              </w:rPr>
              <w:t>6.3.2       Frequency hopping for PUSCH repetition Type B</w:t>
            </w:r>
          </w:p>
          <w:p w14:paraId="4AE79153" w14:textId="77777777" w:rsidR="00F84286" w:rsidRDefault="00AA05EA">
            <w:r>
              <w:t>For PUSCH repetition Type B (as determined according to procedures defined in Clause 6.1.2.1 for scheduled PUSCH, or Clause 6.1.2.3 for co</w:t>
            </w:r>
            <w:r>
              <w:t xml:space="preserve">nfigured PUSCH), a UE is configured for frequency hopping by the higher layer parameter </w:t>
            </w:r>
            <w:r>
              <w:rPr>
                <w:rStyle w:val="af7"/>
              </w:rPr>
              <w:t>frequencyHopping-ForDCIFormat0_2</w:t>
            </w:r>
            <w:r>
              <w:t xml:space="preserve"> in </w:t>
            </w:r>
            <w:r>
              <w:rPr>
                <w:rStyle w:val="af7"/>
              </w:rPr>
              <w:t>pusch-Config</w:t>
            </w:r>
            <w:r>
              <w:t xml:space="preserve"> for PUSCH transmission scheduled by DCI format 0_2, by </w:t>
            </w:r>
            <w:r>
              <w:rPr>
                <w:rStyle w:val="af7"/>
              </w:rPr>
              <w:t>frequencyHopping-ForDCIFormat0_1</w:t>
            </w:r>
            <w:r>
              <w:t xml:space="preserve"> provided in </w:t>
            </w:r>
            <w:r>
              <w:rPr>
                <w:rStyle w:val="af7"/>
              </w:rPr>
              <w:t>pusch-Config</w:t>
            </w:r>
            <w:r>
              <w:t xml:space="preserve"> for PU</w:t>
            </w:r>
            <w:r>
              <w:t xml:space="preserve">SCH transmission scheduled by DCI format 0_1, and by </w:t>
            </w:r>
            <w:r>
              <w:rPr>
                <w:rStyle w:val="af7"/>
              </w:rPr>
              <w:t>frequencyHopping-PUSCHRepTypeB</w:t>
            </w:r>
            <w:r>
              <w:t xml:space="preserve"> provided in </w:t>
            </w:r>
            <w:r>
              <w:rPr>
                <w:rStyle w:val="af7"/>
                <w:color w:val="FF0000"/>
              </w:rPr>
              <w:t>rrc-ConfiguredUplinkGrant</w:t>
            </w:r>
            <w:r>
              <w:rPr>
                <w:color w:val="FF0000"/>
              </w:rPr>
              <w:t xml:space="preserve"> </w:t>
            </w:r>
            <w:r>
              <w:rPr>
                <w:rStyle w:val="af7"/>
                <w:strike/>
                <w:color w:val="FF0000"/>
              </w:rPr>
              <w:t>configuredGrantConfig</w:t>
            </w:r>
            <w:r>
              <w:t xml:space="preserve"> for </w:t>
            </w:r>
            <w:r>
              <w:rPr>
                <w:strike/>
                <w:color w:val="FF0000"/>
                <w:highlight w:val="yellow"/>
              </w:rPr>
              <w:t>[</w:t>
            </w:r>
            <w:r>
              <w:t>Type 1</w:t>
            </w:r>
            <w:r>
              <w:rPr>
                <w:strike/>
                <w:color w:val="FF0000"/>
                <w:highlight w:val="yellow"/>
              </w:rPr>
              <w:t>]</w:t>
            </w:r>
            <w:r>
              <w:t xml:space="preserve"> configured PUSCH transmission. </w:t>
            </w:r>
            <w:r>
              <w:rPr>
                <w:strike/>
                <w:color w:val="FF0000"/>
                <w:highlight w:val="yellow"/>
              </w:rPr>
              <w:t>[</w:t>
            </w:r>
            <w:r>
              <w:t xml:space="preserve">The frequency hopping mode for Type 2 configured PUSCH transmission follows </w:t>
            </w:r>
            <w:r>
              <w:rPr>
                <w:color w:val="FF0000"/>
              </w:rPr>
              <w:t xml:space="preserve">the configuration of </w:t>
            </w:r>
            <w:r>
              <w:t>the activating DCI format</w:t>
            </w:r>
            <w:r>
              <w:rPr>
                <w:strike/>
                <w:color w:val="FF0000"/>
                <w:highlight w:val="yellow"/>
              </w:rPr>
              <w:t>]</w:t>
            </w:r>
            <w:r>
              <w:t>. One of two frequency hopping modes can be configured:</w:t>
            </w:r>
          </w:p>
          <w:p w14:paraId="30BF09A6" w14:textId="77777777" w:rsidR="00F84286" w:rsidRDefault="00AA05EA">
            <w:pPr>
              <w:ind w:left="568" w:hanging="284"/>
            </w:pPr>
            <w:r>
              <w:rPr>
                <w:lang w:eastAsia="ja-JP"/>
              </w:rPr>
              <w:t>-     Inter-repetition frequency hopping</w:t>
            </w:r>
          </w:p>
          <w:p w14:paraId="2BE1FFBF" w14:textId="77777777" w:rsidR="00F84286" w:rsidRDefault="00AA05EA">
            <w:pPr>
              <w:ind w:left="568" w:hanging="284"/>
            </w:pPr>
            <w:r>
              <w:rPr>
                <w:lang w:eastAsia="ja-JP"/>
              </w:rPr>
              <w:t>-     Inter-slot frequency hopping</w:t>
            </w:r>
          </w:p>
          <w:p w14:paraId="181CFF15" w14:textId="77777777" w:rsidR="00F84286" w:rsidRDefault="00AA05EA">
            <w:r>
              <w:lastRenderedPageBreak/>
              <w:t>In case of resource allocation type 1, whether or not transform precoding is enabled for PUSCH transmission, the UE may perform PUSCH frequency hopping, if the frequency hopping field in a corresponding detected DCI format is set to 1, or if for a Type 1 P</w:t>
            </w:r>
            <w:r>
              <w:t xml:space="preserve">USCH transmission with a configured grant the higher layer parameter </w:t>
            </w:r>
            <w:r>
              <w:rPr>
                <w:rStyle w:val="af7"/>
              </w:rPr>
              <w:t xml:space="preserve">frequencyHopping- PUSCHRepTypeB </w:t>
            </w:r>
            <w:r>
              <w:t>is provided, otherwise no PUSCH frequency hopping is performed. When frequency hopping is enabled for PUSCH, the RE mapping is defined in clause 6.3.1.6 of</w:t>
            </w:r>
            <w:r>
              <w:t xml:space="preserve"> [4, TS 38.211].</w:t>
            </w:r>
          </w:p>
          <w:p w14:paraId="2B72810D" w14:textId="77777777" w:rsidR="00F84286" w:rsidRDefault="00AA05EA">
            <w:pPr>
              <w:keepNext/>
              <w:jc w:val="center"/>
            </w:pPr>
            <w:r>
              <w:rPr>
                <w:rStyle w:val="af5"/>
                <w:color w:val="0070C0"/>
              </w:rPr>
              <w:t>&lt;</w:t>
            </w:r>
            <w:r>
              <w:rPr>
                <w:color w:val="0070C0"/>
                <w:lang w:eastAsia="fr-FR"/>
              </w:rPr>
              <w:t>Unchanged text is omitted&gt;</w:t>
            </w:r>
          </w:p>
        </w:tc>
      </w:tr>
      <w:bookmarkEnd w:id="12"/>
    </w:tbl>
    <w:p w14:paraId="05A439DC" w14:textId="77777777" w:rsidR="00F84286" w:rsidRDefault="00F84286">
      <w:pPr>
        <w:pStyle w:val="3GPPNormalText"/>
        <w:rPr>
          <w:lang w:val="en-GB"/>
        </w:rPr>
      </w:pPr>
    </w:p>
    <w:p w14:paraId="084C6D84" w14:textId="77777777" w:rsidR="00F84286" w:rsidRDefault="00AA05EA">
      <w:pPr>
        <w:pStyle w:val="3GPPNormalText"/>
        <w:rPr>
          <w:b/>
          <w:bCs/>
          <w:highlight w:val="green"/>
        </w:rPr>
      </w:pPr>
      <w:bookmarkStart w:id="13" w:name="_Hlk34340661"/>
      <w:r>
        <w:rPr>
          <w:rStyle w:val="af5"/>
          <w:b w:val="0"/>
          <w:bCs w:val="0"/>
          <w:highlight w:val="green"/>
        </w:rPr>
        <w:t>Agreements:</w:t>
      </w:r>
    </w:p>
    <w:p w14:paraId="77120417" w14:textId="77777777" w:rsidR="00F84286" w:rsidRDefault="00AA05EA">
      <w:pPr>
        <w:spacing w:after="0"/>
        <w:rPr>
          <w:lang w:eastAsia="ko-KR"/>
        </w:rPr>
      </w:pPr>
      <w:r>
        <w:rPr>
          <w:lang w:eastAsia="ko-KR"/>
        </w:rPr>
        <w:t xml:space="preserve">Adopt the following TP to TS 38.214 (changes in </w:t>
      </w:r>
      <w:r>
        <w:rPr>
          <w:color w:val="FF0000"/>
          <w:lang w:eastAsia="ko-KR"/>
        </w:rPr>
        <w:t>red</w:t>
      </w:r>
      <w:r>
        <w:rPr>
          <w:lang w:eastAsia="ko-KR"/>
        </w:rPr>
        <w:t>):</w:t>
      </w:r>
    </w:p>
    <w:tbl>
      <w:tblPr>
        <w:tblW w:w="9619" w:type="dxa"/>
        <w:tblLayout w:type="fixed"/>
        <w:tblCellMar>
          <w:left w:w="0" w:type="dxa"/>
          <w:right w:w="0" w:type="dxa"/>
        </w:tblCellMar>
        <w:tblLook w:val="04A0" w:firstRow="1" w:lastRow="0" w:firstColumn="1" w:lastColumn="0" w:noHBand="0" w:noVBand="1"/>
      </w:tblPr>
      <w:tblGrid>
        <w:gridCol w:w="9619"/>
      </w:tblGrid>
      <w:tr w:rsidR="00F84286" w14:paraId="42150DF5" w14:textId="77777777">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33EDD4" w14:textId="77777777" w:rsidR="00F84286" w:rsidRDefault="00AA05EA">
            <w:pPr>
              <w:rPr>
                <w:lang w:eastAsia="zh-CN"/>
              </w:rPr>
            </w:pPr>
            <w:r>
              <w:rPr>
                <w:rStyle w:val="af5"/>
                <w:color w:val="0070C0"/>
                <w:sz w:val="24"/>
                <w:szCs w:val="24"/>
              </w:rPr>
              <w:t>TP to TS 38.214, Sec. 6.3.2</w:t>
            </w:r>
          </w:p>
          <w:p w14:paraId="2837A114" w14:textId="77777777" w:rsidR="00F84286" w:rsidRDefault="00AA05EA">
            <w:pPr>
              <w:keepNext/>
              <w:ind w:left="1134" w:hanging="1134"/>
            </w:pPr>
            <w:r>
              <w:rPr>
                <w:color w:val="000000"/>
                <w:sz w:val="28"/>
                <w:szCs w:val="28"/>
              </w:rPr>
              <w:t>6.3.2       Frequency hopping for PUSCH repetition Type B</w:t>
            </w:r>
          </w:p>
          <w:p w14:paraId="792B458B" w14:textId="77777777" w:rsidR="00F84286" w:rsidRDefault="00AA05EA">
            <w:pPr>
              <w:keepNext/>
              <w:ind w:left="1134" w:hanging="1134"/>
              <w:jc w:val="center"/>
            </w:pPr>
            <w:r>
              <w:rPr>
                <w:rStyle w:val="af5"/>
                <w:color w:val="0070C0"/>
              </w:rPr>
              <w:t>&lt;</w:t>
            </w:r>
            <w:r>
              <w:rPr>
                <w:color w:val="0070C0"/>
                <w:lang w:eastAsia="fr-FR"/>
              </w:rPr>
              <w:t>Unchanged text is omitted&gt;</w:t>
            </w:r>
          </w:p>
          <w:p w14:paraId="0C17D811" w14:textId="77777777" w:rsidR="00F84286" w:rsidRDefault="00AA05EA">
            <w:r>
              <w:rPr>
                <w:color w:val="000000"/>
              </w:rPr>
              <w:t>In case of inter-repetition f</w:t>
            </w:r>
            <w:r>
              <w:rPr>
                <w:color w:val="000000"/>
              </w:rPr>
              <w:t xml:space="preserve">requency hopping, </w:t>
            </w:r>
            <w:r>
              <w:rPr>
                <w:strike/>
                <w:color w:val="FF0000"/>
              </w:rPr>
              <w:t xml:space="preserve">[details to be added when agreements become available]. </w:t>
            </w:r>
            <w:r>
              <w:rPr>
                <w:color w:val="FF0000"/>
                <w:lang w:val="fr-FR" w:eastAsia="ja-JP"/>
              </w:rPr>
              <w:t>t</w:t>
            </w:r>
            <w:r>
              <w:rPr>
                <w:color w:val="FF0000"/>
              </w:rPr>
              <w:t xml:space="preserve">he starting RB for an actual repetition within the </w:t>
            </w:r>
            <w:r>
              <w:rPr>
                <w:rStyle w:val="af7"/>
                <w:color w:val="FF0000"/>
              </w:rPr>
              <w:t>n</w:t>
            </w:r>
            <w:r>
              <w:rPr>
                <w:color w:val="FF0000"/>
              </w:rPr>
              <w:t>-th nominal repetition (as defined in Clause 6.1.2.1) is given by:</w:t>
            </w:r>
          </w:p>
          <w:p w14:paraId="09C8AD51" w14:textId="77777777" w:rsidR="00F84286" w:rsidRDefault="00AA05EA">
            <w:r>
              <w:rPr>
                <w:color w:val="FF0000"/>
              </w:rPr>
              <w:t xml:space="preserve">                                        </w:t>
            </w:r>
            <w:r>
              <w:rPr>
                <w:noProof/>
                <w:color w:val="FF0000"/>
                <w:position w:val="-32"/>
                <w:lang w:val="en-US" w:eastAsia="ja-JP"/>
              </w:rPr>
              <w:drawing>
                <wp:inline distT="0" distB="0" distL="0" distR="0">
                  <wp:extent cx="3457575" cy="523875"/>
                  <wp:effectExtent l="0" t="0" r="9525" b="9525"/>
                  <wp:docPr id="9" name="Picture 9" descr="A picture containing hang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hanging&#10;&#10;Description automatically generated"/>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a:xfrm>
                            <a:off x="0" y="0"/>
                            <a:ext cx="3457575" cy="523875"/>
                          </a:xfrm>
                          <a:prstGeom prst="rect">
                            <a:avLst/>
                          </a:prstGeom>
                          <a:noFill/>
                          <a:ln>
                            <a:noFill/>
                          </a:ln>
                        </pic:spPr>
                      </pic:pic>
                    </a:graphicData>
                  </a:graphic>
                </wp:inline>
              </w:drawing>
            </w:r>
            <w:r>
              <w:rPr>
                <w:color w:val="FF0000"/>
              </w:rPr>
              <w:t>,</w:t>
            </w:r>
          </w:p>
          <w:p w14:paraId="72ADA52F" w14:textId="77777777" w:rsidR="00F84286" w:rsidRDefault="00AA05EA">
            <w:r>
              <w:rPr>
                <w:color w:val="FF0000"/>
              </w:rPr>
              <w:t xml:space="preserve">where </w:t>
            </w:r>
            <w:r>
              <w:rPr>
                <w:noProof/>
                <w:color w:val="FF0000"/>
                <w:position w:val="-10"/>
                <w:lang w:val="en-US" w:eastAsia="ja-JP"/>
              </w:rPr>
              <w:drawing>
                <wp:inline distT="0" distB="0" distL="0" distR="0">
                  <wp:extent cx="323850" cy="2000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a:xfrm>
                            <a:off x="0" y="0"/>
                            <a:ext cx="323850" cy="200025"/>
                          </a:xfrm>
                          <a:prstGeom prst="rect">
                            <a:avLst/>
                          </a:prstGeom>
                          <a:noFill/>
                          <a:ln>
                            <a:noFill/>
                          </a:ln>
                        </pic:spPr>
                      </pic:pic>
                    </a:graphicData>
                  </a:graphic>
                </wp:inline>
              </w:drawing>
            </w:r>
            <w:r>
              <w:rPr>
                <w:color w:val="FF0000"/>
              </w:rPr>
              <w:t xml:space="preserve"> is the starting RB within the UL BWP, as calculated from the resource block assignment information of resource allocation type 1 (described in Subclause 6.1.2.2.2) and </w:t>
            </w:r>
            <w:r>
              <w:rPr>
                <w:noProof/>
                <w:color w:val="FF0000"/>
                <w:position w:val="-10"/>
                <w:lang w:val="en-US" w:eastAsia="ja-JP"/>
              </w:rPr>
              <w:drawing>
                <wp:inline distT="0" distB="0" distL="0" distR="0">
                  <wp:extent cx="457200" cy="200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a:xfrm>
                            <a:off x="0" y="0"/>
                            <a:ext cx="457200" cy="200025"/>
                          </a:xfrm>
                          <a:prstGeom prst="rect">
                            <a:avLst/>
                          </a:prstGeom>
                          <a:noFill/>
                          <a:ln>
                            <a:noFill/>
                          </a:ln>
                        </pic:spPr>
                      </pic:pic>
                    </a:graphicData>
                  </a:graphic>
                </wp:inline>
              </w:drawing>
            </w:r>
            <w:r>
              <w:rPr>
                <w:color w:val="FF0000"/>
              </w:rPr>
              <w:t>is the frequency offset in RBs between the two frequency hops.</w:t>
            </w:r>
          </w:p>
          <w:p w14:paraId="0AA6F516" w14:textId="77777777" w:rsidR="00F84286" w:rsidRDefault="00AA05EA">
            <w:pPr>
              <w:keepNext/>
            </w:pPr>
            <w:r>
              <w:rPr>
                <w:color w:val="000000"/>
                <w:lang w:val="fr-FR" w:eastAsia="ja-JP"/>
              </w:rPr>
              <w:t>In case of inter-slot f</w:t>
            </w:r>
            <w:r>
              <w:rPr>
                <w:color w:val="000000"/>
                <w:lang w:val="fr-FR" w:eastAsia="ja-JP"/>
              </w:rPr>
              <w:t>requency hopping, t</w:t>
            </w:r>
            <w:r>
              <w:rPr>
                <w:color w:val="000000"/>
              </w:rPr>
              <w:t xml:space="preserve">he starting RB during slot </w:t>
            </w:r>
            <w:r>
              <w:rPr>
                <w:noProof/>
                <w:color w:val="000000"/>
                <w:position w:val="-10"/>
                <w:lang w:val="en-US" w:eastAsia="ja-JP"/>
              </w:rPr>
              <w:drawing>
                <wp:inline distT="0" distB="0" distL="0" distR="0">
                  <wp:extent cx="200025" cy="2000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a:xfrm>
                            <a:off x="0" y="0"/>
                            <a:ext cx="200025" cy="200025"/>
                          </a:xfrm>
                          <a:prstGeom prst="rect">
                            <a:avLst/>
                          </a:prstGeom>
                          <a:noFill/>
                          <a:ln>
                            <a:noFill/>
                          </a:ln>
                        </pic:spPr>
                      </pic:pic>
                    </a:graphicData>
                  </a:graphic>
                </wp:inline>
              </w:drawing>
            </w:r>
            <w:r>
              <w:rPr>
                <w:color w:val="000000"/>
              </w:rPr>
              <w:t> follows that of inter-slot frequency hopping for PUSCH Repetition Type A in Clause 6.3.1.</w:t>
            </w:r>
          </w:p>
        </w:tc>
      </w:tr>
      <w:bookmarkEnd w:id="13"/>
    </w:tbl>
    <w:p w14:paraId="3CC535FD" w14:textId="77777777" w:rsidR="00F84286" w:rsidRDefault="00F84286">
      <w:pPr>
        <w:rPr>
          <w:lang w:eastAsia="zh-CN"/>
        </w:rPr>
      </w:pPr>
    </w:p>
    <w:p w14:paraId="74B4F769" w14:textId="77777777" w:rsidR="00F84286" w:rsidRDefault="00AA05EA">
      <w:pPr>
        <w:spacing w:after="0"/>
        <w:rPr>
          <w:rFonts w:ascii="Arial" w:hAnsi="Arial" w:cs="Arial"/>
          <w:b/>
          <w:bCs/>
          <w:sz w:val="24"/>
        </w:rPr>
      </w:pPr>
      <w:r>
        <w:rPr>
          <w:rFonts w:ascii="Arial" w:hAnsi="Arial" w:cs="Arial"/>
          <w:b/>
          <w:bCs/>
          <w:sz w:val="24"/>
        </w:rPr>
        <w:t>[100e-NR-L1enh_URLLC-PUSCH_Enh-03]</w:t>
      </w:r>
    </w:p>
    <w:p w14:paraId="5D846271" w14:textId="77777777" w:rsidR="00F84286" w:rsidRDefault="00F84286">
      <w:pPr>
        <w:rPr>
          <w:lang w:eastAsia="zh-CN"/>
        </w:rPr>
      </w:pPr>
    </w:p>
    <w:p w14:paraId="3AC16716" w14:textId="77777777" w:rsidR="00F84286" w:rsidRDefault="00AA05EA">
      <w:pPr>
        <w:spacing w:after="0"/>
        <w:rPr>
          <w:lang w:eastAsia="zh-CN"/>
        </w:rPr>
      </w:pPr>
      <w:bookmarkStart w:id="14" w:name="_Hlk35791188"/>
      <w:r>
        <w:rPr>
          <w:highlight w:val="green"/>
        </w:rPr>
        <w:t>Agreements</w:t>
      </w:r>
      <w:r>
        <w:t>:</w:t>
      </w:r>
    </w:p>
    <w:p w14:paraId="289C8F42" w14:textId="77777777" w:rsidR="00F84286" w:rsidRDefault="00AA05EA">
      <w:r>
        <w:t>The semi-static and dynamic indication of invalid symbols (related t</w:t>
      </w:r>
      <w:r>
        <w:t xml:space="preserve">o </w:t>
      </w:r>
      <w:r>
        <w:rPr>
          <w:i/>
          <w:iCs/>
        </w:rPr>
        <w:t>InvalidSymbolPattern</w:t>
      </w:r>
      <w:r>
        <w:t>) for DG PUSCH repetition Type B in case dynamic SFI is not configured follows the same behaviour as for DG PUSCH repetition Type B in case dynamic SFI is configured.</w:t>
      </w:r>
    </w:p>
    <w:p w14:paraId="1930AFC5" w14:textId="77777777" w:rsidR="00F84286" w:rsidRDefault="00AA05EA">
      <w:pPr>
        <w:spacing w:after="0"/>
        <w:rPr>
          <w:lang w:eastAsia="zh-CN"/>
        </w:rPr>
      </w:pPr>
      <w:r>
        <w:rPr>
          <w:highlight w:val="green"/>
        </w:rPr>
        <w:t>Agreements</w:t>
      </w:r>
      <w:r>
        <w:t>:</w:t>
      </w:r>
    </w:p>
    <w:p w14:paraId="7BD3D568" w14:textId="77777777" w:rsidR="00F84286" w:rsidRDefault="00AA05EA">
      <w:r>
        <w:t xml:space="preserve">For Type 1 CG PUSCH with repetition Type B, regardless </w:t>
      </w:r>
      <w:r>
        <w:t xml:space="preserve">of whether dynamic SFI is configured or not, if </w:t>
      </w:r>
      <w:r>
        <w:rPr>
          <w:i/>
          <w:iCs/>
        </w:rPr>
        <w:t>InvalidSymbolPattern</w:t>
      </w:r>
      <w:r>
        <w:t xml:space="preserve"> is configured, the configured pattern is applied (that is, segmentation occurs around semi-static DL symbols and invalid symbols indicated by </w:t>
      </w:r>
      <w:r>
        <w:rPr>
          <w:i/>
          <w:iCs/>
        </w:rPr>
        <w:t>InvalidSymbolPattern</w:t>
      </w:r>
      <w:r>
        <w:t>).</w:t>
      </w:r>
    </w:p>
    <w:p w14:paraId="08AEE382" w14:textId="77777777" w:rsidR="00F84286" w:rsidRDefault="00AA05EA">
      <w:pPr>
        <w:spacing w:after="0"/>
        <w:rPr>
          <w:lang w:eastAsia="zh-CN"/>
        </w:rPr>
      </w:pPr>
      <w:r>
        <w:rPr>
          <w:highlight w:val="green"/>
        </w:rPr>
        <w:t>Agreements</w:t>
      </w:r>
      <w:r>
        <w:t>:</w:t>
      </w:r>
    </w:p>
    <w:p w14:paraId="385A94EB" w14:textId="77777777" w:rsidR="00F84286" w:rsidRDefault="00AA05EA">
      <w:r>
        <w:t>For the fi</w:t>
      </w:r>
      <w:r>
        <w:t xml:space="preserve">rst Type 2 CG PUSCH with repetition Type B (including all repetitions) after activation, regardless of whether dynamic SFI is configured or not, if </w:t>
      </w:r>
      <w:r>
        <w:rPr>
          <w:i/>
          <w:iCs/>
        </w:rPr>
        <w:t>InvalidSymbolPattern</w:t>
      </w:r>
      <w:r>
        <w:t xml:space="preserve"> is configured, whether the configured pattern is applied follows the same procedure as </w:t>
      </w:r>
      <w:r>
        <w:t>specified for DG PUSCH according to the activation DCI.</w:t>
      </w:r>
    </w:p>
    <w:p w14:paraId="060FD909" w14:textId="77777777" w:rsidR="00F84286" w:rsidRDefault="00AA05EA">
      <w:pPr>
        <w:spacing w:after="0"/>
        <w:rPr>
          <w:lang w:eastAsia="zh-CN"/>
        </w:rPr>
      </w:pPr>
      <w:r>
        <w:rPr>
          <w:highlight w:val="green"/>
        </w:rPr>
        <w:t>Agreements</w:t>
      </w:r>
      <w:r>
        <w:t>:</w:t>
      </w:r>
    </w:p>
    <w:p w14:paraId="2905E3B2" w14:textId="77777777" w:rsidR="00F84286" w:rsidRDefault="00AA05EA">
      <w:r>
        <w:t xml:space="preserve">For Type 2 CG PUSCH with repetition Type B (excluding the first Type 2 CG PUSCH, with all repetitions, after activation), regardless of whether dynamic SFI is configured or not, if </w:t>
      </w:r>
      <w:r>
        <w:rPr>
          <w:i/>
          <w:iCs/>
        </w:rPr>
        <w:t>Invalid</w:t>
      </w:r>
      <w:r>
        <w:rPr>
          <w:i/>
          <w:iCs/>
        </w:rPr>
        <w:t>SymbolPattern</w:t>
      </w:r>
      <w:r>
        <w:t xml:space="preserve"> is configured, whether the configured pattern is applied follows the activation DCI.</w:t>
      </w:r>
    </w:p>
    <w:p w14:paraId="61FCEAB2" w14:textId="77777777" w:rsidR="00F84286" w:rsidRDefault="00AA05EA">
      <w:pPr>
        <w:spacing w:after="0"/>
        <w:rPr>
          <w:lang w:eastAsia="zh-CN"/>
        </w:rPr>
      </w:pPr>
      <w:r>
        <w:rPr>
          <w:highlight w:val="green"/>
        </w:rPr>
        <w:t>Agreements</w:t>
      </w:r>
      <w:r>
        <w:t>:</w:t>
      </w:r>
    </w:p>
    <w:p w14:paraId="3EC48FFF" w14:textId="77777777" w:rsidR="00F84286" w:rsidRDefault="00AA05EA">
      <w:r>
        <w:lastRenderedPageBreak/>
        <w:t xml:space="preserve">For PUSCH repetition Type B, a UE is not expected to be indicated with an antenna port configuration that is invalid for the duration of any </w:t>
      </w:r>
      <w:r>
        <w:t>actual repetition.</w:t>
      </w:r>
    </w:p>
    <w:p w14:paraId="15D5019B" w14:textId="77777777" w:rsidR="00F84286" w:rsidRDefault="00AA05EA">
      <w:pPr>
        <w:spacing w:after="0"/>
        <w:rPr>
          <w:lang w:eastAsia="zh-CN"/>
        </w:rPr>
      </w:pPr>
      <w:r>
        <w:rPr>
          <w:highlight w:val="green"/>
        </w:rPr>
        <w:t>Agreements</w:t>
      </w:r>
      <w:r>
        <w:t>:</w:t>
      </w:r>
    </w:p>
    <w:p w14:paraId="27AB543A" w14:textId="77777777" w:rsidR="00F84286" w:rsidRDefault="00AA05EA">
      <w:r>
        <w:t>For PUSCH with repetition Type B, an actual repetition with a single symbol is not transmitted.</w:t>
      </w:r>
    </w:p>
    <w:bookmarkEnd w:id="14"/>
    <w:p w14:paraId="72CB0265" w14:textId="77777777" w:rsidR="00F84286" w:rsidRDefault="00AA05EA">
      <w:pPr>
        <w:pStyle w:val="3GPPNormalText"/>
        <w:rPr>
          <w:b/>
          <w:bCs/>
          <w:highlight w:val="green"/>
        </w:rPr>
      </w:pPr>
      <w:r>
        <w:rPr>
          <w:rStyle w:val="af5"/>
          <w:b w:val="0"/>
          <w:bCs w:val="0"/>
          <w:highlight w:val="green"/>
        </w:rPr>
        <w:t>Agreements:</w:t>
      </w:r>
    </w:p>
    <w:p w14:paraId="7127C7E9" w14:textId="77777777" w:rsidR="00F84286" w:rsidRDefault="00AA05EA">
      <w:pPr>
        <w:spacing w:after="0"/>
      </w:pPr>
      <w:r>
        <w:t>Adopt the following TP to TS 38.214:</w:t>
      </w:r>
    </w:p>
    <w:tbl>
      <w:tblPr>
        <w:tblW w:w="9619" w:type="dxa"/>
        <w:tblLayout w:type="fixed"/>
        <w:tblCellMar>
          <w:left w:w="0" w:type="dxa"/>
          <w:right w:w="0" w:type="dxa"/>
        </w:tblCellMar>
        <w:tblLook w:val="04A0" w:firstRow="1" w:lastRow="0" w:firstColumn="1" w:lastColumn="0" w:noHBand="0" w:noVBand="1"/>
      </w:tblPr>
      <w:tblGrid>
        <w:gridCol w:w="9619"/>
      </w:tblGrid>
      <w:tr w:rsidR="00F84286" w14:paraId="64C39966" w14:textId="77777777">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2D3327" w14:textId="77777777" w:rsidR="00F84286" w:rsidRDefault="00AA05EA">
            <w:pPr>
              <w:rPr>
                <w:b/>
                <w:bCs/>
                <w:color w:val="0070C0"/>
              </w:rPr>
            </w:pPr>
            <w:r>
              <w:rPr>
                <w:b/>
                <w:bCs/>
                <w:color w:val="0070C0"/>
              </w:rPr>
              <w:t>TP to TS 38.214, Sec. 6.1.2.1</w:t>
            </w:r>
          </w:p>
          <w:p w14:paraId="47101C3C" w14:textId="77777777" w:rsidR="00F84286" w:rsidRDefault="00AA05EA">
            <w:pPr>
              <w:keepNext/>
              <w:spacing w:before="120"/>
              <w:ind w:left="1134" w:hanging="1134"/>
              <w:rPr>
                <w:color w:val="000000"/>
              </w:rPr>
            </w:pPr>
            <w:r>
              <w:rPr>
                <w:color w:val="000000"/>
              </w:rPr>
              <w:t xml:space="preserve">6.1.2       Resource allocation </w:t>
            </w:r>
          </w:p>
          <w:p w14:paraId="5018050F" w14:textId="77777777" w:rsidR="00F84286" w:rsidRDefault="00AA05EA">
            <w:pPr>
              <w:keepNext/>
              <w:spacing w:before="120"/>
              <w:ind w:left="1418" w:hanging="1418"/>
              <w:rPr>
                <w:color w:val="000000"/>
              </w:rPr>
            </w:pPr>
            <w:r>
              <w:rPr>
                <w:color w:val="000000"/>
              </w:rPr>
              <w:t>6.1.2.1            Resource allocation in time domain</w:t>
            </w:r>
          </w:p>
          <w:p w14:paraId="4486F36E" w14:textId="77777777" w:rsidR="00F84286" w:rsidRDefault="00AA05EA">
            <w:pPr>
              <w:jc w:val="center"/>
              <w:rPr>
                <w:color w:val="00B0F0"/>
                <w:lang w:eastAsia="fr-FR"/>
              </w:rPr>
            </w:pPr>
            <w:r>
              <w:rPr>
                <w:color w:val="00B0F0"/>
                <w:lang w:eastAsia="fr-FR"/>
              </w:rPr>
              <w:t>&lt;unchanged text omitted&gt;</w:t>
            </w:r>
          </w:p>
          <w:p w14:paraId="08359AC8" w14:textId="77777777" w:rsidR="00F84286" w:rsidRDefault="00AA05EA">
            <w:r>
              <w:t>For PUSCH repetition Type B, the UE determines invalid symbol(s) for PUSCH repetition Type B transmission as follows:</w:t>
            </w:r>
          </w:p>
          <w:p w14:paraId="0B7F99A4" w14:textId="77777777" w:rsidR="00F84286" w:rsidRDefault="00AA05EA">
            <w:pPr>
              <w:ind w:left="568" w:hanging="284"/>
              <w:rPr>
                <w:color w:val="000000"/>
                <w:lang w:val="zh-CN"/>
              </w:rPr>
            </w:pPr>
            <w:r>
              <w:rPr>
                <w:lang w:val="zh-CN"/>
              </w:rPr>
              <w:t xml:space="preserve">-     A symbol that is indicated as downlink by </w:t>
            </w:r>
            <w:r>
              <w:rPr>
                <w:i/>
                <w:iCs/>
                <w:lang w:val="zh-CN"/>
              </w:rPr>
              <w:t>tdd-UL-DL-C</w:t>
            </w:r>
            <w:r>
              <w:rPr>
                <w:i/>
                <w:iCs/>
                <w:lang w:val="zh-CN"/>
              </w:rPr>
              <w:t xml:space="preserve">onfigurationCommon </w:t>
            </w:r>
            <w:r>
              <w:rPr>
                <w:lang w:val="zh-CN"/>
              </w:rPr>
              <w:t xml:space="preserve">or </w:t>
            </w:r>
            <w:r>
              <w:rPr>
                <w:i/>
                <w:iCs/>
                <w:lang w:val="zh-CN"/>
              </w:rPr>
              <w:t xml:space="preserve">tdd-UL-DL-ConfigurationDedicated </w:t>
            </w:r>
            <w:r>
              <w:rPr>
                <w:lang w:val="zh-CN"/>
              </w:rPr>
              <w:t xml:space="preserve">is considered as an invalid symbol for </w:t>
            </w:r>
            <w:r>
              <w:rPr>
                <w:color w:val="000000"/>
                <w:lang w:val="zh-CN"/>
              </w:rPr>
              <w:t>PUSCH repetition Type B transmission.</w:t>
            </w:r>
          </w:p>
          <w:p w14:paraId="3935D7C9" w14:textId="77777777" w:rsidR="00F84286" w:rsidRDefault="00AA05EA">
            <w:pPr>
              <w:ind w:left="568" w:hanging="284"/>
              <w:rPr>
                <w:color w:val="000000"/>
                <w:lang w:val="zh-CN"/>
              </w:rPr>
            </w:pPr>
            <w:r>
              <w:rPr>
                <w:color w:val="000000"/>
                <w:lang w:val="zh-CN"/>
              </w:rPr>
              <w:t xml:space="preserve">-     </w:t>
            </w:r>
            <w:r>
              <w:rPr>
                <w:strike/>
                <w:color w:val="FF0000"/>
                <w:highlight w:val="yellow"/>
                <w:lang w:val="zh-CN"/>
              </w:rPr>
              <w:t xml:space="preserve">[If a UE is configured with higher layer parameter </w:t>
            </w:r>
            <w:r>
              <w:rPr>
                <w:i/>
                <w:iCs/>
                <w:strike/>
                <w:color w:val="FF0000"/>
                <w:highlight w:val="yellow"/>
                <w:lang w:val="zh-CN"/>
              </w:rPr>
              <w:t>SlotFormatInficator,</w:t>
            </w:r>
            <w:r>
              <w:rPr>
                <w:strike/>
                <w:color w:val="FF0000"/>
                <w:highlight w:val="yellow"/>
                <w:lang w:val="zh-CN"/>
              </w:rPr>
              <w:t xml:space="preserve"> the]</w:t>
            </w:r>
            <w:r>
              <w:rPr>
                <w:color w:val="FF0000"/>
                <w:highlight w:val="yellow"/>
                <w:lang w:val="zh-CN"/>
              </w:rPr>
              <w:t xml:space="preserve"> </w:t>
            </w:r>
            <w:r>
              <w:rPr>
                <w:color w:val="FF0000"/>
                <w:highlight w:val="yellow"/>
                <w:lang w:val="fr-FR"/>
              </w:rPr>
              <w:t>The</w:t>
            </w:r>
            <w:r>
              <w:rPr>
                <w:color w:val="FF0000"/>
                <w:lang w:val="fr-FR"/>
              </w:rPr>
              <w:t xml:space="preserve"> </w:t>
            </w:r>
            <w:r>
              <w:rPr>
                <w:color w:val="000000"/>
                <w:lang w:val="zh-CN"/>
              </w:rPr>
              <w:t xml:space="preserve">UE may be configured with the higher </w:t>
            </w:r>
            <w:r>
              <w:rPr>
                <w:color w:val="000000"/>
                <w:lang w:val="zh-CN"/>
              </w:rPr>
              <w:t xml:space="preserve">layer parameter </w:t>
            </w:r>
            <w:r>
              <w:rPr>
                <w:i/>
                <w:iCs/>
                <w:color w:val="000000"/>
                <w:lang w:val="zh-CN"/>
              </w:rPr>
              <w:t>InvalidSymbolPattern</w:t>
            </w:r>
            <w:r>
              <w:rPr>
                <w:color w:val="000000"/>
                <w:lang w:val="zh-CN"/>
              </w:rPr>
              <w:t xml:space="preserve">, which </w:t>
            </w:r>
            <w:r>
              <w:rPr>
                <w:lang w:val="zh-CN"/>
              </w:rPr>
              <w:t xml:space="preserve">provides a symbol level bitmap spanning one or two slots (higher layer parameter </w:t>
            </w:r>
            <w:r>
              <w:rPr>
                <w:i/>
                <w:iCs/>
                <w:lang w:val="zh-CN"/>
              </w:rPr>
              <w:t xml:space="preserve">symbols </w:t>
            </w:r>
            <w:r>
              <w:rPr>
                <w:lang w:val="zh-CN"/>
              </w:rPr>
              <w:t xml:space="preserve">given by </w:t>
            </w:r>
            <w:r>
              <w:rPr>
                <w:i/>
                <w:iCs/>
                <w:color w:val="000000"/>
                <w:lang w:val="zh-CN"/>
              </w:rPr>
              <w:t>InvalidSymbolPattern</w:t>
            </w:r>
            <w:r>
              <w:rPr>
                <w:lang w:val="zh-CN"/>
              </w:rPr>
              <w:t xml:space="preserve">). A bit value equal to 1 in the symbol level bitmap </w:t>
            </w:r>
            <w:r>
              <w:rPr>
                <w:i/>
                <w:iCs/>
                <w:lang w:val="zh-CN"/>
              </w:rPr>
              <w:t>symbols</w:t>
            </w:r>
            <w:r>
              <w:rPr>
                <w:lang w:val="zh-CN"/>
              </w:rPr>
              <w:t xml:space="preserve"> indicates that the corresponding symbol is an invalid symbol for PUSCH repetition Type B transmission. The UE may be additionally configured with a time-domain pattern (higher layer parameter </w:t>
            </w:r>
            <w:r>
              <w:rPr>
                <w:i/>
                <w:iCs/>
                <w:lang w:val="zh-CN"/>
              </w:rPr>
              <w:t xml:space="preserve">periodicityAndPattern </w:t>
            </w:r>
            <w:r>
              <w:rPr>
                <w:lang w:val="zh-CN"/>
              </w:rPr>
              <w:t xml:space="preserve">given by </w:t>
            </w:r>
            <w:r>
              <w:rPr>
                <w:i/>
                <w:iCs/>
                <w:color w:val="000000"/>
                <w:lang w:val="zh-CN"/>
              </w:rPr>
              <w:t>InvalidSymbolPattern</w:t>
            </w:r>
            <w:r>
              <w:rPr>
                <w:lang w:val="zh-CN"/>
              </w:rPr>
              <w:t>), where eac</w:t>
            </w:r>
            <w:r>
              <w:rPr>
                <w:lang w:val="zh-CN"/>
              </w:rPr>
              <w:t xml:space="preserve">h bit of </w:t>
            </w:r>
            <w:r>
              <w:rPr>
                <w:i/>
                <w:iCs/>
                <w:lang w:val="zh-CN"/>
              </w:rPr>
              <w:t xml:space="preserve">periodicityAndPattern </w:t>
            </w:r>
            <w:r>
              <w:rPr>
                <w:lang w:val="zh-CN"/>
              </w:rPr>
              <w:t xml:space="preserve">corresponds to a unit equal to a duration of the symbol level bitmap </w:t>
            </w:r>
            <w:r>
              <w:rPr>
                <w:i/>
                <w:iCs/>
                <w:lang w:val="zh-CN"/>
              </w:rPr>
              <w:t>symbols</w:t>
            </w:r>
            <w:r>
              <w:rPr>
                <w:lang w:val="zh-CN"/>
              </w:rPr>
              <w:t xml:space="preserve">, and a bit value equal to 1 indicates that the symbol level bitmap </w:t>
            </w:r>
            <w:r>
              <w:rPr>
                <w:i/>
                <w:iCs/>
                <w:lang w:val="zh-CN"/>
              </w:rPr>
              <w:t>symbols</w:t>
            </w:r>
            <w:r>
              <w:rPr>
                <w:lang w:val="zh-CN"/>
              </w:rPr>
              <w:t xml:space="preserve"> is present in the unit. The </w:t>
            </w:r>
            <w:r>
              <w:rPr>
                <w:i/>
                <w:iCs/>
                <w:lang w:val="zh-CN"/>
              </w:rPr>
              <w:t xml:space="preserve">periodicityAndPattern </w:t>
            </w:r>
            <w:r>
              <w:rPr>
                <w:lang w:val="zh-CN"/>
              </w:rPr>
              <w:t xml:space="preserve">can be {1, 2, 4, 5, 8, </w:t>
            </w:r>
            <w:r>
              <w:rPr>
                <w:lang w:val="zh-CN"/>
              </w:rPr>
              <w:t xml:space="preserve">10, 20 or 40} units long, but maximum of 40ms. The first symbol of </w:t>
            </w:r>
            <w:r>
              <w:rPr>
                <w:i/>
                <w:iCs/>
                <w:lang w:val="zh-CN"/>
              </w:rPr>
              <w:t xml:space="preserve">periodicityAndPattern </w:t>
            </w:r>
            <w:r>
              <w:rPr>
                <w:lang w:val="zh-CN"/>
              </w:rPr>
              <w:t xml:space="preserve">every 40ms/P periods is a first symbol in frame </w:t>
            </w:r>
            <w:r>
              <w:rPr>
                <w:rFonts w:ascii="Cambria Math" w:hAnsi="Cambria Math" w:cs="Cambria Math"/>
                <w:lang w:val="zh-CN"/>
              </w:rPr>
              <w:t>𝑛𝑓</w:t>
            </w:r>
            <w:r>
              <w:rPr>
                <w:lang w:val="zh-CN"/>
              </w:rPr>
              <w:t xml:space="preserve"> mod 4 = 0, where P is the duration of </w:t>
            </w:r>
            <w:r>
              <w:rPr>
                <w:i/>
                <w:iCs/>
                <w:lang w:val="zh-CN"/>
              </w:rPr>
              <w:t xml:space="preserve">periodicityAndPattern </w:t>
            </w:r>
            <w:r>
              <w:rPr>
                <w:lang w:val="zh-CN"/>
              </w:rPr>
              <w:t xml:space="preserve">in units of ms. When </w:t>
            </w:r>
            <w:r>
              <w:rPr>
                <w:i/>
                <w:iCs/>
                <w:lang w:val="zh-CN"/>
              </w:rPr>
              <w:t xml:space="preserve">periodicityAndPattern </w:t>
            </w:r>
            <w:r>
              <w:rPr>
                <w:lang w:val="zh-CN"/>
              </w:rPr>
              <w:t>is not conf</w:t>
            </w:r>
            <w:r>
              <w:rPr>
                <w:lang w:val="zh-CN"/>
              </w:rPr>
              <w:t>igured, for a symbol level bitmap spanning two slots, the bits of the first and second slots correspond respectively to even and odd slots of a radio frame, and for a symbol level bitmap spanning one slot, the bits of the slot correspond to every slot of a</w:t>
            </w:r>
            <w:r>
              <w:rPr>
                <w:lang w:val="zh-CN"/>
              </w:rPr>
              <w:t xml:space="preserve"> radio frame. </w:t>
            </w:r>
            <w:r>
              <w:rPr>
                <w:color w:val="000000"/>
                <w:lang w:val="zh-CN"/>
              </w:rPr>
              <w:t xml:space="preserve">If </w:t>
            </w:r>
            <w:r>
              <w:rPr>
                <w:i/>
                <w:iCs/>
                <w:color w:val="000000"/>
                <w:lang w:val="zh-CN"/>
              </w:rPr>
              <w:t>InvalidSymbolPattern</w:t>
            </w:r>
            <w:r>
              <w:rPr>
                <w:color w:val="000000"/>
                <w:lang w:val="zh-CN"/>
              </w:rPr>
              <w:t xml:space="preserve"> is configured, when the UE applies the invalid symbol pattern is determined as follows:</w:t>
            </w:r>
          </w:p>
          <w:p w14:paraId="61A3FE21" w14:textId="77777777" w:rsidR="00F84286" w:rsidRDefault="00AA05EA">
            <w:pPr>
              <w:ind w:left="851" w:hanging="284"/>
              <w:rPr>
                <w:strike/>
                <w:color w:val="FF0000"/>
                <w:lang w:val="zh-CN"/>
              </w:rPr>
            </w:pPr>
            <w:r>
              <w:rPr>
                <w:lang w:val="zh-CN"/>
              </w:rPr>
              <w:t>-</w:t>
            </w:r>
            <w:r>
              <w:rPr>
                <w:color w:val="FF0000"/>
                <w:lang w:val="zh-CN"/>
              </w:rPr>
              <w:t xml:space="preserve">     </w:t>
            </w:r>
            <w:r>
              <w:rPr>
                <w:strike/>
                <w:color w:val="FF0000"/>
                <w:lang w:val="zh-CN"/>
              </w:rPr>
              <w:t xml:space="preserve">if </w:t>
            </w:r>
            <w:r>
              <w:rPr>
                <w:i/>
                <w:iCs/>
                <w:strike/>
                <w:color w:val="FF0000"/>
                <w:lang w:val="zh-CN"/>
              </w:rPr>
              <w:t>InvalidSymbolPatternIndicator-ForDCIFormat0_1</w:t>
            </w:r>
            <w:r>
              <w:rPr>
                <w:strike/>
                <w:color w:val="FF0000"/>
                <w:lang w:val="zh-CN"/>
              </w:rPr>
              <w:t xml:space="preserve"> is configured when the PUSCH is scheduled by DCI format 0_1, or if </w:t>
            </w:r>
            <w:r>
              <w:rPr>
                <w:i/>
                <w:iCs/>
                <w:strike/>
                <w:color w:val="FF0000"/>
                <w:lang w:val="zh-CN"/>
              </w:rPr>
              <w:t>InvalidS</w:t>
            </w:r>
            <w:r>
              <w:rPr>
                <w:i/>
                <w:iCs/>
                <w:strike/>
                <w:color w:val="FF0000"/>
                <w:lang w:val="zh-CN"/>
              </w:rPr>
              <w:t>ymbolPatternIndicator-ForDCIFormat0_2</w:t>
            </w:r>
            <w:r>
              <w:rPr>
                <w:strike/>
                <w:color w:val="FF0000"/>
                <w:lang w:val="zh-CN"/>
              </w:rPr>
              <w:t xml:space="preserve"> is configured when the PUSCH is scheduled by DCI format 0_2,</w:t>
            </w:r>
          </w:p>
          <w:p w14:paraId="6B591619" w14:textId="77777777" w:rsidR="00F84286" w:rsidRDefault="00AA05EA">
            <w:pPr>
              <w:ind w:left="1135" w:hanging="284"/>
              <w:rPr>
                <w:strike/>
                <w:color w:val="FF0000"/>
                <w:lang w:val="zh-CN"/>
              </w:rPr>
            </w:pPr>
            <w:r>
              <w:rPr>
                <w:strike/>
                <w:color w:val="FF0000"/>
                <w:lang w:val="zh-CN"/>
              </w:rPr>
              <w:t>-     if [invalid symbol pattern indicator] field is set 1, the UE applies the invalid symbol pattern;</w:t>
            </w:r>
          </w:p>
          <w:p w14:paraId="53B19C51" w14:textId="77777777" w:rsidR="00F84286" w:rsidRDefault="00AA05EA">
            <w:pPr>
              <w:ind w:left="1135" w:hanging="284"/>
              <w:rPr>
                <w:strike/>
                <w:color w:val="FF0000"/>
                <w:lang w:val="zh-CN"/>
              </w:rPr>
            </w:pPr>
            <w:r>
              <w:rPr>
                <w:strike/>
                <w:color w:val="FF0000"/>
                <w:lang w:val="zh-CN"/>
              </w:rPr>
              <w:t>-     otherwise, the UE does not apply the invalid sym</w:t>
            </w:r>
            <w:r>
              <w:rPr>
                <w:strike/>
                <w:color w:val="FF0000"/>
                <w:lang w:val="zh-CN"/>
              </w:rPr>
              <w:t>bol pattern</w:t>
            </w:r>
            <w:r>
              <w:rPr>
                <w:strike/>
                <w:color w:val="FF0000"/>
                <w:lang w:val="fr-FR"/>
              </w:rPr>
              <w:t>;</w:t>
            </w:r>
          </w:p>
          <w:p w14:paraId="5FC6A42B" w14:textId="77777777" w:rsidR="00F84286" w:rsidRDefault="00AA05EA">
            <w:pPr>
              <w:ind w:left="851" w:hanging="284"/>
              <w:rPr>
                <w:color w:val="FF0000"/>
                <w:lang w:val="zh-CN"/>
              </w:rPr>
            </w:pPr>
            <w:r>
              <w:rPr>
                <w:color w:val="FF0000"/>
                <w:lang w:val="zh-CN"/>
              </w:rPr>
              <w:t>-     If the PUSCH i</w:t>
            </w:r>
            <w:r>
              <w:rPr>
                <w:color w:val="FF0000"/>
                <w:lang w:val="fr-FR"/>
              </w:rPr>
              <w:t xml:space="preserve">s scheduled by DCI format 0_1, or corresponds to a Type 2 configured grant activated by DCI format 0_1, and </w:t>
            </w:r>
            <w:r>
              <w:rPr>
                <w:color w:val="FF0000"/>
                <w:lang w:val="zh-CN"/>
              </w:rPr>
              <w:t xml:space="preserve">if </w:t>
            </w:r>
            <w:r>
              <w:rPr>
                <w:i/>
                <w:iCs/>
                <w:color w:val="FF0000"/>
                <w:lang w:val="zh-CN"/>
              </w:rPr>
              <w:t>InvalidSymbolPatternIndicator-ForDCIFormat0_1</w:t>
            </w:r>
            <w:r>
              <w:rPr>
                <w:color w:val="FF0000"/>
                <w:lang w:val="zh-CN"/>
              </w:rPr>
              <w:t xml:space="preserve"> is configured</w:t>
            </w:r>
            <w:r>
              <w:rPr>
                <w:color w:val="FF0000"/>
                <w:lang w:val="fr-FR"/>
              </w:rPr>
              <w:t>,</w:t>
            </w:r>
          </w:p>
          <w:p w14:paraId="6294F02B" w14:textId="77777777" w:rsidR="00F84286" w:rsidRDefault="00AA05EA">
            <w:pPr>
              <w:ind w:left="1135" w:hanging="284"/>
              <w:rPr>
                <w:color w:val="FF0000"/>
                <w:lang w:val="zh-CN"/>
              </w:rPr>
            </w:pPr>
            <w:r>
              <w:rPr>
                <w:color w:val="FF0000"/>
                <w:lang w:val="zh-CN"/>
              </w:rPr>
              <w:t xml:space="preserve">-     if invalid symbol pattern indicator field is </w:t>
            </w:r>
            <w:r>
              <w:rPr>
                <w:color w:val="FF0000"/>
                <w:lang w:val="zh-CN"/>
              </w:rPr>
              <w:t>set 1, the UE applies the invalid symbol pattern;</w:t>
            </w:r>
          </w:p>
          <w:p w14:paraId="06CE86B4" w14:textId="77777777" w:rsidR="00F84286" w:rsidRDefault="00AA05EA">
            <w:pPr>
              <w:ind w:left="1135" w:hanging="284"/>
              <w:rPr>
                <w:color w:val="FF0000"/>
                <w:lang w:val="zh-CN"/>
              </w:rPr>
            </w:pPr>
            <w:r>
              <w:rPr>
                <w:color w:val="FF0000"/>
                <w:lang w:val="zh-CN"/>
              </w:rPr>
              <w:t>-     otherwise, the UE does not apply the invalid symbol pattern</w:t>
            </w:r>
            <w:r>
              <w:rPr>
                <w:color w:val="FF0000"/>
                <w:lang w:val="fr-FR"/>
              </w:rPr>
              <w:t>;</w:t>
            </w:r>
          </w:p>
          <w:p w14:paraId="3C125C24" w14:textId="77777777" w:rsidR="00F84286" w:rsidRDefault="00AA05EA">
            <w:pPr>
              <w:ind w:left="851" w:hanging="284"/>
              <w:rPr>
                <w:color w:val="FF0000"/>
                <w:lang w:val="zh-CN"/>
              </w:rPr>
            </w:pPr>
            <w:r>
              <w:rPr>
                <w:color w:val="FF0000"/>
                <w:lang w:val="zh-CN"/>
              </w:rPr>
              <w:t>-     If the PUSCH i</w:t>
            </w:r>
            <w:r>
              <w:rPr>
                <w:color w:val="FF0000"/>
                <w:lang w:val="fr-FR"/>
              </w:rPr>
              <w:t xml:space="preserve">s scheduled by DCI format 0_2, or corresponds to a Type 2 configured grant activated by DCI format 0_2, and </w:t>
            </w:r>
            <w:r>
              <w:rPr>
                <w:color w:val="FF0000"/>
                <w:lang w:val="zh-CN"/>
              </w:rPr>
              <w:t xml:space="preserve">if </w:t>
            </w:r>
            <w:r>
              <w:rPr>
                <w:i/>
                <w:iCs/>
                <w:color w:val="FF0000"/>
                <w:lang w:val="zh-CN"/>
              </w:rPr>
              <w:t>InvalidSymbolPatternIndicator-ForDCIFormat0_</w:t>
            </w:r>
            <w:r>
              <w:rPr>
                <w:i/>
                <w:iCs/>
                <w:color w:val="FF0000"/>
                <w:lang w:val="fr-FR"/>
              </w:rPr>
              <w:t>2</w:t>
            </w:r>
            <w:r>
              <w:rPr>
                <w:color w:val="FF0000"/>
                <w:lang w:val="fr-FR"/>
              </w:rPr>
              <w:t xml:space="preserve"> </w:t>
            </w:r>
            <w:r>
              <w:rPr>
                <w:color w:val="FF0000"/>
                <w:lang w:val="zh-CN"/>
              </w:rPr>
              <w:t>is configured</w:t>
            </w:r>
            <w:r>
              <w:rPr>
                <w:color w:val="FF0000"/>
                <w:lang w:val="fr-FR"/>
              </w:rPr>
              <w:t>,</w:t>
            </w:r>
          </w:p>
          <w:p w14:paraId="2765A620" w14:textId="77777777" w:rsidR="00F84286" w:rsidRDefault="00AA05EA">
            <w:pPr>
              <w:ind w:left="1135" w:hanging="284"/>
              <w:rPr>
                <w:color w:val="FF0000"/>
                <w:lang w:val="zh-CN"/>
              </w:rPr>
            </w:pPr>
            <w:r>
              <w:rPr>
                <w:color w:val="FF0000"/>
                <w:lang w:val="zh-CN"/>
              </w:rPr>
              <w:t>-     if invalid symbol pattern indicator field is set 1, the UE applies the invalid symbol pattern;</w:t>
            </w:r>
          </w:p>
          <w:p w14:paraId="01A2D353" w14:textId="77777777" w:rsidR="00F84286" w:rsidRDefault="00AA05EA">
            <w:pPr>
              <w:ind w:left="1135" w:hanging="284"/>
              <w:rPr>
                <w:color w:val="FF0000"/>
                <w:lang w:val="zh-CN"/>
              </w:rPr>
            </w:pPr>
            <w:r>
              <w:rPr>
                <w:color w:val="FF0000"/>
                <w:lang w:val="zh-CN"/>
              </w:rPr>
              <w:t>-     otherwise, the UE does not apply the invalid symbol pattern</w:t>
            </w:r>
            <w:r>
              <w:rPr>
                <w:color w:val="FF0000"/>
                <w:lang w:val="fr-FR"/>
              </w:rPr>
              <w:t>;</w:t>
            </w:r>
          </w:p>
          <w:p w14:paraId="5E91C562" w14:textId="77777777" w:rsidR="00F84286" w:rsidRDefault="00AA05EA">
            <w:pPr>
              <w:ind w:left="851" w:hanging="284"/>
              <w:rPr>
                <w:lang w:val="zh-CN"/>
              </w:rPr>
            </w:pPr>
            <w:r>
              <w:rPr>
                <w:lang w:val="zh-CN"/>
              </w:rPr>
              <w:t>-     otherwise, the UE app</w:t>
            </w:r>
            <w:r>
              <w:rPr>
                <w:lang w:val="zh-CN"/>
              </w:rPr>
              <w:t>lies the invalid symbol pattern.</w:t>
            </w:r>
          </w:p>
          <w:p w14:paraId="194E1D37" w14:textId="77777777" w:rsidR="00F84286" w:rsidRDefault="00AA05EA">
            <w:pPr>
              <w:keepNext/>
              <w:spacing w:before="180"/>
              <w:ind w:left="24"/>
              <w:rPr>
                <w:color w:val="0070C0"/>
                <w:lang w:eastAsia="fr-FR"/>
              </w:rPr>
            </w:pPr>
            <w:r>
              <w:lastRenderedPageBreak/>
              <w:t xml:space="preserve">For PUSCH </w:t>
            </w:r>
            <w:r>
              <w:rPr>
                <w:color w:val="000000"/>
              </w:rPr>
              <w:t>repetition Type B,</w:t>
            </w:r>
            <w:r>
              <w:t xml:space="preserve"> after determining the invalid symbol(s) for PUSCH repetition type B transmission for each of the </w:t>
            </w:r>
            <w:r>
              <w:rPr>
                <w:i/>
                <w:iCs/>
              </w:rPr>
              <w:t>K</w:t>
            </w:r>
            <w:r>
              <w:t xml:space="preserve"> nominal repetitions, the remaining symbols are considered as potentially valid symbols for PUSC</w:t>
            </w:r>
            <w:r>
              <w:t xml:space="preserve">H repetition Type B transmission. </w:t>
            </w:r>
            <w:r>
              <w:rPr>
                <w:strike/>
                <w:color w:val="FF0000"/>
                <w:highlight w:val="yellow"/>
              </w:rPr>
              <w:t>[</w:t>
            </w:r>
            <w:r>
              <w:t>If the number of potentially valid symbols for PUSCH repetition type B transmission is greater than zero for a nominal repetition, the nominal repetition consists of one or more actual repetitions, where each actual repet</w:t>
            </w:r>
            <w:r>
              <w:t>ition consists of a consecutive set of potentially valid symbols that can be used for PUSCH repetition Type B transmission within a slot.</w:t>
            </w:r>
            <w:r>
              <w:rPr>
                <w:strike/>
                <w:color w:val="FF0000"/>
                <w:highlight w:val="yellow"/>
              </w:rPr>
              <w:t>]</w:t>
            </w:r>
            <w:r>
              <w:t xml:space="preserve"> </w:t>
            </w:r>
            <w:r>
              <w:rPr>
                <w:color w:val="000000"/>
              </w:rPr>
              <w:t>An actual repetition is omitted according to the conditions in Clause 11.1 of [6, TS38.213].</w:t>
            </w:r>
            <w:r>
              <w:t xml:space="preserve"> The redundancy version t</w:t>
            </w:r>
            <w:r>
              <w:t xml:space="preserve">o be applied on the </w:t>
            </w:r>
            <w:r>
              <w:rPr>
                <w:i/>
                <w:iCs/>
              </w:rPr>
              <w:t>n</w:t>
            </w:r>
            <w:r>
              <w:t>th actual repetition (with the counting including the actual repetitions that are omitted) is determined according to table 6.1.2.1-2.</w:t>
            </w:r>
            <w:r>
              <w:rPr>
                <w:color w:val="000000"/>
              </w:rPr>
              <w:t xml:space="preserve"> </w:t>
            </w:r>
          </w:p>
        </w:tc>
      </w:tr>
    </w:tbl>
    <w:p w14:paraId="3EE0D6C4" w14:textId="77777777" w:rsidR="00F84286" w:rsidRDefault="00F84286"/>
    <w:p w14:paraId="529BE895" w14:textId="77777777" w:rsidR="00F84286" w:rsidRDefault="00AA05EA">
      <w:pPr>
        <w:pStyle w:val="3GPPNormalText"/>
        <w:rPr>
          <w:b/>
          <w:bCs/>
          <w:highlight w:val="green"/>
        </w:rPr>
      </w:pPr>
      <w:r>
        <w:rPr>
          <w:rStyle w:val="af5"/>
          <w:b w:val="0"/>
          <w:bCs w:val="0"/>
          <w:highlight w:val="green"/>
        </w:rPr>
        <w:t>Agreements:</w:t>
      </w:r>
    </w:p>
    <w:p w14:paraId="42366BA1" w14:textId="77777777" w:rsidR="00F84286" w:rsidRDefault="00AA05EA">
      <w:pPr>
        <w:spacing w:after="0"/>
        <w:rPr>
          <w:lang w:eastAsia="ko-KR"/>
        </w:rPr>
      </w:pPr>
      <w:r>
        <w:rPr>
          <w:lang w:eastAsia="ko-KR"/>
        </w:rPr>
        <w:t>Adopt the following TP to TS 38.214:</w:t>
      </w:r>
    </w:p>
    <w:tbl>
      <w:tblPr>
        <w:tblW w:w="9619" w:type="dxa"/>
        <w:tblLayout w:type="fixed"/>
        <w:tblCellMar>
          <w:left w:w="0" w:type="dxa"/>
          <w:right w:w="0" w:type="dxa"/>
        </w:tblCellMar>
        <w:tblLook w:val="04A0" w:firstRow="1" w:lastRow="0" w:firstColumn="1" w:lastColumn="0" w:noHBand="0" w:noVBand="1"/>
      </w:tblPr>
      <w:tblGrid>
        <w:gridCol w:w="9619"/>
      </w:tblGrid>
      <w:tr w:rsidR="00F84286" w14:paraId="50334BEE" w14:textId="77777777">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CBCE9D" w14:textId="77777777" w:rsidR="00F84286" w:rsidRDefault="00AA05EA">
            <w:pPr>
              <w:spacing w:before="100" w:beforeAutospacing="1"/>
              <w:rPr>
                <w:lang w:eastAsia="zh-CN"/>
              </w:rPr>
            </w:pPr>
            <w:r>
              <w:rPr>
                <w:rStyle w:val="af5"/>
                <w:color w:val="0070C0"/>
              </w:rPr>
              <w:t>TP to TS 38.214, Sec. 6.1.2.1</w:t>
            </w:r>
          </w:p>
          <w:p w14:paraId="71C22FAE" w14:textId="77777777" w:rsidR="00F84286" w:rsidRDefault="00AA05EA">
            <w:pPr>
              <w:keepNext/>
              <w:spacing w:before="120"/>
              <w:ind w:left="1134" w:hanging="1134"/>
            </w:pPr>
            <w:r>
              <w:rPr>
                <w:color w:val="000000"/>
              </w:rPr>
              <w:t>6.1.2       Resour</w:t>
            </w:r>
            <w:r>
              <w:rPr>
                <w:color w:val="000000"/>
              </w:rPr>
              <w:t xml:space="preserve">ce allocation </w:t>
            </w:r>
          </w:p>
          <w:p w14:paraId="41AC0D76" w14:textId="77777777" w:rsidR="00F84286" w:rsidRDefault="00AA05EA">
            <w:pPr>
              <w:keepNext/>
              <w:spacing w:before="120"/>
              <w:ind w:left="1418" w:hanging="1418"/>
            </w:pPr>
            <w:r>
              <w:rPr>
                <w:color w:val="000000"/>
              </w:rPr>
              <w:t>6.1.2.1            Resource allocation in time domain</w:t>
            </w:r>
          </w:p>
          <w:p w14:paraId="008D4D66" w14:textId="77777777" w:rsidR="00F84286" w:rsidRDefault="00AA05EA">
            <w:pPr>
              <w:spacing w:before="100" w:beforeAutospacing="1"/>
              <w:jc w:val="center"/>
            </w:pPr>
            <w:r>
              <w:rPr>
                <w:color w:val="00B0F0"/>
                <w:lang w:eastAsia="fr-FR"/>
              </w:rPr>
              <w:t>&lt;unchanged text omitted&gt;</w:t>
            </w:r>
          </w:p>
          <w:p w14:paraId="47DEFA40" w14:textId="77777777" w:rsidR="00F84286" w:rsidRDefault="00AA05EA">
            <w:pPr>
              <w:keepNext/>
              <w:spacing w:before="180"/>
              <w:ind w:left="24"/>
            </w:pPr>
            <w:r>
              <w:t xml:space="preserve">For PUSCH </w:t>
            </w:r>
            <w:r>
              <w:rPr>
                <w:color w:val="000000"/>
              </w:rPr>
              <w:t>repetition Type B,</w:t>
            </w:r>
            <w:r>
              <w:t xml:space="preserve"> after determining the invalid symbol(s) for PUSCH repetition type B transmission for each of the </w:t>
            </w:r>
            <w:r>
              <w:rPr>
                <w:rStyle w:val="af7"/>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w:t>
            </w:r>
            <w:r>
              <w:t xml:space="preserve">tion, the nominal repetition consists of one or more actual repetitions, where each actual repetition consists of a consecutive set of potentially valid symbols that can be used for PUSCH repetition Type B transmission within a slot.] </w:t>
            </w:r>
            <w:r>
              <w:rPr>
                <w:color w:val="FF0000"/>
              </w:rPr>
              <w:t xml:space="preserve">An actual repetition </w:t>
            </w:r>
            <w:r>
              <w:rPr>
                <w:color w:val="FF0000"/>
              </w:rPr>
              <w:t>with a single symbol is omitted</w:t>
            </w:r>
            <w:r>
              <w:rPr>
                <w:color w:val="70AD47"/>
              </w:rPr>
              <w:t xml:space="preserve"> </w:t>
            </w:r>
            <w:r>
              <w:rPr>
                <w:color w:val="FF0000"/>
              </w:rPr>
              <w:t xml:space="preserve">except for the case of </w:t>
            </w:r>
            <w:r>
              <w:rPr>
                <w:rStyle w:val="af7"/>
                <w:color w:val="FF0000"/>
              </w:rPr>
              <w:t>L</w:t>
            </w:r>
            <w:r>
              <w:rPr>
                <w:color w:val="FF0000"/>
              </w:rPr>
              <w:t xml:space="preserve"> =1. </w:t>
            </w:r>
            <w:r>
              <w:rPr>
                <w:color w:val="000000"/>
              </w:rPr>
              <w:t>An actual repetition is omitted according to the conditions in Clause 11.1 of [6, TS38.213].</w:t>
            </w:r>
            <w:r>
              <w:t xml:space="preserve"> The redundancy version to be applied on the </w:t>
            </w:r>
            <w:r>
              <w:rPr>
                <w:rStyle w:val="af7"/>
              </w:rPr>
              <w:t>n</w:t>
            </w:r>
            <w:r>
              <w:t>th actual repetition (with the counting including the act</w:t>
            </w:r>
            <w:r>
              <w:t>ual repetitions that are omitted) is determined according to table 6.1.2.1-2.</w:t>
            </w:r>
            <w:r>
              <w:rPr>
                <w:color w:val="000000"/>
              </w:rPr>
              <w:t xml:space="preserve"> </w:t>
            </w:r>
          </w:p>
        </w:tc>
      </w:tr>
    </w:tbl>
    <w:p w14:paraId="5AF4D73B" w14:textId="77777777" w:rsidR="00F84286" w:rsidRDefault="00F84286"/>
    <w:p w14:paraId="7DF1D03E" w14:textId="77777777" w:rsidR="00F84286" w:rsidRDefault="00AA05EA">
      <w:pPr>
        <w:pStyle w:val="3GPPNormalText"/>
        <w:rPr>
          <w:b/>
          <w:bCs/>
          <w:highlight w:val="green"/>
        </w:rPr>
      </w:pPr>
      <w:r>
        <w:rPr>
          <w:rStyle w:val="af5"/>
          <w:b w:val="0"/>
          <w:bCs w:val="0"/>
          <w:highlight w:val="green"/>
        </w:rPr>
        <w:t>Agreements:</w:t>
      </w:r>
    </w:p>
    <w:p w14:paraId="40CEC43F" w14:textId="77777777" w:rsidR="00F84286" w:rsidRDefault="00AA05EA">
      <w:pPr>
        <w:pStyle w:val="B2"/>
        <w:spacing w:after="0"/>
        <w:ind w:left="0" w:firstLine="0"/>
        <w:rPr>
          <w:bCs/>
          <w:sz w:val="22"/>
          <w:szCs w:val="22"/>
          <w:lang w:val="en-US" w:eastAsia="zh-CN"/>
        </w:rPr>
      </w:pPr>
      <w:r>
        <w:rPr>
          <w:bCs/>
          <w:sz w:val="22"/>
          <w:szCs w:val="22"/>
          <w:lang w:val="en-US" w:eastAsia="zh-CN"/>
        </w:rPr>
        <w:t>Adopt the following TP to TS 38.214:</w:t>
      </w:r>
    </w:p>
    <w:tbl>
      <w:tblPr>
        <w:tblStyle w:val="af4"/>
        <w:tblW w:w="96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619"/>
      </w:tblGrid>
      <w:tr w:rsidR="00F84286" w14:paraId="58B37AA3" w14:textId="77777777">
        <w:tc>
          <w:tcPr>
            <w:tcW w:w="9619" w:type="dxa"/>
          </w:tcPr>
          <w:p w14:paraId="574B8A1D" w14:textId="77777777" w:rsidR="00F84286" w:rsidRDefault="00AA05EA">
            <w:pPr>
              <w:rPr>
                <w:b/>
                <w:color w:val="0070C0"/>
                <w:sz w:val="24"/>
              </w:rPr>
            </w:pPr>
            <w:r>
              <w:rPr>
                <w:b/>
                <w:color w:val="0070C0"/>
                <w:sz w:val="24"/>
              </w:rPr>
              <w:t>TP to TS 38.214, Sec. 6.2.2</w:t>
            </w:r>
          </w:p>
          <w:p w14:paraId="07FE6397" w14:textId="77777777" w:rsidR="00F84286" w:rsidRDefault="00AA05EA">
            <w:pPr>
              <w:keepNext/>
              <w:keepLines/>
              <w:spacing w:before="180"/>
              <w:ind w:left="1134" w:hanging="1134"/>
              <w:outlineLvl w:val="1"/>
              <w:rPr>
                <w:color w:val="000000"/>
              </w:rPr>
            </w:pPr>
            <w:r>
              <w:rPr>
                <w:sz w:val="28"/>
                <w:szCs w:val="28"/>
              </w:rPr>
              <w:t xml:space="preserve">6.2.2 UE DM-RS transmission procedure </w:t>
            </w:r>
            <w:r>
              <w:rPr>
                <w:color w:val="000000"/>
              </w:rPr>
              <w:t xml:space="preserve"> </w:t>
            </w:r>
          </w:p>
          <w:p w14:paraId="453F3E4B" w14:textId="77777777" w:rsidR="00F84286" w:rsidRDefault="00AA05EA">
            <w:pPr>
              <w:jc w:val="center"/>
              <w:rPr>
                <w:rFonts w:eastAsia="Times New Roman"/>
                <w:color w:val="00B0F0"/>
                <w:lang w:eastAsia="zh-CN"/>
              </w:rPr>
            </w:pPr>
            <w:r>
              <w:rPr>
                <w:rFonts w:eastAsia="Times New Roman"/>
                <w:color w:val="00B0F0"/>
                <w:lang w:eastAsia="zh-CN"/>
              </w:rPr>
              <w:t>&lt;unchanged text omitted&gt;</w:t>
            </w:r>
          </w:p>
          <w:p w14:paraId="2645A40E" w14:textId="77777777" w:rsidR="00F84286" w:rsidRDefault="00AA05EA">
            <w:pPr>
              <w:keepNext/>
              <w:keepLines/>
              <w:spacing w:before="180"/>
              <w:outlineLvl w:val="1"/>
              <w:rPr>
                <w:color w:val="0070C0"/>
                <w:lang w:eastAsia="zh-CN"/>
              </w:rPr>
            </w:pPr>
            <w:r>
              <w:t xml:space="preserve">For PUSCH repetition Type B, the DM-RS transmission procedure is applied for each actual repetition separately based on the allocation duration of the actual repetition. </w:t>
            </w:r>
            <w:r>
              <w:rPr>
                <w:color w:val="FF0000"/>
              </w:rPr>
              <w:t>A UE is not expected to be indicated with an antenna port configuration that is invali</w:t>
            </w:r>
            <w:r>
              <w:rPr>
                <w:color w:val="FF0000"/>
              </w:rPr>
              <w:t>d for the allocated duration of any actual repetition.</w:t>
            </w:r>
          </w:p>
        </w:tc>
      </w:tr>
    </w:tbl>
    <w:p w14:paraId="787498FA" w14:textId="77777777" w:rsidR="00F84286" w:rsidRDefault="00F84286">
      <w:pPr>
        <w:rPr>
          <w:lang w:eastAsia="zh-CN"/>
        </w:rPr>
      </w:pPr>
    </w:p>
    <w:p w14:paraId="2C1D9FE3" w14:textId="77777777" w:rsidR="00F84286" w:rsidRDefault="00AA05EA">
      <w:pPr>
        <w:pStyle w:val="3"/>
      </w:pPr>
      <w:r>
        <w:t>RAN1#100bis-e (April. 2020)</w:t>
      </w:r>
    </w:p>
    <w:p w14:paraId="078BA50E" w14:textId="77777777" w:rsidR="00F84286" w:rsidRDefault="00AA05EA">
      <w:pPr>
        <w:spacing w:after="0"/>
        <w:rPr>
          <w:rFonts w:ascii="Arial" w:hAnsi="Arial" w:cs="Arial"/>
          <w:b/>
          <w:bCs/>
          <w:sz w:val="24"/>
        </w:rPr>
      </w:pPr>
      <w:r>
        <w:rPr>
          <w:rFonts w:ascii="Arial" w:hAnsi="Arial" w:cs="Arial"/>
          <w:b/>
          <w:bCs/>
          <w:sz w:val="24"/>
        </w:rPr>
        <w:t>[100b-e-NR-L1enh-URLLC-PUSCH-01]</w:t>
      </w:r>
    </w:p>
    <w:p w14:paraId="1347B88B" w14:textId="77777777" w:rsidR="00F84286" w:rsidRDefault="00AA05EA">
      <w:pPr>
        <w:pStyle w:val="3GPPNormalText"/>
        <w:rPr>
          <w:b/>
          <w:bCs/>
          <w:highlight w:val="green"/>
          <w:u w:val="single"/>
        </w:rPr>
      </w:pPr>
      <w:r>
        <w:rPr>
          <w:b/>
          <w:bCs/>
          <w:highlight w:val="green"/>
          <w:u w:val="single"/>
        </w:rPr>
        <w:t>Agreements:</w:t>
      </w:r>
    </w:p>
    <w:p w14:paraId="417F77A6" w14:textId="77777777" w:rsidR="00F84286" w:rsidRDefault="00AA05EA">
      <w:pPr>
        <w:rPr>
          <w:bCs/>
          <w:sz w:val="22"/>
          <w:szCs w:val="22"/>
          <w:lang w:val="en-US" w:eastAsia="zh-CN"/>
        </w:rPr>
      </w:pPr>
      <w:r>
        <w:rPr>
          <w:bCs/>
          <w:sz w:val="22"/>
          <w:szCs w:val="22"/>
          <w:lang w:val="en-US" w:eastAsia="zh-CN"/>
        </w:rPr>
        <w:t>Adopt the following TP to TS 38.213:</w:t>
      </w:r>
    </w:p>
    <w:tbl>
      <w:tblPr>
        <w:tblStyle w:val="TableGrid6"/>
        <w:tblW w:w="9629" w:type="dxa"/>
        <w:tblLayout w:type="fixed"/>
        <w:tblLook w:val="04A0" w:firstRow="1" w:lastRow="0" w:firstColumn="1" w:lastColumn="0" w:noHBand="0" w:noVBand="1"/>
      </w:tblPr>
      <w:tblGrid>
        <w:gridCol w:w="9629"/>
      </w:tblGrid>
      <w:tr w:rsidR="00F84286" w14:paraId="58CD3939" w14:textId="77777777">
        <w:tc>
          <w:tcPr>
            <w:tcW w:w="9629" w:type="dxa"/>
          </w:tcPr>
          <w:p w14:paraId="521DFC43" w14:textId="77777777" w:rsidR="00F84286" w:rsidRDefault="00AA05EA">
            <w:pPr>
              <w:rPr>
                <w:b/>
                <w:color w:val="0070C0"/>
                <w:sz w:val="24"/>
              </w:rPr>
            </w:pPr>
            <w:r>
              <w:rPr>
                <w:b/>
                <w:color w:val="0070C0"/>
                <w:sz w:val="24"/>
              </w:rPr>
              <w:t>TP to TS 38.213, Sec. 7</w:t>
            </w:r>
          </w:p>
          <w:p w14:paraId="636371D3" w14:textId="77777777" w:rsidR="00F84286" w:rsidRDefault="00AA05EA">
            <w:pPr>
              <w:keepNext/>
              <w:keepLines/>
              <w:pBdr>
                <w:top w:val="single" w:sz="12" w:space="3" w:color="auto"/>
              </w:pBdr>
              <w:tabs>
                <w:tab w:val="left" w:pos="1134"/>
              </w:tabs>
              <w:spacing w:before="240"/>
              <w:ind w:left="1134" w:hanging="1134"/>
              <w:outlineLvl w:val="0"/>
              <w:rPr>
                <w:rFonts w:ascii="Arial" w:eastAsia="Times New Roman" w:hAnsi="Arial"/>
                <w:sz w:val="36"/>
              </w:rPr>
            </w:pPr>
            <w:r>
              <w:rPr>
                <w:rFonts w:ascii="Arial" w:eastAsia="Times New Roman" w:hAnsi="Arial"/>
                <w:sz w:val="36"/>
              </w:rPr>
              <w:lastRenderedPageBreak/>
              <w:t>7</w:t>
            </w:r>
            <w:r>
              <w:rPr>
                <w:rFonts w:ascii="Arial" w:eastAsia="Times New Roman" w:hAnsi="Arial"/>
                <w:sz w:val="36"/>
              </w:rPr>
              <w:tab/>
              <w:t>Uplink Power control</w:t>
            </w:r>
          </w:p>
          <w:p w14:paraId="7912A389" w14:textId="77777777" w:rsidR="00F84286" w:rsidRDefault="00AA05EA">
            <w:pPr>
              <w:rPr>
                <w:rFonts w:eastAsia="Times New Roman"/>
              </w:rPr>
            </w:pPr>
            <w:r>
              <w:rPr>
                <w:rFonts w:eastAsia="Times New Roman"/>
              </w:rPr>
              <w:t xml:space="preserve">Uplink power control determines a power for PUSCH, PUCCH, SRS, and PRACH transmissions. </w:t>
            </w:r>
          </w:p>
          <w:p w14:paraId="5B18B096" w14:textId="77777777" w:rsidR="00F84286" w:rsidRDefault="00AA05EA">
            <w:pPr>
              <w:rPr>
                <w:rFonts w:eastAsia="Times New Roman"/>
              </w:rPr>
            </w:pPr>
            <w:r>
              <w:rPr>
                <w:rFonts w:eastAsia="Times New Roman"/>
                <w:iCs/>
                <w:szCs w:val="32"/>
              </w:rPr>
              <w:t>A UE does not expect to simultaneously maintain more than four pathloss estimates per serving cell for all PUSCH/PUCCH/SRS transmissions as described in Clauses 7.1.1,</w:t>
            </w:r>
            <w:r>
              <w:rPr>
                <w:rFonts w:eastAsia="Times New Roman"/>
                <w:iCs/>
                <w:szCs w:val="32"/>
              </w:rPr>
              <w:t xml:space="preserve"> 7.2.1, and 7.3.1</w:t>
            </w:r>
            <w:r>
              <w:rPr>
                <w:rFonts w:eastAsia="Times New Roman"/>
                <w:iCs/>
              </w:rPr>
              <w:t xml:space="preserve">, </w:t>
            </w:r>
            <w:r>
              <w:rPr>
                <w:rFonts w:eastAsia="Times New Roman"/>
              </w:rPr>
              <w:t xml:space="preserve">except for SRS transmissions configured by IE </w:t>
            </w:r>
            <w:r>
              <w:rPr>
                <w:rFonts w:eastAsia="Times New Roman"/>
                <w:i/>
                <w:iCs/>
              </w:rPr>
              <w:t>SRS-Positioning-Config</w:t>
            </w:r>
            <w:r>
              <w:rPr>
                <w:rFonts w:eastAsia="Times New Roman"/>
              </w:rPr>
              <w:t xml:space="preserve"> as described in Clause 7.3.1</w:t>
            </w:r>
            <w:r>
              <w:rPr>
                <w:rFonts w:eastAsia="Times New Roman"/>
                <w:iCs/>
                <w:szCs w:val="32"/>
              </w:rPr>
              <w:t>.</w:t>
            </w:r>
          </w:p>
          <w:p w14:paraId="5D3B4108" w14:textId="77777777" w:rsidR="00F84286" w:rsidRDefault="00AA05EA">
            <w:pPr>
              <w:rPr>
                <w:rFonts w:eastAsia="Times New Roman"/>
              </w:rPr>
            </w:pPr>
            <w:r>
              <w:rPr>
                <w:rFonts w:eastAsia="Times New Roman"/>
                <w:iCs/>
              </w:rPr>
              <w:t xml:space="preserve">A PUSCH/PUCCH/SRS/PRACH transmission occasion </w:t>
            </w:r>
            <w:r>
              <w:rPr>
                <w:rFonts w:eastAsia="Times New Roman"/>
                <w:iCs/>
                <w:noProof/>
                <w:position w:val="-6"/>
                <w:lang w:val="en-US" w:eastAsia="ja-JP"/>
              </w:rPr>
              <w:drawing>
                <wp:inline distT="0" distB="0" distL="0" distR="0">
                  <wp:extent cx="95250" cy="182880"/>
                  <wp:effectExtent l="0" t="0" r="0" b="7620"/>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Picture 48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Times New Roman"/>
                <w:iCs/>
              </w:rPr>
              <w:t xml:space="preserve"> is defined by a </w:t>
            </w:r>
            <w:r>
              <w:rPr>
                <w:rFonts w:eastAsia="Times New Roman"/>
              </w:rPr>
              <w:t xml:space="preserve">slot index </w:t>
            </w:r>
            <w:r>
              <w:rPr>
                <w:rFonts w:eastAsia="Times New Roman"/>
                <w:noProof/>
                <w:position w:val="-12"/>
                <w:lang w:val="en-US" w:eastAsia="ja-JP"/>
              </w:rPr>
              <w:drawing>
                <wp:inline distT="0" distB="0" distL="0" distR="0">
                  <wp:extent cx="212090" cy="278130"/>
                  <wp:effectExtent l="0" t="0" r="0" b="7620"/>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Picture 48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12090" cy="278130"/>
                          </a:xfrm>
                          <a:prstGeom prst="rect">
                            <a:avLst/>
                          </a:prstGeom>
                          <a:noFill/>
                          <a:ln>
                            <a:noFill/>
                          </a:ln>
                        </pic:spPr>
                      </pic:pic>
                    </a:graphicData>
                  </a:graphic>
                </wp:inline>
              </w:drawing>
            </w:r>
            <w:r>
              <w:rPr>
                <w:rFonts w:eastAsia="Times New Roman"/>
              </w:rPr>
              <w:t xml:space="preserve"> within a frame with system frame number </w:t>
            </w:r>
            <w:r>
              <w:rPr>
                <w:rFonts w:eastAsia="Times New Roman"/>
                <w:iCs/>
                <w:noProof/>
                <w:position w:val="-6"/>
                <w:lang w:val="en-US" w:eastAsia="ja-JP"/>
              </w:rPr>
              <w:drawing>
                <wp:inline distT="0" distB="0" distL="0" distR="0">
                  <wp:extent cx="219710" cy="160655"/>
                  <wp:effectExtent l="0" t="0" r="8890" b="0"/>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Picture 48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19710" cy="160655"/>
                          </a:xfrm>
                          <a:prstGeom prst="rect">
                            <a:avLst/>
                          </a:prstGeom>
                          <a:noFill/>
                          <a:ln>
                            <a:noFill/>
                          </a:ln>
                        </pic:spPr>
                      </pic:pic>
                    </a:graphicData>
                  </a:graphic>
                </wp:inline>
              </w:drawing>
            </w:r>
            <w:r>
              <w:rPr>
                <w:rFonts w:eastAsia="Times New Roman"/>
              </w:rPr>
              <w:t xml:space="preserve">, a first symbol </w:t>
            </w:r>
            <w:r>
              <w:rPr>
                <w:rFonts w:eastAsia="Times New Roman"/>
                <w:iCs/>
                <w:noProof/>
                <w:position w:val="-6"/>
                <w:lang w:val="en-US" w:eastAsia="ja-JP"/>
              </w:rPr>
              <w:drawing>
                <wp:inline distT="0" distB="0" distL="0" distR="0">
                  <wp:extent cx="124460" cy="160655"/>
                  <wp:effectExtent l="0" t="0" r="889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Picture 4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rFonts w:eastAsia="Times New Roman"/>
              </w:rPr>
              <w:t xml:space="preserve"> within the slot, and a number of consecutive symbols </w:t>
            </w:r>
            <w:r>
              <w:rPr>
                <w:rFonts w:eastAsia="Times New Roman"/>
                <w:iCs/>
                <w:noProof/>
                <w:position w:val="-4"/>
                <w:lang w:val="en-US" w:eastAsia="ja-JP"/>
              </w:rPr>
              <w:drawing>
                <wp:inline distT="0" distB="0" distL="0" distR="0">
                  <wp:extent cx="102235" cy="160655"/>
                  <wp:effectExtent l="0" t="0" r="0" b="0"/>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Picture 48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02235" cy="160655"/>
                          </a:xfrm>
                          <a:prstGeom prst="rect">
                            <a:avLst/>
                          </a:prstGeom>
                          <a:noFill/>
                          <a:ln>
                            <a:noFill/>
                          </a:ln>
                        </pic:spPr>
                      </pic:pic>
                    </a:graphicData>
                  </a:graphic>
                </wp:inline>
              </w:drawing>
            </w:r>
            <w:r>
              <w:rPr>
                <w:rFonts w:eastAsia="Times New Roman"/>
              </w:rPr>
              <w:t xml:space="preserve">. </w:t>
            </w:r>
            <w:r>
              <w:rPr>
                <w:rFonts w:eastAsia="Times New Roman"/>
                <w:color w:val="FF0000"/>
              </w:rPr>
              <w:t>For PUSCH with repetition Type B, a PUSCH transmission occasion is a nominal repetition, as described in [6, TS 38.214 Clause 6.1.2].</w:t>
            </w:r>
          </w:p>
          <w:p w14:paraId="453AC83E" w14:textId="77777777" w:rsidR="00F84286" w:rsidRDefault="00AA05EA">
            <w:pPr>
              <w:keepNext/>
              <w:keepLines/>
              <w:spacing w:before="180"/>
              <w:ind w:left="1134" w:hanging="1134"/>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Physical uplink shared channel</w:t>
            </w:r>
          </w:p>
          <w:p w14:paraId="7B20C16B" w14:textId="77777777" w:rsidR="00F84286" w:rsidRDefault="00AA05EA">
            <w:pPr>
              <w:keepNext/>
              <w:keepLines/>
              <w:spacing w:before="180"/>
              <w:ind w:left="1134" w:hanging="1134"/>
              <w:jc w:val="center"/>
              <w:outlineLvl w:val="1"/>
              <w:rPr>
                <w:rFonts w:ascii="Arial" w:eastAsia="Times New Roman" w:hAnsi="Arial"/>
                <w:color w:val="00B0F0"/>
                <w:sz w:val="32"/>
              </w:rPr>
            </w:pPr>
            <w:r>
              <w:rPr>
                <w:rFonts w:eastAsia="Times New Roman"/>
                <w:color w:val="00B0F0"/>
              </w:rPr>
              <w:t>&lt;omitted text&gt;</w:t>
            </w:r>
          </w:p>
          <w:p w14:paraId="32A93057" w14:textId="77777777" w:rsidR="00F84286" w:rsidRDefault="00AA05EA">
            <w:pPr>
              <w:keepNext/>
              <w:keepLines/>
              <w:spacing w:before="120"/>
              <w:ind w:left="1134" w:hanging="1134"/>
              <w:outlineLvl w:val="2"/>
              <w:rPr>
                <w:rFonts w:ascii="Arial" w:eastAsia="Times New Roman" w:hAnsi="Arial"/>
                <w:sz w:val="28"/>
              </w:rPr>
            </w:pPr>
            <w:r>
              <w:rPr>
                <w:rFonts w:ascii="Arial" w:eastAsia="Times New Roman" w:hAnsi="Arial"/>
                <w:sz w:val="28"/>
              </w:rPr>
              <w:t>7.1.1</w:t>
            </w:r>
            <w:r>
              <w:rPr>
                <w:rFonts w:ascii="Arial" w:eastAsia="Times New Roman" w:hAnsi="Arial"/>
                <w:sz w:val="28"/>
              </w:rPr>
              <w:tab/>
              <w:t xml:space="preserve">UE </w:t>
            </w:r>
            <w:r>
              <w:rPr>
                <w:rFonts w:ascii="Arial" w:eastAsia="Times New Roman" w:hAnsi="Arial"/>
                <w:sz w:val="28"/>
              </w:rPr>
              <w:t>behaviour</w:t>
            </w:r>
          </w:p>
          <w:p w14:paraId="1FB046DC" w14:textId="77777777" w:rsidR="00F84286" w:rsidRDefault="00AA05EA">
            <w:pPr>
              <w:rPr>
                <w:rFonts w:eastAsia="Times New Roman"/>
              </w:rPr>
            </w:pPr>
            <w:r>
              <w:rPr>
                <w:rFonts w:eastAsia="Times New Roman"/>
              </w:rPr>
              <w:t xml:space="preserve">If a UE transmits a PUSCH on active UL BWP </w:t>
            </w:r>
            <w:r>
              <w:rPr>
                <w:rFonts w:eastAsia="Times New Roman"/>
                <w:iCs/>
                <w:noProof/>
                <w:position w:val="-6"/>
                <w:lang w:val="en-US" w:eastAsia="ja-JP"/>
              </w:rPr>
              <w:drawing>
                <wp:inline distT="0" distB="0" distL="0" distR="0">
                  <wp:extent cx="95250" cy="184150"/>
                  <wp:effectExtent l="0" t="0" r="0" b="635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Cs/>
              </w:rPr>
              <w:t xml:space="preserve"> of </w:t>
            </w:r>
            <w:r>
              <w:rPr>
                <w:rFonts w:eastAsia="Times New Roman"/>
              </w:rPr>
              <w:t xml:space="preserve">carrier </w:t>
            </w:r>
            <w:r>
              <w:rPr>
                <w:rFonts w:eastAsia="Times New Roman"/>
                <w:iCs/>
                <w:noProof/>
                <w:position w:val="-10"/>
                <w:lang w:val="en-US" w:eastAsia="ja-JP"/>
              </w:rPr>
              <w:drawing>
                <wp:inline distT="0" distB="0" distL="0" distR="0">
                  <wp:extent cx="184150" cy="184150"/>
                  <wp:effectExtent l="0" t="0" r="0" b="635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Picture 49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Times New Roman"/>
                <w:iCs/>
              </w:rPr>
              <w:t xml:space="preserve"> of </w:t>
            </w:r>
            <w:r>
              <w:rPr>
                <w:rFonts w:eastAsia="Times New Roman"/>
              </w:rPr>
              <w:t xml:space="preserve">serving cell </w:t>
            </w:r>
            <w:r>
              <w:rPr>
                <w:rFonts w:eastAsia="Times New Roman"/>
                <w:iCs/>
                <w:noProof/>
                <w:position w:val="-6"/>
                <w:lang w:val="en-US" w:eastAsia="ja-JP"/>
              </w:rPr>
              <w:drawing>
                <wp:inline distT="0" distB="0" distL="0" distR="0">
                  <wp:extent cx="122555" cy="163830"/>
                  <wp:effectExtent l="0" t="0" r="0"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Picture 49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22555" cy="163830"/>
                          </a:xfrm>
                          <a:prstGeom prst="rect">
                            <a:avLst/>
                          </a:prstGeom>
                          <a:noFill/>
                          <a:ln>
                            <a:noFill/>
                          </a:ln>
                        </pic:spPr>
                      </pic:pic>
                    </a:graphicData>
                  </a:graphic>
                </wp:inline>
              </w:drawing>
            </w:r>
            <w:r>
              <w:rPr>
                <w:rFonts w:eastAsia="Times New Roman"/>
                <w:iCs/>
              </w:rPr>
              <w:t xml:space="preserve"> using </w:t>
            </w:r>
            <w:r>
              <w:rPr>
                <w:rFonts w:eastAsia="Times New Roman"/>
              </w:rPr>
              <w:t xml:space="preserve">parameter set configuration </w:t>
            </w:r>
            <w:r>
              <w:rPr>
                <w:rFonts w:eastAsia="Times New Roman"/>
                <w:iCs/>
              </w:rPr>
              <w:t xml:space="preserve">with index </w:t>
            </w:r>
            <w:r>
              <w:rPr>
                <w:rFonts w:eastAsia="Times New Roman"/>
                <w:iCs/>
                <w:noProof/>
                <w:position w:val="-10"/>
                <w:lang w:val="en-US" w:eastAsia="ja-JP"/>
              </w:rPr>
              <w:drawing>
                <wp:inline distT="0" distB="0" distL="0" distR="0">
                  <wp:extent cx="95250" cy="184150"/>
                  <wp:effectExtent l="0" t="0" r="0" b="635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Picture 49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Cs/>
              </w:rPr>
              <w:t xml:space="preserve"> and </w:t>
            </w:r>
            <w:r>
              <w:rPr>
                <w:rFonts w:eastAsia="Times New Roman"/>
              </w:rPr>
              <w:t xml:space="preserve">PUSCH power control adjustment state with index </w:t>
            </w:r>
            <w:r>
              <w:rPr>
                <w:rFonts w:eastAsia="Times New Roman"/>
                <w:iCs/>
                <w:noProof/>
                <w:position w:val="-6"/>
                <w:lang w:val="en-US" w:eastAsia="ja-JP"/>
              </w:rPr>
              <w:drawing>
                <wp:inline distT="0" distB="0" distL="0" distR="0">
                  <wp:extent cx="95250" cy="184150"/>
                  <wp:effectExtent l="0" t="0" r="0" b="635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Picture 49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rPr>
              <w:t xml:space="preserve">, the UE determines the PUSCH transmission power </w:t>
            </w:r>
            <w:r>
              <w:rPr>
                <w:rFonts w:eastAsia="Times New Roman"/>
                <w:iCs/>
                <w:noProof/>
                <w:position w:val="-12"/>
                <w:lang w:val="en-US" w:eastAsia="ja-JP"/>
              </w:rPr>
              <w:drawing>
                <wp:inline distT="0" distB="0" distL="0" distR="0">
                  <wp:extent cx="1098550" cy="211455"/>
                  <wp:effectExtent l="0" t="0" r="6350" b="0"/>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Picture 49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98550" cy="211455"/>
                          </a:xfrm>
                          <a:prstGeom prst="rect">
                            <a:avLst/>
                          </a:prstGeom>
                          <a:noFill/>
                          <a:ln>
                            <a:noFill/>
                          </a:ln>
                        </pic:spPr>
                      </pic:pic>
                    </a:graphicData>
                  </a:graphic>
                </wp:inline>
              </w:drawing>
            </w:r>
            <w:r>
              <w:rPr>
                <w:rFonts w:eastAsia="Times New Roman"/>
              </w:rPr>
              <w:t xml:space="preserve"> in PUSCH transmissi</w:t>
            </w:r>
            <w:r>
              <w:rPr>
                <w:rFonts w:eastAsia="Times New Roman"/>
              </w:rPr>
              <w:t xml:space="preserve">on occasion </w:t>
            </w:r>
            <w:r>
              <w:rPr>
                <w:rFonts w:eastAsia="Times New Roman"/>
                <w:iCs/>
                <w:noProof/>
                <w:position w:val="-6"/>
                <w:lang w:val="en-US" w:eastAsia="ja-JP"/>
              </w:rPr>
              <w:drawing>
                <wp:inline distT="0" distB="0" distL="0" distR="0">
                  <wp:extent cx="95250" cy="184150"/>
                  <wp:effectExtent l="0" t="0" r="0" b="6350"/>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Picture 49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Cs/>
              </w:rPr>
              <w:t xml:space="preserve"> </w:t>
            </w:r>
            <w:r>
              <w:rPr>
                <w:rFonts w:eastAsia="Times New Roman"/>
              </w:rPr>
              <w:t>as</w:t>
            </w:r>
          </w:p>
          <w:p w14:paraId="489B23D0" w14:textId="77777777" w:rsidR="00F84286" w:rsidRDefault="00AA05EA">
            <w:pPr>
              <w:keepLines/>
              <w:tabs>
                <w:tab w:val="center" w:pos="4536"/>
                <w:tab w:val="right" w:pos="9072"/>
              </w:tabs>
              <w:jc w:val="center"/>
              <w:rPr>
                <w:rFonts w:eastAsia="Times New Roman"/>
              </w:rPr>
            </w:pPr>
            <w:r>
              <w:rPr>
                <w:rFonts w:eastAsia="Times New Roman"/>
                <w:noProof/>
                <w:position w:val="-32"/>
                <w:lang w:val="en-US" w:eastAsia="ja-JP"/>
              </w:rPr>
              <w:drawing>
                <wp:inline distT="0" distB="0" distL="0" distR="0">
                  <wp:extent cx="5861685" cy="464185"/>
                  <wp:effectExtent l="0" t="0" r="0" b="0"/>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Picture 49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861685" cy="464185"/>
                          </a:xfrm>
                          <a:prstGeom prst="rect">
                            <a:avLst/>
                          </a:prstGeom>
                          <a:noFill/>
                          <a:ln>
                            <a:noFill/>
                          </a:ln>
                        </pic:spPr>
                      </pic:pic>
                    </a:graphicData>
                  </a:graphic>
                </wp:inline>
              </w:drawing>
            </w:r>
            <w:r>
              <w:rPr>
                <w:rFonts w:eastAsia="Times New Roman"/>
              </w:rPr>
              <w:t xml:space="preserve"> [dBm]</w:t>
            </w:r>
          </w:p>
          <w:p w14:paraId="02B9BDC1" w14:textId="77777777" w:rsidR="00F84286" w:rsidRDefault="00AA05EA">
            <w:pPr>
              <w:rPr>
                <w:rFonts w:eastAsia="Times New Roman"/>
              </w:rPr>
            </w:pPr>
            <w:r>
              <w:rPr>
                <w:rFonts w:eastAsia="Times New Roman"/>
              </w:rPr>
              <w:t>where,</w:t>
            </w:r>
          </w:p>
          <w:p w14:paraId="2AB14AC3" w14:textId="77777777" w:rsidR="00F84286" w:rsidRDefault="00AA05EA">
            <w:pPr>
              <w:jc w:val="center"/>
              <w:rPr>
                <w:rFonts w:eastAsia="Times New Roman"/>
                <w:color w:val="00B0F0"/>
              </w:rPr>
            </w:pPr>
            <w:r>
              <w:rPr>
                <w:rFonts w:eastAsia="Times New Roman"/>
                <w:color w:val="00B0F0"/>
              </w:rPr>
              <w:t>&lt;omitted text&gt;</w:t>
            </w:r>
          </w:p>
          <w:p w14:paraId="6E8DF6C7" w14:textId="77777777" w:rsidR="00F84286" w:rsidRDefault="00AA05EA">
            <w:pPr>
              <w:ind w:left="568" w:hanging="284"/>
              <w:rPr>
                <w:rFonts w:eastAsia="Times New Roman"/>
                <w:lang w:val="zh-CN"/>
              </w:rPr>
            </w:pPr>
            <w:r>
              <w:rPr>
                <w:rFonts w:eastAsia="Times New Roman"/>
                <w:lang w:val="zh-CN"/>
              </w:rPr>
              <w:t>-</w:t>
            </w:r>
            <w:r>
              <w:rPr>
                <w:rFonts w:eastAsia="Times New Roman"/>
                <w:lang w:val="zh-CN"/>
              </w:rPr>
              <w:tab/>
            </w:r>
            <w:r>
              <w:rPr>
                <w:rFonts w:eastAsia="Times New Roman"/>
                <w:noProof/>
                <w:position w:val="-14"/>
                <w:lang w:val="en-US" w:eastAsia="ja-JP"/>
              </w:rPr>
              <w:drawing>
                <wp:inline distT="0" distB="0" distL="0" distR="0">
                  <wp:extent cx="2183765" cy="280035"/>
                  <wp:effectExtent l="0" t="0" r="6985" b="5715"/>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Picture 49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183765" cy="280035"/>
                          </a:xfrm>
                          <a:prstGeom prst="rect">
                            <a:avLst/>
                          </a:prstGeom>
                          <a:noFill/>
                          <a:ln>
                            <a:noFill/>
                          </a:ln>
                        </pic:spPr>
                      </pic:pic>
                    </a:graphicData>
                  </a:graphic>
                </wp:inline>
              </w:drawing>
            </w:r>
            <w:r>
              <w:rPr>
                <w:rFonts w:eastAsia="Times New Roman"/>
                <w:lang w:val="en-US"/>
              </w:rPr>
              <w:t xml:space="preserve"> </w:t>
            </w:r>
            <w:r>
              <w:rPr>
                <w:rFonts w:eastAsia="Times New Roman"/>
                <w:lang w:val="zh-CN"/>
              </w:rPr>
              <w:t xml:space="preserve">for </w:t>
            </w:r>
            <w:r>
              <w:rPr>
                <w:rFonts w:eastAsia="Times New Roman"/>
                <w:noProof/>
                <w:position w:val="-10"/>
                <w:lang w:val="en-US" w:eastAsia="ja-JP"/>
              </w:rPr>
              <w:drawing>
                <wp:inline distT="0" distB="0" distL="0" distR="0">
                  <wp:extent cx="559435" cy="184150"/>
                  <wp:effectExtent l="0" t="0" r="0" b="6350"/>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Picture 49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9435" cy="184150"/>
                          </a:xfrm>
                          <a:prstGeom prst="rect">
                            <a:avLst/>
                          </a:prstGeom>
                          <a:noFill/>
                          <a:ln>
                            <a:noFill/>
                          </a:ln>
                        </pic:spPr>
                      </pic:pic>
                    </a:graphicData>
                  </a:graphic>
                </wp:inline>
              </w:drawing>
            </w:r>
            <w:r>
              <w:rPr>
                <w:rFonts w:eastAsia="Times New Roman"/>
                <w:lang w:val="en-US"/>
              </w:rPr>
              <w:t xml:space="preserve"> </w:t>
            </w:r>
            <w:r>
              <w:rPr>
                <w:rFonts w:eastAsia="Times New Roman"/>
                <w:lang w:val="zh-CN"/>
              </w:rPr>
              <w:t xml:space="preserve">and </w:t>
            </w:r>
            <w:r>
              <w:rPr>
                <w:rFonts w:eastAsia="Times New Roman"/>
                <w:noProof/>
                <w:position w:val="-12"/>
                <w:lang w:val="en-US" w:eastAsia="ja-JP"/>
              </w:rPr>
              <w:drawing>
                <wp:inline distT="0" distB="0" distL="0" distR="0">
                  <wp:extent cx="730250" cy="198120"/>
                  <wp:effectExtent l="0" t="0" r="0" b="0"/>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 name="Picture 49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730250" cy="198120"/>
                          </a:xfrm>
                          <a:prstGeom prst="rect">
                            <a:avLst/>
                          </a:prstGeom>
                          <a:noFill/>
                          <a:ln>
                            <a:noFill/>
                          </a:ln>
                        </pic:spPr>
                      </pic:pic>
                    </a:graphicData>
                  </a:graphic>
                </wp:inline>
              </w:drawing>
            </w:r>
            <w:r>
              <w:rPr>
                <w:rFonts w:eastAsia="Times New Roman"/>
                <w:lang w:val="zh-CN"/>
              </w:rPr>
              <w:t xml:space="preserve"> for </w:t>
            </w:r>
            <w:r>
              <w:rPr>
                <w:rFonts w:eastAsia="Times New Roman"/>
                <w:noProof/>
                <w:position w:val="-10"/>
                <w:lang w:val="en-US" w:eastAsia="ja-JP"/>
              </w:rPr>
              <w:drawing>
                <wp:inline distT="0" distB="0" distL="0" distR="0">
                  <wp:extent cx="354965" cy="184150"/>
                  <wp:effectExtent l="0" t="0" r="6985" b="6350"/>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Picture 50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54965" cy="184150"/>
                          </a:xfrm>
                          <a:prstGeom prst="rect">
                            <a:avLst/>
                          </a:prstGeom>
                          <a:noFill/>
                          <a:ln>
                            <a:noFill/>
                          </a:ln>
                        </pic:spPr>
                      </pic:pic>
                    </a:graphicData>
                  </a:graphic>
                </wp:inline>
              </w:drawing>
            </w:r>
            <w:r>
              <w:rPr>
                <w:rFonts w:eastAsia="Times New Roman"/>
                <w:lang w:val="en-US"/>
              </w:rPr>
              <w:t xml:space="preserve"> </w:t>
            </w:r>
            <w:r>
              <w:rPr>
                <w:rFonts w:eastAsia="Times New Roman"/>
                <w:lang w:val="zh-CN"/>
              </w:rPr>
              <w:t xml:space="preserve">where </w:t>
            </w:r>
            <w:r>
              <w:rPr>
                <w:rFonts w:eastAsia="Times New Roman"/>
                <w:noProof/>
                <w:position w:val="-10"/>
                <w:lang w:val="en-US" w:eastAsia="ja-JP"/>
              </w:rPr>
              <w:drawing>
                <wp:inline distT="0" distB="0" distL="0" distR="0">
                  <wp:extent cx="184150" cy="184150"/>
                  <wp:effectExtent l="0" t="0" r="6350" b="6350"/>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Picture 50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Times New Roman"/>
                <w:lang w:val="zh-CN"/>
              </w:rPr>
              <w:t xml:space="preserve"> is </w:t>
            </w:r>
            <w:r>
              <w:rPr>
                <w:rFonts w:eastAsia="Times New Roman"/>
                <w:lang w:val="en-US"/>
              </w:rPr>
              <w:t>provided</w:t>
            </w:r>
            <w:r>
              <w:rPr>
                <w:rFonts w:eastAsia="Times New Roman"/>
                <w:lang w:val="zh-CN"/>
              </w:rPr>
              <w:t xml:space="preserve"> by </w:t>
            </w:r>
            <w:r>
              <w:rPr>
                <w:rFonts w:eastAsia="Times New Roman"/>
                <w:i/>
                <w:lang w:val="zh-CN" w:eastAsia="zh-CN"/>
              </w:rPr>
              <w:t>deltaMCS</w:t>
            </w:r>
            <w:r>
              <w:rPr>
                <w:rFonts w:eastAsia="Times New Roman"/>
                <w:lang w:val="en-US"/>
              </w:rPr>
              <w:t xml:space="preserve"> </w:t>
            </w:r>
            <w:r>
              <w:rPr>
                <w:rFonts w:eastAsia="Times New Roman"/>
                <w:lang w:val="zh-CN"/>
              </w:rPr>
              <w:t xml:space="preserve">for </w:t>
            </w:r>
            <w:r>
              <w:rPr>
                <w:rFonts w:eastAsia="Times New Roman"/>
                <w:lang w:val="en-US"/>
              </w:rPr>
              <w:t xml:space="preserve">each UL BWP </w:t>
            </w:r>
            <w:r>
              <w:rPr>
                <w:rFonts w:eastAsia="Times New Roman"/>
                <w:iCs/>
                <w:noProof/>
                <w:position w:val="-6"/>
                <w:lang w:val="en-US" w:eastAsia="ja-JP"/>
              </w:rPr>
              <w:drawing>
                <wp:inline distT="0" distB="0" distL="0" distR="0">
                  <wp:extent cx="95250" cy="184150"/>
                  <wp:effectExtent l="0" t="0" r="0" b="6350"/>
                  <wp:docPr id="502"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Picture 50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Cs/>
                <w:lang w:val="en-US"/>
              </w:rPr>
              <w:t xml:space="preserve"> </w:t>
            </w:r>
            <w:r>
              <w:rPr>
                <w:rFonts w:eastAsia="Times New Roman"/>
                <w:lang w:val="en-US"/>
              </w:rPr>
              <w:t xml:space="preserve">of </w:t>
            </w:r>
            <w:r>
              <w:rPr>
                <w:rFonts w:eastAsia="Times New Roman"/>
                <w:lang w:val="zh-CN"/>
              </w:rPr>
              <w:t xml:space="preserve">each </w:t>
            </w:r>
            <w:r>
              <w:rPr>
                <w:rFonts w:eastAsia="Times New Roman"/>
                <w:lang w:val="en-US"/>
              </w:rPr>
              <w:t xml:space="preserve">carrier </w:t>
            </w:r>
            <w:r>
              <w:rPr>
                <w:rFonts w:eastAsia="Times New Roman"/>
                <w:iCs/>
                <w:noProof/>
                <w:position w:val="-10"/>
                <w:lang w:val="en-US" w:eastAsia="ja-JP"/>
              </w:rPr>
              <w:drawing>
                <wp:inline distT="0" distB="0" distL="0" distR="0">
                  <wp:extent cx="184150" cy="184150"/>
                  <wp:effectExtent l="0" t="0" r="0" b="6350"/>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Picture 50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Times New Roman"/>
                <w:iCs/>
                <w:lang w:val="en-US"/>
              </w:rPr>
              <w:t xml:space="preserve"> and </w:t>
            </w:r>
            <w:r>
              <w:rPr>
                <w:rFonts w:eastAsia="Times New Roman"/>
                <w:lang w:val="zh-CN"/>
              </w:rPr>
              <w:t xml:space="preserve">serving cell </w:t>
            </w:r>
            <w:r>
              <w:rPr>
                <w:rFonts w:eastAsia="Times New Roman"/>
                <w:iCs/>
                <w:noProof/>
                <w:position w:val="-6"/>
                <w:lang w:val="en-US" w:eastAsia="ja-JP"/>
              </w:rPr>
              <w:drawing>
                <wp:inline distT="0" distB="0" distL="0" distR="0">
                  <wp:extent cx="122555" cy="163830"/>
                  <wp:effectExtent l="0" t="0" r="0" b="0"/>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Picture 50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22555" cy="163830"/>
                          </a:xfrm>
                          <a:prstGeom prst="rect">
                            <a:avLst/>
                          </a:prstGeom>
                          <a:noFill/>
                          <a:ln>
                            <a:noFill/>
                          </a:ln>
                        </pic:spPr>
                      </pic:pic>
                    </a:graphicData>
                  </a:graphic>
                </wp:inline>
              </w:drawing>
            </w:r>
            <w:r>
              <w:rPr>
                <w:rFonts w:eastAsia="Times New Roman"/>
                <w:lang w:val="zh-CN"/>
              </w:rPr>
              <w:t xml:space="preserve">. </w:t>
            </w:r>
            <w:r>
              <w:rPr>
                <w:rFonts w:eastAsia="Times New Roman"/>
                <w:lang w:val="en-US"/>
              </w:rPr>
              <w:t xml:space="preserve">If the PUSCH transmission is over more than one layer </w:t>
            </w:r>
            <w:r>
              <w:rPr>
                <w:rFonts w:eastAsia="Times New Roman"/>
                <w:lang w:val="zh-CN"/>
              </w:rPr>
              <w:t>[</w:t>
            </w:r>
            <w:r>
              <w:rPr>
                <w:rFonts w:eastAsia="Times New Roman"/>
                <w:lang w:val="en-US"/>
              </w:rPr>
              <w:t>6</w:t>
            </w:r>
            <w:r>
              <w:rPr>
                <w:rFonts w:eastAsia="Times New Roman"/>
                <w:lang w:val="zh-CN"/>
              </w:rPr>
              <w:t>, TS 38.</w:t>
            </w:r>
            <w:r>
              <w:rPr>
                <w:rFonts w:eastAsia="Times New Roman"/>
                <w:lang w:val="en-US"/>
              </w:rPr>
              <w:t>214</w:t>
            </w:r>
            <w:r>
              <w:rPr>
                <w:rFonts w:eastAsia="Times New Roman"/>
                <w:lang w:val="zh-CN"/>
              </w:rPr>
              <w:t>]</w:t>
            </w:r>
            <w:r>
              <w:rPr>
                <w:rFonts w:eastAsia="Times New Roman"/>
                <w:lang w:val="en-US"/>
              </w:rPr>
              <w:t xml:space="preserve">, </w:t>
            </w:r>
            <w:r>
              <w:rPr>
                <w:rFonts w:eastAsia="Times New Roman"/>
                <w:noProof/>
                <w:position w:val="-12"/>
                <w:lang w:val="en-US" w:eastAsia="ja-JP"/>
              </w:rPr>
              <w:drawing>
                <wp:inline distT="0" distB="0" distL="0" distR="0">
                  <wp:extent cx="730250" cy="211455"/>
                  <wp:effectExtent l="0" t="0" r="0" b="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Picture 50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Times New Roman"/>
                <w:lang w:val="en-US"/>
              </w:rPr>
              <w:t xml:space="preserve">. </w:t>
            </w:r>
            <w:r>
              <w:rPr>
                <w:rFonts w:eastAsia="Times New Roman"/>
                <w:noProof/>
                <w:position w:val="-4"/>
                <w:lang w:val="en-US" w:eastAsia="ja-JP"/>
              </w:rPr>
              <w:drawing>
                <wp:inline distT="0" distB="0" distL="0" distR="0">
                  <wp:extent cx="382270" cy="143510"/>
                  <wp:effectExtent l="0" t="0" r="0" b="889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Picture 50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382270" cy="143510"/>
                          </a:xfrm>
                          <a:prstGeom prst="rect">
                            <a:avLst/>
                          </a:prstGeom>
                          <a:noFill/>
                          <a:ln>
                            <a:noFill/>
                          </a:ln>
                        </pic:spPr>
                      </pic:pic>
                    </a:graphicData>
                  </a:graphic>
                </wp:inline>
              </w:drawing>
            </w:r>
            <w:r>
              <w:rPr>
                <w:rFonts w:eastAsia="Times New Roman"/>
                <w:lang w:val="zh-CN"/>
              </w:rPr>
              <w:t xml:space="preserve"> and </w:t>
            </w:r>
            <w:r>
              <w:rPr>
                <w:rFonts w:eastAsia="Times New Roman"/>
                <w:noProof/>
                <w:position w:val="-10"/>
                <w:lang w:val="en-US" w:eastAsia="ja-JP"/>
              </w:rPr>
              <w:drawing>
                <wp:inline distT="0" distB="0" distL="0" distR="0">
                  <wp:extent cx="375285" cy="198120"/>
                  <wp:effectExtent l="0" t="0" r="5715" b="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Picture 50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375285" cy="198120"/>
                          </a:xfrm>
                          <a:prstGeom prst="rect">
                            <a:avLst/>
                          </a:prstGeom>
                          <a:noFill/>
                          <a:ln>
                            <a:noFill/>
                          </a:ln>
                        </pic:spPr>
                      </pic:pic>
                    </a:graphicData>
                  </a:graphic>
                </wp:inline>
              </w:drawing>
            </w:r>
            <w:r>
              <w:rPr>
                <w:rFonts w:eastAsia="Times New Roman"/>
                <w:lang w:val="zh-CN"/>
              </w:rPr>
              <w:t xml:space="preserve">, for </w:t>
            </w:r>
            <w:r>
              <w:rPr>
                <w:rFonts w:eastAsia="Times New Roman"/>
                <w:lang w:val="en-US"/>
              </w:rPr>
              <w:t xml:space="preserve">active UL BWP </w:t>
            </w:r>
            <w:r>
              <w:rPr>
                <w:rFonts w:eastAsia="Times New Roman"/>
                <w:iCs/>
                <w:noProof/>
                <w:position w:val="-6"/>
                <w:lang w:val="en-US" w:eastAsia="ja-JP"/>
              </w:rPr>
              <w:drawing>
                <wp:inline distT="0" distB="0" distL="0" distR="0">
                  <wp:extent cx="95250" cy="184150"/>
                  <wp:effectExtent l="0" t="0" r="0" b="6350"/>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Picture 50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Cs/>
                <w:lang w:val="en-US"/>
              </w:rPr>
              <w:t xml:space="preserve"> </w:t>
            </w:r>
            <w:r>
              <w:rPr>
                <w:rFonts w:eastAsia="Times New Roman"/>
                <w:lang w:val="en-US"/>
              </w:rPr>
              <w:t xml:space="preserve">of </w:t>
            </w:r>
            <w:r>
              <w:rPr>
                <w:rFonts w:eastAsia="Times New Roman"/>
                <w:lang w:val="zh-CN"/>
              </w:rPr>
              <w:t xml:space="preserve">each </w:t>
            </w:r>
            <w:r>
              <w:rPr>
                <w:rFonts w:eastAsia="Times New Roman"/>
                <w:lang w:val="en-US"/>
              </w:rPr>
              <w:t xml:space="preserve">carrier </w:t>
            </w:r>
            <w:r>
              <w:rPr>
                <w:rFonts w:eastAsia="Times New Roman"/>
                <w:iCs/>
                <w:noProof/>
                <w:position w:val="-10"/>
                <w:lang w:val="en-US" w:eastAsia="ja-JP"/>
              </w:rPr>
              <w:drawing>
                <wp:inline distT="0" distB="0" distL="0" distR="0">
                  <wp:extent cx="184150" cy="184150"/>
                  <wp:effectExtent l="0" t="0" r="0" b="635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Picture 50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Times New Roman"/>
                <w:iCs/>
                <w:lang w:val="en-US"/>
              </w:rPr>
              <w:t xml:space="preserve"> and </w:t>
            </w:r>
            <w:r>
              <w:rPr>
                <w:rFonts w:eastAsia="Times New Roman"/>
                <w:lang w:val="zh-CN"/>
              </w:rPr>
              <w:t xml:space="preserve">each serving cell </w:t>
            </w:r>
            <w:r>
              <w:rPr>
                <w:rFonts w:eastAsia="Times New Roman"/>
                <w:iCs/>
                <w:noProof/>
                <w:position w:val="-6"/>
                <w:lang w:val="en-US" w:eastAsia="ja-JP"/>
              </w:rPr>
              <w:drawing>
                <wp:inline distT="0" distB="0" distL="0" distR="0">
                  <wp:extent cx="122555" cy="163830"/>
                  <wp:effectExtent l="0" t="0" r="0" b="0"/>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Picture 51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22555" cy="163830"/>
                          </a:xfrm>
                          <a:prstGeom prst="rect">
                            <a:avLst/>
                          </a:prstGeom>
                          <a:noFill/>
                          <a:ln>
                            <a:noFill/>
                          </a:ln>
                        </pic:spPr>
                      </pic:pic>
                    </a:graphicData>
                  </a:graphic>
                </wp:inline>
              </w:drawing>
            </w:r>
            <w:r>
              <w:rPr>
                <w:rFonts w:eastAsia="Times New Roman"/>
                <w:lang w:val="zh-CN"/>
              </w:rPr>
              <w:t>, are computed as below</w:t>
            </w:r>
          </w:p>
          <w:p w14:paraId="57411C43" w14:textId="77777777" w:rsidR="00F84286" w:rsidRDefault="00AA05EA">
            <w:pPr>
              <w:ind w:left="851" w:hanging="284"/>
              <w:rPr>
                <w:lang w:val="en-US" w:eastAsia="zh-CN"/>
              </w:rPr>
            </w:pPr>
            <w:r>
              <w:rPr>
                <w:rFonts w:eastAsia="Times New Roman"/>
                <w:lang w:val="zh-CN"/>
              </w:rPr>
              <w:t>-</w:t>
            </w:r>
            <w:r>
              <w:rPr>
                <w:rFonts w:eastAsia="Times New Roman"/>
                <w:lang w:val="zh-CN"/>
              </w:rPr>
              <w:tab/>
            </w:r>
            <w:r>
              <w:rPr>
                <w:rFonts w:eastAsia="Times New Roman"/>
                <w:noProof/>
                <w:position w:val="-24"/>
                <w:lang w:val="en-US" w:eastAsia="ja-JP"/>
              </w:rPr>
              <w:drawing>
                <wp:inline distT="0" distB="0" distL="0" distR="0">
                  <wp:extent cx="1036955" cy="340995"/>
                  <wp:effectExtent l="0" t="0" r="0" b="1905"/>
                  <wp:docPr id="511"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Picture 51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036955" cy="340995"/>
                          </a:xfrm>
                          <a:prstGeom prst="rect">
                            <a:avLst/>
                          </a:prstGeom>
                          <a:noFill/>
                          <a:ln>
                            <a:noFill/>
                          </a:ln>
                        </pic:spPr>
                      </pic:pic>
                    </a:graphicData>
                  </a:graphic>
                </wp:inline>
              </w:drawing>
            </w:r>
            <w:r>
              <w:rPr>
                <w:rFonts w:eastAsia="Times New Roman"/>
                <w:lang w:val="en-US"/>
              </w:rPr>
              <w:t xml:space="preserve"> for PUSCH with UL-SCH data and </w:t>
            </w:r>
            <w:r>
              <w:rPr>
                <w:rFonts w:eastAsia="Times New Roman"/>
                <w:b/>
                <w:noProof/>
                <w:position w:val="-12"/>
                <w:lang w:val="en-US" w:eastAsia="ja-JP"/>
              </w:rPr>
              <w:drawing>
                <wp:inline distT="0" distB="0" distL="0" distR="0">
                  <wp:extent cx="1221740" cy="259080"/>
                  <wp:effectExtent l="0" t="0" r="0" b="7620"/>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Picture 51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221740" cy="259080"/>
                          </a:xfrm>
                          <a:prstGeom prst="rect">
                            <a:avLst/>
                          </a:prstGeom>
                          <a:noFill/>
                          <a:ln>
                            <a:noFill/>
                          </a:ln>
                        </pic:spPr>
                      </pic:pic>
                    </a:graphicData>
                  </a:graphic>
                </wp:inline>
              </w:drawing>
            </w:r>
            <w:r>
              <w:rPr>
                <w:rFonts w:eastAsia="Times New Roman"/>
                <w:lang w:val="en-US"/>
              </w:rPr>
              <w:t xml:space="preserve"> </w:t>
            </w:r>
            <w:r>
              <w:rPr>
                <w:rFonts w:eastAsia="Times New Roman" w:hint="eastAsia"/>
                <w:lang w:val="zh-CN" w:eastAsia="zh-CN"/>
              </w:rPr>
              <w:t>for</w:t>
            </w:r>
            <w:r>
              <w:rPr>
                <w:rFonts w:eastAsia="Times New Roman"/>
                <w:lang w:val="zh-CN" w:eastAsia="zh-CN"/>
              </w:rPr>
              <w:t xml:space="preserve"> C</w:t>
            </w:r>
            <w:r>
              <w:rPr>
                <w:rFonts w:eastAsia="Times New Roman"/>
                <w:lang w:val="en-US" w:eastAsia="zh-CN"/>
              </w:rPr>
              <w:t>S</w:t>
            </w:r>
            <w:r>
              <w:rPr>
                <w:rFonts w:eastAsia="Times New Roman"/>
                <w:lang w:val="zh-CN" w:eastAsia="zh-CN"/>
              </w:rPr>
              <w:t xml:space="preserve">I </w:t>
            </w:r>
            <w:r>
              <w:rPr>
                <w:rFonts w:eastAsia="Times New Roman"/>
                <w:lang w:val="en-US" w:eastAsia="zh-CN"/>
              </w:rPr>
              <w:t>transmission in</w:t>
            </w:r>
            <w:r>
              <w:rPr>
                <w:rFonts w:eastAsia="Times New Roman"/>
                <w:lang w:val="zh-CN" w:eastAsia="zh-CN"/>
              </w:rPr>
              <w:t xml:space="preserve"> a PUSCH without UL-SCH data</w:t>
            </w:r>
            <w:r>
              <w:rPr>
                <w:rFonts w:eastAsia="ＭＳ 明朝"/>
                <w:lang w:val="en-US"/>
              </w:rPr>
              <w:t>, where</w:t>
            </w:r>
          </w:p>
          <w:p w14:paraId="77E62CCC" w14:textId="77777777" w:rsidR="00F84286" w:rsidRDefault="00AA05EA">
            <w:pPr>
              <w:ind w:left="1135" w:hanging="284"/>
              <w:rPr>
                <w:rFonts w:eastAsia="Times New Roman"/>
                <w:lang w:val="zh-CN" w:eastAsia="zh-CN"/>
              </w:rPr>
            </w:pPr>
            <w:r>
              <w:rPr>
                <w:rFonts w:eastAsia="Times New Roman"/>
              </w:rPr>
              <w:t>-</w:t>
            </w:r>
            <w:r>
              <w:rPr>
                <w:rFonts w:eastAsia="Times New Roman"/>
              </w:rPr>
              <w:tab/>
            </w:r>
            <w:r>
              <w:rPr>
                <w:rFonts w:eastAsia="Times New Roman"/>
                <w:noProof/>
                <w:position w:val="-6"/>
                <w:lang w:val="en-US" w:eastAsia="ja-JP"/>
              </w:rPr>
              <w:drawing>
                <wp:inline distT="0" distB="0" distL="0" distR="0">
                  <wp:extent cx="184150" cy="143510"/>
                  <wp:effectExtent l="0" t="0" r="0" b="8890"/>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Picture 51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84150" cy="143510"/>
                          </a:xfrm>
                          <a:prstGeom prst="rect">
                            <a:avLst/>
                          </a:prstGeom>
                          <a:noFill/>
                          <a:ln>
                            <a:noFill/>
                          </a:ln>
                        </pic:spPr>
                      </pic:pic>
                    </a:graphicData>
                  </a:graphic>
                </wp:inline>
              </w:drawing>
            </w:r>
            <w:r>
              <w:rPr>
                <w:rFonts w:eastAsia="Times New Roman"/>
              </w:rPr>
              <w:t xml:space="preserve"> is a </w:t>
            </w:r>
            <w:r>
              <w:rPr>
                <w:rFonts w:eastAsia="Times New Roman" w:hint="eastAsia"/>
                <w:lang w:eastAsia="zh-CN"/>
              </w:rPr>
              <w:t xml:space="preserve">number of </w:t>
            </w:r>
            <w:r>
              <w:rPr>
                <w:rFonts w:eastAsia="Times New Roman"/>
                <w:lang w:eastAsia="zh-CN"/>
              </w:rPr>
              <w:t xml:space="preserve">transmitted </w:t>
            </w:r>
            <w:r>
              <w:rPr>
                <w:rFonts w:eastAsia="Times New Roman" w:hint="eastAsia"/>
                <w:lang w:eastAsia="zh-CN"/>
              </w:rPr>
              <w:t xml:space="preserve">code blocks, </w:t>
            </w:r>
            <w:r>
              <w:rPr>
                <w:rFonts w:eastAsia="Times New Roman"/>
                <w:noProof/>
                <w:position w:val="-10"/>
                <w:lang w:val="en-US" w:eastAsia="ja-JP"/>
              </w:rPr>
              <w:drawing>
                <wp:inline distT="0" distB="0" distL="0" distR="0">
                  <wp:extent cx="184150" cy="184150"/>
                  <wp:effectExtent l="0" t="0" r="6350" b="635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Picture 51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Times New Roman" w:hint="eastAsia"/>
                <w:lang w:eastAsia="zh-CN"/>
              </w:rPr>
              <w:t xml:space="preserve"> is </w:t>
            </w:r>
            <w:r>
              <w:rPr>
                <w:rFonts w:eastAsia="Times New Roman"/>
                <w:lang w:eastAsia="zh-CN"/>
              </w:rPr>
              <w:t>a</w:t>
            </w:r>
            <w:r>
              <w:rPr>
                <w:rFonts w:eastAsia="Times New Roman" w:hint="eastAsia"/>
                <w:lang w:eastAsia="zh-CN"/>
              </w:rPr>
              <w:t xml:space="preserve"> size for code block </w:t>
            </w:r>
            <w:r>
              <w:rPr>
                <w:rFonts w:eastAsia="Times New Roman"/>
                <w:iCs/>
                <w:noProof/>
                <w:position w:val="-4"/>
                <w:lang w:val="en-US" w:eastAsia="ja-JP"/>
              </w:rPr>
              <w:drawing>
                <wp:inline distT="0" distB="0" distL="0" distR="0">
                  <wp:extent cx="122555" cy="122555"/>
                  <wp:effectExtent l="0" t="0" r="0" b="0"/>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Picture 51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122555" cy="122555"/>
                          </a:xfrm>
                          <a:prstGeom prst="rect">
                            <a:avLst/>
                          </a:prstGeom>
                          <a:noFill/>
                          <a:ln>
                            <a:noFill/>
                          </a:ln>
                        </pic:spPr>
                      </pic:pic>
                    </a:graphicData>
                  </a:graphic>
                </wp:inline>
              </w:drawing>
            </w:r>
            <w:r>
              <w:rPr>
                <w:rFonts w:eastAsia="Times New Roman" w:hint="eastAsia"/>
                <w:lang w:eastAsia="zh-CN"/>
              </w:rPr>
              <w:t xml:space="preserve">, </w:t>
            </w:r>
            <w:r>
              <w:rPr>
                <w:rFonts w:eastAsia="Times New Roman"/>
              </w:rPr>
              <w:t xml:space="preserve">and </w:t>
            </w:r>
            <w:r>
              <w:rPr>
                <w:rFonts w:eastAsia="Times New Roman"/>
                <w:noProof/>
                <w:position w:val="-10"/>
                <w:lang w:val="en-US" w:eastAsia="ja-JP"/>
              </w:rPr>
              <w:drawing>
                <wp:inline distT="0" distB="0" distL="0" distR="0">
                  <wp:extent cx="280035" cy="184150"/>
                  <wp:effectExtent l="0" t="0" r="5715" b="6350"/>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Picture 51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80035" cy="184150"/>
                          </a:xfrm>
                          <a:prstGeom prst="rect">
                            <a:avLst/>
                          </a:prstGeom>
                          <a:noFill/>
                          <a:ln>
                            <a:noFill/>
                          </a:ln>
                        </pic:spPr>
                      </pic:pic>
                    </a:graphicData>
                  </a:graphic>
                </wp:inline>
              </w:drawing>
            </w:r>
            <w:r>
              <w:rPr>
                <w:rFonts w:eastAsia="Times New Roman"/>
              </w:rPr>
              <w:t xml:space="preserve"> is a number of resource elements determined as </w:t>
            </w:r>
            <w:r>
              <w:rPr>
                <w:rFonts w:eastAsia="Times New Roman"/>
                <w:noProof/>
                <w:position w:val="-26"/>
                <w:lang w:val="en-US" w:eastAsia="ja-JP"/>
              </w:rPr>
              <w:drawing>
                <wp:inline distT="0" distB="0" distL="0" distR="0">
                  <wp:extent cx="1924050" cy="429895"/>
                  <wp:effectExtent l="0" t="0" r="0" b="8255"/>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Picture 5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1924050" cy="429895"/>
                          </a:xfrm>
                          <a:prstGeom prst="rect">
                            <a:avLst/>
                          </a:prstGeom>
                          <a:noFill/>
                          <a:ln>
                            <a:noFill/>
                          </a:ln>
                        </pic:spPr>
                      </pic:pic>
                    </a:graphicData>
                  </a:graphic>
                </wp:inline>
              </w:drawing>
            </w:r>
            <w:r>
              <w:rPr>
                <w:rFonts w:eastAsia="Times New Roman"/>
              </w:rPr>
              <w:t xml:space="preserve">, </w:t>
            </w:r>
            <w:r>
              <w:rPr>
                <w:rFonts w:eastAsia="Times New Roman" w:hint="eastAsia"/>
              </w:rPr>
              <w:t>where</w:t>
            </w:r>
            <w:r>
              <w:rPr>
                <w:rFonts w:eastAsia="Times New Roman"/>
                <w:lang w:val="en-US"/>
              </w:rPr>
              <w:t xml:space="preserve"> </w:t>
            </w:r>
            <w:r>
              <w:rPr>
                <w:rFonts w:eastAsia="Times New Roman"/>
                <w:noProof/>
                <w:position w:val="-12"/>
                <w:lang w:val="en-US" w:eastAsia="ja-JP"/>
              </w:rPr>
              <w:drawing>
                <wp:inline distT="0" distB="0" distL="0" distR="0">
                  <wp:extent cx="634365" cy="218440"/>
                  <wp:effectExtent l="0" t="0" r="0" b="0"/>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Picture 51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634365" cy="218440"/>
                          </a:xfrm>
                          <a:prstGeom prst="rect">
                            <a:avLst/>
                          </a:prstGeom>
                          <a:noFill/>
                          <a:ln>
                            <a:noFill/>
                          </a:ln>
                        </pic:spPr>
                      </pic:pic>
                    </a:graphicData>
                  </a:graphic>
                </wp:inline>
              </w:drawing>
            </w:r>
            <w:r>
              <w:rPr>
                <w:rFonts w:eastAsia="Times New Roman"/>
                <w:lang w:val="en-US"/>
              </w:rPr>
              <w:t xml:space="preserve"> is a number of symbols </w:t>
            </w:r>
            <w:r>
              <w:rPr>
                <w:rFonts w:eastAsia="Times New Roman"/>
              </w:rPr>
              <w:t xml:space="preserve">for </w:t>
            </w:r>
            <w:r>
              <w:rPr>
                <w:rFonts w:eastAsia="Times New Roman"/>
                <w:lang w:val="en-US"/>
              </w:rPr>
              <w:t>PUSCH transmission occasion</w:t>
            </w:r>
            <w:r>
              <w:rPr>
                <w:rFonts w:eastAsia="Times New Roman"/>
              </w:rPr>
              <w:t xml:space="preserve"> </w:t>
            </w:r>
            <w:r>
              <w:rPr>
                <w:rFonts w:eastAsia="Times New Roman"/>
                <w:noProof/>
                <w:position w:val="-6"/>
                <w:lang w:val="en-US" w:eastAsia="ja-JP"/>
              </w:rPr>
              <w:drawing>
                <wp:inline distT="0" distB="0" distL="0" distR="0">
                  <wp:extent cx="95250" cy="184150"/>
                  <wp:effectExtent l="0" t="0" r="0" b="6350"/>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Picture 51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
              </w:rPr>
              <w:t xml:space="preserve"> </w:t>
            </w:r>
            <w:r>
              <w:rPr>
                <w:rFonts w:eastAsia="Times New Roman"/>
                <w:lang w:val="en-US"/>
              </w:rPr>
              <w:t>on active</w:t>
            </w:r>
            <w:r>
              <w:rPr>
                <w:rFonts w:eastAsia="Times New Roman"/>
              </w:rPr>
              <w:t xml:space="preserve"> </w:t>
            </w:r>
            <w:r>
              <w:rPr>
                <w:rFonts w:eastAsia="Times New Roman"/>
                <w:lang w:val="en-US"/>
              </w:rPr>
              <w:t xml:space="preserve">UL BWP </w:t>
            </w:r>
            <w:r>
              <w:rPr>
                <w:rFonts w:eastAsia="Times New Roman"/>
                <w:iCs/>
                <w:noProof/>
                <w:position w:val="-6"/>
                <w:lang w:val="en-US" w:eastAsia="ja-JP"/>
              </w:rPr>
              <w:drawing>
                <wp:inline distT="0" distB="0" distL="0" distR="0">
                  <wp:extent cx="95250" cy="184150"/>
                  <wp:effectExtent l="0" t="0" r="0" b="6350"/>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Picture 52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Cs/>
                <w:lang w:val="en-US"/>
              </w:rPr>
              <w:t xml:space="preserve"> </w:t>
            </w:r>
            <w:r>
              <w:rPr>
                <w:rFonts w:eastAsia="Times New Roman"/>
                <w:lang w:val="en-US"/>
              </w:rPr>
              <w:t xml:space="preserve">of carrier </w:t>
            </w:r>
            <w:r>
              <w:rPr>
                <w:rFonts w:eastAsia="Times New Roman"/>
                <w:iCs/>
                <w:noProof/>
                <w:position w:val="-10"/>
                <w:lang w:val="en-US" w:eastAsia="ja-JP"/>
              </w:rPr>
              <w:drawing>
                <wp:inline distT="0" distB="0" distL="0" distR="0">
                  <wp:extent cx="184150" cy="184150"/>
                  <wp:effectExtent l="0" t="0" r="0" b="6350"/>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Picture 5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Times New Roman"/>
                <w:iCs/>
                <w:lang w:val="en-US"/>
              </w:rPr>
              <w:t xml:space="preserve"> of</w:t>
            </w:r>
            <w:r>
              <w:rPr>
                <w:rFonts w:eastAsia="Times New Roman"/>
              </w:rPr>
              <w:t xml:space="preserve"> serving cell</w:t>
            </w:r>
            <w:r>
              <w:rPr>
                <w:rFonts w:eastAsia="Times New Roman"/>
                <w:i/>
              </w:rPr>
              <w:t xml:space="preserve"> </w:t>
            </w:r>
            <w:r>
              <w:rPr>
                <w:rFonts w:eastAsia="Times New Roman"/>
                <w:iCs/>
                <w:noProof/>
                <w:position w:val="-6"/>
                <w:lang w:val="en-US" w:eastAsia="ja-JP"/>
              </w:rPr>
              <w:drawing>
                <wp:inline distT="0" distB="0" distL="0" distR="0">
                  <wp:extent cx="122555" cy="163830"/>
                  <wp:effectExtent l="0" t="0" r="0" b="0"/>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Picture 5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22555" cy="163830"/>
                          </a:xfrm>
                          <a:prstGeom prst="rect">
                            <a:avLst/>
                          </a:prstGeom>
                          <a:noFill/>
                          <a:ln>
                            <a:noFill/>
                          </a:ln>
                        </pic:spPr>
                      </pic:pic>
                    </a:graphicData>
                  </a:graphic>
                </wp:inline>
              </w:drawing>
            </w:r>
            <w:r>
              <w:rPr>
                <w:rFonts w:eastAsia="Times New Roman"/>
                <w:iCs/>
              </w:rPr>
              <w:t>,</w:t>
            </w:r>
            <w:r>
              <w:rPr>
                <w:rFonts w:eastAsia="Times New Roman"/>
                <w:position w:val="-12"/>
              </w:rPr>
              <w:t xml:space="preserve"> </w:t>
            </w:r>
            <w:r>
              <w:rPr>
                <w:rFonts w:eastAsia="Times New Roman"/>
                <w:noProof/>
                <w:position w:val="-12"/>
                <w:lang w:val="en-US" w:eastAsia="ja-JP"/>
              </w:rPr>
              <w:drawing>
                <wp:inline distT="0" distB="0" distL="0" distR="0">
                  <wp:extent cx="634365" cy="238760"/>
                  <wp:effectExtent l="0" t="0" r="0" b="8890"/>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 name="Picture 52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634365" cy="238760"/>
                          </a:xfrm>
                          <a:prstGeom prst="rect">
                            <a:avLst/>
                          </a:prstGeom>
                          <a:noFill/>
                          <a:ln>
                            <a:noFill/>
                          </a:ln>
                        </pic:spPr>
                      </pic:pic>
                    </a:graphicData>
                  </a:graphic>
                </wp:inline>
              </w:drawing>
            </w:r>
            <w:r>
              <w:rPr>
                <w:rFonts w:eastAsia="Times New Roman"/>
              </w:rPr>
              <w:t xml:space="preserve"> is a number of subcarriers excluding DM-RS subcarriers and phase-tracking RS samples [4, TS 38.211] in PUSCH symbol </w:t>
            </w:r>
            <w:r>
              <w:rPr>
                <w:rFonts w:eastAsia="Times New Roman"/>
                <w:iCs/>
                <w:noProof/>
                <w:position w:val="-10"/>
                <w:lang w:val="en-US" w:eastAsia="ja-JP"/>
              </w:rPr>
              <w:drawing>
                <wp:inline distT="0" distB="0" distL="0" distR="0">
                  <wp:extent cx="95250" cy="184150"/>
                  <wp:effectExtent l="0" t="0" r="0" b="6350"/>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Picture 52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rPr>
              <w:t xml:space="preserve"> </w:t>
            </w:r>
            <w:r>
              <w:rPr>
                <w:rFonts w:eastAsia="Times New Roman"/>
                <w:color w:val="FF0000"/>
              </w:rPr>
              <w:t xml:space="preserve">(assuming no segmentation for a nominal </w:t>
            </w:r>
            <w:r>
              <w:rPr>
                <w:rFonts w:eastAsia="Times New Roman"/>
                <w:color w:val="FF0000"/>
              </w:rPr>
              <w:lastRenderedPageBreak/>
              <w:t>repetition in case of PUSCH repetition type B)</w:t>
            </w:r>
            <w:r>
              <w:rPr>
                <w:rFonts w:eastAsia="Times New Roman"/>
              </w:rPr>
              <w:t xml:space="preserve">, </w:t>
            </w:r>
            <w:r>
              <w:rPr>
                <w:rFonts w:eastAsia="Times New Roman"/>
                <w:noProof/>
                <w:position w:val="-12"/>
                <w:lang w:val="en-US" w:eastAsia="ja-JP"/>
              </w:rPr>
              <w:drawing>
                <wp:inline distT="0" distB="0" distL="0" distR="0">
                  <wp:extent cx="1009650" cy="238760"/>
                  <wp:effectExtent l="0" t="0" r="0" b="8890"/>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Picture 52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1009650" cy="238760"/>
                          </a:xfrm>
                          <a:prstGeom prst="rect">
                            <a:avLst/>
                          </a:prstGeom>
                          <a:noFill/>
                          <a:ln>
                            <a:noFill/>
                          </a:ln>
                        </pic:spPr>
                      </pic:pic>
                    </a:graphicData>
                  </a:graphic>
                </wp:inline>
              </w:drawing>
            </w:r>
            <w:r>
              <w:rPr>
                <w:rFonts w:eastAsia="Times New Roman"/>
              </w:rPr>
              <w:t xml:space="preserve">, </w:t>
            </w:r>
            <w:r>
              <w:rPr>
                <w:rFonts w:eastAsia="Times New Roman"/>
                <w:lang w:val="en-US"/>
              </w:rPr>
              <w:t xml:space="preserve">and </w:t>
            </w:r>
            <w:r>
              <w:rPr>
                <w:rFonts w:eastAsia="Times New Roman"/>
                <w:noProof/>
                <w:position w:val="-6"/>
                <w:lang w:val="en-US" w:eastAsia="ja-JP"/>
              </w:rPr>
              <w:drawing>
                <wp:inline distT="0" distB="0" distL="0" distR="0">
                  <wp:extent cx="184150" cy="143510"/>
                  <wp:effectExtent l="0" t="0" r="0" b="8890"/>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Picture 52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84150" cy="143510"/>
                          </a:xfrm>
                          <a:prstGeom prst="rect">
                            <a:avLst/>
                          </a:prstGeom>
                          <a:noFill/>
                          <a:ln>
                            <a:noFill/>
                          </a:ln>
                        </pic:spPr>
                      </pic:pic>
                    </a:graphicData>
                  </a:graphic>
                </wp:inline>
              </w:drawing>
            </w:r>
            <w:r>
              <w:rPr>
                <w:rFonts w:eastAsia="Times New Roman" w:hint="eastAsia"/>
                <w:lang w:eastAsia="zh-CN"/>
              </w:rPr>
              <w:t xml:space="preserve">, </w:t>
            </w:r>
            <w:r>
              <w:rPr>
                <w:rFonts w:eastAsia="Times New Roman"/>
                <w:noProof/>
                <w:position w:val="-10"/>
                <w:lang w:val="en-US" w:eastAsia="ja-JP"/>
              </w:rPr>
              <w:drawing>
                <wp:inline distT="0" distB="0" distL="0" distR="0">
                  <wp:extent cx="184150" cy="184150"/>
                  <wp:effectExtent l="0" t="0" r="6350" b="6350"/>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Picture 52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Times New Roman" w:hint="eastAsia"/>
              </w:rPr>
              <w:t xml:space="preserve"> </w:t>
            </w:r>
            <w:r>
              <w:rPr>
                <w:rFonts w:eastAsia="Times New Roman"/>
              </w:rPr>
              <w:t>are</w:t>
            </w:r>
            <w:r>
              <w:rPr>
                <w:rFonts w:eastAsia="Times New Roman" w:hint="eastAsia"/>
              </w:rPr>
              <w:t xml:space="preserve"> defined in [</w:t>
            </w:r>
            <w:r>
              <w:rPr>
                <w:rFonts w:eastAsia="Times New Roman"/>
                <w:lang w:val="en-US"/>
              </w:rPr>
              <w:t>5</w:t>
            </w:r>
            <w:r>
              <w:rPr>
                <w:rFonts w:eastAsia="Times New Roman"/>
              </w:rPr>
              <w:t>, TS 38.</w:t>
            </w:r>
            <w:r>
              <w:rPr>
                <w:rFonts w:eastAsia="Times New Roman"/>
                <w:lang w:val="en-US"/>
              </w:rPr>
              <w:t>212</w:t>
            </w:r>
            <w:r>
              <w:rPr>
                <w:rFonts w:eastAsia="Times New Roman" w:hint="eastAsia"/>
              </w:rPr>
              <w:t>]</w:t>
            </w:r>
          </w:p>
          <w:p w14:paraId="545194FB" w14:textId="77777777" w:rsidR="00F84286" w:rsidRDefault="00AA05EA">
            <w:pPr>
              <w:jc w:val="center"/>
              <w:rPr>
                <w:rFonts w:eastAsia="Times New Roman"/>
                <w:color w:val="00B0F0"/>
              </w:rPr>
            </w:pPr>
            <w:r>
              <w:rPr>
                <w:rFonts w:eastAsia="Times New Roman"/>
                <w:color w:val="00B0F0"/>
              </w:rPr>
              <w:t>&lt;omitte</w:t>
            </w:r>
            <w:r>
              <w:rPr>
                <w:rFonts w:eastAsia="Times New Roman"/>
                <w:color w:val="00B0F0"/>
              </w:rPr>
              <w:t>d text&gt;</w:t>
            </w:r>
          </w:p>
        </w:tc>
      </w:tr>
    </w:tbl>
    <w:p w14:paraId="541929F4" w14:textId="77777777" w:rsidR="00F84286" w:rsidRDefault="00F84286"/>
    <w:p w14:paraId="646B6535" w14:textId="77777777" w:rsidR="00F84286" w:rsidRDefault="00AA05EA">
      <w:pPr>
        <w:spacing w:after="0"/>
        <w:rPr>
          <w:rFonts w:ascii="Arial" w:hAnsi="Arial" w:cs="Arial"/>
          <w:b/>
          <w:bCs/>
          <w:sz w:val="24"/>
        </w:rPr>
      </w:pPr>
      <w:r>
        <w:rPr>
          <w:rFonts w:ascii="Arial" w:hAnsi="Arial" w:cs="Arial"/>
          <w:b/>
          <w:bCs/>
          <w:sz w:val="24"/>
        </w:rPr>
        <w:t>[100b-e-NR-L1enh-URLLC-PUSCH-02]</w:t>
      </w:r>
    </w:p>
    <w:p w14:paraId="07168DDB" w14:textId="77777777" w:rsidR="00F84286" w:rsidRDefault="00F84286">
      <w:pPr>
        <w:pStyle w:val="3GPPNormalText"/>
        <w:rPr>
          <w:b/>
          <w:bCs/>
          <w:highlight w:val="green"/>
          <w:u w:val="single"/>
        </w:rPr>
      </w:pPr>
    </w:p>
    <w:p w14:paraId="074CB7BF" w14:textId="77777777" w:rsidR="00F84286" w:rsidRDefault="00AA05EA">
      <w:pPr>
        <w:pStyle w:val="3GPPNormalText"/>
        <w:rPr>
          <w:b/>
          <w:bCs/>
          <w:highlight w:val="green"/>
          <w:u w:val="single"/>
        </w:rPr>
      </w:pPr>
      <w:r>
        <w:rPr>
          <w:b/>
          <w:bCs/>
          <w:highlight w:val="green"/>
          <w:u w:val="single"/>
        </w:rPr>
        <w:t>Agreements:</w:t>
      </w:r>
    </w:p>
    <w:p w14:paraId="2531BBCF" w14:textId="77777777" w:rsidR="00F84286" w:rsidRDefault="00AA05EA">
      <w:r>
        <w:t>In case of PUCCH overlapping with PUSCH with repetition Type B,</w:t>
      </w:r>
    </w:p>
    <w:p w14:paraId="7FFEA81F" w14:textId="77777777" w:rsidR="00F84286" w:rsidRDefault="00AA05EA">
      <w:pPr>
        <w:numPr>
          <w:ilvl w:val="0"/>
          <w:numId w:val="39"/>
        </w:numPr>
        <w:spacing w:after="0"/>
      </w:pPr>
      <w:r>
        <w:rPr>
          <w:b/>
          <w:bCs/>
        </w:rPr>
        <w:t>Option A</w:t>
      </w:r>
      <w:r>
        <w:t xml:space="preserve">: Multiplexing timeline conditions in Clause 9.2.5 of TS 38.213 shall be satisfied for all the overlapping actual repetitions. </w:t>
      </w:r>
      <w:r>
        <w:t>Otherwise it is considered as an error case.</w:t>
      </w:r>
    </w:p>
    <w:p w14:paraId="6784A8BE" w14:textId="77777777" w:rsidR="00F84286" w:rsidRDefault="00F84286">
      <w:pPr>
        <w:rPr>
          <w:sz w:val="24"/>
          <w:szCs w:val="32"/>
        </w:rPr>
      </w:pPr>
    </w:p>
    <w:p w14:paraId="674A680C" w14:textId="77777777" w:rsidR="00F84286" w:rsidRDefault="00AA05EA">
      <w:pPr>
        <w:pStyle w:val="3GPPNormalText"/>
        <w:rPr>
          <w:b/>
          <w:bCs/>
          <w:highlight w:val="green"/>
          <w:u w:val="single"/>
          <w:lang w:val="en-US"/>
        </w:rPr>
      </w:pPr>
      <w:r>
        <w:rPr>
          <w:b/>
          <w:bCs/>
          <w:highlight w:val="green"/>
          <w:u w:val="single"/>
          <w:lang w:val="en-US"/>
        </w:rPr>
        <w:t>Agreements: </w:t>
      </w:r>
    </w:p>
    <w:p w14:paraId="2C868B32" w14:textId="77777777" w:rsidR="00F84286" w:rsidRDefault="00AA05EA">
      <w:pPr>
        <w:rPr>
          <w:rFonts w:ascii="Calibri" w:eastAsia="Times New Roman" w:hAnsi="Calibri"/>
          <w:strike/>
          <w:color w:val="FF0000"/>
          <w:lang w:val="en-US" w:eastAsia="zh-CN"/>
        </w:rPr>
      </w:pPr>
      <w:r>
        <w:rPr>
          <w:rFonts w:ascii="TimesNewRomanPSMT" w:eastAsia="Times New Roman" w:hAnsi="TimesNewRomanPSMT"/>
        </w:rPr>
        <w:t>In case PUCCH overlaps with multiple repetitions of PUSCH repetition Type B </w:t>
      </w:r>
      <w:r>
        <w:rPr>
          <w:rFonts w:eastAsia="Times New Roman"/>
        </w:rPr>
        <w:t>that satisfy the multiplexing timeline conditions,</w:t>
      </w:r>
      <w:r>
        <w:rPr>
          <w:rFonts w:ascii="TimesNewRomanPSMT" w:eastAsia="Times New Roman" w:hAnsi="TimesNewRomanPSMT"/>
        </w:rPr>
        <w:t> UCI is multiplexed on only one actual repetition (including the case w</w:t>
      </w:r>
      <w:r>
        <w:rPr>
          <w:rFonts w:ascii="TimesNewRomanPSMT" w:eastAsia="Times New Roman" w:hAnsi="TimesNewRomanPSMT"/>
        </w:rPr>
        <w:t xml:space="preserve">here a PUCCH overlaps with a PUSCH with repetition Type B in multiple slots). </w:t>
      </w:r>
      <w:r>
        <w:rPr>
          <w:rFonts w:ascii="TimesNewRomanPSMT" w:eastAsia="Times New Roman" w:hAnsi="TimesNewRomanPSMT"/>
          <w:strike/>
          <w:color w:val="FF0000"/>
        </w:rPr>
        <w:t>To determine which actual repetition, down-select from the following 3 options:</w:t>
      </w:r>
    </w:p>
    <w:p w14:paraId="4096DA26" w14:textId="77777777" w:rsidR="00F84286" w:rsidRDefault="00AA05EA">
      <w:pPr>
        <w:numPr>
          <w:ilvl w:val="0"/>
          <w:numId w:val="40"/>
        </w:numPr>
        <w:spacing w:before="100" w:beforeAutospacing="1" w:after="100" w:afterAutospacing="1"/>
        <w:rPr>
          <w:rFonts w:ascii="TimesNewRomanPSMT" w:eastAsia="Times New Roman" w:hAnsi="TimesNewRomanPSMT"/>
        </w:rPr>
      </w:pPr>
      <w:r>
        <w:rPr>
          <w:rFonts w:ascii="TimesNewRomanPSMT" w:eastAsia="Times New Roman" w:hAnsi="TimesNewRomanPSMT"/>
        </w:rPr>
        <w:t xml:space="preserve">Option 1: the first overlapping actual repetition </w:t>
      </w:r>
      <w:r>
        <w:rPr>
          <w:rFonts w:ascii="TimesNewRomanPSMT" w:eastAsia="Times New Roman" w:hAnsi="TimesNewRomanPSMT"/>
          <w:strike/>
          <w:color w:val="FF0000"/>
        </w:rPr>
        <w:t>in the first overlapping slot</w:t>
      </w:r>
      <w:r>
        <w:rPr>
          <w:rFonts w:ascii="TimesNewRomanPSMT" w:eastAsia="Times New Roman" w:hAnsi="TimesNewRomanPSMT"/>
        </w:rPr>
        <w:t xml:space="preserve"> that satisfies the</w:t>
      </w:r>
      <w:r>
        <w:rPr>
          <w:rFonts w:ascii="TimesNewRomanPSMT" w:eastAsia="Times New Roman" w:hAnsi="TimesNewRomanPSMT"/>
        </w:rPr>
        <w:t xml:space="preserve"> multiplexing timeline</w:t>
      </w:r>
    </w:p>
    <w:p w14:paraId="763BCD9A" w14:textId="77777777" w:rsidR="00F84286" w:rsidRDefault="00AA05EA">
      <w:pPr>
        <w:pStyle w:val="3GPPNormalText"/>
        <w:rPr>
          <w:b/>
          <w:bCs/>
          <w:highlight w:val="yellow"/>
          <w:u w:val="single"/>
        </w:rPr>
      </w:pPr>
      <w:r>
        <w:rPr>
          <w:b/>
          <w:bCs/>
          <w:highlight w:val="green"/>
          <w:u w:val="single"/>
        </w:rPr>
        <w:t>Conclusion:</w:t>
      </w:r>
    </w:p>
    <w:p w14:paraId="6F4B7910" w14:textId="77777777" w:rsidR="00F84286" w:rsidRDefault="00AA05EA">
      <w:pPr>
        <w:rPr>
          <w:lang w:val="en-US"/>
        </w:rPr>
      </w:pPr>
      <w:r>
        <w:rPr>
          <w:lang w:val="en-US"/>
        </w:rPr>
        <w:t>The number of possible indices for beta offset that dynamic-ForDCIFormat0_2 can indicate is not increased.</w:t>
      </w:r>
    </w:p>
    <w:p w14:paraId="3D705F36" w14:textId="77777777" w:rsidR="00F84286" w:rsidRDefault="00AA05EA">
      <w:pPr>
        <w:spacing w:after="0"/>
        <w:rPr>
          <w:rFonts w:ascii="Arial" w:hAnsi="Arial" w:cs="Arial"/>
          <w:b/>
          <w:bCs/>
          <w:sz w:val="24"/>
        </w:rPr>
      </w:pPr>
      <w:r>
        <w:rPr>
          <w:rFonts w:ascii="Arial" w:hAnsi="Arial" w:cs="Arial"/>
          <w:b/>
          <w:bCs/>
          <w:sz w:val="24"/>
        </w:rPr>
        <w:t>[100b-e-NR-L1enh-URLLC-PUSCH-03]</w:t>
      </w:r>
    </w:p>
    <w:p w14:paraId="1B0172F6" w14:textId="77777777" w:rsidR="00F84286" w:rsidRDefault="00AA05EA">
      <w:pPr>
        <w:pStyle w:val="3GPPNormalText"/>
        <w:rPr>
          <w:b/>
          <w:bCs/>
          <w:sz w:val="18"/>
          <w:szCs w:val="11"/>
          <w:u w:val="single"/>
          <w:lang w:eastAsia="zh-CN"/>
        </w:rPr>
      </w:pPr>
      <w:r>
        <w:rPr>
          <w:b/>
          <w:bCs/>
          <w:highlight w:val="green"/>
          <w:u w:val="single"/>
          <w:shd w:val="clear" w:color="auto" w:fill="FFFF00"/>
        </w:rPr>
        <w:t>Agreements:</w:t>
      </w:r>
    </w:p>
    <w:p w14:paraId="21A400C4" w14:textId="77777777" w:rsidR="00F84286" w:rsidRDefault="00AA05EA">
      <w:pPr>
        <w:rPr>
          <w:rFonts w:ascii="TimesNewRomanPSMT" w:hAnsi="TimesNewRomanPSMT" w:hint="eastAsia"/>
          <w:color w:val="000000"/>
          <w:sz w:val="16"/>
          <w:szCs w:val="16"/>
        </w:rPr>
      </w:pPr>
      <w:r>
        <w:rPr>
          <w:rFonts w:ascii="TimesNewRomanPSMT" w:hAnsi="TimesNewRomanPSMT"/>
          <w:color w:val="000000" w:themeColor="text1"/>
        </w:rPr>
        <w:t xml:space="preserve">For operation in unpaired spectrum, symbols that are indicated by ssb-PositionsInBurst in SIB1 or ssb-PositionsInBurst in ServingCellConfigCommon for reception of SS/PBCH blocks are considered invalid </w:t>
      </w:r>
      <w:r>
        <w:rPr>
          <w:rFonts w:ascii="TimesNewRomanPSMT" w:hAnsi="TimesNewRomanPSMT"/>
          <w:color w:val="000000"/>
        </w:rPr>
        <w:t>symbols for PUSCH repetition Type B, and segmentation o</w:t>
      </w:r>
      <w:r>
        <w:rPr>
          <w:rFonts w:ascii="TimesNewRomanPSMT" w:hAnsi="TimesNewRomanPSMT"/>
          <w:color w:val="000000"/>
        </w:rPr>
        <w:t>ccurs around these invalid symbols.</w:t>
      </w:r>
    </w:p>
    <w:p w14:paraId="2BBE17ED" w14:textId="77777777" w:rsidR="00F84286" w:rsidRDefault="00AA05EA">
      <w:pPr>
        <w:pStyle w:val="3GPPNormalText"/>
        <w:rPr>
          <w:b/>
          <w:bCs/>
          <w:u w:val="single"/>
        </w:rPr>
      </w:pPr>
      <w:r>
        <w:rPr>
          <w:b/>
          <w:bCs/>
          <w:highlight w:val="green"/>
          <w:u w:val="single"/>
        </w:rPr>
        <w:t>Agreements:</w:t>
      </w:r>
    </w:p>
    <w:p w14:paraId="36A8A5D5" w14:textId="77777777" w:rsidR="00F84286" w:rsidRDefault="00AA05EA">
      <w:pPr>
        <w:rPr>
          <w:szCs w:val="16"/>
          <w:lang w:val="en-US"/>
        </w:rPr>
      </w:pPr>
      <w:r>
        <w:rPr>
          <w:color w:val="000000" w:themeColor="text1"/>
          <w:szCs w:val="16"/>
          <w:lang w:val="en-US"/>
        </w:rPr>
        <w:t xml:space="preserve">For operation in unpaired spectrum, symbols indicated to a UE </w:t>
      </w:r>
      <w:r>
        <w:rPr>
          <w:rFonts w:ascii="TimesNewRomanPSMT" w:eastAsia="Times New Roman" w:hAnsi="TimesNewRomanPSMT"/>
          <w:color w:val="000000" w:themeColor="text1"/>
          <w:lang w:val="en-US" w:eastAsia="zh-CN"/>
        </w:rPr>
        <w:t>by </w:t>
      </w:r>
      <w:r>
        <w:rPr>
          <w:rFonts w:ascii="TimesNewRomanPS" w:eastAsia="Times New Roman" w:hAnsi="TimesNewRomanPS"/>
          <w:i/>
          <w:iCs/>
          <w:color w:val="000000" w:themeColor="text1"/>
          <w:lang w:val="en-US" w:eastAsia="zh-CN"/>
        </w:rPr>
        <w:t>pdcch-ConfigSIB1 </w:t>
      </w:r>
      <w:r>
        <w:rPr>
          <w:rFonts w:ascii="TimesNewRomanPSMT" w:eastAsia="Times New Roman" w:hAnsi="TimesNewRomanPSMT"/>
          <w:color w:val="000000" w:themeColor="text1"/>
          <w:lang w:val="en-US" w:eastAsia="zh-CN"/>
        </w:rPr>
        <w:t>in </w:t>
      </w:r>
      <w:r>
        <w:rPr>
          <w:rFonts w:ascii="TimesNewRomanPS" w:eastAsia="Times New Roman" w:hAnsi="TimesNewRomanPS"/>
          <w:i/>
          <w:iCs/>
          <w:color w:val="000000" w:themeColor="text1"/>
          <w:lang w:val="en-US" w:eastAsia="zh-CN"/>
        </w:rPr>
        <w:t>MIB </w:t>
      </w:r>
      <w:r>
        <w:rPr>
          <w:rFonts w:ascii="TimesNewRomanPSMT" w:eastAsia="Times New Roman" w:hAnsi="TimesNewRomanPSMT"/>
          <w:color w:val="000000" w:themeColor="text1"/>
          <w:lang w:val="en-US" w:eastAsia="zh-CN"/>
        </w:rPr>
        <w:t xml:space="preserve">for a CORESET </w:t>
      </w:r>
      <w:r>
        <w:rPr>
          <w:rFonts w:ascii="TimesNewRomanPSMT" w:eastAsia="Times New Roman" w:hAnsi="TimesNewRomanPSMT"/>
          <w:lang w:val="en-US" w:eastAsia="zh-CN"/>
        </w:rPr>
        <w:t xml:space="preserve">for Type0-PDCCH CSS </w:t>
      </w:r>
      <w:r>
        <w:rPr>
          <w:szCs w:val="16"/>
          <w:lang w:val="en-US"/>
        </w:rPr>
        <w:t xml:space="preserve">are considered as invalid symbols for PUSCH repetition Type B, and segmentation </w:t>
      </w:r>
      <w:r>
        <w:rPr>
          <w:szCs w:val="16"/>
          <w:lang w:val="en-US"/>
        </w:rPr>
        <w:t>occurs around these symbols.</w:t>
      </w:r>
    </w:p>
    <w:p w14:paraId="7EEEA1D5" w14:textId="77777777" w:rsidR="00F84286" w:rsidRDefault="00AA05EA">
      <w:pPr>
        <w:pStyle w:val="3GPPNormalText"/>
        <w:rPr>
          <w:b/>
          <w:bCs/>
          <w:highlight w:val="green"/>
          <w:u w:val="single"/>
        </w:rPr>
      </w:pPr>
      <w:r>
        <w:rPr>
          <w:b/>
          <w:bCs/>
          <w:highlight w:val="green"/>
          <w:u w:val="single"/>
        </w:rPr>
        <w:t>Agreements:</w:t>
      </w:r>
    </w:p>
    <w:p w14:paraId="23C37732" w14:textId="77777777" w:rsidR="00F84286" w:rsidRDefault="00AA05EA">
      <w:pPr>
        <w:spacing w:after="0"/>
        <w:rPr>
          <w:color w:val="000000"/>
          <w:lang w:val="en-US" w:eastAsia="zh-CN"/>
        </w:rPr>
      </w:pPr>
      <w:r>
        <w:rPr>
          <w:color w:val="000000"/>
          <w:lang w:val="en-US" w:eastAsia="zh-CN"/>
        </w:rPr>
        <w:t xml:space="preserve">For operation in unpaired spectrum, introduce a new RRC parameter </w:t>
      </w:r>
      <w:r>
        <w:rPr>
          <w:i/>
          <w:iCs/>
          <w:color w:val="000000"/>
          <w:lang w:val="en-US" w:eastAsia="zh-CN"/>
        </w:rPr>
        <w:t>numberInvallidSymbolsForDL-UL-Switching</w:t>
      </w:r>
      <w:r>
        <w:rPr>
          <w:color w:val="000000"/>
          <w:lang w:val="en-US" w:eastAsia="zh-CN"/>
        </w:rPr>
        <w:t xml:space="preserve"> to indicate the number of symbols after the last semi-static DL symbol that are invalid symbols for PUSCH rep</w:t>
      </w:r>
      <w:r>
        <w:rPr>
          <w:color w:val="000000"/>
          <w:lang w:val="en-US" w:eastAsia="zh-CN"/>
        </w:rPr>
        <w:t>etition Type B.</w:t>
      </w:r>
    </w:p>
    <w:p w14:paraId="1CC074BC" w14:textId="77777777" w:rsidR="00F84286" w:rsidRDefault="00AA05EA">
      <w:pPr>
        <w:numPr>
          <w:ilvl w:val="0"/>
          <w:numId w:val="2"/>
        </w:numPr>
        <w:spacing w:after="0"/>
        <w:contextualSpacing/>
        <w:rPr>
          <w:rFonts w:eastAsia="Times New Roman"/>
          <w:lang w:val="en-US" w:eastAsia="zh-CN"/>
        </w:rPr>
      </w:pPr>
      <w:r>
        <w:rPr>
          <w:rFonts w:eastAsia="Times New Roman"/>
          <w:lang w:val="en-US" w:eastAsia="zh-CN"/>
        </w:rPr>
        <w:t>The candidate values include {1, 2, 3, 4}.</w:t>
      </w:r>
    </w:p>
    <w:p w14:paraId="1E4B1349" w14:textId="77777777" w:rsidR="00F84286" w:rsidRDefault="00AA05EA">
      <w:pPr>
        <w:numPr>
          <w:ilvl w:val="0"/>
          <w:numId w:val="2"/>
        </w:numPr>
        <w:spacing w:after="0"/>
        <w:contextualSpacing/>
        <w:rPr>
          <w:rFonts w:eastAsia="Times New Roman"/>
          <w:lang w:val="en-US" w:eastAsia="zh-CN"/>
        </w:rPr>
      </w:pPr>
      <w:r>
        <w:rPr>
          <w:rFonts w:eastAsia="Times New Roman"/>
          <w:lang w:val="en-US" w:eastAsia="zh-CN"/>
        </w:rPr>
        <w:t>If not configured, it means no symbols are explicitly defined for DL-to-UL switching.</w:t>
      </w:r>
    </w:p>
    <w:p w14:paraId="412F99D5" w14:textId="77777777" w:rsidR="00F84286" w:rsidRDefault="00F84286">
      <w:pPr>
        <w:rPr>
          <w:lang w:val="en-US"/>
        </w:rPr>
      </w:pPr>
    </w:p>
    <w:p w14:paraId="5A2D50B3" w14:textId="77777777" w:rsidR="00F84286" w:rsidRDefault="00AA05EA">
      <w:pPr>
        <w:pStyle w:val="3GPPNormalText"/>
        <w:rPr>
          <w:b/>
          <w:bCs/>
          <w:u w:val="single"/>
        </w:rPr>
      </w:pPr>
      <w:r>
        <w:rPr>
          <w:b/>
          <w:bCs/>
          <w:highlight w:val="green"/>
          <w:u w:val="single"/>
        </w:rPr>
        <w:t>Agreements:</w:t>
      </w:r>
      <w:r>
        <w:rPr>
          <w:b/>
          <w:bCs/>
          <w:u w:val="single"/>
        </w:rPr>
        <w:t xml:space="preserve"> </w:t>
      </w:r>
    </w:p>
    <w:p w14:paraId="177DD871" w14:textId="77777777" w:rsidR="00F84286" w:rsidRDefault="00AA05EA">
      <w:pPr>
        <w:spacing w:after="0"/>
      </w:pPr>
      <w:r>
        <w:t>Adopt the following TP for TS 38.213:</w:t>
      </w:r>
    </w:p>
    <w:tbl>
      <w:tblPr>
        <w:tblStyle w:val="TableGrid5"/>
        <w:tblW w:w="9629" w:type="dxa"/>
        <w:tblLayout w:type="fixed"/>
        <w:tblLook w:val="04A0" w:firstRow="1" w:lastRow="0" w:firstColumn="1" w:lastColumn="0" w:noHBand="0" w:noVBand="1"/>
      </w:tblPr>
      <w:tblGrid>
        <w:gridCol w:w="9629"/>
      </w:tblGrid>
      <w:tr w:rsidR="00F84286" w14:paraId="15B912C5" w14:textId="77777777">
        <w:tc>
          <w:tcPr>
            <w:tcW w:w="9629" w:type="dxa"/>
          </w:tcPr>
          <w:p w14:paraId="51E532BA" w14:textId="77777777" w:rsidR="00F84286" w:rsidRDefault="00AA05EA">
            <w:pPr>
              <w:rPr>
                <w:sz w:val="28"/>
                <w:szCs w:val="28"/>
                <w:lang w:val="en-US"/>
              </w:rPr>
            </w:pPr>
            <w:r>
              <w:rPr>
                <w:sz w:val="28"/>
                <w:szCs w:val="28"/>
                <w:lang w:val="en-US"/>
              </w:rPr>
              <w:t xml:space="preserve">TP for </w:t>
            </w:r>
            <w:r>
              <w:rPr>
                <w:rFonts w:hint="eastAsia"/>
                <w:sz w:val="28"/>
                <w:szCs w:val="28"/>
                <w:lang w:val="en-US"/>
              </w:rPr>
              <w:t>T</w:t>
            </w:r>
            <w:r>
              <w:rPr>
                <w:sz w:val="28"/>
                <w:szCs w:val="28"/>
                <w:lang w:val="en-US"/>
              </w:rPr>
              <w:t>S 38.213 Section 8.1</w:t>
            </w:r>
            <w:r>
              <w:rPr>
                <w:rFonts w:hint="eastAsia"/>
                <w:lang w:val="en-US" w:eastAsia="zh-CN"/>
              </w:rPr>
              <w:t xml:space="preserve"> </w:t>
            </w:r>
          </w:p>
          <w:p w14:paraId="60D7F4F1" w14:textId="77777777" w:rsidR="00F84286" w:rsidRDefault="00AA05EA">
            <w:pPr>
              <w:spacing w:after="0"/>
              <w:rPr>
                <w:color w:val="00B0F0"/>
                <w:sz w:val="21"/>
                <w:szCs w:val="24"/>
                <w:lang w:eastAsia="zh-CN"/>
              </w:rPr>
            </w:pPr>
            <w:r>
              <w:rPr>
                <w:rFonts w:ascii="Arial" w:hAnsi="Arial" w:cs="Arial"/>
                <w:color w:val="000000"/>
                <w:sz w:val="32"/>
                <w:szCs w:val="32"/>
              </w:rPr>
              <w:t>8.1 Random access preamble</w:t>
            </w:r>
          </w:p>
          <w:p w14:paraId="57DCA68E" w14:textId="77777777" w:rsidR="00F84286" w:rsidRDefault="00AA05EA">
            <w:pPr>
              <w:jc w:val="center"/>
              <w:rPr>
                <w:color w:val="00B0F0"/>
                <w:sz w:val="21"/>
                <w:szCs w:val="24"/>
                <w:lang w:eastAsia="zh-CN"/>
              </w:rPr>
            </w:pPr>
            <w:r>
              <w:rPr>
                <w:color w:val="00B0F0"/>
                <w:sz w:val="21"/>
                <w:szCs w:val="24"/>
                <w:lang w:eastAsia="zh-CN"/>
              </w:rPr>
              <w:t xml:space="preserve">&lt; </w:t>
            </w:r>
            <w:r>
              <w:rPr>
                <w:color w:val="00B0F0"/>
                <w:sz w:val="21"/>
                <w:szCs w:val="24"/>
              </w:rPr>
              <w:t>Unchanged parts are omitted</w:t>
            </w:r>
            <w:r>
              <w:rPr>
                <w:color w:val="00B0F0"/>
                <w:sz w:val="21"/>
                <w:szCs w:val="24"/>
                <w:lang w:eastAsia="zh-CN"/>
              </w:rPr>
              <w:t xml:space="preserve"> &gt;</w:t>
            </w:r>
          </w:p>
          <w:p w14:paraId="46EE69BB" w14:textId="77777777" w:rsidR="00F84286" w:rsidRDefault="00AA05EA">
            <w:pPr>
              <w:rPr>
                <w:color w:val="00B0F0"/>
                <w:sz w:val="18"/>
                <w:szCs w:val="18"/>
              </w:rPr>
            </w:pPr>
            <w:r>
              <w:rPr>
                <w:lang w:val="en-US"/>
              </w:rPr>
              <w:lastRenderedPageBreak/>
              <w:t xml:space="preserve">For single cell operation or for operation with carrier aggregation in a same frequency band, a UE does not transmit PRACH and </w:t>
            </w:r>
            <w:r>
              <w:t>PUSCH/PUCCH/SRS in a same slot or when a gap between the first or last symbol of a PRACH transmissi</w:t>
            </w:r>
            <w:r>
              <w:t xml:space="preserve">on in a first slot is separated by less than </w:t>
            </w:r>
            <w:r>
              <w:rPr>
                <w:noProof/>
                <w:position w:val="-6"/>
                <w:lang w:val="en-US" w:eastAsia="ja-JP"/>
              </w:rPr>
              <w:drawing>
                <wp:inline distT="0" distB="0" distL="0" distR="0">
                  <wp:extent cx="180340" cy="160020"/>
                  <wp:effectExtent l="0" t="0" r="0" b="5080"/>
                  <wp:docPr id="1358" name="Picture 1358"/>
                  <wp:cNvGraphicFramePr/>
                  <a:graphic xmlns:a="http://schemas.openxmlformats.org/drawingml/2006/main">
                    <a:graphicData uri="http://schemas.openxmlformats.org/drawingml/2006/picture">
                      <pic:pic xmlns:pic="http://schemas.openxmlformats.org/drawingml/2006/picture">
                        <pic:nvPicPr>
                          <pic:cNvPr id="1358" name="Picture 1358"/>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180340" cy="160020"/>
                          </a:xfrm>
                          <a:prstGeom prst="rect">
                            <a:avLst/>
                          </a:prstGeom>
                          <a:noFill/>
                          <a:ln>
                            <a:noFill/>
                          </a:ln>
                        </pic:spPr>
                      </pic:pic>
                    </a:graphicData>
                  </a:graphic>
                </wp:inline>
              </w:drawing>
            </w:r>
            <w:r>
              <w:t xml:space="preserve"> symbols from the last or first symbol, respectively, of a PUSCH/PUCCH/SRS transmission in a second slot where </w:t>
            </w:r>
            <w:r>
              <w:rPr>
                <w:noProof/>
                <w:position w:val="-6"/>
                <w:lang w:val="en-US" w:eastAsia="ja-JP"/>
              </w:rPr>
              <w:drawing>
                <wp:inline distT="0" distB="0" distL="0" distR="0">
                  <wp:extent cx="273685" cy="160020"/>
                  <wp:effectExtent l="0" t="0" r="5715" b="5080"/>
                  <wp:docPr id="1359" name="Picture 1359"/>
                  <wp:cNvGraphicFramePr/>
                  <a:graphic xmlns:a="http://schemas.openxmlformats.org/drawingml/2006/main">
                    <a:graphicData uri="http://schemas.openxmlformats.org/drawingml/2006/picture">
                      <pic:pic xmlns:pic="http://schemas.openxmlformats.org/drawingml/2006/picture">
                        <pic:nvPicPr>
                          <pic:cNvPr id="1359" name="Picture 1359"/>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273685" cy="160020"/>
                          </a:xfrm>
                          <a:prstGeom prst="rect">
                            <a:avLst/>
                          </a:prstGeom>
                          <a:noFill/>
                          <a:ln>
                            <a:noFill/>
                          </a:ln>
                        </pic:spPr>
                      </pic:pic>
                    </a:graphicData>
                  </a:graphic>
                </wp:inline>
              </w:drawing>
            </w:r>
            <w:r>
              <w:t xml:space="preserve"> for </w:t>
            </w:r>
            <w:r>
              <w:rPr>
                <w:noProof/>
                <w:position w:val="-10"/>
                <w:lang w:val="en-US" w:eastAsia="ja-JP"/>
              </w:rPr>
              <w:drawing>
                <wp:inline distT="0" distB="0" distL="0" distR="0">
                  <wp:extent cx="273685" cy="180340"/>
                  <wp:effectExtent l="0" t="0" r="5715" b="0"/>
                  <wp:docPr id="1360" name="Picture 1360"/>
                  <wp:cNvGraphicFramePr/>
                  <a:graphic xmlns:a="http://schemas.openxmlformats.org/drawingml/2006/main">
                    <a:graphicData uri="http://schemas.openxmlformats.org/drawingml/2006/picture">
                      <pic:pic xmlns:pic="http://schemas.openxmlformats.org/drawingml/2006/picture">
                        <pic:nvPicPr>
                          <pic:cNvPr id="1360" name="Picture 1360"/>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273685" cy="180340"/>
                          </a:xfrm>
                          <a:prstGeom prst="rect">
                            <a:avLst/>
                          </a:prstGeom>
                          <a:noFill/>
                          <a:ln>
                            <a:noFill/>
                          </a:ln>
                        </pic:spPr>
                      </pic:pic>
                    </a:graphicData>
                  </a:graphic>
                </wp:inline>
              </w:drawing>
            </w:r>
            <w:r>
              <w:t xml:space="preserve"> or </w:t>
            </w:r>
            <w:r>
              <w:rPr>
                <w:noProof/>
                <w:position w:val="-10"/>
                <w:lang w:val="en-US" w:eastAsia="ja-JP"/>
              </w:rPr>
              <w:drawing>
                <wp:inline distT="0" distB="0" distL="0" distR="0">
                  <wp:extent cx="273685" cy="180340"/>
                  <wp:effectExtent l="0" t="0" r="5715" b="0"/>
                  <wp:docPr id="1361" name="Picture 1361"/>
                  <wp:cNvGraphicFramePr/>
                  <a:graphic xmlns:a="http://schemas.openxmlformats.org/drawingml/2006/main">
                    <a:graphicData uri="http://schemas.openxmlformats.org/drawingml/2006/picture">
                      <pic:pic xmlns:pic="http://schemas.openxmlformats.org/drawingml/2006/picture">
                        <pic:nvPicPr>
                          <pic:cNvPr id="1361" name="Picture 136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73685" cy="180340"/>
                          </a:xfrm>
                          <a:prstGeom prst="rect">
                            <a:avLst/>
                          </a:prstGeom>
                          <a:noFill/>
                          <a:ln>
                            <a:noFill/>
                          </a:ln>
                        </pic:spPr>
                      </pic:pic>
                    </a:graphicData>
                  </a:graphic>
                </wp:inline>
              </w:drawing>
            </w:r>
            <w:r>
              <w:t xml:space="preserve">, </w:t>
            </w:r>
            <w:r>
              <w:rPr>
                <w:noProof/>
                <w:position w:val="-6"/>
                <w:lang w:val="en-US" w:eastAsia="ja-JP"/>
              </w:rPr>
              <w:drawing>
                <wp:inline distT="0" distB="0" distL="0" distR="0">
                  <wp:extent cx="273685" cy="160020"/>
                  <wp:effectExtent l="0" t="0" r="5715" b="5080"/>
                  <wp:docPr id="1362" name="Picture 1362"/>
                  <wp:cNvGraphicFramePr/>
                  <a:graphic xmlns:a="http://schemas.openxmlformats.org/drawingml/2006/main">
                    <a:graphicData uri="http://schemas.openxmlformats.org/drawingml/2006/picture">
                      <pic:pic xmlns:pic="http://schemas.openxmlformats.org/drawingml/2006/picture">
                        <pic:nvPicPr>
                          <pic:cNvPr id="1362" name="Picture 1362"/>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273685" cy="160020"/>
                          </a:xfrm>
                          <a:prstGeom prst="rect">
                            <a:avLst/>
                          </a:prstGeom>
                          <a:noFill/>
                          <a:ln>
                            <a:noFill/>
                          </a:ln>
                        </pic:spPr>
                      </pic:pic>
                    </a:graphicData>
                  </a:graphic>
                </wp:inline>
              </w:drawing>
            </w:r>
            <w:r>
              <w:t xml:space="preserve"> for </w:t>
            </w:r>
            <w:r>
              <w:rPr>
                <w:noProof/>
                <w:position w:val="-10"/>
                <w:lang w:val="en-US" w:eastAsia="ja-JP"/>
              </w:rPr>
              <w:drawing>
                <wp:inline distT="0" distB="0" distL="0" distR="0">
                  <wp:extent cx="273685" cy="180340"/>
                  <wp:effectExtent l="0" t="0" r="5715" b="0"/>
                  <wp:docPr id="1363" name="Picture 1363"/>
                  <wp:cNvGraphicFramePr/>
                  <a:graphic xmlns:a="http://schemas.openxmlformats.org/drawingml/2006/main">
                    <a:graphicData uri="http://schemas.openxmlformats.org/drawingml/2006/picture">
                      <pic:pic xmlns:pic="http://schemas.openxmlformats.org/drawingml/2006/picture">
                        <pic:nvPicPr>
                          <pic:cNvPr id="1363" name="Picture 1363"/>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273685" cy="180340"/>
                          </a:xfrm>
                          <a:prstGeom prst="rect">
                            <a:avLst/>
                          </a:prstGeom>
                          <a:noFill/>
                          <a:ln>
                            <a:noFill/>
                          </a:ln>
                        </pic:spPr>
                      </pic:pic>
                    </a:graphicData>
                  </a:graphic>
                </wp:inline>
              </w:drawing>
            </w:r>
            <w:r>
              <w:t xml:space="preserve"> or </w:t>
            </w:r>
            <w:r>
              <w:rPr>
                <w:noProof/>
                <w:position w:val="-10"/>
                <w:lang w:val="en-US" w:eastAsia="ja-JP"/>
              </w:rPr>
              <w:drawing>
                <wp:inline distT="0" distB="0" distL="0" distR="0">
                  <wp:extent cx="273685" cy="180340"/>
                  <wp:effectExtent l="0" t="0" r="5715" b="0"/>
                  <wp:docPr id="1364" name="Picture 1364"/>
                  <wp:cNvGraphicFramePr/>
                  <a:graphic xmlns:a="http://schemas.openxmlformats.org/drawingml/2006/main">
                    <a:graphicData uri="http://schemas.openxmlformats.org/drawingml/2006/picture">
                      <pic:pic xmlns:pic="http://schemas.openxmlformats.org/drawingml/2006/picture">
                        <pic:nvPicPr>
                          <pic:cNvPr id="1364" name="Picture 1364"/>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273685" cy="180340"/>
                          </a:xfrm>
                          <a:prstGeom prst="rect">
                            <a:avLst/>
                          </a:prstGeom>
                          <a:noFill/>
                          <a:ln>
                            <a:noFill/>
                          </a:ln>
                        </pic:spPr>
                      </pic:pic>
                    </a:graphicData>
                  </a:graphic>
                </wp:inline>
              </w:drawing>
            </w:r>
            <w:r>
              <w:t xml:space="preserve">, and </w:t>
            </w:r>
            <w:r>
              <w:rPr>
                <w:noProof/>
                <w:position w:val="-10"/>
                <w:lang w:val="en-US" w:eastAsia="ja-JP"/>
              </w:rPr>
              <w:drawing>
                <wp:inline distT="0" distB="0" distL="0" distR="0">
                  <wp:extent cx="180340" cy="160020"/>
                  <wp:effectExtent l="0" t="0" r="0" b="5080"/>
                  <wp:docPr id="1365" name="Picture 1365"/>
                  <wp:cNvGraphicFramePr/>
                  <a:graphic xmlns:a="http://schemas.openxmlformats.org/drawingml/2006/main">
                    <a:graphicData uri="http://schemas.openxmlformats.org/drawingml/2006/picture">
                      <pic:pic xmlns:pic="http://schemas.openxmlformats.org/drawingml/2006/picture">
                        <pic:nvPicPr>
                          <pic:cNvPr id="1365" name="Picture 1365"/>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180340" cy="160020"/>
                          </a:xfrm>
                          <a:prstGeom prst="rect">
                            <a:avLst/>
                          </a:prstGeom>
                          <a:noFill/>
                          <a:ln>
                            <a:noFill/>
                          </a:ln>
                        </pic:spPr>
                      </pic:pic>
                    </a:graphicData>
                  </a:graphic>
                </wp:inline>
              </w:drawing>
            </w:r>
            <w:r>
              <w:t xml:space="preserve"> is the SCS configuration for the active UL BWP. </w:t>
            </w:r>
            <w:r>
              <w:rPr>
                <w:rFonts w:eastAsia="Times New Roman"/>
                <w:color w:val="FF0000"/>
                <w:u w:val="single"/>
                <w:lang w:val="en-US" w:eastAsia="zh-CN"/>
              </w:rPr>
              <w:t>This applies to e</w:t>
            </w:r>
            <w:r>
              <w:rPr>
                <w:rFonts w:eastAsia="Times New Roman"/>
                <w:color w:val="FF0000"/>
                <w:u w:val="single"/>
                <w:lang w:val="en-US" w:eastAsia="zh-CN"/>
              </w:rPr>
              <w:t>ach actual repetition for PUSCH repetition Type B (as described in [6, TS 38.214 Clause 6.1.2])</w:t>
            </w:r>
          </w:p>
          <w:p w14:paraId="435B0419" w14:textId="77777777" w:rsidR="00F84286" w:rsidRDefault="00AA05EA">
            <w:pPr>
              <w:jc w:val="center"/>
              <w:rPr>
                <w:color w:val="FF0000"/>
                <w:sz w:val="18"/>
                <w:szCs w:val="18"/>
              </w:rPr>
            </w:pPr>
            <w:r>
              <w:rPr>
                <w:color w:val="00B0F0"/>
                <w:sz w:val="21"/>
                <w:szCs w:val="24"/>
                <w:lang w:eastAsia="zh-CN"/>
              </w:rPr>
              <w:t xml:space="preserve">&lt; </w:t>
            </w:r>
            <w:r>
              <w:rPr>
                <w:color w:val="00B0F0"/>
                <w:sz w:val="21"/>
                <w:szCs w:val="24"/>
              </w:rPr>
              <w:t>Unchanged parts are omitted</w:t>
            </w:r>
            <w:r>
              <w:rPr>
                <w:color w:val="00B0F0"/>
                <w:sz w:val="21"/>
                <w:szCs w:val="24"/>
                <w:lang w:eastAsia="zh-CN"/>
              </w:rPr>
              <w:t xml:space="preserve"> &gt;</w:t>
            </w:r>
          </w:p>
        </w:tc>
      </w:tr>
    </w:tbl>
    <w:p w14:paraId="7811C151" w14:textId="77777777" w:rsidR="00F84286" w:rsidRDefault="00F84286">
      <w:pPr>
        <w:rPr>
          <w:lang w:val="en-US"/>
        </w:rPr>
      </w:pPr>
    </w:p>
    <w:p w14:paraId="5C3231A4" w14:textId="77777777" w:rsidR="00F84286" w:rsidRDefault="00AA05EA">
      <w:pPr>
        <w:spacing w:after="0"/>
        <w:rPr>
          <w:rFonts w:ascii="Arial" w:hAnsi="Arial" w:cs="Arial"/>
          <w:b/>
          <w:bCs/>
          <w:sz w:val="24"/>
        </w:rPr>
      </w:pPr>
      <w:r>
        <w:rPr>
          <w:rFonts w:ascii="Arial" w:hAnsi="Arial" w:cs="Arial"/>
          <w:b/>
          <w:bCs/>
          <w:sz w:val="24"/>
        </w:rPr>
        <w:t>[100b-e-NR-L1enh-URLLC-PUSCH-04]</w:t>
      </w:r>
    </w:p>
    <w:p w14:paraId="0CA74C1B" w14:textId="77777777" w:rsidR="00F84286" w:rsidRDefault="00AA05EA">
      <w:pPr>
        <w:pStyle w:val="3GPPNormalText"/>
        <w:rPr>
          <w:b/>
          <w:bCs/>
          <w:u w:val="single"/>
        </w:rPr>
      </w:pPr>
      <w:r>
        <w:rPr>
          <w:b/>
          <w:bCs/>
          <w:highlight w:val="green"/>
          <w:u w:val="single"/>
        </w:rPr>
        <w:t>Agreements:</w:t>
      </w:r>
      <w:r>
        <w:rPr>
          <w:b/>
          <w:bCs/>
          <w:u w:val="single"/>
        </w:rPr>
        <w:t xml:space="preserve"> </w:t>
      </w:r>
    </w:p>
    <w:p w14:paraId="091F4E07" w14:textId="77777777" w:rsidR="00F84286" w:rsidRDefault="00AA05EA">
      <w:pPr>
        <w:spacing w:after="0"/>
        <w:rPr>
          <w:rFonts w:eastAsia="Times New Roman"/>
          <w:sz w:val="22"/>
          <w:szCs w:val="22"/>
          <w:lang w:val="en-US" w:eastAsia="zh-CN"/>
        </w:rPr>
      </w:pPr>
      <w:r>
        <w:rPr>
          <w:rFonts w:eastAsia="Times New Roman"/>
          <w:sz w:val="22"/>
          <w:szCs w:val="22"/>
          <w:lang w:val="en-US" w:eastAsia="zh-CN"/>
        </w:rPr>
        <w:t>Adopt the following TP for TS 38.214:</w:t>
      </w:r>
    </w:p>
    <w:tbl>
      <w:tblPr>
        <w:tblStyle w:val="TableGrid1"/>
        <w:tblW w:w="9629" w:type="dxa"/>
        <w:tblLayout w:type="fixed"/>
        <w:tblLook w:val="04A0" w:firstRow="1" w:lastRow="0" w:firstColumn="1" w:lastColumn="0" w:noHBand="0" w:noVBand="1"/>
      </w:tblPr>
      <w:tblGrid>
        <w:gridCol w:w="9629"/>
      </w:tblGrid>
      <w:tr w:rsidR="00F84286" w14:paraId="59704A21" w14:textId="77777777">
        <w:tc>
          <w:tcPr>
            <w:tcW w:w="9629" w:type="dxa"/>
          </w:tcPr>
          <w:p w14:paraId="11010816" w14:textId="77777777" w:rsidR="00F84286" w:rsidRDefault="00AA05EA">
            <w:pPr>
              <w:spacing w:after="0"/>
              <w:rPr>
                <w:rFonts w:eastAsia="Times New Roman"/>
                <w:sz w:val="28"/>
                <w:szCs w:val="28"/>
                <w:lang w:val="en-US" w:eastAsia="zh-CN"/>
              </w:rPr>
            </w:pPr>
            <w:r>
              <w:rPr>
                <w:rFonts w:eastAsia="Times New Roman"/>
                <w:sz w:val="28"/>
                <w:szCs w:val="28"/>
                <w:lang w:val="en-US" w:eastAsia="zh-CN"/>
              </w:rPr>
              <w:t xml:space="preserve">TP for </w:t>
            </w:r>
            <w:r>
              <w:rPr>
                <w:rFonts w:eastAsia="Times New Roman" w:hint="eastAsia"/>
                <w:sz w:val="28"/>
                <w:szCs w:val="28"/>
                <w:lang w:val="en-US" w:eastAsia="zh-CN"/>
              </w:rPr>
              <w:t>T</w:t>
            </w:r>
            <w:r>
              <w:rPr>
                <w:rFonts w:eastAsia="Times New Roman"/>
                <w:sz w:val="28"/>
                <w:szCs w:val="28"/>
                <w:lang w:val="en-US" w:eastAsia="zh-CN"/>
              </w:rPr>
              <w:t>S 38.21</w:t>
            </w:r>
            <w:r>
              <w:rPr>
                <w:rFonts w:eastAsia="Times New Roman" w:hint="eastAsia"/>
                <w:sz w:val="28"/>
                <w:szCs w:val="28"/>
                <w:lang w:val="en-US" w:eastAsia="zh-CN"/>
              </w:rPr>
              <w:t>4</w:t>
            </w:r>
          </w:p>
          <w:p w14:paraId="6F9FE78A" w14:textId="77777777" w:rsidR="00F84286" w:rsidRDefault="00AA05EA">
            <w:pPr>
              <w:keepNext/>
              <w:keepLines/>
              <w:spacing w:before="120" w:after="0"/>
              <w:outlineLvl w:val="3"/>
              <w:rPr>
                <w:rFonts w:ascii="Arial" w:eastAsia="ＭＳ Ｐゴシック" w:hAnsi="Arial"/>
                <w:color w:val="000000"/>
                <w:sz w:val="24"/>
                <w:szCs w:val="24"/>
                <w:lang w:val="en-US" w:eastAsia="zh-CN"/>
              </w:rPr>
            </w:pPr>
            <w:r>
              <w:rPr>
                <w:rFonts w:ascii="Arial" w:eastAsia="ＭＳ Ｐゴシック" w:hAnsi="Arial"/>
                <w:color w:val="000000"/>
                <w:sz w:val="24"/>
                <w:szCs w:val="24"/>
                <w:lang w:val="en-US" w:eastAsia="zh-CN"/>
              </w:rPr>
              <w:t>6.1.2.1</w:t>
            </w:r>
            <w:r>
              <w:rPr>
                <w:rFonts w:ascii="Arial" w:eastAsia="ＭＳ Ｐゴシック" w:hAnsi="Arial"/>
                <w:color w:val="000000"/>
                <w:sz w:val="24"/>
                <w:szCs w:val="24"/>
                <w:lang w:val="en-US" w:eastAsia="zh-CN"/>
              </w:rPr>
              <w:tab/>
              <w:t xml:space="preserve">Resource </w:t>
            </w:r>
            <w:r>
              <w:rPr>
                <w:rFonts w:ascii="Arial" w:eastAsia="ＭＳ Ｐゴシック" w:hAnsi="Arial"/>
                <w:color w:val="000000"/>
                <w:sz w:val="24"/>
                <w:szCs w:val="24"/>
                <w:lang w:val="en-US" w:eastAsia="zh-CN"/>
              </w:rPr>
              <w:t>allocation in time domain</w:t>
            </w:r>
          </w:p>
          <w:p w14:paraId="64829822" w14:textId="77777777" w:rsidR="00F84286" w:rsidRDefault="00AA05EA">
            <w:pPr>
              <w:spacing w:after="0"/>
              <w:rPr>
                <w:rFonts w:eastAsia="游明朝"/>
                <w:sz w:val="24"/>
                <w:szCs w:val="24"/>
                <w:lang w:val="en-US" w:eastAsia="zh-CN"/>
              </w:rPr>
            </w:pPr>
            <w:r>
              <w:rPr>
                <w:rFonts w:eastAsia="游明朝"/>
                <w:sz w:val="24"/>
                <w:szCs w:val="24"/>
                <w:lang w:val="en-US" w:eastAsia="zh-CN"/>
              </w:rPr>
              <w:t xml:space="preserve">When the UE is scheduled to transmit a transport block and no CSI report, or the UE is scheduled to transmit a transport block and a CSI report(s) on PUSCH by a DCI, the </w:t>
            </w:r>
            <w:r>
              <w:rPr>
                <w:rFonts w:eastAsia="游明朝"/>
                <w:i/>
                <w:sz w:val="24"/>
                <w:szCs w:val="24"/>
                <w:lang w:val="en-US" w:eastAsia="zh-CN"/>
              </w:rPr>
              <w:t>Time domain resource assignment</w:t>
            </w:r>
            <w:r>
              <w:rPr>
                <w:rFonts w:eastAsia="游明朝"/>
                <w:sz w:val="24"/>
                <w:szCs w:val="24"/>
                <w:lang w:val="en-US" w:eastAsia="zh-CN"/>
              </w:rPr>
              <w:t xml:space="preserve"> field value </w:t>
            </w:r>
            <w:r>
              <w:rPr>
                <w:rFonts w:eastAsia="游明朝"/>
                <w:i/>
                <w:sz w:val="24"/>
                <w:szCs w:val="24"/>
                <w:lang w:val="en-US" w:eastAsia="zh-CN"/>
              </w:rPr>
              <w:t>m</w:t>
            </w:r>
            <w:r>
              <w:rPr>
                <w:rFonts w:eastAsia="游明朝"/>
                <w:sz w:val="24"/>
                <w:szCs w:val="24"/>
                <w:lang w:val="en-US" w:eastAsia="zh-CN"/>
              </w:rPr>
              <w:t xml:space="preserve"> of the DCI provides a row index </w:t>
            </w:r>
            <w:r>
              <w:rPr>
                <w:rFonts w:eastAsia="游明朝"/>
                <w:i/>
                <w:sz w:val="24"/>
                <w:szCs w:val="24"/>
                <w:lang w:val="en-US" w:eastAsia="zh-CN"/>
              </w:rPr>
              <w:t xml:space="preserve">m </w:t>
            </w:r>
            <w:r>
              <w:rPr>
                <w:rFonts w:eastAsia="游明朝"/>
                <w:sz w:val="24"/>
                <w:szCs w:val="24"/>
                <w:lang w:val="en-US" w:eastAsia="zh-CN"/>
              </w:rPr>
              <w:t>+ 1</w:t>
            </w:r>
            <w:r>
              <w:rPr>
                <w:rFonts w:eastAsia="游明朝"/>
                <w:i/>
                <w:sz w:val="24"/>
                <w:szCs w:val="24"/>
                <w:lang w:val="en-US" w:eastAsia="zh-CN"/>
              </w:rPr>
              <w:t xml:space="preserve"> </w:t>
            </w:r>
            <w:r>
              <w:rPr>
                <w:rFonts w:eastAsia="游明朝"/>
                <w:sz w:val="24"/>
                <w:szCs w:val="24"/>
                <w:lang w:val="en-US" w:eastAsia="zh-CN"/>
              </w:rPr>
              <w:t xml:space="preserve">to an allocated table. The determination of the used resource allocation table is defined in Clause 6.1.2.1.1. The indexed row defines the slot offset </w:t>
            </w:r>
            <w:r>
              <w:rPr>
                <w:rFonts w:eastAsia="游明朝"/>
                <w:i/>
                <w:sz w:val="24"/>
                <w:szCs w:val="24"/>
                <w:lang w:val="en-US" w:eastAsia="zh-CN"/>
              </w:rPr>
              <w:t>K</w:t>
            </w:r>
            <w:r>
              <w:rPr>
                <w:rFonts w:eastAsia="游明朝"/>
                <w:i/>
                <w:sz w:val="24"/>
                <w:szCs w:val="24"/>
                <w:vertAlign w:val="subscript"/>
                <w:lang w:val="en-US" w:eastAsia="zh-CN"/>
              </w:rPr>
              <w:t>2</w:t>
            </w:r>
            <w:r>
              <w:rPr>
                <w:rFonts w:eastAsia="游明朝"/>
                <w:sz w:val="24"/>
                <w:szCs w:val="24"/>
                <w:lang w:val="en-US" w:eastAsia="zh-CN"/>
              </w:rPr>
              <w:t xml:space="preserve">, the start and length indicator </w:t>
            </w:r>
            <w:r>
              <w:rPr>
                <w:rFonts w:eastAsia="游明朝"/>
                <w:i/>
                <w:sz w:val="24"/>
                <w:szCs w:val="24"/>
                <w:lang w:val="en-US" w:eastAsia="zh-CN"/>
              </w:rPr>
              <w:t>SLIV</w:t>
            </w:r>
            <w:r>
              <w:rPr>
                <w:rFonts w:eastAsia="游明朝"/>
                <w:sz w:val="24"/>
                <w:szCs w:val="24"/>
                <w:lang w:val="en-US" w:eastAsia="zh-CN"/>
              </w:rPr>
              <w:t>, or directly the start sym</w:t>
            </w:r>
            <w:r>
              <w:rPr>
                <w:rFonts w:eastAsia="游明朝"/>
                <w:sz w:val="24"/>
                <w:szCs w:val="24"/>
                <w:lang w:val="en-US" w:eastAsia="zh-CN"/>
              </w:rPr>
              <w:t xml:space="preserve">bol </w:t>
            </w:r>
            <w:r>
              <w:rPr>
                <w:rFonts w:eastAsia="游明朝"/>
                <w:i/>
                <w:sz w:val="24"/>
                <w:szCs w:val="24"/>
                <w:lang w:val="en-US" w:eastAsia="zh-CN"/>
              </w:rPr>
              <w:t>S</w:t>
            </w:r>
            <w:r>
              <w:rPr>
                <w:rFonts w:eastAsia="游明朝"/>
                <w:sz w:val="24"/>
                <w:szCs w:val="24"/>
                <w:lang w:val="en-US" w:eastAsia="zh-CN"/>
              </w:rPr>
              <w:t xml:space="preserve"> and the allocation length </w:t>
            </w:r>
            <w:r>
              <w:rPr>
                <w:rFonts w:eastAsia="游明朝"/>
                <w:i/>
                <w:sz w:val="24"/>
                <w:szCs w:val="24"/>
                <w:lang w:val="en-US" w:eastAsia="zh-CN"/>
              </w:rPr>
              <w:t>L</w:t>
            </w:r>
            <w:r>
              <w:rPr>
                <w:rFonts w:eastAsia="游明朝"/>
                <w:sz w:val="24"/>
                <w:szCs w:val="24"/>
                <w:lang w:val="en-US" w:eastAsia="zh-CN"/>
              </w:rPr>
              <w:t xml:space="preserve">, the PUSCH mapping type, and the number of repetitions (if </w:t>
            </w:r>
            <w:r>
              <w:rPr>
                <w:rFonts w:eastAsia="游明朝"/>
                <w:i/>
                <w:sz w:val="24"/>
                <w:szCs w:val="24"/>
                <w:lang w:val="en-US" w:eastAsia="zh-CN"/>
              </w:rPr>
              <w:t>numberofrepetitions</w:t>
            </w:r>
            <w:r>
              <w:rPr>
                <w:rFonts w:eastAsia="游明朝"/>
                <w:sz w:val="24"/>
                <w:szCs w:val="24"/>
                <w:lang w:val="en-US" w:eastAsia="zh-CN"/>
              </w:rPr>
              <w:t xml:space="preserve"> is present in the resource allocation table) to be applied in the PUSCH transmission.</w:t>
            </w:r>
          </w:p>
          <w:p w14:paraId="01134C10" w14:textId="77777777" w:rsidR="00F84286" w:rsidRDefault="00AA05EA">
            <w:pPr>
              <w:spacing w:after="0"/>
              <w:rPr>
                <w:rFonts w:eastAsia="游明朝"/>
                <w:sz w:val="24"/>
                <w:szCs w:val="24"/>
                <w:lang w:val="en-US" w:eastAsia="zh-CN"/>
              </w:rPr>
            </w:pPr>
            <w:r>
              <w:rPr>
                <w:rFonts w:eastAsia="游明朝"/>
                <w:sz w:val="24"/>
                <w:szCs w:val="24"/>
                <w:lang w:val="en-US" w:eastAsia="zh-CN"/>
              </w:rPr>
              <w:t>When the UE is scheduled to transmit a PUSCH with no tran</w:t>
            </w:r>
            <w:r>
              <w:rPr>
                <w:rFonts w:eastAsia="游明朝"/>
                <w:sz w:val="24"/>
                <w:szCs w:val="24"/>
                <w:lang w:val="en-US" w:eastAsia="zh-CN"/>
              </w:rPr>
              <w:t>sport block and with a CSI report</w:t>
            </w:r>
            <w:r>
              <w:rPr>
                <w:rFonts w:eastAsia="游明朝"/>
                <w:color w:val="000000"/>
                <w:sz w:val="24"/>
                <w:szCs w:val="24"/>
                <w:lang w:val="en-US" w:eastAsia="zh-CN"/>
              </w:rPr>
              <w:t>(s)</w:t>
            </w:r>
            <w:r>
              <w:rPr>
                <w:rFonts w:eastAsia="游明朝"/>
                <w:sz w:val="24"/>
                <w:szCs w:val="24"/>
                <w:lang w:val="en-US" w:eastAsia="zh-CN"/>
              </w:rPr>
              <w:t xml:space="preserve"> by a </w:t>
            </w:r>
            <w:r>
              <w:rPr>
                <w:rFonts w:eastAsia="游明朝"/>
                <w:i/>
                <w:sz w:val="24"/>
                <w:szCs w:val="24"/>
                <w:lang w:val="en-US" w:eastAsia="zh-CN"/>
              </w:rPr>
              <w:t>CSI request</w:t>
            </w:r>
            <w:r>
              <w:rPr>
                <w:rFonts w:eastAsia="游明朝"/>
                <w:sz w:val="24"/>
                <w:szCs w:val="24"/>
                <w:lang w:val="en-US" w:eastAsia="zh-CN"/>
              </w:rPr>
              <w:t xml:space="preserve"> field on a DCI, the </w:t>
            </w:r>
            <w:r>
              <w:rPr>
                <w:rFonts w:eastAsia="游明朝"/>
                <w:i/>
                <w:sz w:val="24"/>
                <w:szCs w:val="24"/>
                <w:lang w:val="en-US" w:eastAsia="zh-CN"/>
              </w:rPr>
              <w:t>Time domain resource assignment</w:t>
            </w:r>
            <w:r>
              <w:rPr>
                <w:rFonts w:eastAsia="游明朝"/>
                <w:sz w:val="24"/>
                <w:szCs w:val="24"/>
                <w:lang w:val="en-US" w:eastAsia="zh-CN"/>
              </w:rPr>
              <w:t xml:space="preserve"> field value </w:t>
            </w:r>
            <w:r>
              <w:rPr>
                <w:rFonts w:eastAsia="游明朝"/>
                <w:i/>
                <w:sz w:val="24"/>
                <w:szCs w:val="24"/>
                <w:lang w:val="en-US" w:eastAsia="zh-CN"/>
              </w:rPr>
              <w:t>m</w:t>
            </w:r>
            <w:r>
              <w:rPr>
                <w:rFonts w:eastAsia="游明朝"/>
                <w:sz w:val="24"/>
                <w:szCs w:val="24"/>
                <w:lang w:val="en-US" w:eastAsia="zh-CN"/>
              </w:rPr>
              <w:t xml:space="preserve"> of the DCI provides a row index </w:t>
            </w:r>
            <w:r>
              <w:rPr>
                <w:rFonts w:eastAsia="游明朝"/>
                <w:i/>
                <w:sz w:val="24"/>
                <w:szCs w:val="24"/>
                <w:lang w:val="en-US" w:eastAsia="zh-CN"/>
              </w:rPr>
              <w:t xml:space="preserve">m </w:t>
            </w:r>
            <w:r>
              <w:rPr>
                <w:rFonts w:eastAsia="游明朝"/>
                <w:sz w:val="24"/>
                <w:szCs w:val="24"/>
                <w:lang w:val="en-US" w:eastAsia="zh-CN"/>
              </w:rPr>
              <w:t>+ 1</w:t>
            </w:r>
            <w:r>
              <w:rPr>
                <w:rFonts w:eastAsia="游明朝"/>
                <w:i/>
                <w:sz w:val="24"/>
                <w:szCs w:val="24"/>
                <w:lang w:val="en-US" w:eastAsia="zh-CN"/>
              </w:rPr>
              <w:t xml:space="preserve"> </w:t>
            </w:r>
            <w:r>
              <w:rPr>
                <w:rFonts w:eastAsia="游明朝"/>
                <w:sz w:val="24"/>
                <w:szCs w:val="24"/>
                <w:lang w:val="en-US" w:eastAsia="zh-CN"/>
              </w:rPr>
              <w:t>to the allocated table as defined in Clause 6.1.2.1.1. The indexed row defines the start and lengt</w:t>
            </w:r>
            <w:r>
              <w:rPr>
                <w:rFonts w:eastAsia="游明朝"/>
                <w:sz w:val="24"/>
                <w:szCs w:val="24"/>
                <w:lang w:val="en-US" w:eastAsia="zh-CN"/>
              </w:rPr>
              <w:t xml:space="preserve">h indicator SLIV, </w:t>
            </w:r>
            <w:r>
              <w:rPr>
                <w:rFonts w:eastAsia="游明朝"/>
                <w:color w:val="FF0000"/>
                <w:sz w:val="24"/>
                <w:szCs w:val="24"/>
                <w:u w:val="single"/>
                <w:lang w:val="en-US" w:eastAsia="zh-CN"/>
              </w:rPr>
              <w:t xml:space="preserve">or directly the start symbol </w:t>
            </w:r>
            <w:r>
              <w:rPr>
                <w:rFonts w:eastAsia="游明朝"/>
                <w:i/>
                <w:color w:val="FF0000"/>
                <w:sz w:val="24"/>
                <w:szCs w:val="24"/>
                <w:u w:val="single"/>
                <w:lang w:val="en-US" w:eastAsia="zh-CN"/>
              </w:rPr>
              <w:t>S</w:t>
            </w:r>
            <w:r>
              <w:rPr>
                <w:rFonts w:eastAsia="游明朝"/>
                <w:color w:val="FF0000"/>
                <w:sz w:val="24"/>
                <w:szCs w:val="24"/>
                <w:u w:val="single"/>
                <w:lang w:val="en-US" w:eastAsia="zh-CN"/>
              </w:rPr>
              <w:t xml:space="preserve"> and the allocation length </w:t>
            </w:r>
            <w:r>
              <w:rPr>
                <w:rFonts w:eastAsia="游明朝"/>
                <w:i/>
                <w:color w:val="FF0000"/>
                <w:sz w:val="24"/>
                <w:szCs w:val="24"/>
                <w:u w:val="single"/>
                <w:lang w:val="en-US" w:eastAsia="zh-CN"/>
              </w:rPr>
              <w:t>L</w:t>
            </w:r>
            <w:r>
              <w:rPr>
                <w:rFonts w:eastAsia="游明朝"/>
                <w:color w:val="FF0000"/>
                <w:sz w:val="24"/>
                <w:szCs w:val="24"/>
                <w:u w:val="single"/>
                <w:lang w:val="en-US" w:eastAsia="zh-CN"/>
              </w:rPr>
              <w:t>,</w:t>
            </w:r>
            <w:r>
              <w:rPr>
                <w:rFonts w:eastAsia="游明朝"/>
                <w:sz w:val="24"/>
                <w:szCs w:val="24"/>
                <w:lang w:val="en-US" w:eastAsia="zh-CN"/>
              </w:rPr>
              <w:t xml:space="preserve"> and the PUSCH mapping type to be applied in the PUSCH transmission and the </w:t>
            </w:r>
            <w:r>
              <w:rPr>
                <w:rFonts w:eastAsia="游明朝"/>
                <w:i/>
                <w:sz w:val="24"/>
                <w:szCs w:val="24"/>
                <w:lang w:val="en-US" w:eastAsia="zh-CN"/>
              </w:rPr>
              <w:t>K</w:t>
            </w:r>
            <w:r>
              <w:rPr>
                <w:rFonts w:eastAsia="游明朝"/>
                <w:i/>
                <w:sz w:val="24"/>
                <w:szCs w:val="24"/>
                <w:vertAlign w:val="subscript"/>
                <w:lang w:val="en-US" w:eastAsia="zh-CN"/>
              </w:rPr>
              <w:t>2</w:t>
            </w:r>
            <w:r>
              <w:rPr>
                <w:rFonts w:eastAsia="游明朝"/>
                <w:sz w:val="24"/>
                <w:szCs w:val="24"/>
                <w:lang w:val="en-US" w:eastAsia="zh-CN"/>
              </w:rPr>
              <w:t xml:space="preserve"> value is determined as </w:t>
            </w:r>
            <w:r>
              <w:rPr>
                <w:rFonts w:eastAsia="游明朝"/>
                <w:position w:val="-20"/>
                <w:sz w:val="24"/>
                <w:szCs w:val="24"/>
                <w:lang w:val="en-US" w:eastAsia="zh-CN"/>
              </w:rPr>
              <w:object w:dxaOrig="1590" w:dyaOrig="450" w14:anchorId="634786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8pt;height:22.8pt" o:ole="">
                  <v:imagedata r:id="rId76" o:title=""/>
                </v:shape>
                <o:OLEObject Type="Embed" ProgID="Equation.DSMT4" ShapeID="_x0000_i1025" DrawAspect="Content" ObjectID="_1651999846" r:id="rId77"/>
              </w:object>
            </w:r>
            <w:r>
              <w:rPr>
                <w:rFonts w:eastAsia="游明朝"/>
                <w:sz w:val="24"/>
                <w:szCs w:val="24"/>
                <w:lang w:val="en-US" w:eastAsia="zh-CN"/>
              </w:rPr>
              <w:t xml:space="preserve">, where </w:t>
            </w:r>
            <w:r>
              <w:rPr>
                <w:rFonts w:eastAsia="游明朝"/>
                <w:position w:val="-14"/>
                <w:sz w:val="24"/>
                <w:szCs w:val="24"/>
                <w:lang w:val="en-US" w:eastAsia="zh-CN"/>
              </w:rPr>
              <w:object w:dxaOrig="1695" w:dyaOrig="270" w14:anchorId="20C05C1A">
                <v:shape id="_x0000_i1026" type="#_x0000_t75" style="width:84.6pt;height:13.8pt" o:ole="">
                  <v:imagedata r:id="rId78" o:title=""/>
                </v:shape>
                <o:OLEObject Type="Embed" ProgID="Equation.3" ShapeID="_x0000_i1026" DrawAspect="Content" ObjectID="_1651999847" r:id="rId79"/>
              </w:object>
            </w:r>
            <w:r>
              <w:rPr>
                <w:rFonts w:eastAsia="游明朝"/>
                <w:sz w:val="24"/>
                <w:szCs w:val="24"/>
                <w:lang w:val="en-US" w:eastAsia="zh-CN"/>
              </w:rPr>
              <w:t xml:space="preserve"> are the corresponding list entries of the higher layer parameter</w:t>
            </w:r>
          </w:p>
          <w:p w14:paraId="486AA47F" w14:textId="77777777" w:rsidR="00F84286" w:rsidRDefault="00AA05EA">
            <w:pPr>
              <w:spacing w:after="0"/>
              <w:ind w:left="568" w:hanging="284"/>
              <w:rPr>
                <w:rFonts w:eastAsia="ＭＳ 明朝"/>
                <w:sz w:val="24"/>
                <w:szCs w:val="24"/>
                <w:lang w:val="en-US" w:eastAsia="zh-CN"/>
              </w:rPr>
            </w:pPr>
            <w:r>
              <w:rPr>
                <w:rFonts w:eastAsia="ＭＳ 明朝"/>
                <w:sz w:val="24"/>
                <w:szCs w:val="24"/>
                <w:lang w:val="en-US" w:eastAsia="zh-CN"/>
              </w:rPr>
              <w:t>-</w:t>
            </w:r>
            <w:r>
              <w:rPr>
                <w:rFonts w:eastAsia="ＭＳ 明朝"/>
                <w:sz w:val="24"/>
                <w:szCs w:val="24"/>
                <w:lang w:val="en-US" w:eastAsia="zh-CN"/>
              </w:rPr>
              <w:tab/>
            </w:r>
            <w:r>
              <w:rPr>
                <w:rFonts w:eastAsia="Times New Roman"/>
                <w:i/>
                <w:iCs/>
                <w:sz w:val="24"/>
                <w:szCs w:val="24"/>
                <w:lang w:val="en-US" w:eastAsia="zh-CN"/>
              </w:rPr>
              <w:t>reportSlotOffsetListForDCI-Format0-2</w:t>
            </w:r>
            <w:r>
              <w:rPr>
                <w:rFonts w:eastAsia="ＭＳ 明朝"/>
                <w:sz w:val="24"/>
                <w:szCs w:val="24"/>
                <w:lang w:val="en-US" w:eastAsia="zh-CN"/>
              </w:rPr>
              <w:t xml:space="preserve">, if PUSCH is scheduled by DCI format 0_2 and </w:t>
            </w:r>
            <w:r>
              <w:rPr>
                <w:rFonts w:eastAsia="Times New Roman"/>
                <w:i/>
                <w:iCs/>
                <w:sz w:val="24"/>
                <w:szCs w:val="24"/>
                <w:lang w:val="en-US" w:eastAsia="zh-CN"/>
              </w:rPr>
              <w:t xml:space="preserve">reportSlotOffsetListForDCI-Format0-2 </w:t>
            </w:r>
            <w:r>
              <w:rPr>
                <w:rFonts w:eastAsia="ＭＳ 明朝"/>
                <w:sz w:val="24"/>
                <w:szCs w:val="24"/>
                <w:lang w:val="en-US" w:eastAsia="zh-CN"/>
              </w:rPr>
              <w:t>is configured;</w:t>
            </w:r>
          </w:p>
          <w:p w14:paraId="3E35820A" w14:textId="77777777" w:rsidR="00F84286" w:rsidRDefault="00AA05EA">
            <w:pPr>
              <w:spacing w:after="0"/>
              <w:ind w:left="568" w:hanging="284"/>
              <w:rPr>
                <w:rFonts w:eastAsia="ＭＳ 明朝"/>
                <w:sz w:val="24"/>
                <w:szCs w:val="24"/>
                <w:lang w:val="en-US" w:eastAsia="zh-CN"/>
              </w:rPr>
            </w:pPr>
            <w:r>
              <w:rPr>
                <w:rFonts w:eastAsia="ＭＳ 明朝"/>
                <w:sz w:val="24"/>
                <w:szCs w:val="24"/>
                <w:lang w:val="en-US" w:eastAsia="zh-CN"/>
              </w:rPr>
              <w:t>-</w:t>
            </w:r>
            <w:r>
              <w:rPr>
                <w:rFonts w:eastAsia="ＭＳ 明朝"/>
                <w:sz w:val="24"/>
                <w:szCs w:val="24"/>
                <w:lang w:val="en-US" w:eastAsia="zh-CN"/>
              </w:rPr>
              <w:tab/>
            </w:r>
            <w:r>
              <w:rPr>
                <w:rFonts w:eastAsia="Times New Roman"/>
                <w:i/>
                <w:iCs/>
                <w:sz w:val="24"/>
                <w:szCs w:val="24"/>
                <w:lang w:val="en-US" w:eastAsia="zh-CN"/>
              </w:rPr>
              <w:t>reportSlotOffsetListForDCI-Format0-1</w:t>
            </w:r>
            <w:r>
              <w:rPr>
                <w:rFonts w:eastAsia="ＭＳ 明朝"/>
                <w:sz w:val="24"/>
                <w:szCs w:val="24"/>
                <w:lang w:val="en-US" w:eastAsia="zh-CN"/>
              </w:rPr>
              <w:t>, if PUSCH is sc</w:t>
            </w:r>
            <w:r>
              <w:rPr>
                <w:rFonts w:eastAsia="ＭＳ 明朝"/>
                <w:sz w:val="24"/>
                <w:szCs w:val="24"/>
                <w:lang w:val="en-US" w:eastAsia="zh-CN"/>
              </w:rPr>
              <w:t xml:space="preserve">heduled by DCI format 0_1 and </w:t>
            </w:r>
            <w:r>
              <w:rPr>
                <w:rFonts w:eastAsia="Times New Roman"/>
                <w:i/>
                <w:iCs/>
                <w:sz w:val="24"/>
                <w:szCs w:val="24"/>
                <w:lang w:val="en-US" w:eastAsia="zh-CN"/>
              </w:rPr>
              <w:t>reportSlotOffsetListForDCI-Format0-1</w:t>
            </w:r>
            <w:r>
              <w:rPr>
                <w:rFonts w:eastAsia="ＭＳ 明朝"/>
                <w:sz w:val="24"/>
                <w:szCs w:val="24"/>
                <w:lang w:val="en-US" w:eastAsia="zh-CN"/>
              </w:rPr>
              <w:t xml:space="preserve"> is configured;</w:t>
            </w:r>
          </w:p>
          <w:p w14:paraId="25CA94AC" w14:textId="77777777" w:rsidR="00F84286" w:rsidRDefault="00AA05EA">
            <w:pPr>
              <w:spacing w:after="0"/>
              <w:ind w:left="568" w:hanging="284"/>
              <w:rPr>
                <w:rFonts w:eastAsia="ＭＳ 明朝"/>
                <w:sz w:val="24"/>
                <w:szCs w:val="24"/>
                <w:lang w:val="en-US" w:eastAsia="zh-CN"/>
              </w:rPr>
            </w:pPr>
            <w:r>
              <w:rPr>
                <w:rFonts w:eastAsia="ＭＳ 明朝"/>
                <w:sz w:val="24"/>
                <w:szCs w:val="24"/>
                <w:lang w:val="en-US" w:eastAsia="zh-CN"/>
              </w:rPr>
              <w:t>-</w:t>
            </w:r>
            <w:r>
              <w:rPr>
                <w:rFonts w:eastAsia="ＭＳ 明朝"/>
                <w:sz w:val="24"/>
                <w:szCs w:val="24"/>
                <w:lang w:val="en-US" w:eastAsia="zh-CN"/>
              </w:rPr>
              <w:tab/>
            </w:r>
            <w:r>
              <w:rPr>
                <w:rFonts w:eastAsia="ＭＳ 明朝"/>
                <w:i/>
                <w:sz w:val="24"/>
                <w:szCs w:val="24"/>
                <w:lang w:val="en-US" w:eastAsia="zh-CN"/>
              </w:rPr>
              <w:t>reportSlotOffsetList</w:t>
            </w:r>
            <w:r>
              <w:rPr>
                <w:rFonts w:eastAsia="ＭＳ 明朝"/>
                <w:sz w:val="24"/>
                <w:szCs w:val="24"/>
                <w:lang w:val="en-US" w:eastAsia="zh-CN"/>
              </w:rPr>
              <w:t>, otherwise;</w:t>
            </w:r>
          </w:p>
          <w:p w14:paraId="67B6588F" w14:textId="77777777" w:rsidR="00F84286" w:rsidRDefault="00AA05EA">
            <w:pPr>
              <w:spacing w:after="0"/>
              <w:jc w:val="center"/>
              <w:rPr>
                <w:rFonts w:eastAsia="Times New Roman"/>
                <w:sz w:val="22"/>
                <w:szCs w:val="24"/>
                <w:lang w:val="en-US" w:eastAsia="zh-CN"/>
              </w:rPr>
            </w:pPr>
            <w:r>
              <w:rPr>
                <w:rFonts w:eastAsia="Times New Roman"/>
                <w:color w:val="FF0000"/>
                <w:sz w:val="22"/>
                <w:szCs w:val="28"/>
                <w:lang w:val="en-US" w:eastAsia="zh-CN"/>
              </w:rPr>
              <w:t>&lt; Unchanged parts are omitted &gt;</w:t>
            </w:r>
          </w:p>
        </w:tc>
      </w:tr>
    </w:tbl>
    <w:p w14:paraId="43D8A835" w14:textId="77777777" w:rsidR="00F84286" w:rsidRDefault="00F84286">
      <w:pPr>
        <w:rPr>
          <w:lang w:val="en-US"/>
        </w:rPr>
      </w:pPr>
    </w:p>
    <w:p w14:paraId="69B9D962" w14:textId="77777777" w:rsidR="00F84286" w:rsidRDefault="00AA05EA">
      <w:pPr>
        <w:pStyle w:val="3GPPNormalText"/>
        <w:rPr>
          <w:b/>
          <w:bCs/>
          <w:u w:val="single"/>
        </w:rPr>
      </w:pPr>
      <w:r>
        <w:rPr>
          <w:b/>
          <w:bCs/>
          <w:highlight w:val="green"/>
          <w:u w:val="single"/>
        </w:rPr>
        <w:t>Agreements:</w:t>
      </w:r>
      <w:r>
        <w:rPr>
          <w:b/>
          <w:bCs/>
          <w:u w:val="single"/>
        </w:rPr>
        <w:t xml:space="preserve"> </w:t>
      </w:r>
    </w:p>
    <w:p w14:paraId="19D58688" w14:textId="77777777" w:rsidR="00F84286" w:rsidRDefault="00AA05EA">
      <w:pPr>
        <w:snapToGrid w:val="0"/>
        <w:spacing w:after="0"/>
        <w:rPr>
          <w:rFonts w:eastAsia="Times New Roman"/>
          <w:sz w:val="22"/>
          <w:szCs w:val="22"/>
          <w:lang w:val="en-US" w:eastAsia="zh-CN"/>
        </w:rPr>
      </w:pPr>
      <w:r>
        <w:rPr>
          <w:rFonts w:eastAsia="Times New Roman" w:hint="eastAsia"/>
          <w:sz w:val="22"/>
          <w:szCs w:val="22"/>
          <w:lang w:val="en-US" w:eastAsia="zh-CN"/>
        </w:rPr>
        <w:t xml:space="preserve">For PUSCH repetition Type B, S is from 0 to 11, and L is from 1 to 12 for extended cyclic </w:t>
      </w:r>
      <w:r>
        <w:rPr>
          <w:rFonts w:eastAsia="Times New Roman" w:hint="eastAsia"/>
          <w:sz w:val="22"/>
          <w:szCs w:val="22"/>
          <w:lang w:val="en-US" w:eastAsia="zh-CN"/>
        </w:rPr>
        <w:t>prefix.</w:t>
      </w:r>
      <w:r>
        <w:rPr>
          <w:rFonts w:eastAsia="Times New Roman"/>
          <w:sz w:val="22"/>
          <w:szCs w:val="22"/>
          <w:lang w:val="en-US" w:eastAsia="zh-CN"/>
        </w:rPr>
        <w:t xml:space="preserve"> Adopt the following TP for Section</w:t>
      </w:r>
      <w:r>
        <w:rPr>
          <w:rFonts w:eastAsia="Times New Roman" w:hint="eastAsia"/>
          <w:sz w:val="22"/>
          <w:szCs w:val="22"/>
          <w:lang w:val="en-US" w:eastAsia="zh-CN"/>
        </w:rPr>
        <w:t xml:space="preserve"> 6.1.2.1</w:t>
      </w:r>
      <w:r>
        <w:rPr>
          <w:rFonts w:eastAsia="Times New Roman"/>
          <w:sz w:val="22"/>
          <w:szCs w:val="22"/>
          <w:lang w:val="en-US" w:eastAsia="zh-CN"/>
        </w:rPr>
        <w:t xml:space="preserve"> in TS</w:t>
      </w:r>
      <w:r>
        <w:rPr>
          <w:rFonts w:eastAsia="Times New Roman" w:hint="eastAsia"/>
          <w:sz w:val="22"/>
          <w:szCs w:val="22"/>
          <w:lang w:val="en-US" w:eastAsia="zh-CN"/>
        </w:rPr>
        <w:t xml:space="preserve"> </w:t>
      </w:r>
      <w:r>
        <w:rPr>
          <w:rFonts w:eastAsia="Times New Roman"/>
          <w:sz w:val="22"/>
          <w:szCs w:val="22"/>
          <w:lang w:val="en-US" w:eastAsia="zh-CN"/>
        </w:rPr>
        <w:t>38.21</w:t>
      </w:r>
      <w:r>
        <w:rPr>
          <w:rFonts w:eastAsia="Times New Roman" w:hint="eastAsia"/>
          <w:sz w:val="22"/>
          <w:szCs w:val="22"/>
          <w:lang w:val="en-US" w:eastAsia="zh-CN"/>
        </w:rPr>
        <w:t>4</w:t>
      </w:r>
      <w:r>
        <w:rPr>
          <w:rFonts w:eastAsia="Times New Roman"/>
          <w:sz w:val="22"/>
          <w:szCs w:val="22"/>
          <w:lang w:val="en-US" w:eastAsia="zh-CN"/>
        </w:rPr>
        <w:t>:</w:t>
      </w:r>
    </w:p>
    <w:tbl>
      <w:tblPr>
        <w:tblStyle w:val="TableGrid2"/>
        <w:tblW w:w="9571" w:type="dxa"/>
        <w:tblLayout w:type="fixed"/>
        <w:tblLook w:val="04A0" w:firstRow="1" w:lastRow="0" w:firstColumn="1" w:lastColumn="0" w:noHBand="0" w:noVBand="1"/>
      </w:tblPr>
      <w:tblGrid>
        <w:gridCol w:w="9571"/>
      </w:tblGrid>
      <w:tr w:rsidR="00F84286" w14:paraId="5447A704" w14:textId="77777777">
        <w:tc>
          <w:tcPr>
            <w:tcW w:w="9571" w:type="dxa"/>
          </w:tcPr>
          <w:p w14:paraId="2F96C189" w14:textId="77777777" w:rsidR="00F84286" w:rsidRDefault="00AA05EA">
            <w:pPr>
              <w:spacing w:after="0"/>
              <w:rPr>
                <w:rFonts w:eastAsia="Times New Roman"/>
                <w:sz w:val="28"/>
                <w:szCs w:val="28"/>
                <w:lang w:val="en-US" w:eastAsia="zh-CN"/>
              </w:rPr>
            </w:pPr>
            <w:r>
              <w:rPr>
                <w:rFonts w:eastAsia="Times New Roman"/>
                <w:sz w:val="28"/>
                <w:szCs w:val="28"/>
                <w:lang w:val="en-US" w:eastAsia="zh-CN"/>
              </w:rPr>
              <w:t xml:space="preserve">TP for </w:t>
            </w:r>
            <w:r>
              <w:rPr>
                <w:rFonts w:eastAsia="Times New Roman" w:hint="eastAsia"/>
                <w:sz w:val="28"/>
                <w:szCs w:val="28"/>
                <w:lang w:val="en-US" w:eastAsia="zh-CN"/>
              </w:rPr>
              <w:t>T</w:t>
            </w:r>
            <w:r>
              <w:rPr>
                <w:rFonts w:eastAsia="Times New Roman"/>
                <w:sz w:val="28"/>
                <w:szCs w:val="28"/>
                <w:lang w:val="en-US" w:eastAsia="zh-CN"/>
              </w:rPr>
              <w:t>S 38.21</w:t>
            </w:r>
            <w:r>
              <w:rPr>
                <w:rFonts w:eastAsia="Times New Roman" w:hint="eastAsia"/>
                <w:sz w:val="28"/>
                <w:szCs w:val="28"/>
                <w:lang w:val="en-US" w:eastAsia="zh-CN"/>
              </w:rPr>
              <w:t>4</w:t>
            </w:r>
            <w:r>
              <w:rPr>
                <w:rFonts w:eastAsia="Times New Roman" w:hint="eastAsia"/>
                <w:sz w:val="24"/>
                <w:szCs w:val="24"/>
                <w:lang w:val="en-US" w:eastAsia="zh-CN"/>
              </w:rPr>
              <w:t xml:space="preserve"> </w:t>
            </w:r>
          </w:p>
          <w:p w14:paraId="458B6C1A" w14:textId="77777777" w:rsidR="00F84286" w:rsidRDefault="00AA05EA">
            <w:pPr>
              <w:keepNext/>
              <w:keepLines/>
              <w:numPr>
                <w:ilvl w:val="3"/>
                <w:numId w:val="0"/>
              </w:numPr>
              <w:tabs>
                <w:tab w:val="left" w:pos="612"/>
                <w:tab w:val="left" w:pos="720"/>
              </w:tabs>
              <w:spacing w:after="0"/>
              <w:outlineLvl w:val="3"/>
              <w:rPr>
                <w:color w:val="000000"/>
                <w:sz w:val="24"/>
                <w:szCs w:val="13"/>
              </w:rPr>
            </w:pPr>
            <w:r>
              <w:rPr>
                <w:rFonts w:hint="eastAsia"/>
                <w:color w:val="000000"/>
                <w:sz w:val="28"/>
                <w:szCs w:val="28"/>
                <w:lang w:val="en-US" w:eastAsia="zh-CN"/>
              </w:rPr>
              <w:t>6</w:t>
            </w:r>
            <w:r>
              <w:rPr>
                <w:color w:val="000000"/>
                <w:sz w:val="28"/>
                <w:szCs w:val="28"/>
              </w:rPr>
              <w:t>.1.2.1</w:t>
            </w:r>
            <w:r>
              <w:rPr>
                <w:color w:val="000000"/>
                <w:sz w:val="28"/>
                <w:szCs w:val="28"/>
              </w:rPr>
              <w:tab/>
              <w:t>Resource allocation in time domain</w:t>
            </w:r>
          </w:p>
          <w:p w14:paraId="10BEF84A" w14:textId="77777777" w:rsidR="00F84286" w:rsidRDefault="00AA05EA">
            <w:pPr>
              <w:spacing w:after="0"/>
              <w:jc w:val="center"/>
              <w:rPr>
                <w:rFonts w:eastAsia="Times New Roman"/>
                <w:color w:val="00B0F0"/>
                <w:sz w:val="18"/>
                <w:szCs w:val="18"/>
                <w:lang w:val="en-US" w:eastAsia="zh-CN"/>
              </w:rPr>
            </w:pPr>
            <w:r>
              <w:rPr>
                <w:rFonts w:eastAsia="Times New Roman"/>
                <w:color w:val="00B0F0"/>
                <w:sz w:val="21"/>
                <w:szCs w:val="24"/>
                <w:lang w:val="en-US" w:eastAsia="zh-CN"/>
              </w:rPr>
              <w:t>&lt; Unchanged parts are omitted &gt;</w:t>
            </w:r>
          </w:p>
          <w:p w14:paraId="0947F65E" w14:textId="77777777" w:rsidR="00F84286" w:rsidRDefault="00AA05EA">
            <w:pPr>
              <w:spacing w:after="0"/>
              <w:ind w:left="568" w:hanging="284"/>
              <w:rPr>
                <w:rFonts w:eastAsia="Times New Roman"/>
                <w:color w:val="000000"/>
                <w:sz w:val="24"/>
                <w:szCs w:val="24"/>
                <w:lang w:val="en-US" w:eastAsia="zh-CN"/>
              </w:rPr>
            </w:pPr>
            <w:r>
              <w:rPr>
                <w:rFonts w:eastAsia="Times New Roman"/>
                <w:color w:val="000000"/>
                <w:sz w:val="24"/>
                <w:szCs w:val="24"/>
                <w:lang w:val="en-US" w:eastAsia="zh-CN"/>
              </w:rPr>
              <w:t>-</w:t>
            </w:r>
            <w:r>
              <w:rPr>
                <w:rFonts w:eastAsia="Times New Roman"/>
                <w:color w:val="000000"/>
                <w:sz w:val="24"/>
                <w:szCs w:val="24"/>
                <w:lang w:val="en-US" w:eastAsia="zh-CN"/>
              </w:rPr>
              <w:tab/>
              <w:t xml:space="preserve">For PUSCH repetition Type B, the starting symbol </w:t>
            </w:r>
            <w:r>
              <w:rPr>
                <w:rFonts w:eastAsia="Times New Roman"/>
                <w:i/>
                <w:color w:val="000000"/>
                <w:sz w:val="24"/>
                <w:szCs w:val="24"/>
                <w:lang w:val="en-US" w:eastAsia="zh-CN"/>
              </w:rPr>
              <w:t xml:space="preserve">S </w:t>
            </w:r>
            <w:r>
              <w:rPr>
                <w:rFonts w:eastAsia="Times New Roman"/>
                <w:color w:val="000000"/>
                <w:sz w:val="24"/>
                <w:szCs w:val="24"/>
                <w:lang w:val="en-US" w:eastAsia="zh-CN"/>
              </w:rPr>
              <w:t xml:space="preserve">relative to the start of the slot, and the number of consecutive symbols </w:t>
            </w:r>
            <w:r>
              <w:rPr>
                <w:rFonts w:eastAsia="Times New Roman"/>
                <w:i/>
                <w:color w:val="000000"/>
                <w:sz w:val="24"/>
                <w:szCs w:val="24"/>
                <w:lang w:val="en-US" w:eastAsia="zh-CN"/>
              </w:rPr>
              <w:t>L</w:t>
            </w:r>
            <w:r>
              <w:rPr>
                <w:rFonts w:eastAsia="Times New Roman"/>
                <w:color w:val="000000"/>
                <w:sz w:val="24"/>
                <w:szCs w:val="24"/>
                <w:lang w:val="en-US" w:eastAsia="zh-CN"/>
              </w:rPr>
              <w:t xml:space="preserve"> counting from the symbol </w:t>
            </w:r>
            <w:r>
              <w:rPr>
                <w:rFonts w:eastAsia="Times New Roman"/>
                <w:i/>
                <w:color w:val="000000"/>
                <w:sz w:val="24"/>
                <w:szCs w:val="24"/>
                <w:lang w:val="en-US" w:eastAsia="zh-CN"/>
              </w:rPr>
              <w:t>S</w:t>
            </w:r>
            <w:r>
              <w:rPr>
                <w:rFonts w:eastAsia="Times New Roman"/>
                <w:color w:val="000000"/>
                <w:sz w:val="24"/>
                <w:szCs w:val="24"/>
                <w:lang w:val="en-US" w:eastAsia="zh-CN"/>
              </w:rPr>
              <w:t xml:space="preserve"> allocated for the PUSCH are provided by </w:t>
            </w:r>
            <w:r>
              <w:rPr>
                <w:rFonts w:eastAsia="Times New Roman"/>
                <w:i/>
                <w:color w:val="000000"/>
                <w:sz w:val="24"/>
                <w:szCs w:val="24"/>
                <w:lang w:val="en-US" w:eastAsia="zh-CN"/>
              </w:rPr>
              <w:t>startSymbol</w:t>
            </w:r>
            <w:r>
              <w:rPr>
                <w:rFonts w:eastAsia="Times New Roman"/>
                <w:color w:val="000000"/>
                <w:sz w:val="24"/>
                <w:szCs w:val="24"/>
                <w:lang w:val="en-US" w:eastAsia="zh-CN"/>
              </w:rPr>
              <w:t xml:space="preserve"> and </w:t>
            </w:r>
            <w:r>
              <w:rPr>
                <w:rFonts w:eastAsia="Times New Roman"/>
                <w:i/>
                <w:color w:val="000000"/>
                <w:sz w:val="24"/>
                <w:szCs w:val="24"/>
                <w:lang w:val="en-US" w:eastAsia="zh-CN"/>
              </w:rPr>
              <w:t>length</w:t>
            </w:r>
            <w:r>
              <w:rPr>
                <w:rFonts w:eastAsia="Times New Roman"/>
                <w:color w:val="000000"/>
                <w:sz w:val="24"/>
                <w:szCs w:val="24"/>
                <w:lang w:val="en-US" w:eastAsia="zh-CN"/>
              </w:rPr>
              <w:t xml:space="preserve"> of the indexed row of the resource allocation table, respectively.</w:t>
            </w:r>
          </w:p>
          <w:p w14:paraId="28C33291" w14:textId="77777777" w:rsidR="00F84286" w:rsidRDefault="00AA05EA">
            <w:pPr>
              <w:spacing w:after="0"/>
              <w:ind w:left="568" w:hanging="284"/>
              <w:rPr>
                <w:rFonts w:eastAsia="Times New Roman"/>
                <w:color w:val="000000"/>
                <w:sz w:val="24"/>
                <w:szCs w:val="24"/>
                <w:lang w:val="en-US" w:eastAsia="zh-CN"/>
              </w:rPr>
            </w:pPr>
            <w:r>
              <w:rPr>
                <w:rFonts w:eastAsia="Times New Roman"/>
                <w:color w:val="000000"/>
                <w:sz w:val="24"/>
                <w:szCs w:val="24"/>
                <w:lang w:val="en-US" w:eastAsia="zh-CN"/>
              </w:rPr>
              <w:lastRenderedPageBreak/>
              <w:t>-</w:t>
            </w:r>
            <w:r>
              <w:rPr>
                <w:rFonts w:eastAsia="Times New Roman"/>
                <w:color w:val="000000"/>
                <w:sz w:val="24"/>
                <w:szCs w:val="24"/>
                <w:lang w:val="en-US" w:eastAsia="zh-CN"/>
              </w:rPr>
              <w:tab/>
              <w:t>For PUSCH repetition T</w:t>
            </w:r>
            <w:r>
              <w:rPr>
                <w:rFonts w:eastAsia="Times New Roman"/>
                <w:color w:val="000000"/>
                <w:sz w:val="24"/>
                <w:szCs w:val="24"/>
                <w:lang w:val="en-US" w:eastAsia="zh-CN"/>
              </w:rPr>
              <w:t xml:space="preserve">ype A, the PUSCH mapping type is set to Type A or Type B as defined in Clause 6.4.1.1.3 of [4, TS 38.211] as given by the indexed row. </w:t>
            </w:r>
          </w:p>
          <w:p w14:paraId="6377A3EA" w14:textId="77777777" w:rsidR="00F84286" w:rsidRDefault="00AA05EA">
            <w:pPr>
              <w:spacing w:after="0"/>
              <w:ind w:left="568" w:hanging="284"/>
              <w:rPr>
                <w:rFonts w:eastAsia="Times New Roman"/>
                <w:color w:val="FF0000"/>
                <w:sz w:val="24"/>
                <w:szCs w:val="24"/>
                <w:lang w:val="en-US" w:eastAsia="zh-CN"/>
              </w:rPr>
            </w:pPr>
            <w:r>
              <w:rPr>
                <w:rFonts w:eastAsia="Times New Roman"/>
                <w:color w:val="000000"/>
                <w:sz w:val="24"/>
                <w:szCs w:val="24"/>
                <w:lang w:val="en-US" w:eastAsia="zh-CN"/>
              </w:rPr>
              <w:t>-</w:t>
            </w:r>
            <w:r>
              <w:rPr>
                <w:rFonts w:eastAsia="Times New Roman"/>
                <w:color w:val="000000"/>
                <w:sz w:val="24"/>
                <w:szCs w:val="24"/>
                <w:lang w:val="en-US" w:eastAsia="zh-CN"/>
              </w:rPr>
              <w:tab/>
              <w:t>For PUSCH repetition Type B, the PUSCH mapping type is set to Type B.</w:t>
            </w:r>
          </w:p>
          <w:p w14:paraId="7FD82D88" w14:textId="77777777" w:rsidR="00F84286" w:rsidRDefault="00AA05EA">
            <w:pPr>
              <w:spacing w:after="0"/>
              <w:ind w:hanging="1"/>
              <w:rPr>
                <w:rFonts w:eastAsia="Times New Roman"/>
                <w:color w:val="000000"/>
                <w:sz w:val="24"/>
                <w:szCs w:val="24"/>
                <w:lang w:val="en-US" w:eastAsia="zh-CN"/>
              </w:rPr>
            </w:pPr>
            <w:r>
              <w:rPr>
                <w:rFonts w:eastAsia="Times New Roman"/>
                <w:color w:val="000000"/>
                <w:sz w:val="24"/>
                <w:szCs w:val="24"/>
                <w:lang w:val="en-US" w:eastAsia="zh-CN"/>
              </w:rPr>
              <w:t xml:space="preserve">The UE shall consider the </w:t>
            </w:r>
            <w:r>
              <w:rPr>
                <w:rFonts w:eastAsia="Times New Roman"/>
                <w:i/>
                <w:color w:val="000000"/>
                <w:sz w:val="24"/>
                <w:szCs w:val="24"/>
                <w:lang w:val="en-US" w:eastAsia="zh-CN"/>
              </w:rPr>
              <w:t>S</w:t>
            </w:r>
            <w:r>
              <w:rPr>
                <w:rFonts w:eastAsia="Times New Roman"/>
                <w:color w:val="000000"/>
                <w:sz w:val="24"/>
                <w:szCs w:val="24"/>
                <w:lang w:val="en-US" w:eastAsia="zh-CN"/>
              </w:rPr>
              <w:t xml:space="preserve"> and </w:t>
            </w:r>
            <w:r>
              <w:rPr>
                <w:rFonts w:eastAsia="Times New Roman"/>
                <w:i/>
                <w:color w:val="000000"/>
                <w:sz w:val="24"/>
                <w:szCs w:val="24"/>
                <w:lang w:val="en-US" w:eastAsia="zh-CN"/>
              </w:rPr>
              <w:t>L</w:t>
            </w:r>
            <w:r>
              <w:rPr>
                <w:rFonts w:eastAsia="Times New Roman"/>
                <w:color w:val="000000"/>
                <w:sz w:val="24"/>
                <w:szCs w:val="24"/>
                <w:lang w:val="en-US" w:eastAsia="zh-CN"/>
              </w:rPr>
              <w:t xml:space="preserve"> combinations d</w:t>
            </w:r>
            <w:r>
              <w:rPr>
                <w:rFonts w:eastAsia="Times New Roman"/>
                <w:color w:val="000000"/>
                <w:sz w:val="24"/>
                <w:szCs w:val="24"/>
                <w:lang w:val="en-US" w:eastAsia="zh-CN"/>
              </w:rPr>
              <w:t>efined in table 6.1.2.1-1 as valid PUSCH allocations</w:t>
            </w:r>
          </w:p>
          <w:p w14:paraId="2357BF55" w14:textId="77777777" w:rsidR="00F84286" w:rsidRDefault="00AA05EA">
            <w:pPr>
              <w:keepNext/>
              <w:keepLines/>
              <w:spacing w:before="60" w:after="0"/>
              <w:jc w:val="center"/>
              <w:rPr>
                <w:rFonts w:ascii="Arial" w:eastAsia="Times New Roman" w:hAnsi="Arial"/>
                <w:b/>
                <w:color w:val="000000"/>
                <w:sz w:val="24"/>
                <w:szCs w:val="24"/>
                <w:lang w:val="en-US" w:eastAsia="zh-CN"/>
              </w:rPr>
            </w:pPr>
            <w:r>
              <w:rPr>
                <w:rFonts w:ascii="Arial" w:eastAsia="Times New Roman" w:hAnsi="Arial"/>
                <w:b/>
                <w:color w:val="000000"/>
                <w:sz w:val="24"/>
                <w:szCs w:val="24"/>
                <w:lang w:val="en-US" w:eastAsia="zh-CN"/>
              </w:rPr>
              <w:t xml:space="preserve">Table 6.1.2.1-1: Valid </w:t>
            </w:r>
            <w:r>
              <w:rPr>
                <w:rFonts w:ascii="Arial" w:eastAsia="Times New Roman" w:hAnsi="Arial"/>
                <w:b/>
                <w:i/>
                <w:color w:val="000000"/>
                <w:sz w:val="24"/>
                <w:szCs w:val="24"/>
                <w:lang w:val="en-US" w:eastAsia="zh-CN"/>
              </w:rPr>
              <w:t xml:space="preserve">S </w:t>
            </w:r>
            <w:r>
              <w:rPr>
                <w:rFonts w:ascii="Arial" w:eastAsia="Times New Roman" w:hAnsi="Arial"/>
                <w:b/>
                <w:color w:val="000000"/>
                <w:sz w:val="24"/>
                <w:szCs w:val="24"/>
                <w:lang w:val="en-US" w:eastAsia="zh-CN"/>
              </w:rPr>
              <w:t xml:space="preserve">and </w:t>
            </w:r>
            <w:r>
              <w:rPr>
                <w:rFonts w:ascii="Arial" w:eastAsia="Times New Roman" w:hAnsi="Arial"/>
                <w:b/>
                <w:i/>
                <w:color w:val="000000"/>
                <w:sz w:val="24"/>
                <w:szCs w:val="24"/>
                <w:lang w:val="en-US" w:eastAsia="zh-CN"/>
              </w:rPr>
              <w:t>L</w:t>
            </w:r>
            <w:r>
              <w:rPr>
                <w:rFonts w:ascii="Arial" w:eastAsia="Times New Roman" w:hAnsi="Arial"/>
                <w:b/>
                <w:color w:val="000000"/>
                <w:sz w:val="24"/>
                <w:szCs w:val="24"/>
                <w:lang w:val="en-US" w:eastAsia="zh-CN"/>
              </w:rPr>
              <w:t xml:space="preserve"> combinations</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1107"/>
              <w:gridCol w:w="1134"/>
              <w:gridCol w:w="1703"/>
              <w:gridCol w:w="1132"/>
              <w:gridCol w:w="1134"/>
              <w:gridCol w:w="1837"/>
            </w:tblGrid>
            <w:tr w:rsidR="00F84286" w14:paraId="30BBCC74" w14:textId="77777777">
              <w:trPr>
                <w:jc w:val="center"/>
              </w:trPr>
              <w:tc>
                <w:tcPr>
                  <w:tcW w:w="1582" w:type="dxa"/>
                  <w:vMerge w:val="restart"/>
                  <w:shd w:val="clear" w:color="auto" w:fill="auto"/>
                </w:tcPr>
                <w:p w14:paraId="7853DC58" w14:textId="77777777" w:rsidR="00F84286" w:rsidRDefault="00AA05EA">
                  <w:pPr>
                    <w:keepNext/>
                    <w:keepLines/>
                    <w:spacing w:after="0"/>
                    <w:jc w:val="center"/>
                    <w:rPr>
                      <w:rFonts w:ascii="Arial" w:eastAsia="Batang" w:hAnsi="Arial"/>
                      <w:b/>
                      <w:color w:val="000000"/>
                      <w:sz w:val="18"/>
                      <w:szCs w:val="24"/>
                      <w:lang w:val="en-US" w:eastAsia="zh-CN"/>
                    </w:rPr>
                  </w:pPr>
                  <w:r>
                    <w:rPr>
                      <w:rFonts w:ascii="Arial" w:eastAsia="Batang" w:hAnsi="Arial"/>
                      <w:b/>
                      <w:color w:val="000000"/>
                      <w:sz w:val="18"/>
                      <w:szCs w:val="24"/>
                      <w:lang w:val="en-US" w:eastAsia="zh-CN"/>
                    </w:rPr>
                    <w:t>PUSCH mapping type</w:t>
                  </w:r>
                </w:p>
              </w:tc>
              <w:tc>
                <w:tcPr>
                  <w:tcW w:w="3944" w:type="dxa"/>
                  <w:gridSpan w:val="3"/>
                </w:tcPr>
                <w:p w14:paraId="44390C36" w14:textId="77777777" w:rsidR="00F84286" w:rsidRDefault="00AA05EA">
                  <w:pPr>
                    <w:keepNext/>
                    <w:keepLines/>
                    <w:spacing w:after="0"/>
                    <w:jc w:val="center"/>
                    <w:rPr>
                      <w:rFonts w:ascii="Arial" w:eastAsia="Batang" w:hAnsi="Arial"/>
                      <w:b/>
                      <w:color w:val="000000"/>
                      <w:sz w:val="18"/>
                      <w:szCs w:val="24"/>
                      <w:lang w:val="en-US" w:eastAsia="zh-CN"/>
                    </w:rPr>
                  </w:pPr>
                  <w:r>
                    <w:rPr>
                      <w:rFonts w:ascii="Arial" w:eastAsia="Batang" w:hAnsi="Arial"/>
                      <w:b/>
                      <w:color w:val="000000"/>
                      <w:sz w:val="18"/>
                      <w:szCs w:val="24"/>
                      <w:lang w:val="en-US" w:eastAsia="zh-CN"/>
                    </w:rPr>
                    <w:t>Normal cyclic prefix</w:t>
                  </w:r>
                </w:p>
              </w:tc>
              <w:tc>
                <w:tcPr>
                  <w:tcW w:w="4103" w:type="dxa"/>
                  <w:gridSpan w:val="3"/>
                </w:tcPr>
                <w:p w14:paraId="5B96515A" w14:textId="77777777" w:rsidR="00F84286" w:rsidRDefault="00AA05EA">
                  <w:pPr>
                    <w:keepNext/>
                    <w:keepLines/>
                    <w:spacing w:after="0"/>
                    <w:jc w:val="center"/>
                    <w:rPr>
                      <w:rFonts w:ascii="Arial" w:eastAsia="Batang" w:hAnsi="Arial"/>
                      <w:b/>
                      <w:color w:val="000000"/>
                      <w:sz w:val="18"/>
                      <w:szCs w:val="24"/>
                      <w:lang w:val="en-US" w:eastAsia="zh-CN"/>
                    </w:rPr>
                  </w:pPr>
                  <w:r>
                    <w:rPr>
                      <w:rFonts w:ascii="Arial" w:eastAsia="Batang" w:hAnsi="Arial"/>
                      <w:b/>
                      <w:color w:val="000000"/>
                      <w:sz w:val="18"/>
                      <w:szCs w:val="24"/>
                      <w:lang w:val="en-US" w:eastAsia="zh-CN"/>
                    </w:rPr>
                    <w:t>Extended cyclic prefix</w:t>
                  </w:r>
                </w:p>
              </w:tc>
            </w:tr>
            <w:tr w:rsidR="00F84286" w14:paraId="65EC2799" w14:textId="77777777">
              <w:trPr>
                <w:jc w:val="center"/>
              </w:trPr>
              <w:tc>
                <w:tcPr>
                  <w:tcW w:w="1582" w:type="dxa"/>
                  <w:vMerge/>
                  <w:shd w:val="clear" w:color="auto" w:fill="auto"/>
                </w:tcPr>
                <w:p w14:paraId="2F9F410E" w14:textId="77777777" w:rsidR="00F84286" w:rsidRDefault="00F84286">
                  <w:pPr>
                    <w:keepNext/>
                    <w:keepLines/>
                    <w:spacing w:after="0"/>
                    <w:jc w:val="center"/>
                    <w:rPr>
                      <w:rFonts w:ascii="Arial" w:eastAsia="Batang" w:hAnsi="Arial"/>
                      <w:b/>
                      <w:color w:val="000000"/>
                      <w:sz w:val="18"/>
                      <w:szCs w:val="24"/>
                      <w:lang w:val="en-US" w:eastAsia="zh-CN"/>
                    </w:rPr>
                  </w:pPr>
                </w:p>
              </w:tc>
              <w:tc>
                <w:tcPr>
                  <w:tcW w:w="1107" w:type="dxa"/>
                </w:tcPr>
                <w:p w14:paraId="0B8F716F" w14:textId="77777777" w:rsidR="00F84286" w:rsidRDefault="00AA05EA">
                  <w:pPr>
                    <w:keepNext/>
                    <w:keepLines/>
                    <w:spacing w:after="0"/>
                    <w:jc w:val="center"/>
                    <w:rPr>
                      <w:rFonts w:ascii="Arial" w:eastAsia="Batang" w:hAnsi="Arial"/>
                      <w:b/>
                      <w:i/>
                      <w:color w:val="000000"/>
                      <w:sz w:val="18"/>
                      <w:szCs w:val="24"/>
                      <w:lang w:val="en-US" w:eastAsia="zh-CN"/>
                    </w:rPr>
                  </w:pPr>
                  <w:r>
                    <w:rPr>
                      <w:rFonts w:ascii="Arial" w:eastAsia="Batang" w:hAnsi="Arial"/>
                      <w:b/>
                      <w:i/>
                      <w:color w:val="000000"/>
                      <w:sz w:val="18"/>
                      <w:szCs w:val="24"/>
                      <w:lang w:val="en-US" w:eastAsia="zh-CN"/>
                    </w:rPr>
                    <w:t>S</w:t>
                  </w:r>
                </w:p>
              </w:tc>
              <w:tc>
                <w:tcPr>
                  <w:tcW w:w="1134" w:type="dxa"/>
                  <w:shd w:val="clear" w:color="auto" w:fill="auto"/>
                </w:tcPr>
                <w:p w14:paraId="18FF5D68" w14:textId="77777777" w:rsidR="00F84286" w:rsidRDefault="00AA05EA">
                  <w:pPr>
                    <w:keepNext/>
                    <w:keepLines/>
                    <w:spacing w:after="0"/>
                    <w:jc w:val="center"/>
                    <w:rPr>
                      <w:rFonts w:ascii="Arial" w:eastAsia="Batang" w:hAnsi="Arial"/>
                      <w:b/>
                      <w:i/>
                      <w:color w:val="000000"/>
                      <w:sz w:val="18"/>
                      <w:szCs w:val="24"/>
                      <w:lang w:val="en-US" w:eastAsia="zh-CN"/>
                    </w:rPr>
                  </w:pPr>
                  <w:r>
                    <w:rPr>
                      <w:rFonts w:ascii="Arial" w:eastAsia="Batang" w:hAnsi="Arial"/>
                      <w:b/>
                      <w:i/>
                      <w:color w:val="000000"/>
                      <w:sz w:val="18"/>
                      <w:szCs w:val="24"/>
                      <w:lang w:val="en-US" w:eastAsia="zh-CN"/>
                    </w:rPr>
                    <w:t>L</w:t>
                  </w:r>
                </w:p>
              </w:tc>
              <w:tc>
                <w:tcPr>
                  <w:tcW w:w="1703" w:type="dxa"/>
                </w:tcPr>
                <w:p w14:paraId="17AF2D75" w14:textId="77777777" w:rsidR="00F84286" w:rsidRDefault="00AA05EA">
                  <w:pPr>
                    <w:keepNext/>
                    <w:keepLines/>
                    <w:spacing w:after="0"/>
                    <w:jc w:val="center"/>
                    <w:rPr>
                      <w:rFonts w:ascii="Arial" w:eastAsia="Batang" w:hAnsi="Arial"/>
                      <w:b/>
                      <w:i/>
                      <w:color w:val="000000"/>
                      <w:sz w:val="18"/>
                      <w:szCs w:val="24"/>
                      <w:lang w:val="en-US" w:eastAsia="zh-CN"/>
                    </w:rPr>
                  </w:pPr>
                  <w:r>
                    <w:rPr>
                      <w:rFonts w:ascii="Arial" w:eastAsia="Batang" w:hAnsi="Arial"/>
                      <w:b/>
                      <w:i/>
                      <w:color w:val="000000"/>
                      <w:sz w:val="18"/>
                      <w:szCs w:val="24"/>
                      <w:lang w:val="en-US" w:eastAsia="zh-CN"/>
                    </w:rPr>
                    <w:t>S+L</w:t>
                  </w:r>
                </w:p>
              </w:tc>
              <w:tc>
                <w:tcPr>
                  <w:tcW w:w="1132" w:type="dxa"/>
                </w:tcPr>
                <w:p w14:paraId="366FB0B4" w14:textId="77777777" w:rsidR="00F84286" w:rsidRDefault="00AA05EA">
                  <w:pPr>
                    <w:keepNext/>
                    <w:keepLines/>
                    <w:spacing w:after="0"/>
                    <w:jc w:val="center"/>
                    <w:rPr>
                      <w:rFonts w:ascii="Arial" w:eastAsia="Batang" w:hAnsi="Arial"/>
                      <w:b/>
                      <w:i/>
                      <w:color w:val="000000"/>
                      <w:sz w:val="18"/>
                      <w:szCs w:val="24"/>
                      <w:lang w:val="en-US" w:eastAsia="zh-CN"/>
                    </w:rPr>
                  </w:pPr>
                  <w:r>
                    <w:rPr>
                      <w:rFonts w:ascii="Arial" w:eastAsia="Batang" w:hAnsi="Arial"/>
                      <w:b/>
                      <w:i/>
                      <w:color w:val="000000"/>
                      <w:sz w:val="18"/>
                      <w:szCs w:val="24"/>
                      <w:lang w:val="en-US" w:eastAsia="zh-CN"/>
                    </w:rPr>
                    <w:t>S</w:t>
                  </w:r>
                </w:p>
              </w:tc>
              <w:tc>
                <w:tcPr>
                  <w:tcW w:w="1134" w:type="dxa"/>
                </w:tcPr>
                <w:p w14:paraId="75DAC300" w14:textId="77777777" w:rsidR="00F84286" w:rsidRDefault="00AA05EA">
                  <w:pPr>
                    <w:keepNext/>
                    <w:keepLines/>
                    <w:spacing w:after="0"/>
                    <w:jc w:val="center"/>
                    <w:rPr>
                      <w:rFonts w:ascii="Arial" w:eastAsia="Batang" w:hAnsi="Arial"/>
                      <w:b/>
                      <w:i/>
                      <w:color w:val="000000"/>
                      <w:sz w:val="18"/>
                      <w:szCs w:val="24"/>
                      <w:lang w:val="en-US" w:eastAsia="zh-CN"/>
                    </w:rPr>
                  </w:pPr>
                  <w:r>
                    <w:rPr>
                      <w:rFonts w:ascii="Arial" w:eastAsia="Batang" w:hAnsi="Arial"/>
                      <w:b/>
                      <w:i/>
                      <w:color w:val="000000"/>
                      <w:sz w:val="18"/>
                      <w:szCs w:val="24"/>
                      <w:lang w:val="en-US" w:eastAsia="zh-CN"/>
                    </w:rPr>
                    <w:t>L</w:t>
                  </w:r>
                </w:p>
              </w:tc>
              <w:tc>
                <w:tcPr>
                  <w:tcW w:w="1837" w:type="dxa"/>
                </w:tcPr>
                <w:p w14:paraId="6477E07E" w14:textId="77777777" w:rsidR="00F84286" w:rsidRDefault="00AA05EA">
                  <w:pPr>
                    <w:keepNext/>
                    <w:keepLines/>
                    <w:spacing w:after="0"/>
                    <w:jc w:val="center"/>
                    <w:rPr>
                      <w:rFonts w:ascii="Arial" w:eastAsia="Batang" w:hAnsi="Arial"/>
                      <w:b/>
                      <w:i/>
                      <w:color w:val="000000"/>
                      <w:sz w:val="18"/>
                      <w:szCs w:val="24"/>
                      <w:lang w:val="en-US" w:eastAsia="zh-CN"/>
                    </w:rPr>
                  </w:pPr>
                  <w:r>
                    <w:rPr>
                      <w:rFonts w:ascii="Arial" w:eastAsia="Batang" w:hAnsi="Arial"/>
                      <w:b/>
                      <w:i/>
                      <w:color w:val="000000"/>
                      <w:sz w:val="18"/>
                      <w:szCs w:val="24"/>
                      <w:lang w:val="en-US" w:eastAsia="zh-CN"/>
                    </w:rPr>
                    <w:t>S+L</w:t>
                  </w:r>
                </w:p>
              </w:tc>
            </w:tr>
            <w:tr w:rsidR="00F84286" w14:paraId="3B53B0B1" w14:textId="77777777">
              <w:trPr>
                <w:jc w:val="center"/>
              </w:trPr>
              <w:tc>
                <w:tcPr>
                  <w:tcW w:w="1582" w:type="dxa"/>
                  <w:shd w:val="clear" w:color="auto" w:fill="auto"/>
                </w:tcPr>
                <w:p w14:paraId="2FB81304"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Type A</w:t>
                  </w:r>
                </w:p>
              </w:tc>
              <w:tc>
                <w:tcPr>
                  <w:tcW w:w="1107" w:type="dxa"/>
                </w:tcPr>
                <w:p w14:paraId="43BE52A6"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0</w:t>
                  </w:r>
                </w:p>
              </w:tc>
              <w:tc>
                <w:tcPr>
                  <w:tcW w:w="1134" w:type="dxa"/>
                  <w:shd w:val="clear" w:color="auto" w:fill="auto"/>
                </w:tcPr>
                <w:p w14:paraId="77758E1B"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{4,…,14}</w:t>
                  </w:r>
                </w:p>
              </w:tc>
              <w:tc>
                <w:tcPr>
                  <w:tcW w:w="1703" w:type="dxa"/>
                </w:tcPr>
                <w:p w14:paraId="73D99FE9"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{4,…,14} (repetition</w:t>
                  </w:r>
                  <w:commentRangeStart w:id="15"/>
                  <w:r>
                    <w:rPr>
                      <w:rFonts w:ascii="Arial" w:eastAsia="Batang" w:hAnsi="Arial"/>
                      <w:color w:val="FF0000"/>
                      <w:sz w:val="18"/>
                      <w:szCs w:val="24"/>
                      <w:lang w:val="en-US" w:eastAsia="zh-CN"/>
                    </w:rPr>
                    <w:t>_</w:t>
                  </w:r>
                  <w:commentRangeEnd w:id="15"/>
                  <w:r>
                    <w:rPr>
                      <w:rFonts w:eastAsia="Times New Roman"/>
                      <w:sz w:val="16"/>
                      <w:szCs w:val="24"/>
                      <w:lang w:val="en-US" w:eastAsia="zh-CN"/>
                    </w:rPr>
                    <w:commentReference w:id="15"/>
                  </w:r>
                  <w:r>
                    <w:rPr>
                      <w:rFonts w:ascii="Arial" w:eastAsia="Batang" w:hAnsi="Arial"/>
                      <w:color w:val="000000"/>
                      <w:sz w:val="18"/>
                      <w:szCs w:val="24"/>
                      <w:lang w:val="en-US" w:eastAsia="zh-CN"/>
                    </w:rPr>
                    <w:t>Type A only)</w:t>
                  </w:r>
                </w:p>
              </w:tc>
              <w:tc>
                <w:tcPr>
                  <w:tcW w:w="1132" w:type="dxa"/>
                </w:tcPr>
                <w:p w14:paraId="5E6941D1"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0</w:t>
                  </w:r>
                </w:p>
              </w:tc>
              <w:tc>
                <w:tcPr>
                  <w:tcW w:w="1134" w:type="dxa"/>
                </w:tcPr>
                <w:p w14:paraId="070ED3C8"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{4,…,12}</w:t>
                  </w:r>
                </w:p>
              </w:tc>
              <w:tc>
                <w:tcPr>
                  <w:tcW w:w="1837" w:type="dxa"/>
                </w:tcPr>
                <w:p w14:paraId="5EDF65DD"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{4,…,12}</w:t>
                  </w:r>
                </w:p>
              </w:tc>
            </w:tr>
            <w:tr w:rsidR="00F84286" w14:paraId="7CE0D838" w14:textId="77777777">
              <w:trPr>
                <w:jc w:val="center"/>
              </w:trPr>
              <w:tc>
                <w:tcPr>
                  <w:tcW w:w="1582" w:type="dxa"/>
                  <w:shd w:val="clear" w:color="auto" w:fill="auto"/>
                </w:tcPr>
                <w:p w14:paraId="14AE553D"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Type B</w:t>
                  </w:r>
                </w:p>
              </w:tc>
              <w:tc>
                <w:tcPr>
                  <w:tcW w:w="1107" w:type="dxa"/>
                </w:tcPr>
                <w:p w14:paraId="7F08BDF4"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{0,…,13}</w:t>
                  </w:r>
                </w:p>
              </w:tc>
              <w:tc>
                <w:tcPr>
                  <w:tcW w:w="1134" w:type="dxa"/>
                  <w:shd w:val="clear" w:color="auto" w:fill="auto"/>
                </w:tcPr>
                <w:p w14:paraId="0D6C2DB5"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{1,…,14}</w:t>
                  </w:r>
                </w:p>
              </w:tc>
              <w:tc>
                <w:tcPr>
                  <w:tcW w:w="1703" w:type="dxa"/>
                </w:tcPr>
                <w:p w14:paraId="0A223A2B"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{1,…,14} for repetition Type A, {1,…,27} for repetition Type B</w:t>
                  </w:r>
                </w:p>
              </w:tc>
              <w:tc>
                <w:tcPr>
                  <w:tcW w:w="1132" w:type="dxa"/>
                </w:tcPr>
                <w:p w14:paraId="5E1E4D0D"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{0,…, 11}</w:t>
                  </w:r>
                </w:p>
              </w:tc>
              <w:tc>
                <w:tcPr>
                  <w:tcW w:w="1134" w:type="dxa"/>
                </w:tcPr>
                <w:p w14:paraId="4B7EC5DC"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{1,…</w:t>
                  </w:r>
                </w:p>
                <w:p w14:paraId="59797677"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,12}</w:t>
                  </w:r>
                </w:p>
              </w:tc>
              <w:tc>
                <w:tcPr>
                  <w:tcW w:w="1837" w:type="dxa"/>
                </w:tcPr>
                <w:p w14:paraId="23C2A280" w14:textId="77777777" w:rsidR="00F84286" w:rsidRDefault="00AA05EA">
                  <w:pPr>
                    <w:keepNext/>
                    <w:keepLines/>
                    <w:spacing w:after="0"/>
                    <w:jc w:val="center"/>
                    <w:rPr>
                      <w:rFonts w:ascii="Arial" w:eastAsia="Times New Roman" w:hAnsi="Arial"/>
                      <w:color w:val="000000"/>
                      <w:sz w:val="18"/>
                      <w:szCs w:val="24"/>
                      <w:lang w:val="en-US" w:eastAsia="zh-CN"/>
                    </w:rPr>
                  </w:pPr>
                  <w:r>
                    <w:rPr>
                      <w:rFonts w:ascii="Arial" w:eastAsia="Batang" w:hAnsi="Arial"/>
                      <w:color w:val="000000"/>
                      <w:sz w:val="18"/>
                      <w:szCs w:val="24"/>
                      <w:lang w:val="en-US" w:eastAsia="zh-CN"/>
                    </w:rPr>
                    <w:t>{1,…,12}</w:t>
                  </w:r>
                  <w:r>
                    <w:rPr>
                      <w:rFonts w:ascii="Arial" w:eastAsia="Times New Roman" w:hAnsi="Arial" w:hint="eastAsia"/>
                      <w:color w:val="000000"/>
                      <w:sz w:val="18"/>
                      <w:szCs w:val="24"/>
                      <w:lang w:val="en-US" w:eastAsia="zh-CN"/>
                    </w:rPr>
                    <w:t xml:space="preserve"> </w:t>
                  </w:r>
                  <w:r>
                    <w:rPr>
                      <w:rFonts w:ascii="Arial" w:eastAsia="Times New Roman" w:hAnsi="Arial" w:hint="eastAsia"/>
                      <w:color w:val="FF0000"/>
                      <w:sz w:val="18"/>
                      <w:szCs w:val="24"/>
                      <w:lang w:val="en-US" w:eastAsia="zh-CN"/>
                    </w:rPr>
                    <w:t xml:space="preserve">for repetition Type A, {1,...,23} for repetition Type B </w:t>
                  </w:r>
                </w:p>
              </w:tc>
            </w:tr>
          </w:tbl>
          <w:p w14:paraId="58D3E6BC" w14:textId="77777777" w:rsidR="00F84286" w:rsidRDefault="00F84286">
            <w:pPr>
              <w:snapToGrid w:val="0"/>
              <w:spacing w:afterLines="50" w:after="120"/>
              <w:rPr>
                <w:rFonts w:eastAsia="Times New Roman"/>
                <w:sz w:val="24"/>
                <w:szCs w:val="24"/>
                <w:lang w:val="en-US" w:eastAsia="zh-CN"/>
              </w:rPr>
            </w:pPr>
          </w:p>
        </w:tc>
      </w:tr>
      <w:tr w:rsidR="00F84286" w14:paraId="1CD2EFCE" w14:textId="77777777">
        <w:tc>
          <w:tcPr>
            <w:tcW w:w="9571" w:type="dxa"/>
          </w:tcPr>
          <w:p w14:paraId="5BDF33CC" w14:textId="77777777" w:rsidR="00F84286" w:rsidRDefault="00AA05EA">
            <w:pPr>
              <w:snapToGrid w:val="0"/>
              <w:spacing w:beforeLines="50" w:before="120" w:afterLines="50" w:after="120"/>
              <w:jc w:val="center"/>
              <w:rPr>
                <w:rFonts w:eastAsia="Times New Roman"/>
                <w:sz w:val="24"/>
                <w:szCs w:val="24"/>
                <w:lang w:val="en-US" w:eastAsia="zh-CN"/>
              </w:rPr>
            </w:pPr>
            <w:r>
              <w:rPr>
                <w:rFonts w:eastAsia="Times New Roman"/>
                <w:color w:val="00B0F0"/>
                <w:sz w:val="21"/>
                <w:szCs w:val="24"/>
                <w:lang w:val="en-US" w:eastAsia="zh-CN"/>
              </w:rPr>
              <w:lastRenderedPageBreak/>
              <w:t>&lt; Unchanged parts are omitted &gt;</w:t>
            </w:r>
          </w:p>
        </w:tc>
      </w:tr>
    </w:tbl>
    <w:p w14:paraId="63466B61" w14:textId="77777777" w:rsidR="00F84286" w:rsidRDefault="00F84286">
      <w:pPr>
        <w:rPr>
          <w:lang w:val="en-US"/>
        </w:rPr>
      </w:pPr>
    </w:p>
    <w:p w14:paraId="1F925543" w14:textId="77777777" w:rsidR="00F84286" w:rsidRDefault="00AA05EA">
      <w:pPr>
        <w:pStyle w:val="3GPPNormalText"/>
        <w:rPr>
          <w:b/>
          <w:bCs/>
          <w:u w:val="single"/>
        </w:rPr>
      </w:pPr>
      <w:r>
        <w:rPr>
          <w:b/>
          <w:bCs/>
          <w:highlight w:val="green"/>
          <w:u w:val="single"/>
        </w:rPr>
        <w:t>Agreements:</w:t>
      </w:r>
      <w:r>
        <w:rPr>
          <w:b/>
          <w:bCs/>
          <w:u w:val="single"/>
        </w:rPr>
        <w:t xml:space="preserve"> </w:t>
      </w:r>
    </w:p>
    <w:p w14:paraId="4BDDA9D4" w14:textId="77777777" w:rsidR="00F84286" w:rsidRDefault="00AA05EA">
      <w:pPr>
        <w:spacing w:after="0"/>
        <w:rPr>
          <w:rFonts w:eastAsia="Times New Roman"/>
          <w:sz w:val="22"/>
          <w:szCs w:val="22"/>
          <w:lang w:val="en-US" w:eastAsia="zh-CN"/>
        </w:rPr>
      </w:pPr>
      <w:r>
        <w:rPr>
          <w:rFonts w:eastAsia="Times New Roman"/>
          <w:sz w:val="22"/>
          <w:szCs w:val="22"/>
          <w:lang w:val="en-US" w:eastAsia="zh-CN"/>
        </w:rPr>
        <w:t xml:space="preserve">Adopt the following TP for TS </w:t>
      </w:r>
      <w:r>
        <w:rPr>
          <w:rFonts w:eastAsia="Times New Roman"/>
          <w:sz w:val="22"/>
          <w:szCs w:val="22"/>
          <w:lang w:val="en-US" w:eastAsia="zh-CN"/>
        </w:rPr>
        <w:t>38.214:</w:t>
      </w:r>
    </w:p>
    <w:tbl>
      <w:tblPr>
        <w:tblStyle w:val="TableGrid3"/>
        <w:tblW w:w="9629" w:type="dxa"/>
        <w:tblLayout w:type="fixed"/>
        <w:tblLook w:val="04A0" w:firstRow="1" w:lastRow="0" w:firstColumn="1" w:lastColumn="0" w:noHBand="0" w:noVBand="1"/>
      </w:tblPr>
      <w:tblGrid>
        <w:gridCol w:w="9629"/>
      </w:tblGrid>
      <w:tr w:rsidR="00F84286" w14:paraId="6100B15C" w14:textId="77777777">
        <w:tc>
          <w:tcPr>
            <w:tcW w:w="9629" w:type="dxa"/>
          </w:tcPr>
          <w:p w14:paraId="11C91697" w14:textId="77777777" w:rsidR="00F84286" w:rsidRDefault="00AA05EA">
            <w:pPr>
              <w:spacing w:after="0"/>
              <w:rPr>
                <w:rFonts w:eastAsia="Times New Roman"/>
                <w:sz w:val="28"/>
                <w:szCs w:val="28"/>
                <w:lang w:val="en-US" w:eastAsia="zh-CN"/>
              </w:rPr>
            </w:pPr>
            <w:r>
              <w:rPr>
                <w:rFonts w:eastAsia="Times New Roman"/>
                <w:sz w:val="28"/>
                <w:szCs w:val="28"/>
                <w:lang w:val="en-US" w:eastAsia="zh-CN"/>
              </w:rPr>
              <w:t xml:space="preserve">TP for </w:t>
            </w:r>
            <w:r>
              <w:rPr>
                <w:rFonts w:eastAsia="Times New Roman" w:hint="eastAsia"/>
                <w:sz w:val="28"/>
                <w:szCs w:val="28"/>
                <w:lang w:val="en-US" w:eastAsia="zh-CN"/>
              </w:rPr>
              <w:t>T</w:t>
            </w:r>
            <w:r>
              <w:rPr>
                <w:rFonts w:eastAsia="Times New Roman"/>
                <w:sz w:val="28"/>
                <w:szCs w:val="28"/>
                <w:lang w:val="en-US" w:eastAsia="zh-CN"/>
              </w:rPr>
              <w:t>S 38.21</w:t>
            </w:r>
            <w:r>
              <w:rPr>
                <w:rFonts w:eastAsia="Times New Roman" w:hint="eastAsia"/>
                <w:sz w:val="28"/>
                <w:szCs w:val="28"/>
                <w:lang w:val="en-US" w:eastAsia="zh-CN"/>
              </w:rPr>
              <w:t>4</w:t>
            </w:r>
            <w:r>
              <w:rPr>
                <w:rFonts w:eastAsia="Times New Roman" w:hint="eastAsia"/>
                <w:sz w:val="24"/>
                <w:szCs w:val="24"/>
                <w:lang w:val="en-US" w:eastAsia="zh-CN"/>
              </w:rPr>
              <w:t xml:space="preserve"> </w:t>
            </w:r>
          </w:p>
          <w:p w14:paraId="6A7459E6" w14:textId="77777777" w:rsidR="00F84286" w:rsidRDefault="00AA05EA">
            <w:pPr>
              <w:keepNext/>
              <w:keepLines/>
              <w:numPr>
                <w:ilvl w:val="3"/>
                <w:numId w:val="0"/>
              </w:numPr>
              <w:tabs>
                <w:tab w:val="left" w:pos="612"/>
                <w:tab w:val="left" w:pos="720"/>
              </w:tabs>
              <w:spacing w:after="0"/>
              <w:outlineLvl w:val="3"/>
              <w:rPr>
                <w:color w:val="000000"/>
                <w:sz w:val="24"/>
                <w:szCs w:val="13"/>
              </w:rPr>
            </w:pPr>
            <w:r>
              <w:rPr>
                <w:rFonts w:hint="eastAsia"/>
                <w:color w:val="000000"/>
                <w:sz w:val="28"/>
                <w:szCs w:val="28"/>
                <w:lang w:val="en-US" w:eastAsia="zh-CN"/>
              </w:rPr>
              <w:t>6</w:t>
            </w:r>
            <w:r>
              <w:rPr>
                <w:color w:val="000000"/>
                <w:sz w:val="28"/>
                <w:szCs w:val="28"/>
              </w:rPr>
              <w:t>.1.2.1</w:t>
            </w:r>
            <w:r>
              <w:rPr>
                <w:color w:val="000000"/>
                <w:sz w:val="28"/>
                <w:szCs w:val="28"/>
              </w:rPr>
              <w:tab/>
              <w:t>Resource allocation in time domain</w:t>
            </w:r>
          </w:p>
          <w:p w14:paraId="0CA9AB7E" w14:textId="77777777" w:rsidR="00F84286" w:rsidRDefault="00AA05EA">
            <w:pPr>
              <w:spacing w:after="0"/>
              <w:jc w:val="center"/>
              <w:rPr>
                <w:rFonts w:eastAsia="Times New Roman"/>
                <w:color w:val="00B0F0"/>
                <w:sz w:val="18"/>
                <w:szCs w:val="18"/>
                <w:lang w:val="en-US" w:eastAsia="zh-CN"/>
              </w:rPr>
            </w:pPr>
            <w:r>
              <w:rPr>
                <w:rFonts w:eastAsia="Times New Roman"/>
                <w:color w:val="00B0F0"/>
                <w:sz w:val="21"/>
                <w:szCs w:val="24"/>
                <w:lang w:val="en-US" w:eastAsia="zh-CN"/>
              </w:rPr>
              <w:t>&lt; Unchanged parts are omitted &gt;</w:t>
            </w:r>
          </w:p>
          <w:p w14:paraId="6424B991" w14:textId="77777777" w:rsidR="00F84286" w:rsidRDefault="00AA05EA">
            <w:pPr>
              <w:spacing w:after="0"/>
              <w:rPr>
                <w:rFonts w:eastAsia="Times New Roman"/>
                <w:color w:val="000000"/>
                <w:sz w:val="24"/>
                <w:szCs w:val="24"/>
                <w:lang w:val="en-US" w:eastAsia="zh-CN"/>
              </w:rPr>
            </w:pPr>
            <w:r>
              <w:rPr>
                <w:rFonts w:eastAsia="Times New Roman"/>
                <w:sz w:val="24"/>
                <w:szCs w:val="24"/>
                <w:lang w:val="en-US" w:eastAsia="zh-CN"/>
              </w:rPr>
              <w:t xml:space="preserve">For PUSCH </w:t>
            </w:r>
            <w:r>
              <w:rPr>
                <w:rFonts w:eastAsia="Times New Roman"/>
                <w:color w:val="000000"/>
                <w:sz w:val="24"/>
                <w:szCs w:val="24"/>
                <w:lang w:val="en-US" w:eastAsia="zh-CN"/>
              </w:rPr>
              <w:t>repetition Type B,</w:t>
            </w:r>
            <w:r>
              <w:rPr>
                <w:rFonts w:eastAsia="Times New Roman"/>
                <w:sz w:val="24"/>
                <w:szCs w:val="24"/>
                <w:lang w:val="en-US" w:eastAsia="zh-CN"/>
              </w:rPr>
              <w:t xml:space="preserve"> after determining the invalid symbol(s) for PUSCH repetition type B transmission for each of the </w:t>
            </w:r>
            <w:r>
              <w:rPr>
                <w:rFonts w:eastAsia="Times New Roman"/>
                <w:i/>
                <w:sz w:val="24"/>
                <w:szCs w:val="24"/>
                <w:lang w:val="en-US" w:eastAsia="zh-CN"/>
              </w:rPr>
              <w:t>K</w:t>
            </w:r>
            <w:r>
              <w:rPr>
                <w:rFonts w:eastAsia="Times New Roman"/>
                <w:sz w:val="24"/>
                <w:szCs w:val="24"/>
                <w:lang w:val="en-US" w:eastAsia="zh-CN"/>
              </w:rPr>
              <w:t xml:space="preserve"> nominal repetitions, the remaining symbols are considered as potentially valid symbols for PUSCH repetition Type B transmission. If the number of potentially valid symbols for PUSCH repetition type B transmission is greater than zero for a nominal repetit</w:t>
            </w:r>
            <w:r>
              <w:rPr>
                <w:rFonts w:eastAsia="Times New Roman"/>
                <w:sz w:val="24"/>
                <w:szCs w:val="24"/>
                <w:lang w:val="en-US" w:eastAsia="zh-CN"/>
              </w:rPr>
              <w:t xml:space="preserve">ion, the nominal repetition consists of one or more actual repetitions, where each actual repetition consists of a consecutive set of </w:t>
            </w:r>
            <w:r>
              <w:rPr>
                <w:rFonts w:eastAsia="Times New Roman"/>
                <w:color w:val="FF0000"/>
                <w:sz w:val="24"/>
                <w:szCs w:val="24"/>
                <w:lang w:val="en-US" w:eastAsia="zh-CN"/>
              </w:rPr>
              <w:t>all</w:t>
            </w:r>
            <w:r>
              <w:rPr>
                <w:rFonts w:eastAsia="Times New Roman"/>
                <w:sz w:val="24"/>
                <w:szCs w:val="24"/>
                <w:lang w:val="en-US" w:eastAsia="zh-CN"/>
              </w:rPr>
              <w:t xml:space="preserve"> potentially valid symbols that can be used for PUSCH repetition Type B transmission within a slot. </w:t>
            </w:r>
            <w:r>
              <w:rPr>
                <w:rFonts w:eastAsia="Times New Roman"/>
                <w:color w:val="000000"/>
                <w:sz w:val="24"/>
                <w:szCs w:val="24"/>
                <w:lang w:val="en-US" w:eastAsia="zh-CN"/>
              </w:rPr>
              <w:t>An actual repetitio</w:t>
            </w:r>
            <w:r>
              <w:rPr>
                <w:rFonts w:eastAsia="Times New Roman"/>
                <w:color w:val="000000"/>
                <w:sz w:val="24"/>
                <w:szCs w:val="24"/>
                <w:lang w:val="en-US" w:eastAsia="zh-CN"/>
              </w:rPr>
              <w:t xml:space="preserve">n with a single symbol is omitted except for the case of </w:t>
            </w:r>
            <w:r>
              <w:rPr>
                <w:rFonts w:eastAsia="Times New Roman"/>
                <w:i/>
                <w:color w:val="000000"/>
                <w:sz w:val="24"/>
                <w:szCs w:val="24"/>
                <w:lang w:val="en-US" w:eastAsia="zh-CN"/>
              </w:rPr>
              <w:t>L</w:t>
            </w:r>
            <w:r>
              <w:rPr>
                <w:rFonts w:eastAsia="Times New Roman"/>
                <w:color w:val="000000"/>
                <w:sz w:val="24"/>
                <w:szCs w:val="24"/>
                <w:lang w:val="en-US" w:eastAsia="zh-CN"/>
              </w:rPr>
              <w:t>=1. An actual repetition is omitted according to the conditions in Clause 11.1 of [6, TS38.213].</w:t>
            </w:r>
            <w:r>
              <w:rPr>
                <w:rFonts w:eastAsia="Times New Roman"/>
                <w:sz w:val="24"/>
                <w:szCs w:val="24"/>
                <w:lang w:val="en-US" w:eastAsia="zh-CN"/>
              </w:rPr>
              <w:t xml:space="preserve"> The redundancy version to be applied on the </w:t>
            </w:r>
            <w:r>
              <w:rPr>
                <w:rFonts w:eastAsia="Times New Roman"/>
                <w:i/>
                <w:sz w:val="24"/>
                <w:szCs w:val="24"/>
                <w:lang w:val="en-US" w:eastAsia="zh-CN"/>
              </w:rPr>
              <w:t>n</w:t>
            </w:r>
            <w:r>
              <w:rPr>
                <w:rFonts w:eastAsia="Times New Roman"/>
                <w:sz w:val="24"/>
                <w:szCs w:val="24"/>
                <w:lang w:val="en-US" w:eastAsia="zh-CN"/>
              </w:rPr>
              <w:t>th actual repetition (with the counting including the ac</w:t>
            </w:r>
            <w:r>
              <w:rPr>
                <w:rFonts w:eastAsia="Times New Roman"/>
                <w:sz w:val="24"/>
                <w:szCs w:val="24"/>
                <w:lang w:val="en-US" w:eastAsia="zh-CN"/>
              </w:rPr>
              <w:t>tual repetitions that are omitted) is determined according to table 6.1.2.1-2.</w:t>
            </w:r>
          </w:p>
          <w:p w14:paraId="6FEFE3BD" w14:textId="77777777" w:rsidR="00F84286" w:rsidRDefault="00AA05EA">
            <w:pPr>
              <w:spacing w:after="0"/>
              <w:jc w:val="center"/>
              <w:rPr>
                <w:rFonts w:eastAsia="Times New Roman"/>
                <w:color w:val="FF0000"/>
                <w:sz w:val="18"/>
                <w:szCs w:val="18"/>
                <w:lang w:val="en-US" w:eastAsia="zh-CN"/>
              </w:rPr>
            </w:pPr>
            <w:r>
              <w:rPr>
                <w:rFonts w:eastAsia="Times New Roman"/>
                <w:color w:val="00B0F0"/>
                <w:sz w:val="21"/>
                <w:szCs w:val="24"/>
                <w:lang w:val="en-US" w:eastAsia="zh-CN"/>
              </w:rPr>
              <w:t>&lt; Unchanged parts are omitted &gt;</w:t>
            </w:r>
          </w:p>
        </w:tc>
      </w:tr>
    </w:tbl>
    <w:p w14:paraId="72A0FF3E" w14:textId="77777777" w:rsidR="00F84286" w:rsidRDefault="00F84286">
      <w:pPr>
        <w:rPr>
          <w:lang w:val="en-US"/>
        </w:rPr>
      </w:pPr>
    </w:p>
    <w:p w14:paraId="256CF226" w14:textId="77777777" w:rsidR="00F84286" w:rsidRDefault="00AA05EA">
      <w:pPr>
        <w:pStyle w:val="3GPPNormalText"/>
        <w:rPr>
          <w:b/>
          <w:bCs/>
          <w:u w:val="single"/>
        </w:rPr>
      </w:pPr>
      <w:r>
        <w:rPr>
          <w:b/>
          <w:bCs/>
          <w:highlight w:val="green"/>
          <w:u w:val="single"/>
        </w:rPr>
        <w:t>Agreements:</w:t>
      </w:r>
      <w:r>
        <w:rPr>
          <w:b/>
          <w:bCs/>
          <w:u w:val="single"/>
        </w:rPr>
        <w:t xml:space="preserve"> </w:t>
      </w:r>
    </w:p>
    <w:p w14:paraId="5F9262C3" w14:textId="77777777" w:rsidR="00F84286" w:rsidRDefault="00AA05EA">
      <w:pPr>
        <w:spacing w:after="0"/>
        <w:rPr>
          <w:rFonts w:eastAsia="Times New Roman"/>
          <w:sz w:val="22"/>
          <w:szCs w:val="22"/>
          <w:lang w:val="en-US" w:eastAsia="zh-CN"/>
        </w:rPr>
      </w:pPr>
      <w:r>
        <w:rPr>
          <w:rFonts w:eastAsia="Times New Roman"/>
          <w:sz w:val="22"/>
          <w:szCs w:val="22"/>
          <w:lang w:val="en-US" w:eastAsia="zh-CN"/>
        </w:rPr>
        <w:t>Adopt the following TP for TS 38.214:</w:t>
      </w:r>
    </w:p>
    <w:tbl>
      <w:tblPr>
        <w:tblStyle w:val="TableGrid4"/>
        <w:tblW w:w="9629" w:type="dxa"/>
        <w:tblLayout w:type="fixed"/>
        <w:tblLook w:val="04A0" w:firstRow="1" w:lastRow="0" w:firstColumn="1" w:lastColumn="0" w:noHBand="0" w:noVBand="1"/>
      </w:tblPr>
      <w:tblGrid>
        <w:gridCol w:w="9629"/>
      </w:tblGrid>
      <w:tr w:rsidR="00F84286" w14:paraId="004F8D97" w14:textId="77777777">
        <w:tc>
          <w:tcPr>
            <w:tcW w:w="9629" w:type="dxa"/>
          </w:tcPr>
          <w:p w14:paraId="0DE3AD35" w14:textId="77777777" w:rsidR="00F84286" w:rsidRDefault="00AA05EA">
            <w:pPr>
              <w:spacing w:after="0"/>
              <w:rPr>
                <w:rFonts w:eastAsia="Times New Roman"/>
                <w:sz w:val="28"/>
                <w:szCs w:val="28"/>
                <w:lang w:val="en-US" w:eastAsia="zh-CN"/>
              </w:rPr>
            </w:pPr>
            <w:r>
              <w:rPr>
                <w:rFonts w:eastAsia="Times New Roman"/>
                <w:sz w:val="28"/>
                <w:szCs w:val="28"/>
                <w:lang w:val="en-US" w:eastAsia="zh-CN"/>
              </w:rPr>
              <w:t xml:space="preserve">TP for </w:t>
            </w:r>
            <w:r>
              <w:rPr>
                <w:rFonts w:eastAsia="Times New Roman" w:hint="eastAsia"/>
                <w:sz w:val="28"/>
                <w:szCs w:val="28"/>
                <w:lang w:val="en-US" w:eastAsia="zh-CN"/>
              </w:rPr>
              <w:t>T</w:t>
            </w:r>
            <w:r>
              <w:rPr>
                <w:rFonts w:eastAsia="Times New Roman"/>
                <w:sz w:val="28"/>
                <w:szCs w:val="28"/>
                <w:lang w:val="en-US" w:eastAsia="zh-CN"/>
              </w:rPr>
              <w:t>S 38.21</w:t>
            </w:r>
            <w:r>
              <w:rPr>
                <w:rFonts w:eastAsia="Times New Roman" w:hint="eastAsia"/>
                <w:sz w:val="28"/>
                <w:szCs w:val="28"/>
                <w:lang w:val="en-US" w:eastAsia="zh-CN"/>
              </w:rPr>
              <w:t>4</w:t>
            </w:r>
            <w:r>
              <w:rPr>
                <w:rFonts w:eastAsia="Times New Roman" w:hint="eastAsia"/>
                <w:sz w:val="24"/>
                <w:szCs w:val="24"/>
                <w:lang w:val="en-US" w:eastAsia="zh-CN"/>
              </w:rPr>
              <w:t xml:space="preserve"> </w:t>
            </w:r>
          </w:p>
          <w:p w14:paraId="72787FFA" w14:textId="77777777" w:rsidR="00F84286" w:rsidRDefault="00AA05EA">
            <w:pPr>
              <w:keepNext/>
              <w:keepLines/>
              <w:spacing w:before="120" w:after="0"/>
              <w:ind w:left="1418" w:hanging="1418"/>
              <w:outlineLvl w:val="3"/>
              <w:rPr>
                <w:rFonts w:ascii="Arial" w:eastAsia="Times New Roman" w:hAnsi="Arial"/>
                <w:color w:val="000000"/>
                <w:sz w:val="24"/>
                <w:szCs w:val="24"/>
                <w:lang w:val="en-US" w:eastAsia="zh-CN"/>
              </w:rPr>
            </w:pPr>
            <w:r>
              <w:rPr>
                <w:rFonts w:ascii="Arial" w:eastAsia="Times New Roman" w:hAnsi="Arial"/>
                <w:color w:val="000000"/>
                <w:sz w:val="24"/>
                <w:szCs w:val="24"/>
                <w:lang w:val="en-US" w:eastAsia="zh-CN"/>
              </w:rPr>
              <w:t>6.1.4.2</w:t>
            </w:r>
            <w:r>
              <w:rPr>
                <w:rFonts w:ascii="Arial" w:eastAsia="Times New Roman" w:hAnsi="Arial"/>
                <w:color w:val="000000"/>
                <w:sz w:val="24"/>
                <w:szCs w:val="24"/>
                <w:lang w:val="en-US" w:eastAsia="zh-CN"/>
              </w:rPr>
              <w:tab/>
              <w:t>Transport block size determination</w:t>
            </w:r>
          </w:p>
          <w:p w14:paraId="13D27CBB" w14:textId="77777777" w:rsidR="00F84286" w:rsidRDefault="00AA05EA">
            <w:pPr>
              <w:spacing w:after="0"/>
              <w:jc w:val="center"/>
              <w:rPr>
                <w:rFonts w:eastAsia="Times New Roman"/>
                <w:color w:val="00B0F0"/>
                <w:sz w:val="18"/>
                <w:szCs w:val="18"/>
                <w:lang w:val="en-US" w:eastAsia="zh-CN"/>
              </w:rPr>
            </w:pPr>
            <w:r>
              <w:rPr>
                <w:rFonts w:eastAsia="Times New Roman"/>
                <w:color w:val="00B0F0"/>
                <w:sz w:val="21"/>
                <w:szCs w:val="24"/>
                <w:lang w:val="en-US" w:eastAsia="zh-CN"/>
              </w:rPr>
              <w:t>&lt; Unchanged parts are omitted &gt;</w:t>
            </w:r>
          </w:p>
          <w:p w14:paraId="0D07BC6C" w14:textId="77777777" w:rsidR="00F84286" w:rsidRDefault="00AA05EA">
            <w:pPr>
              <w:spacing w:after="0"/>
              <w:ind w:left="567"/>
              <w:contextualSpacing/>
              <w:rPr>
                <w:rFonts w:eastAsia="Times New Roman"/>
                <w:color w:val="000000"/>
                <w:sz w:val="24"/>
                <w:szCs w:val="24"/>
                <w:lang w:val="en-US" w:eastAsia="ko-KR"/>
              </w:rPr>
            </w:pPr>
            <w:r>
              <w:rPr>
                <w:rFonts w:eastAsia="Times New Roman"/>
                <w:color w:val="000000"/>
                <w:sz w:val="24"/>
                <w:szCs w:val="24"/>
                <w:lang w:val="en-US" w:eastAsia="ko-KR"/>
              </w:rPr>
              <w:t>The UE shall first determine the number of REs (</w:t>
            </w:r>
            <w:r>
              <w:rPr>
                <w:rFonts w:eastAsia="Times New Roman"/>
                <w:i/>
                <w:color w:val="000000"/>
                <w:sz w:val="24"/>
                <w:szCs w:val="24"/>
                <w:lang w:val="en-US" w:eastAsia="ko-KR"/>
              </w:rPr>
              <w:t>N</w:t>
            </w:r>
            <w:r>
              <w:rPr>
                <w:rFonts w:eastAsia="Times New Roman"/>
                <w:i/>
                <w:color w:val="000000"/>
                <w:sz w:val="24"/>
                <w:szCs w:val="24"/>
                <w:vertAlign w:val="subscript"/>
                <w:lang w:val="en-US" w:eastAsia="ko-KR"/>
              </w:rPr>
              <w:t>RE</w:t>
            </w:r>
            <w:r>
              <w:rPr>
                <w:rFonts w:eastAsia="Times New Roman"/>
                <w:color w:val="000000"/>
                <w:sz w:val="24"/>
                <w:szCs w:val="24"/>
                <w:lang w:val="en-US" w:eastAsia="ko-KR"/>
              </w:rPr>
              <w:t xml:space="preserve">) within the slot: </w:t>
            </w:r>
          </w:p>
          <w:p w14:paraId="7CD42E55" w14:textId="77777777" w:rsidR="00F84286" w:rsidRDefault="00AA05EA">
            <w:pPr>
              <w:spacing w:after="0"/>
              <w:ind w:left="851" w:hanging="284"/>
              <w:rPr>
                <w:rFonts w:eastAsia="Times New Roman"/>
                <w:sz w:val="24"/>
                <w:szCs w:val="24"/>
                <w:lang w:val="en-US" w:eastAsia="ko-KR"/>
              </w:rPr>
            </w:pPr>
            <w:r>
              <w:rPr>
                <w:rFonts w:eastAsia="Times New Roman"/>
                <w:sz w:val="24"/>
                <w:szCs w:val="24"/>
                <w:lang w:val="en-US" w:eastAsia="ko-KR"/>
              </w:rPr>
              <w:t>-</w:t>
            </w:r>
            <w:r>
              <w:rPr>
                <w:rFonts w:eastAsia="Times New Roman"/>
                <w:sz w:val="24"/>
                <w:szCs w:val="24"/>
                <w:lang w:val="en-US" w:eastAsia="ko-KR"/>
              </w:rPr>
              <w:tab/>
              <w:t xml:space="preserve">A UE first determines the number of REs allocated for PUSCH within a PRB </w:t>
            </w:r>
            <w:r>
              <w:rPr>
                <w:rFonts w:eastAsia="Times New Roman"/>
                <w:position w:val="-10"/>
                <w:sz w:val="24"/>
                <w:szCs w:val="24"/>
                <w:lang w:val="en-US" w:eastAsia="ko-KR"/>
              </w:rPr>
              <w:object w:dxaOrig="570" w:dyaOrig="270" w14:anchorId="3D604710">
                <v:shape id="_x0000_i1027" type="#_x0000_t75" style="width:28.8pt;height:13.8pt" o:ole="">
                  <v:imagedata r:id="rId82" o:title=""/>
                </v:shape>
                <o:OLEObject Type="Embed" ProgID="Equation.3" ShapeID="_x0000_i1027" DrawAspect="Content" ObjectID="_1651999848" r:id="rId83"/>
              </w:object>
            </w:r>
            <w:r>
              <w:rPr>
                <w:rFonts w:eastAsia="Times New Roman"/>
                <w:sz w:val="24"/>
                <w:szCs w:val="24"/>
                <w:lang w:val="en-US" w:eastAsia="ko-KR"/>
              </w:rPr>
              <w:t xml:space="preserve"> by </w:t>
            </w:r>
          </w:p>
          <w:p w14:paraId="6DED5E4A" w14:textId="77777777" w:rsidR="00F84286" w:rsidRDefault="00AA05EA">
            <w:pPr>
              <w:spacing w:after="0"/>
              <w:ind w:left="851" w:hanging="284"/>
              <w:rPr>
                <w:rFonts w:eastAsia="Times New Roman"/>
                <w:color w:val="FF0000"/>
                <w:sz w:val="24"/>
                <w:szCs w:val="24"/>
                <w:lang w:val="en-US" w:eastAsia="ko-KR"/>
              </w:rPr>
            </w:pPr>
            <w:r>
              <w:rPr>
                <w:rFonts w:eastAsia="Times New Roman"/>
                <w:sz w:val="24"/>
                <w:szCs w:val="24"/>
                <w:lang w:val="en-US" w:eastAsia="ko-KR"/>
              </w:rPr>
              <w:t>-</w:t>
            </w:r>
            <w:r>
              <w:rPr>
                <w:rFonts w:eastAsia="Times New Roman"/>
                <w:sz w:val="24"/>
                <w:szCs w:val="24"/>
                <w:lang w:val="en-US" w:eastAsia="ko-KR"/>
              </w:rPr>
              <w:tab/>
            </w:r>
            <w:r>
              <w:rPr>
                <w:rFonts w:eastAsia="Times New Roman"/>
                <w:position w:val="-12"/>
                <w:sz w:val="24"/>
                <w:szCs w:val="24"/>
                <w:lang w:val="en-US" w:eastAsia="ko-KR"/>
              </w:rPr>
              <w:object w:dxaOrig="3015" w:dyaOrig="450" w14:anchorId="735D67D1">
                <v:shape id="_x0000_i1028" type="#_x0000_t75" style="width:150.6pt;height:22.8pt" o:ole="">
                  <v:imagedata r:id="rId84" o:title=""/>
                </v:shape>
                <o:OLEObject Type="Embed" ProgID="Equation.3" ShapeID="_x0000_i1028" DrawAspect="Content" ObjectID="_1651999849" r:id="rId85"/>
              </w:object>
            </w:r>
            <w:r>
              <w:rPr>
                <w:rFonts w:eastAsia="Times New Roman"/>
                <w:sz w:val="24"/>
                <w:szCs w:val="24"/>
                <w:lang w:val="en-US" w:eastAsia="ko-KR"/>
              </w:rPr>
              <w:t>, where</w:t>
            </w:r>
            <w:r>
              <w:rPr>
                <w:rFonts w:eastAsia="Times New Roman"/>
                <w:position w:val="-10"/>
                <w:sz w:val="24"/>
                <w:szCs w:val="24"/>
                <w:lang w:val="en-US" w:eastAsia="ko-KR"/>
              </w:rPr>
              <w:object w:dxaOrig="870" w:dyaOrig="270" w14:anchorId="31B24605">
                <v:shape id="_x0000_i1029" type="#_x0000_t75" style="width:43.8pt;height:13.8pt" o:ole="">
                  <v:imagedata r:id="rId86" o:title=""/>
                </v:shape>
                <o:OLEObject Type="Embed" ProgID="Equation.3" ShapeID="_x0000_i1029" DrawAspect="Content" ObjectID="_1651999850" r:id="rId87"/>
              </w:object>
            </w:r>
            <w:r>
              <w:rPr>
                <w:rFonts w:eastAsia="Times New Roman"/>
                <w:sz w:val="24"/>
                <w:szCs w:val="24"/>
                <w:lang w:val="en-US" w:eastAsia="ko-KR"/>
              </w:rPr>
              <w:t xml:space="preserve"> is the number of subcarriers in the frequency domain in a physical resource block, </w:t>
            </w:r>
            <w:r>
              <w:rPr>
                <w:rFonts w:eastAsia="Times New Roman"/>
                <w:position w:val="-14"/>
                <w:sz w:val="24"/>
                <w:szCs w:val="24"/>
                <w:lang w:val="en-US" w:eastAsia="ko-KR"/>
              </w:rPr>
              <w:object w:dxaOrig="570" w:dyaOrig="450" w14:anchorId="37B7A5CC">
                <v:shape id="_x0000_i1030" type="#_x0000_t75" style="width:28.8pt;height:22.8pt" o:ole="">
                  <v:imagedata r:id="rId88" o:title=""/>
                </v:shape>
                <o:OLEObject Type="Embed" ProgID="Equation.3" ShapeID="_x0000_i1030" DrawAspect="Content" ObjectID="_1651999851" r:id="rId89"/>
              </w:object>
            </w:r>
            <w:r>
              <w:rPr>
                <w:rFonts w:eastAsia="Times New Roman"/>
                <w:sz w:val="24"/>
                <w:szCs w:val="24"/>
                <w:lang w:val="en-US" w:eastAsia="ko-KR"/>
              </w:rPr>
              <w:t xml:space="preserve"> </w:t>
            </w:r>
            <w:r>
              <w:rPr>
                <w:rFonts w:eastAsia="Times New Roman"/>
                <w:sz w:val="24"/>
                <w:szCs w:val="24"/>
                <w:lang w:val="en-US" w:eastAsia="ko-KR"/>
              </w:rPr>
              <w:fldChar w:fldCharType="begin"/>
            </w:r>
            <w:r>
              <w:rPr>
                <w:rFonts w:eastAsia="Times New Roman"/>
                <w:sz w:val="24"/>
                <w:szCs w:val="24"/>
                <w:lang w:val="en-US" w:eastAsia="ko-KR"/>
              </w:rPr>
              <w:instrText xml:space="preserve"> QUOTE </w:instrText>
            </w:r>
            <m:oMath>
              <m:sSubSup>
                <m:sSubSupPr>
                  <m:ctrlPr>
                    <w:rPr>
                      <w:rFonts w:ascii="Cambria Math" w:eastAsia="Times New Roman" w:hAnsi="Cambria Math"/>
                      <w:i/>
                      <w:sz w:val="24"/>
                      <w:szCs w:val="24"/>
                      <w:lang w:val="en-US" w:eastAsia="ko-KR"/>
                    </w:rPr>
                  </m:ctrlPr>
                </m:sSubSupPr>
                <m:e>
                  <m:r>
                    <m:rPr>
                      <m:sty m:val="p"/>
                    </m:rPr>
                    <w:rPr>
                      <w:rFonts w:ascii="Cambria Math" w:eastAsia="Times New Roman" w:hAnsi="Cambria Math"/>
                      <w:sz w:val="24"/>
                      <w:szCs w:val="24"/>
                      <w:lang w:val="en-US" w:eastAsia="ko-KR"/>
                    </w:rPr>
                    <m:t>N</m:t>
                  </m:r>
                </m:e>
                <m:sub>
                  <m:r>
                    <m:rPr>
                      <m:sty m:val="p"/>
                    </m:rPr>
                    <w:rPr>
                      <w:rFonts w:ascii="Cambria Math" w:eastAsia="Times New Roman" w:hAnsi="Cambria Math"/>
                      <w:sz w:val="24"/>
                      <w:szCs w:val="24"/>
                      <w:lang w:val="en-US" w:eastAsia="ko-KR"/>
                    </w:rPr>
                    <m:t>symb</m:t>
                  </m:r>
                </m:sub>
                <m:sup>
                  <m:r>
                    <m:rPr>
                      <m:sty m:val="p"/>
                    </m:rPr>
                    <w:rPr>
                      <w:rFonts w:ascii="Cambria Math" w:eastAsia="Times New Roman" w:hAnsi="Cambria Math"/>
                      <w:sz w:val="24"/>
                      <w:szCs w:val="24"/>
                      <w:lang w:val="en-US" w:eastAsia="ko-KR"/>
                    </w:rPr>
                    <m:t>slot</m:t>
                  </m:r>
                </m:sup>
              </m:sSubSup>
            </m:oMath>
            <w:r>
              <w:rPr>
                <w:rFonts w:eastAsia="Times New Roman"/>
                <w:sz w:val="24"/>
                <w:szCs w:val="24"/>
                <w:lang w:val="en-US" w:eastAsia="ko-KR"/>
              </w:rPr>
              <w:instrText xml:space="preserve"> </w:instrText>
            </w:r>
            <w:r>
              <w:rPr>
                <w:rFonts w:eastAsia="Times New Roman"/>
                <w:sz w:val="24"/>
                <w:szCs w:val="24"/>
                <w:lang w:val="en-US" w:eastAsia="ko-KR"/>
              </w:rPr>
              <w:fldChar w:fldCharType="end"/>
            </w:r>
            <w:r>
              <w:rPr>
                <w:rFonts w:eastAsia="Times New Roman"/>
                <w:sz w:val="24"/>
                <w:szCs w:val="24"/>
                <w:lang w:val="en-US" w:eastAsia="ko-KR"/>
              </w:rPr>
              <w:t xml:space="preserve">is the number of symbols </w:t>
            </w:r>
            <w:r>
              <w:rPr>
                <w:rFonts w:eastAsia="Times New Roman"/>
                <w:i/>
                <w:sz w:val="24"/>
                <w:szCs w:val="24"/>
                <w:lang w:val="en-US" w:eastAsia="ko-KR"/>
              </w:rPr>
              <w:t>L</w:t>
            </w:r>
            <w:r>
              <w:rPr>
                <w:rFonts w:eastAsia="Times New Roman"/>
                <w:sz w:val="24"/>
                <w:szCs w:val="24"/>
                <w:lang w:val="en-US" w:eastAsia="ko-KR"/>
              </w:rPr>
              <w:t xml:space="preserve"> of the PUSCH allocation according to Clause 6.1.2.1 for scheduled PUSCH or Clause 6.1.2.3 for configure</w:t>
            </w:r>
            <w:r>
              <w:rPr>
                <w:rFonts w:eastAsia="Times New Roman"/>
                <w:sz w:val="24"/>
                <w:szCs w:val="24"/>
                <w:lang w:val="en-US" w:eastAsia="ko-KR"/>
              </w:rPr>
              <w:t xml:space="preserve">d PUSCH, </w:t>
            </w:r>
            <w:r>
              <w:rPr>
                <w:rFonts w:eastAsia="Times New Roman"/>
                <w:position w:val="-10"/>
                <w:sz w:val="24"/>
                <w:szCs w:val="24"/>
                <w:lang w:val="en-US" w:eastAsia="ko-KR"/>
              </w:rPr>
              <w:object w:dxaOrig="570" w:dyaOrig="270" w14:anchorId="43367493">
                <v:shape id="_x0000_i1031" type="#_x0000_t75" style="width:28.8pt;height:13.8pt" o:ole="">
                  <v:imagedata r:id="rId90" o:title=""/>
                </v:shape>
                <o:OLEObject Type="Embed" ProgID="Equation.3" ShapeID="_x0000_i1031" DrawAspect="Content" ObjectID="_1651999852" r:id="rId91"/>
              </w:object>
            </w:r>
            <w:r>
              <w:rPr>
                <w:rFonts w:eastAsia="Times New Roman"/>
                <w:sz w:val="24"/>
                <w:szCs w:val="24"/>
                <w:lang w:val="en-US" w:eastAsia="ko-KR"/>
              </w:rPr>
              <w:t xml:space="preserve"> is the number of REs for DM-RS per PRB in the allocated </w:t>
            </w:r>
            <w:r>
              <w:rPr>
                <w:rFonts w:eastAsia="Times New Roman"/>
                <w:sz w:val="24"/>
                <w:szCs w:val="24"/>
                <w:lang w:val="en-US" w:eastAsia="ko-KR"/>
              </w:rPr>
              <w:lastRenderedPageBreak/>
              <w:t>duration including the overhead of the DM-RS CDM groups</w:t>
            </w:r>
            <w:r>
              <w:rPr>
                <w:rFonts w:eastAsia="Times New Roman"/>
                <w:sz w:val="24"/>
                <w:szCs w:val="24"/>
                <w:lang w:val="en-US" w:eastAsia="zh-CN"/>
              </w:rPr>
              <w:t xml:space="preserve"> </w:t>
            </w:r>
            <w:r>
              <w:rPr>
                <w:rFonts w:eastAsia="Times New Roman"/>
                <w:sz w:val="24"/>
                <w:szCs w:val="24"/>
                <w:lang w:val="en-US" w:eastAsia="ko-KR"/>
              </w:rPr>
              <w:t>without data, as described for PUSCH with a configured grant in Clause 6.1.2.3 or as indicated by DCI format 0_1</w:t>
            </w:r>
            <w:r>
              <w:rPr>
                <w:rFonts w:eastAsia="Times New Roman"/>
                <w:sz w:val="24"/>
                <w:szCs w:val="24"/>
                <w:lang w:val="en-US" w:eastAsia="ko-KR"/>
              </w:rPr>
              <w:t xml:space="preserve"> or DCI format 0_2 or as described for DCI format 0_0 in Clause 6.2.2, and </w:t>
            </w:r>
            <w:r>
              <w:rPr>
                <w:rFonts w:eastAsia="Times New Roman"/>
                <w:position w:val="-10"/>
                <w:sz w:val="24"/>
                <w:szCs w:val="24"/>
                <w:lang w:val="en-US" w:eastAsia="ko-KR"/>
              </w:rPr>
              <w:object w:dxaOrig="570" w:dyaOrig="270" w14:anchorId="0D2DAEB7">
                <v:shape id="_x0000_i1032" type="#_x0000_t75" style="width:28.8pt;height:13.8pt" o:ole="">
                  <v:imagedata r:id="rId92" o:title=""/>
                </v:shape>
                <o:OLEObject Type="Embed" ProgID="Equation.3" ShapeID="_x0000_i1032" DrawAspect="Content" ObjectID="_1651999853" r:id="rId93"/>
              </w:object>
            </w:r>
            <w:r>
              <w:rPr>
                <w:rFonts w:eastAsia="Times New Roman"/>
                <w:sz w:val="24"/>
                <w:szCs w:val="24"/>
                <w:lang w:val="en-US" w:eastAsia="ko-KR"/>
              </w:rPr>
              <w:t xml:space="preserve"> is the overhead configured by higher layer parameter </w:t>
            </w:r>
            <w:r>
              <w:rPr>
                <w:rFonts w:eastAsia="Times New Roman"/>
                <w:i/>
                <w:iCs/>
                <w:sz w:val="24"/>
                <w:szCs w:val="24"/>
                <w:lang w:val="en-US" w:eastAsia="zh-CN"/>
              </w:rPr>
              <w:t xml:space="preserve">xOverhead </w:t>
            </w:r>
            <w:r>
              <w:rPr>
                <w:rFonts w:eastAsia="Times New Roman"/>
                <w:iCs/>
                <w:sz w:val="24"/>
                <w:szCs w:val="24"/>
                <w:lang w:val="en-US" w:eastAsia="zh-CN"/>
              </w:rPr>
              <w:t>in</w:t>
            </w:r>
            <w:r>
              <w:rPr>
                <w:rFonts w:eastAsia="Times New Roman"/>
                <w:i/>
                <w:iCs/>
                <w:sz w:val="24"/>
                <w:szCs w:val="24"/>
                <w:lang w:val="en-US" w:eastAsia="zh-CN"/>
              </w:rPr>
              <w:t xml:space="preserve"> </w:t>
            </w:r>
            <w:r>
              <w:rPr>
                <w:rFonts w:eastAsia="Times New Roman"/>
                <w:i/>
                <w:sz w:val="24"/>
                <w:szCs w:val="24"/>
                <w:lang w:val="en-US" w:eastAsia="zh-CN"/>
              </w:rPr>
              <w:t>PUSCH-ServingCellConfig</w:t>
            </w:r>
            <w:r>
              <w:rPr>
                <w:rFonts w:eastAsia="Times New Roman"/>
                <w:sz w:val="24"/>
                <w:szCs w:val="24"/>
                <w:lang w:val="en-US" w:eastAsia="ko-KR"/>
              </w:rPr>
              <w:t xml:space="preserve">. If the </w:t>
            </w:r>
            <w:r>
              <w:rPr>
                <w:rFonts w:eastAsia="Times New Roman"/>
                <w:position w:val="-10"/>
                <w:sz w:val="24"/>
                <w:szCs w:val="24"/>
                <w:lang w:val="en-US" w:eastAsia="ko-KR"/>
              </w:rPr>
              <w:object w:dxaOrig="570" w:dyaOrig="450" w14:anchorId="19985CDF">
                <v:shape id="_x0000_i1033" type="#_x0000_t75" style="width:28.8pt;height:22.8pt" o:ole="">
                  <v:imagedata r:id="rId94" o:title=""/>
                </v:shape>
                <o:OLEObject Type="Embed" ProgID="Equation.3" ShapeID="_x0000_i1033" DrawAspect="Content" ObjectID="_1651999854" r:id="rId95"/>
              </w:object>
            </w:r>
            <w:r>
              <w:rPr>
                <w:rFonts w:eastAsia="Times New Roman"/>
                <w:sz w:val="24"/>
                <w:szCs w:val="24"/>
                <w:lang w:val="en-US" w:eastAsia="ko-KR"/>
              </w:rPr>
              <w:t xml:space="preserve"> is not configured (a value from 6, 12, or 18), the </w:t>
            </w:r>
            <w:r>
              <w:rPr>
                <w:rFonts w:eastAsia="Times New Roman"/>
                <w:position w:val="-10"/>
                <w:sz w:val="24"/>
                <w:szCs w:val="24"/>
                <w:lang w:val="en-US" w:eastAsia="ko-KR"/>
              </w:rPr>
              <w:object w:dxaOrig="570" w:dyaOrig="450" w14:anchorId="6DD86FFB">
                <v:shape id="_x0000_i1034" type="#_x0000_t75" style="width:28.8pt;height:22.8pt" o:ole="">
                  <v:imagedata r:id="rId94" o:title=""/>
                </v:shape>
                <o:OLEObject Type="Embed" ProgID="Equation.3" ShapeID="_x0000_i1034" DrawAspect="Content" ObjectID="_1651999855" r:id="rId96"/>
              </w:object>
            </w:r>
            <w:r>
              <w:rPr>
                <w:rFonts w:eastAsia="Times New Roman"/>
                <w:sz w:val="24"/>
                <w:szCs w:val="24"/>
                <w:lang w:val="en-US" w:eastAsia="ko-KR"/>
              </w:rPr>
              <w:t xml:space="preserve"> is assumed to be 0. For Msg3 transmission the </w:t>
            </w:r>
            <w:r>
              <w:rPr>
                <w:rFonts w:eastAsia="Times New Roman"/>
                <w:position w:val="-10"/>
                <w:sz w:val="24"/>
                <w:szCs w:val="24"/>
                <w:lang w:val="en-US" w:eastAsia="ko-KR"/>
              </w:rPr>
              <w:object w:dxaOrig="570" w:dyaOrig="450" w14:anchorId="6470D2D4">
                <v:shape id="_x0000_i1035" type="#_x0000_t75" style="width:28.8pt;height:22.8pt" o:ole="">
                  <v:imagedata r:id="rId94" o:title=""/>
                </v:shape>
                <o:OLEObject Type="Embed" ProgID="Equation.3" ShapeID="_x0000_i1035" DrawAspect="Content" ObjectID="_1651999856" r:id="rId97"/>
              </w:object>
            </w:r>
            <w:r>
              <w:rPr>
                <w:rFonts w:eastAsia="Times New Roman"/>
                <w:sz w:val="24"/>
                <w:szCs w:val="24"/>
                <w:lang w:val="en-US" w:eastAsia="ko-KR"/>
              </w:rPr>
              <w:t xml:space="preserve"> is always set to 0. </w:t>
            </w:r>
            <w:r>
              <w:rPr>
                <w:rFonts w:eastAsia="Times New Roman"/>
                <w:color w:val="FF0000"/>
                <w:sz w:val="24"/>
                <w:szCs w:val="24"/>
                <w:lang w:val="en-US" w:eastAsia="ko-KR"/>
              </w:rPr>
              <w:t xml:space="preserve">In case of PUSCH repetition Type B, </w:t>
            </w:r>
            <w:r>
              <w:rPr>
                <w:rFonts w:eastAsia="Times New Roman"/>
                <w:color w:val="FF0000"/>
                <w:position w:val="-10"/>
                <w:sz w:val="24"/>
                <w:szCs w:val="24"/>
                <w:lang w:val="en-US" w:eastAsia="ko-KR"/>
              </w:rPr>
              <w:object w:dxaOrig="570" w:dyaOrig="270" w14:anchorId="4C7FC983">
                <v:shape id="_x0000_i1036" type="#_x0000_t75" style="width:28.8pt;height:13.8pt" o:ole="">
                  <v:imagedata r:id="rId90" o:title=""/>
                </v:shape>
                <o:OLEObject Type="Embed" ProgID="Equation.3" ShapeID="_x0000_i1036" DrawAspect="Content" ObjectID="_1651999857" r:id="rId98"/>
              </w:object>
            </w:r>
            <w:r>
              <w:rPr>
                <w:rFonts w:eastAsia="Times New Roman"/>
                <w:color w:val="FF0000"/>
                <w:sz w:val="24"/>
                <w:szCs w:val="24"/>
                <w:lang w:val="en-US" w:eastAsia="ko-KR"/>
              </w:rPr>
              <w:t xml:space="preserve"> is determined assuming a nominal repetition with the duration of </w:t>
            </w:r>
            <w:r>
              <w:rPr>
                <w:rFonts w:eastAsia="Times New Roman"/>
                <w:i/>
                <w:iCs/>
                <w:color w:val="FF0000"/>
                <w:sz w:val="24"/>
                <w:szCs w:val="24"/>
                <w:lang w:val="en-US" w:eastAsia="ko-KR"/>
              </w:rPr>
              <w:t>L</w:t>
            </w:r>
            <w:r>
              <w:rPr>
                <w:rFonts w:eastAsia="Times New Roman"/>
                <w:color w:val="FF0000"/>
                <w:sz w:val="24"/>
                <w:szCs w:val="24"/>
                <w:lang w:val="en-US" w:eastAsia="ko-KR"/>
              </w:rPr>
              <w:t xml:space="preserve"> symbols without segmentation.</w:t>
            </w:r>
          </w:p>
          <w:p w14:paraId="27AF0495" w14:textId="77777777" w:rsidR="00F84286" w:rsidRDefault="00AA05EA">
            <w:pPr>
              <w:spacing w:after="0"/>
              <w:jc w:val="center"/>
              <w:rPr>
                <w:rFonts w:eastAsia="Times New Roman"/>
                <w:color w:val="FF0000"/>
                <w:sz w:val="18"/>
                <w:szCs w:val="18"/>
                <w:lang w:val="en-US" w:eastAsia="zh-CN"/>
              </w:rPr>
            </w:pPr>
            <w:r>
              <w:rPr>
                <w:rFonts w:eastAsia="Times New Roman"/>
                <w:color w:val="00B0F0"/>
                <w:sz w:val="21"/>
                <w:szCs w:val="24"/>
                <w:lang w:val="en-US" w:eastAsia="zh-CN"/>
              </w:rPr>
              <w:t>&lt; Unchanged parts are omitted &gt;</w:t>
            </w:r>
          </w:p>
        </w:tc>
      </w:tr>
    </w:tbl>
    <w:p w14:paraId="06F79BF2" w14:textId="77777777" w:rsidR="00F84286" w:rsidRDefault="00F84286">
      <w:pPr>
        <w:rPr>
          <w:lang w:val="en-US"/>
        </w:rPr>
      </w:pPr>
    </w:p>
    <w:p w14:paraId="64264E55" w14:textId="77777777" w:rsidR="00F84286" w:rsidRDefault="00F84286"/>
    <w:sectPr w:rsidR="00F84286">
      <w:headerReference w:type="default" r:id="rId99"/>
      <w:footerReference w:type="default" r:id="rId10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 w:author="Sigen-Ye" w:date="2020-04-24T02:16:00Z" w:initials="SY">
    <w:p w14:paraId="527F5F3E" w14:textId="77777777" w:rsidR="00F84286" w:rsidRDefault="00AA05EA">
      <w:pPr>
        <w:pStyle w:val="a9"/>
      </w:pPr>
      <w:r>
        <w:t xml:space="preserve">Space is </w:t>
      </w:r>
      <w:r>
        <w:t>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7F5F3E"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E2C65" w14:textId="77777777" w:rsidR="00000000" w:rsidRDefault="00AA05EA">
      <w:pPr>
        <w:spacing w:after="0"/>
      </w:pPr>
      <w:r>
        <w:separator/>
      </w:r>
    </w:p>
  </w:endnote>
  <w:endnote w:type="continuationSeparator" w:id="0">
    <w:p w14:paraId="19D4963E" w14:textId="77777777" w:rsidR="00000000" w:rsidRDefault="00AA05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Calibre Regular">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default"/>
  </w:font>
  <w:font w:name="Times-Roman">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00"/>
    <w:family w:val="roman"/>
    <w:pitch w:val="default"/>
  </w:font>
  <w:font w:name="TimesNewRomanPS">
    <w:altName w:val="Times New Roman"/>
    <w:charset w:val="00"/>
    <w:family w:val="roman"/>
    <w:pitch w:val="default"/>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2341477"/>
      <w:docPartObj>
        <w:docPartGallery w:val="AutoText"/>
      </w:docPartObj>
    </w:sdtPr>
    <w:sdtEndPr/>
    <w:sdtContent>
      <w:p w14:paraId="041AFD44" w14:textId="3FF4F9F1" w:rsidR="00F84286" w:rsidRDefault="00AA05EA">
        <w:pPr>
          <w:pStyle w:val="ae"/>
        </w:pPr>
        <w:r>
          <w:fldChar w:fldCharType="begin"/>
        </w:r>
        <w:r>
          <w:instrText>PAGE   \* MERGEFORMAT</w:instrText>
        </w:r>
        <w:r>
          <w:fldChar w:fldCharType="separate"/>
        </w:r>
        <w:r w:rsidRPr="00AA05EA">
          <w:rPr>
            <w:noProof/>
            <w:lang w:val="zh-CN" w:eastAsia="zh-CN"/>
          </w:rPr>
          <w:t>25</w:t>
        </w:r>
        <w:r>
          <w:fldChar w:fldCharType="end"/>
        </w:r>
      </w:p>
    </w:sdtContent>
  </w:sdt>
  <w:p w14:paraId="1A72D0EE" w14:textId="77777777" w:rsidR="00F84286" w:rsidRDefault="00F84286">
    <w:pPr>
      <w:pStyle w:val="ae"/>
    </w:pPr>
  </w:p>
  <w:p w14:paraId="41C5E8EB" w14:textId="77777777" w:rsidR="00F84286" w:rsidRDefault="00F84286"/>
  <w:p w14:paraId="60854A86" w14:textId="77777777" w:rsidR="00F84286" w:rsidRDefault="00F8428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D1198" w14:textId="77777777" w:rsidR="00000000" w:rsidRDefault="00AA05EA">
      <w:pPr>
        <w:spacing w:after="0"/>
      </w:pPr>
      <w:r>
        <w:separator/>
      </w:r>
    </w:p>
  </w:footnote>
  <w:footnote w:type="continuationSeparator" w:id="0">
    <w:p w14:paraId="7A0470E0" w14:textId="77777777" w:rsidR="00000000" w:rsidRDefault="00AA05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15587" w14:textId="77777777" w:rsidR="00F84286" w:rsidRDefault="00AA05EA">
    <w:pPr>
      <w:pStyle w:val="af"/>
      <w:tabs>
        <w:tab w:val="right" w:pos="9639"/>
      </w:tabs>
    </w:pPr>
    <w:r>
      <w:tab/>
    </w:r>
  </w:p>
  <w:p w14:paraId="004AF224" w14:textId="77777777" w:rsidR="00F84286" w:rsidRDefault="00F84286"/>
  <w:p w14:paraId="5637F73D" w14:textId="77777777" w:rsidR="00F84286" w:rsidRDefault="00F8428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1507"/>
    <w:multiLevelType w:val="multilevel"/>
    <w:tmpl w:val="02371507"/>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634F52"/>
    <w:multiLevelType w:val="multilevel"/>
    <w:tmpl w:val="02634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38439C"/>
    <w:multiLevelType w:val="multilevel"/>
    <w:tmpl w:val="063843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643BDD"/>
    <w:multiLevelType w:val="multilevel"/>
    <w:tmpl w:val="07643BD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7A9135B"/>
    <w:multiLevelType w:val="multilevel"/>
    <w:tmpl w:val="07A91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75400C"/>
    <w:multiLevelType w:val="multilevel"/>
    <w:tmpl w:val="0E7540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BC60E5"/>
    <w:multiLevelType w:val="multilevel"/>
    <w:tmpl w:val="0FBC60E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C35277"/>
    <w:multiLevelType w:val="multilevel"/>
    <w:tmpl w:val="0FC35277"/>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8" w15:restartNumberingAfterBreak="0">
    <w:nsid w:val="123C4A0B"/>
    <w:multiLevelType w:val="multilevel"/>
    <w:tmpl w:val="123C4A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27B3B6D"/>
    <w:multiLevelType w:val="multilevel"/>
    <w:tmpl w:val="127B3B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8A1F56"/>
    <w:multiLevelType w:val="multilevel"/>
    <w:tmpl w:val="148A1F56"/>
    <w:lvl w:ilvl="0">
      <w:start w:val="1"/>
      <w:numFmt w:val="bullet"/>
      <w:lvlText w:val=""/>
      <w:lvlJc w:val="left"/>
      <w:pPr>
        <w:ind w:left="720" w:hanging="360"/>
      </w:pPr>
      <w:rPr>
        <w:rFonts w:ascii="Symbol" w:hAnsi="Symbol" w:hint="default"/>
      </w:rPr>
    </w:lvl>
    <w:lvl w:ilvl="1">
      <w:numFmt w:val="bullet"/>
      <w:lvlText w:val="•"/>
      <w:lvlJc w:val="left"/>
      <w:pPr>
        <w:ind w:left="1800" w:hanging="720"/>
      </w:pPr>
      <w:rPr>
        <w:rFonts w:ascii="Times" w:eastAsia="Batang" w:hAnsi="Times" w:cs="Time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720E5E"/>
    <w:multiLevelType w:val="multilevel"/>
    <w:tmpl w:val="18720E5E"/>
    <w:lvl w:ilvl="0">
      <w:start w:val="40"/>
      <w:numFmt w:val="bullet"/>
      <w:lvlText w:val="-"/>
      <w:lvlJc w:val="left"/>
      <w:pPr>
        <w:ind w:left="360" w:hanging="360"/>
      </w:pPr>
      <w:rPr>
        <w:rFonts w:ascii="Calibri" w:eastAsia="DengXi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ED33424"/>
    <w:multiLevelType w:val="multilevel"/>
    <w:tmpl w:val="1ED33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FDB55C1"/>
    <w:multiLevelType w:val="multilevel"/>
    <w:tmpl w:val="1FDB55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77350C"/>
    <w:multiLevelType w:val="multilevel"/>
    <w:tmpl w:val="2377350C"/>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9567F34"/>
    <w:multiLevelType w:val="multilevel"/>
    <w:tmpl w:val="29567F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2C2E2BF2"/>
    <w:multiLevelType w:val="multilevel"/>
    <w:tmpl w:val="2C2E2B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543099"/>
    <w:multiLevelType w:val="multilevel"/>
    <w:tmpl w:val="2D5430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DF30D3C"/>
    <w:multiLevelType w:val="multilevel"/>
    <w:tmpl w:val="2DF30D3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2571D6"/>
    <w:multiLevelType w:val="multilevel"/>
    <w:tmpl w:val="2E2571D6"/>
    <w:lvl w:ilvl="0">
      <w:start w:val="1"/>
      <w:numFmt w:val="bullet"/>
      <w:lvlText w:val=""/>
      <w:lvlJc w:val="left"/>
      <w:pPr>
        <w:ind w:left="704" w:hanging="420"/>
      </w:pPr>
      <w:rPr>
        <w:rFonts w:ascii="Symbol" w:hAnsi="Symbol" w:hint="default"/>
      </w:rPr>
    </w:lvl>
    <w:lvl w:ilvl="1">
      <w:numFmt w:val="bullet"/>
      <w:lvlText w:val="-"/>
      <w:lvlJc w:val="left"/>
      <w:pPr>
        <w:ind w:left="1124" w:hanging="420"/>
      </w:pPr>
      <w:rPr>
        <w:rFonts w:ascii="Times New Roman" w:eastAsia="ＭＳ 明朝" w:hAnsi="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0" w15:restartNumberingAfterBreak="0">
    <w:nsid w:val="306F45A0"/>
    <w:multiLevelType w:val="multilevel"/>
    <w:tmpl w:val="306F4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C11A92"/>
    <w:multiLevelType w:val="multilevel"/>
    <w:tmpl w:val="37C11A92"/>
    <w:lvl w:ilvl="0">
      <w:start w:val="1"/>
      <w:numFmt w:val="bullet"/>
      <w:lvlText w:val="−"/>
      <w:lvlJc w:val="left"/>
      <w:pPr>
        <w:tabs>
          <w:tab w:val="left" w:pos="360"/>
        </w:tabs>
        <w:ind w:left="360" w:hanging="360"/>
      </w:pPr>
      <w:rPr>
        <w:rFonts w:ascii="Calibre Regular" w:hAnsi="Calibre Regular" w:hint="default"/>
      </w:rPr>
    </w:lvl>
    <w:lvl w:ilvl="1">
      <w:start w:val="1"/>
      <w:numFmt w:val="bullet"/>
      <w:lvlText w:val="−"/>
      <w:lvlJc w:val="left"/>
      <w:pPr>
        <w:tabs>
          <w:tab w:val="left" w:pos="1080"/>
        </w:tabs>
        <w:ind w:left="1080" w:hanging="360"/>
      </w:pPr>
      <w:rPr>
        <w:rFonts w:ascii="Calibre Regular" w:hAnsi="Calibre Regular" w:hint="default"/>
      </w:rPr>
    </w:lvl>
    <w:lvl w:ilvl="2">
      <w:start w:val="1"/>
      <w:numFmt w:val="bullet"/>
      <w:lvlText w:val="−"/>
      <w:lvlJc w:val="left"/>
      <w:pPr>
        <w:tabs>
          <w:tab w:val="left" w:pos="1800"/>
        </w:tabs>
        <w:ind w:left="1800" w:hanging="360"/>
      </w:pPr>
      <w:rPr>
        <w:rFonts w:ascii="Calibre Regular" w:hAnsi="Calibre Regular" w:hint="default"/>
      </w:rPr>
    </w:lvl>
    <w:lvl w:ilvl="3">
      <w:start w:val="1"/>
      <w:numFmt w:val="bullet"/>
      <w:lvlText w:val="−"/>
      <w:lvlJc w:val="left"/>
      <w:pPr>
        <w:tabs>
          <w:tab w:val="left" w:pos="2520"/>
        </w:tabs>
        <w:ind w:left="2520" w:hanging="360"/>
      </w:pPr>
      <w:rPr>
        <w:rFonts w:ascii="Calibre Regular" w:hAnsi="Calibre Regular" w:hint="default"/>
      </w:rPr>
    </w:lvl>
    <w:lvl w:ilvl="4">
      <w:start w:val="1"/>
      <w:numFmt w:val="bullet"/>
      <w:lvlText w:val="−"/>
      <w:lvlJc w:val="left"/>
      <w:pPr>
        <w:tabs>
          <w:tab w:val="left" w:pos="3240"/>
        </w:tabs>
        <w:ind w:left="3240" w:hanging="360"/>
      </w:pPr>
      <w:rPr>
        <w:rFonts w:ascii="Calibre Regular" w:hAnsi="Calibre Regular" w:hint="default"/>
      </w:rPr>
    </w:lvl>
    <w:lvl w:ilvl="5">
      <w:start w:val="1"/>
      <w:numFmt w:val="bullet"/>
      <w:lvlText w:val="−"/>
      <w:lvlJc w:val="left"/>
      <w:pPr>
        <w:tabs>
          <w:tab w:val="left" w:pos="3960"/>
        </w:tabs>
        <w:ind w:left="3960" w:hanging="360"/>
      </w:pPr>
      <w:rPr>
        <w:rFonts w:ascii="Calibre Regular" w:hAnsi="Calibre Regular" w:hint="default"/>
      </w:rPr>
    </w:lvl>
    <w:lvl w:ilvl="6">
      <w:start w:val="1"/>
      <w:numFmt w:val="bullet"/>
      <w:lvlText w:val="−"/>
      <w:lvlJc w:val="left"/>
      <w:pPr>
        <w:tabs>
          <w:tab w:val="left" w:pos="4680"/>
        </w:tabs>
        <w:ind w:left="4680" w:hanging="360"/>
      </w:pPr>
      <w:rPr>
        <w:rFonts w:ascii="Calibre Regular" w:hAnsi="Calibre Regular" w:hint="default"/>
      </w:rPr>
    </w:lvl>
    <w:lvl w:ilvl="7">
      <w:start w:val="1"/>
      <w:numFmt w:val="bullet"/>
      <w:lvlText w:val="−"/>
      <w:lvlJc w:val="left"/>
      <w:pPr>
        <w:tabs>
          <w:tab w:val="left" w:pos="5400"/>
        </w:tabs>
        <w:ind w:left="5400" w:hanging="360"/>
      </w:pPr>
      <w:rPr>
        <w:rFonts w:ascii="Calibre Regular" w:hAnsi="Calibre Regular" w:hint="default"/>
      </w:rPr>
    </w:lvl>
    <w:lvl w:ilvl="8">
      <w:start w:val="1"/>
      <w:numFmt w:val="bullet"/>
      <w:lvlText w:val="−"/>
      <w:lvlJc w:val="left"/>
      <w:pPr>
        <w:tabs>
          <w:tab w:val="left" w:pos="6120"/>
        </w:tabs>
        <w:ind w:left="6120" w:hanging="360"/>
      </w:pPr>
      <w:rPr>
        <w:rFonts w:ascii="Calibre Regular" w:hAnsi="Calibre Regular" w:hint="default"/>
      </w:rPr>
    </w:lvl>
  </w:abstractNum>
  <w:abstractNum w:abstractNumId="22" w15:restartNumberingAfterBreak="0">
    <w:nsid w:val="38CC3600"/>
    <w:multiLevelType w:val="multilevel"/>
    <w:tmpl w:val="38CC3600"/>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rPr>
    </w:lvl>
    <w:lvl w:ilvl="3">
      <w:start w:val="1"/>
      <w:numFmt w:val="bullet"/>
      <w:lvlText w:val=""/>
      <w:lvlJc w:val="left"/>
      <w:pPr>
        <w:ind w:left="2100" w:hanging="420"/>
      </w:pPr>
      <w:rPr>
        <w:rFonts w:ascii="Symbol" w:hAnsi="Symbol"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3984484D"/>
    <w:multiLevelType w:val="multilevel"/>
    <w:tmpl w:val="398448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B6C26FE"/>
    <w:multiLevelType w:val="multilevel"/>
    <w:tmpl w:val="4B6C26FE"/>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75A4F18"/>
    <w:multiLevelType w:val="multilevel"/>
    <w:tmpl w:val="575A4F1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8FF054B"/>
    <w:multiLevelType w:val="multilevel"/>
    <w:tmpl w:val="58FF054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5D572A6D"/>
    <w:multiLevelType w:val="multilevel"/>
    <w:tmpl w:val="5D572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5A3D68"/>
    <w:multiLevelType w:val="multilevel"/>
    <w:tmpl w:val="5F5A3D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67D22EC"/>
    <w:multiLevelType w:val="multilevel"/>
    <w:tmpl w:val="667D2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9F36688"/>
    <w:multiLevelType w:val="multilevel"/>
    <w:tmpl w:val="69F366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983BF9"/>
    <w:multiLevelType w:val="multilevel"/>
    <w:tmpl w:val="74983B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5A16C54"/>
    <w:multiLevelType w:val="multilevel"/>
    <w:tmpl w:val="75A16C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C155E9"/>
    <w:multiLevelType w:val="multilevel"/>
    <w:tmpl w:val="78C155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C9F3000"/>
    <w:multiLevelType w:val="multilevel"/>
    <w:tmpl w:val="7C9F3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EA0276"/>
    <w:multiLevelType w:val="multilevel"/>
    <w:tmpl w:val="7CEA02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060CA0"/>
    <w:multiLevelType w:val="multilevel"/>
    <w:tmpl w:val="7E060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4D7AD6"/>
    <w:multiLevelType w:val="multilevel"/>
    <w:tmpl w:val="7F4D7AD6"/>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lvlOverride w:ilvl="0">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9"/>
  </w:num>
  <w:num w:numId="4">
    <w:abstractNumId w:val="14"/>
  </w:num>
  <w:num w:numId="5">
    <w:abstractNumId w:val="21"/>
  </w:num>
  <w:num w:numId="6">
    <w:abstractNumId w:val="33"/>
  </w:num>
  <w:num w:numId="7">
    <w:abstractNumId w:val="37"/>
  </w:num>
  <w:num w:numId="8">
    <w:abstractNumId w:val="11"/>
  </w:num>
  <w:num w:numId="9">
    <w:abstractNumId w:val="32"/>
  </w:num>
  <w:num w:numId="10">
    <w:abstractNumId w:val="29"/>
  </w:num>
  <w:num w:numId="11">
    <w:abstractNumId w:val="23"/>
  </w:num>
  <w:num w:numId="12">
    <w:abstractNumId w:val="18"/>
  </w:num>
  <w:num w:numId="13">
    <w:abstractNumId w:val="6"/>
  </w:num>
  <w:num w:numId="14">
    <w:abstractNumId w:val="22"/>
  </w:num>
  <w:num w:numId="15">
    <w:abstractNumId w:val="25"/>
  </w:num>
  <w:num w:numId="16">
    <w:abstractNumId w:val="12"/>
  </w:num>
  <w:num w:numId="17">
    <w:abstractNumId w:val="28"/>
  </w:num>
  <w:num w:numId="18">
    <w:abstractNumId w:val="7"/>
  </w:num>
  <w:num w:numId="19">
    <w:abstractNumId w:val="4"/>
  </w:num>
  <w:num w:numId="20">
    <w:abstractNumId w:val="20"/>
  </w:num>
  <w:num w:numId="21">
    <w:abstractNumId w:val="27"/>
  </w:num>
  <w:num w:numId="22">
    <w:abstractNumId w:val="5"/>
  </w:num>
  <w:num w:numId="23">
    <w:abstractNumId w:val="31"/>
  </w:num>
  <w:num w:numId="24">
    <w:abstractNumId w:val="10"/>
  </w:num>
  <w:num w:numId="25">
    <w:abstractNumId w:val="9"/>
  </w:num>
  <w:num w:numId="26">
    <w:abstractNumId w:val="16"/>
  </w:num>
  <w:num w:numId="27">
    <w:abstractNumId w:val="8"/>
  </w:num>
  <w:num w:numId="28">
    <w:abstractNumId w:val="30"/>
  </w:num>
  <w:num w:numId="29">
    <w:abstractNumId w:val="2"/>
  </w:num>
  <w:num w:numId="30">
    <w:abstractNumId w:val="38"/>
  </w:num>
  <w:num w:numId="31">
    <w:abstractNumId w:val="1"/>
  </w:num>
  <w:num w:numId="32">
    <w:abstractNumId w:val="15"/>
  </w:num>
  <w:num w:numId="33">
    <w:abstractNumId w:val="0"/>
  </w:num>
  <w:num w:numId="34">
    <w:abstractNumId w:val="13"/>
  </w:num>
  <w:num w:numId="35">
    <w:abstractNumId w:val="36"/>
  </w:num>
  <w:num w:numId="36">
    <w:abstractNumId w:val="35"/>
  </w:num>
  <w:num w:numId="37">
    <w:abstractNumId w:val="39"/>
  </w:num>
  <w:num w:numId="38">
    <w:abstractNumId w:val="34"/>
  </w:num>
  <w:num w:numId="39">
    <w:abstractNumId w:val="17"/>
  </w:num>
  <w:num w:numId="4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gen-Ye">
    <w15:presenceInfo w15:providerId="None" w15:userId="Sigen-Y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C"/>
    <w:rsid w:val="000005A9"/>
    <w:rsid w:val="000005C0"/>
    <w:rsid w:val="00001086"/>
    <w:rsid w:val="00001B3B"/>
    <w:rsid w:val="00002B5A"/>
    <w:rsid w:val="0000305B"/>
    <w:rsid w:val="0000315C"/>
    <w:rsid w:val="00003AD0"/>
    <w:rsid w:val="00004737"/>
    <w:rsid w:val="00005198"/>
    <w:rsid w:val="0000636F"/>
    <w:rsid w:val="000063CA"/>
    <w:rsid w:val="00006536"/>
    <w:rsid w:val="00006BF4"/>
    <w:rsid w:val="00006F40"/>
    <w:rsid w:val="00007583"/>
    <w:rsid w:val="000075B5"/>
    <w:rsid w:val="00007953"/>
    <w:rsid w:val="00007CAD"/>
    <w:rsid w:val="00007F3E"/>
    <w:rsid w:val="00010650"/>
    <w:rsid w:val="000110C6"/>
    <w:rsid w:val="00011181"/>
    <w:rsid w:val="000112A4"/>
    <w:rsid w:val="000119CB"/>
    <w:rsid w:val="00011D53"/>
    <w:rsid w:val="0001200C"/>
    <w:rsid w:val="00012344"/>
    <w:rsid w:val="00014070"/>
    <w:rsid w:val="0001433E"/>
    <w:rsid w:val="00015B0F"/>
    <w:rsid w:val="00015CB8"/>
    <w:rsid w:val="0001605E"/>
    <w:rsid w:val="0001636E"/>
    <w:rsid w:val="00016CF4"/>
    <w:rsid w:val="00020393"/>
    <w:rsid w:val="00021F87"/>
    <w:rsid w:val="000226B3"/>
    <w:rsid w:val="00022E4A"/>
    <w:rsid w:val="00022F20"/>
    <w:rsid w:val="00022F4B"/>
    <w:rsid w:val="000234E7"/>
    <w:rsid w:val="00023DCA"/>
    <w:rsid w:val="00024760"/>
    <w:rsid w:val="0002477E"/>
    <w:rsid w:val="00025EA7"/>
    <w:rsid w:val="00027101"/>
    <w:rsid w:val="000273D8"/>
    <w:rsid w:val="00027A47"/>
    <w:rsid w:val="00027ACC"/>
    <w:rsid w:val="0003014F"/>
    <w:rsid w:val="00031476"/>
    <w:rsid w:val="0003154A"/>
    <w:rsid w:val="00032528"/>
    <w:rsid w:val="0003252E"/>
    <w:rsid w:val="00032614"/>
    <w:rsid w:val="000326C7"/>
    <w:rsid w:val="0003313C"/>
    <w:rsid w:val="000334EF"/>
    <w:rsid w:val="00033BCE"/>
    <w:rsid w:val="00035906"/>
    <w:rsid w:val="00036B21"/>
    <w:rsid w:val="00036D7F"/>
    <w:rsid w:val="00037383"/>
    <w:rsid w:val="0003785B"/>
    <w:rsid w:val="0003799C"/>
    <w:rsid w:val="00037D58"/>
    <w:rsid w:val="00040253"/>
    <w:rsid w:val="00041393"/>
    <w:rsid w:val="0004146F"/>
    <w:rsid w:val="000416C8"/>
    <w:rsid w:val="00041911"/>
    <w:rsid w:val="00041C73"/>
    <w:rsid w:val="0004203D"/>
    <w:rsid w:val="00042236"/>
    <w:rsid w:val="00042B59"/>
    <w:rsid w:val="00043FAF"/>
    <w:rsid w:val="000442E3"/>
    <w:rsid w:val="000447CE"/>
    <w:rsid w:val="00044D90"/>
    <w:rsid w:val="0004563C"/>
    <w:rsid w:val="00045D2F"/>
    <w:rsid w:val="00045D94"/>
    <w:rsid w:val="000465CF"/>
    <w:rsid w:val="0004699A"/>
    <w:rsid w:val="000474F1"/>
    <w:rsid w:val="00047BFB"/>
    <w:rsid w:val="00050B21"/>
    <w:rsid w:val="00051519"/>
    <w:rsid w:val="00052C25"/>
    <w:rsid w:val="0005336F"/>
    <w:rsid w:val="000544B4"/>
    <w:rsid w:val="00055999"/>
    <w:rsid w:val="00055B06"/>
    <w:rsid w:val="0005670B"/>
    <w:rsid w:val="00056B8C"/>
    <w:rsid w:val="00057476"/>
    <w:rsid w:val="00057A53"/>
    <w:rsid w:val="000614D6"/>
    <w:rsid w:val="00062142"/>
    <w:rsid w:val="0006323E"/>
    <w:rsid w:val="00063EB2"/>
    <w:rsid w:val="00063F67"/>
    <w:rsid w:val="00065341"/>
    <w:rsid w:val="000654C0"/>
    <w:rsid w:val="000664E0"/>
    <w:rsid w:val="00066758"/>
    <w:rsid w:val="00066761"/>
    <w:rsid w:val="00066A4F"/>
    <w:rsid w:val="00070292"/>
    <w:rsid w:val="00070EEB"/>
    <w:rsid w:val="000719B0"/>
    <w:rsid w:val="00071B57"/>
    <w:rsid w:val="00073806"/>
    <w:rsid w:val="000742A2"/>
    <w:rsid w:val="000745CE"/>
    <w:rsid w:val="0007551F"/>
    <w:rsid w:val="00075B6E"/>
    <w:rsid w:val="00076A38"/>
    <w:rsid w:val="00076DB8"/>
    <w:rsid w:val="00077102"/>
    <w:rsid w:val="0007762E"/>
    <w:rsid w:val="000800EA"/>
    <w:rsid w:val="00081042"/>
    <w:rsid w:val="00081A7B"/>
    <w:rsid w:val="00081FF0"/>
    <w:rsid w:val="00082342"/>
    <w:rsid w:val="00082736"/>
    <w:rsid w:val="00082F6E"/>
    <w:rsid w:val="00083182"/>
    <w:rsid w:val="000844C2"/>
    <w:rsid w:val="000846A0"/>
    <w:rsid w:val="00084BF8"/>
    <w:rsid w:val="00085AC7"/>
    <w:rsid w:val="00085E00"/>
    <w:rsid w:val="0008697C"/>
    <w:rsid w:val="00086BFF"/>
    <w:rsid w:val="00087588"/>
    <w:rsid w:val="00087C4F"/>
    <w:rsid w:val="000907E7"/>
    <w:rsid w:val="00090A73"/>
    <w:rsid w:val="00092B39"/>
    <w:rsid w:val="000933B5"/>
    <w:rsid w:val="00094901"/>
    <w:rsid w:val="00094B67"/>
    <w:rsid w:val="00095097"/>
    <w:rsid w:val="0009648B"/>
    <w:rsid w:val="00096D36"/>
    <w:rsid w:val="000972E2"/>
    <w:rsid w:val="0009779B"/>
    <w:rsid w:val="00097A3C"/>
    <w:rsid w:val="00097C87"/>
    <w:rsid w:val="00097DC9"/>
    <w:rsid w:val="000A0390"/>
    <w:rsid w:val="000A0E73"/>
    <w:rsid w:val="000A1210"/>
    <w:rsid w:val="000A16D4"/>
    <w:rsid w:val="000A18D7"/>
    <w:rsid w:val="000A193D"/>
    <w:rsid w:val="000A19C2"/>
    <w:rsid w:val="000A1C10"/>
    <w:rsid w:val="000A2674"/>
    <w:rsid w:val="000A33D9"/>
    <w:rsid w:val="000A3D1B"/>
    <w:rsid w:val="000A45BB"/>
    <w:rsid w:val="000A468C"/>
    <w:rsid w:val="000A4994"/>
    <w:rsid w:val="000A4B1E"/>
    <w:rsid w:val="000A4C2D"/>
    <w:rsid w:val="000A4CD8"/>
    <w:rsid w:val="000A4EE9"/>
    <w:rsid w:val="000A6394"/>
    <w:rsid w:val="000A6CE0"/>
    <w:rsid w:val="000A7129"/>
    <w:rsid w:val="000A7A37"/>
    <w:rsid w:val="000B0DEE"/>
    <w:rsid w:val="000B205D"/>
    <w:rsid w:val="000B2438"/>
    <w:rsid w:val="000B25C9"/>
    <w:rsid w:val="000B2761"/>
    <w:rsid w:val="000B3AE6"/>
    <w:rsid w:val="000B4146"/>
    <w:rsid w:val="000B48C3"/>
    <w:rsid w:val="000B4CE9"/>
    <w:rsid w:val="000B530B"/>
    <w:rsid w:val="000B55F7"/>
    <w:rsid w:val="000B5A5F"/>
    <w:rsid w:val="000B5D5D"/>
    <w:rsid w:val="000B6016"/>
    <w:rsid w:val="000B6779"/>
    <w:rsid w:val="000B762C"/>
    <w:rsid w:val="000B7E44"/>
    <w:rsid w:val="000B7FED"/>
    <w:rsid w:val="000C038A"/>
    <w:rsid w:val="000C059C"/>
    <w:rsid w:val="000C3465"/>
    <w:rsid w:val="000C3FA6"/>
    <w:rsid w:val="000C40A0"/>
    <w:rsid w:val="000C4BE3"/>
    <w:rsid w:val="000C541E"/>
    <w:rsid w:val="000C640D"/>
    <w:rsid w:val="000C6598"/>
    <w:rsid w:val="000C6619"/>
    <w:rsid w:val="000C6DBF"/>
    <w:rsid w:val="000C6DDB"/>
    <w:rsid w:val="000C7360"/>
    <w:rsid w:val="000C78D5"/>
    <w:rsid w:val="000D09C5"/>
    <w:rsid w:val="000D0ED0"/>
    <w:rsid w:val="000D11E9"/>
    <w:rsid w:val="000D25DC"/>
    <w:rsid w:val="000D2ADD"/>
    <w:rsid w:val="000D3D27"/>
    <w:rsid w:val="000D5F95"/>
    <w:rsid w:val="000D648D"/>
    <w:rsid w:val="000D6759"/>
    <w:rsid w:val="000D7166"/>
    <w:rsid w:val="000D71B0"/>
    <w:rsid w:val="000D7C11"/>
    <w:rsid w:val="000E071D"/>
    <w:rsid w:val="000E15FA"/>
    <w:rsid w:val="000E172C"/>
    <w:rsid w:val="000E18A0"/>
    <w:rsid w:val="000E1D75"/>
    <w:rsid w:val="000E1D81"/>
    <w:rsid w:val="000E1EB8"/>
    <w:rsid w:val="000E35F7"/>
    <w:rsid w:val="000E48E2"/>
    <w:rsid w:val="000E4A1C"/>
    <w:rsid w:val="000E65E4"/>
    <w:rsid w:val="000E6E3A"/>
    <w:rsid w:val="000F1676"/>
    <w:rsid w:val="000F1AAD"/>
    <w:rsid w:val="000F222E"/>
    <w:rsid w:val="000F274F"/>
    <w:rsid w:val="000F31F8"/>
    <w:rsid w:val="000F32D1"/>
    <w:rsid w:val="000F3628"/>
    <w:rsid w:val="000F3735"/>
    <w:rsid w:val="000F3BE0"/>
    <w:rsid w:val="000F3FD2"/>
    <w:rsid w:val="000F4A86"/>
    <w:rsid w:val="000F4D57"/>
    <w:rsid w:val="000F5346"/>
    <w:rsid w:val="000F57F0"/>
    <w:rsid w:val="000F5D83"/>
    <w:rsid w:val="000F68D4"/>
    <w:rsid w:val="000F795F"/>
    <w:rsid w:val="000F7A06"/>
    <w:rsid w:val="001003A9"/>
    <w:rsid w:val="0010092D"/>
    <w:rsid w:val="00100977"/>
    <w:rsid w:val="00102137"/>
    <w:rsid w:val="001027B3"/>
    <w:rsid w:val="001032A4"/>
    <w:rsid w:val="001034FE"/>
    <w:rsid w:val="001051FA"/>
    <w:rsid w:val="00105E83"/>
    <w:rsid w:val="00105FBA"/>
    <w:rsid w:val="0010655B"/>
    <w:rsid w:val="00106AE8"/>
    <w:rsid w:val="0010766E"/>
    <w:rsid w:val="00107A01"/>
    <w:rsid w:val="00107B35"/>
    <w:rsid w:val="0011036A"/>
    <w:rsid w:val="00110DE3"/>
    <w:rsid w:val="0011224F"/>
    <w:rsid w:val="001124C4"/>
    <w:rsid w:val="001130F3"/>
    <w:rsid w:val="00113707"/>
    <w:rsid w:val="00113C24"/>
    <w:rsid w:val="00114B23"/>
    <w:rsid w:val="00116546"/>
    <w:rsid w:val="00117672"/>
    <w:rsid w:val="00120502"/>
    <w:rsid w:val="00120663"/>
    <w:rsid w:val="00120884"/>
    <w:rsid w:val="00120A3E"/>
    <w:rsid w:val="00120EDF"/>
    <w:rsid w:val="00121114"/>
    <w:rsid w:val="00121678"/>
    <w:rsid w:val="00121C31"/>
    <w:rsid w:val="00122675"/>
    <w:rsid w:val="00123476"/>
    <w:rsid w:val="001235B0"/>
    <w:rsid w:val="0012378D"/>
    <w:rsid w:val="001238A1"/>
    <w:rsid w:val="001246F1"/>
    <w:rsid w:val="00124749"/>
    <w:rsid w:val="0012494B"/>
    <w:rsid w:val="00124C1F"/>
    <w:rsid w:val="001254B1"/>
    <w:rsid w:val="001256EF"/>
    <w:rsid w:val="00126A4B"/>
    <w:rsid w:val="00127252"/>
    <w:rsid w:val="00127859"/>
    <w:rsid w:val="00127FA4"/>
    <w:rsid w:val="00130582"/>
    <w:rsid w:val="001311C8"/>
    <w:rsid w:val="00131921"/>
    <w:rsid w:val="00131AB1"/>
    <w:rsid w:val="00131F39"/>
    <w:rsid w:val="0013254E"/>
    <w:rsid w:val="00132B8D"/>
    <w:rsid w:val="001332A8"/>
    <w:rsid w:val="00133406"/>
    <w:rsid w:val="00133C3C"/>
    <w:rsid w:val="00135464"/>
    <w:rsid w:val="00135740"/>
    <w:rsid w:val="001363D7"/>
    <w:rsid w:val="00136520"/>
    <w:rsid w:val="00136725"/>
    <w:rsid w:val="00136981"/>
    <w:rsid w:val="00136A3F"/>
    <w:rsid w:val="001370EC"/>
    <w:rsid w:val="00137CA7"/>
    <w:rsid w:val="0014078F"/>
    <w:rsid w:val="001417C2"/>
    <w:rsid w:val="00141C25"/>
    <w:rsid w:val="00143EA8"/>
    <w:rsid w:val="001443ED"/>
    <w:rsid w:val="00145D43"/>
    <w:rsid w:val="001464E2"/>
    <w:rsid w:val="001465A0"/>
    <w:rsid w:val="00146B11"/>
    <w:rsid w:val="00146F31"/>
    <w:rsid w:val="001470D4"/>
    <w:rsid w:val="0014732E"/>
    <w:rsid w:val="00147CFA"/>
    <w:rsid w:val="00150DAA"/>
    <w:rsid w:val="00150FB4"/>
    <w:rsid w:val="00151429"/>
    <w:rsid w:val="00151B7A"/>
    <w:rsid w:val="00151D99"/>
    <w:rsid w:val="0015221D"/>
    <w:rsid w:val="0015245E"/>
    <w:rsid w:val="00153EBF"/>
    <w:rsid w:val="00154C97"/>
    <w:rsid w:val="00154FE5"/>
    <w:rsid w:val="00155580"/>
    <w:rsid w:val="0015596D"/>
    <w:rsid w:val="0015663C"/>
    <w:rsid w:val="00156BF9"/>
    <w:rsid w:val="00156FE9"/>
    <w:rsid w:val="00157779"/>
    <w:rsid w:val="00157A27"/>
    <w:rsid w:val="00157D53"/>
    <w:rsid w:val="00160037"/>
    <w:rsid w:val="001600CA"/>
    <w:rsid w:val="001602A9"/>
    <w:rsid w:val="0016047D"/>
    <w:rsid w:val="00161193"/>
    <w:rsid w:val="001615B8"/>
    <w:rsid w:val="00162251"/>
    <w:rsid w:val="00162543"/>
    <w:rsid w:val="0016268E"/>
    <w:rsid w:val="00162757"/>
    <w:rsid w:val="001627BE"/>
    <w:rsid w:val="00162D9A"/>
    <w:rsid w:val="00162F05"/>
    <w:rsid w:val="001634D7"/>
    <w:rsid w:val="001641FA"/>
    <w:rsid w:val="00164CD8"/>
    <w:rsid w:val="001652B2"/>
    <w:rsid w:val="0016554F"/>
    <w:rsid w:val="001659DA"/>
    <w:rsid w:val="00165CDB"/>
    <w:rsid w:val="00166DEC"/>
    <w:rsid w:val="00166EC7"/>
    <w:rsid w:val="00166EC8"/>
    <w:rsid w:val="00167467"/>
    <w:rsid w:val="00167898"/>
    <w:rsid w:val="00167AFF"/>
    <w:rsid w:val="00170056"/>
    <w:rsid w:val="001710C4"/>
    <w:rsid w:val="00171F3A"/>
    <w:rsid w:val="00172C7A"/>
    <w:rsid w:val="00172E57"/>
    <w:rsid w:val="00172EDD"/>
    <w:rsid w:val="00173058"/>
    <w:rsid w:val="00174C2A"/>
    <w:rsid w:val="00174D36"/>
    <w:rsid w:val="00174EA7"/>
    <w:rsid w:val="0017527C"/>
    <w:rsid w:val="001752FB"/>
    <w:rsid w:val="00176024"/>
    <w:rsid w:val="00176AE5"/>
    <w:rsid w:val="00176F88"/>
    <w:rsid w:val="00177425"/>
    <w:rsid w:val="00177837"/>
    <w:rsid w:val="00177BF6"/>
    <w:rsid w:val="00180C5E"/>
    <w:rsid w:val="001814B1"/>
    <w:rsid w:val="00181CBA"/>
    <w:rsid w:val="001825B5"/>
    <w:rsid w:val="001827D6"/>
    <w:rsid w:val="00183257"/>
    <w:rsid w:val="00183526"/>
    <w:rsid w:val="00183E1C"/>
    <w:rsid w:val="00184976"/>
    <w:rsid w:val="00186298"/>
    <w:rsid w:val="00186302"/>
    <w:rsid w:val="001867E9"/>
    <w:rsid w:val="00186CEE"/>
    <w:rsid w:val="00186D96"/>
    <w:rsid w:val="00190197"/>
    <w:rsid w:val="001906BB"/>
    <w:rsid w:val="00191373"/>
    <w:rsid w:val="001919E2"/>
    <w:rsid w:val="00192484"/>
    <w:rsid w:val="00192C46"/>
    <w:rsid w:val="00192DEE"/>
    <w:rsid w:val="00192EB7"/>
    <w:rsid w:val="001934EA"/>
    <w:rsid w:val="00193A7E"/>
    <w:rsid w:val="00195A0D"/>
    <w:rsid w:val="00195A68"/>
    <w:rsid w:val="001967B0"/>
    <w:rsid w:val="001A0777"/>
    <w:rsid w:val="001A08B3"/>
    <w:rsid w:val="001A09C6"/>
    <w:rsid w:val="001A0EB1"/>
    <w:rsid w:val="001A13BC"/>
    <w:rsid w:val="001A1FC0"/>
    <w:rsid w:val="001A20A8"/>
    <w:rsid w:val="001A2230"/>
    <w:rsid w:val="001A2E06"/>
    <w:rsid w:val="001A545A"/>
    <w:rsid w:val="001A61E0"/>
    <w:rsid w:val="001A6DF2"/>
    <w:rsid w:val="001A72F9"/>
    <w:rsid w:val="001A7AE3"/>
    <w:rsid w:val="001A7B60"/>
    <w:rsid w:val="001A7E35"/>
    <w:rsid w:val="001B013A"/>
    <w:rsid w:val="001B0297"/>
    <w:rsid w:val="001B045B"/>
    <w:rsid w:val="001B06A2"/>
    <w:rsid w:val="001B12AA"/>
    <w:rsid w:val="001B2987"/>
    <w:rsid w:val="001B4E7D"/>
    <w:rsid w:val="001B52F0"/>
    <w:rsid w:val="001B5693"/>
    <w:rsid w:val="001B6D1B"/>
    <w:rsid w:val="001B73FE"/>
    <w:rsid w:val="001B7A10"/>
    <w:rsid w:val="001B7A65"/>
    <w:rsid w:val="001C0D07"/>
    <w:rsid w:val="001C16DA"/>
    <w:rsid w:val="001C340D"/>
    <w:rsid w:val="001C39A6"/>
    <w:rsid w:val="001C3A23"/>
    <w:rsid w:val="001C3F3C"/>
    <w:rsid w:val="001C6964"/>
    <w:rsid w:val="001C7EB7"/>
    <w:rsid w:val="001D01EA"/>
    <w:rsid w:val="001D05E5"/>
    <w:rsid w:val="001D096C"/>
    <w:rsid w:val="001D0E5F"/>
    <w:rsid w:val="001D10C4"/>
    <w:rsid w:val="001D1A47"/>
    <w:rsid w:val="001D1C11"/>
    <w:rsid w:val="001D1CC5"/>
    <w:rsid w:val="001D241B"/>
    <w:rsid w:val="001D2C33"/>
    <w:rsid w:val="001D3231"/>
    <w:rsid w:val="001D44AE"/>
    <w:rsid w:val="001D53FA"/>
    <w:rsid w:val="001D59E2"/>
    <w:rsid w:val="001D5C60"/>
    <w:rsid w:val="001D5D0F"/>
    <w:rsid w:val="001D5FB3"/>
    <w:rsid w:val="001D6B84"/>
    <w:rsid w:val="001D6EC3"/>
    <w:rsid w:val="001D78E8"/>
    <w:rsid w:val="001D7CEF"/>
    <w:rsid w:val="001E01FC"/>
    <w:rsid w:val="001E0699"/>
    <w:rsid w:val="001E0DC1"/>
    <w:rsid w:val="001E1549"/>
    <w:rsid w:val="001E1A16"/>
    <w:rsid w:val="001E2142"/>
    <w:rsid w:val="001E2470"/>
    <w:rsid w:val="001E24F6"/>
    <w:rsid w:val="001E2C64"/>
    <w:rsid w:val="001E3FD2"/>
    <w:rsid w:val="001E41F3"/>
    <w:rsid w:val="001E4BBD"/>
    <w:rsid w:val="001E5B37"/>
    <w:rsid w:val="001E5EA4"/>
    <w:rsid w:val="001E63DD"/>
    <w:rsid w:val="001E67B9"/>
    <w:rsid w:val="001E6F34"/>
    <w:rsid w:val="001E70E3"/>
    <w:rsid w:val="001E77FB"/>
    <w:rsid w:val="001E7FA1"/>
    <w:rsid w:val="001F0B41"/>
    <w:rsid w:val="001F1743"/>
    <w:rsid w:val="001F25C9"/>
    <w:rsid w:val="001F27DD"/>
    <w:rsid w:val="001F2A60"/>
    <w:rsid w:val="001F404B"/>
    <w:rsid w:val="001F42BA"/>
    <w:rsid w:val="001F475C"/>
    <w:rsid w:val="001F4E9B"/>
    <w:rsid w:val="001F5282"/>
    <w:rsid w:val="001F59DB"/>
    <w:rsid w:val="001F5BB8"/>
    <w:rsid w:val="001F682A"/>
    <w:rsid w:val="001F688F"/>
    <w:rsid w:val="001F78BD"/>
    <w:rsid w:val="001F7E76"/>
    <w:rsid w:val="002018DD"/>
    <w:rsid w:val="00201AF9"/>
    <w:rsid w:val="00201EA3"/>
    <w:rsid w:val="0020211D"/>
    <w:rsid w:val="00202282"/>
    <w:rsid w:val="00202D6F"/>
    <w:rsid w:val="00202ED8"/>
    <w:rsid w:val="0020396C"/>
    <w:rsid w:val="00204066"/>
    <w:rsid w:val="00204196"/>
    <w:rsid w:val="00204626"/>
    <w:rsid w:val="002048ED"/>
    <w:rsid w:val="00204A27"/>
    <w:rsid w:val="00205775"/>
    <w:rsid w:val="00205C91"/>
    <w:rsid w:val="00205E3C"/>
    <w:rsid w:val="00205E52"/>
    <w:rsid w:val="002077BA"/>
    <w:rsid w:val="00207D59"/>
    <w:rsid w:val="00207E2D"/>
    <w:rsid w:val="00207F41"/>
    <w:rsid w:val="002103C0"/>
    <w:rsid w:val="002112F8"/>
    <w:rsid w:val="00211E68"/>
    <w:rsid w:val="0021236D"/>
    <w:rsid w:val="0021242E"/>
    <w:rsid w:val="0021245E"/>
    <w:rsid w:val="00212A5E"/>
    <w:rsid w:val="002132CC"/>
    <w:rsid w:val="00213508"/>
    <w:rsid w:val="002137F2"/>
    <w:rsid w:val="0021530B"/>
    <w:rsid w:val="002153DE"/>
    <w:rsid w:val="002153F3"/>
    <w:rsid w:val="00215D37"/>
    <w:rsid w:val="0021713F"/>
    <w:rsid w:val="00220129"/>
    <w:rsid w:val="002202F6"/>
    <w:rsid w:val="0022071A"/>
    <w:rsid w:val="00220AEC"/>
    <w:rsid w:val="00220BD1"/>
    <w:rsid w:val="00220FB4"/>
    <w:rsid w:val="002212F3"/>
    <w:rsid w:val="002217A9"/>
    <w:rsid w:val="002223D2"/>
    <w:rsid w:val="00222CFB"/>
    <w:rsid w:val="00222E19"/>
    <w:rsid w:val="002230B4"/>
    <w:rsid w:val="0022327E"/>
    <w:rsid w:val="002242B3"/>
    <w:rsid w:val="00224478"/>
    <w:rsid w:val="00224777"/>
    <w:rsid w:val="00224D4A"/>
    <w:rsid w:val="002251FE"/>
    <w:rsid w:val="00225F82"/>
    <w:rsid w:val="00227104"/>
    <w:rsid w:val="0022718E"/>
    <w:rsid w:val="00227A59"/>
    <w:rsid w:val="00227AC6"/>
    <w:rsid w:val="002301BA"/>
    <w:rsid w:val="0023086E"/>
    <w:rsid w:val="00230C22"/>
    <w:rsid w:val="00230DA0"/>
    <w:rsid w:val="00231280"/>
    <w:rsid w:val="00231A47"/>
    <w:rsid w:val="00231C7D"/>
    <w:rsid w:val="00231F36"/>
    <w:rsid w:val="00231F62"/>
    <w:rsid w:val="00232AA6"/>
    <w:rsid w:val="002331B2"/>
    <w:rsid w:val="0023321C"/>
    <w:rsid w:val="00233529"/>
    <w:rsid w:val="002335D8"/>
    <w:rsid w:val="0023386D"/>
    <w:rsid w:val="002341A6"/>
    <w:rsid w:val="00234246"/>
    <w:rsid w:val="00234660"/>
    <w:rsid w:val="00235169"/>
    <w:rsid w:val="0023585C"/>
    <w:rsid w:val="002368D0"/>
    <w:rsid w:val="00236D9B"/>
    <w:rsid w:val="002370BE"/>
    <w:rsid w:val="00237616"/>
    <w:rsid w:val="00237C1D"/>
    <w:rsid w:val="00240BF3"/>
    <w:rsid w:val="00240C66"/>
    <w:rsid w:val="0024121A"/>
    <w:rsid w:val="0024148D"/>
    <w:rsid w:val="00241F0B"/>
    <w:rsid w:val="0024260B"/>
    <w:rsid w:val="00242EE3"/>
    <w:rsid w:val="00243276"/>
    <w:rsid w:val="00243280"/>
    <w:rsid w:val="00243AA9"/>
    <w:rsid w:val="00244317"/>
    <w:rsid w:val="0024528A"/>
    <w:rsid w:val="00246A95"/>
    <w:rsid w:val="00247222"/>
    <w:rsid w:val="0025061A"/>
    <w:rsid w:val="00250A17"/>
    <w:rsid w:val="00250BEB"/>
    <w:rsid w:val="00250F00"/>
    <w:rsid w:val="00250F74"/>
    <w:rsid w:val="002510B9"/>
    <w:rsid w:val="00251503"/>
    <w:rsid w:val="00251550"/>
    <w:rsid w:val="0025176A"/>
    <w:rsid w:val="00251D24"/>
    <w:rsid w:val="0025201F"/>
    <w:rsid w:val="00252410"/>
    <w:rsid w:val="0025268B"/>
    <w:rsid w:val="002532B6"/>
    <w:rsid w:val="00253A92"/>
    <w:rsid w:val="00253AB0"/>
    <w:rsid w:val="00253DAE"/>
    <w:rsid w:val="00254067"/>
    <w:rsid w:val="00254974"/>
    <w:rsid w:val="00254EDB"/>
    <w:rsid w:val="002554A9"/>
    <w:rsid w:val="002558D1"/>
    <w:rsid w:val="00256B65"/>
    <w:rsid w:val="00256EC4"/>
    <w:rsid w:val="00256F20"/>
    <w:rsid w:val="00257EAE"/>
    <w:rsid w:val="0026004D"/>
    <w:rsid w:val="00260555"/>
    <w:rsid w:val="00260CBE"/>
    <w:rsid w:val="00260E22"/>
    <w:rsid w:val="00261D61"/>
    <w:rsid w:val="0026279A"/>
    <w:rsid w:val="00262E77"/>
    <w:rsid w:val="00263DDC"/>
    <w:rsid w:val="002640DD"/>
    <w:rsid w:val="0026426A"/>
    <w:rsid w:val="002645CA"/>
    <w:rsid w:val="00265049"/>
    <w:rsid w:val="00265309"/>
    <w:rsid w:val="0026601E"/>
    <w:rsid w:val="002662F3"/>
    <w:rsid w:val="00267A3C"/>
    <w:rsid w:val="0027054C"/>
    <w:rsid w:val="00270DEB"/>
    <w:rsid w:val="002721CD"/>
    <w:rsid w:val="00272A90"/>
    <w:rsid w:val="00272B22"/>
    <w:rsid w:val="00273042"/>
    <w:rsid w:val="002732CC"/>
    <w:rsid w:val="0027370E"/>
    <w:rsid w:val="00273CF1"/>
    <w:rsid w:val="00274006"/>
    <w:rsid w:val="002746BB"/>
    <w:rsid w:val="0027476A"/>
    <w:rsid w:val="002749BD"/>
    <w:rsid w:val="00274BB9"/>
    <w:rsid w:val="00274CB8"/>
    <w:rsid w:val="00275166"/>
    <w:rsid w:val="00275D12"/>
    <w:rsid w:val="002806D3"/>
    <w:rsid w:val="00280E89"/>
    <w:rsid w:val="00280F30"/>
    <w:rsid w:val="002810AB"/>
    <w:rsid w:val="0028116D"/>
    <w:rsid w:val="00281234"/>
    <w:rsid w:val="0028145F"/>
    <w:rsid w:val="00281C72"/>
    <w:rsid w:val="002834C3"/>
    <w:rsid w:val="00283671"/>
    <w:rsid w:val="00283E58"/>
    <w:rsid w:val="00284348"/>
    <w:rsid w:val="002845E0"/>
    <w:rsid w:val="00284652"/>
    <w:rsid w:val="00284FEB"/>
    <w:rsid w:val="002860C4"/>
    <w:rsid w:val="00286116"/>
    <w:rsid w:val="00286226"/>
    <w:rsid w:val="00286294"/>
    <w:rsid w:val="002865FD"/>
    <w:rsid w:val="0028712C"/>
    <w:rsid w:val="00287309"/>
    <w:rsid w:val="0028734F"/>
    <w:rsid w:val="0029023F"/>
    <w:rsid w:val="0029127D"/>
    <w:rsid w:val="00292E99"/>
    <w:rsid w:val="0029394F"/>
    <w:rsid w:val="00293DE0"/>
    <w:rsid w:val="00295B47"/>
    <w:rsid w:val="00295E8C"/>
    <w:rsid w:val="00295EF2"/>
    <w:rsid w:val="002973D0"/>
    <w:rsid w:val="002974C9"/>
    <w:rsid w:val="00297670"/>
    <w:rsid w:val="00297B1F"/>
    <w:rsid w:val="002A002E"/>
    <w:rsid w:val="002A0336"/>
    <w:rsid w:val="002A0812"/>
    <w:rsid w:val="002A1831"/>
    <w:rsid w:val="002A1B3D"/>
    <w:rsid w:val="002A1ECA"/>
    <w:rsid w:val="002A2120"/>
    <w:rsid w:val="002A291B"/>
    <w:rsid w:val="002A3510"/>
    <w:rsid w:val="002A3AB1"/>
    <w:rsid w:val="002A4178"/>
    <w:rsid w:val="002A436D"/>
    <w:rsid w:val="002A54D0"/>
    <w:rsid w:val="002A560C"/>
    <w:rsid w:val="002A5D98"/>
    <w:rsid w:val="002A654A"/>
    <w:rsid w:val="002A6704"/>
    <w:rsid w:val="002A67A0"/>
    <w:rsid w:val="002A693B"/>
    <w:rsid w:val="002A6ACB"/>
    <w:rsid w:val="002A6CD6"/>
    <w:rsid w:val="002A751D"/>
    <w:rsid w:val="002A7F3F"/>
    <w:rsid w:val="002B1752"/>
    <w:rsid w:val="002B2433"/>
    <w:rsid w:val="002B2AA7"/>
    <w:rsid w:val="002B2C6A"/>
    <w:rsid w:val="002B3133"/>
    <w:rsid w:val="002B3248"/>
    <w:rsid w:val="002B3B09"/>
    <w:rsid w:val="002B40A4"/>
    <w:rsid w:val="002B4445"/>
    <w:rsid w:val="002B542A"/>
    <w:rsid w:val="002B5741"/>
    <w:rsid w:val="002B5886"/>
    <w:rsid w:val="002B686E"/>
    <w:rsid w:val="002B6BCC"/>
    <w:rsid w:val="002B6BD4"/>
    <w:rsid w:val="002B7D48"/>
    <w:rsid w:val="002C00BC"/>
    <w:rsid w:val="002C00FE"/>
    <w:rsid w:val="002C0D6A"/>
    <w:rsid w:val="002C1297"/>
    <w:rsid w:val="002C23CE"/>
    <w:rsid w:val="002C3244"/>
    <w:rsid w:val="002C4493"/>
    <w:rsid w:val="002C456E"/>
    <w:rsid w:val="002C4D81"/>
    <w:rsid w:val="002C640A"/>
    <w:rsid w:val="002C6A97"/>
    <w:rsid w:val="002C6F96"/>
    <w:rsid w:val="002C729D"/>
    <w:rsid w:val="002D06FA"/>
    <w:rsid w:val="002D19BB"/>
    <w:rsid w:val="002D1E9B"/>
    <w:rsid w:val="002D1FAE"/>
    <w:rsid w:val="002D2EB3"/>
    <w:rsid w:val="002D3B34"/>
    <w:rsid w:val="002D40D6"/>
    <w:rsid w:val="002D477E"/>
    <w:rsid w:val="002D4DA1"/>
    <w:rsid w:val="002D54DC"/>
    <w:rsid w:val="002D5A9E"/>
    <w:rsid w:val="002D6BCB"/>
    <w:rsid w:val="002D6D2B"/>
    <w:rsid w:val="002D7129"/>
    <w:rsid w:val="002D71BD"/>
    <w:rsid w:val="002D733B"/>
    <w:rsid w:val="002D7AA3"/>
    <w:rsid w:val="002E01A8"/>
    <w:rsid w:val="002E0789"/>
    <w:rsid w:val="002E0A4A"/>
    <w:rsid w:val="002E12FA"/>
    <w:rsid w:val="002E2C61"/>
    <w:rsid w:val="002E2ECB"/>
    <w:rsid w:val="002E305C"/>
    <w:rsid w:val="002E357F"/>
    <w:rsid w:val="002E48FB"/>
    <w:rsid w:val="002E4EE9"/>
    <w:rsid w:val="002E5330"/>
    <w:rsid w:val="002E6097"/>
    <w:rsid w:val="002E7B77"/>
    <w:rsid w:val="002E7F1F"/>
    <w:rsid w:val="002F0697"/>
    <w:rsid w:val="002F0CA1"/>
    <w:rsid w:val="002F182E"/>
    <w:rsid w:val="002F20B8"/>
    <w:rsid w:val="002F27C3"/>
    <w:rsid w:val="002F335E"/>
    <w:rsid w:val="002F3F1B"/>
    <w:rsid w:val="002F43C8"/>
    <w:rsid w:val="002F534A"/>
    <w:rsid w:val="002F5698"/>
    <w:rsid w:val="002F5F66"/>
    <w:rsid w:val="002F5FF2"/>
    <w:rsid w:val="002F6035"/>
    <w:rsid w:val="002F6DBD"/>
    <w:rsid w:val="002F6DC7"/>
    <w:rsid w:val="002F6DCB"/>
    <w:rsid w:val="002F7994"/>
    <w:rsid w:val="003000EC"/>
    <w:rsid w:val="0030094E"/>
    <w:rsid w:val="00300962"/>
    <w:rsid w:val="00300A5E"/>
    <w:rsid w:val="00300A6F"/>
    <w:rsid w:val="00301333"/>
    <w:rsid w:val="003018C7"/>
    <w:rsid w:val="00301913"/>
    <w:rsid w:val="00301CC7"/>
    <w:rsid w:val="00302A92"/>
    <w:rsid w:val="00302B1D"/>
    <w:rsid w:val="00303962"/>
    <w:rsid w:val="00304076"/>
    <w:rsid w:val="003042E2"/>
    <w:rsid w:val="00304675"/>
    <w:rsid w:val="00305409"/>
    <w:rsid w:val="003058D8"/>
    <w:rsid w:val="00305C6B"/>
    <w:rsid w:val="00306F7A"/>
    <w:rsid w:val="0030787A"/>
    <w:rsid w:val="00307BB6"/>
    <w:rsid w:val="0031039B"/>
    <w:rsid w:val="00310C40"/>
    <w:rsid w:val="00310F09"/>
    <w:rsid w:val="00311409"/>
    <w:rsid w:val="003119BC"/>
    <w:rsid w:val="00312421"/>
    <w:rsid w:val="0031276A"/>
    <w:rsid w:val="00313A5A"/>
    <w:rsid w:val="00313BD2"/>
    <w:rsid w:val="00313F2F"/>
    <w:rsid w:val="00313F37"/>
    <w:rsid w:val="00314610"/>
    <w:rsid w:val="00314861"/>
    <w:rsid w:val="00315A16"/>
    <w:rsid w:val="00317754"/>
    <w:rsid w:val="0031782A"/>
    <w:rsid w:val="00322B44"/>
    <w:rsid w:val="00323861"/>
    <w:rsid w:val="003246B4"/>
    <w:rsid w:val="00324B7E"/>
    <w:rsid w:val="00324CC2"/>
    <w:rsid w:val="003251E1"/>
    <w:rsid w:val="0032571C"/>
    <w:rsid w:val="0032653F"/>
    <w:rsid w:val="00326B5B"/>
    <w:rsid w:val="00326DD2"/>
    <w:rsid w:val="003274AE"/>
    <w:rsid w:val="00327555"/>
    <w:rsid w:val="003303DD"/>
    <w:rsid w:val="003304B6"/>
    <w:rsid w:val="00331032"/>
    <w:rsid w:val="00331372"/>
    <w:rsid w:val="00331599"/>
    <w:rsid w:val="00331ED6"/>
    <w:rsid w:val="00331F9C"/>
    <w:rsid w:val="00333B89"/>
    <w:rsid w:val="00333C1C"/>
    <w:rsid w:val="003348A3"/>
    <w:rsid w:val="00334E00"/>
    <w:rsid w:val="00334FCC"/>
    <w:rsid w:val="003350FD"/>
    <w:rsid w:val="0033510F"/>
    <w:rsid w:val="003354E9"/>
    <w:rsid w:val="003357DB"/>
    <w:rsid w:val="003359DC"/>
    <w:rsid w:val="00336B0A"/>
    <w:rsid w:val="00336CF2"/>
    <w:rsid w:val="00336E0D"/>
    <w:rsid w:val="0034003B"/>
    <w:rsid w:val="003402E9"/>
    <w:rsid w:val="0034076D"/>
    <w:rsid w:val="00340EDD"/>
    <w:rsid w:val="0034140F"/>
    <w:rsid w:val="00341A08"/>
    <w:rsid w:val="00341B2F"/>
    <w:rsid w:val="00341D71"/>
    <w:rsid w:val="003427E9"/>
    <w:rsid w:val="00342FA0"/>
    <w:rsid w:val="003430F6"/>
    <w:rsid w:val="00343AD0"/>
    <w:rsid w:val="00343BFF"/>
    <w:rsid w:val="00343DEA"/>
    <w:rsid w:val="00343FBF"/>
    <w:rsid w:val="003450BD"/>
    <w:rsid w:val="003462B6"/>
    <w:rsid w:val="00346A6C"/>
    <w:rsid w:val="00347972"/>
    <w:rsid w:val="00350134"/>
    <w:rsid w:val="00350AB2"/>
    <w:rsid w:val="00350C2B"/>
    <w:rsid w:val="0035113E"/>
    <w:rsid w:val="003513C4"/>
    <w:rsid w:val="0035141B"/>
    <w:rsid w:val="00352B33"/>
    <w:rsid w:val="00352DC9"/>
    <w:rsid w:val="00352EC1"/>
    <w:rsid w:val="003539FC"/>
    <w:rsid w:val="00353F16"/>
    <w:rsid w:val="003548DB"/>
    <w:rsid w:val="00354A55"/>
    <w:rsid w:val="00354F7E"/>
    <w:rsid w:val="00355FCF"/>
    <w:rsid w:val="00356BA8"/>
    <w:rsid w:val="003576A2"/>
    <w:rsid w:val="00357E26"/>
    <w:rsid w:val="00357F88"/>
    <w:rsid w:val="003609EF"/>
    <w:rsid w:val="00361DFD"/>
    <w:rsid w:val="0036231A"/>
    <w:rsid w:val="0036279C"/>
    <w:rsid w:val="00362FF9"/>
    <w:rsid w:val="00363A69"/>
    <w:rsid w:val="00364DDF"/>
    <w:rsid w:val="00365177"/>
    <w:rsid w:val="00365765"/>
    <w:rsid w:val="003666A4"/>
    <w:rsid w:val="00366744"/>
    <w:rsid w:val="0036699C"/>
    <w:rsid w:val="00366DFD"/>
    <w:rsid w:val="003675DD"/>
    <w:rsid w:val="00370154"/>
    <w:rsid w:val="0037131A"/>
    <w:rsid w:val="00371B9D"/>
    <w:rsid w:val="003738CE"/>
    <w:rsid w:val="00373F77"/>
    <w:rsid w:val="0037469A"/>
    <w:rsid w:val="00374752"/>
    <w:rsid w:val="0037548A"/>
    <w:rsid w:val="003755A3"/>
    <w:rsid w:val="00375822"/>
    <w:rsid w:val="0037593A"/>
    <w:rsid w:val="00375F80"/>
    <w:rsid w:val="003768DB"/>
    <w:rsid w:val="0037754B"/>
    <w:rsid w:val="003775F6"/>
    <w:rsid w:val="00377E58"/>
    <w:rsid w:val="00381A51"/>
    <w:rsid w:val="00381A59"/>
    <w:rsid w:val="00381A93"/>
    <w:rsid w:val="0038205D"/>
    <w:rsid w:val="00382720"/>
    <w:rsid w:val="00382A36"/>
    <w:rsid w:val="003830D6"/>
    <w:rsid w:val="003834FA"/>
    <w:rsid w:val="00385241"/>
    <w:rsid w:val="003858D1"/>
    <w:rsid w:val="00386C3A"/>
    <w:rsid w:val="00386E82"/>
    <w:rsid w:val="003872C4"/>
    <w:rsid w:val="00387E5C"/>
    <w:rsid w:val="003902CC"/>
    <w:rsid w:val="003904EA"/>
    <w:rsid w:val="003908AF"/>
    <w:rsid w:val="00390C92"/>
    <w:rsid w:val="003914B9"/>
    <w:rsid w:val="003919CE"/>
    <w:rsid w:val="00391B90"/>
    <w:rsid w:val="00391CCE"/>
    <w:rsid w:val="003924D9"/>
    <w:rsid w:val="00393FE3"/>
    <w:rsid w:val="003949E6"/>
    <w:rsid w:val="00394BE8"/>
    <w:rsid w:val="00394CF6"/>
    <w:rsid w:val="003953B7"/>
    <w:rsid w:val="00395618"/>
    <w:rsid w:val="00396123"/>
    <w:rsid w:val="00396439"/>
    <w:rsid w:val="003965EA"/>
    <w:rsid w:val="0039698C"/>
    <w:rsid w:val="003970CC"/>
    <w:rsid w:val="00397B95"/>
    <w:rsid w:val="003A0B0E"/>
    <w:rsid w:val="003A0F9C"/>
    <w:rsid w:val="003A1975"/>
    <w:rsid w:val="003A20F0"/>
    <w:rsid w:val="003A2395"/>
    <w:rsid w:val="003A2680"/>
    <w:rsid w:val="003A3853"/>
    <w:rsid w:val="003A4212"/>
    <w:rsid w:val="003A44AA"/>
    <w:rsid w:val="003A4726"/>
    <w:rsid w:val="003A4B9B"/>
    <w:rsid w:val="003A5461"/>
    <w:rsid w:val="003A5547"/>
    <w:rsid w:val="003A5D4F"/>
    <w:rsid w:val="003A6D6C"/>
    <w:rsid w:val="003A6F7B"/>
    <w:rsid w:val="003A7C09"/>
    <w:rsid w:val="003A7E4E"/>
    <w:rsid w:val="003B07F3"/>
    <w:rsid w:val="003B2505"/>
    <w:rsid w:val="003B32CD"/>
    <w:rsid w:val="003B3B37"/>
    <w:rsid w:val="003B4191"/>
    <w:rsid w:val="003B4CA5"/>
    <w:rsid w:val="003B4D32"/>
    <w:rsid w:val="003B5E51"/>
    <w:rsid w:val="003B5E6A"/>
    <w:rsid w:val="003B781B"/>
    <w:rsid w:val="003C00F5"/>
    <w:rsid w:val="003C0576"/>
    <w:rsid w:val="003C2452"/>
    <w:rsid w:val="003C3076"/>
    <w:rsid w:val="003C3583"/>
    <w:rsid w:val="003C58AE"/>
    <w:rsid w:val="003C5B76"/>
    <w:rsid w:val="003C5B89"/>
    <w:rsid w:val="003C5E66"/>
    <w:rsid w:val="003C7110"/>
    <w:rsid w:val="003C752E"/>
    <w:rsid w:val="003C7859"/>
    <w:rsid w:val="003D0701"/>
    <w:rsid w:val="003D0DBA"/>
    <w:rsid w:val="003D0E23"/>
    <w:rsid w:val="003D104A"/>
    <w:rsid w:val="003D1556"/>
    <w:rsid w:val="003D1761"/>
    <w:rsid w:val="003D18D4"/>
    <w:rsid w:val="003D2D01"/>
    <w:rsid w:val="003D308F"/>
    <w:rsid w:val="003D4158"/>
    <w:rsid w:val="003D4FB0"/>
    <w:rsid w:val="003D522C"/>
    <w:rsid w:val="003D60C7"/>
    <w:rsid w:val="003D647D"/>
    <w:rsid w:val="003D7628"/>
    <w:rsid w:val="003D7AAC"/>
    <w:rsid w:val="003E0361"/>
    <w:rsid w:val="003E18CB"/>
    <w:rsid w:val="003E1A36"/>
    <w:rsid w:val="003E25F3"/>
    <w:rsid w:val="003E2C42"/>
    <w:rsid w:val="003E2EBE"/>
    <w:rsid w:val="003E2F1B"/>
    <w:rsid w:val="003E2F23"/>
    <w:rsid w:val="003E2FD0"/>
    <w:rsid w:val="003E3A46"/>
    <w:rsid w:val="003E3F20"/>
    <w:rsid w:val="003E3F2C"/>
    <w:rsid w:val="003E4223"/>
    <w:rsid w:val="003E4723"/>
    <w:rsid w:val="003E53C6"/>
    <w:rsid w:val="003E57EB"/>
    <w:rsid w:val="003E5FD2"/>
    <w:rsid w:val="003E66F2"/>
    <w:rsid w:val="003E73BB"/>
    <w:rsid w:val="003E7AAA"/>
    <w:rsid w:val="003F00A8"/>
    <w:rsid w:val="003F0208"/>
    <w:rsid w:val="003F0856"/>
    <w:rsid w:val="003F094B"/>
    <w:rsid w:val="003F293D"/>
    <w:rsid w:val="003F3FE8"/>
    <w:rsid w:val="003F4218"/>
    <w:rsid w:val="003F4401"/>
    <w:rsid w:val="003F44AD"/>
    <w:rsid w:val="003F4755"/>
    <w:rsid w:val="003F476A"/>
    <w:rsid w:val="003F487F"/>
    <w:rsid w:val="003F4EBD"/>
    <w:rsid w:val="003F53DB"/>
    <w:rsid w:val="003F6513"/>
    <w:rsid w:val="003F6E71"/>
    <w:rsid w:val="003F76AE"/>
    <w:rsid w:val="003F7D0E"/>
    <w:rsid w:val="0040069D"/>
    <w:rsid w:val="004016B2"/>
    <w:rsid w:val="0040178E"/>
    <w:rsid w:val="004017EB"/>
    <w:rsid w:val="00402056"/>
    <w:rsid w:val="0040220D"/>
    <w:rsid w:val="00403A03"/>
    <w:rsid w:val="00403B98"/>
    <w:rsid w:val="00403C3D"/>
    <w:rsid w:val="00403E83"/>
    <w:rsid w:val="004040CA"/>
    <w:rsid w:val="004042F9"/>
    <w:rsid w:val="00404322"/>
    <w:rsid w:val="0040450E"/>
    <w:rsid w:val="00404AA4"/>
    <w:rsid w:val="00405840"/>
    <w:rsid w:val="00405B67"/>
    <w:rsid w:val="004070FF"/>
    <w:rsid w:val="00410095"/>
    <w:rsid w:val="00410371"/>
    <w:rsid w:val="00412457"/>
    <w:rsid w:val="0041324E"/>
    <w:rsid w:val="00413AA5"/>
    <w:rsid w:val="00415958"/>
    <w:rsid w:val="00415AB4"/>
    <w:rsid w:val="00415AE7"/>
    <w:rsid w:val="00416575"/>
    <w:rsid w:val="00416837"/>
    <w:rsid w:val="0041696A"/>
    <w:rsid w:val="00416F39"/>
    <w:rsid w:val="004207CD"/>
    <w:rsid w:val="00420F91"/>
    <w:rsid w:val="0042119C"/>
    <w:rsid w:val="0042169E"/>
    <w:rsid w:val="00421915"/>
    <w:rsid w:val="00422330"/>
    <w:rsid w:val="004225D5"/>
    <w:rsid w:val="0042278A"/>
    <w:rsid w:val="00423428"/>
    <w:rsid w:val="00423A7F"/>
    <w:rsid w:val="00423DEF"/>
    <w:rsid w:val="004242F1"/>
    <w:rsid w:val="00424695"/>
    <w:rsid w:val="0042481C"/>
    <w:rsid w:val="00425255"/>
    <w:rsid w:val="00425837"/>
    <w:rsid w:val="00426853"/>
    <w:rsid w:val="00426D8A"/>
    <w:rsid w:val="004308C2"/>
    <w:rsid w:val="00430CBA"/>
    <w:rsid w:val="00430EA6"/>
    <w:rsid w:val="00430FBA"/>
    <w:rsid w:val="0043112E"/>
    <w:rsid w:val="0043125B"/>
    <w:rsid w:val="00432B96"/>
    <w:rsid w:val="00432F9B"/>
    <w:rsid w:val="00433040"/>
    <w:rsid w:val="00434B27"/>
    <w:rsid w:val="00434D8C"/>
    <w:rsid w:val="00435B69"/>
    <w:rsid w:val="00435F79"/>
    <w:rsid w:val="00436410"/>
    <w:rsid w:val="00436534"/>
    <w:rsid w:val="00436F5C"/>
    <w:rsid w:val="00436FD8"/>
    <w:rsid w:val="0043783E"/>
    <w:rsid w:val="00440B58"/>
    <w:rsid w:val="004413B5"/>
    <w:rsid w:val="004421AF"/>
    <w:rsid w:val="004424BA"/>
    <w:rsid w:val="004427AC"/>
    <w:rsid w:val="004429B8"/>
    <w:rsid w:val="00442A54"/>
    <w:rsid w:val="0044535D"/>
    <w:rsid w:val="00445A9E"/>
    <w:rsid w:val="00445ABB"/>
    <w:rsid w:val="00446029"/>
    <w:rsid w:val="00446A27"/>
    <w:rsid w:val="00446EDD"/>
    <w:rsid w:val="00447371"/>
    <w:rsid w:val="00450595"/>
    <w:rsid w:val="00450D1A"/>
    <w:rsid w:val="004511DA"/>
    <w:rsid w:val="00452B9B"/>
    <w:rsid w:val="00453447"/>
    <w:rsid w:val="004534DE"/>
    <w:rsid w:val="00453633"/>
    <w:rsid w:val="004541C3"/>
    <w:rsid w:val="00454F8F"/>
    <w:rsid w:val="00455495"/>
    <w:rsid w:val="00456760"/>
    <w:rsid w:val="00456A3C"/>
    <w:rsid w:val="004605EE"/>
    <w:rsid w:val="00460C9B"/>
    <w:rsid w:val="00460CCE"/>
    <w:rsid w:val="00460FCE"/>
    <w:rsid w:val="00461B1E"/>
    <w:rsid w:val="004638E0"/>
    <w:rsid w:val="00463A6B"/>
    <w:rsid w:val="004649B5"/>
    <w:rsid w:val="00464D33"/>
    <w:rsid w:val="00466191"/>
    <w:rsid w:val="00466A10"/>
    <w:rsid w:val="00466BF3"/>
    <w:rsid w:val="00466CF8"/>
    <w:rsid w:val="00467202"/>
    <w:rsid w:val="004673DB"/>
    <w:rsid w:val="004678B2"/>
    <w:rsid w:val="00467D8F"/>
    <w:rsid w:val="004713C3"/>
    <w:rsid w:val="00472070"/>
    <w:rsid w:val="00472895"/>
    <w:rsid w:val="0047340A"/>
    <w:rsid w:val="0047534A"/>
    <w:rsid w:val="00475923"/>
    <w:rsid w:val="00475A7F"/>
    <w:rsid w:val="00476159"/>
    <w:rsid w:val="0047650E"/>
    <w:rsid w:val="0047675F"/>
    <w:rsid w:val="004768A4"/>
    <w:rsid w:val="00477109"/>
    <w:rsid w:val="00477635"/>
    <w:rsid w:val="0048021E"/>
    <w:rsid w:val="004804AB"/>
    <w:rsid w:val="00480851"/>
    <w:rsid w:val="00480FCA"/>
    <w:rsid w:val="00481033"/>
    <w:rsid w:val="00481A6F"/>
    <w:rsid w:val="00481E17"/>
    <w:rsid w:val="004829F2"/>
    <w:rsid w:val="00483046"/>
    <w:rsid w:val="00483106"/>
    <w:rsid w:val="00484964"/>
    <w:rsid w:val="00484C41"/>
    <w:rsid w:val="00485177"/>
    <w:rsid w:val="0048567A"/>
    <w:rsid w:val="00485F3E"/>
    <w:rsid w:val="00487C75"/>
    <w:rsid w:val="0049011A"/>
    <w:rsid w:val="00490FFC"/>
    <w:rsid w:val="00491126"/>
    <w:rsid w:val="00491306"/>
    <w:rsid w:val="004917A4"/>
    <w:rsid w:val="00492AAA"/>
    <w:rsid w:val="00492C10"/>
    <w:rsid w:val="00492C2B"/>
    <w:rsid w:val="00492C4D"/>
    <w:rsid w:val="00493229"/>
    <w:rsid w:val="004937CB"/>
    <w:rsid w:val="004959BB"/>
    <w:rsid w:val="00496634"/>
    <w:rsid w:val="00497287"/>
    <w:rsid w:val="00497AFF"/>
    <w:rsid w:val="00497E86"/>
    <w:rsid w:val="004A0507"/>
    <w:rsid w:val="004A0F93"/>
    <w:rsid w:val="004A1E74"/>
    <w:rsid w:val="004A1ED3"/>
    <w:rsid w:val="004A1FD8"/>
    <w:rsid w:val="004A3220"/>
    <w:rsid w:val="004A3D03"/>
    <w:rsid w:val="004A4216"/>
    <w:rsid w:val="004A45BA"/>
    <w:rsid w:val="004A4971"/>
    <w:rsid w:val="004A4987"/>
    <w:rsid w:val="004A53DD"/>
    <w:rsid w:val="004A701D"/>
    <w:rsid w:val="004B013F"/>
    <w:rsid w:val="004B066D"/>
    <w:rsid w:val="004B0F82"/>
    <w:rsid w:val="004B1603"/>
    <w:rsid w:val="004B221B"/>
    <w:rsid w:val="004B2B49"/>
    <w:rsid w:val="004B2C1B"/>
    <w:rsid w:val="004B354E"/>
    <w:rsid w:val="004B3AE1"/>
    <w:rsid w:val="004B4442"/>
    <w:rsid w:val="004B4EC3"/>
    <w:rsid w:val="004B5EEC"/>
    <w:rsid w:val="004B618A"/>
    <w:rsid w:val="004B718F"/>
    <w:rsid w:val="004B7249"/>
    <w:rsid w:val="004B7412"/>
    <w:rsid w:val="004B75B7"/>
    <w:rsid w:val="004B7980"/>
    <w:rsid w:val="004B7A2D"/>
    <w:rsid w:val="004B7C01"/>
    <w:rsid w:val="004C0437"/>
    <w:rsid w:val="004C09B8"/>
    <w:rsid w:val="004C15FE"/>
    <w:rsid w:val="004C183A"/>
    <w:rsid w:val="004C1D57"/>
    <w:rsid w:val="004C218A"/>
    <w:rsid w:val="004C23F8"/>
    <w:rsid w:val="004C305B"/>
    <w:rsid w:val="004C3DAE"/>
    <w:rsid w:val="004C44AC"/>
    <w:rsid w:val="004C469C"/>
    <w:rsid w:val="004C5435"/>
    <w:rsid w:val="004C5A96"/>
    <w:rsid w:val="004C6D2F"/>
    <w:rsid w:val="004C7847"/>
    <w:rsid w:val="004C78CF"/>
    <w:rsid w:val="004C7A43"/>
    <w:rsid w:val="004D17A9"/>
    <w:rsid w:val="004D1D7A"/>
    <w:rsid w:val="004D1D88"/>
    <w:rsid w:val="004D33D1"/>
    <w:rsid w:val="004D33FE"/>
    <w:rsid w:val="004D3406"/>
    <w:rsid w:val="004D484B"/>
    <w:rsid w:val="004D4CD9"/>
    <w:rsid w:val="004D50E0"/>
    <w:rsid w:val="004D545A"/>
    <w:rsid w:val="004D6AFC"/>
    <w:rsid w:val="004D6B50"/>
    <w:rsid w:val="004D6E36"/>
    <w:rsid w:val="004D6FC6"/>
    <w:rsid w:val="004D7114"/>
    <w:rsid w:val="004D7AC7"/>
    <w:rsid w:val="004E072A"/>
    <w:rsid w:val="004E1042"/>
    <w:rsid w:val="004E15B0"/>
    <w:rsid w:val="004E3458"/>
    <w:rsid w:val="004E3D7A"/>
    <w:rsid w:val="004E3ECF"/>
    <w:rsid w:val="004E418B"/>
    <w:rsid w:val="004E4803"/>
    <w:rsid w:val="004E49B3"/>
    <w:rsid w:val="004E5582"/>
    <w:rsid w:val="004E56BE"/>
    <w:rsid w:val="004E61A7"/>
    <w:rsid w:val="004E70E4"/>
    <w:rsid w:val="004E7ABB"/>
    <w:rsid w:val="004F3615"/>
    <w:rsid w:val="004F3832"/>
    <w:rsid w:val="004F451F"/>
    <w:rsid w:val="004F499F"/>
    <w:rsid w:val="004F51A8"/>
    <w:rsid w:val="004F5240"/>
    <w:rsid w:val="004F571F"/>
    <w:rsid w:val="004F5C15"/>
    <w:rsid w:val="004F61B9"/>
    <w:rsid w:val="004F68E7"/>
    <w:rsid w:val="004F69C8"/>
    <w:rsid w:val="004F6AE6"/>
    <w:rsid w:val="004F794C"/>
    <w:rsid w:val="004F7FBA"/>
    <w:rsid w:val="00500D70"/>
    <w:rsid w:val="00501310"/>
    <w:rsid w:val="005027BF"/>
    <w:rsid w:val="0050291E"/>
    <w:rsid w:val="00502F0D"/>
    <w:rsid w:val="00504F16"/>
    <w:rsid w:val="005057CE"/>
    <w:rsid w:val="00505BBF"/>
    <w:rsid w:val="00506553"/>
    <w:rsid w:val="0050667E"/>
    <w:rsid w:val="00506F1F"/>
    <w:rsid w:val="005071D2"/>
    <w:rsid w:val="00507CE3"/>
    <w:rsid w:val="00510E10"/>
    <w:rsid w:val="005113BE"/>
    <w:rsid w:val="0051158B"/>
    <w:rsid w:val="00511C64"/>
    <w:rsid w:val="005136C0"/>
    <w:rsid w:val="00513F3A"/>
    <w:rsid w:val="005143A8"/>
    <w:rsid w:val="00514779"/>
    <w:rsid w:val="00514C00"/>
    <w:rsid w:val="0051580D"/>
    <w:rsid w:val="00515B4C"/>
    <w:rsid w:val="00515CBE"/>
    <w:rsid w:val="00515D48"/>
    <w:rsid w:val="005168CE"/>
    <w:rsid w:val="00516FD7"/>
    <w:rsid w:val="005171DC"/>
    <w:rsid w:val="0052009C"/>
    <w:rsid w:val="0052042E"/>
    <w:rsid w:val="00520D15"/>
    <w:rsid w:val="00520DAA"/>
    <w:rsid w:val="0052148B"/>
    <w:rsid w:val="00521498"/>
    <w:rsid w:val="00521DC7"/>
    <w:rsid w:val="005223C7"/>
    <w:rsid w:val="00522A9C"/>
    <w:rsid w:val="00522B50"/>
    <w:rsid w:val="00523672"/>
    <w:rsid w:val="00524594"/>
    <w:rsid w:val="00524DB9"/>
    <w:rsid w:val="00525544"/>
    <w:rsid w:val="00525730"/>
    <w:rsid w:val="00525EAB"/>
    <w:rsid w:val="00526730"/>
    <w:rsid w:val="005300DA"/>
    <w:rsid w:val="00530894"/>
    <w:rsid w:val="005315C0"/>
    <w:rsid w:val="005316E4"/>
    <w:rsid w:val="00531D8E"/>
    <w:rsid w:val="005329E1"/>
    <w:rsid w:val="0053381C"/>
    <w:rsid w:val="00533ED9"/>
    <w:rsid w:val="00533EE2"/>
    <w:rsid w:val="005343F8"/>
    <w:rsid w:val="00535279"/>
    <w:rsid w:val="00535EF6"/>
    <w:rsid w:val="0053622B"/>
    <w:rsid w:val="005362E7"/>
    <w:rsid w:val="00536B74"/>
    <w:rsid w:val="00536D88"/>
    <w:rsid w:val="00537DF2"/>
    <w:rsid w:val="00537F93"/>
    <w:rsid w:val="00540B6B"/>
    <w:rsid w:val="005410B1"/>
    <w:rsid w:val="00541513"/>
    <w:rsid w:val="00541668"/>
    <w:rsid w:val="00541701"/>
    <w:rsid w:val="00541849"/>
    <w:rsid w:val="00542343"/>
    <w:rsid w:val="00542475"/>
    <w:rsid w:val="005424B7"/>
    <w:rsid w:val="00542770"/>
    <w:rsid w:val="00542DAE"/>
    <w:rsid w:val="005432CD"/>
    <w:rsid w:val="00544A30"/>
    <w:rsid w:val="00544E4B"/>
    <w:rsid w:val="00546788"/>
    <w:rsid w:val="00547111"/>
    <w:rsid w:val="0054794F"/>
    <w:rsid w:val="00547E6E"/>
    <w:rsid w:val="005507D7"/>
    <w:rsid w:val="00550FAE"/>
    <w:rsid w:val="00551075"/>
    <w:rsid w:val="00551D9B"/>
    <w:rsid w:val="00552DE2"/>
    <w:rsid w:val="0055345D"/>
    <w:rsid w:val="00553F17"/>
    <w:rsid w:val="00554830"/>
    <w:rsid w:val="00554C0E"/>
    <w:rsid w:val="0055520F"/>
    <w:rsid w:val="005558F4"/>
    <w:rsid w:val="00555BBB"/>
    <w:rsid w:val="00555C88"/>
    <w:rsid w:val="00556004"/>
    <w:rsid w:val="00556A3F"/>
    <w:rsid w:val="00556E24"/>
    <w:rsid w:val="00556FDA"/>
    <w:rsid w:val="0055782C"/>
    <w:rsid w:val="00557DA6"/>
    <w:rsid w:val="00557F58"/>
    <w:rsid w:val="00560A68"/>
    <w:rsid w:val="00561530"/>
    <w:rsid w:val="005615E1"/>
    <w:rsid w:val="00561DCD"/>
    <w:rsid w:val="005621A5"/>
    <w:rsid w:val="0056365E"/>
    <w:rsid w:val="00563DA4"/>
    <w:rsid w:val="00563FB1"/>
    <w:rsid w:val="00564510"/>
    <w:rsid w:val="00566164"/>
    <w:rsid w:val="00566675"/>
    <w:rsid w:val="00566A40"/>
    <w:rsid w:val="00566CF4"/>
    <w:rsid w:val="0056701A"/>
    <w:rsid w:val="0056715F"/>
    <w:rsid w:val="005672FB"/>
    <w:rsid w:val="00567E28"/>
    <w:rsid w:val="00570113"/>
    <w:rsid w:val="005702F4"/>
    <w:rsid w:val="005706AA"/>
    <w:rsid w:val="00570907"/>
    <w:rsid w:val="00571736"/>
    <w:rsid w:val="005717A7"/>
    <w:rsid w:val="00571964"/>
    <w:rsid w:val="00571BC9"/>
    <w:rsid w:val="00571DCA"/>
    <w:rsid w:val="00572DFE"/>
    <w:rsid w:val="00572F83"/>
    <w:rsid w:val="0057333F"/>
    <w:rsid w:val="00573C5A"/>
    <w:rsid w:val="005746F7"/>
    <w:rsid w:val="005751E3"/>
    <w:rsid w:val="00575D35"/>
    <w:rsid w:val="00575E5A"/>
    <w:rsid w:val="00576C23"/>
    <w:rsid w:val="00577162"/>
    <w:rsid w:val="005776BC"/>
    <w:rsid w:val="0058058E"/>
    <w:rsid w:val="00580913"/>
    <w:rsid w:val="00580993"/>
    <w:rsid w:val="005815DD"/>
    <w:rsid w:val="005821E6"/>
    <w:rsid w:val="0058401C"/>
    <w:rsid w:val="0058433A"/>
    <w:rsid w:val="00584DDD"/>
    <w:rsid w:val="00585220"/>
    <w:rsid w:val="00585A45"/>
    <w:rsid w:val="00586B08"/>
    <w:rsid w:val="00586D53"/>
    <w:rsid w:val="005871FD"/>
    <w:rsid w:val="00587E55"/>
    <w:rsid w:val="00590622"/>
    <w:rsid w:val="0059100A"/>
    <w:rsid w:val="0059131F"/>
    <w:rsid w:val="00591602"/>
    <w:rsid w:val="005919DF"/>
    <w:rsid w:val="0059206A"/>
    <w:rsid w:val="00592D74"/>
    <w:rsid w:val="0059462C"/>
    <w:rsid w:val="0059507C"/>
    <w:rsid w:val="00595940"/>
    <w:rsid w:val="005959FD"/>
    <w:rsid w:val="00596096"/>
    <w:rsid w:val="005960F6"/>
    <w:rsid w:val="00596779"/>
    <w:rsid w:val="005969AB"/>
    <w:rsid w:val="00597821"/>
    <w:rsid w:val="0059787D"/>
    <w:rsid w:val="005A0519"/>
    <w:rsid w:val="005A0650"/>
    <w:rsid w:val="005A135D"/>
    <w:rsid w:val="005A1959"/>
    <w:rsid w:val="005A1D28"/>
    <w:rsid w:val="005A28E6"/>
    <w:rsid w:val="005A2CAA"/>
    <w:rsid w:val="005A347C"/>
    <w:rsid w:val="005A4237"/>
    <w:rsid w:val="005A4526"/>
    <w:rsid w:val="005A478B"/>
    <w:rsid w:val="005A5642"/>
    <w:rsid w:val="005A5F70"/>
    <w:rsid w:val="005A6964"/>
    <w:rsid w:val="005A6B6C"/>
    <w:rsid w:val="005A773B"/>
    <w:rsid w:val="005B0351"/>
    <w:rsid w:val="005B08E5"/>
    <w:rsid w:val="005B0CF3"/>
    <w:rsid w:val="005B0E48"/>
    <w:rsid w:val="005B1863"/>
    <w:rsid w:val="005B3525"/>
    <w:rsid w:val="005B382D"/>
    <w:rsid w:val="005B3C65"/>
    <w:rsid w:val="005B3C8E"/>
    <w:rsid w:val="005B3F43"/>
    <w:rsid w:val="005B4734"/>
    <w:rsid w:val="005B4EA1"/>
    <w:rsid w:val="005B58AB"/>
    <w:rsid w:val="005B5E63"/>
    <w:rsid w:val="005B6BA7"/>
    <w:rsid w:val="005B7122"/>
    <w:rsid w:val="005B7E19"/>
    <w:rsid w:val="005C00A2"/>
    <w:rsid w:val="005C042E"/>
    <w:rsid w:val="005C0BE9"/>
    <w:rsid w:val="005C0DF1"/>
    <w:rsid w:val="005C1546"/>
    <w:rsid w:val="005C15FC"/>
    <w:rsid w:val="005C2287"/>
    <w:rsid w:val="005C278E"/>
    <w:rsid w:val="005C3151"/>
    <w:rsid w:val="005C3699"/>
    <w:rsid w:val="005C389C"/>
    <w:rsid w:val="005C3BAF"/>
    <w:rsid w:val="005C3DAB"/>
    <w:rsid w:val="005C45A2"/>
    <w:rsid w:val="005C4A7D"/>
    <w:rsid w:val="005C629A"/>
    <w:rsid w:val="005C6BB3"/>
    <w:rsid w:val="005C6DDD"/>
    <w:rsid w:val="005D1FAD"/>
    <w:rsid w:val="005D2B7F"/>
    <w:rsid w:val="005D2C9F"/>
    <w:rsid w:val="005D2F31"/>
    <w:rsid w:val="005D4A30"/>
    <w:rsid w:val="005D5035"/>
    <w:rsid w:val="005D5E39"/>
    <w:rsid w:val="005D6001"/>
    <w:rsid w:val="005D65B7"/>
    <w:rsid w:val="005D6FDF"/>
    <w:rsid w:val="005D723C"/>
    <w:rsid w:val="005D77BA"/>
    <w:rsid w:val="005D7B4E"/>
    <w:rsid w:val="005D7C72"/>
    <w:rsid w:val="005E1C57"/>
    <w:rsid w:val="005E207B"/>
    <w:rsid w:val="005E24FC"/>
    <w:rsid w:val="005E26D1"/>
    <w:rsid w:val="005E2C44"/>
    <w:rsid w:val="005E32AF"/>
    <w:rsid w:val="005E34F1"/>
    <w:rsid w:val="005E3609"/>
    <w:rsid w:val="005E385D"/>
    <w:rsid w:val="005E3B21"/>
    <w:rsid w:val="005E7BD7"/>
    <w:rsid w:val="005E7CE9"/>
    <w:rsid w:val="005E7EC7"/>
    <w:rsid w:val="005F149A"/>
    <w:rsid w:val="005F2E4D"/>
    <w:rsid w:val="005F2E85"/>
    <w:rsid w:val="005F3C1A"/>
    <w:rsid w:val="005F3D6C"/>
    <w:rsid w:val="005F410A"/>
    <w:rsid w:val="005F44EE"/>
    <w:rsid w:val="005F4881"/>
    <w:rsid w:val="005F4A2E"/>
    <w:rsid w:val="005F5184"/>
    <w:rsid w:val="005F5642"/>
    <w:rsid w:val="005F5DD8"/>
    <w:rsid w:val="005F6BF5"/>
    <w:rsid w:val="005F7148"/>
    <w:rsid w:val="0060048F"/>
    <w:rsid w:val="00600BDD"/>
    <w:rsid w:val="00601020"/>
    <w:rsid w:val="006014DF"/>
    <w:rsid w:val="00601F23"/>
    <w:rsid w:val="00602087"/>
    <w:rsid w:val="00602221"/>
    <w:rsid w:val="0060230E"/>
    <w:rsid w:val="006036F5"/>
    <w:rsid w:val="006043F9"/>
    <w:rsid w:val="00604D77"/>
    <w:rsid w:val="00604D9C"/>
    <w:rsid w:val="00604FAE"/>
    <w:rsid w:val="0060501D"/>
    <w:rsid w:val="00605184"/>
    <w:rsid w:val="006051B4"/>
    <w:rsid w:val="00605332"/>
    <w:rsid w:val="006058D8"/>
    <w:rsid w:val="006060A0"/>
    <w:rsid w:val="0060625A"/>
    <w:rsid w:val="00606B2D"/>
    <w:rsid w:val="0060736A"/>
    <w:rsid w:val="00607748"/>
    <w:rsid w:val="00607C13"/>
    <w:rsid w:val="00610558"/>
    <w:rsid w:val="00610798"/>
    <w:rsid w:val="0061086E"/>
    <w:rsid w:val="00610B3F"/>
    <w:rsid w:val="00611347"/>
    <w:rsid w:val="00611754"/>
    <w:rsid w:val="00611958"/>
    <w:rsid w:val="00612267"/>
    <w:rsid w:val="006123CF"/>
    <w:rsid w:val="00612584"/>
    <w:rsid w:val="006128AE"/>
    <w:rsid w:val="00613E3F"/>
    <w:rsid w:val="0061414F"/>
    <w:rsid w:val="00614BD1"/>
    <w:rsid w:val="0061614C"/>
    <w:rsid w:val="00616215"/>
    <w:rsid w:val="00616CAA"/>
    <w:rsid w:val="006175AC"/>
    <w:rsid w:val="00620B36"/>
    <w:rsid w:val="00621188"/>
    <w:rsid w:val="00621BB1"/>
    <w:rsid w:val="00621D59"/>
    <w:rsid w:val="00621E18"/>
    <w:rsid w:val="00623F16"/>
    <w:rsid w:val="00624614"/>
    <w:rsid w:val="006252F5"/>
    <w:rsid w:val="006257ED"/>
    <w:rsid w:val="00626464"/>
    <w:rsid w:val="00626603"/>
    <w:rsid w:val="006271DC"/>
    <w:rsid w:val="00627745"/>
    <w:rsid w:val="00627F6C"/>
    <w:rsid w:val="00630529"/>
    <w:rsid w:val="00630540"/>
    <w:rsid w:val="00630853"/>
    <w:rsid w:val="00630A58"/>
    <w:rsid w:val="0063182E"/>
    <w:rsid w:val="00631E9B"/>
    <w:rsid w:val="00632648"/>
    <w:rsid w:val="00632F3C"/>
    <w:rsid w:val="00633EE4"/>
    <w:rsid w:val="00634025"/>
    <w:rsid w:val="00634BC8"/>
    <w:rsid w:val="006351CC"/>
    <w:rsid w:val="006374E6"/>
    <w:rsid w:val="00640446"/>
    <w:rsid w:val="006409E6"/>
    <w:rsid w:val="00641245"/>
    <w:rsid w:val="00641C3C"/>
    <w:rsid w:val="006420F7"/>
    <w:rsid w:val="006421E3"/>
    <w:rsid w:val="006424A5"/>
    <w:rsid w:val="00644AC9"/>
    <w:rsid w:val="00645617"/>
    <w:rsid w:val="00645DFF"/>
    <w:rsid w:val="006462A3"/>
    <w:rsid w:val="00646320"/>
    <w:rsid w:val="00646F53"/>
    <w:rsid w:val="00647067"/>
    <w:rsid w:val="0064790E"/>
    <w:rsid w:val="00650201"/>
    <w:rsid w:val="00650456"/>
    <w:rsid w:val="0065059A"/>
    <w:rsid w:val="0065068D"/>
    <w:rsid w:val="0065161F"/>
    <w:rsid w:val="00651E69"/>
    <w:rsid w:val="00652CB4"/>
    <w:rsid w:val="00653C47"/>
    <w:rsid w:val="00654C30"/>
    <w:rsid w:val="00656020"/>
    <w:rsid w:val="00656150"/>
    <w:rsid w:val="0065629D"/>
    <w:rsid w:val="00656F0A"/>
    <w:rsid w:val="00657BFA"/>
    <w:rsid w:val="006605B9"/>
    <w:rsid w:val="006609B8"/>
    <w:rsid w:val="00661691"/>
    <w:rsid w:val="00661F38"/>
    <w:rsid w:val="00662967"/>
    <w:rsid w:val="0066396B"/>
    <w:rsid w:val="00665177"/>
    <w:rsid w:val="00665635"/>
    <w:rsid w:val="00665CC6"/>
    <w:rsid w:val="00665D33"/>
    <w:rsid w:val="006665D4"/>
    <w:rsid w:val="006670AE"/>
    <w:rsid w:val="00667430"/>
    <w:rsid w:val="006677A4"/>
    <w:rsid w:val="0066782D"/>
    <w:rsid w:val="00667C6D"/>
    <w:rsid w:val="0067016E"/>
    <w:rsid w:val="00670809"/>
    <w:rsid w:val="00670C09"/>
    <w:rsid w:val="00670F8C"/>
    <w:rsid w:val="00670FAE"/>
    <w:rsid w:val="00671654"/>
    <w:rsid w:val="0067168A"/>
    <w:rsid w:val="006719AC"/>
    <w:rsid w:val="00671F57"/>
    <w:rsid w:val="006720A4"/>
    <w:rsid w:val="00674A52"/>
    <w:rsid w:val="00674E6E"/>
    <w:rsid w:val="00675F65"/>
    <w:rsid w:val="00676554"/>
    <w:rsid w:val="00676F1D"/>
    <w:rsid w:val="00677022"/>
    <w:rsid w:val="00677745"/>
    <w:rsid w:val="00677A77"/>
    <w:rsid w:val="006805C8"/>
    <w:rsid w:val="00680A05"/>
    <w:rsid w:val="00681576"/>
    <w:rsid w:val="00683BF3"/>
    <w:rsid w:val="006846D7"/>
    <w:rsid w:val="00684A9B"/>
    <w:rsid w:val="006850FD"/>
    <w:rsid w:val="0068545B"/>
    <w:rsid w:val="0068633A"/>
    <w:rsid w:val="0068652C"/>
    <w:rsid w:val="006865DD"/>
    <w:rsid w:val="006903ED"/>
    <w:rsid w:val="006908EE"/>
    <w:rsid w:val="00691532"/>
    <w:rsid w:val="00691767"/>
    <w:rsid w:val="0069181F"/>
    <w:rsid w:val="00691F0E"/>
    <w:rsid w:val="0069247E"/>
    <w:rsid w:val="006924ED"/>
    <w:rsid w:val="00693628"/>
    <w:rsid w:val="006936F2"/>
    <w:rsid w:val="00693725"/>
    <w:rsid w:val="00693AA5"/>
    <w:rsid w:val="006943AF"/>
    <w:rsid w:val="00694556"/>
    <w:rsid w:val="00695808"/>
    <w:rsid w:val="00696393"/>
    <w:rsid w:val="00696411"/>
    <w:rsid w:val="00696759"/>
    <w:rsid w:val="00697471"/>
    <w:rsid w:val="00697670"/>
    <w:rsid w:val="00697B90"/>
    <w:rsid w:val="006A01A2"/>
    <w:rsid w:val="006A082F"/>
    <w:rsid w:val="006A1124"/>
    <w:rsid w:val="006A166B"/>
    <w:rsid w:val="006A1D79"/>
    <w:rsid w:val="006A38FF"/>
    <w:rsid w:val="006A414E"/>
    <w:rsid w:val="006A4507"/>
    <w:rsid w:val="006A4A88"/>
    <w:rsid w:val="006A6BF2"/>
    <w:rsid w:val="006A6D8E"/>
    <w:rsid w:val="006B03A4"/>
    <w:rsid w:val="006B0611"/>
    <w:rsid w:val="006B06C8"/>
    <w:rsid w:val="006B06FB"/>
    <w:rsid w:val="006B382B"/>
    <w:rsid w:val="006B41E8"/>
    <w:rsid w:val="006B451C"/>
    <w:rsid w:val="006B4665"/>
    <w:rsid w:val="006B46FB"/>
    <w:rsid w:val="006B4D08"/>
    <w:rsid w:val="006B530A"/>
    <w:rsid w:val="006B56F1"/>
    <w:rsid w:val="006B5E20"/>
    <w:rsid w:val="006B5F2A"/>
    <w:rsid w:val="006B60BB"/>
    <w:rsid w:val="006B60BE"/>
    <w:rsid w:val="006B61E6"/>
    <w:rsid w:val="006B70F3"/>
    <w:rsid w:val="006B77CF"/>
    <w:rsid w:val="006B77D2"/>
    <w:rsid w:val="006B7807"/>
    <w:rsid w:val="006C0979"/>
    <w:rsid w:val="006C16E0"/>
    <w:rsid w:val="006C1A52"/>
    <w:rsid w:val="006C22C7"/>
    <w:rsid w:val="006C2C6E"/>
    <w:rsid w:val="006C3E54"/>
    <w:rsid w:val="006C40D3"/>
    <w:rsid w:val="006C4406"/>
    <w:rsid w:val="006C4948"/>
    <w:rsid w:val="006C4BAD"/>
    <w:rsid w:val="006C50E6"/>
    <w:rsid w:val="006C5FFE"/>
    <w:rsid w:val="006C621F"/>
    <w:rsid w:val="006C6240"/>
    <w:rsid w:val="006C7104"/>
    <w:rsid w:val="006C7755"/>
    <w:rsid w:val="006D0960"/>
    <w:rsid w:val="006D0B78"/>
    <w:rsid w:val="006D166B"/>
    <w:rsid w:val="006D176A"/>
    <w:rsid w:val="006D1F01"/>
    <w:rsid w:val="006D25B0"/>
    <w:rsid w:val="006D29F0"/>
    <w:rsid w:val="006D35BA"/>
    <w:rsid w:val="006D5C13"/>
    <w:rsid w:val="006D6F9A"/>
    <w:rsid w:val="006D767B"/>
    <w:rsid w:val="006D78FA"/>
    <w:rsid w:val="006D7E5F"/>
    <w:rsid w:val="006D7F1D"/>
    <w:rsid w:val="006E04FD"/>
    <w:rsid w:val="006E0606"/>
    <w:rsid w:val="006E0875"/>
    <w:rsid w:val="006E0C08"/>
    <w:rsid w:val="006E0CED"/>
    <w:rsid w:val="006E136D"/>
    <w:rsid w:val="006E194E"/>
    <w:rsid w:val="006E1F1D"/>
    <w:rsid w:val="006E21FB"/>
    <w:rsid w:val="006E25A0"/>
    <w:rsid w:val="006E2A4D"/>
    <w:rsid w:val="006E3F56"/>
    <w:rsid w:val="006E4055"/>
    <w:rsid w:val="006E4ECE"/>
    <w:rsid w:val="006E52E5"/>
    <w:rsid w:val="006E5940"/>
    <w:rsid w:val="006E5A8E"/>
    <w:rsid w:val="006E6B90"/>
    <w:rsid w:val="006E7539"/>
    <w:rsid w:val="006E754F"/>
    <w:rsid w:val="006E79B7"/>
    <w:rsid w:val="006F0CA3"/>
    <w:rsid w:val="006F0EE0"/>
    <w:rsid w:val="006F0F30"/>
    <w:rsid w:val="006F298E"/>
    <w:rsid w:val="006F2DA8"/>
    <w:rsid w:val="006F39DB"/>
    <w:rsid w:val="006F41AD"/>
    <w:rsid w:val="006F50ED"/>
    <w:rsid w:val="006F6565"/>
    <w:rsid w:val="006F6B11"/>
    <w:rsid w:val="006F6B84"/>
    <w:rsid w:val="006F755C"/>
    <w:rsid w:val="007005B5"/>
    <w:rsid w:val="007008AE"/>
    <w:rsid w:val="0070260B"/>
    <w:rsid w:val="00702618"/>
    <w:rsid w:val="00703E5A"/>
    <w:rsid w:val="0070516E"/>
    <w:rsid w:val="007055B4"/>
    <w:rsid w:val="00706E57"/>
    <w:rsid w:val="0071008E"/>
    <w:rsid w:val="0071042C"/>
    <w:rsid w:val="00711425"/>
    <w:rsid w:val="00711607"/>
    <w:rsid w:val="00711C9D"/>
    <w:rsid w:val="007120D7"/>
    <w:rsid w:val="00712424"/>
    <w:rsid w:val="00713358"/>
    <w:rsid w:val="00713B7A"/>
    <w:rsid w:val="00714030"/>
    <w:rsid w:val="00714181"/>
    <w:rsid w:val="007146BD"/>
    <w:rsid w:val="00714E0C"/>
    <w:rsid w:val="00715212"/>
    <w:rsid w:val="007153C8"/>
    <w:rsid w:val="007156C1"/>
    <w:rsid w:val="00715D98"/>
    <w:rsid w:val="007163D1"/>
    <w:rsid w:val="00716DD5"/>
    <w:rsid w:val="0071745E"/>
    <w:rsid w:val="007179E9"/>
    <w:rsid w:val="00717A13"/>
    <w:rsid w:val="00717FB0"/>
    <w:rsid w:val="007201F9"/>
    <w:rsid w:val="007209EE"/>
    <w:rsid w:val="0072169B"/>
    <w:rsid w:val="00722E0A"/>
    <w:rsid w:val="00723998"/>
    <w:rsid w:val="00724060"/>
    <w:rsid w:val="007246D5"/>
    <w:rsid w:val="00725DDD"/>
    <w:rsid w:val="00725F32"/>
    <w:rsid w:val="00725FFF"/>
    <w:rsid w:val="007272FA"/>
    <w:rsid w:val="00730249"/>
    <w:rsid w:val="00730D81"/>
    <w:rsid w:val="00731B88"/>
    <w:rsid w:val="00732E0D"/>
    <w:rsid w:val="00734197"/>
    <w:rsid w:val="00735ABA"/>
    <w:rsid w:val="00736C00"/>
    <w:rsid w:val="00737BB3"/>
    <w:rsid w:val="00737C41"/>
    <w:rsid w:val="00737CB7"/>
    <w:rsid w:val="00740207"/>
    <w:rsid w:val="00741AAE"/>
    <w:rsid w:val="007420DC"/>
    <w:rsid w:val="00742BBB"/>
    <w:rsid w:val="00743415"/>
    <w:rsid w:val="007440AE"/>
    <w:rsid w:val="00744CF5"/>
    <w:rsid w:val="00744D18"/>
    <w:rsid w:val="00744FC7"/>
    <w:rsid w:val="007458C3"/>
    <w:rsid w:val="00745A65"/>
    <w:rsid w:val="007461C6"/>
    <w:rsid w:val="0074630C"/>
    <w:rsid w:val="00746319"/>
    <w:rsid w:val="00746A0D"/>
    <w:rsid w:val="00746C17"/>
    <w:rsid w:val="00746E09"/>
    <w:rsid w:val="007476A2"/>
    <w:rsid w:val="00747736"/>
    <w:rsid w:val="007478D0"/>
    <w:rsid w:val="00747972"/>
    <w:rsid w:val="00750217"/>
    <w:rsid w:val="0075084F"/>
    <w:rsid w:val="00750899"/>
    <w:rsid w:val="00750EE0"/>
    <w:rsid w:val="00751066"/>
    <w:rsid w:val="00751504"/>
    <w:rsid w:val="0075157F"/>
    <w:rsid w:val="007516A2"/>
    <w:rsid w:val="00751D38"/>
    <w:rsid w:val="0075239C"/>
    <w:rsid w:val="007523DE"/>
    <w:rsid w:val="00752468"/>
    <w:rsid w:val="00752582"/>
    <w:rsid w:val="0075259E"/>
    <w:rsid w:val="007525B9"/>
    <w:rsid w:val="00752786"/>
    <w:rsid w:val="00752D49"/>
    <w:rsid w:val="007534CA"/>
    <w:rsid w:val="00754044"/>
    <w:rsid w:val="00754526"/>
    <w:rsid w:val="00755335"/>
    <w:rsid w:val="007569DE"/>
    <w:rsid w:val="00756B74"/>
    <w:rsid w:val="007577DA"/>
    <w:rsid w:val="00757DF3"/>
    <w:rsid w:val="007606C0"/>
    <w:rsid w:val="00761923"/>
    <w:rsid w:val="00761D5A"/>
    <w:rsid w:val="00761F36"/>
    <w:rsid w:val="00761FF3"/>
    <w:rsid w:val="007622ED"/>
    <w:rsid w:val="00762784"/>
    <w:rsid w:val="00762B99"/>
    <w:rsid w:val="00762F54"/>
    <w:rsid w:val="0076338D"/>
    <w:rsid w:val="00763C81"/>
    <w:rsid w:val="0076463C"/>
    <w:rsid w:val="0076488F"/>
    <w:rsid w:val="00764ADB"/>
    <w:rsid w:val="007656FD"/>
    <w:rsid w:val="007668F3"/>
    <w:rsid w:val="00766B18"/>
    <w:rsid w:val="007672A8"/>
    <w:rsid w:val="00767748"/>
    <w:rsid w:val="00767C14"/>
    <w:rsid w:val="00770E9D"/>
    <w:rsid w:val="007710F6"/>
    <w:rsid w:val="007719CD"/>
    <w:rsid w:val="007719EA"/>
    <w:rsid w:val="00771E97"/>
    <w:rsid w:val="00771FAB"/>
    <w:rsid w:val="007723F7"/>
    <w:rsid w:val="0077253C"/>
    <w:rsid w:val="00772711"/>
    <w:rsid w:val="007734E5"/>
    <w:rsid w:val="00773F22"/>
    <w:rsid w:val="007762A3"/>
    <w:rsid w:val="00776C9C"/>
    <w:rsid w:val="007775F4"/>
    <w:rsid w:val="007804A0"/>
    <w:rsid w:val="00782EA5"/>
    <w:rsid w:val="00783138"/>
    <w:rsid w:val="00783720"/>
    <w:rsid w:val="007837CE"/>
    <w:rsid w:val="007852D6"/>
    <w:rsid w:val="00785811"/>
    <w:rsid w:val="00785910"/>
    <w:rsid w:val="00785CD0"/>
    <w:rsid w:val="00785FA1"/>
    <w:rsid w:val="0078640D"/>
    <w:rsid w:val="00786469"/>
    <w:rsid w:val="007902D4"/>
    <w:rsid w:val="0079075D"/>
    <w:rsid w:val="00791553"/>
    <w:rsid w:val="00791D5C"/>
    <w:rsid w:val="00792342"/>
    <w:rsid w:val="00792778"/>
    <w:rsid w:val="00793367"/>
    <w:rsid w:val="007936EC"/>
    <w:rsid w:val="0079370B"/>
    <w:rsid w:val="00794C68"/>
    <w:rsid w:val="00795147"/>
    <w:rsid w:val="0079530A"/>
    <w:rsid w:val="00795782"/>
    <w:rsid w:val="007959FC"/>
    <w:rsid w:val="007977A8"/>
    <w:rsid w:val="00797872"/>
    <w:rsid w:val="007979AE"/>
    <w:rsid w:val="007A00E0"/>
    <w:rsid w:val="007A0750"/>
    <w:rsid w:val="007A0DDD"/>
    <w:rsid w:val="007A1B2C"/>
    <w:rsid w:val="007A1D63"/>
    <w:rsid w:val="007A2008"/>
    <w:rsid w:val="007A209F"/>
    <w:rsid w:val="007A2231"/>
    <w:rsid w:val="007A2F58"/>
    <w:rsid w:val="007A34D5"/>
    <w:rsid w:val="007A4596"/>
    <w:rsid w:val="007A45AC"/>
    <w:rsid w:val="007A5502"/>
    <w:rsid w:val="007A5548"/>
    <w:rsid w:val="007A62BE"/>
    <w:rsid w:val="007A65E8"/>
    <w:rsid w:val="007A72A5"/>
    <w:rsid w:val="007B0C9D"/>
    <w:rsid w:val="007B0F59"/>
    <w:rsid w:val="007B1138"/>
    <w:rsid w:val="007B233B"/>
    <w:rsid w:val="007B234C"/>
    <w:rsid w:val="007B3466"/>
    <w:rsid w:val="007B3978"/>
    <w:rsid w:val="007B512A"/>
    <w:rsid w:val="007B51E9"/>
    <w:rsid w:val="007B5849"/>
    <w:rsid w:val="007B5C05"/>
    <w:rsid w:val="007B67B8"/>
    <w:rsid w:val="007B6B41"/>
    <w:rsid w:val="007B6D51"/>
    <w:rsid w:val="007B7460"/>
    <w:rsid w:val="007B78DC"/>
    <w:rsid w:val="007B7985"/>
    <w:rsid w:val="007B7F1F"/>
    <w:rsid w:val="007C0118"/>
    <w:rsid w:val="007C050B"/>
    <w:rsid w:val="007C1463"/>
    <w:rsid w:val="007C2097"/>
    <w:rsid w:val="007C2363"/>
    <w:rsid w:val="007C26AD"/>
    <w:rsid w:val="007C40F7"/>
    <w:rsid w:val="007C5027"/>
    <w:rsid w:val="007C5064"/>
    <w:rsid w:val="007C53D4"/>
    <w:rsid w:val="007C56D4"/>
    <w:rsid w:val="007C5D6E"/>
    <w:rsid w:val="007C612C"/>
    <w:rsid w:val="007C6C99"/>
    <w:rsid w:val="007C6EB7"/>
    <w:rsid w:val="007C7CFB"/>
    <w:rsid w:val="007C7F48"/>
    <w:rsid w:val="007D040F"/>
    <w:rsid w:val="007D07D3"/>
    <w:rsid w:val="007D1009"/>
    <w:rsid w:val="007D101B"/>
    <w:rsid w:val="007D16D7"/>
    <w:rsid w:val="007D1E36"/>
    <w:rsid w:val="007D20F7"/>
    <w:rsid w:val="007D21B8"/>
    <w:rsid w:val="007D2748"/>
    <w:rsid w:val="007D2A40"/>
    <w:rsid w:val="007D3379"/>
    <w:rsid w:val="007D38A8"/>
    <w:rsid w:val="007D3CE8"/>
    <w:rsid w:val="007D411E"/>
    <w:rsid w:val="007D4298"/>
    <w:rsid w:val="007D4B9D"/>
    <w:rsid w:val="007D56D1"/>
    <w:rsid w:val="007D570B"/>
    <w:rsid w:val="007D6A07"/>
    <w:rsid w:val="007D76E4"/>
    <w:rsid w:val="007D7949"/>
    <w:rsid w:val="007D7AF0"/>
    <w:rsid w:val="007E0C1F"/>
    <w:rsid w:val="007E0F62"/>
    <w:rsid w:val="007E1319"/>
    <w:rsid w:val="007E2090"/>
    <w:rsid w:val="007E2110"/>
    <w:rsid w:val="007E269A"/>
    <w:rsid w:val="007E2AC1"/>
    <w:rsid w:val="007E35E7"/>
    <w:rsid w:val="007E36E2"/>
    <w:rsid w:val="007E3B6F"/>
    <w:rsid w:val="007E3BC7"/>
    <w:rsid w:val="007E4B4C"/>
    <w:rsid w:val="007E4C8A"/>
    <w:rsid w:val="007E515D"/>
    <w:rsid w:val="007E5481"/>
    <w:rsid w:val="007E6A1B"/>
    <w:rsid w:val="007E6B17"/>
    <w:rsid w:val="007E725D"/>
    <w:rsid w:val="007F08AE"/>
    <w:rsid w:val="007F0A2D"/>
    <w:rsid w:val="007F0DA4"/>
    <w:rsid w:val="007F105C"/>
    <w:rsid w:val="007F1FFF"/>
    <w:rsid w:val="007F2086"/>
    <w:rsid w:val="007F237D"/>
    <w:rsid w:val="007F2B28"/>
    <w:rsid w:val="007F3C9F"/>
    <w:rsid w:val="007F53FE"/>
    <w:rsid w:val="007F59E3"/>
    <w:rsid w:val="007F5C35"/>
    <w:rsid w:val="007F5D60"/>
    <w:rsid w:val="007F63D3"/>
    <w:rsid w:val="007F664D"/>
    <w:rsid w:val="007F71CA"/>
    <w:rsid w:val="007F7259"/>
    <w:rsid w:val="007F7550"/>
    <w:rsid w:val="00800421"/>
    <w:rsid w:val="0080045D"/>
    <w:rsid w:val="00800833"/>
    <w:rsid w:val="00801894"/>
    <w:rsid w:val="00801C2B"/>
    <w:rsid w:val="00801E48"/>
    <w:rsid w:val="008026C1"/>
    <w:rsid w:val="00802B28"/>
    <w:rsid w:val="0080306A"/>
    <w:rsid w:val="00803FC1"/>
    <w:rsid w:val="0080436E"/>
    <w:rsid w:val="00804A3A"/>
    <w:rsid w:val="00804C5B"/>
    <w:rsid w:val="00807EF0"/>
    <w:rsid w:val="00810117"/>
    <w:rsid w:val="00810D73"/>
    <w:rsid w:val="00811045"/>
    <w:rsid w:val="008117FA"/>
    <w:rsid w:val="00812C44"/>
    <w:rsid w:val="00813040"/>
    <w:rsid w:val="00813465"/>
    <w:rsid w:val="00813A02"/>
    <w:rsid w:val="0081412B"/>
    <w:rsid w:val="0081473E"/>
    <w:rsid w:val="008151E2"/>
    <w:rsid w:val="0081526B"/>
    <w:rsid w:val="0081580D"/>
    <w:rsid w:val="00815908"/>
    <w:rsid w:val="00815DFE"/>
    <w:rsid w:val="008167BE"/>
    <w:rsid w:val="00816D2B"/>
    <w:rsid w:val="00816EBC"/>
    <w:rsid w:val="00817455"/>
    <w:rsid w:val="00817792"/>
    <w:rsid w:val="00817794"/>
    <w:rsid w:val="0082003F"/>
    <w:rsid w:val="0082008B"/>
    <w:rsid w:val="008200AE"/>
    <w:rsid w:val="008208E2"/>
    <w:rsid w:val="00820F1A"/>
    <w:rsid w:val="00821359"/>
    <w:rsid w:val="008214AB"/>
    <w:rsid w:val="00821F75"/>
    <w:rsid w:val="008237FA"/>
    <w:rsid w:val="00824455"/>
    <w:rsid w:val="00824B5F"/>
    <w:rsid w:val="00824FE6"/>
    <w:rsid w:val="008253DA"/>
    <w:rsid w:val="00825D78"/>
    <w:rsid w:val="00826BE1"/>
    <w:rsid w:val="008272EB"/>
    <w:rsid w:val="008279FA"/>
    <w:rsid w:val="008302C5"/>
    <w:rsid w:val="008306DC"/>
    <w:rsid w:val="00830A99"/>
    <w:rsid w:val="00830AB9"/>
    <w:rsid w:val="00830E0D"/>
    <w:rsid w:val="00830E98"/>
    <w:rsid w:val="00831F66"/>
    <w:rsid w:val="008320EA"/>
    <w:rsid w:val="00832967"/>
    <w:rsid w:val="00834154"/>
    <w:rsid w:val="008344F7"/>
    <w:rsid w:val="00834B84"/>
    <w:rsid w:val="00834BD0"/>
    <w:rsid w:val="00835674"/>
    <w:rsid w:val="00835B60"/>
    <w:rsid w:val="0083696D"/>
    <w:rsid w:val="00837D6B"/>
    <w:rsid w:val="00840415"/>
    <w:rsid w:val="0084043F"/>
    <w:rsid w:val="008405E2"/>
    <w:rsid w:val="008408FD"/>
    <w:rsid w:val="00841565"/>
    <w:rsid w:val="00841742"/>
    <w:rsid w:val="00842168"/>
    <w:rsid w:val="0084229B"/>
    <w:rsid w:val="008425B4"/>
    <w:rsid w:val="008437A8"/>
    <w:rsid w:val="00843C57"/>
    <w:rsid w:val="0084418C"/>
    <w:rsid w:val="0084523A"/>
    <w:rsid w:val="008454DB"/>
    <w:rsid w:val="0084576A"/>
    <w:rsid w:val="00845786"/>
    <w:rsid w:val="0084586F"/>
    <w:rsid w:val="00845BC8"/>
    <w:rsid w:val="00846928"/>
    <w:rsid w:val="00846EE7"/>
    <w:rsid w:val="00847C0B"/>
    <w:rsid w:val="00850974"/>
    <w:rsid w:val="00850CCB"/>
    <w:rsid w:val="00850EE1"/>
    <w:rsid w:val="0085120A"/>
    <w:rsid w:val="008515ED"/>
    <w:rsid w:val="00852B91"/>
    <w:rsid w:val="00853027"/>
    <w:rsid w:val="00853D0C"/>
    <w:rsid w:val="008541EB"/>
    <w:rsid w:val="0085481E"/>
    <w:rsid w:val="00854AC1"/>
    <w:rsid w:val="00854C41"/>
    <w:rsid w:val="0085510D"/>
    <w:rsid w:val="00856A9E"/>
    <w:rsid w:val="0085752F"/>
    <w:rsid w:val="008612C7"/>
    <w:rsid w:val="008619A2"/>
    <w:rsid w:val="008626E7"/>
    <w:rsid w:val="00862FE3"/>
    <w:rsid w:val="00863C6D"/>
    <w:rsid w:val="008640FE"/>
    <w:rsid w:val="00864283"/>
    <w:rsid w:val="0086452D"/>
    <w:rsid w:val="00864AED"/>
    <w:rsid w:val="008657EB"/>
    <w:rsid w:val="00865806"/>
    <w:rsid w:val="00865DAE"/>
    <w:rsid w:val="00866628"/>
    <w:rsid w:val="00866677"/>
    <w:rsid w:val="00866CB2"/>
    <w:rsid w:val="00867800"/>
    <w:rsid w:val="00867B7E"/>
    <w:rsid w:val="00870EE7"/>
    <w:rsid w:val="00871807"/>
    <w:rsid w:val="00871F98"/>
    <w:rsid w:val="008722F1"/>
    <w:rsid w:val="0087294A"/>
    <w:rsid w:val="00872C35"/>
    <w:rsid w:val="0087303D"/>
    <w:rsid w:val="00873291"/>
    <w:rsid w:val="00874121"/>
    <w:rsid w:val="00874CF8"/>
    <w:rsid w:val="00874FD1"/>
    <w:rsid w:val="0087515D"/>
    <w:rsid w:val="008758D7"/>
    <w:rsid w:val="00875BED"/>
    <w:rsid w:val="0087640A"/>
    <w:rsid w:val="00876987"/>
    <w:rsid w:val="00876CF0"/>
    <w:rsid w:val="00877D8F"/>
    <w:rsid w:val="00880816"/>
    <w:rsid w:val="008809D3"/>
    <w:rsid w:val="00880AE3"/>
    <w:rsid w:val="00881081"/>
    <w:rsid w:val="0088128C"/>
    <w:rsid w:val="008812F6"/>
    <w:rsid w:val="00881605"/>
    <w:rsid w:val="00881735"/>
    <w:rsid w:val="00881F72"/>
    <w:rsid w:val="0088247F"/>
    <w:rsid w:val="00882BB7"/>
    <w:rsid w:val="008839F4"/>
    <w:rsid w:val="00883F9D"/>
    <w:rsid w:val="00884E79"/>
    <w:rsid w:val="008859EC"/>
    <w:rsid w:val="00885A3E"/>
    <w:rsid w:val="00885FF8"/>
    <w:rsid w:val="0088606B"/>
    <w:rsid w:val="008862A0"/>
    <w:rsid w:val="008864BE"/>
    <w:rsid w:val="00886E9E"/>
    <w:rsid w:val="00886F47"/>
    <w:rsid w:val="0088753F"/>
    <w:rsid w:val="00887672"/>
    <w:rsid w:val="0088775A"/>
    <w:rsid w:val="0089081C"/>
    <w:rsid w:val="00890ED5"/>
    <w:rsid w:val="0089139C"/>
    <w:rsid w:val="00891692"/>
    <w:rsid w:val="00891DCF"/>
    <w:rsid w:val="00892BE2"/>
    <w:rsid w:val="00894318"/>
    <w:rsid w:val="00895025"/>
    <w:rsid w:val="008950BA"/>
    <w:rsid w:val="00895106"/>
    <w:rsid w:val="0089526F"/>
    <w:rsid w:val="008957A1"/>
    <w:rsid w:val="0089668D"/>
    <w:rsid w:val="008967C6"/>
    <w:rsid w:val="00896F42"/>
    <w:rsid w:val="00897881"/>
    <w:rsid w:val="008A02F0"/>
    <w:rsid w:val="008A083A"/>
    <w:rsid w:val="008A095F"/>
    <w:rsid w:val="008A117C"/>
    <w:rsid w:val="008A16D1"/>
    <w:rsid w:val="008A1958"/>
    <w:rsid w:val="008A21DE"/>
    <w:rsid w:val="008A2FC7"/>
    <w:rsid w:val="008A332E"/>
    <w:rsid w:val="008A4354"/>
    <w:rsid w:val="008A4359"/>
    <w:rsid w:val="008A45A6"/>
    <w:rsid w:val="008A4986"/>
    <w:rsid w:val="008A59B2"/>
    <w:rsid w:val="008A63B0"/>
    <w:rsid w:val="008A7087"/>
    <w:rsid w:val="008A722F"/>
    <w:rsid w:val="008A7B88"/>
    <w:rsid w:val="008B18AE"/>
    <w:rsid w:val="008B1C30"/>
    <w:rsid w:val="008B25BF"/>
    <w:rsid w:val="008B3061"/>
    <w:rsid w:val="008B3AD5"/>
    <w:rsid w:val="008B400F"/>
    <w:rsid w:val="008B4B9A"/>
    <w:rsid w:val="008B5890"/>
    <w:rsid w:val="008B5E11"/>
    <w:rsid w:val="008B60E6"/>
    <w:rsid w:val="008B61FC"/>
    <w:rsid w:val="008B626A"/>
    <w:rsid w:val="008B68B8"/>
    <w:rsid w:val="008B700E"/>
    <w:rsid w:val="008B7160"/>
    <w:rsid w:val="008B771E"/>
    <w:rsid w:val="008B7C94"/>
    <w:rsid w:val="008B7FEF"/>
    <w:rsid w:val="008C0CC7"/>
    <w:rsid w:val="008C1DBF"/>
    <w:rsid w:val="008C2663"/>
    <w:rsid w:val="008C3044"/>
    <w:rsid w:val="008C4005"/>
    <w:rsid w:val="008C4C66"/>
    <w:rsid w:val="008C4F8E"/>
    <w:rsid w:val="008C4F96"/>
    <w:rsid w:val="008C535B"/>
    <w:rsid w:val="008C69F0"/>
    <w:rsid w:val="008C7CE1"/>
    <w:rsid w:val="008D02FE"/>
    <w:rsid w:val="008D0327"/>
    <w:rsid w:val="008D0636"/>
    <w:rsid w:val="008D0A71"/>
    <w:rsid w:val="008D14EB"/>
    <w:rsid w:val="008D20C9"/>
    <w:rsid w:val="008D25CD"/>
    <w:rsid w:val="008D2748"/>
    <w:rsid w:val="008D33E2"/>
    <w:rsid w:val="008D3551"/>
    <w:rsid w:val="008D38FA"/>
    <w:rsid w:val="008D3FFD"/>
    <w:rsid w:val="008D451F"/>
    <w:rsid w:val="008D4FAC"/>
    <w:rsid w:val="008D5017"/>
    <w:rsid w:val="008D5D02"/>
    <w:rsid w:val="008D6CEF"/>
    <w:rsid w:val="008D71A1"/>
    <w:rsid w:val="008D73B7"/>
    <w:rsid w:val="008E005A"/>
    <w:rsid w:val="008E00B4"/>
    <w:rsid w:val="008E1316"/>
    <w:rsid w:val="008E1FF6"/>
    <w:rsid w:val="008E2D8E"/>
    <w:rsid w:val="008E3661"/>
    <w:rsid w:val="008E39C6"/>
    <w:rsid w:val="008E429E"/>
    <w:rsid w:val="008E49D3"/>
    <w:rsid w:val="008E4D40"/>
    <w:rsid w:val="008E4D8B"/>
    <w:rsid w:val="008E55CE"/>
    <w:rsid w:val="008E5F7F"/>
    <w:rsid w:val="008E6217"/>
    <w:rsid w:val="008E6E22"/>
    <w:rsid w:val="008E6FA8"/>
    <w:rsid w:val="008E7544"/>
    <w:rsid w:val="008E7A5E"/>
    <w:rsid w:val="008F1B55"/>
    <w:rsid w:val="008F1FC6"/>
    <w:rsid w:val="008F2589"/>
    <w:rsid w:val="008F29DC"/>
    <w:rsid w:val="008F4138"/>
    <w:rsid w:val="008F463D"/>
    <w:rsid w:val="008F5569"/>
    <w:rsid w:val="008F5794"/>
    <w:rsid w:val="008F590D"/>
    <w:rsid w:val="008F5B80"/>
    <w:rsid w:val="008F61C0"/>
    <w:rsid w:val="008F686C"/>
    <w:rsid w:val="008F7280"/>
    <w:rsid w:val="008F741D"/>
    <w:rsid w:val="008F7BF3"/>
    <w:rsid w:val="0090001B"/>
    <w:rsid w:val="00900C80"/>
    <w:rsid w:val="00900EB9"/>
    <w:rsid w:val="00900F62"/>
    <w:rsid w:val="00901048"/>
    <w:rsid w:val="009011E2"/>
    <w:rsid w:val="0090131C"/>
    <w:rsid w:val="0090154D"/>
    <w:rsid w:val="00901970"/>
    <w:rsid w:val="00902756"/>
    <w:rsid w:val="009028F3"/>
    <w:rsid w:val="00902A49"/>
    <w:rsid w:val="00902DB9"/>
    <w:rsid w:val="00903051"/>
    <w:rsid w:val="009030BC"/>
    <w:rsid w:val="0090314B"/>
    <w:rsid w:val="00903273"/>
    <w:rsid w:val="009036D7"/>
    <w:rsid w:val="00903B75"/>
    <w:rsid w:val="0090412A"/>
    <w:rsid w:val="009041B1"/>
    <w:rsid w:val="00904A8B"/>
    <w:rsid w:val="00904C17"/>
    <w:rsid w:val="00905E9A"/>
    <w:rsid w:val="009070A1"/>
    <w:rsid w:val="00907188"/>
    <w:rsid w:val="00907280"/>
    <w:rsid w:val="00907975"/>
    <w:rsid w:val="00910253"/>
    <w:rsid w:val="00910541"/>
    <w:rsid w:val="00910F79"/>
    <w:rsid w:val="00911656"/>
    <w:rsid w:val="009116C6"/>
    <w:rsid w:val="00911A62"/>
    <w:rsid w:val="00911EAB"/>
    <w:rsid w:val="009141C9"/>
    <w:rsid w:val="009148DE"/>
    <w:rsid w:val="009156C9"/>
    <w:rsid w:val="00915C2B"/>
    <w:rsid w:val="00916402"/>
    <w:rsid w:val="00917949"/>
    <w:rsid w:val="0092029E"/>
    <w:rsid w:val="009202DB"/>
    <w:rsid w:val="00920402"/>
    <w:rsid w:val="00920E6D"/>
    <w:rsid w:val="0092121D"/>
    <w:rsid w:val="00921DFE"/>
    <w:rsid w:val="009221AC"/>
    <w:rsid w:val="0092221F"/>
    <w:rsid w:val="00922C3E"/>
    <w:rsid w:val="00923777"/>
    <w:rsid w:val="00923B3A"/>
    <w:rsid w:val="00923BAD"/>
    <w:rsid w:val="00923F02"/>
    <w:rsid w:val="00924CF7"/>
    <w:rsid w:val="00925014"/>
    <w:rsid w:val="00925AE5"/>
    <w:rsid w:val="009271BD"/>
    <w:rsid w:val="009301D8"/>
    <w:rsid w:val="00930BC0"/>
    <w:rsid w:val="00931A4B"/>
    <w:rsid w:val="00931C05"/>
    <w:rsid w:val="00932F68"/>
    <w:rsid w:val="009335D1"/>
    <w:rsid w:val="009339A8"/>
    <w:rsid w:val="00933A72"/>
    <w:rsid w:val="00933BFF"/>
    <w:rsid w:val="009348D3"/>
    <w:rsid w:val="009357A8"/>
    <w:rsid w:val="0093677C"/>
    <w:rsid w:val="009373F5"/>
    <w:rsid w:val="009379BC"/>
    <w:rsid w:val="0094020E"/>
    <w:rsid w:val="00940CE9"/>
    <w:rsid w:val="0094155E"/>
    <w:rsid w:val="00941EA1"/>
    <w:rsid w:val="00942E93"/>
    <w:rsid w:val="00943161"/>
    <w:rsid w:val="0094334D"/>
    <w:rsid w:val="0094350E"/>
    <w:rsid w:val="00943F63"/>
    <w:rsid w:val="009449FB"/>
    <w:rsid w:val="00945036"/>
    <w:rsid w:val="00946126"/>
    <w:rsid w:val="009470C1"/>
    <w:rsid w:val="00947437"/>
    <w:rsid w:val="009501C6"/>
    <w:rsid w:val="009503F5"/>
    <w:rsid w:val="009504DA"/>
    <w:rsid w:val="0095063C"/>
    <w:rsid w:val="00950654"/>
    <w:rsid w:val="009509EC"/>
    <w:rsid w:val="009511E8"/>
    <w:rsid w:val="00952BDF"/>
    <w:rsid w:val="00952D72"/>
    <w:rsid w:val="00953132"/>
    <w:rsid w:val="0095356C"/>
    <w:rsid w:val="00953A86"/>
    <w:rsid w:val="00953FC8"/>
    <w:rsid w:val="00954874"/>
    <w:rsid w:val="00955913"/>
    <w:rsid w:val="0095596B"/>
    <w:rsid w:val="00955CEF"/>
    <w:rsid w:val="0096092F"/>
    <w:rsid w:val="00960BA6"/>
    <w:rsid w:val="009612E9"/>
    <w:rsid w:val="00961583"/>
    <w:rsid w:val="00961BAA"/>
    <w:rsid w:val="009626A4"/>
    <w:rsid w:val="00962AED"/>
    <w:rsid w:val="00962B5A"/>
    <w:rsid w:val="00962C2C"/>
    <w:rsid w:val="009630B2"/>
    <w:rsid w:val="00963C4A"/>
    <w:rsid w:val="0096430F"/>
    <w:rsid w:val="00964374"/>
    <w:rsid w:val="0096583B"/>
    <w:rsid w:val="00965C83"/>
    <w:rsid w:val="0096618B"/>
    <w:rsid w:val="00966938"/>
    <w:rsid w:val="00966CD0"/>
    <w:rsid w:val="00966D5B"/>
    <w:rsid w:val="0096701B"/>
    <w:rsid w:val="00970396"/>
    <w:rsid w:val="009706D1"/>
    <w:rsid w:val="00972AAD"/>
    <w:rsid w:val="00972DFA"/>
    <w:rsid w:val="00972EEA"/>
    <w:rsid w:val="00974971"/>
    <w:rsid w:val="00974AE0"/>
    <w:rsid w:val="0097578C"/>
    <w:rsid w:val="009757FF"/>
    <w:rsid w:val="00975B4F"/>
    <w:rsid w:val="009769A4"/>
    <w:rsid w:val="00976E2E"/>
    <w:rsid w:val="009777D9"/>
    <w:rsid w:val="00977B5A"/>
    <w:rsid w:val="00980840"/>
    <w:rsid w:val="00980940"/>
    <w:rsid w:val="00980CF5"/>
    <w:rsid w:val="00981272"/>
    <w:rsid w:val="009814E2"/>
    <w:rsid w:val="00981738"/>
    <w:rsid w:val="00982A90"/>
    <w:rsid w:val="00982BEF"/>
    <w:rsid w:val="009846DD"/>
    <w:rsid w:val="00984910"/>
    <w:rsid w:val="0098500F"/>
    <w:rsid w:val="009850D6"/>
    <w:rsid w:val="00985756"/>
    <w:rsid w:val="00985CC8"/>
    <w:rsid w:val="00986FD5"/>
    <w:rsid w:val="009905CE"/>
    <w:rsid w:val="00990E1D"/>
    <w:rsid w:val="00991AF3"/>
    <w:rsid w:val="00991B88"/>
    <w:rsid w:val="00991C95"/>
    <w:rsid w:val="00992D61"/>
    <w:rsid w:val="0099476C"/>
    <w:rsid w:val="00994AB3"/>
    <w:rsid w:val="0099577E"/>
    <w:rsid w:val="00997A47"/>
    <w:rsid w:val="00997E19"/>
    <w:rsid w:val="00997EB3"/>
    <w:rsid w:val="009A054F"/>
    <w:rsid w:val="009A0D4D"/>
    <w:rsid w:val="009A11B5"/>
    <w:rsid w:val="009A130A"/>
    <w:rsid w:val="009A1575"/>
    <w:rsid w:val="009A2060"/>
    <w:rsid w:val="009A2270"/>
    <w:rsid w:val="009A24FA"/>
    <w:rsid w:val="009A29C4"/>
    <w:rsid w:val="009A2D9D"/>
    <w:rsid w:val="009A2F91"/>
    <w:rsid w:val="009A325C"/>
    <w:rsid w:val="009A3483"/>
    <w:rsid w:val="009A3839"/>
    <w:rsid w:val="009A3C69"/>
    <w:rsid w:val="009A4344"/>
    <w:rsid w:val="009A4900"/>
    <w:rsid w:val="009A492D"/>
    <w:rsid w:val="009A4C92"/>
    <w:rsid w:val="009A5753"/>
    <w:rsid w:val="009A579D"/>
    <w:rsid w:val="009A5809"/>
    <w:rsid w:val="009A5A4D"/>
    <w:rsid w:val="009A60B4"/>
    <w:rsid w:val="009A618D"/>
    <w:rsid w:val="009A681E"/>
    <w:rsid w:val="009A6D4E"/>
    <w:rsid w:val="009A6D67"/>
    <w:rsid w:val="009A70CA"/>
    <w:rsid w:val="009A72A6"/>
    <w:rsid w:val="009A7AE2"/>
    <w:rsid w:val="009B019F"/>
    <w:rsid w:val="009B02CD"/>
    <w:rsid w:val="009B18CD"/>
    <w:rsid w:val="009B1FED"/>
    <w:rsid w:val="009B2A30"/>
    <w:rsid w:val="009B3189"/>
    <w:rsid w:val="009B3222"/>
    <w:rsid w:val="009B3470"/>
    <w:rsid w:val="009B34D0"/>
    <w:rsid w:val="009B37A7"/>
    <w:rsid w:val="009B3F6B"/>
    <w:rsid w:val="009B490F"/>
    <w:rsid w:val="009B4D30"/>
    <w:rsid w:val="009B5553"/>
    <w:rsid w:val="009B56D5"/>
    <w:rsid w:val="009B6812"/>
    <w:rsid w:val="009B6B2F"/>
    <w:rsid w:val="009B6EDE"/>
    <w:rsid w:val="009B72A8"/>
    <w:rsid w:val="009B776E"/>
    <w:rsid w:val="009B7CE6"/>
    <w:rsid w:val="009B7FBF"/>
    <w:rsid w:val="009C07ED"/>
    <w:rsid w:val="009C080D"/>
    <w:rsid w:val="009C0A91"/>
    <w:rsid w:val="009C1027"/>
    <w:rsid w:val="009C2C99"/>
    <w:rsid w:val="009C2CD1"/>
    <w:rsid w:val="009C3971"/>
    <w:rsid w:val="009C3BE8"/>
    <w:rsid w:val="009C3E64"/>
    <w:rsid w:val="009C4302"/>
    <w:rsid w:val="009C4649"/>
    <w:rsid w:val="009C60B7"/>
    <w:rsid w:val="009C623E"/>
    <w:rsid w:val="009C66FE"/>
    <w:rsid w:val="009C7321"/>
    <w:rsid w:val="009C74EE"/>
    <w:rsid w:val="009D0440"/>
    <w:rsid w:val="009D06B6"/>
    <w:rsid w:val="009D0888"/>
    <w:rsid w:val="009D1596"/>
    <w:rsid w:val="009D1882"/>
    <w:rsid w:val="009D1D96"/>
    <w:rsid w:val="009D1F77"/>
    <w:rsid w:val="009D2D33"/>
    <w:rsid w:val="009D2DFD"/>
    <w:rsid w:val="009D2EA0"/>
    <w:rsid w:val="009D2ED7"/>
    <w:rsid w:val="009D3D52"/>
    <w:rsid w:val="009D49DC"/>
    <w:rsid w:val="009D4B76"/>
    <w:rsid w:val="009D4C15"/>
    <w:rsid w:val="009D531B"/>
    <w:rsid w:val="009D5730"/>
    <w:rsid w:val="009D62A2"/>
    <w:rsid w:val="009D6FF9"/>
    <w:rsid w:val="009D7A2A"/>
    <w:rsid w:val="009E0A8C"/>
    <w:rsid w:val="009E117A"/>
    <w:rsid w:val="009E14E4"/>
    <w:rsid w:val="009E1902"/>
    <w:rsid w:val="009E1E12"/>
    <w:rsid w:val="009E23AC"/>
    <w:rsid w:val="009E2D9D"/>
    <w:rsid w:val="009E30B3"/>
    <w:rsid w:val="009E3297"/>
    <w:rsid w:val="009E32F1"/>
    <w:rsid w:val="009E33DB"/>
    <w:rsid w:val="009E35E4"/>
    <w:rsid w:val="009E4C2B"/>
    <w:rsid w:val="009E4F0D"/>
    <w:rsid w:val="009E5C97"/>
    <w:rsid w:val="009E69D5"/>
    <w:rsid w:val="009E7544"/>
    <w:rsid w:val="009E7808"/>
    <w:rsid w:val="009E7931"/>
    <w:rsid w:val="009E796A"/>
    <w:rsid w:val="009E7A11"/>
    <w:rsid w:val="009F012E"/>
    <w:rsid w:val="009F0381"/>
    <w:rsid w:val="009F060A"/>
    <w:rsid w:val="009F1145"/>
    <w:rsid w:val="009F1331"/>
    <w:rsid w:val="009F1B38"/>
    <w:rsid w:val="009F1B7E"/>
    <w:rsid w:val="009F28FE"/>
    <w:rsid w:val="009F3212"/>
    <w:rsid w:val="009F4ABF"/>
    <w:rsid w:val="009F4E1D"/>
    <w:rsid w:val="009F5362"/>
    <w:rsid w:val="009F5717"/>
    <w:rsid w:val="009F6358"/>
    <w:rsid w:val="009F734F"/>
    <w:rsid w:val="009F74DA"/>
    <w:rsid w:val="00A0002C"/>
    <w:rsid w:val="00A0112E"/>
    <w:rsid w:val="00A01EA5"/>
    <w:rsid w:val="00A02DA8"/>
    <w:rsid w:val="00A03E36"/>
    <w:rsid w:val="00A03E6A"/>
    <w:rsid w:val="00A04580"/>
    <w:rsid w:val="00A0574E"/>
    <w:rsid w:val="00A068EB"/>
    <w:rsid w:val="00A06B52"/>
    <w:rsid w:val="00A100CD"/>
    <w:rsid w:val="00A1255F"/>
    <w:rsid w:val="00A13EC8"/>
    <w:rsid w:val="00A15BC7"/>
    <w:rsid w:val="00A1689F"/>
    <w:rsid w:val="00A16A8C"/>
    <w:rsid w:val="00A16B57"/>
    <w:rsid w:val="00A16F24"/>
    <w:rsid w:val="00A17138"/>
    <w:rsid w:val="00A1748E"/>
    <w:rsid w:val="00A17E8E"/>
    <w:rsid w:val="00A21676"/>
    <w:rsid w:val="00A21E50"/>
    <w:rsid w:val="00A22350"/>
    <w:rsid w:val="00A2257A"/>
    <w:rsid w:val="00A22DBD"/>
    <w:rsid w:val="00A2383F"/>
    <w:rsid w:val="00A23BDB"/>
    <w:rsid w:val="00A246B6"/>
    <w:rsid w:val="00A246C8"/>
    <w:rsid w:val="00A2497E"/>
    <w:rsid w:val="00A2532E"/>
    <w:rsid w:val="00A254F8"/>
    <w:rsid w:val="00A26CB7"/>
    <w:rsid w:val="00A27083"/>
    <w:rsid w:val="00A272B8"/>
    <w:rsid w:val="00A273EF"/>
    <w:rsid w:val="00A304FE"/>
    <w:rsid w:val="00A30A56"/>
    <w:rsid w:val="00A30FC4"/>
    <w:rsid w:val="00A310ED"/>
    <w:rsid w:val="00A3179A"/>
    <w:rsid w:val="00A31B31"/>
    <w:rsid w:val="00A31B78"/>
    <w:rsid w:val="00A31F91"/>
    <w:rsid w:val="00A31F94"/>
    <w:rsid w:val="00A32E70"/>
    <w:rsid w:val="00A3390D"/>
    <w:rsid w:val="00A33CF6"/>
    <w:rsid w:val="00A341D4"/>
    <w:rsid w:val="00A34636"/>
    <w:rsid w:val="00A3465F"/>
    <w:rsid w:val="00A34B5F"/>
    <w:rsid w:val="00A352A8"/>
    <w:rsid w:val="00A353EF"/>
    <w:rsid w:val="00A35B1D"/>
    <w:rsid w:val="00A35DB4"/>
    <w:rsid w:val="00A36451"/>
    <w:rsid w:val="00A365EC"/>
    <w:rsid w:val="00A36916"/>
    <w:rsid w:val="00A36C6E"/>
    <w:rsid w:val="00A37EC9"/>
    <w:rsid w:val="00A4031F"/>
    <w:rsid w:val="00A41510"/>
    <w:rsid w:val="00A42203"/>
    <w:rsid w:val="00A424BA"/>
    <w:rsid w:val="00A43621"/>
    <w:rsid w:val="00A45FC6"/>
    <w:rsid w:val="00A46328"/>
    <w:rsid w:val="00A473AB"/>
    <w:rsid w:val="00A474E1"/>
    <w:rsid w:val="00A4757B"/>
    <w:rsid w:val="00A47D7A"/>
    <w:rsid w:val="00A47E70"/>
    <w:rsid w:val="00A50562"/>
    <w:rsid w:val="00A50731"/>
    <w:rsid w:val="00A50CAB"/>
    <w:rsid w:val="00A50CF0"/>
    <w:rsid w:val="00A50D69"/>
    <w:rsid w:val="00A52735"/>
    <w:rsid w:val="00A549E9"/>
    <w:rsid w:val="00A55452"/>
    <w:rsid w:val="00A56389"/>
    <w:rsid w:val="00A5676D"/>
    <w:rsid w:val="00A57269"/>
    <w:rsid w:val="00A57416"/>
    <w:rsid w:val="00A5769D"/>
    <w:rsid w:val="00A57796"/>
    <w:rsid w:val="00A57CF0"/>
    <w:rsid w:val="00A60075"/>
    <w:rsid w:val="00A608C3"/>
    <w:rsid w:val="00A60C8B"/>
    <w:rsid w:val="00A610B7"/>
    <w:rsid w:val="00A612E4"/>
    <w:rsid w:val="00A613E7"/>
    <w:rsid w:val="00A62144"/>
    <w:rsid w:val="00A621F4"/>
    <w:rsid w:val="00A64998"/>
    <w:rsid w:val="00A64A0D"/>
    <w:rsid w:val="00A64CA7"/>
    <w:rsid w:val="00A65DDE"/>
    <w:rsid w:val="00A661BD"/>
    <w:rsid w:val="00A664DB"/>
    <w:rsid w:val="00A66897"/>
    <w:rsid w:val="00A66DFD"/>
    <w:rsid w:val="00A676D6"/>
    <w:rsid w:val="00A67A95"/>
    <w:rsid w:val="00A67BCC"/>
    <w:rsid w:val="00A70429"/>
    <w:rsid w:val="00A71380"/>
    <w:rsid w:val="00A71F5A"/>
    <w:rsid w:val="00A7263E"/>
    <w:rsid w:val="00A72B9C"/>
    <w:rsid w:val="00A72F7A"/>
    <w:rsid w:val="00A73C4F"/>
    <w:rsid w:val="00A73F13"/>
    <w:rsid w:val="00A74629"/>
    <w:rsid w:val="00A7545F"/>
    <w:rsid w:val="00A75D96"/>
    <w:rsid w:val="00A764D3"/>
    <w:rsid w:val="00A7671C"/>
    <w:rsid w:val="00A7686D"/>
    <w:rsid w:val="00A76F76"/>
    <w:rsid w:val="00A77917"/>
    <w:rsid w:val="00A77E76"/>
    <w:rsid w:val="00A80318"/>
    <w:rsid w:val="00A8171F"/>
    <w:rsid w:val="00A82013"/>
    <w:rsid w:val="00A82223"/>
    <w:rsid w:val="00A82BE5"/>
    <w:rsid w:val="00A835C3"/>
    <w:rsid w:val="00A84744"/>
    <w:rsid w:val="00A87206"/>
    <w:rsid w:val="00A8724B"/>
    <w:rsid w:val="00A8783E"/>
    <w:rsid w:val="00A87AE9"/>
    <w:rsid w:val="00A90C4B"/>
    <w:rsid w:val="00A91B8A"/>
    <w:rsid w:val="00A92725"/>
    <w:rsid w:val="00A92A5F"/>
    <w:rsid w:val="00A9311F"/>
    <w:rsid w:val="00A9318A"/>
    <w:rsid w:val="00A9362B"/>
    <w:rsid w:val="00A9385D"/>
    <w:rsid w:val="00A93BEB"/>
    <w:rsid w:val="00A93E8E"/>
    <w:rsid w:val="00A942DA"/>
    <w:rsid w:val="00A94EF2"/>
    <w:rsid w:val="00A95083"/>
    <w:rsid w:val="00A950BF"/>
    <w:rsid w:val="00A95AA1"/>
    <w:rsid w:val="00A9751B"/>
    <w:rsid w:val="00A9752A"/>
    <w:rsid w:val="00AA0038"/>
    <w:rsid w:val="00AA05EA"/>
    <w:rsid w:val="00AA0E5C"/>
    <w:rsid w:val="00AA1826"/>
    <w:rsid w:val="00AA2514"/>
    <w:rsid w:val="00AA28CC"/>
    <w:rsid w:val="00AA2CBC"/>
    <w:rsid w:val="00AA304D"/>
    <w:rsid w:val="00AA340E"/>
    <w:rsid w:val="00AA4215"/>
    <w:rsid w:val="00AA4449"/>
    <w:rsid w:val="00AA4A95"/>
    <w:rsid w:val="00AA4F59"/>
    <w:rsid w:val="00AA6802"/>
    <w:rsid w:val="00AA7ACB"/>
    <w:rsid w:val="00AA7D02"/>
    <w:rsid w:val="00AB034D"/>
    <w:rsid w:val="00AB0DE1"/>
    <w:rsid w:val="00AB1424"/>
    <w:rsid w:val="00AB19A7"/>
    <w:rsid w:val="00AB2046"/>
    <w:rsid w:val="00AB245C"/>
    <w:rsid w:val="00AB2FAB"/>
    <w:rsid w:val="00AB35CF"/>
    <w:rsid w:val="00AB3B56"/>
    <w:rsid w:val="00AB3FAC"/>
    <w:rsid w:val="00AB45E5"/>
    <w:rsid w:val="00AB4828"/>
    <w:rsid w:val="00AB557E"/>
    <w:rsid w:val="00AB585E"/>
    <w:rsid w:val="00AB5E14"/>
    <w:rsid w:val="00AB6160"/>
    <w:rsid w:val="00AB65CD"/>
    <w:rsid w:val="00AB6620"/>
    <w:rsid w:val="00AB72AE"/>
    <w:rsid w:val="00AB7EB5"/>
    <w:rsid w:val="00AC03F5"/>
    <w:rsid w:val="00AC05CB"/>
    <w:rsid w:val="00AC1E69"/>
    <w:rsid w:val="00AC1F06"/>
    <w:rsid w:val="00AC24E1"/>
    <w:rsid w:val="00AC29BE"/>
    <w:rsid w:val="00AC2CCE"/>
    <w:rsid w:val="00AC3562"/>
    <w:rsid w:val="00AC3922"/>
    <w:rsid w:val="00AC40DB"/>
    <w:rsid w:val="00AC4955"/>
    <w:rsid w:val="00AC4C7B"/>
    <w:rsid w:val="00AC4DD7"/>
    <w:rsid w:val="00AC573F"/>
    <w:rsid w:val="00AC5820"/>
    <w:rsid w:val="00AC6125"/>
    <w:rsid w:val="00AC65C8"/>
    <w:rsid w:val="00AC6DA9"/>
    <w:rsid w:val="00AD143C"/>
    <w:rsid w:val="00AD1799"/>
    <w:rsid w:val="00AD1CD8"/>
    <w:rsid w:val="00AD2BF4"/>
    <w:rsid w:val="00AD3A12"/>
    <w:rsid w:val="00AD3B38"/>
    <w:rsid w:val="00AD3CAA"/>
    <w:rsid w:val="00AD4EEC"/>
    <w:rsid w:val="00AD583E"/>
    <w:rsid w:val="00AD5BE6"/>
    <w:rsid w:val="00AD5CA4"/>
    <w:rsid w:val="00AD6857"/>
    <w:rsid w:val="00AD74F1"/>
    <w:rsid w:val="00AD7CDC"/>
    <w:rsid w:val="00AE0840"/>
    <w:rsid w:val="00AE179E"/>
    <w:rsid w:val="00AE1BD4"/>
    <w:rsid w:val="00AE28A7"/>
    <w:rsid w:val="00AE2A62"/>
    <w:rsid w:val="00AE2C4F"/>
    <w:rsid w:val="00AE31F9"/>
    <w:rsid w:val="00AE35FD"/>
    <w:rsid w:val="00AE3C06"/>
    <w:rsid w:val="00AE4830"/>
    <w:rsid w:val="00AE4B6D"/>
    <w:rsid w:val="00AE51DB"/>
    <w:rsid w:val="00AE5715"/>
    <w:rsid w:val="00AE571D"/>
    <w:rsid w:val="00AE5FA6"/>
    <w:rsid w:val="00AE618E"/>
    <w:rsid w:val="00AE6380"/>
    <w:rsid w:val="00AE6EDA"/>
    <w:rsid w:val="00AE7291"/>
    <w:rsid w:val="00AE7D6B"/>
    <w:rsid w:val="00AF043D"/>
    <w:rsid w:val="00AF1293"/>
    <w:rsid w:val="00AF155B"/>
    <w:rsid w:val="00AF2B25"/>
    <w:rsid w:val="00AF35D9"/>
    <w:rsid w:val="00AF3760"/>
    <w:rsid w:val="00AF531F"/>
    <w:rsid w:val="00AF6381"/>
    <w:rsid w:val="00AF6FA4"/>
    <w:rsid w:val="00AF7149"/>
    <w:rsid w:val="00AF7611"/>
    <w:rsid w:val="00AF7B58"/>
    <w:rsid w:val="00B002A1"/>
    <w:rsid w:val="00B010CD"/>
    <w:rsid w:val="00B01421"/>
    <w:rsid w:val="00B02C4C"/>
    <w:rsid w:val="00B032AD"/>
    <w:rsid w:val="00B03733"/>
    <w:rsid w:val="00B04370"/>
    <w:rsid w:val="00B04ADC"/>
    <w:rsid w:val="00B0559A"/>
    <w:rsid w:val="00B056CD"/>
    <w:rsid w:val="00B05CCC"/>
    <w:rsid w:val="00B05F8C"/>
    <w:rsid w:val="00B0656E"/>
    <w:rsid w:val="00B070DD"/>
    <w:rsid w:val="00B07680"/>
    <w:rsid w:val="00B07765"/>
    <w:rsid w:val="00B07D79"/>
    <w:rsid w:val="00B10442"/>
    <w:rsid w:val="00B10727"/>
    <w:rsid w:val="00B10FA1"/>
    <w:rsid w:val="00B11527"/>
    <w:rsid w:val="00B116C6"/>
    <w:rsid w:val="00B11B49"/>
    <w:rsid w:val="00B11C23"/>
    <w:rsid w:val="00B12B94"/>
    <w:rsid w:val="00B136AB"/>
    <w:rsid w:val="00B13F6D"/>
    <w:rsid w:val="00B14090"/>
    <w:rsid w:val="00B14546"/>
    <w:rsid w:val="00B14558"/>
    <w:rsid w:val="00B14FB0"/>
    <w:rsid w:val="00B16CB9"/>
    <w:rsid w:val="00B17286"/>
    <w:rsid w:val="00B17520"/>
    <w:rsid w:val="00B17776"/>
    <w:rsid w:val="00B17A6F"/>
    <w:rsid w:val="00B2035A"/>
    <w:rsid w:val="00B209ED"/>
    <w:rsid w:val="00B2165F"/>
    <w:rsid w:val="00B2190E"/>
    <w:rsid w:val="00B2270C"/>
    <w:rsid w:val="00B22C88"/>
    <w:rsid w:val="00B23137"/>
    <w:rsid w:val="00B23303"/>
    <w:rsid w:val="00B235C9"/>
    <w:rsid w:val="00B23955"/>
    <w:rsid w:val="00B256E2"/>
    <w:rsid w:val="00B258BB"/>
    <w:rsid w:val="00B25FC8"/>
    <w:rsid w:val="00B26D82"/>
    <w:rsid w:val="00B26DB2"/>
    <w:rsid w:val="00B27454"/>
    <w:rsid w:val="00B2796C"/>
    <w:rsid w:val="00B27DEE"/>
    <w:rsid w:val="00B302A9"/>
    <w:rsid w:val="00B30772"/>
    <w:rsid w:val="00B313EA"/>
    <w:rsid w:val="00B31B8D"/>
    <w:rsid w:val="00B31CE6"/>
    <w:rsid w:val="00B31F68"/>
    <w:rsid w:val="00B32899"/>
    <w:rsid w:val="00B32B00"/>
    <w:rsid w:val="00B33FEF"/>
    <w:rsid w:val="00B34048"/>
    <w:rsid w:val="00B35952"/>
    <w:rsid w:val="00B3614A"/>
    <w:rsid w:val="00B36274"/>
    <w:rsid w:val="00B362CD"/>
    <w:rsid w:val="00B368DC"/>
    <w:rsid w:val="00B36ABB"/>
    <w:rsid w:val="00B37029"/>
    <w:rsid w:val="00B40012"/>
    <w:rsid w:val="00B400D3"/>
    <w:rsid w:val="00B4011F"/>
    <w:rsid w:val="00B41A10"/>
    <w:rsid w:val="00B42215"/>
    <w:rsid w:val="00B4224B"/>
    <w:rsid w:val="00B42AED"/>
    <w:rsid w:val="00B42DE9"/>
    <w:rsid w:val="00B43481"/>
    <w:rsid w:val="00B43797"/>
    <w:rsid w:val="00B43CC4"/>
    <w:rsid w:val="00B45A8C"/>
    <w:rsid w:val="00B4606F"/>
    <w:rsid w:val="00B462C1"/>
    <w:rsid w:val="00B46A85"/>
    <w:rsid w:val="00B476F8"/>
    <w:rsid w:val="00B47E32"/>
    <w:rsid w:val="00B5065E"/>
    <w:rsid w:val="00B507E3"/>
    <w:rsid w:val="00B50CF9"/>
    <w:rsid w:val="00B517C4"/>
    <w:rsid w:val="00B519F3"/>
    <w:rsid w:val="00B51DE9"/>
    <w:rsid w:val="00B523B4"/>
    <w:rsid w:val="00B52610"/>
    <w:rsid w:val="00B5355A"/>
    <w:rsid w:val="00B53AC5"/>
    <w:rsid w:val="00B54263"/>
    <w:rsid w:val="00B54506"/>
    <w:rsid w:val="00B54968"/>
    <w:rsid w:val="00B55052"/>
    <w:rsid w:val="00B55749"/>
    <w:rsid w:val="00B55C75"/>
    <w:rsid w:val="00B55D79"/>
    <w:rsid w:val="00B575FE"/>
    <w:rsid w:val="00B57931"/>
    <w:rsid w:val="00B60224"/>
    <w:rsid w:val="00B603EB"/>
    <w:rsid w:val="00B6163A"/>
    <w:rsid w:val="00B61726"/>
    <w:rsid w:val="00B632D1"/>
    <w:rsid w:val="00B63304"/>
    <w:rsid w:val="00B63369"/>
    <w:rsid w:val="00B63967"/>
    <w:rsid w:val="00B63C69"/>
    <w:rsid w:val="00B644A0"/>
    <w:rsid w:val="00B6484B"/>
    <w:rsid w:val="00B65223"/>
    <w:rsid w:val="00B65271"/>
    <w:rsid w:val="00B65BA9"/>
    <w:rsid w:val="00B65F29"/>
    <w:rsid w:val="00B6656C"/>
    <w:rsid w:val="00B66EA0"/>
    <w:rsid w:val="00B67B97"/>
    <w:rsid w:val="00B70CA7"/>
    <w:rsid w:val="00B71E1F"/>
    <w:rsid w:val="00B72CE7"/>
    <w:rsid w:val="00B72F94"/>
    <w:rsid w:val="00B7338E"/>
    <w:rsid w:val="00B749A4"/>
    <w:rsid w:val="00B74D0E"/>
    <w:rsid w:val="00B75112"/>
    <w:rsid w:val="00B751BD"/>
    <w:rsid w:val="00B75E62"/>
    <w:rsid w:val="00B760E6"/>
    <w:rsid w:val="00B7614C"/>
    <w:rsid w:val="00B762B4"/>
    <w:rsid w:val="00B767EE"/>
    <w:rsid w:val="00B77A5F"/>
    <w:rsid w:val="00B80613"/>
    <w:rsid w:val="00B815F7"/>
    <w:rsid w:val="00B81D10"/>
    <w:rsid w:val="00B82295"/>
    <w:rsid w:val="00B8255B"/>
    <w:rsid w:val="00B829A1"/>
    <w:rsid w:val="00B830D9"/>
    <w:rsid w:val="00B83A1C"/>
    <w:rsid w:val="00B83C44"/>
    <w:rsid w:val="00B840F0"/>
    <w:rsid w:val="00B8559B"/>
    <w:rsid w:val="00B86806"/>
    <w:rsid w:val="00B9052E"/>
    <w:rsid w:val="00B90CFE"/>
    <w:rsid w:val="00B91186"/>
    <w:rsid w:val="00B91A00"/>
    <w:rsid w:val="00B91B28"/>
    <w:rsid w:val="00B91CC0"/>
    <w:rsid w:val="00B938CC"/>
    <w:rsid w:val="00B93CE8"/>
    <w:rsid w:val="00B941A7"/>
    <w:rsid w:val="00B94A0C"/>
    <w:rsid w:val="00B94A5F"/>
    <w:rsid w:val="00B95F56"/>
    <w:rsid w:val="00B968C8"/>
    <w:rsid w:val="00B96ACA"/>
    <w:rsid w:val="00B97599"/>
    <w:rsid w:val="00B97FB5"/>
    <w:rsid w:val="00BA0996"/>
    <w:rsid w:val="00BA0CED"/>
    <w:rsid w:val="00BA16B0"/>
    <w:rsid w:val="00BA1BA2"/>
    <w:rsid w:val="00BA2605"/>
    <w:rsid w:val="00BA2B01"/>
    <w:rsid w:val="00BA3498"/>
    <w:rsid w:val="00BA3999"/>
    <w:rsid w:val="00BA3CA5"/>
    <w:rsid w:val="00BA3EC5"/>
    <w:rsid w:val="00BA51D9"/>
    <w:rsid w:val="00BA5B75"/>
    <w:rsid w:val="00BA67E7"/>
    <w:rsid w:val="00BA6E0C"/>
    <w:rsid w:val="00BA747B"/>
    <w:rsid w:val="00BA7CD3"/>
    <w:rsid w:val="00BB0428"/>
    <w:rsid w:val="00BB1853"/>
    <w:rsid w:val="00BB2061"/>
    <w:rsid w:val="00BB2424"/>
    <w:rsid w:val="00BB3DBB"/>
    <w:rsid w:val="00BB3E17"/>
    <w:rsid w:val="00BB4373"/>
    <w:rsid w:val="00BB4481"/>
    <w:rsid w:val="00BB481A"/>
    <w:rsid w:val="00BB51C2"/>
    <w:rsid w:val="00BB5DFC"/>
    <w:rsid w:val="00BB5F6C"/>
    <w:rsid w:val="00BB66D6"/>
    <w:rsid w:val="00BB6B0C"/>
    <w:rsid w:val="00BC0CA2"/>
    <w:rsid w:val="00BC2580"/>
    <w:rsid w:val="00BC259C"/>
    <w:rsid w:val="00BC28BB"/>
    <w:rsid w:val="00BC3398"/>
    <w:rsid w:val="00BC386B"/>
    <w:rsid w:val="00BC3FC6"/>
    <w:rsid w:val="00BC4076"/>
    <w:rsid w:val="00BC464C"/>
    <w:rsid w:val="00BC4794"/>
    <w:rsid w:val="00BC4E0D"/>
    <w:rsid w:val="00BC501C"/>
    <w:rsid w:val="00BC5B6B"/>
    <w:rsid w:val="00BC5B83"/>
    <w:rsid w:val="00BC5CBE"/>
    <w:rsid w:val="00BC5E97"/>
    <w:rsid w:val="00BC6D78"/>
    <w:rsid w:val="00BC6F71"/>
    <w:rsid w:val="00BC7896"/>
    <w:rsid w:val="00BD1B05"/>
    <w:rsid w:val="00BD1B9F"/>
    <w:rsid w:val="00BD2564"/>
    <w:rsid w:val="00BD279D"/>
    <w:rsid w:val="00BD28F9"/>
    <w:rsid w:val="00BD30BA"/>
    <w:rsid w:val="00BD4008"/>
    <w:rsid w:val="00BD481A"/>
    <w:rsid w:val="00BD4BBE"/>
    <w:rsid w:val="00BD4E66"/>
    <w:rsid w:val="00BD4F8C"/>
    <w:rsid w:val="00BD57E9"/>
    <w:rsid w:val="00BD5B22"/>
    <w:rsid w:val="00BD5F94"/>
    <w:rsid w:val="00BD6BB8"/>
    <w:rsid w:val="00BD6DBE"/>
    <w:rsid w:val="00BD7788"/>
    <w:rsid w:val="00BD7CC5"/>
    <w:rsid w:val="00BD7CD5"/>
    <w:rsid w:val="00BE076D"/>
    <w:rsid w:val="00BE0F16"/>
    <w:rsid w:val="00BE11C1"/>
    <w:rsid w:val="00BE12FE"/>
    <w:rsid w:val="00BE19E5"/>
    <w:rsid w:val="00BE1B10"/>
    <w:rsid w:val="00BE1D9D"/>
    <w:rsid w:val="00BE1E0D"/>
    <w:rsid w:val="00BE1E8A"/>
    <w:rsid w:val="00BE28A3"/>
    <w:rsid w:val="00BE2C0A"/>
    <w:rsid w:val="00BE2C3C"/>
    <w:rsid w:val="00BE34A5"/>
    <w:rsid w:val="00BE4752"/>
    <w:rsid w:val="00BE6728"/>
    <w:rsid w:val="00BE7077"/>
    <w:rsid w:val="00BE7DCF"/>
    <w:rsid w:val="00BE7E0A"/>
    <w:rsid w:val="00BF0E96"/>
    <w:rsid w:val="00BF1C85"/>
    <w:rsid w:val="00BF210D"/>
    <w:rsid w:val="00BF2368"/>
    <w:rsid w:val="00BF2720"/>
    <w:rsid w:val="00BF3CFD"/>
    <w:rsid w:val="00BF525E"/>
    <w:rsid w:val="00BF544F"/>
    <w:rsid w:val="00BF620A"/>
    <w:rsid w:val="00BF6245"/>
    <w:rsid w:val="00C002D8"/>
    <w:rsid w:val="00C00357"/>
    <w:rsid w:val="00C008BB"/>
    <w:rsid w:val="00C00EAA"/>
    <w:rsid w:val="00C01027"/>
    <w:rsid w:val="00C0138F"/>
    <w:rsid w:val="00C01410"/>
    <w:rsid w:val="00C015CC"/>
    <w:rsid w:val="00C0260B"/>
    <w:rsid w:val="00C03B82"/>
    <w:rsid w:val="00C04A1F"/>
    <w:rsid w:val="00C04FC4"/>
    <w:rsid w:val="00C0569E"/>
    <w:rsid w:val="00C05842"/>
    <w:rsid w:val="00C05E34"/>
    <w:rsid w:val="00C074D9"/>
    <w:rsid w:val="00C10676"/>
    <w:rsid w:val="00C112CC"/>
    <w:rsid w:val="00C114E1"/>
    <w:rsid w:val="00C123D1"/>
    <w:rsid w:val="00C133DD"/>
    <w:rsid w:val="00C1361B"/>
    <w:rsid w:val="00C13757"/>
    <w:rsid w:val="00C14FC5"/>
    <w:rsid w:val="00C150BF"/>
    <w:rsid w:val="00C1576B"/>
    <w:rsid w:val="00C15F98"/>
    <w:rsid w:val="00C16143"/>
    <w:rsid w:val="00C1622B"/>
    <w:rsid w:val="00C16C7F"/>
    <w:rsid w:val="00C170E9"/>
    <w:rsid w:val="00C17F92"/>
    <w:rsid w:val="00C21354"/>
    <w:rsid w:val="00C21867"/>
    <w:rsid w:val="00C21DA8"/>
    <w:rsid w:val="00C223DB"/>
    <w:rsid w:val="00C22520"/>
    <w:rsid w:val="00C2294A"/>
    <w:rsid w:val="00C2469B"/>
    <w:rsid w:val="00C24934"/>
    <w:rsid w:val="00C25073"/>
    <w:rsid w:val="00C252C5"/>
    <w:rsid w:val="00C25661"/>
    <w:rsid w:val="00C25A51"/>
    <w:rsid w:val="00C25FFA"/>
    <w:rsid w:val="00C260FE"/>
    <w:rsid w:val="00C2655E"/>
    <w:rsid w:val="00C266D6"/>
    <w:rsid w:val="00C2681F"/>
    <w:rsid w:val="00C272D4"/>
    <w:rsid w:val="00C27796"/>
    <w:rsid w:val="00C30D62"/>
    <w:rsid w:val="00C3259A"/>
    <w:rsid w:val="00C32EB0"/>
    <w:rsid w:val="00C334CC"/>
    <w:rsid w:val="00C33550"/>
    <w:rsid w:val="00C3362C"/>
    <w:rsid w:val="00C33D49"/>
    <w:rsid w:val="00C33E54"/>
    <w:rsid w:val="00C33F9B"/>
    <w:rsid w:val="00C34610"/>
    <w:rsid w:val="00C3490C"/>
    <w:rsid w:val="00C34B5F"/>
    <w:rsid w:val="00C35BE6"/>
    <w:rsid w:val="00C361D1"/>
    <w:rsid w:val="00C365FE"/>
    <w:rsid w:val="00C40010"/>
    <w:rsid w:val="00C413DF"/>
    <w:rsid w:val="00C417F8"/>
    <w:rsid w:val="00C41E9A"/>
    <w:rsid w:val="00C42476"/>
    <w:rsid w:val="00C42C14"/>
    <w:rsid w:val="00C4370E"/>
    <w:rsid w:val="00C43929"/>
    <w:rsid w:val="00C43BB7"/>
    <w:rsid w:val="00C43BCB"/>
    <w:rsid w:val="00C446C6"/>
    <w:rsid w:val="00C446D0"/>
    <w:rsid w:val="00C44F3B"/>
    <w:rsid w:val="00C466D0"/>
    <w:rsid w:val="00C468ED"/>
    <w:rsid w:val="00C469CD"/>
    <w:rsid w:val="00C470EC"/>
    <w:rsid w:val="00C476F7"/>
    <w:rsid w:val="00C477DC"/>
    <w:rsid w:val="00C47950"/>
    <w:rsid w:val="00C50410"/>
    <w:rsid w:val="00C50EB9"/>
    <w:rsid w:val="00C516C4"/>
    <w:rsid w:val="00C5264F"/>
    <w:rsid w:val="00C52E18"/>
    <w:rsid w:val="00C536EB"/>
    <w:rsid w:val="00C549B5"/>
    <w:rsid w:val="00C54AE0"/>
    <w:rsid w:val="00C54B28"/>
    <w:rsid w:val="00C5697F"/>
    <w:rsid w:val="00C56E67"/>
    <w:rsid w:val="00C57F9F"/>
    <w:rsid w:val="00C57FA0"/>
    <w:rsid w:val="00C60DB5"/>
    <w:rsid w:val="00C60F2C"/>
    <w:rsid w:val="00C6139A"/>
    <w:rsid w:val="00C62D4B"/>
    <w:rsid w:val="00C62F34"/>
    <w:rsid w:val="00C64084"/>
    <w:rsid w:val="00C6453C"/>
    <w:rsid w:val="00C645ED"/>
    <w:rsid w:val="00C65EAF"/>
    <w:rsid w:val="00C663EC"/>
    <w:rsid w:val="00C664CD"/>
    <w:rsid w:val="00C66642"/>
    <w:rsid w:val="00C66B02"/>
    <w:rsid w:val="00C66BA2"/>
    <w:rsid w:val="00C66C3F"/>
    <w:rsid w:val="00C67015"/>
    <w:rsid w:val="00C70ADF"/>
    <w:rsid w:val="00C70FA2"/>
    <w:rsid w:val="00C71083"/>
    <w:rsid w:val="00C73371"/>
    <w:rsid w:val="00C73E45"/>
    <w:rsid w:val="00C74CAB"/>
    <w:rsid w:val="00C752A9"/>
    <w:rsid w:val="00C76182"/>
    <w:rsid w:val="00C76432"/>
    <w:rsid w:val="00C768BA"/>
    <w:rsid w:val="00C76903"/>
    <w:rsid w:val="00C77603"/>
    <w:rsid w:val="00C778FF"/>
    <w:rsid w:val="00C800EB"/>
    <w:rsid w:val="00C811F2"/>
    <w:rsid w:val="00C814A7"/>
    <w:rsid w:val="00C81842"/>
    <w:rsid w:val="00C81845"/>
    <w:rsid w:val="00C81C7E"/>
    <w:rsid w:val="00C822F1"/>
    <w:rsid w:val="00C82379"/>
    <w:rsid w:val="00C82C80"/>
    <w:rsid w:val="00C83C4D"/>
    <w:rsid w:val="00C849FC"/>
    <w:rsid w:val="00C85952"/>
    <w:rsid w:val="00C85A92"/>
    <w:rsid w:val="00C85E33"/>
    <w:rsid w:val="00C87335"/>
    <w:rsid w:val="00C8771D"/>
    <w:rsid w:val="00C8792D"/>
    <w:rsid w:val="00C87A48"/>
    <w:rsid w:val="00C87A9A"/>
    <w:rsid w:val="00C9058E"/>
    <w:rsid w:val="00C91090"/>
    <w:rsid w:val="00C91320"/>
    <w:rsid w:val="00C91684"/>
    <w:rsid w:val="00C92AF9"/>
    <w:rsid w:val="00C92BE7"/>
    <w:rsid w:val="00C92D65"/>
    <w:rsid w:val="00C92E0F"/>
    <w:rsid w:val="00C93440"/>
    <w:rsid w:val="00C935A6"/>
    <w:rsid w:val="00C93A40"/>
    <w:rsid w:val="00C93E62"/>
    <w:rsid w:val="00C9489C"/>
    <w:rsid w:val="00C94A00"/>
    <w:rsid w:val="00C94FAB"/>
    <w:rsid w:val="00C951C5"/>
    <w:rsid w:val="00C95985"/>
    <w:rsid w:val="00C95ACE"/>
    <w:rsid w:val="00C97941"/>
    <w:rsid w:val="00CA115B"/>
    <w:rsid w:val="00CA123F"/>
    <w:rsid w:val="00CA1310"/>
    <w:rsid w:val="00CA1544"/>
    <w:rsid w:val="00CA1870"/>
    <w:rsid w:val="00CA20CA"/>
    <w:rsid w:val="00CA3315"/>
    <w:rsid w:val="00CA38EA"/>
    <w:rsid w:val="00CA4663"/>
    <w:rsid w:val="00CA5781"/>
    <w:rsid w:val="00CA5796"/>
    <w:rsid w:val="00CA6717"/>
    <w:rsid w:val="00CA693C"/>
    <w:rsid w:val="00CA6E4C"/>
    <w:rsid w:val="00CA7C48"/>
    <w:rsid w:val="00CB02F3"/>
    <w:rsid w:val="00CB05E4"/>
    <w:rsid w:val="00CB120F"/>
    <w:rsid w:val="00CB1372"/>
    <w:rsid w:val="00CB15E6"/>
    <w:rsid w:val="00CB26A9"/>
    <w:rsid w:val="00CB27D5"/>
    <w:rsid w:val="00CB3827"/>
    <w:rsid w:val="00CB464D"/>
    <w:rsid w:val="00CB4F82"/>
    <w:rsid w:val="00CB5339"/>
    <w:rsid w:val="00CB6158"/>
    <w:rsid w:val="00CB68EB"/>
    <w:rsid w:val="00CB6948"/>
    <w:rsid w:val="00CB6A6C"/>
    <w:rsid w:val="00CB75AC"/>
    <w:rsid w:val="00CB781E"/>
    <w:rsid w:val="00CC06B5"/>
    <w:rsid w:val="00CC093D"/>
    <w:rsid w:val="00CC1BB2"/>
    <w:rsid w:val="00CC1EC0"/>
    <w:rsid w:val="00CC2A2A"/>
    <w:rsid w:val="00CC2C63"/>
    <w:rsid w:val="00CC41AB"/>
    <w:rsid w:val="00CC42D8"/>
    <w:rsid w:val="00CC5026"/>
    <w:rsid w:val="00CC5A4C"/>
    <w:rsid w:val="00CC5BCD"/>
    <w:rsid w:val="00CC6598"/>
    <w:rsid w:val="00CC684D"/>
    <w:rsid w:val="00CC6E7C"/>
    <w:rsid w:val="00CC7971"/>
    <w:rsid w:val="00CD1D71"/>
    <w:rsid w:val="00CD21A9"/>
    <w:rsid w:val="00CD2C74"/>
    <w:rsid w:val="00CD2D58"/>
    <w:rsid w:val="00CD2FC6"/>
    <w:rsid w:val="00CD36F3"/>
    <w:rsid w:val="00CD3BA9"/>
    <w:rsid w:val="00CD4F1F"/>
    <w:rsid w:val="00CD52CE"/>
    <w:rsid w:val="00CD5614"/>
    <w:rsid w:val="00CD5972"/>
    <w:rsid w:val="00CD6105"/>
    <w:rsid w:val="00CD61D5"/>
    <w:rsid w:val="00CD7B17"/>
    <w:rsid w:val="00CE0C8E"/>
    <w:rsid w:val="00CE0D92"/>
    <w:rsid w:val="00CE196D"/>
    <w:rsid w:val="00CE32C2"/>
    <w:rsid w:val="00CE382B"/>
    <w:rsid w:val="00CE4445"/>
    <w:rsid w:val="00CE44A6"/>
    <w:rsid w:val="00CE47F4"/>
    <w:rsid w:val="00CE4820"/>
    <w:rsid w:val="00CE4F26"/>
    <w:rsid w:val="00CE540A"/>
    <w:rsid w:val="00CE54C2"/>
    <w:rsid w:val="00CE64D0"/>
    <w:rsid w:val="00CE6572"/>
    <w:rsid w:val="00CE66C0"/>
    <w:rsid w:val="00CE6792"/>
    <w:rsid w:val="00CE6A87"/>
    <w:rsid w:val="00CE6CC1"/>
    <w:rsid w:val="00CE6F14"/>
    <w:rsid w:val="00CE6F70"/>
    <w:rsid w:val="00CF0B96"/>
    <w:rsid w:val="00CF1BEE"/>
    <w:rsid w:val="00CF23E0"/>
    <w:rsid w:val="00CF3271"/>
    <w:rsid w:val="00CF37E1"/>
    <w:rsid w:val="00CF3D8D"/>
    <w:rsid w:val="00CF3F99"/>
    <w:rsid w:val="00CF52C4"/>
    <w:rsid w:val="00CF59BC"/>
    <w:rsid w:val="00CF5F1B"/>
    <w:rsid w:val="00CF6E21"/>
    <w:rsid w:val="00CF746C"/>
    <w:rsid w:val="00CF77C1"/>
    <w:rsid w:val="00CF79C1"/>
    <w:rsid w:val="00CF7CAD"/>
    <w:rsid w:val="00D00C8E"/>
    <w:rsid w:val="00D013A0"/>
    <w:rsid w:val="00D01618"/>
    <w:rsid w:val="00D01BE8"/>
    <w:rsid w:val="00D01CD0"/>
    <w:rsid w:val="00D02041"/>
    <w:rsid w:val="00D03F9A"/>
    <w:rsid w:val="00D03FCD"/>
    <w:rsid w:val="00D0434C"/>
    <w:rsid w:val="00D04BE3"/>
    <w:rsid w:val="00D04E2C"/>
    <w:rsid w:val="00D06313"/>
    <w:rsid w:val="00D0665F"/>
    <w:rsid w:val="00D06D51"/>
    <w:rsid w:val="00D06E91"/>
    <w:rsid w:val="00D102C5"/>
    <w:rsid w:val="00D10C55"/>
    <w:rsid w:val="00D10E6E"/>
    <w:rsid w:val="00D12117"/>
    <w:rsid w:val="00D12ADB"/>
    <w:rsid w:val="00D12F31"/>
    <w:rsid w:val="00D13A44"/>
    <w:rsid w:val="00D13D59"/>
    <w:rsid w:val="00D13EDD"/>
    <w:rsid w:val="00D14D48"/>
    <w:rsid w:val="00D14E24"/>
    <w:rsid w:val="00D1544A"/>
    <w:rsid w:val="00D15A03"/>
    <w:rsid w:val="00D15AC5"/>
    <w:rsid w:val="00D15FB5"/>
    <w:rsid w:val="00D1665D"/>
    <w:rsid w:val="00D166AF"/>
    <w:rsid w:val="00D16F98"/>
    <w:rsid w:val="00D175EF"/>
    <w:rsid w:val="00D1783E"/>
    <w:rsid w:val="00D20090"/>
    <w:rsid w:val="00D2087D"/>
    <w:rsid w:val="00D20D59"/>
    <w:rsid w:val="00D20EF4"/>
    <w:rsid w:val="00D22E3A"/>
    <w:rsid w:val="00D236AC"/>
    <w:rsid w:val="00D2399A"/>
    <w:rsid w:val="00D2463B"/>
    <w:rsid w:val="00D2488D"/>
    <w:rsid w:val="00D24991"/>
    <w:rsid w:val="00D24DDC"/>
    <w:rsid w:val="00D252E4"/>
    <w:rsid w:val="00D25368"/>
    <w:rsid w:val="00D25DE3"/>
    <w:rsid w:val="00D25FF8"/>
    <w:rsid w:val="00D26030"/>
    <w:rsid w:val="00D2659C"/>
    <w:rsid w:val="00D26929"/>
    <w:rsid w:val="00D2709C"/>
    <w:rsid w:val="00D30262"/>
    <w:rsid w:val="00D307BE"/>
    <w:rsid w:val="00D3089D"/>
    <w:rsid w:val="00D31E13"/>
    <w:rsid w:val="00D31EF4"/>
    <w:rsid w:val="00D3257F"/>
    <w:rsid w:val="00D33362"/>
    <w:rsid w:val="00D33712"/>
    <w:rsid w:val="00D33E28"/>
    <w:rsid w:val="00D3471F"/>
    <w:rsid w:val="00D34F7D"/>
    <w:rsid w:val="00D35D61"/>
    <w:rsid w:val="00D3660E"/>
    <w:rsid w:val="00D36CF5"/>
    <w:rsid w:val="00D3787F"/>
    <w:rsid w:val="00D37F9C"/>
    <w:rsid w:val="00D403EB"/>
    <w:rsid w:val="00D40672"/>
    <w:rsid w:val="00D40B01"/>
    <w:rsid w:val="00D426B4"/>
    <w:rsid w:val="00D428DB"/>
    <w:rsid w:val="00D42B30"/>
    <w:rsid w:val="00D42C56"/>
    <w:rsid w:val="00D42DD4"/>
    <w:rsid w:val="00D4370D"/>
    <w:rsid w:val="00D437D6"/>
    <w:rsid w:val="00D43B65"/>
    <w:rsid w:val="00D43BB6"/>
    <w:rsid w:val="00D43F7C"/>
    <w:rsid w:val="00D4592D"/>
    <w:rsid w:val="00D45D1F"/>
    <w:rsid w:val="00D45DD0"/>
    <w:rsid w:val="00D46792"/>
    <w:rsid w:val="00D469B0"/>
    <w:rsid w:val="00D46EC7"/>
    <w:rsid w:val="00D4728D"/>
    <w:rsid w:val="00D4756E"/>
    <w:rsid w:val="00D50255"/>
    <w:rsid w:val="00D508BA"/>
    <w:rsid w:val="00D5298B"/>
    <w:rsid w:val="00D53069"/>
    <w:rsid w:val="00D53CCC"/>
    <w:rsid w:val="00D54BAB"/>
    <w:rsid w:val="00D54F36"/>
    <w:rsid w:val="00D558E5"/>
    <w:rsid w:val="00D5623C"/>
    <w:rsid w:val="00D6097E"/>
    <w:rsid w:val="00D60AE7"/>
    <w:rsid w:val="00D61EC4"/>
    <w:rsid w:val="00D62D16"/>
    <w:rsid w:val="00D63033"/>
    <w:rsid w:val="00D6378A"/>
    <w:rsid w:val="00D63889"/>
    <w:rsid w:val="00D6392E"/>
    <w:rsid w:val="00D63E39"/>
    <w:rsid w:val="00D64EBD"/>
    <w:rsid w:val="00D65576"/>
    <w:rsid w:val="00D67F82"/>
    <w:rsid w:val="00D70439"/>
    <w:rsid w:val="00D7119C"/>
    <w:rsid w:val="00D7125B"/>
    <w:rsid w:val="00D71D81"/>
    <w:rsid w:val="00D72867"/>
    <w:rsid w:val="00D72C56"/>
    <w:rsid w:val="00D73B4D"/>
    <w:rsid w:val="00D7477B"/>
    <w:rsid w:val="00D74903"/>
    <w:rsid w:val="00D74AB1"/>
    <w:rsid w:val="00D74B64"/>
    <w:rsid w:val="00D74D2B"/>
    <w:rsid w:val="00D74F4B"/>
    <w:rsid w:val="00D755B0"/>
    <w:rsid w:val="00D75D0A"/>
    <w:rsid w:val="00D77380"/>
    <w:rsid w:val="00D77725"/>
    <w:rsid w:val="00D7772D"/>
    <w:rsid w:val="00D77F4A"/>
    <w:rsid w:val="00D82009"/>
    <w:rsid w:val="00D824CA"/>
    <w:rsid w:val="00D82903"/>
    <w:rsid w:val="00D835D1"/>
    <w:rsid w:val="00D84C50"/>
    <w:rsid w:val="00D84E59"/>
    <w:rsid w:val="00D85554"/>
    <w:rsid w:val="00D85AE9"/>
    <w:rsid w:val="00D86E56"/>
    <w:rsid w:val="00D8721D"/>
    <w:rsid w:val="00D8725E"/>
    <w:rsid w:val="00D875EF"/>
    <w:rsid w:val="00D87C8E"/>
    <w:rsid w:val="00D91346"/>
    <w:rsid w:val="00D917F8"/>
    <w:rsid w:val="00D92421"/>
    <w:rsid w:val="00D92714"/>
    <w:rsid w:val="00D93072"/>
    <w:rsid w:val="00D941CF"/>
    <w:rsid w:val="00D944FE"/>
    <w:rsid w:val="00D94688"/>
    <w:rsid w:val="00D94987"/>
    <w:rsid w:val="00D94A23"/>
    <w:rsid w:val="00D94DA3"/>
    <w:rsid w:val="00D95C4D"/>
    <w:rsid w:val="00D95C6F"/>
    <w:rsid w:val="00D95EA7"/>
    <w:rsid w:val="00D96C0C"/>
    <w:rsid w:val="00D97000"/>
    <w:rsid w:val="00D97156"/>
    <w:rsid w:val="00D97322"/>
    <w:rsid w:val="00D97668"/>
    <w:rsid w:val="00D97CB4"/>
    <w:rsid w:val="00DA0332"/>
    <w:rsid w:val="00DA1782"/>
    <w:rsid w:val="00DA199E"/>
    <w:rsid w:val="00DA1BE5"/>
    <w:rsid w:val="00DA271F"/>
    <w:rsid w:val="00DA323C"/>
    <w:rsid w:val="00DA3F2A"/>
    <w:rsid w:val="00DA4182"/>
    <w:rsid w:val="00DA480D"/>
    <w:rsid w:val="00DA4C6C"/>
    <w:rsid w:val="00DA4C96"/>
    <w:rsid w:val="00DA5D46"/>
    <w:rsid w:val="00DA6656"/>
    <w:rsid w:val="00DA6A22"/>
    <w:rsid w:val="00DA7926"/>
    <w:rsid w:val="00DB0B1E"/>
    <w:rsid w:val="00DB110A"/>
    <w:rsid w:val="00DB2205"/>
    <w:rsid w:val="00DB27D4"/>
    <w:rsid w:val="00DB4089"/>
    <w:rsid w:val="00DB4155"/>
    <w:rsid w:val="00DC13F8"/>
    <w:rsid w:val="00DC19ED"/>
    <w:rsid w:val="00DC1E6A"/>
    <w:rsid w:val="00DC2A32"/>
    <w:rsid w:val="00DC2EB1"/>
    <w:rsid w:val="00DC36B5"/>
    <w:rsid w:val="00DC4138"/>
    <w:rsid w:val="00DC4568"/>
    <w:rsid w:val="00DC4731"/>
    <w:rsid w:val="00DC4EAE"/>
    <w:rsid w:val="00DC5587"/>
    <w:rsid w:val="00DC656F"/>
    <w:rsid w:val="00DC6852"/>
    <w:rsid w:val="00DC6A63"/>
    <w:rsid w:val="00DC6E3A"/>
    <w:rsid w:val="00DC72E4"/>
    <w:rsid w:val="00DD15BF"/>
    <w:rsid w:val="00DD16C1"/>
    <w:rsid w:val="00DD1794"/>
    <w:rsid w:val="00DD5C95"/>
    <w:rsid w:val="00DD61F2"/>
    <w:rsid w:val="00DD6250"/>
    <w:rsid w:val="00DD63B9"/>
    <w:rsid w:val="00DD66C9"/>
    <w:rsid w:val="00DD7ACB"/>
    <w:rsid w:val="00DD7F0E"/>
    <w:rsid w:val="00DE0307"/>
    <w:rsid w:val="00DE08E6"/>
    <w:rsid w:val="00DE1F96"/>
    <w:rsid w:val="00DE34CF"/>
    <w:rsid w:val="00DE36E5"/>
    <w:rsid w:val="00DE4213"/>
    <w:rsid w:val="00DE4C93"/>
    <w:rsid w:val="00DE6234"/>
    <w:rsid w:val="00DE68F5"/>
    <w:rsid w:val="00DE69C9"/>
    <w:rsid w:val="00DE70DC"/>
    <w:rsid w:val="00DE71A4"/>
    <w:rsid w:val="00DE7A34"/>
    <w:rsid w:val="00DE7E60"/>
    <w:rsid w:val="00DF09DB"/>
    <w:rsid w:val="00DF0EDB"/>
    <w:rsid w:val="00DF1E64"/>
    <w:rsid w:val="00DF29D1"/>
    <w:rsid w:val="00DF2C1E"/>
    <w:rsid w:val="00DF3B98"/>
    <w:rsid w:val="00DF42F6"/>
    <w:rsid w:val="00DF4554"/>
    <w:rsid w:val="00DF460D"/>
    <w:rsid w:val="00DF464F"/>
    <w:rsid w:val="00DF4D6C"/>
    <w:rsid w:val="00DF5FAA"/>
    <w:rsid w:val="00DF6A0F"/>
    <w:rsid w:val="00DF7C71"/>
    <w:rsid w:val="00DF7FCD"/>
    <w:rsid w:val="00E00984"/>
    <w:rsid w:val="00E01FBE"/>
    <w:rsid w:val="00E0246C"/>
    <w:rsid w:val="00E02AB5"/>
    <w:rsid w:val="00E0304D"/>
    <w:rsid w:val="00E042DB"/>
    <w:rsid w:val="00E0468D"/>
    <w:rsid w:val="00E04E00"/>
    <w:rsid w:val="00E06277"/>
    <w:rsid w:val="00E0723F"/>
    <w:rsid w:val="00E0792D"/>
    <w:rsid w:val="00E07969"/>
    <w:rsid w:val="00E07DC2"/>
    <w:rsid w:val="00E102B1"/>
    <w:rsid w:val="00E10ACB"/>
    <w:rsid w:val="00E10E26"/>
    <w:rsid w:val="00E11519"/>
    <w:rsid w:val="00E115BF"/>
    <w:rsid w:val="00E118AB"/>
    <w:rsid w:val="00E12C21"/>
    <w:rsid w:val="00E13DC5"/>
    <w:rsid w:val="00E13F3D"/>
    <w:rsid w:val="00E152C7"/>
    <w:rsid w:val="00E1549D"/>
    <w:rsid w:val="00E17012"/>
    <w:rsid w:val="00E17636"/>
    <w:rsid w:val="00E17A73"/>
    <w:rsid w:val="00E17D65"/>
    <w:rsid w:val="00E205FA"/>
    <w:rsid w:val="00E20926"/>
    <w:rsid w:val="00E213ED"/>
    <w:rsid w:val="00E216B5"/>
    <w:rsid w:val="00E2187E"/>
    <w:rsid w:val="00E21BBD"/>
    <w:rsid w:val="00E21C38"/>
    <w:rsid w:val="00E220A4"/>
    <w:rsid w:val="00E23105"/>
    <w:rsid w:val="00E23D81"/>
    <w:rsid w:val="00E24228"/>
    <w:rsid w:val="00E243A8"/>
    <w:rsid w:val="00E24D48"/>
    <w:rsid w:val="00E250B9"/>
    <w:rsid w:val="00E25472"/>
    <w:rsid w:val="00E2589F"/>
    <w:rsid w:val="00E26019"/>
    <w:rsid w:val="00E27304"/>
    <w:rsid w:val="00E27BA7"/>
    <w:rsid w:val="00E31069"/>
    <w:rsid w:val="00E32EA3"/>
    <w:rsid w:val="00E32ECF"/>
    <w:rsid w:val="00E3388D"/>
    <w:rsid w:val="00E33C02"/>
    <w:rsid w:val="00E33DD1"/>
    <w:rsid w:val="00E34443"/>
    <w:rsid w:val="00E34468"/>
    <w:rsid w:val="00E34776"/>
    <w:rsid w:val="00E34BB2"/>
    <w:rsid w:val="00E353A4"/>
    <w:rsid w:val="00E35F51"/>
    <w:rsid w:val="00E36624"/>
    <w:rsid w:val="00E36C8F"/>
    <w:rsid w:val="00E37877"/>
    <w:rsid w:val="00E4062E"/>
    <w:rsid w:val="00E407FE"/>
    <w:rsid w:val="00E413E2"/>
    <w:rsid w:val="00E417FD"/>
    <w:rsid w:val="00E41814"/>
    <w:rsid w:val="00E41B5C"/>
    <w:rsid w:val="00E41E98"/>
    <w:rsid w:val="00E41FCF"/>
    <w:rsid w:val="00E42ADE"/>
    <w:rsid w:val="00E4387D"/>
    <w:rsid w:val="00E440CA"/>
    <w:rsid w:val="00E44138"/>
    <w:rsid w:val="00E4419A"/>
    <w:rsid w:val="00E441D6"/>
    <w:rsid w:val="00E44347"/>
    <w:rsid w:val="00E445BF"/>
    <w:rsid w:val="00E446BC"/>
    <w:rsid w:val="00E45435"/>
    <w:rsid w:val="00E45B74"/>
    <w:rsid w:val="00E45C69"/>
    <w:rsid w:val="00E46197"/>
    <w:rsid w:val="00E46625"/>
    <w:rsid w:val="00E46704"/>
    <w:rsid w:val="00E468E3"/>
    <w:rsid w:val="00E50416"/>
    <w:rsid w:val="00E5072C"/>
    <w:rsid w:val="00E50D27"/>
    <w:rsid w:val="00E50F07"/>
    <w:rsid w:val="00E516FC"/>
    <w:rsid w:val="00E5306A"/>
    <w:rsid w:val="00E53BDB"/>
    <w:rsid w:val="00E53F3C"/>
    <w:rsid w:val="00E54E77"/>
    <w:rsid w:val="00E55148"/>
    <w:rsid w:val="00E56619"/>
    <w:rsid w:val="00E576C5"/>
    <w:rsid w:val="00E57A49"/>
    <w:rsid w:val="00E57F80"/>
    <w:rsid w:val="00E57FDC"/>
    <w:rsid w:val="00E61B93"/>
    <w:rsid w:val="00E62482"/>
    <w:rsid w:val="00E6266A"/>
    <w:rsid w:val="00E6392D"/>
    <w:rsid w:val="00E6408E"/>
    <w:rsid w:val="00E647C1"/>
    <w:rsid w:val="00E64ECE"/>
    <w:rsid w:val="00E651CA"/>
    <w:rsid w:val="00E65E3F"/>
    <w:rsid w:val="00E66046"/>
    <w:rsid w:val="00E663F0"/>
    <w:rsid w:val="00E667FD"/>
    <w:rsid w:val="00E66B4A"/>
    <w:rsid w:val="00E67BDA"/>
    <w:rsid w:val="00E70181"/>
    <w:rsid w:val="00E70F0A"/>
    <w:rsid w:val="00E710E8"/>
    <w:rsid w:val="00E71F9D"/>
    <w:rsid w:val="00E722B3"/>
    <w:rsid w:val="00E7292F"/>
    <w:rsid w:val="00E730E4"/>
    <w:rsid w:val="00E74B7F"/>
    <w:rsid w:val="00E74C1A"/>
    <w:rsid w:val="00E74F7D"/>
    <w:rsid w:val="00E7548B"/>
    <w:rsid w:val="00E754B4"/>
    <w:rsid w:val="00E7698E"/>
    <w:rsid w:val="00E76B3E"/>
    <w:rsid w:val="00E77268"/>
    <w:rsid w:val="00E774B5"/>
    <w:rsid w:val="00E804F1"/>
    <w:rsid w:val="00E808C0"/>
    <w:rsid w:val="00E80C69"/>
    <w:rsid w:val="00E81C89"/>
    <w:rsid w:val="00E82E19"/>
    <w:rsid w:val="00E8497C"/>
    <w:rsid w:val="00E8565C"/>
    <w:rsid w:val="00E858A9"/>
    <w:rsid w:val="00E85BD4"/>
    <w:rsid w:val="00E85CE5"/>
    <w:rsid w:val="00E86804"/>
    <w:rsid w:val="00E86899"/>
    <w:rsid w:val="00E9091A"/>
    <w:rsid w:val="00E913F0"/>
    <w:rsid w:val="00E91591"/>
    <w:rsid w:val="00E91E23"/>
    <w:rsid w:val="00E923CF"/>
    <w:rsid w:val="00E9281A"/>
    <w:rsid w:val="00E92CA2"/>
    <w:rsid w:val="00E92E54"/>
    <w:rsid w:val="00E931AD"/>
    <w:rsid w:val="00E93C93"/>
    <w:rsid w:val="00E94862"/>
    <w:rsid w:val="00E949B4"/>
    <w:rsid w:val="00E94B15"/>
    <w:rsid w:val="00E94DD9"/>
    <w:rsid w:val="00E950C2"/>
    <w:rsid w:val="00E95262"/>
    <w:rsid w:val="00E95408"/>
    <w:rsid w:val="00E96245"/>
    <w:rsid w:val="00E96E96"/>
    <w:rsid w:val="00E974E6"/>
    <w:rsid w:val="00E978CD"/>
    <w:rsid w:val="00E97C67"/>
    <w:rsid w:val="00EA0038"/>
    <w:rsid w:val="00EA07CB"/>
    <w:rsid w:val="00EA08EE"/>
    <w:rsid w:val="00EA1813"/>
    <w:rsid w:val="00EA1F9F"/>
    <w:rsid w:val="00EA2D9C"/>
    <w:rsid w:val="00EA2FB2"/>
    <w:rsid w:val="00EA37C0"/>
    <w:rsid w:val="00EA3C6E"/>
    <w:rsid w:val="00EA3CC8"/>
    <w:rsid w:val="00EA62D2"/>
    <w:rsid w:val="00EA6F8A"/>
    <w:rsid w:val="00EB01CC"/>
    <w:rsid w:val="00EB1398"/>
    <w:rsid w:val="00EB1760"/>
    <w:rsid w:val="00EB1C9A"/>
    <w:rsid w:val="00EB310C"/>
    <w:rsid w:val="00EB34CE"/>
    <w:rsid w:val="00EB3A81"/>
    <w:rsid w:val="00EB409E"/>
    <w:rsid w:val="00EB472D"/>
    <w:rsid w:val="00EB4C0F"/>
    <w:rsid w:val="00EB5557"/>
    <w:rsid w:val="00EB590D"/>
    <w:rsid w:val="00EB5A26"/>
    <w:rsid w:val="00EB69A6"/>
    <w:rsid w:val="00EB7804"/>
    <w:rsid w:val="00EB7A65"/>
    <w:rsid w:val="00EB7E6D"/>
    <w:rsid w:val="00EC01EF"/>
    <w:rsid w:val="00EC1B49"/>
    <w:rsid w:val="00EC1CE3"/>
    <w:rsid w:val="00EC24DF"/>
    <w:rsid w:val="00EC3568"/>
    <w:rsid w:val="00EC5A74"/>
    <w:rsid w:val="00EC6278"/>
    <w:rsid w:val="00EC7946"/>
    <w:rsid w:val="00EC7E18"/>
    <w:rsid w:val="00ED011C"/>
    <w:rsid w:val="00ED1DCF"/>
    <w:rsid w:val="00ED20F0"/>
    <w:rsid w:val="00ED23C9"/>
    <w:rsid w:val="00ED2847"/>
    <w:rsid w:val="00ED32A0"/>
    <w:rsid w:val="00ED3857"/>
    <w:rsid w:val="00ED396D"/>
    <w:rsid w:val="00ED43B9"/>
    <w:rsid w:val="00ED4A69"/>
    <w:rsid w:val="00ED4B9B"/>
    <w:rsid w:val="00ED4D25"/>
    <w:rsid w:val="00ED54FE"/>
    <w:rsid w:val="00ED55A4"/>
    <w:rsid w:val="00ED59AD"/>
    <w:rsid w:val="00ED6C5C"/>
    <w:rsid w:val="00ED717F"/>
    <w:rsid w:val="00ED7ECD"/>
    <w:rsid w:val="00EE0171"/>
    <w:rsid w:val="00EE0337"/>
    <w:rsid w:val="00EE05D6"/>
    <w:rsid w:val="00EE0A91"/>
    <w:rsid w:val="00EE0DD4"/>
    <w:rsid w:val="00EE15DD"/>
    <w:rsid w:val="00EE190B"/>
    <w:rsid w:val="00EE1F38"/>
    <w:rsid w:val="00EE1F4C"/>
    <w:rsid w:val="00EE235D"/>
    <w:rsid w:val="00EE2395"/>
    <w:rsid w:val="00EE25AD"/>
    <w:rsid w:val="00EE2D67"/>
    <w:rsid w:val="00EE3091"/>
    <w:rsid w:val="00EE3190"/>
    <w:rsid w:val="00EE34D0"/>
    <w:rsid w:val="00EE372F"/>
    <w:rsid w:val="00EE3A6F"/>
    <w:rsid w:val="00EE4702"/>
    <w:rsid w:val="00EE49CF"/>
    <w:rsid w:val="00EE5253"/>
    <w:rsid w:val="00EE555E"/>
    <w:rsid w:val="00EE60F1"/>
    <w:rsid w:val="00EE666B"/>
    <w:rsid w:val="00EE6EBC"/>
    <w:rsid w:val="00EE6F0E"/>
    <w:rsid w:val="00EE7005"/>
    <w:rsid w:val="00EE7D0C"/>
    <w:rsid w:val="00EE7D7C"/>
    <w:rsid w:val="00EF0482"/>
    <w:rsid w:val="00EF055F"/>
    <w:rsid w:val="00EF0CE1"/>
    <w:rsid w:val="00EF1ABF"/>
    <w:rsid w:val="00EF3689"/>
    <w:rsid w:val="00EF3A9D"/>
    <w:rsid w:val="00EF3F8E"/>
    <w:rsid w:val="00EF4159"/>
    <w:rsid w:val="00EF419D"/>
    <w:rsid w:val="00EF4261"/>
    <w:rsid w:val="00EF63CA"/>
    <w:rsid w:val="00EF689F"/>
    <w:rsid w:val="00EF6EB4"/>
    <w:rsid w:val="00EF6FCE"/>
    <w:rsid w:val="00F00D65"/>
    <w:rsid w:val="00F03974"/>
    <w:rsid w:val="00F042F1"/>
    <w:rsid w:val="00F047AA"/>
    <w:rsid w:val="00F04CF6"/>
    <w:rsid w:val="00F04F2B"/>
    <w:rsid w:val="00F05324"/>
    <w:rsid w:val="00F05388"/>
    <w:rsid w:val="00F06DC2"/>
    <w:rsid w:val="00F07172"/>
    <w:rsid w:val="00F07836"/>
    <w:rsid w:val="00F079F3"/>
    <w:rsid w:val="00F07B0A"/>
    <w:rsid w:val="00F10D2C"/>
    <w:rsid w:val="00F10F3A"/>
    <w:rsid w:val="00F11155"/>
    <w:rsid w:val="00F1184A"/>
    <w:rsid w:val="00F121A9"/>
    <w:rsid w:val="00F12E41"/>
    <w:rsid w:val="00F13309"/>
    <w:rsid w:val="00F136DD"/>
    <w:rsid w:val="00F13972"/>
    <w:rsid w:val="00F144F4"/>
    <w:rsid w:val="00F148EC"/>
    <w:rsid w:val="00F14A93"/>
    <w:rsid w:val="00F14F5A"/>
    <w:rsid w:val="00F14F78"/>
    <w:rsid w:val="00F1533F"/>
    <w:rsid w:val="00F155C3"/>
    <w:rsid w:val="00F16496"/>
    <w:rsid w:val="00F166E3"/>
    <w:rsid w:val="00F16CFD"/>
    <w:rsid w:val="00F170F7"/>
    <w:rsid w:val="00F17A18"/>
    <w:rsid w:val="00F213DE"/>
    <w:rsid w:val="00F21A94"/>
    <w:rsid w:val="00F22531"/>
    <w:rsid w:val="00F22986"/>
    <w:rsid w:val="00F22A3C"/>
    <w:rsid w:val="00F23473"/>
    <w:rsid w:val="00F23837"/>
    <w:rsid w:val="00F23C3B"/>
    <w:rsid w:val="00F24916"/>
    <w:rsid w:val="00F25397"/>
    <w:rsid w:val="00F2576A"/>
    <w:rsid w:val="00F25D98"/>
    <w:rsid w:val="00F25F34"/>
    <w:rsid w:val="00F25F7D"/>
    <w:rsid w:val="00F26302"/>
    <w:rsid w:val="00F26C47"/>
    <w:rsid w:val="00F300FB"/>
    <w:rsid w:val="00F30119"/>
    <w:rsid w:val="00F3050B"/>
    <w:rsid w:val="00F30919"/>
    <w:rsid w:val="00F31878"/>
    <w:rsid w:val="00F31A04"/>
    <w:rsid w:val="00F336A0"/>
    <w:rsid w:val="00F33BF2"/>
    <w:rsid w:val="00F34322"/>
    <w:rsid w:val="00F36892"/>
    <w:rsid w:val="00F3739A"/>
    <w:rsid w:val="00F37C9D"/>
    <w:rsid w:val="00F37D76"/>
    <w:rsid w:val="00F4004B"/>
    <w:rsid w:val="00F40222"/>
    <w:rsid w:val="00F40A3C"/>
    <w:rsid w:val="00F41108"/>
    <w:rsid w:val="00F411E9"/>
    <w:rsid w:val="00F417D9"/>
    <w:rsid w:val="00F41EDB"/>
    <w:rsid w:val="00F4283B"/>
    <w:rsid w:val="00F43339"/>
    <w:rsid w:val="00F43B49"/>
    <w:rsid w:val="00F43B91"/>
    <w:rsid w:val="00F43E5F"/>
    <w:rsid w:val="00F44494"/>
    <w:rsid w:val="00F44776"/>
    <w:rsid w:val="00F44A59"/>
    <w:rsid w:val="00F46F6D"/>
    <w:rsid w:val="00F501F2"/>
    <w:rsid w:val="00F5037E"/>
    <w:rsid w:val="00F5104C"/>
    <w:rsid w:val="00F52AB8"/>
    <w:rsid w:val="00F52CAC"/>
    <w:rsid w:val="00F53982"/>
    <w:rsid w:val="00F543ED"/>
    <w:rsid w:val="00F5450B"/>
    <w:rsid w:val="00F555B3"/>
    <w:rsid w:val="00F556DD"/>
    <w:rsid w:val="00F557E5"/>
    <w:rsid w:val="00F60053"/>
    <w:rsid w:val="00F60933"/>
    <w:rsid w:val="00F60F0B"/>
    <w:rsid w:val="00F61BE9"/>
    <w:rsid w:val="00F622FC"/>
    <w:rsid w:val="00F62D1E"/>
    <w:rsid w:val="00F63323"/>
    <w:rsid w:val="00F63579"/>
    <w:rsid w:val="00F6391F"/>
    <w:rsid w:val="00F63E45"/>
    <w:rsid w:val="00F64307"/>
    <w:rsid w:val="00F70621"/>
    <w:rsid w:val="00F70952"/>
    <w:rsid w:val="00F710D2"/>
    <w:rsid w:val="00F71141"/>
    <w:rsid w:val="00F7145F"/>
    <w:rsid w:val="00F7270F"/>
    <w:rsid w:val="00F72A7C"/>
    <w:rsid w:val="00F735AD"/>
    <w:rsid w:val="00F73B9B"/>
    <w:rsid w:val="00F7476A"/>
    <w:rsid w:val="00F75838"/>
    <w:rsid w:val="00F75E12"/>
    <w:rsid w:val="00F765DE"/>
    <w:rsid w:val="00F767F4"/>
    <w:rsid w:val="00F76936"/>
    <w:rsid w:val="00F775DE"/>
    <w:rsid w:val="00F77602"/>
    <w:rsid w:val="00F77C54"/>
    <w:rsid w:val="00F77F00"/>
    <w:rsid w:val="00F81533"/>
    <w:rsid w:val="00F82D8F"/>
    <w:rsid w:val="00F82E02"/>
    <w:rsid w:val="00F83419"/>
    <w:rsid w:val="00F8350B"/>
    <w:rsid w:val="00F83FEE"/>
    <w:rsid w:val="00F84286"/>
    <w:rsid w:val="00F84306"/>
    <w:rsid w:val="00F84B81"/>
    <w:rsid w:val="00F84B84"/>
    <w:rsid w:val="00F8576A"/>
    <w:rsid w:val="00F85918"/>
    <w:rsid w:val="00F85940"/>
    <w:rsid w:val="00F85F46"/>
    <w:rsid w:val="00F8646C"/>
    <w:rsid w:val="00F868E3"/>
    <w:rsid w:val="00F86C5C"/>
    <w:rsid w:val="00F87177"/>
    <w:rsid w:val="00F87492"/>
    <w:rsid w:val="00F903C6"/>
    <w:rsid w:val="00F9043E"/>
    <w:rsid w:val="00F91869"/>
    <w:rsid w:val="00F91874"/>
    <w:rsid w:val="00F927DB"/>
    <w:rsid w:val="00F945CD"/>
    <w:rsid w:val="00F94AEA"/>
    <w:rsid w:val="00F95403"/>
    <w:rsid w:val="00F95AD5"/>
    <w:rsid w:val="00F95C2F"/>
    <w:rsid w:val="00F963FF"/>
    <w:rsid w:val="00F97F47"/>
    <w:rsid w:val="00FA0C46"/>
    <w:rsid w:val="00FA2809"/>
    <w:rsid w:val="00FA370E"/>
    <w:rsid w:val="00FA3921"/>
    <w:rsid w:val="00FA3A9C"/>
    <w:rsid w:val="00FA4414"/>
    <w:rsid w:val="00FA4B03"/>
    <w:rsid w:val="00FA4F0E"/>
    <w:rsid w:val="00FA53E2"/>
    <w:rsid w:val="00FA5A81"/>
    <w:rsid w:val="00FA66B0"/>
    <w:rsid w:val="00FA7C95"/>
    <w:rsid w:val="00FA7C9C"/>
    <w:rsid w:val="00FA7CB1"/>
    <w:rsid w:val="00FB0198"/>
    <w:rsid w:val="00FB0638"/>
    <w:rsid w:val="00FB06D0"/>
    <w:rsid w:val="00FB2585"/>
    <w:rsid w:val="00FB25BA"/>
    <w:rsid w:val="00FB2E51"/>
    <w:rsid w:val="00FB35B0"/>
    <w:rsid w:val="00FB44B8"/>
    <w:rsid w:val="00FB520F"/>
    <w:rsid w:val="00FB59EB"/>
    <w:rsid w:val="00FB59F1"/>
    <w:rsid w:val="00FB606F"/>
    <w:rsid w:val="00FB6386"/>
    <w:rsid w:val="00FB658D"/>
    <w:rsid w:val="00FB7302"/>
    <w:rsid w:val="00FB7A19"/>
    <w:rsid w:val="00FC02F5"/>
    <w:rsid w:val="00FC03D4"/>
    <w:rsid w:val="00FC0D8D"/>
    <w:rsid w:val="00FC162F"/>
    <w:rsid w:val="00FC1969"/>
    <w:rsid w:val="00FC1DAC"/>
    <w:rsid w:val="00FC1E3D"/>
    <w:rsid w:val="00FC51F9"/>
    <w:rsid w:val="00FC5531"/>
    <w:rsid w:val="00FC5A4D"/>
    <w:rsid w:val="00FC5C40"/>
    <w:rsid w:val="00FC6F6A"/>
    <w:rsid w:val="00FC744E"/>
    <w:rsid w:val="00FC7942"/>
    <w:rsid w:val="00FD00CB"/>
    <w:rsid w:val="00FD0637"/>
    <w:rsid w:val="00FD0F21"/>
    <w:rsid w:val="00FD0F60"/>
    <w:rsid w:val="00FD1069"/>
    <w:rsid w:val="00FD13EC"/>
    <w:rsid w:val="00FD1561"/>
    <w:rsid w:val="00FD1A5A"/>
    <w:rsid w:val="00FD2117"/>
    <w:rsid w:val="00FD2922"/>
    <w:rsid w:val="00FD2B72"/>
    <w:rsid w:val="00FD2D35"/>
    <w:rsid w:val="00FD362E"/>
    <w:rsid w:val="00FD3A57"/>
    <w:rsid w:val="00FD3EEE"/>
    <w:rsid w:val="00FD4052"/>
    <w:rsid w:val="00FD42EF"/>
    <w:rsid w:val="00FD4CBF"/>
    <w:rsid w:val="00FD594F"/>
    <w:rsid w:val="00FD7B12"/>
    <w:rsid w:val="00FE022D"/>
    <w:rsid w:val="00FE04E2"/>
    <w:rsid w:val="00FE11BD"/>
    <w:rsid w:val="00FE17B8"/>
    <w:rsid w:val="00FE27F4"/>
    <w:rsid w:val="00FE3AA4"/>
    <w:rsid w:val="00FE3E34"/>
    <w:rsid w:val="00FE4CD9"/>
    <w:rsid w:val="00FE4EF9"/>
    <w:rsid w:val="00FE5597"/>
    <w:rsid w:val="00FE660D"/>
    <w:rsid w:val="00FE70F4"/>
    <w:rsid w:val="00FE74C2"/>
    <w:rsid w:val="00FE77F4"/>
    <w:rsid w:val="00FE7C3A"/>
    <w:rsid w:val="00FF0998"/>
    <w:rsid w:val="00FF0C66"/>
    <w:rsid w:val="00FF14B7"/>
    <w:rsid w:val="00FF1813"/>
    <w:rsid w:val="00FF1FC3"/>
    <w:rsid w:val="00FF2109"/>
    <w:rsid w:val="00FF33B7"/>
    <w:rsid w:val="00FF370B"/>
    <w:rsid w:val="00FF3A29"/>
    <w:rsid w:val="00FF3FB2"/>
    <w:rsid w:val="00FF41E7"/>
    <w:rsid w:val="00FF4365"/>
    <w:rsid w:val="00FF43C7"/>
    <w:rsid w:val="00FF4748"/>
    <w:rsid w:val="00FF4B9E"/>
    <w:rsid w:val="00FF54D0"/>
    <w:rsid w:val="00FF737C"/>
    <w:rsid w:val="00FF7CB3"/>
    <w:rsid w:val="0FB2E06A"/>
    <w:rsid w:val="5494CA5A"/>
    <w:rsid w:val="603E6C26"/>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ED5B77"/>
  <w15:docId w15:val="{05318153-3045-4012-A3F5-425FBC6C0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footer" w:uiPriority="99"/>
    <w:lsdException w:name="index heading" w:semiHidden="1" w:unhideWhenUsed="1"/>
    <w:lsdException w:name="caption" w:uiPriority="35" w:unhideWhenUsed="1" w:qFormat="1"/>
    <w:lsdException w:name="table of figures" w:uiPriority="99"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rFonts w:ascii="Times New Roman" w:hAnsi="Times New Roman"/>
      <w:b/>
      <w:bCs/>
      <w:sz w:val="22"/>
      <w:szCs w:val="22"/>
      <w:lang w:val="en-US" w:eastAsia="zh-CN"/>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1"/>
    <w:next w:val="a"/>
    <w:semiHidden/>
    <w:pPr>
      <w:ind w:left="1701" w:hanging="1701"/>
    </w:pPr>
  </w:style>
  <w:style w:type="paragraph" w:styleId="41">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2">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a7"/>
    <w:uiPriority w:val="35"/>
    <w:unhideWhenUsed/>
    <w:qFormat/>
    <w:pPr>
      <w:spacing w:before="120" w:after="120" w:line="256" w:lineRule="auto"/>
    </w:pPr>
    <w:rPr>
      <w:rFonts w:asciiTheme="minorHAnsi" w:eastAsiaTheme="minorEastAsia" w:hAnsiTheme="minorHAnsi" w:cstheme="minorBidi"/>
      <w:b/>
      <w:sz w:val="22"/>
      <w:szCs w:val="22"/>
      <w:lang w:val="en-US" w:eastAsia="fr-FR"/>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style>
  <w:style w:type="paragraph" w:styleId="ab">
    <w:name w:val="Body Text"/>
    <w:basedOn w:val="a"/>
    <w:link w:val="ac"/>
    <w:unhideWhenUsed/>
    <w:pPr>
      <w:spacing w:after="120" w:line="256" w:lineRule="auto"/>
      <w:jc w:val="both"/>
    </w:pPr>
    <w:rPr>
      <w:rFonts w:ascii="Arial" w:eastAsiaTheme="minorEastAsia" w:hAnsi="Arial" w:cstheme="minorBidi"/>
      <w:sz w:val="22"/>
      <w:szCs w:val="22"/>
      <w:lang w:val="en-US" w:eastAsia="zh-CN"/>
    </w:rPr>
  </w:style>
  <w:style w:type="paragraph" w:styleId="51">
    <w:name w:val="List Bullet 5"/>
    <w:basedOn w:val="42"/>
    <w:pPr>
      <w:ind w:left="1702"/>
    </w:pPr>
  </w:style>
  <w:style w:type="paragraph" w:styleId="80">
    <w:name w:val="toc 8"/>
    <w:basedOn w:val="10"/>
    <w:next w:val="a"/>
    <w:semiHidden/>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link w:val="af0"/>
    <w:uiPriority w:val="99"/>
    <w:pPr>
      <w:jc w:val="center"/>
    </w:pPr>
    <w:rPr>
      <w:i/>
    </w:rPr>
  </w:style>
  <w:style w:type="paragraph" w:styleId="af">
    <w:name w:val="header"/>
    <w:pPr>
      <w:widowControl w:val="0"/>
    </w:pPr>
    <w:rPr>
      <w:rFonts w:ascii="Arial" w:hAnsi="Arial"/>
      <w:b/>
      <w:sz w:val="18"/>
      <w:lang w:val="en-GB" w:eastAsia="en-US"/>
    </w:rPr>
  </w:style>
  <w:style w:type="paragraph" w:styleId="af1">
    <w:name w:val="footnote text"/>
    <w:basedOn w:val="a"/>
    <w:semiHidden/>
    <w:pPr>
      <w:keepLines/>
      <w:spacing w:after="0"/>
      <w:ind w:left="454" w:hanging="454"/>
    </w:pPr>
    <w:rPr>
      <w:sz w:val="16"/>
    </w:rPr>
  </w:style>
  <w:style w:type="paragraph" w:styleId="52">
    <w:name w:val="List 5"/>
    <w:basedOn w:val="43"/>
    <w:pPr>
      <w:ind w:left="1702"/>
    </w:pPr>
  </w:style>
  <w:style w:type="paragraph" w:styleId="43">
    <w:name w:val="List 4"/>
    <w:basedOn w:val="30"/>
    <w:pPr>
      <w:ind w:left="1418"/>
    </w:pPr>
  </w:style>
  <w:style w:type="paragraph" w:styleId="af2">
    <w:name w:val="table of figures"/>
    <w:basedOn w:val="ab"/>
    <w:next w:val="a"/>
    <w:uiPriority w:val="99"/>
    <w:unhideWhenUsed/>
    <w:pPr>
      <w:ind w:left="1701" w:hanging="1701"/>
      <w:jc w:val="left"/>
    </w:pPr>
    <w:rPr>
      <w:b/>
    </w:rPr>
  </w:style>
  <w:style w:type="paragraph" w:styleId="90">
    <w:name w:val="toc 9"/>
    <w:basedOn w:val="80"/>
    <w:next w:val="a"/>
    <w:semiHidden/>
    <w:pPr>
      <w:ind w:left="1418" w:hanging="1418"/>
    </w:pPr>
  </w:style>
  <w:style w:type="paragraph" w:styleId="Web">
    <w:name w:val="Normal (Web)"/>
    <w:basedOn w:val="a"/>
    <w:uiPriority w:val="99"/>
    <w:semiHidden/>
    <w:unhideWhenUsed/>
    <w:pPr>
      <w:spacing w:before="100" w:beforeAutospacing="1" w:after="100" w:afterAutospacing="1" w:line="256" w:lineRule="auto"/>
    </w:pPr>
    <w:rPr>
      <w:rFonts w:asciiTheme="minorHAnsi" w:eastAsiaTheme="minorHAnsi" w:hAnsiTheme="minorHAnsi" w:cstheme="minorBidi"/>
      <w:sz w:val="24"/>
      <w:szCs w:val="24"/>
      <w:lang w:val="sv-SE"/>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3">
    <w:name w:val="annotation subject"/>
    <w:basedOn w:val="a9"/>
    <w:next w:val="a9"/>
    <w:semiHidden/>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semiHidden/>
    <w:qFormat/>
    <w:rPr>
      <w:sz w:val="16"/>
    </w:rPr>
  </w:style>
  <w:style w:type="character" w:styleId="afa">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
  </w:style>
  <w:style w:type="paragraph" w:customStyle="1" w:styleId="B4">
    <w:name w:val="B4"/>
    <w:basedOn w:val="43"/>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40">
    <w:name w:val="見出し 4 (文字)"/>
    <w:link w:val="4"/>
    <w:qFormat/>
    <w:rPr>
      <w:rFonts w:ascii="Arial" w:hAnsi="Arial"/>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afb">
    <w:name w:val="List Paragraph"/>
    <w:basedOn w:val="a"/>
    <w:link w:val="afc"/>
    <w:uiPriority w:val="34"/>
    <w:qFormat/>
    <w:pPr>
      <w:ind w:left="720"/>
      <w:contextualSpacing/>
    </w:pPr>
  </w:style>
  <w:style w:type="character" w:customStyle="1" w:styleId="TALChar">
    <w:name w:val="TAL Char"/>
    <w:link w:val="TAL"/>
    <w:locked/>
    <w:rPr>
      <w:rFonts w:ascii="Arial" w:hAnsi="Arial"/>
      <w:sz w:val="18"/>
      <w:lang w:val="en-GB" w:eastAsia="en-US"/>
    </w:rPr>
  </w:style>
  <w:style w:type="character" w:customStyle="1" w:styleId="aa">
    <w:name w:val="コメント文字列 (文字)"/>
    <w:link w:val="a9"/>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fontstyle01">
    <w:name w:val="fontstyle01"/>
    <w:rPr>
      <w:rFonts w:ascii="Times-Roman" w:hAnsi="Times-Roman" w:hint="default"/>
      <w:color w:val="000000"/>
      <w:sz w:val="20"/>
      <w:szCs w:val="20"/>
    </w:rPr>
  </w:style>
  <w:style w:type="character" w:customStyle="1" w:styleId="12">
    <w:name w:val="未解決のメンション1"/>
    <w:basedOn w:val="a0"/>
    <w:uiPriority w:val="99"/>
    <w:semiHidden/>
    <w:unhideWhenUsed/>
    <w:rPr>
      <w:color w:val="808080"/>
      <w:shd w:val="clear" w:color="auto" w:fill="E6E6E6"/>
    </w:rPr>
  </w:style>
  <w:style w:type="character" w:customStyle="1" w:styleId="a7">
    <w:name w:val="図表番号 (文字)"/>
    <w:link w:val="a6"/>
    <w:uiPriority w:val="35"/>
    <w:locked/>
    <w:rPr>
      <w:rFonts w:asciiTheme="minorHAnsi" w:eastAsiaTheme="minorEastAsia" w:hAnsiTheme="minorHAnsi" w:cstheme="minorBidi"/>
      <w:b/>
      <w:sz w:val="22"/>
      <w:szCs w:val="22"/>
      <w:lang w:val="en-US"/>
    </w:rPr>
  </w:style>
  <w:style w:type="character" w:customStyle="1" w:styleId="ac">
    <w:name w:val="本文 (文字)"/>
    <w:basedOn w:val="a0"/>
    <w:link w:val="ab"/>
    <w:rPr>
      <w:rFonts w:ascii="Arial" w:eastAsiaTheme="minorEastAsia" w:hAnsi="Arial" w:cstheme="minorBidi"/>
      <w:sz w:val="22"/>
      <w:szCs w:val="22"/>
      <w:lang w:val="en-US" w:eastAsia="zh-CN"/>
    </w:rPr>
  </w:style>
  <w:style w:type="character" w:customStyle="1" w:styleId="ProposalChar">
    <w:name w:val="Proposal Char"/>
    <w:basedOn w:val="a0"/>
    <w:link w:val="Proposal"/>
    <w:locked/>
    <w:rPr>
      <w:rFonts w:ascii="Arial" w:eastAsiaTheme="minorEastAsia" w:hAnsi="Arial" w:cstheme="minorBidi"/>
      <w:b/>
      <w:bCs/>
      <w:sz w:val="22"/>
      <w:szCs w:val="22"/>
      <w:lang w:val="en-US" w:eastAsia="zh-CN"/>
    </w:rPr>
  </w:style>
  <w:style w:type="paragraph" w:customStyle="1" w:styleId="Proposal">
    <w:name w:val="Proposal"/>
    <w:basedOn w:val="ab"/>
    <w:link w:val="ProposalChar"/>
    <w:qFormat/>
    <w:pPr>
      <w:numPr>
        <w:numId w:val="1"/>
      </w:numPr>
      <w:tabs>
        <w:tab w:val="left" w:pos="1701"/>
      </w:tabs>
    </w:pPr>
    <w:rPr>
      <w:b/>
      <w:bCs/>
    </w:rPr>
  </w:style>
  <w:style w:type="character" w:customStyle="1" w:styleId="afc">
    <w:name w:val="リスト段落 (文字)"/>
    <w:link w:val="afb"/>
    <w:uiPriority w:val="34"/>
    <w:qFormat/>
    <w:locked/>
    <w:rPr>
      <w:rFonts w:ascii="Times New Roman" w:hAnsi="Times New Roman"/>
      <w:lang w:val="en-GB" w:eastAsia="en-US"/>
    </w:rPr>
  </w:style>
  <w:style w:type="character" w:customStyle="1" w:styleId="3GPPNormalTextChar">
    <w:name w:val="3GPP Normal Text Char"/>
    <w:link w:val="3GPPNormalText"/>
    <w:locked/>
    <w:rPr>
      <w:rFonts w:ascii="Times New Roman" w:eastAsia="ＭＳ 明朝" w:hAnsi="Times New Roman"/>
      <w:szCs w:val="24"/>
    </w:rPr>
  </w:style>
  <w:style w:type="paragraph" w:customStyle="1" w:styleId="3GPPNormalText">
    <w:name w:val="3GPP Normal Text"/>
    <w:basedOn w:val="ab"/>
    <w:link w:val="3GPPNormalTextChar"/>
    <w:qFormat/>
    <w:pPr>
      <w:spacing w:after="60" w:line="240" w:lineRule="auto"/>
    </w:pPr>
    <w:rPr>
      <w:rFonts w:ascii="Times New Roman" w:eastAsia="ＭＳ 明朝" w:hAnsi="Times New Roman" w:cs="Times New Roman"/>
      <w:sz w:val="20"/>
      <w:szCs w:val="24"/>
      <w:lang w:val="fr-FR" w:eastAsia="fr-FR"/>
    </w:rPr>
  </w:style>
  <w:style w:type="paragraph" w:customStyle="1" w:styleId="13">
    <w:name w:val="変更箇所1"/>
    <w:hidden/>
    <w:uiPriority w:val="99"/>
    <w:semiHidden/>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ＭＳ 明朝" w:hAnsi="Arial"/>
      <w:szCs w:val="24"/>
      <w:lang w:val="zh-CN" w:eastAsia="zh-CN"/>
    </w:rPr>
  </w:style>
  <w:style w:type="character" w:customStyle="1" w:styleId="Doc-text2Char">
    <w:name w:val="Doc-text2 Char"/>
    <w:link w:val="Doc-text2"/>
    <w:locked/>
    <w:rPr>
      <w:rFonts w:ascii="Arial" w:eastAsia="ＭＳ 明朝" w:hAnsi="Arial"/>
      <w:szCs w:val="24"/>
      <w:lang w:val="zh-CN" w:eastAsia="zh-CN"/>
    </w:rPr>
  </w:style>
  <w:style w:type="paragraph" w:customStyle="1" w:styleId="33">
    <w:name w:val="列出段落3"/>
    <w:basedOn w:val="a"/>
    <w:uiPriority w:val="99"/>
    <w:unhideWhenUsed/>
    <w:qFormat/>
    <w:pPr>
      <w:overflowPunct w:val="0"/>
      <w:autoSpaceDE w:val="0"/>
      <w:autoSpaceDN w:val="0"/>
      <w:adjustRightInd w:val="0"/>
      <w:spacing w:line="259" w:lineRule="auto"/>
      <w:ind w:left="720"/>
      <w:contextualSpacing/>
      <w:jc w:val="both"/>
      <w:textAlignment w:val="baseline"/>
    </w:pPr>
    <w:rPr>
      <w:rFonts w:eastAsia="Times New Roman"/>
    </w:rPr>
  </w:style>
  <w:style w:type="paragraph" w:customStyle="1" w:styleId="71">
    <w:name w:val="列出段落7"/>
    <w:basedOn w:val="a"/>
    <w:uiPriority w:val="34"/>
    <w:qFormat/>
    <w:pPr>
      <w:overflowPunct w:val="0"/>
      <w:autoSpaceDE w:val="0"/>
      <w:autoSpaceDN w:val="0"/>
      <w:adjustRightInd w:val="0"/>
      <w:spacing w:line="256" w:lineRule="auto"/>
      <w:ind w:left="720"/>
      <w:contextualSpacing/>
      <w:jc w:val="both"/>
    </w:pPr>
    <w:rPr>
      <w:rFonts w:eastAsia="Times New Roman"/>
    </w:rPr>
  </w:style>
  <w:style w:type="character" w:customStyle="1" w:styleId="af0">
    <w:name w:val="フッター (文字)"/>
    <w:basedOn w:val="a0"/>
    <w:link w:val="ae"/>
    <w:uiPriority w:val="99"/>
    <w:rPr>
      <w:rFonts w:ascii="Arial" w:hAnsi="Arial"/>
      <w:b/>
      <w:i/>
      <w:sz w:val="18"/>
      <w:lang w:val="en-GB" w:eastAsia="en-US"/>
    </w:rPr>
  </w:style>
  <w:style w:type="character" w:customStyle="1" w:styleId="B10">
    <w:name w:val="B1 (文字)"/>
    <w:uiPriority w:val="99"/>
    <w:qFormat/>
    <w:locked/>
    <w:rPr>
      <w:rFonts w:eastAsiaTheme="minorEastAsia"/>
      <w:lang w:val="en-GB" w:eastAsia="en-US"/>
    </w:rPr>
  </w:style>
  <w:style w:type="character" w:customStyle="1" w:styleId="apple-converted-space">
    <w:name w:val="apple-converted-space"/>
  </w:style>
  <w:style w:type="character" w:customStyle="1" w:styleId="B1Zchn">
    <w:name w:val="B1 Zchn"/>
    <w:qFormat/>
    <w:rPr>
      <w:rFonts w:eastAsia="Times New Roman"/>
      <w:lang w:val="zh-CN" w:eastAsia="en-US"/>
    </w:rPr>
  </w:style>
  <w:style w:type="paragraph" w:customStyle="1" w:styleId="b20">
    <w:name w:val="b2"/>
    <w:basedOn w:val="a"/>
    <w:pPr>
      <w:spacing w:before="100" w:beforeAutospacing="1" w:after="100" w:afterAutospacing="1"/>
    </w:pPr>
    <w:rPr>
      <w:rFonts w:eastAsia="Times New Roman"/>
      <w:sz w:val="24"/>
      <w:szCs w:val="24"/>
      <w:lang w:val="en-US" w:eastAsia="zh-CN"/>
    </w:rPr>
  </w:style>
  <w:style w:type="table" w:customStyle="1" w:styleId="TableGrid1">
    <w:name w:val="Table Grid1"/>
    <w:basedOn w:val="a1"/>
    <w:qFormat/>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qFormat/>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qFormat/>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qFormat/>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6.png"/><Relationship Id="rId21" Type="http://schemas.openxmlformats.org/officeDocument/2006/relationships/image" Target="cid:image057.png@01D5F2F7.5F94AA40" TargetMode="External"/><Relationship Id="rId42" Type="http://schemas.openxmlformats.org/officeDocument/2006/relationships/image" Target="media/image18.wmf"/><Relationship Id="rId47" Type="http://schemas.openxmlformats.org/officeDocument/2006/relationships/image" Target="media/image23.wmf"/><Relationship Id="rId63" Type="http://schemas.openxmlformats.org/officeDocument/2006/relationships/image" Target="media/image39.wmf"/><Relationship Id="rId68" Type="http://schemas.openxmlformats.org/officeDocument/2006/relationships/image" Target="media/image44.wmf"/><Relationship Id="rId84" Type="http://schemas.openxmlformats.org/officeDocument/2006/relationships/image" Target="media/image55.wmf"/><Relationship Id="rId89" Type="http://schemas.openxmlformats.org/officeDocument/2006/relationships/oleObject" Target="embeddings/oleObject6.bin"/><Relationship Id="rId7" Type="http://schemas.openxmlformats.org/officeDocument/2006/relationships/customXml" Target="../customXml/item6.xml"/><Relationship Id="rId71" Type="http://schemas.openxmlformats.org/officeDocument/2006/relationships/image" Target="media/image47.wmf"/><Relationship Id="rId92" Type="http://schemas.openxmlformats.org/officeDocument/2006/relationships/image" Target="media/image59.wmf"/><Relationship Id="rId2" Type="http://schemas.openxmlformats.org/officeDocument/2006/relationships/customXml" Target="../customXml/item1.xml"/><Relationship Id="rId16" Type="http://schemas.openxmlformats.org/officeDocument/2006/relationships/image" Target="media/image1.png"/><Relationship Id="rId29" Type="http://schemas.openxmlformats.org/officeDocument/2006/relationships/image" Target="cid:image002.png@01D5F28A.796839E0" TargetMode="External"/><Relationship Id="rId11" Type="http://schemas.openxmlformats.org/officeDocument/2006/relationships/settings" Target="settings.xml"/><Relationship Id="rId24" Type="http://schemas.openxmlformats.org/officeDocument/2006/relationships/image" Target="media/image5.png"/><Relationship Id="rId32" Type="http://schemas.openxmlformats.org/officeDocument/2006/relationships/image" Target="media/image9.png"/><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image" Target="media/image29.wmf"/><Relationship Id="rId58" Type="http://schemas.openxmlformats.org/officeDocument/2006/relationships/image" Target="media/image34.wmf"/><Relationship Id="rId66" Type="http://schemas.openxmlformats.org/officeDocument/2006/relationships/image" Target="media/image42.wmf"/><Relationship Id="rId74" Type="http://schemas.openxmlformats.org/officeDocument/2006/relationships/image" Target="media/image50.wmf"/><Relationship Id="rId79" Type="http://schemas.openxmlformats.org/officeDocument/2006/relationships/oleObject" Target="embeddings/oleObject2.bin"/><Relationship Id="rId87" Type="http://schemas.openxmlformats.org/officeDocument/2006/relationships/oleObject" Target="embeddings/oleObject5.bin"/><Relationship Id="rId102" Type="http://schemas.microsoft.com/office/2011/relationships/people" Target="people.xml"/><Relationship Id="rId5" Type="http://schemas.openxmlformats.org/officeDocument/2006/relationships/customXml" Target="../customXml/item4.xml"/><Relationship Id="rId61" Type="http://schemas.openxmlformats.org/officeDocument/2006/relationships/image" Target="media/image37.wmf"/><Relationship Id="rId82" Type="http://schemas.openxmlformats.org/officeDocument/2006/relationships/image" Target="media/image54.wmf"/><Relationship Id="rId90" Type="http://schemas.openxmlformats.org/officeDocument/2006/relationships/image" Target="media/image58.wmf"/><Relationship Id="rId95" Type="http://schemas.openxmlformats.org/officeDocument/2006/relationships/oleObject" Target="embeddings/oleObject9.bin"/><Relationship Id="rId19" Type="http://schemas.openxmlformats.org/officeDocument/2006/relationships/image" Target="cid:image056.png@01D5F2F7.5F94AA40" TargetMode="External"/><Relationship Id="rId14" Type="http://schemas.openxmlformats.org/officeDocument/2006/relationships/endnotes" Target="endnotes.xml"/><Relationship Id="rId22" Type="http://schemas.openxmlformats.org/officeDocument/2006/relationships/image" Target="media/image4.png"/><Relationship Id="rId27" Type="http://schemas.openxmlformats.org/officeDocument/2006/relationships/image" Target="cid:image001.png@01D5F28A.796839E0" TargetMode="External"/><Relationship Id="rId30" Type="http://schemas.openxmlformats.org/officeDocument/2006/relationships/image" Target="media/image8.png"/><Relationship Id="rId35"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image" Target="media/image24.wmf"/><Relationship Id="rId56" Type="http://schemas.openxmlformats.org/officeDocument/2006/relationships/image" Target="media/image32.wmf"/><Relationship Id="rId64" Type="http://schemas.openxmlformats.org/officeDocument/2006/relationships/image" Target="media/image40.wmf"/><Relationship Id="rId69" Type="http://schemas.openxmlformats.org/officeDocument/2006/relationships/image" Target="media/image45.wmf"/><Relationship Id="rId77" Type="http://schemas.openxmlformats.org/officeDocument/2006/relationships/oleObject" Target="embeddings/oleObject1.bin"/><Relationship Id="rId100" Type="http://schemas.openxmlformats.org/officeDocument/2006/relationships/footer" Target="footer1.xml"/><Relationship Id="rId8" Type="http://schemas.openxmlformats.org/officeDocument/2006/relationships/customXml" Target="../customXml/item7.xml"/><Relationship Id="rId51" Type="http://schemas.openxmlformats.org/officeDocument/2006/relationships/image" Target="media/image27.wmf"/><Relationship Id="rId72" Type="http://schemas.openxmlformats.org/officeDocument/2006/relationships/image" Target="media/image48.wmf"/><Relationship Id="rId80" Type="http://schemas.openxmlformats.org/officeDocument/2006/relationships/comments" Target="comments.xml"/><Relationship Id="rId85" Type="http://schemas.openxmlformats.org/officeDocument/2006/relationships/oleObject" Target="embeddings/oleObject4.bin"/><Relationship Id="rId93" Type="http://schemas.openxmlformats.org/officeDocument/2006/relationships/oleObject" Target="embeddings/oleObject8.bin"/><Relationship Id="rId98" Type="http://schemas.openxmlformats.org/officeDocument/2006/relationships/oleObject" Target="embeddings/oleObject12.bin"/><Relationship Id="rId3" Type="http://schemas.openxmlformats.org/officeDocument/2006/relationships/customXml" Target="../customXml/item2.xml"/><Relationship Id="rId12" Type="http://schemas.openxmlformats.org/officeDocument/2006/relationships/webSettings" Target="webSettings.xml"/><Relationship Id="rId17" Type="http://schemas.openxmlformats.org/officeDocument/2006/relationships/image" Target="cid:image055.png@01D5F2F7.5F94AA40" TargetMode="External"/><Relationship Id="rId25" Type="http://schemas.openxmlformats.org/officeDocument/2006/relationships/image" Target="cid:image059.png@01D5F2F7.5F94AA40" TargetMode="External"/><Relationship Id="rId33" Type="http://schemas.openxmlformats.org/officeDocument/2006/relationships/image" Target="cid:image004.png@01D5F28A.796839E0" TargetMode="External"/><Relationship Id="rId38" Type="http://schemas.openxmlformats.org/officeDocument/2006/relationships/image" Target="media/image14.wmf"/><Relationship Id="rId46" Type="http://schemas.openxmlformats.org/officeDocument/2006/relationships/image" Target="media/image22.wmf"/><Relationship Id="rId59" Type="http://schemas.openxmlformats.org/officeDocument/2006/relationships/image" Target="media/image35.wmf"/><Relationship Id="rId67" Type="http://schemas.openxmlformats.org/officeDocument/2006/relationships/image" Target="media/image43.wmf"/><Relationship Id="rId103" Type="http://schemas.openxmlformats.org/officeDocument/2006/relationships/theme" Target="theme/theme1.xml"/><Relationship Id="rId20" Type="http://schemas.openxmlformats.org/officeDocument/2006/relationships/image" Target="media/image3.png"/><Relationship Id="rId41" Type="http://schemas.openxmlformats.org/officeDocument/2006/relationships/image" Target="media/image17.wmf"/><Relationship Id="rId54" Type="http://schemas.openxmlformats.org/officeDocument/2006/relationships/image" Target="media/image30.wmf"/><Relationship Id="rId62" Type="http://schemas.openxmlformats.org/officeDocument/2006/relationships/image" Target="media/image38.wmf"/><Relationship Id="rId70" Type="http://schemas.openxmlformats.org/officeDocument/2006/relationships/image" Target="media/image46.wmf"/><Relationship Id="rId75" Type="http://schemas.openxmlformats.org/officeDocument/2006/relationships/image" Target="media/image51.wmf"/><Relationship Id="rId83" Type="http://schemas.openxmlformats.org/officeDocument/2006/relationships/oleObject" Target="embeddings/oleObject3.bin"/><Relationship Id="rId88" Type="http://schemas.openxmlformats.org/officeDocument/2006/relationships/image" Target="media/image57.wmf"/><Relationship Id="rId91" Type="http://schemas.openxmlformats.org/officeDocument/2006/relationships/oleObject" Target="embeddings/oleObject7.bin"/><Relationship Id="rId96" Type="http://schemas.openxmlformats.org/officeDocument/2006/relationships/oleObject" Target="embeddings/oleObject10.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ftp://ftp.3gpp.org/TSG_RAN/WG1_RL1/TSGR1_100b_e/Docs/R1-2003005.zip" TargetMode="External"/><Relationship Id="rId23" Type="http://schemas.openxmlformats.org/officeDocument/2006/relationships/image" Target="cid:image058.png@01D5F2F7.5F94AA40" TargetMode="External"/><Relationship Id="rId28" Type="http://schemas.openxmlformats.org/officeDocument/2006/relationships/image" Target="media/image7.png"/><Relationship Id="rId36" Type="http://schemas.openxmlformats.org/officeDocument/2006/relationships/image" Target="media/image12.wmf"/><Relationship Id="rId49" Type="http://schemas.openxmlformats.org/officeDocument/2006/relationships/image" Target="media/image25.wmf"/><Relationship Id="rId57" Type="http://schemas.openxmlformats.org/officeDocument/2006/relationships/image" Target="media/image33.wmf"/><Relationship Id="rId10" Type="http://schemas.openxmlformats.org/officeDocument/2006/relationships/styles" Target="styles.xml"/><Relationship Id="rId31" Type="http://schemas.openxmlformats.org/officeDocument/2006/relationships/image" Target="cid:image003.png@01D5F28A.796839E0" TargetMode="External"/><Relationship Id="rId44" Type="http://schemas.openxmlformats.org/officeDocument/2006/relationships/image" Target="media/image20.wmf"/><Relationship Id="rId52" Type="http://schemas.openxmlformats.org/officeDocument/2006/relationships/image" Target="media/image28.wmf"/><Relationship Id="rId60" Type="http://schemas.openxmlformats.org/officeDocument/2006/relationships/image" Target="media/image36.wmf"/><Relationship Id="rId65" Type="http://schemas.openxmlformats.org/officeDocument/2006/relationships/image" Target="media/image41.wmf"/><Relationship Id="rId73" Type="http://schemas.openxmlformats.org/officeDocument/2006/relationships/image" Target="media/image49.wmf"/><Relationship Id="rId78" Type="http://schemas.openxmlformats.org/officeDocument/2006/relationships/image" Target="media/image53.wmf"/><Relationship Id="rId81" Type="http://schemas.microsoft.com/office/2011/relationships/commentsExtended" Target="commentsExtended.xml"/><Relationship Id="rId86" Type="http://schemas.openxmlformats.org/officeDocument/2006/relationships/image" Target="media/image56.wmf"/><Relationship Id="rId94" Type="http://schemas.openxmlformats.org/officeDocument/2006/relationships/image" Target="media/image60.wmf"/><Relationship Id="rId99" Type="http://schemas.openxmlformats.org/officeDocument/2006/relationships/header" Target="header1.xml"/><Relationship Id="rId10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2.png"/><Relationship Id="rId39" Type="http://schemas.openxmlformats.org/officeDocument/2006/relationships/image" Target="media/image15.wmf"/><Relationship Id="rId34" Type="http://schemas.openxmlformats.org/officeDocument/2006/relationships/image" Target="media/image10.wmf"/><Relationship Id="rId50" Type="http://schemas.openxmlformats.org/officeDocument/2006/relationships/image" Target="media/image26.wmf"/><Relationship Id="rId55" Type="http://schemas.openxmlformats.org/officeDocument/2006/relationships/image" Target="media/image31.wmf"/><Relationship Id="rId76" Type="http://schemas.openxmlformats.org/officeDocument/2006/relationships/image" Target="media/image52.wmf"/><Relationship Id="rId97" Type="http://schemas.openxmlformats.org/officeDocument/2006/relationships/oleObject" Target="embeddings/oleObject1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1" ma:contentTypeDescription="Create a new document." ma:contentTypeScope="" ma:versionID="069610390a5919eac3980469db94a8b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224f1f6e50fd35774e79e1f08879ebad"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64F30-F62F-4899-ADCE-E58B53111D1D}">
  <ds:schemaRefs/>
</ds:datastoreItem>
</file>

<file path=customXml/itemProps2.xml><?xml version="1.0" encoding="utf-8"?>
<ds:datastoreItem xmlns:ds="http://schemas.openxmlformats.org/officeDocument/2006/customXml" ds:itemID="{60194664-C66B-4DFD-9BDE-0F04BB4E98F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F473406-6367-461A-AA4F-A5C488E295C8}">
  <ds:schemaRefs/>
</ds:datastoreItem>
</file>

<file path=customXml/itemProps5.xml><?xml version="1.0" encoding="utf-8"?>
<ds:datastoreItem xmlns:ds="http://schemas.openxmlformats.org/officeDocument/2006/customXml" ds:itemID="{DC175A22-3A5A-4493-8F54-A4F2775827CE}">
  <ds:schemaRefs/>
</ds:datastoreItem>
</file>

<file path=customXml/itemProps6.xml><?xml version="1.0" encoding="utf-8"?>
<ds:datastoreItem xmlns:ds="http://schemas.openxmlformats.org/officeDocument/2006/customXml" ds:itemID="{331B3305-A282-4AEE-BA30-2BF73D57D891}">
  <ds:schemaRefs/>
</ds:datastoreItem>
</file>

<file path=customXml/itemProps7.xml><?xml version="1.0" encoding="utf-8"?>
<ds:datastoreItem xmlns:ds="http://schemas.openxmlformats.org/officeDocument/2006/customXml" ds:itemID="{5F030814-6B7F-49DD-BCEF-34585A17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26</Pages>
  <Words>10137</Words>
  <Characters>56133</Characters>
  <Application>Microsoft Office Word</Application>
  <DocSecurity>0</DocSecurity>
  <Lines>467</Lines>
  <Paragraphs>132</Paragraphs>
  <ScaleCrop>false</ScaleCrop>
  <Company>Apple Inc.</Company>
  <LinksUpToDate>false</LinksUpToDate>
  <CharactersWithSpaces>66138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Sigen Ye</dc:creator>
  <cp:lastModifiedBy>NTT DCOMO, INC.</cp:lastModifiedBy>
  <cp:revision>2</cp:revision>
  <cp:lastPrinted>1900-12-31T16:00:00Z</cp:lastPrinted>
  <dcterms:created xsi:type="dcterms:W3CDTF">2020-05-26T03:04:00Z</dcterms:created>
  <dcterms:modified xsi:type="dcterms:W3CDTF">2020-05-26T03:04:00Z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0x010100F72F5225BF40E546BD513D0BB4BDDD33</vt:lpwstr>
  </property>
  <property fmtid="{D5CDD505-2E9C-101B-9397-08002B2CF9AE}" pid="21" name="_dlc_DocIdItemGuid">
    <vt:lpwstr>8d5fa71b-d83d-4e85-97a2-47a144d167be</vt:lpwstr>
  </property>
  <property fmtid="{D5CDD505-2E9C-101B-9397-08002B2CF9AE}" pid="22" name="NSCPROP_SA">
    <vt:lpwstr>C:\Users\feifei.sun\AppData\Local\Temp\BNZ.5ecb95e820b1d270\R1-200xxxx_Summary of [101-e-NR-L1enh-URLLC-PUSCH-01]_v003-CATT_Nokia.docx</vt:lpwstr>
  </property>
  <property fmtid="{D5CDD505-2E9C-101B-9397-08002B2CF9AE}" pid="23" name="KSOProductBuildVer">
    <vt:lpwstr>2052-11.8.2.8696</vt:lpwstr>
  </property>
</Properties>
</file>