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Default="00DD44B1" w:rsidP="00DD44B1">
      <w:pPr>
        <w:ind w:left="1988" w:hanging="1988"/>
        <w:rPr>
          <w:rFonts w:ascii="Arial" w:eastAsia="MS Mincho" w:hAnsi="Arial" w:cs="Arial"/>
          <w:b/>
          <w:bCs/>
          <w:sz w:val="28"/>
          <w:lang w:eastAsia="ja-JP"/>
        </w:rPr>
      </w:pPr>
      <w:r w:rsidRPr="00E84AB4">
        <w:rPr>
          <w:rFonts w:ascii="Arial" w:eastAsia="MS Mincho" w:hAnsi="Arial" w:cs="Arial"/>
          <w:b/>
          <w:bCs/>
          <w:sz w:val="28"/>
          <w:lang w:eastAsia="ja-JP"/>
        </w:rPr>
        <w:t xml:space="preserve">e-Meeting, </w:t>
      </w:r>
      <w:r w:rsidR="00CC3925" w:rsidRPr="00E9147D">
        <w:rPr>
          <w:rFonts w:ascii="Arial" w:eastAsia="MS Mincho" w:hAnsi="Arial" w:cs="Arial"/>
          <w:b/>
          <w:bCs/>
          <w:sz w:val="28"/>
          <w:lang w:eastAsia="ja-JP"/>
        </w:rPr>
        <w:t>May 25th – June 5th, 2020</w:t>
      </w:r>
    </w:p>
    <w:p w14:paraId="217B6A2B" w14:textId="77777777" w:rsidR="00F21FE1" w:rsidRPr="00B11108" w:rsidRDefault="00F21FE1" w:rsidP="00653744">
      <w:pPr>
        <w:ind w:left="1988" w:hanging="1988"/>
        <w:rPr>
          <w:rFonts w:ascii="Arial" w:hAnsi="Arial" w:cs="Arial"/>
          <w:b/>
        </w:rPr>
      </w:pPr>
    </w:p>
    <w:p w14:paraId="16A4C78B" w14:textId="524DB2EE" w:rsidR="00653744" w:rsidRPr="00B11108" w:rsidRDefault="00653744" w:rsidP="00653744">
      <w:pPr>
        <w:ind w:left="1988" w:hanging="1988"/>
        <w:rPr>
          <w:rFonts w:ascii="Arial" w:hAnsi="Arial" w:cs="Arial"/>
          <w:b/>
        </w:rPr>
      </w:pPr>
      <w:r w:rsidRPr="00B11108">
        <w:rPr>
          <w:rFonts w:ascii="Arial" w:hAnsi="Arial" w:cs="Arial"/>
          <w:b/>
        </w:rPr>
        <w:t>Source:</w:t>
      </w:r>
      <w:r w:rsidRPr="00B11108">
        <w:rPr>
          <w:rFonts w:ascii="Arial" w:hAnsi="Arial" w:cs="Arial"/>
          <w:b/>
        </w:rPr>
        <w:tab/>
      </w:r>
      <w:r w:rsidR="00E30308">
        <w:rPr>
          <w:rFonts w:ascii="Arial" w:hAnsi="Arial" w:cs="Arial"/>
          <w:b/>
        </w:rPr>
        <w:t>Moderator (</w:t>
      </w:r>
      <w:r w:rsidR="00BC2469" w:rsidRPr="00B11108">
        <w:rPr>
          <w:rFonts w:ascii="Arial" w:hAnsi="Arial" w:cs="Arial"/>
          <w:b/>
        </w:rPr>
        <w:t>Nokia</w:t>
      </w:r>
      <w:r w:rsidR="00E30308">
        <w:rPr>
          <w:rFonts w:ascii="Arial" w:hAnsi="Arial" w:cs="Arial"/>
          <w:b/>
        </w:rPr>
        <w:t>)</w:t>
      </w:r>
    </w:p>
    <w:p w14:paraId="4A87E3C1" w14:textId="554675F5" w:rsidR="00653744" w:rsidRPr="00B11108" w:rsidRDefault="00653744" w:rsidP="00F945A6">
      <w:pPr>
        <w:ind w:left="1988" w:hanging="1988"/>
        <w:rPr>
          <w:rFonts w:ascii="Arial" w:hAnsi="Arial" w:cs="Arial"/>
          <w:b/>
        </w:rPr>
      </w:pPr>
      <w:r w:rsidRPr="00B11108">
        <w:rPr>
          <w:rFonts w:ascii="Arial" w:hAnsi="Arial" w:cs="Arial"/>
          <w:b/>
        </w:rPr>
        <w:t>Title:</w:t>
      </w:r>
      <w:r w:rsidRPr="00B11108">
        <w:rPr>
          <w:rFonts w:ascii="Arial" w:hAnsi="Arial" w:cs="Arial"/>
          <w:b/>
        </w:rPr>
        <w:tab/>
      </w:r>
      <w:r w:rsidR="00B36FAF">
        <w:rPr>
          <w:rFonts w:ascii="Arial" w:hAnsi="Arial" w:cs="Arial"/>
          <w:b/>
        </w:rPr>
        <w:t>Thread</w:t>
      </w:r>
      <w:r w:rsidR="00E30308">
        <w:rPr>
          <w:rFonts w:ascii="Arial" w:hAnsi="Arial" w:cs="Arial"/>
          <w:b/>
        </w:rPr>
        <w:t>#1</w:t>
      </w:r>
      <w:r w:rsidR="00E43EB2" w:rsidRPr="00E43EB2">
        <w:rPr>
          <w:rFonts w:ascii="Arial" w:hAnsi="Arial" w:cs="Arial"/>
          <w:b/>
        </w:rPr>
        <w:t xml:space="preserve"> for AI 7.2.4.6 QoS management</w:t>
      </w:r>
    </w:p>
    <w:p w14:paraId="5A394F29" w14:textId="77777777" w:rsidR="00653744" w:rsidRPr="00B11108" w:rsidRDefault="00653744" w:rsidP="00653744">
      <w:pPr>
        <w:ind w:left="1988" w:hanging="1988"/>
        <w:rPr>
          <w:rFonts w:ascii="Arial" w:hAnsi="Arial" w:cs="Arial"/>
          <w:b/>
        </w:rPr>
      </w:pPr>
      <w:r w:rsidRPr="00B11108">
        <w:rPr>
          <w:rFonts w:ascii="Arial" w:hAnsi="Arial" w:cs="Arial"/>
          <w:b/>
        </w:rPr>
        <w:t>Agenda item:</w:t>
      </w:r>
      <w:r w:rsidRPr="00B11108">
        <w:rPr>
          <w:rFonts w:ascii="Arial" w:hAnsi="Arial" w:cs="Arial"/>
          <w:b/>
        </w:rPr>
        <w:tab/>
      </w:r>
      <w:r w:rsidR="005C2E43" w:rsidRPr="00B11108">
        <w:rPr>
          <w:rFonts w:ascii="Arial" w:hAnsi="Arial" w:cs="Arial"/>
          <w:b/>
        </w:rPr>
        <w:t>7.2.4.</w:t>
      </w:r>
      <w:r w:rsidR="00C978E8" w:rsidRPr="00B11108">
        <w:rPr>
          <w:rFonts w:ascii="Arial" w:hAnsi="Arial" w:cs="Arial"/>
          <w:b/>
        </w:rPr>
        <w:t>6</w:t>
      </w:r>
    </w:p>
    <w:p w14:paraId="639EAEE2" w14:textId="77777777" w:rsidR="00653744" w:rsidRPr="00B11108" w:rsidRDefault="00653744" w:rsidP="00653744">
      <w:pPr>
        <w:ind w:left="1988" w:hanging="1988"/>
        <w:rPr>
          <w:rFonts w:ascii="Arial" w:hAnsi="Arial" w:cs="Arial"/>
          <w:b/>
        </w:rPr>
      </w:pPr>
      <w:r w:rsidRPr="00B11108">
        <w:rPr>
          <w:rFonts w:ascii="Arial" w:hAnsi="Arial" w:cs="Arial"/>
          <w:b/>
        </w:rPr>
        <w:t>Document for:</w:t>
      </w:r>
      <w:r w:rsidRPr="00B11108">
        <w:rPr>
          <w:rFonts w:ascii="Arial" w:hAnsi="Arial" w:cs="Arial"/>
          <w:b/>
        </w:rPr>
        <w:tab/>
        <w:t>Discussion and Decision</w:t>
      </w:r>
    </w:p>
    <w:p w14:paraId="59A80FE2" w14:textId="77777777" w:rsidR="00653744" w:rsidRPr="00B11108" w:rsidRDefault="00653744" w:rsidP="00653744">
      <w:pPr>
        <w:ind w:left="1988" w:hanging="1988"/>
        <w:rPr>
          <w:rFonts w:ascii="Arial" w:hAnsi="Arial" w:cs="Arial"/>
          <w:b/>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B36FAF" w:rsidRDefault="00B36FAF" w:rsidP="00B36FAF">
      <w:pPr>
        <w:rPr>
          <w:rFonts w:ascii="Times" w:eastAsia="Batang" w:hAnsi="Times"/>
          <w:sz w:val="20"/>
        </w:rPr>
      </w:pPr>
      <w:r w:rsidRPr="00B36FAF">
        <w:rPr>
          <w:rFonts w:ascii="Times" w:eastAsia="Batang" w:hAnsi="Times"/>
          <w:sz w:val="20"/>
          <w:highlight w:val="cyan"/>
        </w:rPr>
        <w:t xml:space="preserve">[101-e-NR-5G_V2X_NRSL-QoS-01] Email approval of the TP </w:t>
      </w:r>
      <w:proofErr w:type="gramStart"/>
      <w:r w:rsidRPr="00B36FAF">
        <w:rPr>
          <w:rFonts w:ascii="Times" w:eastAsia="Batang" w:hAnsi="Times"/>
          <w:sz w:val="20"/>
          <w:highlight w:val="cyan"/>
        </w:rPr>
        <w:t>regarding  treatment</w:t>
      </w:r>
      <w:proofErr w:type="gramEnd"/>
      <w:r w:rsidRPr="00B36FAF">
        <w:rPr>
          <w:rFonts w:ascii="Times" w:eastAsia="Batang" w:hAnsi="Times"/>
          <w:sz w:val="20"/>
          <w:highlight w:val="cyan"/>
        </w:rPr>
        <w:t xml:space="preserve"> of resources reserved, but not used due to HARQ feedback and/or pre-emption by 5/28 – Torsten (Nokia)</w:t>
      </w:r>
    </w:p>
    <w:p w14:paraId="38529DBD" w14:textId="7D878DD6" w:rsidR="00910515" w:rsidRDefault="000E5E23" w:rsidP="0058787A">
      <w:pPr>
        <w:rPr>
          <w:iCs/>
        </w:rPr>
      </w:pPr>
      <w:r>
        <w:rPr>
          <w:iCs/>
        </w:rPr>
        <w:br/>
        <w:t>This email thread includes the following issue:</w:t>
      </w:r>
    </w:p>
    <w:p w14:paraId="5720A0AD" w14:textId="3DBB1576" w:rsidR="00B36FAF" w:rsidRDefault="00B36FAF" w:rsidP="00FC1365">
      <w:pPr>
        <w:pStyle w:val="ListParagraph"/>
        <w:numPr>
          <w:ilvl w:val="0"/>
          <w:numId w:val="27"/>
        </w:numPr>
      </w:pPr>
      <w:r w:rsidRPr="00933C7B">
        <w:t>Issue 1.2: CR – treatment of resources reserved, but not used due to HARQ feedback and/or pre-emption</w:t>
      </w:r>
    </w:p>
    <w:p w14:paraId="02DC43C5" w14:textId="77777777" w:rsidR="00B36FAF" w:rsidRDefault="00B36FAF" w:rsidP="0058787A">
      <w:pPr>
        <w:rPr>
          <w:iCs/>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0A7ECB" w:rsidRDefault="000A7ECB" w:rsidP="003E62D7">
      <w:pPr>
        <w:rPr>
          <w:lang w:eastAsia="en-GB"/>
        </w:rPr>
      </w:pPr>
      <w:r>
        <w:rPr>
          <w:lang w:eastAsia="en-GB"/>
        </w:rPr>
        <w:t xml:space="preserve">Currently, according to TS 38.215, in the future segment of the CR evaluation window, slots </w:t>
      </w:r>
      <w:r w:rsidRPr="002778E2">
        <w:rPr>
          <w:lang w:eastAsia="en-GB"/>
        </w:rPr>
        <w:t xml:space="preserve">[n, </w:t>
      </w:r>
      <w:proofErr w:type="spellStart"/>
      <w:r w:rsidRPr="002778E2">
        <w:rPr>
          <w:lang w:eastAsia="en-GB"/>
        </w:rPr>
        <w:t>n+b</w:t>
      </w:r>
      <w:proofErr w:type="spellEnd"/>
      <w:r w:rsidRPr="002778E2">
        <w:rPr>
          <w:lang w:eastAsia="en-GB"/>
        </w:rPr>
        <w:t>],</w:t>
      </w:r>
      <w:r>
        <w:rPr>
          <w:lang w:eastAsia="en-GB"/>
        </w:rPr>
        <w:t xml:space="preserve"> granted resources are counted.</w:t>
      </w:r>
    </w:p>
    <w:p w14:paraId="6F23E91A" w14:textId="149EFE8B" w:rsidR="003E62D7" w:rsidRPr="003E62D7" w:rsidRDefault="003E62D7" w:rsidP="003E62D7">
      <w:pPr>
        <w:rPr>
          <w:b/>
          <w:lang w:eastAsia="en-GB"/>
        </w:rPr>
      </w:pPr>
      <w:r w:rsidRPr="003E62D7">
        <w:rPr>
          <w:b/>
          <w:lang w:eastAsia="en-GB"/>
        </w:rPr>
        <w:t xml:space="preserve">Q1: Should </w:t>
      </w:r>
      <w:r w:rsidR="000A7ECB">
        <w:rPr>
          <w:b/>
          <w:lang w:eastAsia="en-GB"/>
        </w:rPr>
        <w:t xml:space="preserve">TS 38.215 be changed such that </w:t>
      </w:r>
      <w:r w:rsidRPr="003E62D7">
        <w:rPr>
          <w:b/>
          <w:lang w:eastAsia="en-GB"/>
        </w:rPr>
        <w:t xml:space="preserve">future </w:t>
      </w:r>
      <w:r>
        <w:rPr>
          <w:b/>
          <w:lang w:eastAsia="en-GB"/>
        </w:rPr>
        <w:t xml:space="preserve">granted </w:t>
      </w:r>
      <w:r w:rsidRPr="003E62D7">
        <w:rPr>
          <w:b/>
          <w:lang w:eastAsia="en-GB"/>
        </w:rPr>
        <w:t xml:space="preserve">resources which have been released due to HARQ feedback </w:t>
      </w:r>
      <w:r w:rsidR="000A7ECB">
        <w:rPr>
          <w:b/>
          <w:lang w:eastAsia="en-GB"/>
        </w:rPr>
        <w:t>are not</w:t>
      </w:r>
      <w:r w:rsidRPr="003E62D7">
        <w:rPr>
          <w:b/>
          <w:lang w:eastAsia="en-GB"/>
        </w:rPr>
        <w:t xml:space="preserve"> counted in the evaluation of CR?</w:t>
      </w:r>
    </w:p>
    <w:tbl>
      <w:tblPr>
        <w:tblStyle w:val="TableGrid"/>
        <w:tblW w:w="0" w:type="auto"/>
        <w:tblLook w:val="04A0" w:firstRow="1" w:lastRow="0" w:firstColumn="1" w:lastColumn="0" w:noHBand="0" w:noVBand="1"/>
      </w:tblPr>
      <w:tblGrid>
        <w:gridCol w:w="1413"/>
        <w:gridCol w:w="1003"/>
        <w:gridCol w:w="6601"/>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14:paraId="0AD89FA1" w14:textId="77777777" w:rsidTr="000A7ECB">
        <w:tc>
          <w:tcPr>
            <w:tcW w:w="1413" w:type="dxa"/>
          </w:tcPr>
          <w:p w14:paraId="25069B95" w14:textId="2C1B31BD" w:rsidR="003E62D7" w:rsidRPr="000A7ECB" w:rsidRDefault="003E62D7" w:rsidP="00F52128">
            <w:pPr>
              <w:rPr>
                <w:sz w:val="20"/>
                <w:szCs w:val="20"/>
              </w:rPr>
            </w:pPr>
            <w:r w:rsidRPr="000A7ECB">
              <w:rPr>
                <w:sz w:val="20"/>
                <w:szCs w:val="20"/>
              </w:rPr>
              <w:t>Nokia, NSB</w:t>
            </w:r>
          </w:p>
        </w:tc>
        <w:tc>
          <w:tcPr>
            <w:tcW w:w="992" w:type="dxa"/>
          </w:tcPr>
          <w:p w14:paraId="098B5D6D" w14:textId="0AA97429" w:rsidR="003E62D7" w:rsidRPr="000A7ECB" w:rsidRDefault="000A7ECB" w:rsidP="00F52128">
            <w:pPr>
              <w:rPr>
                <w:sz w:val="20"/>
                <w:szCs w:val="20"/>
              </w:rPr>
            </w:pPr>
            <w:r w:rsidRPr="000A7ECB">
              <w:rPr>
                <w:sz w:val="20"/>
                <w:szCs w:val="20"/>
              </w:rPr>
              <w:t>No</w:t>
            </w:r>
          </w:p>
        </w:tc>
        <w:tc>
          <w:tcPr>
            <w:tcW w:w="6612" w:type="dxa"/>
          </w:tcPr>
          <w:p w14:paraId="7C38934F" w14:textId="77777777" w:rsidR="003E62D7" w:rsidRPr="000A7ECB" w:rsidRDefault="000A7ECB" w:rsidP="000A7ECB">
            <w:pPr>
              <w:spacing w:line="240" w:lineRule="auto"/>
              <w:jc w:val="left"/>
              <w:rPr>
                <w:sz w:val="20"/>
                <w:szCs w:val="20"/>
              </w:rPr>
            </w:pPr>
            <w:r w:rsidRPr="000A7ECB">
              <w:rPr>
                <w:sz w:val="20"/>
                <w:szCs w:val="20"/>
              </w:rPr>
              <w:t>Rationale:</w:t>
            </w:r>
          </w:p>
          <w:p w14:paraId="42212936" w14:textId="50C710E3"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 xml:space="preserve">Given the size of the evaluation window (at least 1000 slots) is much larger than the reservation window (32 slots), typically the CR result would </w:t>
            </w:r>
            <w:r>
              <w:rPr>
                <w:sz w:val="20"/>
                <w:szCs w:val="20"/>
                <w:lang w:val="en-GB"/>
              </w:rPr>
              <w:t xml:space="preserve">not </w:t>
            </w:r>
            <w:r w:rsidRPr="000A7ECB">
              <w:rPr>
                <w:sz w:val="20"/>
                <w:szCs w:val="20"/>
                <w:lang w:val="en-GB"/>
              </w:rPr>
              <w:t>change significantly.</w:t>
            </w:r>
          </w:p>
          <w:p w14:paraId="759CDB1E" w14:textId="77777777"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 w:val="20"/>
                <w:szCs w:val="20"/>
              </w:rPr>
            </w:pPr>
            <w:r w:rsidRPr="000A7ECB">
              <w:rPr>
                <w:sz w:val="20"/>
                <w:szCs w:val="20"/>
                <w:lang w:val="en-GB"/>
              </w:rPr>
              <w:t>Avoid spec change which does not seem strictly necessary</w:t>
            </w:r>
            <w:r w:rsidR="00B64DE5">
              <w:rPr>
                <w:sz w:val="20"/>
                <w:szCs w:val="20"/>
                <w:lang w:val="en-GB"/>
              </w:rPr>
              <w:t xml:space="preserve"> and is not justified by any evaluation results.</w:t>
            </w:r>
          </w:p>
        </w:tc>
      </w:tr>
      <w:tr w:rsidR="003E62D7" w14:paraId="13B3BB84" w14:textId="77777777" w:rsidTr="000A7ECB">
        <w:tc>
          <w:tcPr>
            <w:tcW w:w="1413" w:type="dxa"/>
          </w:tcPr>
          <w:p w14:paraId="33708715" w14:textId="0C832BBA" w:rsidR="003E62D7" w:rsidRDefault="00770A50" w:rsidP="00F52128">
            <w:r>
              <w:t>Futurewei</w:t>
            </w:r>
          </w:p>
        </w:tc>
        <w:tc>
          <w:tcPr>
            <w:tcW w:w="992" w:type="dxa"/>
          </w:tcPr>
          <w:p w14:paraId="7EFAEED1" w14:textId="78D2B1E6" w:rsidR="003E62D7" w:rsidRDefault="00770A50" w:rsidP="00F52128">
            <w:r>
              <w:t>Yes</w:t>
            </w:r>
          </w:p>
        </w:tc>
        <w:tc>
          <w:tcPr>
            <w:tcW w:w="6612" w:type="dxa"/>
          </w:tcPr>
          <w:p w14:paraId="7BA8BEFC" w14:textId="029E062A" w:rsidR="003E62D7" w:rsidRDefault="00770A50" w:rsidP="00F52128">
            <w:r>
              <w:t xml:space="preserve">In our view, it is preferable not to count resources that have been released: for some traffic (e.g., for URLLC-like traffic, but also others)  we can see cases where a UE would want to reserve more resources than necessary to be conservative and meet its latency and/or reliability requirements. While we agree that the CR difference would likely be small, since there really is no complexity penalty to do so, released resources should not be </w:t>
            </w:r>
            <w:r w:rsidR="00CE5048">
              <w:t>co</w:t>
            </w:r>
            <w:r>
              <w:t>unted</w:t>
            </w:r>
          </w:p>
        </w:tc>
      </w:tr>
      <w:tr w:rsidR="003E62D7" w14:paraId="3C34BC9E" w14:textId="77777777" w:rsidTr="000A7ECB">
        <w:tc>
          <w:tcPr>
            <w:tcW w:w="1413" w:type="dxa"/>
          </w:tcPr>
          <w:p w14:paraId="712D7511" w14:textId="635BBABB" w:rsidR="003E62D7" w:rsidRDefault="00FD313A" w:rsidP="00F52128">
            <w:r>
              <w:t>Apple</w:t>
            </w:r>
          </w:p>
        </w:tc>
        <w:tc>
          <w:tcPr>
            <w:tcW w:w="992" w:type="dxa"/>
          </w:tcPr>
          <w:p w14:paraId="77F0FD44" w14:textId="579E2D8F" w:rsidR="003E62D7" w:rsidRDefault="00FD313A" w:rsidP="00F52128">
            <w:r>
              <w:t>Yes</w:t>
            </w:r>
          </w:p>
        </w:tc>
        <w:tc>
          <w:tcPr>
            <w:tcW w:w="6612" w:type="dxa"/>
          </w:tcPr>
          <w:p w14:paraId="73310FB6" w14:textId="5089F78D" w:rsidR="003E62D7" w:rsidRDefault="00FD313A" w:rsidP="00F52128">
            <w:r>
              <w:t xml:space="preserve">We slightly prefer not to count resources, which will be released due to HARQ feedback, in CR evaluation. This is more accurate, although the difference is likely small.  </w:t>
            </w:r>
          </w:p>
        </w:tc>
      </w:tr>
      <w:tr w:rsidR="003E62D7" w14:paraId="2820ED15" w14:textId="77777777" w:rsidTr="000A7ECB">
        <w:tc>
          <w:tcPr>
            <w:tcW w:w="1413" w:type="dxa"/>
          </w:tcPr>
          <w:p w14:paraId="4E34CAD8" w14:textId="77777777" w:rsidR="003E62D7" w:rsidRDefault="003E62D7" w:rsidP="00F52128"/>
        </w:tc>
        <w:tc>
          <w:tcPr>
            <w:tcW w:w="992" w:type="dxa"/>
          </w:tcPr>
          <w:p w14:paraId="5A56AB51" w14:textId="77777777" w:rsidR="003E62D7" w:rsidRDefault="003E62D7" w:rsidP="00F52128"/>
        </w:tc>
        <w:tc>
          <w:tcPr>
            <w:tcW w:w="6612" w:type="dxa"/>
          </w:tcPr>
          <w:p w14:paraId="49F71D04" w14:textId="77777777" w:rsidR="003E62D7" w:rsidRDefault="003E62D7" w:rsidP="00F52128"/>
        </w:tc>
      </w:tr>
      <w:tr w:rsidR="003E62D7" w14:paraId="1E19AD19" w14:textId="77777777" w:rsidTr="000A7ECB">
        <w:tc>
          <w:tcPr>
            <w:tcW w:w="1413" w:type="dxa"/>
          </w:tcPr>
          <w:p w14:paraId="1234152D" w14:textId="77777777" w:rsidR="003E62D7" w:rsidRDefault="003E62D7" w:rsidP="00F52128"/>
        </w:tc>
        <w:tc>
          <w:tcPr>
            <w:tcW w:w="992" w:type="dxa"/>
          </w:tcPr>
          <w:p w14:paraId="731D0AF4" w14:textId="77777777" w:rsidR="003E62D7" w:rsidRDefault="003E62D7" w:rsidP="00F52128"/>
        </w:tc>
        <w:tc>
          <w:tcPr>
            <w:tcW w:w="6612" w:type="dxa"/>
          </w:tcPr>
          <w:p w14:paraId="3C3A27E7" w14:textId="77777777" w:rsidR="003E62D7" w:rsidRDefault="003E62D7" w:rsidP="00F52128"/>
        </w:tc>
      </w:tr>
      <w:tr w:rsidR="003E62D7" w14:paraId="7FB25600" w14:textId="77777777" w:rsidTr="000A7ECB">
        <w:tc>
          <w:tcPr>
            <w:tcW w:w="1413" w:type="dxa"/>
          </w:tcPr>
          <w:p w14:paraId="5A126C4D" w14:textId="77777777" w:rsidR="003E62D7" w:rsidRDefault="003E62D7" w:rsidP="00F52128"/>
        </w:tc>
        <w:tc>
          <w:tcPr>
            <w:tcW w:w="992" w:type="dxa"/>
          </w:tcPr>
          <w:p w14:paraId="0FD1A61C" w14:textId="77777777" w:rsidR="003E62D7" w:rsidRDefault="003E62D7" w:rsidP="00F52128"/>
        </w:tc>
        <w:tc>
          <w:tcPr>
            <w:tcW w:w="6612" w:type="dxa"/>
          </w:tcPr>
          <w:p w14:paraId="78DE355E" w14:textId="77777777" w:rsidR="003E62D7" w:rsidRDefault="003E62D7" w:rsidP="00F52128"/>
        </w:tc>
      </w:tr>
      <w:tr w:rsidR="003E62D7" w14:paraId="24994A93" w14:textId="77777777" w:rsidTr="000A7ECB">
        <w:tc>
          <w:tcPr>
            <w:tcW w:w="1413" w:type="dxa"/>
          </w:tcPr>
          <w:p w14:paraId="779A2BC4" w14:textId="77777777" w:rsidR="003E62D7" w:rsidRDefault="003E62D7" w:rsidP="00F52128"/>
        </w:tc>
        <w:tc>
          <w:tcPr>
            <w:tcW w:w="992" w:type="dxa"/>
          </w:tcPr>
          <w:p w14:paraId="708E0273" w14:textId="77777777" w:rsidR="003E62D7" w:rsidRDefault="003E62D7" w:rsidP="00F52128"/>
        </w:tc>
        <w:tc>
          <w:tcPr>
            <w:tcW w:w="6612" w:type="dxa"/>
          </w:tcPr>
          <w:p w14:paraId="1300E68C" w14:textId="77777777" w:rsidR="003E62D7" w:rsidRDefault="003E62D7" w:rsidP="00F52128"/>
        </w:tc>
      </w:tr>
      <w:bookmarkEnd w:id="1"/>
    </w:tbl>
    <w:p w14:paraId="35817F27" w14:textId="51A32898" w:rsidR="00933C7B" w:rsidRDefault="00933C7B" w:rsidP="00F52128"/>
    <w:p w14:paraId="116D7C43" w14:textId="12A44F3C" w:rsidR="00C74B8B" w:rsidRDefault="00C74B8B" w:rsidP="00C74B8B">
      <w:pPr>
        <w:rPr>
          <w:b/>
          <w:lang w:eastAsia="en-GB"/>
        </w:rPr>
      </w:pPr>
      <w:r w:rsidRPr="003E62D7">
        <w:rPr>
          <w:b/>
          <w:lang w:eastAsia="en-GB"/>
        </w:rPr>
        <w:t>Q</w:t>
      </w:r>
      <w:r>
        <w:rPr>
          <w:b/>
          <w:lang w:eastAsia="en-GB"/>
        </w:rPr>
        <w:t>2</w:t>
      </w:r>
      <w:r w:rsidRPr="003E62D7">
        <w:rPr>
          <w:b/>
          <w:lang w:eastAsia="en-GB"/>
        </w:rPr>
        <w:t xml:space="preserve">: </w:t>
      </w:r>
      <w:r>
        <w:rPr>
          <w:b/>
          <w:lang w:eastAsia="en-GB"/>
        </w:rPr>
        <w:t>For pre-emption, as explained by Huawei/</w:t>
      </w:r>
      <w:proofErr w:type="spellStart"/>
      <w:r>
        <w:rPr>
          <w:b/>
          <w:lang w:eastAsia="en-GB"/>
        </w:rPr>
        <w:t>HiSilicon</w:t>
      </w:r>
      <w:proofErr w:type="spellEnd"/>
      <w:r>
        <w:rPr>
          <w:b/>
          <w:lang w:eastAsia="en-GB"/>
        </w:rPr>
        <w:t xml:space="preserve">, it seems clear that pre-empted resources are not counted (details in the “Issues” section below). Please state if you think that any further discussion is needed on pre-empted resources in CR evaluation (no need to fill this table if you don’t think anything </w:t>
      </w:r>
      <w:r w:rsidR="00FE526F">
        <w:rPr>
          <w:b/>
          <w:lang w:eastAsia="en-GB"/>
        </w:rPr>
        <w:t xml:space="preserve">else </w:t>
      </w:r>
      <w:r>
        <w:rPr>
          <w:b/>
          <w:lang w:eastAsia="en-GB"/>
        </w:rPr>
        <w:t>is needed</w:t>
      </w:r>
      <w:r w:rsidR="00FE526F">
        <w:rPr>
          <w:b/>
          <w:lang w:eastAsia="en-GB"/>
        </w:rPr>
        <w:t xml:space="preserve"> for pre-empted resources</w:t>
      </w:r>
      <w:r>
        <w:rPr>
          <w:b/>
          <w:lang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14:paraId="0BF1174C" w14:textId="77777777" w:rsidTr="00587DA8">
        <w:tc>
          <w:tcPr>
            <w:tcW w:w="1413" w:type="dxa"/>
          </w:tcPr>
          <w:p w14:paraId="39A970CF" w14:textId="234805F0" w:rsidR="00C74B8B" w:rsidRPr="000A7ECB" w:rsidRDefault="00FD313A" w:rsidP="00587DA8">
            <w:pPr>
              <w:rPr>
                <w:sz w:val="20"/>
                <w:szCs w:val="20"/>
              </w:rPr>
            </w:pPr>
            <w:r>
              <w:rPr>
                <w:sz w:val="20"/>
                <w:szCs w:val="20"/>
              </w:rPr>
              <w:t>Apple</w:t>
            </w:r>
          </w:p>
        </w:tc>
        <w:tc>
          <w:tcPr>
            <w:tcW w:w="6612" w:type="dxa"/>
          </w:tcPr>
          <w:p w14:paraId="486919E5" w14:textId="77777777" w:rsidR="00FD313A" w:rsidRPr="00FD313A" w:rsidRDefault="00FD313A" w:rsidP="00FD313A">
            <w:r w:rsidRPr="00FD313A">
              <w:t xml:space="preserve">We agree that the pre-empted resources are not counted in CR evaluation. </w:t>
            </w:r>
          </w:p>
          <w:p w14:paraId="6908A6BA" w14:textId="0C91A07D" w:rsidR="00C74B8B" w:rsidRPr="00C74B8B" w:rsidRDefault="00FD313A" w:rsidP="00FD313A">
            <w:pPr>
              <w:rPr>
                <w:sz w:val="20"/>
                <w:szCs w:val="20"/>
              </w:rPr>
            </w:pPr>
            <w:r w:rsidRPr="00FD313A">
              <w:t>It is better to add a note in 38.215 to clarify it.</w:t>
            </w:r>
            <w:r>
              <w:rPr>
                <w:sz w:val="20"/>
                <w:szCs w:val="20"/>
              </w:rPr>
              <w:t xml:space="preserve"> </w:t>
            </w:r>
          </w:p>
        </w:tc>
      </w:tr>
      <w:tr w:rsidR="00C74B8B" w14:paraId="50E8F4A6" w14:textId="77777777" w:rsidTr="00587DA8">
        <w:tc>
          <w:tcPr>
            <w:tcW w:w="1413" w:type="dxa"/>
          </w:tcPr>
          <w:p w14:paraId="3B177D66" w14:textId="77777777" w:rsidR="00C74B8B" w:rsidRDefault="00C74B8B" w:rsidP="00587DA8"/>
        </w:tc>
        <w:tc>
          <w:tcPr>
            <w:tcW w:w="6612" w:type="dxa"/>
          </w:tcPr>
          <w:p w14:paraId="2269D3A4" w14:textId="77777777" w:rsidR="00C74B8B" w:rsidRDefault="00C74B8B" w:rsidP="00587DA8"/>
        </w:tc>
      </w:tr>
      <w:tr w:rsidR="00C74B8B" w14:paraId="46505299" w14:textId="77777777" w:rsidTr="00587DA8">
        <w:tc>
          <w:tcPr>
            <w:tcW w:w="1413" w:type="dxa"/>
          </w:tcPr>
          <w:p w14:paraId="13FE5561" w14:textId="77777777" w:rsidR="00C74B8B" w:rsidRDefault="00C74B8B" w:rsidP="00587DA8"/>
        </w:tc>
        <w:tc>
          <w:tcPr>
            <w:tcW w:w="6612" w:type="dxa"/>
          </w:tcPr>
          <w:p w14:paraId="647A63B7" w14:textId="77777777" w:rsidR="00C74B8B" w:rsidRDefault="00C74B8B" w:rsidP="00587DA8"/>
        </w:tc>
      </w:tr>
      <w:tr w:rsidR="00C74B8B" w14:paraId="2E314970" w14:textId="77777777" w:rsidTr="00587DA8">
        <w:tc>
          <w:tcPr>
            <w:tcW w:w="1413" w:type="dxa"/>
          </w:tcPr>
          <w:p w14:paraId="127D9FBC" w14:textId="77777777" w:rsidR="00C74B8B" w:rsidRDefault="00C74B8B" w:rsidP="00587DA8"/>
        </w:tc>
        <w:tc>
          <w:tcPr>
            <w:tcW w:w="6612" w:type="dxa"/>
          </w:tcPr>
          <w:p w14:paraId="70E577C9" w14:textId="77777777" w:rsidR="00C74B8B" w:rsidRDefault="00C74B8B" w:rsidP="00587DA8"/>
        </w:tc>
      </w:tr>
      <w:tr w:rsidR="00C74B8B" w14:paraId="241BC3DC" w14:textId="77777777" w:rsidTr="00587DA8">
        <w:tc>
          <w:tcPr>
            <w:tcW w:w="1413" w:type="dxa"/>
          </w:tcPr>
          <w:p w14:paraId="33DB2B6D" w14:textId="77777777" w:rsidR="00C74B8B" w:rsidRDefault="00C74B8B" w:rsidP="00587DA8"/>
        </w:tc>
        <w:tc>
          <w:tcPr>
            <w:tcW w:w="6612" w:type="dxa"/>
          </w:tcPr>
          <w:p w14:paraId="601BC32F" w14:textId="77777777" w:rsidR="00C74B8B" w:rsidRDefault="00C74B8B" w:rsidP="00587DA8"/>
        </w:tc>
      </w:tr>
      <w:tr w:rsidR="00C74B8B" w14:paraId="646D0BD9" w14:textId="77777777" w:rsidTr="00587DA8">
        <w:tc>
          <w:tcPr>
            <w:tcW w:w="1413" w:type="dxa"/>
          </w:tcPr>
          <w:p w14:paraId="583583F8" w14:textId="77777777" w:rsidR="00C74B8B" w:rsidRDefault="00C74B8B" w:rsidP="00587DA8"/>
        </w:tc>
        <w:tc>
          <w:tcPr>
            <w:tcW w:w="6612" w:type="dxa"/>
          </w:tcPr>
          <w:p w14:paraId="6CFDECA9" w14:textId="77777777" w:rsidR="00C74B8B" w:rsidRDefault="00C74B8B" w:rsidP="00587DA8"/>
        </w:tc>
      </w:tr>
      <w:tr w:rsidR="00C74B8B" w14:paraId="4E26D95C" w14:textId="77777777" w:rsidTr="00587DA8">
        <w:tc>
          <w:tcPr>
            <w:tcW w:w="1413" w:type="dxa"/>
          </w:tcPr>
          <w:p w14:paraId="466C78CC" w14:textId="77777777" w:rsidR="00C74B8B" w:rsidRDefault="00C74B8B" w:rsidP="00587DA8"/>
        </w:tc>
        <w:tc>
          <w:tcPr>
            <w:tcW w:w="6612" w:type="dxa"/>
          </w:tcPr>
          <w:p w14:paraId="50F7D157" w14:textId="77777777" w:rsidR="00C74B8B" w:rsidRDefault="00C74B8B" w:rsidP="00587DA8"/>
        </w:tc>
      </w:tr>
    </w:tbl>
    <w:p w14:paraId="0781B2F8" w14:textId="77777777" w:rsidR="00C74B8B" w:rsidRPr="00C74B8B" w:rsidRDefault="00C74B8B" w:rsidP="00C74B8B">
      <w:pPr>
        <w:rPr>
          <w:b/>
          <w:lang w:eastAsia="en-GB"/>
        </w:rPr>
      </w:pPr>
    </w:p>
    <w:p w14:paraId="317FDDD2" w14:textId="77777777" w:rsidR="00C74B8B" w:rsidRDefault="00C74B8B" w:rsidP="00F52128"/>
    <w:p w14:paraId="7B59392A" w14:textId="4FA58047" w:rsidR="00C74B8B" w:rsidRPr="00C74B8B" w:rsidRDefault="00C74B8B" w:rsidP="00F52128">
      <w:pPr>
        <w:rPr>
          <w:b/>
        </w:rPr>
      </w:pPr>
      <w:bookmarkStart w:id="2"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2"/>
          <w:p w14:paraId="7D287FB0" w14:textId="77777777" w:rsidR="00C74B8B" w:rsidRPr="003E62D7" w:rsidRDefault="00C74B8B" w:rsidP="00587DA8">
            <w:pPr>
              <w:rPr>
                <w:b/>
              </w:rPr>
            </w:pPr>
            <w:r w:rsidRPr="003E62D7">
              <w:rPr>
                <w:b/>
              </w:rPr>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 w:val="20"/>
                <w:szCs w:val="20"/>
              </w:rPr>
            </w:pPr>
          </w:p>
        </w:tc>
        <w:tc>
          <w:tcPr>
            <w:tcW w:w="6612" w:type="dxa"/>
          </w:tcPr>
          <w:p w14:paraId="7B3C37FE" w14:textId="77777777" w:rsidR="00C74B8B" w:rsidRPr="00C74B8B" w:rsidRDefault="00C74B8B" w:rsidP="00587DA8">
            <w:pPr>
              <w:spacing w:line="240" w:lineRule="auto"/>
              <w:rPr>
                <w:sz w:val="20"/>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Heading1"/>
        <w:spacing w:after="120"/>
        <w:jc w:val="both"/>
        <w:rPr>
          <w:lang w:eastAsia="zh-CN"/>
        </w:rPr>
      </w:pPr>
      <w:bookmarkStart w:id="3" w:name="_Toc37801437"/>
      <w:r>
        <w:rPr>
          <w:lang w:eastAsia="zh-CN"/>
        </w:rPr>
        <w:t>Issues</w:t>
      </w:r>
      <w:bookmarkEnd w:id="3"/>
      <w:r w:rsidR="00B36FAF">
        <w:rPr>
          <w:lang w:eastAsia="zh-CN"/>
        </w:rPr>
        <w:t xml:space="preserve"> included in this email thread</w:t>
      </w:r>
    </w:p>
    <w:p w14:paraId="66FCB022" w14:textId="77777777" w:rsidR="001B05FF" w:rsidRPr="00D146FC" w:rsidRDefault="001B05FF" w:rsidP="00D146FC"/>
    <w:p w14:paraId="6B63EF36" w14:textId="2BDAB9F0" w:rsidR="00F67C1F" w:rsidRPr="00D146FC" w:rsidRDefault="00F67C1F" w:rsidP="00D07493">
      <w:pPr>
        <w:pStyle w:val="ListParagraph"/>
        <w:rPr>
          <w:lang w:val="en-GB"/>
        </w:rPr>
      </w:pPr>
    </w:p>
    <w:p w14:paraId="73DCCD4B" w14:textId="29383FCC" w:rsidR="00DA4984" w:rsidRDefault="00FF0F3E" w:rsidP="00CB7AE2">
      <w:pPr>
        <w:pStyle w:val="Heading2"/>
      </w:pPr>
      <w:bookmarkStart w:id="4" w:name="_Toc37801438"/>
      <w:r>
        <w:t xml:space="preserve">Topic 1: </w:t>
      </w:r>
      <w:r w:rsidR="00DA4984" w:rsidRPr="00B11108">
        <w:t>Sidelink Congestion Control</w:t>
      </w:r>
      <w:bookmarkEnd w:id="4"/>
    </w:p>
    <w:p w14:paraId="6587FB5C" w14:textId="77777777" w:rsidR="002979AC" w:rsidRPr="006F1AD8" w:rsidRDefault="002979AC" w:rsidP="006F1AD8">
      <w:pPr>
        <w:rPr>
          <w:lang w:eastAsia="en-GB"/>
        </w:rPr>
      </w:pPr>
    </w:p>
    <w:p w14:paraId="3788AC18" w14:textId="46242487" w:rsidR="00617216" w:rsidRDefault="00617216" w:rsidP="00617216">
      <w:pPr>
        <w:pStyle w:val="Heading3"/>
      </w:pPr>
      <w:bookmarkStart w:id="5" w:name="_Toc37801440"/>
      <w:r>
        <w:lastRenderedPageBreak/>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5"/>
    </w:p>
    <w:p w14:paraId="07F0AF7B" w14:textId="09BB1184" w:rsidR="00617216" w:rsidRPr="002778E2" w:rsidRDefault="002778E2" w:rsidP="002778E2">
      <w:pPr>
        <w:pStyle w:val="Heading4"/>
      </w:pPr>
      <w:r>
        <w:t>Background</w:t>
      </w:r>
    </w:p>
    <w:p w14:paraId="4E6B9739" w14:textId="58C17453" w:rsidR="002778E2" w:rsidRPr="002778E2" w:rsidRDefault="002778E2" w:rsidP="002778E2">
      <w:pPr>
        <w:rPr>
          <w:lang w:eastAsia="en-GB"/>
        </w:rPr>
      </w:pPr>
      <w:r w:rsidRPr="002778E2">
        <w:rPr>
          <w:lang w:eastAsia="en-GB"/>
        </w:rPr>
        <w:t xml:space="preserve">One </w:t>
      </w:r>
      <w:r>
        <w:rPr>
          <w:lang w:eastAsia="en-GB"/>
        </w:rPr>
        <w:t xml:space="preserve">remaining </w:t>
      </w:r>
      <w:r w:rsidRPr="002778E2">
        <w:rPr>
          <w:lang w:eastAsia="en-GB"/>
        </w:rPr>
        <w:t xml:space="preserve">issue is how resources which have been reserved but </w:t>
      </w:r>
      <w:r>
        <w:rPr>
          <w:lang w:eastAsia="en-GB"/>
        </w:rPr>
        <w:t>have not been used or will not be used</w:t>
      </w:r>
      <w:r w:rsidRPr="002778E2">
        <w:rPr>
          <w:lang w:eastAsia="en-GB"/>
        </w:rPr>
        <w:t xml:space="preserve"> due to HARQ feedback </w:t>
      </w:r>
      <w:r w:rsidR="00105F96">
        <w:rPr>
          <w:lang w:eastAsia="en-GB"/>
        </w:rPr>
        <w:t xml:space="preserve">or have been </w:t>
      </w:r>
      <w:r>
        <w:rPr>
          <w:lang w:eastAsia="en-GB"/>
        </w:rPr>
        <w:t>pre-empt</w:t>
      </w:r>
      <w:r w:rsidR="00105F96">
        <w:rPr>
          <w:lang w:eastAsia="en-GB"/>
        </w:rPr>
        <w:t>ed</w:t>
      </w:r>
      <w:r>
        <w:rPr>
          <w:lang w:eastAsia="en-GB"/>
        </w:rPr>
        <w:t xml:space="preserve"> </w:t>
      </w:r>
      <w:r w:rsidRPr="002778E2">
        <w:rPr>
          <w:lang w:eastAsia="en-GB"/>
        </w:rPr>
        <w:t>should be counted in channel occupancy ratio (CR).</w:t>
      </w:r>
    </w:p>
    <w:p w14:paraId="109549AA" w14:textId="27876C66" w:rsidR="002778E2" w:rsidRPr="002778E2" w:rsidRDefault="002778E2" w:rsidP="002778E2">
      <w:pPr>
        <w:rPr>
          <w:lang w:eastAsia="en-GB"/>
        </w:rPr>
      </w:pPr>
      <w:r w:rsidRPr="002778E2">
        <w:rPr>
          <w:lang w:eastAsia="en-GB"/>
        </w:rPr>
        <w:t xml:space="preserve">This aspect is not directly covered by the existing agreements that LTE CR is the baseline, since the LTE sidelink </w:t>
      </w:r>
      <w:r>
        <w:rPr>
          <w:lang w:eastAsia="en-GB"/>
        </w:rPr>
        <w:t>does</w:t>
      </w:r>
      <w:r w:rsidRPr="002778E2">
        <w:rPr>
          <w:lang w:eastAsia="en-GB"/>
        </w:rPr>
        <w:t xml:space="preserve"> not support HARQ feedback</w:t>
      </w:r>
      <w:r>
        <w:rPr>
          <w:lang w:eastAsia="en-GB"/>
        </w:rPr>
        <w:t xml:space="preserve"> or pre-emption.</w:t>
      </w:r>
    </w:p>
    <w:p w14:paraId="45CE57C5" w14:textId="7BD238ED" w:rsidR="00105F96" w:rsidRDefault="002778E2" w:rsidP="002778E2">
      <w:pPr>
        <w:rPr>
          <w:lang w:eastAsia="en-GB"/>
        </w:rPr>
      </w:pPr>
      <w:r w:rsidRPr="002778E2">
        <w:rPr>
          <w:lang w:eastAsia="en-GB"/>
        </w:rPr>
        <w:t xml:space="preserve">The current CR definition in TS 38.215 counts resources “used for … transmissions in slots [n-a, n-1] and granted in slots [n, </w:t>
      </w:r>
      <w:proofErr w:type="spellStart"/>
      <w:r w:rsidRPr="002778E2">
        <w:rPr>
          <w:lang w:eastAsia="en-GB"/>
        </w:rPr>
        <w:t>n+b</w:t>
      </w:r>
      <w:proofErr w:type="spellEnd"/>
      <w:r w:rsidRPr="002778E2">
        <w:rPr>
          <w:lang w:eastAsia="en-GB"/>
        </w:rPr>
        <w:t>]”. Hence, for the past segment of the evaluation window</w:t>
      </w:r>
      <w:r>
        <w:rPr>
          <w:lang w:eastAsia="en-GB"/>
        </w:rPr>
        <w:t xml:space="preserve">, slots </w:t>
      </w:r>
      <w:r w:rsidRPr="002778E2">
        <w:rPr>
          <w:lang w:eastAsia="en-GB"/>
        </w:rPr>
        <w:t xml:space="preserve">[n-a, n-1], </w:t>
      </w:r>
      <w:r w:rsidR="001C1706">
        <w:rPr>
          <w:lang w:eastAsia="en-GB"/>
        </w:rPr>
        <w:t xml:space="preserve">it is clear that </w:t>
      </w:r>
      <w:r w:rsidRPr="002778E2">
        <w:rPr>
          <w:lang w:eastAsia="en-GB"/>
        </w:rPr>
        <w:t xml:space="preserve">resources which have been reserved but released or pre-empted are not counted, since they have not been used for transmission. </w:t>
      </w:r>
    </w:p>
    <w:p w14:paraId="6491780F" w14:textId="77777777" w:rsidR="008637B0" w:rsidRDefault="008637B0" w:rsidP="00105F96">
      <w:pPr>
        <w:rPr>
          <w:lang w:eastAsia="en-GB"/>
        </w:rPr>
      </w:pPr>
    </w:p>
    <w:p w14:paraId="3F40C15B" w14:textId="1D27465F" w:rsidR="001A5A00" w:rsidRDefault="00105F96" w:rsidP="00105F96">
      <w:pPr>
        <w:rPr>
          <w:lang w:eastAsia="en-GB"/>
        </w:rPr>
      </w:pPr>
      <w:r>
        <w:rPr>
          <w:lang w:eastAsia="en-GB"/>
        </w:rPr>
        <w:t xml:space="preserve">For the future segment of the evaluation window, slots </w:t>
      </w:r>
      <w:r w:rsidRPr="002778E2">
        <w:rPr>
          <w:lang w:eastAsia="en-GB"/>
        </w:rPr>
        <w:t xml:space="preserve">[n, </w:t>
      </w:r>
      <w:proofErr w:type="spellStart"/>
      <w:r w:rsidRPr="002778E2">
        <w:rPr>
          <w:lang w:eastAsia="en-GB"/>
        </w:rPr>
        <w:t>n+b</w:t>
      </w:r>
      <w:proofErr w:type="spellEnd"/>
      <w:r w:rsidRPr="002778E2">
        <w:rPr>
          <w:lang w:eastAsia="en-GB"/>
        </w:rPr>
        <w:t xml:space="preserve">], </w:t>
      </w:r>
      <w:r>
        <w:rPr>
          <w:lang w:eastAsia="en-GB"/>
        </w:rPr>
        <w:t xml:space="preserve">the current definition counts all the resources </w:t>
      </w:r>
      <w:r w:rsidR="008637B0" w:rsidRPr="001A5A00">
        <w:rPr>
          <w:b/>
          <w:bCs/>
          <w:lang w:eastAsia="en-GB"/>
        </w:rPr>
        <w:t>granted</w:t>
      </w:r>
      <w:r>
        <w:rPr>
          <w:lang w:eastAsia="en-GB"/>
        </w:rPr>
        <w:t xml:space="preserve"> for </w:t>
      </w:r>
      <w:r w:rsidR="008637B0">
        <w:rPr>
          <w:lang w:eastAsia="en-GB"/>
        </w:rPr>
        <w:t>t</w:t>
      </w:r>
      <w:r>
        <w:rPr>
          <w:lang w:eastAsia="en-GB"/>
        </w:rPr>
        <w:t>ransmissions</w:t>
      </w:r>
      <w:r w:rsidR="001A5A00">
        <w:rPr>
          <w:lang w:eastAsia="en-GB"/>
        </w:rPr>
        <w:t xml:space="preserve">. </w:t>
      </w:r>
      <w:proofErr w:type="gramStart"/>
      <w:r w:rsidR="001A5A00">
        <w:rPr>
          <w:lang w:eastAsia="en-GB"/>
        </w:rPr>
        <w:t>So</w:t>
      </w:r>
      <w:proofErr w:type="gramEnd"/>
      <w:r w:rsidR="001A5A00">
        <w:rPr>
          <w:lang w:eastAsia="en-GB"/>
        </w:rPr>
        <w:t xml:space="preserve"> the first question to answer is what, in the presence of the new features of HARQ feedback and pre-emption, the meaning of “granted” is. The grant here is the “</w:t>
      </w:r>
      <w:r w:rsidR="001A5A00" w:rsidRPr="001A5A00">
        <w:rPr>
          <w:lang w:eastAsia="en-GB"/>
        </w:rPr>
        <w:t>configured sidelink grant</w:t>
      </w:r>
      <w:r w:rsidR="001A5A00">
        <w:rPr>
          <w:lang w:eastAsia="en-GB"/>
        </w:rPr>
        <w:t xml:space="preserve">” defined in TS 38.321. </w:t>
      </w:r>
    </w:p>
    <w:p w14:paraId="64108BC1" w14:textId="1558CBB3" w:rsidR="001F0548" w:rsidRDefault="001F0548" w:rsidP="001F0548">
      <w:pPr>
        <w:pStyle w:val="Heading5"/>
      </w:pPr>
      <w:r>
        <w:t>Pre-emption</w:t>
      </w:r>
    </w:p>
    <w:p w14:paraId="06C37AC4" w14:textId="405A658C" w:rsidR="001A5A00" w:rsidRDefault="001A5A00" w:rsidP="00105F96">
      <w:pPr>
        <w:rPr>
          <w:lang w:eastAsia="en-GB"/>
        </w:rPr>
      </w:pPr>
      <w:r>
        <w:rPr>
          <w:lang w:eastAsia="en-GB"/>
        </w:rPr>
        <w:t xml:space="preserve">For the case of pre-emption, [Huawei, </w:t>
      </w:r>
      <w:proofErr w:type="spellStart"/>
      <w:r>
        <w:rPr>
          <w:lang w:eastAsia="en-GB"/>
        </w:rPr>
        <w:t>HiSilicon</w:t>
      </w:r>
      <w:proofErr w:type="spellEnd"/>
      <w:r>
        <w:rPr>
          <w:lang w:eastAsia="en-GB"/>
        </w:rPr>
        <w:t xml:space="preserve">] point out that according to TS 38.321 the </w:t>
      </w:r>
      <w:r w:rsidR="007310A2">
        <w:rPr>
          <w:lang w:eastAsia="en-GB"/>
        </w:rPr>
        <w:t xml:space="preserve">pre-empted UE clears the </w:t>
      </w:r>
      <w:r>
        <w:rPr>
          <w:lang w:eastAsia="en-GB"/>
        </w:rPr>
        <w:t xml:space="preserve">grant when </w:t>
      </w:r>
      <w:r w:rsidR="007310A2">
        <w:rPr>
          <w:lang w:eastAsia="en-GB"/>
        </w:rPr>
        <w:t xml:space="preserve">it detects </w:t>
      </w:r>
      <w:r>
        <w:rPr>
          <w:lang w:eastAsia="en-GB"/>
        </w:rPr>
        <w:t>pre-emption</w:t>
      </w:r>
      <w:r w:rsidR="007310A2">
        <w:rPr>
          <w:lang w:eastAsia="en-GB"/>
        </w:rPr>
        <w:t>:</w:t>
      </w:r>
    </w:p>
    <w:tbl>
      <w:tblPr>
        <w:tblStyle w:val="TableGrid"/>
        <w:tblW w:w="0" w:type="auto"/>
        <w:tblLook w:val="04A0" w:firstRow="1" w:lastRow="0" w:firstColumn="1" w:lastColumn="0" w:noHBand="0" w:noVBand="1"/>
      </w:tblPr>
      <w:tblGrid>
        <w:gridCol w:w="9017"/>
      </w:tblGrid>
      <w:tr w:rsidR="001A5A00" w14:paraId="5DED9DFB" w14:textId="77777777" w:rsidTr="001A5A00">
        <w:tc>
          <w:tcPr>
            <w:tcW w:w="9017" w:type="dxa"/>
          </w:tcPr>
          <w:p w14:paraId="787EADDB" w14:textId="77777777" w:rsidR="001A5A00" w:rsidRDefault="001A5A00" w:rsidP="001A5A00">
            <w:pPr>
              <w:rPr>
                <w:rFonts w:ascii="Arial" w:eastAsia="Times New Roman" w:hAnsi="Arial"/>
                <w:szCs w:val="20"/>
                <w:lang w:eastAsia="ja-JP"/>
              </w:rPr>
            </w:pPr>
            <w:r w:rsidRPr="00F6403F">
              <w:rPr>
                <w:i/>
              </w:rPr>
              <w:t>(copied from TS 38.</w:t>
            </w:r>
            <w:r>
              <w:rPr>
                <w:i/>
              </w:rPr>
              <w:t>321</w:t>
            </w:r>
            <w:r w:rsidRPr="00F6403F">
              <w:rPr>
                <w:i/>
              </w:rPr>
              <w:t>)</w:t>
            </w:r>
          </w:p>
          <w:p w14:paraId="2EE095DB" w14:textId="77777777" w:rsidR="001A5A00" w:rsidRPr="00F07510" w:rsidRDefault="001A5A00" w:rsidP="001A5A00">
            <w:pPr>
              <w:keepNext/>
              <w:keepLines/>
              <w:overflowPunct w:val="0"/>
              <w:outlineLvl w:val="3"/>
              <w:rPr>
                <w:rFonts w:ascii="Arial" w:eastAsia="Times New Roman" w:hAnsi="Arial"/>
                <w:szCs w:val="20"/>
                <w:lang w:eastAsia="ja-JP"/>
              </w:rPr>
            </w:pPr>
            <w:r w:rsidRPr="00F07510">
              <w:rPr>
                <w:rFonts w:ascii="Arial" w:eastAsia="Times New Roman" w:hAnsi="Arial"/>
                <w:szCs w:val="20"/>
                <w:lang w:eastAsia="ja-JP"/>
              </w:rPr>
              <w:t>5.22.1.2</w:t>
            </w:r>
            <w:r w:rsidRPr="00F07510">
              <w:rPr>
                <w:rFonts w:ascii="Arial" w:eastAsia="Times New Roman" w:hAnsi="Arial"/>
                <w:szCs w:val="20"/>
                <w:lang w:eastAsia="ja-JP"/>
              </w:rPr>
              <w:tab/>
              <w:t>TX resource (re-)selection check</w:t>
            </w:r>
          </w:p>
          <w:p w14:paraId="78E1D097" w14:textId="77777777" w:rsidR="001A5A00" w:rsidRPr="00F07510" w:rsidRDefault="001A5A00" w:rsidP="001A5A00">
            <w:pPr>
              <w:keepLines/>
              <w:overflowPunct w:val="0"/>
              <w:ind w:left="1135" w:hanging="851"/>
              <w:rPr>
                <w:rFonts w:eastAsia="Times New Roman"/>
                <w:sz w:val="20"/>
                <w:szCs w:val="20"/>
              </w:rPr>
            </w:pPr>
            <w:r>
              <w:rPr>
                <w:rFonts w:eastAsia="Times New Roman"/>
                <w:sz w:val="20"/>
                <w:szCs w:val="20"/>
                <w:lang w:eastAsia="ja-JP"/>
              </w:rPr>
              <w:t>…</w:t>
            </w:r>
          </w:p>
          <w:p w14:paraId="0A0C2F7D" w14:textId="77777777" w:rsidR="001A5A00" w:rsidRPr="00F07510" w:rsidRDefault="001A5A00" w:rsidP="001A5A00">
            <w:pPr>
              <w:overflowPunct w:val="0"/>
              <w:ind w:left="568" w:hanging="284"/>
              <w:rPr>
                <w:rFonts w:eastAsia="Times New Roman"/>
                <w:sz w:val="20"/>
                <w:szCs w:val="20"/>
              </w:rPr>
            </w:pPr>
            <w:r w:rsidRPr="00F07510">
              <w:rPr>
                <w:rFonts w:eastAsia="Times New Roman"/>
                <w:sz w:val="20"/>
                <w:szCs w:val="20"/>
              </w:rPr>
              <w:t>1&gt;</w:t>
            </w:r>
            <w:r w:rsidRPr="00F07510">
              <w:rPr>
                <w:rFonts w:eastAsia="Times New Roman"/>
                <w:sz w:val="20"/>
                <w:szCs w:val="20"/>
              </w:rPr>
              <w:tab/>
              <w:t xml:space="preserve">if a sidelink transmission is scheduled by any received SCI indicating a higher priority than the </w:t>
            </w:r>
            <w:proofErr w:type="spellStart"/>
            <w:r w:rsidRPr="00F07510">
              <w:rPr>
                <w:rFonts w:eastAsia="Times New Roman"/>
                <w:sz w:val="20"/>
                <w:szCs w:val="20"/>
              </w:rPr>
              <w:t>prority</w:t>
            </w:r>
            <w:proofErr w:type="spellEnd"/>
            <w:r w:rsidRPr="00F07510">
              <w:rPr>
                <w:rFonts w:eastAsia="Times New Roman"/>
                <w:sz w:val="20"/>
                <w:szCs w:val="20"/>
              </w:rPr>
              <w:t xml:space="preserve"> of the logical channel and expected to overlap with a resource of the configured sidelink grant, and a measured result on SL-RSRP associated with the sidelink transmission is higher than [threshold]:</w:t>
            </w:r>
          </w:p>
          <w:p w14:paraId="108680FD" w14:textId="77777777" w:rsidR="001A5A00" w:rsidRPr="00F07510" w:rsidRDefault="001A5A00" w:rsidP="001A5A00">
            <w:pPr>
              <w:overflowPunct w:val="0"/>
              <w:ind w:left="851" w:hanging="284"/>
              <w:rPr>
                <w:rFonts w:eastAsia="Times New Roman"/>
                <w:sz w:val="20"/>
                <w:szCs w:val="20"/>
              </w:rPr>
            </w:pPr>
            <w:r w:rsidRPr="00F07510">
              <w:rPr>
                <w:rFonts w:eastAsia="Times New Roman"/>
                <w:sz w:val="20"/>
                <w:szCs w:val="20"/>
              </w:rPr>
              <w:t>2&gt;</w:t>
            </w:r>
            <w:r w:rsidRPr="00F07510">
              <w:rPr>
                <w:rFonts w:eastAsia="Times New Roman"/>
                <w:sz w:val="20"/>
                <w:szCs w:val="20"/>
              </w:rPr>
              <w:tab/>
            </w:r>
            <w:r w:rsidRPr="00DC5A54">
              <w:rPr>
                <w:rFonts w:eastAsia="Times New Roman"/>
                <w:color w:val="FF0000"/>
                <w:sz w:val="20"/>
                <w:szCs w:val="20"/>
              </w:rPr>
              <w:t>clear the configured sidelink grant associated to the Sidelink process</w:t>
            </w:r>
            <w:r w:rsidRPr="00F07510">
              <w:rPr>
                <w:rFonts w:eastAsia="Times New Roman"/>
                <w:sz w:val="20"/>
                <w:szCs w:val="20"/>
              </w:rPr>
              <w:t>, if available;</w:t>
            </w:r>
          </w:p>
          <w:p w14:paraId="70D95DBA" w14:textId="4965286B" w:rsidR="001A5A00" w:rsidRDefault="001A5A00" w:rsidP="001A5A00">
            <w:pPr>
              <w:rPr>
                <w:lang w:eastAsia="en-GB"/>
              </w:rPr>
            </w:pPr>
            <w:r w:rsidRPr="00F07510">
              <w:rPr>
                <w:rFonts w:eastAsia="Times New Roman"/>
                <w:sz w:val="20"/>
                <w:szCs w:val="20"/>
              </w:rPr>
              <w:t>2&gt;</w:t>
            </w:r>
            <w:r w:rsidRPr="00F07510">
              <w:rPr>
                <w:rFonts w:eastAsia="Times New Roman"/>
                <w:sz w:val="20"/>
                <w:szCs w:val="20"/>
              </w:rPr>
              <w:tab/>
              <w:t>trigger the TX resource (re-)selection.</w:t>
            </w:r>
          </w:p>
        </w:tc>
      </w:tr>
    </w:tbl>
    <w:p w14:paraId="023DF3E8" w14:textId="10E28DE4" w:rsidR="001A5A00" w:rsidRDefault="001A5A00" w:rsidP="00105F96">
      <w:pPr>
        <w:rPr>
          <w:lang w:eastAsia="en-GB"/>
        </w:rPr>
      </w:pPr>
    </w:p>
    <w:p w14:paraId="5E6A22EB" w14:textId="5AB37454" w:rsidR="001A5A00" w:rsidRDefault="001A5A00" w:rsidP="00105F96">
      <w:pPr>
        <w:rPr>
          <w:lang w:eastAsia="en-GB"/>
        </w:rPr>
      </w:pPr>
      <w:r>
        <w:rPr>
          <w:lang w:eastAsia="en-GB"/>
        </w:rPr>
        <w:t xml:space="preserve">Hence it seems clear that </w:t>
      </w:r>
      <w:r w:rsidR="00F57D46">
        <w:rPr>
          <w:lang w:eastAsia="en-GB"/>
        </w:rPr>
        <w:t xml:space="preserve">future </w:t>
      </w:r>
      <w:r>
        <w:rPr>
          <w:lang w:eastAsia="en-GB"/>
        </w:rPr>
        <w:t>pre-empted resources are not counted in CR evaluation.</w:t>
      </w:r>
    </w:p>
    <w:p w14:paraId="2B5EB899" w14:textId="77777777" w:rsidR="001A5A00"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1F0548" w:rsidRDefault="001F0548" w:rsidP="001F0548">
      <w:pPr>
        <w:rPr>
          <w:lang w:eastAsia="en-GB"/>
        </w:rPr>
      </w:pPr>
      <w:r>
        <w:rPr>
          <w:lang w:eastAsia="en-GB"/>
        </w:rPr>
        <w:t xml:space="preserve">For this case RAN1 have agreed that </w:t>
      </w:r>
      <w:r w:rsidRPr="001F0548">
        <w:rPr>
          <w:lang w:eastAsia="en-GB"/>
        </w:rPr>
        <w:t>usage of HARQ feedback for release of unused resource(s) is supported</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lastRenderedPageBreak/>
              <w:t>Agreements</w:t>
            </w:r>
            <w:r w:rsidRPr="005A7830">
              <w:rPr>
                <w:b/>
                <w:szCs w:val="20"/>
              </w:rPr>
              <w:t>:</w:t>
            </w:r>
          </w:p>
          <w:p w14:paraId="645AFEE8" w14:textId="77777777" w:rsidR="009530DD" w:rsidRPr="005A7830" w:rsidRDefault="009530DD" w:rsidP="00FC1365">
            <w:pPr>
              <w:pStyle w:val="ListParagraph"/>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rPr>
                <w:szCs w:val="20"/>
                <w:lang w:val="en-US"/>
              </w:rPr>
            </w:pPr>
            <w:r w:rsidRPr="005A7830">
              <w:rPr>
                <w:szCs w:val="20"/>
                <w:lang w:val="en-US"/>
              </w:rPr>
              <w:t>FFS the behavior of the receiver UE(s) of this TB and other UEs</w:t>
            </w:r>
          </w:p>
          <w:p w14:paraId="4A938061" w14:textId="77777777" w:rsidR="009530DD" w:rsidRDefault="009530DD" w:rsidP="00B71C41"/>
        </w:tc>
      </w:tr>
    </w:tbl>
    <w:p w14:paraId="43D4FF10" w14:textId="77777777" w:rsidR="009530DD" w:rsidRDefault="009530DD" w:rsidP="00105F96">
      <w:pPr>
        <w:rPr>
          <w:lang w:eastAsia="en-GB"/>
        </w:rPr>
      </w:pPr>
    </w:p>
    <w:p w14:paraId="3945C922" w14:textId="77777777" w:rsidR="001F0548" w:rsidRDefault="001F0548" w:rsidP="00105F96">
      <w:pPr>
        <w:rPr>
          <w:lang w:eastAsia="en-GB"/>
        </w:rPr>
      </w:pPr>
    </w:p>
    <w:p w14:paraId="62EF13AF" w14:textId="7F77FD85" w:rsidR="00105F96" w:rsidRDefault="00105F96" w:rsidP="00105F96">
      <w:pPr>
        <w:rPr>
          <w:lang w:eastAsia="en-GB"/>
        </w:rPr>
      </w:pPr>
      <w:r>
        <w:rPr>
          <w:lang w:eastAsia="en-GB"/>
        </w:rPr>
        <w:t xml:space="preserve">There are two points of view on this issue: </w:t>
      </w:r>
    </w:p>
    <w:p w14:paraId="08D3195D" w14:textId="15C2BB5D" w:rsidR="00105F96" w:rsidRDefault="00105F96" w:rsidP="00105F96">
      <w:pPr>
        <w:rPr>
          <w:lang w:eastAsia="en-GB"/>
        </w:rPr>
      </w:pPr>
      <w:r>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Pr>
          <w:lang w:eastAsia="en-GB"/>
        </w:rPr>
        <w:t>Moreover, the term “release” could imply that the released unused resource(s) should not be considered part of the configured sidelink grant.</w:t>
      </w:r>
    </w:p>
    <w:p w14:paraId="2580B0C5" w14:textId="543ADEF9" w:rsidR="00105F96" w:rsidRDefault="00105F96" w:rsidP="00105F96">
      <w:pPr>
        <w:rPr>
          <w:lang w:eastAsia="en-GB"/>
        </w:rPr>
      </w:pPr>
      <w:r>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Pr>
          <w:lang w:eastAsia="en-GB"/>
        </w:rPr>
        <w:t>“</w:t>
      </w:r>
      <w:r>
        <w:rPr>
          <w:lang w:eastAsia="en-GB"/>
        </w:rPr>
        <w:t>greedy</w:t>
      </w:r>
      <w:r w:rsidR="005F04D7">
        <w:rPr>
          <w:lang w:eastAsia="en-GB"/>
        </w:rPr>
        <w:t>”</w:t>
      </w:r>
      <w:r>
        <w:rPr>
          <w:lang w:eastAsia="en-GB"/>
        </w:rPr>
        <w:t xml:space="preserve"> and should be penalized by counting the reserved, but almost always unused, resources in CR.</w:t>
      </w:r>
    </w:p>
    <w:p w14:paraId="5CB86A2D" w14:textId="77777777" w:rsidR="00105F96" w:rsidRDefault="00105F96" w:rsidP="002778E2">
      <w:pPr>
        <w:rPr>
          <w:lang w:eastAsia="en-GB"/>
        </w:rPr>
      </w:pPr>
    </w:p>
    <w:p w14:paraId="0BDA4FA1" w14:textId="77777777" w:rsidR="002778E2" w:rsidRDefault="002778E2" w:rsidP="002778E2">
      <w:pPr>
        <w:pStyle w:val="Heading4"/>
      </w:pPr>
      <w:r>
        <w:t xml:space="preserve">Views expressed in contributions </w:t>
      </w:r>
    </w:p>
    <w:p w14:paraId="54AE3054" w14:textId="7CE091EE" w:rsidR="001F0548" w:rsidRDefault="001F0548" w:rsidP="002778E2">
      <w:pPr>
        <w:rPr>
          <w:lang w:eastAsia="en-GB"/>
        </w:rPr>
      </w:pPr>
      <w:r>
        <w:rPr>
          <w:lang w:eastAsia="en-GB"/>
        </w:rPr>
        <w:t>Should future resources which have been released due to HARQ feedback be counted in the evaluation of CR</w:t>
      </w:r>
      <w:r w:rsidR="00F57D46">
        <w:rPr>
          <w:lang w:eastAsia="en-GB"/>
        </w:rPr>
        <w:t>?</w:t>
      </w:r>
    </w:p>
    <w:p w14:paraId="4AD14510" w14:textId="69736815" w:rsidR="002778E2" w:rsidRDefault="001F0548" w:rsidP="002778E2">
      <w:pPr>
        <w:rPr>
          <w:lang w:eastAsia="en-GB"/>
        </w:rPr>
      </w:pPr>
      <w:r>
        <w:rPr>
          <w:lang w:eastAsia="en-GB"/>
        </w:rPr>
        <w:t>Yes</w:t>
      </w:r>
      <w:r w:rsidR="002778E2">
        <w:rPr>
          <w:lang w:eastAsia="en-GB"/>
        </w:rPr>
        <w:t xml:space="preserve">: </w:t>
      </w:r>
      <w:r>
        <w:rPr>
          <w:lang w:eastAsia="en-GB"/>
        </w:rPr>
        <w:t xml:space="preserve">[Nokia, NSB], [vivo], </w:t>
      </w:r>
      <w:r w:rsidR="002778E2" w:rsidRPr="002778E2">
        <w:rPr>
          <w:lang w:eastAsia="en-GB"/>
        </w:rPr>
        <w:t xml:space="preserve">[Huawei, </w:t>
      </w:r>
      <w:proofErr w:type="spellStart"/>
      <w:r w:rsidR="002778E2" w:rsidRPr="002778E2">
        <w:rPr>
          <w:lang w:eastAsia="en-GB"/>
        </w:rPr>
        <w:t>HiSilicon</w:t>
      </w:r>
      <w:proofErr w:type="spellEnd"/>
      <w:r w:rsidR="002778E2" w:rsidRPr="002778E2">
        <w:rPr>
          <w:lang w:eastAsia="en-GB"/>
        </w:rPr>
        <w:t>]</w:t>
      </w:r>
      <w:r>
        <w:rPr>
          <w:lang w:eastAsia="en-GB"/>
        </w:rPr>
        <w:t>, [LGE], [OPPO]</w:t>
      </w:r>
    </w:p>
    <w:p w14:paraId="0B6CE97D" w14:textId="7FABE58C" w:rsidR="001F0548" w:rsidRPr="002778E2" w:rsidRDefault="001F0548" w:rsidP="002778E2">
      <w:pPr>
        <w:rPr>
          <w:lang w:eastAsia="en-GB"/>
        </w:rPr>
      </w:pPr>
      <w:r>
        <w:rPr>
          <w:lang w:eastAsia="en-GB"/>
        </w:rPr>
        <w:t xml:space="preserve">No: </w:t>
      </w:r>
      <w:r w:rsidR="00BD4C32">
        <w:rPr>
          <w:lang w:eastAsia="en-GB"/>
        </w:rPr>
        <w:t>[</w:t>
      </w:r>
      <w:r w:rsidR="00BD4C32">
        <w:t xml:space="preserve">ZTE, </w:t>
      </w:r>
      <w:proofErr w:type="spellStart"/>
      <w:r w:rsidR="00BD4C32">
        <w:t>Sanechips</w:t>
      </w:r>
      <w:proofErr w:type="spellEnd"/>
      <w:r w:rsidR="00BD4C32">
        <w:rPr>
          <w:lang w:eastAsia="en-GB"/>
        </w:rPr>
        <w:t xml:space="preserve">], </w:t>
      </w:r>
      <w:r>
        <w:rPr>
          <w:lang w:eastAsia="en-GB"/>
        </w:rPr>
        <w:t>[CATT], [Apple], [</w:t>
      </w:r>
      <w:proofErr w:type="spellStart"/>
      <w:r>
        <w:rPr>
          <w:lang w:eastAsia="en-GB"/>
        </w:rPr>
        <w:t>InterDigital</w:t>
      </w:r>
      <w:proofErr w:type="spellEnd"/>
      <w:r>
        <w:rPr>
          <w:lang w:eastAsia="en-GB"/>
        </w:rPr>
        <w:t>], [Ericsson]</w:t>
      </w:r>
    </w:p>
    <w:p w14:paraId="0BCF57B8" w14:textId="6FEBB89F" w:rsidR="001F0548" w:rsidRDefault="00DC3DF2" w:rsidP="001635EE">
      <w:r>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Default="00DC3DF2" w:rsidP="001635EE"/>
    <w:p w14:paraId="590C845C" w14:textId="77777777" w:rsidR="002778E2" w:rsidRDefault="002778E2" w:rsidP="002778E2">
      <w:pPr>
        <w:pStyle w:val="Heading4"/>
      </w:pPr>
      <w:r>
        <w:t>Feature lead view</w:t>
      </w:r>
    </w:p>
    <w:p w14:paraId="503EB11C" w14:textId="2568A30E" w:rsidR="002778E2" w:rsidRPr="00B11108" w:rsidRDefault="00376867" w:rsidP="002778E2">
      <w:r>
        <w:t>Should</w:t>
      </w:r>
      <w:r w:rsidR="002778E2">
        <w:t xml:space="preserve"> be discussed to finalize the specification.</w:t>
      </w:r>
    </w:p>
    <w:p w14:paraId="10442D65" w14:textId="77777777" w:rsidR="002778E2" w:rsidRDefault="002778E2" w:rsidP="001635EE"/>
    <w:p w14:paraId="4715C92F" w14:textId="77777777" w:rsidR="00DB0943" w:rsidRPr="00BF35C4" w:rsidRDefault="00DB0943" w:rsidP="00FB05C4">
      <w:pPr>
        <w:rPr>
          <w:lang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6" w:name="_Toc37801448"/>
      <w:r w:rsidRPr="00B11108">
        <w:rPr>
          <w:lang w:eastAsia="zh-CN"/>
        </w:rPr>
        <w:t>References</w:t>
      </w:r>
      <w:bookmarkEnd w:id="6"/>
    </w:p>
    <w:p w14:paraId="4D136C00" w14:textId="54F6D1B9" w:rsidR="0031188F" w:rsidRPr="00B11108" w:rsidRDefault="00ED1AB9"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“Revised WID: 5G V2X with NR sidelink”</w:t>
      </w:r>
    </w:p>
    <w:p w14:paraId="7D23286B" w14:textId="77777777" w:rsidR="00F20BCF" w:rsidRPr="00B11108" w:rsidRDefault="00F20BCF" w:rsidP="00F20BCF">
      <w:pPr>
        <w:widowControl w:val="0"/>
        <w:numPr>
          <w:ilvl w:val="0"/>
          <w:numId w:val="2"/>
        </w:numPr>
        <w:tabs>
          <w:tab w:val="num" w:pos="708"/>
        </w:tabs>
        <w:spacing w:after="120"/>
        <w:jc w:val="both"/>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widowControl w:val="0"/>
        <w:tabs>
          <w:tab w:val="num" w:pos="708"/>
        </w:tabs>
        <w:spacing w:after="120"/>
        <w:ind w:left="420"/>
        <w:jc w:val="both"/>
      </w:pPr>
    </w:p>
    <w:p w14:paraId="49E2DFC8" w14:textId="77777777" w:rsidR="009A6757" w:rsidRDefault="009A6757" w:rsidP="00331DF2">
      <w:pPr>
        <w:widowControl w:val="0"/>
        <w:tabs>
          <w:tab w:val="num" w:pos="708"/>
        </w:tabs>
        <w:spacing w:after="120"/>
        <w:ind w:left="420"/>
        <w:jc w:val="both"/>
      </w:pPr>
    </w:p>
    <w:p w14:paraId="6E7BF36A" w14:textId="77777777" w:rsidR="009A6757" w:rsidRPr="00B11108" w:rsidRDefault="009A6757" w:rsidP="00331DF2">
      <w:pPr>
        <w:widowControl w:val="0"/>
        <w:tabs>
          <w:tab w:val="num" w:pos="708"/>
        </w:tabs>
        <w:spacing w:after="120"/>
        <w:ind w:left="420"/>
        <w:jc w:val="both"/>
      </w:pPr>
    </w:p>
    <w:p w14:paraId="771512D3" w14:textId="77777777" w:rsidR="005A3BBF" w:rsidRPr="00B11108" w:rsidRDefault="005A3BBF" w:rsidP="005A3BB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Times New Roman" w:hAnsi="Arial" w:cs="Arial"/>
          <w:sz w:val="36"/>
          <w:szCs w:val="36"/>
        </w:rPr>
      </w:pPr>
      <w:bookmarkStart w:id="7" w:name="_Toc37801449"/>
      <w:r w:rsidRPr="00B11108">
        <w:rPr>
          <w:rFonts w:ascii="Arial" w:eastAsia="Times New Roman" w:hAnsi="Arial" w:cs="Arial"/>
          <w:sz w:val="36"/>
          <w:szCs w:val="36"/>
        </w:rPr>
        <w:t>Background</w:t>
      </w:r>
      <w:bookmarkEnd w:id="7"/>
    </w:p>
    <w:p w14:paraId="7E801B84" w14:textId="77777777" w:rsidR="005A3BBF" w:rsidRPr="00B11108" w:rsidRDefault="005A3BBF" w:rsidP="005A3BBF">
      <w:pPr>
        <w:keepNext/>
        <w:keepLines/>
        <w:overflowPunct w:val="0"/>
        <w:autoSpaceDE w:val="0"/>
        <w:autoSpaceDN w:val="0"/>
        <w:adjustRightInd w:val="0"/>
        <w:spacing w:before="180" w:after="180"/>
        <w:ind w:left="1134" w:hanging="1134"/>
        <w:textAlignment w:val="baseline"/>
        <w:outlineLvl w:val="1"/>
        <w:rPr>
          <w:rFonts w:ascii="Arial" w:eastAsia="Calibri" w:hAnsi="Arial" w:cs="Arial"/>
          <w:sz w:val="32"/>
          <w:szCs w:val="32"/>
        </w:rPr>
      </w:pPr>
      <w:bookmarkStart w:id="8" w:name="_Toc37801450"/>
      <w:r w:rsidRPr="00B11108">
        <w:rPr>
          <w:rFonts w:ascii="Arial" w:eastAsia="Calibri" w:hAnsi="Arial" w:cs="Arial"/>
          <w:sz w:val="32"/>
          <w:szCs w:val="32"/>
        </w:rPr>
        <w:t>WI Objectives</w:t>
      </w:r>
      <w:bookmarkEnd w:id="8"/>
    </w:p>
    <w:p w14:paraId="13AC8254" w14:textId="77777777" w:rsidR="005A3BBF" w:rsidRPr="00B11108" w:rsidRDefault="005A3BBF" w:rsidP="005A3BBF">
      <w:r w:rsidRPr="00B11108">
        <w:t xml:space="preserve">At RAN#83, a new work item “5G V2X with NR sidelink”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 xml:space="preserve">1. NR sidelink: Specify NR sidelink solutions necessary to support sidelink unicast, sidelink groupcast, and sidelink broadcast for V2X services, considering </w:t>
            </w:r>
            <w:r w:rsidRPr="00B11108">
              <w:rPr>
                <w:rFonts w:eastAsia="Malgun Gothic"/>
                <w:bCs/>
                <w:sz w:val="20"/>
                <w:szCs w:val="20"/>
                <w:lang w:eastAsia="en-GB"/>
              </w:rPr>
              <w:t>in-network coverage, out-of-network coverage, and partial network coverage</w:t>
            </w:r>
            <w:r w:rsidRPr="00B11108">
              <w:rPr>
                <w:rFonts w:eastAsia="Malgun Gothic"/>
                <w:sz w:val="20"/>
                <w:szCs w:val="20"/>
                <w:lang w:eastAsia="ko-KR"/>
              </w:rPr>
              <w:t>.</w:t>
            </w:r>
          </w:p>
          <w:p w14:paraId="5E02C0E7"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w:t>
            </w:r>
          </w:p>
          <w:p w14:paraId="2AAF3DFB" w14:textId="77777777" w:rsidR="005A3BBF" w:rsidRPr="00B11108" w:rsidRDefault="005A3BBF" w:rsidP="00FC1365">
            <w:pPr>
              <w:numPr>
                <w:ilvl w:val="0"/>
                <w:numId w:val="3"/>
              </w:numPr>
              <w:overflowPunct w:val="0"/>
              <w:autoSpaceDE w:val="0"/>
              <w:autoSpaceDN w:val="0"/>
              <w:adjustRightInd w:val="0"/>
              <w:spacing w:after="180" w:line="240" w:lineRule="auto"/>
              <w:textAlignment w:val="baseline"/>
              <w:rPr>
                <w:rFonts w:eastAsia="Malgun Gothic"/>
                <w:sz w:val="20"/>
                <w:szCs w:val="20"/>
                <w:lang w:eastAsia="ko-KR"/>
              </w:rPr>
            </w:pPr>
            <w:r w:rsidRPr="00B11108">
              <w:rPr>
                <w:rFonts w:eastAsia="Malgun Gothic"/>
                <w:sz w:val="20"/>
                <w:szCs w:val="20"/>
                <w:lang w:eastAsia="ko-KR"/>
              </w:rPr>
              <w:t>Congestion control [RAN1, RAN2]</w:t>
            </w:r>
          </w:p>
          <w:p w14:paraId="1FE98B6B" w14:textId="77777777" w:rsidR="005A3BBF" w:rsidRPr="00B11108" w:rsidRDefault="005A3BBF" w:rsidP="005A3BBF">
            <w:pPr>
              <w:rPr>
                <w:bCs/>
                <w:lang w:eastAsia="ko-KR"/>
              </w:rPr>
            </w:pPr>
            <w:r w:rsidRPr="00B11108">
              <w:rPr>
                <w:bCs/>
                <w:lang w:eastAsia="ko-KR"/>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utoSpaceDE w:val="0"/>
        <w:autoSpaceDN w:val="0"/>
        <w:adjustRightInd w:val="0"/>
        <w:spacing w:before="180" w:after="180"/>
        <w:ind w:left="1134" w:hanging="1134"/>
        <w:textAlignment w:val="baseline"/>
        <w:outlineLvl w:val="1"/>
        <w:rPr>
          <w:rFonts w:ascii="Arial" w:eastAsia="Times New Roman" w:hAnsi="Arial" w:cs="Arial"/>
          <w:sz w:val="32"/>
          <w:szCs w:val="32"/>
        </w:rPr>
      </w:pPr>
      <w:bookmarkStart w:id="9" w:name="_Toc37801451"/>
      <w:r w:rsidRPr="00B11108">
        <w:rPr>
          <w:rFonts w:ascii="Arial" w:eastAsia="Times New Roman" w:hAnsi="Arial" w:cs="Arial"/>
          <w:sz w:val="32"/>
          <w:szCs w:val="32"/>
        </w:rPr>
        <w:t>Earlier Agreements</w:t>
      </w:r>
      <w:bookmarkEnd w:id="9"/>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0" w:name="_Toc37801452"/>
      <w:r w:rsidRPr="00B11108">
        <w:rPr>
          <w:rFonts w:ascii="Arial" w:eastAsia="Times New Roman" w:hAnsi="Arial" w:cs="Arial"/>
          <w:sz w:val="28"/>
          <w:szCs w:val="28"/>
          <w:lang w:eastAsia="en-GB"/>
        </w:rPr>
        <w:t>QoS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lastRenderedPageBreak/>
              <w:t>Agreements</w:t>
            </w:r>
            <w:r w:rsidRPr="00B11108">
              <w:rPr>
                <w:lang w:eastAsia="x-none"/>
              </w:rPr>
              <w:t>:</w:t>
            </w:r>
          </w:p>
          <w:p w14:paraId="651B363E" w14:textId="77777777" w:rsidR="00B63705" w:rsidRPr="00B11108" w:rsidRDefault="00B63705" w:rsidP="00B71C41">
            <w:pPr>
              <w:rPr>
                <w:bCs/>
                <w:szCs w:val="20"/>
              </w:rPr>
            </w:pPr>
            <w:r w:rsidRPr="00B11108">
              <w:rPr>
                <w:bCs/>
                <w:szCs w:val="20"/>
              </w:rPr>
              <w:t xml:space="preserve">RAN1 studies further how to use </w:t>
            </w:r>
          </w:p>
          <w:p w14:paraId="5FFCE5BA"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reliability,</w:t>
            </w:r>
          </w:p>
          <w:p w14:paraId="51508F1F" w14:textId="77777777" w:rsidR="00B63705" w:rsidRPr="00B11108" w:rsidRDefault="00B63705" w:rsidP="00FC1365">
            <w:pPr>
              <w:numPr>
                <w:ilvl w:val="0"/>
                <w:numId w:val="16"/>
              </w:numPr>
              <w:overflowPunct w:val="0"/>
              <w:autoSpaceDE w:val="0"/>
              <w:autoSpaceDN w:val="0"/>
              <w:adjustRightInd w:val="0"/>
              <w:spacing w:after="180"/>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71C41">
            <w:pPr>
              <w:rPr>
                <w:bCs/>
                <w:szCs w:val="20"/>
              </w:rPr>
            </w:pPr>
            <w:r w:rsidRPr="00B11108">
              <w:rPr>
                <w:bCs/>
                <w:szCs w:val="20"/>
              </w:rPr>
              <w:t xml:space="preserve">in the physical layer aspects of at least </w:t>
            </w:r>
          </w:p>
          <w:p w14:paraId="0DD98CF2"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congestion control and </w:t>
            </w:r>
          </w:p>
          <w:p w14:paraId="320DA5BE"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FC1365">
            <w:pPr>
              <w:numPr>
                <w:ilvl w:val="0"/>
                <w:numId w:val="15"/>
              </w:numPr>
              <w:overflowPunct w:val="0"/>
              <w:autoSpaceDE w:val="0"/>
              <w:autoSpaceDN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In the Sidelink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FC1365">
            <w:pPr>
              <w:numPr>
                <w:ilvl w:val="0"/>
                <w:numId w:val="10"/>
              </w:numPr>
              <w:rPr>
                <w:rFonts w:ascii="Calibri" w:eastAsia="Calibri" w:hAnsi="Calibri"/>
                <w:szCs w:val="20"/>
              </w:rPr>
            </w:pPr>
            <w:r w:rsidRPr="00B11108">
              <w:rPr>
                <w:rFonts w:ascii="Calibri" w:eastAsia="Calibri" w:hAnsi="Calibri"/>
                <w:szCs w:val="20"/>
              </w:rPr>
              <w:t>An indication of a priority of a sidelink transmission is carried by SCI payload</w:t>
            </w:r>
          </w:p>
          <w:p w14:paraId="4DA52CAD" w14:textId="77777777" w:rsidR="00B63705" w:rsidRPr="00B11108" w:rsidRDefault="00B63705" w:rsidP="00FC1365">
            <w:pPr>
              <w:numPr>
                <w:ilvl w:val="1"/>
                <w:numId w:val="10"/>
              </w:numPr>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FC1365">
            <w:pPr>
              <w:numPr>
                <w:ilvl w:val="1"/>
                <w:numId w:val="10"/>
              </w:numPr>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B11108" w:rsidRDefault="00B63705" w:rsidP="00FC1365">
            <w:pPr>
              <w:numPr>
                <w:ilvl w:val="0"/>
                <w:numId w:val="14"/>
              </w:numPr>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FC1365">
            <w:pPr>
              <w:numPr>
                <w:ilvl w:val="1"/>
                <w:numId w:val="14"/>
              </w:numPr>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FC1365">
            <w:pPr>
              <w:numPr>
                <w:ilvl w:val="1"/>
                <w:numId w:val="14"/>
              </w:numPr>
              <w:rPr>
                <w:szCs w:val="20"/>
              </w:rPr>
            </w:pPr>
            <w:r w:rsidRPr="00B11108">
              <w:rPr>
                <w:szCs w:val="20"/>
              </w:rPr>
              <w:t xml:space="preserve">Size is 3 bits </w:t>
            </w:r>
            <w:r w:rsidRPr="00B11108">
              <w:rPr>
                <w:szCs w:val="20"/>
                <w:lang w:eastAsia="ko-KR"/>
              </w:rPr>
              <w:t xml:space="preserve">(as a </w:t>
            </w:r>
            <w:r w:rsidRPr="00B11108">
              <w:rPr>
                <w:szCs w:val="20"/>
                <w:highlight w:val="darkYellow"/>
                <w:lang w:eastAsia="ko-KR"/>
              </w:rPr>
              <w:t>working assumption</w:t>
            </w:r>
            <w:r w:rsidRPr="00B11108">
              <w:rPr>
                <w:szCs w:val="20"/>
                <w:lang w:eastAsia="ko-KR"/>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3"/>
      <w:r w:rsidRPr="00B11108">
        <w:rPr>
          <w:rFonts w:ascii="Arial" w:eastAsia="Times New Roman" w:hAnsi="Arial" w:cs="Arial"/>
          <w:sz w:val="28"/>
          <w:szCs w:val="28"/>
          <w:lang w:eastAsia="en-GB"/>
        </w:rPr>
        <w:t>Sidelink Congestion Control</w:t>
      </w:r>
      <w:bookmarkEnd w:id="11"/>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FC1365">
            <w:pPr>
              <w:numPr>
                <w:ilvl w:val="0"/>
                <w:numId w:val="5"/>
              </w:numPr>
              <w:rPr>
                <w:bCs/>
                <w:szCs w:val="20"/>
              </w:rPr>
            </w:pPr>
            <w:r w:rsidRPr="00B11108">
              <w:rPr>
                <w:bCs/>
                <w:szCs w:val="20"/>
              </w:rPr>
              <w:t>Introduce at least one congestion metric for NR sidelink</w:t>
            </w:r>
          </w:p>
          <w:p w14:paraId="650AABB4" w14:textId="77777777" w:rsidR="00B63705" w:rsidRPr="00B11108" w:rsidRDefault="00B63705" w:rsidP="00FC1365">
            <w:pPr>
              <w:numPr>
                <w:ilvl w:val="1"/>
                <w:numId w:val="5"/>
              </w:numPr>
              <w:rPr>
                <w:bCs/>
                <w:sz w:val="40"/>
                <w:szCs w:val="20"/>
              </w:rPr>
            </w:pPr>
            <w:r w:rsidRPr="00B11108">
              <w:rPr>
                <w:bCs/>
                <w:szCs w:val="20"/>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FC1365">
            <w:pPr>
              <w:numPr>
                <w:ilvl w:val="0"/>
                <w:numId w:val="5"/>
              </w:numPr>
              <w:rPr>
                <w:szCs w:val="20"/>
              </w:rPr>
            </w:pPr>
            <w:r w:rsidRPr="00B11108">
              <w:rPr>
                <w:szCs w:val="20"/>
              </w:rPr>
              <w:t>Congestion control is supported at least for sidelink mode 2</w:t>
            </w:r>
          </w:p>
          <w:p w14:paraId="2395B6F7" w14:textId="77777777" w:rsidR="00B63705" w:rsidRPr="00B11108" w:rsidRDefault="00B63705" w:rsidP="00FC1365">
            <w:pPr>
              <w:numPr>
                <w:ilvl w:val="1"/>
                <w:numId w:val="5"/>
              </w:numPr>
              <w:rPr>
                <w:szCs w:val="20"/>
              </w:rPr>
            </w:pPr>
            <w:r w:rsidRPr="00B11108">
              <w:rPr>
                <w:szCs w:val="20"/>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FC1365">
            <w:pPr>
              <w:numPr>
                <w:ilvl w:val="0"/>
                <w:numId w:val="6"/>
              </w:numPr>
              <w:rPr>
                <w:bCs/>
                <w:szCs w:val="20"/>
              </w:rPr>
            </w:pPr>
            <w:r w:rsidRPr="00B11108">
              <w:rPr>
                <w:bCs/>
                <w:szCs w:val="20"/>
              </w:rPr>
              <w:t>It is deemed beneficial to report Sidelink Congestion Metrics(s) to a gNB</w:t>
            </w:r>
          </w:p>
          <w:p w14:paraId="3F525F8E" w14:textId="77777777" w:rsidR="00B63705" w:rsidRPr="00B11108" w:rsidRDefault="00B63705" w:rsidP="00FC1365">
            <w:pPr>
              <w:numPr>
                <w:ilvl w:val="1"/>
                <w:numId w:val="6"/>
              </w:numPr>
              <w:rPr>
                <w:bCs/>
                <w:szCs w:val="20"/>
              </w:rPr>
            </w:pPr>
            <w:r w:rsidRPr="00B11108">
              <w:rPr>
                <w:bCs/>
                <w:szCs w:val="20"/>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line="240" w:lineRule="auto"/>
              <w:rPr>
                <w:rFonts w:ascii="Times" w:eastAsia="Batang" w:hAnsi="Times"/>
                <w:sz w:val="20"/>
                <w:szCs w:val="20"/>
              </w:rPr>
            </w:pPr>
            <w:r w:rsidRPr="00B11108">
              <w:rPr>
                <w:rFonts w:ascii="Times" w:eastAsia="Batang" w:hAnsi="Times"/>
                <w:sz w:val="20"/>
                <w:szCs w:val="20"/>
                <w:highlight w:val="green"/>
              </w:rPr>
              <w:t>Agreements</w:t>
            </w:r>
            <w:r w:rsidRPr="00B11108">
              <w:rPr>
                <w:rFonts w:ascii="Times" w:eastAsia="Batang" w:hAnsi="Times"/>
                <w:sz w:val="20"/>
                <w:szCs w:val="20"/>
              </w:rPr>
              <w:t>:</w:t>
            </w:r>
          </w:p>
          <w:p w14:paraId="0950E3DD" w14:textId="77777777" w:rsidR="00B63705" w:rsidRPr="00B11108" w:rsidRDefault="00B63705" w:rsidP="00B71C41">
            <w:pPr>
              <w:spacing w:line="240" w:lineRule="auto"/>
              <w:rPr>
                <w:rFonts w:ascii="Times" w:eastAsia="Batang" w:hAnsi="Times"/>
                <w:sz w:val="20"/>
                <w:szCs w:val="20"/>
              </w:rPr>
            </w:pPr>
            <w:r w:rsidRPr="00B11108">
              <w:rPr>
                <w:rFonts w:ascii="Times" w:eastAsia="Batang" w:hAnsi="Times"/>
                <w:sz w:val="20"/>
                <w:szCs w:val="20"/>
              </w:rPr>
              <w:t xml:space="preserve">Support at least NR CBR as congestion metric for NR sidelink congestion control. </w:t>
            </w:r>
          </w:p>
          <w:p w14:paraId="7F423BDF" w14:textId="77777777" w:rsidR="00B63705" w:rsidRPr="00B11108" w:rsidRDefault="00B63705" w:rsidP="00FC1365">
            <w:pPr>
              <w:numPr>
                <w:ilvl w:val="0"/>
                <w:numId w:val="7"/>
              </w:numPr>
              <w:spacing w:line="240" w:lineRule="auto"/>
              <w:rPr>
                <w:rFonts w:ascii="Times" w:eastAsia="Batang" w:hAnsi="Times"/>
                <w:sz w:val="20"/>
                <w:szCs w:val="20"/>
              </w:rPr>
            </w:pPr>
            <w:r w:rsidRPr="00B11108">
              <w:rPr>
                <w:rFonts w:ascii="Times" w:eastAsia="Batang" w:hAnsi="Times"/>
                <w:sz w:val="20"/>
                <w:szCs w:val="20"/>
              </w:rPr>
              <w:t>LTE CBR is the baseline for defining NR CBR.</w:t>
            </w:r>
          </w:p>
          <w:p w14:paraId="2AFFC8C2" w14:textId="77777777" w:rsidR="00B63705" w:rsidRPr="00B11108" w:rsidRDefault="00B63705" w:rsidP="00B71C41">
            <w:pPr>
              <w:spacing w:line="240" w:lineRule="auto"/>
              <w:rPr>
                <w:rFonts w:ascii="Times" w:eastAsia="Batang" w:hAnsi="Times"/>
                <w:sz w:val="20"/>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FC1365">
            <w:pPr>
              <w:numPr>
                <w:ilvl w:val="0"/>
                <w:numId w:val="8"/>
              </w:numPr>
              <w:rPr>
                <w:szCs w:val="20"/>
              </w:rPr>
            </w:pPr>
            <w:r w:rsidRPr="00B11108">
              <w:rPr>
                <w:szCs w:val="20"/>
              </w:rPr>
              <w:t>LTE V2X sidelink congestion control is the starting point for defining NR sidelink congestion control.</w:t>
            </w:r>
          </w:p>
          <w:p w14:paraId="010A32EE" w14:textId="77777777" w:rsidR="00B63705" w:rsidRPr="00B11108" w:rsidRDefault="00B63705" w:rsidP="00B71C4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FC1365">
            <w:pPr>
              <w:numPr>
                <w:ilvl w:val="0"/>
                <w:numId w:val="8"/>
              </w:numPr>
              <w:rPr>
                <w:szCs w:val="20"/>
              </w:rPr>
            </w:pPr>
            <w:r w:rsidRPr="00B11108">
              <w:rPr>
                <w:szCs w:val="20"/>
              </w:rPr>
              <w:t>Higher-layer reporting of CBR to the gNB is supported for RRC_CONNECTED UEs.</w:t>
            </w:r>
          </w:p>
          <w:p w14:paraId="72D346C2" w14:textId="77777777" w:rsidR="00B63705" w:rsidRPr="00B11108" w:rsidRDefault="00B63705" w:rsidP="00B71C4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FC1365">
            <w:pPr>
              <w:numPr>
                <w:ilvl w:val="0"/>
                <w:numId w:val="9"/>
              </w:numPr>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FC1365">
            <w:pPr>
              <w:numPr>
                <w:ilvl w:val="1"/>
                <w:numId w:val="9"/>
              </w:numPr>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rPr>
            </w:pPr>
            <w:r w:rsidRPr="00B11108">
              <w:rPr>
                <w:szCs w:val="20"/>
              </w:rPr>
              <w:t>Define NR sidelink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27BEE4F9" w14:textId="77777777" w:rsidR="00B63705" w:rsidRPr="00B11108" w:rsidRDefault="00B63705" w:rsidP="00FC1365">
            <w:pPr>
              <w:numPr>
                <w:ilvl w:val="0"/>
                <w:numId w:val="12"/>
              </w:numPr>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FC1365">
            <w:pPr>
              <w:numPr>
                <w:ilvl w:val="0"/>
                <w:numId w:val="12"/>
              </w:numPr>
              <w:rPr>
                <w:szCs w:val="20"/>
              </w:rPr>
            </w:pPr>
            <w:r w:rsidRPr="00B11108">
              <w:rPr>
                <w:szCs w:val="20"/>
              </w:rPr>
              <w:t>Congestion control can set an upper bound on channel occupancy ratio (CR), CR</w:t>
            </w:r>
            <w:r w:rsidRPr="00B11108">
              <w:rPr>
                <w:szCs w:val="20"/>
                <w:vertAlign w:val="subscript"/>
              </w:rPr>
              <w:t>limit</w:t>
            </w:r>
            <w:r w:rsidRPr="00B11108">
              <w:rPr>
                <w:szCs w:val="20"/>
              </w:rPr>
              <w:t>.</w:t>
            </w:r>
          </w:p>
          <w:p w14:paraId="7352235B" w14:textId="77777777" w:rsidR="00B63705" w:rsidRPr="00B11108" w:rsidRDefault="00B63705" w:rsidP="00FC1365">
            <w:pPr>
              <w:numPr>
                <w:ilvl w:val="0"/>
                <w:numId w:val="12"/>
              </w:numPr>
              <w:rPr>
                <w:szCs w:val="20"/>
                <w:lang w:eastAsia="ko-KR"/>
              </w:rPr>
            </w:pPr>
            <w:r w:rsidRPr="00B11108">
              <w:rPr>
                <w:szCs w:val="20"/>
                <w:lang w:eastAsia="ko-KR"/>
              </w:rPr>
              <w:t xml:space="preserve">Ranges/bounds of the transmission parameters and </w:t>
            </w:r>
            <w:r w:rsidRPr="00B11108">
              <w:rPr>
                <w:szCs w:val="20"/>
              </w:rPr>
              <w:t>CR</w:t>
            </w:r>
            <w:r w:rsidRPr="00B11108">
              <w:rPr>
                <w:szCs w:val="20"/>
                <w:vertAlign w:val="subscript"/>
              </w:rPr>
              <w:t>limit</w:t>
            </w:r>
            <w:r w:rsidRPr="00B11108">
              <w:rPr>
                <w:szCs w:val="20"/>
                <w:lang w:eastAsia="ko-KR"/>
              </w:rPr>
              <w:t xml:space="preserve"> are functions of QoS and CBR.</w:t>
            </w:r>
          </w:p>
          <w:p w14:paraId="31233E50" w14:textId="77777777" w:rsidR="00B63705" w:rsidRPr="00B11108" w:rsidRDefault="00B63705" w:rsidP="00FC1365">
            <w:pPr>
              <w:numPr>
                <w:ilvl w:val="0"/>
                <w:numId w:val="12"/>
              </w:numPr>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FC1365">
            <w:pPr>
              <w:numPr>
                <w:ilvl w:val="1"/>
                <w:numId w:val="12"/>
              </w:numPr>
              <w:rPr>
                <w:szCs w:val="20"/>
              </w:rPr>
            </w:pPr>
            <w:r w:rsidRPr="00B11108">
              <w:rPr>
                <w:szCs w:val="20"/>
              </w:rPr>
              <w:t>For speed, further discussion on absolute vs. relative speed</w:t>
            </w:r>
          </w:p>
          <w:p w14:paraId="7EA45900"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FC1365">
            <w:pPr>
              <w:numPr>
                <w:ilvl w:val="1"/>
                <w:numId w:val="12"/>
              </w:numPr>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t>Agreements</w:t>
            </w:r>
            <w:r w:rsidRPr="00B11108">
              <w:rPr>
                <w:szCs w:val="20"/>
              </w:rPr>
              <w:t>:</w:t>
            </w:r>
          </w:p>
          <w:p w14:paraId="75C68A6E" w14:textId="77777777" w:rsidR="00B63705" w:rsidRPr="00B11108" w:rsidRDefault="00B63705" w:rsidP="00B71C41">
            <w:pPr>
              <w:rPr>
                <w:szCs w:val="20"/>
                <w:lang w:eastAsia="ko-KR"/>
              </w:rPr>
            </w:pPr>
            <w:r w:rsidRPr="00B11108">
              <w:rPr>
                <w:szCs w:val="20"/>
                <w:lang w:eastAsia="ko-KR"/>
              </w:rPr>
              <w:t xml:space="preserve">Lookup table links CBR range with values of the transmission parameters and </w:t>
            </w:r>
            <w:r w:rsidRPr="00B11108">
              <w:rPr>
                <w:szCs w:val="20"/>
              </w:rPr>
              <w:t>CR</w:t>
            </w:r>
            <w:r w:rsidRPr="00B11108">
              <w:rPr>
                <w:szCs w:val="20"/>
                <w:vertAlign w:val="subscript"/>
              </w:rPr>
              <w:t>limit</w:t>
            </w:r>
            <w:r w:rsidRPr="00B11108">
              <w:rPr>
                <w:szCs w:val="20"/>
                <w:lang w:eastAsia="ko-KR"/>
              </w:rPr>
              <w:t xml:space="preserve"> for each value of the indication of a priority of a sidelink transmission carried by SCI payload </w:t>
            </w:r>
            <w:r w:rsidRPr="00B11108">
              <w:rPr>
                <w:szCs w:val="20"/>
              </w:rPr>
              <w:t xml:space="preserve">(as per WA from RAN1#98), </w:t>
            </w:r>
            <w:r w:rsidRPr="00B11108">
              <w:rPr>
                <w:szCs w:val="20"/>
                <w:lang w:eastAsia="ko-KR"/>
              </w:rPr>
              <w:t xml:space="preserve">Lookup table is (pre)configured. Details up to RAN2. </w:t>
            </w:r>
          </w:p>
          <w:p w14:paraId="5CB98D14" w14:textId="77777777" w:rsidR="00B63705" w:rsidRPr="00B11108" w:rsidRDefault="00B63705" w:rsidP="00FC1365">
            <w:pPr>
              <w:numPr>
                <w:ilvl w:val="0"/>
                <w:numId w:val="13"/>
              </w:numPr>
              <w:rPr>
                <w:rFonts w:ascii="Calibri" w:eastAsia="Calibri" w:hAnsi="Calibri"/>
                <w:szCs w:val="20"/>
                <w:lang w:eastAsia="ko-KR"/>
              </w:rPr>
            </w:pPr>
            <w:r w:rsidRPr="00B11108">
              <w:rPr>
                <w:rFonts w:ascii="Calibri" w:eastAsia="Calibri" w:hAnsi="Calibri"/>
                <w:szCs w:val="20"/>
                <w:lang w:eastAsia="ko-KR"/>
              </w:rPr>
              <w:t xml:space="preserve">Up to 16 (as a </w:t>
            </w:r>
            <w:r w:rsidRPr="00B11108">
              <w:rPr>
                <w:rFonts w:ascii="Calibri" w:eastAsia="Calibri" w:hAnsi="Calibri"/>
                <w:szCs w:val="20"/>
                <w:highlight w:val="darkYellow"/>
                <w:lang w:eastAsia="ko-KR"/>
              </w:rPr>
              <w:t>working assumption</w:t>
            </w:r>
            <w:r w:rsidRPr="00B11108">
              <w:rPr>
                <w:rFonts w:ascii="Calibri" w:eastAsia="Calibri" w:hAnsi="Calibri"/>
                <w:szCs w:val="20"/>
                <w:lang w:eastAsia="ko-KR"/>
              </w:rPr>
              <w:t>) CBR ranges are supported</w:t>
            </w:r>
          </w:p>
          <w:p w14:paraId="5566207D" w14:textId="77777777" w:rsidR="00B63705" w:rsidRPr="00B11108" w:rsidRDefault="00B63705" w:rsidP="00FC1365">
            <w:pPr>
              <w:numPr>
                <w:ilvl w:val="1"/>
                <w:numId w:val="13"/>
              </w:numPr>
              <w:rPr>
                <w:rFonts w:ascii="Calibri" w:eastAsia="Calibri" w:hAnsi="Calibri"/>
                <w:szCs w:val="20"/>
                <w:lang w:eastAsia="ko-KR"/>
              </w:rPr>
            </w:pPr>
            <w:r w:rsidRPr="00B11108">
              <w:rPr>
                <w:rFonts w:ascii="Calibri" w:eastAsia="Calibri" w:hAnsi="Calibri"/>
                <w:szCs w:val="20"/>
                <w:lang w:eastAsia="ko-KR"/>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FC1365">
            <w:pPr>
              <w:numPr>
                <w:ilvl w:val="0"/>
                <w:numId w:val="14"/>
              </w:numPr>
              <w:rPr>
                <w:bCs/>
                <w:szCs w:val="20"/>
              </w:rPr>
            </w:pPr>
            <w:r w:rsidRPr="00B11108">
              <w:rPr>
                <w:bCs/>
                <w:szCs w:val="20"/>
              </w:rPr>
              <w:t>Sidelink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rPr>
            </w:pPr>
            <w:r w:rsidRPr="00B11108">
              <w:rPr>
                <w:bCs/>
                <w:szCs w:val="20"/>
              </w:rPr>
              <w:t>A sidelink resource is busy for the purpose of CBR measurement if Sidelink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rPr>
            </w:pPr>
            <w:r w:rsidRPr="00B11108">
              <w:rPr>
                <w:bCs/>
                <w:szCs w:val="20"/>
                <w:highlight w:val="green"/>
              </w:rPr>
              <w:t>Agreements:</w:t>
            </w:r>
          </w:p>
          <w:p w14:paraId="6884A350" w14:textId="77777777" w:rsidR="00B63705" w:rsidRPr="00B11108" w:rsidRDefault="00B63705" w:rsidP="00B71C41">
            <w:pPr>
              <w:rPr>
                <w:bCs/>
                <w:szCs w:val="20"/>
              </w:rPr>
            </w:pPr>
            <w:r w:rsidRPr="00B11108">
              <w:rPr>
                <w:bCs/>
                <w:szCs w:val="20"/>
              </w:rPr>
              <w:t>The CBR measurement time window size is 100 ms and 100 slots by (pre-)configuration.</w:t>
            </w:r>
          </w:p>
          <w:p w14:paraId="437A2714" w14:textId="77777777" w:rsidR="00B63705" w:rsidRPr="00B11108" w:rsidRDefault="00B63705" w:rsidP="00B71C41">
            <w:pPr>
              <w:rPr>
                <w:bCs/>
                <w:szCs w:val="20"/>
              </w:rPr>
            </w:pPr>
            <w:r w:rsidRPr="00B11108">
              <w:rPr>
                <w:bCs/>
                <w:szCs w:val="20"/>
              </w:rPr>
              <w:t xml:space="preserve">CR window size is </w:t>
            </w:r>
            <w:proofErr w:type="gramStart"/>
            <w:r w:rsidRPr="00B11108">
              <w:rPr>
                <w:bCs/>
                <w:szCs w:val="20"/>
              </w:rPr>
              <w:t>{ 1000</w:t>
            </w:r>
            <w:proofErr w:type="gramEnd"/>
            <w:r w:rsidRPr="00B11108">
              <w:rPr>
                <w:bCs/>
                <w:szCs w:val="20"/>
              </w:rPr>
              <w:t xml:space="preserve"> ms, 1000 slots } by (pre)-configuration</w:t>
            </w:r>
          </w:p>
          <w:p w14:paraId="4039FD23" w14:textId="77777777" w:rsidR="00B63705" w:rsidRPr="00B11108" w:rsidRDefault="00B63705" w:rsidP="00B71C41"/>
        </w:tc>
      </w:tr>
    </w:tbl>
    <w:p w14:paraId="1FFA3D3E" w14:textId="77777777" w:rsidR="00B63705" w:rsidRPr="00B11108" w:rsidRDefault="00B63705" w:rsidP="00B63705">
      <w:pPr>
        <w:widowControl w:val="0"/>
        <w:tabs>
          <w:tab w:val="num" w:pos="708"/>
        </w:tabs>
        <w:spacing w:after="120"/>
        <w:jc w:val="both"/>
      </w:pPr>
    </w:p>
    <w:p w14:paraId="5E0C4545" w14:textId="77777777" w:rsidR="00B63705" w:rsidRPr="00B11108" w:rsidRDefault="00B63705" w:rsidP="00B63705">
      <w:pPr>
        <w:widowControl w:val="0"/>
        <w:tabs>
          <w:tab w:val="num" w:pos="708"/>
        </w:tabs>
        <w:spacing w:after="12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lang w:eastAsia="ko-KR"/>
              </w:rPr>
            </w:pPr>
            <w:r w:rsidRPr="00B11108">
              <w:rPr>
                <w:rFonts w:ascii="Calibri" w:eastAsia="Calibri" w:hAnsi="Calibri" w:cs="Calibri"/>
                <w:color w:val="000000"/>
                <w:highlight w:val="green"/>
                <w:lang w:eastAsia="ko-KR"/>
              </w:rPr>
              <w:t>Agreement</w:t>
            </w:r>
            <w:r w:rsidRPr="00B11108">
              <w:rPr>
                <w:rFonts w:ascii="Calibri" w:eastAsia="Calibri" w:hAnsi="Calibri" w:cs="Calibri"/>
                <w:color w:val="000000"/>
                <w:lang w:eastAsia="ko-KR"/>
              </w:rPr>
              <w:t>:</w:t>
            </w:r>
          </w:p>
          <w:p w14:paraId="464947B4" w14:textId="77777777" w:rsidR="00B63705" w:rsidRPr="00B11108" w:rsidRDefault="00B63705" w:rsidP="00FC1365">
            <w:pPr>
              <w:numPr>
                <w:ilvl w:val="0"/>
                <w:numId w:val="18"/>
              </w:numPr>
              <w:rPr>
                <w:rFonts w:ascii="Calibri" w:eastAsia="Times New Roman" w:hAnsi="Calibri" w:cs="Calibri"/>
                <w:color w:val="000000"/>
                <w:lang w:eastAsia="ko-KR"/>
              </w:rPr>
            </w:pPr>
            <w:r w:rsidRPr="00B11108">
              <w:rPr>
                <w:rFonts w:ascii="Calibri" w:eastAsia="Times New Roman" w:hAnsi="Calibri" w:cs="Calibri"/>
                <w:color w:val="000000"/>
                <w:lang w:eastAsia="ko-KR"/>
              </w:rPr>
              <w:t xml:space="preserve">The future segment of the CR evaluation window reuses the same </w:t>
            </w:r>
            <w:proofErr w:type="spellStart"/>
            <w:r w:rsidRPr="00B11108">
              <w:rPr>
                <w:rFonts w:ascii="Calibri" w:eastAsia="Times New Roman" w:hAnsi="Calibri" w:cs="Calibri"/>
                <w:color w:val="000000"/>
                <w:lang w:eastAsia="ko-KR"/>
              </w:rPr>
              <w:t>behaviour</w:t>
            </w:r>
            <w:proofErr w:type="spellEnd"/>
            <w:r w:rsidRPr="00B11108">
              <w:rPr>
                <w:rFonts w:ascii="Calibri" w:eastAsia="Times New Roman" w:hAnsi="Calibri" w:cs="Calibri"/>
                <w:color w:val="000000"/>
                <w:lang w:eastAsia="ko-KR"/>
              </w:rPr>
              <w:t xml:space="preserve"> as in the LTE V2X sidelink.</w:t>
            </w:r>
          </w:p>
          <w:p w14:paraId="04509086" w14:textId="77777777" w:rsidR="00B63705" w:rsidRPr="00B11108" w:rsidRDefault="00B63705" w:rsidP="00FC1365">
            <w:pPr>
              <w:numPr>
                <w:ilvl w:val="1"/>
                <w:numId w:val="18"/>
              </w:numPr>
              <w:rPr>
                <w:rFonts w:ascii="Calibri" w:eastAsia="Times New Roman" w:hAnsi="Calibri" w:cs="Calibri"/>
                <w:color w:val="000000"/>
                <w:lang w:eastAsia="ko-KR"/>
              </w:rPr>
            </w:pPr>
            <w:r w:rsidRPr="00B11108">
              <w:rPr>
                <w:rFonts w:ascii="Calibri" w:eastAsia="Times New Roman" w:hAnsi="Calibri" w:cs="Calibri"/>
                <w:color w:val="000000"/>
                <w:lang w:eastAsia="ko-KR"/>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sz w:val="20"/>
                <w:szCs w:val="20"/>
              </w:rPr>
            </w:pPr>
            <w:r w:rsidRPr="007B5753">
              <w:rPr>
                <w:sz w:val="20"/>
                <w:szCs w:val="20"/>
                <w:highlight w:val="green"/>
              </w:rPr>
              <w:lastRenderedPageBreak/>
              <w:t>Agreement</w:t>
            </w:r>
            <w:r w:rsidRPr="007B5753">
              <w:rPr>
                <w:sz w:val="20"/>
                <w:szCs w:val="20"/>
              </w:rPr>
              <w:t xml:space="preserve">: </w:t>
            </w:r>
          </w:p>
          <w:p w14:paraId="45B54557" w14:textId="77777777" w:rsidR="00B63705" w:rsidRPr="007B5753" w:rsidRDefault="00B63705" w:rsidP="00B71C41">
            <w:pPr>
              <w:rPr>
                <w:sz w:val="20"/>
                <w:szCs w:val="20"/>
              </w:rPr>
            </w:pPr>
            <w:r w:rsidRPr="007B5753">
              <w:rPr>
                <w:sz w:val="20"/>
                <w:szCs w:val="20"/>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eastAsia="ko-KR"/>
              </w:rPr>
              <w:t>n+b</w:t>
            </w:r>
            <w:proofErr w:type="spellEnd"/>
            <w:r w:rsidRPr="007B5753">
              <w:rPr>
                <w:rFonts w:ascii="Times New Roman" w:hAnsi="Times New Roman"/>
                <w:szCs w:val="20"/>
                <w:lang w:val="en-US" w:eastAsia="ko-KR"/>
              </w:rPr>
              <w:t xml:space="preserve">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eastAsia="ko-KR"/>
              </w:rPr>
              <w:t>b &lt; (a+b+1)/2</w:t>
            </w:r>
          </w:p>
          <w:p w14:paraId="675ACA86" w14:textId="77777777" w:rsidR="00B63705" w:rsidRPr="007B5753" w:rsidRDefault="00B63705" w:rsidP="00B71C41">
            <w:pPr>
              <w:rPr>
                <w:sz w:val="20"/>
                <w:szCs w:val="20"/>
              </w:rPr>
            </w:pPr>
            <w:r w:rsidRPr="007B5753">
              <w:rPr>
                <w:rFonts w:eastAsia="SimSun"/>
                <w:sz w:val="20"/>
                <w:szCs w:val="20"/>
              </w:rPr>
              <w:t> </w:t>
            </w:r>
            <w:r w:rsidRPr="007B5753">
              <w:rPr>
                <w:sz w:val="20"/>
                <w:szCs w:val="20"/>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 xml:space="preserve">in the first bullet point above, LTE’s “should” </w:t>
            </w:r>
            <w:proofErr w:type="gramStart"/>
            <w:r w:rsidRPr="007B5753">
              <w:rPr>
                <w:rFonts w:ascii="Times New Roman" w:hAnsi="Times New Roman"/>
                <w:szCs w:val="20"/>
                <w:lang w:val="en-US"/>
              </w:rPr>
              <w:t>has</w:t>
            </w:r>
            <w:proofErr w:type="gramEnd"/>
            <w:r w:rsidRPr="007B5753">
              <w:rPr>
                <w:rFonts w:ascii="Times New Roman" w:hAnsi="Times New Roman"/>
                <w:szCs w:val="20"/>
                <w:lang w:val="en-US"/>
              </w:rPr>
              <w:t xml:space="preserve"> been replaced by “shall”</w:t>
            </w:r>
          </w:p>
          <w:p w14:paraId="423991E9" w14:textId="77777777" w:rsidR="00B63705" w:rsidRDefault="00B63705" w:rsidP="00B71C41"/>
        </w:tc>
      </w:tr>
    </w:tbl>
    <w:p w14:paraId="43441787"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eastAsia="ko-KR"/>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pPr>
              <w:rPr>
                <w:lang w:eastAsia="ko-KR"/>
              </w:rPr>
            </w:pPr>
            <w:r w:rsidRPr="007A7509">
              <w:rPr>
                <w:highlight w:val="green"/>
                <w:lang w:eastAsia="ko-KR"/>
              </w:rPr>
              <w:t>Agreement:</w:t>
            </w:r>
            <w:r w:rsidRPr="007A7509">
              <w:rPr>
                <w:lang w:eastAsia="ko-KR"/>
              </w:rPr>
              <w:t xml:space="preserve"> </w:t>
            </w:r>
          </w:p>
          <w:p w14:paraId="66497355" w14:textId="77777777" w:rsidR="00B63705" w:rsidRPr="007A7509" w:rsidRDefault="00B63705" w:rsidP="00FC1365">
            <w:pPr>
              <w:numPr>
                <w:ilvl w:val="0"/>
                <w:numId w:val="22"/>
              </w:numPr>
              <w:rPr>
                <w:lang w:eastAsia="ko-KR"/>
              </w:rPr>
            </w:pPr>
            <w:r w:rsidRPr="007A7509">
              <w:rPr>
                <w:lang w:eastAsia="ko-KR"/>
              </w:rPr>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FC1365">
            <w:pPr>
              <w:numPr>
                <w:ilvl w:val="0"/>
                <w:numId w:val="23"/>
              </w:numPr>
            </w:pPr>
            <w:r w:rsidRPr="007A7509">
              <w:t>A UE shall only apply a single CBR/CR processing time capability in SL.</w:t>
            </w:r>
          </w:p>
          <w:p w14:paraId="40FD3A7C" w14:textId="77777777" w:rsidR="00B63705" w:rsidRPr="007A7509" w:rsidRDefault="00B63705" w:rsidP="00FC1365">
            <w:pPr>
              <w:numPr>
                <w:ilvl w:val="0"/>
                <w:numId w:val="23"/>
              </w:numPr>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FC1365">
            <w:pPr>
              <w:pStyle w:val="ListParagraph"/>
              <w:numPr>
                <w:ilvl w:val="0"/>
                <w:numId w:val="24"/>
              </w:numPr>
              <w:ind w:left="1240"/>
            </w:pPr>
            <w:r w:rsidRPr="006B30E0">
              <w:rPr>
                <w:lang w:val="en-US" w:eastAsia="ko-KR"/>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2" w:name="_Hlk34325238"/>
            <w:r w:rsidRPr="006B30E0">
              <w:rPr>
                <w:highlight w:val="green"/>
              </w:rPr>
              <w:t>Agreement:</w:t>
            </w:r>
          </w:p>
          <w:p w14:paraId="2E9C6EDF" w14:textId="77777777" w:rsidR="00B63705" w:rsidRPr="006B30E0" w:rsidRDefault="00B63705" w:rsidP="00FC1365">
            <w:pPr>
              <w:pStyle w:val="ListParagraph"/>
              <w:numPr>
                <w:ilvl w:val="0"/>
                <w:numId w:val="24"/>
              </w:numPr>
              <w:ind w:left="1240"/>
            </w:pPr>
            <w:r w:rsidRPr="006B30E0">
              <w:rPr>
                <w:lang w:val="en-US" w:eastAsia="ko-KR"/>
              </w:rPr>
              <w:t>The slot index in the definition of CR is the physical slot index.</w:t>
            </w:r>
            <w:bookmarkEnd w:id="12"/>
          </w:p>
          <w:p w14:paraId="42561C35" w14:textId="77777777" w:rsidR="00B63705" w:rsidRDefault="00B63705" w:rsidP="00B71C41"/>
        </w:tc>
      </w:tr>
    </w:tbl>
    <w:p w14:paraId="112286C3" w14:textId="77777777" w:rsidR="00B63705" w:rsidRPr="002D323E" w:rsidRDefault="00B63705" w:rsidP="00B63705">
      <w:pPr>
        <w:widowControl w:val="0"/>
        <w:tabs>
          <w:tab w:val="num" w:pos="708"/>
        </w:tabs>
        <w:spacing w:after="120"/>
        <w:jc w:val="both"/>
      </w:pPr>
    </w:p>
    <w:p w14:paraId="74988EEC" w14:textId="77777777" w:rsidR="00B63705" w:rsidRPr="00B11108" w:rsidRDefault="00B63705" w:rsidP="00B63705">
      <w:pPr>
        <w:widowControl w:val="0"/>
        <w:tabs>
          <w:tab w:val="num" w:pos="708"/>
        </w:tabs>
        <w:spacing w:after="120"/>
        <w:jc w:val="both"/>
      </w:pPr>
    </w:p>
    <w:p w14:paraId="1BAFFAC2" w14:textId="77777777" w:rsidR="00B63705" w:rsidRPr="00B11108" w:rsidRDefault="00B63705" w:rsidP="00B63705">
      <w:pPr>
        <w:keepNext/>
        <w:keepLines/>
        <w:overflowPunct w:val="0"/>
        <w:autoSpaceDE w:val="0"/>
        <w:autoSpaceDN w:val="0"/>
        <w:adjustRightInd w:val="0"/>
        <w:spacing w:before="120" w:after="180"/>
        <w:ind w:left="1134" w:hanging="1134"/>
        <w:textAlignment w:val="baseline"/>
        <w:outlineLvl w:val="2"/>
        <w:rPr>
          <w:rFonts w:ascii="Arial" w:eastAsia="Times New Roman" w:hAnsi="Arial" w:cs="Arial"/>
          <w:sz w:val="28"/>
          <w:szCs w:val="28"/>
          <w:lang w:eastAsia="en-GB"/>
        </w:rPr>
      </w:pPr>
      <w:bookmarkStart w:id="13" w:name="_Toc37801454"/>
      <w:r w:rsidRPr="00B11108">
        <w:rPr>
          <w:rFonts w:ascii="Arial" w:eastAsia="Times New Roman" w:hAnsi="Arial" w:cs="Arial"/>
          <w:sz w:val="28"/>
          <w:szCs w:val="28"/>
          <w:lang w:eastAsia="en-GB"/>
        </w:rPr>
        <w:t>TX Parameter Restrictions</w:t>
      </w:r>
      <w:bookmarkEnd w:id="13"/>
    </w:p>
    <w:p w14:paraId="4933A43E" w14:textId="77777777" w:rsidR="00B63705" w:rsidRPr="00B11108"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B11108">
              <w:rPr>
                <w:rFonts w:ascii="Calibri" w:eastAsia="Times New Roman" w:hAnsi="Calibri" w:cs="Calibri"/>
                <w:sz w:val="20"/>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widowControl w:val="0"/>
        <w:tabs>
          <w:tab w:val="num" w:pos="708"/>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60AACD3" w14:textId="77777777" w:rsidR="00591FBF" w:rsidRDefault="00591FBF" w:rsidP="00FC1365">
            <w:pPr>
              <w:numPr>
                <w:ilvl w:val="0"/>
                <w:numId w:val="25"/>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Range of number of sub-channels</w:t>
            </w:r>
          </w:p>
          <w:p w14:paraId="3DE002EB" w14:textId="77777777" w:rsidR="00591FBF" w:rsidRDefault="00591FBF" w:rsidP="00FC1365">
            <w:pPr>
              <w:numPr>
                <w:ilvl w:val="1"/>
                <w:numId w:val="25"/>
              </w:numPr>
              <w:spacing w:before="100" w:beforeAutospacing="1" w:after="100" w:afterAutospacing="1"/>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widowControl w:val="0"/>
        <w:tabs>
          <w:tab w:val="num" w:pos="708"/>
        </w:tabs>
        <w:spacing w:after="120"/>
        <w:jc w:val="both"/>
      </w:pPr>
    </w:p>
    <w:p w14:paraId="27CE18DB" w14:textId="77777777" w:rsidR="00591FBF" w:rsidRPr="00B11108" w:rsidRDefault="00591FBF" w:rsidP="00B63705">
      <w:pPr>
        <w:widowControl w:val="0"/>
        <w:tabs>
          <w:tab w:val="num" w:pos="708"/>
        </w:tabs>
        <w:spacing w:after="120"/>
        <w:jc w:val="both"/>
      </w:pPr>
    </w:p>
    <w:p w14:paraId="05A45C7C" w14:textId="77777777" w:rsidR="00B63705" w:rsidRDefault="00B63705" w:rsidP="00AD2A49">
      <w:pPr>
        <w:widowControl w:val="0"/>
        <w:tabs>
          <w:tab w:val="num" w:pos="708"/>
        </w:tabs>
        <w:spacing w:after="120"/>
        <w:jc w:val="both"/>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4" w:name="_Toc37801455"/>
      <w:r w:rsidRPr="00AF786C">
        <w:rPr>
          <w:rFonts w:ascii="Arial" w:hAnsi="Arial"/>
          <w:sz w:val="36"/>
          <w:szCs w:val="36"/>
        </w:rPr>
        <w:t>Appendix: Contributions used as basis for the summary</w:t>
      </w:r>
      <w:bookmarkEnd w:id="14"/>
    </w:p>
    <w:p w14:paraId="389E0F4D" w14:textId="22BDC0DC" w:rsidR="009A6757" w:rsidRPr="009A6757" w:rsidRDefault="009A6757" w:rsidP="00AD2A49">
      <w:pPr>
        <w:widowControl w:val="0"/>
        <w:tabs>
          <w:tab w:val="num" w:pos="708"/>
        </w:tabs>
        <w:spacing w:after="120"/>
        <w:jc w:val="both"/>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ED1AB9"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55415C" w:rsidRDefault="0055415C" w:rsidP="0055415C">
            <w:pPr>
              <w:rPr>
                <w:rFonts w:eastAsia="Times New Roman"/>
                <w:lang w:eastAsia="en-GB"/>
              </w:rPr>
            </w:pPr>
            <w:r w:rsidRPr="0055415C">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ED1AB9"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55415C" w:rsidRDefault="0055415C" w:rsidP="0055415C">
            <w:pPr>
              <w:rPr>
                <w:rFonts w:eastAsia="Times New Roman"/>
                <w:lang w:eastAsia="en-GB"/>
              </w:rPr>
            </w:pPr>
            <w:r w:rsidRPr="0055415C">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ED1AB9"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55415C" w:rsidRDefault="0055415C" w:rsidP="0055415C">
            <w:pPr>
              <w:rPr>
                <w:rFonts w:eastAsia="Times New Roman"/>
                <w:lang w:eastAsia="en-GB"/>
              </w:rPr>
            </w:pPr>
            <w:r w:rsidRPr="0055415C">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 xml:space="preserve">Huawei, </w:t>
            </w:r>
            <w:proofErr w:type="spellStart"/>
            <w:r w:rsidRPr="0055415C">
              <w:rPr>
                <w:rFonts w:eastAsia="Times New Roman"/>
                <w:lang w:eastAsia="en-GB"/>
              </w:rPr>
              <w:t>HiSilicon</w:t>
            </w:r>
            <w:proofErr w:type="spellEnd"/>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ED1AB9"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ED1AB9"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55415C" w:rsidRDefault="0055415C" w:rsidP="0055415C">
            <w:pPr>
              <w:rPr>
                <w:rFonts w:eastAsia="Times New Roman"/>
                <w:lang w:eastAsia="en-GB"/>
              </w:rPr>
            </w:pPr>
            <w:r w:rsidRPr="0055415C">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ED1AB9"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55415C" w:rsidRDefault="0055415C" w:rsidP="0055415C">
            <w:pPr>
              <w:rPr>
                <w:rFonts w:eastAsia="Times New Roman"/>
                <w:lang w:eastAsia="en-GB"/>
              </w:rPr>
            </w:pPr>
            <w:r w:rsidRPr="0055415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ED1AB9"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55415C" w:rsidRDefault="0055415C" w:rsidP="0055415C">
            <w:pPr>
              <w:rPr>
                <w:rFonts w:eastAsia="Times New Roman"/>
                <w:lang w:eastAsia="en-GB"/>
              </w:rPr>
            </w:pPr>
            <w:r w:rsidRPr="0055415C">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ED1AB9"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55415C" w:rsidRDefault="0055415C" w:rsidP="0055415C">
            <w:pPr>
              <w:rPr>
                <w:rFonts w:eastAsia="Times New Roman"/>
                <w:lang w:eastAsia="en-GB"/>
              </w:rPr>
            </w:pPr>
            <w:r w:rsidRPr="0055415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ED1AB9"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55415C" w:rsidRDefault="0055415C" w:rsidP="0055415C">
            <w:pPr>
              <w:rPr>
                <w:rFonts w:eastAsia="Times New Roman"/>
                <w:lang w:eastAsia="en-GB"/>
              </w:rPr>
            </w:pPr>
            <w:r w:rsidRPr="0055415C">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ED1AB9"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55415C" w:rsidRDefault="0055415C" w:rsidP="0055415C">
            <w:pPr>
              <w:rPr>
                <w:rFonts w:eastAsia="Times New Roman"/>
                <w:lang w:eastAsia="en-GB"/>
              </w:rPr>
            </w:pPr>
            <w:r w:rsidRPr="0055415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proofErr w:type="spellStart"/>
            <w:r w:rsidRPr="0055415C">
              <w:rPr>
                <w:rFonts w:eastAsia="Times New Roman"/>
                <w:lang w:eastAsia="en-GB"/>
              </w:rPr>
              <w:t>InterDigital</w:t>
            </w:r>
            <w:proofErr w:type="spellEnd"/>
            <w:r w:rsidRPr="0055415C">
              <w:rPr>
                <w:rFonts w:eastAsia="Times New Roman"/>
                <w:lang w:eastAsia="en-GB"/>
              </w:rPr>
              <w:t>,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ED1AB9"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55415C" w:rsidRDefault="0055415C" w:rsidP="0055415C">
            <w:pPr>
              <w:rPr>
                <w:rFonts w:eastAsia="Times New Roman"/>
                <w:lang w:eastAsia="en-GB"/>
              </w:rPr>
            </w:pPr>
            <w:r w:rsidRPr="0055415C">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 w:val="20"/>
                <w:szCs w:val="20"/>
                <w:lang w:eastAsia="en-GB"/>
              </w:rPr>
            </w:pPr>
          </w:p>
        </w:tc>
        <w:tc>
          <w:tcPr>
            <w:tcW w:w="5249" w:type="dxa"/>
            <w:vAlign w:val="center"/>
            <w:hideMark/>
          </w:tcPr>
          <w:p w14:paraId="71199EE0" w14:textId="77777777" w:rsidR="0055415C" w:rsidRPr="0055415C" w:rsidRDefault="0055415C" w:rsidP="0055415C">
            <w:pPr>
              <w:rPr>
                <w:rFonts w:eastAsia="Times New Roman"/>
                <w:sz w:val="20"/>
                <w:szCs w:val="20"/>
                <w:lang w:eastAsia="en-GB"/>
              </w:rPr>
            </w:pPr>
          </w:p>
        </w:tc>
        <w:tc>
          <w:tcPr>
            <w:tcW w:w="2897" w:type="dxa"/>
            <w:vAlign w:val="center"/>
            <w:hideMark/>
          </w:tcPr>
          <w:p w14:paraId="7EF0ED15" w14:textId="77777777" w:rsidR="0055415C" w:rsidRPr="0055415C" w:rsidRDefault="0055415C" w:rsidP="0055415C">
            <w:pPr>
              <w:rPr>
                <w:rFonts w:eastAsia="Times New Roman"/>
                <w:sz w:val="20"/>
                <w:szCs w:val="20"/>
                <w:lang w:eastAsia="en-GB"/>
              </w:rPr>
            </w:pPr>
          </w:p>
        </w:tc>
      </w:tr>
    </w:tbl>
    <w:p w14:paraId="649C8120" w14:textId="7C728366" w:rsidR="009A6757" w:rsidRDefault="009A6757" w:rsidP="00AD2A49">
      <w:pPr>
        <w:widowControl w:val="0"/>
        <w:tabs>
          <w:tab w:val="num" w:pos="708"/>
        </w:tabs>
        <w:spacing w:after="120"/>
        <w:jc w:val="both"/>
      </w:pPr>
    </w:p>
    <w:p w14:paraId="5027CDC0" w14:textId="220D1598" w:rsidR="00566E02" w:rsidRDefault="00566E02" w:rsidP="00AD2A49">
      <w:pPr>
        <w:widowControl w:val="0"/>
        <w:tabs>
          <w:tab w:val="num" w:pos="708"/>
        </w:tabs>
        <w:spacing w:after="120"/>
        <w:jc w:val="both"/>
      </w:pPr>
    </w:p>
    <w:p w14:paraId="00873C1F" w14:textId="516C94CF" w:rsidR="00566E02" w:rsidRPr="00566E02" w:rsidRDefault="00ED1AB9"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566E02" w:rsidRDefault="00566E02" w:rsidP="00566E02">
      <w:pPr>
        <w:jc w:val="both"/>
      </w:pPr>
      <w:r w:rsidRPr="00566E02">
        <w:rPr>
          <w:b/>
          <w:bCs/>
        </w:rPr>
        <w:t>Proposal 1: CBR-based power control is applied in both resource allocation modes.</w:t>
      </w:r>
    </w:p>
    <w:p w14:paraId="0B58FD4F" w14:textId="77777777" w:rsidR="00566E02" w:rsidRPr="00566E02" w:rsidRDefault="00566E02" w:rsidP="00566E02">
      <w:pPr>
        <w:jc w:val="both"/>
      </w:pPr>
      <w:r w:rsidRPr="00566E02">
        <w:rPr>
          <w:b/>
          <w:bCs/>
        </w:rPr>
        <w:t>Proposal 2: For CR evaluation, past resources which had been reserved, but then released due to HARQ feedback or pre-empted, are not counted.</w:t>
      </w:r>
    </w:p>
    <w:p w14:paraId="6FFA6CE1" w14:textId="77777777" w:rsidR="00566E02" w:rsidRPr="00566E02" w:rsidRDefault="00566E02" w:rsidP="00566E02">
      <w:pPr>
        <w:jc w:val="both"/>
        <w:rPr>
          <w:b/>
          <w:bCs/>
        </w:rPr>
      </w:pPr>
      <w:r w:rsidRPr="00566E02">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ED1AB9" w:rsidP="00566E02">
      <w:r>
        <w:rPr>
          <w:noProof/>
        </w:rPr>
        <w:pict w14:anchorId="2B88C6C7">
          <v:rect id="_x0000_i1035" alt="" style="width:451.15pt;height:.05pt;mso-width-percent:0;mso-height-percent:0;mso-width-percent:0;mso-height-percent:0" o:hrpct="964" o:hralign="center" o:hrstd="t" o:hr="t" fillcolor="#a0a0a0" stroked="f"/>
        </w:pict>
      </w:r>
    </w:p>
    <w:p w14:paraId="48F9758A" w14:textId="4CF8D678" w:rsidR="00566E02" w:rsidRPr="00566E02" w:rsidRDefault="00ED1AB9" w:rsidP="00566E02">
      <w:hyperlink r:id="rId20" w:history="1">
        <w:r w:rsidR="00566E02" w:rsidRPr="00F03907">
          <w:rPr>
            <w:rStyle w:val="Hyperlink"/>
          </w:rPr>
          <w:t>R1-2003384</w:t>
        </w:r>
      </w:hyperlink>
      <w:r w:rsidR="00566E02" w:rsidRPr="00566E02">
        <w:t xml:space="preserve"> vivo</w:t>
      </w:r>
    </w:p>
    <w:p w14:paraId="251F1244" w14:textId="77777777" w:rsidR="00566E02" w:rsidRPr="00566E02" w:rsidRDefault="00566E02" w:rsidP="00566E02">
      <w:pPr>
        <w:spacing w:before="120" w:after="120"/>
        <w:jc w:val="both"/>
        <w:rPr>
          <w:rFonts w:eastAsia="Batang"/>
          <w:b/>
          <w:bCs/>
          <w:sz w:val="20"/>
          <w:szCs w:val="20"/>
          <w:lang w:eastAsia="x-none"/>
        </w:rPr>
      </w:pPr>
      <w:bookmarkStart w:id="15" w:name="_Ref15913782"/>
      <w:r w:rsidRPr="00566E02">
        <w:rPr>
          <w:rFonts w:eastAsia="Times New Roman"/>
          <w:b/>
          <w:bCs/>
          <w:i/>
          <w:sz w:val="20"/>
          <w:szCs w:val="20"/>
          <w:u w:val="single"/>
        </w:rPr>
        <w:lastRenderedPageBreak/>
        <w:t>Proposal 1:</w:t>
      </w:r>
      <w:r w:rsidRPr="00566E02">
        <w:rPr>
          <w:rFonts w:eastAsia="Times New Roman"/>
          <w:b/>
          <w:bCs/>
          <w:i/>
          <w:sz w:val="20"/>
          <w:szCs w:val="20"/>
        </w:rPr>
        <w:t xml:space="preserve"> The reserved but not used</w:t>
      </w:r>
      <w:r w:rsidRPr="00566E02">
        <w:rPr>
          <w:rFonts w:eastAsia="Times New Roman"/>
          <w:b/>
          <w:bCs/>
          <w:sz w:val="20"/>
          <w:szCs w:val="20"/>
        </w:rPr>
        <w:t xml:space="preserve"> </w:t>
      </w:r>
      <w:r w:rsidRPr="00566E02">
        <w:rPr>
          <w:rFonts w:eastAsia="Times New Roman"/>
          <w:b/>
          <w:bCs/>
          <w:i/>
          <w:sz w:val="20"/>
          <w:szCs w:val="20"/>
        </w:rPr>
        <w:t>resources are still counted for CR evaluation, i.e., further enhancement for</w:t>
      </w:r>
      <w:r w:rsidRPr="00566E02">
        <w:rPr>
          <w:rFonts w:eastAsia="Times New Roman"/>
          <w:b/>
          <w:bCs/>
          <w:sz w:val="20"/>
          <w:szCs w:val="20"/>
        </w:rPr>
        <w:t xml:space="preserve"> </w:t>
      </w:r>
      <w:r w:rsidRPr="00566E02">
        <w:rPr>
          <w:rFonts w:eastAsia="Times New Roman"/>
          <w:b/>
          <w:bCs/>
          <w:i/>
          <w:sz w:val="20"/>
          <w:szCs w:val="20"/>
        </w:rPr>
        <w:t>CR evaluation is not needed.</w:t>
      </w:r>
      <w:bookmarkEnd w:id="15"/>
    </w:p>
    <w:p w14:paraId="340C7A18" w14:textId="77777777" w:rsidR="00566E02" w:rsidRPr="00566E02" w:rsidRDefault="00566E02" w:rsidP="00566E02">
      <w:pPr>
        <w:spacing w:before="120" w:after="120"/>
        <w:jc w:val="both"/>
        <w:rPr>
          <w:rFonts w:ascii="Times" w:hAnsi="Times" w:cs="Times"/>
          <w:b/>
        </w:rPr>
      </w:pPr>
    </w:p>
    <w:p w14:paraId="5DB4B7D2" w14:textId="77777777" w:rsidR="00566E02" w:rsidRPr="00566E02" w:rsidRDefault="00ED1AB9" w:rsidP="00566E02">
      <w:r>
        <w:rPr>
          <w:noProof/>
        </w:rPr>
        <w:pict w14:anchorId="393E7C50">
          <v:rect id="_x0000_i1034" alt="" style="width:451.15pt;height:.05pt;mso-width-percent:0;mso-height-percent:0;mso-width-percent:0;mso-height-percent:0" o:hrpct="964" o:hralign="center" o:hrstd="t" o:hr="t" fillcolor="#a0a0a0" stroked="f"/>
        </w:pict>
      </w:r>
    </w:p>
    <w:p w14:paraId="78FCC99A" w14:textId="47E2F20F" w:rsidR="00566E02" w:rsidRPr="00566E02" w:rsidRDefault="00ED1AB9" w:rsidP="00566E02">
      <w:hyperlink r:id="rId21" w:history="1">
        <w:r w:rsidR="00566E02" w:rsidRPr="00F03907">
          <w:rPr>
            <w:rStyle w:val="Hyperlink"/>
          </w:rPr>
          <w:t>R1-2003499</w:t>
        </w:r>
      </w:hyperlink>
      <w:r w:rsidR="00566E02" w:rsidRPr="00566E02">
        <w:t xml:space="preserve"> Huawei, HiSilicon</w:t>
      </w:r>
    </w:p>
    <w:p w14:paraId="14CF22BE" w14:textId="77777777" w:rsidR="00566E02" w:rsidRPr="00566E02" w:rsidRDefault="00566E02" w:rsidP="00566E02">
      <w:pPr>
        <w:rPr>
          <w:b/>
        </w:rPr>
      </w:pPr>
      <w:r w:rsidRPr="00566E02">
        <w:rPr>
          <w:b/>
        </w:rPr>
        <w:t>Observation 1: For the past segment of the evaluation window, i.e., slots [n-a, n-1], the current definition of CR does not count resources which are reserved but not used due to HARQ feedback</w:t>
      </w:r>
      <w:r w:rsidRPr="00566E02">
        <w:t xml:space="preserve"> </w:t>
      </w:r>
      <w:r w:rsidRPr="00566E02">
        <w:rPr>
          <w:b/>
        </w:rPr>
        <w:t>or pre-emption.</w:t>
      </w:r>
    </w:p>
    <w:p w14:paraId="697487FF" w14:textId="77777777" w:rsidR="00566E02" w:rsidRPr="00566E02" w:rsidRDefault="00566E02" w:rsidP="00566E02">
      <w:r w:rsidRPr="00566E02">
        <w:t>Note: No text proposal is needed since the behavior in Observation 1 has already been specified in TS 38.215.</w:t>
      </w:r>
    </w:p>
    <w:p w14:paraId="36922B96" w14:textId="77777777" w:rsidR="00566E02" w:rsidRPr="00566E02" w:rsidRDefault="00566E02" w:rsidP="00566E02"/>
    <w:p w14:paraId="209EED30" w14:textId="77777777" w:rsidR="00566E02" w:rsidRPr="00566E02" w:rsidRDefault="00566E02" w:rsidP="00566E02">
      <w:pPr>
        <w:rPr>
          <w:b/>
        </w:rPr>
      </w:pPr>
      <w:r w:rsidRPr="00566E02">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0BFE2029" w14:textId="77777777" w:rsidR="00566E02" w:rsidRPr="00566E02" w:rsidRDefault="00566E02" w:rsidP="00566E02">
      <w:r w:rsidRPr="00566E02">
        <w:t>Note: No text proposal is needed since the behavior in Observation 2 has already been specified in TS 38.215.</w:t>
      </w:r>
    </w:p>
    <w:p w14:paraId="2F247094" w14:textId="77777777" w:rsidR="00566E02" w:rsidRPr="00566E02" w:rsidRDefault="00566E02" w:rsidP="00566E02">
      <w:pPr>
        <w:rPr>
          <w:b/>
        </w:rPr>
      </w:pPr>
    </w:p>
    <w:p w14:paraId="23FFB3A3" w14:textId="77777777" w:rsidR="00566E02" w:rsidRPr="00566E02" w:rsidRDefault="00566E02" w:rsidP="00566E02">
      <w:pPr>
        <w:rPr>
          <w:b/>
        </w:rPr>
      </w:pPr>
      <w:r w:rsidRPr="00566E02">
        <w:rPr>
          <w:b/>
        </w:rPr>
        <w:t>Observation 3: For the future segment of the evaluation window, i.e., slots [n, n+b], resources which have been reserved by an SCI transmission but not used due to pre-emption</w:t>
      </w:r>
      <w:r w:rsidRPr="00566E02">
        <w:t xml:space="preserve"> </w:t>
      </w:r>
      <w:r w:rsidRPr="00566E02">
        <w:rPr>
          <w:b/>
        </w:rPr>
        <w:t>are, in the existing definition of CR, not counted among the “granted” resources in the future segment.</w:t>
      </w:r>
    </w:p>
    <w:p w14:paraId="239B2DD6" w14:textId="77777777" w:rsidR="00566E02" w:rsidRPr="00566E02" w:rsidRDefault="00566E02" w:rsidP="00566E02">
      <w:r w:rsidRPr="00566E02">
        <w:t>Note: No text proposal is needed since the behavior in Observation 3 has already been specified in TS 38.215.</w:t>
      </w:r>
    </w:p>
    <w:p w14:paraId="133A385F" w14:textId="77777777" w:rsidR="00566E02" w:rsidRPr="00566E02" w:rsidRDefault="00ED1AB9" w:rsidP="00566E02">
      <w:r>
        <w:rPr>
          <w:noProof/>
        </w:rPr>
        <w:pict w14:anchorId="2D33CF7F">
          <v:rect id="_x0000_i1033" alt="" style="width:451.15pt;height:.05pt;mso-width-percent:0;mso-height-percent:0;mso-width-percent:0;mso-height-percent:0" o:hrpct="964" o:hralign="center" o:hrstd="t" o:hr="t" fillcolor="#a0a0a0" stroked="f"/>
        </w:pict>
      </w:r>
    </w:p>
    <w:p w14:paraId="3B914EE2" w14:textId="12DAF8BE" w:rsidR="00566E02" w:rsidRPr="00566E02" w:rsidRDefault="00ED1AB9" w:rsidP="00566E02">
      <w:hyperlink r:id="rId22" w:history="1">
        <w:r w:rsidR="00566E02" w:rsidRPr="00F03907">
          <w:rPr>
            <w:rStyle w:val="Hyperlink"/>
          </w:rPr>
          <w:t>R1-2003553</w:t>
        </w:r>
      </w:hyperlink>
      <w:r w:rsidR="00566E02" w:rsidRPr="00566E02">
        <w:t xml:space="preserve"> ZTE, Sanechips</w:t>
      </w:r>
    </w:p>
    <w:p w14:paraId="508BFAAF" w14:textId="77777777" w:rsidR="00566E02" w:rsidRPr="00566E02" w:rsidRDefault="00566E02" w:rsidP="00566E02">
      <w:pPr>
        <w:spacing w:before="120" w:after="120"/>
        <w:rPr>
          <w:sz w:val="20"/>
        </w:rPr>
      </w:pPr>
      <w:r w:rsidRPr="00566E02">
        <w:rPr>
          <w:sz w:val="20"/>
        </w:rPr>
        <w:t>Observation 1:</w:t>
      </w:r>
      <w:r w:rsidRPr="00566E02">
        <w:rPr>
          <w:sz w:val="20"/>
        </w:rPr>
        <w:tab/>
        <w:t>The resources reserved by previous SCI but released due to ACK feedback are not counted in CR evaluation.</w:t>
      </w:r>
    </w:p>
    <w:p w14:paraId="251CE976" w14:textId="77777777" w:rsidR="00566E02" w:rsidRPr="00566E02" w:rsidRDefault="00566E02" w:rsidP="00566E02">
      <w:pPr>
        <w:spacing w:before="120" w:after="120"/>
        <w:rPr>
          <w:sz w:val="20"/>
        </w:rPr>
      </w:pPr>
      <w:r w:rsidRPr="00566E02">
        <w:rPr>
          <w:sz w:val="20"/>
        </w:rPr>
        <w:t> </w:t>
      </w:r>
    </w:p>
    <w:p w14:paraId="61351E32" w14:textId="77777777" w:rsidR="00566E02" w:rsidRPr="00566E02" w:rsidRDefault="00566E02" w:rsidP="00566E02">
      <w:pPr>
        <w:spacing w:before="120" w:after="120"/>
        <w:rPr>
          <w:sz w:val="20"/>
        </w:rPr>
      </w:pPr>
      <w:r w:rsidRPr="00566E02">
        <w:rPr>
          <w:sz w:val="20"/>
        </w:rPr>
        <w:t>Proposal 1:</w:t>
      </w:r>
      <w:r w:rsidRPr="00566E02">
        <w:rPr>
          <w:sz w:val="20"/>
        </w:rPr>
        <w:tab/>
        <w:t>Both NR SL-CBR and LTE SL-CBR can be reported to the gNB for RRC_CONNECTED UEs.</w:t>
      </w:r>
    </w:p>
    <w:p w14:paraId="4DD44532" w14:textId="77777777" w:rsidR="00566E02" w:rsidRPr="00566E02" w:rsidRDefault="00566E02" w:rsidP="00566E02">
      <w:pPr>
        <w:spacing w:before="120" w:after="120"/>
        <w:rPr>
          <w:sz w:val="20"/>
        </w:rPr>
      </w:pPr>
      <w:r w:rsidRPr="00566E02">
        <w:rPr>
          <w:sz w:val="20"/>
        </w:rPr>
        <w:t>Proposal 2:</w:t>
      </w:r>
      <w:r w:rsidRPr="00566E02">
        <w:rPr>
          <w:sz w:val="20"/>
        </w:rPr>
        <w:tab/>
        <w:t>Rel-16 V2X does not support the function of disabling semi-persistent resource reservation by congestion control.</w:t>
      </w:r>
    </w:p>
    <w:p w14:paraId="636F719E" w14:textId="77777777" w:rsidR="00566E02" w:rsidRPr="00566E02" w:rsidRDefault="00ED1AB9" w:rsidP="00566E02">
      <w:r>
        <w:rPr>
          <w:noProof/>
        </w:rPr>
        <w:pict w14:anchorId="37AC0B16">
          <v:rect id="_x0000_i1032" alt="" style="width:451.15pt;height:.05pt;mso-width-percent:0;mso-height-percent:0;mso-width-percent:0;mso-height-percent:0" o:hrpct="964" o:hralign="center" o:hrstd="t" o:hr="t" fillcolor="#a0a0a0" stroked="f"/>
        </w:pict>
      </w:r>
    </w:p>
    <w:p w14:paraId="4566AE2A" w14:textId="50CA522F" w:rsidR="00566E02" w:rsidRPr="00566E02" w:rsidRDefault="00ED1AB9" w:rsidP="00566E02">
      <w:hyperlink r:id="rId23" w:history="1">
        <w:r w:rsidR="00566E02" w:rsidRPr="00F03907">
          <w:rPr>
            <w:rStyle w:val="Hyperlink"/>
          </w:rPr>
          <w:t>R1-2003567</w:t>
        </w:r>
      </w:hyperlink>
      <w:r w:rsidR="00566E02" w:rsidRPr="00566E02">
        <w:t xml:space="preserve"> LG Electronics</w:t>
      </w:r>
    </w:p>
    <w:p w14:paraId="0F344D17" w14:textId="77777777" w:rsidR="00566E02" w:rsidRPr="00566E02" w:rsidRDefault="00566E02" w:rsidP="00566E02">
      <w:pPr>
        <w:widowControl w:val="0"/>
        <w:autoSpaceDE w:val="0"/>
        <w:autoSpaceDN w:val="0"/>
        <w:adjustRightInd w:val="0"/>
        <w:snapToGrid w:val="0"/>
        <w:spacing w:afterLines="50" w:after="120" w:line="264" w:lineRule="auto"/>
        <w:jc w:val="both"/>
        <w:rPr>
          <w:rFonts w:ascii="Calibri" w:hAnsi="Calibri"/>
          <w:b/>
          <w:i/>
          <w:kern w:val="2"/>
        </w:rPr>
      </w:pPr>
      <w:r w:rsidRPr="00566E02">
        <w:rPr>
          <w:rFonts w:ascii="Calibri" w:hAnsi="Calibri"/>
          <w:b/>
          <w:i/>
          <w:kern w:val="2"/>
        </w:rPr>
        <w:t>Proposal: No special handling is needed for the resources reserved but not used (e.g., due to HARQ feedback) in the CR valuation.</w:t>
      </w:r>
    </w:p>
    <w:p w14:paraId="647E17F0" w14:textId="77777777" w:rsidR="00566E02" w:rsidRPr="00566E02" w:rsidRDefault="00ED1AB9" w:rsidP="00566E02">
      <w:r>
        <w:rPr>
          <w:noProof/>
        </w:rPr>
        <w:pict w14:anchorId="5E321D90">
          <v:rect id="_x0000_i1031" alt="" style="width:451.15pt;height:.05pt;mso-width-percent:0;mso-height-percent:0;mso-width-percent:0;mso-height-percent:0" o:hrpct="964" o:hralign="center" o:hrstd="t" o:hr="t" fillcolor="#a0a0a0" stroked="f"/>
        </w:pict>
      </w:r>
    </w:p>
    <w:p w14:paraId="54692EF3" w14:textId="1938AEB4" w:rsidR="00566E02" w:rsidRPr="00566E02" w:rsidRDefault="00ED1AB9" w:rsidP="00566E02">
      <w:hyperlink r:id="rId24" w:history="1">
        <w:r w:rsidR="00566E02" w:rsidRPr="00F03907">
          <w:rPr>
            <w:rStyle w:val="Hyperlink"/>
          </w:rPr>
          <w:t>R1-2003619</w:t>
        </w:r>
      </w:hyperlink>
      <w:r w:rsidR="00566E02" w:rsidRPr="00566E02">
        <w:t xml:space="preserve"> CATT</w:t>
      </w:r>
    </w:p>
    <w:p w14:paraId="623AF52B" w14:textId="77777777" w:rsidR="00566E02" w:rsidRPr="00566E02" w:rsidRDefault="00566E02" w:rsidP="00566E02">
      <w:pPr>
        <w:spacing w:after="120"/>
        <w:jc w:val="both"/>
        <w:rPr>
          <w:rFonts w:ascii="Times" w:hAnsi="Times" w:cs="Times"/>
          <w:b/>
          <w:i/>
        </w:rPr>
      </w:pPr>
      <w:r w:rsidRPr="00566E02">
        <w:rPr>
          <w:rFonts w:ascii="Times" w:hAnsi="Times" w:cs="Times"/>
          <w:b/>
          <w:i/>
        </w:rPr>
        <w:t>Proposal 1: The future reserved resource but released due to ACK feedback is excluded from the CR evaluation.</w:t>
      </w:r>
    </w:p>
    <w:p w14:paraId="0ADC6B1C" w14:textId="77777777" w:rsidR="00566E02" w:rsidRPr="00566E02" w:rsidRDefault="00566E02" w:rsidP="00566E02">
      <w:pPr>
        <w:spacing w:after="120"/>
        <w:jc w:val="both"/>
        <w:rPr>
          <w:rFonts w:ascii="Times" w:hAnsi="Times" w:cs="Times"/>
          <w:b/>
          <w:i/>
        </w:rPr>
      </w:pPr>
      <w:r w:rsidRPr="00566E02">
        <w:rPr>
          <w:rFonts w:ascii="Times" w:hAnsi="Times" w:cs="Times"/>
          <w:b/>
          <w:i/>
        </w:rPr>
        <w:t xml:space="preserve">Proposal 2: It is unnecessary to explicitly disable the SPS resource reservation due to congestion control, and it is left for UE implementation. </w:t>
      </w:r>
    </w:p>
    <w:p w14:paraId="4505C7A5" w14:textId="77777777" w:rsidR="00566E02" w:rsidRPr="00566E02" w:rsidRDefault="00ED1AB9"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566E02" w:rsidRDefault="00ED1AB9" w:rsidP="00566E02">
      <w:hyperlink r:id="rId25" w:history="1">
        <w:r w:rsidR="00566E02" w:rsidRPr="00F03907">
          <w:rPr>
            <w:rStyle w:val="Hyperlink"/>
          </w:rPr>
          <w:t>R1-2003878</w:t>
        </w:r>
      </w:hyperlink>
      <w:r w:rsidR="00566E02" w:rsidRPr="00566E02">
        <w:t xml:space="preserve"> Samsung</w:t>
      </w:r>
    </w:p>
    <w:p w14:paraId="7A650CD5" w14:textId="77777777" w:rsidR="00566E02" w:rsidRPr="00566E02" w:rsidRDefault="00566E02" w:rsidP="00566E02">
      <w:pPr>
        <w:spacing w:before="60" w:after="60" w:line="288" w:lineRule="auto"/>
        <w:jc w:val="both"/>
        <w:rPr>
          <w:rFonts w:ascii="Malgun Gothic" w:eastAsia="Malgun Gothic" w:hAnsi="Malgun Gothic" w:cs="Batang"/>
          <w:b/>
          <w:i/>
          <w:spacing w:val="-2"/>
        </w:rPr>
      </w:pPr>
      <w:r w:rsidRPr="00566E02">
        <w:rPr>
          <w:rFonts w:ascii="Malgun Gothic" w:eastAsia="Malgun Gothic" w:hAnsi="Malgun Gothic" w:cs="Batang"/>
          <w:b/>
          <w:i/>
          <w:u w:val="single"/>
        </w:rPr>
        <w:t>Proposal 1</w:t>
      </w:r>
      <w:r w:rsidRPr="00566E02">
        <w:rPr>
          <w:rFonts w:ascii="Malgun Gothic" w:eastAsia="Malgun Gothic" w:hAnsi="Malgun Gothic" w:cs="Batang"/>
          <w:b/>
          <w:i/>
        </w:rPr>
        <w:t>:</w:t>
      </w:r>
      <w:r w:rsidRPr="00566E02">
        <w:rPr>
          <w:rFonts w:ascii="Malgun Gothic" w:eastAsia="Malgun Gothic" w:hAnsi="Malgun Gothic" w:cs="Batang"/>
          <w:i/>
        </w:rPr>
        <w:t xml:space="preserve"> </w:t>
      </w:r>
      <w:r w:rsidRPr="00566E02">
        <w:rPr>
          <w:rFonts w:ascii="Malgun Gothic" w:eastAsia="Malgun Gothic" w:hAnsi="Malgun Gothic" w:cs="Batang"/>
          <w:i/>
          <w:spacing w:val="-2"/>
        </w:rPr>
        <w:t>The followings are proposed for CR evaluation:</w:t>
      </w:r>
    </w:p>
    <w:p w14:paraId="11AA4AF5" w14:textId="77777777" w:rsidR="00566E02" w:rsidRPr="00566E02" w:rsidRDefault="00566E02" w:rsidP="00FC1365">
      <w:pPr>
        <w:numPr>
          <w:ilvl w:val="0"/>
          <w:numId w:val="26"/>
        </w:numPr>
        <w:overflowPunct w:val="0"/>
        <w:autoSpaceDE w:val="0"/>
        <w:autoSpaceDN w:val="0"/>
        <w:adjustRightInd w:val="0"/>
        <w:spacing w:after="120"/>
        <w:jc w:val="both"/>
        <w:textAlignment w:val="baseline"/>
        <w:rPr>
          <w:rFonts w:eastAsia="MS Mincho"/>
          <w:i/>
          <w:lang w:eastAsia="en-GB"/>
        </w:rPr>
      </w:pPr>
      <w:r w:rsidRPr="00566E02">
        <w:rPr>
          <w:rFonts w:eastAsia="MS Mincho"/>
          <w:i/>
          <w:lang w:eastAsia="en-GB"/>
        </w:rPr>
        <w:lastRenderedPageBreak/>
        <w:t>In evaluating SL CR, the UE shall assume the transmission parameter used at slot n is reused according to the existing grant(s) in slot [n+1, n+b] without packet dropping</w:t>
      </w:r>
      <w:r w:rsidRPr="00566E02">
        <w:t xml:space="preserve"> </w:t>
      </w:r>
      <w:r w:rsidRPr="00566E02">
        <w:rPr>
          <w:rFonts w:eastAsia="MS Mincho"/>
          <w:i/>
          <w:lang w:eastAsia="en-GB"/>
        </w:rPr>
        <w:t>if SL HARQ feedback is disabled.</w:t>
      </w:r>
    </w:p>
    <w:p w14:paraId="4D0A4AFB" w14:textId="77777777" w:rsidR="00566E02" w:rsidRPr="00566E02" w:rsidRDefault="00566E02" w:rsidP="00FC1365">
      <w:pPr>
        <w:numPr>
          <w:ilvl w:val="0"/>
          <w:numId w:val="26"/>
        </w:numPr>
        <w:overflowPunct w:val="0"/>
        <w:autoSpaceDE w:val="0"/>
        <w:autoSpaceDN w:val="0"/>
        <w:adjustRightInd w:val="0"/>
        <w:spacing w:after="120"/>
        <w:jc w:val="both"/>
        <w:textAlignment w:val="baseline"/>
        <w:rPr>
          <w:rFonts w:eastAsia="MS Mincho"/>
          <w:i/>
          <w:lang w:eastAsia="en-GB"/>
        </w:rPr>
      </w:pPr>
      <w:r w:rsidRPr="00566E02">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1EEB5EF2" w14:textId="77777777" w:rsidR="00566E02" w:rsidRPr="00566E02" w:rsidRDefault="00ED1AB9" w:rsidP="00566E02">
      <w:r>
        <w:rPr>
          <w:noProof/>
        </w:rPr>
        <w:pict w14:anchorId="2BA199B8">
          <v:rect id="_x0000_i1029" alt="" style="width:451.15pt;height:.05pt;mso-width-percent:0;mso-height-percent:0;mso-width-percent:0;mso-height-percent:0" o:hrpct="964" o:hralign="center" o:hrstd="t" o:hr="t" fillcolor="#a0a0a0" stroked="f"/>
        </w:pict>
      </w:r>
    </w:p>
    <w:p w14:paraId="46A622A2" w14:textId="584F23A0" w:rsidR="00566E02" w:rsidRPr="00566E02" w:rsidRDefault="00ED1AB9" w:rsidP="00566E02">
      <w:hyperlink r:id="rId26" w:history="1">
        <w:r w:rsidR="00566E02" w:rsidRPr="00F03907">
          <w:rPr>
            <w:rStyle w:val="Hyperlink"/>
          </w:rPr>
          <w:t>R1-2004077</w:t>
        </w:r>
      </w:hyperlink>
      <w:r w:rsidR="00566E02" w:rsidRPr="00566E02">
        <w:t xml:space="preserve"> OPPO</w:t>
      </w:r>
    </w:p>
    <w:p w14:paraId="6E8B8DF2" w14:textId="77777777" w:rsidR="00566E02" w:rsidRPr="00566E02" w:rsidRDefault="00566E02" w:rsidP="00566E02">
      <w:pPr>
        <w:spacing w:after="240"/>
        <w:jc w:val="both"/>
        <w:rPr>
          <w:rFonts w:ascii="Times" w:hAnsi="Times" w:cs="Times"/>
          <w:b/>
          <w:i/>
          <w:color w:val="000000" w:themeColor="text1"/>
          <w:sz w:val="20"/>
          <w:szCs w:val="20"/>
        </w:rPr>
      </w:pPr>
      <w:r w:rsidRPr="00566E02">
        <w:rPr>
          <w:rFonts w:ascii="Times" w:hAnsi="Times" w:cs="Times"/>
          <w:b/>
          <w:i/>
          <w:color w:val="000000" w:themeColor="text1"/>
          <w:sz w:val="20"/>
          <w:szCs w:val="20"/>
        </w:rPr>
        <w:t>Proposal 1: It is proposed to also support CBR reporting of Type 1 CG resources to LTE eNB.</w:t>
      </w:r>
    </w:p>
    <w:p w14:paraId="7AD168BC" w14:textId="77777777" w:rsidR="00566E02" w:rsidRPr="00566E02" w:rsidRDefault="00566E02" w:rsidP="00566E02">
      <w:pPr>
        <w:spacing w:after="240"/>
        <w:jc w:val="both"/>
        <w:rPr>
          <w:rFonts w:ascii="Times" w:hAnsi="Times" w:cs="Times"/>
          <w:b/>
          <w:i/>
          <w:color w:val="000000" w:themeColor="text1"/>
          <w:sz w:val="20"/>
          <w:szCs w:val="20"/>
        </w:rPr>
      </w:pPr>
      <w:r w:rsidRPr="00566E02">
        <w:rPr>
          <w:rFonts w:ascii="Times" w:hAnsi="Times" w:cs="Times"/>
          <w:b/>
          <w:i/>
          <w:color w:val="000000" w:themeColor="text1"/>
          <w:sz w:val="20"/>
          <w:szCs w:val="20"/>
        </w:rPr>
        <w:t>Proposal 2: No update is needed to the existing CR definition due to reserved but unused resources in the future segment of the CR computation.</w:t>
      </w:r>
    </w:p>
    <w:p w14:paraId="4EABDCD2" w14:textId="77777777" w:rsidR="00566E02" w:rsidRPr="00566E02" w:rsidRDefault="00ED1AB9" w:rsidP="00566E02">
      <w:r>
        <w:rPr>
          <w:noProof/>
        </w:rPr>
        <w:pict w14:anchorId="7192F817">
          <v:rect id="_x0000_i1028" alt="" style="width:451.15pt;height:.05pt;mso-width-percent:0;mso-height-percent:0;mso-width-percent:0;mso-height-percent:0" o:hrpct="964" o:hralign="center" o:hrstd="t" o:hr="t" fillcolor="#a0a0a0" stroked="f"/>
        </w:pict>
      </w:r>
    </w:p>
    <w:p w14:paraId="32434D1D" w14:textId="06917088" w:rsidR="00566E02" w:rsidRPr="00566E02" w:rsidRDefault="00ED1AB9" w:rsidP="00566E02">
      <w:hyperlink r:id="rId27" w:history="1">
        <w:r w:rsidR="00566E02" w:rsidRPr="00F03907">
          <w:rPr>
            <w:rStyle w:val="Hyperlink"/>
          </w:rPr>
          <w:t>R1-2004220</w:t>
        </w:r>
      </w:hyperlink>
      <w:r w:rsidR="00566E02" w:rsidRPr="00566E02">
        <w:t xml:space="preserve"> Apple</w:t>
      </w:r>
    </w:p>
    <w:p w14:paraId="5AF22FCB" w14:textId="77777777" w:rsidR="00566E02" w:rsidRPr="00566E02" w:rsidRDefault="00566E02" w:rsidP="00566E02">
      <w:pPr>
        <w:jc w:val="both"/>
        <w:rPr>
          <w:i/>
        </w:rPr>
      </w:pPr>
      <w:r w:rsidRPr="00566E02">
        <w:rPr>
          <w:b/>
          <w:i/>
          <w:u w:val="single"/>
        </w:rPr>
        <w:t>Proposal 1:</w:t>
      </w:r>
      <w:r w:rsidRPr="00566E02">
        <w:rPr>
          <w:i/>
        </w:rPr>
        <w:t xml:space="preserve"> In evaluating sidelink CR, the reserved but released resources, due to HARQ ACK feedback or pre-emption, are not counted as granted or used. </w:t>
      </w:r>
    </w:p>
    <w:p w14:paraId="18206BEB" w14:textId="77777777" w:rsidR="00566E02" w:rsidRPr="00566E02" w:rsidRDefault="00566E02" w:rsidP="00566E02">
      <w:pPr>
        <w:jc w:val="both"/>
      </w:pPr>
      <w:r w:rsidRPr="00566E02">
        <w:rPr>
          <w:b/>
          <w:i/>
          <w:u w:val="single"/>
        </w:rPr>
        <w:t>Proposal 2:</w:t>
      </w:r>
      <w:r w:rsidRPr="00566E02">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566E02">
        <w:rPr>
          <w:i/>
        </w:rPr>
        <w:t xml:space="preserve"> in the PSSCH transmit power formula is set to infinite for mode 1</w:t>
      </w:r>
      <w:r w:rsidRPr="00566E02">
        <w:rPr>
          <w:i/>
          <w:iCs/>
        </w:rPr>
        <w:t xml:space="preserve">. </w:t>
      </w:r>
      <w:r w:rsidRPr="00566E02">
        <w:rPr>
          <w:i/>
        </w:rPr>
        <w:t xml:space="preserve"> </w:t>
      </w:r>
    </w:p>
    <w:p w14:paraId="2ED8E2CD" w14:textId="77777777" w:rsidR="00566E02" w:rsidRPr="00566E02" w:rsidRDefault="00ED1AB9" w:rsidP="00566E02">
      <w:r>
        <w:rPr>
          <w:noProof/>
        </w:rPr>
        <w:pict w14:anchorId="2E4478CD">
          <v:rect id="_x0000_i1027" alt="" style="width:451.15pt;height:.05pt;mso-width-percent:0;mso-height-percent:0;mso-width-percent:0;mso-height-percent:0" o:hrpct="964" o:hralign="center" o:hrstd="t" o:hr="t" fillcolor="#a0a0a0" stroked="f"/>
        </w:pict>
      </w:r>
    </w:p>
    <w:p w14:paraId="51819070" w14:textId="5387FB51" w:rsidR="00566E02" w:rsidRPr="00566E02" w:rsidRDefault="00ED1AB9" w:rsidP="00566E02">
      <w:hyperlink r:id="rId28" w:history="1">
        <w:r w:rsidR="00566E02" w:rsidRPr="00F03907">
          <w:rPr>
            <w:rStyle w:val="Hyperlink"/>
          </w:rPr>
          <w:t>R1-2004297</w:t>
        </w:r>
      </w:hyperlink>
      <w:r w:rsidR="00566E02" w:rsidRPr="00566E02">
        <w:t xml:space="preserve"> InterDigital, Inc.</w:t>
      </w:r>
    </w:p>
    <w:p w14:paraId="728EFAD7" w14:textId="77777777" w:rsidR="00566E02" w:rsidRPr="00566E02" w:rsidRDefault="00566E02" w:rsidP="00566E02">
      <w:pPr>
        <w:rPr>
          <w:i/>
        </w:rPr>
      </w:pPr>
      <w:r w:rsidRPr="00566E02">
        <w:rPr>
          <w:b/>
          <w:iCs/>
          <w:u w:val="single"/>
        </w:rPr>
        <w:t>Proposal 1:</w:t>
      </w:r>
      <w:r w:rsidRPr="00566E02">
        <w:rPr>
          <w:i/>
        </w:rPr>
        <w:t xml:space="preserve"> The reserved resources but then released are not counted in CR evaluation.</w:t>
      </w:r>
    </w:p>
    <w:p w14:paraId="723A085B" w14:textId="77777777" w:rsidR="00566E02" w:rsidRPr="00566E02" w:rsidRDefault="00566E02" w:rsidP="00566E02">
      <w:pPr>
        <w:spacing w:line="276" w:lineRule="auto"/>
        <w:contextualSpacing/>
        <w:rPr>
          <w:rFonts w:cs="Arial"/>
          <w:b/>
          <w:bCs/>
          <w:u w:val="single"/>
        </w:rPr>
      </w:pPr>
    </w:p>
    <w:p w14:paraId="375F8DCF" w14:textId="77777777" w:rsidR="00566E02" w:rsidRPr="00566E02" w:rsidRDefault="00566E02" w:rsidP="00566E02">
      <w:pPr>
        <w:spacing w:line="276" w:lineRule="auto"/>
        <w:contextualSpacing/>
        <w:rPr>
          <w:rFonts w:cs="Arial"/>
          <w:i/>
        </w:rPr>
      </w:pPr>
      <w:r w:rsidRPr="00566E02">
        <w:rPr>
          <w:rFonts w:cs="Arial"/>
          <w:b/>
          <w:bCs/>
          <w:u w:val="single"/>
        </w:rPr>
        <w:t>Proposal 2:</w:t>
      </w:r>
      <w:r w:rsidRPr="00566E02">
        <w:rPr>
          <w:rFonts w:cs="Arial"/>
          <w:i/>
        </w:rPr>
        <w:t xml:space="preserve"> Congestion control considers disabling of semi-persistent resource reservation when CBR is greater than a threshold.</w:t>
      </w:r>
    </w:p>
    <w:p w14:paraId="67D016B0" w14:textId="77777777" w:rsidR="00566E02" w:rsidRPr="00566E02" w:rsidRDefault="00566E02" w:rsidP="00566E02">
      <w:pPr>
        <w:spacing w:line="276" w:lineRule="auto"/>
        <w:rPr>
          <w:rFonts w:cs="Arial"/>
          <w:bCs/>
          <w:i/>
          <w:color w:val="000000"/>
        </w:rPr>
      </w:pPr>
      <w:r w:rsidRPr="00566E02">
        <w:rPr>
          <w:rFonts w:cs="Arial"/>
          <w:b/>
          <w:bCs/>
          <w:color w:val="000000"/>
          <w:u w:val="single"/>
        </w:rPr>
        <w:t>Proposal 3:</w:t>
      </w:r>
      <w:r w:rsidRPr="00566E02">
        <w:rPr>
          <w:rFonts w:cs="Arial"/>
          <w:color w:val="000000"/>
        </w:rPr>
        <w:t xml:space="preserve"> </w:t>
      </w:r>
      <w:r w:rsidRPr="00566E02">
        <w:rPr>
          <w:rFonts w:cs="Arial"/>
          <w:bCs/>
          <w:i/>
          <w:color w:val="000000"/>
        </w:rPr>
        <w:t>A resource pool can be configured with an allowed QoS for the data that can be transmitted using that resource pool.</w:t>
      </w:r>
    </w:p>
    <w:p w14:paraId="35034BA2" w14:textId="77777777" w:rsidR="00566E02" w:rsidRPr="00566E02" w:rsidRDefault="00ED1AB9" w:rsidP="00566E02">
      <w:r>
        <w:rPr>
          <w:noProof/>
        </w:rPr>
        <w:pict w14:anchorId="13DB206D">
          <v:rect id="_x0000_i1026" alt="" style="width:451.15pt;height:.05pt;mso-width-percent:0;mso-height-percent:0;mso-width-percent:0;mso-height-percent:0" o:hrpct="964" o:hralign="center" o:hrstd="t" o:hr="t" fillcolor="#a0a0a0" stroked="f"/>
        </w:pict>
      </w:r>
    </w:p>
    <w:p w14:paraId="5A795CB1" w14:textId="447B0E14" w:rsidR="00566E02" w:rsidRPr="00566E02" w:rsidRDefault="00ED1AB9" w:rsidP="00566E02">
      <w:hyperlink r:id="rId29" w:history="1">
        <w:r w:rsidR="00566E02" w:rsidRPr="00F03907">
          <w:rPr>
            <w:rStyle w:val="Hyperlink"/>
          </w:rPr>
          <w:t>R1-2004549</w:t>
        </w:r>
      </w:hyperlink>
      <w:r w:rsidR="00566E02" w:rsidRPr="00566E02">
        <w:t xml:space="preserve"> Ericsson</w:t>
      </w:r>
    </w:p>
    <w:p w14:paraId="7CE5E024" w14:textId="77777777" w:rsidR="00566E02" w:rsidRPr="00566E02" w:rsidRDefault="00566E02" w:rsidP="00566E02">
      <w:pPr>
        <w:tabs>
          <w:tab w:val="right" w:leader="dot" w:pos="9629"/>
        </w:tabs>
        <w:spacing w:after="120" w:line="256" w:lineRule="auto"/>
        <w:ind w:left="1701" w:hanging="1701"/>
        <w:rPr>
          <w:rFonts w:ascii="Arial" w:hAnsi="Arial"/>
          <w:bCs/>
        </w:rPr>
      </w:pPr>
      <w:r w:rsidRPr="00566E02">
        <w:rPr>
          <w:rFonts w:ascii="Arial" w:hAnsi="Arial"/>
          <w:bCs/>
        </w:rPr>
        <w:t>Proposal 1</w:t>
      </w:r>
      <w:r w:rsidRPr="00566E02">
        <w:rPr>
          <w:rFonts w:ascii="Arial" w:hAnsi="Arial"/>
          <w:bCs/>
        </w:rPr>
        <w:tab/>
        <w:t>Do not count reserved-but-not-used resources in CR evaluation.</w:t>
      </w:r>
    </w:p>
    <w:p w14:paraId="19D4D039" w14:textId="77777777" w:rsidR="00566E02" w:rsidRPr="00566E02" w:rsidRDefault="00ED1AB9" w:rsidP="00566E02">
      <w:r>
        <w:rPr>
          <w:noProof/>
        </w:rPr>
        <w:pict w14:anchorId="5877A1CE">
          <v:rect id="_x0000_i102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widowControl w:val="0"/>
        <w:tabs>
          <w:tab w:val="num" w:pos="708"/>
        </w:tabs>
        <w:spacing w:after="120"/>
        <w:jc w:val="both"/>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D9B3" w14:textId="77777777" w:rsidR="00ED1AB9" w:rsidRDefault="00ED1AB9">
      <w:r>
        <w:separator/>
      </w:r>
    </w:p>
  </w:endnote>
  <w:endnote w:type="continuationSeparator" w:id="0">
    <w:p w14:paraId="69652103" w14:textId="77777777" w:rsidR="00ED1AB9" w:rsidRDefault="00ED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C5305" w14:textId="77777777" w:rsidR="00ED1AB9" w:rsidRDefault="00ED1AB9">
      <w:r>
        <w:separator/>
      </w:r>
    </w:p>
  </w:footnote>
  <w:footnote w:type="continuationSeparator" w:id="0">
    <w:p w14:paraId="26456EFC" w14:textId="77777777" w:rsidR="00ED1AB9" w:rsidRDefault="00ED1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13A"/>
    <w:rPr>
      <w:rFonts w:ascii="Times New Roman" w:eastAsiaTheme="minorEastAsia" w:hAnsi="Times New Roman"/>
      <w:sz w:val="24"/>
      <w:szCs w:val="24"/>
      <w:lang w:val="en-US" w:eastAsia="zh-CN"/>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FD31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313A"/>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rFonts w:eastAsia="SimSun"/>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rPr>
  </w:style>
  <w:style w:type="paragraph" w:styleId="BodyText">
    <w:name w:val="Body Text"/>
    <w:aliases w:val="bt"/>
    <w:basedOn w:val="Normal"/>
    <w:pPr>
      <w:spacing w:after="120"/>
      <w:jc w:val="both"/>
    </w:pPr>
    <w:rPr>
      <w:rFonts w:ascii="Times" w:hAnsi="Times"/>
    </w:rPr>
  </w:style>
  <w:style w:type="paragraph" w:styleId="BodyText2">
    <w:name w:val="Body Text 2"/>
    <w:basedOn w:val="Normal"/>
    <w:pPr>
      <w:tabs>
        <w:tab w:val="left" w:pos="1985"/>
      </w:tabs>
      <w:jc w:val="both"/>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widowControl w:val="0"/>
      <w:snapToGrid w:val="0"/>
      <w:spacing w:afterLines="50" w:line="264" w:lineRule="auto"/>
      <w:jc w:val="both"/>
    </w:pPr>
    <w:rPr>
      <w:rFonts w:eastAsia="Batang"/>
      <w:kern w:val="2"/>
      <w:lang w:eastAsia="ko-KR"/>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styleId="UnresolvedMention">
    <w:name w:val="Unresolved Mention"/>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2020-05-26T00:43:00Z</dcterms:created>
  <dcterms:modified xsi:type="dcterms:W3CDTF">2020-05-26T00:43:00Z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ies>
</file>