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F7E44" w14:textId="77777777" w:rsidR="005D049C" w:rsidRPr="005D049C" w:rsidRDefault="005D049C" w:rsidP="005D049C">
      <w:pPr>
        <w:wordWrap w:val="0"/>
        <w:autoSpaceDE w:val="0"/>
        <w:autoSpaceDN w:val="0"/>
        <w:spacing w:after="0"/>
        <w:jc w:val="both"/>
        <w:rPr>
          <w:rFonts w:ascii="Calibri" w:eastAsia="Batang" w:hAnsi="Calibri" w:cs="Calibri"/>
          <w:kern w:val="2"/>
          <w:sz w:val="22"/>
          <w:szCs w:val="24"/>
          <w:lang w:val="en-US" w:eastAsia="ko-KR"/>
        </w:rPr>
      </w:pPr>
      <w:r w:rsidRPr="005D049C">
        <w:rPr>
          <w:rFonts w:ascii="Calibri" w:eastAsia="Batang" w:hAnsi="Calibri" w:cs="Calibri"/>
          <w:kern w:val="2"/>
          <w:sz w:val="22"/>
          <w:szCs w:val="24"/>
          <w:lang w:val="en-US" w:eastAsia="ko-KR"/>
        </w:rPr>
        <w:t>An e</w:t>
      </w:r>
      <w:r w:rsidRPr="005D049C">
        <w:rPr>
          <w:rFonts w:ascii="Calibri" w:eastAsia="Batang" w:hAnsi="Calibri" w:cs="Calibri" w:hint="eastAsia"/>
          <w:kern w:val="2"/>
          <w:sz w:val="22"/>
          <w:szCs w:val="24"/>
          <w:lang w:val="en-US" w:eastAsia="ko-KR"/>
        </w:rPr>
        <w:t xml:space="preserve">mail </w:t>
      </w:r>
      <w:r w:rsidRPr="005D049C">
        <w:rPr>
          <w:rFonts w:ascii="Calibri" w:eastAsia="Batang" w:hAnsi="Calibri" w:cs="Calibri"/>
          <w:kern w:val="2"/>
          <w:sz w:val="22"/>
          <w:szCs w:val="24"/>
          <w:lang w:val="en-US" w:eastAsia="ko-KR"/>
        </w:rPr>
        <w:t>discussion</w:t>
      </w:r>
      <w:r w:rsidRPr="005D049C">
        <w:rPr>
          <w:rFonts w:ascii="Calibri" w:eastAsia="Batang" w:hAnsi="Calibri" w:cs="Calibri" w:hint="eastAsia"/>
          <w:kern w:val="2"/>
          <w:sz w:val="22"/>
          <w:szCs w:val="24"/>
          <w:lang w:val="en-US" w:eastAsia="ko-KR"/>
        </w:rPr>
        <w:t xml:space="preserve"> </w:t>
      </w:r>
      <w:r w:rsidRPr="005D049C">
        <w:rPr>
          <w:rFonts w:ascii="Calibri" w:eastAsia="Batang" w:hAnsi="Calibri" w:cs="Calibri"/>
          <w:kern w:val="2"/>
          <w:sz w:val="22"/>
          <w:szCs w:val="24"/>
          <w:lang w:val="en-US" w:eastAsia="ko-KR"/>
        </w:rPr>
        <w:t>started with the following scope:</w:t>
      </w:r>
    </w:p>
    <w:p w14:paraId="334AF9DF" w14:textId="77777777" w:rsidR="008E5ECA" w:rsidRPr="004E0885" w:rsidRDefault="008E5ECA" w:rsidP="008E5ECA">
      <w:pPr>
        <w:rPr>
          <w:rFonts w:ascii="Calibri" w:hAnsi="Calibri"/>
          <w:highlight w:val="cyan"/>
          <w:lang w:eastAsia="ko-KR"/>
        </w:rPr>
      </w:pPr>
      <w:r w:rsidRPr="004E0885">
        <w:rPr>
          <w:highlight w:val="cyan"/>
        </w:rPr>
        <w:t>[101-e-NR-5G_V2X_NRSL-SL_PHY_Procedure-0</w:t>
      </w:r>
      <w:r>
        <w:rPr>
          <w:highlight w:val="cyan"/>
        </w:rPr>
        <w:t>3</w:t>
      </w:r>
      <w:r w:rsidRPr="004E0885">
        <w:rPr>
          <w:highlight w:val="cyan"/>
        </w:rPr>
        <w:t xml:space="preserve">] Email discussion/approval </w:t>
      </w:r>
      <w:r>
        <w:rPr>
          <w:highlight w:val="cyan"/>
        </w:rPr>
        <w:t xml:space="preserve">regarding </w:t>
      </w:r>
      <w:r w:rsidRPr="004E0885">
        <w:rPr>
          <w:rFonts w:ascii="Calibri" w:hAnsi="Calibri"/>
          <w:highlight w:val="cyan"/>
          <w:lang w:eastAsia="ko-KR"/>
        </w:rPr>
        <w:t>HARQ operation + Sidelink CSI</w:t>
      </w:r>
    </w:p>
    <w:p w14:paraId="5E60A339" w14:textId="77777777" w:rsidR="008E5ECA" w:rsidRPr="004E0885" w:rsidRDefault="008E5ECA" w:rsidP="008E5ECA">
      <w:pPr>
        <w:pStyle w:val="af0"/>
        <w:numPr>
          <w:ilvl w:val="1"/>
          <w:numId w:val="14"/>
        </w:numPr>
        <w:wordWrap w:val="0"/>
        <w:autoSpaceDE w:val="0"/>
        <w:autoSpaceDN w:val="0"/>
        <w:spacing w:before="120" w:after="0"/>
        <w:ind w:leftChars="0"/>
        <w:jc w:val="both"/>
        <w:rPr>
          <w:rFonts w:ascii="Calibri" w:hAnsi="Calibri"/>
          <w:highlight w:val="cyan"/>
          <w:lang w:eastAsia="ko-KR"/>
        </w:rPr>
      </w:pPr>
      <w:r w:rsidRPr="004E0885">
        <w:rPr>
          <w:rFonts w:ascii="Calibri" w:hAnsi="Calibri"/>
          <w:highlight w:val="cyan"/>
          <w:lang w:eastAsia="ko-KR"/>
        </w:rPr>
        <w:t>Issue 3-1: Details of indicating SL HARQ feedback related information</w:t>
      </w:r>
    </w:p>
    <w:p w14:paraId="3C6298ED" w14:textId="77777777" w:rsidR="008E5ECA" w:rsidRPr="004E0885" w:rsidRDefault="008E5ECA" w:rsidP="008E5ECA">
      <w:pPr>
        <w:pStyle w:val="af0"/>
        <w:numPr>
          <w:ilvl w:val="1"/>
          <w:numId w:val="14"/>
        </w:numPr>
        <w:wordWrap w:val="0"/>
        <w:autoSpaceDE w:val="0"/>
        <w:autoSpaceDN w:val="0"/>
        <w:spacing w:before="120" w:after="0"/>
        <w:ind w:leftChars="0"/>
        <w:jc w:val="both"/>
        <w:rPr>
          <w:rFonts w:ascii="Calibri" w:hAnsi="Calibri"/>
          <w:highlight w:val="cyan"/>
          <w:lang w:eastAsia="ko-KR"/>
        </w:rPr>
      </w:pPr>
      <w:r w:rsidRPr="004E0885">
        <w:rPr>
          <w:rFonts w:ascii="Calibri" w:hAnsi="Calibri"/>
          <w:highlight w:val="cyan"/>
          <w:lang w:eastAsia="ko-KR"/>
        </w:rPr>
        <w:t>Issue 4-2: How to determine the CQI table used for CSI reporting</w:t>
      </w:r>
    </w:p>
    <w:p w14:paraId="2D91800F" w14:textId="77777777" w:rsidR="008E5ECA" w:rsidRDefault="008E5ECA" w:rsidP="008E5ECA">
      <w:r w:rsidRPr="004E0885">
        <w:rPr>
          <w:highlight w:val="cyan"/>
        </w:rPr>
        <w:t>Till 5/2</w:t>
      </w:r>
      <w:r>
        <w:rPr>
          <w:highlight w:val="cyan"/>
        </w:rPr>
        <w:t>8</w:t>
      </w:r>
      <w:r w:rsidRPr="004E0885">
        <w:rPr>
          <w:highlight w:val="cyan"/>
        </w:rPr>
        <w:t>, with potential TPs by 6</w:t>
      </w:r>
      <w:r>
        <w:rPr>
          <w:highlight w:val="cyan"/>
        </w:rPr>
        <w:t>/3</w:t>
      </w:r>
      <w:r w:rsidRPr="004E0885">
        <w:rPr>
          <w:highlight w:val="cyan"/>
        </w:rPr>
        <w:t xml:space="preserve"> – Hanbyul (LGE)</w:t>
      </w:r>
    </w:p>
    <w:p w14:paraId="403BA24A" w14:textId="77777777" w:rsidR="00100E80" w:rsidRPr="008E5ECA" w:rsidRDefault="00100E80">
      <w:pPr>
        <w:rPr>
          <w:lang w:eastAsia="ko-KR"/>
        </w:rPr>
      </w:pPr>
    </w:p>
    <w:p w14:paraId="0B6009E4" w14:textId="0BB0475F" w:rsidR="006404ED" w:rsidRPr="006404ED" w:rsidRDefault="006404ED" w:rsidP="006404ED">
      <w:pPr>
        <w:wordWrap w:val="0"/>
        <w:autoSpaceDE w:val="0"/>
        <w:autoSpaceDN w:val="0"/>
        <w:spacing w:after="0"/>
        <w:jc w:val="both"/>
        <w:rPr>
          <w:rFonts w:ascii="Calibri" w:eastAsia="Batang" w:hAnsi="Calibri" w:cs="Calibri"/>
          <w:kern w:val="2"/>
          <w:sz w:val="22"/>
          <w:szCs w:val="24"/>
          <w:lang w:val="en-US" w:eastAsia="ko-KR"/>
        </w:rPr>
      </w:pPr>
      <w:r w:rsidRPr="006404ED">
        <w:rPr>
          <w:rFonts w:ascii="Calibri" w:eastAsia="Batang" w:hAnsi="Calibri" w:cs="Calibri" w:hint="eastAsia"/>
          <w:kern w:val="2"/>
          <w:sz w:val="22"/>
          <w:szCs w:val="24"/>
          <w:lang w:val="en-US" w:eastAsia="ko-KR"/>
        </w:rPr>
        <w:t>Relevant agreements are as follows:</w:t>
      </w:r>
    </w:p>
    <w:p w14:paraId="0E0D9FE4" w14:textId="77777777" w:rsidR="008E5ECA" w:rsidRPr="007174B8" w:rsidRDefault="008E5ECA" w:rsidP="008E5ECA">
      <w:pPr>
        <w:rPr>
          <w:highlight w:val="green"/>
          <w:lang w:eastAsia="ko-KR"/>
        </w:rPr>
      </w:pPr>
      <w:r w:rsidRPr="007174B8">
        <w:rPr>
          <w:highlight w:val="green"/>
          <w:lang w:eastAsia="ko-KR"/>
        </w:rPr>
        <w:t>Agreements:</w:t>
      </w:r>
    </w:p>
    <w:p w14:paraId="3BBBB383" w14:textId="77777777" w:rsidR="008E5ECA" w:rsidRPr="007174B8" w:rsidRDefault="008E5ECA" w:rsidP="008E5ECA">
      <w:pPr>
        <w:numPr>
          <w:ilvl w:val="0"/>
          <w:numId w:val="15"/>
        </w:numPr>
        <w:wordWrap w:val="0"/>
        <w:autoSpaceDE w:val="0"/>
        <w:autoSpaceDN w:val="0"/>
        <w:spacing w:after="0" w:line="264" w:lineRule="auto"/>
        <w:ind w:left="806" w:hanging="403"/>
        <w:jc w:val="both"/>
        <w:rPr>
          <w:lang w:eastAsia="ko-KR"/>
        </w:rPr>
      </w:pPr>
      <w:r w:rsidRPr="007174B8">
        <w:rPr>
          <w:lang w:eastAsia="ko-KR"/>
        </w:rPr>
        <w:t>SCI format 2-A includes an explicit indication of HARQ feedback enabled/disabled.</w:t>
      </w:r>
    </w:p>
    <w:p w14:paraId="2AE27F95" w14:textId="77777777" w:rsidR="008E5ECA" w:rsidRPr="007174B8" w:rsidRDefault="008E5ECA" w:rsidP="008E5ECA">
      <w:pPr>
        <w:numPr>
          <w:ilvl w:val="0"/>
          <w:numId w:val="15"/>
        </w:numPr>
        <w:wordWrap w:val="0"/>
        <w:autoSpaceDE w:val="0"/>
        <w:autoSpaceDN w:val="0"/>
        <w:spacing w:after="0" w:line="264" w:lineRule="auto"/>
        <w:jc w:val="both"/>
        <w:rPr>
          <w:lang w:eastAsia="ko-KR"/>
        </w:rPr>
      </w:pPr>
      <w:r w:rsidRPr="007174B8">
        <w:rPr>
          <w:lang w:eastAsia="ko-KR"/>
        </w:rPr>
        <w:t>SCI format 2-B includes an explicit indication of HARQ feedback enabled/disabled.</w:t>
      </w:r>
    </w:p>
    <w:p w14:paraId="581E41AD" w14:textId="77777777" w:rsidR="008E5ECA" w:rsidRPr="00280AD9" w:rsidRDefault="008E5ECA" w:rsidP="008E5ECA">
      <w:pPr>
        <w:rPr>
          <w:highlight w:val="green"/>
          <w:lang w:eastAsia="ko-KR"/>
        </w:rPr>
      </w:pPr>
      <w:r w:rsidRPr="00280AD9">
        <w:rPr>
          <w:highlight w:val="green"/>
          <w:lang w:eastAsia="ko-KR"/>
        </w:rPr>
        <w:t>Agreements:</w:t>
      </w:r>
    </w:p>
    <w:p w14:paraId="1BCA7D04" w14:textId="77777777" w:rsidR="008E5ECA" w:rsidRPr="00280AD9" w:rsidRDefault="008E5ECA" w:rsidP="008E5ECA">
      <w:pPr>
        <w:numPr>
          <w:ilvl w:val="0"/>
          <w:numId w:val="18"/>
        </w:numPr>
        <w:autoSpaceDN w:val="0"/>
        <w:spacing w:after="0"/>
        <w:rPr>
          <w:lang w:eastAsia="ko-KR"/>
        </w:rPr>
      </w:pPr>
      <w:r w:rsidRPr="00280AD9">
        <w:rPr>
          <w:lang w:eastAsia="ko-KR"/>
        </w:rPr>
        <w:t xml:space="preserve">SCI format 2-A includes a 2-bit information field providing an explicit indication for the cast type </w:t>
      </w:r>
    </w:p>
    <w:p w14:paraId="57E11809" w14:textId="77777777" w:rsidR="008E5ECA" w:rsidRPr="00AA0F7D" w:rsidRDefault="008E5ECA" w:rsidP="008E5ECA">
      <w:pPr>
        <w:rPr>
          <w:b/>
          <w:bCs/>
          <w:sz w:val="22"/>
          <w:szCs w:val="22"/>
          <w:u w:val="single"/>
          <w:lang w:eastAsia="ko-KR"/>
        </w:rPr>
      </w:pPr>
      <w:r w:rsidRPr="00AA0F7D">
        <w:rPr>
          <w:b/>
          <w:bCs/>
          <w:sz w:val="22"/>
          <w:szCs w:val="22"/>
          <w:u w:val="single"/>
          <w:lang w:eastAsia="ko-KR"/>
        </w:rPr>
        <w:t>Conclusion:</w:t>
      </w:r>
    </w:p>
    <w:p w14:paraId="716405DB" w14:textId="77777777" w:rsidR="008E5ECA" w:rsidRPr="00AA0F7D" w:rsidRDefault="008E5ECA" w:rsidP="008E5ECA">
      <w:pPr>
        <w:numPr>
          <w:ilvl w:val="0"/>
          <w:numId w:val="19"/>
        </w:numPr>
        <w:wordWrap w:val="0"/>
        <w:autoSpaceDE w:val="0"/>
        <w:autoSpaceDN w:val="0"/>
        <w:spacing w:after="0" w:line="264" w:lineRule="auto"/>
        <w:jc w:val="both"/>
        <w:rPr>
          <w:sz w:val="22"/>
          <w:szCs w:val="22"/>
          <w:lang w:eastAsia="ko-KR"/>
        </w:rPr>
      </w:pPr>
      <w:r w:rsidRPr="00AA0F7D">
        <w:rPr>
          <w:sz w:val="22"/>
          <w:szCs w:val="22"/>
          <w:lang w:eastAsia="ko-KR"/>
        </w:rPr>
        <w:t>It is feasible from L1 signaling perspective to use Groupcast option 1 (i.e., NACK only feedback) when Zone ID or Communication range requirement is not provided, if RAN2 decides to support this operation.</w:t>
      </w:r>
    </w:p>
    <w:p w14:paraId="254194AD" w14:textId="77777777" w:rsidR="008E5ECA" w:rsidRPr="00AA0F7D" w:rsidRDefault="008E5ECA" w:rsidP="008E5ECA">
      <w:pPr>
        <w:numPr>
          <w:ilvl w:val="1"/>
          <w:numId w:val="19"/>
        </w:numPr>
        <w:wordWrap w:val="0"/>
        <w:autoSpaceDE w:val="0"/>
        <w:autoSpaceDN w:val="0"/>
        <w:spacing w:after="0" w:line="264" w:lineRule="auto"/>
        <w:jc w:val="both"/>
        <w:rPr>
          <w:sz w:val="22"/>
          <w:szCs w:val="22"/>
          <w:lang w:eastAsia="ko-KR"/>
        </w:rPr>
      </w:pPr>
      <w:r w:rsidRPr="00AA0F7D">
        <w:rPr>
          <w:sz w:val="22"/>
          <w:szCs w:val="22"/>
          <w:lang w:eastAsia="ko-KR"/>
        </w:rPr>
        <w:t>No action in RAN1 unless RAN2 informs RAN1 about their decision (to support or not)</w:t>
      </w:r>
    </w:p>
    <w:p w14:paraId="5FF17CE6" w14:textId="77777777" w:rsidR="008E5ECA" w:rsidRPr="00AA0F7D" w:rsidRDefault="008E5ECA" w:rsidP="008E5ECA">
      <w:pPr>
        <w:numPr>
          <w:ilvl w:val="1"/>
          <w:numId w:val="19"/>
        </w:numPr>
        <w:wordWrap w:val="0"/>
        <w:autoSpaceDE w:val="0"/>
        <w:autoSpaceDN w:val="0"/>
        <w:spacing w:after="0" w:line="264" w:lineRule="auto"/>
        <w:jc w:val="both"/>
        <w:rPr>
          <w:sz w:val="22"/>
          <w:szCs w:val="22"/>
          <w:lang w:eastAsia="ko-KR"/>
        </w:rPr>
      </w:pPr>
      <w:r w:rsidRPr="00AA0F7D">
        <w:rPr>
          <w:sz w:val="22"/>
          <w:szCs w:val="22"/>
          <w:lang w:eastAsia="ko-KR"/>
        </w:rPr>
        <w:t xml:space="preserve">Note that if RAN2 decides to support it, RAN1 needs to further discuss </w:t>
      </w:r>
    </w:p>
    <w:p w14:paraId="7C9D911A" w14:textId="77777777" w:rsidR="008E5ECA" w:rsidRPr="00280AD9" w:rsidRDefault="008E5ECA" w:rsidP="008E5ECA">
      <w:pPr>
        <w:rPr>
          <w:highlight w:val="green"/>
          <w:lang w:eastAsia="ko-KR"/>
        </w:rPr>
      </w:pPr>
      <w:r w:rsidRPr="00280AD9">
        <w:rPr>
          <w:highlight w:val="green"/>
          <w:lang w:eastAsia="ko-KR"/>
        </w:rPr>
        <w:t>Agreemensts:</w:t>
      </w:r>
    </w:p>
    <w:p w14:paraId="43D49293" w14:textId="77777777" w:rsidR="008E5ECA" w:rsidRPr="00280AD9" w:rsidRDefault="008E5ECA" w:rsidP="008E5ECA">
      <w:pPr>
        <w:pStyle w:val="af0"/>
        <w:numPr>
          <w:ilvl w:val="0"/>
          <w:numId w:val="17"/>
        </w:numPr>
        <w:autoSpaceDN w:val="0"/>
        <w:spacing w:before="120" w:after="0"/>
        <w:ind w:leftChars="0"/>
        <w:rPr>
          <w:rFonts w:ascii="Calibri" w:hAnsi="Calibri"/>
          <w:lang w:eastAsia="ko-KR"/>
        </w:rPr>
      </w:pPr>
      <w:r w:rsidRPr="00280AD9">
        <w:rPr>
          <w:rFonts w:ascii="Calibri" w:hAnsi="Calibri"/>
          <w:lang w:eastAsia="ko-KR"/>
        </w:rPr>
        <w:t xml:space="preserve">Send an LS to RAN2 in response to R1-2003255 to inform </w:t>
      </w:r>
    </w:p>
    <w:p w14:paraId="4D07DC41" w14:textId="77777777" w:rsidR="008E5ECA" w:rsidRPr="00280AD9" w:rsidRDefault="008E5ECA" w:rsidP="008E5ECA">
      <w:pPr>
        <w:pStyle w:val="af0"/>
        <w:numPr>
          <w:ilvl w:val="1"/>
          <w:numId w:val="17"/>
        </w:numPr>
        <w:autoSpaceDN w:val="0"/>
        <w:spacing w:before="120" w:after="0"/>
        <w:ind w:leftChars="0"/>
        <w:rPr>
          <w:rFonts w:ascii="Calibri" w:hAnsi="Calibri"/>
          <w:lang w:eastAsia="ko-KR"/>
        </w:rPr>
      </w:pPr>
      <w:r w:rsidRPr="00280AD9">
        <w:rPr>
          <w:rFonts w:ascii="Calibri" w:hAnsi="Calibri"/>
          <w:lang w:eastAsia="ko-KR"/>
        </w:rPr>
        <w:t>The conclusion on Groupcast option 1 when Zone ID or Communication range requirement is not provided.</w:t>
      </w:r>
    </w:p>
    <w:p w14:paraId="41999510" w14:textId="77777777" w:rsidR="008E5ECA" w:rsidRPr="00280AD9" w:rsidRDefault="008E5ECA" w:rsidP="008E5ECA">
      <w:pPr>
        <w:pStyle w:val="af0"/>
        <w:numPr>
          <w:ilvl w:val="1"/>
          <w:numId w:val="17"/>
        </w:numPr>
        <w:autoSpaceDN w:val="0"/>
        <w:spacing w:before="120" w:after="0"/>
        <w:ind w:leftChars="0"/>
        <w:rPr>
          <w:rFonts w:ascii="Calibri" w:hAnsi="Calibri"/>
          <w:lang w:eastAsia="ko-KR"/>
        </w:rPr>
      </w:pPr>
      <w:r>
        <w:rPr>
          <w:rFonts w:ascii="Calibri" w:hAnsi="Calibri"/>
          <w:lang w:eastAsia="ko-KR"/>
        </w:rPr>
        <w:t>The a</w:t>
      </w:r>
      <w:r w:rsidRPr="00280AD9">
        <w:rPr>
          <w:rFonts w:ascii="Calibri" w:hAnsi="Calibri"/>
          <w:lang w:eastAsia="ko-KR"/>
        </w:rPr>
        <w:t>greement as above</w:t>
      </w:r>
    </w:p>
    <w:p w14:paraId="3F989B42" w14:textId="77777777" w:rsidR="008E5ECA" w:rsidRPr="001114AD" w:rsidRDefault="008E5ECA" w:rsidP="008E5ECA">
      <w:pPr>
        <w:rPr>
          <w:lang w:eastAsia="ko-KR"/>
        </w:rPr>
      </w:pPr>
      <w:r w:rsidRPr="001114AD">
        <w:rPr>
          <w:highlight w:val="green"/>
          <w:lang w:eastAsia="ko-KR"/>
        </w:rPr>
        <w:t>Agreements</w:t>
      </w:r>
      <w:r w:rsidRPr="001114AD">
        <w:rPr>
          <w:lang w:eastAsia="ko-KR"/>
        </w:rPr>
        <w:t>:</w:t>
      </w:r>
    </w:p>
    <w:p w14:paraId="5C890C84" w14:textId="77777777" w:rsidR="008E5ECA" w:rsidRPr="001114AD" w:rsidRDefault="008E5ECA" w:rsidP="008E5ECA">
      <w:pPr>
        <w:pStyle w:val="af0"/>
        <w:numPr>
          <w:ilvl w:val="0"/>
          <w:numId w:val="16"/>
        </w:numPr>
        <w:autoSpaceDN w:val="0"/>
        <w:spacing w:before="120" w:after="0"/>
        <w:ind w:leftChars="0"/>
        <w:rPr>
          <w:rFonts w:ascii="Calibri" w:hAnsi="Calibri"/>
          <w:lang w:eastAsia="ko-KR"/>
        </w:rPr>
      </w:pPr>
      <w:r w:rsidRPr="001114AD">
        <w:rPr>
          <w:rFonts w:ascii="Calibri" w:hAnsi="Calibri"/>
          <w:lang w:eastAsia="ko-KR"/>
        </w:rPr>
        <w:t>The CQI table is derived based on the indicated MCS table</w:t>
      </w:r>
    </w:p>
    <w:p w14:paraId="10B2001E" w14:textId="77777777" w:rsidR="008E5ECA" w:rsidRPr="001114AD" w:rsidRDefault="008E5ECA" w:rsidP="008E5ECA">
      <w:pPr>
        <w:pStyle w:val="af0"/>
        <w:numPr>
          <w:ilvl w:val="1"/>
          <w:numId w:val="16"/>
        </w:numPr>
        <w:autoSpaceDN w:val="0"/>
        <w:spacing w:before="120" w:after="0"/>
        <w:ind w:leftChars="0"/>
        <w:rPr>
          <w:rFonts w:ascii="Calibri" w:hAnsi="Calibri"/>
          <w:lang w:eastAsia="ko-KR"/>
        </w:rPr>
      </w:pPr>
      <w:r w:rsidRPr="001114AD">
        <w:rPr>
          <w:rFonts w:ascii="Calibri" w:hAnsi="Calibri"/>
          <w:lang w:eastAsia="ko-KR"/>
        </w:rPr>
        <w:t>No separate configuration</w:t>
      </w:r>
    </w:p>
    <w:p w14:paraId="7DF3C3ED" w14:textId="77777777" w:rsidR="006404ED" w:rsidRPr="008E5ECA" w:rsidRDefault="006404ED">
      <w:pPr>
        <w:rPr>
          <w:lang w:eastAsia="ko-KR"/>
        </w:rPr>
      </w:pPr>
    </w:p>
    <w:p w14:paraId="7E682F84" w14:textId="77777777" w:rsidR="006404ED" w:rsidRDefault="006404ED">
      <w:pPr>
        <w:rPr>
          <w:lang w:val="en-US" w:eastAsia="ko-KR"/>
        </w:rPr>
      </w:pPr>
    </w:p>
    <w:p w14:paraId="1CF31676" w14:textId="4544FBD1" w:rsidR="00F27DBA" w:rsidRPr="00461B19" w:rsidRDefault="00F27DBA" w:rsidP="004625CE">
      <w:pPr>
        <w:pStyle w:val="1"/>
        <w:spacing w:beforeLines="50" w:before="120" w:afterLines="50" w:after="120"/>
        <w:jc w:val="both"/>
        <w:rPr>
          <w:rFonts w:ascii="Times New Roman" w:eastAsia="宋体" w:hAnsi="Times New Roman"/>
          <w:b/>
          <w:kern w:val="32"/>
          <w:lang w:eastAsia="zh-CN"/>
        </w:rPr>
      </w:pPr>
      <w:r>
        <w:rPr>
          <w:rFonts w:ascii="Times New Roman" w:eastAsia="宋体" w:hAnsi="Times New Roman"/>
          <w:b/>
          <w:kern w:val="32"/>
          <w:lang w:eastAsia="zh-CN"/>
        </w:rPr>
        <w:t xml:space="preserve">Text proposals </w:t>
      </w:r>
    </w:p>
    <w:p w14:paraId="7BBBDB1C" w14:textId="37AABA7A" w:rsidR="005D049C" w:rsidRDefault="005D049C" w:rsidP="005D049C">
      <w:pPr>
        <w:rPr>
          <w:lang w:val="en-US" w:eastAsia="ko-KR"/>
        </w:rPr>
      </w:pPr>
      <w:r w:rsidRPr="00100E80">
        <w:rPr>
          <w:rFonts w:ascii="Calibri" w:eastAsia="Batang" w:hAnsi="Calibri" w:cs="Calibri" w:hint="eastAsia"/>
          <w:kern w:val="2"/>
          <w:sz w:val="22"/>
          <w:szCs w:val="24"/>
          <w:lang w:val="en-US" w:eastAsia="ko-KR"/>
        </w:rPr>
        <w:t>TP for 38.21</w:t>
      </w:r>
      <w:r w:rsidR="008E5ECA">
        <w:rPr>
          <w:rFonts w:ascii="Calibri" w:eastAsia="Batang" w:hAnsi="Calibri" w:cs="Calibri"/>
          <w:kern w:val="2"/>
          <w:sz w:val="22"/>
          <w:szCs w:val="24"/>
          <w:lang w:val="en-US" w:eastAsia="ko-KR"/>
        </w:rPr>
        <w:t>2</w:t>
      </w:r>
    </w:p>
    <w:tbl>
      <w:tblPr>
        <w:tblpPr w:leftFromText="142" w:rightFromText="142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5D049C" w14:paraId="0586E1FC" w14:textId="77777777" w:rsidTr="00F27DBA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BCB5" w14:textId="77777777" w:rsidR="008E5ECA" w:rsidRPr="008E5ECA" w:rsidRDefault="008E5ECA" w:rsidP="008E5ECA">
            <w:pPr>
              <w:keepNext/>
              <w:keepLines/>
              <w:spacing w:before="180"/>
              <w:ind w:left="1134" w:hanging="1134"/>
              <w:outlineLvl w:val="1"/>
              <w:rPr>
                <w:rFonts w:ascii="Arial" w:eastAsia="宋体" w:hAnsi="Arial"/>
                <w:sz w:val="32"/>
                <w:lang w:eastAsia="zh-CN"/>
              </w:rPr>
            </w:pPr>
            <w:bookmarkStart w:id="0" w:name="_Toc29894878"/>
            <w:bookmarkStart w:id="1" w:name="_Toc29899177"/>
            <w:bookmarkStart w:id="2" w:name="_Toc29899595"/>
            <w:bookmarkStart w:id="3" w:name="_Toc29326638"/>
            <w:bookmarkStart w:id="4" w:name="_Toc29327788"/>
            <w:bookmarkStart w:id="5" w:name="_Toc36045978"/>
            <w:bookmarkStart w:id="6" w:name="_Toc36046238"/>
            <w:bookmarkStart w:id="7" w:name="_Toc36046384"/>
            <w:bookmarkEnd w:id="0"/>
            <w:bookmarkEnd w:id="1"/>
            <w:bookmarkEnd w:id="2"/>
            <w:r w:rsidRPr="008E5ECA">
              <w:rPr>
                <w:rFonts w:ascii="Arial" w:eastAsia="宋体" w:hAnsi="Arial"/>
                <w:sz w:val="32"/>
                <w:lang w:eastAsia="zh-CN"/>
              </w:rPr>
              <w:t>8</w:t>
            </w:r>
            <w:r w:rsidRPr="008E5ECA">
              <w:rPr>
                <w:rFonts w:ascii="Arial" w:eastAsia="宋体" w:hAnsi="Arial" w:hint="eastAsia"/>
                <w:sz w:val="32"/>
                <w:lang w:eastAsia="zh-CN"/>
              </w:rPr>
              <w:t>.</w:t>
            </w:r>
            <w:r w:rsidRPr="008E5ECA">
              <w:rPr>
                <w:rFonts w:ascii="Arial" w:eastAsia="宋体" w:hAnsi="Arial"/>
                <w:sz w:val="32"/>
                <w:lang w:eastAsia="zh-CN"/>
              </w:rPr>
              <w:t>4</w:t>
            </w:r>
            <w:r w:rsidRPr="008E5ECA">
              <w:rPr>
                <w:rFonts w:ascii="Arial" w:eastAsia="宋体" w:hAnsi="Arial" w:hint="eastAsia"/>
                <w:sz w:val="32"/>
                <w:lang w:eastAsia="zh-CN"/>
              </w:rPr>
              <w:tab/>
            </w:r>
            <w:r w:rsidRPr="008E5ECA">
              <w:rPr>
                <w:rFonts w:ascii="Arial" w:eastAsia="宋体" w:hAnsi="Arial"/>
                <w:sz w:val="32"/>
                <w:lang w:eastAsia="zh-CN"/>
              </w:rPr>
              <w:t>Sidelink control information on PSSCH</w:t>
            </w:r>
            <w:bookmarkEnd w:id="3"/>
            <w:bookmarkEnd w:id="4"/>
            <w:bookmarkEnd w:id="5"/>
            <w:bookmarkEnd w:id="6"/>
            <w:bookmarkEnd w:id="7"/>
          </w:p>
          <w:p w14:paraId="3AFC1FFB" w14:textId="77777777" w:rsidR="008E5ECA" w:rsidRPr="008E5ECA" w:rsidRDefault="008E5ECA" w:rsidP="008E5ECA">
            <w:pPr>
              <w:jc w:val="center"/>
              <w:rPr>
                <w:rFonts w:ascii="Arial" w:eastAsia="宋体" w:hAnsi="Arial" w:cs="Arial"/>
                <w:color w:val="FF0000"/>
                <w:sz w:val="28"/>
                <w:szCs w:val="28"/>
                <w:lang w:eastAsia="zh-CN"/>
              </w:rPr>
            </w:pPr>
            <w:r w:rsidRPr="008E5ECA">
              <w:rPr>
                <w:rFonts w:ascii="Arial" w:eastAsia="宋体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  <w:p w14:paraId="7563AACF" w14:textId="77777777" w:rsidR="008E5ECA" w:rsidRPr="008E5ECA" w:rsidRDefault="008E5ECA" w:rsidP="008E5ECA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eastAsia="宋体" w:hAnsi="Arial"/>
                <w:sz w:val="28"/>
                <w:lang w:eastAsia="zh-CN"/>
              </w:rPr>
            </w:pPr>
            <w:bookmarkStart w:id="8" w:name="_Toc29326639"/>
            <w:bookmarkStart w:id="9" w:name="_Toc29327789"/>
            <w:r w:rsidRPr="008E5ECA">
              <w:rPr>
                <w:rFonts w:ascii="Arial" w:eastAsia="宋体" w:hAnsi="Arial"/>
                <w:sz w:val="28"/>
                <w:lang w:eastAsia="zh-CN"/>
              </w:rPr>
              <w:t>8</w:t>
            </w:r>
            <w:r w:rsidRPr="008E5ECA">
              <w:rPr>
                <w:rFonts w:ascii="Arial" w:eastAsia="宋体" w:hAnsi="Arial" w:hint="eastAsia"/>
                <w:sz w:val="28"/>
                <w:lang w:eastAsia="zh-CN"/>
              </w:rPr>
              <w:t>.</w:t>
            </w:r>
            <w:r w:rsidRPr="008E5ECA">
              <w:rPr>
                <w:rFonts w:ascii="Arial" w:eastAsia="宋体" w:hAnsi="Arial"/>
                <w:sz w:val="28"/>
                <w:lang w:eastAsia="zh-CN"/>
              </w:rPr>
              <w:t>4</w:t>
            </w:r>
            <w:r w:rsidRPr="008E5ECA">
              <w:rPr>
                <w:rFonts w:ascii="Arial" w:eastAsia="宋体" w:hAnsi="Arial" w:hint="eastAsia"/>
                <w:sz w:val="28"/>
                <w:lang w:eastAsia="zh-CN"/>
              </w:rPr>
              <w:t>.1</w:t>
            </w:r>
            <w:r w:rsidRPr="008E5ECA">
              <w:rPr>
                <w:rFonts w:ascii="Arial" w:eastAsia="宋体" w:hAnsi="Arial" w:hint="eastAsia"/>
                <w:sz w:val="28"/>
                <w:lang w:eastAsia="zh-CN"/>
              </w:rPr>
              <w:tab/>
            </w:r>
            <w:r w:rsidRPr="008E5ECA">
              <w:rPr>
                <w:rFonts w:ascii="Arial" w:eastAsia="宋体" w:hAnsi="Arial"/>
                <w:sz w:val="28"/>
                <w:lang w:eastAsia="zh-CN"/>
              </w:rPr>
              <w:t>2</w:t>
            </w:r>
            <w:r w:rsidRPr="008E5ECA">
              <w:rPr>
                <w:rFonts w:ascii="Arial" w:eastAsia="宋体" w:hAnsi="Arial"/>
                <w:sz w:val="28"/>
                <w:vertAlign w:val="superscript"/>
                <w:lang w:eastAsia="zh-CN"/>
              </w:rPr>
              <w:t>nd</w:t>
            </w:r>
            <w:r w:rsidRPr="008E5ECA">
              <w:rPr>
                <w:rFonts w:ascii="Arial" w:eastAsia="宋体" w:hAnsi="Arial"/>
                <w:sz w:val="28"/>
                <w:lang w:eastAsia="zh-CN"/>
              </w:rPr>
              <w:t>-stage S</w:t>
            </w:r>
            <w:r w:rsidRPr="008E5ECA">
              <w:rPr>
                <w:rFonts w:ascii="Arial" w:eastAsia="宋体" w:hAnsi="Arial" w:hint="eastAsia"/>
                <w:sz w:val="28"/>
                <w:lang w:eastAsia="zh-CN"/>
              </w:rPr>
              <w:t>CI formats</w:t>
            </w:r>
            <w:bookmarkEnd w:id="8"/>
            <w:bookmarkEnd w:id="9"/>
          </w:p>
          <w:p w14:paraId="0B9CC41C" w14:textId="77777777" w:rsidR="008E5ECA" w:rsidRPr="008E5ECA" w:rsidRDefault="008E5ECA" w:rsidP="008E5ECA">
            <w:pPr>
              <w:jc w:val="center"/>
              <w:rPr>
                <w:rFonts w:ascii="Arial" w:eastAsia="宋体" w:hAnsi="Arial" w:cs="Arial"/>
                <w:color w:val="FF0000"/>
                <w:sz w:val="28"/>
                <w:szCs w:val="28"/>
                <w:lang w:eastAsia="zh-CN"/>
              </w:rPr>
            </w:pPr>
            <w:r w:rsidRPr="008E5ECA">
              <w:rPr>
                <w:rFonts w:ascii="Arial" w:eastAsia="宋体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  <w:p w14:paraId="181C11DC" w14:textId="77777777" w:rsidR="008E5ECA" w:rsidRPr="008E5ECA" w:rsidRDefault="008E5ECA" w:rsidP="008E5ECA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宋体" w:hAnsi="Arial"/>
                <w:sz w:val="24"/>
              </w:rPr>
            </w:pPr>
            <w:bookmarkStart w:id="10" w:name="_Toc29326640"/>
            <w:bookmarkStart w:id="11" w:name="_Toc29327790"/>
            <w:bookmarkStart w:id="12" w:name="_Toc36045980"/>
            <w:bookmarkStart w:id="13" w:name="_Toc36046240"/>
            <w:bookmarkStart w:id="14" w:name="_Toc36046386"/>
            <w:r w:rsidRPr="008E5ECA">
              <w:rPr>
                <w:rFonts w:ascii="Arial" w:eastAsia="宋体" w:hAnsi="Arial"/>
                <w:sz w:val="24"/>
              </w:rPr>
              <w:t>8.4.1.1</w:t>
            </w:r>
            <w:r w:rsidRPr="008E5ECA">
              <w:rPr>
                <w:rFonts w:ascii="Arial" w:eastAsia="宋体" w:hAnsi="Arial"/>
                <w:sz w:val="24"/>
              </w:rPr>
              <w:tab/>
              <w:t>SCI format 2-A</w:t>
            </w:r>
            <w:bookmarkEnd w:id="10"/>
            <w:bookmarkEnd w:id="11"/>
            <w:bookmarkEnd w:id="12"/>
            <w:bookmarkEnd w:id="13"/>
            <w:bookmarkEnd w:id="14"/>
          </w:p>
          <w:p w14:paraId="07E5D46E" w14:textId="77777777" w:rsidR="008E5ECA" w:rsidRPr="008E5ECA" w:rsidRDefault="008E5ECA" w:rsidP="008E5ECA">
            <w:pPr>
              <w:rPr>
                <w:rFonts w:eastAsia="宋体"/>
              </w:rPr>
            </w:pPr>
            <w:r w:rsidRPr="008E5ECA">
              <w:rPr>
                <w:rFonts w:eastAsia="宋体"/>
              </w:rPr>
              <w:lastRenderedPageBreak/>
              <w:t xml:space="preserve">SCI format 2-A is used for the decoding of PSSCH, </w:t>
            </w:r>
            <w:r w:rsidRPr="008E5ECA">
              <w:rPr>
                <w:rFonts w:eastAsia="宋体"/>
                <w:lang w:eastAsia="zh-CN"/>
              </w:rPr>
              <w:t xml:space="preserve">with HARQ operation when HARQ-ACK information includes ACK or NACK, or </w:t>
            </w:r>
            <w:r w:rsidRPr="008E5ECA">
              <w:rPr>
                <w:rFonts w:eastAsia="宋体"/>
                <w:lang w:eastAsia="ko-KR"/>
              </w:rPr>
              <w:t>when there is no feedback of HARQ-ACK information</w:t>
            </w:r>
            <w:r w:rsidRPr="008E5ECA">
              <w:rPr>
                <w:rFonts w:eastAsia="宋体"/>
              </w:rPr>
              <w:t>.</w:t>
            </w:r>
          </w:p>
          <w:p w14:paraId="17133995" w14:textId="77777777" w:rsidR="008E5ECA" w:rsidRPr="008E5ECA" w:rsidRDefault="008E5ECA" w:rsidP="008E5ECA">
            <w:pPr>
              <w:rPr>
                <w:rFonts w:eastAsia="宋体"/>
              </w:rPr>
            </w:pPr>
            <w:r w:rsidRPr="008E5ECA">
              <w:rPr>
                <w:rFonts w:eastAsia="宋体"/>
              </w:rPr>
              <w:t>The following information is transmitted by means of the SCI format 2-A:</w:t>
            </w:r>
          </w:p>
          <w:p w14:paraId="5794D6C1" w14:textId="77777777" w:rsidR="008E5ECA" w:rsidRPr="008E5ECA" w:rsidRDefault="008E5ECA" w:rsidP="008E5ECA">
            <w:pPr>
              <w:ind w:left="568" w:hanging="284"/>
              <w:rPr>
                <w:rFonts w:eastAsia="Malgun Gothic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</w:r>
            <w:r w:rsidRPr="008E5ECA">
              <w:rPr>
                <w:rFonts w:eastAsia="宋体" w:hint="eastAsia"/>
                <w:lang w:eastAsia="zh-CN"/>
              </w:rPr>
              <w:t>HARQ</w:t>
            </w:r>
            <w:r w:rsidRPr="008E5ECA">
              <w:rPr>
                <w:rFonts w:eastAsia="宋体"/>
                <w:lang w:eastAsia="ko-KR"/>
              </w:rPr>
              <w:t xml:space="preserve"> Process ID – [x] bits as defined in clause 16.4 of [5, TS 38.213]</w:t>
            </w:r>
            <w:r w:rsidRPr="008E5ECA">
              <w:rPr>
                <w:rFonts w:eastAsia="宋体" w:hint="eastAsia"/>
                <w:lang w:eastAsia="zh-CN"/>
              </w:rPr>
              <w:t>.</w:t>
            </w:r>
          </w:p>
          <w:p w14:paraId="03FF8ADA" w14:textId="77777777" w:rsidR="008E5ECA" w:rsidRPr="008E5ECA" w:rsidRDefault="008E5ECA" w:rsidP="008E5ECA">
            <w:pPr>
              <w:ind w:left="568" w:hanging="284"/>
              <w:rPr>
                <w:rFonts w:eastAsia="宋体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</w:r>
            <w:r w:rsidRPr="008E5ECA">
              <w:rPr>
                <w:rFonts w:eastAsia="宋体" w:hint="eastAsia"/>
                <w:lang w:val="en-US" w:eastAsia="zh-CN"/>
              </w:rPr>
              <w:t>New</w:t>
            </w:r>
            <w:r w:rsidRPr="008E5ECA">
              <w:rPr>
                <w:rFonts w:eastAsia="宋体"/>
                <w:lang w:val="en-US"/>
              </w:rPr>
              <w:t xml:space="preserve"> data indicator</w:t>
            </w:r>
            <w:r w:rsidRPr="008E5ECA">
              <w:rPr>
                <w:rFonts w:eastAsia="宋体"/>
                <w:lang w:eastAsia="ko-KR"/>
              </w:rPr>
              <w:t xml:space="preserve"> – 1 bit as defined in clause 16.4 of [5, TS 38.213].</w:t>
            </w:r>
          </w:p>
          <w:p w14:paraId="7D7E6D69" w14:textId="77777777" w:rsidR="008E5ECA" w:rsidRPr="008E5ECA" w:rsidRDefault="008E5ECA" w:rsidP="008E5ECA">
            <w:pPr>
              <w:ind w:left="568" w:hanging="284"/>
              <w:rPr>
                <w:rFonts w:eastAsia="Malgun Gothic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</w:r>
            <w:r w:rsidRPr="008E5ECA">
              <w:rPr>
                <w:rFonts w:eastAsia="宋体"/>
                <w:lang w:val="en-US" w:eastAsia="zh-CN"/>
              </w:rPr>
              <w:t>Red</w:t>
            </w:r>
            <w:r w:rsidRPr="008E5ECA">
              <w:rPr>
                <w:rFonts w:eastAsia="宋体" w:hint="eastAsia"/>
                <w:lang w:val="en-US" w:eastAsia="zh-CN"/>
              </w:rPr>
              <w:t>u</w:t>
            </w:r>
            <w:r w:rsidRPr="008E5ECA">
              <w:rPr>
                <w:rFonts w:eastAsia="宋体"/>
                <w:lang w:val="en-US" w:eastAsia="zh-CN"/>
              </w:rPr>
              <w:t>ndancy version</w:t>
            </w:r>
            <w:r w:rsidRPr="008E5ECA">
              <w:rPr>
                <w:rFonts w:eastAsia="宋体"/>
                <w:lang w:eastAsia="ko-KR"/>
              </w:rPr>
              <w:t xml:space="preserve"> – 2 bits as defined in clause x.x.x of [6, TS 38.214]</w:t>
            </w:r>
            <w:r w:rsidRPr="008E5ECA">
              <w:rPr>
                <w:rFonts w:eastAsia="宋体" w:hint="eastAsia"/>
                <w:lang w:eastAsia="zh-CN"/>
              </w:rPr>
              <w:t>.</w:t>
            </w:r>
          </w:p>
          <w:p w14:paraId="76385964" w14:textId="77777777" w:rsidR="008E5ECA" w:rsidRPr="008E5ECA" w:rsidRDefault="008E5ECA" w:rsidP="008E5ECA">
            <w:pPr>
              <w:ind w:left="568" w:hanging="284"/>
              <w:rPr>
                <w:rFonts w:eastAsia="宋体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</w:r>
            <w:r w:rsidRPr="008E5ECA">
              <w:rPr>
                <w:rFonts w:eastAsia="宋体"/>
                <w:lang w:val="en-US"/>
              </w:rPr>
              <w:t>Source ID</w:t>
            </w:r>
            <w:r w:rsidRPr="008E5ECA">
              <w:rPr>
                <w:rFonts w:eastAsia="宋体"/>
                <w:lang w:eastAsia="ko-KR"/>
              </w:rPr>
              <w:t xml:space="preserve"> – 8 bits as defined in clause x.x.x of [6, TS 38.214].</w:t>
            </w:r>
          </w:p>
          <w:p w14:paraId="6ACA4218" w14:textId="77777777" w:rsidR="008E5ECA" w:rsidRDefault="008E5ECA" w:rsidP="008E5ECA">
            <w:pPr>
              <w:ind w:left="568" w:hanging="284"/>
              <w:rPr>
                <w:rFonts w:eastAsia="宋体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</w:r>
            <w:r w:rsidRPr="008E5ECA">
              <w:rPr>
                <w:rFonts w:eastAsia="宋体"/>
                <w:lang w:val="en-US"/>
              </w:rPr>
              <w:t>Destination ID</w:t>
            </w:r>
            <w:r w:rsidRPr="008E5ECA">
              <w:rPr>
                <w:rFonts w:eastAsia="宋体"/>
                <w:lang w:eastAsia="ko-KR"/>
              </w:rPr>
              <w:t xml:space="preserve"> – 16 bits as defined in clause x.x.x of [6, TS 38.214].</w:t>
            </w:r>
          </w:p>
          <w:p w14:paraId="4A55AAEB" w14:textId="4D73D689" w:rsidR="008E5ECA" w:rsidRDefault="008E5ECA" w:rsidP="008E5ECA">
            <w:pPr>
              <w:ind w:left="568" w:hanging="284"/>
              <w:rPr>
                <w:rFonts w:eastAsia="宋体"/>
                <w:color w:val="FF0000"/>
                <w:lang w:eastAsia="ko-KR"/>
              </w:rPr>
            </w:pPr>
            <w:r w:rsidRPr="008E5ECA">
              <w:rPr>
                <w:rFonts w:eastAsia="宋体"/>
                <w:color w:val="FF0000"/>
                <w:lang w:eastAsia="ko-KR"/>
              </w:rPr>
              <w:t>-  HARQ feedback enabling/disabling</w:t>
            </w:r>
            <w:r>
              <w:rPr>
                <w:rFonts w:eastAsia="宋体"/>
                <w:color w:val="FF0000"/>
                <w:lang w:eastAsia="ko-KR"/>
              </w:rPr>
              <w:t xml:space="preserve"> indicator</w:t>
            </w:r>
            <w:r w:rsidRPr="008E5ECA">
              <w:rPr>
                <w:rFonts w:eastAsia="宋体"/>
                <w:color w:val="FF0000"/>
                <w:lang w:eastAsia="ko-KR"/>
              </w:rPr>
              <w:t xml:space="preserve"> – 1 bit </w:t>
            </w:r>
            <w:r>
              <w:rPr>
                <w:rFonts w:eastAsia="宋体"/>
                <w:color w:val="FF0000"/>
                <w:lang w:eastAsia="ko-KR"/>
              </w:rPr>
              <w:t xml:space="preserve">as defined in clause 16.3 of [5, TS </w:t>
            </w:r>
            <w:commentRangeStart w:id="15"/>
            <w:r>
              <w:rPr>
                <w:rFonts w:eastAsia="宋体"/>
                <w:color w:val="FF0000"/>
                <w:lang w:eastAsia="ko-KR"/>
              </w:rPr>
              <w:t>38.214]</w:t>
            </w:r>
            <w:commentRangeEnd w:id="15"/>
            <w:r w:rsidR="0020068A">
              <w:rPr>
                <w:rStyle w:val="a4"/>
                <w:lang w:val="x-none"/>
              </w:rPr>
              <w:commentReference w:id="15"/>
            </w:r>
          </w:p>
          <w:p w14:paraId="783FC88E" w14:textId="0B88F726" w:rsidR="008E5ECA" w:rsidRPr="008E5ECA" w:rsidRDefault="008E5ECA" w:rsidP="008E5ECA">
            <w:pPr>
              <w:ind w:left="568" w:hanging="284"/>
              <w:rPr>
                <w:rFonts w:eastAsia="宋体"/>
                <w:color w:val="FF0000"/>
                <w:lang w:eastAsia="ko-KR"/>
              </w:rPr>
            </w:pPr>
            <w:r>
              <w:rPr>
                <w:rFonts w:eastAsia="宋体"/>
                <w:color w:val="FF0000"/>
                <w:lang w:eastAsia="ko-KR"/>
              </w:rPr>
              <w:t xml:space="preserve">-  Cast type indicator </w:t>
            </w:r>
            <w:r w:rsidRPr="008E5ECA">
              <w:rPr>
                <w:rFonts w:eastAsia="宋体"/>
                <w:color w:val="FF0000"/>
                <w:lang w:eastAsia="ko-KR"/>
              </w:rPr>
              <w:t xml:space="preserve">– </w:t>
            </w:r>
            <w:r>
              <w:rPr>
                <w:rFonts w:eastAsia="宋体"/>
                <w:color w:val="FF0000"/>
                <w:lang w:eastAsia="ko-KR"/>
              </w:rPr>
              <w:t>2</w:t>
            </w:r>
            <w:r w:rsidRPr="008E5ECA">
              <w:rPr>
                <w:rFonts w:eastAsia="宋体"/>
                <w:color w:val="FF0000"/>
                <w:lang w:eastAsia="ko-KR"/>
              </w:rPr>
              <w:t xml:space="preserve"> bit</w:t>
            </w:r>
            <w:r>
              <w:rPr>
                <w:rFonts w:eastAsia="宋体"/>
                <w:color w:val="FF0000"/>
                <w:lang w:eastAsia="ko-KR"/>
              </w:rPr>
              <w:t>s</w:t>
            </w:r>
            <w:r w:rsidRPr="008E5ECA">
              <w:rPr>
                <w:rFonts w:eastAsia="宋体"/>
                <w:color w:val="FF0000"/>
                <w:lang w:eastAsia="ko-KR"/>
              </w:rPr>
              <w:t xml:space="preserve"> </w:t>
            </w:r>
            <w:r>
              <w:rPr>
                <w:rFonts w:eastAsia="宋体"/>
                <w:color w:val="FF0000"/>
                <w:lang w:eastAsia="ko-KR"/>
              </w:rPr>
              <w:t xml:space="preserve">as defined in Table 8.4.1.1-1. </w:t>
            </w:r>
          </w:p>
          <w:p w14:paraId="6C567ACB" w14:textId="77777777" w:rsidR="008E5ECA" w:rsidRDefault="008E5ECA" w:rsidP="008E5ECA">
            <w:pPr>
              <w:ind w:left="568" w:hanging="284"/>
              <w:rPr>
                <w:rFonts w:eastAsia="宋体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</w:r>
            <w:r w:rsidRPr="008E5ECA">
              <w:rPr>
                <w:rFonts w:ascii="Times" w:eastAsia="Batang" w:hAnsi="Times"/>
              </w:rPr>
              <w:t>CSI request</w:t>
            </w:r>
            <w:r w:rsidRPr="008E5ECA">
              <w:rPr>
                <w:rFonts w:eastAsia="宋体"/>
                <w:lang w:eastAsia="ko-KR"/>
              </w:rPr>
              <w:t xml:space="preserve"> – 1 bit as defined in clause 8.2.1 of [6, TS 38.214].</w:t>
            </w:r>
          </w:p>
          <w:p w14:paraId="6BF14492" w14:textId="41041209" w:rsidR="008E5ECA" w:rsidRPr="008E5ECA" w:rsidRDefault="008E5ECA" w:rsidP="008E5ECA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lang w:eastAsia="zh-CN"/>
              </w:rPr>
            </w:pPr>
            <w:r w:rsidRPr="008E5ECA">
              <w:rPr>
                <w:color w:val="FF0000"/>
              </w:rPr>
              <w:t xml:space="preserve">Table </w:t>
            </w:r>
            <w:r w:rsidRPr="008E5ECA">
              <w:rPr>
                <w:color w:val="FF0000"/>
                <w:lang w:eastAsia="zh-CN"/>
              </w:rPr>
              <w:t>8</w:t>
            </w:r>
            <w:r w:rsidRPr="008E5ECA">
              <w:rPr>
                <w:rFonts w:hint="eastAsia"/>
                <w:color w:val="FF0000"/>
                <w:lang w:eastAsia="zh-CN"/>
              </w:rPr>
              <w:t>.</w:t>
            </w:r>
            <w:r w:rsidRPr="008E5ECA">
              <w:rPr>
                <w:color w:val="FF0000"/>
                <w:lang w:eastAsia="zh-CN"/>
              </w:rPr>
              <w:t>4</w:t>
            </w:r>
            <w:r w:rsidRPr="008E5ECA">
              <w:rPr>
                <w:rFonts w:hint="eastAsia"/>
                <w:color w:val="FF0000"/>
                <w:lang w:eastAsia="zh-CN"/>
              </w:rPr>
              <w:t>.1.</w:t>
            </w:r>
            <w:r w:rsidRPr="008E5ECA">
              <w:rPr>
                <w:color w:val="FF0000"/>
                <w:lang w:eastAsia="zh-CN"/>
              </w:rPr>
              <w:t>1</w:t>
            </w:r>
            <w:r w:rsidRPr="008E5ECA">
              <w:rPr>
                <w:rFonts w:hint="eastAsia"/>
                <w:color w:val="FF0000"/>
                <w:lang w:eastAsia="zh-CN"/>
              </w:rPr>
              <w:t>-</w:t>
            </w:r>
            <w:r w:rsidRPr="008E5ECA">
              <w:rPr>
                <w:color w:val="FF0000"/>
                <w:lang w:eastAsia="zh-CN"/>
              </w:rPr>
              <w:t>1</w:t>
            </w:r>
            <w:r w:rsidRPr="008E5ECA">
              <w:rPr>
                <w:rFonts w:hint="eastAsia"/>
                <w:color w:val="FF0000"/>
                <w:lang w:eastAsia="zh-CN"/>
              </w:rPr>
              <w:t xml:space="preserve">: </w:t>
            </w:r>
            <w:r>
              <w:rPr>
                <w:color w:val="FF0000"/>
                <w:lang w:eastAsia="ko-KR"/>
              </w:rPr>
              <w:t>Cast type indicator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7"/>
              <w:gridCol w:w="4983"/>
            </w:tblGrid>
            <w:tr w:rsidR="008E5ECA" w:rsidRPr="008E5ECA" w14:paraId="19F313B2" w14:textId="77777777" w:rsidTr="00A26D0F">
              <w:trPr>
                <w:trHeight w:val="424"/>
                <w:jc w:val="center"/>
              </w:trPr>
              <w:tc>
                <w:tcPr>
                  <w:tcW w:w="2467" w:type="dxa"/>
                  <w:shd w:val="clear" w:color="auto" w:fill="D9D9D9"/>
                  <w:vAlign w:val="center"/>
                </w:tcPr>
                <w:p w14:paraId="21E07FD0" w14:textId="4DF2C312" w:rsidR="008E5ECA" w:rsidRPr="008E5ECA" w:rsidRDefault="008E5ECA" w:rsidP="009B5703">
                  <w:pPr>
                    <w:pStyle w:val="TAC"/>
                    <w:framePr w:hSpace="142" w:wrap="around" w:vAnchor="text" w:hAnchor="text" w:y="1"/>
                    <w:suppressOverlap/>
                    <w:rPr>
                      <w:b/>
                      <w:color w:val="FF0000"/>
                      <w:lang w:eastAsia="ko-KR"/>
                    </w:rPr>
                  </w:pPr>
                  <w:r w:rsidRPr="008E5ECA">
                    <w:rPr>
                      <w:b/>
                      <w:color w:val="FF0000"/>
                      <w:lang w:eastAsia="zh-CN"/>
                    </w:rPr>
                    <w:t>Value of</w:t>
                  </w:r>
                  <w:r w:rsidR="0031355C">
                    <w:rPr>
                      <w:b/>
                      <w:color w:val="FF0000"/>
                      <w:lang w:eastAsia="zh-CN"/>
                    </w:rPr>
                    <w:t xml:space="preserve"> Cast type indicator</w:t>
                  </w:r>
                </w:p>
              </w:tc>
              <w:tc>
                <w:tcPr>
                  <w:tcW w:w="4983" w:type="dxa"/>
                  <w:shd w:val="clear" w:color="auto" w:fill="D9D9D9"/>
                  <w:vAlign w:val="center"/>
                </w:tcPr>
                <w:p w14:paraId="3C942242" w14:textId="7364E691" w:rsidR="008E5ECA" w:rsidRPr="008E5ECA" w:rsidRDefault="008E5ECA" w:rsidP="009B5703">
                  <w:pPr>
                    <w:pStyle w:val="TAC"/>
                    <w:framePr w:hSpace="142" w:wrap="around" w:vAnchor="text" w:hAnchor="text" w:y="1"/>
                    <w:suppressOverlap/>
                    <w:rPr>
                      <w:b/>
                      <w:color w:val="FF0000"/>
                      <w:lang w:eastAsia="zh-CN"/>
                    </w:rPr>
                  </w:pPr>
                  <w:r>
                    <w:rPr>
                      <w:b/>
                      <w:color w:val="FF0000"/>
                      <w:lang w:val="en-US" w:eastAsia="ja-JP"/>
                    </w:rPr>
                    <w:t>Cast type</w:t>
                  </w:r>
                </w:p>
              </w:tc>
            </w:tr>
            <w:tr w:rsidR="008E5ECA" w:rsidRPr="008E5ECA" w14:paraId="7A65BF87" w14:textId="77777777" w:rsidTr="00A26D0F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1D4765B7" w14:textId="1F5F2CAF" w:rsidR="008E5ECA" w:rsidRPr="008E5ECA" w:rsidRDefault="008E5ECA" w:rsidP="009B5703">
                  <w:pPr>
                    <w:pStyle w:val="TAC"/>
                    <w:framePr w:hSpace="142" w:wrap="around" w:vAnchor="text" w:hAnchor="text" w:y="1"/>
                    <w:suppressOverlap/>
                    <w:rPr>
                      <w:color w:val="FF0000"/>
                      <w:sz w:val="16"/>
                      <w:szCs w:val="16"/>
                      <w:lang w:eastAsia="zh-CN"/>
                    </w:rPr>
                  </w:pPr>
                  <w:r w:rsidRPr="008E5ECA">
                    <w:rPr>
                      <w:rFonts w:hint="eastAsia"/>
                      <w:color w:val="FF0000"/>
                      <w:sz w:val="16"/>
                      <w:szCs w:val="16"/>
                      <w:lang w:eastAsia="zh-CN"/>
                    </w:rPr>
                    <w:t>0</w:t>
                  </w:r>
                  <w:r>
                    <w:rPr>
                      <w:color w:val="FF0000"/>
                      <w:sz w:val="16"/>
                      <w:szCs w:val="16"/>
                      <w:lang w:eastAsia="zh-CN"/>
                    </w:rPr>
                    <w:t>0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5715CCFC" w14:textId="00EE4F1A" w:rsidR="008E5ECA" w:rsidRPr="008E5ECA" w:rsidRDefault="008E5ECA" w:rsidP="009B5703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ko-KR"/>
                    </w:rPr>
                    <w:t>Broadcast</w:t>
                  </w:r>
                </w:p>
              </w:tc>
            </w:tr>
            <w:tr w:rsidR="008E5ECA" w:rsidRPr="008E5ECA" w14:paraId="3209E329" w14:textId="77777777" w:rsidTr="00A26D0F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2C719209" w14:textId="2141E947" w:rsidR="008E5ECA" w:rsidRPr="008E5ECA" w:rsidRDefault="008E5ECA" w:rsidP="009B5703">
                  <w:pPr>
                    <w:pStyle w:val="TAC"/>
                    <w:framePr w:hSpace="142" w:wrap="around" w:vAnchor="text" w:hAnchor="text" w:y="1"/>
                    <w:suppressOverlap/>
                    <w:rPr>
                      <w:color w:val="FF0000"/>
                      <w:sz w:val="16"/>
                      <w:szCs w:val="16"/>
                      <w:lang w:eastAsia="zh-CN"/>
                    </w:rPr>
                  </w:pPr>
                  <w:r>
                    <w:rPr>
                      <w:color w:val="FF0000"/>
                      <w:sz w:val="16"/>
                      <w:szCs w:val="16"/>
                      <w:lang w:eastAsia="zh-CN"/>
                    </w:rPr>
                    <w:t>0</w:t>
                  </w:r>
                  <w:r w:rsidRPr="008E5ECA">
                    <w:rPr>
                      <w:rFonts w:hint="eastAsia"/>
                      <w:color w:val="FF0000"/>
                      <w:sz w:val="16"/>
                      <w:szCs w:val="16"/>
                      <w:lang w:eastAsia="zh-CN"/>
                    </w:rPr>
                    <w:t>1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1BFC1DA4" w14:textId="0272F735" w:rsidR="008E5ECA" w:rsidRPr="008E5ECA" w:rsidRDefault="008E5ECA" w:rsidP="009B5703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ko-KR"/>
                    </w:rPr>
                    <w:t>Gr</w:t>
                  </w:r>
                  <w:r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  <w:t>oupcast</w:t>
                  </w:r>
                </w:p>
              </w:tc>
            </w:tr>
            <w:tr w:rsidR="008E5ECA" w:rsidRPr="008E5ECA" w14:paraId="1A9D4B51" w14:textId="77777777" w:rsidTr="00A26D0F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344FE5EF" w14:textId="2B8F3D74" w:rsidR="008E5ECA" w:rsidRPr="008E5ECA" w:rsidRDefault="008E5ECA" w:rsidP="009B5703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  <w:t>10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7834BF56" w14:textId="0F825013" w:rsidR="008E5ECA" w:rsidRPr="008E5ECA" w:rsidRDefault="008E5ECA" w:rsidP="009B5703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ko-KR"/>
                    </w:rPr>
                    <w:t>Unicast</w:t>
                  </w:r>
                </w:p>
              </w:tc>
            </w:tr>
            <w:tr w:rsidR="008E5ECA" w:rsidRPr="008E5ECA" w14:paraId="599C9AFA" w14:textId="77777777" w:rsidTr="00A26D0F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3FEA536B" w14:textId="31354330" w:rsidR="008E5ECA" w:rsidRDefault="008E5ECA" w:rsidP="009B5703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ko-KR"/>
                    </w:rPr>
                    <w:t>11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1B8F0AC3" w14:textId="154695A4" w:rsidR="008E5ECA" w:rsidRPr="008E5ECA" w:rsidRDefault="008E5ECA" w:rsidP="009B5703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commentRangeStart w:id="16"/>
                  <w:r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ko-KR"/>
                    </w:rPr>
                    <w:t>Rerserved</w:t>
                  </w:r>
                  <w:commentRangeEnd w:id="16"/>
                  <w:r w:rsidR="0020068A">
                    <w:rPr>
                      <w:rStyle w:val="a4"/>
                      <w:rFonts w:ascii="Times New Roman" w:eastAsiaTheme="minorEastAsia" w:hAnsi="Times New Roman"/>
                      <w:lang w:val="x-none"/>
                    </w:rPr>
                    <w:commentReference w:id="16"/>
                  </w:r>
                </w:p>
              </w:tc>
            </w:tr>
          </w:tbl>
          <w:p w14:paraId="405C79C8" w14:textId="77777777" w:rsidR="008E5ECA" w:rsidRPr="008E5ECA" w:rsidRDefault="008E5ECA" w:rsidP="008E5ECA">
            <w:pPr>
              <w:ind w:left="284"/>
              <w:rPr>
                <w:rFonts w:eastAsia="Malgun Gothic"/>
                <w:lang w:eastAsia="ko-KR"/>
              </w:rPr>
            </w:pPr>
          </w:p>
          <w:p w14:paraId="4CB1A320" w14:textId="77777777" w:rsidR="008E5ECA" w:rsidRPr="008E5ECA" w:rsidRDefault="008E5ECA" w:rsidP="008E5ECA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宋体" w:hAnsi="Arial"/>
                <w:sz w:val="24"/>
              </w:rPr>
            </w:pPr>
            <w:r w:rsidRPr="008E5ECA">
              <w:rPr>
                <w:rFonts w:ascii="Arial" w:eastAsia="宋体" w:hAnsi="Arial"/>
                <w:sz w:val="24"/>
              </w:rPr>
              <w:t>8.4.1.2</w:t>
            </w:r>
            <w:r w:rsidRPr="008E5ECA">
              <w:rPr>
                <w:rFonts w:ascii="Arial" w:eastAsia="宋体" w:hAnsi="Arial"/>
                <w:sz w:val="24"/>
              </w:rPr>
              <w:tab/>
              <w:t>SCI format 2-B</w:t>
            </w:r>
          </w:p>
          <w:p w14:paraId="55CBD352" w14:textId="77777777" w:rsidR="008E5ECA" w:rsidRPr="008E5ECA" w:rsidRDefault="008E5ECA" w:rsidP="008E5ECA">
            <w:pPr>
              <w:rPr>
                <w:rFonts w:eastAsia="宋体"/>
              </w:rPr>
            </w:pPr>
            <w:r w:rsidRPr="008E5ECA">
              <w:rPr>
                <w:rFonts w:eastAsia="宋体"/>
              </w:rPr>
              <w:t xml:space="preserve">SCI format 2-B is used for the decoding of PSSCH, </w:t>
            </w:r>
            <w:r w:rsidRPr="008E5ECA">
              <w:rPr>
                <w:rFonts w:eastAsia="宋体"/>
                <w:lang w:eastAsia="zh-CN"/>
              </w:rPr>
              <w:t>with HARQ operation when HARQ-ACK information includes only NACK</w:t>
            </w:r>
            <w:r w:rsidRPr="008E5ECA">
              <w:rPr>
                <w:rFonts w:eastAsia="宋体"/>
              </w:rPr>
              <w:t>.</w:t>
            </w:r>
          </w:p>
          <w:p w14:paraId="0776E2AF" w14:textId="77777777" w:rsidR="008E5ECA" w:rsidRPr="008E5ECA" w:rsidRDefault="008E5ECA" w:rsidP="008E5ECA">
            <w:pPr>
              <w:rPr>
                <w:rFonts w:eastAsia="宋体"/>
              </w:rPr>
            </w:pPr>
            <w:r w:rsidRPr="008E5ECA">
              <w:rPr>
                <w:rFonts w:eastAsia="宋体"/>
              </w:rPr>
              <w:t>The following information is transmitted by means of the SCI format 2-B:</w:t>
            </w:r>
          </w:p>
          <w:p w14:paraId="76E30AA5" w14:textId="77777777" w:rsidR="008E5ECA" w:rsidRPr="008E5ECA" w:rsidRDefault="008E5ECA" w:rsidP="008E5ECA">
            <w:pPr>
              <w:ind w:left="568" w:hanging="284"/>
              <w:rPr>
                <w:rFonts w:eastAsia="Malgun Gothic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</w:r>
            <w:r w:rsidRPr="008E5ECA">
              <w:rPr>
                <w:rFonts w:eastAsia="宋体" w:hint="eastAsia"/>
                <w:lang w:eastAsia="zh-CN"/>
              </w:rPr>
              <w:t>HARQ</w:t>
            </w:r>
            <w:r w:rsidRPr="008E5ECA">
              <w:rPr>
                <w:rFonts w:eastAsia="宋体"/>
                <w:lang w:eastAsia="ko-KR"/>
              </w:rPr>
              <w:t xml:space="preserve"> Process ID – [x] bits as defined in clause 16.4 of [5, TS 38.213]</w:t>
            </w:r>
            <w:r w:rsidRPr="008E5ECA">
              <w:rPr>
                <w:rFonts w:eastAsia="宋体" w:hint="eastAsia"/>
                <w:lang w:eastAsia="zh-CN"/>
              </w:rPr>
              <w:t>.</w:t>
            </w:r>
          </w:p>
          <w:p w14:paraId="7F1C492F" w14:textId="77777777" w:rsidR="008E5ECA" w:rsidRPr="008E5ECA" w:rsidRDefault="008E5ECA" w:rsidP="008E5ECA">
            <w:pPr>
              <w:ind w:left="568" w:hanging="284"/>
              <w:rPr>
                <w:rFonts w:eastAsia="宋体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</w:r>
            <w:r w:rsidRPr="008E5ECA">
              <w:rPr>
                <w:rFonts w:eastAsia="宋体" w:hint="eastAsia"/>
                <w:lang w:val="en-US" w:eastAsia="zh-CN"/>
              </w:rPr>
              <w:t>New</w:t>
            </w:r>
            <w:r w:rsidRPr="008E5ECA">
              <w:rPr>
                <w:rFonts w:eastAsia="宋体"/>
                <w:lang w:val="en-US"/>
              </w:rPr>
              <w:t xml:space="preserve"> data indicator</w:t>
            </w:r>
            <w:r w:rsidRPr="008E5ECA">
              <w:rPr>
                <w:rFonts w:eastAsia="宋体"/>
                <w:lang w:eastAsia="ko-KR"/>
              </w:rPr>
              <w:t xml:space="preserve"> – 1 bit as defined in clause 16.4 of [5, TS 38.213].</w:t>
            </w:r>
          </w:p>
          <w:p w14:paraId="7B3089FB" w14:textId="77777777" w:rsidR="008E5ECA" w:rsidRPr="008E5ECA" w:rsidRDefault="008E5ECA" w:rsidP="008E5ECA">
            <w:pPr>
              <w:ind w:left="568" w:hanging="284"/>
              <w:rPr>
                <w:rFonts w:eastAsia="Malgun Gothic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</w:r>
            <w:r w:rsidRPr="008E5ECA">
              <w:rPr>
                <w:rFonts w:eastAsia="宋体"/>
                <w:lang w:val="en-US" w:eastAsia="zh-CN"/>
              </w:rPr>
              <w:t>Red</w:t>
            </w:r>
            <w:r w:rsidRPr="008E5ECA">
              <w:rPr>
                <w:rFonts w:eastAsia="宋体" w:hint="eastAsia"/>
                <w:lang w:val="en-US" w:eastAsia="zh-CN"/>
              </w:rPr>
              <w:t>u</w:t>
            </w:r>
            <w:r w:rsidRPr="008E5ECA">
              <w:rPr>
                <w:rFonts w:eastAsia="宋体"/>
                <w:lang w:val="en-US" w:eastAsia="zh-CN"/>
              </w:rPr>
              <w:t>ndancy version</w:t>
            </w:r>
            <w:r w:rsidRPr="008E5ECA">
              <w:rPr>
                <w:rFonts w:eastAsia="宋体"/>
                <w:lang w:eastAsia="ko-KR"/>
              </w:rPr>
              <w:t xml:space="preserve"> – 2 bits as defined in clause x.x.x of [6, TS 38.214]</w:t>
            </w:r>
            <w:r w:rsidRPr="008E5ECA">
              <w:rPr>
                <w:rFonts w:eastAsia="宋体" w:hint="eastAsia"/>
                <w:lang w:eastAsia="zh-CN"/>
              </w:rPr>
              <w:t>.</w:t>
            </w:r>
          </w:p>
          <w:p w14:paraId="102A5068" w14:textId="77777777" w:rsidR="008E5ECA" w:rsidRPr="008E5ECA" w:rsidRDefault="008E5ECA" w:rsidP="008E5ECA">
            <w:pPr>
              <w:ind w:left="568" w:hanging="284"/>
              <w:rPr>
                <w:rFonts w:eastAsia="宋体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</w:r>
            <w:r w:rsidRPr="008E5ECA">
              <w:rPr>
                <w:rFonts w:eastAsia="宋体"/>
                <w:lang w:val="en-US"/>
              </w:rPr>
              <w:t>Source ID</w:t>
            </w:r>
            <w:r w:rsidRPr="008E5ECA">
              <w:rPr>
                <w:rFonts w:eastAsia="宋体"/>
                <w:lang w:eastAsia="ko-KR"/>
              </w:rPr>
              <w:t xml:space="preserve"> – 8 bits as defined in clause x.x.x of [6, TS 38.214].</w:t>
            </w:r>
          </w:p>
          <w:p w14:paraId="425B60C0" w14:textId="77777777" w:rsidR="008E5ECA" w:rsidRPr="008E5ECA" w:rsidRDefault="008E5ECA" w:rsidP="008E5ECA">
            <w:pPr>
              <w:ind w:left="568" w:hanging="284"/>
              <w:rPr>
                <w:rFonts w:eastAsia="宋体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</w:r>
            <w:r w:rsidRPr="008E5ECA">
              <w:rPr>
                <w:rFonts w:eastAsia="宋体"/>
                <w:lang w:val="en-US"/>
              </w:rPr>
              <w:t>Destination ID</w:t>
            </w:r>
            <w:r w:rsidRPr="008E5ECA">
              <w:rPr>
                <w:rFonts w:eastAsia="宋体"/>
                <w:lang w:eastAsia="ko-KR"/>
              </w:rPr>
              <w:t xml:space="preserve"> – 16 bits as defined in clause x.x.x of [6, TS 38.214].</w:t>
            </w:r>
          </w:p>
          <w:p w14:paraId="469B7DB7" w14:textId="77777777" w:rsidR="008E5ECA" w:rsidRPr="008E5ECA" w:rsidRDefault="008E5ECA" w:rsidP="008E5ECA">
            <w:pPr>
              <w:ind w:left="284"/>
              <w:rPr>
                <w:rFonts w:eastAsia="宋体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  <w:t>Zone ID – 12 bits as defined in clause x.x.x of [9, TS 38.331].</w:t>
            </w:r>
          </w:p>
          <w:p w14:paraId="5632B8C2" w14:textId="77777777" w:rsidR="008E5ECA" w:rsidRDefault="008E5ECA" w:rsidP="008E5ECA">
            <w:pPr>
              <w:ind w:left="284"/>
              <w:rPr>
                <w:rFonts w:eastAsia="宋体"/>
                <w:lang w:eastAsia="ko-KR"/>
              </w:rPr>
            </w:pPr>
            <w:r w:rsidRPr="008E5ECA">
              <w:rPr>
                <w:rFonts w:eastAsia="宋体"/>
                <w:lang w:eastAsia="ko-KR"/>
              </w:rPr>
              <w:t>-</w:t>
            </w:r>
            <w:r w:rsidRPr="008E5ECA">
              <w:rPr>
                <w:rFonts w:eastAsia="宋体"/>
                <w:lang w:eastAsia="ko-KR"/>
              </w:rPr>
              <w:tab/>
              <w:t>Communication range requirement – 4 bits as defined in clause x.x.x of [9, TS 38.331]</w:t>
            </w:r>
          </w:p>
          <w:p w14:paraId="252793C5" w14:textId="77777777" w:rsidR="008E5ECA" w:rsidRPr="008E5ECA" w:rsidRDefault="008E5ECA" w:rsidP="008E5ECA">
            <w:pPr>
              <w:ind w:left="568" w:hanging="284"/>
              <w:rPr>
                <w:rFonts w:eastAsia="宋体"/>
                <w:color w:val="FF0000"/>
                <w:lang w:eastAsia="ko-KR"/>
              </w:rPr>
            </w:pPr>
            <w:commentRangeStart w:id="17"/>
            <w:r w:rsidRPr="008E5ECA">
              <w:rPr>
                <w:rFonts w:eastAsia="宋体"/>
                <w:color w:val="FF0000"/>
                <w:lang w:eastAsia="ko-KR"/>
              </w:rPr>
              <w:t>-</w:t>
            </w:r>
            <w:commentRangeEnd w:id="17"/>
            <w:r w:rsidR="0020068A">
              <w:rPr>
                <w:rStyle w:val="a4"/>
                <w:lang w:val="x-none"/>
              </w:rPr>
              <w:commentReference w:id="17"/>
            </w:r>
            <w:r w:rsidRPr="008E5ECA">
              <w:rPr>
                <w:rFonts w:eastAsia="宋体"/>
                <w:color w:val="FF0000"/>
                <w:lang w:eastAsia="ko-KR"/>
              </w:rPr>
              <w:t xml:space="preserve">  HARQ feedback enabling/disabling</w:t>
            </w:r>
            <w:r>
              <w:rPr>
                <w:rFonts w:eastAsia="宋体"/>
                <w:color w:val="FF0000"/>
                <w:lang w:eastAsia="ko-KR"/>
              </w:rPr>
              <w:t xml:space="preserve"> indicator</w:t>
            </w:r>
            <w:r w:rsidRPr="008E5ECA">
              <w:rPr>
                <w:rFonts w:eastAsia="宋体"/>
                <w:color w:val="FF0000"/>
                <w:lang w:eastAsia="ko-KR"/>
              </w:rPr>
              <w:t xml:space="preserve"> – 1 bit </w:t>
            </w:r>
            <w:r>
              <w:rPr>
                <w:rFonts w:eastAsia="宋体"/>
                <w:color w:val="FF0000"/>
                <w:lang w:eastAsia="ko-KR"/>
              </w:rPr>
              <w:t>as defined in clause 16.3 of [5, TS 38.214]</w:t>
            </w:r>
          </w:p>
          <w:p w14:paraId="6BF3DD8A" w14:textId="6F5FD405" w:rsidR="006404ED" w:rsidRPr="008E5ECA" w:rsidRDefault="008E5ECA" w:rsidP="008E5ECA">
            <w:pPr>
              <w:jc w:val="center"/>
              <w:rPr>
                <w:rFonts w:ascii="Arial" w:eastAsia="宋体" w:hAnsi="Arial" w:cs="Arial"/>
                <w:color w:val="FF0000"/>
                <w:sz w:val="28"/>
                <w:szCs w:val="28"/>
                <w:lang w:eastAsia="zh-CN"/>
              </w:rPr>
            </w:pPr>
            <w:r w:rsidRPr="008E5ECA">
              <w:rPr>
                <w:rFonts w:ascii="Arial" w:eastAsia="宋体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</w:tc>
      </w:tr>
    </w:tbl>
    <w:p w14:paraId="05B357A5" w14:textId="77777777" w:rsidR="006F1CDF" w:rsidRDefault="006F1CDF" w:rsidP="004754AE">
      <w:pPr>
        <w:rPr>
          <w:lang w:eastAsia="ko-KR"/>
        </w:rPr>
      </w:pPr>
    </w:p>
    <w:p w14:paraId="42D060D2" w14:textId="77777777" w:rsidR="008E5ECA" w:rsidRDefault="008E5ECA" w:rsidP="004754AE">
      <w:pPr>
        <w:rPr>
          <w:lang w:eastAsia="ko-KR"/>
        </w:rPr>
      </w:pPr>
    </w:p>
    <w:p w14:paraId="7AEFAC5D" w14:textId="0357CE9C" w:rsidR="008E5ECA" w:rsidRDefault="008E5ECA" w:rsidP="008E5ECA">
      <w:pPr>
        <w:rPr>
          <w:lang w:val="en-US" w:eastAsia="ko-KR"/>
        </w:rPr>
      </w:pPr>
      <w:r w:rsidRPr="00100E80">
        <w:rPr>
          <w:rFonts w:ascii="Calibri" w:eastAsia="Batang" w:hAnsi="Calibri" w:cs="Calibri" w:hint="eastAsia"/>
          <w:kern w:val="2"/>
          <w:sz w:val="22"/>
          <w:szCs w:val="24"/>
          <w:lang w:val="en-US" w:eastAsia="ko-KR"/>
        </w:rPr>
        <w:t>TP for 38.21</w:t>
      </w:r>
      <w:r>
        <w:rPr>
          <w:rFonts w:ascii="Calibri" w:eastAsia="Batang" w:hAnsi="Calibri" w:cs="Calibri"/>
          <w:kern w:val="2"/>
          <w:sz w:val="22"/>
          <w:szCs w:val="24"/>
          <w:lang w:val="en-US" w:eastAsia="ko-KR"/>
        </w:rPr>
        <w:t>3</w:t>
      </w:r>
    </w:p>
    <w:tbl>
      <w:tblPr>
        <w:tblpPr w:leftFromText="142" w:rightFromText="142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8E5ECA" w14:paraId="2274D6A5" w14:textId="77777777" w:rsidTr="00A26D0F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7EAB" w14:textId="77777777" w:rsidR="008E5ECA" w:rsidRPr="008E5ECA" w:rsidRDefault="008E5ECA" w:rsidP="008E5ECA">
            <w:pPr>
              <w:keepNext/>
              <w:keepLines/>
              <w:ind w:left="1136" w:hanging="1136"/>
              <w:outlineLvl w:val="1"/>
              <w:rPr>
                <w:rFonts w:ascii="Arial" w:eastAsia="Malgun Gothic" w:hAnsi="Arial"/>
                <w:sz w:val="32"/>
              </w:rPr>
            </w:pPr>
            <w:bookmarkStart w:id="18" w:name="_Toc29894885"/>
            <w:bookmarkStart w:id="19" w:name="_Toc29899184"/>
            <w:bookmarkStart w:id="20" w:name="_Toc29899602"/>
            <w:bookmarkStart w:id="21" w:name="_Toc29917338"/>
            <w:bookmarkStart w:id="22" w:name="_Toc36498213"/>
            <w:r w:rsidRPr="008E5ECA">
              <w:rPr>
                <w:rFonts w:ascii="Arial" w:eastAsia="Malgun Gothic" w:hAnsi="Arial"/>
                <w:sz w:val="32"/>
              </w:rPr>
              <w:t>16.3</w:t>
            </w:r>
            <w:r w:rsidRPr="008E5ECA">
              <w:rPr>
                <w:rFonts w:ascii="Arial" w:eastAsia="Malgun Gothic" w:hAnsi="Arial" w:hint="eastAsia"/>
                <w:sz w:val="32"/>
              </w:rPr>
              <w:tab/>
            </w:r>
            <w:r w:rsidRPr="008E5ECA">
              <w:rPr>
                <w:rFonts w:ascii="Arial" w:eastAsia="Malgun Gothic" w:hAnsi="Arial"/>
                <w:sz w:val="32"/>
              </w:rPr>
              <w:t>UE procedure for reporting HARQ-ACK on sidelink</w:t>
            </w:r>
            <w:bookmarkEnd w:id="18"/>
            <w:bookmarkEnd w:id="19"/>
            <w:bookmarkEnd w:id="20"/>
            <w:bookmarkEnd w:id="21"/>
            <w:bookmarkEnd w:id="22"/>
            <w:r w:rsidRPr="008E5ECA">
              <w:rPr>
                <w:rFonts w:ascii="Arial" w:eastAsia="Malgun Gothic" w:hAnsi="Arial"/>
                <w:sz w:val="32"/>
              </w:rPr>
              <w:t xml:space="preserve"> </w:t>
            </w:r>
          </w:p>
          <w:p w14:paraId="3C252DFA" w14:textId="77777777" w:rsidR="008E5ECA" w:rsidRPr="008E5ECA" w:rsidRDefault="008E5ECA" w:rsidP="008E5ECA">
            <w:pPr>
              <w:rPr>
                <w:rFonts w:eastAsia="Malgun Gothic"/>
              </w:rPr>
            </w:pPr>
            <w:r w:rsidRPr="008E5ECA">
              <w:rPr>
                <w:rFonts w:eastAsia="Malgun Gothic"/>
              </w:rPr>
              <w:lastRenderedPageBreak/>
              <w:t xml:space="preserve">A UE can be indicated by an SCI format scheduling a PSSCH reception, in one or more sub-channels from a number of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Malgun Gothic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/>
                    </w:rPr>
                    <m:t xml:space="preserve">subch </m:t>
                  </m:r>
                  <m:ctrlPr>
                    <w:rPr>
                      <w:rFonts w:ascii="Cambria Math" w:eastAsia="Malgun Gothic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eastAsia="Malgun Gothic"/>
                    </w:rPr>
                    <m:t>PSSCH</m:t>
                  </m:r>
                  <m:ctrlPr>
                    <w:rPr>
                      <w:rFonts w:ascii="Cambria Math" w:eastAsia="Malgun Gothic" w:hAnsi="Cambria Math"/>
                    </w:rPr>
                  </m:ctrlPr>
                </m:sup>
              </m:sSubSup>
            </m:oMath>
            <w:r w:rsidRPr="008E5ECA">
              <w:rPr>
                <w:rFonts w:eastAsia="Malgun Gothic"/>
              </w:rPr>
              <w:t xml:space="preserve"> sub-channels, to transmit a PSFCH with HARQ-ACK information in response to the PSSCH reception. The UE provides HARQ-ACK information that includes ACK or NACK, or only NACK.</w:t>
            </w:r>
          </w:p>
          <w:p w14:paraId="7961B113" w14:textId="77777777" w:rsidR="008E5ECA" w:rsidRPr="008E5ECA" w:rsidRDefault="008E5ECA" w:rsidP="008E5ECA">
            <w:pPr>
              <w:rPr>
                <w:rFonts w:eastAsia="Malgun Gothic"/>
              </w:rPr>
            </w:pPr>
            <w:r w:rsidRPr="008E5ECA">
              <w:rPr>
                <w:rFonts w:eastAsia="Malgun Gothic"/>
              </w:rPr>
              <w:t xml:space="preserve">A UE can be provided, by </w:t>
            </w:r>
            <w:r w:rsidRPr="008E5ECA">
              <w:rPr>
                <w:rFonts w:eastAsia="Malgun Gothic"/>
                <w:i/>
              </w:rPr>
              <w:t>periodPSFCHresource</w:t>
            </w:r>
            <w:r w:rsidRPr="008E5ECA">
              <w:rPr>
                <w:rFonts w:eastAsia="Malgun Gothic"/>
              </w:rPr>
              <w:t xml:space="preserve">, a number of slots in a resource pool for a period of PSFCH transmission occasion resources. If the number is zero, PSFCH transmissions from the UE in the resource pool are disabled.  </w:t>
            </w:r>
          </w:p>
          <w:p w14:paraId="33D31D44" w14:textId="77777777" w:rsidR="008E5ECA" w:rsidRPr="008E5ECA" w:rsidRDefault="008E5ECA" w:rsidP="008E5ECA">
            <w:pPr>
              <w:rPr>
                <w:rFonts w:eastAsia="Malgun Gothic"/>
              </w:rPr>
            </w:pPr>
            <w:r w:rsidRPr="008E5ECA">
              <w:rPr>
                <w:rFonts w:eastAsia="Malgun Gothic"/>
              </w:rPr>
              <w:t>A UE may be indicated by higher layers to not transmit a PSFCH in response to a PSSCH reception [11, TS 38.321].</w:t>
            </w:r>
          </w:p>
          <w:p w14:paraId="45167AD1" w14:textId="2D3B9766" w:rsidR="008E5ECA" w:rsidRPr="008E5ECA" w:rsidRDefault="008E5ECA" w:rsidP="008E5ECA">
            <w:pPr>
              <w:rPr>
                <w:rFonts w:eastAsia="Malgun Gothic"/>
              </w:rPr>
            </w:pPr>
            <w:r w:rsidRPr="008E5ECA">
              <w:rPr>
                <w:rFonts w:eastAsia="Malgun Gothic"/>
              </w:rPr>
              <w:t xml:space="preserve">If a UE receives a PSSCH in a resource pool and a </w:t>
            </w:r>
            <w:r w:rsidRPr="008E5ECA">
              <w:rPr>
                <w:rFonts w:eastAsia="Malgun Gothic"/>
                <w:strike/>
                <w:color w:val="FF0000"/>
              </w:rPr>
              <w:t>ZYX</w:t>
            </w:r>
            <w:r w:rsidRPr="008E5ECA">
              <w:rPr>
                <w:rFonts w:eastAsia="宋体"/>
                <w:color w:val="FF0000"/>
                <w:lang w:eastAsia="ko-KR"/>
              </w:rPr>
              <w:t xml:space="preserve"> HARQ feedback enabling/disabling</w:t>
            </w:r>
            <w:r>
              <w:rPr>
                <w:rFonts w:eastAsia="宋体"/>
                <w:color w:val="FF0000"/>
                <w:lang w:eastAsia="ko-KR"/>
              </w:rPr>
              <w:t xml:space="preserve"> indicator</w:t>
            </w:r>
            <w:r w:rsidRPr="008E5ECA">
              <w:rPr>
                <w:rFonts w:eastAsia="宋体"/>
                <w:color w:val="FF0000"/>
                <w:lang w:eastAsia="ko-KR"/>
              </w:rPr>
              <w:t xml:space="preserve"> </w:t>
            </w:r>
            <w:r w:rsidRPr="008E5ECA">
              <w:rPr>
                <w:rFonts w:eastAsia="Malgun Gothic"/>
              </w:rPr>
              <w:t xml:space="preserve">field </w:t>
            </w:r>
            <w:r w:rsidR="00480EC6" w:rsidRPr="00480EC6">
              <w:rPr>
                <w:rFonts w:eastAsia="Malgun Gothic"/>
                <w:color w:val="FF0000"/>
              </w:rPr>
              <w:t>= 1</w:t>
            </w:r>
            <w:r w:rsidR="00480EC6">
              <w:rPr>
                <w:rFonts w:eastAsia="Malgun Gothic"/>
                <w:color w:val="FF0000"/>
              </w:rPr>
              <w:t xml:space="preserve"> </w:t>
            </w:r>
            <w:r w:rsidRPr="008E5ECA">
              <w:rPr>
                <w:rFonts w:eastAsia="Malgun Gothic"/>
              </w:rPr>
              <w:t xml:space="preserve">in a SCI format </w:t>
            </w:r>
            <w:r w:rsidRPr="008E5ECA">
              <w:rPr>
                <w:rFonts w:eastAsia="Malgun Gothic"/>
                <w:strike/>
                <w:color w:val="FF0000"/>
              </w:rPr>
              <w:t>0_</w:t>
            </w:r>
            <w:r w:rsidRPr="008E5ECA">
              <w:rPr>
                <w:rFonts w:eastAsia="Malgun Gothic"/>
              </w:rPr>
              <w:t>2</w:t>
            </w:r>
            <w:r w:rsidRPr="008E5ECA">
              <w:rPr>
                <w:rFonts w:eastAsia="Malgun Gothic"/>
                <w:color w:val="FF0000"/>
              </w:rPr>
              <w:t>-A or SCI format 2-B</w:t>
            </w:r>
            <w:r w:rsidRPr="008E5ECA">
              <w:rPr>
                <w:rFonts w:eastAsia="Malgun Gothic"/>
              </w:rPr>
              <w:t xml:space="preserve"> scheduling the PSSCH reception </w:t>
            </w:r>
            <w:commentRangeStart w:id="23"/>
            <w:r w:rsidRPr="008E5ECA">
              <w:rPr>
                <w:rFonts w:eastAsia="Malgun Gothic"/>
              </w:rPr>
              <w:t xml:space="preserve">indicates </w:t>
            </w:r>
            <w:commentRangeEnd w:id="23"/>
            <w:r w:rsidR="00E86FD7">
              <w:rPr>
                <w:rStyle w:val="a4"/>
                <w:lang w:val="x-none"/>
              </w:rPr>
              <w:commentReference w:id="23"/>
            </w:r>
            <w:r w:rsidRPr="008E5ECA">
              <w:rPr>
                <w:rFonts w:eastAsia="Malgun Gothic"/>
              </w:rPr>
              <w:t xml:space="preserve">to the UE to report HARQ-ACK information for the PSSCH reception [5, TS 38.212], the UE provides the HARQ-ACK information in a PSFCH transmission in the resource pool. The UE transmits the PSFCH in a first slot that includes PSFCH resources and is at least a number of slots, provided by </w:t>
            </w:r>
            <w:r w:rsidRPr="008E5ECA">
              <w:rPr>
                <w:rFonts w:eastAsia="Malgun Gothic"/>
                <w:i/>
              </w:rPr>
              <w:t>MinTimeGapPSFCH</w:t>
            </w:r>
            <w:r w:rsidRPr="008E5ECA">
              <w:rPr>
                <w:rFonts w:eastAsia="Malgun Gothic"/>
              </w:rPr>
              <w:t xml:space="preserve">, of the resource pool after a last slot of the PSSCH reception.   </w:t>
            </w:r>
          </w:p>
          <w:p w14:paraId="6D172CDF" w14:textId="1CAAA27C" w:rsidR="008E5ECA" w:rsidRPr="008E5ECA" w:rsidRDefault="00480EC6" w:rsidP="008E5ECA">
            <w:pPr>
              <w:rPr>
                <w:rFonts w:eastAsia="Malgun Gothic"/>
              </w:rPr>
            </w:pPr>
            <w:r w:rsidRPr="008E5ECA">
              <w:rPr>
                <w:rFonts w:ascii="Arial" w:eastAsia="宋体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  <w:p w14:paraId="2D2166B1" w14:textId="2F609EC1" w:rsidR="008E5ECA" w:rsidRPr="008E5ECA" w:rsidRDefault="008E5ECA" w:rsidP="008E5ECA">
            <w:pPr>
              <w:rPr>
                <w:rFonts w:eastAsia="Malgun Gothic"/>
                <w:lang w:val="en-US"/>
              </w:rPr>
            </w:pPr>
            <w:r w:rsidRPr="008E5ECA">
              <w:rPr>
                <w:rFonts w:eastAsia="Malgun Gothic"/>
                <w:lang w:val="en-US"/>
              </w:rPr>
              <w:t xml:space="preserve">A UE determines a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/>
                    </w:rPr>
                    <m:t>cs</m:t>
                  </m:r>
                </m:sub>
              </m:sSub>
            </m:oMath>
            <w:r w:rsidRPr="008E5ECA">
              <w:rPr>
                <w:rFonts w:eastAsia="Malgun Gothic"/>
              </w:rPr>
              <w:t xml:space="preserve"> value, for computing a value of cyclic shift </w:t>
            </w:r>
            <m:oMath>
              <m:r>
                <w:rPr>
                  <w:rFonts w:ascii="Cambria Math" w:eastAsia="Malgun Gothic" w:hAnsi="Cambria Math"/>
                </w:rPr>
                <m:t>α</m:t>
              </m:r>
            </m:oMath>
            <w:r w:rsidRPr="008E5ECA">
              <w:rPr>
                <w:rFonts w:eastAsia="Malgun Gothic"/>
              </w:rPr>
              <w:t xml:space="preserve"> [4, TS 38.211], </w:t>
            </w:r>
            <w:r w:rsidRPr="008E5ECA">
              <w:rPr>
                <w:rFonts w:eastAsia="Malgun Gothic"/>
                <w:lang w:val="en-US"/>
              </w:rPr>
              <w:t xml:space="preserve">as in </w:t>
            </w:r>
            <w:r w:rsidRPr="008E5ECA">
              <w:rPr>
                <w:rFonts w:eastAsia="Malgun Gothic"/>
              </w:rPr>
              <w:t xml:space="preserve">Table 16.3-2 </w:t>
            </w:r>
            <w:r w:rsidR="00480EC6" w:rsidRPr="00480EC6">
              <w:rPr>
                <w:rFonts w:eastAsia="Malgun Gothic"/>
                <w:color w:val="FF0000"/>
              </w:rPr>
              <w:t>if the UE receives a SCI format 2-A with Cast type indicator field</w:t>
            </w:r>
            <w:r w:rsidR="00480EC6">
              <w:rPr>
                <w:rFonts w:eastAsia="Malgun Gothic"/>
                <w:color w:val="FF0000"/>
              </w:rPr>
              <w:t xml:space="preserve"> is 01 or 10</w:t>
            </w:r>
            <w:r w:rsidRPr="008E5ECA">
              <w:rPr>
                <w:rFonts w:eastAsia="Malgun Gothic"/>
              </w:rPr>
              <w:t xml:space="preserve"> or Table 16.3-3 </w:t>
            </w:r>
            <w:r w:rsidR="00480EC6" w:rsidRPr="00480EC6">
              <w:rPr>
                <w:rFonts w:eastAsia="Malgun Gothic"/>
                <w:color w:val="FF0000"/>
              </w:rPr>
              <w:t>if the UE receives a SCI format 2-</w:t>
            </w:r>
            <w:r w:rsidR="00480EC6">
              <w:rPr>
                <w:rFonts w:eastAsia="Malgun Gothic"/>
                <w:color w:val="FF0000"/>
              </w:rPr>
              <w:t xml:space="preserve">B </w:t>
            </w:r>
            <w:r w:rsidRPr="008E5ECA">
              <w:rPr>
                <w:rFonts w:eastAsia="Malgun Gothic"/>
                <w:strike/>
                <w:color w:val="FF0000"/>
              </w:rPr>
              <w:t>as indicated by a SCI format scheduling a PSSCH reception</w:t>
            </w:r>
            <w:r w:rsidRPr="008E5ECA">
              <w:rPr>
                <w:rFonts w:eastAsia="Malgun Gothic"/>
              </w:rPr>
              <w:t>. The UE applies one cyclic shift from a cyclic shift pair to a sequence used for the PSFCH transmission [4, TS 38.211].</w:t>
            </w:r>
            <w:r w:rsidRPr="008E5ECA">
              <w:rPr>
                <w:rFonts w:eastAsia="Malgun Gothic"/>
                <w:lang w:val="en-US"/>
              </w:rPr>
              <w:t xml:space="preserve"> </w:t>
            </w:r>
          </w:p>
          <w:p w14:paraId="756D5B8E" w14:textId="77777777" w:rsidR="008E5ECA" w:rsidRPr="008E5ECA" w:rsidRDefault="008E5ECA" w:rsidP="008E5ECA">
            <w:pPr>
              <w:keepNext/>
              <w:keepLines/>
              <w:spacing w:before="60"/>
              <w:jc w:val="center"/>
              <w:rPr>
                <w:rFonts w:ascii="Arial" w:eastAsia="Malgun Gothic" w:hAnsi="Arial" w:cs="Arial"/>
                <w:b/>
              </w:rPr>
            </w:pPr>
            <w:r w:rsidRPr="008E5ECA">
              <w:rPr>
                <w:rFonts w:ascii="Arial" w:eastAsia="Malgun Gothic" w:hAnsi="Arial" w:cs="Arial"/>
                <w:b/>
              </w:rPr>
              <w:t>Table 16.3-2: Mapping of HARQ-ACK</w:t>
            </w:r>
            <w:r w:rsidRPr="008E5ECA">
              <w:rPr>
                <w:rFonts w:ascii="Arial" w:eastAsia="Malgun Gothic" w:hAnsi="Arial"/>
                <w:b/>
              </w:rPr>
              <w:t xml:space="preserve"> information</w:t>
            </w:r>
            <w:r w:rsidRPr="008E5ECA">
              <w:rPr>
                <w:rFonts w:ascii="Arial" w:eastAsia="Malgun Gothic" w:hAnsi="Arial" w:cs="Arial"/>
                <w:b/>
              </w:rPr>
              <w:t xml:space="preserve"> bit values to a cyclic shift, from a cyclic shift pair, of a sequence for a PSFCH transmission when HARQ-ACK information includes ACK or NACK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7"/>
              <w:gridCol w:w="1483"/>
              <w:gridCol w:w="1710"/>
            </w:tblGrid>
            <w:tr w:rsidR="008E5ECA" w:rsidRPr="008E5ECA" w14:paraId="2D3AC63B" w14:textId="77777777" w:rsidTr="00A26D0F">
              <w:trPr>
                <w:cantSplit/>
                <w:jc w:val="center"/>
              </w:trPr>
              <w:tc>
                <w:tcPr>
                  <w:tcW w:w="2107" w:type="dxa"/>
                  <w:shd w:val="clear" w:color="auto" w:fill="E0E0E0"/>
                  <w:vAlign w:val="center"/>
                </w:tcPr>
                <w:p w14:paraId="7F5E4CD2" w14:textId="77777777" w:rsidR="008E5ECA" w:rsidRPr="008E5ECA" w:rsidRDefault="008E5ECA" w:rsidP="009B5703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Malgun Gothic"/>
                      <w:b/>
                      <w:sz w:val="18"/>
                      <w:szCs w:val="18"/>
                    </w:rPr>
                  </w:pPr>
                  <w:r w:rsidRPr="008E5ECA">
                    <w:rPr>
                      <w:rFonts w:ascii="Arial" w:eastAsia="Malgun Gothic" w:hAnsi="Arial" w:cs="Arial"/>
                      <w:b/>
                      <w:sz w:val="18"/>
                      <w:szCs w:val="18"/>
                    </w:rPr>
                    <w:t>HARQ-ACK Value</w:t>
                  </w:r>
                </w:p>
              </w:tc>
              <w:tc>
                <w:tcPr>
                  <w:tcW w:w="1483" w:type="dxa"/>
                  <w:shd w:val="clear" w:color="auto" w:fill="E0E0E0"/>
                  <w:vAlign w:val="center"/>
                </w:tcPr>
                <w:p w14:paraId="5FB60667" w14:textId="77777777" w:rsidR="008E5ECA" w:rsidRPr="008E5ECA" w:rsidRDefault="008E5ECA" w:rsidP="009B5703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Malgun Gothic"/>
                      <w:b/>
                    </w:rPr>
                  </w:pPr>
                  <w:r w:rsidRPr="008E5ECA">
                    <w:rPr>
                      <w:rFonts w:eastAsia="Malgun Gothic"/>
                      <w:b/>
                    </w:rPr>
                    <w:t>0 (NACK)</w:t>
                  </w:r>
                </w:p>
              </w:tc>
              <w:tc>
                <w:tcPr>
                  <w:tcW w:w="1710" w:type="dxa"/>
                  <w:shd w:val="clear" w:color="auto" w:fill="E0E0E0"/>
                </w:tcPr>
                <w:p w14:paraId="65208FD5" w14:textId="77777777" w:rsidR="008E5ECA" w:rsidRPr="008E5ECA" w:rsidRDefault="008E5ECA" w:rsidP="009B5703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Malgun Gothic"/>
                      <w:b/>
                    </w:rPr>
                  </w:pPr>
                  <w:r w:rsidRPr="008E5ECA">
                    <w:rPr>
                      <w:rFonts w:eastAsia="Malgun Gothic"/>
                      <w:b/>
                    </w:rPr>
                    <w:t>1 (ACK)</w:t>
                  </w:r>
                </w:p>
              </w:tc>
            </w:tr>
            <w:tr w:rsidR="008E5ECA" w:rsidRPr="008E5ECA" w14:paraId="67E08E6B" w14:textId="77777777" w:rsidTr="00A26D0F">
              <w:trPr>
                <w:cantSplit/>
                <w:jc w:val="center"/>
              </w:trPr>
              <w:tc>
                <w:tcPr>
                  <w:tcW w:w="2107" w:type="dxa"/>
                  <w:vAlign w:val="center"/>
                </w:tcPr>
                <w:p w14:paraId="42D395D5" w14:textId="77777777" w:rsidR="008E5ECA" w:rsidRPr="008E5ECA" w:rsidRDefault="008E5ECA" w:rsidP="009B5703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Malgun Gothic" w:hAnsi="Arial"/>
                      <w:b/>
                      <w:sz w:val="18"/>
                    </w:rPr>
                  </w:pPr>
                  <w:r w:rsidRPr="008E5ECA">
                    <w:rPr>
                      <w:rFonts w:ascii="Arial" w:eastAsia="Malgun Gothic" w:hAnsi="Arial"/>
                      <w:b/>
                      <w:sz w:val="18"/>
                    </w:rPr>
                    <w:t>Sequence cyclic shift</w:t>
                  </w:r>
                </w:p>
              </w:tc>
              <w:tc>
                <w:tcPr>
                  <w:tcW w:w="1483" w:type="dxa"/>
                  <w:vAlign w:val="center"/>
                </w:tcPr>
                <w:p w14:paraId="4A27E265" w14:textId="77777777" w:rsidR="008E5ECA" w:rsidRPr="008E5ECA" w:rsidRDefault="008E5ECA" w:rsidP="009B5703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Malgun Gothic" w:hAnsi="Arial"/>
                      <w:sz w:val="18"/>
                    </w:rPr>
                  </w:pPr>
                  <w:r w:rsidRPr="008E5ECA">
                    <w:rPr>
                      <w:rFonts w:ascii="Arial" w:eastAsia="Malgun Gothic" w:hAnsi="Arial"/>
                      <w:sz w:val="18"/>
                    </w:rPr>
                    <w:t>0</w:t>
                  </w:r>
                </w:p>
              </w:tc>
              <w:tc>
                <w:tcPr>
                  <w:tcW w:w="1710" w:type="dxa"/>
                </w:tcPr>
                <w:p w14:paraId="77252A9C" w14:textId="77777777" w:rsidR="008E5ECA" w:rsidRPr="008E5ECA" w:rsidRDefault="008E5ECA" w:rsidP="009B5703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Malgun Gothic" w:hAnsi="Arial"/>
                      <w:sz w:val="18"/>
                    </w:rPr>
                  </w:pPr>
                  <w:r w:rsidRPr="008E5ECA">
                    <w:rPr>
                      <w:rFonts w:ascii="Arial" w:eastAsia="Malgun Gothic" w:hAnsi="Arial"/>
                      <w:sz w:val="18"/>
                    </w:rPr>
                    <w:t>6</w:t>
                  </w:r>
                </w:p>
              </w:tc>
            </w:tr>
          </w:tbl>
          <w:p w14:paraId="2CC48081" w14:textId="77777777" w:rsidR="008E5ECA" w:rsidRPr="008E5ECA" w:rsidRDefault="008E5ECA" w:rsidP="008E5ECA">
            <w:pPr>
              <w:rPr>
                <w:rFonts w:eastAsia="Malgun Gothic"/>
              </w:rPr>
            </w:pPr>
          </w:p>
          <w:p w14:paraId="0982A258" w14:textId="77777777" w:rsidR="008E5ECA" w:rsidRPr="008E5ECA" w:rsidRDefault="008E5ECA" w:rsidP="008E5ECA">
            <w:pPr>
              <w:keepNext/>
              <w:keepLines/>
              <w:spacing w:before="60"/>
              <w:jc w:val="center"/>
              <w:rPr>
                <w:rFonts w:ascii="Arial" w:eastAsia="Malgun Gothic" w:hAnsi="Arial"/>
                <w:b/>
              </w:rPr>
            </w:pPr>
            <w:r w:rsidRPr="008E5ECA">
              <w:rPr>
                <w:rFonts w:ascii="Arial" w:eastAsia="Malgun Gothic" w:hAnsi="Arial"/>
                <w:b/>
              </w:rPr>
              <w:t>Table 16.3-3: Mapping of HARQ-ACK information bit values to a cyclic shift, from a cyclic shift pair, of a sequence for a PSFCH transmission when HARQ-ACK information includes only NACK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7"/>
              <w:gridCol w:w="1483"/>
              <w:gridCol w:w="1710"/>
            </w:tblGrid>
            <w:tr w:rsidR="008E5ECA" w:rsidRPr="008E5ECA" w14:paraId="43248BC4" w14:textId="77777777" w:rsidTr="00A26D0F">
              <w:trPr>
                <w:cantSplit/>
                <w:jc w:val="center"/>
              </w:trPr>
              <w:tc>
                <w:tcPr>
                  <w:tcW w:w="2107" w:type="dxa"/>
                  <w:shd w:val="clear" w:color="auto" w:fill="E0E0E0"/>
                  <w:vAlign w:val="center"/>
                </w:tcPr>
                <w:p w14:paraId="739AB666" w14:textId="77777777" w:rsidR="008E5ECA" w:rsidRPr="008E5ECA" w:rsidRDefault="008E5ECA" w:rsidP="009B5703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Malgun Gothic"/>
                      <w:b/>
                      <w:sz w:val="18"/>
                      <w:szCs w:val="18"/>
                    </w:rPr>
                  </w:pPr>
                  <w:r w:rsidRPr="008E5ECA">
                    <w:rPr>
                      <w:rFonts w:ascii="Arial" w:eastAsia="Malgun Gothic" w:hAnsi="Arial" w:cs="Arial"/>
                      <w:b/>
                      <w:sz w:val="18"/>
                      <w:szCs w:val="18"/>
                    </w:rPr>
                    <w:t>HARQ-ACK Value</w:t>
                  </w:r>
                </w:p>
              </w:tc>
              <w:tc>
                <w:tcPr>
                  <w:tcW w:w="1483" w:type="dxa"/>
                  <w:shd w:val="clear" w:color="auto" w:fill="E0E0E0"/>
                  <w:vAlign w:val="center"/>
                </w:tcPr>
                <w:p w14:paraId="11545C3F" w14:textId="77777777" w:rsidR="008E5ECA" w:rsidRPr="008E5ECA" w:rsidRDefault="008E5ECA" w:rsidP="009B5703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Malgun Gothic"/>
                      <w:b/>
                    </w:rPr>
                  </w:pPr>
                  <w:r w:rsidRPr="008E5ECA">
                    <w:rPr>
                      <w:rFonts w:eastAsia="Malgun Gothic"/>
                      <w:b/>
                    </w:rPr>
                    <w:t>0 (NACK)</w:t>
                  </w:r>
                </w:p>
              </w:tc>
              <w:tc>
                <w:tcPr>
                  <w:tcW w:w="1710" w:type="dxa"/>
                  <w:shd w:val="clear" w:color="auto" w:fill="E0E0E0"/>
                </w:tcPr>
                <w:p w14:paraId="6C6393A8" w14:textId="77777777" w:rsidR="008E5ECA" w:rsidRPr="008E5ECA" w:rsidRDefault="008E5ECA" w:rsidP="009B5703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Malgun Gothic"/>
                      <w:b/>
                    </w:rPr>
                  </w:pPr>
                  <w:r w:rsidRPr="008E5ECA">
                    <w:rPr>
                      <w:rFonts w:eastAsia="Malgun Gothic"/>
                      <w:b/>
                    </w:rPr>
                    <w:t>1 (ACK)</w:t>
                  </w:r>
                </w:p>
              </w:tc>
            </w:tr>
            <w:tr w:rsidR="008E5ECA" w:rsidRPr="008E5ECA" w14:paraId="07F4C723" w14:textId="77777777" w:rsidTr="00A26D0F">
              <w:trPr>
                <w:cantSplit/>
                <w:jc w:val="center"/>
              </w:trPr>
              <w:tc>
                <w:tcPr>
                  <w:tcW w:w="2107" w:type="dxa"/>
                  <w:vAlign w:val="center"/>
                </w:tcPr>
                <w:p w14:paraId="6C12C23B" w14:textId="77777777" w:rsidR="008E5ECA" w:rsidRPr="008E5ECA" w:rsidRDefault="008E5ECA" w:rsidP="009B5703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Malgun Gothic" w:hAnsi="Arial"/>
                      <w:b/>
                      <w:sz w:val="18"/>
                    </w:rPr>
                  </w:pPr>
                  <w:r w:rsidRPr="008E5ECA">
                    <w:rPr>
                      <w:rFonts w:ascii="Arial" w:eastAsia="Malgun Gothic" w:hAnsi="Arial"/>
                      <w:b/>
                      <w:sz w:val="18"/>
                    </w:rPr>
                    <w:t>Sequence cyclic shift</w:t>
                  </w:r>
                </w:p>
              </w:tc>
              <w:tc>
                <w:tcPr>
                  <w:tcW w:w="1483" w:type="dxa"/>
                  <w:vAlign w:val="center"/>
                </w:tcPr>
                <w:p w14:paraId="26B23E15" w14:textId="77777777" w:rsidR="008E5ECA" w:rsidRPr="008E5ECA" w:rsidRDefault="008E5ECA" w:rsidP="009B5703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Malgun Gothic" w:hAnsi="Arial"/>
                      <w:sz w:val="18"/>
                    </w:rPr>
                  </w:pPr>
                  <w:r w:rsidRPr="008E5ECA">
                    <w:rPr>
                      <w:rFonts w:ascii="Arial" w:eastAsia="Malgun Gothic" w:hAnsi="Arial"/>
                      <w:sz w:val="18"/>
                    </w:rPr>
                    <w:t>0</w:t>
                  </w:r>
                </w:p>
              </w:tc>
              <w:tc>
                <w:tcPr>
                  <w:tcW w:w="1710" w:type="dxa"/>
                </w:tcPr>
                <w:p w14:paraId="1F046DCB" w14:textId="77777777" w:rsidR="008E5ECA" w:rsidRPr="008E5ECA" w:rsidRDefault="008E5ECA" w:rsidP="009B5703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Malgun Gothic" w:hAnsi="Arial"/>
                      <w:sz w:val="18"/>
                    </w:rPr>
                  </w:pPr>
                  <w:r w:rsidRPr="008E5ECA">
                    <w:rPr>
                      <w:rFonts w:ascii="Arial" w:eastAsia="Malgun Gothic" w:hAnsi="Arial"/>
                      <w:sz w:val="18"/>
                    </w:rPr>
                    <w:t>N/A</w:t>
                  </w:r>
                </w:p>
              </w:tc>
            </w:tr>
          </w:tbl>
          <w:p w14:paraId="54883AA4" w14:textId="77777777" w:rsidR="008E5ECA" w:rsidRPr="008E5ECA" w:rsidRDefault="008E5ECA" w:rsidP="008E5ECA">
            <w:pPr>
              <w:rPr>
                <w:rFonts w:eastAsia="Malgun Gothic"/>
                <w:lang w:val="en-US"/>
              </w:rPr>
            </w:pPr>
          </w:p>
          <w:p w14:paraId="4D6A5A0A" w14:textId="77777777" w:rsidR="008E5ECA" w:rsidRDefault="008E5ECA" w:rsidP="008E5ECA">
            <w:pPr>
              <w:rPr>
                <w:rFonts w:ascii="Arial" w:eastAsia="宋体" w:hAnsi="Arial" w:cs="Arial"/>
                <w:color w:val="FF0000"/>
                <w:sz w:val="28"/>
                <w:szCs w:val="28"/>
                <w:lang w:eastAsia="zh-CN"/>
              </w:rPr>
            </w:pPr>
            <w:r w:rsidRPr="008E5ECA">
              <w:rPr>
                <w:rFonts w:ascii="Arial" w:eastAsia="宋体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  <w:p w14:paraId="0EAEF608" w14:textId="77777777" w:rsidR="008E5ECA" w:rsidRPr="008E5ECA" w:rsidRDefault="008E5ECA" w:rsidP="008E5ECA">
            <w:pPr>
              <w:keepNext/>
              <w:keepLines/>
              <w:ind w:left="1136" w:hanging="1136"/>
              <w:outlineLvl w:val="1"/>
              <w:rPr>
                <w:rFonts w:ascii="Arial" w:eastAsia="Malgun Gothic" w:hAnsi="Arial"/>
                <w:sz w:val="32"/>
              </w:rPr>
            </w:pPr>
            <w:bookmarkStart w:id="25" w:name="_Toc29894887"/>
            <w:bookmarkStart w:id="26" w:name="_Toc29899186"/>
            <w:bookmarkStart w:id="27" w:name="_Toc29899604"/>
            <w:bookmarkStart w:id="28" w:name="_Toc29917340"/>
            <w:bookmarkStart w:id="29" w:name="_Toc36498215"/>
            <w:r w:rsidRPr="008E5ECA">
              <w:rPr>
                <w:rFonts w:ascii="Arial" w:eastAsia="Malgun Gothic" w:hAnsi="Arial"/>
                <w:sz w:val="32"/>
              </w:rPr>
              <w:t>16.5</w:t>
            </w:r>
            <w:r w:rsidRPr="008E5ECA">
              <w:rPr>
                <w:rFonts w:ascii="Arial" w:eastAsia="Malgun Gothic" w:hAnsi="Arial" w:hint="eastAsia"/>
                <w:sz w:val="32"/>
              </w:rPr>
              <w:tab/>
            </w:r>
            <w:r w:rsidRPr="008E5ECA">
              <w:rPr>
                <w:rFonts w:ascii="Arial" w:eastAsia="Malgun Gothic" w:hAnsi="Arial"/>
                <w:sz w:val="32"/>
              </w:rPr>
              <w:t>UE procedure for reporting HARQ-ACK on uplink</w:t>
            </w:r>
            <w:bookmarkEnd w:id="25"/>
            <w:bookmarkEnd w:id="26"/>
            <w:bookmarkEnd w:id="27"/>
            <w:bookmarkEnd w:id="28"/>
            <w:bookmarkEnd w:id="29"/>
          </w:p>
          <w:p w14:paraId="69215A42" w14:textId="77777777" w:rsidR="008E5ECA" w:rsidRPr="008E5ECA" w:rsidRDefault="008E5ECA" w:rsidP="008E5ECA">
            <w:pPr>
              <w:rPr>
                <w:rFonts w:eastAsia="Malgun Gothic"/>
              </w:rPr>
            </w:pPr>
            <w:r w:rsidRPr="008E5ECA">
              <w:rPr>
                <w:rFonts w:eastAsia="Malgun Gothic"/>
              </w:rPr>
              <w:t>A UE can be provided PUCCH resources or PUSCH resources [</w:t>
            </w:r>
            <w:r w:rsidRPr="008E5ECA">
              <w:rPr>
                <w:rFonts w:eastAsia="Malgun Gothic"/>
                <w:lang w:val="en-US"/>
              </w:rPr>
              <w:t xml:space="preserve">12, TS 38.331] </w:t>
            </w:r>
            <w:r w:rsidRPr="008E5ECA">
              <w:rPr>
                <w:rFonts w:eastAsia="Malgun Gothic"/>
              </w:rPr>
              <w:t xml:space="preserve">to report HARQ-ACK information that the UE generates based on HARQ-ACK information that the UE obtains from PSFCH receptions, or from absence of PSFCH receptions. </w:t>
            </w:r>
          </w:p>
          <w:p w14:paraId="3F908F83" w14:textId="77777777" w:rsidR="008E5ECA" w:rsidRPr="008E5ECA" w:rsidRDefault="008E5ECA" w:rsidP="008E5ECA">
            <w:pPr>
              <w:spacing w:before="180"/>
              <w:rPr>
                <w:rFonts w:eastAsia="Malgun Gothic"/>
                <w:iCs/>
              </w:rPr>
            </w:pPr>
            <w:r w:rsidRPr="008E5ECA">
              <w:rPr>
                <w:rFonts w:eastAsia="Malgun Gothic"/>
                <w:iCs/>
              </w:rPr>
              <w:t xml:space="preserve">For SL configured grant Type 1 or Type 2 PSSCH receptions by a UE within a time period provided by </w:t>
            </w:r>
            <w:r w:rsidRPr="008E5ECA">
              <w:rPr>
                <w:rFonts w:eastAsia="Malgun Gothic"/>
                <w:i/>
                <w:iCs/>
              </w:rPr>
              <w:t>periodSlCG</w:t>
            </w:r>
            <w:r w:rsidRPr="008E5ECA">
              <w:rPr>
                <w:rFonts w:eastAsia="Malgun Gothic"/>
                <w:iCs/>
              </w:rPr>
              <w:t xml:space="preserve">, the UE generates one HARQ-ACK information bit in response to the PSFCH receptions to multiplex in a PUCCH transmission occasion that is after a last time resource, in a set of time resources. </w:t>
            </w:r>
          </w:p>
          <w:p w14:paraId="27DE5FE5" w14:textId="753267CC" w:rsidR="008E5ECA" w:rsidRPr="008E5ECA" w:rsidRDefault="008E5ECA" w:rsidP="008E5ECA">
            <w:pPr>
              <w:rPr>
                <w:rFonts w:eastAsia="Malgun Gothic"/>
              </w:rPr>
            </w:pPr>
            <w:r w:rsidRPr="008E5ECA">
              <w:rPr>
                <w:rFonts w:eastAsia="Malgun Gothic"/>
              </w:rPr>
              <w:t xml:space="preserve">For each PSFCH reception occasion, from a number of PSFCH reception occasions that the UE generates HARQ-ACK information to report in a PUCCH or PUSCH transmission, the UE can be indicated by </w:t>
            </w:r>
            <w:r w:rsidRPr="008E5ECA">
              <w:rPr>
                <w:rFonts w:eastAsia="Malgun Gothic"/>
                <w:strike/>
                <w:color w:val="FF0000"/>
              </w:rPr>
              <w:t>higher layers</w:t>
            </w:r>
            <w:r w:rsidR="00480EC6" w:rsidRPr="00480EC6">
              <w:rPr>
                <w:rFonts w:eastAsia="Malgun Gothic"/>
                <w:strike/>
                <w:color w:val="FF0000"/>
              </w:rPr>
              <w:t xml:space="preserve"> </w:t>
            </w:r>
            <w:r w:rsidR="00480EC6" w:rsidRPr="00480EC6">
              <w:rPr>
                <w:rFonts w:eastAsia="Malgun Gothic"/>
                <w:color w:val="FF0000"/>
              </w:rPr>
              <w:t>SCI</w:t>
            </w:r>
            <w:r w:rsidR="00480EC6">
              <w:rPr>
                <w:rFonts w:eastAsia="Malgun Gothic"/>
                <w:color w:val="FF0000"/>
              </w:rPr>
              <w:t xml:space="preserve"> </w:t>
            </w:r>
            <w:r w:rsidRPr="008E5ECA">
              <w:rPr>
                <w:rFonts w:eastAsia="Malgun Gothic"/>
              </w:rPr>
              <w:t>to perform one of the following and the UE constructs a HARQ-ACK codeword with HARQ-ACK information, when applicable.</w:t>
            </w:r>
          </w:p>
          <w:p w14:paraId="7FD4FB95" w14:textId="0C9A6091" w:rsidR="00480EC6" w:rsidRPr="00480EC6" w:rsidRDefault="00480EC6" w:rsidP="008E5ECA">
            <w:pPr>
              <w:ind w:left="568" w:hanging="284"/>
              <w:rPr>
                <w:rFonts w:eastAsia="Malgun Gothic"/>
                <w:color w:val="FF0000"/>
                <w:lang w:val="x-none" w:eastAsia="ko-KR"/>
              </w:rPr>
            </w:pPr>
            <w:commentRangeStart w:id="30"/>
            <w:r w:rsidRPr="00480EC6">
              <w:rPr>
                <w:rFonts w:eastAsia="Malgun Gothic" w:hint="eastAsia"/>
                <w:color w:val="FF0000"/>
                <w:lang w:val="x-none" w:eastAsia="ko-KR"/>
              </w:rPr>
              <w:t xml:space="preserve">If the UE receives </w:t>
            </w:r>
            <w:r w:rsidR="001118BD">
              <w:rPr>
                <w:rFonts w:eastAsia="Malgun Gothic"/>
                <w:color w:val="FF0000"/>
                <w:lang w:val="x-none" w:eastAsia="ko-KR"/>
              </w:rPr>
              <w:t xml:space="preserve">PSFCH associated with </w:t>
            </w:r>
            <w:r>
              <w:rPr>
                <w:rFonts w:eastAsia="Malgun Gothic"/>
                <w:color w:val="FF0000"/>
                <w:lang w:val="x-none" w:eastAsia="ko-KR"/>
              </w:rPr>
              <w:t>a SCI format 2-A</w:t>
            </w:r>
            <w:commentRangeEnd w:id="30"/>
            <w:r w:rsidR="00E86FD7">
              <w:rPr>
                <w:rStyle w:val="a4"/>
                <w:lang w:val="x-none"/>
              </w:rPr>
              <w:commentReference w:id="30"/>
            </w:r>
            <w:r>
              <w:rPr>
                <w:rFonts w:eastAsia="Malgun Gothic"/>
                <w:color w:val="FF0000"/>
                <w:lang w:val="x-none" w:eastAsia="ko-KR"/>
              </w:rPr>
              <w:t xml:space="preserve"> with Cast type indicator = 10,</w:t>
            </w:r>
          </w:p>
          <w:p w14:paraId="19119CBA" w14:textId="77777777" w:rsidR="008E5ECA" w:rsidRPr="008E5ECA" w:rsidRDefault="008E5ECA" w:rsidP="008E5ECA">
            <w:pPr>
              <w:ind w:left="568" w:hanging="284"/>
              <w:rPr>
                <w:rFonts w:eastAsia="宋体"/>
                <w:bCs/>
                <w:kern w:val="32"/>
                <w:lang w:val="en-US" w:eastAsia="zh-CN"/>
              </w:rPr>
            </w:pPr>
            <w:r w:rsidRPr="008E5ECA">
              <w:rPr>
                <w:rFonts w:eastAsia="Malgun Gothic"/>
                <w:lang w:val="x-none"/>
              </w:rPr>
              <w:lastRenderedPageBreak/>
              <w:t>-</w:t>
            </w:r>
            <w:r w:rsidRPr="008E5ECA">
              <w:rPr>
                <w:rFonts w:eastAsia="Malgun Gothic"/>
                <w:lang w:val="x-none"/>
              </w:rPr>
              <w:tab/>
            </w:r>
            <w:r w:rsidRPr="008E5ECA">
              <w:rPr>
                <w:rFonts w:eastAsia="宋体"/>
                <w:bCs/>
                <w:kern w:val="32"/>
                <w:lang w:val="en-US" w:eastAsia="zh-CN"/>
              </w:rPr>
              <w:t>generate HARQ-ACK information with same value as a value of HARQ-ACK information the UE determines from a PSFCH reception in the PSFCH reception occasion and, if the UE determines that a PSFCH is not received at the PSFCH reception occasion, generate NACK</w:t>
            </w:r>
          </w:p>
          <w:p w14:paraId="78F5001A" w14:textId="6D18EBBE" w:rsidR="00480EC6" w:rsidRPr="00480EC6" w:rsidRDefault="00480EC6" w:rsidP="00480EC6">
            <w:pPr>
              <w:ind w:left="568" w:hanging="284"/>
              <w:rPr>
                <w:rFonts w:eastAsia="Malgun Gothic"/>
                <w:color w:val="FF0000"/>
                <w:lang w:val="x-none" w:eastAsia="ko-KR"/>
              </w:rPr>
            </w:pPr>
            <w:r w:rsidRPr="00480EC6">
              <w:rPr>
                <w:rFonts w:eastAsia="Malgun Gothic" w:hint="eastAsia"/>
                <w:color w:val="FF0000"/>
                <w:lang w:val="x-none" w:eastAsia="ko-KR"/>
              </w:rPr>
              <w:t xml:space="preserve">If the UE receives </w:t>
            </w:r>
            <w:r w:rsidR="001118BD" w:rsidRPr="001118BD">
              <w:rPr>
                <w:rFonts w:eastAsia="Malgun Gothic"/>
                <w:color w:val="FF0000"/>
                <w:lang w:val="x-none" w:eastAsia="ko-KR"/>
              </w:rPr>
              <w:t xml:space="preserve">PSFCH associated with </w:t>
            </w:r>
            <w:r>
              <w:rPr>
                <w:rFonts w:eastAsia="Malgun Gothic"/>
                <w:color w:val="FF0000"/>
                <w:lang w:val="x-none" w:eastAsia="ko-KR"/>
              </w:rPr>
              <w:t>a SCI format 2-A with Cast type indicator = 0</w:t>
            </w:r>
            <w:r w:rsidR="004D3BD0">
              <w:rPr>
                <w:rFonts w:eastAsia="Malgun Gothic"/>
                <w:color w:val="FF0000"/>
                <w:lang w:val="x-none" w:eastAsia="ko-KR"/>
              </w:rPr>
              <w:t>1</w:t>
            </w:r>
            <w:r>
              <w:rPr>
                <w:rFonts w:eastAsia="Malgun Gothic"/>
                <w:color w:val="FF0000"/>
                <w:lang w:val="x-none" w:eastAsia="ko-KR"/>
              </w:rPr>
              <w:t>,</w:t>
            </w:r>
          </w:p>
          <w:p w14:paraId="53B63874" w14:textId="77777777" w:rsidR="008E5ECA" w:rsidRPr="0031355C" w:rsidRDefault="008E5ECA" w:rsidP="008E5ECA">
            <w:pPr>
              <w:ind w:left="568" w:hanging="284"/>
              <w:rPr>
                <w:rFonts w:eastAsia="宋体"/>
                <w:bCs/>
                <w:strike/>
                <w:kern w:val="32"/>
                <w:lang w:val="en-US" w:eastAsia="zh-CN"/>
              </w:rPr>
            </w:pPr>
            <w:r w:rsidRPr="0031355C">
              <w:rPr>
                <w:rFonts w:eastAsia="Malgun Gothic"/>
                <w:strike/>
                <w:color w:val="FF0000"/>
                <w:lang w:val="x-none"/>
              </w:rPr>
              <w:t>-</w:t>
            </w:r>
            <w:r w:rsidRPr="0031355C">
              <w:rPr>
                <w:rFonts w:eastAsia="Malgun Gothic"/>
                <w:strike/>
                <w:color w:val="FF0000"/>
                <w:lang w:val="x-none"/>
              </w:rPr>
              <w:tab/>
            </w:r>
            <w:r w:rsidRPr="0031355C">
              <w:rPr>
                <w:rFonts w:eastAsia="宋体"/>
                <w:bCs/>
                <w:strike/>
                <w:color w:val="FF0000"/>
                <w:kern w:val="32"/>
                <w:lang w:val="en-US" w:eastAsia="zh-CN"/>
              </w:rPr>
              <w:t xml:space="preserve">generate ACK when the UE determines ACK from each PSFCH reception for the number of PSFCH reception occasions; otherwise, generate NACK if the UE determines absence of PSFCH reception or determines a NACK value from a PSFCH reception at a corresponding PSFCH reception occasion </w:t>
            </w:r>
          </w:p>
          <w:p w14:paraId="37E3B43A" w14:textId="77777777" w:rsidR="004D3BD0" w:rsidRPr="001118BD" w:rsidRDefault="004D3BD0" w:rsidP="004D3BD0">
            <w:pPr>
              <w:ind w:left="568" w:hanging="284"/>
              <w:rPr>
                <w:rFonts w:eastAsia="Malgun Gothic"/>
                <w:color w:val="FF0000"/>
                <w:lang w:val="x-none"/>
              </w:rPr>
            </w:pPr>
            <w:r w:rsidRPr="001118BD">
              <w:rPr>
                <w:rFonts w:eastAsia="Malgun Gothic"/>
                <w:color w:val="FF0000"/>
                <w:lang w:val="en-US"/>
              </w:rPr>
              <w:t>-</w:t>
            </w:r>
            <w:r w:rsidRPr="001118BD">
              <w:rPr>
                <w:rFonts w:eastAsia="Malgun Gothic"/>
                <w:color w:val="FF0000"/>
                <w:lang w:val="en-US"/>
              </w:rPr>
              <w:tab/>
            </w:r>
            <w:r w:rsidRPr="001118BD">
              <w:rPr>
                <w:rFonts w:eastAsia="Malgun Gothic"/>
                <w:color w:val="FF0000"/>
                <w:lang w:val="x-none"/>
              </w:rPr>
              <w:t xml:space="preserve">generate ACK when the UE determines ACK from at least one PSFCH reception for the number of PSFCH reception occasions of a PSFCH resource </w:t>
            </w:r>
            <w:commentRangeStart w:id="31"/>
            <w:r w:rsidRPr="001118BD">
              <w:rPr>
                <w:rFonts w:eastAsia="Malgun Gothic"/>
                <w:color w:val="FF0000"/>
                <w:lang w:val="x-none"/>
              </w:rPr>
              <w:t xml:space="preserve">with an index with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color w:val="FF000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lang w:val="x-none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eastAsia="Malgun Gothic"/>
                      <w:color w:val="FF0000"/>
                      <w:lang w:val="x-none"/>
                    </w:rPr>
                    <m:t>ID</m:t>
                  </m:r>
                  <m:ctrlPr>
                    <w:rPr>
                      <w:rFonts w:ascii="Cambria Math" w:eastAsia="宋体" w:hAnsi="Cambria Math" w:cs="Calibri"/>
                      <w:color w:val="FF0000"/>
                      <w:lang w:val="x-none"/>
                    </w:rPr>
                  </m:ctrlPr>
                </m:sub>
              </m:sSub>
            </m:oMath>
            <w:r w:rsidRPr="001118BD">
              <w:rPr>
                <w:rFonts w:eastAsia="Malgun Gothic"/>
                <w:color w:val="FF0000"/>
                <w:lang w:val="x-none"/>
              </w:rPr>
              <w:t>, as determined in Clause 16.3</w:t>
            </w:r>
            <w:r w:rsidRPr="001118BD">
              <w:rPr>
                <w:rFonts w:eastAsia="Malgun Gothic"/>
                <w:color w:val="FF0000"/>
                <w:lang w:val="en-US"/>
              </w:rPr>
              <w:t>,</w:t>
            </w:r>
            <w:r w:rsidRPr="001118BD">
              <w:rPr>
                <w:rFonts w:eastAsia="Malgun Gothic"/>
                <w:color w:val="FF0000"/>
                <w:lang w:val="x-none"/>
              </w:rPr>
              <w:t xml:space="preserve"> for every identity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color w:val="FF000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lang w:val="x-none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eastAsia="Malgun Gothic"/>
                      <w:color w:val="FF0000"/>
                      <w:lang w:val="x-none"/>
                    </w:rPr>
                    <m:t>ID</m:t>
                  </m:r>
                  <m:ctrlPr>
                    <w:rPr>
                      <w:rFonts w:ascii="Cambria Math" w:eastAsia="宋体" w:hAnsi="Cambria Math" w:cs="Calibri"/>
                      <w:color w:val="FF0000"/>
                      <w:lang w:val="x-none"/>
                    </w:rPr>
                  </m:ctrlPr>
                </m:sub>
              </m:sSub>
            </m:oMath>
            <w:r w:rsidRPr="001118BD">
              <w:rPr>
                <w:rFonts w:eastAsia="Malgun Gothic"/>
                <w:color w:val="FF0000"/>
                <w:lang w:val="x-none"/>
              </w:rPr>
              <w:t xml:space="preserve"> of the UEs expected to receive the PSSCH</w:t>
            </w:r>
            <w:commentRangeEnd w:id="31"/>
            <w:r w:rsidR="00E86FD7">
              <w:rPr>
                <w:rStyle w:val="a4"/>
                <w:lang w:val="x-none"/>
              </w:rPr>
              <w:commentReference w:id="31"/>
            </w:r>
            <w:r w:rsidRPr="001118BD">
              <w:rPr>
                <w:rFonts w:eastAsia="Malgun Gothic"/>
                <w:color w:val="FF0000"/>
                <w:lang w:val="en-US"/>
              </w:rPr>
              <w:t>, as indicated by higher layers; otherwise, generate NACK.</w:t>
            </w:r>
          </w:p>
          <w:p w14:paraId="6A11E08D" w14:textId="3F891096" w:rsidR="00480EC6" w:rsidRPr="00480EC6" w:rsidRDefault="00480EC6" w:rsidP="00480EC6">
            <w:pPr>
              <w:ind w:left="568" w:hanging="284"/>
              <w:rPr>
                <w:rFonts w:eastAsia="Malgun Gothic"/>
                <w:color w:val="FF0000"/>
                <w:lang w:val="x-none" w:eastAsia="ko-KR"/>
              </w:rPr>
            </w:pPr>
            <w:r w:rsidRPr="00480EC6">
              <w:rPr>
                <w:rFonts w:eastAsia="Malgun Gothic" w:hint="eastAsia"/>
                <w:color w:val="FF0000"/>
                <w:lang w:val="x-none" w:eastAsia="ko-KR"/>
              </w:rPr>
              <w:t xml:space="preserve">If the UE receives </w:t>
            </w:r>
            <w:r w:rsidR="001118BD" w:rsidRPr="001118BD">
              <w:rPr>
                <w:rFonts w:eastAsia="Malgun Gothic"/>
                <w:color w:val="FF0000"/>
                <w:lang w:val="x-none" w:eastAsia="ko-KR"/>
              </w:rPr>
              <w:t xml:space="preserve">PSFCH associated with </w:t>
            </w:r>
            <w:r>
              <w:rPr>
                <w:rFonts w:eastAsia="Malgun Gothic"/>
                <w:color w:val="FF0000"/>
                <w:lang w:val="x-none" w:eastAsia="ko-KR"/>
              </w:rPr>
              <w:t>a SCI format 2-B,</w:t>
            </w:r>
          </w:p>
          <w:p w14:paraId="10A08C6A" w14:textId="77777777" w:rsidR="008E5ECA" w:rsidRPr="008E5ECA" w:rsidRDefault="008E5ECA" w:rsidP="008E5ECA">
            <w:pPr>
              <w:ind w:left="568" w:hanging="284"/>
              <w:rPr>
                <w:rFonts w:eastAsia="宋体"/>
                <w:bCs/>
                <w:kern w:val="32"/>
                <w:lang w:val="en-US" w:eastAsia="zh-CN"/>
              </w:rPr>
            </w:pPr>
            <w:r w:rsidRPr="008E5ECA">
              <w:rPr>
                <w:rFonts w:eastAsia="Malgun Gothic"/>
                <w:lang w:val="x-none"/>
              </w:rPr>
              <w:t>-</w:t>
            </w:r>
            <w:r w:rsidRPr="008E5ECA">
              <w:rPr>
                <w:rFonts w:eastAsia="Malgun Gothic"/>
                <w:lang w:val="x-none"/>
              </w:rPr>
              <w:tab/>
            </w:r>
            <w:r w:rsidRPr="008E5ECA">
              <w:rPr>
                <w:rFonts w:eastAsia="宋体"/>
                <w:bCs/>
                <w:kern w:val="32"/>
                <w:lang w:val="en-US" w:eastAsia="zh-CN"/>
              </w:rPr>
              <w:t xml:space="preserve">generate ACK when the UE determines absence of PSFCH reception for each PSFCH reception occasion from the number of PSFCH reception occasions; otherwise, generate NACK </w:t>
            </w:r>
          </w:p>
          <w:p w14:paraId="7A3782EA" w14:textId="77777777" w:rsidR="008E5ECA" w:rsidRPr="001118BD" w:rsidRDefault="008E5ECA" w:rsidP="008E5ECA">
            <w:pPr>
              <w:ind w:left="568" w:hanging="284"/>
              <w:rPr>
                <w:rFonts w:eastAsia="Malgun Gothic"/>
                <w:strike/>
                <w:color w:val="FF0000"/>
                <w:lang w:val="x-none"/>
              </w:rPr>
            </w:pPr>
            <w:r w:rsidRPr="001118BD">
              <w:rPr>
                <w:rFonts w:eastAsia="Malgun Gothic"/>
                <w:strike/>
                <w:color w:val="FF0000"/>
                <w:lang w:val="en-US"/>
              </w:rPr>
              <w:t>-</w:t>
            </w:r>
            <w:r w:rsidRPr="001118BD">
              <w:rPr>
                <w:rFonts w:eastAsia="Malgun Gothic"/>
                <w:strike/>
                <w:color w:val="FF0000"/>
                <w:lang w:val="en-US"/>
              </w:rPr>
              <w:tab/>
            </w:r>
            <w:r w:rsidRPr="001118BD">
              <w:rPr>
                <w:rFonts w:eastAsia="Malgun Gothic"/>
                <w:strike/>
                <w:color w:val="FF0000"/>
                <w:lang w:val="x-none"/>
              </w:rPr>
              <w:t xml:space="preserve">generate ACK when the UE determines ACK from at least one PSFCH reception for the number of PSFCH reception occasions of a PSFCH resource with an index with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strike/>
                      <w:color w:val="FF000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trike/>
                      <w:color w:val="FF0000"/>
                      <w:lang w:val="x-none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eastAsia="Malgun Gothic"/>
                      <w:strike/>
                      <w:color w:val="FF0000"/>
                      <w:lang w:val="x-none"/>
                    </w:rPr>
                    <m:t>ID</m:t>
                  </m:r>
                  <m:ctrlPr>
                    <w:rPr>
                      <w:rFonts w:ascii="Cambria Math" w:eastAsia="宋体" w:hAnsi="Cambria Math" w:cs="Calibri"/>
                      <w:strike/>
                      <w:color w:val="FF0000"/>
                      <w:lang w:val="x-none"/>
                    </w:rPr>
                  </m:ctrlPr>
                </m:sub>
              </m:sSub>
            </m:oMath>
            <w:r w:rsidRPr="001118BD">
              <w:rPr>
                <w:rFonts w:eastAsia="Malgun Gothic"/>
                <w:strike/>
                <w:color w:val="FF0000"/>
                <w:lang w:val="x-none"/>
              </w:rPr>
              <w:t>, as determined in Clause 16.3</w:t>
            </w:r>
            <w:r w:rsidRPr="001118BD">
              <w:rPr>
                <w:rFonts w:eastAsia="Malgun Gothic"/>
                <w:strike/>
                <w:color w:val="FF0000"/>
                <w:lang w:val="en-US"/>
              </w:rPr>
              <w:t>,</w:t>
            </w:r>
            <w:r w:rsidRPr="001118BD">
              <w:rPr>
                <w:rFonts w:eastAsia="Malgun Gothic"/>
                <w:strike/>
                <w:color w:val="FF0000"/>
                <w:lang w:val="x-none"/>
              </w:rPr>
              <w:t xml:space="preserve"> for every identity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strike/>
                      <w:color w:val="FF000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trike/>
                      <w:color w:val="FF0000"/>
                      <w:lang w:val="x-none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eastAsia="Malgun Gothic"/>
                      <w:strike/>
                      <w:color w:val="FF0000"/>
                      <w:lang w:val="x-none"/>
                    </w:rPr>
                    <m:t>ID</m:t>
                  </m:r>
                  <m:ctrlPr>
                    <w:rPr>
                      <w:rFonts w:ascii="Cambria Math" w:eastAsia="宋体" w:hAnsi="Cambria Math" w:cs="Calibri"/>
                      <w:strike/>
                      <w:color w:val="FF0000"/>
                      <w:lang w:val="x-none"/>
                    </w:rPr>
                  </m:ctrlPr>
                </m:sub>
              </m:sSub>
            </m:oMath>
            <w:r w:rsidRPr="001118BD">
              <w:rPr>
                <w:rFonts w:eastAsia="Malgun Gothic"/>
                <w:strike/>
                <w:color w:val="FF0000"/>
                <w:lang w:val="x-none"/>
              </w:rPr>
              <w:t xml:space="preserve"> of the UEs expected to receive the PSSCH</w:t>
            </w:r>
            <w:r w:rsidRPr="001118BD">
              <w:rPr>
                <w:rFonts w:eastAsia="Malgun Gothic"/>
                <w:strike/>
                <w:color w:val="FF0000"/>
                <w:lang w:val="en-US"/>
              </w:rPr>
              <w:t>, as indicated by higher layers; otherwise, generate NACK.</w:t>
            </w:r>
          </w:p>
          <w:p w14:paraId="3EA644FE" w14:textId="77777777" w:rsidR="008E5ECA" w:rsidRPr="008E5ECA" w:rsidRDefault="008E5ECA" w:rsidP="008E5ECA">
            <w:pPr>
              <w:rPr>
                <w:rFonts w:eastAsia="Malgun Gothic"/>
                <w:lang w:val="en-US"/>
              </w:rPr>
            </w:pPr>
            <w:r w:rsidRPr="008E5ECA">
              <w:rPr>
                <w:rFonts w:eastAsia="Malgun Gothic"/>
                <w:lang w:val="en-US"/>
              </w:rPr>
              <w:t>The UE generates NACK when, due to prioritization, as described in Clause 16.2.4, the UE does not receive PSFCH in any PSFCH reception occasion associated with a PSSCH transmission in a resource provided by a DCI format 3_0 with CRC scrambled by a SL-RNTI or, for a configured grant, in a resource provided in a single period and for which the UE is provided a PUCCH resource to report HARQ-ACK information.</w:t>
            </w:r>
          </w:p>
          <w:p w14:paraId="0BB19307" w14:textId="77777777" w:rsidR="008E5ECA" w:rsidRPr="008E5ECA" w:rsidRDefault="008E5ECA" w:rsidP="008E5ECA">
            <w:pPr>
              <w:rPr>
                <w:rFonts w:eastAsia="Malgun Gothic"/>
                <w:lang w:val="en-US"/>
              </w:rPr>
            </w:pPr>
            <w:r w:rsidRPr="008E5ECA">
              <w:rPr>
                <w:rFonts w:eastAsia="Malgun Gothic"/>
                <w:lang w:val="en-US"/>
              </w:rPr>
              <w:t>The UE generates NACK when, due to prioritization as described in Clause 16.2.4, the UE does not transmit a PSSCH in any of the resources provided by a DCI format 3_0 with CRC scrambled by SL-RNTI or, for a configured grant, in any of the resources provided in a single period and for which the UE is provided a PUCCH resource to report HARQ-ACK information. The UE generates ACK if the UE does not transmit a PSCCH with a SCI format 0_1 scheduling a PSSCH in any of the resources provided by a configured grant in a single period and for which the UE is provided a PUCCH resource to report HARQ-ACK information.</w:t>
            </w:r>
          </w:p>
          <w:p w14:paraId="6DF2E2D3" w14:textId="77777777" w:rsidR="008E5ECA" w:rsidRDefault="008E5ECA" w:rsidP="008E5ECA">
            <w:pPr>
              <w:rPr>
                <w:rFonts w:ascii="Arial" w:eastAsia="宋体" w:hAnsi="Arial" w:cs="Arial"/>
                <w:color w:val="FF0000"/>
                <w:sz w:val="28"/>
                <w:szCs w:val="28"/>
                <w:lang w:eastAsia="zh-CN"/>
              </w:rPr>
            </w:pPr>
            <w:r w:rsidRPr="008E5ECA">
              <w:rPr>
                <w:rFonts w:ascii="Arial" w:eastAsia="宋体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  <w:p w14:paraId="730503EF" w14:textId="1C8C4CC8" w:rsidR="008E5ECA" w:rsidRPr="008E5ECA" w:rsidRDefault="008E5ECA" w:rsidP="008E5ECA">
            <w:pPr>
              <w:rPr>
                <w:rFonts w:ascii="Arial" w:eastAsia="宋体" w:hAnsi="Arial" w:cs="Arial"/>
                <w:color w:val="FF0000"/>
                <w:sz w:val="28"/>
                <w:szCs w:val="28"/>
                <w:lang w:val="en-US" w:eastAsia="zh-CN"/>
              </w:rPr>
            </w:pPr>
          </w:p>
        </w:tc>
      </w:tr>
    </w:tbl>
    <w:p w14:paraId="4F1F32E0" w14:textId="77777777" w:rsidR="008E5ECA" w:rsidRDefault="008E5ECA" w:rsidP="004754AE">
      <w:pPr>
        <w:rPr>
          <w:lang w:eastAsia="ko-KR"/>
        </w:rPr>
      </w:pPr>
    </w:p>
    <w:p w14:paraId="53C846C9" w14:textId="77777777" w:rsidR="004D3BD0" w:rsidRDefault="004D3BD0" w:rsidP="004754AE">
      <w:pPr>
        <w:rPr>
          <w:lang w:eastAsia="ko-KR"/>
        </w:rPr>
      </w:pPr>
    </w:p>
    <w:p w14:paraId="3C4F8C03" w14:textId="67DBA190" w:rsidR="004D3BD0" w:rsidRDefault="004D3BD0" w:rsidP="004D3BD0">
      <w:pPr>
        <w:rPr>
          <w:lang w:val="en-US" w:eastAsia="ko-KR"/>
        </w:rPr>
      </w:pPr>
      <w:r w:rsidRPr="00100E80">
        <w:rPr>
          <w:rFonts w:ascii="Calibri" w:eastAsia="Batang" w:hAnsi="Calibri" w:cs="Calibri" w:hint="eastAsia"/>
          <w:kern w:val="2"/>
          <w:sz w:val="22"/>
          <w:szCs w:val="24"/>
          <w:lang w:val="en-US" w:eastAsia="ko-KR"/>
        </w:rPr>
        <w:t>TP for 38.21</w:t>
      </w:r>
      <w:r>
        <w:rPr>
          <w:rFonts w:ascii="Calibri" w:eastAsia="Batang" w:hAnsi="Calibri" w:cs="Calibri"/>
          <w:kern w:val="2"/>
          <w:sz w:val="22"/>
          <w:szCs w:val="24"/>
          <w:lang w:val="en-US" w:eastAsia="ko-KR"/>
        </w:rPr>
        <w:t>4</w:t>
      </w:r>
    </w:p>
    <w:tbl>
      <w:tblPr>
        <w:tblpPr w:leftFromText="142" w:rightFromText="142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4D3BD0" w14:paraId="11030A70" w14:textId="77777777" w:rsidTr="00A26D0F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3F8E0" w14:textId="4EFA5A4A" w:rsidR="0010174E" w:rsidRPr="0010174E" w:rsidRDefault="0010174E" w:rsidP="0010174E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eastAsia="Times New Roman" w:hAnsi="Arial"/>
                <w:sz w:val="28"/>
              </w:rPr>
            </w:pPr>
            <w:bookmarkStart w:id="32" w:name="_Toc29673257"/>
            <w:bookmarkStart w:id="33" w:name="_Toc29673398"/>
            <w:bookmarkStart w:id="34" w:name="_Toc29674391"/>
            <w:r w:rsidRPr="0010174E">
              <w:rPr>
                <w:rFonts w:ascii="Arial" w:eastAsia="Times New Roman" w:hAnsi="Arial"/>
                <w:sz w:val="28"/>
              </w:rPr>
              <w:t>8.5.2</w:t>
            </w:r>
            <w:r w:rsidRPr="0010174E">
              <w:rPr>
                <w:rFonts w:ascii="Arial" w:eastAsia="Times New Roman" w:hAnsi="Arial"/>
                <w:sz w:val="28"/>
              </w:rPr>
              <w:tab/>
              <w:t>Channel state information</w:t>
            </w:r>
            <w:bookmarkEnd w:id="32"/>
            <w:bookmarkEnd w:id="33"/>
            <w:bookmarkEnd w:id="34"/>
          </w:p>
          <w:p w14:paraId="536F6A7D" w14:textId="77777777" w:rsidR="0010174E" w:rsidRPr="0010174E" w:rsidRDefault="0010174E" w:rsidP="0010174E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Times New Roman" w:hAnsi="Arial"/>
                <w:sz w:val="24"/>
              </w:rPr>
            </w:pPr>
            <w:bookmarkStart w:id="35" w:name="_Toc29673258"/>
            <w:bookmarkStart w:id="36" w:name="_Toc29673399"/>
            <w:bookmarkStart w:id="37" w:name="_Toc29674392"/>
            <w:r w:rsidRPr="0010174E">
              <w:rPr>
                <w:rFonts w:ascii="Arial" w:eastAsia="Times New Roman" w:hAnsi="Arial"/>
                <w:sz w:val="24"/>
              </w:rPr>
              <w:t>8.5.2.1</w:t>
            </w:r>
            <w:r w:rsidRPr="0010174E">
              <w:rPr>
                <w:rFonts w:ascii="Arial" w:eastAsia="Times New Roman" w:hAnsi="Arial"/>
                <w:sz w:val="24"/>
              </w:rPr>
              <w:tab/>
              <w:t>CSI reporting quantities</w:t>
            </w:r>
            <w:bookmarkEnd w:id="35"/>
            <w:bookmarkEnd w:id="36"/>
            <w:bookmarkEnd w:id="37"/>
          </w:p>
          <w:p w14:paraId="74551154" w14:textId="77777777" w:rsidR="0010174E" w:rsidRPr="0010174E" w:rsidRDefault="0010174E" w:rsidP="0010174E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Times New Roman" w:hAnsi="Arial"/>
                <w:sz w:val="24"/>
              </w:rPr>
            </w:pPr>
            <w:bookmarkStart w:id="38" w:name="_Toc29673259"/>
            <w:bookmarkStart w:id="39" w:name="_Toc29673400"/>
            <w:bookmarkStart w:id="40" w:name="_Toc29674393"/>
            <w:r w:rsidRPr="0010174E">
              <w:rPr>
                <w:rFonts w:ascii="Arial" w:eastAsia="Times New Roman" w:hAnsi="Arial"/>
                <w:sz w:val="24"/>
              </w:rPr>
              <w:t>8.5.2.1.1</w:t>
            </w:r>
            <w:r w:rsidRPr="0010174E">
              <w:rPr>
                <w:rFonts w:ascii="Arial" w:eastAsia="Times New Roman" w:hAnsi="Arial"/>
                <w:sz w:val="24"/>
              </w:rPr>
              <w:tab/>
              <w:t>Channel quality indicator (CQI)</w:t>
            </w:r>
            <w:bookmarkEnd w:id="38"/>
            <w:bookmarkEnd w:id="39"/>
            <w:bookmarkEnd w:id="40"/>
          </w:p>
          <w:p w14:paraId="7E86AE23" w14:textId="77777777" w:rsidR="0010174E" w:rsidRPr="0010174E" w:rsidRDefault="0010174E" w:rsidP="0010174E">
            <w:pPr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The UE shall derive CQI as specified in section 5.2.2.1, with the following changes</w:t>
            </w:r>
          </w:p>
          <w:p w14:paraId="0FD360D7" w14:textId="77777777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>PDSCH replaced by PSSCH</w:t>
            </w:r>
          </w:p>
          <w:p w14:paraId="3B36CFC7" w14:textId="77777777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>uplink slot replaced by sidelink slot</w:t>
            </w:r>
          </w:p>
          <w:p w14:paraId="40CDDD8F" w14:textId="77777777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>downlink physical resource blocks replaced by sidelink physical resource blocks</w:t>
            </w:r>
          </w:p>
          <w:p w14:paraId="34B98FBE" w14:textId="77777777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lastRenderedPageBreak/>
              <w:t>-</w:t>
            </w:r>
            <w:r w:rsidRPr="0010174E">
              <w:rPr>
                <w:rFonts w:eastAsia="Times New Roman"/>
              </w:rPr>
              <w:tab/>
              <w:t>Transport Block Size determination according to Clause 8.1.3.2</w:t>
            </w:r>
          </w:p>
          <w:p w14:paraId="4DCC28DD" w14:textId="3C0F2E9E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 xml:space="preserve">CSI reference resource according to </w:t>
            </w:r>
            <w:r w:rsidRPr="00150A4B">
              <w:rPr>
                <w:rFonts w:eastAsia="Times New Roman"/>
                <w:strike/>
                <w:color w:val="FF0000"/>
              </w:rPr>
              <w:t>TODO</w:t>
            </w:r>
            <w:r w:rsidR="00150A4B" w:rsidRPr="00150A4B">
              <w:rPr>
                <w:rFonts w:eastAsia="Times New Roman"/>
                <w:color w:val="FF0000"/>
              </w:rPr>
              <w:t xml:space="preserve"> Cl</w:t>
            </w:r>
            <w:r w:rsidR="00150A4B">
              <w:rPr>
                <w:rFonts w:eastAsia="Times New Roman"/>
                <w:color w:val="FF0000"/>
              </w:rPr>
              <w:t>au</w:t>
            </w:r>
            <w:r w:rsidR="00150A4B" w:rsidRPr="00150A4B">
              <w:rPr>
                <w:rFonts w:eastAsia="Times New Roman"/>
                <w:color w:val="FF0000"/>
              </w:rPr>
              <w:t xml:space="preserve">se </w:t>
            </w:r>
            <w:r w:rsidR="005535D7">
              <w:rPr>
                <w:rFonts w:eastAsia="Times New Roman"/>
                <w:color w:val="FF0000"/>
              </w:rPr>
              <w:t>8.5.2.3</w:t>
            </w:r>
          </w:p>
          <w:p w14:paraId="2C489302" w14:textId="77777777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>interference measurements are not supported</w:t>
            </w:r>
          </w:p>
          <w:p w14:paraId="312FAF66" w14:textId="77777777" w:rsidR="004D3BD0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>sub-band differential CQI is not supported</w:t>
            </w:r>
          </w:p>
          <w:p w14:paraId="5DBC0F8D" w14:textId="77777777" w:rsidR="0010174E" w:rsidRDefault="0010174E" w:rsidP="00084ABE">
            <w:pPr>
              <w:ind w:left="568" w:hanging="284"/>
              <w:rPr>
                <w:rFonts w:eastAsia="Times New Roman"/>
                <w:color w:val="FF0000"/>
              </w:rPr>
            </w:pPr>
            <w:r w:rsidRPr="0010174E">
              <w:rPr>
                <w:rFonts w:eastAsia="Times New Roman"/>
                <w:color w:val="FF0000"/>
              </w:rPr>
              <w:t xml:space="preserve">-  </w:t>
            </w:r>
            <w:r w:rsidRPr="0010174E">
              <w:rPr>
                <w:rFonts w:eastAsia="Times New Roman"/>
                <w:i/>
                <w:color w:val="FF0000"/>
              </w:rPr>
              <w:t>cqi-Table</w:t>
            </w:r>
            <w:r>
              <w:rPr>
                <w:rFonts w:eastAsia="Times New Roman"/>
                <w:color w:val="FF0000"/>
              </w:rPr>
              <w:t xml:space="preserve"> is determined </w:t>
            </w:r>
            <w:r w:rsidR="00084ABE">
              <w:rPr>
                <w:rFonts w:eastAsia="Times New Roman"/>
                <w:color w:val="FF0000"/>
              </w:rPr>
              <w:t xml:space="preserve">as indicated by </w:t>
            </w:r>
            <w:r>
              <w:rPr>
                <w:rFonts w:eastAsia="Times New Roman"/>
                <w:color w:val="FF0000"/>
              </w:rPr>
              <w:t>Additional MCS table indicat</w:t>
            </w:r>
            <w:r w:rsidR="00084ABE">
              <w:rPr>
                <w:rFonts w:eastAsia="Times New Roman"/>
                <w:color w:val="FF0000"/>
              </w:rPr>
              <w:t>or in a</w:t>
            </w:r>
            <w:r>
              <w:rPr>
                <w:rFonts w:eastAsia="Times New Roman"/>
                <w:color w:val="FF0000"/>
              </w:rPr>
              <w:t xml:space="preserve"> SCI format 1-A</w:t>
            </w:r>
            <w:r w:rsidR="00084ABE">
              <w:rPr>
                <w:rFonts w:eastAsia="Times New Roman"/>
                <w:color w:val="FF0000"/>
              </w:rPr>
              <w:t>,</w:t>
            </w:r>
          </w:p>
          <w:p w14:paraId="19578E4A" w14:textId="35595054" w:rsidR="00084ABE" w:rsidRDefault="00084ABE" w:rsidP="00084ABE">
            <w:pPr>
              <w:ind w:left="568" w:hanging="284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 xml:space="preserve">   -  </w:t>
            </w:r>
            <w:r w:rsidRPr="00084ABE">
              <w:rPr>
                <w:rFonts w:eastAsia="Times New Roman"/>
                <w:i/>
                <w:color w:val="FF0000"/>
              </w:rPr>
              <w:t>cqi-Table</w:t>
            </w:r>
            <w:r>
              <w:rPr>
                <w:rFonts w:eastAsia="Times New Roman"/>
                <w:color w:val="FF0000"/>
              </w:rPr>
              <w:t xml:space="preserve"> = ‘table1’ if Additional MCS table indicator </w:t>
            </w:r>
            <w:r w:rsidR="0031355C">
              <w:rPr>
                <w:rFonts w:eastAsia="Times New Roman"/>
                <w:color w:val="FF0000"/>
              </w:rPr>
              <w:t>indicates</w:t>
            </w:r>
            <w:r>
              <w:t xml:space="preserve"> </w:t>
            </w:r>
            <w:r w:rsidRPr="00084ABE">
              <w:rPr>
                <w:rFonts w:eastAsia="Times New Roman"/>
                <w:color w:val="FF0000"/>
              </w:rPr>
              <w:t>Table 5.1.3.1-1</w:t>
            </w:r>
            <w:r>
              <w:rPr>
                <w:rFonts w:eastAsia="Times New Roman"/>
                <w:color w:val="FF0000"/>
              </w:rPr>
              <w:t>,</w:t>
            </w:r>
          </w:p>
          <w:p w14:paraId="2D079CF9" w14:textId="591D9C9C" w:rsidR="00084ABE" w:rsidRDefault="00084ABE" w:rsidP="00084ABE">
            <w:pPr>
              <w:ind w:left="568" w:hanging="284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 xml:space="preserve">   -  </w:t>
            </w:r>
            <w:r w:rsidRPr="00084ABE">
              <w:rPr>
                <w:rFonts w:eastAsia="Times New Roman"/>
                <w:i/>
                <w:color w:val="FF0000"/>
              </w:rPr>
              <w:t>cqi-Table</w:t>
            </w:r>
            <w:r>
              <w:rPr>
                <w:rFonts w:eastAsia="Times New Roman"/>
                <w:color w:val="FF0000"/>
              </w:rPr>
              <w:t xml:space="preserve"> = ‘table2’ if Additional MCS table indicator</w:t>
            </w:r>
            <w:r w:rsidR="0031355C">
              <w:t xml:space="preserve"> </w:t>
            </w:r>
            <w:r w:rsidR="0031355C" w:rsidRPr="0031355C">
              <w:rPr>
                <w:rFonts w:eastAsia="Times New Roman"/>
                <w:color w:val="FF0000"/>
              </w:rPr>
              <w:t>indicates</w:t>
            </w:r>
            <w:r>
              <w:t xml:space="preserve"> </w:t>
            </w:r>
            <w:r w:rsidRPr="00084ABE">
              <w:rPr>
                <w:rFonts w:eastAsia="Times New Roman"/>
                <w:color w:val="FF0000"/>
              </w:rPr>
              <w:t>Table 5.1.3.1-</w:t>
            </w:r>
            <w:r>
              <w:rPr>
                <w:rFonts w:eastAsia="Times New Roman"/>
                <w:color w:val="FF0000"/>
              </w:rPr>
              <w:t>2,</w:t>
            </w:r>
          </w:p>
          <w:p w14:paraId="53482011" w14:textId="5B45455B" w:rsidR="00084ABE" w:rsidRPr="00084ABE" w:rsidRDefault="00084ABE" w:rsidP="0031355C">
            <w:pPr>
              <w:ind w:left="568" w:hanging="284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 xml:space="preserve">   -  </w:t>
            </w:r>
            <w:r w:rsidRPr="00084ABE">
              <w:rPr>
                <w:rFonts w:eastAsia="Times New Roman"/>
                <w:i/>
                <w:color w:val="FF0000"/>
              </w:rPr>
              <w:t>cqi-Table</w:t>
            </w:r>
            <w:r>
              <w:rPr>
                <w:rFonts w:eastAsia="Times New Roman"/>
                <w:color w:val="FF0000"/>
              </w:rPr>
              <w:t xml:space="preserve"> = ‘table3’ if Additional MCS table indicator </w:t>
            </w:r>
            <w:r w:rsidR="0031355C">
              <w:rPr>
                <w:rFonts w:eastAsia="Times New Roman"/>
                <w:color w:val="FF0000"/>
              </w:rPr>
              <w:t>indicates</w:t>
            </w:r>
            <w:r>
              <w:t xml:space="preserve"> </w:t>
            </w:r>
            <w:r w:rsidRPr="00084ABE">
              <w:rPr>
                <w:rFonts w:eastAsia="Times New Roman"/>
                <w:color w:val="FF0000"/>
              </w:rPr>
              <w:t>Table 5.1.3.1-</w:t>
            </w:r>
            <w:r>
              <w:rPr>
                <w:rFonts w:eastAsia="Times New Roman"/>
                <w:color w:val="FF0000"/>
              </w:rPr>
              <w:t>3</w:t>
            </w:r>
          </w:p>
        </w:tc>
      </w:tr>
    </w:tbl>
    <w:p w14:paraId="4550801C" w14:textId="77777777" w:rsidR="004D3BD0" w:rsidRPr="006F1CDF" w:rsidRDefault="004D3BD0" w:rsidP="004754AE">
      <w:pPr>
        <w:rPr>
          <w:lang w:eastAsia="ko-KR"/>
        </w:rPr>
      </w:pPr>
    </w:p>
    <w:sectPr w:rsidR="004D3BD0" w:rsidRPr="006F1C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5" w:author="Sharp" w:date="2020-06-02T15:05:00Z" w:initials="Sharp">
    <w:p w14:paraId="0CD43389" w14:textId="7DDB7423" w:rsidR="0020068A" w:rsidRDefault="0020068A" w:rsidP="0020068A">
      <w:pPr>
        <w:pStyle w:val="a5"/>
        <w:numPr>
          <w:ilvl w:val="0"/>
          <w:numId w:val="20"/>
        </w:numPr>
        <w:rPr>
          <w:rFonts w:eastAsia="宋体"/>
          <w:lang w:eastAsia="zh-CN"/>
        </w:rPr>
      </w:pPr>
      <w:r>
        <w:rPr>
          <w:rStyle w:val="a4"/>
        </w:rPr>
        <w:annotationRef/>
      </w:r>
      <w:r w:rsidR="00251B32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 xml:space="preserve">38.214 </w:t>
      </w:r>
      <w:r w:rsidRPr="00870321">
        <w:rPr>
          <w:rFonts w:eastAsia="宋体"/>
          <w:lang w:eastAsia="zh-CN"/>
        </w:rPr>
        <w:sym w:font="Wingdings" w:char="F0E8"/>
      </w:r>
      <w:r>
        <w:rPr>
          <w:rFonts w:eastAsia="宋体"/>
          <w:lang w:eastAsia="zh-CN"/>
        </w:rPr>
        <w:t xml:space="preserve"> 38.213.</w:t>
      </w:r>
    </w:p>
    <w:p w14:paraId="43C9D667" w14:textId="01A9A3BF" w:rsidR="0020068A" w:rsidRDefault="0020068A" w:rsidP="0020068A">
      <w:pPr>
        <w:pStyle w:val="a5"/>
        <w:numPr>
          <w:ilvl w:val="0"/>
          <w:numId w:val="20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A</w:t>
      </w:r>
      <w:r w:rsidR="009B5703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 xml:space="preserve">“.” is missing after “]”. </w:t>
      </w:r>
    </w:p>
    <w:p w14:paraId="7D46C9B7" w14:textId="3132F9C5" w:rsidR="0020068A" w:rsidRDefault="0020068A" w:rsidP="0020068A">
      <w:pPr>
        <w:pStyle w:val="a5"/>
      </w:pPr>
      <w:r w:rsidRPr="00870321">
        <w:rPr>
          <w:rFonts w:eastAsia="宋体"/>
          <w:lang w:eastAsia="zh-CN"/>
        </w:rPr>
        <w:t>Same comment</w:t>
      </w:r>
      <w:r>
        <w:rPr>
          <w:rFonts w:eastAsia="宋体"/>
          <w:lang w:eastAsia="zh-CN"/>
        </w:rPr>
        <w:t>s</w:t>
      </w:r>
      <w:r w:rsidRPr="00870321">
        <w:rPr>
          <w:rFonts w:eastAsia="宋体"/>
          <w:lang w:eastAsia="zh-CN"/>
        </w:rPr>
        <w:t xml:space="preserve"> for the field in 2-B.</w:t>
      </w:r>
    </w:p>
  </w:comment>
  <w:comment w:id="16" w:author="Sharp" w:date="2020-06-02T15:05:00Z" w:initials="Sharp">
    <w:p w14:paraId="6B958B64" w14:textId="2639D685" w:rsidR="0020068A" w:rsidRDefault="0020068A">
      <w:pPr>
        <w:pStyle w:val="a5"/>
      </w:pPr>
      <w:r>
        <w:rPr>
          <w:rStyle w:val="a4"/>
        </w:rPr>
        <w:annotationRef/>
      </w:r>
      <w:r w:rsidR="00251B32">
        <w:rPr>
          <w:rFonts w:eastAsia="宋体"/>
          <w:lang w:eastAsia="zh-CN"/>
        </w:rPr>
        <w:t>“</w:t>
      </w:r>
      <w:r>
        <w:rPr>
          <w:rFonts w:eastAsia="宋体" w:hint="eastAsia"/>
          <w:lang w:eastAsia="zh-CN"/>
        </w:rPr>
        <w:t>R</w:t>
      </w:r>
      <w:r>
        <w:rPr>
          <w:rFonts w:eastAsia="宋体"/>
          <w:lang w:eastAsia="zh-CN"/>
        </w:rPr>
        <w:t>eserved</w:t>
      </w:r>
      <w:r w:rsidR="00251B32">
        <w:rPr>
          <w:rFonts w:eastAsia="宋体"/>
          <w:lang w:eastAsia="zh-CN"/>
        </w:rPr>
        <w:t>”</w:t>
      </w:r>
    </w:p>
  </w:comment>
  <w:comment w:id="17" w:author="Sharp" w:date="2020-06-02T15:05:00Z" w:initials="Sharp">
    <w:p w14:paraId="532EC186" w14:textId="60974122" w:rsidR="0020068A" w:rsidRDefault="0020068A">
      <w:pPr>
        <w:pStyle w:val="a5"/>
      </w:pPr>
      <w:r>
        <w:rPr>
          <w:rStyle w:val="a4"/>
        </w:rPr>
        <w:annotationRef/>
      </w:r>
      <w:r>
        <w:rPr>
          <w:rStyle w:val="a4"/>
        </w:rPr>
        <w:t>Could this field be moved to the same relative place as in 2-A, i.e. after “Destination ID”?</w:t>
      </w:r>
    </w:p>
  </w:comment>
  <w:comment w:id="23" w:author="Sharp" w:date="2020-06-02T15:08:00Z" w:initials="Sharp">
    <w:p w14:paraId="5BD447F3" w14:textId="68C6F97F" w:rsidR="00E86FD7" w:rsidRDefault="00E86FD7" w:rsidP="00E86FD7">
      <w:pPr>
        <w:pStyle w:val="a5"/>
        <w:rPr>
          <w:rFonts w:eastAsia="宋体"/>
          <w:lang w:eastAsia="zh-CN"/>
        </w:rPr>
      </w:pPr>
      <w:r>
        <w:rPr>
          <w:rStyle w:val="a4"/>
        </w:rPr>
        <w:annotationRef/>
      </w:r>
      <w:r>
        <w:rPr>
          <w:rFonts w:eastAsia="宋体" w:hint="eastAsia"/>
          <w:lang w:eastAsia="zh-CN"/>
        </w:rPr>
        <w:t>R</w:t>
      </w:r>
      <w:r>
        <w:rPr>
          <w:rFonts w:eastAsia="宋体"/>
          <w:lang w:eastAsia="zh-CN"/>
        </w:rPr>
        <w:t xml:space="preserve">eading through the </w:t>
      </w:r>
      <w:r w:rsidR="003B54D8">
        <w:rPr>
          <w:rFonts w:eastAsia="宋体"/>
          <w:lang w:eastAsia="zh-CN"/>
        </w:rPr>
        <w:t xml:space="preserve">whole </w:t>
      </w:r>
      <w:r>
        <w:rPr>
          <w:rFonts w:eastAsia="宋体"/>
          <w:lang w:eastAsia="zh-CN"/>
        </w:rPr>
        <w:t>sentence it seems a HARQ-ACK enable/disabling field with value of “1” may even indicate to the UE not to report HARQ-ACK information…</w:t>
      </w:r>
    </w:p>
    <w:p w14:paraId="79D90D8A" w14:textId="77777777" w:rsidR="00E86FD7" w:rsidRDefault="00E86FD7" w:rsidP="00E86FD7">
      <w:pPr>
        <w:pStyle w:val="a5"/>
        <w:rPr>
          <w:rFonts w:eastAsia="宋体"/>
          <w:lang w:eastAsia="zh-CN"/>
        </w:rPr>
      </w:pPr>
    </w:p>
    <w:p w14:paraId="16E9664A" w14:textId="77777777" w:rsidR="00E86FD7" w:rsidRDefault="00E86FD7" w:rsidP="00E86FD7">
      <w:pPr>
        <w:pStyle w:val="a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Possible changes: </w:t>
      </w:r>
    </w:p>
    <w:p w14:paraId="7C350AEF" w14:textId="345E7B04" w:rsidR="00E86FD7" w:rsidRDefault="00E86FD7" w:rsidP="00E86FD7">
      <w:pPr>
        <w:pStyle w:val="a5"/>
      </w:pPr>
      <w:r>
        <w:rPr>
          <w:rFonts w:eastAsia="宋体" w:hint="eastAsia"/>
          <w:lang w:eastAsia="zh-CN"/>
        </w:rPr>
        <w:t>I</w:t>
      </w:r>
      <w:r>
        <w:rPr>
          <w:rFonts w:eastAsia="宋体"/>
          <w:lang w:eastAsia="zh-CN"/>
        </w:rPr>
        <w:t xml:space="preserve">f a UE receives a PSSCH in a resource pool, and </w:t>
      </w:r>
      <w:bookmarkStart w:id="24" w:name="_GoBack"/>
      <w:bookmarkEnd w:id="24"/>
      <w:r>
        <w:rPr>
          <w:rFonts w:eastAsia="宋体"/>
          <w:lang w:eastAsia="zh-CN"/>
        </w:rPr>
        <w:t>the HARQ feedback enabling/disabling indicator field in the associated SCI format 2-A or SCI format 2-B is set to “1”, the UE shall report HARQ-ACK information by transmitting a PSFCH in a first slot …</w:t>
      </w:r>
    </w:p>
  </w:comment>
  <w:comment w:id="30" w:author="Sharp" w:date="2020-06-02T15:08:00Z" w:initials="Sharp">
    <w:p w14:paraId="09B5CEF3" w14:textId="5185C063" w:rsidR="00E86FD7" w:rsidRDefault="00E86FD7">
      <w:pPr>
        <w:pStyle w:val="a5"/>
      </w:pPr>
      <w:r>
        <w:rPr>
          <w:rStyle w:val="a4"/>
        </w:rPr>
        <w:annotationRef/>
      </w:r>
      <w:r>
        <w:rPr>
          <w:rFonts w:eastAsia="宋体"/>
          <w:lang w:eastAsia="zh-CN"/>
        </w:rPr>
        <w:t>“</w:t>
      </w:r>
      <w:r>
        <w:rPr>
          <w:rFonts w:eastAsia="宋体" w:hint="eastAsia"/>
          <w:lang w:eastAsia="zh-CN"/>
        </w:rPr>
        <w:t>I</w:t>
      </w:r>
      <w:r>
        <w:rPr>
          <w:rFonts w:eastAsia="宋体"/>
          <w:lang w:eastAsia="zh-CN"/>
        </w:rPr>
        <w:t>f the received PSFCH is associated with a SCI format 2-A”…</w:t>
      </w:r>
    </w:p>
  </w:comment>
  <w:comment w:id="31" w:author="Sharp" w:date="2020-06-02T15:08:00Z" w:initials="Sharp">
    <w:p w14:paraId="3C4E2B58" w14:textId="77777777" w:rsidR="00E86FD7" w:rsidRPr="0020068A" w:rsidRDefault="00E86FD7" w:rsidP="00E86FD7">
      <w:pPr>
        <w:pStyle w:val="a5"/>
        <w:rPr>
          <w:rFonts w:eastAsia="宋体"/>
          <w:lang w:eastAsia="zh-CN"/>
        </w:rPr>
      </w:pPr>
      <w:r>
        <w:rPr>
          <w:rStyle w:val="a4"/>
        </w:rPr>
        <w:annotationRef/>
      </w:r>
      <w:r>
        <w:rPr>
          <w:rFonts w:eastAsia="宋体"/>
          <w:lang w:eastAsia="zh-CN"/>
        </w:rPr>
        <w:t>In our understanding, in case there are more than one higher layer “links” both using groupcast option 2, for the TX UE, there can be more than one set of M_IDs, and when receiving a PSFCH, the TX UE needs to check the pair of SRC/DST IDs in the corresponding SCI in order to determine which set of M_IDs to use. Seems better to describe all these in RAN2 specs.</w:t>
      </w:r>
    </w:p>
    <w:p w14:paraId="2CFA90D0" w14:textId="23923D80" w:rsidR="00E86FD7" w:rsidRDefault="00E86FD7">
      <w:pPr>
        <w:pStyle w:val="a5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46C9B7" w15:done="0"/>
  <w15:commentEx w15:paraId="6B958B64" w15:done="0"/>
  <w15:commentEx w15:paraId="532EC186" w15:done="0"/>
  <w15:commentEx w15:paraId="7C350AEF" w15:done="0"/>
  <w15:commentEx w15:paraId="09B5CEF3" w15:done="0"/>
  <w15:commentEx w15:paraId="2CFA90D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45D17" w14:textId="77777777" w:rsidR="00A11993" w:rsidRDefault="00A11993" w:rsidP="00A870FA">
      <w:pPr>
        <w:spacing w:after="0"/>
      </w:pPr>
      <w:r>
        <w:separator/>
      </w:r>
    </w:p>
  </w:endnote>
  <w:endnote w:type="continuationSeparator" w:id="0">
    <w:p w14:paraId="1A39555D" w14:textId="77777777" w:rsidR="00A11993" w:rsidRDefault="00A11993" w:rsidP="00A87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85DED" w14:textId="77777777" w:rsidR="00A11993" w:rsidRDefault="00A11993" w:rsidP="00A870FA">
      <w:pPr>
        <w:spacing w:after="0"/>
      </w:pPr>
      <w:r>
        <w:separator/>
      </w:r>
    </w:p>
  </w:footnote>
  <w:footnote w:type="continuationSeparator" w:id="0">
    <w:p w14:paraId="460C6D6B" w14:textId="77777777" w:rsidR="00A11993" w:rsidRDefault="00A11993" w:rsidP="00A870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A4B"/>
    <w:multiLevelType w:val="hybridMultilevel"/>
    <w:tmpl w:val="3F34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43E94"/>
    <w:multiLevelType w:val="hybridMultilevel"/>
    <w:tmpl w:val="0518DA4E"/>
    <w:lvl w:ilvl="0" w:tplc="D8C8FC30">
      <w:start w:val="3"/>
      <w:numFmt w:val="bullet"/>
      <w:lvlText w:val=""/>
      <w:lvlJc w:val="left"/>
      <w:pPr>
        <w:ind w:left="800" w:hanging="400"/>
      </w:pPr>
      <w:rPr>
        <w:rFonts w:ascii="Symbol" w:eastAsia="Malgun Gothic" w:hAnsi="Symbol" w:cs="Times New Roman" w:hint="default"/>
      </w:rPr>
    </w:lvl>
    <w:lvl w:ilvl="1" w:tplc="041D0001">
      <w:numFmt w:val="bullet"/>
      <w:lvlText w:val="-"/>
      <w:lvlJc w:val="left"/>
      <w:pPr>
        <w:ind w:left="1200" w:hanging="40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F07AE3"/>
    <w:multiLevelType w:val="hybridMultilevel"/>
    <w:tmpl w:val="432A1778"/>
    <w:lvl w:ilvl="0" w:tplc="D7603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6373F"/>
    <w:multiLevelType w:val="hybridMultilevel"/>
    <w:tmpl w:val="4768D8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60F76"/>
    <w:multiLevelType w:val="hybridMultilevel"/>
    <w:tmpl w:val="C3925F76"/>
    <w:lvl w:ilvl="0" w:tplc="D8C8FC30">
      <w:start w:val="3"/>
      <w:numFmt w:val="bullet"/>
      <w:lvlText w:val=""/>
      <w:lvlJc w:val="left"/>
      <w:pPr>
        <w:ind w:left="1200" w:hanging="40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2EC85D2F"/>
    <w:multiLevelType w:val="hybridMultilevel"/>
    <w:tmpl w:val="1D7EC76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1D16F6"/>
    <w:multiLevelType w:val="hybridMultilevel"/>
    <w:tmpl w:val="0C963F84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2FE3CB8"/>
    <w:multiLevelType w:val="hybridMultilevel"/>
    <w:tmpl w:val="5DF0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98F"/>
    <w:multiLevelType w:val="hybridMultilevel"/>
    <w:tmpl w:val="CD12D90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A09031A"/>
    <w:multiLevelType w:val="hybridMultilevel"/>
    <w:tmpl w:val="61BE4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400F8"/>
    <w:multiLevelType w:val="hybridMultilevel"/>
    <w:tmpl w:val="C068F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61458"/>
    <w:multiLevelType w:val="hybridMultilevel"/>
    <w:tmpl w:val="B50897A8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4C501D7C">
      <w:start w:val="1"/>
      <w:numFmt w:val="bullet"/>
      <w:lvlText w:val="-"/>
      <w:lvlJc w:val="left"/>
      <w:pPr>
        <w:ind w:left="1200" w:hanging="400"/>
      </w:pPr>
      <w:rPr>
        <w:rFonts w:ascii="Arial" w:eastAsia="MS Mincho" w:hAnsi="Arial" w:cs="Arial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08E2BD2"/>
    <w:multiLevelType w:val="hybridMultilevel"/>
    <w:tmpl w:val="828A5BB4"/>
    <w:lvl w:ilvl="0" w:tplc="48BE1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156791B"/>
    <w:multiLevelType w:val="hybridMultilevel"/>
    <w:tmpl w:val="813A3234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842676C"/>
    <w:multiLevelType w:val="hybridMultilevel"/>
    <w:tmpl w:val="D090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157D4"/>
    <w:multiLevelType w:val="multilevel"/>
    <w:tmpl w:val="A53C78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 w15:restartNumberingAfterBreak="0">
    <w:nsid w:val="73F416DB"/>
    <w:multiLevelType w:val="hybridMultilevel"/>
    <w:tmpl w:val="E5D6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563B0"/>
    <w:multiLevelType w:val="hybridMultilevel"/>
    <w:tmpl w:val="36C4592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8"/>
  </w:num>
  <w:num w:numId="4">
    <w:abstractNumId w:val="17"/>
  </w:num>
  <w:num w:numId="5">
    <w:abstractNumId w:val="1"/>
  </w:num>
  <w:num w:numId="6">
    <w:abstractNumId w:val="4"/>
  </w:num>
  <w:num w:numId="7">
    <w:abstractNumId w:val="14"/>
  </w:num>
  <w:num w:numId="8">
    <w:abstractNumId w:val="11"/>
  </w:num>
  <w:num w:numId="9">
    <w:abstractNumId w:val="13"/>
  </w:num>
  <w:num w:numId="10">
    <w:abstractNumId w:val="8"/>
  </w:num>
  <w:num w:numId="11">
    <w:abstractNumId w:val="2"/>
  </w:num>
  <w:num w:numId="12">
    <w:abstractNumId w:val="3"/>
  </w:num>
  <w:num w:numId="13">
    <w:abstractNumId w:val="16"/>
  </w:num>
  <w:num w:numId="14">
    <w:abstractNumId w:val="9"/>
  </w:num>
  <w:num w:numId="15">
    <w:abstractNumId w:val="6"/>
  </w:num>
  <w:num w:numId="16">
    <w:abstractNumId w:val="7"/>
  </w:num>
  <w:num w:numId="17">
    <w:abstractNumId w:val="10"/>
  </w:num>
  <w:num w:numId="18">
    <w:abstractNumId w:val="5"/>
  </w:num>
  <w:num w:numId="19">
    <w:abstractNumId w:val="0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arp">
    <w15:presenceInfo w15:providerId="None" w15:userId="Shar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44"/>
    <w:rsid w:val="000007B2"/>
    <w:rsid w:val="00007503"/>
    <w:rsid w:val="00014060"/>
    <w:rsid w:val="00084ABE"/>
    <w:rsid w:val="00091C40"/>
    <w:rsid w:val="000A006C"/>
    <w:rsid w:val="000E1104"/>
    <w:rsid w:val="00100E80"/>
    <w:rsid w:val="0010174E"/>
    <w:rsid w:val="001118BD"/>
    <w:rsid w:val="0011571E"/>
    <w:rsid w:val="001164FA"/>
    <w:rsid w:val="001205F5"/>
    <w:rsid w:val="00141F3D"/>
    <w:rsid w:val="00150A4B"/>
    <w:rsid w:val="00156B0B"/>
    <w:rsid w:val="00186480"/>
    <w:rsid w:val="00191777"/>
    <w:rsid w:val="001B6E5F"/>
    <w:rsid w:val="001D2937"/>
    <w:rsid w:val="001F3BC1"/>
    <w:rsid w:val="0020068A"/>
    <w:rsid w:val="002010C1"/>
    <w:rsid w:val="00251B32"/>
    <w:rsid w:val="002650C1"/>
    <w:rsid w:val="00281743"/>
    <w:rsid w:val="0028357A"/>
    <w:rsid w:val="002924E3"/>
    <w:rsid w:val="002A5359"/>
    <w:rsid w:val="002D08A4"/>
    <w:rsid w:val="002D4075"/>
    <w:rsid w:val="002D4BB7"/>
    <w:rsid w:val="002F1C9C"/>
    <w:rsid w:val="002F57B6"/>
    <w:rsid w:val="003056B7"/>
    <w:rsid w:val="0031355C"/>
    <w:rsid w:val="003A3565"/>
    <w:rsid w:val="003B54D8"/>
    <w:rsid w:val="003B5C5D"/>
    <w:rsid w:val="003C41E3"/>
    <w:rsid w:val="003D6BD5"/>
    <w:rsid w:val="003E589C"/>
    <w:rsid w:val="00401BE5"/>
    <w:rsid w:val="0041540E"/>
    <w:rsid w:val="004625CE"/>
    <w:rsid w:val="00472A07"/>
    <w:rsid w:val="004754AE"/>
    <w:rsid w:val="00480EC6"/>
    <w:rsid w:val="00482168"/>
    <w:rsid w:val="004A6E35"/>
    <w:rsid w:val="004D0B1A"/>
    <w:rsid w:val="004D3BD0"/>
    <w:rsid w:val="004F5643"/>
    <w:rsid w:val="005535D7"/>
    <w:rsid w:val="00554964"/>
    <w:rsid w:val="00582E1C"/>
    <w:rsid w:val="00585B80"/>
    <w:rsid w:val="005976C8"/>
    <w:rsid w:val="005D049C"/>
    <w:rsid w:val="00605B01"/>
    <w:rsid w:val="00607C56"/>
    <w:rsid w:val="00621F44"/>
    <w:rsid w:val="006404ED"/>
    <w:rsid w:val="006560B1"/>
    <w:rsid w:val="00672EE5"/>
    <w:rsid w:val="00692A2C"/>
    <w:rsid w:val="006A01D0"/>
    <w:rsid w:val="006D4742"/>
    <w:rsid w:val="006F1CDF"/>
    <w:rsid w:val="00702E4E"/>
    <w:rsid w:val="00713F03"/>
    <w:rsid w:val="00740EA7"/>
    <w:rsid w:val="0075458D"/>
    <w:rsid w:val="00767227"/>
    <w:rsid w:val="007A1012"/>
    <w:rsid w:val="007B19FF"/>
    <w:rsid w:val="007B1B42"/>
    <w:rsid w:val="00812D48"/>
    <w:rsid w:val="0086746F"/>
    <w:rsid w:val="00870321"/>
    <w:rsid w:val="00887C75"/>
    <w:rsid w:val="008E5ECA"/>
    <w:rsid w:val="008F2B7F"/>
    <w:rsid w:val="008F5BD7"/>
    <w:rsid w:val="00930AFC"/>
    <w:rsid w:val="00955615"/>
    <w:rsid w:val="00960260"/>
    <w:rsid w:val="009A709E"/>
    <w:rsid w:val="009B5703"/>
    <w:rsid w:val="009E3544"/>
    <w:rsid w:val="00A0320E"/>
    <w:rsid w:val="00A11993"/>
    <w:rsid w:val="00A870FA"/>
    <w:rsid w:val="00AD1604"/>
    <w:rsid w:val="00B3773D"/>
    <w:rsid w:val="00B67D44"/>
    <w:rsid w:val="00B95934"/>
    <w:rsid w:val="00BD5AA2"/>
    <w:rsid w:val="00BE6C99"/>
    <w:rsid w:val="00BF502D"/>
    <w:rsid w:val="00C476D8"/>
    <w:rsid w:val="00C674DF"/>
    <w:rsid w:val="00C73F50"/>
    <w:rsid w:val="00CB3500"/>
    <w:rsid w:val="00CC2CD6"/>
    <w:rsid w:val="00CC6CF1"/>
    <w:rsid w:val="00CE0814"/>
    <w:rsid w:val="00CF46C7"/>
    <w:rsid w:val="00D06D67"/>
    <w:rsid w:val="00D23304"/>
    <w:rsid w:val="00D23A87"/>
    <w:rsid w:val="00D312F3"/>
    <w:rsid w:val="00D51C34"/>
    <w:rsid w:val="00D83319"/>
    <w:rsid w:val="00DD1AB5"/>
    <w:rsid w:val="00DE383B"/>
    <w:rsid w:val="00DF39E0"/>
    <w:rsid w:val="00E04A53"/>
    <w:rsid w:val="00E67F45"/>
    <w:rsid w:val="00E86194"/>
    <w:rsid w:val="00E861BE"/>
    <w:rsid w:val="00E86FD7"/>
    <w:rsid w:val="00E87A86"/>
    <w:rsid w:val="00EB4C75"/>
    <w:rsid w:val="00ED3644"/>
    <w:rsid w:val="00EE1C46"/>
    <w:rsid w:val="00EF6F44"/>
    <w:rsid w:val="00F11B7C"/>
    <w:rsid w:val="00F20E58"/>
    <w:rsid w:val="00F22504"/>
    <w:rsid w:val="00F27DBA"/>
    <w:rsid w:val="00F3068C"/>
    <w:rsid w:val="00F336B1"/>
    <w:rsid w:val="00F565F3"/>
    <w:rsid w:val="00F8619E"/>
    <w:rsid w:val="00F93C6D"/>
    <w:rsid w:val="00FA4D65"/>
    <w:rsid w:val="00FD0D7F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51A7E"/>
  <w15:chartTrackingRefBased/>
  <w15:docId w15:val="{A9FDA421-9B13-4B8B-A63C-F8829FA4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D44"/>
    <w:pPr>
      <w:spacing w:after="180" w:line="240" w:lineRule="auto"/>
      <w:jc w:val="left"/>
    </w:pPr>
    <w:rPr>
      <w:rFonts w:ascii="Times New Roman" w:hAnsi="Times New Roman" w:cs="Times New Roman"/>
      <w:kern w:val="0"/>
      <w:szCs w:val="20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5D049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D4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2"/>
    <w:next w:val="a"/>
    <w:link w:val="30"/>
    <w:uiPriority w:val="9"/>
    <w:qFormat/>
    <w:rsid w:val="00B67D44"/>
    <w:pPr>
      <w:keepLines/>
      <w:spacing w:before="120"/>
      <w:ind w:left="1134" w:hanging="1134"/>
      <w:outlineLvl w:val="2"/>
    </w:pPr>
    <w:rPr>
      <w:rFonts w:ascii="Arial" w:eastAsiaTheme="minorEastAsia" w:hAnsi="Arial" w:cs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19E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19E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aliases w:val="Underrubrik2 字符,H3 字符,no break 字符,Memo Heading 3 字符,h3 字符,3 字符,hello 字符,Titre 3 Car 字符,no break Car 字符,H3 Car 字符,Underrubrik2 Car 字符,h3 Car 字符,Memo Heading 3 Car 字符,hello Car 字符,Heading 3 Char Car 字符,no break Char Car 字符,H3 Char Car 字符"/>
    <w:basedOn w:val="a0"/>
    <w:link w:val="3"/>
    <w:uiPriority w:val="9"/>
    <w:rsid w:val="00B67D44"/>
    <w:rPr>
      <w:rFonts w:ascii="Arial" w:hAnsi="Arial" w:cs="Times New Roman"/>
      <w:kern w:val="0"/>
      <w:sz w:val="28"/>
      <w:szCs w:val="20"/>
      <w:lang w:val="en-GB" w:eastAsia="en-US"/>
    </w:rPr>
  </w:style>
  <w:style w:type="paragraph" w:customStyle="1" w:styleId="EQ">
    <w:name w:val="EQ"/>
    <w:basedOn w:val="a"/>
    <w:next w:val="a"/>
    <w:uiPriority w:val="99"/>
    <w:qFormat/>
    <w:rsid w:val="00B67D4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B1">
    <w:name w:val="B1"/>
    <w:basedOn w:val="a"/>
    <w:link w:val="B1Zchn"/>
    <w:qFormat/>
    <w:rsid w:val="00B67D44"/>
    <w:pPr>
      <w:ind w:left="568" w:hanging="284"/>
    </w:pPr>
    <w:rPr>
      <w:lang w:val="x-none"/>
    </w:rPr>
  </w:style>
  <w:style w:type="paragraph" w:customStyle="1" w:styleId="B2">
    <w:name w:val="B2"/>
    <w:basedOn w:val="a"/>
    <w:link w:val="B2Char"/>
    <w:qFormat/>
    <w:rsid w:val="00B67D44"/>
    <w:pPr>
      <w:ind w:left="851" w:hanging="284"/>
    </w:pPr>
    <w:rPr>
      <w:lang w:val="x-none"/>
    </w:rPr>
  </w:style>
  <w:style w:type="paragraph" w:customStyle="1" w:styleId="B3">
    <w:name w:val="B3"/>
    <w:basedOn w:val="a"/>
    <w:link w:val="B3Char"/>
    <w:rsid w:val="00B67D44"/>
    <w:pPr>
      <w:ind w:left="1135" w:hanging="284"/>
    </w:pPr>
  </w:style>
  <w:style w:type="paragraph" w:customStyle="1" w:styleId="B4">
    <w:name w:val="B4"/>
    <w:basedOn w:val="a"/>
    <w:link w:val="B4Char"/>
    <w:rsid w:val="00B67D44"/>
    <w:pPr>
      <w:ind w:left="1418" w:hanging="284"/>
    </w:pPr>
  </w:style>
  <w:style w:type="character" w:customStyle="1" w:styleId="B1Zchn">
    <w:name w:val="B1 Zchn"/>
    <w:link w:val="B1"/>
    <w:qFormat/>
    <w:rsid w:val="00B67D44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B67D44"/>
    <w:rPr>
      <w:rFonts w:ascii="Times New Roman" w:hAnsi="Times New Roman" w:cs="Times New Roman"/>
      <w:kern w:val="0"/>
      <w:szCs w:val="20"/>
      <w:lang w:val="x-none" w:eastAsia="en-US"/>
    </w:rPr>
  </w:style>
  <w:style w:type="character" w:styleId="a4">
    <w:name w:val="annotation reference"/>
    <w:qFormat/>
    <w:rsid w:val="00B67D44"/>
    <w:rPr>
      <w:sz w:val="16"/>
      <w:szCs w:val="16"/>
    </w:rPr>
  </w:style>
  <w:style w:type="paragraph" w:styleId="a5">
    <w:name w:val="annotation text"/>
    <w:basedOn w:val="a"/>
    <w:link w:val="a6"/>
    <w:qFormat/>
    <w:rsid w:val="00B67D44"/>
    <w:rPr>
      <w:lang w:val="x-none"/>
    </w:rPr>
  </w:style>
  <w:style w:type="character" w:customStyle="1" w:styleId="a6">
    <w:name w:val="批注文字 字符"/>
    <w:basedOn w:val="a0"/>
    <w:link w:val="a5"/>
    <w:qFormat/>
    <w:rsid w:val="00B67D44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3Char">
    <w:name w:val="B3 Char"/>
    <w:link w:val="B3"/>
    <w:rsid w:val="00B67D44"/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B4Char">
    <w:name w:val="B4 Char"/>
    <w:link w:val="B4"/>
    <w:rsid w:val="00B67D44"/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20">
    <w:name w:val="标题 2 字符"/>
    <w:basedOn w:val="a0"/>
    <w:link w:val="2"/>
    <w:uiPriority w:val="9"/>
    <w:semiHidden/>
    <w:rsid w:val="00B67D44"/>
    <w:rPr>
      <w:rFonts w:asciiTheme="majorHAnsi" w:eastAsiaTheme="majorEastAsia" w:hAnsiTheme="majorHAnsi" w:cstheme="majorBidi"/>
      <w:kern w:val="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B67D44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67D44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character" w:styleId="a9">
    <w:name w:val="Placeholder Text"/>
    <w:basedOn w:val="a0"/>
    <w:uiPriority w:val="99"/>
    <w:semiHidden/>
    <w:rsid w:val="00F3068C"/>
    <w:rPr>
      <w:color w:val="808080"/>
    </w:rPr>
  </w:style>
  <w:style w:type="paragraph" w:styleId="aa">
    <w:name w:val="header"/>
    <w:basedOn w:val="a"/>
    <w:link w:val="ab"/>
    <w:uiPriority w:val="99"/>
    <w:unhideWhenUsed/>
    <w:rsid w:val="00A870FA"/>
    <w:pPr>
      <w:tabs>
        <w:tab w:val="center" w:pos="4513"/>
        <w:tab w:val="right" w:pos="9026"/>
      </w:tabs>
      <w:snapToGrid w:val="0"/>
    </w:pPr>
  </w:style>
  <w:style w:type="character" w:customStyle="1" w:styleId="ab">
    <w:name w:val="页眉 字符"/>
    <w:basedOn w:val="a0"/>
    <w:link w:val="aa"/>
    <w:uiPriority w:val="99"/>
    <w:rsid w:val="00A870FA"/>
    <w:rPr>
      <w:rFonts w:ascii="Times New Roman" w:hAnsi="Times New Roman" w:cs="Times New Roman"/>
      <w:kern w:val="0"/>
      <w:szCs w:val="20"/>
      <w:lang w:val="en-GB" w:eastAsia="en-US"/>
    </w:rPr>
  </w:style>
  <w:style w:type="paragraph" w:styleId="ac">
    <w:name w:val="footer"/>
    <w:basedOn w:val="a"/>
    <w:link w:val="ad"/>
    <w:uiPriority w:val="99"/>
    <w:unhideWhenUsed/>
    <w:rsid w:val="00A870FA"/>
    <w:pPr>
      <w:tabs>
        <w:tab w:val="center" w:pos="4513"/>
        <w:tab w:val="right" w:pos="9026"/>
      </w:tabs>
      <w:snapToGrid w:val="0"/>
    </w:pPr>
  </w:style>
  <w:style w:type="character" w:customStyle="1" w:styleId="ad">
    <w:name w:val="页脚 字符"/>
    <w:basedOn w:val="a0"/>
    <w:link w:val="ac"/>
    <w:uiPriority w:val="99"/>
    <w:rsid w:val="00A870FA"/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50">
    <w:name w:val="标题 5 字符"/>
    <w:basedOn w:val="a0"/>
    <w:link w:val="5"/>
    <w:uiPriority w:val="9"/>
    <w:semiHidden/>
    <w:rsid w:val="00F8619E"/>
    <w:rPr>
      <w:rFonts w:asciiTheme="majorHAnsi" w:eastAsiaTheme="majorEastAsia" w:hAnsiTheme="majorHAnsi" w:cstheme="majorBidi"/>
      <w:kern w:val="0"/>
      <w:szCs w:val="20"/>
      <w:lang w:val="en-GB" w:eastAsia="en-US"/>
    </w:rPr>
  </w:style>
  <w:style w:type="character" w:customStyle="1" w:styleId="40">
    <w:name w:val="标题 4 字符"/>
    <w:basedOn w:val="a0"/>
    <w:link w:val="4"/>
    <w:uiPriority w:val="9"/>
    <w:semiHidden/>
    <w:rsid w:val="00F8619E"/>
    <w:rPr>
      <w:rFonts w:ascii="Times New Roman" w:hAnsi="Times New Roman" w:cs="Times New Roman"/>
      <w:b/>
      <w:bCs/>
      <w:kern w:val="0"/>
      <w:szCs w:val="20"/>
      <w:lang w:val="en-GB" w:eastAsia="en-US"/>
    </w:rPr>
  </w:style>
  <w:style w:type="character" w:customStyle="1" w:styleId="10">
    <w:name w:val="标题 1 字符"/>
    <w:basedOn w:val="a0"/>
    <w:link w:val="1"/>
    <w:uiPriority w:val="9"/>
    <w:rsid w:val="005D049C"/>
    <w:rPr>
      <w:rFonts w:asciiTheme="majorHAnsi" w:eastAsiaTheme="majorEastAsia" w:hAnsiTheme="majorHAnsi" w:cstheme="majorBidi"/>
      <w:kern w:val="0"/>
      <w:sz w:val="28"/>
      <w:szCs w:val="28"/>
      <w:lang w:val="en-GB" w:eastAsia="en-US"/>
    </w:rPr>
  </w:style>
  <w:style w:type="paragraph" w:customStyle="1" w:styleId="LGTdoc">
    <w:name w:val="LGTdoc_본문"/>
    <w:basedOn w:val="a"/>
    <w:link w:val="LGTdocChar"/>
    <w:qFormat/>
    <w:rsid w:val="005D049C"/>
    <w:pPr>
      <w:widowControl w:val="0"/>
      <w:autoSpaceDE w:val="0"/>
      <w:autoSpaceDN w:val="0"/>
      <w:adjustRightInd w:val="0"/>
      <w:snapToGrid w:val="0"/>
      <w:spacing w:before="60" w:afterLines="50" w:after="120" w:line="264" w:lineRule="auto"/>
      <w:ind w:left="851" w:hanging="284"/>
      <w:jc w:val="both"/>
    </w:pPr>
    <w:rPr>
      <w:rFonts w:eastAsia="Batang"/>
      <w:kern w:val="2"/>
      <w:sz w:val="22"/>
      <w:szCs w:val="24"/>
      <w:lang w:val="en-US" w:eastAsia="x-none"/>
    </w:rPr>
  </w:style>
  <w:style w:type="character" w:customStyle="1" w:styleId="LGTdocChar">
    <w:name w:val="LGTdoc_본문 Char"/>
    <w:link w:val="LGTdoc"/>
    <w:qFormat/>
    <w:rsid w:val="005D049C"/>
    <w:rPr>
      <w:rFonts w:ascii="Times New Roman" w:eastAsia="Batang" w:hAnsi="Times New Roman" w:cs="Times New Roman"/>
      <w:sz w:val="22"/>
      <w:szCs w:val="24"/>
      <w:lang w:eastAsia="x-none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F27DBA"/>
    <w:rPr>
      <w:b/>
      <w:bCs/>
      <w:lang w:val="en-GB"/>
    </w:rPr>
  </w:style>
  <w:style w:type="character" w:customStyle="1" w:styleId="af">
    <w:name w:val="批注主题 字符"/>
    <w:basedOn w:val="a6"/>
    <w:link w:val="ae"/>
    <w:uiPriority w:val="99"/>
    <w:semiHidden/>
    <w:rsid w:val="00F27DBA"/>
    <w:rPr>
      <w:rFonts w:ascii="Times New Roman" w:hAnsi="Times New Roman" w:cs="Times New Roman"/>
      <w:b/>
      <w:bCs/>
      <w:kern w:val="0"/>
      <w:szCs w:val="20"/>
      <w:lang w:val="en-GB" w:eastAsia="en-US"/>
    </w:rPr>
  </w:style>
  <w:style w:type="paragraph" w:styleId="af0">
    <w:name w:val="List Paragraph"/>
    <w:aliases w:val="リスト段落,- Bullets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af1"/>
    <w:uiPriority w:val="34"/>
    <w:qFormat/>
    <w:rsid w:val="00FA4D65"/>
    <w:pPr>
      <w:ind w:leftChars="400" w:left="800"/>
    </w:pPr>
  </w:style>
  <w:style w:type="character" w:customStyle="1" w:styleId="af1">
    <w:name w:val="列出段落 字符"/>
    <w:aliases w:val="リスト段落 字符,- Bullets 字符,Lista1 字符,?? ?? 字符,????? 字符,???? 字符,列出段落1 字符,中等深浅网格 1 - 着色 21 字符,列表段落 字符,¥¡¡¡¡ì¬º¥¹¥È¶ÎÂä 字符,ÁÐ³ö¶ÎÂä 字符,列表段落1 字符,—ño’i—Ž 字符,¥ê¥¹¥È¶ÎÂä 字符,1st level - Bullet List Paragraph 字符,Lettre d'introduction 字符,Paragrafo elenco 字符"/>
    <w:basedOn w:val="a0"/>
    <w:link w:val="af0"/>
    <w:uiPriority w:val="34"/>
    <w:qFormat/>
    <w:locked/>
    <w:rsid w:val="00EB4C75"/>
    <w:rPr>
      <w:rFonts w:ascii="Times New Roman" w:hAnsi="Times New Roman" w:cs="Times New Roman"/>
      <w:kern w:val="0"/>
      <w:szCs w:val="20"/>
      <w:lang w:val="en-GB" w:eastAsia="en-US"/>
    </w:rPr>
  </w:style>
  <w:style w:type="paragraph" w:customStyle="1" w:styleId="TAC">
    <w:name w:val="TAC"/>
    <w:basedOn w:val="a"/>
    <w:link w:val="TACChar"/>
    <w:qFormat/>
    <w:rsid w:val="008E5ECA"/>
    <w:pPr>
      <w:keepNext/>
      <w:keepLines/>
      <w:spacing w:after="0"/>
      <w:jc w:val="center"/>
    </w:pPr>
    <w:rPr>
      <w:rFonts w:ascii="Arial" w:eastAsia="宋体" w:hAnsi="Arial"/>
      <w:sz w:val="18"/>
    </w:rPr>
  </w:style>
  <w:style w:type="paragraph" w:customStyle="1" w:styleId="TH">
    <w:name w:val="TH"/>
    <w:basedOn w:val="a"/>
    <w:link w:val="THChar"/>
    <w:qFormat/>
    <w:rsid w:val="008E5ECA"/>
    <w:pPr>
      <w:keepNext/>
      <w:keepLines/>
      <w:spacing w:before="60"/>
      <w:jc w:val="center"/>
    </w:pPr>
    <w:rPr>
      <w:rFonts w:ascii="Arial" w:eastAsia="宋体" w:hAnsi="Arial"/>
      <w:b/>
    </w:rPr>
  </w:style>
  <w:style w:type="character" w:customStyle="1" w:styleId="THChar">
    <w:name w:val="TH Char"/>
    <w:link w:val="TH"/>
    <w:qFormat/>
    <w:rsid w:val="008E5ECA"/>
    <w:rPr>
      <w:rFonts w:ascii="Arial" w:eastAsia="宋体" w:hAnsi="Arial" w:cs="Times New Roman"/>
      <w:b/>
      <w:kern w:val="0"/>
      <w:szCs w:val="20"/>
      <w:lang w:val="en-GB" w:eastAsia="en-US"/>
    </w:rPr>
  </w:style>
  <w:style w:type="character" w:customStyle="1" w:styleId="TACChar">
    <w:name w:val="TAC Char"/>
    <w:link w:val="TAC"/>
    <w:qFormat/>
    <w:rsid w:val="008E5ECA"/>
    <w:rPr>
      <w:rFonts w:ascii="Arial" w:eastAsia="宋体" w:hAnsi="Arial" w:cs="Times New Roman"/>
      <w:kern w:val="0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4EC7-0499-4F66-AFDF-78721690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Electronics</dc:creator>
  <cp:keywords/>
  <dc:description/>
  <cp:lastModifiedBy>Sharp</cp:lastModifiedBy>
  <cp:revision>14</cp:revision>
  <dcterms:created xsi:type="dcterms:W3CDTF">2020-06-02T02:05:00Z</dcterms:created>
  <dcterms:modified xsi:type="dcterms:W3CDTF">2020-06-02T07:13:00Z</dcterms:modified>
</cp:coreProperties>
</file>