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14:paraId="4867F523" w14:textId="77777777" w:rsidR="00F478AD" w:rsidRPr="00DC2F24" w:rsidRDefault="000C5285" w:rsidP="001E1CB9">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14:paraId="6A25FBA6"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14:paraId="1E4EE946"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ListParagraph"/>
              <w:widowControl/>
              <w:numPr>
                <w:ilvl w:val="0"/>
                <w:numId w:val="21"/>
              </w:numPr>
              <w:spacing w:before="0" w:after="0" w:line="240" w:lineRule="auto"/>
              <w:ind w:leftChars="0"/>
            </w:pPr>
            <w:r>
              <w:t>“Other WGs” email thread: 3-2, 4-1, 4-2.</w:t>
            </w:r>
          </w:p>
          <w:p w14:paraId="093F52CA" w14:textId="77777777"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ListParagraph"/>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1-4 could be dicussed in QoS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lastRenderedPageBreak/>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lastRenderedPageBreak/>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ZTE/Sanechips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Futurewei</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F87457"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63975BDB" w:rsidR="00F87457" w:rsidRDefault="00F8745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F9C016" w14:textId="5BE4CF62" w:rsidR="00F87457" w:rsidRPr="00F87457" w:rsidRDefault="00F87457" w:rsidP="00F87457">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3B862648" w14:textId="77777777" w:rsidR="00F87457" w:rsidRDefault="00F87457" w:rsidP="00F87457">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23329067" w14:textId="77C0D38A" w:rsidR="00F87457" w:rsidRDefault="00F87457" w:rsidP="00F87457">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9EF58" w14:textId="735EA147" w:rsidR="00F87457" w:rsidRDefault="00F87457" w:rsidP="002E21FF">
            <w:pPr>
              <w:spacing w:after="120"/>
              <w:rPr>
                <w:rFonts w:ascii="Calibri" w:hAnsi="Calibri" w:cs="Calibri"/>
                <w:sz w:val="22"/>
              </w:rPr>
            </w:pPr>
            <w:r>
              <w:rPr>
                <w:rFonts w:ascii="Calibri" w:hAnsi="Calibri" w:cs="Calibri"/>
                <w:sz w:val="22"/>
              </w:rPr>
              <w:t>3-4 could be left to RAN2.</w:t>
            </w:r>
          </w:p>
          <w:p w14:paraId="65DA803B" w14:textId="08CC0543" w:rsidR="00F87457" w:rsidRDefault="00F87457" w:rsidP="00F87457">
            <w:pPr>
              <w:spacing w:after="120"/>
              <w:rPr>
                <w:rFonts w:ascii="Calibri" w:hAnsi="Calibri" w:cs="Calibri"/>
                <w:sz w:val="22"/>
              </w:rPr>
            </w:pPr>
            <w:r>
              <w:rPr>
                <w:rFonts w:ascii="Calibri" w:hAnsi="Calibri" w:cs="Calibri"/>
                <w:sz w:val="22"/>
              </w:rPr>
              <w:t>We would like to prioritize sidelink CSI issues 4-1 and 4-2</w:t>
            </w:r>
            <w:bookmarkStart w:id="2" w:name="_GoBack"/>
            <w:bookmarkEnd w:id="2"/>
            <w:r>
              <w:rPr>
                <w:rFonts w:ascii="Calibri" w:hAnsi="Calibri" w:cs="Calibri"/>
                <w:sz w:val="22"/>
              </w:rPr>
              <w:t>.</w:t>
            </w:r>
          </w:p>
        </w:tc>
      </w:tr>
    </w:tbl>
    <w:p w14:paraId="3D73CBED" w14:textId="77777777" w:rsidR="00E16262" w:rsidRPr="00683C39" w:rsidRDefault="00E16262" w:rsidP="00EE17C9">
      <w:pPr>
        <w:widowControl/>
        <w:rPr>
          <w:rFonts w:ascii="Calibri" w:hAnsi="Calibri" w:cs="Calibri"/>
          <w:sz w:val="22"/>
        </w:rPr>
      </w:pPr>
    </w:p>
    <w:p w14:paraId="1E63094F" w14:textId="77777777" w:rsidR="00E16262" w:rsidRDefault="00985407" w:rsidP="00EE17C9">
      <w:pPr>
        <w:widowControl/>
        <w:rPr>
          <w:rFonts w:ascii="Calibri" w:hAnsi="Calibri" w:cs="Calibri"/>
          <w:sz w:val="22"/>
        </w:rPr>
      </w:pPr>
      <w:r>
        <w:rPr>
          <w:rFonts w:ascii="Calibri" w:hAnsi="Calibri" w:cs="Calibri" w:hint="eastAsia"/>
          <w:sz w:val="22"/>
        </w:rPr>
        <w:t>Proposed email discussion topics:</w:t>
      </w: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lastRenderedPageBreak/>
        <w:t>X=1</w:t>
      </w:r>
    </w:p>
    <w:p w14:paraId="3E96ED62"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14:paraId="12C91C2D" w14:textId="77777777" w:rsidR="00DC20F6" w:rsidRDefault="002F58F8"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14:paraId="64C7AAE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14:paraId="14A26A9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14:paraId="4B0B10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lastRenderedPageBreak/>
        <w:t xml:space="preserve">NACK feedback of unicast/groupcast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14:paraId="74B993D5"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14:paraId="77308B4A"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lastRenderedPageBreak/>
        <w:t>Reuse UL transmit power control rule</w:t>
      </w:r>
    </w:p>
    <w:p w14:paraId="5B0AA78D"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ListParagraph"/>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14:paraId="33882BFA"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lastRenderedPageBreak/>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ListParagraph"/>
        <w:widowControl/>
        <w:spacing w:after="0"/>
        <w:ind w:leftChars="0" w:firstLine="0"/>
        <w:rPr>
          <w:rFonts w:ascii="Calibri" w:hAnsi="Calibri" w:cs="Calibri"/>
          <w:sz w:val="22"/>
        </w:rPr>
      </w:pPr>
    </w:p>
    <w:p w14:paraId="2AF486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ListParagraph"/>
        <w:widowControl/>
        <w:spacing w:after="0"/>
        <w:ind w:leftChars="0" w:firstLine="0"/>
        <w:rPr>
          <w:rFonts w:ascii="Calibri" w:hAnsi="Calibri" w:cs="Calibri"/>
          <w:sz w:val="22"/>
        </w:rPr>
      </w:pPr>
    </w:p>
    <w:p w14:paraId="021B72E4"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14:paraId="65A20558" w14:textId="77777777"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14:paraId="1355CAC9" w14:textId="77777777"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14:paraId="094A5200" w14:textId="77777777"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14:paraId="24CD22ED" w14:textId="77777777"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14:paraId="6CC1B610" w14:textId="77777777"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14:paraId="56085E17"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14:paraId="5EB06E9D" w14:textId="77777777"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14:paraId="319073A6" w14:textId="77777777"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14:paraId="1EF63BD7"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lastRenderedPageBreak/>
        <w:t>p0-DL-PSFCH</w:t>
      </w:r>
    </w:p>
    <w:p w14:paraId="456D3E7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14:paraId="35530F1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CSIsiReporting</w:t>
      </w:r>
    </w:p>
    <w:p w14:paraId="4E75FB8E"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14:paraId="70B34993" w14:textId="77777777"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Heading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14:paraId="7FBA19B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14:paraId="2178EFA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14:paraId="378E847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14:paraId="717C251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14:paraId="42A8B49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14:paraId="04C0B5FA"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14:paraId="7011E50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14:paraId="798B1F2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14:paraId="6936A8E1"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14:paraId="70F9A2D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14:paraId="33EA0467"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14:paraId="33B7B0A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14:paraId="662E099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14:paraId="0F32BAD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14:paraId="283609B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14:paraId="3C2096B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14:paraId="4943ACE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14:paraId="444CBE09" w14:textId="77777777"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8D0A" w14:textId="77777777" w:rsidR="002F58F8" w:rsidRDefault="002F58F8">
      <w:r>
        <w:separator/>
      </w:r>
    </w:p>
  </w:endnote>
  <w:endnote w:type="continuationSeparator" w:id="0">
    <w:p w14:paraId="726CDE97" w14:textId="77777777" w:rsidR="002F58F8" w:rsidRDefault="002F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GlobalFont_BO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7B15" w14:textId="77777777"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7AA1F" w14:textId="77777777" w:rsidR="001A7905" w:rsidRDefault="001A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236F" w14:textId="6F12FBD8"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457">
      <w:rPr>
        <w:rStyle w:val="PageNumber"/>
        <w:noProof/>
      </w:rPr>
      <w:t>4</w:t>
    </w:r>
    <w:r>
      <w:rPr>
        <w:rStyle w:val="PageNumber"/>
      </w:rPr>
      <w:fldChar w:fldCharType="end"/>
    </w:r>
  </w:p>
  <w:p w14:paraId="58FF382F" w14:textId="77777777" w:rsidR="001A7905" w:rsidRDefault="001A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B33A" w14:textId="77777777" w:rsidR="002F58F8" w:rsidRDefault="002F58F8">
      <w:r>
        <w:separator/>
      </w:r>
    </w:p>
  </w:footnote>
  <w:footnote w:type="continuationSeparator" w:id="0">
    <w:p w14:paraId="3532F65D" w14:textId="77777777" w:rsidR="002F58F8" w:rsidRDefault="002F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20"/>
  </w:num>
  <w:num w:numId="5">
    <w:abstractNumId w:val="21"/>
  </w:num>
  <w:num w:numId="6">
    <w:abstractNumId w:val="9"/>
  </w:num>
  <w:num w:numId="7">
    <w:abstractNumId w:val="14"/>
  </w:num>
  <w:num w:numId="8">
    <w:abstractNumId w:val="8"/>
  </w:num>
  <w:num w:numId="9">
    <w:abstractNumId w:val="0"/>
  </w:num>
  <w:num w:numId="10">
    <w:abstractNumId w:val="19"/>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7"/>
  </w:num>
  <w:num w:numId="19">
    <w:abstractNumId w:val="11"/>
  </w:num>
  <w:num w:numId="20">
    <w:abstractNumId w:val="18"/>
  </w:num>
  <w:num w:numId="21">
    <w:abstractNumId w:val="5"/>
  </w:num>
  <w:num w:numId="22">
    <w:abstractNumId w:val="15"/>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466e6c526239d696996632b031af4c51">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43eae2cfd5df9543e0728ac0bfa7a01a"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FF855644-95EB-43E9-990E-364105AC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F6789-CF46-4D80-8CFB-2A974C8F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3474</Words>
  <Characters>19806</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Khaled Hassan (CR/AEC1)</cp:lastModifiedBy>
  <cp:revision>2</cp:revision>
  <cp:lastPrinted>2014-01-26T05:26:00Z</cp:lastPrinted>
  <dcterms:created xsi:type="dcterms:W3CDTF">2020-05-21T00:14:00Z</dcterms:created>
  <dcterms:modified xsi:type="dcterms:W3CDTF">2020-05-21T00:14:00Z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0x010100D53657DB3CA89C42BAF60DC4AEE10EDE</vt:lpwstr>
  </property>
</Properties>
</file>