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NoSpacing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1256F658" w14:textId="77777777" w:rsidR="0051424F" w:rsidRDefault="003327F3" w:rsidP="003327F3">
      <w:pPr>
        <w:pStyle w:val="BodyText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14:paraId="70615578" w14:textId="77777777" w:rsidR="00C20EA7" w:rsidRPr="009C5B9D" w:rsidRDefault="00AF2A85" w:rsidP="009C5B9D">
      <w:pPr>
        <w:pStyle w:val="Heading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</w:t>
      </w:r>
      <w:proofErr w:type="gramStart"/>
      <w:r w:rsidRPr="00B96F6F">
        <w:rPr>
          <w:rFonts w:ascii="Calibri" w:eastAsia="Calibri" w:hAnsi="Calibri"/>
          <w:sz w:val="22"/>
          <w:szCs w:val="22"/>
        </w:rPr>
        <w:t>Specifically</w:t>
      </w:r>
      <w:proofErr w:type="gramEnd"/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Heading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 xml:space="preserve">Add reference SCSs for soft resource availability indication configuration in the RRC IE </w:t>
      </w:r>
      <w:proofErr w:type="spellStart"/>
      <w:r w:rsidR="00CA1915" w:rsidRPr="009C5B9D">
        <w:rPr>
          <w:rFonts w:eastAsia="Calibri"/>
        </w:rPr>
        <w:t>AvailabilityCombinationPerCell</w:t>
      </w:r>
      <w:proofErr w:type="spellEnd"/>
      <w:r w:rsidR="00CA1915" w:rsidRPr="009C5B9D">
        <w:rPr>
          <w:rFonts w:eastAsia="Calibri"/>
        </w:rPr>
        <w:t xml:space="preserve">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</w:t>
      </w:r>
      <w:proofErr w:type="spellStart"/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>AvailabilityCombinationPerCell</w:t>
      </w:r>
      <w:proofErr w:type="spellEnd"/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. </w:t>
      </w:r>
    </w:p>
    <w:p w14:paraId="2B25BFEE" w14:textId="77777777" w:rsidR="00B539DE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unpaired spectrum operation, a reference SCS configuration µ_AI is provided by </w:t>
      </w:r>
      <w:proofErr w:type="spell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subcarrierSpacing</w:t>
      </w:r>
      <w:proofErr w:type="spell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-AI and, when a supplementary UL carrier is configured for the serving cell, a reference SCS configuration µ_(</w:t>
      </w:r>
      <w:proofErr w:type="gram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AI,SUL</w:t>
      </w:r>
      <w:proofErr w:type="gram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paired spectrum operation, a reference SCS configuration µ_(</w:t>
      </w:r>
      <w:proofErr w:type="gram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AI,DL</w:t>
      </w:r>
      <w:proofErr w:type="gram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) for a DL BWP is provided by </w:t>
      </w:r>
      <w:proofErr w:type="spellStart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subcarrierSpacing</w:t>
      </w:r>
      <w:proofErr w:type="spellEnd"/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ZTE, </w:t>
            </w:r>
            <w:proofErr w:type="spell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Sanechips</w:t>
            </w:r>
            <w:proofErr w:type="spellEnd"/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</w:t>
            </w:r>
            <w:proofErr w:type="spellStart"/>
            <w:r w:rsidR="00396F88">
              <w:t>propoed</w:t>
            </w:r>
            <w:proofErr w:type="spellEnd"/>
            <w:r w:rsidR="00396F88">
              <w:t xml:space="preserve">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proofErr w:type="spellStart"/>
            <w:r w:rsidRPr="00F537EB">
              <w:t>SlotFormatCombinationsPerCell</w:t>
            </w:r>
            <w:proofErr w:type="spellEnd"/>
            <w:r w:rsidRPr="00F537EB">
              <w:t xml:space="preserve"> ::=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servingCellId</w:t>
            </w:r>
            <w:proofErr w:type="spellEnd"/>
            <w:r w:rsidRPr="00F537EB">
              <w:t xml:space="preserve">         </w:t>
            </w:r>
            <w:proofErr w:type="spellStart"/>
            <w:r w:rsidRPr="00F537EB">
              <w:t>ServCellIndex</w:t>
            </w:r>
            <w:proofErr w:type="spellEnd"/>
            <w:r w:rsidRPr="00F537EB">
              <w:t>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 xml:space="preserve"> 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>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</w:t>
            </w:r>
            <w:proofErr w:type="spellStart"/>
            <w:r w:rsidRPr="00D007A1">
              <w:rPr>
                <w:color w:val="00B0F0"/>
              </w:rPr>
              <w:t>SubcarrierSpacing</w:t>
            </w:r>
            <w:proofErr w:type="spellEnd"/>
            <w:r w:rsidRPr="00D007A1">
              <w:rPr>
                <w:color w:val="00B0F0"/>
              </w:rPr>
              <w:t xml:space="preserve">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slotFormatCombinations</w:t>
            </w:r>
            <w:proofErr w:type="spellEnd"/>
            <w:r w:rsidRPr="00F537EB">
              <w:t xml:space="preserve">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 xml:space="preserve">SEQUENCE (SIZE (1..maxNrofSlotFormatCombinationsPerSet)) OF </w:t>
            </w:r>
            <w:proofErr w:type="spellStart"/>
            <w:r w:rsidRPr="00F537EB">
              <w:t>SlotFormatCombination</w:t>
            </w:r>
            <w:proofErr w:type="spellEnd"/>
            <w:r w:rsidRPr="00F537EB">
              <w:t xml:space="preserve">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</w:t>
            </w:r>
            <w:proofErr w:type="spellStart"/>
            <w:r w:rsidRPr="00F537EB">
              <w:t>positionInDCI</w:t>
            </w:r>
            <w:proofErr w:type="spellEnd"/>
            <w:r w:rsidRPr="00F537EB">
              <w:t xml:space="preserve"> </w:t>
            </w:r>
            <w:r>
              <w:t xml:space="preserve"> </w:t>
            </w:r>
            <w:r w:rsidRPr="00F537EB">
              <w:t xml:space="preserve">INTEGER(0..maxSFI-DCI-PayloadSize-1)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{enabled}   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proofErr w:type="spellStart"/>
            <w:r w:rsidRPr="00CA657A">
              <w:rPr>
                <w:i/>
              </w:rPr>
              <w:t>subcarrierSpacing</w:t>
            </w:r>
            <w:proofErr w:type="spellEnd"/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proofErr w:type="spellStart"/>
            <w:r w:rsidRPr="00994168">
              <w:rPr>
                <w:i/>
              </w:rPr>
              <w:t>subcarrierSpacing</w:t>
            </w:r>
            <w:proofErr w:type="spellEnd"/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</w:t>
            </w:r>
            <w:proofErr w:type="gramStart"/>
            <w:r w:rsidRPr="00994168">
              <w:rPr>
                <w:lang w:eastAsia="zh-CN"/>
              </w:rPr>
              <w:t>a</w:t>
            </w:r>
            <w:proofErr w:type="gramEnd"/>
            <w:r w:rsidRPr="00994168">
              <w:rPr>
                <w:lang w:eastAsia="zh-CN"/>
              </w:rPr>
              <w:t xml:space="preserve"> SFI-index field value in DCI format 2_0. The UE expects that for a reference SCS configuration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</w:t>
            </w:r>
            <w:proofErr w:type="spellStart"/>
            <w:r>
              <w:t>propoed</w:t>
            </w:r>
            <w:proofErr w:type="spellEnd"/>
            <w:r>
              <w:t xml:space="preserve"> reference SCS configuration for DCI 2_5 is </w:t>
            </w:r>
            <w:proofErr w:type="gramStart"/>
            <w:r>
              <w:t>similar to</w:t>
            </w:r>
            <w:proofErr w:type="gramEnd"/>
            <w:r>
              <w:t xml:space="preserve"> DCI 2_0 reference SCS configuration. </w:t>
            </w:r>
            <w:r w:rsidRPr="003F124B">
              <w:rPr>
                <w:rFonts w:eastAsia="SimSun"/>
                <w:bCs/>
              </w:rPr>
              <w:t xml:space="preserve">We don’t know without </w:t>
            </w:r>
            <w:r>
              <w:rPr>
                <w:rFonts w:eastAsia="SimSun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SimSun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</w:t>
            </w:r>
            <w:r>
              <w:t>AvailabilityCombinationsPerCell-r16</w:t>
            </w:r>
            <w:r>
              <w:t xml:space="preserve"> contained similar parameter set as </w:t>
            </w:r>
            <w:proofErr w:type="spellStart"/>
            <w:r w:rsidRPr="00F537EB">
              <w:t>SlotFormatCombinationsPerCell</w:t>
            </w:r>
            <w:proofErr w:type="spellEnd"/>
            <w:r>
              <w:t xml:space="preserve">. We think that introducing </w:t>
            </w:r>
            <w:proofErr w:type="spellStart"/>
            <w:r w:rsidRPr="000403CA">
              <w:t>subcarrierSpacing</w:t>
            </w:r>
            <w:proofErr w:type="spellEnd"/>
            <w:r>
              <w:t xml:space="preserve"> and </w:t>
            </w:r>
            <w:r w:rsidRPr="000403CA">
              <w:t>subcarrierSpacing</w:t>
            </w:r>
            <w:r>
              <w:t xml:space="preserve">2 also within </w:t>
            </w:r>
            <w:r>
              <w:t>AvailabilityCombinationsPerCell</w:t>
            </w:r>
            <w:r>
              <w:t>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</w:tbl>
    <w:p w14:paraId="7BBF41B7" w14:textId="30D920A0" w:rsidR="009C5B9D" w:rsidRDefault="00D007A1" w:rsidP="009C5B9D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2: </w:t>
      </w:r>
      <w:proofErr w:type="spellStart"/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</w:t>
      </w:r>
      <w:proofErr w:type="spellEnd"/>
      <w:r w:rsidR="00CA1915" w:rsidRPr="009C5B9D">
        <w:rPr>
          <w:rFonts w:eastAsia="Calibri" w:hint="eastAsia"/>
        </w:rPr>
        <w:t>-AI/dci-</w:t>
      </w:r>
      <w:proofErr w:type="spellStart"/>
      <w:r w:rsidR="00CA1915" w:rsidRPr="009C5B9D">
        <w:rPr>
          <w:rFonts w:eastAsia="Calibri" w:hint="eastAsia"/>
        </w:rPr>
        <w:t>PayloadSize</w:t>
      </w:r>
      <w:proofErr w:type="spellEnd"/>
      <w:r w:rsidR="00CA1915" w:rsidRPr="009C5B9D">
        <w:rPr>
          <w:rFonts w:eastAsia="Calibri" w:hint="eastAsia"/>
        </w:rPr>
        <w:t>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proofErr w:type="spellStart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</w:t>
      </w:r>
      <w:proofErr w:type="spellEnd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</w:t>
      </w:r>
      <w:proofErr w:type="spellStart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PayloadSize</w:t>
      </w:r>
      <w:proofErr w:type="spellEnd"/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In addition to dci-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PayloadSize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 and 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positionInDCI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-AI used for CSS, introduce new RRC parameters dci-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PayloadSize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-AI-MSS and </w:t>
      </w:r>
      <w:proofErr w:type="spellStart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positionInDCI</w:t>
      </w:r>
      <w:proofErr w:type="spellEnd"/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zh-CN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CSS and USS </w:t>
            </w:r>
            <w:proofErr w:type="gramStart"/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is(</w:t>
            </w:r>
            <w:proofErr w:type="gramEnd"/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ZTE, </w:t>
            </w:r>
            <w:proofErr w:type="spell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Sanechips</w:t>
            </w:r>
            <w:proofErr w:type="spellEnd"/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</w:t>
            </w:r>
            <w:proofErr w:type="gramStart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an</w:t>
            </w:r>
            <w:proofErr w:type="gramEnd"/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Pr="00C4723E">
              <w:rPr>
                <w:rFonts w:ascii="Courier New" w:eastAsia="SimSun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2_5 payload for different cells in one IAB DU. Those two parameters already exist for DCI format 2_5 sending to one IAB MT. They are not parameters to differentiate different DUs in case of one DCI format 2_5 sending to multiple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MTs.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  <w:p w14:paraId="1517B2AF" w14:textId="77777777" w:rsidR="00C4723E" w:rsidRDefault="00C4723E" w:rsidP="00C4723E">
            <w:pPr>
              <w:pStyle w:val="ListParagraph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When CSS is used for DCI format 2_5, the configuration is supposed to be common for multiple MTs; when USS is used for DCI format 2_5, the configuration is supposed to be MT-specific. </w:t>
            </w:r>
            <w:proofErr w:type="gramStart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So</w:t>
            </w:r>
            <w:proofErr w:type="gramEnd"/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there will be no case that part of DCI format 2_5 payload is 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PayloadSize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proofErr w:type="spellStart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</w:t>
            </w:r>
            <w:proofErr w:type="spellEnd"/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A</w:t>
            </w:r>
            <w:bookmarkStart w:id="2" w:name="_GoBack"/>
            <w:bookmarkEnd w:id="2"/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gree with ZTE and Intel. </w:t>
            </w:r>
          </w:p>
        </w:tc>
      </w:tr>
    </w:tbl>
    <w:p w14:paraId="24F8EA8F" w14:textId="77777777" w:rsidR="00035D9D" w:rsidRDefault="00035D9D" w:rsidP="009C5B9D"/>
    <w:p w14:paraId="7C4B42BE" w14:textId="77777777" w:rsidR="002F634C" w:rsidRPr="00156B89" w:rsidRDefault="002F634C" w:rsidP="002F634C">
      <w:pPr>
        <w:pStyle w:val="Heading1"/>
      </w:pPr>
      <w:r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88C68" w14:textId="77777777" w:rsidR="00F74CF3" w:rsidRDefault="00F74CF3" w:rsidP="00424124">
      <w:r>
        <w:separator/>
      </w:r>
    </w:p>
  </w:endnote>
  <w:endnote w:type="continuationSeparator" w:id="0">
    <w:p w14:paraId="430F353F" w14:textId="77777777" w:rsidR="00F74CF3" w:rsidRDefault="00F74CF3" w:rsidP="00424124">
      <w:r>
        <w:continuationSeparator/>
      </w:r>
    </w:p>
  </w:endnote>
  <w:endnote w:type="continuationNotice" w:id="1">
    <w:p w14:paraId="2D0A3359" w14:textId="77777777" w:rsidR="00F74CF3" w:rsidRDefault="00F74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AD42" w14:textId="77777777" w:rsidR="00F74CF3" w:rsidRDefault="00F74CF3" w:rsidP="00424124">
      <w:r>
        <w:separator/>
      </w:r>
    </w:p>
  </w:footnote>
  <w:footnote w:type="continuationSeparator" w:id="0">
    <w:p w14:paraId="70967D45" w14:textId="77777777" w:rsidR="00F74CF3" w:rsidRDefault="00F74CF3" w:rsidP="00424124">
      <w:r>
        <w:continuationSeparator/>
      </w:r>
    </w:p>
  </w:footnote>
  <w:footnote w:type="continuationNotice" w:id="1">
    <w:p w14:paraId="2CCA6A5E" w14:textId="77777777" w:rsidR="00F74CF3" w:rsidRDefault="00F74C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29B"/>
    <w:rsid w:val="008B0378"/>
    <w:rsid w:val="008B0950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SimSun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E0F3-AFFA-4F42-994A-9BF49BC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Jayasinghe, Keeth (Nokia - FI/Espoo)</cp:lastModifiedBy>
  <cp:revision>2</cp:revision>
  <cp:lastPrinted>2016-02-23T10:51:00Z</cp:lastPrinted>
  <dcterms:created xsi:type="dcterms:W3CDTF">2020-05-26T18:49:00Z</dcterms:created>
  <dcterms:modified xsi:type="dcterms:W3CDTF">2020-05-26T18:49:00Z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(3)BeoofSDyNxgC7nggj8TBcIW+OLjWocZ0Zo5B7cea+9+Hym3++QZhvfVRaAOoO04A1BwKy3w7
p9vgMNdSmFhFbNe55hUjMYgGM7ut3YndBkqU7vLxV0hmRLuQHxIYX2Z4ZJKqp5ElNvbk9vNS
FCsaRUP7jc7EqWyV4V8ngOiuoOmE1mAy8WT0UjEh7m1B7cqd5cG0MLuUDiDtbWKLhmFjfU7a
eNkV5qHhV/bptKDZtC</vt:lpwstr>
  </property>
  <property fmtid="{D5CDD505-2E9C-101B-9397-08002B2CF9AE}" pid="4" name="_2015_ms_pID_7253431">
    <vt:lpwstr>HpMqdkXrsMdH+Ij94G5IPGtmzsQn9G/uiv5sbgHXCTbMgD7NR7czAQ
76ckWDR+/fcskZ1gepqSTrC2nao/ZPh9SdPfVrNnvjtyxvUyLXswBh1LZI4gweO2Pc9hoLVJ
DKOBCkR9lM8VlHbnxrwljY3WLQK2ERRzKaZJ6Ix7y7TceYKC8sXQgZwxr140i82Sq+ZRWfE1
u7bk8NFFyabHSYK9qe4jolHQ9YoF6SAGVitp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2020-05-26 16:15:19Z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JQ==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