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B99D" w14:textId="77777777" w:rsidR="0046285D" w:rsidRDefault="0046285D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Times New Roman" w:hAnsi="Arial" w:cs="Arial"/>
          <w:b/>
          <w:bCs/>
          <w:sz w:val="28"/>
          <w:lang w:val="en-US" w:eastAsia="zh-CN"/>
        </w:rPr>
      </w:pPr>
      <w:bookmarkStart w:id="0" w:name="Title"/>
      <w:bookmarkStart w:id="1" w:name="DocumentFor"/>
      <w:bookmarkStart w:id="2" w:name="_Hlk39778260"/>
      <w:bookmarkEnd w:id="0"/>
      <w:bookmarkEnd w:id="1"/>
      <w:r>
        <w:rPr>
          <w:rFonts w:ascii="Arial" w:hAnsi="Arial" w:cs="Arial"/>
          <w:b/>
          <w:bCs/>
          <w:sz w:val="28"/>
        </w:rPr>
        <w:t>3GPP TSG RAN WG1 #101-e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145DB9">
        <w:rPr>
          <w:rFonts w:ascii="Arial" w:hAnsi="Arial" w:cs="Arial"/>
          <w:b/>
          <w:bCs/>
          <w:sz w:val="28"/>
          <w:highlight w:val="yellow"/>
        </w:rPr>
        <w:t>R1-20</w:t>
      </w:r>
      <w:r w:rsidR="00145DB9" w:rsidRPr="00145DB9">
        <w:rPr>
          <w:rFonts w:ascii="Arial" w:hAnsi="Arial" w:cs="Arial"/>
          <w:b/>
          <w:bCs/>
          <w:sz w:val="28"/>
          <w:highlight w:val="yellow"/>
        </w:rPr>
        <w:t>xxxxx</w:t>
      </w:r>
    </w:p>
    <w:p w14:paraId="0C3176DB" w14:textId="77777777" w:rsidR="0046285D" w:rsidRDefault="0046285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eastAsia="ja-JP"/>
        </w:rPr>
      </w:pPr>
      <w:r>
        <w:rPr>
          <w:rFonts w:ascii="Arial" w:hAnsi="Arial" w:cs="Arial"/>
          <w:b/>
          <w:bCs/>
          <w:sz w:val="28"/>
          <w:lang w:eastAsia="ja-JP"/>
        </w:rPr>
        <w:t>e-Meeting, May 25</w:t>
      </w:r>
      <w:r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>, 2020</w:t>
      </w:r>
    </w:p>
    <w:bookmarkEnd w:id="2"/>
    <w:p w14:paraId="60A97996" w14:textId="77777777" w:rsidR="0046285D" w:rsidRDefault="0046285D" w:rsidP="00E42E11">
      <w:pPr>
        <w:rPr>
          <w:szCs w:val="24"/>
          <w:lang w:val="en-US" w:eastAsia="zh-CN"/>
        </w:rPr>
      </w:pPr>
      <w:r>
        <w:rPr>
          <w:lang w:val="en-US"/>
        </w:rPr>
        <w:tab/>
      </w:r>
    </w:p>
    <w:p w14:paraId="60AA5B03" w14:textId="77777777" w:rsidR="0046285D" w:rsidRDefault="0046285D">
      <w:pPr>
        <w:jc w:val="both"/>
        <w:rPr>
          <w:rFonts w:ascii="Arial" w:hAnsi="Arial" w:cs="Arial"/>
        </w:rPr>
      </w:pPr>
    </w:p>
    <w:p w14:paraId="02727509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5DB9">
        <w:rPr>
          <w:rFonts w:ascii="Arial" w:hAnsi="Arial" w:cs="Arial"/>
          <w:bCs/>
          <w:color w:val="000000"/>
        </w:rPr>
        <w:t xml:space="preserve">Draft reply LS </w:t>
      </w:r>
      <w:r w:rsidR="00145DB9" w:rsidRPr="000E52B0">
        <w:rPr>
          <w:rFonts w:ascii="Arial" w:hAnsi="Arial" w:cs="Arial"/>
          <w:bCs/>
          <w:color w:val="000000"/>
        </w:rPr>
        <w:t>on UE declaring beam failure due to LBT failures during active TCI switching</w:t>
      </w:r>
    </w:p>
    <w:p w14:paraId="2D49ABB1" w14:textId="77777777" w:rsidR="00581E31" w:rsidRDefault="00581E31">
      <w:pPr>
        <w:spacing w:after="60"/>
        <w:ind w:left="1985" w:hanging="1985"/>
        <w:rPr>
          <w:rFonts w:ascii="Arial" w:hAnsi="Arial" w:cs="Arial"/>
          <w:b/>
        </w:rPr>
      </w:pPr>
    </w:p>
    <w:p w14:paraId="7C007FCE" w14:textId="01CCEA6B" w:rsidR="0046285D" w:rsidRDefault="0046285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46285D">
        <w:rPr>
          <w:rStyle w:val="Hyperlink"/>
          <w:rFonts w:ascii="Arial" w:hAnsi="Arial" w:cs="Arial" w:hint="eastAsia"/>
          <w:bCs/>
          <w:color w:val="000000"/>
          <w:u w:val="none"/>
          <w:lang w:val="en-US" w:eastAsia="zh-CN"/>
        </w:rPr>
        <w:t>R1-2003271</w:t>
      </w:r>
      <w:r w:rsidR="00145DB9" w:rsidRPr="0046285D">
        <w:rPr>
          <w:rStyle w:val="Hyperlink"/>
          <w:rFonts w:ascii="Arial" w:hAnsi="Arial" w:cs="Arial"/>
          <w:bCs/>
          <w:color w:val="000000"/>
          <w:u w:val="none"/>
          <w:lang w:val="en-US" w:eastAsia="zh-CN"/>
        </w:rPr>
        <w:t>(</w:t>
      </w:r>
      <w:r w:rsidRPr="0046285D">
        <w:rPr>
          <w:rStyle w:val="Hyperlink"/>
          <w:rFonts w:ascii="Arial" w:hAnsi="Arial" w:cs="Arial" w:hint="eastAsia"/>
          <w:bCs/>
          <w:color w:val="000000"/>
          <w:u w:val="none"/>
          <w:lang w:val="en-US" w:eastAsia="zh-CN"/>
        </w:rPr>
        <w:t>R4-2005365</w:t>
      </w:r>
      <w:r w:rsidR="00145DB9" w:rsidRPr="0046285D">
        <w:rPr>
          <w:rStyle w:val="Hyperlink"/>
          <w:rFonts w:ascii="Arial" w:hAnsi="Arial" w:cs="Arial"/>
          <w:bCs/>
          <w:color w:val="000000"/>
          <w:u w:val="none"/>
          <w:lang w:val="en-US" w:eastAsia="zh-CN"/>
        </w:rPr>
        <w:t>)</w:t>
      </w:r>
    </w:p>
    <w:p w14:paraId="552CCDFB" w14:textId="77777777" w:rsidR="00581E31" w:rsidRDefault="00581E31">
      <w:pPr>
        <w:spacing w:after="60"/>
        <w:ind w:left="1985" w:hanging="1985"/>
        <w:jc w:val="both"/>
        <w:rPr>
          <w:rFonts w:ascii="Arial" w:hAnsi="Arial" w:cs="Arial"/>
          <w:b/>
        </w:rPr>
      </w:pPr>
    </w:p>
    <w:p w14:paraId="3A34021E" w14:textId="7E4C6E34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bookmarkStart w:id="3" w:name="_GoBack"/>
      <w:bookmarkEnd w:id="3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ja-JP"/>
        </w:rPr>
        <w:t>Release 1</w:t>
      </w:r>
      <w:r>
        <w:rPr>
          <w:rFonts w:ascii="Arial" w:hAnsi="Arial" w:cs="Arial"/>
          <w:bCs/>
          <w:lang w:eastAsia="ja-JP"/>
        </w:rPr>
        <w:t>6</w:t>
      </w:r>
    </w:p>
    <w:p w14:paraId="78420240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NR_unlic</w:t>
      </w:r>
      <w:proofErr w:type="spellEnd"/>
      <w:r>
        <w:rPr>
          <w:rFonts w:ascii="Arial" w:hAnsi="Arial" w:cs="Arial"/>
          <w:bCs/>
        </w:rPr>
        <w:t>-Core</w:t>
      </w:r>
    </w:p>
    <w:p w14:paraId="175D4AC9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/>
        </w:rPr>
      </w:pPr>
    </w:p>
    <w:p w14:paraId="710ACC78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45DB9">
        <w:rPr>
          <w:rFonts w:ascii="Arial" w:hAnsi="Arial" w:cs="Arial"/>
          <w:bCs/>
          <w:lang w:val="en-US" w:eastAsia="zh-CN"/>
        </w:rPr>
        <w:t>Ericsson</w:t>
      </w:r>
    </w:p>
    <w:p w14:paraId="4653146D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ja-JP"/>
        </w:rPr>
        <w:t>RAN</w:t>
      </w:r>
      <w:r>
        <w:rPr>
          <w:rFonts w:ascii="Arial" w:hAnsi="Arial" w:cs="Arial" w:hint="eastAsia"/>
          <w:bCs/>
          <w:lang w:val="en-US" w:eastAsia="zh-CN"/>
        </w:rPr>
        <w:t>4</w:t>
      </w:r>
    </w:p>
    <w:p w14:paraId="7C4364BF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145DB9">
        <w:rPr>
          <w:rFonts w:ascii="Arial" w:hAnsi="Arial" w:cs="Arial"/>
          <w:bCs/>
        </w:rPr>
        <w:t>RAN2</w:t>
      </w:r>
    </w:p>
    <w:p w14:paraId="407CFAB5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Cs/>
        </w:rPr>
      </w:pPr>
    </w:p>
    <w:p w14:paraId="15AACD65" w14:textId="77777777" w:rsidR="0046285D" w:rsidRDefault="0046285D">
      <w:pPr>
        <w:tabs>
          <w:tab w:val="left" w:pos="226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49654C9" w14:textId="77777777" w:rsidR="0046285D" w:rsidRDefault="0046285D">
      <w:pPr>
        <w:pStyle w:val="Heading4"/>
        <w:tabs>
          <w:tab w:val="left" w:pos="2268"/>
        </w:tabs>
        <w:ind w:left="567"/>
        <w:jc w:val="both"/>
        <w:rPr>
          <w:rFonts w:eastAsia="Times New Roman"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145DB9">
        <w:rPr>
          <w:rFonts w:cs="Arial"/>
          <w:b w:val="0"/>
          <w:bCs/>
          <w:lang w:val="en-US" w:eastAsia="zh-CN"/>
        </w:rPr>
        <w:t>Stephen Grant</w:t>
      </w:r>
    </w:p>
    <w:p w14:paraId="263F8C98" w14:textId="2BA1119C" w:rsidR="0046285D" w:rsidRDefault="0046285D">
      <w:pPr>
        <w:pStyle w:val="Heading7"/>
        <w:tabs>
          <w:tab w:val="left" w:pos="2268"/>
        </w:tabs>
        <w:ind w:left="567"/>
        <w:jc w:val="both"/>
        <w:rPr>
          <w:rFonts w:cs="Arial"/>
          <w:b w:val="0"/>
          <w:bCs/>
          <w:color w:val="auto"/>
          <w:lang w:val="en-US" w:eastAsia="zh-CN"/>
        </w:rPr>
      </w:pPr>
      <w:r>
        <w:rPr>
          <w:rFonts w:cs="Arial"/>
          <w:color w:val="auto"/>
          <w:lang w:val="fi-FI"/>
        </w:rPr>
        <w:t>E-mail Address:</w:t>
      </w:r>
      <w:r>
        <w:rPr>
          <w:rFonts w:cs="Arial"/>
          <w:b w:val="0"/>
          <w:bCs/>
          <w:color w:val="auto"/>
          <w:lang w:val="fi-FI"/>
        </w:rPr>
        <w:tab/>
      </w:r>
      <w:r w:rsidR="00E42E11">
        <w:rPr>
          <w:rFonts w:cs="Arial"/>
          <w:b w:val="0"/>
          <w:bCs/>
          <w:color w:val="auto"/>
          <w:lang w:val="en-US" w:eastAsia="zh-CN"/>
        </w:rPr>
        <w:t>stephen.grant@ericsson.com</w:t>
      </w:r>
    </w:p>
    <w:p w14:paraId="6F017A6F" w14:textId="77777777" w:rsidR="0046285D" w:rsidRDefault="0046285D">
      <w:pPr>
        <w:spacing w:after="60"/>
        <w:ind w:left="1985" w:hanging="1985"/>
        <w:jc w:val="both"/>
        <w:rPr>
          <w:rFonts w:ascii="Arial" w:hAnsi="Arial" w:cs="Arial"/>
          <w:b/>
          <w:lang w:val="fi-FI"/>
        </w:rPr>
      </w:pPr>
    </w:p>
    <w:p w14:paraId="1CE4568E" w14:textId="41667D99" w:rsidR="0046285D" w:rsidRDefault="00E42E11" w:rsidP="00E42E1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ED94DAA" w14:textId="77777777" w:rsidR="0046285D" w:rsidRDefault="0046285D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18568EB" w14:textId="77777777" w:rsidR="0046285D" w:rsidRDefault="0046285D">
      <w:pPr>
        <w:jc w:val="both"/>
        <w:rPr>
          <w:rFonts w:ascii="Arial" w:hAnsi="Arial" w:cs="Arial"/>
        </w:rPr>
      </w:pPr>
    </w:p>
    <w:p w14:paraId="2616EA72" w14:textId="77777777" w:rsidR="0046285D" w:rsidRDefault="0046285D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582CE09E" w14:textId="77777777" w:rsidR="00145DB9" w:rsidRDefault="00145DB9">
      <w:pPr>
        <w:pStyle w:val="BodyText"/>
        <w:jc w:val="both"/>
        <w:rPr>
          <w:color w:val="auto"/>
        </w:rPr>
      </w:pPr>
    </w:p>
    <w:p w14:paraId="4CB1F8FF" w14:textId="77777777" w:rsidR="0046285D" w:rsidRDefault="0046285D">
      <w:pPr>
        <w:pStyle w:val="BodyText"/>
        <w:jc w:val="both"/>
        <w:rPr>
          <w:color w:val="auto"/>
          <w:lang w:val="en-US" w:eastAsia="zh-CN"/>
        </w:rPr>
      </w:pPr>
      <w:r>
        <w:rPr>
          <w:color w:val="auto"/>
        </w:rPr>
        <w:t>RAN1</w:t>
      </w:r>
      <w:r>
        <w:rPr>
          <w:color w:val="auto"/>
          <w:lang w:val="en-US" w:eastAsia="zh-CN"/>
        </w:rPr>
        <w:t xml:space="preserve"> would like to </w:t>
      </w:r>
      <w:r>
        <w:rPr>
          <w:color w:val="auto"/>
        </w:rPr>
        <w:t>thank RAN</w:t>
      </w:r>
      <w:r>
        <w:rPr>
          <w:color w:val="auto"/>
          <w:lang w:val="en-US" w:eastAsia="zh-CN"/>
        </w:rPr>
        <w:t>4</w:t>
      </w:r>
      <w:r>
        <w:rPr>
          <w:color w:val="auto"/>
        </w:rPr>
        <w:t xml:space="preserve"> for the LS on</w:t>
      </w:r>
      <w:r>
        <w:rPr>
          <w:color w:val="auto"/>
          <w:lang w:val="en-US" w:eastAsia="zh-CN"/>
        </w:rPr>
        <w:t xml:space="preserve"> UE declaring beam failure due to LBT failures during active TCI switching</w:t>
      </w:r>
      <w:r>
        <w:rPr>
          <w:color w:val="auto"/>
        </w:rPr>
        <w:t>.</w:t>
      </w:r>
      <w:r>
        <w:rPr>
          <w:color w:val="auto"/>
          <w:lang w:val="en-US" w:eastAsia="zh-CN"/>
        </w:rPr>
        <w:t xml:space="preserve"> RAN1 has discussed the questions asked by RAN4, and RAN1’s </w:t>
      </w:r>
      <w:r w:rsidR="00145DB9">
        <w:rPr>
          <w:color w:val="auto"/>
          <w:lang w:val="en-US" w:eastAsia="zh-CN"/>
        </w:rPr>
        <w:t>response is provided as follows</w:t>
      </w:r>
      <w:r>
        <w:rPr>
          <w:color w:val="auto"/>
          <w:lang w:val="en-US" w:eastAsia="zh-CN"/>
        </w:rPr>
        <w:t>:</w:t>
      </w:r>
    </w:p>
    <w:p w14:paraId="62AA222E" w14:textId="77777777" w:rsidR="0046285D" w:rsidRDefault="0046285D">
      <w:pPr>
        <w:pStyle w:val="BodyText"/>
        <w:jc w:val="both"/>
        <w:rPr>
          <w:color w:val="auto"/>
          <w:lang w:val="en-US" w:eastAsia="zh-CN"/>
        </w:rPr>
      </w:pPr>
    </w:p>
    <w:p w14:paraId="33EE2CDB" w14:textId="77777777" w:rsidR="0046285D" w:rsidRDefault="00145DB9">
      <w:pPr>
        <w:spacing w:after="120"/>
        <w:jc w:val="both"/>
        <w:rPr>
          <w:rFonts w:ascii="Arial" w:hAnsi="Arial" w:cs="Arial"/>
          <w:lang w:eastAsia="zh-CN"/>
        </w:rPr>
      </w:pPr>
      <w:r w:rsidRPr="00145DB9">
        <w:rPr>
          <w:rFonts w:ascii="Arial" w:hAnsi="Arial" w:cs="Arial"/>
          <w:highlight w:val="yellow"/>
          <w:lang w:eastAsia="zh-CN"/>
        </w:rPr>
        <w:t>[</w:t>
      </w:r>
      <w:r>
        <w:rPr>
          <w:rFonts w:ascii="Arial" w:hAnsi="Arial" w:cs="Arial"/>
          <w:highlight w:val="yellow"/>
          <w:lang w:eastAsia="zh-CN"/>
        </w:rPr>
        <w:t>Response t</w:t>
      </w:r>
      <w:r w:rsidRPr="00145DB9">
        <w:rPr>
          <w:rFonts w:ascii="Arial" w:hAnsi="Arial" w:cs="Arial"/>
          <w:highlight w:val="yellow"/>
          <w:lang w:eastAsia="zh-CN"/>
        </w:rPr>
        <w:t>ext TBD]</w:t>
      </w:r>
    </w:p>
    <w:p w14:paraId="533BA7D9" w14:textId="77777777" w:rsidR="00145DB9" w:rsidRDefault="00145DB9">
      <w:pPr>
        <w:spacing w:after="120"/>
        <w:jc w:val="both"/>
        <w:rPr>
          <w:rFonts w:ascii="Arial" w:hAnsi="Arial" w:cs="Arial"/>
          <w:lang w:val="en-US" w:eastAsia="zh-CN"/>
        </w:rPr>
      </w:pPr>
    </w:p>
    <w:p w14:paraId="32A304F4" w14:textId="77777777" w:rsidR="0046285D" w:rsidRDefault="0046285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01C54E" w14:textId="77777777" w:rsidR="0046285D" w:rsidRDefault="0046285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</w:t>
      </w:r>
      <w:r>
        <w:rPr>
          <w:rFonts w:ascii="Arial" w:hAnsi="Arial" w:cs="Arial" w:hint="eastAsia"/>
          <w:b/>
          <w:lang w:val="en-US" w:eastAsia="zh-CN"/>
        </w:rPr>
        <w:t>4</w:t>
      </w:r>
    </w:p>
    <w:p w14:paraId="65FB11CF" w14:textId="77777777" w:rsidR="0046285D" w:rsidRDefault="0046285D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</w:r>
      <w:r w:rsidR="00145DB9" w:rsidRPr="00145DB9">
        <w:rPr>
          <w:rFonts w:ascii="Arial" w:hAnsi="Arial" w:cs="Arial"/>
          <w:highlight w:val="yellow"/>
        </w:rPr>
        <w:t>[Action TBD]</w:t>
      </w:r>
    </w:p>
    <w:p w14:paraId="6BE70F2F" w14:textId="77777777" w:rsidR="0046285D" w:rsidRDefault="0046285D">
      <w:pPr>
        <w:spacing w:after="120"/>
        <w:jc w:val="both"/>
        <w:rPr>
          <w:sz w:val="22"/>
          <w:lang w:eastAsia="zh-CN"/>
        </w:rPr>
      </w:pPr>
    </w:p>
    <w:p w14:paraId="1A3E67E0" w14:textId="77777777" w:rsidR="0046285D" w:rsidRDefault="0046285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hAnsi="Arial" w:cs="Arial" w:hint="eastAsia"/>
          <w:b/>
          <w:lang w:val="en-US" w:eastAsia="zh-CN"/>
        </w:rPr>
        <w:t>1</w:t>
      </w:r>
      <w:r>
        <w:rPr>
          <w:rFonts w:ascii="Arial" w:hAnsi="Arial" w:cs="Arial"/>
          <w:b/>
        </w:rPr>
        <w:t xml:space="preserve"> Meetings:</w:t>
      </w:r>
    </w:p>
    <w:p w14:paraId="6723C222" w14:textId="77777777" w:rsidR="0046285D" w:rsidRDefault="00462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 w:hint="eastAsia"/>
          <w:bCs/>
          <w:color w:val="000000"/>
          <w:lang w:val="en-US" w:eastAsia="zh-CN"/>
        </w:rPr>
        <w:t>102-e</w:t>
      </w:r>
      <w:r>
        <w:rPr>
          <w:rFonts w:ascii="Arial" w:hAnsi="Arial" w:cs="Arial"/>
          <w:bCs/>
          <w:color w:val="000000"/>
        </w:rPr>
        <w:tab/>
        <w:t>24</w:t>
      </w:r>
      <w:r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28</w:t>
      </w:r>
      <w:r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August,</w:t>
      </w:r>
      <w:proofErr w:type="gramEnd"/>
      <w:r>
        <w:rPr>
          <w:rFonts w:ascii="Arial" w:hAnsi="Arial" w:cs="Arial"/>
          <w:bCs/>
          <w:color w:val="000000"/>
        </w:rPr>
        <w:t xml:space="preserve"> 2020</w:t>
      </w:r>
    </w:p>
    <w:p w14:paraId="61DB704F" w14:textId="77777777" w:rsidR="0046285D" w:rsidRDefault="00462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312E25"/>
          <w:sz w:val="18"/>
          <w:szCs w:val="18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 w:hint="eastAsia"/>
          <w:bCs/>
          <w:color w:val="000000"/>
          <w:lang w:val="en-US" w:eastAsia="zh-CN"/>
        </w:rPr>
        <w:t>102bis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 w:hint="eastAsia"/>
          <w:bCs/>
          <w:color w:val="000000"/>
          <w:lang w:val="en-US" w:eastAsia="zh-CN"/>
        </w:rPr>
        <w:t>12</w:t>
      </w:r>
      <w:r>
        <w:rPr>
          <w:rFonts w:ascii="Arial" w:hAnsi="Arial" w:cs="Arial" w:hint="eastAsia"/>
          <w:bCs/>
          <w:color w:val="000000"/>
          <w:vertAlign w:val="superscript"/>
          <w:lang w:val="en-US" w:eastAsia="zh-CN"/>
        </w:rPr>
        <w:t>th</w:t>
      </w:r>
      <w:r>
        <w:rPr>
          <w:rFonts w:ascii="Arial" w:hAnsi="Arial" w:cs="Arial" w:hint="eastAsia"/>
          <w:bCs/>
          <w:color w:val="000000"/>
          <w:lang w:val="en-US" w:eastAsia="zh-CN"/>
        </w:rPr>
        <w:t xml:space="preserve"> - 16</w:t>
      </w:r>
      <w:r>
        <w:rPr>
          <w:rFonts w:ascii="Arial" w:hAnsi="Arial" w:cs="Arial" w:hint="eastAsia"/>
          <w:bCs/>
          <w:color w:val="000000"/>
          <w:vertAlign w:val="superscript"/>
          <w:lang w:val="en-US" w:eastAsia="zh-CN"/>
        </w:rPr>
        <w:t>th</w:t>
      </w:r>
      <w:r>
        <w:rPr>
          <w:rFonts w:ascii="Arial" w:hAnsi="Arial" w:cs="Arial" w:hint="eastAsia"/>
          <w:bCs/>
          <w:color w:val="000000"/>
          <w:lang w:val="en-US" w:eastAsia="zh-CN"/>
        </w:rPr>
        <w:t xml:space="preserve"> </w:t>
      </w:r>
      <w:proofErr w:type="gramStart"/>
      <w:r>
        <w:rPr>
          <w:rFonts w:ascii="Arial" w:hAnsi="Arial" w:cs="Arial" w:hint="eastAsia"/>
          <w:bCs/>
          <w:color w:val="000000"/>
          <w:lang w:val="en-US" w:eastAsia="zh-CN"/>
        </w:rPr>
        <w:t>October</w:t>
      </w:r>
      <w:r>
        <w:rPr>
          <w:rFonts w:ascii="Arial" w:hAnsi="Arial" w:cs="Arial"/>
          <w:bCs/>
          <w:color w:val="000000"/>
        </w:rPr>
        <w:t>,</w:t>
      </w:r>
      <w:proofErr w:type="gramEnd"/>
      <w:r>
        <w:rPr>
          <w:rFonts w:ascii="Arial" w:hAnsi="Arial" w:cs="Arial"/>
          <w:bCs/>
          <w:color w:val="000000"/>
        </w:rPr>
        <w:t xml:space="preserve"> 2020</w:t>
      </w:r>
    </w:p>
    <w:p w14:paraId="3A707E5C" w14:textId="77777777" w:rsidR="0046285D" w:rsidRDefault="0046285D">
      <w:pPr>
        <w:tabs>
          <w:tab w:val="left" w:pos="2977"/>
        </w:tabs>
        <w:spacing w:after="120"/>
        <w:ind w:left="2268" w:hanging="2268"/>
        <w:jc w:val="both"/>
        <w:rPr>
          <w:rFonts w:ascii="Arial" w:hAnsi="Arial" w:cs="Arial"/>
          <w:bCs/>
          <w:lang w:eastAsia="ja-JP"/>
        </w:rPr>
      </w:pPr>
    </w:p>
    <w:p w14:paraId="08AC6C56" w14:textId="77777777" w:rsidR="0046285D" w:rsidRDefault="0046285D">
      <w:pPr>
        <w:spacing w:after="120"/>
        <w:jc w:val="both"/>
        <w:rPr>
          <w:b/>
          <w:bCs/>
          <w:sz w:val="22"/>
          <w:lang w:val="en-US" w:eastAsia="ja-JP"/>
        </w:rPr>
      </w:pPr>
    </w:p>
    <w:sectPr w:rsidR="0046285D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0B"/>
    <w:rsid w:val="00007CE1"/>
    <w:rsid w:val="00011C62"/>
    <w:rsid w:val="0002650B"/>
    <w:rsid w:val="00026DEC"/>
    <w:rsid w:val="00033A46"/>
    <w:rsid w:val="00035624"/>
    <w:rsid w:val="00044180"/>
    <w:rsid w:val="00053D56"/>
    <w:rsid w:val="000601C8"/>
    <w:rsid w:val="00070B56"/>
    <w:rsid w:val="0007146C"/>
    <w:rsid w:val="0007615F"/>
    <w:rsid w:val="00080173"/>
    <w:rsid w:val="0009514D"/>
    <w:rsid w:val="000B08E5"/>
    <w:rsid w:val="000B42A5"/>
    <w:rsid w:val="000C5927"/>
    <w:rsid w:val="000D039C"/>
    <w:rsid w:val="000E1C4E"/>
    <w:rsid w:val="000E742E"/>
    <w:rsid w:val="000F4DA4"/>
    <w:rsid w:val="001067F2"/>
    <w:rsid w:val="0011078C"/>
    <w:rsid w:val="0013124F"/>
    <w:rsid w:val="00131A86"/>
    <w:rsid w:val="001336B0"/>
    <w:rsid w:val="00145DB9"/>
    <w:rsid w:val="0015469C"/>
    <w:rsid w:val="0015661E"/>
    <w:rsid w:val="00164C4E"/>
    <w:rsid w:val="00167556"/>
    <w:rsid w:val="001801E0"/>
    <w:rsid w:val="00184E73"/>
    <w:rsid w:val="00193DFA"/>
    <w:rsid w:val="001A2754"/>
    <w:rsid w:val="001B17C1"/>
    <w:rsid w:val="001B3DB3"/>
    <w:rsid w:val="001B5141"/>
    <w:rsid w:val="001D119E"/>
    <w:rsid w:val="001D7605"/>
    <w:rsid w:val="001D7D48"/>
    <w:rsid w:val="001E3261"/>
    <w:rsid w:val="001F017D"/>
    <w:rsid w:val="001F0A72"/>
    <w:rsid w:val="001F20A0"/>
    <w:rsid w:val="001F4F01"/>
    <w:rsid w:val="001F65A6"/>
    <w:rsid w:val="00205223"/>
    <w:rsid w:val="00212AD3"/>
    <w:rsid w:val="00216280"/>
    <w:rsid w:val="0022207E"/>
    <w:rsid w:val="00225F8E"/>
    <w:rsid w:val="002476D7"/>
    <w:rsid w:val="00260471"/>
    <w:rsid w:val="0026532A"/>
    <w:rsid w:val="00275C49"/>
    <w:rsid w:val="00280227"/>
    <w:rsid w:val="00281F38"/>
    <w:rsid w:val="00293824"/>
    <w:rsid w:val="002B135E"/>
    <w:rsid w:val="002B56FC"/>
    <w:rsid w:val="002C0E7C"/>
    <w:rsid w:val="002C19D4"/>
    <w:rsid w:val="002C2766"/>
    <w:rsid w:val="002C74DF"/>
    <w:rsid w:val="002D16B0"/>
    <w:rsid w:val="002E4166"/>
    <w:rsid w:val="002E6A1A"/>
    <w:rsid w:val="002E707E"/>
    <w:rsid w:val="002F1548"/>
    <w:rsid w:val="002F3B2C"/>
    <w:rsid w:val="002F3E67"/>
    <w:rsid w:val="003034B6"/>
    <w:rsid w:val="003100E1"/>
    <w:rsid w:val="003118DC"/>
    <w:rsid w:val="00313910"/>
    <w:rsid w:val="00317CEC"/>
    <w:rsid w:val="00331946"/>
    <w:rsid w:val="00332A35"/>
    <w:rsid w:val="00333FE7"/>
    <w:rsid w:val="00334C5D"/>
    <w:rsid w:val="003351B8"/>
    <w:rsid w:val="00335727"/>
    <w:rsid w:val="00346E4B"/>
    <w:rsid w:val="0035581A"/>
    <w:rsid w:val="00372973"/>
    <w:rsid w:val="0037375F"/>
    <w:rsid w:val="0037762B"/>
    <w:rsid w:val="003822A1"/>
    <w:rsid w:val="00383688"/>
    <w:rsid w:val="00392237"/>
    <w:rsid w:val="003A2003"/>
    <w:rsid w:val="003A257D"/>
    <w:rsid w:val="003A3C94"/>
    <w:rsid w:val="003B16E7"/>
    <w:rsid w:val="003C08E7"/>
    <w:rsid w:val="003C6C35"/>
    <w:rsid w:val="003D6183"/>
    <w:rsid w:val="003F098A"/>
    <w:rsid w:val="003F52C4"/>
    <w:rsid w:val="003F5F62"/>
    <w:rsid w:val="003F73EA"/>
    <w:rsid w:val="003F7D61"/>
    <w:rsid w:val="004033F0"/>
    <w:rsid w:val="00426FF9"/>
    <w:rsid w:val="00430D86"/>
    <w:rsid w:val="004372F1"/>
    <w:rsid w:val="00440884"/>
    <w:rsid w:val="00441314"/>
    <w:rsid w:val="00442028"/>
    <w:rsid w:val="00445F62"/>
    <w:rsid w:val="004609F6"/>
    <w:rsid w:val="0046181C"/>
    <w:rsid w:val="00461D11"/>
    <w:rsid w:val="0046285D"/>
    <w:rsid w:val="004719AC"/>
    <w:rsid w:val="0048080B"/>
    <w:rsid w:val="004A256A"/>
    <w:rsid w:val="004B3ACD"/>
    <w:rsid w:val="004B7DA0"/>
    <w:rsid w:val="004E431B"/>
    <w:rsid w:val="004E78D8"/>
    <w:rsid w:val="004F28D6"/>
    <w:rsid w:val="004F2D69"/>
    <w:rsid w:val="004F54D4"/>
    <w:rsid w:val="004F5D30"/>
    <w:rsid w:val="00502C07"/>
    <w:rsid w:val="0051243F"/>
    <w:rsid w:val="00517F52"/>
    <w:rsid w:val="00521462"/>
    <w:rsid w:val="00526093"/>
    <w:rsid w:val="00531535"/>
    <w:rsid w:val="00544B02"/>
    <w:rsid w:val="00546522"/>
    <w:rsid w:val="005467A6"/>
    <w:rsid w:val="00551ED7"/>
    <w:rsid w:val="005555AD"/>
    <w:rsid w:val="00556FAF"/>
    <w:rsid w:val="0056339F"/>
    <w:rsid w:val="00565087"/>
    <w:rsid w:val="00581E31"/>
    <w:rsid w:val="0058212F"/>
    <w:rsid w:val="005A68FF"/>
    <w:rsid w:val="005A6EA4"/>
    <w:rsid w:val="005B7A92"/>
    <w:rsid w:val="005C290D"/>
    <w:rsid w:val="005C5E70"/>
    <w:rsid w:val="005D3B7C"/>
    <w:rsid w:val="005F26F4"/>
    <w:rsid w:val="006039A4"/>
    <w:rsid w:val="00603BA5"/>
    <w:rsid w:val="00606EDC"/>
    <w:rsid w:val="00606F57"/>
    <w:rsid w:val="00607F84"/>
    <w:rsid w:val="00612B49"/>
    <w:rsid w:val="006142AA"/>
    <w:rsid w:val="00614687"/>
    <w:rsid w:val="00621BAF"/>
    <w:rsid w:val="006263E3"/>
    <w:rsid w:val="0063565C"/>
    <w:rsid w:val="0064115A"/>
    <w:rsid w:val="006452AB"/>
    <w:rsid w:val="00651F8B"/>
    <w:rsid w:val="0065235D"/>
    <w:rsid w:val="00661AB8"/>
    <w:rsid w:val="00670D4C"/>
    <w:rsid w:val="00673036"/>
    <w:rsid w:val="0068714D"/>
    <w:rsid w:val="00694AF1"/>
    <w:rsid w:val="006A5CB5"/>
    <w:rsid w:val="006B4EF9"/>
    <w:rsid w:val="006C65A0"/>
    <w:rsid w:val="006D1C7D"/>
    <w:rsid w:val="006D2CED"/>
    <w:rsid w:val="006E126E"/>
    <w:rsid w:val="006E3CD6"/>
    <w:rsid w:val="006E4B3A"/>
    <w:rsid w:val="00701243"/>
    <w:rsid w:val="00701E77"/>
    <w:rsid w:val="00704BDE"/>
    <w:rsid w:val="007213D0"/>
    <w:rsid w:val="007276A6"/>
    <w:rsid w:val="00730967"/>
    <w:rsid w:val="0073652F"/>
    <w:rsid w:val="00740CFE"/>
    <w:rsid w:val="0074346F"/>
    <w:rsid w:val="00755CD1"/>
    <w:rsid w:val="007700E3"/>
    <w:rsid w:val="007740D5"/>
    <w:rsid w:val="00781F52"/>
    <w:rsid w:val="00783B37"/>
    <w:rsid w:val="00785951"/>
    <w:rsid w:val="00793BC0"/>
    <w:rsid w:val="00793E73"/>
    <w:rsid w:val="007A43AF"/>
    <w:rsid w:val="007A5D3E"/>
    <w:rsid w:val="007A7C7C"/>
    <w:rsid w:val="007B2E9B"/>
    <w:rsid w:val="007C1411"/>
    <w:rsid w:val="007D6D93"/>
    <w:rsid w:val="007E20F4"/>
    <w:rsid w:val="007E34E9"/>
    <w:rsid w:val="007F584F"/>
    <w:rsid w:val="00812FB5"/>
    <w:rsid w:val="008145CF"/>
    <w:rsid w:val="00832887"/>
    <w:rsid w:val="008346BF"/>
    <w:rsid w:val="008360F7"/>
    <w:rsid w:val="00836A48"/>
    <w:rsid w:val="00836F72"/>
    <w:rsid w:val="00837F28"/>
    <w:rsid w:val="008478D1"/>
    <w:rsid w:val="00853629"/>
    <w:rsid w:val="00856C8B"/>
    <w:rsid w:val="008628D5"/>
    <w:rsid w:val="008654E2"/>
    <w:rsid w:val="0086573B"/>
    <w:rsid w:val="008739D4"/>
    <w:rsid w:val="00877460"/>
    <w:rsid w:val="008825FC"/>
    <w:rsid w:val="0088272B"/>
    <w:rsid w:val="00886B4E"/>
    <w:rsid w:val="00891370"/>
    <w:rsid w:val="00891844"/>
    <w:rsid w:val="008A38BA"/>
    <w:rsid w:val="008A57E7"/>
    <w:rsid w:val="008A785E"/>
    <w:rsid w:val="008B1B60"/>
    <w:rsid w:val="008B4908"/>
    <w:rsid w:val="008B5B70"/>
    <w:rsid w:val="008E0C30"/>
    <w:rsid w:val="008E14C3"/>
    <w:rsid w:val="008E6960"/>
    <w:rsid w:val="008E7A2A"/>
    <w:rsid w:val="008F6701"/>
    <w:rsid w:val="008F78AF"/>
    <w:rsid w:val="00906998"/>
    <w:rsid w:val="00914CE8"/>
    <w:rsid w:val="009205D1"/>
    <w:rsid w:val="00943F6E"/>
    <w:rsid w:val="00951749"/>
    <w:rsid w:val="00956079"/>
    <w:rsid w:val="00956A8E"/>
    <w:rsid w:val="009620F5"/>
    <w:rsid w:val="00974F32"/>
    <w:rsid w:val="0097523C"/>
    <w:rsid w:val="00980111"/>
    <w:rsid w:val="00987912"/>
    <w:rsid w:val="00994830"/>
    <w:rsid w:val="009A08FA"/>
    <w:rsid w:val="009A124E"/>
    <w:rsid w:val="009A4918"/>
    <w:rsid w:val="009A4CAB"/>
    <w:rsid w:val="009B2357"/>
    <w:rsid w:val="009B63D7"/>
    <w:rsid w:val="009B799B"/>
    <w:rsid w:val="009D2BC8"/>
    <w:rsid w:val="009D546F"/>
    <w:rsid w:val="009E2498"/>
    <w:rsid w:val="009E4F3F"/>
    <w:rsid w:val="00A015F8"/>
    <w:rsid w:val="00A05BF7"/>
    <w:rsid w:val="00A067E2"/>
    <w:rsid w:val="00A30373"/>
    <w:rsid w:val="00A3602B"/>
    <w:rsid w:val="00A508C9"/>
    <w:rsid w:val="00A55B97"/>
    <w:rsid w:val="00A5657A"/>
    <w:rsid w:val="00A80302"/>
    <w:rsid w:val="00A81C43"/>
    <w:rsid w:val="00A81C73"/>
    <w:rsid w:val="00A848DE"/>
    <w:rsid w:val="00A86217"/>
    <w:rsid w:val="00A92939"/>
    <w:rsid w:val="00A9698D"/>
    <w:rsid w:val="00AB4962"/>
    <w:rsid w:val="00AC5618"/>
    <w:rsid w:val="00AE1509"/>
    <w:rsid w:val="00AF5320"/>
    <w:rsid w:val="00B134EE"/>
    <w:rsid w:val="00B13F8D"/>
    <w:rsid w:val="00B368B5"/>
    <w:rsid w:val="00B4088D"/>
    <w:rsid w:val="00B44D25"/>
    <w:rsid w:val="00B46A96"/>
    <w:rsid w:val="00B64298"/>
    <w:rsid w:val="00B66897"/>
    <w:rsid w:val="00B728BC"/>
    <w:rsid w:val="00B83010"/>
    <w:rsid w:val="00B9429F"/>
    <w:rsid w:val="00BA2F0D"/>
    <w:rsid w:val="00BA7B25"/>
    <w:rsid w:val="00BB1CD3"/>
    <w:rsid w:val="00BB444D"/>
    <w:rsid w:val="00BB5A3A"/>
    <w:rsid w:val="00BB7642"/>
    <w:rsid w:val="00BC30F8"/>
    <w:rsid w:val="00BC3F2A"/>
    <w:rsid w:val="00BD18E7"/>
    <w:rsid w:val="00BD24CB"/>
    <w:rsid w:val="00C113AC"/>
    <w:rsid w:val="00C11E0A"/>
    <w:rsid w:val="00C14E24"/>
    <w:rsid w:val="00C17E28"/>
    <w:rsid w:val="00C24404"/>
    <w:rsid w:val="00C24521"/>
    <w:rsid w:val="00C25EFA"/>
    <w:rsid w:val="00C300DF"/>
    <w:rsid w:val="00C332C8"/>
    <w:rsid w:val="00C63EC7"/>
    <w:rsid w:val="00C758F4"/>
    <w:rsid w:val="00C83668"/>
    <w:rsid w:val="00C84636"/>
    <w:rsid w:val="00C92919"/>
    <w:rsid w:val="00C94272"/>
    <w:rsid w:val="00CA560C"/>
    <w:rsid w:val="00CB0CFF"/>
    <w:rsid w:val="00CB1188"/>
    <w:rsid w:val="00CB2AA9"/>
    <w:rsid w:val="00CB6C4D"/>
    <w:rsid w:val="00CC1F02"/>
    <w:rsid w:val="00CD2943"/>
    <w:rsid w:val="00CD532C"/>
    <w:rsid w:val="00CE378D"/>
    <w:rsid w:val="00CE3D54"/>
    <w:rsid w:val="00CE6A7A"/>
    <w:rsid w:val="00CF46F8"/>
    <w:rsid w:val="00CF548E"/>
    <w:rsid w:val="00D0275A"/>
    <w:rsid w:val="00D04BAA"/>
    <w:rsid w:val="00D2040B"/>
    <w:rsid w:val="00D305A6"/>
    <w:rsid w:val="00D31CB7"/>
    <w:rsid w:val="00D36F6A"/>
    <w:rsid w:val="00D42939"/>
    <w:rsid w:val="00D4378C"/>
    <w:rsid w:val="00D462F6"/>
    <w:rsid w:val="00D5388D"/>
    <w:rsid w:val="00D66599"/>
    <w:rsid w:val="00D71A81"/>
    <w:rsid w:val="00D76902"/>
    <w:rsid w:val="00D80E38"/>
    <w:rsid w:val="00D90396"/>
    <w:rsid w:val="00DA795B"/>
    <w:rsid w:val="00DB518C"/>
    <w:rsid w:val="00DB69BC"/>
    <w:rsid w:val="00DB6E30"/>
    <w:rsid w:val="00DC7BA1"/>
    <w:rsid w:val="00DD1330"/>
    <w:rsid w:val="00DE1687"/>
    <w:rsid w:val="00DE6012"/>
    <w:rsid w:val="00DF5C1D"/>
    <w:rsid w:val="00E05F89"/>
    <w:rsid w:val="00E12C81"/>
    <w:rsid w:val="00E13A0E"/>
    <w:rsid w:val="00E321BA"/>
    <w:rsid w:val="00E42E11"/>
    <w:rsid w:val="00E5281C"/>
    <w:rsid w:val="00E55399"/>
    <w:rsid w:val="00E56AC5"/>
    <w:rsid w:val="00E6353D"/>
    <w:rsid w:val="00E63918"/>
    <w:rsid w:val="00E77882"/>
    <w:rsid w:val="00EA3FCE"/>
    <w:rsid w:val="00EB2747"/>
    <w:rsid w:val="00EB54DB"/>
    <w:rsid w:val="00EB6F2C"/>
    <w:rsid w:val="00EC3E6A"/>
    <w:rsid w:val="00ED3680"/>
    <w:rsid w:val="00ED52EB"/>
    <w:rsid w:val="00EE1A71"/>
    <w:rsid w:val="00EF31D4"/>
    <w:rsid w:val="00EF32CB"/>
    <w:rsid w:val="00F10DBF"/>
    <w:rsid w:val="00F13319"/>
    <w:rsid w:val="00F160DC"/>
    <w:rsid w:val="00F20AC6"/>
    <w:rsid w:val="00F40C02"/>
    <w:rsid w:val="00F5335B"/>
    <w:rsid w:val="00F63A7B"/>
    <w:rsid w:val="00F76C87"/>
    <w:rsid w:val="00F8552E"/>
    <w:rsid w:val="00F86FA3"/>
    <w:rsid w:val="00F90F90"/>
    <w:rsid w:val="00FA5C8E"/>
    <w:rsid w:val="00FB1632"/>
    <w:rsid w:val="00FB229E"/>
    <w:rsid w:val="00FC3697"/>
    <w:rsid w:val="00FC5130"/>
    <w:rsid w:val="00FD10D5"/>
    <w:rsid w:val="00FE0DC0"/>
    <w:rsid w:val="00FE2115"/>
    <w:rsid w:val="00FE46CA"/>
    <w:rsid w:val="00FF1CB4"/>
    <w:rsid w:val="00FF7409"/>
    <w:rsid w:val="0FA57D63"/>
    <w:rsid w:val="10171E92"/>
    <w:rsid w:val="123C10D0"/>
    <w:rsid w:val="1ABE1F0B"/>
    <w:rsid w:val="1B9C15BB"/>
    <w:rsid w:val="37057CA5"/>
    <w:rsid w:val="37EC654D"/>
    <w:rsid w:val="41486C6A"/>
    <w:rsid w:val="4164392B"/>
    <w:rsid w:val="46A6782D"/>
    <w:rsid w:val="521E0E1B"/>
    <w:rsid w:val="58B15370"/>
    <w:rsid w:val="5CD5486F"/>
    <w:rsid w:val="605D19D3"/>
    <w:rsid w:val="66B97E0D"/>
    <w:rsid w:val="673C2858"/>
    <w:rsid w:val="71FB67CF"/>
    <w:rsid w:val="72611025"/>
    <w:rsid w:val="737365F3"/>
    <w:rsid w:val="7AA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2D9E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semiHidden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semiHidden/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character" w:customStyle="1" w:styleId="CRCoverPageChar">
    <w:name w:val="CR Cover Page Char"/>
    <w:link w:val="CRCoverPage"/>
    <w:rPr>
      <w:rFonts w:ascii="Arial" w:eastAsia="SimSun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ja-JP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DocumentMapChar">
    <w:name w:val="Document Map Char"/>
    <w:link w:val="DocumentMap"/>
    <w:uiPriority w:val="99"/>
    <w:semiHidden/>
    <w:rPr>
      <w:rFonts w:ascii="SimSun" w:eastAsia="SimSun"/>
      <w:sz w:val="18"/>
      <w:szCs w:val="18"/>
      <w:lang w:val="en-GB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styleId="Revision">
    <w:name w:val="Revision"/>
    <w:uiPriority w:val="99"/>
    <w:semiHidden/>
    <w:rPr>
      <w:lang w:val="en-GB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a">
    <w:name w:val="??"/>
    <w:pPr>
      <w:widowControl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420"/>
      </w:tabs>
      <w:overflowPunct w:val="0"/>
      <w:autoSpaceDE w:val="0"/>
      <w:autoSpaceDN w:val="0"/>
      <w:adjustRightInd w:val="0"/>
      <w:spacing w:after="180"/>
      <w:ind w:left="720"/>
    </w:pPr>
    <w:rPr>
      <w:lang w:val="en-US" w:eastAsia="ja-JP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2020-05-26T01:05:00Z</dcterms:created>
  <dcterms:modified xsi:type="dcterms:W3CDTF">2020-05-26T01:07:00Z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(3)yCLtOMhCwQ7KbWH7OAdFku6hNcmlILsxzoFq9aDQ2f26TT5676afNAz+5LwAoU+EI8nzCJn4_x000d_
6gcfnCc6gCnY0RM0W/M5HwvhgjiFpMBMJFxlG/q8iTssVbXcRuRvLdeIkTHw2QHltWoqId25_x000d_
bA916P9XE2L1ZMXTlJQ7KTSsKaHvE1sbSxWC83yscwfoZgeC1YSQYjYY9Wc/KdoS4OnlFOxG_x000d_
1v0YJmnWEvlCZb7CAu</vt:lpwstr>
  </property>
  <property fmtid="{D5CDD505-2E9C-101B-9397-08002B2CF9AE}" pid="3" name="_2015_ms_pID_7253431">
    <vt:lpwstr>EC9CL7G6Cj7p7bS49Vbe9JfoEYGOtFTDFoXQtwX47NirlkNAw+cRhQ_x000d_
Se4gF56VkxZzzwAJNJ03Vs6t1mOphTKRX+VxOxaYYjabuJqDeXESG7R7S1Z8V5A8CvQkAZxG_x000d_
LOzafyevdJMVPOsaQyvVH2BhLlyea2gn/FhpUPfH4KVCdupHdah3pb/MdXSloLH/GDVQuHUg_x000d_
AMh2fQRlq+atAEXe5Z8WT68zVdNqbt55APq6</vt:lpwstr>
  </property>
  <property fmtid="{D5CDD505-2E9C-101B-9397-08002B2CF9AE}" pid="4" name="_2015_ms_pID_7253432">
    <vt:lpwstr>UQ==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1582708782</vt:lpwstr>
  </property>
  <property fmtid="{D5CDD505-2E9C-101B-9397-08002B2CF9AE}" pid="9" name="KSOProductBuildVer">
    <vt:lpwstr>2052-11.8.2.8696</vt:lpwstr>
  </property>
</Properties>
</file>