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proofErr w:type="gramStart"/>
      <w:r>
        <w:rPr>
          <w:sz w:val="20"/>
          <w:lang w:val="en-US"/>
        </w:rPr>
        <w:t>e-Meeting</w:t>
      </w:r>
      <w:proofErr w:type="gramEnd"/>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DengXian" w:hAnsi="Times" w:cs="Times"/>
          <w:lang w:val="en-US" w:eastAsia="zh-CN"/>
        </w:rPr>
      </w:pPr>
      <w:r w:rsidRPr="009C6AB5">
        <w:rPr>
          <w:rFonts w:ascii="Times" w:eastAsia="DengXian" w:hAnsi="Times" w:cs="Times"/>
          <w:highlight w:val="cyan"/>
          <w:lang w:val="en-US" w:eastAsia="zh-CN"/>
        </w:rPr>
        <w:t>[101-e-NR-unlic-NRU-ULSignalsChannels-0</w:t>
      </w:r>
      <w:r>
        <w:rPr>
          <w:rFonts w:ascii="Times" w:eastAsia="DengXian" w:hAnsi="Times" w:cs="Times"/>
          <w:highlight w:val="cyan"/>
          <w:lang w:val="en-US" w:eastAsia="zh-CN"/>
        </w:rPr>
        <w:t>2</w:t>
      </w:r>
      <w:r w:rsidRPr="009C6AB5">
        <w:rPr>
          <w:rFonts w:ascii="Times" w:eastAsia="DengXian" w:hAnsi="Times" w:cs="Times"/>
          <w:highlight w:val="cyan"/>
          <w:lang w:val="en-US" w:eastAsia="zh-CN"/>
        </w:rPr>
        <w:t>] Email discussion/approval on the following from R1-2003842 until 5/28 – Steve (Ericsson)</w:t>
      </w:r>
    </w:p>
    <w:p w14:paraId="666E3877" w14:textId="77777777" w:rsidR="009C6AB5" w:rsidRPr="009C6AB5" w:rsidRDefault="009C6AB5" w:rsidP="009C6AB5">
      <w:pPr>
        <w:numPr>
          <w:ilvl w:val="0"/>
          <w:numId w:val="4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9C6AB5">
      <w:pPr>
        <w:numPr>
          <w:ilvl w:val="0"/>
          <w:numId w:val="49"/>
        </w:numPr>
        <w:adjustRightInd/>
        <w:spacing w:after="0" w:line="252" w:lineRule="auto"/>
        <w:textAlignment w:val="auto"/>
        <w:rPr>
          <w:rFonts w:ascii="Times" w:eastAsia="Times New Roman" w:hAnsi="Times" w:cs="Times"/>
          <w:szCs w:val="24"/>
          <w:lang w:val="en-US" w:eastAsia="zh-CN"/>
        </w:rPr>
      </w:pPr>
      <w:r w:rsidRPr="009C6AB5">
        <w:rPr>
          <w:rFonts w:ascii="Times" w:eastAsia="DengXian"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afd"/>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a6"/>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a6"/>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a6"/>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a6"/>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a6"/>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a6"/>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a6"/>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a6"/>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a6"/>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a6"/>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a6"/>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a6"/>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DengXian"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DengXian" w:hAnsi="Arial" w:cs="Arial"/>
                <w:color w:val="FF0000"/>
                <w:sz w:val="20"/>
                <w:szCs w:val="20"/>
              </w:rPr>
              <w:t xml:space="preserve">union of </w:t>
            </w:r>
            <w:r w:rsidRPr="00CE62A6">
              <w:rPr>
                <w:rFonts w:ascii="Arial" w:eastAsia="DengXian"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a6"/>
              <w:spacing w:after="0"/>
              <w:rPr>
                <w:rFonts w:cs="Arial"/>
                <w:sz w:val="20"/>
                <w:szCs w:val="20"/>
                <w:lang w:val="de-DE"/>
              </w:rPr>
            </w:pPr>
          </w:p>
          <w:p w14:paraId="230C0563"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a6"/>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21"/>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a6"/>
      </w:pPr>
      <w:r>
        <w:rPr>
          <w:b/>
          <w:u w:val="single"/>
        </w:rPr>
        <w:t>Description</w:t>
      </w:r>
      <w:r>
        <w:t>:</w:t>
      </w:r>
    </w:p>
    <w:p w14:paraId="4B027675" w14:textId="0558BA54" w:rsidR="00390500" w:rsidRDefault="00390500" w:rsidP="00390500">
      <w:pPr>
        <w:pStyle w:val="a6"/>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a6"/>
        <w:rPr>
          <w:lang w:val="en-US"/>
        </w:rPr>
      </w:pPr>
    </w:p>
    <w:p w14:paraId="68BCCEBE" w14:textId="3D7E8427" w:rsidR="00390500" w:rsidRPr="00390500" w:rsidRDefault="00390500" w:rsidP="00390500">
      <w:pPr>
        <w:pStyle w:val="a6"/>
        <w:rPr>
          <w:lang w:val="en-US"/>
        </w:rPr>
      </w:pPr>
      <w:r w:rsidRPr="00390500">
        <w:rPr>
          <w:noProof/>
          <w:lang w:val="en-US" w:eastAsia="zh-TW"/>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390500" w:rsidRPr="00390500" w:rsidRDefault="00390500"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390500" w:rsidRPr="00390500" w:rsidRDefault="00390500"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390500" w:rsidRDefault="00390500" w:rsidP="00390500">
                            <w:pPr>
                              <w:jc w:val="center"/>
                            </w:pPr>
                            <w:r>
                              <w:t>*** Omitted text ***</w:t>
                            </w:r>
                          </w:p>
                          <w:p w14:paraId="1FC10783" w14:textId="77777777" w:rsidR="00390500" w:rsidRPr="00390500" w:rsidRDefault="00390500"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proofErr w:type="spellStart"/>
                            <w:r w:rsidRPr="00390500">
                              <w:rPr>
                                <w:rFonts w:eastAsia="Times New Roman"/>
                                <w:i/>
                                <w:highlight w:val="cyan"/>
                                <w:lang w:eastAsia="en-US"/>
                              </w:rPr>
                              <w:t>ServCellIndex</w:t>
                            </w:r>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390500" w:rsidRDefault="003905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390500" w:rsidRPr="00390500" w:rsidRDefault="00390500"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390500" w:rsidRPr="00390500" w:rsidRDefault="00390500"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390500" w:rsidRDefault="00390500" w:rsidP="00390500">
                      <w:pPr>
                        <w:jc w:val="center"/>
                      </w:pPr>
                      <w:r>
                        <w:t>*** Omitted text ***</w:t>
                      </w:r>
                    </w:p>
                    <w:p w14:paraId="1FC10783" w14:textId="77777777" w:rsidR="00390500" w:rsidRPr="00390500" w:rsidRDefault="00390500"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proofErr w:type="spellStart"/>
                      <w:r w:rsidRPr="00390500">
                        <w:rPr>
                          <w:rFonts w:eastAsia="Times New Roman"/>
                          <w:i/>
                          <w:highlight w:val="cyan"/>
                          <w:lang w:eastAsia="en-US"/>
                        </w:rPr>
                        <w:t>ServCellIndex</w:t>
                      </w:r>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390500" w:rsidRDefault="00390500"/>
                  </w:txbxContent>
                </v:textbox>
                <w10:wrap type="topAndBottom" anchorx="margin"/>
              </v:shape>
            </w:pict>
          </mc:Fallback>
        </mc:AlternateContent>
      </w:r>
    </w:p>
    <w:p w14:paraId="20FCE2B1" w14:textId="7661AD3E" w:rsidR="00AE1297" w:rsidRDefault="007D5996" w:rsidP="00390500">
      <w:pPr>
        <w:pStyle w:val="a6"/>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w:t>
      </w:r>
      <w:proofErr w:type="spellStart"/>
      <w:r w:rsidR="00CE7B35">
        <w:rPr>
          <w:lang w:val="en-US"/>
        </w:rPr>
        <w:t>transmists</w:t>
      </w:r>
      <w:proofErr w:type="spellEnd"/>
      <w:r w:rsidR="00CE7B35">
        <w:rPr>
          <w:lang w:val="en-US"/>
        </w:rPr>
        <w:t xml:space="preserve">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r w:rsidR="00AE1297">
        <w:rPr>
          <w:highlight w:val="yellow"/>
        </w:rPr>
        <w:t xml:space="preserve">whether or not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afd"/>
        <w:tblW w:w="9085" w:type="dxa"/>
        <w:tblLayout w:type="fixed"/>
        <w:tblLook w:val="04A0" w:firstRow="1" w:lastRow="0" w:firstColumn="1" w:lastColumn="0" w:noHBand="0" w:noVBand="1"/>
      </w:tblPr>
      <w:tblGrid>
        <w:gridCol w:w="1525"/>
        <w:gridCol w:w="7560"/>
      </w:tblGrid>
      <w:tr w:rsidR="001B6450" w:rsidRPr="00E64B83" w14:paraId="54D833B8" w14:textId="77777777" w:rsidTr="00CD07DB">
        <w:tc>
          <w:tcPr>
            <w:tcW w:w="1525" w:type="dxa"/>
          </w:tcPr>
          <w:p w14:paraId="79782ECB" w14:textId="77777777" w:rsidR="001B6450" w:rsidRPr="00E64B83" w:rsidRDefault="001B6450" w:rsidP="00CD07DB">
            <w:pPr>
              <w:pStyle w:val="a6"/>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CD07DB">
            <w:pPr>
              <w:pStyle w:val="a6"/>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CD07DB">
        <w:tc>
          <w:tcPr>
            <w:tcW w:w="1525" w:type="dxa"/>
          </w:tcPr>
          <w:p w14:paraId="0544FC4E" w14:textId="27FD4412" w:rsidR="001B6450" w:rsidRPr="00E64B83" w:rsidRDefault="00E64B83" w:rsidP="00CD07DB">
            <w:pPr>
              <w:pStyle w:val="a6"/>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a6"/>
              <w:spacing w:after="0"/>
              <w:rPr>
                <w:rFonts w:eastAsiaTheme="minorEastAsia" w:cs="Arial" w:hint="eastAsia"/>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w:t>
            </w:r>
            <w:r w:rsidRPr="00617AC9">
              <w:rPr>
                <w:rFonts w:cs="Arial"/>
                <w:sz w:val="20"/>
                <w:szCs w:val="20"/>
                <w:lang w:val="de-DE"/>
              </w:rPr>
              <w:t>.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1B6450" w:rsidRPr="00E64B83" w14:paraId="77082041" w14:textId="77777777" w:rsidTr="00CD07DB">
        <w:tc>
          <w:tcPr>
            <w:tcW w:w="1525" w:type="dxa"/>
          </w:tcPr>
          <w:p w14:paraId="576BBD56" w14:textId="77777777" w:rsidR="001B6450" w:rsidRPr="00E64B83" w:rsidRDefault="001B6450" w:rsidP="00CD07DB">
            <w:pPr>
              <w:pStyle w:val="a6"/>
              <w:spacing w:after="0"/>
              <w:rPr>
                <w:rFonts w:cs="Arial"/>
                <w:sz w:val="20"/>
                <w:szCs w:val="20"/>
                <w:lang w:val="de-DE"/>
              </w:rPr>
            </w:pPr>
          </w:p>
        </w:tc>
        <w:tc>
          <w:tcPr>
            <w:tcW w:w="7560" w:type="dxa"/>
          </w:tcPr>
          <w:p w14:paraId="5B4B6901" w14:textId="77777777" w:rsidR="001B6450" w:rsidRPr="00E64B83" w:rsidRDefault="001B6450" w:rsidP="00CD07DB">
            <w:pPr>
              <w:pStyle w:val="a6"/>
              <w:spacing w:after="0"/>
              <w:rPr>
                <w:rFonts w:cs="Arial"/>
                <w:sz w:val="20"/>
                <w:szCs w:val="20"/>
                <w:lang w:val="de-DE"/>
              </w:rPr>
            </w:pPr>
          </w:p>
        </w:tc>
      </w:tr>
      <w:tr w:rsidR="001B6450" w:rsidRPr="00E64B83" w14:paraId="4695E83C" w14:textId="77777777" w:rsidTr="00CD07DB">
        <w:tc>
          <w:tcPr>
            <w:tcW w:w="1525" w:type="dxa"/>
          </w:tcPr>
          <w:p w14:paraId="0DCA561A" w14:textId="77777777" w:rsidR="001B6450" w:rsidRPr="00E64B83" w:rsidRDefault="001B6450" w:rsidP="00CD07DB">
            <w:pPr>
              <w:pStyle w:val="a6"/>
              <w:spacing w:after="0"/>
              <w:rPr>
                <w:rFonts w:cs="Arial"/>
                <w:sz w:val="20"/>
                <w:szCs w:val="20"/>
                <w:lang w:val="de-DE"/>
              </w:rPr>
            </w:pPr>
          </w:p>
        </w:tc>
        <w:tc>
          <w:tcPr>
            <w:tcW w:w="7560" w:type="dxa"/>
          </w:tcPr>
          <w:p w14:paraId="2655D9EC" w14:textId="77777777" w:rsidR="001B6450" w:rsidRPr="00E64B83" w:rsidRDefault="001B6450" w:rsidP="00CD07DB">
            <w:pPr>
              <w:pStyle w:val="a6"/>
              <w:spacing w:after="0"/>
              <w:rPr>
                <w:rFonts w:cs="Arial"/>
                <w:sz w:val="20"/>
                <w:szCs w:val="20"/>
                <w:lang w:val="de-DE"/>
              </w:rPr>
            </w:pPr>
          </w:p>
        </w:tc>
      </w:tr>
      <w:tr w:rsidR="001B6450" w:rsidRPr="00E64B83" w14:paraId="72836020" w14:textId="77777777" w:rsidTr="00CD07DB">
        <w:tc>
          <w:tcPr>
            <w:tcW w:w="1525" w:type="dxa"/>
          </w:tcPr>
          <w:p w14:paraId="7FFB13CB" w14:textId="77777777" w:rsidR="001B6450" w:rsidRPr="00E64B83" w:rsidRDefault="001B6450" w:rsidP="00CD07DB">
            <w:pPr>
              <w:pStyle w:val="a6"/>
              <w:spacing w:after="0"/>
              <w:rPr>
                <w:rFonts w:cs="Arial"/>
                <w:sz w:val="20"/>
                <w:szCs w:val="20"/>
                <w:lang w:val="de-DE"/>
              </w:rPr>
            </w:pPr>
          </w:p>
        </w:tc>
        <w:tc>
          <w:tcPr>
            <w:tcW w:w="7560" w:type="dxa"/>
          </w:tcPr>
          <w:p w14:paraId="5E335652" w14:textId="77777777" w:rsidR="001B6450" w:rsidRPr="00E64B83" w:rsidRDefault="001B6450" w:rsidP="00CD07DB">
            <w:pPr>
              <w:pStyle w:val="a6"/>
              <w:spacing w:after="0"/>
              <w:rPr>
                <w:rFonts w:cs="Arial"/>
                <w:sz w:val="20"/>
                <w:szCs w:val="20"/>
                <w:lang w:val="de-DE"/>
              </w:rPr>
            </w:pPr>
          </w:p>
        </w:tc>
      </w:tr>
    </w:tbl>
    <w:p w14:paraId="67F755BD" w14:textId="77777777" w:rsidR="00390500" w:rsidRPr="00617AC9" w:rsidRDefault="00390500" w:rsidP="00390500">
      <w:pPr>
        <w:pStyle w:val="a6"/>
      </w:pPr>
    </w:p>
    <w:p w14:paraId="241B4505" w14:textId="6CE7B777" w:rsidR="009F6D97" w:rsidRDefault="009F6D97" w:rsidP="00390500">
      <w:pPr>
        <w:pStyle w:val="a6"/>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w:t>
      </w:r>
      <w:proofErr w:type="spellStart"/>
      <w:r w:rsidR="00CE7B35">
        <w:rPr>
          <w:lang w:val="en-US"/>
        </w:rPr>
        <w:t>stand alone</w:t>
      </w:r>
      <w:proofErr w:type="spellEnd"/>
      <w:r w:rsidR="00CE7B35">
        <w:rPr>
          <w:lang w:val="en-US"/>
        </w:rPr>
        <w:t xml:space="preserve">) </w:t>
      </w:r>
      <w:r>
        <w:rPr>
          <w:lang w:val="en-US"/>
        </w:rPr>
        <w:t>operation such that the “</w:t>
      </w:r>
      <w:r w:rsidR="00CE7B35">
        <w:rPr>
          <w:lang w:val="en-US"/>
        </w:rPr>
        <w:t xml:space="preserve">cell with </w:t>
      </w:r>
      <w:r>
        <w:rPr>
          <w:lang w:val="en-US"/>
        </w:rPr>
        <w:t xml:space="preserve">smallest </w:t>
      </w:r>
      <w:proofErr w:type="spellStart"/>
      <w:r>
        <w:rPr>
          <w:lang w:val="en-US"/>
        </w:rPr>
        <w:t>ServingCellIndex</w:t>
      </w:r>
      <w:proofErr w:type="spellEnd"/>
      <w:r>
        <w:rPr>
          <w:lang w:val="en-US"/>
        </w:rPr>
        <w:t>” corresponds to a licensed carrier. The moderator questions whether or not this can be achieved simply by gNB configuration?</w:t>
      </w:r>
    </w:p>
    <w:p w14:paraId="64F1AEF7" w14:textId="18E9104C" w:rsidR="00CE7B35" w:rsidRDefault="00C02DDA" w:rsidP="00C02DDA">
      <w:pPr>
        <w:pStyle w:val="Proposal"/>
        <w:rPr>
          <w:highlight w:val="yellow"/>
        </w:rPr>
      </w:pPr>
      <w:r>
        <w:rPr>
          <w:highlight w:val="yellow"/>
        </w:rPr>
        <w:t xml:space="preserve">Discuss </w:t>
      </w:r>
      <w:r w:rsidR="00AE1297">
        <w:rPr>
          <w:highlight w:val="yellow"/>
        </w:rPr>
        <w:t xml:space="preserve">whether or not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w:t>
      </w:r>
      <w:proofErr w:type="spellStart"/>
      <w:r w:rsidR="00CE7B35">
        <w:rPr>
          <w:highlight w:val="yellow"/>
        </w:rPr>
        <w:t>ServingCellIndex</w:t>
      </w:r>
      <w:proofErr w:type="spellEnd"/>
      <w:r w:rsidR="00CE7B35">
        <w:rPr>
          <w:highlight w:val="yellow"/>
        </w:rPr>
        <w:t>” corresponds to a licensed carrier.</w:t>
      </w:r>
    </w:p>
    <w:p w14:paraId="5E5E519F" w14:textId="77777777" w:rsidR="00FA6988" w:rsidRDefault="00FA6988" w:rsidP="00FA6988">
      <w:pPr>
        <w:pStyle w:val="a6"/>
      </w:pPr>
    </w:p>
    <w:tbl>
      <w:tblPr>
        <w:tblStyle w:val="afd"/>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a6"/>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a6"/>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a6"/>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a6"/>
              <w:spacing w:after="0"/>
              <w:rPr>
                <w:sz w:val="20"/>
                <w:szCs w:val="20"/>
                <w:lang w:val="de-DE"/>
              </w:rPr>
            </w:pPr>
            <w:r>
              <w:rPr>
                <w:sz w:val="20"/>
                <w:szCs w:val="20"/>
                <w:lang w:val="de-DE"/>
              </w:rPr>
              <w:t>Could be implemented by gNB. New procedure is not needed.</w:t>
            </w:r>
          </w:p>
        </w:tc>
      </w:tr>
      <w:tr w:rsidR="00FA6988" w14:paraId="4A7D9056" w14:textId="77777777" w:rsidTr="00A77340">
        <w:tc>
          <w:tcPr>
            <w:tcW w:w="1525" w:type="dxa"/>
          </w:tcPr>
          <w:p w14:paraId="221CA36C" w14:textId="77777777" w:rsidR="00FA6988" w:rsidRPr="00D11A4A" w:rsidRDefault="00FA6988" w:rsidP="00A77340">
            <w:pPr>
              <w:pStyle w:val="a6"/>
              <w:spacing w:after="0"/>
              <w:rPr>
                <w:sz w:val="20"/>
                <w:szCs w:val="20"/>
                <w:lang w:val="de-DE"/>
              </w:rPr>
            </w:pPr>
          </w:p>
        </w:tc>
        <w:tc>
          <w:tcPr>
            <w:tcW w:w="7560" w:type="dxa"/>
          </w:tcPr>
          <w:p w14:paraId="3FB62A32" w14:textId="77777777" w:rsidR="00FA6988" w:rsidRPr="00D11A4A" w:rsidRDefault="00FA6988" w:rsidP="00A77340">
            <w:pPr>
              <w:pStyle w:val="a6"/>
              <w:spacing w:after="0"/>
              <w:rPr>
                <w:sz w:val="20"/>
                <w:szCs w:val="20"/>
                <w:lang w:val="de-DE"/>
              </w:rPr>
            </w:pPr>
          </w:p>
        </w:tc>
      </w:tr>
      <w:tr w:rsidR="00FA6988" w14:paraId="3C509B77" w14:textId="77777777" w:rsidTr="00A77340">
        <w:tc>
          <w:tcPr>
            <w:tcW w:w="1525" w:type="dxa"/>
          </w:tcPr>
          <w:p w14:paraId="4E171AB8" w14:textId="77777777" w:rsidR="00FA6988" w:rsidRPr="00D11A4A" w:rsidRDefault="00FA6988" w:rsidP="00A77340">
            <w:pPr>
              <w:pStyle w:val="a6"/>
              <w:spacing w:after="0"/>
              <w:rPr>
                <w:sz w:val="20"/>
                <w:szCs w:val="20"/>
                <w:lang w:val="de-DE"/>
              </w:rPr>
            </w:pPr>
          </w:p>
        </w:tc>
        <w:tc>
          <w:tcPr>
            <w:tcW w:w="7560" w:type="dxa"/>
          </w:tcPr>
          <w:p w14:paraId="6768D8C3" w14:textId="77777777" w:rsidR="00FA6988" w:rsidRPr="00D11A4A" w:rsidRDefault="00FA6988" w:rsidP="00A77340">
            <w:pPr>
              <w:pStyle w:val="a6"/>
              <w:spacing w:after="0"/>
              <w:rPr>
                <w:sz w:val="20"/>
                <w:szCs w:val="20"/>
                <w:lang w:val="de-DE"/>
              </w:rPr>
            </w:pPr>
          </w:p>
        </w:tc>
      </w:tr>
      <w:tr w:rsidR="00FA6988" w14:paraId="48480E7E" w14:textId="77777777" w:rsidTr="00A77340">
        <w:tc>
          <w:tcPr>
            <w:tcW w:w="1525" w:type="dxa"/>
          </w:tcPr>
          <w:p w14:paraId="7B68E9E9" w14:textId="77777777" w:rsidR="00FA6988" w:rsidRPr="00D11A4A" w:rsidRDefault="00FA6988" w:rsidP="00A77340">
            <w:pPr>
              <w:pStyle w:val="a6"/>
              <w:spacing w:after="0"/>
              <w:rPr>
                <w:sz w:val="20"/>
                <w:szCs w:val="20"/>
                <w:lang w:val="de-DE"/>
              </w:rPr>
            </w:pPr>
          </w:p>
        </w:tc>
        <w:tc>
          <w:tcPr>
            <w:tcW w:w="7560" w:type="dxa"/>
          </w:tcPr>
          <w:p w14:paraId="02E28D01" w14:textId="77777777" w:rsidR="00FA6988" w:rsidRPr="00D11A4A" w:rsidRDefault="00FA6988" w:rsidP="00A77340">
            <w:pPr>
              <w:pStyle w:val="a6"/>
              <w:spacing w:after="0"/>
              <w:rPr>
                <w:sz w:val="20"/>
                <w:szCs w:val="20"/>
                <w:lang w:val="de-DE"/>
              </w:rPr>
            </w:pPr>
          </w:p>
        </w:tc>
      </w:tr>
    </w:tbl>
    <w:p w14:paraId="0F60DB49" w14:textId="77777777" w:rsidR="00FA6988" w:rsidRPr="00351E51" w:rsidRDefault="00FA6988" w:rsidP="00FA6988">
      <w:pPr>
        <w:pStyle w:val="a6"/>
      </w:pPr>
    </w:p>
    <w:p w14:paraId="439A5A9B" w14:textId="61F63360" w:rsidR="00A075E2" w:rsidRDefault="00A075E2" w:rsidP="00A075E2">
      <w:pPr>
        <w:pStyle w:val="a6"/>
        <w:rPr>
          <w:lang w:val="en-US"/>
        </w:rPr>
      </w:pPr>
    </w:p>
    <w:p w14:paraId="3D1DE67B" w14:textId="2F9DE1F0" w:rsidR="00A075E2" w:rsidRDefault="00A075E2">
      <w:pPr>
        <w:pStyle w:val="1"/>
      </w:pPr>
      <w:r>
        <w:t>3</w:t>
      </w:r>
      <w:r>
        <w:tab/>
        <w:t>Editorial Corrections</w:t>
      </w:r>
    </w:p>
    <w:p w14:paraId="56F18FD3" w14:textId="0C4AB69F" w:rsidR="00A075E2" w:rsidRDefault="00A075E2" w:rsidP="008A753D">
      <w:pPr>
        <w:pStyle w:val="21"/>
      </w:pPr>
      <w:r>
        <w:t>3.1</w:t>
      </w:r>
      <w:r>
        <w:tab/>
        <w:t>Issue #6</w:t>
      </w:r>
    </w:p>
    <w:p w14:paraId="613963AD" w14:textId="77777777" w:rsidR="0004168B" w:rsidRDefault="0004168B" w:rsidP="0004168B">
      <w:pPr>
        <w:pStyle w:val="a6"/>
      </w:pPr>
      <w:r>
        <w:rPr>
          <w:b/>
          <w:u w:val="single"/>
        </w:rPr>
        <w:t>Description</w:t>
      </w:r>
      <w:r>
        <w:t>:</w:t>
      </w:r>
    </w:p>
    <w:p w14:paraId="7264A477" w14:textId="4A5004A2" w:rsidR="00E53F65" w:rsidRDefault="0088612B" w:rsidP="0088612B">
      <w:pPr>
        <w:pStyle w:val="a6"/>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a6"/>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a6"/>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a6"/>
      </w:pPr>
    </w:p>
    <w:tbl>
      <w:tblPr>
        <w:tblStyle w:val="afd"/>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a6"/>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a6"/>
              <w:spacing w:after="0"/>
              <w:rPr>
                <w:sz w:val="20"/>
                <w:szCs w:val="20"/>
                <w:lang w:val="de-DE"/>
              </w:rPr>
            </w:pPr>
            <w:bookmarkStart w:id="29" w:name="_GoBack" w:colFirst="0" w:colLast="0"/>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a6"/>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a6"/>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a6"/>
              <w:spacing w:after="0"/>
              <w:rPr>
                <w:sz w:val="20"/>
                <w:szCs w:val="20"/>
                <w:lang w:val="de-DE"/>
              </w:rPr>
            </w:pPr>
            <w:r>
              <w:rPr>
                <w:sz w:val="20"/>
                <w:szCs w:val="20"/>
                <w:lang w:val="de-DE"/>
              </w:rPr>
              <w:t>Support TP#1</w:t>
            </w:r>
          </w:p>
        </w:tc>
      </w:tr>
      <w:tr w:rsidR="0004168B" w14:paraId="46F7505D" w14:textId="77777777" w:rsidTr="00A77340">
        <w:tc>
          <w:tcPr>
            <w:tcW w:w="1525" w:type="dxa"/>
          </w:tcPr>
          <w:p w14:paraId="049EFA99" w14:textId="77777777" w:rsidR="0004168B" w:rsidRPr="00D11A4A" w:rsidRDefault="0004168B" w:rsidP="00A77340">
            <w:pPr>
              <w:pStyle w:val="a6"/>
              <w:spacing w:after="0"/>
              <w:rPr>
                <w:sz w:val="20"/>
                <w:szCs w:val="20"/>
                <w:lang w:val="de-DE"/>
              </w:rPr>
            </w:pPr>
          </w:p>
        </w:tc>
        <w:tc>
          <w:tcPr>
            <w:tcW w:w="7560" w:type="dxa"/>
          </w:tcPr>
          <w:p w14:paraId="6200778D" w14:textId="77777777" w:rsidR="0004168B" w:rsidRPr="00D11A4A" w:rsidRDefault="0004168B" w:rsidP="00A77340">
            <w:pPr>
              <w:pStyle w:val="a6"/>
              <w:spacing w:after="0"/>
              <w:rPr>
                <w:sz w:val="20"/>
                <w:szCs w:val="20"/>
                <w:lang w:val="de-DE"/>
              </w:rPr>
            </w:pPr>
          </w:p>
        </w:tc>
      </w:tr>
      <w:bookmarkEnd w:id="29"/>
      <w:tr w:rsidR="0004168B" w14:paraId="300FC116" w14:textId="77777777" w:rsidTr="00A77340">
        <w:tc>
          <w:tcPr>
            <w:tcW w:w="1525" w:type="dxa"/>
          </w:tcPr>
          <w:p w14:paraId="18D2C818" w14:textId="77777777" w:rsidR="0004168B" w:rsidRPr="00D11A4A" w:rsidRDefault="0004168B" w:rsidP="00A77340">
            <w:pPr>
              <w:pStyle w:val="a6"/>
              <w:spacing w:after="0"/>
              <w:rPr>
                <w:sz w:val="20"/>
                <w:szCs w:val="20"/>
                <w:lang w:val="de-DE"/>
              </w:rPr>
            </w:pPr>
          </w:p>
        </w:tc>
        <w:tc>
          <w:tcPr>
            <w:tcW w:w="7560" w:type="dxa"/>
          </w:tcPr>
          <w:p w14:paraId="6952FF0F" w14:textId="77777777" w:rsidR="0004168B" w:rsidRPr="00D11A4A" w:rsidRDefault="0004168B" w:rsidP="00A77340">
            <w:pPr>
              <w:pStyle w:val="a6"/>
              <w:spacing w:after="0"/>
              <w:rPr>
                <w:sz w:val="20"/>
                <w:szCs w:val="20"/>
                <w:lang w:val="de-DE"/>
              </w:rPr>
            </w:pPr>
          </w:p>
        </w:tc>
      </w:tr>
    </w:tbl>
    <w:p w14:paraId="676F2C47" w14:textId="77777777" w:rsidR="0004168B" w:rsidRPr="00351E51" w:rsidRDefault="0004168B" w:rsidP="0004168B">
      <w:pPr>
        <w:pStyle w:val="a6"/>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proofErr w:type="spellStart"/>
      <w:r>
        <w:rPr>
          <w:kern w:val="2"/>
        </w:rPr>
        <w:t>Addtion</w:t>
      </w:r>
      <w:proofErr w:type="spellEnd"/>
      <w:r>
        <w:rPr>
          <w:kern w:val="2"/>
        </w:rPr>
        <w:t xml:space="preserve">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proofErr w:type="spellStart"/>
      <w:r>
        <w:rPr>
          <w:lang w:eastAsia="ko-KR"/>
        </w:rPr>
        <w:t>Possibile</w:t>
      </w:r>
      <w:proofErr w:type="spellEnd"/>
      <w:r>
        <w:rPr>
          <w:lang w:eastAsia="ko-KR"/>
        </w:rPr>
        <w:t xml:space="preserve"> misinterpretation of which PRBs are allocated for PUSCH</w:t>
      </w:r>
    </w:p>
    <w:p w14:paraId="5C179EF2" w14:textId="77777777" w:rsidR="0004168B" w:rsidRPr="00351E51" w:rsidRDefault="0004168B" w:rsidP="0004168B">
      <w:pPr>
        <w:pStyle w:val="a6"/>
      </w:pPr>
    </w:p>
    <w:p w14:paraId="11399404" w14:textId="1091EBE7"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a6"/>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w:t>
      </w:r>
      <w:proofErr w:type="gramStart"/>
      <w:r>
        <w:rPr>
          <w:color w:val="000000" w:themeColor="text1"/>
        </w:rPr>
        <w:t>is</w:t>
      </w:r>
      <w:proofErr w:type="gramEnd"/>
      <w:r>
        <w:rPr>
          <w:color w:val="000000" w:themeColor="text1"/>
        </w:rPr>
        <w:t xml:space="preserve"> the largest integer not greater than the number of RBs indicated by the frequency domain resource assignment information that fulfils the conditions in [4, TS 38.211 Clause 6.3.1.4].</w:t>
      </w:r>
    </w:p>
    <w:p w14:paraId="0AFE9260" w14:textId="77777777" w:rsidR="0004168B" w:rsidRPr="0088612B" w:rsidRDefault="0004168B" w:rsidP="0004168B">
      <w:pPr>
        <w:pStyle w:val="a6"/>
        <w:jc w:val="center"/>
        <w:rPr>
          <w:color w:val="FF0000"/>
        </w:rPr>
      </w:pPr>
      <w:r w:rsidRPr="0088612B">
        <w:rPr>
          <w:color w:val="FF0000"/>
        </w:rPr>
        <w:t>*** Unchanged text omitted ***</w:t>
      </w:r>
    </w:p>
    <w:p w14:paraId="6342155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21"/>
      </w:pPr>
      <w:r>
        <w:t>3.2</w:t>
      </w:r>
      <w:r>
        <w:tab/>
        <w:t>Issue #7</w:t>
      </w:r>
      <w:r w:rsidR="008A753D">
        <w:t xml:space="preserve"> </w:t>
      </w:r>
    </w:p>
    <w:p w14:paraId="072CB39E" w14:textId="77777777" w:rsidR="0004168B" w:rsidRDefault="0004168B" w:rsidP="0004168B">
      <w:pPr>
        <w:pStyle w:val="a6"/>
      </w:pPr>
      <w:r>
        <w:rPr>
          <w:b/>
          <w:u w:val="single"/>
        </w:rPr>
        <w:t>Description</w:t>
      </w:r>
      <w:r>
        <w:t>:</w:t>
      </w:r>
    </w:p>
    <w:p w14:paraId="58F36567" w14:textId="7346CDB9" w:rsidR="0004168B" w:rsidRDefault="00EB4C91" w:rsidP="0004168B">
      <w:pPr>
        <w:pStyle w:val="a6"/>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EB4C91">
      <w:pPr>
        <w:numPr>
          <w:ilvl w:val="0"/>
          <w:numId w:val="44"/>
        </w:numPr>
        <w:overflowPunct/>
        <w:autoSpaceDE/>
        <w:autoSpaceDN/>
        <w:adjustRightInd/>
        <w:spacing w:after="200" w:line="276" w:lineRule="auto"/>
        <w:contextualSpacing/>
        <w:jc w:val="both"/>
        <w:textAlignment w:val="auto"/>
        <w:rPr>
          <w:rFonts w:ascii="Arial" w:eastAsia="Calibri" w:hAnsi="Arial" w:cs="Arial"/>
          <w:lang w:eastAsia="en-US"/>
        </w:rPr>
      </w:pPr>
      <w:proofErr w:type="spellStart"/>
      <w:r w:rsidRPr="00EB4C91">
        <w:rPr>
          <w:rFonts w:ascii="Arial" w:eastAsia="Calibri" w:hAnsi="Arial" w:cs="Arial"/>
          <w:i/>
          <w:lang w:eastAsia="en-US"/>
        </w:rPr>
        <w:t>fomat</w:t>
      </w:r>
      <w:proofErr w:type="spellEnd"/>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新細明體"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新細明體"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a6"/>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a6"/>
      </w:pPr>
    </w:p>
    <w:tbl>
      <w:tblPr>
        <w:tblStyle w:val="afd"/>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a6"/>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a6"/>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a6"/>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a6"/>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a6"/>
              <w:spacing w:after="0"/>
              <w:rPr>
                <w:sz w:val="20"/>
                <w:szCs w:val="20"/>
                <w:lang w:val="de-DE"/>
              </w:rPr>
            </w:pPr>
            <w:r>
              <w:rPr>
                <w:sz w:val="20"/>
                <w:szCs w:val="20"/>
                <w:lang w:val="de-DE"/>
              </w:rPr>
              <w:t xml:space="preserve">Support </w:t>
            </w:r>
            <w:r>
              <w:rPr>
                <w:sz w:val="20"/>
                <w:szCs w:val="20"/>
                <w:lang w:val="de-DE"/>
              </w:rPr>
              <w:t>TP#2</w:t>
            </w:r>
          </w:p>
        </w:tc>
      </w:tr>
      <w:tr w:rsidR="0004168B" w14:paraId="4CB1784B" w14:textId="77777777" w:rsidTr="00A77340">
        <w:tc>
          <w:tcPr>
            <w:tcW w:w="1525" w:type="dxa"/>
          </w:tcPr>
          <w:p w14:paraId="1DEC69CD" w14:textId="77777777" w:rsidR="0004168B" w:rsidRPr="00D11A4A" w:rsidRDefault="0004168B" w:rsidP="00A77340">
            <w:pPr>
              <w:pStyle w:val="a6"/>
              <w:spacing w:after="0"/>
              <w:rPr>
                <w:sz w:val="20"/>
                <w:szCs w:val="20"/>
                <w:lang w:val="de-DE"/>
              </w:rPr>
            </w:pPr>
          </w:p>
        </w:tc>
        <w:tc>
          <w:tcPr>
            <w:tcW w:w="7560" w:type="dxa"/>
          </w:tcPr>
          <w:p w14:paraId="11A39C57" w14:textId="77777777" w:rsidR="0004168B" w:rsidRPr="00D11A4A" w:rsidRDefault="0004168B" w:rsidP="00A77340">
            <w:pPr>
              <w:pStyle w:val="a6"/>
              <w:spacing w:after="0"/>
              <w:rPr>
                <w:sz w:val="20"/>
                <w:szCs w:val="20"/>
                <w:lang w:val="de-DE"/>
              </w:rPr>
            </w:pPr>
          </w:p>
        </w:tc>
      </w:tr>
      <w:tr w:rsidR="0004168B" w14:paraId="258F4A2C" w14:textId="77777777" w:rsidTr="00A77340">
        <w:tc>
          <w:tcPr>
            <w:tcW w:w="1525" w:type="dxa"/>
          </w:tcPr>
          <w:p w14:paraId="4F60A20C" w14:textId="77777777" w:rsidR="0004168B" w:rsidRPr="00D11A4A" w:rsidRDefault="0004168B" w:rsidP="00A77340">
            <w:pPr>
              <w:pStyle w:val="a6"/>
              <w:spacing w:after="0"/>
              <w:rPr>
                <w:sz w:val="20"/>
                <w:szCs w:val="20"/>
                <w:lang w:val="de-DE"/>
              </w:rPr>
            </w:pPr>
          </w:p>
        </w:tc>
        <w:tc>
          <w:tcPr>
            <w:tcW w:w="7560" w:type="dxa"/>
          </w:tcPr>
          <w:p w14:paraId="4935872B" w14:textId="77777777" w:rsidR="0004168B" w:rsidRPr="00D11A4A" w:rsidRDefault="0004168B" w:rsidP="00A77340">
            <w:pPr>
              <w:pStyle w:val="a6"/>
              <w:spacing w:after="0"/>
              <w:rPr>
                <w:sz w:val="20"/>
                <w:szCs w:val="20"/>
                <w:lang w:val="de-DE"/>
              </w:rPr>
            </w:pPr>
          </w:p>
        </w:tc>
      </w:tr>
    </w:tbl>
    <w:p w14:paraId="051D53C1" w14:textId="77777777" w:rsidR="0004168B" w:rsidRPr="00351E51" w:rsidRDefault="0004168B" w:rsidP="0004168B">
      <w:pPr>
        <w:pStyle w:val="a6"/>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C77256" w:rsidRDefault="00C77256" w:rsidP="00C77256">
      <w:pPr>
        <w:pStyle w:val="aff5"/>
        <w:numPr>
          <w:ilvl w:val="0"/>
          <w:numId w:val="46"/>
        </w:numPr>
        <w:jc w:val="both"/>
        <w:rPr>
          <w:rFonts w:ascii="Times New Roman" w:hAnsi="Times New Roman"/>
          <w:kern w:val="2"/>
          <w:sz w:val="20"/>
          <w:szCs w:val="20"/>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C77256">
      <w:pPr>
        <w:pStyle w:val="aff5"/>
        <w:numPr>
          <w:ilvl w:val="0"/>
          <w:numId w:val="46"/>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C77256">
      <w:pPr>
        <w:pStyle w:val="aff5"/>
        <w:numPr>
          <w:ilvl w:val="0"/>
          <w:numId w:val="4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2nd interlace is not configured</w:t>
      </w:r>
    </w:p>
    <w:p w14:paraId="3F3ECB97" w14:textId="304F9C2D" w:rsidR="0004168B" w:rsidRPr="00C77256" w:rsidRDefault="00C77256" w:rsidP="00C77256">
      <w:pPr>
        <w:pStyle w:val="aff5"/>
        <w:numPr>
          <w:ilvl w:val="0"/>
          <w:numId w:val="4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a6"/>
      </w:pPr>
    </w:p>
    <w:p w14:paraId="08450BFB" w14:textId="4255CFD1" w:rsidR="0004168B" w:rsidRDefault="0004168B" w:rsidP="0004168B">
      <w:pPr>
        <w:pStyle w:val="a6"/>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a6"/>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 xml:space="preserve">a PUCCH resource index </w:t>
      </w:r>
      <w:r w:rsidRPr="00C81F80">
        <w:rPr>
          <w:rFonts w:eastAsia="SimSun"/>
          <w:lang w:val="en-US" w:eastAsia="en-US"/>
        </w:rPr>
        <w:t xml:space="preserve">provided by </w:t>
      </w:r>
      <w:proofErr w:type="spellStart"/>
      <w:r w:rsidRPr="00C81F80">
        <w:rPr>
          <w:rFonts w:eastAsia="SimSun"/>
          <w:i/>
          <w:lang w:val="x-none" w:eastAsia="en-US"/>
        </w:rPr>
        <w:t>pucch-ResourceId</w:t>
      </w:r>
      <w:proofErr w:type="spellEnd"/>
    </w:p>
    <w:p w14:paraId="4B57A5E2"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prior to frequency hopping or for no frequency hopping by </w:t>
      </w:r>
      <w:proofErr w:type="spellStart"/>
      <w:r w:rsidRPr="00C81F80">
        <w:rPr>
          <w:rFonts w:eastAsia="SimSun"/>
          <w:i/>
          <w:lang w:val="x-none" w:eastAsia="en-US"/>
        </w:rPr>
        <w:t>startingPRB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C83A7AA"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lastRenderedPageBreak/>
        <w:t>-</w:t>
      </w:r>
      <w:r w:rsidRPr="00C81F80">
        <w:rPr>
          <w:rFonts w:eastAsia="SimSun"/>
          <w:lang w:val="x-none" w:eastAsia="en-US"/>
        </w:rPr>
        <w:tab/>
        <w:t xml:space="preserve">an index of the first PRB after frequency hopping by </w:t>
      </w:r>
      <w:proofErr w:type="spellStart"/>
      <w:r w:rsidRPr="00C81F80">
        <w:rPr>
          <w:rFonts w:eastAsia="SimSun"/>
          <w:i/>
          <w:lang w:val="x-none" w:eastAsia="en-US"/>
        </w:rPr>
        <w:t>secondHopPRB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61C4196B"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proofErr w:type="spellStart"/>
      <w:r w:rsidRPr="00C81F80">
        <w:rPr>
          <w:rFonts w:eastAsia="SimSun"/>
          <w:i/>
          <w:lang w:val="x-none" w:eastAsia="en-US"/>
        </w:rPr>
        <w:t>intraSlotFrequencyHopping</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3B101708" w14:textId="77777777" w:rsidR="00C81F80" w:rsidRPr="00C81F80" w:rsidRDefault="00C81F80" w:rsidP="00C81F80">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3505CBA" w14:textId="77777777" w:rsidR="00C81F80" w:rsidRPr="00C81F80" w:rsidRDefault="00C81F80" w:rsidP="00C81F80">
      <w:pPr>
        <w:overflowPunct/>
        <w:autoSpaceDE/>
        <w:autoSpaceDN/>
        <w:adjustRightInd/>
        <w:spacing w:line="240" w:lineRule="auto"/>
        <w:ind w:left="568" w:hanging="284"/>
        <w:textAlignment w:val="auto"/>
        <w:rPr>
          <w:rFonts w:eastAsia="SimSun"/>
          <w:iCs/>
          <w:strike/>
          <w:color w:val="FF0000"/>
          <w:lang w:val="x-none" w:eastAsia="en-US"/>
        </w:rPr>
      </w:pPr>
      <w:r w:rsidRPr="00C81F80">
        <w:rPr>
          <w:rFonts w:eastAsia="SimSun"/>
          <w:strike/>
          <w:color w:val="FF0000"/>
          <w:lang w:val="x-none" w:eastAsia="en-US"/>
        </w:rPr>
        <w:t>-</w:t>
      </w:r>
      <w:r w:rsidRPr="00C81F80">
        <w:rPr>
          <w:rFonts w:eastAsia="SimSun"/>
          <w:strike/>
          <w:color w:val="FF0000"/>
          <w:lang w:val="x-none" w:eastAsia="en-US"/>
        </w:rPr>
        <w:tab/>
        <w:t xml:space="preserve">if provided, an index of a second </w:t>
      </w:r>
      <w:r w:rsidRPr="00C81F80">
        <w:rPr>
          <w:rFonts w:eastAsia="DengXian"/>
          <w:strike/>
          <w:color w:val="FF0000"/>
          <w:lang w:val="x-none" w:eastAsia="zh-CN"/>
        </w:rPr>
        <w:t>i</w:t>
      </w:r>
      <w:r w:rsidRPr="00C81F80">
        <w:rPr>
          <w:rFonts w:eastAsia="SimSun"/>
          <w:strike/>
          <w:color w:val="FF0000"/>
          <w:lang w:val="x-none" w:eastAsia="en-US"/>
        </w:rPr>
        <w:t>n</w:t>
      </w:r>
      <w:r w:rsidRPr="00C81F80">
        <w:rPr>
          <w:rFonts w:eastAsia="SimSun" w:hint="eastAsia"/>
          <w:strike/>
          <w:color w:val="FF0000"/>
          <w:lang w:val="x-none" w:eastAsia="en-US"/>
        </w:rPr>
        <w:t>terlace</w:t>
      </w:r>
      <w:r w:rsidRPr="00C81F80">
        <w:rPr>
          <w:rFonts w:eastAsia="SimSun"/>
          <w:strike/>
          <w:color w:val="FF0000"/>
          <w:lang w:val="x-none" w:eastAsia="en-US"/>
        </w:rPr>
        <w:t xml:space="preserve"> by </w:t>
      </w:r>
      <w:r w:rsidRPr="00C81F80">
        <w:rPr>
          <w:rFonts w:eastAsia="SimSun"/>
          <w:i/>
          <w:strike/>
          <w:color w:val="FF0000"/>
          <w:lang w:val="x-none" w:eastAsia="en-US"/>
        </w:rPr>
        <w:t>interlace1</w:t>
      </w:r>
      <w:r w:rsidRPr="00C81F80">
        <w:rPr>
          <w:rFonts w:eastAsia="SimSun"/>
          <w:strike/>
          <w:color w:val="FF0000"/>
          <w:lang w:val="x-none" w:eastAsia="en-US"/>
        </w:rPr>
        <w:t>, if</w:t>
      </w:r>
      <w:r w:rsidRPr="00C81F80">
        <w:rPr>
          <w:rFonts w:eastAsia="SimSun"/>
          <w:strike/>
          <w:color w:val="FF0000"/>
          <w:lang w:val="en-US" w:eastAsia="en-US"/>
        </w:rPr>
        <w:t xml:space="preserve"> a UE is provided </w:t>
      </w:r>
      <w:proofErr w:type="spellStart"/>
      <w:r w:rsidRPr="00C81F80">
        <w:rPr>
          <w:rFonts w:eastAsia="SimSun"/>
          <w:i/>
          <w:strike/>
          <w:color w:val="FF0000"/>
          <w:lang w:val="x-none" w:eastAsia="en-US"/>
        </w:rPr>
        <w:t>useInterlacePUCCH</w:t>
      </w:r>
      <w:proofErr w:type="spellEnd"/>
      <w:r w:rsidRPr="00C81F80">
        <w:rPr>
          <w:rFonts w:eastAsia="SimSun"/>
          <w:i/>
          <w:strike/>
          <w:color w:val="FF0000"/>
          <w:lang w:val="x-none" w:eastAsia="en-US"/>
        </w:rPr>
        <w:t>-PUSCH</w:t>
      </w:r>
      <w:r w:rsidRPr="00C81F80">
        <w:rPr>
          <w:rFonts w:eastAsia="SimSun"/>
          <w:iCs/>
          <w:strike/>
          <w:color w:val="FF0000"/>
          <w:lang w:val="x-none" w:eastAsia="en-US"/>
        </w:rPr>
        <w:t xml:space="preserve"> in </w:t>
      </w:r>
      <w:r w:rsidRPr="00C81F80">
        <w:rPr>
          <w:rFonts w:eastAsia="SimSun"/>
          <w:i/>
          <w:strike/>
          <w:color w:val="FF0000"/>
          <w:lang w:val="x-none" w:eastAsia="en-US"/>
        </w:rPr>
        <w:t>BWP-</w:t>
      </w:r>
      <w:proofErr w:type="spellStart"/>
      <w:r w:rsidRPr="00C81F80">
        <w:rPr>
          <w:rFonts w:eastAsia="SimSun"/>
          <w:i/>
          <w:strike/>
          <w:color w:val="FF0000"/>
          <w:lang w:val="x-none" w:eastAsia="en-US"/>
        </w:rPr>
        <w:t>UplinkDedicated</w:t>
      </w:r>
      <w:proofErr w:type="spellEnd"/>
    </w:p>
    <w:p w14:paraId="6D024F11"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proofErr w:type="spellStart"/>
      <w:r w:rsidRPr="00C81F80">
        <w:rPr>
          <w:rFonts w:eastAsia="SimSun"/>
          <w:i/>
          <w:iCs/>
          <w:lang w:val="x-none" w:eastAsia="en-US"/>
        </w:rPr>
        <w:t>rb-SetIndex</w:t>
      </w:r>
      <w:proofErr w:type="spellEnd"/>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0CA036FD"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UplinkCommon</w:t>
      </w:r>
      <w:proofErr w:type="spellEnd"/>
      <w:r w:rsidRPr="00C81F80">
        <w:rPr>
          <w:rFonts w:eastAsia="SimSun"/>
          <w:iCs/>
          <w:lang w:eastAsia="en-US"/>
        </w:rPr>
        <w:t xml:space="preserve"> and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SimSun"/>
          <w:iCs/>
          <w:lang w:eastAsia="en-US"/>
        </w:rPr>
      </w:pPr>
      <w:r w:rsidRPr="00C81F80">
        <w:rPr>
          <w:rFonts w:eastAsia="SimSun"/>
          <w:lang w:val="en-US" w:eastAsia="en-US"/>
        </w:rPr>
        <w:t>I</w:t>
      </w:r>
      <w:r w:rsidRPr="00C81F80">
        <w:rPr>
          <w:rFonts w:eastAsia="SimSun"/>
          <w:lang w:val="x-none" w:eastAsia="en-US"/>
        </w:rPr>
        <w:t>f</w:t>
      </w:r>
      <w:r w:rsidRPr="00C81F80">
        <w:rPr>
          <w:rFonts w:eastAsia="SimSun"/>
          <w:lang w:val="en-US" w:eastAsia="en-US"/>
        </w:rPr>
        <w:t xml:space="preserve"> a UE is provided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proofErr w:type="spellStart"/>
      <w:r w:rsidRPr="00C81F80">
        <w:rPr>
          <w:rFonts w:eastAsia="SimSun"/>
          <w:i/>
          <w:lang w:eastAsia="en-US"/>
        </w:rPr>
        <w:t>rb-SetIndex</w:t>
      </w:r>
      <w:proofErr w:type="spellEnd"/>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proofErr w:type="spellStart"/>
      <w:r w:rsidRPr="00C81F80">
        <w:rPr>
          <w:rFonts w:eastAsia="SimSun"/>
          <w:i/>
          <w:lang w:eastAsia="en-US"/>
        </w:rPr>
        <w:t>timeDomainOCC</w:t>
      </w:r>
      <w:proofErr w:type="spellEnd"/>
      <w:r w:rsidRPr="00C81F80">
        <w:rPr>
          <w:rFonts w:eastAsia="SimSun"/>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SimSun"/>
          <w:i/>
          <w:lang w:eastAsia="en-US"/>
        </w:rPr>
        <w:t>nrofPRBs</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and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If a UE is provided by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新細明體" w:eastAsia="新細明體" w:hAnsi="新細明體" w:hint="eastAsia"/>
          <w:color w:val="FF0000"/>
          <w:lang w:eastAsia="zh-TW"/>
        </w:rPr>
        <w:t xml:space="preserve"> </w:t>
      </w:r>
      <w:r w:rsidRPr="00382BCB">
        <w:rPr>
          <w:color w:val="FF0000"/>
          <w:lang w:val="en-US"/>
        </w:rPr>
        <w:t>the PUCCH resource also includes, if provide</w:t>
      </w:r>
      <w:r w:rsidRPr="00382BCB">
        <w:rPr>
          <w:color w:val="FF0000"/>
        </w:rPr>
        <w:t>d</w:t>
      </w:r>
      <w:r>
        <w:rPr>
          <w:rFonts w:ascii="新細明體" w:eastAsia="新細明體" w:hAnsi="新細明體" w:cs="新細明體"/>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w:t>
      </w:r>
      <w:proofErr w:type="spellStart"/>
      <w:r w:rsidRPr="00C81F80">
        <w:rPr>
          <w:rFonts w:eastAsia="SimSun"/>
          <w:iCs/>
          <w:lang w:eastAsia="en-US"/>
        </w:rPr>
        <w:t>sion</w:t>
      </w:r>
      <w:proofErr w:type="spellEnd"/>
      <w:r w:rsidRPr="00C81F80">
        <w:rPr>
          <w:rFonts w:eastAsia="SimSun"/>
          <w:iCs/>
          <w:lang w:eastAsia="en-US"/>
        </w:rPr>
        <w:t>.</w:t>
      </w:r>
    </w:p>
    <w:p w14:paraId="5A3F784D" w14:textId="77777777" w:rsidR="0004168B" w:rsidRPr="0088612B" w:rsidRDefault="0004168B" w:rsidP="0004168B">
      <w:pPr>
        <w:pStyle w:val="a6"/>
        <w:jc w:val="center"/>
        <w:rPr>
          <w:color w:val="FF0000"/>
        </w:rPr>
      </w:pPr>
      <w:r w:rsidRPr="0088612B">
        <w:rPr>
          <w:color w:val="FF0000"/>
        </w:rPr>
        <w:t>*** Unchanged text omitted ***</w:t>
      </w:r>
    </w:p>
    <w:p w14:paraId="4FF716C9"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77777777" w:rsidR="00A075E2" w:rsidRDefault="00A075E2" w:rsidP="00A075E2"/>
    <w:p w14:paraId="6BA89E6F" w14:textId="6F3B5614" w:rsidR="00A075E2" w:rsidRDefault="00A075E2" w:rsidP="008A753D">
      <w:pPr>
        <w:pStyle w:val="21"/>
      </w:pPr>
      <w:r>
        <w:t>3.3</w:t>
      </w:r>
      <w:r>
        <w:tab/>
        <w:t>Issue #11</w:t>
      </w:r>
    </w:p>
    <w:p w14:paraId="27BC407A" w14:textId="77777777" w:rsidR="0004168B" w:rsidRDefault="0004168B" w:rsidP="0004168B">
      <w:pPr>
        <w:pStyle w:val="a6"/>
      </w:pPr>
      <w:r>
        <w:rPr>
          <w:b/>
          <w:u w:val="single"/>
        </w:rPr>
        <w:t>Description</w:t>
      </w:r>
      <w:r>
        <w:t>:</w:t>
      </w:r>
    </w:p>
    <w:p w14:paraId="3B09AC72" w14:textId="285CD961" w:rsidR="0058380A" w:rsidRDefault="0058380A" w:rsidP="0058380A">
      <w:pPr>
        <w:pStyle w:val="a6"/>
        <w:rPr>
          <w:lang w:val="en-US"/>
        </w:rPr>
      </w:pPr>
      <w:r w:rsidRPr="0058380A">
        <w:rPr>
          <w:noProof/>
          <w:lang w:val="en-US" w:eastAsia="zh-TW"/>
        </w:rPr>
        <w:lastRenderedPageBreak/>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58380A" w:rsidRDefault="0058380A">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58380A" w:rsidRDefault="0058380A">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a6"/>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a6"/>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a6"/>
      </w:pPr>
    </w:p>
    <w:tbl>
      <w:tblPr>
        <w:tblStyle w:val="afd"/>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a6"/>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a6"/>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a6"/>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a6"/>
              <w:spacing w:after="0"/>
              <w:rPr>
                <w:sz w:val="20"/>
                <w:szCs w:val="20"/>
                <w:lang w:val="de-DE"/>
              </w:rPr>
            </w:pPr>
            <w:r>
              <w:rPr>
                <w:sz w:val="20"/>
                <w:szCs w:val="20"/>
                <w:lang w:val="de-DE"/>
              </w:rPr>
              <w:t>Support TP#3</w:t>
            </w:r>
          </w:p>
        </w:tc>
      </w:tr>
      <w:tr w:rsidR="0004168B" w14:paraId="07A9C11C" w14:textId="77777777" w:rsidTr="00A77340">
        <w:tc>
          <w:tcPr>
            <w:tcW w:w="1525" w:type="dxa"/>
          </w:tcPr>
          <w:p w14:paraId="7478F906" w14:textId="77777777" w:rsidR="0004168B" w:rsidRPr="00D11A4A" w:rsidRDefault="0004168B" w:rsidP="00A77340">
            <w:pPr>
              <w:pStyle w:val="a6"/>
              <w:spacing w:after="0"/>
              <w:rPr>
                <w:sz w:val="20"/>
                <w:szCs w:val="20"/>
                <w:lang w:val="de-DE"/>
              </w:rPr>
            </w:pPr>
          </w:p>
        </w:tc>
        <w:tc>
          <w:tcPr>
            <w:tcW w:w="7560" w:type="dxa"/>
          </w:tcPr>
          <w:p w14:paraId="5FF651B7" w14:textId="77777777" w:rsidR="0004168B" w:rsidRPr="00D11A4A" w:rsidRDefault="0004168B" w:rsidP="00A77340">
            <w:pPr>
              <w:pStyle w:val="a6"/>
              <w:spacing w:after="0"/>
              <w:rPr>
                <w:sz w:val="20"/>
                <w:szCs w:val="20"/>
                <w:lang w:val="de-DE"/>
              </w:rPr>
            </w:pPr>
          </w:p>
        </w:tc>
      </w:tr>
      <w:tr w:rsidR="0004168B" w14:paraId="14057184" w14:textId="77777777" w:rsidTr="00A77340">
        <w:tc>
          <w:tcPr>
            <w:tcW w:w="1525" w:type="dxa"/>
          </w:tcPr>
          <w:p w14:paraId="16620AAB" w14:textId="77777777" w:rsidR="0004168B" w:rsidRPr="00D11A4A" w:rsidRDefault="0004168B" w:rsidP="00A77340">
            <w:pPr>
              <w:pStyle w:val="a6"/>
              <w:spacing w:after="0"/>
              <w:rPr>
                <w:sz w:val="20"/>
                <w:szCs w:val="20"/>
                <w:lang w:val="de-DE"/>
              </w:rPr>
            </w:pPr>
          </w:p>
        </w:tc>
        <w:tc>
          <w:tcPr>
            <w:tcW w:w="7560" w:type="dxa"/>
          </w:tcPr>
          <w:p w14:paraId="4A3FFE23" w14:textId="77777777" w:rsidR="0004168B" w:rsidRPr="00D11A4A" w:rsidRDefault="0004168B" w:rsidP="00A77340">
            <w:pPr>
              <w:pStyle w:val="a6"/>
              <w:spacing w:after="0"/>
              <w:rPr>
                <w:sz w:val="20"/>
                <w:szCs w:val="20"/>
                <w:lang w:val="de-DE"/>
              </w:rPr>
            </w:pPr>
          </w:p>
        </w:tc>
      </w:tr>
    </w:tbl>
    <w:p w14:paraId="2FE07E8A" w14:textId="77777777" w:rsidR="0004168B" w:rsidRPr="00351E51" w:rsidRDefault="0004168B" w:rsidP="0004168B">
      <w:pPr>
        <w:pStyle w:val="a6"/>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proofErr w:type="spellStart"/>
      <w:r>
        <w:rPr>
          <w:kern w:val="2"/>
        </w:rPr>
        <w:t>Addtion</w:t>
      </w:r>
      <w:proofErr w:type="spellEnd"/>
      <w:r>
        <w:rPr>
          <w:kern w:val="2"/>
        </w:rPr>
        <w:t xml:space="preserve">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proofErr w:type="spellStart"/>
      <w:r>
        <w:rPr>
          <w:lang w:eastAsia="ko-KR"/>
        </w:rPr>
        <w:t>Possibile</w:t>
      </w:r>
      <w:proofErr w:type="spellEnd"/>
      <w:r>
        <w:rPr>
          <w:lang w:eastAsia="ko-KR"/>
        </w:rPr>
        <w:t xml:space="preserve"> misinterpretation of which PRBs are allocated for PUSCH allocated to two or more adjacent RB sets</w:t>
      </w:r>
    </w:p>
    <w:p w14:paraId="5AC4E75E" w14:textId="77777777" w:rsidR="0004168B" w:rsidRPr="00351E51" w:rsidRDefault="0004168B" w:rsidP="0004168B">
      <w:pPr>
        <w:pStyle w:val="a6"/>
      </w:pPr>
    </w:p>
    <w:p w14:paraId="4EECF390" w14:textId="298E807C"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a6"/>
        <w:jc w:val="center"/>
        <w:rPr>
          <w:color w:val="FF0000"/>
        </w:rPr>
      </w:pPr>
      <w:r w:rsidRPr="0088612B">
        <w:rPr>
          <w:color w:val="FF0000"/>
        </w:rPr>
        <w:t>*** Unchanged text omitted ***</w:t>
      </w:r>
    </w:p>
    <w:p w14:paraId="4F61B53F" w14:textId="77777777" w:rsidR="00A77340" w:rsidRPr="00A77340" w:rsidRDefault="00A77340" w:rsidP="00A77340">
      <w:pPr>
        <w:pStyle w:val="a6"/>
        <w:rPr>
          <w:sz w:val="22"/>
          <w:szCs w:val="22"/>
          <w:lang w:val="en-US"/>
        </w:rPr>
      </w:pPr>
      <w:bookmarkStart w:id="30" w:name="_Toc29673209"/>
      <w:bookmarkStart w:id="31" w:name="_Toc29673350"/>
      <w:bookmarkStart w:id="32"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0"/>
      <w:bookmarkEnd w:id="31"/>
      <w:bookmarkEnd w:id="32"/>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a6"/>
        <w:jc w:val="center"/>
        <w:rPr>
          <w:color w:val="FF0000"/>
        </w:rPr>
      </w:pPr>
      <w:r w:rsidRPr="0088612B">
        <w:rPr>
          <w:color w:val="FF0000"/>
        </w:rPr>
        <w:t>*** Unchanged text omitted ***</w:t>
      </w:r>
    </w:p>
    <w:p w14:paraId="7005B32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855E091" w14:textId="77777777" w:rsidR="001E4AB7" w:rsidRDefault="001E4AB7" w:rsidP="001E4AB7">
      <w:pPr>
        <w:pStyle w:val="1"/>
      </w:pPr>
      <w:r>
        <w:lastRenderedPageBreak/>
        <w:t>References</w:t>
      </w:r>
    </w:p>
    <w:p w14:paraId="6194CDD5"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3"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3"/>
    </w:p>
    <w:p w14:paraId="24A94864"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0D4AF27B" w14:textId="26AF3E3F" w:rsidR="001E4AB7"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2BF3AF29" w14:textId="593859CA" w:rsidR="00A77340" w:rsidRPr="00761D88" w:rsidRDefault="00A77340" w:rsidP="001E4AB7">
      <w:pPr>
        <w:pStyle w:val="aff5"/>
        <w:numPr>
          <w:ilvl w:val="0"/>
          <w:numId w:val="14"/>
        </w:numPr>
        <w:ind w:left="450" w:hanging="450"/>
        <w:rPr>
          <w:rFonts w:ascii="Arial" w:hAnsi="Arial" w:cs="Arial"/>
          <w:sz w:val="20"/>
          <w:szCs w:val="20"/>
          <w:lang w:val="en-US" w:eastAsia="x-none"/>
        </w:rPr>
      </w:pPr>
      <w:bookmarkStart w:id="34"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HiSilicon</w:t>
      </w:r>
      <w:bookmarkEnd w:id="34"/>
    </w:p>
    <w:p w14:paraId="0F451D79"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5"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5"/>
    </w:p>
    <w:p w14:paraId="698854B1"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6"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6"/>
    </w:p>
    <w:p w14:paraId="365AB280"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507EABAB"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7" w:name="_Ref40774687"/>
      <w:r>
        <w:rPr>
          <w:rFonts w:ascii="Arial" w:eastAsiaTheme="minorEastAsia" w:hAnsi="Arial" w:cs="Arial"/>
          <w:sz w:val="20"/>
          <w:szCs w:val="20"/>
          <w:lang w:val="en-US" w:eastAsia="zh-CN"/>
        </w:rPr>
        <w:t>3GPP TR 38.889, “</w:t>
      </w:r>
      <w:bookmarkEnd w:id="37"/>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aff5"/>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aff5"/>
        <w:numPr>
          <w:ilvl w:val="0"/>
          <w:numId w:val="14"/>
        </w:numPr>
        <w:ind w:left="450" w:hanging="450"/>
        <w:rPr>
          <w:rFonts w:ascii="Arial" w:hAnsi="Arial" w:cs="Arial"/>
          <w:sz w:val="20"/>
          <w:szCs w:val="20"/>
          <w:lang w:val="en-US" w:eastAsia="x-none"/>
        </w:rPr>
      </w:pPr>
      <w:bookmarkStart w:id="38"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8"/>
    </w:p>
    <w:p w14:paraId="4BA21916" w14:textId="35DBD4DA" w:rsidR="00C81F80" w:rsidRPr="00A77340" w:rsidRDefault="00C81F80" w:rsidP="001E4AB7">
      <w:pPr>
        <w:pStyle w:val="aff5"/>
        <w:numPr>
          <w:ilvl w:val="0"/>
          <w:numId w:val="14"/>
        </w:numPr>
        <w:ind w:left="450" w:hanging="450"/>
        <w:rPr>
          <w:rFonts w:ascii="Arial" w:hAnsi="Arial" w:cs="Arial"/>
          <w:sz w:val="20"/>
          <w:szCs w:val="20"/>
          <w:lang w:val="en-US" w:eastAsia="x-none"/>
        </w:rPr>
      </w:pPr>
      <w:bookmarkStart w:id="39"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39"/>
    </w:p>
    <w:p w14:paraId="4D8179D3" w14:textId="3EF63984" w:rsidR="00A77340" w:rsidRPr="001E4AB7" w:rsidRDefault="00A77340" w:rsidP="001E4AB7">
      <w:pPr>
        <w:pStyle w:val="aff5"/>
        <w:numPr>
          <w:ilvl w:val="0"/>
          <w:numId w:val="14"/>
        </w:numPr>
        <w:ind w:left="450" w:hanging="450"/>
        <w:rPr>
          <w:rFonts w:ascii="Arial" w:hAnsi="Arial" w:cs="Arial"/>
          <w:sz w:val="20"/>
          <w:szCs w:val="20"/>
          <w:lang w:val="en-US" w:eastAsia="x-none"/>
        </w:rPr>
      </w:pPr>
      <w:bookmarkStart w:id="40"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0"/>
    </w:p>
    <w:p w14:paraId="0A3B3999" w14:textId="77777777" w:rsidR="001E4AB7" w:rsidRPr="00761D88" w:rsidRDefault="001E4AB7" w:rsidP="001E4AB7">
      <w:pPr>
        <w:pStyle w:val="aff5"/>
        <w:ind w:left="450"/>
        <w:rPr>
          <w:rFonts w:ascii="Arial" w:hAnsi="Arial" w:cs="Arial"/>
          <w:sz w:val="20"/>
          <w:szCs w:val="20"/>
          <w:lang w:val="en-US" w:eastAsia="x-none"/>
        </w:rPr>
      </w:pPr>
    </w:p>
    <w:sectPr w:rsidR="001E4AB7" w:rsidRPr="00761D88" w:rsidSect="004614CB">
      <w:headerReference w:type="even" r:id="rId13"/>
      <w:footerReference w:type="default" r:id="rId1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1BD51" w14:textId="77777777" w:rsidR="002B6546" w:rsidRDefault="002B6546">
      <w:pPr>
        <w:spacing w:after="0" w:line="240" w:lineRule="auto"/>
      </w:pPr>
      <w:r>
        <w:separator/>
      </w:r>
    </w:p>
  </w:endnote>
  <w:endnote w:type="continuationSeparator" w:id="0">
    <w:p w14:paraId="1319716E" w14:textId="77777777" w:rsidR="002B6546" w:rsidRDefault="002B6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69AF7E88" w:rsidR="00A77340" w:rsidRDefault="00A77340">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FA58DA">
      <w:rPr>
        <w:rStyle w:val="aff"/>
        <w:noProof/>
      </w:rPr>
      <w:t>4</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FA58DA">
      <w:rPr>
        <w:rStyle w:val="aff"/>
        <w:noProof/>
      </w:rPr>
      <w:t>7</w:t>
    </w:r>
    <w:r>
      <w:rPr>
        <w:rStyle w:val="aff"/>
      </w:rPr>
      <w:fldChar w:fldCharType="end"/>
    </w:r>
    <w:r>
      <w:rPr>
        <w:rStyle w:val="a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B1AD0" w14:textId="77777777" w:rsidR="002B6546" w:rsidRDefault="002B6546">
      <w:pPr>
        <w:spacing w:after="0" w:line="240" w:lineRule="auto"/>
      </w:pPr>
      <w:r>
        <w:separator/>
      </w:r>
    </w:p>
  </w:footnote>
  <w:footnote w:type="continuationSeparator" w:id="0">
    <w:p w14:paraId="0C49C4AF" w14:textId="77777777" w:rsidR="002B6546" w:rsidRDefault="002B65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A77340" w:rsidRDefault="00A7734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CB0446B"/>
    <w:multiLevelType w:val="hybridMultilevel"/>
    <w:tmpl w:val="1226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4E819AD"/>
    <w:multiLevelType w:val="hybridMultilevel"/>
    <w:tmpl w:val="7A5A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78B3A11"/>
    <w:multiLevelType w:val="hybridMultilevel"/>
    <w:tmpl w:val="F6C45E12"/>
    <w:lvl w:ilvl="0" w:tplc="63C4D448">
      <w:start w:val="2"/>
      <w:numFmt w:val="bullet"/>
      <w:lvlText w:val="-"/>
      <w:lvlJc w:val="left"/>
      <w:pPr>
        <w:ind w:left="420" w:hanging="420"/>
      </w:pPr>
      <w:rPr>
        <w:rFonts w:ascii="Times New Roman" w:eastAsia="Times New Roman" w:hAnsi="Times New Roman" w:cs="Times New Roman" w:hint="default"/>
      </w:rPr>
    </w:lvl>
    <w:lvl w:ilvl="1" w:tplc="63C4D448">
      <w:start w:val="2"/>
      <w:numFmt w:val="bullet"/>
      <w:lvlText w:val="-"/>
      <w:lvlJc w:val="left"/>
      <w:pPr>
        <w:ind w:left="840" w:hanging="420"/>
      </w:pPr>
      <w:rPr>
        <w:rFonts w:ascii="Times New Roman" w:eastAsia="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64B1519"/>
    <w:multiLevelType w:val="hybridMultilevel"/>
    <w:tmpl w:val="16D2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7"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5246F"/>
    <w:multiLevelType w:val="hybridMultilevel"/>
    <w:tmpl w:val="8A3A4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D41C22"/>
    <w:multiLevelType w:val="hybridMultilevel"/>
    <w:tmpl w:val="943EB0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5AB5234"/>
    <w:multiLevelType w:val="hybridMultilevel"/>
    <w:tmpl w:val="AA78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43605D"/>
    <w:multiLevelType w:val="hybridMultilevel"/>
    <w:tmpl w:val="8B1E9CB6"/>
    <w:lvl w:ilvl="0" w:tplc="04090001">
      <w:start w:val="1"/>
      <w:numFmt w:val="bullet"/>
      <w:lvlText w:val=""/>
      <w:lvlJc w:val="left"/>
      <w:pPr>
        <w:ind w:left="513" w:hanging="360"/>
      </w:pPr>
      <w:rPr>
        <w:rFonts w:ascii="Symbol" w:hAnsi="Symbol" w:hint="default"/>
      </w:rPr>
    </w:lvl>
    <w:lvl w:ilvl="1" w:tplc="04090003">
      <w:start w:val="1"/>
      <w:numFmt w:val="bullet"/>
      <w:lvlText w:val="o"/>
      <w:lvlJc w:val="left"/>
      <w:pPr>
        <w:ind w:left="1233" w:hanging="360"/>
      </w:pPr>
      <w:rPr>
        <w:rFonts w:ascii="Courier New" w:hAnsi="Courier New" w:cs="Courier New" w:hint="default"/>
      </w:rPr>
    </w:lvl>
    <w:lvl w:ilvl="2" w:tplc="04090005">
      <w:start w:val="1"/>
      <w:numFmt w:val="bullet"/>
      <w:lvlText w:val=""/>
      <w:lvlJc w:val="left"/>
      <w:pPr>
        <w:ind w:left="1953" w:hanging="360"/>
      </w:pPr>
      <w:rPr>
        <w:rFonts w:ascii="Wingdings" w:hAnsi="Wingdings" w:hint="default"/>
      </w:rPr>
    </w:lvl>
    <w:lvl w:ilvl="3" w:tplc="04090001">
      <w:start w:val="1"/>
      <w:numFmt w:val="bullet"/>
      <w:lvlText w:val=""/>
      <w:lvlJc w:val="left"/>
      <w:pPr>
        <w:ind w:left="2673" w:hanging="360"/>
      </w:pPr>
      <w:rPr>
        <w:rFonts w:ascii="Symbol" w:hAnsi="Symbol" w:hint="default"/>
      </w:rPr>
    </w:lvl>
    <w:lvl w:ilvl="4" w:tplc="04090003">
      <w:start w:val="1"/>
      <w:numFmt w:val="bullet"/>
      <w:lvlText w:val="o"/>
      <w:lvlJc w:val="left"/>
      <w:pPr>
        <w:ind w:left="3393" w:hanging="360"/>
      </w:pPr>
      <w:rPr>
        <w:rFonts w:ascii="Courier New" w:hAnsi="Courier New" w:cs="Courier New" w:hint="default"/>
      </w:rPr>
    </w:lvl>
    <w:lvl w:ilvl="5" w:tplc="04090005">
      <w:start w:val="1"/>
      <w:numFmt w:val="bullet"/>
      <w:lvlText w:val=""/>
      <w:lvlJc w:val="left"/>
      <w:pPr>
        <w:ind w:left="4113" w:hanging="360"/>
      </w:pPr>
      <w:rPr>
        <w:rFonts w:ascii="Wingdings" w:hAnsi="Wingdings" w:hint="default"/>
      </w:rPr>
    </w:lvl>
    <w:lvl w:ilvl="6" w:tplc="04090001">
      <w:start w:val="1"/>
      <w:numFmt w:val="bullet"/>
      <w:lvlText w:val=""/>
      <w:lvlJc w:val="left"/>
      <w:pPr>
        <w:ind w:left="4833" w:hanging="360"/>
      </w:pPr>
      <w:rPr>
        <w:rFonts w:ascii="Symbol" w:hAnsi="Symbol" w:hint="default"/>
      </w:rPr>
    </w:lvl>
    <w:lvl w:ilvl="7" w:tplc="04090003">
      <w:start w:val="1"/>
      <w:numFmt w:val="bullet"/>
      <w:lvlText w:val="o"/>
      <w:lvlJc w:val="left"/>
      <w:pPr>
        <w:ind w:left="5553" w:hanging="360"/>
      </w:pPr>
      <w:rPr>
        <w:rFonts w:ascii="Courier New" w:hAnsi="Courier New" w:cs="Courier New" w:hint="default"/>
      </w:rPr>
    </w:lvl>
    <w:lvl w:ilvl="8" w:tplc="04090005">
      <w:start w:val="1"/>
      <w:numFmt w:val="bullet"/>
      <w:lvlText w:val=""/>
      <w:lvlJc w:val="left"/>
      <w:pPr>
        <w:ind w:left="6273"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DengXian" w:hAnsi="Times New Roman" w:cs="Times New Roman" w:hint="default"/>
        <w:sz w:val="20"/>
      </w:rPr>
    </w:lvl>
    <w:lvl w:ilvl="2">
      <w:numFmt w:val="bullet"/>
      <w:lvlText w:val="-"/>
      <w:lvlJc w:val="left"/>
      <w:pPr>
        <w:ind w:left="1545" w:hanging="420"/>
      </w:pPr>
      <w:rPr>
        <w:rFonts w:ascii="Times New Roman" w:eastAsia="DengXian"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3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911173"/>
    <w:multiLevelType w:val="hybridMultilevel"/>
    <w:tmpl w:val="1DE07D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EAF014A"/>
    <w:multiLevelType w:val="hybridMultilevel"/>
    <w:tmpl w:val="A4668706"/>
    <w:lvl w:ilvl="0" w:tplc="92D44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3"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3"/>
  </w:num>
  <w:num w:numId="3">
    <w:abstractNumId w:val="4"/>
  </w:num>
  <w:num w:numId="4">
    <w:abstractNumId w:val="10"/>
  </w:num>
  <w:num w:numId="5">
    <w:abstractNumId w:val="8"/>
  </w:num>
  <w:num w:numId="6">
    <w:abstractNumId w:val="31"/>
  </w:num>
  <w:num w:numId="7">
    <w:abstractNumId w:val="0"/>
  </w:num>
  <w:num w:numId="8">
    <w:abstractNumId w:val="42"/>
  </w:num>
  <w:num w:numId="9">
    <w:abstractNumId w:val="12"/>
  </w:num>
  <w:num w:numId="10">
    <w:abstractNumId w:val="21"/>
  </w:num>
  <w:num w:numId="11">
    <w:abstractNumId w:val="16"/>
  </w:num>
  <w:num w:numId="12">
    <w:abstractNumId w:val="24"/>
  </w:num>
  <w:num w:numId="13">
    <w:abstractNumId w:val="25"/>
  </w:num>
  <w:num w:numId="14">
    <w:abstractNumId w:val="46"/>
  </w:num>
  <w:num w:numId="15">
    <w:abstractNumId w:val="44"/>
  </w:num>
  <w:num w:numId="16">
    <w:abstractNumId w:val="33"/>
  </w:num>
  <w:num w:numId="17">
    <w:abstractNumId w:val="19"/>
  </w:num>
  <w:num w:numId="18">
    <w:abstractNumId w:val="40"/>
  </w:num>
  <w:num w:numId="19">
    <w:abstractNumId w:val="15"/>
  </w:num>
  <w:num w:numId="20">
    <w:abstractNumId w:val="41"/>
  </w:num>
  <w:num w:numId="21">
    <w:abstractNumId w:val="7"/>
  </w:num>
  <w:num w:numId="22">
    <w:abstractNumId w:val="2"/>
  </w:num>
  <w:num w:numId="23">
    <w:abstractNumId w:val="22"/>
  </w:num>
  <w:num w:numId="24">
    <w:abstractNumId w:val="43"/>
  </w:num>
  <w:num w:numId="25">
    <w:abstractNumId w:val="18"/>
  </w:num>
  <w:num w:numId="26">
    <w:abstractNumId w:val="5"/>
  </w:num>
  <w:num w:numId="27">
    <w:abstractNumId w:val="35"/>
  </w:num>
  <w:num w:numId="28">
    <w:abstractNumId w:val="26"/>
  </w:num>
  <w:num w:numId="29">
    <w:abstractNumId w:val="1"/>
  </w:num>
  <w:num w:numId="30">
    <w:abstractNumId w:val="45"/>
  </w:num>
  <w:num w:numId="31">
    <w:abstractNumId w:val="32"/>
  </w:num>
  <w:num w:numId="32">
    <w:abstractNumId w:val="32"/>
  </w:num>
  <w:num w:numId="33">
    <w:abstractNumId w:val="36"/>
  </w:num>
  <w:num w:numId="34">
    <w:abstractNumId w:val="29"/>
  </w:num>
  <w:num w:numId="35">
    <w:abstractNumId w:val="38"/>
  </w:num>
  <w:num w:numId="36">
    <w:abstractNumId w:val="11"/>
  </w:num>
  <w:num w:numId="37">
    <w:abstractNumId w:val="14"/>
  </w:num>
  <w:num w:numId="38">
    <w:abstractNumId w:val="34"/>
  </w:num>
  <w:num w:numId="39">
    <w:abstractNumId w:val="30"/>
  </w:num>
  <w:num w:numId="40">
    <w:abstractNumId w:val="20"/>
  </w:num>
  <w:num w:numId="41">
    <w:abstractNumId w:val="23"/>
  </w:num>
  <w:num w:numId="42">
    <w:abstractNumId w:val="9"/>
  </w:num>
  <w:num w:numId="43">
    <w:abstractNumId w:val="6"/>
  </w:num>
  <w:num w:numId="44">
    <w:abstractNumId w:val="17"/>
    <w:lvlOverride w:ilvl="0">
      <w:startOverride w:val="1"/>
    </w:lvlOverride>
    <w:lvlOverride w:ilvl="1"/>
    <w:lvlOverride w:ilvl="2"/>
    <w:lvlOverride w:ilvl="3"/>
    <w:lvlOverride w:ilvl="4"/>
    <w:lvlOverride w:ilvl="5"/>
    <w:lvlOverride w:ilvl="6"/>
    <w:lvlOverride w:ilvl="7"/>
    <w:lvlOverride w:ilvl="8"/>
  </w:num>
  <w:num w:numId="45">
    <w:abstractNumId w:val="17"/>
  </w:num>
  <w:num w:numId="46">
    <w:abstractNumId w:val="39"/>
  </w:num>
  <w:num w:numId="47">
    <w:abstractNumId w:val="28"/>
  </w:num>
  <w:num w:numId="48">
    <w:abstractNumId w:val="3"/>
  </w:num>
  <w:num w:numId="49">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360"/>
    <w:rsid w:val="0002564D"/>
    <w:rsid w:val="00025A54"/>
    <w:rsid w:val="00025ECA"/>
    <w:rsid w:val="00026735"/>
    <w:rsid w:val="00027BDA"/>
    <w:rsid w:val="00027F91"/>
    <w:rsid w:val="000325B8"/>
    <w:rsid w:val="00032FCD"/>
    <w:rsid w:val="00033D1D"/>
    <w:rsid w:val="00033D61"/>
    <w:rsid w:val="00034C15"/>
    <w:rsid w:val="00036BA1"/>
    <w:rsid w:val="000374F1"/>
    <w:rsid w:val="0004032D"/>
    <w:rsid w:val="0004168B"/>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431"/>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5996"/>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76A"/>
    <w:rsid w:val="00AD68F8"/>
    <w:rsid w:val="00AD7122"/>
    <w:rsid w:val="00AD7A81"/>
    <w:rsid w:val="00AD7D96"/>
    <w:rsid w:val="00AE104D"/>
    <w:rsid w:val="00AE129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62E2"/>
    <w:rsid w:val="00B971FC"/>
    <w:rsid w:val="00B97D5E"/>
    <w:rsid w:val="00BA074A"/>
    <w:rsid w:val="00BA0B52"/>
    <w:rsid w:val="00BA213B"/>
    <w:rsid w:val="00BA2280"/>
    <w:rsid w:val="00BA2A08"/>
    <w:rsid w:val="00BA3414"/>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6D60"/>
    <w:rsid w:val="00E67C51"/>
    <w:rsid w:val="00E720A5"/>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標題 1 字元"/>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註解方塊文字 字元"/>
    <w:link w:val="af1"/>
    <w:qFormat/>
    <w:rPr>
      <w:rFonts w:ascii="Segoe UI" w:hAnsi="Segoe UI" w:cs="Segoe UI"/>
      <w:sz w:val="18"/>
      <w:szCs w:val="18"/>
      <w:lang w:eastAsia="ja-JP"/>
    </w:rPr>
  </w:style>
  <w:style w:type="character" w:customStyle="1" w:styleId="ad">
    <w:name w:val="註解文字 字元"/>
    <w:link w:val="ac"/>
    <w:uiPriority w:val="99"/>
    <w:qFormat/>
    <w:rPr>
      <w:rFonts w:ascii="Times New Roman" w:hAnsi="Times New Roman"/>
      <w:lang w:eastAsia="ja-JP"/>
    </w:rPr>
  </w:style>
  <w:style w:type="character" w:customStyle="1" w:styleId="afc">
    <w:name w:val="註解主旨 字元"/>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件引導模式 字元"/>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頁首 字元"/>
    <w:link w:val="af4"/>
    <w:qFormat/>
    <w:rPr>
      <w:rFonts w:ascii="Arial" w:hAnsi="Arial"/>
      <w:b/>
      <w:sz w:val="18"/>
      <w:lang w:eastAsia="ja-JP"/>
    </w:rPr>
  </w:style>
  <w:style w:type="character" w:customStyle="1" w:styleId="af5">
    <w:name w:val="頁尾 字元"/>
    <w:link w:val="af3"/>
    <w:qFormat/>
    <w:rPr>
      <w:rFonts w:ascii="Arial" w:hAnsi="Arial"/>
      <w:b/>
      <w:i/>
      <w:sz w:val="18"/>
      <w:lang w:eastAsia="ja-JP"/>
    </w:rPr>
  </w:style>
  <w:style w:type="character" w:customStyle="1" w:styleId="af9">
    <w:name w:val="註腳文字 字元"/>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標題 2 字元"/>
    <w:link w:val="21"/>
    <w:qFormat/>
    <w:rPr>
      <w:rFonts w:ascii="Arial" w:hAnsi="Arial"/>
      <w:sz w:val="32"/>
      <w:lang w:eastAsia="ja-JP"/>
    </w:rPr>
  </w:style>
  <w:style w:type="character" w:customStyle="1" w:styleId="32">
    <w:name w:val="標題 3 字元"/>
    <w:link w:val="31"/>
    <w:qFormat/>
    <w:rPr>
      <w:rFonts w:ascii="Arial" w:hAnsi="Arial"/>
      <w:sz w:val="28"/>
      <w:lang w:eastAsia="ja-JP"/>
    </w:rPr>
  </w:style>
  <w:style w:type="character" w:customStyle="1" w:styleId="42">
    <w:name w:val="標題 4 字元"/>
    <w:link w:val="41"/>
    <w:qFormat/>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qFormat/>
    <w:rPr>
      <w:rFonts w:ascii="Arial" w:hAnsi="Arial"/>
      <w:lang w:eastAsia="ja-JP"/>
    </w:rPr>
  </w:style>
  <w:style w:type="character" w:customStyle="1" w:styleId="70">
    <w:name w:val="標題 7 字元"/>
    <w:link w:val="7"/>
    <w:qFormat/>
    <w:rPr>
      <w:rFonts w:ascii="Arial" w:hAnsi="Arial"/>
      <w:lang w:eastAsia="ja-JP"/>
    </w:rPr>
  </w:style>
  <w:style w:type="character" w:customStyle="1" w:styleId="80">
    <w:name w:val="標題 8 字元"/>
    <w:link w:val="8"/>
    <w:qFormat/>
    <w:rPr>
      <w:rFonts w:ascii="Arial" w:hAnsi="Arial"/>
      <w:sz w:val="36"/>
      <w:lang w:eastAsia="ja-JP"/>
    </w:rPr>
  </w:style>
  <w:style w:type="character" w:customStyle="1" w:styleId="90">
    <w:name w:val="標題 9 字元"/>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목록단락,リスト段落,列表段落,목록 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清單段落 字元"/>
    <w:aliases w:val="- Bullets 字元,?? ?? 字元,????? 字元,???? 字元,Lista1 字元,列出段落1 字元,中等深浅网格 1 - 着色 21 字元,¥¡¡¡¡ì¬º¥¹¥È¶ÎÂä 字元,ÁÐ³ö¶ÎÂä 字元,¥ê¥¹¥È¶ÎÂä 字元,列表段落1 字元,—ño’i—Ž 字元,1st level - Bullet List Paragraph 字元,Lettre d'introduction 字元,Paragrafo elenco 字元,Normal bullet 2 字元"/>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純文字 字元"/>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D2E685B-3374-4981-ACAF-221D9ABF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416</TotalTime>
  <Pages>7</Pages>
  <Words>2318</Words>
  <Characters>13214</Characters>
  <Application>Microsoft Office Word</Application>
  <DocSecurity>0</DocSecurity>
  <Lines>110</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Darcy Tsai</cp:lastModifiedBy>
  <cp:revision>25</cp:revision>
  <cp:lastPrinted>2008-01-30T21:09:00Z</cp:lastPrinted>
  <dcterms:created xsi:type="dcterms:W3CDTF">2020-04-23T23:03:00Z</dcterms:created>
  <dcterms:modified xsi:type="dcterms:W3CDTF">2020-05-26T02:43:00Z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