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proofErr w:type="gramStart"/>
      <w:r w:rsidR="0086604C">
        <w:rPr>
          <w:b/>
          <w:lang w:eastAsia="zh-CN"/>
        </w:rPr>
        <w:t>Moderator(</w:t>
      </w:r>
      <w:proofErr w:type="gramEnd"/>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EB138C" w14:textId="36F234DF" w:rsidR="00CB75DB" w:rsidRDefault="000E4AB0" w:rsidP="00CB75DB">
      <w:pPr>
        <w:pStyle w:val="Caption"/>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w:t>
      </w:r>
      <w:proofErr w:type="spellStart"/>
      <w:r w:rsidRPr="00F349EA">
        <w:rPr>
          <w:rFonts w:eastAsia="等线"/>
          <w:sz w:val="20"/>
          <w:szCs w:val="20"/>
          <w:lang w:val="en-GB" w:eastAsia="zh-CN"/>
        </w:rPr>
        <w:t>x.x</w:t>
      </w:r>
      <w:proofErr w:type="spellEnd"/>
      <w:r w:rsidRPr="00F349EA">
        <w:rPr>
          <w:rFonts w:eastAsia="等线"/>
          <w:sz w:val="20"/>
          <w:szCs w:val="20"/>
          <w:lang w:val="en-GB" w:eastAsia="zh-CN"/>
        </w:rPr>
        <w:t xml:space="preserve">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TableGrid"/>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ListParagraph"/>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等线"/>
                <w:sz w:val="20"/>
                <w:lang w:val="en-GB"/>
              </w:rPr>
            </w:pPr>
            <w:r>
              <w:t>We prefer to change the first TP to align with the wording used</w:t>
            </w:r>
            <w:r w:rsidR="00BD2860">
              <w:t xml:space="preserve"> for “</w:t>
            </w:r>
            <w:r w:rsidR="00BD2860" w:rsidRPr="00F349EA">
              <w:rPr>
                <w:rFonts w:eastAsia="等线"/>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r w:rsidR="00BD2860">
              <w:t>search space.</w:t>
            </w:r>
          </w:p>
          <w:p w14:paraId="1D077989" w14:textId="561D861B" w:rsidR="008933E1" w:rsidRDefault="00BD2860" w:rsidP="00BD24EB">
            <w:pPr>
              <w:ind w:left="207"/>
              <w:jc w:val="left"/>
            </w:pPr>
            <w:ins w:id="15" w:author="Huawei, HiSilicon" w:date="2020-05-15T17:31:00Z">
              <w:r w:rsidRPr="00695C5B">
                <w:rPr>
                  <w:sz w:val="20"/>
                  <w:lang w:val="en-GB" w:eastAsia="zh-CN"/>
                </w:rPr>
                <w:t xml:space="preserve">If the number of information bits in format N0 </w:t>
              </w:r>
              <w:del w:id="16"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7"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18"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等线"/>
                  <w:sz w:val="20"/>
                  <w:lang w:val="en-GB" w:eastAsia="zh-CN"/>
                </w:rPr>
                <w:t>scrambled by C-RNTI (except during random access) or SPS C-RNTI</w:t>
              </w:r>
            </w:ins>
            <w:ins w:id="19" w:author="Huawei, HiSilicon" w:date="2020-05-15T17:31:00Z">
              <w:r w:rsidRPr="00695C5B">
                <w:rPr>
                  <w:sz w:val="20"/>
                  <w:lang w:val="en-GB" w:eastAsia="zh-CN"/>
                </w:rPr>
                <w:t>, zeros shall be appended to format N0 until the payload size equals that of format N1</w:t>
              </w:r>
              <w:del w:id="20" w:author="Chao Wei" w:date="2020-05-27T10:24:00Z">
                <w:r w:rsidRPr="00695C5B" w:rsidDel="00BD2860">
                  <w:rPr>
                    <w:sz w:val="20"/>
                    <w:lang w:val="en-GB" w:eastAsia="zh-CN"/>
                  </w:rPr>
                  <w:delText xml:space="preserve"> in the same search space</w:delText>
                </w:r>
              </w:del>
            </w:ins>
            <w:ins w:id="21" w:author="Chao Wei" w:date="2020-05-27T10:24:00Z">
              <w:r>
                <w:rPr>
                  <w:sz w:val="20"/>
                  <w:lang w:val="en-GB" w:eastAsia="zh-CN"/>
                </w:rPr>
                <w:t>.</w:t>
              </w:r>
            </w:ins>
          </w:p>
        </w:tc>
      </w:tr>
      <w:tr w:rsidR="00BD24EB" w14:paraId="025370DD" w14:textId="77777777" w:rsidTr="006372C4">
        <w:tc>
          <w:tcPr>
            <w:tcW w:w="2830" w:type="dxa"/>
          </w:tcPr>
          <w:p w14:paraId="402F3806" w14:textId="46A092EF" w:rsidR="00BD24EB" w:rsidRDefault="00BD24EB" w:rsidP="00780243">
            <w:pPr>
              <w:jc w:val="left"/>
            </w:pPr>
            <w:r>
              <w:t>Ericsson 2</w:t>
            </w:r>
          </w:p>
        </w:tc>
        <w:tc>
          <w:tcPr>
            <w:tcW w:w="6477" w:type="dxa"/>
          </w:tcPr>
          <w:p w14:paraId="6E8513BF" w14:textId="4DC2A796" w:rsidR="00BD24EB" w:rsidRDefault="00BD24EB" w:rsidP="005A570B">
            <w:pPr>
              <w:jc w:val="left"/>
            </w:pPr>
            <w:r>
              <w:t xml:space="preserve">Qualcomm’s proposal above seems to use the old wording that was changed in the previous meeting (see endorsed CR in </w:t>
            </w:r>
            <w:hyperlink r:id="rId9" w:history="1">
              <w:r w:rsidRPr="00BD24EB">
                <w:rPr>
                  <w:rStyle w:val="Hyperlink"/>
                </w:rPr>
                <w:t>R1-2003154</w:t>
              </w:r>
            </w:hyperlink>
            <w:r>
              <w:t>).</w:t>
            </w:r>
          </w:p>
        </w:tc>
      </w:tr>
      <w:tr w:rsidR="00B47F8F" w14:paraId="4BF71984" w14:textId="77777777" w:rsidTr="006372C4">
        <w:tc>
          <w:tcPr>
            <w:tcW w:w="2830" w:type="dxa"/>
          </w:tcPr>
          <w:p w14:paraId="345B83B5" w14:textId="728F06BD" w:rsidR="00B47F8F" w:rsidRDefault="00B47F8F" w:rsidP="00780243">
            <w:pPr>
              <w:jc w:val="left"/>
            </w:pPr>
            <w:r>
              <w:t>Qualcomm2</w:t>
            </w:r>
          </w:p>
        </w:tc>
        <w:tc>
          <w:tcPr>
            <w:tcW w:w="6477" w:type="dxa"/>
          </w:tcPr>
          <w:p w14:paraId="075F5BEB" w14:textId="5954F835" w:rsidR="00B47F8F" w:rsidRDefault="00B47F8F" w:rsidP="005A570B">
            <w:pPr>
              <w:jc w:val="left"/>
            </w:pPr>
            <w:r>
              <w:t>Our proposal is based on the following text from feature lead summary and seem it is not the latest version. Our purpose is to align the wording in the spec and thus we are okay to use the latest wording of “UE specific search space”.</w:t>
            </w:r>
            <w:bookmarkStart w:id="22" w:name="_GoBack"/>
            <w:bookmarkEnd w:id="22"/>
            <w:r>
              <w:t xml:space="preserve">    </w:t>
            </w:r>
          </w:p>
          <w:p w14:paraId="7055F041" w14:textId="77777777" w:rsidR="00B47F8F" w:rsidRDefault="00B47F8F" w:rsidP="00B47F8F">
            <w:pPr>
              <w:autoSpaceDE/>
              <w:autoSpaceDN/>
              <w:adjustRightInd/>
              <w:snapToGrid/>
              <w:spacing w:after="180"/>
              <w:ind w:left="568" w:hanging="284"/>
              <w:jc w:val="left"/>
              <w:rPr>
                <w:ins w:id="23" w:author="Huawei, HiSilicon" w:date="2020-05-08T13:47:00Z"/>
                <w:rFonts w:eastAsia="等线"/>
                <w:sz w:val="20"/>
                <w:lang w:val="en-GB" w:eastAsia="zh-CN"/>
              </w:rPr>
            </w:pPr>
            <w:r w:rsidRPr="00F349EA">
              <w:rPr>
                <w:rFonts w:eastAsia="等线"/>
                <w:sz w:val="20"/>
                <w:lang w:val="en-GB" w:eastAsia="zh-CN"/>
              </w:rPr>
              <w:tab/>
              <w:t xml:space="preserve">Resource reservation – 1 bit as defined in </w:t>
            </w:r>
            <w:proofErr w:type="spellStart"/>
            <w:r w:rsidRPr="00F349EA">
              <w:rPr>
                <w:rFonts w:eastAsia="等线"/>
                <w:sz w:val="20"/>
                <w:lang w:val="en-GB" w:eastAsia="zh-CN"/>
              </w:rPr>
              <w:t>x.x</w:t>
            </w:r>
            <w:proofErr w:type="spellEnd"/>
            <w:r w:rsidRPr="00F349EA">
              <w:rPr>
                <w:rFonts w:eastAsia="等线"/>
                <w:sz w:val="20"/>
                <w:lang w:val="en-GB" w:eastAsia="zh-CN"/>
              </w:rPr>
              <w:t xml:space="preserve"> of [3]. This field is only present if higher layer parameter </w:t>
            </w:r>
            <w:r w:rsidRPr="00F349EA">
              <w:rPr>
                <w:rFonts w:eastAsia="等线"/>
                <w:i/>
                <w:iCs/>
                <w:sz w:val="20"/>
                <w:lang w:val="en-GB" w:eastAsia="zh-CN"/>
              </w:rPr>
              <w:t>valid-subframe-config-UL</w:t>
            </w:r>
            <w:r w:rsidRPr="00F349EA">
              <w:rPr>
                <w:rFonts w:eastAsia="等线"/>
                <w:sz w:val="20"/>
                <w:lang w:val="en-GB" w:eastAsia="zh-CN"/>
              </w:rPr>
              <w:t xml:space="preserve"> or </w:t>
            </w:r>
            <w:r w:rsidRPr="00F349EA">
              <w:rPr>
                <w:rFonts w:eastAsia="等线"/>
                <w:i/>
                <w:sz w:val="20"/>
                <w:lang w:val="en-GB" w:eastAsia="zh-CN"/>
              </w:rPr>
              <w:t>slot-</w:t>
            </w:r>
            <w:r w:rsidRPr="00F349EA">
              <w:rPr>
                <w:rFonts w:eastAsia="等线"/>
                <w:i/>
                <w:iCs/>
                <w:sz w:val="20"/>
                <w:lang w:val="en-GB" w:eastAsia="zh-CN"/>
              </w:rPr>
              <w:t>reserved-resource-config-UL</w:t>
            </w:r>
            <w:r w:rsidRPr="00F349EA">
              <w:rPr>
                <w:rFonts w:eastAsia="等线"/>
                <w:sz w:val="20"/>
                <w:lang w:val="en-GB" w:eastAsia="zh-CN"/>
              </w:rPr>
              <w:t xml:space="preserve"> is configured and the CRC of the DCI is scrambled by C-RNTI (except during random access) or SPS C-RNTI.</w:t>
            </w:r>
          </w:p>
          <w:p w14:paraId="35D8746C" w14:textId="44D70172" w:rsidR="00B47F8F" w:rsidRPr="00B47F8F" w:rsidRDefault="00B47F8F" w:rsidP="005A570B">
            <w:pPr>
              <w:jc w:val="left"/>
              <w:rPr>
                <w:lang w:val="en-GB"/>
              </w:rPr>
            </w:pP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Heading1"/>
        <w:rPr>
          <w:lang w:eastAsia="zh-CN"/>
        </w:rPr>
      </w:pPr>
      <w:bookmarkStart w:id="24" w:name="_Ref32846438"/>
      <w:r w:rsidRPr="00F87C32">
        <w:rPr>
          <w:lang w:eastAsia="zh-CN"/>
        </w:rPr>
        <w:t>Summary</w:t>
      </w:r>
      <w:bookmarkEnd w:id="24"/>
    </w:p>
    <w:p w14:paraId="49B924CF" w14:textId="77777777" w:rsidR="001C2360" w:rsidRPr="001F44B6" w:rsidRDefault="001C2360" w:rsidP="001C2360"/>
    <w:p w14:paraId="7588F3CD" w14:textId="77777777" w:rsidR="00AE731E" w:rsidRPr="003E7E99" w:rsidRDefault="00AE731E" w:rsidP="003314CD">
      <w:pPr>
        <w:pStyle w:val="Heading1"/>
        <w:numPr>
          <w:ilvl w:val="0"/>
          <w:numId w:val="0"/>
        </w:numPr>
        <w:spacing w:before="240"/>
        <w:ind w:left="431" w:hanging="431"/>
      </w:pPr>
      <w:r w:rsidRPr="003E7E99">
        <w:lastRenderedPageBreak/>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ListParagraph"/>
        <w:numPr>
          <w:ilvl w:val="0"/>
          <w:numId w:val="5"/>
        </w:numPr>
        <w:spacing w:after="60"/>
        <w:rPr>
          <w:sz w:val="22"/>
        </w:rPr>
      </w:pPr>
      <w:bookmarkStart w:id="25" w:name="_Ref520446312"/>
      <w:bookmarkStart w:id="26"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25"/>
      <w:bookmarkEnd w:id="26"/>
    </w:p>
    <w:p w14:paraId="4A52F253" w14:textId="36C84A03" w:rsidR="00904F83" w:rsidRPr="00EC234A" w:rsidRDefault="00904F83" w:rsidP="00053BF7">
      <w:pPr>
        <w:pStyle w:val="ListParagraph"/>
        <w:numPr>
          <w:ilvl w:val="0"/>
          <w:numId w:val="5"/>
        </w:numPr>
        <w:spacing w:after="60"/>
        <w:rPr>
          <w:rFonts w:ascii="Times New Roman" w:hAnsi="Times New Roman" w:cs="Times New Roman"/>
          <w:sz w:val="22"/>
        </w:rPr>
      </w:pPr>
      <w:bookmarkStart w:id="27" w:name="_Ref32856152"/>
      <w:bookmarkStart w:id="28" w:name="_Ref40714218"/>
      <w:bookmarkEnd w:id="27"/>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28"/>
    </w:p>
    <w:p w14:paraId="566CE2EF" w14:textId="0AF36722" w:rsidR="00173001" w:rsidRDefault="00904F83" w:rsidP="00053BF7">
      <w:pPr>
        <w:pStyle w:val="ListParagraph"/>
        <w:numPr>
          <w:ilvl w:val="0"/>
          <w:numId w:val="5"/>
        </w:numPr>
        <w:spacing w:after="60"/>
        <w:rPr>
          <w:rFonts w:ascii="Times New Roman" w:hAnsi="Times New Roman" w:cs="Times New Roman"/>
          <w:sz w:val="22"/>
        </w:rPr>
      </w:pPr>
      <w:bookmarkStart w:id="29"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29"/>
    </w:p>
    <w:p w14:paraId="02CC8FCB" w14:textId="6E749E8D" w:rsidR="000F7ED8" w:rsidRDefault="004F6B9A" w:rsidP="00053BF7">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ListParagraph"/>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6E052" w14:textId="77777777" w:rsidR="00FD20CC" w:rsidRDefault="00FD20CC" w:rsidP="00721F16">
      <w:pPr>
        <w:spacing w:after="0"/>
      </w:pPr>
      <w:r>
        <w:separator/>
      </w:r>
    </w:p>
  </w:endnote>
  <w:endnote w:type="continuationSeparator" w:id="0">
    <w:p w14:paraId="0E80DE00" w14:textId="77777777" w:rsidR="00FD20CC" w:rsidRDefault="00FD20CC" w:rsidP="00721F16">
      <w:pPr>
        <w:spacing w:after="0"/>
      </w:pPr>
      <w:r>
        <w:continuationSeparator/>
      </w:r>
    </w:p>
  </w:endnote>
  <w:endnote w:type="continuationNotice" w:id="1">
    <w:p w14:paraId="7D0310BA" w14:textId="77777777" w:rsidR="00FD20CC" w:rsidRDefault="00FD20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51B3D" w14:textId="77777777" w:rsidR="00FD20CC" w:rsidRDefault="00FD20CC" w:rsidP="00721F16">
      <w:pPr>
        <w:spacing w:after="0"/>
      </w:pPr>
      <w:r>
        <w:separator/>
      </w:r>
    </w:p>
  </w:footnote>
  <w:footnote w:type="continuationSeparator" w:id="0">
    <w:p w14:paraId="63EC13C7" w14:textId="77777777" w:rsidR="00FD20CC" w:rsidRDefault="00FD20CC" w:rsidP="00721F16">
      <w:pPr>
        <w:spacing w:after="0"/>
      </w:pPr>
      <w:r>
        <w:continuationSeparator/>
      </w:r>
    </w:p>
  </w:footnote>
  <w:footnote w:type="continuationNotice" w:id="1">
    <w:p w14:paraId="4016B07D" w14:textId="77777777" w:rsidR="00FD20CC" w:rsidRDefault="00FD20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6DE"/>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47F8F"/>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4EB"/>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0CC"/>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宋体"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qFormat/>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宋体"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宋体"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宋体"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宋体"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aliases w:val="TableGrid"/>
    <w:basedOn w:val="TableNormal"/>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宋体"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宋体" w:hAnsi="Times New Roman" w:cs="Times New Roman"/>
      <w:b/>
      <w:bCs/>
      <w:kern w:val="0"/>
      <w:sz w:val="20"/>
      <w:szCs w:val="20"/>
      <w:lang w:eastAsia="en-US"/>
    </w:rPr>
  </w:style>
  <w:style w:type="paragraph" w:styleId="Revision">
    <w:name w:val="Revision"/>
    <w:hidden/>
    <w:uiPriority w:val="99"/>
    <w:semiHidden/>
    <w:rsid w:val="006F632F"/>
    <w:rPr>
      <w:rFonts w:ascii="Times New Roman" w:eastAsia="宋体"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styleId="UnresolvedMention">
    <w:name w:val="Unresolved Mention"/>
    <w:basedOn w:val="DefaultParagraphFont"/>
    <w:uiPriority w:val="99"/>
    <w:semiHidden/>
    <w:unhideWhenUsed/>
    <w:rsid w:val="00B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0b_e/Docs/R1-200315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423C-6E7A-48E0-83B3-812C398B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Chao Wei</cp:lastModifiedBy>
  <cp:revision>2</cp:revision>
  <dcterms:created xsi:type="dcterms:W3CDTF">2020-05-27T15:06:00Z</dcterms:created>
  <dcterms:modified xsi:type="dcterms:W3CDTF">2020-05-27T15:06:00Z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