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6C74C8C6" w:rsidR="002973FB" w:rsidRPr="0025565B" w:rsidRDefault="0065289C" w:rsidP="002973FB">
      <w:pPr>
        <w:pStyle w:val="CRCoverPage"/>
        <w:tabs>
          <w:tab w:val="right" w:pos="9639"/>
        </w:tabs>
        <w:spacing w:after="0"/>
        <w:rPr>
          <w:b/>
          <w:bCs/>
          <w:i/>
          <w:iCs/>
          <w:sz w:val="28"/>
          <w:szCs w:val="28"/>
          <w:lang w:val="en-US"/>
        </w:rPr>
      </w:pPr>
      <w:r w:rsidRPr="0025565B">
        <w:rPr>
          <w:b/>
          <w:sz w:val="24"/>
          <w:lang w:val="en-US"/>
        </w:rPr>
        <w:t xml:space="preserve">3GPP TSG RAN WG1 Meeting </w:t>
      </w:r>
      <w:r w:rsidR="008B5265" w:rsidRPr="0025565B">
        <w:rPr>
          <w:b/>
          <w:sz w:val="24"/>
          <w:lang w:val="en-US"/>
        </w:rPr>
        <w:t>#</w:t>
      </w:r>
      <w:r w:rsidR="0098763D">
        <w:rPr>
          <w:b/>
          <w:sz w:val="24"/>
          <w:lang w:val="en-US"/>
        </w:rPr>
        <w:t>10</w:t>
      </w:r>
      <w:r w:rsidR="00C001E5">
        <w:rPr>
          <w:b/>
          <w:sz w:val="24"/>
          <w:lang w:val="en-US"/>
        </w:rPr>
        <w:t>1</w:t>
      </w:r>
      <w:r w:rsidR="002973FB" w:rsidRPr="0025565B">
        <w:rPr>
          <w:b/>
          <w:i/>
          <w:sz w:val="28"/>
          <w:lang w:val="en-US"/>
        </w:rPr>
        <w:tab/>
      </w:r>
      <w:r w:rsidR="004D344C" w:rsidRPr="004D344C">
        <w:rPr>
          <w:b/>
          <w:sz w:val="24"/>
          <w:lang w:val="en-US"/>
        </w:rPr>
        <w:t>R1-2004265</w:t>
      </w:r>
    </w:p>
    <w:p w14:paraId="669C49CA" w14:textId="0A21ACCA" w:rsidR="002973FB" w:rsidRPr="0025565B" w:rsidRDefault="00AC51DA" w:rsidP="002973FB">
      <w:pPr>
        <w:pStyle w:val="CRCoverPage"/>
        <w:tabs>
          <w:tab w:val="right" w:pos="9639"/>
        </w:tabs>
        <w:spacing w:after="0"/>
        <w:rPr>
          <w:b/>
          <w:sz w:val="24"/>
          <w:lang w:val="en-US"/>
        </w:rPr>
      </w:pPr>
      <w:r w:rsidRPr="00AC51DA">
        <w:rPr>
          <w:b/>
          <w:sz w:val="24"/>
          <w:lang w:val="en-US"/>
        </w:rPr>
        <w:t xml:space="preserve">e-Meeting, </w:t>
      </w:r>
      <w:r w:rsidR="00C001E5">
        <w:rPr>
          <w:b/>
          <w:sz w:val="24"/>
          <w:lang w:val="en-US"/>
        </w:rPr>
        <w:t>May</w:t>
      </w:r>
      <w:r w:rsidRPr="00AC51DA">
        <w:rPr>
          <w:b/>
          <w:sz w:val="24"/>
          <w:lang w:val="en-US"/>
        </w:rPr>
        <w:t xml:space="preserve"> 2</w:t>
      </w:r>
      <w:r w:rsidR="00C001E5">
        <w:rPr>
          <w:b/>
          <w:sz w:val="24"/>
          <w:lang w:val="en-US"/>
        </w:rPr>
        <w:t>5</w:t>
      </w:r>
      <w:r w:rsidRPr="00AC51DA">
        <w:rPr>
          <w:b/>
          <w:sz w:val="24"/>
          <w:vertAlign w:val="superscript"/>
          <w:lang w:val="en-US"/>
        </w:rPr>
        <w:t>th</w:t>
      </w:r>
      <w:r>
        <w:rPr>
          <w:b/>
          <w:sz w:val="24"/>
          <w:lang w:val="en-US"/>
        </w:rPr>
        <w:t xml:space="preserve"> </w:t>
      </w:r>
      <w:r w:rsidRPr="00AC51DA">
        <w:rPr>
          <w:b/>
          <w:sz w:val="24"/>
          <w:lang w:val="en-US"/>
        </w:rPr>
        <w:t xml:space="preserve">– </w:t>
      </w:r>
      <w:r w:rsidR="00C001E5">
        <w:rPr>
          <w:b/>
          <w:sz w:val="24"/>
          <w:lang w:val="en-US"/>
        </w:rPr>
        <w:t>June 05</w:t>
      </w:r>
      <w:r w:rsidRPr="00AC51DA">
        <w:rPr>
          <w:b/>
          <w:sz w:val="24"/>
          <w:vertAlign w:val="superscript"/>
          <w:lang w:val="en-US"/>
        </w:rPr>
        <w:t>th</w:t>
      </w:r>
      <w:r w:rsidRPr="00AC51DA">
        <w:rPr>
          <w:b/>
          <w:sz w:val="24"/>
          <w:lang w:val="en-US"/>
        </w:rPr>
        <w:t>, 2020</w:t>
      </w:r>
    </w:p>
    <w:p w14:paraId="2D9D38B8" w14:textId="77777777" w:rsidR="00AC51DA" w:rsidRDefault="00AC51DA" w:rsidP="002973FB">
      <w:pPr>
        <w:pStyle w:val="CRCoverPage"/>
        <w:rPr>
          <w:rFonts w:cs="Arial"/>
          <w:b/>
          <w:bCs/>
          <w:sz w:val="24"/>
          <w:lang w:val="en-US"/>
        </w:rPr>
      </w:pPr>
    </w:p>
    <w:p w14:paraId="14C7AAAB" w14:textId="66B8A14A" w:rsidR="002973FB"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t>7.2.</w:t>
      </w:r>
      <w:r w:rsidR="000B6638">
        <w:rPr>
          <w:rFonts w:cs="Arial"/>
          <w:b/>
          <w:bCs/>
          <w:sz w:val="24"/>
          <w:lang w:val="en-US"/>
        </w:rPr>
        <w:t>6</w:t>
      </w:r>
      <w:r w:rsidR="008B3D6F">
        <w:rPr>
          <w:rFonts w:cs="Arial"/>
          <w:b/>
          <w:bCs/>
          <w:sz w:val="24"/>
          <w:lang w:val="en-US"/>
        </w:rPr>
        <w:t>.</w:t>
      </w:r>
      <w:r w:rsidR="000B6638">
        <w:rPr>
          <w:rFonts w:cs="Arial"/>
          <w:b/>
          <w:bCs/>
          <w:sz w:val="24"/>
          <w:lang w:val="en-US"/>
        </w:rPr>
        <w:t>2</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28636FB8"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 xml:space="preserve">Maintenance of Rel-16 </w:t>
      </w:r>
      <w:r w:rsidR="000B6638">
        <w:rPr>
          <w:rFonts w:ascii="Arial" w:hAnsi="Arial" w:cs="Arial"/>
          <w:b/>
          <w:bCs/>
          <w:sz w:val="24"/>
          <w:lang w:val="en-US"/>
        </w:rPr>
        <w:t xml:space="preserve">Multi-TRP operation </w:t>
      </w:r>
      <w:r w:rsidR="008B3D6F">
        <w:rPr>
          <w:rFonts w:ascii="Arial" w:hAnsi="Arial" w:cs="Arial"/>
          <w:b/>
          <w:bCs/>
          <w:sz w:val="24"/>
          <w:lang w:val="en-US"/>
        </w:rPr>
        <w:t xml:space="preserve"> </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D7A2422" w14:textId="005843E0" w:rsidR="00D52AEC" w:rsidRPr="00421A5B" w:rsidRDefault="00D52AEC" w:rsidP="00D97000">
      <w:pPr>
        <w:jc w:val="both"/>
        <w:rPr>
          <w:szCs w:val="18"/>
          <w:lang w:val="en-US" w:eastAsia="zh-CN"/>
        </w:rPr>
      </w:pPr>
      <w:r w:rsidRPr="00421A5B">
        <w:rPr>
          <w:szCs w:val="18"/>
          <w:lang w:val="en-US" w:eastAsia="zh-CN"/>
        </w:rPr>
        <w:t>In this contribution, we summarize our input to the maintenance discussions</w:t>
      </w:r>
      <w:r w:rsidR="00FA5259">
        <w:rPr>
          <w:szCs w:val="18"/>
          <w:lang w:val="en-US" w:eastAsia="zh-CN"/>
        </w:rPr>
        <w:t xml:space="preserve"> for CRs [1-2]</w:t>
      </w:r>
      <w:r w:rsidRPr="00421A5B">
        <w:rPr>
          <w:szCs w:val="18"/>
          <w:lang w:val="en-US" w:eastAsia="zh-CN"/>
        </w:rPr>
        <w:t xml:space="preserve"> on </w:t>
      </w:r>
      <w:r w:rsidR="000B6638" w:rsidRPr="00421A5B">
        <w:rPr>
          <w:szCs w:val="18"/>
          <w:lang w:val="en-US" w:eastAsia="zh-CN"/>
        </w:rPr>
        <w:t xml:space="preserve">multi-TRP operation supported in Rel-16. </w:t>
      </w:r>
      <w:r w:rsidR="008B3D6F" w:rsidRPr="00421A5B">
        <w:rPr>
          <w:szCs w:val="18"/>
          <w:lang w:val="en-US" w:eastAsia="zh-CN"/>
        </w:rPr>
        <w:t xml:space="preserve"> </w:t>
      </w:r>
    </w:p>
    <w:p w14:paraId="32577E76" w14:textId="7E770DD7" w:rsidR="00F37441" w:rsidRPr="0025565B" w:rsidRDefault="008C7795" w:rsidP="008B3D6F">
      <w:pPr>
        <w:pStyle w:val="Heading1"/>
        <w:rPr>
          <w:sz w:val="22"/>
          <w:szCs w:val="22"/>
          <w:lang w:val="en-US" w:eastAsia="zh-CN"/>
        </w:rPr>
      </w:pPr>
      <w:r w:rsidRPr="0025565B">
        <w:rPr>
          <w:lang w:val="en-US"/>
        </w:rPr>
        <w:t>2</w:t>
      </w:r>
      <w:r w:rsidR="00AF2D96" w:rsidRPr="0025565B">
        <w:rPr>
          <w:lang w:val="en-US"/>
        </w:rPr>
        <w:tab/>
      </w:r>
      <w:bookmarkStart w:id="0" w:name="_Toc415085486"/>
      <w:bookmarkStart w:id="1" w:name="_Toc503902285"/>
      <w:r w:rsidR="008B3D6F">
        <w:rPr>
          <w:lang w:val="en-US"/>
        </w:rPr>
        <w:t>Discussion</w:t>
      </w:r>
    </w:p>
    <w:p w14:paraId="745E0E28" w14:textId="5F291434" w:rsidR="00E01D4E" w:rsidRPr="00421A5B" w:rsidRDefault="009706C9" w:rsidP="00421A5B">
      <w:pPr>
        <w:jc w:val="both"/>
        <w:rPr>
          <w:szCs w:val="18"/>
          <w:lang w:val="en-US" w:eastAsia="zh-CN"/>
        </w:rPr>
      </w:pPr>
      <w:r w:rsidRPr="00421A5B">
        <w:rPr>
          <w:szCs w:val="18"/>
          <w:lang w:val="en-US" w:eastAsia="zh-CN"/>
        </w:rPr>
        <w:t>Remaining issues</w:t>
      </w:r>
      <w:r w:rsidR="00781415">
        <w:rPr>
          <w:szCs w:val="18"/>
          <w:lang w:val="en-US" w:eastAsia="zh-CN"/>
        </w:rPr>
        <w:t xml:space="preserve"> </w:t>
      </w:r>
      <w:r w:rsidR="00FA5259">
        <w:rPr>
          <w:szCs w:val="18"/>
          <w:lang w:val="en-US" w:eastAsia="zh-CN"/>
        </w:rPr>
        <w:t>[3]</w:t>
      </w:r>
      <w:r w:rsidRPr="00421A5B">
        <w:rPr>
          <w:szCs w:val="18"/>
          <w:lang w:val="en-US" w:eastAsia="zh-CN"/>
        </w:rPr>
        <w:t xml:space="preserve"> under multi-DCI based multi-TRP and single DCI based multi-TRP are discussed as follows. </w:t>
      </w:r>
    </w:p>
    <w:p w14:paraId="36ACCE25" w14:textId="74388ED1" w:rsidR="00E704DB" w:rsidRDefault="00E704DB" w:rsidP="00906F4A">
      <w:pPr>
        <w:pStyle w:val="ListParagraph"/>
        <w:keepNext/>
        <w:numPr>
          <w:ilvl w:val="1"/>
          <w:numId w:val="47"/>
        </w:numPr>
        <w:tabs>
          <w:tab w:val="left" w:pos="567"/>
        </w:tabs>
        <w:spacing w:before="240" w:after="60" w:line="360" w:lineRule="auto"/>
        <w:outlineLvl w:val="0"/>
        <w:rPr>
          <w:rFonts w:ascii="Arial" w:eastAsia="MS Mincho" w:hAnsi="Arial" w:cs="Arial"/>
          <w:bCs/>
          <w:kern w:val="32"/>
          <w:sz w:val="32"/>
          <w:szCs w:val="36"/>
          <w:lang w:val="en-US"/>
        </w:rPr>
      </w:pPr>
      <w:r w:rsidRPr="009706C9">
        <w:rPr>
          <w:rFonts w:ascii="Arial" w:eastAsia="MS Mincho" w:hAnsi="Arial" w:cs="Arial"/>
          <w:bCs/>
          <w:kern w:val="32"/>
          <w:sz w:val="32"/>
          <w:szCs w:val="36"/>
          <w:lang w:val="en-US"/>
        </w:rPr>
        <w:t>Issues for Multi-</w:t>
      </w:r>
      <w:r w:rsidR="00F8571A">
        <w:rPr>
          <w:rFonts w:ascii="Arial" w:eastAsia="MS Mincho" w:hAnsi="Arial" w:cs="Arial"/>
          <w:bCs/>
          <w:kern w:val="32"/>
          <w:sz w:val="32"/>
          <w:szCs w:val="36"/>
          <w:lang w:val="en-US"/>
        </w:rPr>
        <w:t>DCI</w:t>
      </w:r>
      <w:r w:rsidRPr="009706C9">
        <w:rPr>
          <w:rFonts w:ascii="Arial" w:eastAsia="MS Mincho" w:hAnsi="Arial" w:cs="Arial"/>
          <w:bCs/>
          <w:kern w:val="32"/>
          <w:sz w:val="32"/>
          <w:szCs w:val="36"/>
          <w:lang w:val="en-US"/>
        </w:rPr>
        <w:t xml:space="preserve"> based </w:t>
      </w:r>
      <w:r w:rsidR="00F8571A">
        <w:rPr>
          <w:rFonts w:ascii="Arial" w:eastAsia="MS Mincho" w:hAnsi="Arial" w:cs="Arial"/>
          <w:bCs/>
          <w:kern w:val="32"/>
          <w:sz w:val="32"/>
          <w:szCs w:val="36"/>
          <w:lang w:val="en-US"/>
        </w:rPr>
        <w:t xml:space="preserve">Multi-TRP Operation </w:t>
      </w:r>
    </w:p>
    <w:p w14:paraId="1E6D21BB" w14:textId="0158AE88" w:rsidR="00E704DB" w:rsidRPr="00804FEE" w:rsidRDefault="00C65E7F" w:rsidP="00906F4A">
      <w:pPr>
        <w:pStyle w:val="ListParagraph"/>
        <w:keepNext/>
        <w:numPr>
          <w:ilvl w:val="2"/>
          <w:numId w:val="47"/>
        </w:numPr>
        <w:tabs>
          <w:tab w:val="left" w:pos="4395"/>
        </w:tabs>
        <w:spacing w:before="240" w:after="60" w:line="360" w:lineRule="auto"/>
        <w:outlineLvl w:val="1"/>
        <w:rPr>
          <w:rFonts w:ascii="Arial" w:eastAsia="MS Mincho" w:hAnsi="Arial" w:cs="Arial"/>
          <w:bCs/>
          <w:iCs/>
          <w:sz w:val="24"/>
          <w:szCs w:val="32"/>
          <w:lang w:val="en-US" w:eastAsia="zh-CN"/>
        </w:rPr>
      </w:pPr>
      <w:r w:rsidRPr="00804FEE">
        <w:rPr>
          <w:rFonts w:ascii="Arial" w:eastAsia="MS Mincho" w:hAnsi="Arial" w:cs="Arial"/>
          <w:bCs/>
          <w:iCs/>
          <w:sz w:val="24"/>
          <w:szCs w:val="32"/>
          <w:lang w:val="en-US" w:eastAsia="zh-CN"/>
        </w:rPr>
        <w:t>I</w:t>
      </w:r>
      <w:r w:rsidR="00E704DB" w:rsidRPr="00804FEE">
        <w:rPr>
          <w:rFonts w:ascii="Arial" w:eastAsia="MS Mincho" w:hAnsi="Arial" w:cs="Arial"/>
          <w:bCs/>
          <w:iCs/>
          <w:sz w:val="24"/>
          <w:szCs w:val="32"/>
          <w:lang w:val="en-US" w:eastAsia="zh-CN"/>
        </w:rPr>
        <w:t xml:space="preserve">nitial/retransmission </w:t>
      </w:r>
      <w:r w:rsidRPr="00804FEE">
        <w:rPr>
          <w:rFonts w:ascii="Arial" w:eastAsia="MS Mincho" w:hAnsi="Arial" w:cs="Arial"/>
          <w:bCs/>
          <w:iCs/>
          <w:sz w:val="24"/>
          <w:szCs w:val="32"/>
          <w:lang w:val="en-US" w:eastAsia="zh-CN"/>
        </w:rPr>
        <w:t xml:space="preserve">of the same TB </w:t>
      </w:r>
    </w:p>
    <w:p w14:paraId="04B65771" w14:textId="613314A9" w:rsidR="00C65E7F" w:rsidRPr="00804FEE" w:rsidRDefault="00C65E7F" w:rsidP="00C65E7F">
      <w:pPr>
        <w:spacing w:before="120" w:after="120" w:line="264" w:lineRule="auto"/>
        <w:jc w:val="both"/>
        <w:rPr>
          <w:szCs w:val="24"/>
          <w:lang w:val="en-US" w:eastAsia="zh-CN"/>
        </w:rPr>
      </w:pPr>
      <w:r w:rsidRPr="00804FEE">
        <w:rPr>
          <w:szCs w:val="24"/>
          <w:lang w:val="en-US" w:eastAsia="zh-CN"/>
        </w:rPr>
        <w:t>In RAN1 100bis e-meeting, there was a proposal on the</w:t>
      </w:r>
      <w:r w:rsidR="00E704DB" w:rsidRPr="00804FEE">
        <w:rPr>
          <w:szCs w:val="24"/>
          <w:lang w:val="en-US" w:eastAsia="zh-CN"/>
        </w:rPr>
        <w:t xml:space="preserve"> PDCCH used to schedule initial and retransmission of </w:t>
      </w:r>
      <w:r w:rsidR="00F8571A">
        <w:rPr>
          <w:szCs w:val="24"/>
          <w:lang w:val="en-US" w:eastAsia="zh-CN"/>
        </w:rPr>
        <w:t xml:space="preserve">the </w:t>
      </w:r>
      <w:r w:rsidR="00E704DB" w:rsidRPr="00804FEE">
        <w:rPr>
          <w:szCs w:val="24"/>
          <w:lang w:val="en-US" w:eastAsia="zh-CN"/>
        </w:rPr>
        <w:t xml:space="preserve">same TB in multi-DCI based M-TRP system, </w:t>
      </w:r>
      <w:r w:rsidRPr="00804FEE">
        <w:rPr>
          <w:szCs w:val="24"/>
          <w:lang w:val="en-US" w:eastAsia="zh-CN"/>
        </w:rPr>
        <w:t>where</w:t>
      </w:r>
      <w:r w:rsidR="00E704DB" w:rsidRPr="00804FEE">
        <w:rPr>
          <w:szCs w:val="24"/>
          <w:lang w:val="en-US" w:eastAsia="zh-CN"/>
        </w:rPr>
        <w:t xml:space="preserve"> </w:t>
      </w:r>
      <w:r w:rsidRPr="00804FEE">
        <w:rPr>
          <w:szCs w:val="24"/>
          <w:lang w:val="en-US" w:eastAsia="zh-CN"/>
        </w:rPr>
        <w:t xml:space="preserve">the </w:t>
      </w:r>
      <w:r w:rsidR="00E704DB" w:rsidRPr="00804FEE">
        <w:rPr>
          <w:szCs w:val="24"/>
          <w:lang w:val="en-US" w:eastAsia="zh-CN"/>
        </w:rPr>
        <w:t xml:space="preserve">initial transmission and retransmission of a TB are associated to the </w:t>
      </w:r>
      <w:r w:rsidR="00E704DB" w:rsidRPr="00804FEE">
        <w:rPr>
          <w:i/>
          <w:szCs w:val="24"/>
          <w:lang w:val="en-US" w:eastAsia="zh-CN"/>
        </w:rPr>
        <w:t>ControlResourceSets</w:t>
      </w:r>
      <w:r w:rsidR="00E704DB" w:rsidRPr="00804FEE">
        <w:rPr>
          <w:szCs w:val="24"/>
          <w:lang w:val="en-US" w:eastAsia="zh-CN"/>
        </w:rPr>
        <w:t xml:space="preserve"> having the same value of </w:t>
      </w:r>
      <w:r w:rsidR="00E704DB" w:rsidRPr="00804FEE">
        <w:rPr>
          <w:i/>
          <w:szCs w:val="24"/>
          <w:lang w:val="en-US" w:eastAsia="zh-CN"/>
        </w:rPr>
        <w:t>CORESETPoolIndex</w:t>
      </w:r>
      <w:r w:rsidR="00E704DB" w:rsidRPr="00804FEE">
        <w:rPr>
          <w:szCs w:val="24"/>
          <w:lang w:val="en-US" w:eastAsia="zh-CN"/>
        </w:rPr>
        <w:t xml:space="preserve">. </w:t>
      </w:r>
      <w:r w:rsidRPr="00804FEE">
        <w:rPr>
          <w:szCs w:val="24"/>
          <w:lang w:val="en-US" w:eastAsia="zh-CN"/>
        </w:rPr>
        <w:t xml:space="preserve">However, </w:t>
      </w:r>
      <w:r w:rsidR="00421A5B">
        <w:rPr>
          <w:szCs w:val="24"/>
          <w:lang w:val="en-US" w:eastAsia="zh-CN"/>
        </w:rPr>
        <w:t>such a</w:t>
      </w:r>
      <w:r w:rsidRPr="00804FEE">
        <w:rPr>
          <w:szCs w:val="24"/>
          <w:lang w:val="en-US" w:eastAsia="zh-CN"/>
        </w:rPr>
        <w:t xml:space="preserve"> restriction may limit the possible use of the multi-TRP in blockage scenario</w:t>
      </w:r>
      <w:r w:rsidR="00421A5B">
        <w:rPr>
          <w:szCs w:val="24"/>
          <w:lang w:val="en-US" w:eastAsia="zh-CN"/>
        </w:rPr>
        <w:t>s, where i</w:t>
      </w:r>
      <w:r w:rsidRPr="00804FEE">
        <w:rPr>
          <w:szCs w:val="24"/>
          <w:lang w:val="en-US" w:eastAsia="zh-CN"/>
        </w:rPr>
        <w:t xml:space="preserve">f the TRP1 </w:t>
      </w:r>
      <w:r w:rsidR="00421A5B">
        <w:rPr>
          <w:szCs w:val="24"/>
          <w:lang w:val="en-US" w:eastAsia="zh-CN"/>
        </w:rPr>
        <w:t>can</w:t>
      </w:r>
      <w:r w:rsidRPr="00804FEE">
        <w:rPr>
          <w:szCs w:val="24"/>
          <w:lang w:val="en-US" w:eastAsia="zh-CN"/>
        </w:rPr>
        <w:t xml:space="preserve">not reschedule the </w:t>
      </w:r>
      <w:r w:rsidR="00421A5B">
        <w:rPr>
          <w:szCs w:val="24"/>
          <w:lang w:val="en-US" w:eastAsia="zh-CN"/>
        </w:rPr>
        <w:t xml:space="preserve">same </w:t>
      </w:r>
      <w:r w:rsidRPr="00804FEE">
        <w:rPr>
          <w:szCs w:val="24"/>
          <w:lang w:val="en-US" w:eastAsia="zh-CN"/>
        </w:rPr>
        <w:t xml:space="preserve">TB, it is natural that retransmission is still allowed via TRP2. </w:t>
      </w:r>
      <w:r w:rsidR="001941A8">
        <w:rPr>
          <w:szCs w:val="24"/>
          <w:lang w:val="en-US" w:eastAsia="zh-CN"/>
        </w:rPr>
        <w:t xml:space="preserve">Therefore, we suggest not to have such a restriction as that is not essential for multi-DCI based multi-TRP operation. </w:t>
      </w:r>
      <w:r w:rsidR="004F41E0">
        <w:rPr>
          <w:szCs w:val="24"/>
          <w:lang w:val="en-US" w:eastAsia="zh-CN"/>
        </w:rPr>
        <w:t>Network implementations can handle any possible concerns on HARQ processes used by TRPs or HARQ-ACK codebook</w:t>
      </w:r>
      <w:r w:rsidR="001941A8">
        <w:rPr>
          <w:szCs w:val="24"/>
          <w:lang w:val="en-US" w:eastAsia="zh-CN"/>
        </w:rPr>
        <w:t xml:space="preserve">s. </w:t>
      </w:r>
    </w:p>
    <w:p w14:paraId="7905160C" w14:textId="44A781B0" w:rsidR="00E704DB" w:rsidRPr="00804FEE" w:rsidRDefault="00E704DB" w:rsidP="009A391E">
      <w:pPr>
        <w:spacing w:after="120"/>
        <w:jc w:val="both"/>
        <w:rPr>
          <w:b/>
          <w:bCs/>
          <w:szCs w:val="24"/>
          <w:lang w:val="en-US" w:eastAsia="zh-CN"/>
        </w:rPr>
      </w:pPr>
      <w:r w:rsidRPr="00804FEE">
        <w:rPr>
          <w:b/>
          <w:bCs/>
          <w:szCs w:val="24"/>
          <w:u w:val="single"/>
          <w:lang w:val="en-US" w:eastAsia="zh-CN"/>
        </w:rPr>
        <w:t>Proposal 1</w:t>
      </w:r>
      <w:r w:rsidRPr="00804FEE">
        <w:rPr>
          <w:b/>
          <w:bCs/>
          <w:szCs w:val="24"/>
          <w:lang w:val="en-US" w:eastAsia="zh-CN"/>
        </w:rPr>
        <w:t>:</w:t>
      </w:r>
      <w:r w:rsidR="00C65E7F" w:rsidRPr="00804FEE">
        <w:rPr>
          <w:b/>
          <w:bCs/>
          <w:szCs w:val="24"/>
          <w:lang w:val="en-US" w:eastAsia="zh-CN"/>
        </w:rPr>
        <w:t xml:space="preserve"> </w:t>
      </w:r>
      <w:r w:rsidR="009A391E" w:rsidRPr="00804FEE">
        <w:rPr>
          <w:szCs w:val="24"/>
          <w:lang w:val="en-US" w:eastAsia="zh-CN"/>
        </w:rPr>
        <w:t xml:space="preserve">In multi-DCI multi-TRP operation, </w:t>
      </w:r>
      <w:r w:rsidR="00421A5B">
        <w:rPr>
          <w:szCs w:val="24"/>
          <w:lang w:val="en-US" w:eastAsia="zh-CN"/>
        </w:rPr>
        <w:t>restricting the</w:t>
      </w:r>
      <w:r w:rsidRPr="00804FEE">
        <w:rPr>
          <w:szCs w:val="24"/>
          <w:lang w:val="en-US" w:eastAsia="zh-CN"/>
        </w:rPr>
        <w:t xml:space="preserve"> initial transmission and retransmission of a TB </w:t>
      </w:r>
      <w:r w:rsidR="00C65E7F" w:rsidRPr="00804FEE">
        <w:rPr>
          <w:szCs w:val="24"/>
          <w:lang w:val="en-US" w:eastAsia="zh-CN"/>
        </w:rPr>
        <w:t>to the same TRP (associated</w:t>
      </w:r>
      <w:r w:rsidR="00421A5B">
        <w:rPr>
          <w:szCs w:val="24"/>
          <w:lang w:val="en-US" w:eastAsia="zh-CN"/>
        </w:rPr>
        <w:t xml:space="preserve"> with the same</w:t>
      </w:r>
      <w:r w:rsidR="00C65E7F" w:rsidRPr="00804FEE">
        <w:rPr>
          <w:szCs w:val="24"/>
          <w:lang w:val="en-US" w:eastAsia="zh-CN"/>
        </w:rPr>
        <w:t xml:space="preserve"> </w:t>
      </w:r>
      <w:r w:rsidR="00C65E7F" w:rsidRPr="00421A5B">
        <w:rPr>
          <w:i/>
          <w:iCs/>
          <w:szCs w:val="24"/>
          <w:lang w:val="en-US" w:eastAsia="zh-CN"/>
        </w:rPr>
        <w:t>CORESETPoolIndex</w:t>
      </w:r>
      <w:r w:rsidR="00C65E7F" w:rsidRPr="00804FEE">
        <w:rPr>
          <w:szCs w:val="24"/>
          <w:lang w:val="en-US" w:eastAsia="zh-CN"/>
        </w:rPr>
        <w:t>)</w:t>
      </w:r>
      <w:r w:rsidR="007705F0">
        <w:rPr>
          <w:szCs w:val="24"/>
          <w:lang w:val="en-US" w:eastAsia="zh-CN"/>
        </w:rPr>
        <w:t xml:space="preserve"> is not required</w:t>
      </w:r>
      <w:r w:rsidR="00C65E7F" w:rsidRPr="00804FEE">
        <w:rPr>
          <w:szCs w:val="24"/>
          <w:lang w:val="en-US" w:eastAsia="zh-CN"/>
        </w:rPr>
        <w:t>.</w:t>
      </w:r>
      <w:r w:rsidR="00C65E7F" w:rsidRPr="00804FEE">
        <w:rPr>
          <w:b/>
          <w:bCs/>
          <w:szCs w:val="24"/>
          <w:lang w:val="en-US" w:eastAsia="zh-CN"/>
        </w:rPr>
        <w:t xml:space="preserve"> </w:t>
      </w:r>
    </w:p>
    <w:p w14:paraId="7F9B5842" w14:textId="757A6C59" w:rsidR="00E704DB" w:rsidRPr="00804FEE" w:rsidRDefault="009706C9" w:rsidP="00906F4A">
      <w:pPr>
        <w:pStyle w:val="ListParagraph"/>
        <w:keepNext/>
        <w:numPr>
          <w:ilvl w:val="2"/>
          <w:numId w:val="47"/>
        </w:numPr>
        <w:tabs>
          <w:tab w:val="left" w:pos="4395"/>
        </w:tabs>
        <w:spacing w:before="240" w:after="60"/>
        <w:outlineLvl w:val="1"/>
        <w:rPr>
          <w:rFonts w:ascii="Arial" w:eastAsia="MS Mincho" w:hAnsi="Arial" w:cs="Arial"/>
          <w:bCs/>
          <w:iCs/>
          <w:sz w:val="24"/>
          <w:szCs w:val="32"/>
          <w:lang w:val="en-US" w:eastAsia="zh-CN"/>
        </w:rPr>
      </w:pPr>
      <w:r w:rsidRPr="00804FEE">
        <w:rPr>
          <w:rFonts w:ascii="Arial" w:eastAsia="MS Mincho" w:hAnsi="Arial" w:cs="Arial"/>
          <w:bCs/>
          <w:iCs/>
          <w:sz w:val="24"/>
          <w:szCs w:val="32"/>
          <w:lang w:val="en-US" w:eastAsia="zh-CN"/>
        </w:rPr>
        <w:t>D</w:t>
      </w:r>
      <w:r w:rsidR="00E704DB" w:rsidRPr="00804FEE">
        <w:rPr>
          <w:rFonts w:ascii="Arial" w:eastAsia="MS Mincho" w:hAnsi="Arial" w:cs="Arial"/>
          <w:bCs/>
          <w:iCs/>
          <w:sz w:val="24"/>
          <w:szCs w:val="32"/>
          <w:lang w:val="en-US" w:eastAsia="zh-CN"/>
        </w:rPr>
        <w:t xml:space="preserve">efault HARQ-ACK feedback mode </w:t>
      </w:r>
    </w:p>
    <w:p w14:paraId="6EA88CEE" w14:textId="77777777" w:rsidR="009706C9" w:rsidRDefault="009706C9" w:rsidP="009706C9">
      <w:pPr>
        <w:pStyle w:val="LGTdoc"/>
        <w:spacing w:afterLines="0" w:line="240" w:lineRule="auto"/>
        <w:contextualSpacing/>
        <w:rPr>
          <w:szCs w:val="22"/>
          <w:lang w:val="en-US" w:eastAsia="zh-CN"/>
        </w:rPr>
      </w:pPr>
    </w:p>
    <w:p w14:paraId="0B069284" w14:textId="11AFCB9D" w:rsidR="009706C9" w:rsidRPr="00804FEE" w:rsidRDefault="001941A8" w:rsidP="009706C9">
      <w:pPr>
        <w:pStyle w:val="LGTdoc"/>
        <w:spacing w:afterLines="0" w:line="240" w:lineRule="auto"/>
        <w:contextualSpacing/>
        <w:rPr>
          <w:sz w:val="20"/>
          <w:szCs w:val="20"/>
          <w:lang w:val="en-US" w:eastAsia="zh-CN"/>
        </w:rPr>
      </w:pPr>
      <w:r>
        <w:rPr>
          <w:sz w:val="20"/>
          <w:szCs w:val="20"/>
          <w:lang w:val="en-US" w:eastAsia="zh-CN"/>
        </w:rPr>
        <w:t>RAN1</w:t>
      </w:r>
      <w:r w:rsidR="009706C9" w:rsidRPr="00804FEE">
        <w:rPr>
          <w:sz w:val="20"/>
          <w:szCs w:val="20"/>
          <w:lang w:val="en-US" w:eastAsia="zh-CN"/>
        </w:rPr>
        <w:t xml:space="preserve"> had some discussion before on default HARQ-ACK feedback mode for multi-DCI based multi-TRP if the </w:t>
      </w:r>
      <w:r w:rsidR="009706C9" w:rsidRPr="00804FEE">
        <w:rPr>
          <w:i/>
          <w:iCs/>
          <w:sz w:val="20"/>
          <w:szCs w:val="22"/>
          <w:lang w:val="en-US" w:eastAsia="zh-CN"/>
        </w:rPr>
        <w:t>ackNackFeedbackMode-r16</w:t>
      </w:r>
      <w:r w:rsidR="009706C9" w:rsidRPr="00804FEE">
        <w:rPr>
          <w:sz w:val="20"/>
          <w:szCs w:val="22"/>
          <w:lang w:val="en-US" w:eastAsia="zh-CN"/>
        </w:rPr>
        <w:t xml:space="preserve"> is not configured. </w:t>
      </w:r>
      <w:r w:rsidR="009706C9" w:rsidRPr="00804FEE">
        <w:rPr>
          <w:sz w:val="20"/>
          <w:szCs w:val="20"/>
          <w:lang w:val="en-US" w:eastAsia="zh-CN"/>
        </w:rPr>
        <w:t xml:space="preserve">In Rel-16, </w:t>
      </w:r>
      <w:r w:rsidR="009706C9" w:rsidRPr="00804FEE">
        <w:rPr>
          <w:i/>
          <w:iCs/>
          <w:sz w:val="20"/>
          <w:szCs w:val="22"/>
          <w:lang w:val="en-US" w:eastAsia="zh-CN"/>
        </w:rPr>
        <w:t>ackNackFeedbackMode-r16</w:t>
      </w:r>
      <w:r w:rsidR="009706C9" w:rsidRPr="00804FEE">
        <w:rPr>
          <w:sz w:val="20"/>
          <w:szCs w:val="22"/>
          <w:lang w:val="en-US" w:eastAsia="zh-CN"/>
        </w:rPr>
        <w:t xml:space="preserve"> </w:t>
      </w:r>
      <w:r w:rsidR="009706C9" w:rsidRPr="00804FEE">
        <w:rPr>
          <w:sz w:val="20"/>
          <w:szCs w:val="20"/>
          <w:lang w:val="en-US" w:eastAsia="zh-CN"/>
        </w:rPr>
        <w:t xml:space="preserve">can have both joint and separate feedback modes. In RAN1 #100bis e-meeting, it was agreed to have two FGs for joint and separate HARQ feedback modes, and not all UEs may support intra-slot HARQ-ACK. Therefore, it makes sense that if the RRC parameter </w:t>
      </w:r>
      <w:r w:rsidR="009706C9" w:rsidRPr="00804FEE">
        <w:rPr>
          <w:i/>
          <w:iCs/>
          <w:sz w:val="20"/>
          <w:szCs w:val="22"/>
          <w:lang w:val="en-US" w:eastAsia="zh-CN"/>
        </w:rPr>
        <w:t>ackNackFeedbackMode-r16</w:t>
      </w:r>
      <w:r w:rsidR="009706C9" w:rsidRPr="00804FEE">
        <w:rPr>
          <w:sz w:val="20"/>
          <w:szCs w:val="22"/>
          <w:lang w:val="en-US" w:eastAsia="zh-CN"/>
        </w:rPr>
        <w:t xml:space="preserve"> </w:t>
      </w:r>
      <w:r w:rsidR="009706C9" w:rsidRPr="00804FEE">
        <w:rPr>
          <w:sz w:val="20"/>
          <w:szCs w:val="20"/>
          <w:lang w:val="en-US" w:eastAsia="zh-CN"/>
        </w:rPr>
        <w:t>is not configured, the behavio</w:t>
      </w:r>
      <w:r w:rsidR="00F8571A">
        <w:rPr>
          <w:sz w:val="20"/>
          <w:szCs w:val="20"/>
          <w:lang w:val="en-US" w:eastAsia="zh-CN"/>
        </w:rPr>
        <w:t>u</w:t>
      </w:r>
      <w:r w:rsidR="009706C9" w:rsidRPr="00804FEE">
        <w:rPr>
          <w:sz w:val="20"/>
          <w:szCs w:val="20"/>
          <w:lang w:val="en-US" w:eastAsia="zh-CN"/>
        </w:rPr>
        <w:t>r follows Rel-15, which is mainly that the gNB makes sure that HARQ-A</w:t>
      </w:r>
      <w:r>
        <w:rPr>
          <w:sz w:val="20"/>
          <w:szCs w:val="20"/>
          <w:lang w:val="en-US" w:eastAsia="zh-CN"/>
        </w:rPr>
        <w:t>CK</w:t>
      </w:r>
      <w:r w:rsidR="009706C9" w:rsidRPr="00804FEE">
        <w:rPr>
          <w:sz w:val="20"/>
          <w:szCs w:val="20"/>
          <w:lang w:val="en-US" w:eastAsia="zh-CN"/>
        </w:rPr>
        <w:t>s are separate by proper K1 values (inter-slot HARQ-A</w:t>
      </w:r>
      <w:r>
        <w:rPr>
          <w:sz w:val="20"/>
          <w:szCs w:val="20"/>
          <w:lang w:val="en-US" w:eastAsia="zh-CN"/>
        </w:rPr>
        <w:t>CK</w:t>
      </w:r>
      <w:r w:rsidR="009706C9" w:rsidRPr="00804FEE">
        <w:rPr>
          <w:sz w:val="20"/>
          <w:szCs w:val="20"/>
          <w:lang w:val="en-US" w:eastAsia="zh-CN"/>
        </w:rPr>
        <w:t xml:space="preserve">). </w:t>
      </w:r>
    </w:p>
    <w:p w14:paraId="37FF000E" w14:textId="77777777" w:rsidR="009706C9" w:rsidRPr="00804FEE" w:rsidRDefault="009706C9" w:rsidP="009706C9">
      <w:pPr>
        <w:pStyle w:val="LGTdoc"/>
        <w:spacing w:afterLines="0" w:line="240" w:lineRule="auto"/>
        <w:contextualSpacing/>
        <w:rPr>
          <w:sz w:val="20"/>
          <w:szCs w:val="20"/>
          <w:lang w:val="en-US" w:eastAsia="zh-CN"/>
        </w:rPr>
      </w:pPr>
    </w:p>
    <w:p w14:paraId="1213E0C0" w14:textId="0526E997" w:rsidR="00E704DB" w:rsidRPr="00804FEE" w:rsidRDefault="00E704DB" w:rsidP="00F307E8">
      <w:pPr>
        <w:spacing w:after="120"/>
        <w:jc w:val="both"/>
        <w:rPr>
          <w:b/>
          <w:bCs/>
          <w:szCs w:val="24"/>
          <w:lang w:val="en-US" w:eastAsia="zh-CN"/>
        </w:rPr>
      </w:pPr>
      <w:r w:rsidRPr="00804FEE">
        <w:rPr>
          <w:b/>
          <w:bCs/>
          <w:szCs w:val="24"/>
          <w:u w:val="single"/>
          <w:lang w:val="en-US" w:eastAsia="zh-CN"/>
        </w:rPr>
        <w:t xml:space="preserve">Proposal </w:t>
      </w:r>
      <w:r w:rsidR="009706C9" w:rsidRPr="00804FEE">
        <w:rPr>
          <w:b/>
          <w:bCs/>
          <w:szCs w:val="24"/>
          <w:u w:val="single"/>
          <w:lang w:val="en-US" w:eastAsia="zh-CN"/>
        </w:rPr>
        <w:t>2</w:t>
      </w:r>
      <w:r w:rsidRPr="00804FEE">
        <w:rPr>
          <w:b/>
          <w:bCs/>
          <w:szCs w:val="24"/>
          <w:u w:val="single"/>
          <w:lang w:val="en-US" w:eastAsia="zh-CN"/>
        </w:rPr>
        <w:t>:</w:t>
      </w:r>
      <w:r w:rsidRPr="00804FEE">
        <w:rPr>
          <w:b/>
          <w:bCs/>
          <w:szCs w:val="24"/>
          <w:lang w:val="en-US" w:eastAsia="zh-CN"/>
        </w:rPr>
        <w:t xml:space="preserve"> </w:t>
      </w:r>
      <w:r w:rsidR="00F8571A">
        <w:rPr>
          <w:szCs w:val="24"/>
          <w:lang w:val="en-US" w:eastAsia="zh-CN"/>
        </w:rPr>
        <w:t>For the case when</w:t>
      </w:r>
      <w:r w:rsidRPr="00804FEE">
        <w:rPr>
          <w:szCs w:val="24"/>
          <w:lang w:val="en-US" w:eastAsia="zh-CN"/>
        </w:rPr>
        <w:t xml:space="preserve"> RRC parameter </w:t>
      </w:r>
      <w:r w:rsidRPr="00804FEE">
        <w:rPr>
          <w:i/>
          <w:iCs/>
          <w:szCs w:val="24"/>
          <w:lang w:val="en-US" w:eastAsia="zh-CN"/>
        </w:rPr>
        <w:t>ackNackFeedbackMode-r16</w:t>
      </w:r>
      <w:r w:rsidRPr="00804FEE">
        <w:rPr>
          <w:szCs w:val="24"/>
          <w:lang w:val="en-US" w:eastAsia="zh-CN"/>
        </w:rPr>
        <w:t xml:space="preserve"> is not provided,</w:t>
      </w:r>
      <w:r w:rsidR="00F8571A">
        <w:rPr>
          <w:szCs w:val="24"/>
          <w:lang w:val="en-US" w:eastAsia="zh-CN"/>
        </w:rPr>
        <w:t xml:space="preserve"> additional specification support is not required. T</w:t>
      </w:r>
      <w:r w:rsidRPr="00804FEE">
        <w:rPr>
          <w:szCs w:val="24"/>
          <w:lang w:val="en-US" w:eastAsia="zh-CN"/>
        </w:rPr>
        <w:t>he feedback mode is inter-slot TDM</w:t>
      </w:r>
      <w:r w:rsidR="00F8571A">
        <w:rPr>
          <w:szCs w:val="24"/>
          <w:lang w:val="en-US" w:eastAsia="zh-CN"/>
        </w:rPr>
        <w:t xml:space="preserve"> HARQ feedback (Rel-15)</w:t>
      </w:r>
      <w:r w:rsidRPr="00804FEE">
        <w:rPr>
          <w:szCs w:val="24"/>
          <w:lang w:val="en-US" w:eastAsia="zh-CN"/>
        </w:rPr>
        <w:t>.</w:t>
      </w:r>
      <w:r w:rsidR="00F8571A">
        <w:rPr>
          <w:szCs w:val="24"/>
          <w:lang w:val="en-US" w:eastAsia="zh-CN"/>
        </w:rPr>
        <w:t xml:space="preserve"> </w:t>
      </w:r>
    </w:p>
    <w:p w14:paraId="1FA1CF30" w14:textId="10C15BC8" w:rsidR="00E704DB" w:rsidRPr="00804FEE" w:rsidRDefault="00E704DB" w:rsidP="00906F4A">
      <w:pPr>
        <w:pStyle w:val="ListParagraph"/>
        <w:keepNext/>
        <w:numPr>
          <w:ilvl w:val="2"/>
          <w:numId w:val="47"/>
        </w:numPr>
        <w:tabs>
          <w:tab w:val="left" w:pos="4395"/>
        </w:tabs>
        <w:spacing w:before="240" w:after="60"/>
        <w:outlineLvl w:val="1"/>
        <w:rPr>
          <w:rFonts w:ascii="Arial" w:eastAsia="MS Mincho" w:hAnsi="Arial" w:cs="Arial"/>
          <w:bCs/>
          <w:iCs/>
          <w:sz w:val="24"/>
          <w:szCs w:val="32"/>
          <w:lang w:val="en-US" w:eastAsia="zh-CN"/>
        </w:rPr>
      </w:pPr>
      <w:bookmarkStart w:id="2" w:name="_Hlk40442320"/>
      <w:r w:rsidRPr="00804FEE">
        <w:rPr>
          <w:rFonts w:ascii="Arial" w:eastAsia="MS Mincho" w:hAnsi="Arial" w:cs="Arial"/>
          <w:bCs/>
          <w:iCs/>
          <w:sz w:val="24"/>
          <w:szCs w:val="32"/>
          <w:lang w:val="en-US" w:eastAsia="zh-CN"/>
        </w:rPr>
        <w:t>Determine the default QCL for AP CSI-RS</w:t>
      </w:r>
    </w:p>
    <w:bookmarkEnd w:id="2"/>
    <w:p w14:paraId="40EFA667" w14:textId="68A976C6" w:rsidR="00F307E8" w:rsidRPr="00804FEE" w:rsidRDefault="003A619E" w:rsidP="00F307E8">
      <w:pPr>
        <w:spacing w:before="120" w:after="120" w:line="264" w:lineRule="auto"/>
        <w:jc w:val="both"/>
        <w:rPr>
          <w:szCs w:val="24"/>
          <w:lang w:val="en-US" w:eastAsia="zh-CN"/>
        </w:rPr>
      </w:pPr>
      <w:r w:rsidRPr="00804FEE">
        <w:rPr>
          <w:szCs w:val="24"/>
          <w:lang w:val="en-US" w:eastAsia="zh-CN"/>
        </w:rPr>
        <w:t>Regardless</w:t>
      </w:r>
      <w:r w:rsidR="007705F0">
        <w:rPr>
          <w:szCs w:val="24"/>
          <w:lang w:val="en-US" w:eastAsia="zh-CN"/>
        </w:rPr>
        <w:t xml:space="preserve"> of</w:t>
      </w:r>
      <w:r w:rsidRPr="00804FEE">
        <w:rPr>
          <w:szCs w:val="24"/>
          <w:lang w:val="en-US" w:eastAsia="zh-CN"/>
        </w:rPr>
        <w:t xml:space="preserve"> the </w:t>
      </w:r>
      <w:r w:rsidR="00E7118D">
        <w:rPr>
          <w:szCs w:val="24"/>
          <w:lang w:val="en-US" w:eastAsia="zh-CN"/>
        </w:rPr>
        <w:t>extensive</w:t>
      </w:r>
      <w:r w:rsidRPr="00804FEE">
        <w:rPr>
          <w:szCs w:val="24"/>
          <w:lang w:val="en-US" w:eastAsia="zh-CN"/>
        </w:rPr>
        <w:t xml:space="preserve"> </w:t>
      </w:r>
      <w:r w:rsidR="00E7118D">
        <w:rPr>
          <w:szCs w:val="24"/>
          <w:lang w:val="en-US" w:eastAsia="zh-CN"/>
        </w:rPr>
        <w:t>effort</w:t>
      </w:r>
      <w:r w:rsidRPr="00804FEE">
        <w:rPr>
          <w:szCs w:val="24"/>
          <w:lang w:val="en-US" w:eastAsia="zh-CN"/>
        </w:rPr>
        <w:t xml:space="preserve"> spen</w:t>
      </w:r>
      <w:r w:rsidR="007705F0">
        <w:rPr>
          <w:szCs w:val="24"/>
          <w:lang w:val="en-US" w:eastAsia="zh-CN"/>
        </w:rPr>
        <w:t>t</w:t>
      </w:r>
      <w:r w:rsidR="00F307E8" w:rsidRPr="00804FEE">
        <w:rPr>
          <w:szCs w:val="24"/>
          <w:lang w:val="en-US" w:eastAsia="zh-CN"/>
        </w:rPr>
        <w:t xml:space="preserve"> on </w:t>
      </w:r>
      <w:r w:rsidR="007705F0">
        <w:rPr>
          <w:szCs w:val="24"/>
          <w:lang w:val="en-US" w:eastAsia="zh-CN"/>
        </w:rPr>
        <w:t xml:space="preserve">the topic of </w:t>
      </w:r>
      <w:r w:rsidR="00F307E8" w:rsidRPr="00804FEE">
        <w:rPr>
          <w:szCs w:val="24"/>
          <w:lang w:val="en-US" w:eastAsia="zh-CN"/>
        </w:rPr>
        <w:t xml:space="preserve">default QCL for AP CSI-RS, RAN1 could not converge on a proposal during </w:t>
      </w:r>
      <w:r w:rsidR="001E36BA">
        <w:rPr>
          <w:szCs w:val="24"/>
          <w:lang w:val="en-US" w:eastAsia="zh-CN"/>
        </w:rPr>
        <w:t xml:space="preserve">the </w:t>
      </w:r>
      <w:r w:rsidR="00F307E8" w:rsidRPr="00804FEE">
        <w:rPr>
          <w:szCs w:val="24"/>
          <w:lang w:val="en-US" w:eastAsia="zh-CN"/>
        </w:rPr>
        <w:t xml:space="preserve">last RAN1 meeting. </w:t>
      </w:r>
      <w:r w:rsidR="00FC3798" w:rsidRPr="00804FEE">
        <w:rPr>
          <w:szCs w:val="24"/>
          <w:lang w:val="en-US" w:eastAsia="zh-CN"/>
        </w:rPr>
        <w:t xml:space="preserve">We use the following version that distributed </w:t>
      </w:r>
      <w:r w:rsidR="007705F0">
        <w:rPr>
          <w:szCs w:val="24"/>
          <w:lang w:val="en-US" w:eastAsia="zh-CN"/>
        </w:rPr>
        <w:t>in</w:t>
      </w:r>
      <w:r w:rsidR="00FC3798" w:rsidRPr="00804FEE">
        <w:rPr>
          <w:szCs w:val="24"/>
          <w:lang w:val="en-US" w:eastAsia="zh-CN"/>
        </w:rPr>
        <w:t xml:space="preserve"> </w:t>
      </w:r>
      <w:r w:rsidR="007705F0">
        <w:rPr>
          <w:szCs w:val="24"/>
          <w:lang w:val="en-US" w:eastAsia="zh-CN"/>
        </w:rPr>
        <w:t>e-meeting</w:t>
      </w:r>
      <w:r w:rsidR="00FC3798" w:rsidRPr="00804FEE">
        <w:rPr>
          <w:szCs w:val="24"/>
          <w:lang w:val="en-US" w:eastAsia="zh-CN"/>
        </w:rPr>
        <w:t xml:space="preserve"> </w:t>
      </w:r>
      <w:r w:rsidR="007705F0">
        <w:rPr>
          <w:szCs w:val="24"/>
          <w:lang w:val="en-US" w:eastAsia="zh-CN"/>
        </w:rPr>
        <w:t>to</w:t>
      </w:r>
      <w:r w:rsidR="00FC3798" w:rsidRPr="00804FEE">
        <w:rPr>
          <w:szCs w:val="24"/>
          <w:lang w:val="en-US" w:eastAsia="zh-CN"/>
        </w:rPr>
        <w:t xml:space="preserve"> </w:t>
      </w:r>
      <w:r w:rsidR="0093741D">
        <w:rPr>
          <w:szCs w:val="24"/>
          <w:lang w:val="en-US" w:eastAsia="zh-CN"/>
        </w:rPr>
        <w:t>discuss this issue further</w:t>
      </w:r>
      <w:r w:rsidR="00FC3798" w:rsidRPr="00804FEE">
        <w:rPr>
          <w:szCs w:val="24"/>
          <w:lang w:val="en-US" w:eastAsia="zh-CN"/>
        </w:rPr>
        <w:t xml:space="preserve">. </w:t>
      </w:r>
      <w:r w:rsidR="00F307E8" w:rsidRPr="00804FEE">
        <w:rPr>
          <w:szCs w:val="24"/>
          <w:lang w:val="en-US" w:eastAsia="zh-CN"/>
        </w:rPr>
        <w:t xml:space="preserve"> </w:t>
      </w:r>
    </w:p>
    <w:p w14:paraId="7722117B" w14:textId="77777777" w:rsidR="00FC3798" w:rsidRPr="00F11980" w:rsidRDefault="00FC3798" w:rsidP="00FC3798">
      <w:pPr>
        <w:pStyle w:val="03proposal0"/>
        <w:ind w:left="284"/>
        <w:rPr>
          <w:rFonts w:ascii="Calibri" w:hAnsi="Calibri" w:cs="Calibri"/>
          <w:i/>
          <w:iCs/>
          <w:color w:val="0070C0"/>
          <w:sz w:val="18"/>
          <w:szCs w:val="18"/>
        </w:rPr>
      </w:pPr>
      <w:r w:rsidRPr="00F11980">
        <w:rPr>
          <w:rFonts w:ascii="Times New Roman" w:hAnsi="Times New Roman" w:cs="Times New Roman"/>
          <w:i/>
          <w:iCs/>
          <w:color w:val="0070C0"/>
          <w:sz w:val="18"/>
          <w:szCs w:val="18"/>
        </w:rPr>
        <w:t>For Issue#a-6: In multi-DCI based M-TRP, for an AP CSI-RS with scheduling offset AP CSI-RS less than beamSwitchTiming, to determine the behavior of default TCI state, the following cases shall be considered:</w:t>
      </w:r>
    </w:p>
    <w:p w14:paraId="2C112252" w14:textId="7056F019" w:rsidR="00FC3798" w:rsidRPr="00F11980" w:rsidRDefault="00FC3798" w:rsidP="00906F4A">
      <w:pPr>
        <w:numPr>
          <w:ilvl w:val="0"/>
          <w:numId w:val="48"/>
        </w:numPr>
        <w:tabs>
          <w:tab w:val="clear" w:pos="720"/>
          <w:tab w:val="num" w:pos="1004"/>
        </w:tabs>
        <w:spacing w:after="0"/>
        <w:ind w:left="1004"/>
        <w:rPr>
          <w:rFonts w:ascii="SimSun" w:hAnsi="SimSun"/>
          <w:i/>
          <w:iCs/>
          <w:color w:val="0070C0"/>
          <w:sz w:val="18"/>
          <w:szCs w:val="18"/>
        </w:rPr>
      </w:pPr>
      <w:r w:rsidRPr="00F11980">
        <w:rPr>
          <w:rFonts w:eastAsia="Times New Roman"/>
          <w:i/>
          <w:iCs/>
          <w:color w:val="0070C0"/>
          <w:sz w:val="18"/>
          <w:szCs w:val="18"/>
        </w:rPr>
        <w:t>Case 1: If there is PDSCH(s)</w:t>
      </w:r>
      <w:r w:rsidRPr="00F11980">
        <w:rPr>
          <w:rFonts w:eastAsia="Times New Roman"/>
          <w:i/>
          <w:iCs/>
          <w:strike/>
          <w:color w:val="0070C0"/>
          <w:sz w:val="18"/>
          <w:szCs w:val="18"/>
        </w:rPr>
        <w:t>any other known DL signal(s)</w:t>
      </w:r>
      <w:r w:rsidRPr="00F11980">
        <w:rPr>
          <w:rFonts w:eastAsia="Times New Roman"/>
          <w:i/>
          <w:iCs/>
          <w:color w:val="0070C0"/>
          <w:sz w:val="18"/>
          <w:szCs w:val="18"/>
        </w:rPr>
        <w:t xml:space="preserve"> with an indicated TCI state in the same symbol as the AP CSI-RS:</w:t>
      </w:r>
    </w:p>
    <w:p w14:paraId="285E68BA" w14:textId="77777777" w:rsidR="00FC3798" w:rsidRPr="00F11980" w:rsidRDefault="00FC3798" w:rsidP="00906F4A">
      <w:pPr>
        <w:numPr>
          <w:ilvl w:val="1"/>
          <w:numId w:val="48"/>
        </w:numPr>
        <w:tabs>
          <w:tab w:val="clear" w:pos="1440"/>
          <w:tab w:val="num" w:pos="1724"/>
        </w:tabs>
        <w:spacing w:after="0"/>
        <w:ind w:left="1724"/>
        <w:rPr>
          <w:rFonts w:ascii="SimSun" w:hAnsi="SimSun"/>
          <w:i/>
          <w:iCs/>
          <w:color w:val="0070C0"/>
          <w:sz w:val="18"/>
          <w:szCs w:val="18"/>
        </w:rPr>
      </w:pPr>
      <w:r w:rsidRPr="00F11980">
        <w:rPr>
          <w:rFonts w:eastAsia="Times New Roman"/>
          <w:i/>
          <w:iCs/>
          <w:color w:val="0070C0"/>
          <w:sz w:val="18"/>
          <w:szCs w:val="18"/>
        </w:rPr>
        <w:lastRenderedPageBreak/>
        <w:t xml:space="preserve">Case 1-1: If there is one PDSCH </w:t>
      </w:r>
      <w:r w:rsidRPr="00F11980">
        <w:rPr>
          <w:rFonts w:eastAsia="Times New Roman"/>
          <w:i/>
          <w:iCs/>
          <w:strike/>
          <w:color w:val="0070C0"/>
          <w:sz w:val="18"/>
          <w:szCs w:val="18"/>
        </w:rPr>
        <w:t>other known DL signal</w:t>
      </w:r>
      <w:r w:rsidRPr="00F11980">
        <w:rPr>
          <w:rFonts w:eastAsia="Times New Roman"/>
          <w:i/>
          <w:iCs/>
          <w:color w:val="0070C0"/>
          <w:sz w:val="18"/>
          <w:szCs w:val="18"/>
        </w:rPr>
        <w:t xml:space="preserve"> with indicated TCI state in the same symbol as the AP CSI-RS and the PDSCH </w:t>
      </w:r>
      <w:r w:rsidRPr="00F11980">
        <w:rPr>
          <w:rFonts w:eastAsia="Times New Roman"/>
          <w:i/>
          <w:iCs/>
          <w:strike/>
          <w:color w:val="0070C0"/>
          <w:sz w:val="18"/>
          <w:szCs w:val="18"/>
        </w:rPr>
        <w:t>other DL signal</w:t>
      </w:r>
      <w:r w:rsidRPr="00F11980">
        <w:rPr>
          <w:rFonts w:eastAsia="Times New Roman"/>
          <w:i/>
          <w:iCs/>
          <w:color w:val="0070C0"/>
          <w:sz w:val="18"/>
          <w:szCs w:val="18"/>
        </w:rPr>
        <w:t xml:space="preserve"> is associated with a different</w:t>
      </w:r>
      <w:r w:rsidRPr="00F11980">
        <w:rPr>
          <w:rStyle w:val="apple-converted-space"/>
          <w:rFonts w:eastAsia="Times New Roman"/>
          <w:i/>
          <w:iCs/>
          <w:color w:val="0070C0"/>
          <w:sz w:val="18"/>
          <w:szCs w:val="18"/>
        </w:rPr>
        <w:t> </w:t>
      </w:r>
      <w:r w:rsidRPr="00F11980">
        <w:rPr>
          <w:rFonts w:eastAsia="Times New Roman"/>
          <w:i/>
          <w:iCs/>
          <w:color w:val="0070C0"/>
          <w:sz w:val="18"/>
          <w:szCs w:val="18"/>
        </w:rPr>
        <w:t>CORESETPoolindex</w:t>
      </w:r>
      <w:r w:rsidRPr="00F11980">
        <w:rPr>
          <w:rStyle w:val="apple-converted-space"/>
          <w:rFonts w:eastAsia="Times New Roman"/>
          <w:i/>
          <w:iCs/>
          <w:color w:val="0070C0"/>
          <w:sz w:val="18"/>
          <w:szCs w:val="18"/>
        </w:rPr>
        <w:t> </w:t>
      </w:r>
      <w:r w:rsidRPr="00F11980">
        <w:rPr>
          <w:rFonts w:eastAsia="Times New Roman"/>
          <w:i/>
          <w:iCs/>
          <w:color w:val="0070C0"/>
          <w:sz w:val="18"/>
          <w:szCs w:val="18"/>
        </w:rPr>
        <w:t>value</w:t>
      </w:r>
      <w:r w:rsidRPr="00F11980">
        <w:rPr>
          <w:rFonts w:eastAsia="Times New Roman"/>
          <w:i/>
          <w:iCs/>
          <w:strike/>
          <w:color w:val="0070C0"/>
          <w:sz w:val="18"/>
          <w:szCs w:val="18"/>
        </w:rPr>
        <w:t>s</w:t>
      </w:r>
      <w:r w:rsidRPr="00F11980">
        <w:rPr>
          <w:rFonts w:eastAsia="Times New Roman"/>
          <w:i/>
          <w:iCs/>
          <w:color w:val="0070C0"/>
          <w:sz w:val="18"/>
          <w:szCs w:val="18"/>
        </w:rPr>
        <w:t xml:space="preserve"> from that of </w:t>
      </w:r>
      <w:r w:rsidRPr="00F11980">
        <w:rPr>
          <w:rFonts w:eastAsia="Times New Roman"/>
          <w:i/>
          <w:iCs/>
          <w:strike/>
          <w:color w:val="0070C0"/>
          <w:sz w:val="18"/>
          <w:szCs w:val="18"/>
        </w:rPr>
        <w:t>as</w:t>
      </w:r>
      <w:r w:rsidRPr="00F11980">
        <w:rPr>
          <w:rFonts w:eastAsia="Times New Roman"/>
          <w:i/>
          <w:iCs/>
          <w:color w:val="0070C0"/>
          <w:sz w:val="18"/>
          <w:szCs w:val="18"/>
        </w:rPr>
        <w:t xml:space="preserve"> the PDCCH triggering the AP CSI-RS,</w:t>
      </w:r>
    </w:p>
    <w:p w14:paraId="48E45F3E" w14:textId="77777777" w:rsidR="00FC3798" w:rsidRPr="00F11980" w:rsidRDefault="00FC3798" w:rsidP="00906F4A">
      <w:pPr>
        <w:numPr>
          <w:ilvl w:val="1"/>
          <w:numId w:val="48"/>
        </w:numPr>
        <w:tabs>
          <w:tab w:val="clear" w:pos="1440"/>
          <w:tab w:val="num" w:pos="1724"/>
        </w:tabs>
        <w:spacing w:after="0"/>
        <w:ind w:left="1724"/>
        <w:rPr>
          <w:rFonts w:ascii="SimSun" w:hAnsi="SimSun"/>
          <w:i/>
          <w:iCs/>
          <w:color w:val="0070C0"/>
          <w:sz w:val="18"/>
          <w:szCs w:val="18"/>
        </w:rPr>
      </w:pPr>
      <w:r w:rsidRPr="00F11980">
        <w:rPr>
          <w:rFonts w:eastAsia="Times New Roman"/>
          <w:i/>
          <w:iCs/>
          <w:color w:val="0070C0"/>
          <w:sz w:val="18"/>
          <w:szCs w:val="18"/>
        </w:rPr>
        <w:t xml:space="preserve">Case 1-2: If there is one PDSCH </w:t>
      </w:r>
      <w:r w:rsidRPr="00F11980">
        <w:rPr>
          <w:rFonts w:eastAsia="Times New Roman"/>
          <w:i/>
          <w:iCs/>
          <w:strike/>
          <w:color w:val="0070C0"/>
          <w:sz w:val="18"/>
          <w:szCs w:val="18"/>
        </w:rPr>
        <w:t>other known DL signal</w:t>
      </w:r>
      <w:r w:rsidRPr="00F11980">
        <w:rPr>
          <w:rFonts w:eastAsia="Times New Roman"/>
          <w:i/>
          <w:iCs/>
          <w:color w:val="0070C0"/>
          <w:sz w:val="18"/>
          <w:szCs w:val="18"/>
        </w:rPr>
        <w:t xml:space="preserve"> with an indicated TCI state in the same symbol as the AP CSI-RS and the PDSCH </w:t>
      </w:r>
      <w:r w:rsidRPr="00F11980">
        <w:rPr>
          <w:rFonts w:eastAsia="Times New Roman"/>
          <w:i/>
          <w:iCs/>
          <w:strike/>
          <w:color w:val="0070C0"/>
          <w:sz w:val="18"/>
          <w:szCs w:val="18"/>
        </w:rPr>
        <w:t>other DL signal</w:t>
      </w:r>
      <w:r w:rsidRPr="00F11980">
        <w:rPr>
          <w:rFonts w:eastAsia="Times New Roman"/>
          <w:i/>
          <w:iCs/>
          <w:color w:val="0070C0"/>
          <w:sz w:val="18"/>
          <w:szCs w:val="18"/>
        </w:rPr>
        <w:t xml:space="preserve"> is associated with the same</w:t>
      </w:r>
      <w:r w:rsidRPr="00F11980">
        <w:rPr>
          <w:rStyle w:val="apple-converted-space"/>
          <w:rFonts w:eastAsia="Times New Roman"/>
          <w:i/>
          <w:iCs/>
          <w:color w:val="0070C0"/>
          <w:sz w:val="18"/>
          <w:szCs w:val="18"/>
        </w:rPr>
        <w:t> </w:t>
      </w:r>
      <w:r w:rsidRPr="00F11980">
        <w:rPr>
          <w:rFonts w:eastAsia="Times New Roman"/>
          <w:i/>
          <w:iCs/>
          <w:color w:val="0070C0"/>
          <w:sz w:val="18"/>
          <w:szCs w:val="18"/>
        </w:rPr>
        <w:t>CORESETPoolIndex</w:t>
      </w:r>
      <w:r w:rsidRPr="00F11980">
        <w:rPr>
          <w:rStyle w:val="apple-converted-space"/>
          <w:rFonts w:eastAsia="Times New Roman"/>
          <w:i/>
          <w:iCs/>
          <w:color w:val="0070C0"/>
          <w:sz w:val="18"/>
          <w:szCs w:val="18"/>
        </w:rPr>
        <w:t> </w:t>
      </w:r>
      <w:r w:rsidRPr="00F11980">
        <w:rPr>
          <w:rFonts w:eastAsia="Times New Roman"/>
          <w:i/>
          <w:iCs/>
          <w:color w:val="0070C0"/>
          <w:sz w:val="18"/>
          <w:szCs w:val="18"/>
        </w:rPr>
        <w:t>value as that of the PDCCH triggering the AP CSI-RS</w:t>
      </w:r>
      <w:r w:rsidRPr="00F11980">
        <w:rPr>
          <w:rStyle w:val="apple-converted-space"/>
          <w:rFonts w:eastAsia="Times New Roman"/>
          <w:i/>
          <w:iCs/>
          <w:color w:val="0070C0"/>
          <w:sz w:val="18"/>
          <w:szCs w:val="18"/>
        </w:rPr>
        <w:t> </w:t>
      </w:r>
    </w:p>
    <w:p w14:paraId="7C26A5C9" w14:textId="77777777" w:rsidR="00FC3798" w:rsidRPr="00F11980" w:rsidRDefault="00FC3798" w:rsidP="00906F4A">
      <w:pPr>
        <w:numPr>
          <w:ilvl w:val="1"/>
          <w:numId w:val="48"/>
        </w:numPr>
        <w:tabs>
          <w:tab w:val="clear" w:pos="1440"/>
          <w:tab w:val="num" w:pos="1724"/>
        </w:tabs>
        <w:spacing w:after="0"/>
        <w:ind w:left="1724"/>
        <w:rPr>
          <w:rFonts w:ascii="SimSun" w:hAnsi="SimSun"/>
          <w:i/>
          <w:iCs/>
          <w:color w:val="0070C0"/>
          <w:sz w:val="18"/>
          <w:szCs w:val="18"/>
        </w:rPr>
      </w:pPr>
      <w:r w:rsidRPr="00F11980">
        <w:rPr>
          <w:rFonts w:eastAsia="Times New Roman"/>
          <w:i/>
          <w:iCs/>
          <w:color w:val="0070C0"/>
          <w:sz w:val="18"/>
          <w:szCs w:val="18"/>
        </w:rPr>
        <w:t xml:space="preserve">Case 1-3 If there are two PDSCHs </w:t>
      </w:r>
      <w:r w:rsidRPr="00F11980">
        <w:rPr>
          <w:rFonts w:eastAsia="Times New Roman"/>
          <w:i/>
          <w:iCs/>
          <w:strike/>
          <w:color w:val="0070C0"/>
          <w:sz w:val="18"/>
          <w:szCs w:val="18"/>
        </w:rPr>
        <w:t>other DL signals</w:t>
      </w:r>
      <w:r w:rsidRPr="00F11980">
        <w:rPr>
          <w:rFonts w:eastAsia="Times New Roman"/>
          <w:i/>
          <w:iCs/>
          <w:color w:val="0070C0"/>
          <w:sz w:val="18"/>
          <w:szCs w:val="18"/>
        </w:rPr>
        <w:t xml:space="preserve"> associated with two different</w:t>
      </w:r>
      <w:r w:rsidRPr="00F11980">
        <w:rPr>
          <w:rStyle w:val="apple-converted-space"/>
          <w:rFonts w:eastAsia="Times New Roman"/>
          <w:i/>
          <w:iCs/>
          <w:color w:val="0070C0"/>
          <w:sz w:val="18"/>
          <w:szCs w:val="18"/>
        </w:rPr>
        <w:t> </w:t>
      </w:r>
      <w:r w:rsidRPr="00F11980">
        <w:rPr>
          <w:rFonts w:eastAsia="Times New Roman"/>
          <w:i/>
          <w:iCs/>
          <w:color w:val="0070C0"/>
          <w:sz w:val="18"/>
          <w:szCs w:val="18"/>
        </w:rPr>
        <w:t>CORESETPoolIndex</w:t>
      </w:r>
      <w:r w:rsidRPr="00F11980">
        <w:rPr>
          <w:rStyle w:val="apple-converted-space"/>
          <w:rFonts w:eastAsia="Times New Roman"/>
          <w:i/>
          <w:iCs/>
          <w:color w:val="0070C0"/>
          <w:sz w:val="18"/>
          <w:szCs w:val="18"/>
        </w:rPr>
        <w:t> </w:t>
      </w:r>
      <w:r w:rsidRPr="00F11980">
        <w:rPr>
          <w:rFonts w:eastAsia="Times New Roman"/>
          <w:i/>
          <w:iCs/>
          <w:color w:val="0070C0"/>
          <w:sz w:val="18"/>
          <w:szCs w:val="18"/>
        </w:rPr>
        <w:t>values with indicated TCI state in the same symbol as the AP CSI-RS</w:t>
      </w:r>
    </w:p>
    <w:p w14:paraId="7D59EE43" w14:textId="77777777" w:rsidR="00FC3798" w:rsidRPr="00F11980" w:rsidRDefault="00FC3798" w:rsidP="00906F4A">
      <w:pPr>
        <w:numPr>
          <w:ilvl w:val="0"/>
          <w:numId w:val="48"/>
        </w:numPr>
        <w:tabs>
          <w:tab w:val="clear" w:pos="720"/>
          <w:tab w:val="num" w:pos="1004"/>
        </w:tabs>
        <w:spacing w:after="0"/>
        <w:ind w:left="1004"/>
        <w:rPr>
          <w:rFonts w:ascii="SimSun" w:hAnsi="SimSun"/>
          <w:i/>
          <w:iCs/>
          <w:color w:val="0070C0"/>
          <w:sz w:val="18"/>
          <w:szCs w:val="18"/>
        </w:rPr>
      </w:pPr>
      <w:r w:rsidRPr="00F11980">
        <w:rPr>
          <w:rFonts w:eastAsia="Times New Roman"/>
          <w:i/>
          <w:iCs/>
          <w:color w:val="0070C0"/>
          <w:sz w:val="18"/>
          <w:szCs w:val="18"/>
        </w:rPr>
        <w:t>Case 2: if there is not any other known DL signal with an indicated TCI state in the same symbol as the AP CSI-RS:</w:t>
      </w:r>
    </w:p>
    <w:p w14:paraId="7E16741A" w14:textId="1567FD83" w:rsidR="00FC3798" w:rsidRPr="00F11980" w:rsidRDefault="00FC3798" w:rsidP="00906F4A">
      <w:pPr>
        <w:numPr>
          <w:ilvl w:val="0"/>
          <w:numId w:val="48"/>
        </w:numPr>
        <w:tabs>
          <w:tab w:val="clear" w:pos="720"/>
          <w:tab w:val="num" w:pos="1004"/>
        </w:tabs>
        <w:spacing w:after="0"/>
        <w:ind w:left="1004"/>
        <w:rPr>
          <w:rFonts w:ascii="SimSun" w:hAnsi="SimSun"/>
          <w:i/>
          <w:iCs/>
          <w:color w:val="0070C0"/>
          <w:sz w:val="18"/>
          <w:szCs w:val="18"/>
        </w:rPr>
      </w:pPr>
      <w:r w:rsidRPr="00F11980">
        <w:rPr>
          <w:rFonts w:eastAsia="Times New Roman"/>
          <w:i/>
          <w:iCs/>
          <w:color w:val="0070C0"/>
          <w:sz w:val="18"/>
          <w:szCs w:val="18"/>
        </w:rPr>
        <w:t>Of course, the above feature (if we can conclude eventually) only applies to the UE who supports the feature of default QCL assumption per CORESETPoolIndex. If a UE supports the feature of default QCL assumption per CORESETPoolIndex, Rel-15 behaviour is followed.</w:t>
      </w:r>
    </w:p>
    <w:p w14:paraId="3620CAD4" w14:textId="1BAB67CE" w:rsidR="00FC3798" w:rsidRPr="00F11980" w:rsidRDefault="00FC3798" w:rsidP="00F307E8">
      <w:pPr>
        <w:spacing w:before="120" w:after="120" w:line="264" w:lineRule="auto"/>
        <w:jc w:val="both"/>
        <w:rPr>
          <w:color w:val="0070C0"/>
          <w:szCs w:val="24"/>
          <w:lang w:val="en-US" w:eastAsia="zh-CN"/>
        </w:rPr>
      </w:pPr>
    </w:p>
    <w:p w14:paraId="19B9F8D2" w14:textId="5DC2FBF8" w:rsidR="002D23FA" w:rsidRPr="00804FEE" w:rsidRDefault="002D23FA" w:rsidP="00F307E8">
      <w:pPr>
        <w:spacing w:before="120" w:after="120" w:line="264" w:lineRule="auto"/>
        <w:jc w:val="both"/>
        <w:rPr>
          <w:lang w:val="en-US" w:eastAsia="zh-CN"/>
        </w:rPr>
      </w:pPr>
      <w:r w:rsidRPr="00804FEE">
        <w:rPr>
          <w:lang w:val="en-US" w:eastAsia="zh-CN"/>
        </w:rPr>
        <w:t xml:space="preserve">Even though the discussion is </w:t>
      </w:r>
      <w:r w:rsidR="001E36BA">
        <w:rPr>
          <w:lang w:val="en-US" w:eastAsia="zh-CN"/>
        </w:rPr>
        <w:t>categorized</w:t>
      </w:r>
      <w:r w:rsidRPr="00804FEE">
        <w:rPr>
          <w:lang w:val="en-US" w:eastAsia="zh-CN"/>
        </w:rPr>
        <w:t xml:space="preserve"> </w:t>
      </w:r>
      <w:r w:rsidR="00F8571A">
        <w:rPr>
          <w:lang w:val="en-US" w:eastAsia="zh-CN"/>
        </w:rPr>
        <w:t>in</w:t>
      </w:r>
      <w:r w:rsidR="001E36BA">
        <w:rPr>
          <w:lang w:val="en-US" w:eastAsia="zh-CN"/>
        </w:rPr>
        <w:t>to</w:t>
      </w:r>
      <w:r w:rsidRPr="00804FEE">
        <w:rPr>
          <w:lang w:val="en-US" w:eastAsia="zh-CN"/>
        </w:rPr>
        <w:t xml:space="preserve"> multiple cases, the behavio</w:t>
      </w:r>
      <w:r w:rsidR="00F8571A">
        <w:rPr>
          <w:lang w:val="en-US" w:eastAsia="zh-CN"/>
        </w:rPr>
        <w:t>u</w:t>
      </w:r>
      <w:r w:rsidRPr="00804FEE">
        <w:rPr>
          <w:lang w:val="en-US" w:eastAsia="zh-CN"/>
        </w:rPr>
        <w:t xml:space="preserve">r of the UE can be simplified without separately defining solutions for each case. For Case 1-2 and Case 1-3, there is always PDSCH transmitted from same TRP that of the PDCCH triggering the AP CSI-RS. In such cases, it is reasonable that </w:t>
      </w:r>
      <w:r w:rsidR="00F8571A">
        <w:rPr>
          <w:lang w:val="en-US" w:eastAsia="zh-CN"/>
        </w:rPr>
        <w:t xml:space="preserve">the </w:t>
      </w:r>
      <w:r w:rsidRPr="00804FEE">
        <w:rPr>
          <w:lang w:val="en-US" w:eastAsia="zh-CN"/>
        </w:rPr>
        <w:t xml:space="preserve">default QCL assumption follows QCL assumption of the PDSCH from the same TRP. On the other hand, Case 2 shall refer to the case where there is no known PDSCH transmission from the same TRP, and we shall not extend the discussion outside the PDSCH transmission. In such cases, Case 1-1 and Case 2 becomes somewhat equivalent, where there is no PDSCH from the same TRP that </w:t>
      </w:r>
      <w:r w:rsidR="00093FEE" w:rsidRPr="00804FEE">
        <w:rPr>
          <w:lang w:val="en-US" w:eastAsia="zh-CN"/>
        </w:rPr>
        <w:t xml:space="preserve">the PDCCH trigger the AP CSI-RS. This can simply use the Rel-16 multi-TRP default QCL assumption, where </w:t>
      </w:r>
      <w:r w:rsidR="00093FEE" w:rsidRPr="00804FEE">
        <w:rPr>
          <w:color w:val="212121"/>
          <w:lang w:eastAsia="zh-CN"/>
        </w:rPr>
        <w:t xml:space="preserve">the UE applies the QCL assumption used for the CORESET associated with a monitored search space with the lowest ID among all the CORESETs with the same value of </w:t>
      </w:r>
      <w:r w:rsidR="00093FEE" w:rsidRPr="007654D1">
        <w:rPr>
          <w:i/>
          <w:iCs/>
          <w:color w:val="212121"/>
          <w:lang w:eastAsia="zh-CN"/>
        </w:rPr>
        <w:t>CORESETPoolIndex</w:t>
      </w:r>
      <w:r w:rsidR="00093FEE" w:rsidRPr="00804FEE">
        <w:rPr>
          <w:color w:val="212121"/>
          <w:lang w:eastAsia="zh-CN"/>
        </w:rPr>
        <w:t xml:space="preserve">. </w:t>
      </w:r>
    </w:p>
    <w:p w14:paraId="4409B4EA" w14:textId="0EF3A92A" w:rsidR="0021626F" w:rsidRPr="00C0338D" w:rsidRDefault="002D23FA" w:rsidP="00C0338D">
      <w:pPr>
        <w:pStyle w:val="x00text"/>
        <w:spacing w:before="0" w:beforeAutospacing="0" w:after="0" w:afterAutospacing="0"/>
        <w:jc w:val="both"/>
        <w:rPr>
          <w:rFonts w:ascii="Times New Roman" w:hAnsi="Times New Roman" w:cs="Times New Roman"/>
          <w:b/>
          <w:bCs/>
          <w:sz w:val="20"/>
          <w:szCs w:val="20"/>
        </w:rPr>
      </w:pPr>
      <w:r w:rsidRPr="00C0338D">
        <w:rPr>
          <w:rFonts w:ascii="Times New Roman" w:hAnsi="Times New Roman" w:cs="Times New Roman"/>
          <w:b/>
          <w:bCs/>
          <w:color w:val="212121"/>
          <w:sz w:val="20"/>
          <w:szCs w:val="20"/>
          <w:u w:val="single"/>
          <w:lang w:eastAsia="zh-CN"/>
        </w:rPr>
        <w:t xml:space="preserve">Proposal </w:t>
      </w:r>
      <w:r w:rsidR="00093FEE" w:rsidRPr="00C0338D">
        <w:rPr>
          <w:rFonts w:ascii="Times New Roman" w:hAnsi="Times New Roman" w:cs="Times New Roman"/>
          <w:b/>
          <w:bCs/>
          <w:color w:val="212121"/>
          <w:sz w:val="20"/>
          <w:szCs w:val="20"/>
          <w:u w:val="single"/>
          <w:lang w:eastAsia="zh-CN"/>
        </w:rPr>
        <w:t>3</w:t>
      </w:r>
      <w:r w:rsidRPr="00C0338D">
        <w:rPr>
          <w:rFonts w:ascii="Times New Roman" w:hAnsi="Times New Roman" w:cs="Times New Roman"/>
          <w:b/>
          <w:bCs/>
          <w:color w:val="212121"/>
          <w:sz w:val="20"/>
          <w:szCs w:val="20"/>
          <w:lang w:eastAsia="zh-CN"/>
        </w:rPr>
        <w:t xml:space="preserve">: </w:t>
      </w:r>
      <w:r w:rsidR="00093FEE" w:rsidRPr="00C0338D">
        <w:rPr>
          <w:rFonts w:ascii="Times New Roman" w:hAnsi="Times New Roman" w:cs="Times New Roman"/>
          <w:sz w:val="20"/>
          <w:szCs w:val="20"/>
        </w:rPr>
        <w:t xml:space="preserve">In multi-DCI based M-TRP, for an AP CSI-RS with scheduling offset AP CSI-RS less than </w:t>
      </w:r>
      <w:r w:rsidR="00093FEE" w:rsidRPr="00C0338D">
        <w:rPr>
          <w:rFonts w:ascii="Times New Roman" w:hAnsi="Times New Roman" w:cs="Times New Roman"/>
          <w:i/>
          <w:iCs/>
          <w:sz w:val="20"/>
          <w:szCs w:val="20"/>
        </w:rPr>
        <w:t>beamSwitchTiming</w:t>
      </w:r>
      <w:r w:rsidR="00093FEE" w:rsidRPr="00C0338D">
        <w:rPr>
          <w:rFonts w:ascii="Times New Roman" w:hAnsi="Times New Roman" w:cs="Times New Roman"/>
          <w:sz w:val="20"/>
          <w:szCs w:val="20"/>
        </w:rPr>
        <w:t>, the following behavio</w:t>
      </w:r>
      <w:r w:rsidR="00F8571A">
        <w:rPr>
          <w:rFonts w:ascii="Times New Roman" w:hAnsi="Times New Roman" w:cs="Times New Roman"/>
          <w:sz w:val="20"/>
          <w:szCs w:val="20"/>
        </w:rPr>
        <w:t>u</w:t>
      </w:r>
      <w:r w:rsidR="00093FEE" w:rsidRPr="00C0338D">
        <w:rPr>
          <w:rFonts w:ascii="Times New Roman" w:hAnsi="Times New Roman" w:cs="Times New Roman"/>
          <w:sz w:val="20"/>
          <w:szCs w:val="20"/>
        </w:rPr>
        <w:t>r of default TCI state can be applied,</w:t>
      </w:r>
      <w:r w:rsidR="0021626F" w:rsidRPr="00C0338D">
        <w:rPr>
          <w:rFonts w:ascii="Times New Roman" w:hAnsi="Times New Roman" w:cs="Times New Roman"/>
          <w:b/>
          <w:bCs/>
          <w:sz w:val="20"/>
          <w:szCs w:val="20"/>
        </w:rPr>
        <w:t xml:space="preserve"> </w:t>
      </w:r>
    </w:p>
    <w:p w14:paraId="03297EDE" w14:textId="77777777" w:rsidR="0021626F" w:rsidRPr="00C0338D" w:rsidRDefault="0021626F" w:rsidP="00906F4A">
      <w:pPr>
        <w:pStyle w:val="x00text"/>
        <w:numPr>
          <w:ilvl w:val="0"/>
          <w:numId w:val="49"/>
        </w:numPr>
        <w:spacing w:before="0" w:beforeAutospacing="0"/>
        <w:jc w:val="both"/>
        <w:rPr>
          <w:rFonts w:ascii="Times New Roman" w:hAnsi="Times New Roman" w:cs="Times New Roman"/>
          <w:sz w:val="20"/>
          <w:szCs w:val="20"/>
        </w:rPr>
      </w:pPr>
      <w:r w:rsidRPr="00C0338D">
        <w:rPr>
          <w:rFonts w:ascii="Times New Roman" w:hAnsi="Times New Roman" w:cs="Times New Roman"/>
          <w:sz w:val="20"/>
          <w:szCs w:val="20"/>
        </w:rPr>
        <w:t xml:space="preserve">When there is one or two PDSCH(s) with an indicated TCI state in the same symbols as the AP CSI-RS, </w:t>
      </w:r>
    </w:p>
    <w:p w14:paraId="40DA601D" w14:textId="60304B8C" w:rsidR="0021626F" w:rsidRPr="00C0338D" w:rsidRDefault="0021626F" w:rsidP="00906F4A">
      <w:pPr>
        <w:pStyle w:val="x00text"/>
        <w:numPr>
          <w:ilvl w:val="1"/>
          <w:numId w:val="49"/>
        </w:numPr>
        <w:spacing w:before="0" w:beforeAutospacing="0"/>
        <w:jc w:val="both"/>
        <w:rPr>
          <w:rFonts w:ascii="Times New Roman" w:hAnsi="Times New Roman" w:cs="Times New Roman"/>
          <w:sz w:val="20"/>
          <w:szCs w:val="20"/>
        </w:rPr>
      </w:pPr>
      <w:r w:rsidRPr="00C0338D">
        <w:rPr>
          <w:rFonts w:ascii="Times New Roman" w:hAnsi="Times New Roman" w:cs="Times New Roman"/>
          <w:sz w:val="20"/>
          <w:szCs w:val="20"/>
        </w:rPr>
        <w:t xml:space="preserve">If </w:t>
      </w:r>
      <w:r w:rsidR="007654D1">
        <w:rPr>
          <w:rFonts w:ascii="Times New Roman" w:hAnsi="Times New Roman" w:cs="Times New Roman"/>
          <w:sz w:val="20"/>
          <w:szCs w:val="20"/>
        </w:rPr>
        <w:t xml:space="preserve">there is </w:t>
      </w:r>
      <w:r w:rsidRPr="00C0338D">
        <w:rPr>
          <w:rFonts w:ascii="Times New Roman" w:hAnsi="Times New Roman" w:cs="Times New Roman"/>
          <w:sz w:val="20"/>
          <w:szCs w:val="20"/>
        </w:rPr>
        <w:t xml:space="preserve">a PDSCH associated with the same </w:t>
      </w:r>
      <w:r w:rsidRPr="00C0338D">
        <w:rPr>
          <w:rFonts w:ascii="Times New Roman" w:hAnsi="Times New Roman" w:cs="Times New Roman"/>
          <w:i/>
          <w:iCs/>
          <w:sz w:val="20"/>
          <w:szCs w:val="20"/>
        </w:rPr>
        <w:t>CORESETPoolIndex</w:t>
      </w:r>
      <w:r w:rsidRPr="00C0338D">
        <w:rPr>
          <w:rFonts w:ascii="Times New Roman" w:hAnsi="Times New Roman" w:cs="Times New Roman"/>
          <w:sz w:val="20"/>
          <w:szCs w:val="20"/>
        </w:rPr>
        <w:t xml:space="preserve"> value as that of the PDCCH triggering the AP CSI-RS, the UE applies the QCL assumption of that PDSCH when receiving the AP CSI-RS.</w:t>
      </w:r>
    </w:p>
    <w:p w14:paraId="11559955" w14:textId="77777777" w:rsidR="0021626F" w:rsidRPr="00C0338D" w:rsidRDefault="0021626F" w:rsidP="00906F4A">
      <w:pPr>
        <w:pStyle w:val="x00text"/>
        <w:numPr>
          <w:ilvl w:val="1"/>
          <w:numId w:val="49"/>
        </w:numPr>
        <w:spacing w:before="0" w:beforeAutospacing="0"/>
        <w:jc w:val="both"/>
        <w:rPr>
          <w:rFonts w:ascii="Times New Roman" w:hAnsi="Times New Roman" w:cs="Times New Roman"/>
          <w:sz w:val="20"/>
          <w:szCs w:val="20"/>
        </w:rPr>
      </w:pPr>
      <w:r w:rsidRPr="00C0338D">
        <w:rPr>
          <w:rFonts w:ascii="Times New Roman" w:hAnsi="Times New Roman" w:cs="Times New Roman"/>
          <w:sz w:val="20"/>
          <w:szCs w:val="20"/>
        </w:rPr>
        <w:t xml:space="preserve">If there is no PDSCH associated with the same </w:t>
      </w:r>
      <w:r w:rsidRPr="00C0338D">
        <w:rPr>
          <w:rFonts w:ascii="Times New Roman" w:hAnsi="Times New Roman" w:cs="Times New Roman"/>
          <w:i/>
          <w:iCs/>
          <w:sz w:val="20"/>
          <w:szCs w:val="20"/>
        </w:rPr>
        <w:t>CORESETPoolIndex</w:t>
      </w:r>
      <w:r w:rsidRPr="00C0338D">
        <w:rPr>
          <w:rFonts w:ascii="Times New Roman" w:hAnsi="Times New Roman" w:cs="Times New Roman"/>
          <w:sz w:val="20"/>
          <w:szCs w:val="20"/>
        </w:rPr>
        <w:t xml:space="preserve"> value as that of the PDCCH triggering the AP CSI-RS, the UE applies the QCL assumption used for the CORESET associated with a monitored search space with the lowest ID among all the CORESETs with the same value of </w:t>
      </w:r>
      <w:r w:rsidRPr="00C0338D">
        <w:rPr>
          <w:rFonts w:ascii="Times New Roman" w:hAnsi="Times New Roman" w:cs="Times New Roman"/>
          <w:i/>
          <w:iCs/>
          <w:sz w:val="20"/>
          <w:szCs w:val="20"/>
        </w:rPr>
        <w:t>CORESETPoolIndex</w:t>
      </w:r>
      <w:r w:rsidRPr="00C0338D">
        <w:rPr>
          <w:rFonts w:ascii="Times New Roman" w:hAnsi="Times New Roman" w:cs="Times New Roman"/>
          <w:sz w:val="20"/>
          <w:szCs w:val="20"/>
        </w:rPr>
        <w:t xml:space="preserve"> as the PDCCH triggering the AP CSI-RS, in the latest slot in which one or more CORESETs within the active BWP of the serving cell are monitored.</w:t>
      </w:r>
    </w:p>
    <w:p w14:paraId="0DF9B5EB" w14:textId="3CC45C1F" w:rsidR="0021626F" w:rsidRPr="00C0338D" w:rsidRDefault="0021626F" w:rsidP="00906F4A">
      <w:pPr>
        <w:pStyle w:val="x00text"/>
        <w:numPr>
          <w:ilvl w:val="0"/>
          <w:numId w:val="49"/>
        </w:numPr>
        <w:spacing w:before="0" w:beforeAutospacing="0"/>
        <w:jc w:val="both"/>
        <w:rPr>
          <w:rFonts w:ascii="Times New Roman" w:hAnsi="Times New Roman" w:cs="Times New Roman"/>
          <w:sz w:val="20"/>
          <w:szCs w:val="20"/>
        </w:rPr>
      </w:pPr>
      <w:r w:rsidRPr="00C0338D">
        <w:rPr>
          <w:rFonts w:ascii="Times New Roman" w:hAnsi="Times New Roman" w:cs="Times New Roman"/>
          <w:sz w:val="20"/>
          <w:szCs w:val="20"/>
        </w:rPr>
        <w:t xml:space="preserve">The above may be only applicable when the UE supports the feature of default QCL assumption per </w:t>
      </w:r>
      <w:r w:rsidRPr="00C0338D">
        <w:rPr>
          <w:rFonts w:ascii="Times New Roman" w:hAnsi="Times New Roman" w:cs="Times New Roman"/>
          <w:i/>
          <w:iCs/>
          <w:sz w:val="20"/>
          <w:szCs w:val="20"/>
        </w:rPr>
        <w:t>CORESETPoolIndex</w:t>
      </w:r>
      <w:r w:rsidRPr="00C0338D">
        <w:rPr>
          <w:rFonts w:ascii="Times New Roman" w:hAnsi="Times New Roman" w:cs="Times New Roman"/>
          <w:sz w:val="20"/>
          <w:szCs w:val="20"/>
        </w:rPr>
        <w:t xml:space="preserve">. </w:t>
      </w:r>
    </w:p>
    <w:p w14:paraId="1B873DDE" w14:textId="6DCA9F6D" w:rsidR="0021626F" w:rsidRPr="0093741D" w:rsidRDefault="0021626F" w:rsidP="00A6742A">
      <w:pPr>
        <w:pStyle w:val="x00text"/>
        <w:numPr>
          <w:ilvl w:val="0"/>
          <w:numId w:val="49"/>
        </w:numPr>
        <w:spacing w:before="0" w:beforeAutospacing="0"/>
        <w:jc w:val="both"/>
        <w:rPr>
          <w:rFonts w:ascii="Times New Roman" w:hAnsi="Times New Roman" w:cs="Times New Roman"/>
          <w:sz w:val="20"/>
          <w:szCs w:val="20"/>
        </w:rPr>
      </w:pPr>
      <w:r w:rsidRPr="00C0338D">
        <w:rPr>
          <w:rFonts w:ascii="Times New Roman" w:hAnsi="Times New Roman" w:cs="Times New Roman"/>
          <w:sz w:val="20"/>
          <w:szCs w:val="20"/>
        </w:rPr>
        <w:t xml:space="preserve">Note: If the UE does not support the feature of default QCL assumption per </w:t>
      </w:r>
      <w:r w:rsidRPr="00C0338D">
        <w:rPr>
          <w:rFonts w:ascii="Times New Roman" w:hAnsi="Times New Roman" w:cs="Times New Roman"/>
          <w:i/>
          <w:iCs/>
          <w:sz w:val="20"/>
          <w:szCs w:val="20"/>
        </w:rPr>
        <w:t>CORESETPoolIndex</w:t>
      </w:r>
      <w:r w:rsidRPr="00C0338D">
        <w:rPr>
          <w:rFonts w:ascii="Times New Roman" w:hAnsi="Times New Roman" w:cs="Times New Roman"/>
          <w:sz w:val="20"/>
          <w:szCs w:val="20"/>
        </w:rPr>
        <w:t>, Rel-15 behavio</w:t>
      </w:r>
      <w:r w:rsidR="00F8571A">
        <w:rPr>
          <w:rFonts w:ascii="Times New Roman" w:hAnsi="Times New Roman" w:cs="Times New Roman"/>
          <w:sz w:val="20"/>
          <w:szCs w:val="20"/>
        </w:rPr>
        <w:t>u</w:t>
      </w:r>
      <w:r w:rsidRPr="00C0338D">
        <w:rPr>
          <w:rFonts w:ascii="Times New Roman" w:hAnsi="Times New Roman" w:cs="Times New Roman"/>
          <w:sz w:val="20"/>
          <w:szCs w:val="20"/>
        </w:rPr>
        <w:t xml:space="preserve">r is reused regardless of </w:t>
      </w:r>
      <w:r w:rsidRPr="00C0338D">
        <w:rPr>
          <w:rFonts w:ascii="Times New Roman" w:hAnsi="Times New Roman" w:cs="Times New Roman"/>
          <w:i/>
          <w:iCs/>
          <w:sz w:val="20"/>
          <w:szCs w:val="20"/>
        </w:rPr>
        <w:t>CORESETPoolIndex</w:t>
      </w:r>
    </w:p>
    <w:p w14:paraId="1152FC2E" w14:textId="7710C967" w:rsidR="0093741D" w:rsidRPr="0093741D" w:rsidRDefault="0093741D" w:rsidP="00A6742A">
      <w:pPr>
        <w:pStyle w:val="x00text"/>
        <w:numPr>
          <w:ilvl w:val="0"/>
          <w:numId w:val="49"/>
        </w:numPr>
        <w:spacing w:before="0" w:beforeAutospacing="0"/>
        <w:jc w:val="both"/>
        <w:rPr>
          <w:rFonts w:ascii="Times New Roman" w:hAnsi="Times New Roman" w:cs="Times New Roman"/>
          <w:sz w:val="20"/>
          <w:szCs w:val="20"/>
        </w:rPr>
      </w:pPr>
      <w:r w:rsidRPr="0093741D">
        <w:rPr>
          <w:rFonts w:ascii="Times New Roman" w:hAnsi="Times New Roman" w:cs="Times New Roman"/>
          <w:sz w:val="20"/>
          <w:szCs w:val="20"/>
        </w:rPr>
        <w:t>TP provided in Annex I.</w:t>
      </w:r>
    </w:p>
    <w:p w14:paraId="3C7AAE84" w14:textId="6E8A9210" w:rsidR="00E704DB" w:rsidRPr="00804FEE" w:rsidRDefault="00804FEE" w:rsidP="00906F4A">
      <w:pPr>
        <w:pStyle w:val="ListParagraph"/>
        <w:keepNext/>
        <w:numPr>
          <w:ilvl w:val="2"/>
          <w:numId w:val="47"/>
        </w:numPr>
        <w:tabs>
          <w:tab w:val="left" w:pos="4395"/>
        </w:tabs>
        <w:spacing w:before="240" w:after="60"/>
        <w:outlineLvl w:val="1"/>
        <w:rPr>
          <w:rFonts w:ascii="Arial" w:eastAsia="MS Mincho" w:hAnsi="Arial" w:cs="Arial"/>
          <w:bCs/>
          <w:iCs/>
          <w:sz w:val="24"/>
          <w:szCs w:val="32"/>
          <w:lang w:val="en-US" w:eastAsia="zh-CN"/>
        </w:rPr>
      </w:pPr>
      <w:r w:rsidRPr="00804FEE">
        <w:rPr>
          <w:rFonts w:ascii="Arial" w:eastAsia="MS Mincho" w:hAnsi="Arial" w:cs="Arial"/>
          <w:bCs/>
          <w:iCs/>
          <w:sz w:val="24"/>
          <w:szCs w:val="32"/>
          <w:lang w:val="en-US" w:eastAsia="zh-CN"/>
        </w:rPr>
        <w:t>U</w:t>
      </w:r>
      <w:r w:rsidR="00E704DB" w:rsidRPr="00804FEE">
        <w:rPr>
          <w:rFonts w:ascii="Arial" w:eastAsia="MS Mincho" w:hAnsi="Arial" w:cs="Arial"/>
          <w:bCs/>
          <w:iCs/>
          <w:sz w:val="24"/>
          <w:szCs w:val="32"/>
          <w:lang w:val="en-US" w:eastAsia="zh-CN"/>
        </w:rPr>
        <w:t xml:space="preserve">plink power control issues </w:t>
      </w:r>
    </w:p>
    <w:p w14:paraId="4985D4F2" w14:textId="0A11D7D5" w:rsidR="00E704DB" w:rsidRDefault="00804FEE" w:rsidP="00804FEE">
      <w:pPr>
        <w:spacing w:before="120" w:after="120" w:line="264" w:lineRule="auto"/>
        <w:jc w:val="both"/>
        <w:rPr>
          <w:szCs w:val="24"/>
          <w:lang w:val="en-US" w:eastAsia="zh-CN"/>
        </w:rPr>
      </w:pPr>
      <w:r>
        <w:rPr>
          <w:szCs w:val="24"/>
          <w:lang w:val="en-US" w:eastAsia="zh-CN"/>
        </w:rPr>
        <w:t xml:space="preserve">There was some discussion on </w:t>
      </w:r>
      <w:r w:rsidR="00E704DB" w:rsidRPr="00E704DB">
        <w:rPr>
          <w:szCs w:val="24"/>
          <w:lang w:val="en-US" w:eastAsia="zh-CN"/>
        </w:rPr>
        <w:t>issues of uplink control on PUSCH and/or PUCCH in multi-DCI based M-TRP</w:t>
      </w:r>
      <w:r w:rsidR="00F11980">
        <w:rPr>
          <w:szCs w:val="24"/>
          <w:lang w:val="en-US" w:eastAsia="zh-CN"/>
        </w:rPr>
        <w:t xml:space="preserve">, and the proposals from the FL were as follows, </w:t>
      </w:r>
    </w:p>
    <w:p w14:paraId="6648653D" w14:textId="0E568247" w:rsidR="00F11980" w:rsidRPr="00F11980" w:rsidRDefault="00F11980" w:rsidP="00F11980">
      <w:pPr>
        <w:spacing w:after="120"/>
        <w:ind w:left="568"/>
        <w:jc w:val="both"/>
        <w:rPr>
          <w:i/>
          <w:iCs/>
          <w:color w:val="0070C0"/>
          <w:sz w:val="18"/>
          <w:szCs w:val="22"/>
          <w:lang w:val="en-US" w:eastAsia="zh-CN"/>
        </w:rPr>
      </w:pPr>
      <w:r w:rsidRPr="00F11980">
        <w:rPr>
          <w:i/>
          <w:iCs/>
          <w:color w:val="0070C0"/>
          <w:sz w:val="18"/>
          <w:szCs w:val="22"/>
          <w:lang w:val="en-US" w:eastAsia="zh-CN"/>
        </w:rPr>
        <w:t>Proposal #a-7-1: In multi-DCI based M-TRP, the uplink power control on PUCCH and PUSCH:</w:t>
      </w:r>
    </w:p>
    <w:p w14:paraId="0260C75B" w14:textId="77777777" w:rsidR="00F11980" w:rsidRPr="00F11980" w:rsidRDefault="00F11980" w:rsidP="00906F4A">
      <w:pPr>
        <w:numPr>
          <w:ilvl w:val="0"/>
          <w:numId w:val="23"/>
        </w:numPr>
        <w:spacing w:after="120"/>
        <w:ind w:left="1288"/>
        <w:jc w:val="both"/>
        <w:rPr>
          <w:i/>
          <w:iCs/>
          <w:color w:val="0070C0"/>
          <w:sz w:val="18"/>
          <w:szCs w:val="22"/>
          <w:lang w:val="en-US" w:eastAsia="zh-CN"/>
        </w:rPr>
      </w:pPr>
      <w:r w:rsidRPr="00F11980">
        <w:rPr>
          <w:i/>
          <w:iCs/>
          <w:color w:val="0070C0"/>
          <w:sz w:val="18"/>
          <w:szCs w:val="22"/>
          <w:lang w:val="en-US" w:eastAsia="zh-CN"/>
        </w:rPr>
        <w:t>Alt1: the closed loop power control is independent between PUSCH or PUCCH associated with different CORESETPoolIndex values regardless of the configured close loop index.</w:t>
      </w:r>
    </w:p>
    <w:p w14:paraId="55CC9AA4" w14:textId="77777777" w:rsidR="00F11980" w:rsidRPr="00F11980" w:rsidRDefault="00F11980" w:rsidP="00906F4A">
      <w:pPr>
        <w:numPr>
          <w:ilvl w:val="0"/>
          <w:numId w:val="23"/>
        </w:numPr>
        <w:spacing w:after="120"/>
        <w:ind w:left="1288"/>
        <w:jc w:val="both"/>
        <w:rPr>
          <w:i/>
          <w:iCs/>
          <w:color w:val="0070C0"/>
          <w:sz w:val="18"/>
          <w:szCs w:val="22"/>
          <w:lang w:val="en-US" w:eastAsia="zh-CN"/>
        </w:rPr>
      </w:pPr>
      <w:r w:rsidRPr="00F11980">
        <w:rPr>
          <w:i/>
          <w:iCs/>
          <w:color w:val="0070C0"/>
          <w:sz w:val="18"/>
          <w:szCs w:val="22"/>
          <w:lang w:val="en-US" w:eastAsia="zh-CN"/>
        </w:rPr>
        <w:t>Alt2:  the PUSCH/PUCCH associated with different CORESET-poolIndex are configured with different/separate closed-loop power control process index</w:t>
      </w:r>
    </w:p>
    <w:p w14:paraId="57AA8F80" w14:textId="27D09744" w:rsidR="00F11980" w:rsidRPr="00F11980" w:rsidRDefault="00F11980" w:rsidP="00F11980">
      <w:pPr>
        <w:spacing w:after="120"/>
        <w:ind w:left="568"/>
        <w:jc w:val="both"/>
        <w:rPr>
          <w:i/>
          <w:iCs/>
          <w:color w:val="0070C0"/>
          <w:sz w:val="18"/>
          <w:szCs w:val="22"/>
          <w:lang w:val="en-US" w:eastAsia="zh-CN"/>
        </w:rPr>
      </w:pPr>
      <w:r w:rsidRPr="00F11980">
        <w:rPr>
          <w:i/>
          <w:iCs/>
          <w:color w:val="0070C0"/>
          <w:sz w:val="18"/>
          <w:szCs w:val="22"/>
          <w:lang w:val="en-US" w:eastAsia="zh-CN"/>
        </w:rPr>
        <w:t>Proposal #a-7-2: Support TRP-specific pathloss RS and clarify the default TRP-specific pathloss RS for PUSCH and PUCCH.</w:t>
      </w:r>
    </w:p>
    <w:p w14:paraId="2BA5E508" w14:textId="77777777" w:rsidR="00F11980" w:rsidRPr="00F11980" w:rsidRDefault="00F11980" w:rsidP="00F11980">
      <w:pPr>
        <w:spacing w:after="120"/>
        <w:ind w:left="568"/>
        <w:jc w:val="both"/>
        <w:rPr>
          <w:i/>
          <w:iCs/>
          <w:color w:val="0070C0"/>
          <w:sz w:val="18"/>
          <w:szCs w:val="22"/>
          <w:lang w:val="en-US" w:eastAsia="zh-CN"/>
        </w:rPr>
      </w:pPr>
      <w:r w:rsidRPr="00F11980">
        <w:rPr>
          <w:i/>
          <w:iCs/>
          <w:color w:val="0070C0"/>
          <w:sz w:val="18"/>
          <w:szCs w:val="22"/>
          <w:lang w:val="en-US" w:eastAsia="zh-CN"/>
        </w:rPr>
        <w:t>Proposal #a-7-3: TPC command in DCI format 2_2 only applied to PUCCH resource associated with the same TRP</w:t>
      </w:r>
    </w:p>
    <w:p w14:paraId="5E999152" w14:textId="77777777" w:rsidR="006F4C59" w:rsidRDefault="006F4C59" w:rsidP="00F11980">
      <w:pPr>
        <w:spacing w:before="120" w:after="120" w:line="264" w:lineRule="auto"/>
        <w:jc w:val="both"/>
        <w:rPr>
          <w:szCs w:val="24"/>
          <w:lang w:val="en-US" w:eastAsia="zh-CN"/>
        </w:rPr>
      </w:pPr>
    </w:p>
    <w:p w14:paraId="04D359C2" w14:textId="1791E034" w:rsidR="006F4C59" w:rsidRDefault="006F4C59" w:rsidP="00F11980">
      <w:pPr>
        <w:spacing w:before="120" w:after="120" w:line="264" w:lineRule="auto"/>
        <w:jc w:val="both"/>
        <w:rPr>
          <w:szCs w:val="24"/>
          <w:lang w:val="en-US" w:eastAsia="zh-CN"/>
        </w:rPr>
      </w:pPr>
      <w:r>
        <w:rPr>
          <w:szCs w:val="24"/>
          <w:lang w:val="en-US" w:eastAsia="zh-CN"/>
        </w:rPr>
        <w:t xml:space="preserve">The primary use case mentioned for having independent power control was for the </w:t>
      </w:r>
      <w:r>
        <w:rPr>
          <w:lang w:eastAsia="zh-CN"/>
        </w:rPr>
        <w:t xml:space="preserve">multi-DCI based multi-TRP PUCCH transmission as it uses one or two PUCCH resources in the same slot targeting different TRP. Some companies believe that it is not reasonable to use one set of </w:t>
      </w:r>
      <w:r w:rsidR="0093741D">
        <w:rPr>
          <w:lang w:eastAsia="zh-CN"/>
        </w:rPr>
        <w:t xml:space="preserve">the </w:t>
      </w:r>
      <w:r>
        <w:rPr>
          <w:lang w:eastAsia="zh-CN"/>
        </w:rPr>
        <w:t>power control parameter for all PUCCH resources targeting different TRPs. They were mainly suggesting independent power control</w:t>
      </w:r>
      <w:r w:rsidR="0093741D">
        <w:rPr>
          <w:lang w:eastAsia="zh-CN"/>
        </w:rPr>
        <w:t>,</w:t>
      </w:r>
      <w:r>
        <w:rPr>
          <w:lang w:eastAsia="zh-CN"/>
        </w:rPr>
        <w:t xml:space="preserve"> including the open</w:t>
      </w:r>
      <w:r w:rsidR="0093741D">
        <w:rPr>
          <w:lang w:eastAsia="zh-CN"/>
        </w:rPr>
        <w:t>-</w:t>
      </w:r>
      <w:r>
        <w:rPr>
          <w:lang w:eastAsia="zh-CN"/>
        </w:rPr>
        <w:t>loop power control parameters and TPC command for different PUCCH resource for different TRPs to cope with the different channel conditions.</w:t>
      </w:r>
    </w:p>
    <w:p w14:paraId="65473615" w14:textId="4468D580" w:rsidR="00943ED0" w:rsidRPr="001904E1" w:rsidRDefault="00530993" w:rsidP="00F11980">
      <w:pPr>
        <w:spacing w:before="120" w:after="120" w:line="264" w:lineRule="auto"/>
        <w:jc w:val="both"/>
        <w:rPr>
          <w:szCs w:val="24"/>
          <w:lang w:val="en-US" w:eastAsia="zh-CN"/>
        </w:rPr>
      </w:pPr>
      <w:r>
        <w:rPr>
          <w:szCs w:val="24"/>
          <w:lang w:val="en-US" w:eastAsia="zh-CN"/>
        </w:rPr>
        <w:lastRenderedPageBreak/>
        <w:t>Even though the FL proposal 7-1 suggests an option of i</w:t>
      </w:r>
      <w:r w:rsidR="00943ED0" w:rsidRPr="001904E1">
        <w:rPr>
          <w:szCs w:val="24"/>
          <w:lang w:val="en-US" w:eastAsia="zh-CN"/>
        </w:rPr>
        <w:t xml:space="preserve">ntroducing </w:t>
      </w:r>
      <w:r w:rsidR="00943ED0" w:rsidRPr="00530993">
        <w:rPr>
          <w:i/>
          <w:iCs/>
          <w:szCs w:val="24"/>
          <w:lang w:val="en-US" w:eastAsia="zh-CN"/>
        </w:rPr>
        <w:t>CORESETPoolIndex</w:t>
      </w:r>
      <w:r w:rsidR="00943ED0" w:rsidRPr="001904E1">
        <w:rPr>
          <w:szCs w:val="24"/>
          <w:lang w:val="en-US" w:eastAsia="zh-CN"/>
        </w:rPr>
        <w:t xml:space="preserve"> specific power control</w:t>
      </w:r>
      <w:r>
        <w:rPr>
          <w:szCs w:val="24"/>
          <w:lang w:val="en-US" w:eastAsia="zh-CN"/>
        </w:rPr>
        <w:t>, that</w:t>
      </w:r>
      <w:r w:rsidR="00943ED0" w:rsidRPr="001904E1">
        <w:rPr>
          <w:szCs w:val="24"/>
          <w:lang w:val="en-US" w:eastAsia="zh-CN"/>
        </w:rPr>
        <w:t xml:space="preserve"> may introduce </w:t>
      </w:r>
      <w:r>
        <w:rPr>
          <w:szCs w:val="24"/>
          <w:lang w:val="en-US" w:eastAsia="zh-CN"/>
        </w:rPr>
        <w:t>some</w:t>
      </w:r>
      <w:r w:rsidR="00943ED0" w:rsidRPr="001904E1">
        <w:rPr>
          <w:szCs w:val="24"/>
          <w:lang w:val="en-US" w:eastAsia="zh-CN"/>
        </w:rPr>
        <w:t xml:space="preserve"> impact to the existing signaling structure</w:t>
      </w:r>
      <w:r>
        <w:rPr>
          <w:szCs w:val="24"/>
          <w:lang w:val="en-US" w:eastAsia="zh-CN"/>
        </w:rPr>
        <w:t>. Thus,</w:t>
      </w:r>
      <w:r w:rsidR="00943ED0" w:rsidRPr="001904E1">
        <w:rPr>
          <w:szCs w:val="24"/>
          <w:lang w:val="en-US" w:eastAsia="zh-CN"/>
        </w:rPr>
        <w:t xml:space="preserve"> at least for Release-16, it is reasonable to solve the problem within the existing framework. For example, a network can use </w:t>
      </w:r>
      <w:r w:rsidR="00616F02" w:rsidRPr="001904E1">
        <w:rPr>
          <w:szCs w:val="24"/>
          <w:lang w:val="en-US" w:eastAsia="zh-CN"/>
        </w:rPr>
        <w:t xml:space="preserve">the </w:t>
      </w:r>
      <w:r w:rsidR="00943ED0" w:rsidRPr="001904E1">
        <w:rPr>
          <w:szCs w:val="24"/>
          <w:lang w:val="en-US" w:eastAsia="zh-CN"/>
        </w:rPr>
        <w:t>closed-loop power control process index for power control of multiple TRPs.</w:t>
      </w:r>
      <w:r w:rsidR="00A72C2A">
        <w:rPr>
          <w:szCs w:val="24"/>
          <w:lang w:val="en-US" w:eastAsia="zh-CN"/>
        </w:rPr>
        <w:t xml:space="preserve"> T</w:t>
      </w:r>
      <w:r>
        <w:rPr>
          <w:szCs w:val="24"/>
          <w:lang w:val="en-US" w:eastAsia="zh-CN"/>
        </w:rPr>
        <w:t>he</w:t>
      </w:r>
      <w:r w:rsidR="00943ED0" w:rsidRPr="001904E1">
        <w:rPr>
          <w:szCs w:val="24"/>
          <w:lang w:val="en-US" w:eastAsia="zh-CN"/>
        </w:rPr>
        <w:t xml:space="preserve"> limitation of the number of index</w:t>
      </w:r>
      <w:r>
        <w:rPr>
          <w:szCs w:val="24"/>
          <w:lang w:val="en-US" w:eastAsia="zh-CN"/>
        </w:rPr>
        <w:t>es</w:t>
      </w:r>
      <w:r w:rsidR="00943ED0" w:rsidRPr="001904E1">
        <w:rPr>
          <w:szCs w:val="24"/>
          <w:lang w:val="en-US" w:eastAsia="zh-CN"/>
        </w:rPr>
        <w:t xml:space="preserve"> (0 or 1</w:t>
      </w:r>
      <w:r w:rsidR="00A72C2A">
        <w:rPr>
          <w:szCs w:val="24"/>
          <w:lang w:val="en-US" w:eastAsia="zh-CN"/>
        </w:rPr>
        <w:t>) can</w:t>
      </w:r>
      <w:r w:rsidR="00943ED0" w:rsidRPr="001904E1">
        <w:rPr>
          <w:szCs w:val="24"/>
          <w:lang w:val="en-US" w:eastAsia="zh-CN"/>
        </w:rPr>
        <w:t xml:space="preserve"> </w:t>
      </w:r>
      <w:r w:rsidR="00A72C2A">
        <w:rPr>
          <w:szCs w:val="24"/>
          <w:lang w:val="en-US" w:eastAsia="zh-CN"/>
        </w:rPr>
        <w:t xml:space="preserve">be </w:t>
      </w:r>
      <w:r w:rsidR="00943ED0" w:rsidRPr="001904E1">
        <w:rPr>
          <w:szCs w:val="24"/>
          <w:lang w:val="en-US" w:eastAsia="zh-CN"/>
        </w:rPr>
        <w:t>consider</w:t>
      </w:r>
      <w:r w:rsidR="00A72C2A">
        <w:rPr>
          <w:szCs w:val="24"/>
          <w:lang w:val="en-US" w:eastAsia="zh-CN"/>
        </w:rPr>
        <w:t xml:space="preserve">ed later </w:t>
      </w:r>
      <w:r w:rsidR="00943ED0" w:rsidRPr="001904E1">
        <w:rPr>
          <w:szCs w:val="24"/>
          <w:lang w:val="en-US" w:eastAsia="zh-CN"/>
        </w:rPr>
        <w:t>to increase the size in the upcoming releases</w:t>
      </w:r>
      <w:r w:rsidR="00A72C2A">
        <w:rPr>
          <w:szCs w:val="24"/>
          <w:lang w:val="en-US" w:eastAsia="zh-CN"/>
        </w:rPr>
        <w:t xml:space="preserve">. </w:t>
      </w:r>
      <w:r w:rsidR="00943ED0" w:rsidRPr="001904E1">
        <w:rPr>
          <w:szCs w:val="24"/>
          <w:lang w:val="en-US" w:eastAsia="zh-CN"/>
        </w:rPr>
        <w:t xml:space="preserve"> </w:t>
      </w:r>
    </w:p>
    <w:p w14:paraId="4BEE9429" w14:textId="19D99B32" w:rsidR="00943ED0" w:rsidRPr="001904E1" w:rsidRDefault="00530993" w:rsidP="00F11980">
      <w:pPr>
        <w:spacing w:before="120" w:after="120" w:line="264" w:lineRule="auto"/>
        <w:jc w:val="both"/>
        <w:rPr>
          <w:szCs w:val="24"/>
          <w:lang w:val="en-US" w:eastAsia="zh-CN"/>
        </w:rPr>
      </w:pPr>
      <w:r>
        <w:rPr>
          <w:szCs w:val="24"/>
          <w:lang w:val="en-US" w:eastAsia="zh-CN"/>
        </w:rPr>
        <w:t xml:space="preserve">On the second proposal, </w:t>
      </w:r>
      <w:r w:rsidR="00943ED0" w:rsidRPr="001904E1">
        <w:rPr>
          <w:szCs w:val="24"/>
          <w:lang w:val="en-US" w:eastAsia="zh-CN"/>
        </w:rPr>
        <w:t>Rel-15</w:t>
      </w:r>
      <w:r>
        <w:rPr>
          <w:szCs w:val="24"/>
          <w:lang w:val="en-US" w:eastAsia="zh-CN"/>
        </w:rPr>
        <w:t xml:space="preserve"> can support</w:t>
      </w:r>
      <w:r w:rsidR="00943ED0" w:rsidRPr="001904E1">
        <w:rPr>
          <w:szCs w:val="24"/>
          <w:lang w:val="en-US" w:eastAsia="zh-CN"/>
        </w:rPr>
        <w:t xml:space="preserve"> up to 4 pathloss reference RSs, and one or more RSs can be used for one TRP</w:t>
      </w:r>
      <w:r>
        <w:rPr>
          <w:szCs w:val="24"/>
          <w:lang w:val="en-US" w:eastAsia="zh-CN"/>
        </w:rPr>
        <w:t xml:space="preserve"> by without TRP specific specification</w:t>
      </w:r>
      <w:r w:rsidR="00943ED0" w:rsidRPr="001904E1">
        <w:rPr>
          <w:szCs w:val="24"/>
          <w:lang w:val="en-US" w:eastAsia="zh-CN"/>
        </w:rPr>
        <w:t xml:space="preserve">. The extension of the maximum number can be discussed in the future release, </w:t>
      </w:r>
      <w:r>
        <w:rPr>
          <w:szCs w:val="24"/>
          <w:lang w:val="en-US" w:eastAsia="zh-CN"/>
        </w:rPr>
        <w:t>as well</w:t>
      </w:r>
      <w:r w:rsidR="00943ED0" w:rsidRPr="001904E1">
        <w:rPr>
          <w:szCs w:val="24"/>
          <w:lang w:val="en-US" w:eastAsia="zh-CN"/>
        </w:rPr>
        <w:t>.</w:t>
      </w:r>
    </w:p>
    <w:p w14:paraId="6C2ED5E7" w14:textId="1FDCDA91" w:rsidR="005C7F65" w:rsidRPr="001904E1" w:rsidRDefault="005C7F65" w:rsidP="00F11980">
      <w:pPr>
        <w:spacing w:before="120" w:after="120" w:line="264" w:lineRule="auto"/>
        <w:jc w:val="both"/>
        <w:rPr>
          <w:szCs w:val="24"/>
          <w:lang w:val="en-US" w:eastAsia="zh-CN"/>
        </w:rPr>
      </w:pPr>
      <w:r w:rsidRPr="001904E1">
        <w:rPr>
          <w:szCs w:val="24"/>
          <w:lang w:val="en-US" w:eastAsia="zh-CN"/>
        </w:rPr>
        <w:t xml:space="preserve">Though Proposal </w:t>
      </w:r>
      <w:r w:rsidR="00530993">
        <w:rPr>
          <w:szCs w:val="24"/>
          <w:lang w:val="en-US" w:eastAsia="zh-CN"/>
        </w:rPr>
        <w:t>7-</w:t>
      </w:r>
      <w:r w:rsidRPr="001904E1">
        <w:rPr>
          <w:szCs w:val="24"/>
          <w:lang w:val="en-US" w:eastAsia="zh-CN"/>
        </w:rPr>
        <w:t xml:space="preserve">3 can be an easy update without introducing any update for the DCI format, </w:t>
      </w:r>
      <w:r w:rsidR="006F4C59">
        <w:rPr>
          <w:szCs w:val="24"/>
          <w:lang w:val="en-US" w:eastAsia="zh-CN"/>
        </w:rPr>
        <w:t xml:space="preserve">an </w:t>
      </w:r>
      <w:r w:rsidRPr="001904E1">
        <w:rPr>
          <w:szCs w:val="24"/>
          <w:lang w:val="en-US" w:eastAsia="zh-CN"/>
        </w:rPr>
        <w:t>additional specification such as alt 1 in the proposal 7-1 shall be supported.</w:t>
      </w:r>
      <w:r w:rsidR="00530993">
        <w:rPr>
          <w:szCs w:val="24"/>
          <w:lang w:val="en-US" w:eastAsia="zh-CN"/>
        </w:rPr>
        <w:t xml:space="preserve"> </w:t>
      </w:r>
      <w:r w:rsidRPr="001904E1">
        <w:rPr>
          <w:szCs w:val="24"/>
          <w:lang w:val="en-US" w:eastAsia="zh-CN"/>
        </w:rPr>
        <w:t xml:space="preserve">Thus, at least for Rel-16, we are preferring maintaining “existing framework” without introducing new specification. </w:t>
      </w:r>
    </w:p>
    <w:p w14:paraId="7145B6E5" w14:textId="77777777" w:rsidR="00A050DB" w:rsidRDefault="00AA05B2" w:rsidP="00A050DB">
      <w:pPr>
        <w:spacing w:before="120" w:after="120" w:line="264" w:lineRule="auto"/>
        <w:jc w:val="both"/>
        <w:rPr>
          <w:szCs w:val="24"/>
          <w:lang w:val="en-US" w:eastAsia="zh-CN"/>
        </w:rPr>
      </w:pPr>
      <w:bookmarkStart w:id="3" w:name="_Hlk40476806"/>
      <w:r w:rsidRPr="00530993">
        <w:rPr>
          <w:b/>
          <w:bCs/>
          <w:szCs w:val="24"/>
          <w:u w:val="single"/>
          <w:lang w:val="en-US" w:eastAsia="zh-CN"/>
        </w:rPr>
        <w:t>Proposal 4:</w:t>
      </w:r>
      <w:r w:rsidRPr="001904E1">
        <w:rPr>
          <w:szCs w:val="24"/>
          <w:lang w:val="en-US" w:eastAsia="zh-CN"/>
        </w:rPr>
        <w:t xml:space="preserve"> </w:t>
      </w:r>
      <w:r w:rsidR="00530993">
        <w:rPr>
          <w:szCs w:val="24"/>
          <w:lang w:val="en-US" w:eastAsia="zh-CN"/>
        </w:rPr>
        <w:t>For</w:t>
      </w:r>
      <w:r w:rsidR="00530993" w:rsidRPr="00804FEE">
        <w:rPr>
          <w:szCs w:val="24"/>
          <w:lang w:val="en-US" w:eastAsia="zh-CN"/>
        </w:rPr>
        <w:t xml:space="preserve"> multi-DCI multi-TRP operation, </w:t>
      </w:r>
      <w:r w:rsidR="00530993" w:rsidRPr="001904E1">
        <w:rPr>
          <w:szCs w:val="24"/>
          <w:lang w:val="en-US" w:eastAsia="zh-CN"/>
        </w:rPr>
        <w:t>no further specification</w:t>
      </w:r>
      <w:r w:rsidR="00530993">
        <w:rPr>
          <w:szCs w:val="24"/>
          <w:lang w:val="en-US" w:eastAsia="zh-CN"/>
        </w:rPr>
        <w:t xml:space="preserve"> support</w:t>
      </w:r>
      <w:r w:rsidR="00530993" w:rsidRPr="001904E1">
        <w:rPr>
          <w:szCs w:val="24"/>
          <w:lang w:val="en-US" w:eastAsia="zh-CN"/>
        </w:rPr>
        <w:t xml:space="preserve"> is introduced for PUSCH and PUCCH power control</w:t>
      </w:r>
      <w:r w:rsidR="00530993">
        <w:rPr>
          <w:szCs w:val="24"/>
          <w:lang w:val="en-US" w:eastAsia="zh-CN"/>
        </w:rPr>
        <w:t xml:space="preserve"> in Rel-16. </w:t>
      </w:r>
    </w:p>
    <w:bookmarkEnd w:id="3"/>
    <w:p w14:paraId="2488D449" w14:textId="67063DBB" w:rsidR="00A050DB" w:rsidRPr="00F8571A" w:rsidRDefault="00A050DB" w:rsidP="00A050DB">
      <w:pPr>
        <w:pStyle w:val="ListParagraph"/>
        <w:keepNext/>
        <w:numPr>
          <w:ilvl w:val="2"/>
          <w:numId w:val="47"/>
        </w:numPr>
        <w:tabs>
          <w:tab w:val="left" w:pos="4395"/>
        </w:tabs>
        <w:spacing w:before="240" w:after="60"/>
        <w:outlineLvl w:val="1"/>
        <w:rPr>
          <w:rFonts w:ascii="Arial" w:eastAsia="MS Mincho" w:hAnsi="Arial" w:cs="Arial"/>
          <w:bCs/>
          <w:iCs/>
          <w:sz w:val="24"/>
          <w:szCs w:val="32"/>
          <w:lang w:val="en-US" w:eastAsia="zh-CN"/>
        </w:rPr>
      </w:pPr>
      <w:r w:rsidRPr="00A050DB">
        <w:rPr>
          <w:rFonts w:ascii="Arial" w:eastAsia="MS Mincho" w:hAnsi="Arial" w:cs="Arial"/>
          <w:bCs/>
          <w:iCs/>
          <w:sz w:val="24"/>
          <w:szCs w:val="32"/>
          <w:lang w:val="en-US" w:eastAsia="zh-CN"/>
        </w:rPr>
        <w:t xml:space="preserve">Active BWP operation </w:t>
      </w:r>
    </w:p>
    <w:p w14:paraId="64E2E189" w14:textId="42C13953" w:rsidR="00E704DB" w:rsidRDefault="00804FEE" w:rsidP="00F11980">
      <w:pPr>
        <w:spacing w:before="120" w:after="120" w:line="264" w:lineRule="auto"/>
        <w:jc w:val="both"/>
        <w:rPr>
          <w:szCs w:val="24"/>
          <w:lang w:val="en-US" w:eastAsia="zh-CN"/>
        </w:rPr>
      </w:pPr>
      <w:r>
        <w:rPr>
          <w:szCs w:val="24"/>
          <w:lang w:val="en-US" w:eastAsia="zh-CN"/>
        </w:rPr>
        <w:t>Several c</w:t>
      </w:r>
      <w:r w:rsidR="00E704DB" w:rsidRPr="00E704DB">
        <w:rPr>
          <w:szCs w:val="24"/>
          <w:lang w:val="en-US" w:eastAsia="zh-CN"/>
        </w:rPr>
        <w:t xml:space="preserve">ompanies discussed </w:t>
      </w:r>
      <w:r w:rsidR="00F11980">
        <w:rPr>
          <w:szCs w:val="24"/>
          <w:lang w:val="en-US" w:eastAsia="zh-CN"/>
        </w:rPr>
        <w:t>on the issue of the</w:t>
      </w:r>
      <w:r w:rsidR="00F11980" w:rsidRPr="00F11980">
        <w:rPr>
          <w:szCs w:val="24"/>
          <w:lang w:val="en-US" w:eastAsia="zh-CN"/>
        </w:rPr>
        <w:t xml:space="preserve"> active BWP and BWP switch in multi-PDCCH based transmission is not specified yet</w:t>
      </w:r>
      <w:r w:rsidR="00F11980">
        <w:rPr>
          <w:szCs w:val="24"/>
          <w:lang w:val="en-US" w:eastAsia="zh-CN"/>
        </w:rPr>
        <w:t xml:space="preserve">. RAN1 had an agreement text </w:t>
      </w:r>
      <w:r w:rsidR="00F11980" w:rsidRPr="00F11980">
        <w:rPr>
          <w:szCs w:val="24"/>
          <w:lang w:val="en-US" w:eastAsia="zh-CN"/>
        </w:rPr>
        <w:t xml:space="preserve">that </w:t>
      </w:r>
      <w:r w:rsidR="00F11980">
        <w:rPr>
          <w:szCs w:val="24"/>
          <w:lang w:val="en-US" w:eastAsia="zh-CN"/>
        </w:rPr>
        <w:t>“</w:t>
      </w:r>
      <w:r w:rsidR="00F11980" w:rsidRPr="00F8571A">
        <w:rPr>
          <w:i/>
          <w:iCs/>
          <w:szCs w:val="24"/>
          <w:lang w:val="en-US" w:eastAsia="zh-CN"/>
        </w:rPr>
        <w:t>The UE is expected to be scheduled with the same active BWP bandwidth and the same SCS if the UE is expected to receive multiple PDSCHs simultaneously at given symbols</w:t>
      </w:r>
      <w:r w:rsidR="00F11980">
        <w:rPr>
          <w:szCs w:val="24"/>
          <w:lang w:val="en-US" w:eastAsia="zh-CN"/>
        </w:rPr>
        <w:t>” and “</w:t>
      </w:r>
      <w:r w:rsidR="00F11980" w:rsidRPr="00F8571A">
        <w:rPr>
          <w:i/>
          <w:iCs/>
          <w:szCs w:val="24"/>
          <w:lang w:val="en-US" w:eastAsia="zh-CN"/>
        </w:rPr>
        <w:t>The number of active BWPs for a UE is 1 per CC if UE receives multiple PDSCH on same symbol, the PDSCH shall be in same BWP</w:t>
      </w:r>
      <w:r w:rsidR="00F11980">
        <w:rPr>
          <w:szCs w:val="24"/>
          <w:lang w:val="en-US" w:eastAsia="zh-CN"/>
        </w:rPr>
        <w:t>”. The issue was that the</w:t>
      </w:r>
      <w:r w:rsidR="00F11980" w:rsidRPr="00F11980">
        <w:rPr>
          <w:szCs w:val="24"/>
          <w:lang w:val="en-US" w:eastAsia="zh-CN"/>
        </w:rPr>
        <w:t xml:space="preserve"> current specification does</w:t>
      </w:r>
      <w:r w:rsidR="00F8571A">
        <w:rPr>
          <w:szCs w:val="24"/>
          <w:lang w:val="en-US" w:eastAsia="zh-CN"/>
        </w:rPr>
        <w:t xml:space="preserve"> </w:t>
      </w:r>
      <w:r w:rsidR="00F11980" w:rsidRPr="00F11980">
        <w:rPr>
          <w:szCs w:val="24"/>
          <w:lang w:val="en-US" w:eastAsia="zh-CN"/>
        </w:rPr>
        <w:t>n</w:t>
      </w:r>
      <w:r w:rsidR="00F8571A">
        <w:rPr>
          <w:szCs w:val="24"/>
          <w:lang w:val="en-US" w:eastAsia="zh-CN"/>
        </w:rPr>
        <w:t>o</w:t>
      </w:r>
      <w:r w:rsidR="00F11980" w:rsidRPr="00F11980">
        <w:rPr>
          <w:szCs w:val="24"/>
          <w:lang w:val="en-US" w:eastAsia="zh-CN"/>
        </w:rPr>
        <w:t>t capture that accurately</w:t>
      </w:r>
      <w:r w:rsidR="00F11980">
        <w:rPr>
          <w:szCs w:val="24"/>
          <w:lang w:val="en-US" w:eastAsia="zh-CN"/>
        </w:rPr>
        <w:t xml:space="preserve">. </w:t>
      </w:r>
    </w:p>
    <w:p w14:paraId="2AF448EE" w14:textId="6FD6CEAD" w:rsidR="00F11980" w:rsidRDefault="00F11980" w:rsidP="00F11980">
      <w:pPr>
        <w:spacing w:before="120" w:after="120" w:line="264" w:lineRule="auto"/>
        <w:jc w:val="both"/>
        <w:rPr>
          <w:szCs w:val="24"/>
          <w:lang w:val="en-US" w:eastAsia="zh-CN"/>
        </w:rPr>
      </w:pPr>
      <w:r>
        <w:rPr>
          <w:szCs w:val="24"/>
          <w:lang w:val="en-US" w:eastAsia="zh-CN"/>
        </w:rPr>
        <w:t xml:space="preserve">It is not clear why </w:t>
      </w:r>
      <w:r w:rsidR="00F8571A">
        <w:rPr>
          <w:szCs w:val="24"/>
          <w:lang w:val="en-US" w:eastAsia="zh-CN"/>
        </w:rPr>
        <w:t xml:space="preserve">the </w:t>
      </w:r>
      <w:r>
        <w:rPr>
          <w:szCs w:val="24"/>
          <w:lang w:val="en-US" w:eastAsia="zh-CN"/>
        </w:rPr>
        <w:t xml:space="preserve">additional text is needed in RAN1 spec as multi-DCI based multi-TRP configuration itself done within one BWP configuration. </w:t>
      </w:r>
      <w:r w:rsidR="00F8571A">
        <w:rPr>
          <w:szCs w:val="24"/>
          <w:lang w:val="en-US" w:eastAsia="zh-CN"/>
        </w:rPr>
        <w:t>B</w:t>
      </w:r>
      <w:r>
        <w:rPr>
          <w:szCs w:val="24"/>
          <w:lang w:val="en-US" w:eastAsia="zh-CN"/>
        </w:rPr>
        <w:t xml:space="preserve">asically, all related signaling depends on the operating BWP. Therefore, we do not see any use of further clarifying this in 38.214. </w:t>
      </w:r>
    </w:p>
    <w:p w14:paraId="4CB612D1" w14:textId="3BEB65F5" w:rsidR="00AA05B2" w:rsidRDefault="00AA05B2" w:rsidP="00F11980">
      <w:pPr>
        <w:spacing w:before="120" w:after="120" w:line="264" w:lineRule="auto"/>
        <w:jc w:val="both"/>
        <w:rPr>
          <w:szCs w:val="24"/>
          <w:lang w:val="en-US" w:eastAsia="zh-CN"/>
        </w:rPr>
      </w:pPr>
      <w:r w:rsidRPr="00F8571A">
        <w:rPr>
          <w:b/>
          <w:bCs/>
          <w:szCs w:val="24"/>
          <w:u w:val="single"/>
          <w:lang w:val="en-US" w:eastAsia="zh-CN"/>
        </w:rPr>
        <w:t>Proposal 5:</w:t>
      </w:r>
      <w:r>
        <w:rPr>
          <w:szCs w:val="24"/>
          <w:lang w:val="en-US" w:eastAsia="zh-CN"/>
        </w:rPr>
        <w:t xml:space="preserve"> </w:t>
      </w:r>
      <w:r w:rsidR="00F8571A">
        <w:rPr>
          <w:szCs w:val="24"/>
          <w:lang w:val="en-US" w:eastAsia="zh-CN"/>
        </w:rPr>
        <w:t xml:space="preserve">No additional specification support is required </w:t>
      </w:r>
      <w:r>
        <w:rPr>
          <w:szCs w:val="24"/>
          <w:lang w:val="en-US" w:eastAsia="zh-CN"/>
        </w:rPr>
        <w:t xml:space="preserve">to handle </w:t>
      </w:r>
      <w:r w:rsidRPr="00F11980">
        <w:rPr>
          <w:szCs w:val="24"/>
          <w:lang w:val="en-US" w:eastAsia="zh-CN"/>
        </w:rPr>
        <w:t>active BWP and BWP switch in multi-PDCCH based</w:t>
      </w:r>
      <w:r w:rsidR="00F8571A">
        <w:rPr>
          <w:szCs w:val="24"/>
          <w:lang w:val="en-US" w:eastAsia="zh-CN"/>
        </w:rPr>
        <w:t xml:space="preserve"> multi-TRP</w:t>
      </w:r>
      <w:r w:rsidRPr="00F11980">
        <w:rPr>
          <w:szCs w:val="24"/>
          <w:lang w:val="en-US" w:eastAsia="zh-CN"/>
        </w:rPr>
        <w:t xml:space="preserve"> </w:t>
      </w:r>
      <w:r w:rsidR="00F8571A">
        <w:rPr>
          <w:szCs w:val="24"/>
          <w:lang w:val="en-US" w:eastAsia="zh-CN"/>
        </w:rPr>
        <w:t>operation</w:t>
      </w:r>
      <w:r>
        <w:rPr>
          <w:szCs w:val="24"/>
          <w:lang w:val="en-US" w:eastAsia="zh-CN"/>
        </w:rPr>
        <w:t xml:space="preserve">. </w:t>
      </w:r>
    </w:p>
    <w:p w14:paraId="3CF39AC2" w14:textId="4A81FF69" w:rsidR="00E704DB" w:rsidRPr="00F8571A" w:rsidRDefault="00E704DB" w:rsidP="00906F4A">
      <w:pPr>
        <w:pStyle w:val="ListParagraph"/>
        <w:keepNext/>
        <w:numPr>
          <w:ilvl w:val="2"/>
          <w:numId w:val="47"/>
        </w:numPr>
        <w:tabs>
          <w:tab w:val="left" w:pos="4395"/>
        </w:tabs>
        <w:spacing w:before="240" w:after="60"/>
        <w:outlineLvl w:val="1"/>
        <w:rPr>
          <w:rFonts w:ascii="Arial" w:eastAsia="MS Mincho" w:hAnsi="Arial" w:cs="Arial"/>
          <w:bCs/>
          <w:iCs/>
          <w:sz w:val="24"/>
          <w:szCs w:val="32"/>
          <w:lang w:val="en-US" w:eastAsia="zh-CN"/>
        </w:rPr>
      </w:pPr>
      <w:r w:rsidRPr="00F8571A">
        <w:rPr>
          <w:rFonts w:ascii="Arial" w:eastAsia="MS Mincho" w:hAnsi="Arial" w:cs="Arial"/>
          <w:bCs/>
          <w:iCs/>
          <w:sz w:val="24"/>
          <w:szCs w:val="32"/>
          <w:lang w:val="en-US" w:eastAsia="zh-CN"/>
        </w:rPr>
        <w:t>CSI/SR UCI overlapping with HARQ-ACK PUCCH /PUSCH of two different TRPs</w:t>
      </w:r>
    </w:p>
    <w:p w14:paraId="6884DD0A" w14:textId="05ECEBDE" w:rsidR="00E704DB" w:rsidRDefault="00F11980" w:rsidP="00F11980">
      <w:pPr>
        <w:spacing w:before="120" w:after="120" w:line="264" w:lineRule="auto"/>
        <w:jc w:val="both"/>
        <w:rPr>
          <w:szCs w:val="24"/>
          <w:lang w:val="en-US" w:eastAsia="zh-CN"/>
        </w:rPr>
      </w:pPr>
      <w:r>
        <w:rPr>
          <w:szCs w:val="24"/>
          <w:lang w:val="en-US" w:eastAsia="zh-CN"/>
        </w:rPr>
        <w:t xml:space="preserve">Several companies </w:t>
      </w:r>
      <w:r w:rsidR="00E704DB" w:rsidRPr="00E704DB">
        <w:rPr>
          <w:szCs w:val="24"/>
          <w:lang w:val="en-US" w:eastAsia="zh-CN"/>
        </w:rPr>
        <w:t xml:space="preserve">discussed </w:t>
      </w:r>
      <w:r w:rsidR="00A61586">
        <w:rPr>
          <w:szCs w:val="24"/>
          <w:lang w:val="en-US" w:eastAsia="zh-CN"/>
        </w:rPr>
        <w:t xml:space="preserve">the </w:t>
      </w:r>
      <w:r w:rsidR="00E704DB" w:rsidRPr="00E704DB">
        <w:rPr>
          <w:szCs w:val="24"/>
          <w:lang w:val="en-US" w:eastAsia="zh-CN"/>
        </w:rPr>
        <w:t>issue</w:t>
      </w:r>
      <w:r w:rsidR="00A61586">
        <w:rPr>
          <w:szCs w:val="24"/>
          <w:lang w:val="en-US" w:eastAsia="zh-CN"/>
        </w:rPr>
        <w:t xml:space="preserve"> of overlapping </w:t>
      </w:r>
      <w:r w:rsidR="00E704DB" w:rsidRPr="00E704DB">
        <w:rPr>
          <w:szCs w:val="24"/>
          <w:lang w:val="en-US" w:eastAsia="zh-CN"/>
        </w:rPr>
        <w:t>UL transmission, for example</w:t>
      </w:r>
      <w:r w:rsidR="00F8571A">
        <w:rPr>
          <w:szCs w:val="24"/>
          <w:lang w:val="en-US" w:eastAsia="zh-CN"/>
        </w:rPr>
        <w:t>,</w:t>
      </w:r>
      <w:r w:rsidR="00E704DB" w:rsidRPr="00E704DB">
        <w:rPr>
          <w:szCs w:val="24"/>
          <w:lang w:val="en-US" w:eastAsia="zh-CN"/>
        </w:rPr>
        <w:t xml:space="preserve"> CSI or SR in PUCCH might overlap with two PUCCHs that are sent to different TRPs.  </w:t>
      </w:r>
      <w:r w:rsidR="002854DA">
        <w:rPr>
          <w:szCs w:val="24"/>
          <w:lang w:val="en-US" w:eastAsia="zh-CN"/>
        </w:rPr>
        <w:t>T</w:t>
      </w:r>
      <w:r w:rsidR="00AA05B2">
        <w:rPr>
          <w:szCs w:val="24"/>
          <w:lang w:val="en-US" w:eastAsia="zh-CN"/>
        </w:rPr>
        <w:t xml:space="preserve">his issue was </w:t>
      </w:r>
      <w:r w:rsidR="002854DA">
        <w:rPr>
          <w:szCs w:val="24"/>
          <w:lang w:val="en-US" w:eastAsia="zh-CN"/>
        </w:rPr>
        <w:t>already solved</w:t>
      </w:r>
      <w:r w:rsidR="00AA05B2">
        <w:rPr>
          <w:szCs w:val="24"/>
          <w:lang w:val="en-US" w:eastAsia="zh-CN"/>
        </w:rPr>
        <w:t xml:space="preserve"> </w:t>
      </w:r>
      <w:r w:rsidR="002854DA">
        <w:rPr>
          <w:szCs w:val="24"/>
          <w:lang w:val="en-US" w:eastAsia="zh-CN"/>
        </w:rPr>
        <w:t>by</w:t>
      </w:r>
      <w:r w:rsidR="00AA05B2">
        <w:rPr>
          <w:szCs w:val="24"/>
          <w:lang w:val="en-US" w:eastAsia="zh-CN"/>
        </w:rPr>
        <w:t xml:space="preserve"> a previous agreement</w:t>
      </w:r>
      <w:r w:rsidR="00A050DB">
        <w:rPr>
          <w:szCs w:val="24"/>
          <w:lang w:val="en-US" w:eastAsia="zh-CN"/>
        </w:rPr>
        <w:t>,</w:t>
      </w:r>
      <w:r w:rsidR="00AA05B2">
        <w:rPr>
          <w:szCs w:val="24"/>
          <w:lang w:val="en-US" w:eastAsia="zh-CN"/>
        </w:rPr>
        <w:t xml:space="preserve"> </w:t>
      </w:r>
      <w:r w:rsidR="003C46F7">
        <w:rPr>
          <w:szCs w:val="24"/>
          <w:lang w:val="en-US" w:eastAsia="zh-CN"/>
        </w:rPr>
        <w:t>thus, not</w:t>
      </w:r>
      <w:r w:rsidR="00AA05B2">
        <w:rPr>
          <w:szCs w:val="24"/>
          <w:lang w:val="en-US" w:eastAsia="zh-CN"/>
        </w:rPr>
        <w:t xml:space="preserve"> required to </w:t>
      </w:r>
      <w:r w:rsidR="007705F0">
        <w:rPr>
          <w:szCs w:val="24"/>
          <w:lang w:val="en-US" w:eastAsia="zh-CN"/>
        </w:rPr>
        <w:t>consider</w:t>
      </w:r>
      <w:r w:rsidR="00AA05B2">
        <w:rPr>
          <w:szCs w:val="24"/>
          <w:lang w:val="en-US" w:eastAsia="zh-CN"/>
        </w:rPr>
        <w:t xml:space="preserve"> this as an open issue. </w:t>
      </w:r>
    </w:p>
    <w:p w14:paraId="64EA5A8F" w14:textId="77777777" w:rsidR="00AA05B2" w:rsidRPr="00D70CE4" w:rsidRDefault="00AA05B2" w:rsidP="00AA05B2">
      <w:pPr>
        <w:spacing w:after="0"/>
        <w:rPr>
          <w:b/>
          <w:bCs/>
          <w:lang w:eastAsia="x-none"/>
        </w:rPr>
      </w:pPr>
      <w:r w:rsidRPr="00D70CE4">
        <w:rPr>
          <w:b/>
          <w:bCs/>
          <w:highlight w:val="green"/>
          <w:lang w:eastAsia="x-none"/>
        </w:rPr>
        <w:t>Agreement</w:t>
      </w:r>
    </w:p>
    <w:p w14:paraId="0DA10ACD" w14:textId="77777777" w:rsidR="00AA05B2" w:rsidRPr="00D70CE4" w:rsidRDefault="00AA05B2" w:rsidP="00AA05B2">
      <w:pPr>
        <w:spacing w:after="0"/>
        <w:rPr>
          <w:lang w:eastAsia="x-none"/>
        </w:rPr>
      </w:pPr>
      <w:r w:rsidRPr="00D70CE4">
        <w:rPr>
          <w:lang w:eastAsia="x-none"/>
        </w:rPr>
        <w:t xml:space="preserve">For multi-PDCCH based multi-TRP/panel transmission, when separated ACK/NACK feedback is enabled, </w:t>
      </w:r>
    </w:p>
    <w:p w14:paraId="76280EB2" w14:textId="77777777" w:rsidR="00AA05B2" w:rsidRPr="00D70CE4" w:rsidRDefault="00AA05B2" w:rsidP="00906F4A">
      <w:pPr>
        <w:numPr>
          <w:ilvl w:val="0"/>
          <w:numId w:val="12"/>
        </w:numPr>
        <w:spacing w:after="0"/>
        <w:contextualSpacing/>
        <w:jc w:val="both"/>
        <w:rPr>
          <w:lang w:eastAsia="x-none"/>
        </w:rPr>
      </w:pPr>
      <w:r w:rsidRPr="00D70CE4">
        <w:rPr>
          <w:iCs/>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79C8B3A7" w14:textId="77777777" w:rsidR="00AA05B2" w:rsidRDefault="00AA05B2" w:rsidP="00AA05B2">
      <w:pPr>
        <w:pStyle w:val="0Maintext"/>
        <w:jc w:val="left"/>
        <w:rPr>
          <w:rFonts w:eastAsia="SimSun"/>
          <w:iCs/>
          <w:lang w:eastAsia="ko-KR"/>
        </w:rPr>
      </w:pPr>
    </w:p>
    <w:p w14:paraId="19E314E3" w14:textId="70ECE2B0" w:rsidR="00E704DB" w:rsidRPr="00E704DB" w:rsidRDefault="007705F0" w:rsidP="00AA05B2">
      <w:pPr>
        <w:spacing w:before="120" w:after="120" w:line="264" w:lineRule="auto"/>
        <w:jc w:val="both"/>
        <w:rPr>
          <w:szCs w:val="24"/>
          <w:lang w:val="en-US" w:eastAsia="zh-CN"/>
        </w:rPr>
      </w:pPr>
      <w:r>
        <w:rPr>
          <w:iCs/>
          <w:lang w:eastAsia="ko-KR"/>
        </w:rPr>
        <w:t>S</w:t>
      </w:r>
      <w:r w:rsidR="00AA05B2">
        <w:rPr>
          <w:iCs/>
          <w:lang w:eastAsia="ko-KR"/>
        </w:rPr>
        <w:t>ome companies argued that CSI or SR in PUCCH m</w:t>
      </w:r>
      <w:r w:rsidR="00A050DB">
        <w:rPr>
          <w:iCs/>
          <w:lang w:eastAsia="ko-KR"/>
        </w:rPr>
        <w:t>ight</w:t>
      </w:r>
      <w:r w:rsidR="00AA05B2">
        <w:rPr>
          <w:iCs/>
          <w:lang w:eastAsia="ko-KR"/>
        </w:rPr>
        <w:t xml:space="preserve"> not </w:t>
      </w:r>
      <w:r w:rsidR="00F8571A">
        <w:rPr>
          <w:iCs/>
          <w:lang w:eastAsia="ko-KR"/>
        </w:rPr>
        <w:t xml:space="preserve">be </w:t>
      </w:r>
      <w:r w:rsidR="00AA05B2">
        <w:rPr>
          <w:iCs/>
          <w:lang w:eastAsia="ko-KR"/>
        </w:rPr>
        <w:t>associated with any TRP index</w:t>
      </w:r>
      <w:r>
        <w:rPr>
          <w:iCs/>
          <w:lang w:eastAsia="ko-KR"/>
        </w:rPr>
        <w:t>. Thus,</w:t>
      </w:r>
      <w:r w:rsidR="00AA05B2">
        <w:rPr>
          <w:iCs/>
          <w:lang w:eastAsia="ko-KR"/>
        </w:rPr>
        <w:t xml:space="preserve"> the handling should be specified</w:t>
      </w:r>
      <w:r>
        <w:rPr>
          <w:iCs/>
          <w:lang w:eastAsia="ko-KR"/>
        </w:rPr>
        <w:t>, which is different from our understanding</w:t>
      </w:r>
      <w:r w:rsidR="00A050DB">
        <w:rPr>
          <w:iCs/>
          <w:lang w:eastAsia="ko-KR"/>
        </w:rPr>
        <w:t>,</w:t>
      </w:r>
      <w:r>
        <w:rPr>
          <w:iCs/>
          <w:lang w:eastAsia="ko-KR"/>
        </w:rPr>
        <w:t xml:space="preserve"> and the same principle in the above agreement should be valid there. </w:t>
      </w:r>
      <w:r w:rsidR="00AA05B2">
        <w:rPr>
          <w:iCs/>
          <w:lang w:eastAsia="ko-KR"/>
        </w:rPr>
        <w:t xml:space="preserve">We have the following proposal to finish the discussion. </w:t>
      </w:r>
    </w:p>
    <w:p w14:paraId="6538596D" w14:textId="776F3D73" w:rsidR="00E704DB" w:rsidRPr="002D6E69" w:rsidRDefault="00AA05B2" w:rsidP="00AA05B2">
      <w:pPr>
        <w:spacing w:after="120"/>
        <w:jc w:val="both"/>
        <w:rPr>
          <w:szCs w:val="24"/>
          <w:lang w:eastAsia="zh-CN"/>
        </w:rPr>
      </w:pPr>
      <w:r w:rsidRPr="00F8571A">
        <w:rPr>
          <w:b/>
          <w:bCs/>
          <w:szCs w:val="24"/>
          <w:u w:val="single"/>
          <w:lang w:val="en-US" w:eastAsia="zh-CN"/>
        </w:rPr>
        <w:t>Proposal 6:</w:t>
      </w:r>
      <w:r>
        <w:rPr>
          <w:b/>
          <w:bCs/>
          <w:szCs w:val="24"/>
          <w:lang w:val="en-US" w:eastAsia="zh-CN"/>
        </w:rPr>
        <w:t xml:space="preserve"> </w:t>
      </w:r>
      <w:r w:rsidR="007705F0" w:rsidRPr="007705F0">
        <w:rPr>
          <w:szCs w:val="24"/>
          <w:lang w:val="en-US" w:eastAsia="zh-CN"/>
        </w:rPr>
        <w:t>T</w:t>
      </w:r>
      <w:r w:rsidR="002D6E69" w:rsidRPr="007705F0">
        <w:rPr>
          <w:szCs w:val="24"/>
          <w:lang w:val="en-US" w:eastAsia="zh-CN"/>
        </w:rPr>
        <w:t>he</w:t>
      </w:r>
      <w:r w:rsidR="002D6E69" w:rsidRPr="002D6E69">
        <w:rPr>
          <w:szCs w:val="24"/>
          <w:lang w:val="en-US" w:eastAsia="zh-CN"/>
        </w:rPr>
        <w:t xml:space="preserve"> case</w:t>
      </w:r>
      <w:r w:rsidR="007705F0">
        <w:rPr>
          <w:szCs w:val="24"/>
          <w:lang w:val="en-US" w:eastAsia="zh-CN"/>
        </w:rPr>
        <w:t xml:space="preserve"> </w:t>
      </w:r>
      <w:r w:rsidR="002D6E69" w:rsidRPr="002D6E69">
        <w:rPr>
          <w:szCs w:val="24"/>
          <w:lang w:val="en-US" w:eastAsia="zh-CN"/>
        </w:rPr>
        <w:t>PUCCH used for CSI or SR is overlapping with other PUCCH/PUSCH transmissions which are associated with a CORESETPoolIndex, is</w:t>
      </w:r>
      <w:r w:rsidR="002D6E69" w:rsidRPr="002D6E69">
        <w:rPr>
          <w:iCs/>
          <w:lang w:eastAsia="ko-KR"/>
        </w:rPr>
        <w:t xml:space="preserve"> avoided by </w:t>
      </w:r>
      <w:r w:rsidR="00A050DB">
        <w:rPr>
          <w:iCs/>
          <w:lang w:eastAsia="ko-KR"/>
        </w:rPr>
        <w:t>both network and UE</w:t>
      </w:r>
      <w:r w:rsidR="00F8571A">
        <w:rPr>
          <w:iCs/>
          <w:lang w:eastAsia="ko-KR"/>
        </w:rPr>
        <w:t xml:space="preserve"> </w:t>
      </w:r>
      <w:r w:rsidR="002D6E69" w:rsidRPr="002D6E69">
        <w:rPr>
          <w:iCs/>
          <w:lang w:eastAsia="ko-KR"/>
        </w:rPr>
        <w:t xml:space="preserve">implementation. No additional specification impact in Rel-16. </w:t>
      </w:r>
    </w:p>
    <w:p w14:paraId="3DCB8FC0" w14:textId="77777777" w:rsidR="00E704DB" w:rsidRPr="00E704DB" w:rsidRDefault="00E704DB" w:rsidP="00E704DB">
      <w:pPr>
        <w:spacing w:before="120" w:after="120" w:line="264" w:lineRule="auto"/>
        <w:ind w:firstLine="360"/>
        <w:jc w:val="both"/>
        <w:rPr>
          <w:szCs w:val="24"/>
          <w:lang w:val="en-US" w:eastAsia="zh-CN"/>
        </w:rPr>
      </w:pPr>
    </w:p>
    <w:p w14:paraId="45569AD5" w14:textId="0E8667AC" w:rsidR="00E704DB" w:rsidRPr="00F8571A" w:rsidRDefault="00F90D48" w:rsidP="00F90D48">
      <w:pPr>
        <w:pStyle w:val="ListParagraph"/>
        <w:keepNext/>
        <w:numPr>
          <w:ilvl w:val="2"/>
          <w:numId w:val="47"/>
        </w:numPr>
        <w:tabs>
          <w:tab w:val="left" w:pos="567"/>
          <w:tab w:val="left" w:pos="4395"/>
        </w:tabs>
        <w:spacing w:before="240" w:after="60"/>
        <w:outlineLvl w:val="1"/>
        <w:rPr>
          <w:rFonts w:ascii="Arial" w:eastAsia="MS Mincho" w:hAnsi="Arial" w:cs="Arial"/>
          <w:bCs/>
          <w:iCs/>
          <w:sz w:val="24"/>
          <w:szCs w:val="32"/>
          <w:lang w:val="en-US" w:eastAsia="zh-CN"/>
        </w:rPr>
      </w:pPr>
      <w:r w:rsidRPr="00F8571A">
        <w:rPr>
          <w:rFonts w:ascii="Arial" w:eastAsia="MS Mincho" w:hAnsi="Arial" w:cs="Arial"/>
          <w:bCs/>
          <w:iCs/>
          <w:sz w:val="24"/>
          <w:szCs w:val="32"/>
          <w:lang w:val="en-US" w:eastAsia="zh-CN"/>
        </w:rPr>
        <w:t>S</w:t>
      </w:r>
      <w:r w:rsidR="00E704DB" w:rsidRPr="00F8571A">
        <w:rPr>
          <w:rFonts w:ascii="Arial" w:eastAsia="MS Mincho" w:hAnsi="Arial" w:cs="Arial"/>
          <w:bCs/>
          <w:iCs/>
          <w:sz w:val="24"/>
          <w:szCs w:val="32"/>
          <w:lang w:val="en-US" w:eastAsia="zh-CN"/>
        </w:rPr>
        <w:t>eparate HARQ-ACK feedback</w:t>
      </w:r>
      <w:r w:rsidR="00A050DB">
        <w:rPr>
          <w:rFonts w:ascii="Arial" w:eastAsia="MS Mincho" w:hAnsi="Arial" w:cs="Arial"/>
          <w:bCs/>
          <w:iCs/>
          <w:sz w:val="24"/>
          <w:szCs w:val="32"/>
          <w:lang w:val="en-US" w:eastAsia="zh-CN"/>
        </w:rPr>
        <w:t xml:space="preserve"> within sub-slot</w:t>
      </w:r>
    </w:p>
    <w:p w14:paraId="23B587DE" w14:textId="245445C6" w:rsidR="00F90D48" w:rsidRDefault="00F90D48" w:rsidP="00F8571A">
      <w:pPr>
        <w:spacing w:before="120" w:after="120" w:line="264" w:lineRule="auto"/>
        <w:jc w:val="both"/>
        <w:rPr>
          <w:szCs w:val="24"/>
          <w:lang w:val="en-US" w:eastAsia="zh-CN"/>
        </w:rPr>
      </w:pPr>
      <w:r>
        <w:rPr>
          <w:szCs w:val="24"/>
          <w:lang w:val="en-US" w:eastAsia="zh-CN"/>
        </w:rPr>
        <w:t xml:space="preserve">RAN1 agreed on the following on TDMed PUCCH transmission for HARQ-ACK, </w:t>
      </w:r>
    </w:p>
    <w:p w14:paraId="7F734C62" w14:textId="77777777" w:rsidR="00F90D48" w:rsidRPr="00F6408A" w:rsidRDefault="00F90D48" w:rsidP="00F8571A">
      <w:pPr>
        <w:pStyle w:val="ListParagraph"/>
        <w:tabs>
          <w:tab w:val="left" w:pos="2160"/>
        </w:tabs>
        <w:overflowPunct w:val="0"/>
        <w:autoSpaceDE w:val="0"/>
        <w:autoSpaceDN w:val="0"/>
        <w:adjustRightInd w:val="0"/>
        <w:ind w:left="0"/>
        <w:jc w:val="both"/>
        <w:textAlignment w:val="baseline"/>
        <w:rPr>
          <w:b/>
          <w:highlight w:val="green"/>
        </w:rPr>
      </w:pPr>
      <w:r w:rsidRPr="00F6408A">
        <w:rPr>
          <w:b/>
          <w:highlight w:val="green"/>
        </w:rPr>
        <w:t>Agreement</w:t>
      </w:r>
    </w:p>
    <w:p w14:paraId="05465420" w14:textId="4CB246BA" w:rsidR="00F90D48" w:rsidRPr="00F6408A" w:rsidRDefault="00F90D48" w:rsidP="00F8571A">
      <w:pPr>
        <w:pStyle w:val="ListParagraph"/>
        <w:tabs>
          <w:tab w:val="left" w:pos="0"/>
          <w:tab w:val="left" w:pos="2160"/>
        </w:tabs>
        <w:overflowPunct w:val="0"/>
        <w:autoSpaceDE w:val="0"/>
        <w:autoSpaceDN w:val="0"/>
        <w:adjustRightInd w:val="0"/>
        <w:ind w:left="0"/>
        <w:jc w:val="both"/>
        <w:textAlignment w:val="baseline"/>
      </w:pPr>
      <w:r w:rsidRPr="00F6408A">
        <w:t xml:space="preserve">For separate ACK/NACK payload/feedback for received PDSCHs where multiple DCIs are used </w:t>
      </w:r>
    </w:p>
    <w:p w14:paraId="7616014D" w14:textId="77777777" w:rsidR="00F90D48" w:rsidRPr="00F6408A" w:rsidRDefault="00F90D48" w:rsidP="00F8571A">
      <w:pPr>
        <w:pStyle w:val="ListParagraph"/>
        <w:numPr>
          <w:ilvl w:val="0"/>
          <w:numId w:val="51"/>
        </w:numPr>
        <w:overflowPunct w:val="0"/>
        <w:autoSpaceDE w:val="0"/>
        <w:autoSpaceDN w:val="0"/>
        <w:adjustRightInd w:val="0"/>
        <w:spacing w:after="0"/>
        <w:jc w:val="both"/>
        <w:textAlignment w:val="baseline"/>
      </w:pPr>
      <w:r w:rsidRPr="00F6408A">
        <w:t>Support TDMed PUCCH transmission within a slot to convey, at least separate ACK/NACK only feedback, with separated HARQ-ACK codebook for two TRPs</w:t>
      </w:r>
    </w:p>
    <w:p w14:paraId="453CD139" w14:textId="77777777" w:rsidR="00F90D48" w:rsidRPr="00F6408A" w:rsidRDefault="00F90D48" w:rsidP="00F8571A">
      <w:pPr>
        <w:pStyle w:val="ListParagraph"/>
        <w:numPr>
          <w:ilvl w:val="0"/>
          <w:numId w:val="51"/>
        </w:numPr>
        <w:overflowPunct w:val="0"/>
        <w:autoSpaceDE w:val="0"/>
        <w:autoSpaceDN w:val="0"/>
        <w:adjustRightInd w:val="0"/>
        <w:spacing w:after="0"/>
        <w:jc w:val="both"/>
        <w:textAlignment w:val="baseline"/>
      </w:pPr>
      <w:r w:rsidRPr="00F6408A">
        <w:t>FFS: Details on how this feature is supported in the specifications (for examples, introduction of restrictions and/or further enhancements)</w:t>
      </w:r>
    </w:p>
    <w:p w14:paraId="49334110" w14:textId="77777777" w:rsidR="00F90D48" w:rsidRPr="00F6408A" w:rsidRDefault="00F90D48" w:rsidP="00F8571A">
      <w:pPr>
        <w:pStyle w:val="ListParagraph"/>
        <w:overflowPunct w:val="0"/>
        <w:autoSpaceDE w:val="0"/>
        <w:autoSpaceDN w:val="0"/>
        <w:adjustRightInd w:val="0"/>
        <w:ind w:left="0"/>
        <w:jc w:val="both"/>
        <w:textAlignment w:val="baseline"/>
      </w:pPr>
      <w:r w:rsidRPr="00F6408A">
        <w:t xml:space="preserve">Above applies at least for FR1 </w:t>
      </w:r>
    </w:p>
    <w:p w14:paraId="3F26B553" w14:textId="4BB8B3CB" w:rsidR="00F90D48" w:rsidRDefault="00F90D48" w:rsidP="00F8571A">
      <w:pPr>
        <w:spacing w:after="0"/>
        <w:jc w:val="both"/>
        <w:rPr>
          <w:szCs w:val="24"/>
          <w:lang w:val="en-US" w:eastAsia="zh-CN"/>
        </w:rPr>
      </w:pPr>
      <w:r>
        <w:rPr>
          <w:szCs w:val="24"/>
          <w:lang w:val="en-US" w:eastAsia="zh-CN"/>
        </w:rPr>
        <w:t xml:space="preserve">RAN1 specification capture this already by, </w:t>
      </w:r>
      <w:r w:rsidRPr="00F90D48">
        <w:rPr>
          <w:szCs w:val="24"/>
          <w:lang w:val="en-US" w:eastAsia="zh-CN"/>
        </w:rPr>
        <w:t>“</w:t>
      </w:r>
      <w:r w:rsidRPr="0093741D">
        <w:rPr>
          <w:rFonts w:eastAsia="Times New Roman"/>
          <w:i/>
          <w:iCs/>
          <w:szCs w:val="24"/>
          <w:lang w:val="en-US"/>
        </w:rPr>
        <w:t xml:space="preserve">If a UE is </w:t>
      </w:r>
      <w:r w:rsidRPr="0093741D">
        <w:rPr>
          <w:rFonts w:eastAsia="Times New Roman"/>
          <w:i/>
          <w:iCs/>
          <w:szCs w:val="24"/>
          <w:lang w:val="en-US" w:eastAsia="ko-KR"/>
        </w:rPr>
        <w:t xml:space="preserve">provided </w:t>
      </w:r>
      <w:r w:rsidRPr="0093741D">
        <w:rPr>
          <w:rFonts w:eastAsia="Times New Roman"/>
          <w:i/>
          <w:iCs/>
          <w:szCs w:val="24"/>
          <w:lang w:val="en-US"/>
        </w:rPr>
        <w:t>ACKNACKFeedbackMode = SeparateFeedback, the UE may transmit up to two PUCCHs with HARQ-ACK information in different symbols within a slot</w:t>
      </w:r>
      <w:r w:rsidRPr="00F90D48">
        <w:rPr>
          <w:rFonts w:eastAsia="Times New Roman"/>
          <w:szCs w:val="24"/>
          <w:lang w:val="en-US"/>
        </w:rPr>
        <w:t>”</w:t>
      </w:r>
      <w:r w:rsidR="00F8571A">
        <w:rPr>
          <w:rFonts w:eastAsia="Times New Roman"/>
          <w:szCs w:val="24"/>
          <w:lang w:val="en-US"/>
        </w:rPr>
        <w:t>.</w:t>
      </w:r>
      <w:r>
        <w:rPr>
          <w:rFonts w:eastAsia="Times New Roman"/>
          <w:szCs w:val="24"/>
          <w:lang w:val="en-US"/>
        </w:rPr>
        <w:t xml:space="preserve"> However, there were some concerns that </w:t>
      </w:r>
      <w:r w:rsidR="00BB71F7">
        <w:rPr>
          <w:rFonts w:eastAsia="Times New Roman"/>
          <w:szCs w:val="24"/>
          <w:lang w:val="en-US"/>
        </w:rPr>
        <w:t xml:space="preserve">the </w:t>
      </w:r>
      <w:r>
        <w:rPr>
          <w:rFonts w:eastAsia="Times New Roman"/>
          <w:szCs w:val="24"/>
          <w:lang w:val="en-US"/>
        </w:rPr>
        <w:t xml:space="preserve">UE shall not consider this with </w:t>
      </w:r>
      <w:r w:rsidR="00A61586">
        <w:rPr>
          <w:rFonts w:eastAsia="Times New Roman"/>
          <w:szCs w:val="24"/>
          <w:lang w:val="en-US"/>
        </w:rPr>
        <w:t xml:space="preserve">the </w:t>
      </w:r>
      <w:r>
        <w:rPr>
          <w:szCs w:val="24"/>
          <w:lang w:val="en-US" w:eastAsia="zh-CN"/>
        </w:rPr>
        <w:t>s</w:t>
      </w:r>
      <w:r w:rsidRPr="00E704DB">
        <w:rPr>
          <w:szCs w:val="24"/>
          <w:lang w:val="en-US" w:eastAsia="zh-CN"/>
        </w:rPr>
        <w:t xml:space="preserve">ub-slot based HARQ-ACK feedback mode </w:t>
      </w:r>
      <w:r w:rsidR="00A61586">
        <w:rPr>
          <w:szCs w:val="24"/>
          <w:lang w:val="en-US" w:eastAsia="zh-CN"/>
        </w:rPr>
        <w:t>(</w:t>
      </w:r>
      <w:r w:rsidRPr="00E704DB">
        <w:rPr>
          <w:szCs w:val="24"/>
          <w:lang w:val="en-US" w:eastAsia="zh-CN"/>
        </w:rPr>
        <w:t>supported</w:t>
      </w:r>
      <w:r>
        <w:rPr>
          <w:szCs w:val="24"/>
          <w:lang w:val="en-US" w:eastAsia="zh-CN"/>
        </w:rPr>
        <w:t xml:space="preserve"> in Rel-16 eURLLC</w:t>
      </w:r>
      <w:r w:rsidR="00A61586">
        <w:rPr>
          <w:szCs w:val="24"/>
          <w:lang w:val="en-US" w:eastAsia="zh-CN"/>
        </w:rPr>
        <w:t>)</w:t>
      </w:r>
      <w:r>
        <w:rPr>
          <w:szCs w:val="24"/>
          <w:lang w:val="en-US" w:eastAsia="zh-CN"/>
        </w:rPr>
        <w:t xml:space="preserve">, and not do TDMed PUCCH transmission within a sub-slot. </w:t>
      </w:r>
      <w:r w:rsidR="00BB71F7">
        <w:rPr>
          <w:szCs w:val="24"/>
          <w:lang w:val="en-US" w:eastAsia="zh-CN"/>
        </w:rPr>
        <w:t>As some other companies interpret that the</w:t>
      </w:r>
      <w:r w:rsidR="00BB71F7" w:rsidRPr="00BB71F7">
        <w:rPr>
          <w:szCs w:val="24"/>
          <w:lang w:val="en-US" w:eastAsia="zh-CN"/>
        </w:rPr>
        <w:t xml:space="preserve"> separate HARQ-ACK is supported for sub</w:t>
      </w:r>
      <w:r w:rsidR="00BB71F7">
        <w:rPr>
          <w:szCs w:val="24"/>
          <w:lang w:val="en-US" w:eastAsia="zh-CN"/>
        </w:rPr>
        <w:t>-</w:t>
      </w:r>
      <w:r w:rsidR="00BB71F7" w:rsidRPr="00BB71F7">
        <w:rPr>
          <w:szCs w:val="24"/>
          <w:lang w:val="en-US" w:eastAsia="zh-CN"/>
        </w:rPr>
        <w:t>slot</w:t>
      </w:r>
      <w:r w:rsidR="00BB71F7">
        <w:rPr>
          <w:szCs w:val="24"/>
          <w:lang w:val="en-US" w:eastAsia="zh-CN"/>
        </w:rPr>
        <w:t xml:space="preserve">, </w:t>
      </w:r>
      <w:r>
        <w:rPr>
          <w:szCs w:val="24"/>
          <w:lang w:val="en-US" w:eastAsia="zh-CN"/>
        </w:rPr>
        <w:t xml:space="preserve">RAN1 </w:t>
      </w:r>
      <w:r w:rsidR="00BB71F7">
        <w:rPr>
          <w:szCs w:val="24"/>
          <w:lang w:val="en-US" w:eastAsia="zh-CN"/>
        </w:rPr>
        <w:t xml:space="preserve">should have the clarification that </w:t>
      </w:r>
      <w:r>
        <w:rPr>
          <w:szCs w:val="24"/>
          <w:lang w:val="en-US" w:eastAsia="zh-CN"/>
        </w:rPr>
        <w:t xml:space="preserve">intension was not to </w:t>
      </w:r>
      <w:r w:rsidR="0093741D">
        <w:rPr>
          <w:szCs w:val="24"/>
          <w:lang w:val="en-US" w:eastAsia="zh-CN"/>
        </w:rPr>
        <w:t xml:space="preserve">have </w:t>
      </w:r>
      <w:r>
        <w:rPr>
          <w:szCs w:val="24"/>
          <w:lang w:val="en-US" w:eastAsia="zh-CN"/>
        </w:rPr>
        <w:t>TDM</w:t>
      </w:r>
      <w:r w:rsidR="00A61586">
        <w:rPr>
          <w:szCs w:val="24"/>
          <w:lang w:val="en-US" w:eastAsia="zh-CN"/>
        </w:rPr>
        <w:t>ed</w:t>
      </w:r>
      <w:r>
        <w:rPr>
          <w:szCs w:val="24"/>
          <w:lang w:val="en-US" w:eastAsia="zh-CN"/>
        </w:rPr>
        <w:t xml:space="preserve"> PUCCH transmission within </w:t>
      </w:r>
      <w:r w:rsidR="00A61586">
        <w:rPr>
          <w:szCs w:val="24"/>
          <w:lang w:val="en-US" w:eastAsia="zh-CN"/>
        </w:rPr>
        <w:t xml:space="preserve">a </w:t>
      </w:r>
      <w:r>
        <w:rPr>
          <w:szCs w:val="24"/>
          <w:lang w:val="en-US" w:eastAsia="zh-CN"/>
        </w:rPr>
        <w:t xml:space="preserve">sub-slot. </w:t>
      </w:r>
    </w:p>
    <w:p w14:paraId="0BDC64F6" w14:textId="77777777" w:rsidR="00F8571A" w:rsidRPr="00E704DB" w:rsidRDefault="00F8571A" w:rsidP="00F8571A">
      <w:pPr>
        <w:spacing w:after="0"/>
        <w:jc w:val="both"/>
        <w:rPr>
          <w:rFonts w:eastAsia="Times New Roman"/>
          <w:strike/>
          <w:color w:val="FF0000"/>
          <w:szCs w:val="24"/>
          <w:lang w:val="en-US"/>
        </w:rPr>
      </w:pPr>
    </w:p>
    <w:p w14:paraId="3AA69FBD" w14:textId="33D41723" w:rsidR="00E704DB" w:rsidRDefault="00E704DB" w:rsidP="00BB71F7">
      <w:pPr>
        <w:spacing w:after="0"/>
        <w:jc w:val="both"/>
        <w:rPr>
          <w:szCs w:val="24"/>
          <w:lang w:val="en-US" w:eastAsia="zh-CN"/>
        </w:rPr>
      </w:pPr>
      <w:r w:rsidRPr="00F8571A">
        <w:rPr>
          <w:b/>
          <w:bCs/>
          <w:szCs w:val="24"/>
          <w:u w:val="single"/>
          <w:lang w:val="en-US" w:eastAsia="zh-CN"/>
        </w:rPr>
        <w:t xml:space="preserve">Proposal </w:t>
      </w:r>
      <w:r w:rsidR="00F8571A" w:rsidRPr="00F8571A">
        <w:rPr>
          <w:b/>
          <w:bCs/>
          <w:szCs w:val="24"/>
          <w:u w:val="single"/>
          <w:lang w:val="en-US" w:eastAsia="zh-CN"/>
        </w:rPr>
        <w:t>7</w:t>
      </w:r>
      <w:r w:rsidRPr="00F8571A">
        <w:rPr>
          <w:b/>
          <w:bCs/>
          <w:szCs w:val="24"/>
          <w:u w:val="single"/>
          <w:lang w:val="en-US" w:eastAsia="zh-CN"/>
        </w:rPr>
        <w:t>:</w:t>
      </w:r>
      <w:r w:rsidRPr="00E704DB">
        <w:rPr>
          <w:b/>
          <w:bCs/>
          <w:szCs w:val="24"/>
          <w:lang w:val="en-US" w:eastAsia="zh-CN"/>
        </w:rPr>
        <w:t xml:space="preserve"> </w:t>
      </w:r>
      <w:r w:rsidR="00F8571A" w:rsidRPr="00F8571A">
        <w:rPr>
          <w:szCs w:val="24"/>
          <w:lang w:val="en-US" w:eastAsia="zh-CN"/>
        </w:rPr>
        <w:t xml:space="preserve">When the </w:t>
      </w:r>
      <w:r w:rsidRPr="00F8571A">
        <w:rPr>
          <w:szCs w:val="24"/>
          <w:lang w:val="en-US" w:eastAsia="zh-CN"/>
        </w:rPr>
        <w:t>separate HARQ-ACK feedback mode is configured, the UE is allowed to transmit to TDMed PUCCH within a slot, not within a sub-slot.</w:t>
      </w:r>
      <w:r w:rsidR="00F8571A" w:rsidRPr="00F8571A">
        <w:rPr>
          <w:szCs w:val="24"/>
          <w:lang w:val="en-US" w:eastAsia="zh-CN"/>
        </w:rPr>
        <w:t xml:space="preserve"> </w:t>
      </w:r>
    </w:p>
    <w:p w14:paraId="6A887041" w14:textId="7FAC8084" w:rsidR="00BB71F7" w:rsidRDefault="00BB71F7" w:rsidP="00BB71F7">
      <w:pPr>
        <w:pStyle w:val="ListParagraph"/>
        <w:numPr>
          <w:ilvl w:val="0"/>
          <w:numId w:val="59"/>
        </w:numPr>
        <w:spacing w:after="0"/>
        <w:jc w:val="both"/>
        <w:rPr>
          <w:szCs w:val="24"/>
          <w:lang w:val="en-US" w:eastAsia="zh-CN"/>
        </w:rPr>
      </w:pPr>
      <w:r w:rsidRPr="00BB71F7">
        <w:rPr>
          <w:szCs w:val="24"/>
          <w:lang w:val="en-US" w:eastAsia="zh-CN"/>
        </w:rPr>
        <w:t>TP provide</w:t>
      </w:r>
      <w:r w:rsidR="004F41E0">
        <w:rPr>
          <w:szCs w:val="24"/>
          <w:lang w:val="en-US" w:eastAsia="zh-CN"/>
        </w:rPr>
        <w:t>d</w:t>
      </w:r>
      <w:r w:rsidRPr="00BB71F7">
        <w:rPr>
          <w:szCs w:val="24"/>
          <w:lang w:val="en-US" w:eastAsia="zh-CN"/>
        </w:rPr>
        <w:t xml:space="preserve"> in Annex I</w:t>
      </w:r>
      <w:r>
        <w:rPr>
          <w:szCs w:val="24"/>
          <w:lang w:val="en-US" w:eastAsia="zh-CN"/>
        </w:rPr>
        <w:t>.</w:t>
      </w:r>
    </w:p>
    <w:p w14:paraId="1995E7A4" w14:textId="77777777" w:rsidR="00BB71F7" w:rsidRPr="00BB71F7" w:rsidRDefault="00BB71F7" w:rsidP="00BB71F7">
      <w:pPr>
        <w:pStyle w:val="ListParagraph"/>
        <w:spacing w:after="120"/>
        <w:jc w:val="both"/>
        <w:rPr>
          <w:szCs w:val="24"/>
          <w:lang w:val="en-US" w:eastAsia="zh-CN"/>
        </w:rPr>
      </w:pPr>
    </w:p>
    <w:p w14:paraId="254AE802" w14:textId="58B2754A" w:rsidR="00E704DB" w:rsidRPr="00A6742A" w:rsidRDefault="00E704DB" w:rsidP="00A6742A">
      <w:pPr>
        <w:pStyle w:val="ListParagraph"/>
        <w:keepNext/>
        <w:numPr>
          <w:ilvl w:val="2"/>
          <w:numId w:val="47"/>
        </w:numPr>
        <w:tabs>
          <w:tab w:val="left" w:pos="567"/>
          <w:tab w:val="left" w:pos="4395"/>
        </w:tabs>
        <w:spacing w:before="240" w:after="60" w:line="276" w:lineRule="auto"/>
        <w:ind w:left="851" w:hanging="862"/>
        <w:outlineLvl w:val="1"/>
        <w:rPr>
          <w:rFonts w:ascii="Arial" w:eastAsia="MS Mincho" w:hAnsi="Arial" w:cs="Arial"/>
          <w:bCs/>
          <w:iCs/>
          <w:sz w:val="24"/>
          <w:szCs w:val="32"/>
          <w:lang w:val="en-US" w:eastAsia="zh-CN"/>
        </w:rPr>
      </w:pPr>
      <w:r w:rsidRPr="00A6742A">
        <w:rPr>
          <w:rFonts w:ascii="Arial" w:eastAsia="MS Mincho" w:hAnsi="Arial" w:cs="Arial"/>
          <w:bCs/>
          <w:iCs/>
          <w:sz w:val="24"/>
          <w:szCs w:val="32"/>
          <w:lang w:val="en-US" w:eastAsia="zh-CN"/>
        </w:rPr>
        <w:t xml:space="preserve">PDCCH monitoring priority </w:t>
      </w:r>
      <w:r w:rsidR="00F8571A" w:rsidRPr="00A6742A">
        <w:rPr>
          <w:rFonts w:ascii="Arial" w:eastAsia="MS Mincho" w:hAnsi="Arial" w:cs="Arial"/>
          <w:bCs/>
          <w:iCs/>
          <w:sz w:val="24"/>
          <w:szCs w:val="32"/>
          <w:lang w:val="en-US" w:eastAsia="zh-CN"/>
        </w:rPr>
        <w:t>with</w:t>
      </w:r>
      <w:r w:rsidRPr="00A6742A">
        <w:rPr>
          <w:rFonts w:ascii="Arial" w:eastAsia="MS Mincho" w:hAnsi="Arial" w:cs="Arial"/>
          <w:bCs/>
          <w:iCs/>
          <w:sz w:val="24"/>
          <w:szCs w:val="32"/>
          <w:lang w:val="en-US" w:eastAsia="zh-CN"/>
        </w:rPr>
        <w:t xml:space="preserve"> QCL-Type D </w:t>
      </w:r>
    </w:p>
    <w:p w14:paraId="60BF081C" w14:textId="5E1D428D" w:rsidR="00F8571A" w:rsidRDefault="00F8571A" w:rsidP="00F8571A">
      <w:pPr>
        <w:spacing w:line="276" w:lineRule="auto"/>
        <w:rPr>
          <w:rFonts w:eastAsia="Times New Roman"/>
        </w:rPr>
      </w:pPr>
      <w:r>
        <w:rPr>
          <w:rFonts w:eastAsia="Times New Roman"/>
        </w:rPr>
        <w:t>The following text in 38.213 restricts the monitoring of the PDCCH from two TRPs (with QCL-T</w:t>
      </w:r>
      <w:r w:rsidR="00074744">
        <w:rPr>
          <w:rFonts w:eastAsia="Times New Roman"/>
        </w:rPr>
        <w:t>yp</w:t>
      </w:r>
      <w:r>
        <w:rPr>
          <w:rFonts w:eastAsia="Times New Roman"/>
        </w:rPr>
        <w:t>e</w:t>
      </w:r>
      <w:r w:rsidR="00074744">
        <w:rPr>
          <w:rFonts w:eastAsia="Times New Roman"/>
        </w:rPr>
        <w:t xml:space="preserve"> </w:t>
      </w:r>
      <w:r>
        <w:rPr>
          <w:rFonts w:eastAsia="Times New Roman"/>
        </w:rPr>
        <w:t xml:space="preserve">D) when there are overlapping monitoring occasions. And the rule applies across all CORESETs (regardless of CORESETPoolIndex).  </w:t>
      </w:r>
    </w:p>
    <w:p w14:paraId="77B74C02" w14:textId="2365A421" w:rsidR="00F8571A" w:rsidRPr="00F8571A" w:rsidRDefault="00F8571A" w:rsidP="00B948F5">
      <w:pPr>
        <w:ind w:left="284"/>
        <w:jc w:val="both"/>
        <w:rPr>
          <w:rFonts w:eastAsia="Times New Roman"/>
          <w:i/>
          <w:iCs/>
          <w:color w:val="4F81BD" w:themeColor="accent1"/>
          <w:sz w:val="18"/>
          <w:szCs w:val="18"/>
        </w:rPr>
      </w:pPr>
      <w:r w:rsidRPr="00F8571A">
        <w:rPr>
          <w:rFonts w:eastAsia="Times New Roman"/>
          <w:i/>
          <w:iCs/>
          <w:color w:val="4F81BD" w:themeColor="accent1"/>
          <w:sz w:val="18"/>
          <w:szCs w:val="18"/>
        </w:rPr>
        <w:t xml:space="preserve">If a UE </w:t>
      </w:r>
    </w:p>
    <w:p w14:paraId="4DEBF345" w14:textId="77777777" w:rsidR="00F8571A" w:rsidRPr="00F8571A" w:rsidRDefault="00F8571A" w:rsidP="00B948F5">
      <w:pPr>
        <w:ind w:left="852" w:hanging="284"/>
        <w:jc w:val="both"/>
        <w:rPr>
          <w:rFonts w:eastAsia="Times New Roman"/>
          <w:i/>
          <w:iCs/>
          <w:color w:val="4F81BD" w:themeColor="accent1"/>
          <w:sz w:val="18"/>
          <w:szCs w:val="18"/>
          <w:lang w:val="en-US" w:eastAsia="ja-JP"/>
        </w:rPr>
      </w:pPr>
      <w:r w:rsidRPr="00F8571A">
        <w:rPr>
          <w:rFonts w:eastAsia="Times New Roman"/>
          <w:i/>
          <w:iCs/>
          <w:color w:val="4F81BD" w:themeColor="accent1"/>
          <w:sz w:val="18"/>
          <w:szCs w:val="18"/>
          <w:lang w:val="x-none"/>
        </w:rPr>
        <w:t>-</w:t>
      </w:r>
      <w:r w:rsidRPr="00F8571A">
        <w:rPr>
          <w:rFonts w:eastAsia="Times New Roman"/>
          <w:i/>
          <w:iCs/>
          <w:color w:val="4F81BD" w:themeColor="accent1"/>
          <w:sz w:val="18"/>
          <w:szCs w:val="18"/>
          <w:lang w:val="x-none"/>
        </w:rPr>
        <w:tab/>
        <w:t>is configured f</w:t>
      </w:r>
      <w:r w:rsidRPr="00F8571A">
        <w:rPr>
          <w:rFonts w:eastAsia="Times New Roman"/>
          <w:i/>
          <w:iCs/>
          <w:color w:val="4F81BD" w:themeColor="accent1"/>
          <w:sz w:val="18"/>
          <w:szCs w:val="18"/>
          <w:lang w:val="x-none" w:eastAsia="ja-JP"/>
        </w:rPr>
        <w:t>or single cell operation or for operation with carrier aggregation in a same frequency band</w:t>
      </w:r>
      <w:r w:rsidRPr="00F8571A">
        <w:rPr>
          <w:rFonts w:eastAsia="Times New Roman"/>
          <w:i/>
          <w:iCs/>
          <w:color w:val="4F81BD" w:themeColor="accent1"/>
          <w:sz w:val="18"/>
          <w:szCs w:val="18"/>
          <w:lang w:val="en-US" w:eastAsia="ja-JP"/>
        </w:rPr>
        <w:t>, and</w:t>
      </w:r>
    </w:p>
    <w:p w14:paraId="10901A87" w14:textId="67FF6B5F" w:rsidR="00F8571A" w:rsidRPr="00F8571A" w:rsidRDefault="00F8571A" w:rsidP="00B948F5">
      <w:pPr>
        <w:ind w:left="852" w:hanging="284"/>
        <w:jc w:val="both"/>
        <w:rPr>
          <w:rFonts w:eastAsia="Times New Roman"/>
          <w:color w:val="4F81BD" w:themeColor="accent1"/>
          <w:lang w:val="en-US" w:eastAsia="ja-JP"/>
        </w:rPr>
      </w:pPr>
      <w:r w:rsidRPr="00F8571A">
        <w:rPr>
          <w:rFonts w:eastAsia="Times New Roman"/>
          <w:i/>
          <w:iCs/>
          <w:color w:val="4F81BD" w:themeColor="accent1"/>
          <w:sz w:val="18"/>
          <w:szCs w:val="18"/>
          <w:lang w:val="x-none"/>
        </w:rPr>
        <w:t>-</w:t>
      </w:r>
      <w:r w:rsidRPr="00F8571A">
        <w:rPr>
          <w:rFonts w:eastAsia="Times New Roman"/>
          <w:i/>
          <w:iCs/>
          <w:color w:val="4F81BD" w:themeColor="accent1"/>
          <w:sz w:val="18"/>
          <w:szCs w:val="18"/>
          <w:lang w:val="x-none"/>
        </w:rPr>
        <w:tab/>
        <w:t>monitors PDCCH</w:t>
      </w:r>
      <w:r w:rsidRPr="00F8571A">
        <w:rPr>
          <w:rFonts w:eastAsia="Times New Roman"/>
          <w:i/>
          <w:iCs/>
          <w:color w:val="4F81BD" w:themeColor="accent1"/>
          <w:sz w:val="18"/>
          <w:szCs w:val="18"/>
          <w:lang w:val="en-US"/>
        </w:rPr>
        <w:t xml:space="preserve"> candidates</w:t>
      </w:r>
      <w:r w:rsidRPr="00F8571A">
        <w:rPr>
          <w:rFonts w:eastAsia="Times New Roman"/>
          <w:i/>
          <w:iCs/>
          <w:color w:val="4F81BD" w:themeColor="accent1"/>
          <w:sz w:val="18"/>
          <w:szCs w:val="18"/>
          <w:lang w:val="x-none"/>
        </w:rPr>
        <w:t xml:space="preserve"> </w:t>
      </w:r>
      <w:r w:rsidRPr="00F8571A">
        <w:rPr>
          <w:rFonts w:eastAsia="Times New Roman"/>
          <w:i/>
          <w:iCs/>
          <w:color w:val="4F81BD" w:themeColor="accent1"/>
          <w:sz w:val="18"/>
          <w:szCs w:val="18"/>
          <w:lang w:val="en-US"/>
        </w:rPr>
        <w:t xml:space="preserve">in overlapping PDCCH monitoring occasions </w:t>
      </w:r>
      <w:r w:rsidRPr="00F8571A">
        <w:rPr>
          <w:rFonts w:eastAsia="Times New Roman"/>
          <w:i/>
          <w:iCs/>
          <w:color w:val="4F81BD" w:themeColor="accent1"/>
          <w:sz w:val="18"/>
          <w:szCs w:val="18"/>
          <w:lang w:val="x-none"/>
        </w:rPr>
        <w:t>in multiple CORESETs</w:t>
      </w:r>
      <w:r w:rsidRPr="00F8571A">
        <w:rPr>
          <w:rFonts w:eastAsia="Times New Roman"/>
          <w:i/>
          <w:iCs/>
          <w:color w:val="4F81BD" w:themeColor="accent1"/>
          <w:sz w:val="18"/>
          <w:szCs w:val="18"/>
          <w:lang w:val="en-US"/>
        </w:rPr>
        <w:t xml:space="preserve"> that have </w:t>
      </w:r>
      <w:r w:rsidRPr="00F8571A">
        <w:rPr>
          <w:rFonts w:eastAsia="Times New Roman" w:hint="eastAsia"/>
          <w:i/>
          <w:iCs/>
          <w:color w:val="4F81BD" w:themeColor="accent1"/>
          <w:sz w:val="18"/>
          <w:szCs w:val="18"/>
          <w:lang w:val="en-US" w:eastAsia="ko-KR"/>
        </w:rPr>
        <w:t xml:space="preserve">same or </w:t>
      </w:r>
      <w:r w:rsidRPr="00F8571A">
        <w:rPr>
          <w:rFonts w:eastAsia="Times New Roman"/>
          <w:i/>
          <w:iCs/>
          <w:color w:val="4F81BD" w:themeColor="accent1"/>
          <w:sz w:val="18"/>
          <w:szCs w:val="18"/>
          <w:lang w:val="en-US"/>
        </w:rPr>
        <w:t xml:space="preserve">different </w:t>
      </w:r>
      <w:r w:rsidRPr="00F8571A">
        <w:rPr>
          <w:rFonts w:eastAsia="Times New Roman"/>
          <w:i/>
          <w:iCs/>
          <w:color w:val="4F81BD" w:themeColor="accent1"/>
          <w:sz w:val="18"/>
          <w:szCs w:val="18"/>
          <w:lang w:val="x-none" w:eastAsia="ja-JP"/>
        </w:rPr>
        <w:t>QCL-TypeD properties</w:t>
      </w:r>
      <w:r w:rsidRPr="00F8571A">
        <w:rPr>
          <w:rFonts w:eastAsia="Times New Roman"/>
          <w:i/>
          <w:iCs/>
          <w:color w:val="4F81BD" w:themeColor="accent1"/>
          <w:sz w:val="18"/>
          <w:szCs w:val="18"/>
          <w:lang w:val="en-US" w:eastAsia="ja-JP"/>
        </w:rPr>
        <w:t xml:space="preserve"> on active DL BWP(s) of one or more cells</w:t>
      </w:r>
    </w:p>
    <w:p w14:paraId="0164DC9E" w14:textId="03565E20" w:rsidR="00F8571A" w:rsidRPr="00F8571A" w:rsidRDefault="00F8571A" w:rsidP="00B948F5">
      <w:pPr>
        <w:spacing w:before="120" w:after="120" w:line="264" w:lineRule="auto"/>
        <w:ind w:left="284"/>
        <w:jc w:val="both"/>
        <w:rPr>
          <w:i/>
          <w:iCs/>
          <w:color w:val="4F81BD" w:themeColor="accent1"/>
          <w:sz w:val="18"/>
          <w:szCs w:val="22"/>
          <w:lang w:val="en-US" w:eastAsia="zh-CN"/>
        </w:rPr>
      </w:pPr>
      <w:r w:rsidRPr="00F8571A">
        <w:rPr>
          <w:rFonts w:eastAsia="Times New Roman"/>
          <w:i/>
          <w:iCs/>
          <w:color w:val="4F81BD" w:themeColor="accent1"/>
          <w:sz w:val="18"/>
          <w:szCs w:val="18"/>
          <w:lang w:eastAsia="ja-JP"/>
        </w:rPr>
        <w:t xml:space="preserve">the UE </w:t>
      </w:r>
      <w:r w:rsidRPr="00F8571A">
        <w:rPr>
          <w:rFonts w:eastAsia="Times New Roman"/>
          <w:i/>
          <w:iCs/>
          <w:color w:val="4F81BD" w:themeColor="accent1"/>
          <w:sz w:val="18"/>
          <w:szCs w:val="18"/>
        </w:rPr>
        <w:t xml:space="preserve">monitors PDCCHs only in a CORESET, </w:t>
      </w:r>
      <w:r w:rsidRPr="00F8571A">
        <w:rPr>
          <w:rFonts w:eastAsia="Times New Roman"/>
          <w:i/>
          <w:iCs/>
          <w:color w:val="4F81BD" w:themeColor="accent1"/>
          <w:sz w:val="18"/>
          <w:szCs w:val="18"/>
          <w:lang w:val="en-US"/>
        </w:rPr>
        <w:t>and in any other CORESET from the multiple CORESETs having same QCL-TypeD properties as the CORESET, on the active DL BWP of a cell from the one or more cells</w:t>
      </w:r>
    </w:p>
    <w:p w14:paraId="1BE6B1E9" w14:textId="348D88F4" w:rsidR="00F8571A" w:rsidRPr="00F8571A" w:rsidRDefault="00F8571A" w:rsidP="00F8571A">
      <w:pPr>
        <w:spacing w:before="120" w:after="120" w:line="264" w:lineRule="auto"/>
        <w:jc w:val="both"/>
        <w:rPr>
          <w:szCs w:val="24"/>
          <w:lang w:val="en-US" w:eastAsia="zh-CN"/>
        </w:rPr>
      </w:pPr>
      <w:r w:rsidRPr="00F8571A">
        <w:rPr>
          <w:szCs w:val="24"/>
          <w:lang w:val="en-US" w:eastAsia="zh-CN"/>
        </w:rPr>
        <w:t xml:space="preserve">For multi-DCI </w:t>
      </w:r>
      <w:r w:rsidR="00A0312F">
        <w:rPr>
          <w:szCs w:val="24"/>
          <w:lang w:val="en-US" w:eastAsia="zh-CN"/>
        </w:rPr>
        <w:t xml:space="preserve">based </w:t>
      </w:r>
      <w:r w:rsidRPr="00F8571A">
        <w:rPr>
          <w:szCs w:val="24"/>
          <w:lang w:val="en-US" w:eastAsia="zh-CN"/>
        </w:rPr>
        <w:t xml:space="preserve">multi-TRP, the UE may need to monitor PDCCH candidates in overlapping PDCCH monitoring occasions in multiple CORESETs that have different QCL-TypeD properties. Otherwise, the usefulness of multi-DCI based multi-TRP in non-ideal FR2 scenarios become somewhat restricted. On the other band, this may be only applicable for the UEs capable of reception of two different QCL-TypeD. </w:t>
      </w:r>
      <w:r w:rsidR="00402475">
        <w:rPr>
          <w:szCs w:val="24"/>
          <w:lang w:val="en-US" w:eastAsia="zh-CN"/>
        </w:rPr>
        <w:t xml:space="preserve">Considering the importance of this issue, we have the following proposal. </w:t>
      </w:r>
    </w:p>
    <w:p w14:paraId="525BE5BC" w14:textId="113ACA2B" w:rsidR="00A6742A" w:rsidRDefault="00F8571A" w:rsidP="00A6742A">
      <w:pPr>
        <w:spacing w:after="0" w:line="276" w:lineRule="auto"/>
        <w:jc w:val="both"/>
        <w:rPr>
          <w:b/>
          <w:bCs/>
          <w:lang w:val="en-US" w:eastAsia="zh-CN"/>
        </w:rPr>
      </w:pPr>
      <w:r w:rsidRPr="00F8571A">
        <w:rPr>
          <w:b/>
          <w:u w:val="single"/>
          <w:lang w:val="en-US" w:eastAsia="zh-CN"/>
        </w:rPr>
        <w:t xml:space="preserve">Proposal </w:t>
      </w:r>
      <w:r>
        <w:rPr>
          <w:b/>
          <w:u w:val="single"/>
          <w:lang w:val="en-US" w:eastAsia="zh-CN"/>
        </w:rPr>
        <w:t>8</w:t>
      </w:r>
      <w:r w:rsidRPr="00F8571A">
        <w:rPr>
          <w:b/>
          <w:u w:val="single"/>
          <w:lang w:val="en-US" w:eastAsia="zh-CN"/>
        </w:rPr>
        <w:t>:</w:t>
      </w:r>
      <w:r w:rsidRPr="00F8571A">
        <w:rPr>
          <w:b/>
          <w:lang w:val="en-US" w:eastAsia="zh-CN"/>
        </w:rPr>
        <w:t xml:space="preserve"> </w:t>
      </w:r>
      <w:r w:rsidRPr="00A0312F">
        <w:rPr>
          <w:bCs/>
          <w:lang w:val="en-US" w:eastAsia="zh-CN"/>
        </w:rPr>
        <w:t xml:space="preserve">For a UE capable reception of two different QCL-TypeD, the PDCCH monitoring priority rule based QCL-TypeD apply within CORESETs with the same </w:t>
      </w:r>
      <w:r w:rsidRPr="00A0312F">
        <w:rPr>
          <w:bCs/>
          <w:i/>
          <w:iCs/>
          <w:lang w:val="en-US" w:eastAsia="zh-CN"/>
        </w:rPr>
        <w:t>CORESETPoolIndex</w:t>
      </w:r>
      <w:r w:rsidRPr="00A0312F">
        <w:rPr>
          <w:bCs/>
          <w:lang w:val="en-US" w:eastAsia="zh-CN"/>
        </w:rPr>
        <w:t>.</w:t>
      </w:r>
    </w:p>
    <w:p w14:paraId="176A7F75" w14:textId="0BD9BA99" w:rsidR="00A6742A" w:rsidRPr="00A0312F" w:rsidRDefault="00A6742A" w:rsidP="00A6742A">
      <w:pPr>
        <w:pStyle w:val="ListParagraph"/>
        <w:numPr>
          <w:ilvl w:val="0"/>
          <w:numId w:val="54"/>
        </w:numPr>
        <w:spacing w:after="0" w:line="276" w:lineRule="auto"/>
        <w:jc w:val="both"/>
        <w:rPr>
          <w:lang w:val="en-US" w:eastAsia="zh-CN"/>
        </w:rPr>
      </w:pPr>
      <w:r w:rsidRPr="00A0312F">
        <w:rPr>
          <w:lang w:val="en-US" w:eastAsia="zh-CN"/>
        </w:rPr>
        <w:t>TP provided in Annex I</w:t>
      </w:r>
    </w:p>
    <w:p w14:paraId="3AD8493D" w14:textId="77777777" w:rsidR="00A6742A" w:rsidRPr="00A6742A" w:rsidRDefault="00A6742A" w:rsidP="00A6742A">
      <w:pPr>
        <w:pStyle w:val="ListParagraph"/>
        <w:spacing w:after="0" w:line="276" w:lineRule="auto"/>
        <w:jc w:val="both"/>
        <w:rPr>
          <w:b/>
          <w:bCs/>
          <w:color w:val="FF0000"/>
          <w:lang w:val="en-US" w:eastAsia="zh-CN"/>
        </w:rPr>
      </w:pPr>
    </w:p>
    <w:p w14:paraId="30F391ED" w14:textId="56A8AF0A" w:rsidR="00E704DB" w:rsidRPr="00011C6E" w:rsidRDefault="00E704DB" w:rsidP="00011C6E">
      <w:pPr>
        <w:pStyle w:val="ListParagraph"/>
        <w:keepNext/>
        <w:numPr>
          <w:ilvl w:val="2"/>
          <w:numId w:val="47"/>
        </w:numPr>
        <w:tabs>
          <w:tab w:val="left" w:pos="567"/>
          <w:tab w:val="left" w:pos="4395"/>
        </w:tabs>
        <w:spacing w:before="240" w:after="60" w:line="276" w:lineRule="auto"/>
        <w:outlineLvl w:val="1"/>
        <w:rPr>
          <w:rFonts w:ascii="Arial" w:eastAsia="MS Mincho" w:hAnsi="Arial" w:cs="Arial"/>
          <w:bCs/>
          <w:iCs/>
          <w:sz w:val="24"/>
          <w:szCs w:val="32"/>
          <w:lang w:val="en-US" w:eastAsia="zh-CN"/>
        </w:rPr>
      </w:pPr>
      <w:r w:rsidRPr="00011C6E">
        <w:rPr>
          <w:rFonts w:ascii="Arial" w:eastAsia="MS Mincho" w:hAnsi="Arial" w:cs="Arial"/>
          <w:bCs/>
          <w:iCs/>
          <w:sz w:val="24"/>
          <w:szCs w:val="32"/>
          <w:lang w:val="en-US" w:eastAsia="zh-CN"/>
        </w:rPr>
        <w:t>Radio link monitoring in multi-DCI based M-TRP</w:t>
      </w:r>
    </w:p>
    <w:p w14:paraId="1CB281CA" w14:textId="77777777" w:rsidR="00F8571A" w:rsidRDefault="00F8571A" w:rsidP="00F8571A">
      <w:pPr>
        <w:spacing w:before="120" w:after="120" w:line="276" w:lineRule="auto"/>
        <w:jc w:val="both"/>
        <w:rPr>
          <w:iCs/>
        </w:rPr>
      </w:pPr>
      <w:r>
        <w:rPr>
          <w:szCs w:val="24"/>
          <w:lang w:val="en-US" w:eastAsia="zh-CN"/>
        </w:rPr>
        <w:t>There was a proposal in RAN1 #100bis meeting that the</w:t>
      </w:r>
      <w:r w:rsidR="00E704DB" w:rsidRPr="00E704DB">
        <w:rPr>
          <w:szCs w:val="24"/>
          <w:lang w:val="en-US" w:eastAsia="zh-CN"/>
        </w:rPr>
        <w:t xml:space="preserve"> UE only needs to monitor the CORESET(s) with </w:t>
      </w:r>
      <w:r w:rsidR="00E704DB" w:rsidRPr="00E704DB">
        <w:rPr>
          <w:i/>
          <w:iCs/>
          <w:szCs w:val="24"/>
          <w:lang w:val="en-US" w:eastAsia="zh-CN"/>
        </w:rPr>
        <w:t>CORESETPoolIndex</w:t>
      </w:r>
      <w:r w:rsidR="00E704DB" w:rsidRPr="00E704DB">
        <w:rPr>
          <w:szCs w:val="24"/>
          <w:lang w:val="en-US" w:eastAsia="zh-CN"/>
        </w:rPr>
        <w:t xml:space="preserve"> configured to be</w:t>
      </w:r>
      <w:r>
        <w:rPr>
          <w:szCs w:val="24"/>
          <w:lang w:val="en-US" w:eastAsia="zh-CN"/>
        </w:rPr>
        <w:t xml:space="preserve"> value</w:t>
      </w:r>
      <w:r w:rsidR="00E704DB" w:rsidRPr="00E704DB">
        <w:rPr>
          <w:szCs w:val="24"/>
          <w:lang w:val="en-US" w:eastAsia="zh-CN"/>
        </w:rPr>
        <w:t xml:space="preserve"> 0 </w:t>
      </w:r>
      <w:r>
        <w:rPr>
          <w:szCs w:val="24"/>
          <w:lang w:val="en-US" w:eastAsia="zh-CN"/>
        </w:rPr>
        <w:t xml:space="preserve">when it comes to RLM. From our perspective, this is not essential in Rel-16, but rather an optimization that could further be discussed in Rel-17. Also, gNB implementation can always configure the </w:t>
      </w:r>
      <w:r w:rsidRPr="00E705EF">
        <w:rPr>
          <w:i/>
        </w:rPr>
        <w:t>RadioLinkMonitoringRS</w:t>
      </w:r>
      <w:r>
        <w:rPr>
          <w:i/>
        </w:rPr>
        <w:t xml:space="preserve"> </w:t>
      </w:r>
      <w:r w:rsidRPr="00F8571A">
        <w:rPr>
          <w:iCs/>
        </w:rPr>
        <w:t>as they like</w:t>
      </w:r>
      <w:r>
        <w:rPr>
          <w:i/>
        </w:rPr>
        <w:t xml:space="preserve">, </w:t>
      </w:r>
      <w:r>
        <w:rPr>
          <w:iCs/>
        </w:rPr>
        <w:t>for example,</w:t>
      </w:r>
      <w:r w:rsidRPr="00F8571A">
        <w:rPr>
          <w:iCs/>
        </w:rPr>
        <w:t xml:space="preserve"> RLM </w:t>
      </w:r>
      <w:r>
        <w:rPr>
          <w:iCs/>
        </w:rPr>
        <w:t>across</w:t>
      </w:r>
      <w:r w:rsidRPr="00F8571A">
        <w:rPr>
          <w:iCs/>
        </w:rPr>
        <w:t xml:space="preserve"> TRP</w:t>
      </w:r>
      <w:r>
        <w:rPr>
          <w:iCs/>
        </w:rPr>
        <w:t>s</w:t>
      </w:r>
      <w:r w:rsidRPr="00F8571A">
        <w:rPr>
          <w:iCs/>
        </w:rPr>
        <w:t xml:space="preserve"> or with </w:t>
      </w:r>
      <w:r>
        <w:rPr>
          <w:iCs/>
        </w:rPr>
        <w:t xml:space="preserve">the </w:t>
      </w:r>
      <w:r w:rsidRPr="00F8571A">
        <w:rPr>
          <w:iCs/>
        </w:rPr>
        <w:t xml:space="preserve">primary TRP can already </w:t>
      </w:r>
      <w:r>
        <w:rPr>
          <w:iCs/>
        </w:rPr>
        <w:t xml:space="preserve">be </w:t>
      </w:r>
      <w:r w:rsidRPr="00F8571A">
        <w:rPr>
          <w:iCs/>
        </w:rPr>
        <w:t xml:space="preserve">supported. </w:t>
      </w:r>
    </w:p>
    <w:p w14:paraId="3C458DC5" w14:textId="4ED42071" w:rsidR="00F8571A" w:rsidRDefault="00F8571A" w:rsidP="00F8571A">
      <w:pPr>
        <w:spacing w:before="120" w:after="120" w:line="264" w:lineRule="auto"/>
        <w:jc w:val="both"/>
      </w:pPr>
      <w:r>
        <w:rPr>
          <w:iCs/>
        </w:rPr>
        <w:t>The o</w:t>
      </w:r>
      <w:r w:rsidRPr="00F8571A">
        <w:rPr>
          <w:iCs/>
        </w:rPr>
        <w:t xml:space="preserve">nly issue comes when the </w:t>
      </w:r>
      <w:r w:rsidRPr="00F8571A">
        <w:rPr>
          <w:rFonts w:eastAsiaTheme="minorEastAsia"/>
          <w:iCs/>
          <w:lang w:eastAsia="zh-CN"/>
        </w:rPr>
        <w:t>UE</w:t>
      </w:r>
      <w:r w:rsidRPr="00F210C3">
        <w:rPr>
          <w:rFonts w:eastAsiaTheme="minorEastAsia"/>
          <w:lang w:eastAsia="zh-CN"/>
        </w:rPr>
        <w:t xml:space="preserve"> is </w:t>
      </w:r>
      <w:r>
        <w:rPr>
          <w:rFonts w:eastAsiaTheme="minorEastAsia"/>
          <w:lang w:eastAsia="zh-CN"/>
        </w:rPr>
        <w:t xml:space="preserve">not </w:t>
      </w:r>
      <w:r w:rsidRPr="00F210C3">
        <w:rPr>
          <w:rFonts w:eastAsiaTheme="minorEastAsia"/>
          <w:lang w:eastAsia="zh-CN"/>
        </w:rPr>
        <w:t xml:space="preserve">provided </w:t>
      </w:r>
      <w:r>
        <w:rPr>
          <w:rFonts w:eastAsiaTheme="minorEastAsia"/>
          <w:lang w:eastAsia="zh-CN"/>
        </w:rPr>
        <w:t xml:space="preserve">with </w:t>
      </w:r>
      <w:r w:rsidRPr="00E705EF">
        <w:rPr>
          <w:i/>
        </w:rPr>
        <w:t>RadioLinkMonitoringRS</w:t>
      </w:r>
      <w:r>
        <w:rPr>
          <w:i/>
        </w:rPr>
        <w:t xml:space="preserve">, </w:t>
      </w:r>
      <w:r w:rsidRPr="00B82AF8">
        <w:rPr>
          <w:iCs/>
        </w:rPr>
        <w:t>where</w:t>
      </w:r>
      <w:r w:rsidRPr="00E705EF">
        <w:t xml:space="preserve"> the UE decides the RLM RS based on the RS provided for the active TCI state for PDCCH reception</w:t>
      </w:r>
      <w:r>
        <w:t xml:space="preserve">. For that, we think some new behaviour can be defined as suggested by some other companies, but in the next release. </w:t>
      </w:r>
    </w:p>
    <w:p w14:paraId="43E71C6E" w14:textId="31563DD7" w:rsidR="00F8571A" w:rsidRPr="00F8571A" w:rsidRDefault="00F8571A" w:rsidP="00F8571A">
      <w:pPr>
        <w:spacing w:before="120" w:after="120" w:line="264" w:lineRule="auto"/>
        <w:jc w:val="both"/>
      </w:pPr>
      <w:r w:rsidRPr="00F8571A">
        <w:rPr>
          <w:b/>
          <w:bCs/>
          <w:u w:val="single"/>
        </w:rPr>
        <w:t xml:space="preserve">Proposal 9: </w:t>
      </w:r>
      <w:r>
        <w:rPr>
          <w:szCs w:val="24"/>
          <w:lang w:val="en-US" w:eastAsia="zh-CN"/>
        </w:rPr>
        <w:t xml:space="preserve">No additional specification support is required in Rel-16 to handle radio link monitoring </w:t>
      </w:r>
      <w:r w:rsidRPr="00F11980">
        <w:rPr>
          <w:szCs w:val="24"/>
          <w:lang w:val="en-US" w:eastAsia="zh-CN"/>
        </w:rPr>
        <w:t>in multi-</w:t>
      </w:r>
      <w:r>
        <w:rPr>
          <w:szCs w:val="24"/>
          <w:lang w:val="en-US" w:eastAsia="zh-CN"/>
        </w:rPr>
        <w:t>DCI</w:t>
      </w:r>
      <w:r w:rsidRPr="00F11980">
        <w:rPr>
          <w:szCs w:val="24"/>
          <w:lang w:val="en-US" w:eastAsia="zh-CN"/>
        </w:rPr>
        <w:t xml:space="preserve"> based </w:t>
      </w:r>
      <w:r>
        <w:rPr>
          <w:szCs w:val="24"/>
          <w:lang w:val="en-US" w:eastAsia="zh-CN"/>
        </w:rPr>
        <w:t>multi-TRP operation.</w:t>
      </w:r>
    </w:p>
    <w:p w14:paraId="077DDB3E" w14:textId="7D8F78D1" w:rsidR="00E704DB" w:rsidRPr="00011C6E" w:rsidRDefault="00011C6E" w:rsidP="00011C6E">
      <w:pPr>
        <w:pStyle w:val="ListParagraph"/>
        <w:keepNext/>
        <w:numPr>
          <w:ilvl w:val="2"/>
          <w:numId w:val="47"/>
        </w:numPr>
        <w:tabs>
          <w:tab w:val="left" w:pos="567"/>
          <w:tab w:val="left" w:pos="4395"/>
        </w:tabs>
        <w:spacing w:before="240" w:after="60" w:line="276" w:lineRule="auto"/>
        <w:outlineLvl w:val="1"/>
        <w:rPr>
          <w:rFonts w:ascii="Arial" w:eastAsia="MS Mincho" w:hAnsi="Arial" w:cs="Arial"/>
          <w:bCs/>
          <w:iCs/>
          <w:sz w:val="24"/>
          <w:szCs w:val="32"/>
          <w:lang w:val="en-US" w:eastAsia="zh-CN"/>
        </w:rPr>
      </w:pPr>
      <w:r w:rsidRPr="00011C6E">
        <w:rPr>
          <w:rFonts w:ascii="Arial" w:eastAsia="MS Mincho" w:hAnsi="Arial" w:cs="Arial"/>
          <w:bCs/>
          <w:iCs/>
          <w:sz w:val="24"/>
          <w:szCs w:val="32"/>
          <w:lang w:val="en-US" w:eastAsia="zh-CN"/>
        </w:rPr>
        <w:t>Default spatial setting for PUCCH in multi-DCI based M-TRP</w:t>
      </w:r>
    </w:p>
    <w:p w14:paraId="49358EC7" w14:textId="6E24A1BE" w:rsidR="001220D7" w:rsidRDefault="00F8571A" w:rsidP="00F8571A">
      <w:pPr>
        <w:spacing w:before="120" w:after="120" w:line="264" w:lineRule="auto"/>
        <w:jc w:val="both"/>
        <w:rPr>
          <w:szCs w:val="24"/>
          <w:lang w:val="en-US" w:eastAsia="zh-CN"/>
        </w:rPr>
      </w:pPr>
      <w:r>
        <w:rPr>
          <w:szCs w:val="24"/>
          <w:lang w:val="en-US" w:eastAsia="zh-CN"/>
        </w:rPr>
        <w:t xml:space="preserve">There was a proposal </w:t>
      </w:r>
      <w:r w:rsidR="00E704DB" w:rsidRPr="00E704DB">
        <w:rPr>
          <w:szCs w:val="24"/>
          <w:lang w:val="en-US" w:eastAsia="zh-CN"/>
        </w:rPr>
        <w:t xml:space="preserve">to specify the default spatial setting for PUCCH in multi-DCI based M-TRP system when spatial relation info is not configured to the PUCCH. </w:t>
      </w:r>
      <w:r w:rsidR="001220D7">
        <w:rPr>
          <w:szCs w:val="24"/>
          <w:lang w:val="en-US" w:eastAsia="zh-CN"/>
        </w:rPr>
        <w:t xml:space="preserve">The exact proposal was the following, </w:t>
      </w:r>
    </w:p>
    <w:p w14:paraId="001FCAE5" w14:textId="0E5DE838" w:rsidR="001220D7" w:rsidRPr="001220D7" w:rsidRDefault="001220D7" w:rsidP="001220D7">
      <w:pPr>
        <w:ind w:left="852"/>
        <w:rPr>
          <w:bCs/>
          <w:i/>
          <w:iCs/>
          <w:color w:val="0070C0"/>
          <w:sz w:val="18"/>
          <w:szCs w:val="18"/>
          <w:lang w:eastAsia="zh-CN"/>
        </w:rPr>
      </w:pPr>
      <w:r w:rsidRPr="001220D7">
        <w:rPr>
          <w:bCs/>
          <w:i/>
          <w:iCs/>
          <w:color w:val="0070C0"/>
          <w:sz w:val="18"/>
          <w:szCs w:val="18"/>
          <w:lang w:eastAsia="zh-CN"/>
        </w:rPr>
        <w:t>Proposal: For multi-TRP case, when PUCCH resources not configured with spatial information, the default information is TCI state/QCL assumption of CORESET with lowest ID among CORESETs with the same value of CORESETPoolIndex as PUCCH resources.</w:t>
      </w:r>
    </w:p>
    <w:p w14:paraId="326EEB27" w14:textId="17CB4217" w:rsidR="00F8571A" w:rsidRPr="00E704DB" w:rsidRDefault="00F8571A" w:rsidP="000B4976">
      <w:pPr>
        <w:pStyle w:val="CommentText"/>
        <w:rPr>
          <w:szCs w:val="24"/>
          <w:lang w:val="en-US" w:eastAsia="zh-CN"/>
        </w:rPr>
      </w:pPr>
      <w:r>
        <w:rPr>
          <w:szCs w:val="24"/>
          <w:lang w:val="en-US" w:eastAsia="zh-CN"/>
        </w:rPr>
        <w:t xml:space="preserve">Similar to some other issues we addressed before, this is something “nice to have” but not critical in Rel-16 </w:t>
      </w:r>
      <w:r w:rsidR="001220D7">
        <w:rPr>
          <w:szCs w:val="24"/>
          <w:lang w:val="en-US" w:eastAsia="zh-CN"/>
        </w:rPr>
        <w:t xml:space="preserve">multi-DCI based multi-TRP, </w:t>
      </w:r>
      <w:r>
        <w:rPr>
          <w:szCs w:val="24"/>
          <w:lang w:val="en-US" w:eastAsia="zh-CN"/>
        </w:rPr>
        <w:t xml:space="preserve">as UE can always rely on configuring the </w:t>
      </w:r>
      <w:r w:rsidRPr="00E704DB">
        <w:rPr>
          <w:szCs w:val="24"/>
          <w:lang w:val="en-US" w:eastAsia="zh-CN"/>
        </w:rPr>
        <w:t>PUCCH resources with spatial information</w:t>
      </w:r>
      <w:r>
        <w:rPr>
          <w:szCs w:val="24"/>
          <w:lang w:val="en-US" w:eastAsia="zh-CN"/>
        </w:rPr>
        <w:t>.</w:t>
      </w:r>
      <w:r w:rsidR="005031D6">
        <w:rPr>
          <w:szCs w:val="24"/>
          <w:lang w:val="en-US" w:eastAsia="zh-CN"/>
        </w:rPr>
        <w:t xml:space="preserve"> Additionally, as there is no</w:t>
      </w:r>
      <w:r w:rsidR="005031D6">
        <w:t xml:space="preserve"> association between PUCCH resource and </w:t>
      </w:r>
      <w:r w:rsidR="005031D6" w:rsidRPr="00402475">
        <w:rPr>
          <w:i/>
          <w:iCs/>
        </w:rPr>
        <w:t>CORESETPoolIndex</w:t>
      </w:r>
      <w:r w:rsidR="005031D6">
        <w:t xml:space="preserve">, so the above proposal cannot be supported without </w:t>
      </w:r>
      <w:r w:rsidR="004F41E0">
        <w:t xml:space="preserve">the </w:t>
      </w:r>
      <w:r w:rsidR="005031D6">
        <w:t xml:space="preserve">introduction of </w:t>
      </w:r>
      <w:r w:rsidR="00D46282">
        <w:t xml:space="preserve">additional configurations.  </w:t>
      </w:r>
    </w:p>
    <w:p w14:paraId="1D2DC131" w14:textId="117BA6D1" w:rsidR="00E704DB" w:rsidRDefault="00E704DB" w:rsidP="00E704DB">
      <w:pPr>
        <w:spacing w:after="120"/>
        <w:jc w:val="both"/>
        <w:rPr>
          <w:b/>
          <w:bCs/>
          <w:szCs w:val="24"/>
          <w:lang w:val="en-US" w:eastAsia="zh-CN"/>
        </w:rPr>
      </w:pPr>
      <w:r w:rsidRPr="00601705">
        <w:rPr>
          <w:b/>
          <w:bCs/>
          <w:szCs w:val="24"/>
          <w:u w:val="single"/>
          <w:lang w:val="en-US" w:eastAsia="zh-CN"/>
        </w:rPr>
        <w:t xml:space="preserve">Proposal </w:t>
      </w:r>
      <w:r w:rsidR="00F8571A" w:rsidRPr="00601705">
        <w:rPr>
          <w:b/>
          <w:bCs/>
          <w:szCs w:val="24"/>
          <w:u w:val="single"/>
          <w:lang w:val="en-US" w:eastAsia="zh-CN"/>
        </w:rPr>
        <w:t>10</w:t>
      </w:r>
      <w:r w:rsidRPr="00E704DB">
        <w:rPr>
          <w:b/>
          <w:bCs/>
          <w:szCs w:val="24"/>
          <w:lang w:val="en-US" w:eastAsia="zh-CN"/>
        </w:rPr>
        <w:t xml:space="preserve">: </w:t>
      </w:r>
      <w:r w:rsidR="00F8571A" w:rsidRPr="00F8571A">
        <w:rPr>
          <w:szCs w:val="24"/>
          <w:lang w:val="en-US" w:eastAsia="zh-CN"/>
        </w:rPr>
        <w:t xml:space="preserve">No additional specification support is required in Rel-16 to handle the case </w:t>
      </w:r>
      <w:r w:rsidR="00F8571A">
        <w:rPr>
          <w:szCs w:val="24"/>
          <w:lang w:val="en-US" w:eastAsia="zh-CN"/>
        </w:rPr>
        <w:t>when</w:t>
      </w:r>
      <w:r w:rsidRPr="00F8571A">
        <w:rPr>
          <w:szCs w:val="24"/>
          <w:lang w:val="en-US" w:eastAsia="zh-CN"/>
        </w:rPr>
        <w:t xml:space="preserve"> PUCCH resource is not provided with spatial relation configuration</w:t>
      </w:r>
      <w:r w:rsidR="00F8571A" w:rsidRPr="00F8571A">
        <w:rPr>
          <w:szCs w:val="24"/>
          <w:lang w:val="en-US" w:eastAsia="zh-CN"/>
        </w:rPr>
        <w:t xml:space="preserve"> in multi-DCI based multi-TRP operation.</w:t>
      </w:r>
      <w:r w:rsidR="00F8571A">
        <w:rPr>
          <w:b/>
          <w:bCs/>
          <w:szCs w:val="24"/>
          <w:lang w:val="en-US" w:eastAsia="zh-CN"/>
        </w:rPr>
        <w:t xml:space="preserve"> </w:t>
      </w:r>
    </w:p>
    <w:p w14:paraId="4FBB4D08" w14:textId="77777777" w:rsidR="001220D7" w:rsidRPr="00E704DB" w:rsidRDefault="001220D7" w:rsidP="00E704DB">
      <w:pPr>
        <w:spacing w:after="120"/>
        <w:jc w:val="both"/>
        <w:rPr>
          <w:b/>
          <w:bCs/>
          <w:szCs w:val="24"/>
          <w:lang w:val="en-US" w:eastAsia="zh-CN"/>
        </w:rPr>
      </w:pPr>
    </w:p>
    <w:p w14:paraId="1A905BC9" w14:textId="778F2E7A" w:rsidR="00E704DB" w:rsidRPr="00011C6E" w:rsidRDefault="00E704DB" w:rsidP="00011C6E">
      <w:pPr>
        <w:pStyle w:val="ListParagraph"/>
        <w:keepNext/>
        <w:numPr>
          <w:ilvl w:val="2"/>
          <w:numId w:val="47"/>
        </w:numPr>
        <w:tabs>
          <w:tab w:val="left" w:pos="567"/>
          <w:tab w:val="left" w:pos="4395"/>
        </w:tabs>
        <w:spacing w:before="240" w:after="60"/>
        <w:outlineLvl w:val="1"/>
        <w:rPr>
          <w:rFonts w:ascii="Arial" w:eastAsia="MS Mincho" w:hAnsi="Arial" w:cs="Arial"/>
          <w:bCs/>
          <w:iCs/>
          <w:sz w:val="24"/>
          <w:szCs w:val="32"/>
          <w:lang w:val="en-US" w:eastAsia="zh-CN"/>
        </w:rPr>
      </w:pPr>
      <w:r w:rsidRPr="00011C6E">
        <w:rPr>
          <w:rFonts w:ascii="Arial" w:eastAsia="MS Mincho" w:hAnsi="Arial" w:cs="Arial"/>
          <w:bCs/>
          <w:iCs/>
          <w:sz w:val="24"/>
          <w:szCs w:val="32"/>
          <w:lang w:val="en-US" w:eastAsia="zh-CN"/>
        </w:rPr>
        <w:t>Support receiving more than one SPS PDSCH in multi-DCI based M-TRP</w:t>
      </w:r>
    </w:p>
    <w:p w14:paraId="7752FE4C" w14:textId="6D47E99A" w:rsidR="000B4976" w:rsidRDefault="00F8571A" w:rsidP="00F8571A">
      <w:pPr>
        <w:spacing w:before="120" w:after="120" w:line="264" w:lineRule="auto"/>
        <w:jc w:val="both"/>
      </w:pPr>
      <w:r>
        <w:rPr>
          <w:szCs w:val="24"/>
          <w:lang w:val="en-US" w:eastAsia="zh-CN"/>
        </w:rPr>
        <w:t>Th</w:t>
      </w:r>
      <w:r w:rsidR="00E704DB" w:rsidRPr="00E704DB">
        <w:rPr>
          <w:szCs w:val="24"/>
          <w:lang w:val="en-US" w:eastAsia="zh-CN"/>
        </w:rPr>
        <w:t xml:space="preserve">e issue of </w:t>
      </w:r>
      <w:r w:rsidR="00402475">
        <w:rPr>
          <w:szCs w:val="24"/>
          <w:lang w:val="en-US" w:eastAsia="zh-CN"/>
        </w:rPr>
        <w:t xml:space="preserve">not supporting </w:t>
      </w:r>
      <w:r w:rsidR="00E704DB" w:rsidRPr="00E704DB">
        <w:rPr>
          <w:szCs w:val="24"/>
          <w:lang w:val="en-US" w:eastAsia="zh-CN"/>
        </w:rPr>
        <w:t xml:space="preserve">SPS PDSCH in </w:t>
      </w:r>
      <w:r w:rsidR="004F41E0">
        <w:rPr>
          <w:szCs w:val="24"/>
          <w:lang w:val="en-US" w:eastAsia="zh-CN"/>
        </w:rPr>
        <w:t xml:space="preserve">the </w:t>
      </w:r>
      <w:r w:rsidR="00E704DB" w:rsidRPr="00E704DB">
        <w:rPr>
          <w:szCs w:val="24"/>
          <w:lang w:val="en-US" w:eastAsia="zh-CN"/>
        </w:rPr>
        <w:t>multi-DCI based M-TRP</w:t>
      </w:r>
      <w:r>
        <w:rPr>
          <w:szCs w:val="24"/>
          <w:lang w:val="en-US" w:eastAsia="zh-CN"/>
        </w:rPr>
        <w:t xml:space="preserve"> </w:t>
      </w:r>
      <w:r w:rsidR="000B4976">
        <w:rPr>
          <w:szCs w:val="24"/>
          <w:lang w:val="en-US" w:eastAsia="zh-CN"/>
        </w:rPr>
        <w:t>ha</w:t>
      </w:r>
      <w:r>
        <w:rPr>
          <w:szCs w:val="24"/>
          <w:lang w:val="en-US" w:eastAsia="zh-CN"/>
        </w:rPr>
        <w:t xml:space="preserve">s not discussed before or identified as </w:t>
      </w:r>
      <w:r w:rsidR="000B4976">
        <w:rPr>
          <w:szCs w:val="24"/>
          <w:lang w:val="en-US" w:eastAsia="zh-CN"/>
        </w:rPr>
        <w:t xml:space="preserve">an </w:t>
      </w:r>
      <w:r>
        <w:rPr>
          <w:szCs w:val="24"/>
          <w:lang w:val="en-US" w:eastAsia="zh-CN"/>
        </w:rPr>
        <w:t xml:space="preserve">essential feature for multi-DCI based multi-TRP. </w:t>
      </w:r>
      <w:r w:rsidR="000B4976">
        <w:rPr>
          <w:szCs w:val="24"/>
          <w:lang w:val="en-US" w:eastAsia="zh-CN"/>
        </w:rPr>
        <w:t>Some companies suggested that i</w:t>
      </w:r>
      <w:r w:rsidR="000B4976">
        <w:t>n Rel. 16 eURLLC support multiple SPS configurations</w:t>
      </w:r>
      <w:r w:rsidR="00402475">
        <w:t>. The following is defined for</w:t>
      </w:r>
      <w:r w:rsidR="000B4976">
        <w:t xml:space="preserve"> Rel-15</w:t>
      </w:r>
      <w:r w:rsidR="00402475">
        <w:t xml:space="preserve"> </w:t>
      </w:r>
      <w:r w:rsidR="000B4976">
        <w:t xml:space="preserve">when receiving more than one SPS PDSCHs. </w:t>
      </w:r>
      <w:r w:rsidR="00402475">
        <w:t xml:space="preserve">For eURLLC multiple SPS PDSCHs, we do not think that overlapping rule shall be different (however, this is not in a MIMO discussion).  </w:t>
      </w:r>
    </w:p>
    <w:p w14:paraId="545032B0" w14:textId="72B4508C" w:rsidR="000B4976" w:rsidRPr="000B4976" w:rsidRDefault="000B4976" w:rsidP="000B4976">
      <w:pPr>
        <w:spacing w:before="120" w:after="120" w:line="264" w:lineRule="auto"/>
        <w:ind w:left="568"/>
        <w:jc w:val="both"/>
        <w:rPr>
          <w:i/>
          <w:iCs/>
          <w:color w:val="4F81BD" w:themeColor="accent1"/>
        </w:rPr>
      </w:pPr>
      <w:r w:rsidRPr="000B4976">
        <w:rPr>
          <w:i/>
          <w:iCs/>
          <w:color w:val="4F81BD" w:themeColor="accent1"/>
        </w:rPr>
        <w:t>If more than one PDSCH on a serving cell each without a corresponding PDCCH transmission are partially or fully overlapping in time, a UE is not required to receive a PDSCH among these PDSCHs other than one with the lowest configured sps-ConfigIndex.</w:t>
      </w:r>
    </w:p>
    <w:p w14:paraId="61AFEFC1" w14:textId="622E7922" w:rsidR="000B4976" w:rsidRDefault="000B4976" w:rsidP="00F8571A">
      <w:pPr>
        <w:spacing w:before="120" w:after="120" w:line="264" w:lineRule="auto"/>
        <w:jc w:val="both"/>
        <w:rPr>
          <w:szCs w:val="24"/>
          <w:lang w:val="en-US" w:eastAsia="zh-CN"/>
        </w:rPr>
      </w:pPr>
      <w:r>
        <w:t xml:space="preserve">To </w:t>
      </w:r>
      <w:r w:rsidR="002A6F78">
        <w:t>define</w:t>
      </w:r>
      <w:r>
        <w:t xml:space="preserve"> different behaviour</w:t>
      </w:r>
      <w:r w:rsidR="002A6F78">
        <w:t xml:space="preserve"> for </w:t>
      </w:r>
      <w:r w:rsidR="004F41E0">
        <w:t xml:space="preserve">the </w:t>
      </w:r>
      <w:r w:rsidR="00402475">
        <w:t>multi-DCI baed multi-TRP operation</w:t>
      </w:r>
      <w:r>
        <w:t xml:space="preserve">, RAN1 may need to further work on how the multiple SPS PDSCH is mapped to </w:t>
      </w:r>
      <w:r w:rsidRPr="002A6F78">
        <w:rPr>
          <w:i/>
          <w:iCs/>
        </w:rPr>
        <w:t>CORESETPoolIndex</w:t>
      </w:r>
      <w:r w:rsidR="002A6F78">
        <w:t>, ho</w:t>
      </w:r>
      <w:r>
        <w:t xml:space="preserve">w to apply </w:t>
      </w:r>
      <w:r w:rsidR="002A6F78" w:rsidRPr="002A6F78">
        <w:t>scrambling sequences</w:t>
      </w:r>
      <w:r>
        <w:t xml:space="preserve">, </w:t>
      </w:r>
      <w:r w:rsidR="002A6F78">
        <w:t xml:space="preserve">any changes on HARQ-ACK codebooks, </w:t>
      </w:r>
      <w:r>
        <w:t xml:space="preserve">and so on. We do not think Rel-16 has time for any of these. </w:t>
      </w:r>
    </w:p>
    <w:p w14:paraId="465206F1" w14:textId="11DFEBDD" w:rsidR="00E704DB" w:rsidRDefault="00E704DB" w:rsidP="00E704DB">
      <w:pPr>
        <w:spacing w:after="120"/>
        <w:jc w:val="both"/>
        <w:rPr>
          <w:szCs w:val="24"/>
          <w:lang w:val="en-US" w:eastAsia="zh-CN"/>
        </w:rPr>
      </w:pPr>
      <w:bookmarkStart w:id="4" w:name="_Hlk40476909"/>
      <w:r w:rsidRPr="00601705">
        <w:rPr>
          <w:b/>
          <w:bCs/>
          <w:szCs w:val="24"/>
          <w:u w:val="single"/>
          <w:lang w:val="en-US" w:eastAsia="zh-CN"/>
        </w:rPr>
        <w:t xml:space="preserve">Proposal </w:t>
      </w:r>
      <w:r w:rsidR="00F8571A" w:rsidRPr="00601705">
        <w:rPr>
          <w:b/>
          <w:bCs/>
          <w:szCs w:val="24"/>
          <w:u w:val="single"/>
          <w:lang w:val="en-US" w:eastAsia="zh-CN"/>
        </w:rPr>
        <w:t>11</w:t>
      </w:r>
      <w:r w:rsidRPr="00E704DB">
        <w:rPr>
          <w:b/>
          <w:bCs/>
          <w:szCs w:val="24"/>
          <w:lang w:val="en-US" w:eastAsia="zh-CN"/>
        </w:rPr>
        <w:t xml:space="preserve">: </w:t>
      </w:r>
      <w:r w:rsidRPr="00F8571A">
        <w:rPr>
          <w:szCs w:val="24"/>
          <w:lang w:val="en-US" w:eastAsia="zh-CN"/>
        </w:rPr>
        <w:t xml:space="preserve">In multi-DCI based M-TRP, </w:t>
      </w:r>
      <w:r w:rsidR="000B4976">
        <w:rPr>
          <w:szCs w:val="24"/>
          <w:lang w:val="en-US" w:eastAsia="zh-CN"/>
        </w:rPr>
        <w:t xml:space="preserve">additional </w:t>
      </w:r>
      <w:r w:rsidR="002F2835">
        <w:rPr>
          <w:szCs w:val="24"/>
          <w:lang w:val="en-US" w:eastAsia="zh-CN"/>
        </w:rPr>
        <w:t>enhancements on</w:t>
      </w:r>
      <w:r w:rsidR="000B4976">
        <w:rPr>
          <w:szCs w:val="24"/>
          <w:lang w:val="en-US" w:eastAsia="zh-CN"/>
        </w:rPr>
        <w:t xml:space="preserve"> support</w:t>
      </w:r>
      <w:r w:rsidR="002F2835">
        <w:rPr>
          <w:szCs w:val="24"/>
          <w:lang w:val="en-US" w:eastAsia="zh-CN"/>
        </w:rPr>
        <w:t>ing</w:t>
      </w:r>
      <w:r w:rsidR="000B4976">
        <w:rPr>
          <w:szCs w:val="24"/>
          <w:lang w:val="en-US" w:eastAsia="zh-CN"/>
        </w:rPr>
        <w:t xml:space="preserve"> </w:t>
      </w:r>
      <w:r w:rsidRPr="00F8571A">
        <w:rPr>
          <w:szCs w:val="24"/>
          <w:lang w:val="en-US" w:eastAsia="zh-CN"/>
        </w:rPr>
        <w:t xml:space="preserve">SPS PDSCH </w:t>
      </w:r>
      <w:r w:rsidR="002F2835">
        <w:rPr>
          <w:szCs w:val="24"/>
          <w:lang w:val="en-US" w:eastAsia="zh-CN"/>
        </w:rPr>
        <w:t>is</w:t>
      </w:r>
      <w:r w:rsidR="000B4976">
        <w:rPr>
          <w:szCs w:val="24"/>
          <w:lang w:val="en-US" w:eastAsia="zh-CN"/>
        </w:rPr>
        <w:t xml:space="preserve"> not </w:t>
      </w:r>
      <w:r w:rsidR="002A6F78">
        <w:rPr>
          <w:szCs w:val="24"/>
          <w:lang w:val="en-US" w:eastAsia="zh-CN"/>
        </w:rPr>
        <w:t>supported</w:t>
      </w:r>
      <w:r w:rsidR="000B4976">
        <w:rPr>
          <w:szCs w:val="24"/>
          <w:lang w:val="en-US" w:eastAsia="zh-CN"/>
        </w:rPr>
        <w:t xml:space="preserve"> in Rel-16.  </w:t>
      </w:r>
    </w:p>
    <w:bookmarkEnd w:id="4"/>
    <w:p w14:paraId="5944D703" w14:textId="77777777" w:rsidR="00E704DB" w:rsidRPr="00E704DB" w:rsidRDefault="00E704DB" w:rsidP="00E704DB">
      <w:pPr>
        <w:spacing w:after="120"/>
        <w:jc w:val="both"/>
        <w:rPr>
          <w:b/>
          <w:bCs/>
          <w:szCs w:val="24"/>
          <w:lang w:eastAsia="zh-CN"/>
        </w:rPr>
      </w:pPr>
    </w:p>
    <w:p w14:paraId="40F96203" w14:textId="6FD2B996" w:rsidR="00E704DB" w:rsidRPr="00934B39" w:rsidRDefault="00E704DB" w:rsidP="004F3A84">
      <w:pPr>
        <w:pStyle w:val="ListParagraph"/>
        <w:keepNext/>
        <w:numPr>
          <w:ilvl w:val="1"/>
          <w:numId w:val="47"/>
        </w:numPr>
        <w:tabs>
          <w:tab w:val="left" w:pos="567"/>
        </w:tabs>
        <w:spacing w:before="240" w:after="60" w:line="360" w:lineRule="auto"/>
        <w:outlineLvl w:val="0"/>
        <w:rPr>
          <w:rFonts w:ascii="Arial" w:eastAsia="MS Mincho" w:hAnsi="Arial" w:cs="Arial"/>
          <w:bCs/>
          <w:kern w:val="32"/>
          <w:sz w:val="32"/>
          <w:szCs w:val="36"/>
          <w:lang w:val="en-US"/>
        </w:rPr>
      </w:pPr>
      <w:r w:rsidRPr="00934B39">
        <w:rPr>
          <w:rFonts w:ascii="Arial" w:eastAsia="MS Mincho" w:hAnsi="Arial" w:cs="Arial"/>
          <w:bCs/>
          <w:kern w:val="32"/>
          <w:sz w:val="32"/>
          <w:szCs w:val="36"/>
          <w:lang w:val="en-US"/>
        </w:rPr>
        <w:t xml:space="preserve">Issues for </w:t>
      </w:r>
      <w:r w:rsidR="004F3A84" w:rsidRPr="00934B39">
        <w:rPr>
          <w:rFonts w:ascii="Arial" w:eastAsia="MS Mincho" w:hAnsi="Arial" w:cs="Arial"/>
          <w:bCs/>
          <w:kern w:val="32"/>
          <w:sz w:val="32"/>
          <w:szCs w:val="36"/>
          <w:lang w:val="en-US"/>
        </w:rPr>
        <w:t>Single DCI</w:t>
      </w:r>
      <w:r w:rsidRPr="00934B39">
        <w:rPr>
          <w:rFonts w:ascii="Arial" w:eastAsia="MS Mincho" w:hAnsi="Arial" w:cs="Arial"/>
          <w:bCs/>
          <w:kern w:val="32"/>
          <w:sz w:val="32"/>
          <w:szCs w:val="36"/>
          <w:lang w:val="en-US"/>
        </w:rPr>
        <w:t xml:space="preserve"> based </w:t>
      </w:r>
      <w:r w:rsidR="004F3A84" w:rsidRPr="00934B39">
        <w:rPr>
          <w:rFonts w:ascii="Arial" w:eastAsia="MS Mincho" w:hAnsi="Arial" w:cs="Arial"/>
          <w:bCs/>
          <w:kern w:val="32"/>
          <w:sz w:val="32"/>
          <w:szCs w:val="36"/>
          <w:lang w:val="en-US"/>
        </w:rPr>
        <w:t>Multi-TRP Operation</w:t>
      </w:r>
    </w:p>
    <w:p w14:paraId="49C095F7" w14:textId="7FE56308" w:rsidR="002D0A6C" w:rsidRPr="00934B39" w:rsidRDefault="002D0A6C" w:rsidP="004F3A84">
      <w:pPr>
        <w:pStyle w:val="ListParagraph"/>
        <w:keepNext/>
        <w:numPr>
          <w:ilvl w:val="2"/>
          <w:numId w:val="47"/>
        </w:numPr>
        <w:tabs>
          <w:tab w:val="left" w:pos="567"/>
          <w:tab w:val="left" w:pos="4395"/>
        </w:tabs>
        <w:spacing w:before="240" w:after="60" w:line="360" w:lineRule="auto"/>
        <w:outlineLvl w:val="1"/>
        <w:rPr>
          <w:rFonts w:ascii="Arial" w:eastAsia="MS Mincho" w:hAnsi="Arial" w:cs="Arial"/>
          <w:bCs/>
          <w:iCs/>
          <w:sz w:val="24"/>
          <w:szCs w:val="32"/>
          <w:lang w:val="en-US" w:eastAsia="zh-CN"/>
        </w:rPr>
      </w:pPr>
      <w:r w:rsidRPr="00934B39">
        <w:rPr>
          <w:rFonts w:ascii="Arial" w:eastAsia="MS Mincho" w:hAnsi="Arial" w:cs="Arial"/>
          <w:bCs/>
          <w:iCs/>
          <w:sz w:val="24"/>
          <w:szCs w:val="32"/>
          <w:lang w:val="en-US" w:eastAsia="zh-CN"/>
        </w:rPr>
        <w:t>Selection of URLLC schemes</w:t>
      </w:r>
    </w:p>
    <w:p w14:paraId="700EB22B" w14:textId="7AD9A48A" w:rsidR="002D0A6C" w:rsidRPr="002D0A6C" w:rsidRDefault="002D0A6C" w:rsidP="002D0A6C">
      <w:pPr>
        <w:spacing w:after="0"/>
        <w:jc w:val="both"/>
        <w:rPr>
          <w:lang w:val="en-US" w:eastAsia="zh-CN"/>
        </w:rPr>
      </w:pPr>
      <w:r w:rsidRPr="002D0A6C">
        <w:rPr>
          <w:lang w:val="en-US" w:eastAsia="zh-CN"/>
        </w:rPr>
        <w:t>This issue was also mentioned</w:t>
      </w:r>
      <w:r>
        <w:rPr>
          <w:lang w:val="en-US" w:eastAsia="zh-CN"/>
        </w:rPr>
        <w:t xml:space="preserve"> when replying to</w:t>
      </w:r>
      <w:r w:rsidRPr="002D0A6C">
        <w:rPr>
          <w:lang w:val="en-US" w:eastAsia="zh-CN"/>
        </w:rPr>
        <w:t xml:space="preserve"> RAN2 LS </w:t>
      </w:r>
      <w:r w:rsidR="002A6F78">
        <w:rPr>
          <w:lang w:val="en-US" w:eastAsia="zh-CN"/>
        </w:rPr>
        <w:t xml:space="preserve">during </w:t>
      </w:r>
      <w:r w:rsidR="004F41E0">
        <w:rPr>
          <w:lang w:val="en-US" w:eastAsia="zh-CN"/>
        </w:rPr>
        <w:t xml:space="preserve">the </w:t>
      </w:r>
      <w:r w:rsidR="002A6F78">
        <w:rPr>
          <w:lang w:val="en-US" w:eastAsia="zh-CN"/>
        </w:rPr>
        <w:t>last e-meeting.</w:t>
      </w:r>
      <w:r w:rsidRPr="002D0A6C">
        <w:rPr>
          <w:lang w:val="en-US" w:eastAsia="zh-CN"/>
        </w:rPr>
        <w:t xml:space="preserve"> As Rel-16 multi-TRP techniques for URLLC supports different schemes, exact schemes to be supported are configured and/or indicated based on the RRC configuration and parameters used in the DCI. RAN1 #99 agreed on the following to further clarification of the supported schemes. </w:t>
      </w:r>
    </w:p>
    <w:p w14:paraId="7ED60C9C" w14:textId="77777777" w:rsidR="002D0A6C" w:rsidRDefault="002D0A6C" w:rsidP="002D0A6C">
      <w:pPr>
        <w:spacing w:after="0"/>
        <w:jc w:val="both"/>
        <w:rPr>
          <w:sz w:val="22"/>
          <w:szCs w:val="22"/>
          <w:lang w:val="en-US" w:eastAsia="zh-CN"/>
        </w:rPr>
      </w:pPr>
    </w:p>
    <w:p w14:paraId="74AEB993" w14:textId="77777777" w:rsidR="002D0A6C" w:rsidRPr="002D0A6C" w:rsidRDefault="002D0A6C" w:rsidP="002D0A6C">
      <w:pPr>
        <w:spacing w:after="0"/>
        <w:ind w:left="720" w:hanging="720"/>
        <w:rPr>
          <w:rFonts w:eastAsia="Batang"/>
          <w:b/>
          <w:bCs/>
          <w:i/>
          <w:iCs/>
          <w:color w:val="365F91" w:themeColor="accent1" w:themeShade="BF"/>
          <w:sz w:val="18"/>
          <w:szCs w:val="18"/>
          <w:highlight w:val="green"/>
          <w:lang w:eastAsia="x-none"/>
        </w:rPr>
      </w:pPr>
      <w:r w:rsidRPr="002D0A6C">
        <w:rPr>
          <w:rFonts w:eastAsia="Batang"/>
          <w:b/>
          <w:bCs/>
          <w:i/>
          <w:iCs/>
          <w:color w:val="365F91" w:themeColor="accent1" w:themeShade="BF"/>
          <w:sz w:val="18"/>
          <w:szCs w:val="18"/>
          <w:highlight w:val="green"/>
          <w:lang w:eastAsia="x-none"/>
        </w:rPr>
        <w:t>Agreement</w:t>
      </w:r>
    </w:p>
    <w:p w14:paraId="6E1234CF" w14:textId="77777777" w:rsidR="002D0A6C" w:rsidRPr="002D0A6C" w:rsidRDefault="002D0A6C" w:rsidP="002D0A6C">
      <w:pPr>
        <w:spacing w:after="0"/>
        <w:ind w:left="720" w:hanging="720"/>
        <w:jc w:val="both"/>
        <w:rPr>
          <w:rFonts w:eastAsia="Batang"/>
          <w:i/>
          <w:iCs/>
          <w:color w:val="365F91" w:themeColor="accent1" w:themeShade="BF"/>
          <w:sz w:val="18"/>
          <w:szCs w:val="18"/>
        </w:rPr>
      </w:pPr>
      <w:r w:rsidRPr="002D0A6C">
        <w:rPr>
          <w:rFonts w:eastAsia="Batang"/>
          <w:i/>
          <w:iCs/>
          <w:color w:val="365F91" w:themeColor="accent1" w:themeShade="BF"/>
          <w:sz w:val="18"/>
          <w:szCs w:val="18"/>
        </w:rPr>
        <w:t>Following TCI state and joint schemes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20"/>
        <w:gridCol w:w="810"/>
        <w:gridCol w:w="1620"/>
        <w:gridCol w:w="1620"/>
        <w:gridCol w:w="1952"/>
      </w:tblGrid>
      <w:tr w:rsidR="002D0A6C" w:rsidRPr="002D0A6C" w14:paraId="67BFBE2D" w14:textId="77777777" w:rsidTr="00792822">
        <w:trPr>
          <w:jc w:val="center"/>
        </w:trPr>
        <w:tc>
          <w:tcPr>
            <w:tcW w:w="1908" w:type="dxa"/>
            <w:tcBorders>
              <w:top w:val="single" w:sz="4" w:space="0" w:color="auto"/>
              <w:left w:val="single" w:sz="4" w:space="0" w:color="auto"/>
              <w:bottom w:val="single" w:sz="4" w:space="0" w:color="auto"/>
              <w:right w:val="single" w:sz="4" w:space="0" w:color="auto"/>
            </w:tcBorders>
          </w:tcPr>
          <w:p w14:paraId="4B80E581" w14:textId="77777777" w:rsidR="002D0A6C" w:rsidRPr="002D0A6C" w:rsidRDefault="002D0A6C" w:rsidP="00792822">
            <w:pPr>
              <w:spacing w:after="0"/>
              <w:ind w:left="720" w:hanging="720"/>
              <w:rPr>
                <w:rFonts w:eastAsia="Batang"/>
                <w:i/>
                <w:iCs/>
                <w:color w:val="365F91" w:themeColor="accent1" w:themeShade="BF"/>
                <w:sz w:val="18"/>
                <w:szCs w:val="18"/>
              </w:rPr>
            </w:pPr>
          </w:p>
        </w:tc>
        <w:tc>
          <w:tcPr>
            <w:tcW w:w="720" w:type="dxa"/>
            <w:tcBorders>
              <w:top w:val="single" w:sz="4" w:space="0" w:color="auto"/>
              <w:left w:val="single" w:sz="4" w:space="0" w:color="auto"/>
              <w:bottom w:val="single" w:sz="4" w:space="0" w:color="auto"/>
              <w:right w:val="single" w:sz="4" w:space="0" w:color="auto"/>
            </w:tcBorders>
            <w:hideMark/>
          </w:tcPr>
          <w:p w14:paraId="2AF16CE4"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 xml:space="preserve">  TCI states</w:t>
            </w:r>
          </w:p>
        </w:tc>
        <w:tc>
          <w:tcPr>
            <w:tcW w:w="810" w:type="dxa"/>
            <w:tcBorders>
              <w:top w:val="single" w:sz="4" w:space="0" w:color="auto"/>
              <w:left w:val="single" w:sz="4" w:space="0" w:color="auto"/>
              <w:bottom w:val="single" w:sz="4" w:space="0" w:color="auto"/>
              <w:right w:val="single" w:sz="4" w:space="0" w:color="auto"/>
            </w:tcBorders>
            <w:hideMark/>
          </w:tcPr>
          <w:p w14:paraId="0AEB374E"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CDM groups</w:t>
            </w:r>
          </w:p>
        </w:tc>
        <w:tc>
          <w:tcPr>
            <w:tcW w:w="1620" w:type="dxa"/>
            <w:tcBorders>
              <w:top w:val="single" w:sz="4" w:space="0" w:color="auto"/>
              <w:left w:val="single" w:sz="4" w:space="0" w:color="auto"/>
              <w:bottom w:val="single" w:sz="4" w:space="0" w:color="auto"/>
              <w:right w:val="single" w:sz="4" w:space="0" w:color="auto"/>
            </w:tcBorders>
            <w:hideMark/>
          </w:tcPr>
          <w:p w14:paraId="7CB561F5"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URLLCRepNum</w:t>
            </w:r>
          </w:p>
        </w:tc>
        <w:tc>
          <w:tcPr>
            <w:tcW w:w="1620" w:type="dxa"/>
            <w:tcBorders>
              <w:top w:val="single" w:sz="4" w:space="0" w:color="auto"/>
              <w:left w:val="single" w:sz="4" w:space="0" w:color="auto"/>
              <w:bottom w:val="single" w:sz="4" w:space="0" w:color="auto"/>
              <w:right w:val="single" w:sz="4" w:space="0" w:color="auto"/>
            </w:tcBorders>
            <w:hideMark/>
          </w:tcPr>
          <w:p w14:paraId="557BDDCD"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URLLCSchemeEnabler</w:t>
            </w:r>
          </w:p>
        </w:tc>
        <w:tc>
          <w:tcPr>
            <w:tcW w:w="1952" w:type="dxa"/>
            <w:tcBorders>
              <w:top w:val="single" w:sz="4" w:space="0" w:color="auto"/>
              <w:left w:val="single" w:sz="4" w:space="0" w:color="auto"/>
              <w:bottom w:val="single" w:sz="4" w:space="0" w:color="auto"/>
              <w:right w:val="single" w:sz="4" w:space="0" w:color="auto"/>
            </w:tcBorders>
            <w:hideMark/>
          </w:tcPr>
          <w:p w14:paraId="0BF8ED99"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 xml:space="preserve">UE Behavior </w:t>
            </w:r>
          </w:p>
        </w:tc>
      </w:tr>
      <w:tr w:rsidR="002D0A6C" w:rsidRPr="002D0A6C" w14:paraId="15F33869" w14:textId="77777777" w:rsidTr="00792822">
        <w:trPr>
          <w:jc w:val="center"/>
        </w:trPr>
        <w:tc>
          <w:tcPr>
            <w:tcW w:w="1908" w:type="dxa"/>
            <w:tcBorders>
              <w:top w:val="single" w:sz="4" w:space="0" w:color="auto"/>
              <w:left w:val="single" w:sz="4" w:space="0" w:color="auto"/>
              <w:bottom w:val="single" w:sz="4" w:space="0" w:color="auto"/>
              <w:right w:val="single" w:sz="4" w:space="0" w:color="auto"/>
            </w:tcBorders>
            <w:hideMark/>
          </w:tcPr>
          <w:p w14:paraId="41EFBC02"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0 (in spec draft)</w:t>
            </w:r>
          </w:p>
        </w:tc>
        <w:tc>
          <w:tcPr>
            <w:tcW w:w="720" w:type="dxa"/>
            <w:tcBorders>
              <w:top w:val="single" w:sz="4" w:space="0" w:color="auto"/>
              <w:left w:val="single" w:sz="4" w:space="0" w:color="auto"/>
              <w:bottom w:val="single" w:sz="4" w:space="0" w:color="auto"/>
              <w:right w:val="single" w:sz="4" w:space="0" w:color="auto"/>
            </w:tcBorders>
            <w:hideMark/>
          </w:tcPr>
          <w:p w14:paraId="250C75A4"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1</w:t>
            </w:r>
          </w:p>
        </w:tc>
        <w:tc>
          <w:tcPr>
            <w:tcW w:w="810" w:type="dxa"/>
            <w:tcBorders>
              <w:top w:val="single" w:sz="4" w:space="0" w:color="auto"/>
              <w:left w:val="single" w:sz="4" w:space="0" w:color="auto"/>
              <w:bottom w:val="single" w:sz="4" w:space="0" w:color="auto"/>
              <w:right w:val="single" w:sz="4" w:space="0" w:color="auto"/>
            </w:tcBorders>
            <w:hideMark/>
          </w:tcPr>
          <w:p w14:paraId="6A09D10B"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&gt;=1</w:t>
            </w:r>
          </w:p>
        </w:tc>
        <w:tc>
          <w:tcPr>
            <w:tcW w:w="1620" w:type="dxa"/>
            <w:tcBorders>
              <w:top w:val="single" w:sz="4" w:space="0" w:color="auto"/>
              <w:left w:val="single" w:sz="4" w:space="0" w:color="auto"/>
              <w:bottom w:val="single" w:sz="4" w:space="0" w:color="auto"/>
              <w:right w:val="single" w:sz="4" w:space="0" w:color="auto"/>
            </w:tcBorders>
            <w:hideMark/>
          </w:tcPr>
          <w:p w14:paraId="15A5833E"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Not applicable</w:t>
            </w:r>
          </w:p>
        </w:tc>
        <w:tc>
          <w:tcPr>
            <w:tcW w:w="1620" w:type="dxa"/>
            <w:tcBorders>
              <w:top w:val="single" w:sz="4" w:space="0" w:color="auto"/>
              <w:left w:val="single" w:sz="4" w:space="0" w:color="auto"/>
              <w:bottom w:val="single" w:sz="4" w:space="0" w:color="auto"/>
              <w:right w:val="single" w:sz="4" w:space="0" w:color="auto"/>
            </w:tcBorders>
            <w:hideMark/>
          </w:tcPr>
          <w:p w14:paraId="09A898C0"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Not applicable</w:t>
            </w:r>
          </w:p>
        </w:tc>
        <w:tc>
          <w:tcPr>
            <w:tcW w:w="1952" w:type="dxa"/>
            <w:tcBorders>
              <w:top w:val="single" w:sz="4" w:space="0" w:color="auto"/>
              <w:left w:val="single" w:sz="4" w:space="0" w:color="auto"/>
              <w:bottom w:val="single" w:sz="4" w:space="0" w:color="auto"/>
              <w:right w:val="single" w:sz="4" w:space="0" w:color="auto"/>
            </w:tcBorders>
            <w:hideMark/>
          </w:tcPr>
          <w:p w14:paraId="23F8AC35"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 xml:space="preserve">Rel 15 </w:t>
            </w:r>
          </w:p>
        </w:tc>
      </w:tr>
      <w:tr w:rsidR="002D0A6C" w:rsidRPr="002D0A6C" w14:paraId="783ECA24" w14:textId="77777777" w:rsidTr="00792822">
        <w:trPr>
          <w:jc w:val="center"/>
        </w:trPr>
        <w:tc>
          <w:tcPr>
            <w:tcW w:w="1908" w:type="dxa"/>
            <w:tcBorders>
              <w:top w:val="single" w:sz="4" w:space="0" w:color="auto"/>
              <w:left w:val="single" w:sz="4" w:space="0" w:color="auto"/>
              <w:bottom w:val="single" w:sz="4" w:space="0" w:color="auto"/>
              <w:right w:val="single" w:sz="4" w:space="0" w:color="auto"/>
            </w:tcBorders>
            <w:hideMark/>
          </w:tcPr>
          <w:p w14:paraId="2EC7CEBD"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A (one scheme)</w:t>
            </w:r>
          </w:p>
        </w:tc>
        <w:tc>
          <w:tcPr>
            <w:tcW w:w="720" w:type="dxa"/>
            <w:tcBorders>
              <w:top w:val="single" w:sz="4" w:space="0" w:color="auto"/>
              <w:left w:val="single" w:sz="4" w:space="0" w:color="auto"/>
              <w:bottom w:val="single" w:sz="4" w:space="0" w:color="auto"/>
              <w:right w:val="single" w:sz="4" w:space="0" w:color="auto"/>
            </w:tcBorders>
            <w:hideMark/>
          </w:tcPr>
          <w:p w14:paraId="42530426"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1</w:t>
            </w:r>
          </w:p>
        </w:tc>
        <w:tc>
          <w:tcPr>
            <w:tcW w:w="810" w:type="dxa"/>
            <w:tcBorders>
              <w:top w:val="single" w:sz="4" w:space="0" w:color="auto"/>
              <w:left w:val="single" w:sz="4" w:space="0" w:color="auto"/>
              <w:bottom w:val="single" w:sz="4" w:space="0" w:color="auto"/>
              <w:right w:val="single" w:sz="4" w:space="0" w:color="auto"/>
            </w:tcBorders>
            <w:hideMark/>
          </w:tcPr>
          <w:p w14:paraId="05D2F755"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1</w:t>
            </w:r>
          </w:p>
        </w:tc>
        <w:tc>
          <w:tcPr>
            <w:tcW w:w="1620" w:type="dxa"/>
            <w:tcBorders>
              <w:top w:val="single" w:sz="4" w:space="0" w:color="auto"/>
              <w:left w:val="single" w:sz="4" w:space="0" w:color="auto"/>
              <w:bottom w:val="single" w:sz="4" w:space="0" w:color="auto"/>
              <w:right w:val="single" w:sz="4" w:space="0" w:color="auto"/>
            </w:tcBorders>
            <w:hideMark/>
          </w:tcPr>
          <w:p w14:paraId="09671CF9"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Condition 1</w:t>
            </w:r>
          </w:p>
        </w:tc>
        <w:tc>
          <w:tcPr>
            <w:tcW w:w="1620" w:type="dxa"/>
            <w:tcBorders>
              <w:top w:val="single" w:sz="4" w:space="0" w:color="auto"/>
              <w:left w:val="single" w:sz="4" w:space="0" w:color="auto"/>
              <w:bottom w:val="single" w:sz="4" w:space="0" w:color="auto"/>
              <w:right w:val="single" w:sz="4" w:space="0" w:color="auto"/>
            </w:tcBorders>
            <w:hideMark/>
          </w:tcPr>
          <w:p w14:paraId="53CF2C8F"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 xml:space="preserve">Configured or not configured </w:t>
            </w:r>
          </w:p>
        </w:tc>
        <w:tc>
          <w:tcPr>
            <w:tcW w:w="1952" w:type="dxa"/>
            <w:tcBorders>
              <w:top w:val="single" w:sz="4" w:space="0" w:color="auto"/>
              <w:left w:val="single" w:sz="4" w:space="0" w:color="auto"/>
              <w:bottom w:val="single" w:sz="4" w:space="0" w:color="auto"/>
              <w:right w:val="single" w:sz="4" w:space="0" w:color="auto"/>
            </w:tcBorders>
            <w:hideMark/>
          </w:tcPr>
          <w:p w14:paraId="4DED5B51"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"Scheme 4" with repetition from the same TRP</w:t>
            </w:r>
          </w:p>
          <w:p w14:paraId="25D50573"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Limitations agreed for Scheme 4 apply</w:t>
            </w:r>
          </w:p>
        </w:tc>
      </w:tr>
      <w:tr w:rsidR="002D0A6C" w:rsidRPr="002D0A6C" w14:paraId="62CBB166" w14:textId="77777777" w:rsidTr="00792822">
        <w:trPr>
          <w:jc w:val="center"/>
        </w:trPr>
        <w:tc>
          <w:tcPr>
            <w:tcW w:w="1908" w:type="dxa"/>
            <w:tcBorders>
              <w:top w:val="single" w:sz="4" w:space="0" w:color="auto"/>
              <w:left w:val="single" w:sz="4" w:space="0" w:color="auto"/>
              <w:bottom w:val="single" w:sz="4" w:space="0" w:color="auto"/>
              <w:right w:val="single" w:sz="4" w:space="0" w:color="auto"/>
            </w:tcBorders>
            <w:hideMark/>
          </w:tcPr>
          <w:p w14:paraId="1BDDBE37"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A’ (one scheme)</w:t>
            </w:r>
          </w:p>
        </w:tc>
        <w:tc>
          <w:tcPr>
            <w:tcW w:w="720" w:type="dxa"/>
            <w:tcBorders>
              <w:top w:val="single" w:sz="4" w:space="0" w:color="auto"/>
              <w:left w:val="single" w:sz="4" w:space="0" w:color="auto"/>
              <w:bottom w:val="single" w:sz="4" w:space="0" w:color="auto"/>
              <w:right w:val="single" w:sz="4" w:space="0" w:color="auto"/>
            </w:tcBorders>
            <w:hideMark/>
          </w:tcPr>
          <w:p w14:paraId="24D716A1"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1</w:t>
            </w:r>
          </w:p>
        </w:tc>
        <w:tc>
          <w:tcPr>
            <w:tcW w:w="810" w:type="dxa"/>
            <w:tcBorders>
              <w:top w:val="single" w:sz="4" w:space="0" w:color="auto"/>
              <w:left w:val="single" w:sz="4" w:space="0" w:color="auto"/>
              <w:bottom w:val="single" w:sz="4" w:space="0" w:color="auto"/>
              <w:right w:val="single" w:sz="4" w:space="0" w:color="auto"/>
            </w:tcBorders>
            <w:hideMark/>
          </w:tcPr>
          <w:p w14:paraId="6A8BDF60"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&gt;=1</w:t>
            </w:r>
          </w:p>
        </w:tc>
        <w:tc>
          <w:tcPr>
            <w:tcW w:w="1620" w:type="dxa"/>
            <w:tcBorders>
              <w:top w:val="single" w:sz="4" w:space="0" w:color="auto"/>
              <w:left w:val="single" w:sz="4" w:space="0" w:color="auto"/>
              <w:bottom w:val="single" w:sz="4" w:space="0" w:color="auto"/>
              <w:right w:val="single" w:sz="4" w:space="0" w:color="auto"/>
            </w:tcBorders>
            <w:hideMark/>
          </w:tcPr>
          <w:p w14:paraId="13054B42"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Condition 2</w:t>
            </w:r>
          </w:p>
        </w:tc>
        <w:tc>
          <w:tcPr>
            <w:tcW w:w="1620" w:type="dxa"/>
            <w:tcBorders>
              <w:top w:val="single" w:sz="4" w:space="0" w:color="auto"/>
              <w:left w:val="single" w:sz="4" w:space="0" w:color="auto"/>
              <w:bottom w:val="single" w:sz="4" w:space="0" w:color="auto"/>
              <w:right w:val="single" w:sz="4" w:space="0" w:color="auto"/>
            </w:tcBorders>
            <w:hideMark/>
          </w:tcPr>
          <w:p w14:paraId="4D24CD3C"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17E261B9"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 xml:space="preserve">Rel 15 </w:t>
            </w:r>
          </w:p>
        </w:tc>
      </w:tr>
      <w:tr w:rsidR="002D0A6C" w:rsidRPr="002D0A6C" w14:paraId="5FD0ACD7" w14:textId="77777777" w:rsidTr="00792822">
        <w:trPr>
          <w:jc w:val="center"/>
        </w:trPr>
        <w:tc>
          <w:tcPr>
            <w:tcW w:w="1908" w:type="dxa"/>
            <w:tcBorders>
              <w:top w:val="single" w:sz="4" w:space="0" w:color="auto"/>
              <w:left w:val="single" w:sz="4" w:space="0" w:color="auto"/>
              <w:bottom w:val="single" w:sz="4" w:space="0" w:color="auto"/>
              <w:right w:val="single" w:sz="4" w:space="0" w:color="auto"/>
            </w:tcBorders>
            <w:hideMark/>
          </w:tcPr>
          <w:p w14:paraId="3B6182ED"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B (in spec draft)</w:t>
            </w:r>
          </w:p>
        </w:tc>
        <w:tc>
          <w:tcPr>
            <w:tcW w:w="720" w:type="dxa"/>
            <w:tcBorders>
              <w:top w:val="single" w:sz="4" w:space="0" w:color="auto"/>
              <w:left w:val="single" w:sz="4" w:space="0" w:color="auto"/>
              <w:bottom w:val="single" w:sz="4" w:space="0" w:color="auto"/>
              <w:right w:val="single" w:sz="4" w:space="0" w:color="auto"/>
            </w:tcBorders>
            <w:hideMark/>
          </w:tcPr>
          <w:p w14:paraId="26E89504"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2</w:t>
            </w:r>
          </w:p>
        </w:tc>
        <w:tc>
          <w:tcPr>
            <w:tcW w:w="810" w:type="dxa"/>
            <w:tcBorders>
              <w:top w:val="single" w:sz="4" w:space="0" w:color="auto"/>
              <w:left w:val="single" w:sz="4" w:space="0" w:color="auto"/>
              <w:bottom w:val="single" w:sz="4" w:space="0" w:color="auto"/>
              <w:right w:val="single" w:sz="4" w:space="0" w:color="auto"/>
            </w:tcBorders>
            <w:hideMark/>
          </w:tcPr>
          <w:p w14:paraId="43A988E7"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1</w:t>
            </w:r>
          </w:p>
        </w:tc>
        <w:tc>
          <w:tcPr>
            <w:tcW w:w="1620" w:type="dxa"/>
            <w:tcBorders>
              <w:top w:val="single" w:sz="4" w:space="0" w:color="auto"/>
              <w:left w:val="single" w:sz="4" w:space="0" w:color="auto"/>
              <w:bottom w:val="single" w:sz="4" w:space="0" w:color="auto"/>
              <w:right w:val="single" w:sz="4" w:space="0" w:color="auto"/>
            </w:tcBorders>
            <w:hideMark/>
          </w:tcPr>
          <w:p w14:paraId="59F5E693"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Condition 1</w:t>
            </w:r>
          </w:p>
        </w:tc>
        <w:tc>
          <w:tcPr>
            <w:tcW w:w="1620" w:type="dxa"/>
            <w:tcBorders>
              <w:top w:val="single" w:sz="4" w:space="0" w:color="auto"/>
              <w:left w:val="single" w:sz="4" w:space="0" w:color="auto"/>
              <w:bottom w:val="single" w:sz="4" w:space="0" w:color="auto"/>
              <w:right w:val="single" w:sz="4" w:space="0" w:color="auto"/>
            </w:tcBorders>
            <w:hideMark/>
          </w:tcPr>
          <w:p w14:paraId="499B7B61"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6CD91A3E"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Scheme 4</w:t>
            </w:r>
          </w:p>
        </w:tc>
      </w:tr>
      <w:tr w:rsidR="002D0A6C" w:rsidRPr="002D0A6C" w14:paraId="19669B46" w14:textId="77777777" w:rsidTr="00792822">
        <w:trPr>
          <w:jc w:val="center"/>
        </w:trPr>
        <w:tc>
          <w:tcPr>
            <w:tcW w:w="1908" w:type="dxa"/>
            <w:tcBorders>
              <w:top w:val="single" w:sz="4" w:space="0" w:color="auto"/>
              <w:left w:val="single" w:sz="4" w:space="0" w:color="auto"/>
              <w:bottom w:val="single" w:sz="4" w:space="0" w:color="auto"/>
              <w:right w:val="single" w:sz="4" w:space="0" w:color="auto"/>
            </w:tcBorders>
            <w:hideMark/>
          </w:tcPr>
          <w:p w14:paraId="638398BB"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C (in spec draft)</w:t>
            </w:r>
          </w:p>
        </w:tc>
        <w:tc>
          <w:tcPr>
            <w:tcW w:w="720" w:type="dxa"/>
            <w:tcBorders>
              <w:top w:val="single" w:sz="4" w:space="0" w:color="auto"/>
              <w:left w:val="single" w:sz="4" w:space="0" w:color="auto"/>
              <w:bottom w:val="single" w:sz="4" w:space="0" w:color="auto"/>
              <w:right w:val="single" w:sz="4" w:space="0" w:color="auto"/>
            </w:tcBorders>
            <w:hideMark/>
          </w:tcPr>
          <w:p w14:paraId="4A873BF6"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2</w:t>
            </w:r>
          </w:p>
        </w:tc>
        <w:tc>
          <w:tcPr>
            <w:tcW w:w="810" w:type="dxa"/>
            <w:tcBorders>
              <w:top w:val="single" w:sz="4" w:space="0" w:color="auto"/>
              <w:left w:val="single" w:sz="4" w:space="0" w:color="auto"/>
              <w:bottom w:val="single" w:sz="4" w:space="0" w:color="auto"/>
              <w:right w:val="single" w:sz="4" w:space="0" w:color="auto"/>
            </w:tcBorders>
            <w:hideMark/>
          </w:tcPr>
          <w:p w14:paraId="41143A23"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2</w:t>
            </w:r>
          </w:p>
        </w:tc>
        <w:tc>
          <w:tcPr>
            <w:tcW w:w="1620" w:type="dxa"/>
            <w:tcBorders>
              <w:top w:val="single" w:sz="4" w:space="0" w:color="auto"/>
              <w:left w:val="single" w:sz="4" w:space="0" w:color="auto"/>
              <w:bottom w:val="single" w:sz="4" w:space="0" w:color="auto"/>
              <w:right w:val="single" w:sz="4" w:space="0" w:color="auto"/>
            </w:tcBorders>
            <w:hideMark/>
          </w:tcPr>
          <w:p w14:paraId="40072E86"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Condition 2</w:t>
            </w:r>
          </w:p>
        </w:tc>
        <w:tc>
          <w:tcPr>
            <w:tcW w:w="1620" w:type="dxa"/>
            <w:tcBorders>
              <w:top w:val="single" w:sz="4" w:space="0" w:color="auto"/>
              <w:left w:val="single" w:sz="4" w:space="0" w:color="auto"/>
              <w:bottom w:val="single" w:sz="4" w:space="0" w:color="auto"/>
              <w:right w:val="single" w:sz="4" w:space="0" w:color="auto"/>
            </w:tcBorders>
            <w:hideMark/>
          </w:tcPr>
          <w:p w14:paraId="6E90B467"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4065B892"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1a/NCJT</w:t>
            </w:r>
          </w:p>
        </w:tc>
      </w:tr>
      <w:tr w:rsidR="002D0A6C" w:rsidRPr="002D0A6C" w14:paraId="670F0FFD" w14:textId="77777777" w:rsidTr="00792822">
        <w:trPr>
          <w:jc w:val="center"/>
        </w:trPr>
        <w:tc>
          <w:tcPr>
            <w:tcW w:w="1908" w:type="dxa"/>
            <w:tcBorders>
              <w:top w:val="single" w:sz="4" w:space="0" w:color="auto"/>
              <w:left w:val="single" w:sz="4" w:space="0" w:color="auto"/>
              <w:bottom w:val="single" w:sz="4" w:space="0" w:color="auto"/>
              <w:right w:val="single" w:sz="4" w:space="0" w:color="auto"/>
            </w:tcBorders>
            <w:hideMark/>
          </w:tcPr>
          <w:p w14:paraId="105F84EE"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E (in spec draft)</w:t>
            </w:r>
          </w:p>
        </w:tc>
        <w:tc>
          <w:tcPr>
            <w:tcW w:w="720" w:type="dxa"/>
            <w:tcBorders>
              <w:top w:val="single" w:sz="4" w:space="0" w:color="auto"/>
              <w:left w:val="single" w:sz="4" w:space="0" w:color="auto"/>
              <w:bottom w:val="single" w:sz="4" w:space="0" w:color="auto"/>
              <w:right w:val="single" w:sz="4" w:space="0" w:color="auto"/>
            </w:tcBorders>
            <w:hideMark/>
          </w:tcPr>
          <w:p w14:paraId="3B7B504A"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2</w:t>
            </w:r>
          </w:p>
        </w:tc>
        <w:tc>
          <w:tcPr>
            <w:tcW w:w="810" w:type="dxa"/>
            <w:tcBorders>
              <w:top w:val="single" w:sz="4" w:space="0" w:color="auto"/>
              <w:left w:val="single" w:sz="4" w:space="0" w:color="auto"/>
              <w:bottom w:val="single" w:sz="4" w:space="0" w:color="auto"/>
              <w:right w:val="single" w:sz="4" w:space="0" w:color="auto"/>
            </w:tcBorders>
            <w:hideMark/>
          </w:tcPr>
          <w:p w14:paraId="04C3F8B5"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2</w:t>
            </w:r>
          </w:p>
        </w:tc>
        <w:tc>
          <w:tcPr>
            <w:tcW w:w="1620" w:type="dxa"/>
            <w:tcBorders>
              <w:top w:val="single" w:sz="4" w:space="0" w:color="auto"/>
              <w:left w:val="single" w:sz="4" w:space="0" w:color="auto"/>
              <w:bottom w:val="single" w:sz="4" w:space="0" w:color="auto"/>
              <w:right w:val="single" w:sz="4" w:space="0" w:color="auto"/>
            </w:tcBorders>
            <w:hideMark/>
          </w:tcPr>
          <w:p w14:paraId="6D28F8B7"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Condition 4</w:t>
            </w:r>
          </w:p>
        </w:tc>
        <w:tc>
          <w:tcPr>
            <w:tcW w:w="1620" w:type="dxa"/>
            <w:tcBorders>
              <w:top w:val="single" w:sz="4" w:space="0" w:color="auto"/>
              <w:left w:val="single" w:sz="4" w:space="0" w:color="auto"/>
              <w:bottom w:val="single" w:sz="4" w:space="0" w:color="auto"/>
              <w:right w:val="single" w:sz="4" w:space="0" w:color="auto"/>
            </w:tcBorders>
            <w:hideMark/>
          </w:tcPr>
          <w:p w14:paraId="57DA70D3"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722741AA"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1a/NCJT</w:t>
            </w:r>
          </w:p>
        </w:tc>
      </w:tr>
      <w:tr w:rsidR="002D0A6C" w:rsidRPr="002D0A6C" w14:paraId="08BAA80D" w14:textId="77777777" w:rsidTr="00792822">
        <w:trPr>
          <w:jc w:val="center"/>
        </w:trPr>
        <w:tc>
          <w:tcPr>
            <w:tcW w:w="1908" w:type="dxa"/>
            <w:tcBorders>
              <w:top w:val="single" w:sz="4" w:space="0" w:color="auto"/>
              <w:left w:val="single" w:sz="4" w:space="0" w:color="auto"/>
              <w:bottom w:val="single" w:sz="4" w:space="0" w:color="auto"/>
              <w:right w:val="single" w:sz="4" w:space="0" w:color="auto"/>
            </w:tcBorders>
            <w:hideMark/>
          </w:tcPr>
          <w:p w14:paraId="47E55937" w14:textId="77777777" w:rsidR="002D0A6C" w:rsidRPr="002D0A6C" w:rsidRDefault="002D0A6C" w:rsidP="00792822">
            <w:pPr>
              <w:spacing w:after="0"/>
              <w:ind w:left="720" w:hanging="720"/>
              <w:rPr>
                <w:rFonts w:eastAsia="Batang"/>
                <w:i/>
                <w:iCs/>
                <w:color w:val="365F91" w:themeColor="accent1" w:themeShade="BF"/>
                <w:sz w:val="18"/>
                <w:szCs w:val="18"/>
                <w:highlight w:val="yellow"/>
              </w:rPr>
            </w:pPr>
            <w:r w:rsidRPr="002D0A6C">
              <w:rPr>
                <w:rFonts w:eastAsia="Batang"/>
                <w:i/>
                <w:iCs/>
                <w:color w:val="365F91" w:themeColor="accent1" w:themeShade="BF"/>
                <w:sz w:val="18"/>
                <w:szCs w:val="18"/>
                <w:highlight w:val="yellow"/>
              </w:rPr>
              <w:t>F (in spec draft)</w:t>
            </w:r>
          </w:p>
        </w:tc>
        <w:tc>
          <w:tcPr>
            <w:tcW w:w="720" w:type="dxa"/>
            <w:tcBorders>
              <w:top w:val="single" w:sz="4" w:space="0" w:color="auto"/>
              <w:left w:val="single" w:sz="4" w:space="0" w:color="auto"/>
              <w:bottom w:val="single" w:sz="4" w:space="0" w:color="auto"/>
              <w:right w:val="single" w:sz="4" w:space="0" w:color="auto"/>
            </w:tcBorders>
            <w:hideMark/>
          </w:tcPr>
          <w:p w14:paraId="449C79EF" w14:textId="77777777" w:rsidR="002D0A6C" w:rsidRPr="002D0A6C" w:rsidRDefault="002D0A6C" w:rsidP="00792822">
            <w:pPr>
              <w:spacing w:after="0"/>
              <w:ind w:left="720" w:hanging="720"/>
              <w:rPr>
                <w:rFonts w:eastAsia="Batang"/>
                <w:i/>
                <w:iCs/>
                <w:color w:val="365F91" w:themeColor="accent1" w:themeShade="BF"/>
                <w:sz w:val="18"/>
                <w:szCs w:val="18"/>
                <w:highlight w:val="yellow"/>
              </w:rPr>
            </w:pPr>
            <w:r w:rsidRPr="002D0A6C">
              <w:rPr>
                <w:rFonts w:eastAsia="Batang"/>
                <w:i/>
                <w:iCs/>
                <w:color w:val="365F91" w:themeColor="accent1" w:themeShade="BF"/>
                <w:sz w:val="18"/>
                <w:szCs w:val="18"/>
                <w:highlight w:val="yellow"/>
              </w:rPr>
              <w:t>2</w:t>
            </w:r>
          </w:p>
        </w:tc>
        <w:tc>
          <w:tcPr>
            <w:tcW w:w="810" w:type="dxa"/>
            <w:tcBorders>
              <w:top w:val="single" w:sz="4" w:space="0" w:color="auto"/>
              <w:left w:val="single" w:sz="4" w:space="0" w:color="auto"/>
              <w:bottom w:val="single" w:sz="4" w:space="0" w:color="auto"/>
              <w:right w:val="single" w:sz="4" w:space="0" w:color="auto"/>
            </w:tcBorders>
            <w:hideMark/>
          </w:tcPr>
          <w:p w14:paraId="41FE8F54" w14:textId="77777777" w:rsidR="002D0A6C" w:rsidRPr="002D0A6C" w:rsidRDefault="002D0A6C" w:rsidP="00792822">
            <w:pPr>
              <w:spacing w:after="0"/>
              <w:ind w:left="720" w:hanging="720"/>
              <w:rPr>
                <w:rFonts w:eastAsia="Batang"/>
                <w:i/>
                <w:iCs/>
                <w:color w:val="365F91" w:themeColor="accent1" w:themeShade="BF"/>
                <w:sz w:val="18"/>
                <w:szCs w:val="18"/>
                <w:highlight w:val="yellow"/>
              </w:rPr>
            </w:pPr>
            <w:r w:rsidRPr="002D0A6C">
              <w:rPr>
                <w:rFonts w:eastAsia="Batang"/>
                <w:i/>
                <w:iCs/>
                <w:color w:val="365F91" w:themeColor="accent1" w:themeShade="BF"/>
                <w:sz w:val="18"/>
                <w:szCs w:val="18"/>
                <w:highlight w:val="yellow"/>
              </w:rPr>
              <w:t>1</w:t>
            </w:r>
          </w:p>
        </w:tc>
        <w:tc>
          <w:tcPr>
            <w:tcW w:w="1620" w:type="dxa"/>
            <w:tcBorders>
              <w:top w:val="single" w:sz="4" w:space="0" w:color="auto"/>
              <w:left w:val="single" w:sz="4" w:space="0" w:color="auto"/>
              <w:bottom w:val="single" w:sz="4" w:space="0" w:color="auto"/>
              <w:right w:val="single" w:sz="4" w:space="0" w:color="auto"/>
            </w:tcBorders>
            <w:hideMark/>
          </w:tcPr>
          <w:p w14:paraId="5DCD6A9F" w14:textId="77777777" w:rsidR="002D0A6C" w:rsidRPr="002D0A6C" w:rsidRDefault="002D0A6C" w:rsidP="00792822">
            <w:pPr>
              <w:spacing w:after="0"/>
              <w:ind w:left="720" w:hanging="720"/>
              <w:rPr>
                <w:rFonts w:eastAsia="Batang"/>
                <w:i/>
                <w:iCs/>
                <w:color w:val="365F91" w:themeColor="accent1" w:themeShade="BF"/>
                <w:sz w:val="18"/>
                <w:szCs w:val="18"/>
                <w:highlight w:val="yellow"/>
              </w:rPr>
            </w:pPr>
            <w:r w:rsidRPr="002D0A6C">
              <w:rPr>
                <w:rFonts w:eastAsia="Batang"/>
                <w:i/>
                <w:iCs/>
                <w:color w:val="365F91" w:themeColor="accent1" w:themeShade="BF"/>
                <w:sz w:val="18"/>
                <w:szCs w:val="18"/>
                <w:highlight w:val="yellow"/>
              </w:rPr>
              <w:t>Condition 4</w:t>
            </w:r>
          </w:p>
        </w:tc>
        <w:tc>
          <w:tcPr>
            <w:tcW w:w="1620" w:type="dxa"/>
            <w:tcBorders>
              <w:top w:val="single" w:sz="4" w:space="0" w:color="auto"/>
              <w:left w:val="single" w:sz="4" w:space="0" w:color="auto"/>
              <w:bottom w:val="single" w:sz="4" w:space="0" w:color="auto"/>
              <w:right w:val="single" w:sz="4" w:space="0" w:color="auto"/>
            </w:tcBorders>
            <w:hideMark/>
          </w:tcPr>
          <w:p w14:paraId="2C803F30" w14:textId="77777777" w:rsidR="002D0A6C" w:rsidRPr="002D0A6C" w:rsidRDefault="002D0A6C" w:rsidP="00792822">
            <w:pPr>
              <w:spacing w:after="0"/>
              <w:ind w:left="720" w:hanging="720"/>
              <w:rPr>
                <w:rFonts w:eastAsia="Batang"/>
                <w:i/>
                <w:iCs/>
                <w:color w:val="365F91" w:themeColor="accent1" w:themeShade="BF"/>
                <w:sz w:val="18"/>
                <w:szCs w:val="18"/>
                <w:highlight w:val="yellow"/>
              </w:rPr>
            </w:pPr>
            <w:r w:rsidRPr="002D0A6C">
              <w:rPr>
                <w:rFonts w:eastAsia="Batang"/>
                <w:i/>
                <w:iCs/>
                <w:color w:val="365F91" w:themeColor="accent1" w:themeShade="BF"/>
                <w:sz w:val="18"/>
                <w:szCs w:val="18"/>
                <w:highlight w:val="yellow"/>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4F04DDB7" w14:textId="77777777" w:rsidR="002D0A6C" w:rsidRPr="002D0A6C" w:rsidRDefault="002D0A6C" w:rsidP="00792822">
            <w:pPr>
              <w:spacing w:after="0"/>
              <w:ind w:left="720" w:hanging="720"/>
              <w:rPr>
                <w:rFonts w:eastAsia="Batang"/>
                <w:i/>
                <w:iCs/>
                <w:color w:val="365F91" w:themeColor="accent1" w:themeShade="BF"/>
                <w:sz w:val="18"/>
                <w:szCs w:val="18"/>
                <w:highlight w:val="yellow"/>
              </w:rPr>
            </w:pPr>
            <w:r w:rsidRPr="002D0A6C">
              <w:rPr>
                <w:rFonts w:eastAsia="Batang"/>
                <w:i/>
                <w:iCs/>
                <w:color w:val="365F91" w:themeColor="accent1" w:themeShade="BF"/>
                <w:sz w:val="18"/>
                <w:szCs w:val="18"/>
                <w:highlight w:val="yellow"/>
              </w:rPr>
              <w:t>Scheme 2a/2b/3</w:t>
            </w:r>
          </w:p>
        </w:tc>
      </w:tr>
      <w:tr w:rsidR="002D0A6C" w:rsidRPr="002D0A6C" w14:paraId="13DAD10F" w14:textId="77777777" w:rsidTr="00792822">
        <w:trPr>
          <w:jc w:val="center"/>
        </w:trPr>
        <w:tc>
          <w:tcPr>
            <w:tcW w:w="1908" w:type="dxa"/>
            <w:tcBorders>
              <w:top w:val="single" w:sz="4" w:space="0" w:color="auto"/>
              <w:left w:val="single" w:sz="4" w:space="0" w:color="auto"/>
              <w:bottom w:val="single" w:sz="4" w:space="0" w:color="auto"/>
              <w:right w:val="single" w:sz="4" w:space="0" w:color="auto"/>
            </w:tcBorders>
            <w:hideMark/>
          </w:tcPr>
          <w:p w14:paraId="7BCDA3C8"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D’’ (one scheme)</w:t>
            </w:r>
          </w:p>
        </w:tc>
        <w:tc>
          <w:tcPr>
            <w:tcW w:w="720" w:type="dxa"/>
            <w:tcBorders>
              <w:top w:val="single" w:sz="4" w:space="0" w:color="auto"/>
              <w:left w:val="single" w:sz="4" w:space="0" w:color="auto"/>
              <w:bottom w:val="single" w:sz="4" w:space="0" w:color="auto"/>
              <w:right w:val="single" w:sz="4" w:space="0" w:color="auto"/>
            </w:tcBorders>
            <w:hideMark/>
          </w:tcPr>
          <w:p w14:paraId="1B111E2E"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2</w:t>
            </w:r>
          </w:p>
        </w:tc>
        <w:tc>
          <w:tcPr>
            <w:tcW w:w="810" w:type="dxa"/>
            <w:tcBorders>
              <w:top w:val="single" w:sz="4" w:space="0" w:color="auto"/>
              <w:left w:val="single" w:sz="4" w:space="0" w:color="auto"/>
              <w:bottom w:val="single" w:sz="4" w:space="0" w:color="auto"/>
              <w:right w:val="single" w:sz="4" w:space="0" w:color="auto"/>
            </w:tcBorders>
            <w:hideMark/>
          </w:tcPr>
          <w:p w14:paraId="7ABF7B30"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2</w:t>
            </w:r>
          </w:p>
        </w:tc>
        <w:tc>
          <w:tcPr>
            <w:tcW w:w="1620" w:type="dxa"/>
            <w:tcBorders>
              <w:top w:val="single" w:sz="4" w:space="0" w:color="auto"/>
              <w:left w:val="single" w:sz="4" w:space="0" w:color="auto"/>
              <w:bottom w:val="single" w:sz="4" w:space="0" w:color="auto"/>
              <w:right w:val="single" w:sz="4" w:space="0" w:color="auto"/>
            </w:tcBorders>
            <w:hideMark/>
          </w:tcPr>
          <w:p w14:paraId="1EE5CE49"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Condition 4</w:t>
            </w:r>
          </w:p>
        </w:tc>
        <w:tc>
          <w:tcPr>
            <w:tcW w:w="1620" w:type="dxa"/>
            <w:tcBorders>
              <w:top w:val="single" w:sz="4" w:space="0" w:color="auto"/>
              <w:left w:val="single" w:sz="4" w:space="0" w:color="auto"/>
              <w:bottom w:val="single" w:sz="4" w:space="0" w:color="auto"/>
              <w:right w:val="single" w:sz="4" w:space="0" w:color="auto"/>
            </w:tcBorders>
            <w:hideMark/>
          </w:tcPr>
          <w:p w14:paraId="71278515"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14296A2C"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1a/NCJT</w:t>
            </w:r>
          </w:p>
        </w:tc>
      </w:tr>
      <w:tr w:rsidR="002D0A6C" w:rsidRPr="002D0A6C" w14:paraId="343ADE65" w14:textId="77777777" w:rsidTr="00792822">
        <w:trPr>
          <w:jc w:val="center"/>
        </w:trPr>
        <w:tc>
          <w:tcPr>
            <w:tcW w:w="1908" w:type="dxa"/>
            <w:tcBorders>
              <w:top w:val="single" w:sz="4" w:space="0" w:color="auto"/>
              <w:left w:val="single" w:sz="4" w:space="0" w:color="auto"/>
              <w:bottom w:val="single" w:sz="4" w:space="0" w:color="auto"/>
              <w:right w:val="single" w:sz="4" w:space="0" w:color="auto"/>
            </w:tcBorders>
            <w:hideMark/>
          </w:tcPr>
          <w:p w14:paraId="4C92F355"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G’ (one scheme)</w:t>
            </w:r>
          </w:p>
        </w:tc>
        <w:tc>
          <w:tcPr>
            <w:tcW w:w="720" w:type="dxa"/>
            <w:tcBorders>
              <w:top w:val="single" w:sz="4" w:space="0" w:color="auto"/>
              <w:left w:val="single" w:sz="4" w:space="0" w:color="auto"/>
              <w:bottom w:val="single" w:sz="4" w:space="0" w:color="auto"/>
              <w:right w:val="single" w:sz="4" w:space="0" w:color="auto"/>
            </w:tcBorders>
            <w:hideMark/>
          </w:tcPr>
          <w:p w14:paraId="3C8DD746"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1</w:t>
            </w:r>
          </w:p>
        </w:tc>
        <w:tc>
          <w:tcPr>
            <w:tcW w:w="810" w:type="dxa"/>
            <w:tcBorders>
              <w:top w:val="single" w:sz="4" w:space="0" w:color="auto"/>
              <w:left w:val="single" w:sz="4" w:space="0" w:color="auto"/>
              <w:bottom w:val="single" w:sz="4" w:space="0" w:color="auto"/>
              <w:right w:val="single" w:sz="4" w:space="0" w:color="auto"/>
            </w:tcBorders>
            <w:hideMark/>
          </w:tcPr>
          <w:p w14:paraId="288878A4"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&gt;=1</w:t>
            </w:r>
          </w:p>
        </w:tc>
        <w:tc>
          <w:tcPr>
            <w:tcW w:w="1620" w:type="dxa"/>
            <w:tcBorders>
              <w:top w:val="single" w:sz="4" w:space="0" w:color="auto"/>
              <w:left w:val="single" w:sz="4" w:space="0" w:color="auto"/>
              <w:bottom w:val="single" w:sz="4" w:space="0" w:color="auto"/>
              <w:right w:val="single" w:sz="4" w:space="0" w:color="auto"/>
            </w:tcBorders>
            <w:hideMark/>
          </w:tcPr>
          <w:p w14:paraId="1688E7C0"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Condition 2</w:t>
            </w:r>
          </w:p>
        </w:tc>
        <w:tc>
          <w:tcPr>
            <w:tcW w:w="1620" w:type="dxa"/>
            <w:tcBorders>
              <w:top w:val="single" w:sz="4" w:space="0" w:color="auto"/>
              <w:left w:val="single" w:sz="4" w:space="0" w:color="auto"/>
              <w:bottom w:val="single" w:sz="4" w:space="0" w:color="auto"/>
              <w:right w:val="single" w:sz="4" w:space="0" w:color="auto"/>
            </w:tcBorders>
            <w:hideMark/>
          </w:tcPr>
          <w:p w14:paraId="1D2F5EC2"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3D53002F"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 xml:space="preserve">Rel 15 </w:t>
            </w:r>
          </w:p>
        </w:tc>
      </w:tr>
      <w:tr w:rsidR="002D0A6C" w:rsidRPr="002D0A6C" w14:paraId="3C15664B" w14:textId="77777777" w:rsidTr="00792822">
        <w:trPr>
          <w:jc w:val="center"/>
        </w:trPr>
        <w:tc>
          <w:tcPr>
            <w:tcW w:w="1908" w:type="dxa"/>
            <w:tcBorders>
              <w:top w:val="single" w:sz="4" w:space="0" w:color="auto"/>
              <w:left w:val="single" w:sz="4" w:space="0" w:color="auto"/>
              <w:bottom w:val="single" w:sz="4" w:space="0" w:color="auto"/>
              <w:right w:val="single" w:sz="4" w:space="0" w:color="auto"/>
            </w:tcBorders>
            <w:hideMark/>
          </w:tcPr>
          <w:p w14:paraId="5172A1EE"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G (one scheme)</w:t>
            </w:r>
          </w:p>
        </w:tc>
        <w:tc>
          <w:tcPr>
            <w:tcW w:w="720" w:type="dxa"/>
            <w:tcBorders>
              <w:top w:val="single" w:sz="4" w:space="0" w:color="auto"/>
              <w:left w:val="single" w:sz="4" w:space="0" w:color="auto"/>
              <w:bottom w:val="single" w:sz="4" w:space="0" w:color="auto"/>
              <w:right w:val="single" w:sz="4" w:space="0" w:color="auto"/>
            </w:tcBorders>
            <w:hideMark/>
          </w:tcPr>
          <w:p w14:paraId="35BB0E1D"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1</w:t>
            </w:r>
          </w:p>
        </w:tc>
        <w:tc>
          <w:tcPr>
            <w:tcW w:w="810" w:type="dxa"/>
            <w:tcBorders>
              <w:top w:val="single" w:sz="4" w:space="0" w:color="auto"/>
              <w:left w:val="single" w:sz="4" w:space="0" w:color="auto"/>
              <w:bottom w:val="single" w:sz="4" w:space="0" w:color="auto"/>
              <w:right w:val="single" w:sz="4" w:space="0" w:color="auto"/>
            </w:tcBorders>
            <w:hideMark/>
          </w:tcPr>
          <w:p w14:paraId="64194287"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&gt;=1</w:t>
            </w:r>
          </w:p>
        </w:tc>
        <w:tc>
          <w:tcPr>
            <w:tcW w:w="1620" w:type="dxa"/>
            <w:tcBorders>
              <w:top w:val="single" w:sz="4" w:space="0" w:color="auto"/>
              <w:left w:val="single" w:sz="4" w:space="0" w:color="auto"/>
              <w:bottom w:val="single" w:sz="4" w:space="0" w:color="auto"/>
              <w:right w:val="single" w:sz="4" w:space="0" w:color="auto"/>
            </w:tcBorders>
            <w:hideMark/>
          </w:tcPr>
          <w:p w14:paraId="381A26A3"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Condition 4</w:t>
            </w:r>
          </w:p>
        </w:tc>
        <w:tc>
          <w:tcPr>
            <w:tcW w:w="1620" w:type="dxa"/>
            <w:tcBorders>
              <w:top w:val="single" w:sz="4" w:space="0" w:color="auto"/>
              <w:left w:val="single" w:sz="4" w:space="0" w:color="auto"/>
              <w:bottom w:val="single" w:sz="4" w:space="0" w:color="auto"/>
              <w:right w:val="single" w:sz="4" w:space="0" w:color="auto"/>
            </w:tcBorders>
            <w:hideMark/>
          </w:tcPr>
          <w:p w14:paraId="5E48FCC7"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311635A9" w14:textId="77777777" w:rsidR="002D0A6C" w:rsidRPr="002D0A6C" w:rsidRDefault="002D0A6C" w:rsidP="00792822">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 xml:space="preserve">Rel 15 </w:t>
            </w:r>
          </w:p>
        </w:tc>
      </w:tr>
    </w:tbl>
    <w:p w14:paraId="1C02132E" w14:textId="77777777" w:rsidR="002D0A6C" w:rsidRPr="002D0A6C" w:rsidRDefault="002D0A6C" w:rsidP="002D0A6C">
      <w:pPr>
        <w:spacing w:after="0"/>
        <w:ind w:left="720" w:hanging="720"/>
        <w:rPr>
          <w:rFonts w:eastAsia="Batang"/>
          <w:i/>
          <w:iCs/>
          <w:color w:val="365F91" w:themeColor="accent1" w:themeShade="BF"/>
          <w:sz w:val="18"/>
          <w:szCs w:val="18"/>
        </w:rPr>
      </w:pPr>
      <w:r w:rsidRPr="002D0A6C">
        <w:rPr>
          <w:rFonts w:eastAsia="Batang"/>
          <w:i/>
          <w:iCs/>
          <w:color w:val="365F91" w:themeColor="accent1" w:themeShade="BF"/>
          <w:sz w:val="18"/>
          <w:szCs w:val="18"/>
        </w:rPr>
        <w:t>Note:</w:t>
      </w:r>
    </w:p>
    <w:p w14:paraId="16A68D93" w14:textId="77777777" w:rsidR="002D0A6C" w:rsidRPr="002D0A6C" w:rsidRDefault="002D0A6C" w:rsidP="002D0A6C">
      <w:pPr>
        <w:numPr>
          <w:ilvl w:val="0"/>
          <w:numId w:val="2"/>
        </w:numPr>
        <w:spacing w:after="0"/>
        <w:contextualSpacing/>
        <w:rPr>
          <w:rFonts w:eastAsia="Batang"/>
          <w:i/>
          <w:iCs/>
          <w:color w:val="365F91" w:themeColor="accent1" w:themeShade="BF"/>
          <w:sz w:val="18"/>
          <w:szCs w:val="18"/>
          <w:lang w:eastAsia="x-none"/>
        </w:rPr>
      </w:pPr>
      <w:r w:rsidRPr="002D0A6C">
        <w:rPr>
          <w:rFonts w:eastAsia="Batang"/>
          <w:i/>
          <w:iCs/>
          <w:color w:val="365F91" w:themeColor="accent1" w:themeShade="BF"/>
          <w:sz w:val="18"/>
          <w:szCs w:val="18"/>
          <w:lang w:eastAsia="x-none"/>
        </w:rPr>
        <w:t xml:space="preserve">Condition 1: indicates </w:t>
      </w:r>
      <w:r w:rsidRPr="002D0A6C">
        <w:rPr>
          <w:rFonts w:eastAsia="Batang"/>
          <w:i/>
          <w:iCs/>
          <w:strike/>
          <w:color w:val="365F91" w:themeColor="accent1" w:themeShade="BF"/>
          <w:sz w:val="18"/>
          <w:szCs w:val="18"/>
          <w:lang w:eastAsia="x-none"/>
        </w:rPr>
        <w:t>at least</w:t>
      </w:r>
      <w:r w:rsidRPr="002D0A6C">
        <w:rPr>
          <w:rFonts w:eastAsia="Batang"/>
          <w:i/>
          <w:iCs/>
          <w:color w:val="365F91" w:themeColor="accent1" w:themeShade="BF"/>
          <w:sz w:val="18"/>
          <w:szCs w:val="18"/>
          <w:lang w:eastAsia="x-none"/>
        </w:rPr>
        <w:t xml:space="preserve"> one entry in pdsch-TimeDomainAllocationList containing URLLCRepNum (&gt;1) in TDRA by DCI</w:t>
      </w:r>
    </w:p>
    <w:p w14:paraId="0E920D48" w14:textId="77777777" w:rsidR="002D0A6C" w:rsidRPr="002D0A6C" w:rsidRDefault="002D0A6C" w:rsidP="002D0A6C">
      <w:pPr>
        <w:numPr>
          <w:ilvl w:val="0"/>
          <w:numId w:val="2"/>
        </w:numPr>
        <w:spacing w:after="0"/>
        <w:contextualSpacing/>
        <w:rPr>
          <w:rFonts w:eastAsia="Batang"/>
          <w:i/>
          <w:iCs/>
          <w:color w:val="365F91" w:themeColor="accent1" w:themeShade="BF"/>
          <w:sz w:val="18"/>
          <w:szCs w:val="18"/>
          <w:lang w:eastAsia="x-none"/>
        </w:rPr>
      </w:pPr>
      <w:r w:rsidRPr="002D0A6C">
        <w:rPr>
          <w:rFonts w:eastAsia="Batang"/>
          <w:i/>
          <w:iCs/>
          <w:color w:val="365F91" w:themeColor="accent1" w:themeShade="BF"/>
          <w:sz w:val="18"/>
          <w:szCs w:val="18"/>
          <w:lang w:eastAsia="x-none"/>
        </w:rPr>
        <w:t>Condition 2: indicates one entry in pdsch-TimeDomainAllocationList having no URLLCRepNum by DCI, but at least one entry having URLLCRepNum</w:t>
      </w:r>
    </w:p>
    <w:p w14:paraId="14144492" w14:textId="77777777" w:rsidR="002D0A6C" w:rsidRPr="002D0A6C" w:rsidRDefault="002D0A6C" w:rsidP="002D0A6C">
      <w:pPr>
        <w:numPr>
          <w:ilvl w:val="0"/>
          <w:numId w:val="2"/>
        </w:numPr>
        <w:spacing w:after="0"/>
        <w:contextualSpacing/>
        <w:rPr>
          <w:rFonts w:eastAsia="Batang"/>
          <w:i/>
          <w:iCs/>
          <w:color w:val="365F91" w:themeColor="accent1" w:themeShade="BF"/>
          <w:sz w:val="18"/>
          <w:szCs w:val="18"/>
          <w:lang w:eastAsia="x-none"/>
        </w:rPr>
      </w:pPr>
      <w:r w:rsidRPr="002D0A6C">
        <w:rPr>
          <w:rFonts w:eastAsia="Batang"/>
          <w:i/>
          <w:iCs/>
          <w:color w:val="365F91" w:themeColor="accent1" w:themeShade="BF"/>
          <w:sz w:val="18"/>
          <w:szCs w:val="18"/>
          <w:lang w:eastAsia="x-none"/>
        </w:rPr>
        <w:t>Condition 4: None of entry in TDRA contains URLLCRepNum</w:t>
      </w:r>
    </w:p>
    <w:p w14:paraId="68975E77" w14:textId="77777777" w:rsidR="002D0A6C" w:rsidRDefault="002D0A6C" w:rsidP="002D0A6C">
      <w:pPr>
        <w:spacing w:after="0"/>
        <w:jc w:val="both"/>
        <w:rPr>
          <w:sz w:val="22"/>
          <w:szCs w:val="22"/>
          <w:lang w:val="en-US" w:eastAsia="zh-CN"/>
        </w:rPr>
      </w:pPr>
    </w:p>
    <w:p w14:paraId="120FFBBC" w14:textId="77777777" w:rsidR="002D0A6C" w:rsidRDefault="002D0A6C" w:rsidP="002D0A6C">
      <w:pPr>
        <w:spacing w:after="0"/>
        <w:jc w:val="both"/>
        <w:rPr>
          <w:sz w:val="22"/>
          <w:szCs w:val="22"/>
          <w:lang w:val="en-US" w:eastAsia="zh-CN"/>
        </w:rPr>
      </w:pPr>
    </w:p>
    <w:p w14:paraId="0A39227B" w14:textId="77777777" w:rsidR="002D0A6C" w:rsidRPr="002D0A6C" w:rsidRDefault="002D0A6C" w:rsidP="002D0A6C">
      <w:pPr>
        <w:spacing w:after="0"/>
        <w:jc w:val="both"/>
        <w:rPr>
          <w:lang w:val="en-US" w:eastAsia="zh-CN"/>
        </w:rPr>
      </w:pPr>
      <w:r w:rsidRPr="002D0A6C">
        <w:rPr>
          <w:lang w:val="en-US" w:eastAsia="zh-CN"/>
        </w:rPr>
        <w:t xml:space="preserve">However, there were certain questions on dynamic switching between Schemes 2a/2b/3 and Scheme 4 that discussed during the Rel-16 CR review stages, and further clarifications may be useful to understand the options.  </w:t>
      </w:r>
    </w:p>
    <w:p w14:paraId="31C23BAF" w14:textId="77777777" w:rsidR="002A6F78" w:rsidRDefault="002A6F78" w:rsidP="002A6F78">
      <w:pPr>
        <w:spacing w:after="0"/>
        <w:jc w:val="both"/>
        <w:rPr>
          <w:highlight w:val="yellow"/>
          <w:lang w:val="en-US" w:eastAsia="zh-CN"/>
        </w:rPr>
      </w:pPr>
    </w:p>
    <w:p w14:paraId="4CEC9197" w14:textId="485FFE36" w:rsidR="002D0A6C" w:rsidRPr="002A6F78" w:rsidRDefault="002D0A6C" w:rsidP="002A6F78">
      <w:pPr>
        <w:spacing w:after="0"/>
        <w:jc w:val="both"/>
        <w:rPr>
          <w:lang w:val="en-US" w:eastAsia="zh-CN"/>
        </w:rPr>
      </w:pPr>
      <w:r w:rsidRPr="002A6F78">
        <w:rPr>
          <w:highlight w:val="yellow"/>
          <w:lang w:val="en-US" w:eastAsia="zh-CN"/>
        </w:rPr>
        <w:t>Yellow</w:t>
      </w:r>
      <w:r w:rsidR="002A6F78">
        <w:rPr>
          <w:lang w:val="en-US" w:eastAsia="zh-CN"/>
        </w:rPr>
        <w:t xml:space="preserve"> highlight in the above agreement shows </w:t>
      </w:r>
      <w:r w:rsidRPr="002A6F78">
        <w:rPr>
          <w:lang w:val="en-US" w:eastAsia="zh-CN"/>
        </w:rPr>
        <w:t xml:space="preserve">Scenario </w:t>
      </w:r>
      <w:r w:rsidRPr="002A6F78">
        <w:rPr>
          <w:b/>
          <w:bCs/>
          <w:lang w:val="en-US" w:eastAsia="zh-CN"/>
        </w:rPr>
        <w:t>F</w:t>
      </w:r>
      <w:r w:rsidR="002A6F78">
        <w:rPr>
          <w:b/>
          <w:bCs/>
          <w:lang w:val="en-US" w:eastAsia="zh-CN"/>
        </w:rPr>
        <w:t xml:space="preserve">, </w:t>
      </w:r>
      <w:r w:rsidR="002A6F78" w:rsidRPr="002A6F78">
        <w:rPr>
          <w:lang w:val="en-US" w:eastAsia="zh-CN"/>
        </w:rPr>
        <w:t>and it</w:t>
      </w:r>
      <w:r w:rsidRPr="002A6F78">
        <w:rPr>
          <w:lang w:val="en-US" w:eastAsia="zh-CN"/>
        </w:rPr>
        <w:t xml:space="preserve"> </w:t>
      </w:r>
      <w:r w:rsidR="002A6F78">
        <w:rPr>
          <w:lang w:val="en-US" w:eastAsia="zh-CN"/>
        </w:rPr>
        <w:t>says that captured combination is from the spec draft (</w:t>
      </w:r>
      <w:r w:rsidRPr="002A6F78">
        <w:rPr>
          <w:lang w:val="en-US" w:eastAsia="zh-CN"/>
        </w:rPr>
        <w:t>‘in spec draft”</w:t>
      </w:r>
      <w:r w:rsidR="002A6F78">
        <w:rPr>
          <w:lang w:val="en-US" w:eastAsia="zh-CN"/>
        </w:rPr>
        <w:t>)</w:t>
      </w:r>
      <w:r w:rsidRPr="002A6F78">
        <w:rPr>
          <w:lang w:val="en-US" w:eastAsia="zh-CN"/>
        </w:rPr>
        <w:t xml:space="preserve">. However, that is not fully accurate as there was nothing about condition 4 in the spec draft (CR after RAN1 #98).  </w:t>
      </w:r>
      <w:r w:rsidR="002A6F78">
        <w:rPr>
          <w:lang w:val="en-US" w:eastAsia="zh-CN"/>
        </w:rPr>
        <w:t>On the other hand, w</w:t>
      </w:r>
      <w:r w:rsidRPr="002A6F78">
        <w:rPr>
          <w:lang w:val="en-US" w:eastAsia="zh-CN"/>
        </w:rPr>
        <w:t>e think it is reasonable to support switching between Schemes 2a/2b/3 and Scheme 4</w:t>
      </w:r>
      <w:r w:rsidR="002A6F78">
        <w:rPr>
          <w:lang w:val="en-US" w:eastAsia="zh-CN"/>
        </w:rPr>
        <w:t xml:space="preserve"> considering the different benefits that different schemes provide,</w:t>
      </w:r>
      <w:r w:rsidRPr="002A6F78">
        <w:rPr>
          <w:lang w:val="en-US" w:eastAsia="zh-CN"/>
        </w:rPr>
        <w:t xml:space="preserve"> and it may be already </w:t>
      </w:r>
      <w:r w:rsidR="002A6F78" w:rsidRPr="002A6F78">
        <w:rPr>
          <w:lang w:val="en-US" w:eastAsia="zh-CN"/>
        </w:rPr>
        <w:t>the interpretation</w:t>
      </w:r>
      <w:r w:rsidRPr="002A6F78">
        <w:rPr>
          <w:lang w:val="en-US" w:eastAsia="zh-CN"/>
        </w:rPr>
        <w:t xml:space="preserve"> in the spec draft. </w:t>
      </w:r>
      <w:r w:rsidR="002A6F78" w:rsidRPr="002A6F78">
        <w:rPr>
          <w:lang w:val="en-US" w:eastAsia="zh-CN"/>
        </w:rPr>
        <w:t xml:space="preserve">As some other companies think that is not the </w:t>
      </w:r>
      <w:r w:rsidR="002A6F78">
        <w:rPr>
          <w:lang w:val="en-US" w:eastAsia="zh-CN"/>
        </w:rPr>
        <w:t>correct interpretation</w:t>
      </w:r>
      <w:r w:rsidRPr="002A6F78">
        <w:rPr>
          <w:lang w:val="en-US" w:eastAsia="zh-CN"/>
        </w:rPr>
        <w:t xml:space="preserve">, it would be good to clarify this further in the specs. </w:t>
      </w:r>
    </w:p>
    <w:p w14:paraId="2A9A1D95" w14:textId="77777777" w:rsidR="002D0A6C" w:rsidRDefault="002D0A6C" w:rsidP="002D0A6C">
      <w:pPr>
        <w:spacing w:after="0"/>
        <w:jc w:val="both"/>
        <w:rPr>
          <w:sz w:val="22"/>
          <w:szCs w:val="22"/>
          <w:lang w:val="en-US" w:eastAsia="zh-CN"/>
        </w:rPr>
      </w:pPr>
    </w:p>
    <w:p w14:paraId="6C487ECF" w14:textId="77777777" w:rsidR="00601705" w:rsidRDefault="002D0A6C" w:rsidP="00601705">
      <w:pPr>
        <w:spacing w:after="0"/>
        <w:jc w:val="both"/>
        <w:rPr>
          <w:b/>
          <w:szCs w:val="18"/>
          <w:lang w:val="en-US" w:eastAsia="zh-CN"/>
        </w:rPr>
      </w:pPr>
      <w:r w:rsidRPr="00601705">
        <w:rPr>
          <w:b/>
          <w:szCs w:val="18"/>
          <w:u w:val="single"/>
          <w:lang w:val="en-US" w:eastAsia="zh-CN"/>
        </w:rPr>
        <w:t xml:space="preserve">Proposal </w:t>
      </w:r>
      <w:r w:rsidR="00601705" w:rsidRPr="00601705">
        <w:rPr>
          <w:b/>
          <w:szCs w:val="18"/>
          <w:u w:val="single"/>
          <w:lang w:val="en-US" w:eastAsia="zh-CN"/>
        </w:rPr>
        <w:t>12</w:t>
      </w:r>
      <w:r w:rsidRPr="002D0A6C">
        <w:rPr>
          <w:b/>
          <w:szCs w:val="18"/>
          <w:lang w:val="en-US" w:eastAsia="zh-CN"/>
        </w:rPr>
        <w:t xml:space="preserve">: </w:t>
      </w:r>
      <w:r w:rsidRPr="002D0A6C">
        <w:rPr>
          <w:bCs/>
          <w:szCs w:val="18"/>
          <w:lang w:val="en-US" w:eastAsia="zh-CN"/>
        </w:rPr>
        <w:t xml:space="preserve">For single DCI based multi-TRP URLLC schemes, </w:t>
      </w:r>
      <w:r w:rsidR="007045FB">
        <w:rPr>
          <w:bCs/>
          <w:szCs w:val="18"/>
          <w:lang w:val="en-US" w:eastAsia="zh-CN"/>
        </w:rPr>
        <w:t>use of</w:t>
      </w:r>
      <w:r w:rsidRPr="002D0A6C">
        <w:rPr>
          <w:bCs/>
          <w:szCs w:val="18"/>
          <w:lang w:val="en-US" w:eastAsia="zh-CN"/>
        </w:rPr>
        <w:t xml:space="preserve"> Scheme 2a/2b/3 and Scheme 4</w:t>
      </w:r>
      <w:r w:rsidR="007045FB">
        <w:rPr>
          <w:bCs/>
          <w:szCs w:val="18"/>
          <w:lang w:val="en-US" w:eastAsia="zh-CN"/>
        </w:rPr>
        <w:t xml:space="preserve"> is not correctly captured in 38.214, and we suggest further allowing dynamic switching between Scheme 2a/2b/3 and Scheme 4</w:t>
      </w:r>
      <w:r w:rsidRPr="002D0A6C">
        <w:rPr>
          <w:bCs/>
          <w:szCs w:val="18"/>
          <w:lang w:val="en-US" w:eastAsia="zh-CN"/>
        </w:rPr>
        <w:t>.</w:t>
      </w:r>
      <w:r w:rsidRPr="002D0A6C">
        <w:rPr>
          <w:b/>
          <w:szCs w:val="18"/>
          <w:lang w:val="en-US" w:eastAsia="zh-CN"/>
        </w:rPr>
        <w:t xml:space="preserve"> </w:t>
      </w:r>
    </w:p>
    <w:p w14:paraId="7F3F3ADF" w14:textId="76FB1F1B" w:rsidR="001220D7" w:rsidRPr="00601705" w:rsidRDefault="001220D7" w:rsidP="00601705">
      <w:pPr>
        <w:pStyle w:val="ListParagraph"/>
        <w:numPr>
          <w:ilvl w:val="0"/>
          <w:numId w:val="59"/>
        </w:numPr>
        <w:spacing w:after="0"/>
        <w:jc w:val="both"/>
        <w:rPr>
          <w:bCs/>
          <w:szCs w:val="18"/>
          <w:lang w:val="en-US" w:eastAsia="zh-CN"/>
        </w:rPr>
      </w:pPr>
      <w:r w:rsidRPr="00601705">
        <w:rPr>
          <w:bCs/>
          <w:szCs w:val="18"/>
          <w:lang w:val="en-US" w:eastAsia="zh-CN"/>
        </w:rPr>
        <w:t>TP provided in Annex I</w:t>
      </w:r>
      <w:r w:rsidR="00772047">
        <w:rPr>
          <w:bCs/>
          <w:szCs w:val="18"/>
          <w:lang w:val="en-US" w:eastAsia="zh-CN"/>
        </w:rPr>
        <w:t>I</w:t>
      </w:r>
      <w:r w:rsidRPr="00601705">
        <w:rPr>
          <w:bCs/>
          <w:szCs w:val="18"/>
          <w:lang w:val="en-US" w:eastAsia="zh-CN"/>
        </w:rPr>
        <w:t>.</w:t>
      </w:r>
    </w:p>
    <w:p w14:paraId="054985E8" w14:textId="77777777" w:rsidR="001220D7" w:rsidRPr="001220D7" w:rsidRDefault="001220D7" w:rsidP="001220D7">
      <w:pPr>
        <w:jc w:val="both"/>
        <w:rPr>
          <w:b/>
          <w:szCs w:val="18"/>
          <w:lang w:val="en-US" w:eastAsia="zh-CN"/>
        </w:rPr>
      </w:pPr>
    </w:p>
    <w:p w14:paraId="2FC77ECC" w14:textId="6EBFA8EE" w:rsidR="004F3A84" w:rsidRPr="00934B39" w:rsidRDefault="00E704DB" w:rsidP="004F3A84">
      <w:pPr>
        <w:pStyle w:val="ListParagraph"/>
        <w:keepNext/>
        <w:numPr>
          <w:ilvl w:val="2"/>
          <w:numId w:val="47"/>
        </w:numPr>
        <w:tabs>
          <w:tab w:val="left" w:pos="567"/>
          <w:tab w:val="left" w:pos="4395"/>
        </w:tabs>
        <w:spacing w:before="240" w:after="60" w:line="360" w:lineRule="auto"/>
        <w:outlineLvl w:val="1"/>
        <w:rPr>
          <w:rFonts w:ascii="Arial" w:eastAsia="MS Mincho" w:hAnsi="Arial" w:cs="Arial"/>
          <w:bCs/>
          <w:iCs/>
          <w:sz w:val="24"/>
          <w:szCs w:val="32"/>
          <w:lang w:val="en-US" w:eastAsia="zh-CN"/>
        </w:rPr>
      </w:pPr>
      <w:bookmarkStart w:id="5" w:name="_Hlk40347223"/>
      <w:r w:rsidRPr="00934B39">
        <w:rPr>
          <w:rFonts w:ascii="Arial" w:eastAsia="MS Mincho" w:hAnsi="Arial" w:cs="Arial"/>
          <w:bCs/>
          <w:iCs/>
          <w:sz w:val="24"/>
          <w:szCs w:val="32"/>
          <w:lang w:val="en-US" w:eastAsia="zh-CN"/>
        </w:rPr>
        <w:t>Determine default QCL for AP CSI-RS in single-DCI based M-TRP</w:t>
      </w:r>
    </w:p>
    <w:bookmarkEnd w:id="5"/>
    <w:p w14:paraId="503E414E" w14:textId="295051A2" w:rsidR="00DF30EB" w:rsidRPr="00DF30EB" w:rsidRDefault="00DF30EB" w:rsidP="00DF30EB">
      <w:pPr>
        <w:spacing w:before="120" w:after="120" w:line="264" w:lineRule="auto"/>
        <w:jc w:val="both"/>
        <w:rPr>
          <w:szCs w:val="24"/>
          <w:lang w:val="en-US" w:eastAsia="zh-CN"/>
        </w:rPr>
      </w:pPr>
      <w:r>
        <w:rPr>
          <w:szCs w:val="24"/>
          <w:lang w:val="en-US" w:eastAsia="zh-CN"/>
        </w:rPr>
        <w:t>Similar to the situation in multi-DCI based multi-TRP AP CSI-RS discussion, r</w:t>
      </w:r>
      <w:r w:rsidRPr="00DF30EB">
        <w:rPr>
          <w:szCs w:val="24"/>
          <w:lang w:val="en-US" w:eastAsia="zh-CN"/>
        </w:rPr>
        <w:t xml:space="preserve">egardless of the extensive time spent on the topic of default QCL for AP CSI-RS, RAN1 could not converge on a proposal during last RAN1 meeting. We use the following version that distributed in e-meeting to further discussing this issue.  </w:t>
      </w:r>
    </w:p>
    <w:p w14:paraId="0A7E7783" w14:textId="77777777" w:rsidR="00F63400" w:rsidRPr="00DF30EB" w:rsidRDefault="00F63400" w:rsidP="00F63400">
      <w:pPr>
        <w:pStyle w:val="xmsonormal"/>
        <w:shd w:val="clear" w:color="auto" w:fill="FFFFFF"/>
        <w:spacing w:before="0" w:beforeAutospacing="0" w:after="0" w:afterAutospacing="0"/>
        <w:ind w:left="562"/>
        <w:rPr>
          <w:rFonts w:ascii="Times New Roman" w:hAnsi="Times New Roman" w:cs="Times New Roman"/>
          <w:i/>
          <w:iCs/>
          <w:color w:val="4F81BD" w:themeColor="accent1"/>
          <w:sz w:val="18"/>
          <w:szCs w:val="18"/>
          <w:lang w:eastAsia="ko-KR"/>
        </w:rPr>
      </w:pPr>
      <w:r w:rsidRPr="00DF30EB">
        <w:rPr>
          <w:rFonts w:ascii="Times New Roman" w:hAnsi="Times New Roman" w:cs="Times New Roman"/>
          <w:b/>
          <w:bCs/>
          <w:i/>
          <w:iCs/>
          <w:color w:val="4F81BD" w:themeColor="accent1"/>
          <w:sz w:val="18"/>
          <w:szCs w:val="18"/>
          <w:lang w:eastAsia="ko-KR"/>
        </w:rPr>
        <w:t>Updated proposal 1</w:t>
      </w:r>
      <w:r w:rsidRPr="00DF30EB">
        <w:rPr>
          <w:rFonts w:ascii="Times New Roman" w:hAnsi="Times New Roman" w:cs="Times New Roman"/>
          <w:i/>
          <w:iCs/>
          <w:color w:val="4F81BD" w:themeColor="accent1"/>
          <w:sz w:val="18"/>
          <w:szCs w:val="18"/>
          <w:lang w:eastAsia="ko-KR"/>
        </w:rPr>
        <w:t>: for AP CSI-RS in single-DCI based M-TRP system, when the scheduling offset AP CSI-RS is less than </w:t>
      </w:r>
      <w:r w:rsidRPr="00DF30EB">
        <w:rPr>
          <w:rStyle w:val="Emphasis"/>
          <w:rFonts w:ascii="Times New Roman" w:hAnsi="Times New Roman" w:cs="Times New Roman"/>
          <w:i w:val="0"/>
          <w:iCs w:val="0"/>
          <w:color w:val="4F81BD" w:themeColor="accent1"/>
          <w:sz w:val="18"/>
          <w:szCs w:val="18"/>
          <w:lang w:eastAsia="ko-KR"/>
        </w:rPr>
        <w:t>beamSwitchTiming</w:t>
      </w:r>
    </w:p>
    <w:p w14:paraId="30BB93D0" w14:textId="77777777" w:rsidR="00F63400" w:rsidRPr="00DF30EB" w:rsidRDefault="00F63400" w:rsidP="00F63400">
      <w:pPr>
        <w:pStyle w:val="xmsolistparagraph"/>
        <w:shd w:val="clear" w:color="auto" w:fill="FFFFFF"/>
        <w:spacing w:before="0" w:beforeAutospacing="0" w:after="0" w:afterAutospacing="0"/>
        <w:ind w:left="1642" w:hanging="360"/>
        <w:rPr>
          <w:rFonts w:ascii="Times New Roman" w:hAnsi="Times New Roman" w:cs="Times New Roman"/>
          <w:i/>
          <w:iCs/>
          <w:color w:val="4F81BD" w:themeColor="accent1"/>
          <w:sz w:val="18"/>
          <w:szCs w:val="18"/>
          <w:lang w:eastAsia="ko-KR"/>
        </w:rPr>
      </w:pPr>
      <w:r w:rsidRPr="00DF30EB">
        <w:rPr>
          <w:rFonts w:ascii="Times New Roman" w:hAnsi="Times New Roman" w:cs="Times New Roman"/>
          <w:i/>
          <w:iCs/>
          <w:color w:val="4F81BD" w:themeColor="accent1"/>
          <w:sz w:val="18"/>
          <w:szCs w:val="18"/>
          <w:lang w:eastAsia="ko-KR"/>
        </w:rPr>
        <w:t>-          If there is any other DL signal in the same symbols as AP CSI-RS, the UE applies QCL assumption of the other signal to receive the AP CSI-RS.</w:t>
      </w:r>
    </w:p>
    <w:p w14:paraId="27226762" w14:textId="77777777" w:rsidR="00F63400" w:rsidRPr="00DF30EB" w:rsidRDefault="00F63400" w:rsidP="00F63400">
      <w:pPr>
        <w:pStyle w:val="xmsolistparagraph"/>
        <w:shd w:val="clear" w:color="auto" w:fill="FFFFFF"/>
        <w:spacing w:before="0" w:beforeAutospacing="0" w:after="0" w:afterAutospacing="0"/>
        <w:ind w:left="2362" w:hanging="360"/>
        <w:rPr>
          <w:rFonts w:ascii="Times New Roman" w:hAnsi="Times New Roman" w:cs="Times New Roman"/>
          <w:i/>
          <w:iCs/>
          <w:color w:val="4F81BD" w:themeColor="accent1"/>
          <w:sz w:val="18"/>
          <w:szCs w:val="18"/>
          <w:lang w:eastAsia="ko-KR"/>
        </w:rPr>
      </w:pPr>
      <w:r w:rsidRPr="00DF30EB">
        <w:rPr>
          <w:rFonts w:ascii="Times New Roman" w:hAnsi="Times New Roman" w:cs="Times New Roman"/>
          <w:i/>
          <w:iCs/>
          <w:color w:val="4F81BD" w:themeColor="accent1"/>
          <w:sz w:val="18"/>
          <w:szCs w:val="18"/>
          <w:lang w:eastAsia="ko-KR"/>
        </w:rPr>
        <w:t>o   When other DL signal refers to PDSCH scheduled with two TCI states (with the offset larger than or equal to the threshold </w:t>
      </w:r>
      <w:r w:rsidRPr="00DF30EB">
        <w:rPr>
          <w:rStyle w:val="Emphasis"/>
          <w:rFonts w:ascii="Times New Roman" w:hAnsi="Times New Roman" w:cs="Times New Roman"/>
          <w:i w:val="0"/>
          <w:iCs w:val="0"/>
          <w:color w:val="4F81BD" w:themeColor="accent1"/>
          <w:sz w:val="18"/>
          <w:szCs w:val="18"/>
          <w:lang w:eastAsia="ko-KR"/>
        </w:rPr>
        <w:t>timeDurationForQCL), </w:t>
      </w:r>
      <w:r w:rsidRPr="00DF30EB">
        <w:rPr>
          <w:rFonts w:ascii="Times New Roman" w:hAnsi="Times New Roman" w:cs="Times New Roman"/>
          <w:i/>
          <w:iCs/>
          <w:color w:val="4F81BD" w:themeColor="accent1"/>
          <w:sz w:val="18"/>
          <w:szCs w:val="18"/>
          <w:lang w:eastAsia="ko-KR"/>
        </w:rPr>
        <w:t>the UE applies first QCL assumption of the other signal to receive the AP CSI-RS.</w:t>
      </w:r>
    </w:p>
    <w:p w14:paraId="6DE4E5C1" w14:textId="77777777" w:rsidR="00F63400" w:rsidRPr="00DF30EB" w:rsidRDefault="00F63400" w:rsidP="00F63400">
      <w:pPr>
        <w:pStyle w:val="xmsolistparagraph"/>
        <w:shd w:val="clear" w:color="auto" w:fill="FFFFFF"/>
        <w:spacing w:before="0" w:beforeAutospacing="0" w:after="0" w:afterAutospacing="0"/>
        <w:ind w:left="1642" w:hanging="360"/>
        <w:rPr>
          <w:rFonts w:ascii="Times New Roman" w:hAnsi="Times New Roman" w:cs="Times New Roman"/>
          <w:i/>
          <w:iCs/>
          <w:color w:val="4F81BD" w:themeColor="accent1"/>
          <w:sz w:val="18"/>
          <w:szCs w:val="18"/>
          <w:lang w:eastAsia="ko-KR"/>
        </w:rPr>
      </w:pPr>
      <w:r w:rsidRPr="00DF30EB">
        <w:rPr>
          <w:rFonts w:ascii="Times New Roman" w:hAnsi="Times New Roman" w:cs="Times New Roman"/>
          <w:i/>
          <w:iCs/>
          <w:color w:val="4F81BD" w:themeColor="accent1"/>
          <w:sz w:val="18"/>
          <w:szCs w:val="18"/>
          <w:lang w:eastAsia="ko-KR"/>
        </w:rPr>
        <w:t>-          If there is no known DL signal in the symbols of AP CSI-RS:</w:t>
      </w:r>
    </w:p>
    <w:p w14:paraId="014EFE13" w14:textId="77777777" w:rsidR="00F63400" w:rsidRPr="00DF30EB" w:rsidRDefault="00F63400" w:rsidP="00F63400">
      <w:pPr>
        <w:pStyle w:val="xmsolistparagraph"/>
        <w:shd w:val="clear" w:color="auto" w:fill="FFFFFF"/>
        <w:spacing w:before="0" w:beforeAutospacing="0" w:after="0" w:afterAutospacing="0"/>
        <w:ind w:left="2362" w:hanging="360"/>
        <w:rPr>
          <w:rFonts w:ascii="Times New Roman" w:hAnsi="Times New Roman" w:cs="Times New Roman"/>
          <w:i/>
          <w:iCs/>
          <w:color w:val="4F81BD" w:themeColor="accent1"/>
          <w:sz w:val="18"/>
          <w:szCs w:val="18"/>
          <w:lang w:eastAsia="ko-KR"/>
        </w:rPr>
      </w:pPr>
      <w:r w:rsidRPr="00DF30EB">
        <w:rPr>
          <w:rFonts w:ascii="Times New Roman" w:hAnsi="Times New Roman" w:cs="Times New Roman"/>
          <w:i/>
          <w:iCs/>
          <w:color w:val="4F81BD" w:themeColor="accent1"/>
          <w:sz w:val="18"/>
          <w:szCs w:val="18"/>
          <w:lang w:eastAsia="ko-KR"/>
        </w:rPr>
        <w:t>o   Alt.1: The UE applies the first one of default TCI-states for PDSCH, i.e., the two TCI states corresponding to the lowest codepoint among the TCI codepoints containing two different TCI states, when receiving the aperiodic CSI-RS.</w:t>
      </w:r>
    </w:p>
    <w:p w14:paraId="4E75D42D" w14:textId="77777777" w:rsidR="00F63400" w:rsidRPr="00F63400" w:rsidRDefault="00F63400" w:rsidP="00F63400">
      <w:pPr>
        <w:pStyle w:val="xmsolistparagraph"/>
        <w:shd w:val="clear" w:color="auto" w:fill="FFFFFF"/>
        <w:spacing w:before="0" w:beforeAutospacing="0" w:after="0" w:afterAutospacing="0"/>
        <w:ind w:left="2362" w:hanging="360"/>
        <w:rPr>
          <w:rFonts w:ascii="Times New Roman" w:hAnsi="Times New Roman" w:cs="Times New Roman"/>
          <w:sz w:val="18"/>
          <w:szCs w:val="18"/>
          <w:lang w:eastAsia="ko-KR"/>
        </w:rPr>
      </w:pPr>
      <w:r w:rsidRPr="00DF30EB">
        <w:rPr>
          <w:rFonts w:ascii="Times New Roman" w:hAnsi="Times New Roman" w:cs="Times New Roman"/>
          <w:i/>
          <w:iCs/>
          <w:color w:val="4F81BD" w:themeColor="accent1"/>
          <w:sz w:val="18"/>
          <w:szCs w:val="18"/>
          <w:lang w:eastAsia="ko-KR"/>
        </w:rPr>
        <w:t>o    Alt.2: The UE applies the TCI state of the AP CSI-RS when receiving the aperiodic CSI-RS, if the indicated TCI state is identical to one of those two default PDSCH TCI-states. Otherwise, the UE applies the first one of those two default PDSCH TCI-states when receiving the aperiodic CSI-RS.</w:t>
      </w:r>
    </w:p>
    <w:p w14:paraId="6C15D3E6" w14:textId="57790872" w:rsidR="00F63400" w:rsidRDefault="00F63400" w:rsidP="00F51ED5">
      <w:pPr>
        <w:pStyle w:val="05reference"/>
        <w:numPr>
          <w:ilvl w:val="0"/>
          <w:numId w:val="0"/>
        </w:numPr>
        <w:ind w:left="562" w:hanging="562"/>
        <w:rPr>
          <w:rFonts w:eastAsia="MS Mincho"/>
          <w:color w:val="FF0000"/>
          <w:lang w:eastAsia="zh-CN"/>
        </w:rPr>
      </w:pPr>
    </w:p>
    <w:p w14:paraId="5945E69D" w14:textId="52DD7D25" w:rsidR="00DF30EB" w:rsidRDefault="00DF30EB" w:rsidP="00DF30EB">
      <w:pPr>
        <w:pStyle w:val="05reference"/>
        <w:numPr>
          <w:ilvl w:val="0"/>
          <w:numId w:val="0"/>
        </w:numPr>
        <w:tabs>
          <w:tab w:val="clear" w:pos="567"/>
        </w:tabs>
        <w:rPr>
          <w:rFonts w:eastAsia="MS Mincho"/>
          <w:lang w:eastAsia="zh-CN"/>
        </w:rPr>
      </w:pPr>
      <w:r w:rsidRPr="00D54702">
        <w:rPr>
          <w:rFonts w:eastAsia="MS Mincho"/>
          <w:lang w:eastAsia="zh-CN"/>
        </w:rPr>
        <w:t xml:space="preserve">In single DCI based multi-TRP, the cases </w:t>
      </w:r>
      <w:r w:rsidR="00D54702">
        <w:rPr>
          <w:rFonts w:eastAsia="MS Mincho"/>
          <w:lang w:eastAsia="zh-CN"/>
        </w:rPr>
        <w:t>are</w:t>
      </w:r>
      <w:r w:rsidRPr="00D54702">
        <w:rPr>
          <w:rFonts w:eastAsia="MS Mincho"/>
          <w:lang w:eastAsia="zh-CN"/>
        </w:rPr>
        <w:t xml:space="preserve"> not the same as in multi-DCI as only </w:t>
      </w:r>
      <w:r w:rsidR="00D54702">
        <w:rPr>
          <w:rFonts w:eastAsia="MS Mincho"/>
          <w:lang w:eastAsia="zh-CN"/>
        </w:rPr>
        <w:t>one</w:t>
      </w:r>
      <w:r w:rsidRPr="00D54702">
        <w:rPr>
          <w:rFonts w:eastAsia="MS Mincho"/>
          <w:lang w:eastAsia="zh-CN"/>
        </w:rPr>
        <w:t xml:space="preserve"> PDSCH</w:t>
      </w:r>
      <w:r w:rsidR="00D54702">
        <w:rPr>
          <w:rFonts w:eastAsia="MS Mincho"/>
          <w:lang w:eastAsia="zh-CN"/>
        </w:rPr>
        <w:t xml:space="preserve"> (not two PDSCH as in multi DCI)</w:t>
      </w:r>
      <w:r w:rsidRPr="00D54702">
        <w:rPr>
          <w:rFonts w:eastAsia="MS Mincho"/>
          <w:lang w:eastAsia="zh-CN"/>
        </w:rPr>
        <w:t xml:space="preserve"> may </w:t>
      </w:r>
      <w:r w:rsidR="00D54702">
        <w:rPr>
          <w:rFonts w:eastAsia="MS Mincho"/>
          <w:lang w:eastAsia="zh-CN"/>
        </w:rPr>
        <w:t>need to consider</w:t>
      </w:r>
      <w:r w:rsidRPr="00D54702">
        <w:rPr>
          <w:rFonts w:eastAsia="MS Mincho"/>
          <w:lang w:eastAsia="zh-CN"/>
        </w:rPr>
        <w:t xml:space="preserve"> </w:t>
      </w:r>
      <w:r w:rsidR="00D54702">
        <w:rPr>
          <w:rFonts w:eastAsia="MS Mincho"/>
          <w:lang w:eastAsia="zh-CN"/>
        </w:rPr>
        <w:t>as the</w:t>
      </w:r>
      <w:r w:rsidRPr="00D54702">
        <w:rPr>
          <w:rFonts w:eastAsia="MS Mincho"/>
          <w:lang w:eastAsia="zh-CN"/>
        </w:rPr>
        <w:t xml:space="preserve"> other known DL signal</w:t>
      </w:r>
      <w:r w:rsidR="00D54702">
        <w:rPr>
          <w:rFonts w:eastAsia="MS Mincho"/>
          <w:lang w:eastAsia="zh-CN"/>
        </w:rPr>
        <w:t xml:space="preserve"> (when the PDSCH is the known DL signal)</w:t>
      </w:r>
      <w:r w:rsidRPr="00D54702">
        <w:rPr>
          <w:rFonts w:eastAsia="MS Mincho"/>
          <w:lang w:eastAsia="zh-CN"/>
        </w:rPr>
        <w:t xml:space="preserve">. Also, there seems to have no issues during </w:t>
      </w:r>
      <w:r w:rsidR="00934B39">
        <w:rPr>
          <w:rFonts w:eastAsia="MS Mincho"/>
          <w:lang w:eastAsia="zh-CN"/>
        </w:rPr>
        <w:t xml:space="preserve">the </w:t>
      </w:r>
      <w:r w:rsidRPr="00D54702">
        <w:rPr>
          <w:rFonts w:eastAsia="MS Mincho"/>
          <w:lang w:eastAsia="zh-CN"/>
        </w:rPr>
        <w:t xml:space="preserve">last meeting on agreeing </w:t>
      </w:r>
      <w:r w:rsidR="00934B39">
        <w:rPr>
          <w:rFonts w:eastAsia="MS Mincho"/>
          <w:lang w:eastAsia="zh-CN"/>
        </w:rPr>
        <w:t>to</w:t>
      </w:r>
      <w:r w:rsidRPr="00D54702">
        <w:rPr>
          <w:rFonts w:eastAsia="MS Mincho"/>
          <w:lang w:eastAsia="zh-CN"/>
        </w:rPr>
        <w:t xml:space="preserve"> the first bullet, which discus</w:t>
      </w:r>
      <w:r w:rsidR="002854DA">
        <w:rPr>
          <w:rFonts w:eastAsia="MS Mincho"/>
          <w:lang w:eastAsia="zh-CN"/>
        </w:rPr>
        <w:t>se</w:t>
      </w:r>
      <w:r w:rsidRPr="00D54702">
        <w:rPr>
          <w:rFonts w:eastAsia="MS Mincho"/>
          <w:lang w:eastAsia="zh-CN"/>
        </w:rPr>
        <w:t>s “</w:t>
      </w:r>
      <w:r w:rsidRPr="00934B39">
        <w:rPr>
          <w:rFonts w:eastAsia="MS Mincho"/>
          <w:i/>
          <w:iCs/>
          <w:lang w:eastAsia="zh-CN"/>
        </w:rPr>
        <w:t>if there is any other DL signal in the same symbols as AP CSI-RS</w:t>
      </w:r>
      <w:r w:rsidR="00934B39">
        <w:rPr>
          <w:rFonts w:eastAsia="MS Mincho"/>
          <w:lang w:eastAsia="zh-CN"/>
        </w:rPr>
        <w:t>”</w:t>
      </w:r>
      <w:r w:rsidRPr="00D54702">
        <w:rPr>
          <w:rFonts w:eastAsia="MS Mincho"/>
          <w:lang w:eastAsia="zh-CN"/>
        </w:rPr>
        <w:t xml:space="preserve">. When there is no known DL signal, some companies were suggesting to use </w:t>
      </w:r>
      <w:r w:rsidR="00934B39">
        <w:rPr>
          <w:rFonts w:eastAsia="MS Mincho"/>
          <w:lang w:eastAsia="zh-CN"/>
        </w:rPr>
        <w:t>another</w:t>
      </w:r>
      <w:r w:rsidRPr="00D54702">
        <w:rPr>
          <w:rFonts w:eastAsia="MS Mincho"/>
          <w:lang w:eastAsia="zh-CN"/>
        </w:rPr>
        <w:t xml:space="preserve"> behavio</w:t>
      </w:r>
      <w:r w:rsidR="002854DA">
        <w:rPr>
          <w:rFonts w:eastAsia="MS Mincho"/>
          <w:lang w:eastAsia="zh-CN"/>
        </w:rPr>
        <w:t>u</w:t>
      </w:r>
      <w:r w:rsidRPr="00D54702">
        <w:rPr>
          <w:rFonts w:eastAsia="MS Mincho"/>
          <w:lang w:eastAsia="zh-CN"/>
        </w:rPr>
        <w:t xml:space="preserve">r instead of using default QCL assumptions used for </w:t>
      </w:r>
      <w:r w:rsidR="00934B39">
        <w:rPr>
          <w:rFonts w:eastAsia="MS Mincho"/>
          <w:lang w:eastAsia="zh-CN"/>
        </w:rPr>
        <w:t xml:space="preserve">single DCI based multi-TRP </w:t>
      </w:r>
      <w:r w:rsidRPr="00D54702">
        <w:rPr>
          <w:rFonts w:eastAsia="MS Mincho"/>
          <w:lang w:eastAsia="zh-CN"/>
        </w:rPr>
        <w:t xml:space="preserve">PDSCH. When the default QCL assumption for PDSCH is used for AP CSI-RS, it allows TRPs </w:t>
      </w:r>
      <w:r w:rsidR="00E5061E" w:rsidRPr="00D54702">
        <w:rPr>
          <w:rFonts w:eastAsia="MS Mincho"/>
          <w:lang w:eastAsia="zh-CN"/>
        </w:rPr>
        <w:t>the option of using two beams (from two TRPs) and the UE use the same default assumptions to receive PDSCH and AP CSI-RS.</w:t>
      </w:r>
    </w:p>
    <w:p w14:paraId="753AABBF" w14:textId="66DBAB7B" w:rsidR="00D54702" w:rsidRDefault="00D54702" w:rsidP="00DF30EB">
      <w:pPr>
        <w:pStyle w:val="05reference"/>
        <w:numPr>
          <w:ilvl w:val="0"/>
          <w:numId w:val="0"/>
        </w:numPr>
        <w:tabs>
          <w:tab w:val="clear" w:pos="567"/>
        </w:tabs>
        <w:rPr>
          <w:rFonts w:eastAsia="MS Mincho"/>
          <w:lang w:eastAsia="zh-CN"/>
        </w:rPr>
      </w:pPr>
    </w:p>
    <w:p w14:paraId="19B0144E" w14:textId="447E45CC" w:rsidR="00D54702" w:rsidRPr="00934B39" w:rsidRDefault="00D54702" w:rsidP="00D54702">
      <w:pPr>
        <w:pStyle w:val="x00text"/>
        <w:spacing w:before="0" w:beforeAutospacing="0" w:after="0" w:afterAutospacing="0"/>
        <w:jc w:val="both"/>
        <w:rPr>
          <w:rFonts w:ascii="Times New Roman" w:hAnsi="Times New Roman" w:cs="Times New Roman"/>
          <w:b/>
          <w:bCs/>
          <w:sz w:val="20"/>
          <w:szCs w:val="20"/>
        </w:rPr>
      </w:pPr>
      <w:r w:rsidRPr="00C0338D">
        <w:rPr>
          <w:rFonts w:ascii="Times New Roman" w:hAnsi="Times New Roman" w:cs="Times New Roman"/>
          <w:b/>
          <w:bCs/>
          <w:color w:val="212121"/>
          <w:sz w:val="20"/>
          <w:szCs w:val="20"/>
          <w:u w:val="single"/>
          <w:lang w:eastAsia="zh-CN"/>
        </w:rPr>
        <w:t xml:space="preserve">Proposal </w:t>
      </w:r>
      <w:r w:rsidR="00BF6301">
        <w:rPr>
          <w:rFonts w:ascii="Times New Roman" w:hAnsi="Times New Roman" w:cs="Times New Roman"/>
          <w:b/>
          <w:bCs/>
          <w:color w:val="212121"/>
          <w:sz w:val="20"/>
          <w:szCs w:val="20"/>
          <w:u w:val="single"/>
          <w:lang w:eastAsia="zh-CN"/>
        </w:rPr>
        <w:t>13</w:t>
      </w:r>
      <w:r w:rsidRPr="00C0338D">
        <w:rPr>
          <w:rFonts w:ascii="Times New Roman" w:hAnsi="Times New Roman" w:cs="Times New Roman"/>
          <w:b/>
          <w:bCs/>
          <w:color w:val="212121"/>
          <w:sz w:val="20"/>
          <w:szCs w:val="20"/>
          <w:lang w:eastAsia="zh-CN"/>
        </w:rPr>
        <w:t xml:space="preserve">: </w:t>
      </w:r>
      <w:r w:rsidRPr="00934B39">
        <w:rPr>
          <w:rFonts w:ascii="Times New Roman" w:hAnsi="Times New Roman" w:cs="Times New Roman"/>
          <w:sz w:val="20"/>
          <w:szCs w:val="20"/>
        </w:rPr>
        <w:t xml:space="preserve">In single-DCI based M-TRP, for an AP CSI-RS with scheduling offset AP CSI-RS less than </w:t>
      </w:r>
      <w:r w:rsidRPr="00934B39">
        <w:rPr>
          <w:rFonts w:ascii="Times New Roman" w:hAnsi="Times New Roman" w:cs="Times New Roman"/>
          <w:i/>
          <w:iCs/>
          <w:sz w:val="20"/>
          <w:szCs w:val="20"/>
        </w:rPr>
        <w:t>beamSwitchTiming</w:t>
      </w:r>
      <w:r w:rsidRPr="00934B39">
        <w:rPr>
          <w:rFonts w:ascii="Times New Roman" w:hAnsi="Times New Roman" w:cs="Times New Roman"/>
          <w:sz w:val="20"/>
          <w:szCs w:val="20"/>
        </w:rPr>
        <w:t>, the following behaviour of default TCI state can be applied,</w:t>
      </w:r>
      <w:r w:rsidRPr="00934B39">
        <w:rPr>
          <w:rFonts w:ascii="Times New Roman" w:hAnsi="Times New Roman" w:cs="Times New Roman"/>
          <w:b/>
          <w:bCs/>
          <w:sz w:val="20"/>
          <w:szCs w:val="20"/>
        </w:rPr>
        <w:t xml:space="preserve"> </w:t>
      </w:r>
    </w:p>
    <w:p w14:paraId="1307A558" w14:textId="6436E726" w:rsidR="00D54702" w:rsidRPr="00934B39" w:rsidRDefault="00D54702" w:rsidP="00D54702">
      <w:pPr>
        <w:pStyle w:val="x00text"/>
        <w:numPr>
          <w:ilvl w:val="0"/>
          <w:numId w:val="49"/>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 xml:space="preserve">When there is known PDSCH with two indicated TCI state in the same symbols as the AP CSI-RS, </w:t>
      </w:r>
    </w:p>
    <w:p w14:paraId="28DA6ED4" w14:textId="3C445CF6" w:rsidR="00D54702" w:rsidRPr="00934B39" w:rsidRDefault="00D54702" w:rsidP="00D54702">
      <w:pPr>
        <w:pStyle w:val="x00text"/>
        <w:numPr>
          <w:ilvl w:val="1"/>
          <w:numId w:val="49"/>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 xml:space="preserve">The UE applies </w:t>
      </w:r>
      <w:r w:rsidR="002854DA">
        <w:rPr>
          <w:rFonts w:ascii="Times New Roman" w:hAnsi="Times New Roman" w:cs="Times New Roman"/>
          <w:sz w:val="20"/>
          <w:szCs w:val="20"/>
        </w:rPr>
        <w:t xml:space="preserve">the </w:t>
      </w:r>
      <w:r w:rsidRPr="00934B39">
        <w:rPr>
          <w:rFonts w:ascii="Times New Roman" w:hAnsi="Times New Roman" w:cs="Times New Roman"/>
          <w:sz w:val="20"/>
          <w:szCs w:val="20"/>
        </w:rPr>
        <w:t>first QCL assumption of the other signal to receive the AP CSI-RS.</w:t>
      </w:r>
    </w:p>
    <w:p w14:paraId="27420F69" w14:textId="77777777" w:rsidR="00D54702" w:rsidRPr="00934B39" w:rsidRDefault="00D54702" w:rsidP="00D54702">
      <w:pPr>
        <w:pStyle w:val="x00text"/>
        <w:numPr>
          <w:ilvl w:val="0"/>
          <w:numId w:val="49"/>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 xml:space="preserve">When there is no known PDSCH in the same symbols as the AP CSI-RS, </w:t>
      </w:r>
    </w:p>
    <w:p w14:paraId="4F9E2C62" w14:textId="47202D88" w:rsidR="00D54702" w:rsidRPr="00934B39" w:rsidRDefault="00D54702" w:rsidP="00D54702">
      <w:pPr>
        <w:pStyle w:val="x00text"/>
        <w:numPr>
          <w:ilvl w:val="1"/>
          <w:numId w:val="49"/>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 xml:space="preserve">The UE applies the first one of default TCI-states for PDSCH, i.e., the two TCI states corresponding to the lowest codepoint among the TCI codepoints containing two different TCI states, when receiving the </w:t>
      </w:r>
      <w:r w:rsidR="00F12A1F" w:rsidRPr="00934B39">
        <w:rPr>
          <w:rFonts w:ascii="Times New Roman" w:hAnsi="Times New Roman" w:cs="Times New Roman"/>
          <w:sz w:val="20"/>
          <w:szCs w:val="20"/>
        </w:rPr>
        <w:t>AP</w:t>
      </w:r>
      <w:r w:rsidRPr="00934B39">
        <w:rPr>
          <w:rFonts w:ascii="Times New Roman" w:hAnsi="Times New Roman" w:cs="Times New Roman"/>
          <w:sz w:val="20"/>
          <w:szCs w:val="20"/>
        </w:rPr>
        <w:t xml:space="preserve"> CSI-RS.</w:t>
      </w:r>
    </w:p>
    <w:p w14:paraId="24E35087" w14:textId="4256C221" w:rsidR="00D54702" w:rsidRPr="00934B39" w:rsidRDefault="00D54702" w:rsidP="00D54702">
      <w:pPr>
        <w:pStyle w:val="x00text"/>
        <w:numPr>
          <w:ilvl w:val="0"/>
          <w:numId w:val="49"/>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TP provided in Annex I</w:t>
      </w:r>
      <w:r w:rsidR="00046D37" w:rsidRPr="00934B39">
        <w:rPr>
          <w:rFonts w:ascii="Times New Roman" w:hAnsi="Times New Roman" w:cs="Times New Roman"/>
          <w:sz w:val="20"/>
          <w:szCs w:val="20"/>
        </w:rPr>
        <w:t>I</w:t>
      </w:r>
      <w:r w:rsidRPr="00934B39">
        <w:rPr>
          <w:rFonts w:ascii="Times New Roman" w:hAnsi="Times New Roman" w:cs="Times New Roman"/>
          <w:sz w:val="20"/>
          <w:szCs w:val="20"/>
        </w:rPr>
        <w:t xml:space="preserve">. </w:t>
      </w:r>
    </w:p>
    <w:p w14:paraId="69606AA3" w14:textId="77777777" w:rsidR="00046D37" w:rsidRPr="00A6742A" w:rsidRDefault="00046D37" w:rsidP="00046D37">
      <w:pPr>
        <w:pStyle w:val="x00text"/>
        <w:spacing w:before="0" w:beforeAutospacing="0"/>
        <w:jc w:val="both"/>
        <w:rPr>
          <w:rFonts w:ascii="Times New Roman" w:hAnsi="Times New Roman" w:cs="Times New Roman"/>
          <w:color w:val="FF0000"/>
          <w:sz w:val="20"/>
          <w:szCs w:val="20"/>
        </w:rPr>
      </w:pPr>
    </w:p>
    <w:p w14:paraId="5DD5F9DB" w14:textId="7741F3B4" w:rsidR="00046D37" w:rsidRPr="00934B39" w:rsidRDefault="00E704DB" w:rsidP="00046D37">
      <w:pPr>
        <w:pStyle w:val="ListParagraph"/>
        <w:keepNext/>
        <w:numPr>
          <w:ilvl w:val="2"/>
          <w:numId w:val="47"/>
        </w:numPr>
        <w:tabs>
          <w:tab w:val="left" w:pos="567"/>
          <w:tab w:val="left" w:pos="4395"/>
        </w:tabs>
        <w:spacing w:before="240" w:after="60"/>
        <w:outlineLvl w:val="1"/>
        <w:rPr>
          <w:rFonts w:ascii="Arial" w:eastAsia="MS Mincho" w:hAnsi="Arial" w:cs="Arial"/>
          <w:bCs/>
          <w:iCs/>
          <w:sz w:val="24"/>
          <w:szCs w:val="32"/>
          <w:lang w:val="en-US" w:eastAsia="zh-CN"/>
        </w:rPr>
      </w:pPr>
      <w:r w:rsidRPr="00934B39">
        <w:rPr>
          <w:rFonts w:ascii="Arial" w:eastAsia="MS Mincho" w:hAnsi="Arial" w:cs="Arial"/>
          <w:bCs/>
          <w:iCs/>
          <w:sz w:val="24"/>
          <w:szCs w:val="32"/>
          <w:lang w:val="en-US" w:eastAsia="zh-CN"/>
        </w:rPr>
        <w:t>Default TCI-state for PDSCH of Scheme 3 and Scheme 4</w:t>
      </w:r>
    </w:p>
    <w:p w14:paraId="0957C8B6" w14:textId="706C4A62" w:rsidR="00F12A1F" w:rsidRDefault="00F12A1F" w:rsidP="00F63400">
      <w:pPr>
        <w:spacing w:after="0"/>
        <w:ind w:left="568"/>
        <w:rPr>
          <w:rFonts w:eastAsia="MS Mincho"/>
          <w:color w:val="FF0000"/>
          <w:lang w:eastAsia="zh-CN"/>
        </w:rPr>
      </w:pPr>
    </w:p>
    <w:p w14:paraId="056E7CC1" w14:textId="64318C69" w:rsidR="00F12A1F" w:rsidRPr="00F12A1F" w:rsidRDefault="00F12A1F" w:rsidP="00663C10">
      <w:pPr>
        <w:spacing w:after="0"/>
        <w:jc w:val="both"/>
        <w:rPr>
          <w:rFonts w:eastAsia="MS Mincho"/>
          <w:lang w:eastAsia="zh-CN"/>
        </w:rPr>
      </w:pPr>
      <w:r w:rsidRPr="00F12A1F">
        <w:rPr>
          <w:rFonts w:eastAsia="MS Mincho"/>
          <w:lang w:eastAsia="zh-CN"/>
        </w:rPr>
        <w:t xml:space="preserve">RAN1 #100bis meeting could not finalize </w:t>
      </w:r>
      <w:r w:rsidR="002B0D45">
        <w:rPr>
          <w:rFonts w:eastAsia="MS Mincho"/>
          <w:lang w:eastAsia="zh-CN"/>
        </w:rPr>
        <w:t>a</w:t>
      </w:r>
      <w:r w:rsidRPr="00F12A1F">
        <w:rPr>
          <w:rFonts w:eastAsia="MS Mincho"/>
          <w:lang w:eastAsia="zh-CN"/>
        </w:rPr>
        <w:t xml:space="preserve"> solution for default TCI state for scheme 3 and 4, and should further work on that as the default QCL assumptions on URLLC schemes may play a significant role when supporting low latency scheduling. The following summarize</w:t>
      </w:r>
      <w:r w:rsidR="002854DA">
        <w:rPr>
          <w:rFonts w:eastAsia="MS Mincho"/>
          <w:lang w:eastAsia="zh-CN"/>
        </w:rPr>
        <w:t>s</w:t>
      </w:r>
      <w:r w:rsidRPr="00F12A1F">
        <w:rPr>
          <w:rFonts w:eastAsia="MS Mincho"/>
          <w:lang w:eastAsia="zh-CN"/>
        </w:rPr>
        <w:t xml:space="preserve"> a version that distributed </w:t>
      </w:r>
      <w:r w:rsidR="001A79B9">
        <w:rPr>
          <w:rFonts w:eastAsia="MS Mincho"/>
          <w:lang w:eastAsia="zh-CN"/>
        </w:rPr>
        <w:t xml:space="preserve">during the </w:t>
      </w:r>
      <w:r w:rsidRPr="00F12A1F">
        <w:rPr>
          <w:rFonts w:eastAsia="MS Mincho"/>
          <w:lang w:eastAsia="zh-CN"/>
        </w:rPr>
        <w:t xml:space="preserve">last stage of the email discussion, </w:t>
      </w:r>
    </w:p>
    <w:p w14:paraId="0CD08EBF" w14:textId="0AA145F6" w:rsidR="00F12A1F" w:rsidRDefault="00F12A1F" w:rsidP="00663C10">
      <w:pPr>
        <w:spacing w:after="0"/>
        <w:jc w:val="both"/>
        <w:rPr>
          <w:rFonts w:eastAsia="MS Mincho"/>
          <w:color w:val="FF0000"/>
          <w:lang w:eastAsia="zh-CN"/>
        </w:rPr>
      </w:pPr>
    </w:p>
    <w:p w14:paraId="3A63D58C" w14:textId="77777777" w:rsidR="00F12A1F" w:rsidRPr="00F12A1F" w:rsidRDefault="00F12A1F" w:rsidP="00663C10">
      <w:pPr>
        <w:spacing w:after="0"/>
        <w:ind w:left="1080" w:hanging="360"/>
        <w:jc w:val="both"/>
        <w:rPr>
          <w:i/>
          <w:iCs/>
          <w:color w:val="4F81BD" w:themeColor="accent1"/>
          <w:sz w:val="18"/>
          <w:szCs w:val="18"/>
          <w:lang w:val="en-US" w:eastAsia="zh-CN"/>
        </w:rPr>
      </w:pPr>
      <w:r w:rsidRPr="00F12A1F">
        <w:rPr>
          <w:i/>
          <w:iCs/>
          <w:color w:val="4F81BD" w:themeColor="accent1"/>
          <w:sz w:val="18"/>
          <w:szCs w:val="18"/>
          <w:lang w:val="en-US" w:eastAsia="zh-CN"/>
        </w:rPr>
        <w:t>Alt1: The UE use the time offset between the DCI and each n-th PDSCH transmission occasion to determine the TCI-state for n-th PDSCH transmission occasion.</w:t>
      </w:r>
    </w:p>
    <w:p w14:paraId="23043494" w14:textId="77777777" w:rsidR="00F12A1F" w:rsidRPr="00F12A1F" w:rsidRDefault="00F12A1F" w:rsidP="00663C10">
      <w:pPr>
        <w:spacing w:after="0"/>
        <w:ind w:left="1800" w:hanging="360"/>
        <w:jc w:val="both"/>
        <w:rPr>
          <w:i/>
          <w:iCs/>
          <w:color w:val="4F81BD" w:themeColor="accent1"/>
          <w:sz w:val="18"/>
          <w:szCs w:val="18"/>
          <w:lang w:val="en-US" w:eastAsia="zh-CN"/>
        </w:rPr>
      </w:pPr>
      <w:r w:rsidRPr="00F12A1F">
        <w:rPr>
          <w:i/>
          <w:iCs/>
          <w:color w:val="4F81BD" w:themeColor="accent1"/>
          <w:sz w:val="18"/>
          <w:szCs w:val="18"/>
          <w:lang w:val="en-US" w:eastAsia="zh-CN"/>
        </w:rPr>
        <w:t>o    If the time offset between the DCI and the n-th PDSCH transmission occasion is less than the threshold, the default TCI state is applied on the reception of n-th PDSCH transmission occasion.</w:t>
      </w:r>
    </w:p>
    <w:p w14:paraId="7361C7A3" w14:textId="77777777" w:rsidR="00F12A1F" w:rsidRPr="00F12A1F" w:rsidRDefault="00F12A1F" w:rsidP="00663C10">
      <w:pPr>
        <w:spacing w:after="0"/>
        <w:ind w:left="1800" w:hanging="360"/>
        <w:jc w:val="both"/>
        <w:rPr>
          <w:i/>
          <w:iCs/>
          <w:color w:val="4F81BD" w:themeColor="accent1"/>
          <w:sz w:val="18"/>
          <w:szCs w:val="18"/>
          <w:lang w:val="en-US" w:eastAsia="zh-CN"/>
        </w:rPr>
      </w:pPr>
      <w:r w:rsidRPr="00F12A1F">
        <w:rPr>
          <w:i/>
          <w:iCs/>
          <w:color w:val="4F81BD" w:themeColor="accent1"/>
          <w:sz w:val="18"/>
          <w:szCs w:val="18"/>
          <w:lang w:val="en-US" w:eastAsia="zh-CN"/>
        </w:rPr>
        <w:t>o    If the time offset between the DCI and the n-th PDSCH transmission occasion is greater than or equal to the threshold, the corresponding TCI state indicated in the TCI field is applied on the reception of n-th PDSCH transmission occasion.</w:t>
      </w:r>
    </w:p>
    <w:p w14:paraId="219EF9D7" w14:textId="315F148A" w:rsidR="00F12A1F" w:rsidRPr="00F12A1F" w:rsidRDefault="00F12A1F" w:rsidP="00663C10">
      <w:pPr>
        <w:spacing w:after="0"/>
        <w:jc w:val="both"/>
        <w:rPr>
          <w:i/>
          <w:iCs/>
          <w:color w:val="4F81BD" w:themeColor="accent1"/>
          <w:lang w:val="en-US" w:eastAsia="zh-CN"/>
        </w:rPr>
      </w:pPr>
      <w:r w:rsidRPr="00F12A1F">
        <w:rPr>
          <w:i/>
          <w:iCs/>
          <w:color w:val="4F81BD" w:themeColor="accent1"/>
          <w:sz w:val="18"/>
          <w:szCs w:val="18"/>
          <w:lang w:val="en-US" w:eastAsia="zh-CN"/>
        </w:rPr>
        <w:t>  </w:t>
      </w:r>
    </w:p>
    <w:p w14:paraId="70EA07E7" w14:textId="27A3C4EE" w:rsidR="00F12A1F" w:rsidRPr="00F12A1F" w:rsidRDefault="00F12A1F" w:rsidP="00663C10">
      <w:pPr>
        <w:spacing w:after="0"/>
        <w:ind w:left="1080" w:hanging="360"/>
        <w:jc w:val="both"/>
        <w:rPr>
          <w:i/>
          <w:iCs/>
          <w:color w:val="4F81BD" w:themeColor="accent1"/>
          <w:sz w:val="18"/>
          <w:szCs w:val="18"/>
          <w:lang w:val="en-US" w:eastAsia="zh-CN"/>
        </w:rPr>
      </w:pPr>
      <w:r w:rsidRPr="00F12A1F">
        <w:rPr>
          <w:i/>
          <w:iCs/>
          <w:color w:val="4F81BD" w:themeColor="accent1"/>
          <w:sz w:val="18"/>
          <w:szCs w:val="18"/>
          <w:lang w:val="en-US" w:eastAsia="zh-CN"/>
        </w:rPr>
        <w:t>Alt2: When the time offset between the DCI and the 1</w:t>
      </w:r>
      <w:r w:rsidRPr="00F12A1F">
        <w:rPr>
          <w:i/>
          <w:iCs/>
          <w:color w:val="4F81BD" w:themeColor="accent1"/>
          <w:sz w:val="18"/>
          <w:szCs w:val="18"/>
          <w:vertAlign w:val="superscript"/>
          <w:lang w:val="en-US" w:eastAsia="zh-CN"/>
        </w:rPr>
        <w:t>st</w:t>
      </w:r>
      <w:r w:rsidRPr="00F12A1F">
        <w:rPr>
          <w:i/>
          <w:iCs/>
          <w:color w:val="4F81BD" w:themeColor="accent1"/>
          <w:sz w:val="18"/>
          <w:szCs w:val="18"/>
          <w:lang w:val="en-US" w:eastAsia="zh-CN"/>
        </w:rPr>
        <w:t> PDSCH transmission occasion is less than the threshold, the two default TCI-states are applied to PDSCH transmission occasions, respectively. The mapping between default TCI states and PDSCH transmission occasions follows the mapping specified in Section 5.1.2.1 in TS 38.214.</w:t>
      </w:r>
    </w:p>
    <w:p w14:paraId="5D3E14D0" w14:textId="77777777" w:rsidR="00F12A1F" w:rsidRPr="00F12A1F" w:rsidRDefault="00F12A1F" w:rsidP="00663C10">
      <w:pPr>
        <w:spacing w:after="0"/>
        <w:jc w:val="both"/>
        <w:rPr>
          <w:i/>
          <w:iCs/>
          <w:color w:val="4F81BD" w:themeColor="accent1"/>
          <w:lang w:val="en-US" w:eastAsia="zh-CN"/>
        </w:rPr>
      </w:pPr>
      <w:r w:rsidRPr="00F12A1F">
        <w:rPr>
          <w:i/>
          <w:iCs/>
          <w:color w:val="4F81BD" w:themeColor="accent1"/>
          <w:sz w:val="18"/>
          <w:szCs w:val="18"/>
          <w:lang w:val="en-US" w:eastAsia="zh-CN"/>
        </w:rPr>
        <w:t> </w:t>
      </w:r>
    </w:p>
    <w:p w14:paraId="13485A42" w14:textId="0701D14E" w:rsidR="00F12A1F" w:rsidRPr="00F12A1F" w:rsidRDefault="00F12A1F" w:rsidP="00663C10">
      <w:pPr>
        <w:spacing w:after="0"/>
        <w:ind w:left="1080" w:hanging="360"/>
        <w:jc w:val="both"/>
        <w:rPr>
          <w:i/>
          <w:iCs/>
          <w:color w:val="4F81BD" w:themeColor="accent1"/>
          <w:sz w:val="18"/>
          <w:szCs w:val="18"/>
          <w:lang w:val="en-US" w:eastAsia="zh-CN"/>
        </w:rPr>
      </w:pPr>
      <w:r w:rsidRPr="00F12A1F">
        <w:rPr>
          <w:i/>
          <w:iCs/>
          <w:color w:val="4F81BD" w:themeColor="accent1"/>
          <w:sz w:val="18"/>
          <w:szCs w:val="18"/>
          <w:lang w:val="en-US" w:eastAsia="zh-CN"/>
        </w:rPr>
        <w:t>Alt3: For scheme 3 and 4, rel-15 default TCI state is applied.</w:t>
      </w:r>
    </w:p>
    <w:p w14:paraId="59BB5D15" w14:textId="5B3CED29" w:rsidR="00F12A1F" w:rsidRDefault="00F12A1F" w:rsidP="00663C10">
      <w:pPr>
        <w:spacing w:after="0"/>
        <w:jc w:val="both"/>
        <w:rPr>
          <w:color w:val="4F81BD" w:themeColor="accent1"/>
          <w:sz w:val="18"/>
          <w:szCs w:val="18"/>
          <w:lang w:val="en-US" w:eastAsia="zh-CN"/>
        </w:rPr>
      </w:pPr>
      <w:r w:rsidRPr="00F63400">
        <w:rPr>
          <w:color w:val="4F81BD" w:themeColor="accent1"/>
          <w:sz w:val="18"/>
          <w:szCs w:val="18"/>
          <w:lang w:val="en-US" w:eastAsia="zh-CN"/>
        </w:rPr>
        <w:t> </w:t>
      </w:r>
      <w:r w:rsidRPr="00F63400">
        <w:rPr>
          <w:color w:val="4F81BD" w:themeColor="accent1"/>
          <w:lang w:val="en-US" w:eastAsia="zh-CN"/>
        </w:rPr>
        <w:tab/>
      </w:r>
      <w:r w:rsidRPr="00F63400">
        <w:rPr>
          <w:color w:val="4F81BD" w:themeColor="accent1"/>
          <w:lang w:val="en-US" w:eastAsia="zh-CN"/>
        </w:rPr>
        <w:tab/>
      </w:r>
      <w:r w:rsidRPr="00F63400">
        <w:rPr>
          <w:color w:val="4F81BD" w:themeColor="accent1"/>
          <w:lang w:val="en-US" w:eastAsia="zh-CN"/>
        </w:rPr>
        <w:tab/>
      </w:r>
    </w:p>
    <w:p w14:paraId="2943F8CA" w14:textId="5548913D" w:rsidR="00F12A1F" w:rsidRDefault="00F12A1F" w:rsidP="00663C10">
      <w:pPr>
        <w:spacing w:after="0"/>
        <w:jc w:val="both"/>
        <w:rPr>
          <w:color w:val="4F81BD" w:themeColor="accent1"/>
          <w:lang w:val="en-US" w:eastAsia="zh-CN"/>
        </w:rPr>
      </w:pPr>
      <w:r w:rsidRPr="00F12A1F">
        <w:rPr>
          <w:lang w:val="en-US" w:eastAsia="zh-CN"/>
        </w:rPr>
        <w:t xml:space="preserve">As understood during the email discussion, Alt2 had </w:t>
      </w:r>
      <w:r w:rsidR="001A79B9">
        <w:rPr>
          <w:lang w:val="en-US" w:eastAsia="zh-CN"/>
        </w:rPr>
        <w:t xml:space="preserve">a </w:t>
      </w:r>
      <w:r w:rsidRPr="00F12A1F">
        <w:rPr>
          <w:lang w:val="en-US" w:eastAsia="zh-CN"/>
        </w:rPr>
        <w:t xml:space="preserve">clear majority, but several companies raised issues. </w:t>
      </w:r>
    </w:p>
    <w:p w14:paraId="3FCA6392" w14:textId="77777777" w:rsidR="00F12A1F" w:rsidRDefault="00F12A1F" w:rsidP="00663C10">
      <w:pPr>
        <w:spacing w:after="0"/>
        <w:jc w:val="both"/>
        <w:rPr>
          <w:i/>
          <w:iCs/>
          <w:color w:val="4F81BD" w:themeColor="accent1"/>
          <w:lang w:val="en-US" w:eastAsia="zh-CN"/>
        </w:rPr>
      </w:pPr>
    </w:p>
    <w:p w14:paraId="36159431" w14:textId="4BAEABFE" w:rsidR="00F12A1F" w:rsidRDefault="00F12A1F" w:rsidP="00663C10">
      <w:pPr>
        <w:spacing w:after="0"/>
        <w:jc w:val="both"/>
        <w:rPr>
          <w:color w:val="4F81BD" w:themeColor="accent1"/>
          <w:lang w:val="en-US" w:eastAsia="zh-CN"/>
        </w:rPr>
      </w:pPr>
      <w:r w:rsidRPr="00F12A1F">
        <w:rPr>
          <w:lang w:val="en-US" w:eastAsia="zh-CN"/>
        </w:rPr>
        <w:t xml:space="preserve">One comment was that </w:t>
      </w:r>
      <w:r w:rsidR="00F63400" w:rsidRPr="00F12A1F">
        <w:rPr>
          <w:i/>
          <w:iCs/>
          <w:color w:val="4F81BD" w:themeColor="accent1"/>
          <w:lang w:val="en-US" w:eastAsia="zh-CN"/>
        </w:rPr>
        <w:t>“one question for clarification, for alt2, does “two default TCI states” indicate the default TCI states in the first transmission occasion or each transmission occasion? Note that the default TCI states may be different in different slots.”</w:t>
      </w:r>
      <w:r w:rsidR="00985BE5">
        <w:rPr>
          <w:i/>
          <w:iCs/>
          <w:color w:val="4F81BD" w:themeColor="accent1"/>
          <w:lang w:val="en-US" w:eastAsia="zh-CN"/>
        </w:rPr>
        <w:t xml:space="preserve">. </w:t>
      </w:r>
      <w:r w:rsidR="002854DA">
        <w:rPr>
          <w:lang w:val="en-US" w:eastAsia="zh-CN"/>
        </w:rPr>
        <w:t>The s</w:t>
      </w:r>
      <w:r w:rsidR="00985BE5" w:rsidRPr="00985BE5">
        <w:rPr>
          <w:lang w:val="en-US" w:eastAsia="zh-CN"/>
        </w:rPr>
        <w:t>imple answer would be that default TCI states may not be different from slot to slot in this scenario.</w:t>
      </w:r>
      <w:r w:rsidR="00985BE5" w:rsidRPr="00985BE5">
        <w:rPr>
          <w:i/>
          <w:iCs/>
          <w:lang w:val="en-US" w:eastAsia="zh-CN"/>
        </w:rPr>
        <w:t xml:space="preserve"> </w:t>
      </w:r>
      <w:r w:rsidR="00985BE5" w:rsidRPr="00985BE5">
        <w:rPr>
          <w:lang w:val="en-US" w:eastAsia="zh-CN"/>
        </w:rPr>
        <w:t>How to derive t</w:t>
      </w:r>
      <w:r w:rsidRPr="00985BE5">
        <w:rPr>
          <w:lang w:val="en-US" w:eastAsia="zh-CN"/>
        </w:rPr>
        <w:t>wo default TCI states as agreed on RAN1 #99</w:t>
      </w:r>
      <w:r w:rsidRPr="00985BE5">
        <w:rPr>
          <w:color w:val="4F81BD" w:themeColor="accent1"/>
          <w:lang w:val="en-US" w:eastAsia="zh-CN"/>
        </w:rPr>
        <w:t xml:space="preserve"> </w:t>
      </w:r>
      <w:r w:rsidRPr="00985BE5">
        <w:rPr>
          <w:lang w:val="en-US" w:eastAsia="zh-CN"/>
        </w:rPr>
        <w:t xml:space="preserve">(see below agreement), </w:t>
      </w:r>
      <w:r w:rsidR="00985BE5" w:rsidRPr="00985BE5">
        <w:rPr>
          <w:lang w:val="en-US" w:eastAsia="zh-CN"/>
        </w:rPr>
        <w:t>and what alternative 2 is suggesting is to consider 2</w:t>
      </w:r>
      <w:r w:rsidR="00985BE5" w:rsidRPr="00985BE5">
        <w:rPr>
          <w:vertAlign w:val="superscript"/>
          <w:lang w:val="en-US" w:eastAsia="zh-CN"/>
        </w:rPr>
        <w:t>nd</w:t>
      </w:r>
      <w:r w:rsidR="00985BE5" w:rsidRPr="00985BE5">
        <w:rPr>
          <w:lang w:val="en-US" w:eastAsia="zh-CN"/>
        </w:rPr>
        <w:t xml:space="preserve"> (or remaining) transmission occasions (in addition to 1</w:t>
      </w:r>
      <w:r w:rsidR="00985BE5" w:rsidRPr="00985BE5">
        <w:rPr>
          <w:vertAlign w:val="superscript"/>
          <w:lang w:val="en-US" w:eastAsia="zh-CN"/>
        </w:rPr>
        <w:t>st</w:t>
      </w:r>
      <w:r w:rsidR="00985BE5" w:rsidRPr="00985BE5">
        <w:rPr>
          <w:lang w:val="en-US" w:eastAsia="zh-CN"/>
        </w:rPr>
        <w:t xml:space="preserve"> transmission occasion) based on </w:t>
      </w:r>
      <w:r w:rsidR="00985BE5" w:rsidRPr="00985BE5">
        <w:rPr>
          <w:rFonts w:eastAsia="MS PGothic" w:cs="Times"/>
        </w:rPr>
        <w:t xml:space="preserve">TCI-states corresponding to the lowest codepoint among the TCI codepoints containing two different TCI states which are activated for PDSCH. </w:t>
      </w:r>
    </w:p>
    <w:p w14:paraId="57B5FE1C" w14:textId="7BE2500F" w:rsidR="00F12A1F" w:rsidRDefault="00F12A1F" w:rsidP="00663C10">
      <w:pPr>
        <w:pStyle w:val="ListParagraph"/>
        <w:spacing w:after="0"/>
        <w:jc w:val="both"/>
        <w:rPr>
          <w:color w:val="4F81BD" w:themeColor="accent1"/>
          <w:lang w:val="en-US" w:eastAsia="zh-CN"/>
        </w:rPr>
      </w:pPr>
    </w:p>
    <w:p w14:paraId="1CE9AC23" w14:textId="77777777" w:rsidR="00F12A1F" w:rsidRPr="00F12A1F" w:rsidRDefault="00F12A1F" w:rsidP="00663C10">
      <w:pPr>
        <w:jc w:val="both"/>
        <w:rPr>
          <w:rFonts w:eastAsia="MS PGothic" w:cs="Times"/>
          <w:b/>
          <w:bCs/>
          <w:sz w:val="18"/>
          <w:szCs w:val="18"/>
          <w:highlight w:val="green"/>
          <w:shd w:val="clear" w:color="auto" w:fill="FFFFFF"/>
        </w:rPr>
      </w:pPr>
      <w:r w:rsidRPr="00F12A1F">
        <w:rPr>
          <w:rFonts w:eastAsia="MS PGothic" w:cs="Times"/>
          <w:b/>
          <w:bCs/>
          <w:sz w:val="18"/>
          <w:szCs w:val="18"/>
          <w:highlight w:val="green"/>
          <w:shd w:val="clear" w:color="auto" w:fill="FFFFFF"/>
        </w:rPr>
        <w:t xml:space="preserve">Agreement </w:t>
      </w:r>
    </w:p>
    <w:p w14:paraId="4B7D7BC1" w14:textId="77777777" w:rsidR="00F12A1F" w:rsidRPr="00F12A1F" w:rsidRDefault="00F12A1F" w:rsidP="00663C10">
      <w:pPr>
        <w:jc w:val="both"/>
        <w:rPr>
          <w:rFonts w:eastAsia="MS PGothic" w:cs="Times"/>
          <w:sz w:val="18"/>
          <w:szCs w:val="18"/>
          <w:shd w:val="clear" w:color="auto" w:fill="FFFFFF"/>
        </w:rPr>
      </w:pPr>
      <w:bookmarkStart w:id="6" w:name="_Hlk25922900"/>
      <w:r w:rsidRPr="00F12A1F">
        <w:rPr>
          <w:rFonts w:eastAsia="MS PGothic" w:cs="Times"/>
          <w:sz w:val="18"/>
          <w:szCs w:val="18"/>
          <w:shd w:val="clear" w:color="auto" w:fill="FFFFFF"/>
        </w:rPr>
        <w:t xml:space="preserve">For </w:t>
      </w:r>
      <w:bookmarkStart w:id="7" w:name="_Hlk29995269"/>
      <w:r w:rsidRPr="00F12A1F">
        <w:rPr>
          <w:rFonts w:eastAsia="MS PGothic" w:cs="Times"/>
          <w:sz w:val="18"/>
          <w:szCs w:val="18"/>
          <w:shd w:val="clear" w:color="auto" w:fill="FFFFFF"/>
        </w:rPr>
        <w:t xml:space="preserve">single-DCI based Multi-TRP/panel transmission with at </w:t>
      </w:r>
      <w:bookmarkStart w:id="8" w:name="_Hlk25923978"/>
      <w:r w:rsidRPr="00F12A1F">
        <w:rPr>
          <w:rFonts w:eastAsia="MS PGothic" w:cs="Times"/>
          <w:sz w:val="18"/>
          <w:szCs w:val="18"/>
          <w:shd w:val="clear" w:color="auto" w:fill="FFFFFF"/>
        </w:rPr>
        <w:t>least one configured TCI states for the serving cell of scheduled PDSCH containing 'QCL-TypeD'</w:t>
      </w:r>
      <w:bookmarkEnd w:id="8"/>
      <w:r w:rsidRPr="00F12A1F">
        <w:rPr>
          <w:rFonts w:eastAsia="MS PGothic" w:cs="Times"/>
          <w:sz w:val="18"/>
          <w:szCs w:val="18"/>
          <w:shd w:val="clear" w:color="auto" w:fill="FFFFFF"/>
        </w:rPr>
        <w:t>,</w:t>
      </w:r>
    </w:p>
    <w:p w14:paraId="28016811" w14:textId="07091016" w:rsidR="00F12A1F" w:rsidRPr="00F12A1F" w:rsidRDefault="00F12A1F" w:rsidP="00663C10">
      <w:pPr>
        <w:numPr>
          <w:ilvl w:val="0"/>
          <w:numId w:val="29"/>
        </w:numPr>
        <w:shd w:val="clear" w:color="auto" w:fill="FFFFFF"/>
        <w:spacing w:after="0"/>
        <w:jc w:val="both"/>
        <w:rPr>
          <w:rFonts w:eastAsia="MS PGothic" w:cs="Times"/>
          <w:sz w:val="18"/>
          <w:szCs w:val="18"/>
        </w:rPr>
      </w:pPr>
      <w:r w:rsidRPr="00F12A1F">
        <w:rPr>
          <w:rFonts w:eastAsia="MS PGothic" w:cs="Times"/>
          <w:sz w:val="18"/>
          <w:szCs w:val="18"/>
        </w:rPr>
        <w:t>If the offset between the reception of the PDCCH and the corresponding PDSCH is less than timeDurationForQCL and after the reception of activation command of TCI states for UE specific PDSCH, the UE may assume that DMRS ports of PDSCH follow QCL parameters indicated by default TCI state(s) as following:</w:t>
      </w:r>
    </w:p>
    <w:p w14:paraId="59021C8E" w14:textId="77777777" w:rsidR="00F12A1F" w:rsidRPr="00F12A1F" w:rsidRDefault="00F12A1F" w:rsidP="00663C10">
      <w:pPr>
        <w:numPr>
          <w:ilvl w:val="0"/>
          <w:numId w:val="56"/>
        </w:numPr>
        <w:shd w:val="clear" w:color="auto" w:fill="FFFFFF"/>
        <w:spacing w:after="0"/>
        <w:ind w:left="1080"/>
        <w:jc w:val="both"/>
        <w:rPr>
          <w:rFonts w:eastAsia="MS PGothic" w:cs="Times"/>
          <w:sz w:val="18"/>
          <w:szCs w:val="18"/>
        </w:rPr>
      </w:pPr>
      <w:r w:rsidRPr="00F12A1F">
        <w:rPr>
          <w:rFonts w:eastAsia="MS PGothic" w:cs="Times"/>
          <w:sz w:val="18"/>
          <w:szCs w:val="18"/>
        </w:rPr>
        <w:t>Use the TCI-states corresponding to the lowest codepoint among the TCI codepoints containing two different TCI states which are activated for PDSCH.</w:t>
      </w:r>
    </w:p>
    <w:bookmarkEnd w:id="6"/>
    <w:p w14:paraId="410E5F42" w14:textId="77777777" w:rsidR="00F12A1F" w:rsidRPr="00F12A1F" w:rsidRDefault="00F12A1F" w:rsidP="00663C10">
      <w:pPr>
        <w:numPr>
          <w:ilvl w:val="0"/>
          <w:numId w:val="56"/>
        </w:numPr>
        <w:shd w:val="clear" w:color="auto" w:fill="FFFFFF"/>
        <w:spacing w:after="0"/>
        <w:jc w:val="both"/>
        <w:rPr>
          <w:rFonts w:eastAsia="MS PGothic" w:cs="Times"/>
          <w:sz w:val="18"/>
          <w:szCs w:val="18"/>
        </w:rPr>
      </w:pPr>
      <w:r w:rsidRPr="00F12A1F">
        <w:rPr>
          <w:rFonts w:eastAsia="MS PGothic" w:cs="Times"/>
          <w:sz w:val="18"/>
          <w:szCs w:val="18"/>
        </w:rPr>
        <w:t>If all the TCI codepoints are mapped to a single TCI state, then Rel-15 behavior is followed</w:t>
      </w:r>
    </w:p>
    <w:p w14:paraId="5F69417D" w14:textId="77777777" w:rsidR="00F12A1F" w:rsidRPr="00F12A1F" w:rsidRDefault="00F12A1F" w:rsidP="00663C10">
      <w:pPr>
        <w:shd w:val="clear" w:color="auto" w:fill="FFFFFF"/>
        <w:ind w:firstLine="284"/>
        <w:jc w:val="both"/>
        <w:rPr>
          <w:rFonts w:eastAsia="MS PGothic" w:cs="Times"/>
          <w:sz w:val="18"/>
          <w:szCs w:val="18"/>
        </w:rPr>
      </w:pPr>
      <w:r w:rsidRPr="00F12A1F">
        <w:rPr>
          <w:rFonts w:eastAsia="MS PGothic" w:cs="Times"/>
          <w:sz w:val="18"/>
          <w:szCs w:val="18"/>
        </w:rPr>
        <w:t>The support of this feature is part of UE capability.</w:t>
      </w:r>
    </w:p>
    <w:bookmarkEnd w:id="7"/>
    <w:p w14:paraId="34265220" w14:textId="77777777" w:rsidR="00F12A1F" w:rsidRPr="00F12A1F" w:rsidRDefault="00F12A1F" w:rsidP="00663C10">
      <w:pPr>
        <w:pStyle w:val="ListParagraph"/>
        <w:spacing w:after="0"/>
        <w:jc w:val="both"/>
        <w:rPr>
          <w:color w:val="4F81BD" w:themeColor="accent1"/>
          <w:lang w:val="en-US" w:eastAsia="zh-CN"/>
        </w:rPr>
      </w:pPr>
    </w:p>
    <w:p w14:paraId="7AC8D0D9" w14:textId="51D15F9E" w:rsidR="00985BE5" w:rsidRPr="00985BE5" w:rsidRDefault="00985BE5" w:rsidP="00663C10">
      <w:pPr>
        <w:spacing w:after="0"/>
        <w:jc w:val="both"/>
        <w:rPr>
          <w:lang w:val="en-US" w:eastAsia="zh-CN"/>
        </w:rPr>
      </w:pPr>
      <w:r w:rsidRPr="00985BE5">
        <w:rPr>
          <w:lang w:val="en-US" w:eastAsia="zh-CN"/>
        </w:rPr>
        <w:t xml:space="preserve">Another comment was </w:t>
      </w:r>
      <w:r w:rsidR="00F63400" w:rsidRPr="00985BE5">
        <w:rPr>
          <w:lang w:val="en-US" w:eastAsia="zh-CN"/>
        </w:rPr>
        <w:t>that “</w:t>
      </w:r>
      <w:r w:rsidR="00F63400" w:rsidRPr="00985BE5">
        <w:rPr>
          <w:i/>
          <w:iCs/>
          <w:color w:val="4F81BD" w:themeColor="accent1"/>
          <w:lang w:val="en-US" w:eastAsia="zh-CN"/>
        </w:rPr>
        <w:t>In fact, we thought that there is no clear use case for two default beams for scheme 3/4 because the main motivation of scheme 3/4 is for the one RX beam</w:t>
      </w:r>
      <w:r w:rsidR="00F63400" w:rsidRPr="00985BE5">
        <w:rPr>
          <w:lang w:val="en-US" w:eastAsia="zh-CN"/>
        </w:rPr>
        <w:t xml:space="preserve">”. </w:t>
      </w:r>
      <w:r w:rsidR="002854DA">
        <w:rPr>
          <w:lang w:val="en-US" w:eastAsia="zh-CN"/>
        </w:rPr>
        <w:t>Scheme</w:t>
      </w:r>
      <w:r>
        <w:rPr>
          <w:lang w:val="en-US" w:eastAsia="zh-CN"/>
        </w:rPr>
        <w:t xml:space="preserve"> 3 </w:t>
      </w:r>
      <w:r w:rsidR="002854DA">
        <w:rPr>
          <w:lang w:val="en-US" w:eastAsia="zh-CN"/>
        </w:rPr>
        <w:t>and</w:t>
      </w:r>
      <w:r>
        <w:rPr>
          <w:lang w:val="en-US" w:eastAsia="zh-CN"/>
        </w:rPr>
        <w:t xml:space="preserve"> 4 </w:t>
      </w:r>
      <w:r w:rsidR="002854DA">
        <w:rPr>
          <w:lang w:val="en-US" w:eastAsia="zh-CN"/>
        </w:rPr>
        <w:t xml:space="preserve">are </w:t>
      </w:r>
      <w:r w:rsidR="002B0D45">
        <w:rPr>
          <w:lang w:val="en-US" w:eastAsia="zh-CN"/>
        </w:rPr>
        <w:t xml:space="preserve">also </w:t>
      </w:r>
      <w:r>
        <w:rPr>
          <w:lang w:val="en-US" w:eastAsia="zh-CN"/>
        </w:rPr>
        <w:t xml:space="preserve">defined for </w:t>
      </w:r>
      <w:r w:rsidR="002854DA">
        <w:rPr>
          <w:lang w:val="en-US" w:eastAsia="zh-CN"/>
        </w:rPr>
        <w:t xml:space="preserve">the </w:t>
      </w:r>
      <w:r>
        <w:rPr>
          <w:lang w:val="en-US" w:eastAsia="zh-CN"/>
        </w:rPr>
        <w:t xml:space="preserve">multi-TRP </w:t>
      </w:r>
      <w:r w:rsidR="002B0D45">
        <w:rPr>
          <w:lang w:val="en-US" w:eastAsia="zh-CN"/>
        </w:rPr>
        <w:t xml:space="preserve">FR2 </w:t>
      </w:r>
      <w:r>
        <w:rPr>
          <w:lang w:val="en-US" w:eastAsia="zh-CN"/>
        </w:rPr>
        <w:t xml:space="preserve">operation. </w:t>
      </w:r>
      <w:r w:rsidR="00BB6C9E">
        <w:rPr>
          <w:lang w:val="en-US" w:eastAsia="zh-CN"/>
        </w:rPr>
        <w:t>T</w:t>
      </w:r>
      <w:r>
        <w:rPr>
          <w:lang w:val="en-US" w:eastAsia="zh-CN"/>
        </w:rPr>
        <w:t xml:space="preserve">his argument is </w:t>
      </w:r>
      <w:r w:rsidR="00BB6C9E">
        <w:rPr>
          <w:lang w:val="en-US" w:eastAsia="zh-CN"/>
        </w:rPr>
        <w:t xml:space="preserve">not </w:t>
      </w:r>
      <w:r>
        <w:rPr>
          <w:lang w:val="en-US" w:eastAsia="zh-CN"/>
        </w:rPr>
        <w:t xml:space="preserve">valid given that </w:t>
      </w:r>
      <w:r w:rsidR="002854DA">
        <w:rPr>
          <w:lang w:val="en-US" w:eastAsia="zh-CN"/>
        </w:rPr>
        <w:t xml:space="preserve">our focus is </w:t>
      </w:r>
      <w:r>
        <w:rPr>
          <w:lang w:val="en-US" w:eastAsia="zh-CN"/>
        </w:rPr>
        <w:t xml:space="preserve">multi-TRP operation considering </w:t>
      </w:r>
      <w:r w:rsidR="00BB6C9E">
        <w:rPr>
          <w:lang w:val="en-US" w:eastAsia="zh-CN"/>
        </w:rPr>
        <w:t>t</w:t>
      </w:r>
      <w:r>
        <w:rPr>
          <w:lang w:val="en-US" w:eastAsia="zh-CN"/>
        </w:rPr>
        <w:t>wo TCI states</w:t>
      </w:r>
      <w:r w:rsidR="002854DA">
        <w:rPr>
          <w:lang w:val="en-US" w:eastAsia="zh-CN"/>
        </w:rPr>
        <w:t>, not single TRP operation. Single TRP operation is only agreed as it is possible to use the same framework there</w:t>
      </w:r>
      <w:r>
        <w:rPr>
          <w:lang w:val="en-US" w:eastAsia="zh-CN"/>
        </w:rPr>
        <w:t xml:space="preserve">. </w:t>
      </w:r>
    </w:p>
    <w:p w14:paraId="1770D67F" w14:textId="77777777" w:rsidR="00985BE5" w:rsidRDefault="00985BE5" w:rsidP="00663C10">
      <w:pPr>
        <w:spacing w:after="0"/>
        <w:jc w:val="both"/>
        <w:rPr>
          <w:i/>
          <w:iCs/>
          <w:color w:val="4F81BD" w:themeColor="accent1"/>
          <w:lang w:val="en-US" w:eastAsia="zh-CN"/>
        </w:rPr>
      </w:pPr>
    </w:p>
    <w:p w14:paraId="5427BE1D" w14:textId="33CEEDDE" w:rsidR="00985BE5" w:rsidRDefault="00985BE5" w:rsidP="00663C10">
      <w:pPr>
        <w:spacing w:after="0"/>
        <w:jc w:val="both"/>
        <w:rPr>
          <w:i/>
          <w:iCs/>
          <w:color w:val="4F81BD" w:themeColor="accent1"/>
          <w:lang w:val="en-US" w:eastAsia="zh-CN"/>
        </w:rPr>
      </w:pPr>
      <w:r w:rsidRPr="00BB6C9E">
        <w:rPr>
          <w:color w:val="4F81BD" w:themeColor="accent1"/>
          <w:lang w:val="en-US" w:eastAsia="zh-CN"/>
        </w:rPr>
        <w:t xml:space="preserve">Another concern on Alt2 </w:t>
      </w:r>
      <w:r>
        <w:rPr>
          <w:i/>
          <w:iCs/>
          <w:color w:val="4F81BD" w:themeColor="accent1"/>
          <w:lang w:val="en-US" w:eastAsia="zh-CN"/>
        </w:rPr>
        <w:t xml:space="preserve">“concern </w:t>
      </w:r>
      <w:r w:rsidR="00F63400" w:rsidRPr="00985BE5">
        <w:rPr>
          <w:i/>
          <w:iCs/>
          <w:color w:val="4F81BD" w:themeColor="accent1"/>
          <w:lang w:val="en-US" w:eastAsia="zh-CN"/>
        </w:rPr>
        <w:t xml:space="preserve">on performance and latency on choosing Alt 2 and </w:t>
      </w:r>
      <w:r>
        <w:rPr>
          <w:i/>
          <w:iCs/>
          <w:color w:val="4F81BD" w:themeColor="accent1"/>
          <w:lang w:val="en-US" w:eastAsia="zh-CN"/>
        </w:rPr>
        <w:t>compared to</w:t>
      </w:r>
      <w:r w:rsidR="00F63400" w:rsidRPr="00985BE5">
        <w:rPr>
          <w:i/>
          <w:iCs/>
          <w:color w:val="4F81BD" w:themeColor="accent1"/>
          <w:lang w:val="en-US" w:eastAsia="zh-CN"/>
        </w:rPr>
        <w:t xml:space="preserve"> another proposal for that</w:t>
      </w:r>
      <w:r>
        <w:rPr>
          <w:i/>
          <w:iCs/>
          <w:color w:val="4F81BD" w:themeColor="accent1"/>
          <w:lang w:val="en-US" w:eastAsia="zh-CN"/>
        </w:rPr>
        <w:t xml:space="preserve">”. </w:t>
      </w:r>
      <w:r w:rsidRPr="00633FF2">
        <w:rPr>
          <w:lang w:val="en-US" w:eastAsia="zh-CN"/>
        </w:rPr>
        <w:t>The idea was not to optimize but finalize the broken pieces of the specification. So, further optimization maybe not essential.</w:t>
      </w:r>
      <w:r w:rsidRPr="00633FF2">
        <w:rPr>
          <w:i/>
          <w:iCs/>
          <w:lang w:val="en-US" w:eastAsia="zh-CN"/>
        </w:rPr>
        <w:t xml:space="preserve"> </w:t>
      </w:r>
    </w:p>
    <w:p w14:paraId="7FBB1ED2" w14:textId="77777777" w:rsidR="00985BE5" w:rsidRDefault="00985BE5" w:rsidP="00663C10">
      <w:pPr>
        <w:spacing w:after="0"/>
        <w:jc w:val="both"/>
        <w:rPr>
          <w:i/>
          <w:iCs/>
          <w:color w:val="4F81BD" w:themeColor="accent1"/>
          <w:lang w:val="en-US" w:eastAsia="zh-CN"/>
        </w:rPr>
      </w:pPr>
    </w:p>
    <w:p w14:paraId="6AE381C6" w14:textId="742E39D9" w:rsidR="00F63400" w:rsidRPr="00985BE5" w:rsidRDefault="002854DA" w:rsidP="00663C10">
      <w:pPr>
        <w:spacing w:after="0"/>
        <w:jc w:val="both"/>
        <w:rPr>
          <w:rFonts w:ascii="Segoe UI" w:hAnsi="Segoe UI" w:cs="Segoe UI"/>
          <w:i/>
          <w:iCs/>
          <w:color w:val="4F81BD" w:themeColor="accent1"/>
          <w:sz w:val="22"/>
          <w:szCs w:val="22"/>
          <w:lang w:val="en-US" w:eastAsia="zh-CN"/>
        </w:rPr>
      </w:pPr>
      <w:r>
        <w:rPr>
          <w:lang w:val="en-US" w:eastAsia="zh-CN"/>
        </w:rPr>
        <w:t>The l</w:t>
      </w:r>
      <w:r w:rsidR="00985BE5" w:rsidRPr="00985BE5">
        <w:rPr>
          <w:lang w:val="en-US" w:eastAsia="zh-CN"/>
        </w:rPr>
        <w:t>ast comment used by the FL when declaring no consensus is tha</w:t>
      </w:r>
      <w:r w:rsidR="00985BE5" w:rsidRPr="002854DA">
        <w:rPr>
          <w:lang w:val="en-US" w:eastAsia="zh-CN"/>
        </w:rPr>
        <w:t>t</w:t>
      </w:r>
      <w:r w:rsidR="00985BE5">
        <w:rPr>
          <w:i/>
          <w:iCs/>
          <w:color w:val="4F81BD" w:themeColor="accent1"/>
          <w:lang w:val="en-US" w:eastAsia="zh-CN"/>
        </w:rPr>
        <w:t xml:space="preserve"> “one company mentioned </w:t>
      </w:r>
      <w:r w:rsidR="00F63400" w:rsidRPr="00985BE5">
        <w:rPr>
          <w:i/>
          <w:iCs/>
          <w:color w:val="4F81BD" w:themeColor="accent1"/>
          <w:lang w:val="en-US" w:eastAsia="zh-CN"/>
        </w:rPr>
        <w:t>it is less critical for the UE to specify the use of one or two copies received with different TCI states from two different panels and it shall be up to UE implementation to use which copy or copies of the received PDSCH for decoding</w:t>
      </w:r>
      <w:r w:rsidR="00985BE5">
        <w:rPr>
          <w:i/>
          <w:iCs/>
          <w:color w:val="4F81BD" w:themeColor="accent1"/>
          <w:lang w:val="en-US" w:eastAsia="zh-CN"/>
        </w:rPr>
        <w:t xml:space="preserve">”. </w:t>
      </w:r>
      <w:r w:rsidR="002B0D45">
        <w:rPr>
          <w:lang w:val="en-US" w:eastAsia="zh-CN"/>
        </w:rPr>
        <w:t>The UE</w:t>
      </w:r>
      <w:r w:rsidR="00985BE5" w:rsidRPr="00985BE5">
        <w:rPr>
          <w:lang w:val="en-US" w:eastAsia="zh-CN"/>
        </w:rPr>
        <w:t xml:space="preserve"> behavio</w:t>
      </w:r>
      <w:r>
        <w:rPr>
          <w:lang w:val="en-US" w:eastAsia="zh-CN"/>
        </w:rPr>
        <w:t>u</w:t>
      </w:r>
      <w:r w:rsidR="00985BE5" w:rsidRPr="00985BE5">
        <w:rPr>
          <w:lang w:val="en-US" w:eastAsia="zh-CN"/>
        </w:rPr>
        <w:t xml:space="preserve">r is not clear at all in the specifications what to apply for the second transmission occasion. </w:t>
      </w:r>
      <w:r w:rsidR="002B0D45">
        <w:rPr>
          <w:lang w:val="en-US" w:eastAsia="zh-CN"/>
        </w:rPr>
        <w:t xml:space="preserve">This may </w:t>
      </w:r>
      <w:r w:rsidR="004F41E0">
        <w:rPr>
          <w:lang w:val="en-US" w:eastAsia="zh-CN"/>
        </w:rPr>
        <w:t>also be</w:t>
      </w:r>
      <w:r w:rsidR="002B0D45">
        <w:rPr>
          <w:lang w:val="en-US" w:eastAsia="zh-CN"/>
        </w:rPr>
        <w:t xml:space="preserve"> impacting gNBs as the specification is not clear what to use for the second (and remaining) PDSCH transmissions occasion(s).  Therefore, w</w:t>
      </w:r>
      <w:r w:rsidR="00985BE5" w:rsidRPr="00985BE5">
        <w:rPr>
          <w:lang w:val="en-US" w:eastAsia="zh-CN"/>
        </w:rPr>
        <w:t xml:space="preserve">e do think this is only </w:t>
      </w:r>
      <w:r>
        <w:rPr>
          <w:lang w:val="en-US" w:eastAsia="zh-CN"/>
        </w:rPr>
        <w:t xml:space="preserve">a </w:t>
      </w:r>
      <w:r w:rsidR="00985BE5" w:rsidRPr="00985BE5">
        <w:rPr>
          <w:lang w:val="en-US" w:eastAsia="zh-CN"/>
        </w:rPr>
        <w:t>UE implementation issue</w:t>
      </w:r>
      <w:r w:rsidR="00F63400" w:rsidRPr="00985BE5">
        <w:rPr>
          <w:lang w:val="en-US" w:eastAsia="zh-CN"/>
        </w:rPr>
        <w:t>.  </w:t>
      </w:r>
    </w:p>
    <w:p w14:paraId="206DDEC8" w14:textId="32085E46" w:rsidR="00F63400" w:rsidRDefault="00F63400" w:rsidP="00663C10">
      <w:pPr>
        <w:spacing w:before="120" w:after="120" w:line="264" w:lineRule="auto"/>
        <w:jc w:val="both"/>
        <w:rPr>
          <w:rFonts w:eastAsia="MS Mincho"/>
          <w:color w:val="FF0000"/>
          <w:lang w:eastAsia="zh-CN"/>
        </w:rPr>
      </w:pPr>
    </w:p>
    <w:p w14:paraId="47FC21CE" w14:textId="442852B3" w:rsidR="00781415" w:rsidRPr="00781415" w:rsidRDefault="00985BE5" w:rsidP="00663C10">
      <w:pPr>
        <w:spacing w:after="0"/>
        <w:jc w:val="both"/>
        <w:rPr>
          <w:lang w:val="en-US" w:eastAsia="zh-CN"/>
        </w:rPr>
      </w:pPr>
      <w:r w:rsidRPr="00792822">
        <w:rPr>
          <w:rFonts w:eastAsia="MS Mincho"/>
          <w:b/>
          <w:bCs/>
          <w:u w:val="single"/>
          <w:lang w:eastAsia="zh-CN"/>
        </w:rPr>
        <w:t xml:space="preserve">Proposal </w:t>
      </w:r>
      <w:r w:rsidR="00781415">
        <w:rPr>
          <w:rFonts w:eastAsia="MS Mincho"/>
          <w:b/>
          <w:bCs/>
          <w:u w:val="single"/>
          <w:lang w:eastAsia="zh-CN"/>
        </w:rPr>
        <w:t>14</w:t>
      </w:r>
      <w:r w:rsidRPr="00792822">
        <w:rPr>
          <w:rFonts w:eastAsia="MS Mincho"/>
          <w:b/>
          <w:bCs/>
          <w:u w:val="single"/>
          <w:lang w:eastAsia="zh-CN"/>
        </w:rPr>
        <w:t>:</w:t>
      </w:r>
      <w:r w:rsidR="00792822" w:rsidRPr="00792822">
        <w:rPr>
          <w:rFonts w:eastAsia="MS Mincho"/>
          <w:lang w:eastAsia="zh-CN"/>
        </w:rPr>
        <w:t xml:space="preserve"> </w:t>
      </w:r>
      <w:r w:rsidR="00792822" w:rsidRPr="00781415">
        <w:rPr>
          <w:rFonts w:eastAsia="MS Mincho"/>
          <w:lang w:eastAsia="zh-CN"/>
        </w:rPr>
        <w:t xml:space="preserve">For default TCI-state for PDSCH of Scheme 3 and Scheme 4, </w:t>
      </w:r>
      <w:r w:rsidR="003C46F7" w:rsidRPr="00781415">
        <w:rPr>
          <w:lang w:val="en-US" w:eastAsia="zh-CN"/>
        </w:rPr>
        <w:t>when</w:t>
      </w:r>
      <w:r w:rsidRPr="00781415">
        <w:rPr>
          <w:lang w:val="en-US" w:eastAsia="zh-CN"/>
        </w:rPr>
        <w:t xml:space="preserve"> the time offset between the DCI and the 1</w:t>
      </w:r>
      <w:r w:rsidRPr="00781415">
        <w:rPr>
          <w:vertAlign w:val="superscript"/>
          <w:lang w:val="en-US" w:eastAsia="zh-CN"/>
        </w:rPr>
        <w:t>st</w:t>
      </w:r>
      <w:r w:rsidRPr="00781415">
        <w:rPr>
          <w:lang w:val="en-US" w:eastAsia="zh-CN"/>
        </w:rPr>
        <w:t> PDSCH transmission occasion is less than the threshold, the two default TCI-states are applied to PDSCH transmission occasions, respectively. The mapping between default TCI states and PDSCH transmission occasions follows the mapping specified in Section 5.1.2.1 in TS 38.214.</w:t>
      </w:r>
      <w:r w:rsidR="00792822" w:rsidRPr="00781415">
        <w:rPr>
          <w:lang w:val="en-US" w:eastAsia="zh-CN"/>
        </w:rPr>
        <w:t xml:space="preserve"> </w:t>
      </w:r>
    </w:p>
    <w:p w14:paraId="596A6DD9" w14:textId="43AFBD40" w:rsidR="00985BE5" w:rsidRPr="00781415" w:rsidRDefault="00792822" w:rsidP="00663C10">
      <w:pPr>
        <w:pStyle w:val="ListParagraph"/>
        <w:numPr>
          <w:ilvl w:val="0"/>
          <w:numId w:val="59"/>
        </w:numPr>
        <w:spacing w:after="0"/>
        <w:jc w:val="both"/>
        <w:rPr>
          <w:lang w:val="en-US" w:eastAsia="zh-CN"/>
        </w:rPr>
      </w:pPr>
      <w:r w:rsidRPr="00781415">
        <w:rPr>
          <w:lang w:val="en-US" w:eastAsia="zh-CN"/>
        </w:rPr>
        <w:t xml:space="preserve">TP </w:t>
      </w:r>
      <w:r w:rsidR="00781415" w:rsidRPr="00781415">
        <w:rPr>
          <w:lang w:val="en-US" w:eastAsia="zh-CN"/>
        </w:rPr>
        <w:t xml:space="preserve">provided </w:t>
      </w:r>
      <w:r w:rsidRPr="00781415">
        <w:rPr>
          <w:lang w:val="en-US" w:eastAsia="zh-CN"/>
        </w:rPr>
        <w:t>in Annex II</w:t>
      </w:r>
    </w:p>
    <w:p w14:paraId="7D2EE573" w14:textId="5322CB5D" w:rsidR="00985BE5" w:rsidRPr="00792822" w:rsidRDefault="00985BE5" w:rsidP="00F51ED5">
      <w:pPr>
        <w:spacing w:before="120" w:after="120" w:line="264" w:lineRule="auto"/>
        <w:jc w:val="both"/>
        <w:rPr>
          <w:rFonts w:eastAsia="MS Mincho"/>
          <w:color w:val="FF0000"/>
          <w:lang w:eastAsia="zh-CN"/>
        </w:rPr>
      </w:pPr>
    </w:p>
    <w:p w14:paraId="364209E6" w14:textId="1FCC4278" w:rsidR="00851A4F" w:rsidRPr="000754FF" w:rsidRDefault="00851A4F" w:rsidP="00781415">
      <w:pPr>
        <w:pStyle w:val="ListParagraph"/>
        <w:keepNext/>
        <w:numPr>
          <w:ilvl w:val="2"/>
          <w:numId w:val="47"/>
        </w:numPr>
        <w:tabs>
          <w:tab w:val="left" w:pos="567"/>
          <w:tab w:val="left" w:pos="4395"/>
        </w:tabs>
        <w:spacing w:before="240" w:after="0"/>
        <w:outlineLvl w:val="1"/>
        <w:rPr>
          <w:rFonts w:ascii="Arial" w:eastAsia="MS Mincho" w:hAnsi="Arial" w:cs="Arial"/>
          <w:bCs/>
          <w:iCs/>
          <w:sz w:val="24"/>
          <w:szCs w:val="32"/>
          <w:lang w:val="en-US" w:eastAsia="zh-CN"/>
        </w:rPr>
      </w:pPr>
      <w:r w:rsidRPr="000754FF">
        <w:rPr>
          <w:rFonts w:ascii="Arial" w:eastAsia="MS Mincho" w:hAnsi="Arial" w:cs="Arial"/>
          <w:bCs/>
          <w:iCs/>
          <w:sz w:val="24"/>
          <w:szCs w:val="32"/>
          <w:lang w:val="en-US" w:eastAsia="zh-CN"/>
        </w:rPr>
        <w:t xml:space="preserve">Default TCI-state for PDSCH in cross-carrier scheduling </w:t>
      </w:r>
    </w:p>
    <w:p w14:paraId="60EFC477" w14:textId="350BA941" w:rsidR="00526B07" w:rsidRPr="00781415" w:rsidRDefault="00851A4F" w:rsidP="00F51ED5">
      <w:pPr>
        <w:spacing w:before="120" w:after="120" w:line="264" w:lineRule="auto"/>
        <w:jc w:val="both"/>
        <w:rPr>
          <w:szCs w:val="24"/>
          <w:lang w:val="en-US" w:eastAsia="zh-CN"/>
        </w:rPr>
      </w:pPr>
      <w:r w:rsidRPr="00781415">
        <w:rPr>
          <w:szCs w:val="24"/>
          <w:lang w:val="en-US" w:eastAsia="zh-CN"/>
        </w:rPr>
        <w:t>There was a</w:t>
      </w:r>
      <w:r w:rsidR="002854DA">
        <w:rPr>
          <w:szCs w:val="24"/>
          <w:lang w:val="en-US" w:eastAsia="zh-CN"/>
        </w:rPr>
        <w:t>n</w:t>
      </w:r>
      <w:r w:rsidRPr="00781415">
        <w:rPr>
          <w:szCs w:val="24"/>
          <w:lang w:val="en-US" w:eastAsia="zh-CN"/>
        </w:rPr>
        <w:t xml:space="preserve"> FL proposal during RAN1 #100bis meeting on the default QCL assumptions for </w:t>
      </w:r>
      <w:r w:rsidR="00526B07" w:rsidRPr="00781415">
        <w:rPr>
          <w:szCs w:val="24"/>
          <w:lang w:val="en-US" w:eastAsia="zh-CN"/>
        </w:rPr>
        <w:t xml:space="preserve">when </w:t>
      </w:r>
      <w:r w:rsidR="002854DA">
        <w:rPr>
          <w:szCs w:val="24"/>
          <w:lang w:val="en-US" w:eastAsia="zh-CN"/>
        </w:rPr>
        <w:t xml:space="preserve">the </w:t>
      </w:r>
      <w:r w:rsidR="00526B07" w:rsidRPr="00781415">
        <w:rPr>
          <w:szCs w:val="24"/>
          <w:lang w:val="en-US" w:eastAsia="zh-CN"/>
        </w:rPr>
        <w:t>multi-TRP operation is applicable with cross</w:t>
      </w:r>
      <w:r w:rsidR="002854DA">
        <w:rPr>
          <w:szCs w:val="24"/>
          <w:lang w:val="en-US" w:eastAsia="zh-CN"/>
        </w:rPr>
        <w:t>-</w:t>
      </w:r>
      <w:r w:rsidR="00526B07" w:rsidRPr="00781415">
        <w:rPr>
          <w:szCs w:val="24"/>
          <w:lang w:val="en-US" w:eastAsia="zh-CN"/>
        </w:rPr>
        <w:t xml:space="preserve">carrier scheduling. The proposal was, </w:t>
      </w:r>
    </w:p>
    <w:p w14:paraId="4DF71F70" w14:textId="77777777" w:rsidR="00526B07" w:rsidRPr="00781415" w:rsidRDefault="00526B07" w:rsidP="00781415">
      <w:pPr>
        <w:pStyle w:val="03Proposal"/>
        <w:ind w:left="568"/>
        <w:rPr>
          <w:b w:val="0"/>
          <w:bCs w:val="0"/>
          <w:i/>
          <w:iCs/>
          <w:color w:val="1F497D" w:themeColor="text2"/>
          <w:sz w:val="18"/>
          <w:szCs w:val="22"/>
        </w:rPr>
      </w:pPr>
      <w:r w:rsidRPr="00781415">
        <w:rPr>
          <w:b w:val="0"/>
          <w:bCs w:val="0"/>
          <w:i/>
          <w:iCs/>
          <w:color w:val="1F497D" w:themeColor="text2"/>
          <w:sz w:val="18"/>
          <w:szCs w:val="22"/>
        </w:rPr>
        <w:t>Proposal #b-7: For PDSCH with cross-carrier scheduling in M-TRP system, if the scheduling offset is less than threshold, the default QCL assumption for PDSCH is:</w:t>
      </w:r>
    </w:p>
    <w:p w14:paraId="1C7DF890" w14:textId="77777777" w:rsidR="00526B07" w:rsidRPr="00781415" w:rsidRDefault="00526B07" w:rsidP="00781415">
      <w:pPr>
        <w:pStyle w:val="03Proposal"/>
        <w:numPr>
          <w:ilvl w:val="0"/>
          <w:numId w:val="39"/>
        </w:numPr>
        <w:ind w:left="1288"/>
        <w:rPr>
          <w:b w:val="0"/>
          <w:bCs w:val="0"/>
          <w:i/>
          <w:iCs/>
          <w:color w:val="1F497D" w:themeColor="text2"/>
          <w:sz w:val="18"/>
          <w:szCs w:val="22"/>
        </w:rPr>
      </w:pPr>
      <w:r w:rsidRPr="00781415">
        <w:rPr>
          <w:b w:val="0"/>
          <w:bCs w:val="0"/>
          <w:i/>
          <w:iCs/>
          <w:color w:val="1F497D" w:themeColor="text2"/>
          <w:sz w:val="18"/>
          <w:szCs w:val="22"/>
        </w:rPr>
        <w:t>In multi-DCI based system: QCL is the activated TCI state with the lowest ID applicable to PDSCH corresponding to the CORESETPoolIndex, which is same as the CORESETPoolIndex of PDCCH scheduling that PDSCH in the active BWP of the scheduled cell</w:t>
      </w:r>
    </w:p>
    <w:p w14:paraId="27B55CDE" w14:textId="77777777" w:rsidR="00526B07" w:rsidRPr="00781415" w:rsidRDefault="00526B07" w:rsidP="00781415">
      <w:pPr>
        <w:pStyle w:val="03Proposal"/>
        <w:numPr>
          <w:ilvl w:val="0"/>
          <w:numId w:val="39"/>
        </w:numPr>
        <w:ind w:left="1288"/>
        <w:rPr>
          <w:b w:val="0"/>
          <w:bCs w:val="0"/>
          <w:i/>
          <w:iCs/>
          <w:color w:val="1F497D" w:themeColor="text2"/>
          <w:sz w:val="18"/>
          <w:szCs w:val="22"/>
        </w:rPr>
      </w:pPr>
      <w:r w:rsidRPr="00781415">
        <w:rPr>
          <w:b w:val="0"/>
          <w:bCs w:val="0"/>
          <w:i/>
          <w:iCs/>
          <w:color w:val="1F497D" w:themeColor="text2"/>
          <w:sz w:val="18"/>
          <w:szCs w:val="22"/>
        </w:rPr>
        <w:t>In single-DCI based system: QCL is the TCI states corresponding to the lowest codepoint among codepoints containing two different TCI states of the scheduled cell</w:t>
      </w:r>
    </w:p>
    <w:p w14:paraId="29E78E1A" w14:textId="262012C4" w:rsidR="00526B07" w:rsidRPr="00781415" w:rsidRDefault="00526B07" w:rsidP="001220D7">
      <w:pPr>
        <w:spacing w:before="120" w:after="120" w:line="264" w:lineRule="auto"/>
        <w:jc w:val="both"/>
        <w:rPr>
          <w:szCs w:val="24"/>
          <w:lang w:val="en-US" w:eastAsia="zh-CN"/>
        </w:rPr>
      </w:pPr>
      <w:r w:rsidRPr="00781415">
        <w:rPr>
          <w:szCs w:val="24"/>
          <w:lang w:val="en-US" w:eastAsia="zh-CN"/>
        </w:rPr>
        <w:t xml:space="preserve">The referred agreements are </w:t>
      </w:r>
      <w:r w:rsidR="000F4204">
        <w:rPr>
          <w:szCs w:val="24"/>
          <w:lang w:val="en-US" w:eastAsia="zh-CN"/>
        </w:rPr>
        <w:t xml:space="preserve">as </w:t>
      </w:r>
      <w:r w:rsidRPr="00781415">
        <w:rPr>
          <w:szCs w:val="24"/>
          <w:lang w:val="en-US" w:eastAsia="zh-CN"/>
        </w:rPr>
        <w:t xml:space="preserve">follows, </w:t>
      </w:r>
    </w:p>
    <w:p w14:paraId="4F54C064" w14:textId="77777777" w:rsidR="00526B07" w:rsidRPr="00781415" w:rsidRDefault="00526B07" w:rsidP="00526B07">
      <w:pPr>
        <w:rPr>
          <w:b/>
          <w:sz w:val="18"/>
          <w:szCs w:val="18"/>
        </w:rPr>
      </w:pPr>
      <w:r w:rsidRPr="00781415">
        <w:rPr>
          <w:sz w:val="18"/>
          <w:szCs w:val="18"/>
          <w:highlight w:val="green"/>
        </w:rPr>
        <w:t>Agreements</w:t>
      </w:r>
      <w:r w:rsidRPr="00781415">
        <w:rPr>
          <w:b/>
          <w:sz w:val="18"/>
          <w:szCs w:val="18"/>
        </w:rPr>
        <w:t>:</w:t>
      </w:r>
    </w:p>
    <w:p w14:paraId="0165957F" w14:textId="77777777" w:rsidR="00526B07" w:rsidRPr="00781415" w:rsidRDefault="00526B07" w:rsidP="009E4F9E">
      <w:pPr>
        <w:jc w:val="both"/>
        <w:rPr>
          <w:sz w:val="18"/>
          <w:szCs w:val="18"/>
        </w:rPr>
      </w:pPr>
      <w:r w:rsidRPr="00781415">
        <w:rPr>
          <w:sz w:val="18"/>
          <w:szCs w:val="18"/>
        </w:rPr>
        <w:t xml:space="preserve">When PDSCH and its scheduling PDCCH are in the different CCs, if the PDCCH-to-PDSCH delay &lt; </w:t>
      </w:r>
      <w:r w:rsidRPr="00781415">
        <w:rPr>
          <w:i/>
          <w:strike/>
          <w:color w:val="FF0000"/>
          <w:sz w:val="18"/>
          <w:szCs w:val="18"/>
        </w:rPr>
        <w:t>Threshold-Sched-Offset</w:t>
      </w:r>
      <w:r w:rsidRPr="00781415">
        <w:rPr>
          <w:rFonts w:eastAsia="DengXian"/>
          <w:i/>
          <w:sz w:val="18"/>
          <w:szCs w:val="18"/>
          <w:lang w:eastAsia="zh-CN"/>
        </w:rPr>
        <w:t xml:space="preserve"> </w:t>
      </w:r>
      <w:r w:rsidRPr="00781415">
        <w:rPr>
          <w:rFonts w:eastAsia="DengXian"/>
          <w:i/>
          <w:color w:val="FF0000"/>
          <w:sz w:val="18"/>
          <w:szCs w:val="18"/>
          <w:u w:val="single"/>
          <w:lang w:eastAsia="zh-CN"/>
        </w:rPr>
        <w:t>timeDurationForQCL</w:t>
      </w:r>
      <w:r w:rsidRPr="00781415">
        <w:rPr>
          <w:color w:val="FF0000"/>
          <w:sz w:val="18"/>
          <w:szCs w:val="18"/>
          <w:u w:val="single"/>
        </w:rPr>
        <w:t xml:space="preserve"> or if the TCI information is absent from the DCI</w:t>
      </w:r>
      <w:r w:rsidRPr="00781415">
        <w:rPr>
          <w:sz w:val="18"/>
          <w:szCs w:val="18"/>
        </w:rPr>
        <w:t>, the UE obtains its QCL assumption for the scheduled PDSCH from the activated TCI state with the lowest ID applicable to PDSCH in the active BWP of the scheduled cell</w:t>
      </w:r>
    </w:p>
    <w:p w14:paraId="386DEBBA" w14:textId="6F107A9E" w:rsidR="00526B07" w:rsidRPr="00781415" w:rsidRDefault="00526B07" w:rsidP="00526B07">
      <w:pPr>
        <w:spacing w:before="120" w:after="120" w:line="264" w:lineRule="auto"/>
        <w:jc w:val="both"/>
        <w:rPr>
          <w:color w:val="FF0000"/>
          <w:sz w:val="18"/>
          <w:szCs w:val="22"/>
          <w:lang w:val="en-US" w:eastAsia="zh-CN"/>
        </w:rPr>
      </w:pPr>
      <w:r w:rsidRPr="00781415">
        <w:rPr>
          <w:sz w:val="18"/>
          <w:szCs w:val="18"/>
          <w:highlight w:val="green"/>
        </w:rPr>
        <w:t>Agreement</w:t>
      </w:r>
      <w:r w:rsidRPr="00781415">
        <w:rPr>
          <w:sz w:val="18"/>
          <w:szCs w:val="18"/>
        </w:rPr>
        <w:t>: Adopt a new RRC configuration parameter with which the network selects either Rel-15 or Rel-16 behaviour for the default beam selection</w:t>
      </w:r>
    </w:p>
    <w:p w14:paraId="00DFC1E4" w14:textId="12C95C7E" w:rsidR="00851A4F" w:rsidRPr="00781415" w:rsidRDefault="00526B07" w:rsidP="001220D7">
      <w:pPr>
        <w:spacing w:before="120" w:after="120" w:line="264" w:lineRule="auto"/>
        <w:jc w:val="both"/>
        <w:rPr>
          <w:szCs w:val="24"/>
          <w:lang w:val="en-US" w:eastAsia="zh-CN"/>
        </w:rPr>
      </w:pPr>
      <w:r w:rsidRPr="00781415">
        <w:rPr>
          <w:szCs w:val="24"/>
          <w:lang w:val="en-US" w:eastAsia="zh-CN"/>
        </w:rPr>
        <w:t>Based on the above agreement</w:t>
      </w:r>
      <w:r w:rsidR="000F4204">
        <w:rPr>
          <w:szCs w:val="24"/>
          <w:lang w:val="en-US" w:eastAsia="zh-CN"/>
        </w:rPr>
        <w:t>s</w:t>
      </w:r>
      <w:r w:rsidRPr="00781415">
        <w:rPr>
          <w:szCs w:val="24"/>
          <w:lang w:val="en-US" w:eastAsia="zh-CN"/>
        </w:rPr>
        <w:t xml:space="preserve">, </w:t>
      </w:r>
      <w:r w:rsidR="00400923">
        <w:rPr>
          <w:szCs w:val="24"/>
          <w:lang w:val="en-US" w:eastAsia="zh-CN"/>
        </w:rPr>
        <w:t xml:space="preserve">the </w:t>
      </w:r>
      <w:bookmarkStart w:id="9" w:name="_GoBack"/>
      <w:bookmarkEnd w:id="9"/>
      <w:r w:rsidRPr="00781415">
        <w:rPr>
          <w:szCs w:val="24"/>
          <w:lang w:val="en-US" w:eastAsia="zh-CN"/>
        </w:rPr>
        <w:t xml:space="preserve">UE obtains </w:t>
      </w:r>
      <w:r w:rsidR="000F4204">
        <w:rPr>
          <w:szCs w:val="24"/>
          <w:lang w:val="en-US" w:eastAsia="zh-CN"/>
        </w:rPr>
        <w:t xml:space="preserve">the </w:t>
      </w:r>
      <w:r w:rsidRPr="00781415">
        <w:rPr>
          <w:szCs w:val="24"/>
          <w:lang w:val="en-US" w:eastAsia="zh-CN"/>
        </w:rPr>
        <w:t>default QCL assumption for scheduled PDSCH as the lowest ID from the activated TCI state</w:t>
      </w:r>
      <w:r w:rsidR="000F4204">
        <w:rPr>
          <w:szCs w:val="24"/>
          <w:lang w:val="en-US" w:eastAsia="zh-CN"/>
        </w:rPr>
        <w:t>s</w:t>
      </w:r>
      <w:r w:rsidRPr="00781415">
        <w:rPr>
          <w:szCs w:val="24"/>
          <w:lang w:val="en-US" w:eastAsia="zh-CN"/>
        </w:rPr>
        <w:t xml:space="preserve">. </w:t>
      </w:r>
      <w:r>
        <w:rPr>
          <w:szCs w:val="24"/>
          <w:lang w:val="en-US" w:eastAsia="zh-CN"/>
        </w:rPr>
        <w:t xml:space="preserve">Even though </w:t>
      </w:r>
      <w:r w:rsidR="000F4204">
        <w:rPr>
          <w:szCs w:val="24"/>
          <w:lang w:val="en-US" w:eastAsia="zh-CN"/>
        </w:rPr>
        <w:t xml:space="preserve">the </w:t>
      </w:r>
      <w:r>
        <w:rPr>
          <w:szCs w:val="24"/>
          <w:lang w:val="en-US" w:eastAsia="zh-CN"/>
        </w:rPr>
        <w:t xml:space="preserve">FL proposal has something on multi-DCI based multi-TRP, we do not think that is </w:t>
      </w:r>
      <w:r w:rsidR="002854DA">
        <w:rPr>
          <w:szCs w:val="24"/>
          <w:lang w:val="en-US" w:eastAsia="zh-CN"/>
        </w:rPr>
        <w:t xml:space="preserve">a </w:t>
      </w:r>
      <w:r>
        <w:rPr>
          <w:szCs w:val="24"/>
          <w:lang w:val="en-US" w:eastAsia="zh-CN"/>
        </w:rPr>
        <w:t xml:space="preserve">valid scenario here, as there can not be two DCIs coming from two TRPs in </w:t>
      </w:r>
      <w:r w:rsidR="007244C5">
        <w:rPr>
          <w:szCs w:val="24"/>
          <w:lang w:val="en-US" w:eastAsia="zh-CN"/>
        </w:rPr>
        <w:t xml:space="preserve">a </w:t>
      </w:r>
      <w:r>
        <w:rPr>
          <w:szCs w:val="24"/>
          <w:lang w:val="en-US" w:eastAsia="zh-CN"/>
        </w:rPr>
        <w:t xml:space="preserve">component carrier, and </w:t>
      </w:r>
      <w:r w:rsidR="007244C5">
        <w:rPr>
          <w:szCs w:val="24"/>
          <w:lang w:val="en-US" w:eastAsia="zh-CN"/>
        </w:rPr>
        <w:t>scheduling</w:t>
      </w:r>
      <w:r>
        <w:rPr>
          <w:szCs w:val="24"/>
          <w:lang w:val="en-US" w:eastAsia="zh-CN"/>
        </w:rPr>
        <w:t xml:space="preserve"> multi DCI based multi-TRP </w:t>
      </w:r>
      <w:r w:rsidR="007244C5">
        <w:rPr>
          <w:szCs w:val="24"/>
          <w:lang w:val="en-US" w:eastAsia="zh-CN"/>
        </w:rPr>
        <w:t xml:space="preserve">on another component carrier. In other words, there is no mapping defined in CC scheduling which TRP is applied in the scheduling. In single DCI based multi-TRP, maybe this is a possibility as there may not </w:t>
      </w:r>
      <w:r w:rsidR="002854DA">
        <w:rPr>
          <w:szCs w:val="24"/>
          <w:lang w:val="en-US" w:eastAsia="zh-CN"/>
        </w:rPr>
        <w:t xml:space="preserve">be </w:t>
      </w:r>
      <w:r w:rsidR="007244C5">
        <w:rPr>
          <w:szCs w:val="24"/>
          <w:lang w:val="en-US" w:eastAsia="zh-CN"/>
        </w:rPr>
        <w:t>required to have any mapping between TRPs to DCIs coming from another carrier. Even</w:t>
      </w:r>
      <w:r w:rsidR="000754FF">
        <w:rPr>
          <w:szCs w:val="24"/>
          <w:lang w:val="en-US" w:eastAsia="zh-CN"/>
        </w:rPr>
        <w:t xml:space="preserve"> </w:t>
      </w:r>
      <w:r w:rsidR="007244C5">
        <w:rPr>
          <w:szCs w:val="24"/>
          <w:lang w:val="en-US" w:eastAsia="zh-CN"/>
        </w:rPr>
        <w:t>though proposal suggest</w:t>
      </w:r>
      <w:r w:rsidR="002854DA">
        <w:rPr>
          <w:szCs w:val="24"/>
          <w:lang w:val="en-US" w:eastAsia="zh-CN"/>
        </w:rPr>
        <w:t>s</w:t>
      </w:r>
      <w:r w:rsidR="007244C5">
        <w:rPr>
          <w:szCs w:val="24"/>
          <w:lang w:val="en-US" w:eastAsia="zh-CN"/>
        </w:rPr>
        <w:t xml:space="preserve"> </w:t>
      </w:r>
      <w:r w:rsidR="000754FF">
        <w:rPr>
          <w:szCs w:val="24"/>
          <w:lang w:val="en-US" w:eastAsia="zh-CN"/>
        </w:rPr>
        <w:t>aligning</w:t>
      </w:r>
      <w:r w:rsidR="007244C5">
        <w:rPr>
          <w:szCs w:val="24"/>
          <w:lang w:val="en-US" w:eastAsia="zh-CN"/>
        </w:rPr>
        <w:t xml:space="preserve"> the QCL assumptions we had single DCI based multi-TRP, that is two TCI states indicated by lowest codepoint,</w:t>
      </w:r>
      <w:r w:rsidR="004F41E0">
        <w:rPr>
          <w:szCs w:val="24"/>
          <w:lang w:val="en-US" w:eastAsia="zh-CN"/>
        </w:rPr>
        <w:t xml:space="preserve"> and</w:t>
      </w:r>
      <w:r w:rsidR="002854DA">
        <w:rPr>
          <w:szCs w:val="24"/>
          <w:lang w:val="en-US" w:eastAsia="zh-CN"/>
        </w:rPr>
        <w:t xml:space="preserve"> </w:t>
      </w:r>
      <w:r w:rsidR="007244C5">
        <w:rPr>
          <w:szCs w:val="24"/>
          <w:lang w:val="en-US" w:eastAsia="zh-CN"/>
        </w:rPr>
        <w:t xml:space="preserve">we do not see any strong need as the scenario of CC scheduling may need different handling </w:t>
      </w:r>
      <w:r w:rsidR="000F4204">
        <w:rPr>
          <w:szCs w:val="24"/>
          <w:lang w:val="en-US" w:eastAsia="zh-CN"/>
        </w:rPr>
        <w:t>anyways</w:t>
      </w:r>
      <w:r w:rsidR="007244C5">
        <w:rPr>
          <w:szCs w:val="24"/>
          <w:lang w:val="en-US" w:eastAsia="zh-CN"/>
        </w:rPr>
        <w:t xml:space="preserve">. </w:t>
      </w:r>
    </w:p>
    <w:p w14:paraId="1F5FED1C" w14:textId="31E0058B" w:rsidR="007244C5" w:rsidRPr="009E4F9E" w:rsidRDefault="007244C5" w:rsidP="000754FF">
      <w:pPr>
        <w:pStyle w:val="03Proposal"/>
        <w:rPr>
          <w:b w:val="0"/>
          <w:bCs w:val="0"/>
          <w:szCs w:val="20"/>
        </w:rPr>
      </w:pPr>
      <w:r w:rsidRPr="009E4F9E">
        <w:rPr>
          <w:szCs w:val="20"/>
          <w:u w:val="single"/>
        </w:rPr>
        <w:t xml:space="preserve">Proposal </w:t>
      </w:r>
      <w:r w:rsidR="009E4F9E" w:rsidRPr="009E4F9E">
        <w:rPr>
          <w:szCs w:val="20"/>
          <w:u w:val="single"/>
        </w:rPr>
        <w:t>15</w:t>
      </w:r>
      <w:r w:rsidRPr="001E36BA">
        <w:rPr>
          <w:b w:val="0"/>
          <w:bCs w:val="0"/>
          <w:szCs w:val="20"/>
        </w:rPr>
        <w:t xml:space="preserve">: </w:t>
      </w:r>
      <w:r w:rsidRPr="009E4F9E">
        <w:rPr>
          <w:b w:val="0"/>
          <w:bCs w:val="0"/>
          <w:szCs w:val="20"/>
        </w:rPr>
        <w:t xml:space="preserve">For PDSCH with cross-carrier scheduling, a </w:t>
      </w:r>
      <w:r w:rsidR="009E4F9E" w:rsidRPr="009E4F9E">
        <w:rPr>
          <w:b w:val="0"/>
          <w:bCs w:val="0"/>
          <w:szCs w:val="20"/>
        </w:rPr>
        <w:t>different</w:t>
      </w:r>
      <w:r w:rsidRPr="009E4F9E">
        <w:rPr>
          <w:b w:val="0"/>
          <w:bCs w:val="0"/>
          <w:szCs w:val="20"/>
        </w:rPr>
        <w:t xml:space="preserve"> default QCL assumption for PDSCH </w:t>
      </w:r>
      <w:r w:rsidR="009E4F9E">
        <w:rPr>
          <w:b w:val="0"/>
          <w:bCs w:val="0"/>
          <w:szCs w:val="20"/>
        </w:rPr>
        <w:t>considering</w:t>
      </w:r>
      <w:r w:rsidR="009E4F9E" w:rsidRPr="009E4F9E">
        <w:rPr>
          <w:b w:val="0"/>
          <w:bCs w:val="0"/>
          <w:szCs w:val="20"/>
        </w:rPr>
        <w:t xml:space="preserve"> multi-TRP operations </w:t>
      </w:r>
      <w:r w:rsidR="009E4F9E">
        <w:rPr>
          <w:b w:val="0"/>
          <w:bCs w:val="0"/>
          <w:szCs w:val="20"/>
        </w:rPr>
        <w:t>is</w:t>
      </w:r>
      <w:r w:rsidR="009E4F9E" w:rsidRPr="009E4F9E">
        <w:rPr>
          <w:b w:val="0"/>
          <w:bCs w:val="0"/>
          <w:szCs w:val="20"/>
        </w:rPr>
        <w:t xml:space="preserve"> </w:t>
      </w:r>
      <w:r w:rsidRPr="009E4F9E">
        <w:rPr>
          <w:b w:val="0"/>
          <w:bCs w:val="0"/>
          <w:szCs w:val="20"/>
        </w:rPr>
        <w:t xml:space="preserve">not required. </w:t>
      </w:r>
    </w:p>
    <w:p w14:paraId="33DE807C" w14:textId="478BA265" w:rsidR="00E704DB" w:rsidRPr="00B16E27" w:rsidRDefault="00E704DB" w:rsidP="00F51ED5">
      <w:pPr>
        <w:pStyle w:val="ListParagraph"/>
        <w:keepNext/>
        <w:numPr>
          <w:ilvl w:val="2"/>
          <w:numId w:val="47"/>
        </w:numPr>
        <w:tabs>
          <w:tab w:val="left" w:pos="567"/>
          <w:tab w:val="left" w:pos="4395"/>
        </w:tabs>
        <w:spacing w:before="240" w:after="60"/>
        <w:outlineLvl w:val="1"/>
        <w:rPr>
          <w:rFonts w:ascii="Arial" w:eastAsia="MS Mincho" w:hAnsi="Arial" w:cs="Arial"/>
          <w:bCs/>
          <w:iCs/>
          <w:sz w:val="24"/>
          <w:szCs w:val="32"/>
          <w:lang w:val="en-US" w:eastAsia="zh-CN"/>
        </w:rPr>
      </w:pPr>
      <w:r w:rsidRPr="00B16E27">
        <w:rPr>
          <w:rFonts w:ascii="Arial" w:eastAsia="MS Mincho" w:hAnsi="Arial" w:cs="Arial"/>
          <w:bCs/>
          <w:iCs/>
          <w:sz w:val="24"/>
          <w:szCs w:val="32"/>
          <w:lang w:val="en-US" w:eastAsia="zh-CN"/>
        </w:rPr>
        <w:t>Type-1 HARQ-ACK codebook determination for</w:t>
      </w:r>
      <w:r w:rsidR="000754FF" w:rsidRPr="00B16E27">
        <w:rPr>
          <w:rFonts w:ascii="Arial" w:eastAsia="MS Mincho" w:hAnsi="Arial" w:cs="Arial"/>
          <w:bCs/>
          <w:iCs/>
          <w:sz w:val="24"/>
          <w:szCs w:val="32"/>
          <w:lang w:val="en-US" w:eastAsia="zh-CN"/>
        </w:rPr>
        <w:t xml:space="preserve"> </w:t>
      </w:r>
      <w:r w:rsidRPr="00B16E27">
        <w:rPr>
          <w:rFonts w:ascii="Arial" w:eastAsia="MS Mincho" w:hAnsi="Arial" w:cs="Arial"/>
          <w:bCs/>
          <w:iCs/>
          <w:sz w:val="24"/>
          <w:szCs w:val="32"/>
          <w:lang w:val="en-US" w:eastAsia="zh-CN"/>
        </w:rPr>
        <w:t>Scheme 3</w:t>
      </w:r>
    </w:p>
    <w:p w14:paraId="50BB2535" w14:textId="6F4342B3" w:rsidR="00AC5F44" w:rsidRPr="00AC5F44" w:rsidRDefault="00B16E27" w:rsidP="00AC5F44">
      <w:pPr>
        <w:spacing w:before="120" w:after="120" w:line="264" w:lineRule="auto"/>
        <w:jc w:val="both"/>
        <w:rPr>
          <w:rFonts w:eastAsia="DengXian"/>
          <w:lang w:val="en-US" w:eastAsia="zh-CN"/>
        </w:rPr>
      </w:pPr>
      <w:r w:rsidRPr="00AC5F44">
        <w:rPr>
          <w:rFonts w:eastAsia="DengXian"/>
          <w:lang w:val="en-US" w:eastAsia="zh-CN"/>
        </w:rPr>
        <w:t xml:space="preserve">In RAN1 #100bis meeting, there was one issue highlighted on determining Type-1 HARQ-ACK codebook generation for Scheme 3. The problem was </w:t>
      </w:r>
      <w:r w:rsidR="000F4204">
        <w:rPr>
          <w:rFonts w:eastAsia="DengXian"/>
          <w:lang w:val="en-US" w:eastAsia="zh-CN"/>
        </w:rPr>
        <w:t>related when</w:t>
      </w:r>
      <w:r w:rsidR="00AC5F44" w:rsidRPr="00AC5F44">
        <w:rPr>
          <w:rFonts w:eastAsia="DengXian"/>
          <w:lang w:val="en-US" w:eastAsia="zh-CN"/>
        </w:rPr>
        <w:t xml:space="preserve"> the TDRA table for Scheme 3 having an entry that corresponding to the second PDSCH transmission occasions</w:t>
      </w:r>
      <w:r w:rsidR="000F4204">
        <w:rPr>
          <w:rFonts w:eastAsia="DengXian"/>
          <w:lang w:val="en-US" w:eastAsia="zh-CN"/>
        </w:rPr>
        <w:t>. In such cases,</w:t>
      </w:r>
      <w:r w:rsidR="00AC5F44" w:rsidRPr="00AC5F44">
        <w:rPr>
          <w:rFonts w:eastAsia="DengXian"/>
          <w:lang w:val="en-US" w:eastAsia="zh-CN"/>
        </w:rPr>
        <w:t xml:space="preserve"> the </w:t>
      </w:r>
      <w:r w:rsidR="00AC5F44" w:rsidRPr="00AC5F44">
        <w:rPr>
          <w:rFonts w:eastAsiaTheme="minorEastAsia"/>
          <w:lang w:eastAsia="zh-CN"/>
        </w:rPr>
        <w:t>two HARQ-ACK bit location</w:t>
      </w:r>
      <w:r w:rsidR="000F4204">
        <w:rPr>
          <w:rFonts w:eastAsiaTheme="minorEastAsia"/>
          <w:lang w:eastAsia="zh-CN"/>
        </w:rPr>
        <w:t>s</w:t>
      </w:r>
      <w:r w:rsidR="00AC5F44" w:rsidRPr="00AC5F44">
        <w:rPr>
          <w:rFonts w:eastAsiaTheme="minorEastAsia"/>
          <w:lang w:eastAsia="zh-CN"/>
        </w:rPr>
        <w:t xml:space="preserve"> may be generated, one corresponds to the first PDSCH transmission occasion and another to the second transmission occasion. We also think </w:t>
      </w:r>
      <w:r w:rsidR="000F4204">
        <w:rPr>
          <w:rFonts w:eastAsiaTheme="minorEastAsia"/>
          <w:lang w:eastAsia="zh-CN"/>
        </w:rPr>
        <w:t>this</w:t>
      </w:r>
      <w:r w:rsidR="00AC5F44" w:rsidRPr="00AC5F44">
        <w:rPr>
          <w:rFonts w:eastAsiaTheme="minorEastAsia"/>
          <w:lang w:eastAsia="zh-CN"/>
        </w:rPr>
        <w:t xml:space="preserve"> is a valid issue and should be corrected. </w:t>
      </w:r>
    </w:p>
    <w:p w14:paraId="182B327B" w14:textId="3BB2C660" w:rsidR="00AC5F44" w:rsidRDefault="00AC5F44" w:rsidP="00AC5F44">
      <w:pPr>
        <w:pStyle w:val="03Proposal"/>
        <w:spacing w:after="0"/>
        <w:rPr>
          <w:b w:val="0"/>
          <w:bCs w:val="0"/>
          <w:szCs w:val="20"/>
        </w:rPr>
      </w:pPr>
      <w:r w:rsidRPr="009E4F9E">
        <w:rPr>
          <w:szCs w:val="20"/>
          <w:u w:val="single"/>
        </w:rPr>
        <w:t>Proposal 1</w:t>
      </w:r>
      <w:r>
        <w:rPr>
          <w:szCs w:val="20"/>
          <w:u w:val="single"/>
        </w:rPr>
        <w:t>6</w:t>
      </w:r>
      <w:r w:rsidRPr="001E36BA">
        <w:rPr>
          <w:b w:val="0"/>
          <w:bCs w:val="0"/>
          <w:szCs w:val="20"/>
        </w:rPr>
        <w:t xml:space="preserve">: </w:t>
      </w:r>
      <w:r w:rsidRPr="009E4F9E">
        <w:rPr>
          <w:b w:val="0"/>
          <w:bCs w:val="0"/>
          <w:szCs w:val="20"/>
        </w:rPr>
        <w:t xml:space="preserve">For </w:t>
      </w:r>
      <w:r>
        <w:rPr>
          <w:b w:val="0"/>
          <w:bCs w:val="0"/>
          <w:szCs w:val="20"/>
        </w:rPr>
        <w:t>Type-I HARQ-ACK codebook determination for Scheme 3</w:t>
      </w:r>
      <w:r w:rsidRPr="009E4F9E">
        <w:rPr>
          <w:b w:val="0"/>
          <w:bCs w:val="0"/>
          <w:szCs w:val="20"/>
        </w:rPr>
        <w:t xml:space="preserve">, </w:t>
      </w:r>
      <w:r w:rsidRPr="00AC5F44">
        <w:rPr>
          <w:b w:val="0"/>
          <w:bCs w:val="0"/>
          <w:szCs w:val="20"/>
        </w:rPr>
        <w:t xml:space="preserve">the HARQ-ACK bit location </w:t>
      </w:r>
      <w:r>
        <w:rPr>
          <w:b w:val="0"/>
          <w:bCs w:val="0"/>
          <w:szCs w:val="20"/>
        </w:rPr>
        <w:t>in the</w:t>
      </w:r>
      <w:r w:rsidRPr="00AC5F44">
        <w:rPr>
          <w:b w:val="0"/>
          <w:bCs w:val="0"/>
          <w:szCs w:val="20"/>
        </w:rPr>
        <w:t xml:space="preserve"> codebook </w:t>
      </w:r>
      <w:r>
        <w:rPr>
          <w:b w:val="0"/>
          <w:bCs w:val="0"/>
          <w:szCs w:val="20"/>
        </w:rPr>
        <w:t>shall be</w:t>
      </w:r>
      <w:r w:rsidRPr="00AC5F44">
        <w:rPr>
          <w:b w:val="0"/>
          <w:bCs w:val="0"/>
          <w:szCs w:val="20"/>
        </w:rPr>
        <w:t xml:space="preserve"> determined based on the </w:t>
      </w:r>
      <w:r>
        <w:rPr>
          <w:b w:val="0"/>
          <w:bCs w:val="0"/>
          <w:szCs w:val="20"/>
        </w:rPr>
        <w:t xml:space="preserve">first </w:t>
      </w:r>
      <w:r w:rsidRPr="00AC5F44">
        <w:rPr>
          <w:b w:val="0"/>
          <w:bCs w:val="0"/>
          <w:szCs w:val="20"/>
        </w:rPr>
        <w:t xml:space="preserve">PDSCH </w:t>
      </w:r>
      <w:r>
        <w:rPr>
          <w:b w:val="0"/>
          <w:bCs w:val="0"/>
          <w:szCs w:val="20"/>
        </w:rPr>
        <w:t>transmission</w:t>
      </w:r>
      <w:r w:rsidRPr="00AC5F44">
        <w:rPr>
          <w:b w:val="0"/>
          <w:bCs w:val="0"/>
          <w:szCs w:val="20"/>
        </w:rPr>
        <w:t xml:space="preserve"> occasion.</w:t>
      </w:r>
    </w:p>
    <w:p w14:paraId="731F147D" w14:textId="7F486A83" w:rsidR="00AC5F44" w:rsidRPr="009E4F9E" w:rsidRDefault="00AC5F44" w:rsidP="00AC5F44">
      <w:pPr>
        <w:pStyle w:val="03Proposal"/>
        <w:numPr>
          <w:ilvl w:val="0"/>
          <w:numId w:val="59"/>
        </w:numPr>
        <w:spacing w:after="0"/>
        <w:rPr>
          <w:b w:val="0"/>
          <w:bCs w:val="0"/>
          <w:szCs w:val="20"/>
        </w:rPr>
      </w:pPr>
      <w:r>
        <w:rPr>
          <w:b w:val="0"/>
          <w:bCs w:val="0"/>
          <w:szCs w:val="20"/>
        </w:rPr>
        <w:t xml:space="preserve">TP provided in Annex II. </w:t>
      </w:r>
    </w:p>
    <w:p w14:paraId="46A2ED1C" w14:textId="77777777" w:rsidR="00E704DB" w:rsidRPr="00E704DB" w:rsidRDefault="00E704DB" w:rsidP="00E704DB">
      <w:pPr>
        <w:spacing w:after="120"/>
        <w:jc w:val="both"/>
        <w:rPr>
          <w:b/>
          <w:bCs/>
          <w:szCs w:val="24"/>
          <w:lang w:val="en-US" w:eastAsia="zh-CN"/>
        </w:rPr>
      </w:pPr>
    </w:p>
    <w:p w14:paraId="4D6E8B95" w14:textId="6345DE7A" w:rsidR="003666C2" w:rsidRDefault="00B16E27" w:rsidP="00B16E27">
      <w:pPr>
        <w:jc w:val="both"/>
        <w:rPr>
          <w:rFonts w:eastAsia="MS Mincho"/>
          <w:bCs/>
          <w:iCs/>
          <w:szCs w:val="24"/>
          <w:lang w:val="en-US" w:eastAsia="zh-CN"/>
        </w:rPr>
      </w:pPr>
      <w:r w:rsidRPr="00B16E27">
        <w:rPr>
          <w:rFonts w:eastAsia="MS Mincho"/>
          <w:bCs/>
          <w:iCs/>
          <w:szCs w:val="24"/>
          <w:lang w:val="en-US" w:eastAsia="zh-CN"/>
        </w:rPr>
        <w:t xml:space="preserve">On the other issues identified in the FL summary [3], we think that </w:t>
      </w:r>
      <w:r w:rsidR="000F4204">
        <w:rPr>
          <w:rFonts w:eastAsia="MS Mincho"/>
          <w:bCs/>
          <w:iCs/>
          <w:szCs w:val="24"/>
          <w:lang w:val="en-US" w:eastAsia="zh-CN"/>
        </w:rPr>
        <w:t>additional</w:t>
      </w:r>
      <w:r w:rsidRPr="00B16E27">
        <w:rPr>
          <w:rFonts w:eastAsia="MS Mincho"/>
          <w:bCs/>
          <w:iCs/>
          <w:szCs w:val="24"/>
          <w:lang w:val="en-US" w:eastAsia="zh-CN"/>
        </w:rPr>
        <w:t xml:space="preserve"> time in Rel-16 </w:t>
      </w:r>
      <w:r w:rsidR="000F4204">
        <w:rPr>
          <w:rFonts w:eastAsia="MS Mincho"/>
          <w:bCs/>
          <w:iCs/>
          <w:szCs w:val="24"/>
          <w:lang w:val="en-US" w:eastAsia="zh-CN"/>
        </w:rPr>
        <w:t>not be wasted</w:t>
      </w:r>
      <w:r w:rsidRPr="00B16E27">
        <w:rPr>
          <w:rFonts w:eastAsia="MS Mincho"/>
          <w:bCs/>
          <w:iCs/>
          <w:szCs w:val="24"/>
          <w:lang w:val="en-US" w:eastAsia="zh-CN"/>
        </w:rPr>
        <w:t xml:space="preserve"> on discussing them further. </w:t>
      </w:r>
    </w:p>
    <w:p w14:paraId="0A74D2E1" w14:textId="77777777" w:rsidR="009F14C8" w:rsidRPr="00B16E27" w:rsidRDefault="009F14C8" w:rsidP="00B16E27">
      <w:pPr>
        <w:jc w:val="both"/>
        <w:rPr>
          <w:rFonts w:eastAsia="MS Mincho"/>
          <w:bCs/>
          <w:iCs/>
          <w:szCs w:val="24"/>
          <w:lang w:val="en-US" w:eastAsia="zh-CN"/>
        </w:rPr>
      </w:pPr>
    </w:p>
    <w:p w14:paraId="44CBF7FC" w14:textId="548ED95E" w:rsidR="00166EC7" w:rsidRPr="0025565B" w:rsidRDefault="00445995" w:rsidP="00166EC7">
      <w:pPr>
        <w:pStyle w:val="Heading1"/>
        <w:rPr>
          <w:lang w:val="en-US"/>
        </w:rPr>
      </w:pPr>
      <w:r>
        <w:rPr>
          <w:lang w:val="en-US"/>
        </w:rPr>
        <w:t>3</w:t>
      </w:r>
      <w:r w:rsidR="00166EC7" w:rsidRPr="0025565B">
        <w:rPr>
          <w:lang w:val="en-US"/>
        </w:rPr>
        <w:tab/>
        <w:t>Conclusions</w:t>
      </w:r>
    </w:p>
    <w:p w14:paraId="4CE5E583" w14:textId="127E5F54" w:rsidR="00CA39A8" w:rsidRDefault="00166EC7" w:rsidP="000F4204">
      <w:pPr>
        <w:jc w:val="both"/>
        <w:rPr>
          <w:lang w:val="en-US" w:eastAsia="zh-CN"/>
        </w:rPr>
      </w:pPr>
      <w:r w:rsidRPr="000F4204">
        <w:rPr>
          <w:lang w:val="en-US" w:eastAsia="zh-CN"/>
        </w:rPr>
        <w:t>In this contribution</w:t>
      </w:r>
      <w:r w:rsidR="00737CB7" w:rsidRPr="000F4204">
        <w:rPr>
          <w:lang w:val="en-US" w:eastAsia="zh-CN"/>
        </w:rPr>
        <w:t xml:space="preserve">, we </w:t>
      </w:r>
      <w:r w:rsidR="00E110D4" w:rsidRPr="000F4204">
        <w:rPr>
          <w:lang w:val="en-US" w:eastAsia="zh-CN"/>
        </w:rPr>
        <w:t xml:space="preserve">provide corrections on the </w:t>
      </w:r>
      <w:r w:rsidR="008B45E5" w:rsidRPr="000F4204">
        <w:rPr>
          <w:lang w:val="en-US" w:eastAsia="zh-CN"/>
        </w:rPr>
        <w:t>Multi-TRP</w:t>
      </w:r>
      <w:r w:rsidR="00E110D4" w:rsidRPr="000F4204">
        <w:rPr>
          <w:lang w:val="en-US" w:eastAsia="zh-CN"/>
        </w:rPr>
        <w:t xml:space="preserve"> CR on </w:t>
      </w:r>
      <w:r w:rsidR="009D6DE9" w:rsidRPr="000F4204">
        <w:rPr>
          <w:lang w:val="en-US" w:eastAsia="zh-CN"/>
        </w:rPr>
        <w:t>38.213</w:t>
      </w:r>
      <w:r w:rsidR="002C4E1F" w:rsidRPr="000F4204">
        <w:rPr>
          <w:lang w:val="en-US" w:eastAsia="zh-CN"/>
        </w:rPr>
        <w:t xml:space="preserve"> and 38.214</w:t>
      </w:r>
      <w:r w:rsidR="00E110D4" w:rsidRPr="000F4204">
        <w:rPr>
          <w:lang w:val="en-US" w:eastAsia="zh-CN"/>
        </w:rPr>
        <w:t>, and our proposals</w:t>
      </w:r>
      <w:r w:rsidR="002854DA" w:rsidRPr="000F4204">
        <w:rPr>
          <w:lang w:val="en-US" w:eastAsia="zh-CN"/>
        </w:rPr>
        <w:t xml:space="preserve"> are as follow</w:t>
      </w:r>
      <w:r w:rsidR="00D40E1B" w:rsidRPr="000F4204">
        <w:rPr>
          <w:lang w:val="en-US" w:eastAsia="zh-CN"/>
        </w:rPr>
        <w:t>s</w:t>
      </w:r>
      <w:r w:rsidR="002854DA" w:rsidRPr="000F4204">
        <w:rPr>
          <w:lang w:val="en-US" w:eastAsia="zh-CN"/>
        </w:rPr>
        <w:t xml:space="preserve">, </w:t>
      </w:r>
      <w:r w:rsidR="00E110D4" w:rsidRPr="000F4204">
        <w:rPr>
          <w:lang w:val="en-US" w:eastAsia="zh-CN"/>
        </w:rPr>
        <w:t xml:space="preserve"> </w:t>
      </w:r>
    </w:p>
    <w:p w14:paraId="6803DEC1" w14:textId="77777777" w:rsidR="009F14C8" w:rsidRPr="00804FEE" w:rsidRDefault="009F14C8" w:rsidP="009F14C8">
      <w:pPr>
        <w:spacing w:after="120"/>
        <w:jc w:val="both"/>
        <w:rPr>
          <w:b/>
          <w:bCs/>
          <w:szCs w:val="24"/>
          <w:lang w:val="en-US" w:eastAsia="zh-CN"/>
        </w:rPr>
      </w:pPr>
      <w:r w:rsidRPr="00804FEE">
        <w:rPr>
          <w:b/>
          <w:bCs/>
          <w:szCs w:val="24"/>
          <w:u w:val="single"/>
          <w:lang w:val="en-US" w:eastAsia="zh-CN"/>
        </w:rPr>
        <w:t>Proposal 1</w:t>
      </w:r>
      <w:r w:rsidRPr="00804FEE">
        <w:rPr>
          <w:b/>
          <w:bCs/>
          <w:szCs w:val="24"/>
          <w:lang w:val="en-US" w:eastAsia="zh-CN"/>
        </w:rPr>
        <w:t xml:space="preserve">: </w:t>
      </w:r>
      <w:r w:rsidRPr="00804FEE">
        <w:rPr>
          <w:szCs w:val="24"/>
          <w:lang w:val="en-US" w:eastAsia="zh-CN"/>
        </w:rPr>
        <w:t xml:space="preserve">In multi-DCI multi-TRP operation, </w:t>
      </w:r>
      <w:r>
        <w:rPr>
          <w:szCs w:val="24"/>
          <w:lang w:val="en-US" w:eastAsia="zh-CN"/>
        </w:rPr>
        <w:t>restricting the</w:t>
      </w:r>
      <w:r w:rsidRPr="00804FEE">
        <w:rPr>
          <w:szCs w:val="24"/>
          <w:lang w:val="en-US" w:eastAsia="zh-CN"/>
        </w:rPr>
        <w:t xml:space="preserve"> initial transmission and retransmission of a TB to the same TRP (associated</w:t>
      </w:r>
      <w:r>
        <w:rPr>
          <w:szCs w:val="24"/>
          <w:lang w:val="en-US" w:eastAsia="zh-CN"/>
        </w:rPr>
        <w:t xml:space="preserve"> with the same</w:t>
      </w:r>
      <w:r w:rsidRPr="00804FEE">
        <w:rPr>
          <w:szCs w:val="24"/>
          <w:lang w:val="en-US" w:eastAsia="zh-CN"/>
        </w:rPr>
        <w:t xml:space="preserve"> </w:t>
      </w:r>
      <w:r w:rsidRPr="00421A5B">
        <w:rPr>
          <w:i/>
          <w:iCs/>
          <w:szCs w:val="24"/>
          <w:lang w:val="en-US" w:eastAsia="zh-CN"/>
        </w:rPr>
        <w:t>CORESETPoolIndex</w:t>
      </w:r>
      <w:r w:rsidRPr="00804FEE">
        <w:rPr>
          <w:szCs w:val="24"/>
          <w:lang w:val="en-US" w:eastAsia="zh-CN"/>
        </w:rPr>
        <w:t>)</w:t>
      </w:r>
      <w:r>
        <w:rPr>
          <w:szCs w:val="24"/>
          <w:lang w:val="en-US" w:eastAsia="zh-CN"/>
        </w:rPr>
        <w:t xml:space="preserve"> is not required</w:t>
      </w:r>
      <w:r w:rsidRPr="00804FEE">
        <w:rPr>
          <w:szCs w:val="24"/>
          <w:lang w:val="en-US" w:eastAsia="zh-CN"/>
        </w:rPr>
        <w:t>.</w:t>
      </w:r>
      <w:r w:rsidRPr="00804FEE">
        <w:rPr>
          <w:b/>
          <w:bCs/>
          <w:szCs w:val="24"/>
          <w:lang w:val="en-US" w:eastAsia="zh-CN"/>
        </w:rPr>
        <w:t xml:space="preserve"> </w:t>
      </w:r>
    </w:p>
    <w:p w14:paraId="4BAC84F0" w14:textId="77777777" w:rsidR="009F14C8" w:rsidRPr="00804FEE" w:rsidRDefault="009F14C8" w:rsidP="009F14C8">
      <w:pPr>
        <w:spacing w:after="120"/>
        <w:jc w:val="both"/>
        <w:rPr>
          <w:b/>
          <w:bCs/>
          <w:szCs w:val="24"/>
          <w:lang w:val="en-US" w:eastAsia="zh-CN"/>
        </w:rPr>
      </w:pPr>
      <w:r w:rsidRPr="00804FEE">
        <w:rPr>
          <w:b/>
          <w:bCs/>
          <w:szCs w:val="24"/>
          <w:u w:val="single"/>
          <w:lang w:val="en-US" w:eastAsia="zh-CN"/>
        </w:rPr>
        <w:t>Proposal 2:</w:t>
      </w:r>
      <w:r w:rsidRPr="00804FEE">
        <w:rPr>
          <w:b/>
          <w:bCs/>
          <w:szCs w:val="24"/>
          <w:lang w:val="en-US" w:eastAsia="zh-CN"/>
        </w:rPr>
        <w:t xml:space="preserve"> </w:t>
      </w:r>
      <w:r>
        <w:rPr>
          <w:szCs w:val="24"/>
          <w:lang w:val="en-US" w:eastAsia="zh-CN"/>
        </w:rPr>
        <w:t>For the case when</w:t>
      </w:r>
      <w:r w:rsidRPr="00804FEE">
        <w:rPr>
          <w:szCs w:val="24"/>
          <w:lang w:val="en-US" w:eastAsia="zh-CN"/>
        </w:rPr>
        <w:t xml:space="preserve"> RRC parameter </w:t>
      </w:r>
      <w:r w:rsidRPr="00804FEE">
        <w:rPr>
          <w:i/>
          <w:iCs/>
          <w:szCs w:val="24"/>
          <w:lang w:val="en-US" w:eastAsia="zh-CN"/>
        </w:rPr>
        <w:t>ackNackFeedbackMode-r16</w:t>
      </w:r>
      <w:r w:rsidRPr="00804FEE">
        <w:rPr>
          <w:szCs w:val="24"/>
          <w:lang w:val="en-US" w:eastAsia="zh-CN"/>
        </w:rPr>
        <w:t xml:space="preserve"> is not provided,</w:t>
      </w:r>
      <w:r>
        <w:rPr>
          <w:szCs w:val="24"/>
          <w:lang w:val="en-US" w:eastAsia="zh-CN"/>
        </w:rPr>
        <w:t xml:space="preserve"> additional specification support is not required. T</w:t>
      </w:r>
      <w:r w:rsidRPr="00804FEE">
        <w:rPr>
          <w:szCs w:val="24"/>
          <w:lang w:val="en-US" w:eastAsia="zh-CN"/>
        </w:rPr>
        <w:t>he feedback mode is inter-slot TDM</w:t>
      </w:r>
      <w:r>
        <w:rPr>
          <w:szCs w:val="24"/>
          <w:lang w:val="en-US" w:eastAsia="zh-CN"/>
        </w:rPr>
        <w:t xml:space="preserve"> HARQ feedback (Rel-15)</w:t>
      </w:r>
      <w:r w:rsidRPr="00804FEE">
        <w:rPr>
          <w:szCs w:val="24"/>
          <w:lang w:val="en-US" w:eastAsia="zh-CN"/>
        </w:rPr>
        <w:t>.</w:t>
      </w:r>
      <w:r>
        <w:rPr>
          <w:szCs w:val="24"/>
          <w:lang w:val="en-US" w:eastAsia="zh-CN"/>
        </w:rPr>
        <w:t xml:space="preserve"> </w:t>
      </w:r>
    </w:p>
    <w:p w14:paraId="57A33C6A" w14:textId="77777777" w:rsidR="009F14C8" w:rsidRPr="00C0338D" w:rsidRDefault="009F14C8" w:rsidP="009F14C8">
      <w:pPr>
        <w:pStyle w:val="x00text"/>
        <w:spacing w:before="0" w:beforeAutospacing="0" w:after="0" w:afterAutospacing="0"/>
        <w:jc w:val="both"/>
        <w:rPr>
          <w:rFonts w:ascii="Times New Roman" w:hAnsi="Times New Roman" w:cs="Times New Roman"/>
          <w:b/>
          <w:bCs/>
          <w:sz w:val="20"/>
          <w:szCs w:val="20"/>
        </w:rPr>
      </w:pPr>
      <w:r w:rsidRPr="00C0338D">
        <w:rPr>
          <w:rFonts w:ascii="Times New Roman" w:hAnsi="Times New Roman" w:cs="Times New Roman"/>
          <w:b/>
          <w:bCs/>
          <w:color w:val="212121"/>
          <w:sz w:val="20"/>
          <w:szCs w:val="20"/>
          <w:u w:val="single"/>
          <w:lang w:eastAsia="zh-CN"/>
        </w:rPr>
        <w:t>Proposal 3</w:t>
      </w:r>
      <w:r w:rsidRPr="00C0338D">
        <w:rPr>
          <w:rFonts w:ascii="Times New Roman" w:hAnsi="Times New Roman" w:cs="Times New Roman"/>
          <w:b/>
          <w:bCs/>
          <w:color w:val="212121"/>
          <w:sz w:val="20"/>
          <w:szCs w:val="20"/>
          <w:lang w:eastAsia="zh-CN"/>
        </w:rPr>
        <w:t xml:space="preserve">: </w:t>
      </w:r>
      <w:r w:rsidRPr="00C0338D">
        <w:rPr>
          <w:rFonts w:ascii="Times New Roman" w:hAnsi="Times New Roman" w:cs="Times New Roman"/>
          <w:sz w:val="20"/>
          <w:szCs w:val="20"/>
        </w:rPr>
        <w:t xml:space="preserve">In multi-DCI based M-TRP, for an AP CSI-RS with scheduling offset AP CSI-RS less than </w:t>
      </w:r>
      <w:r w:rsidRPr="00C0338D">
        <w:rPr>
          <w:rFonts w:ascii="Times New Roman" w:hAnsi="Times New Roman" w:cs="Times New Roman"/>
          <w:i/>
          <w:iCs/>
          <w:sz w:val="20"/>
          <w:szCs w:val="20"/>
        </w:rPr>
        <w:t>beamSwitchTiming</w:t>
      </w:r>
      <w:r w:rsidRPr="00C0338D">
        <w:rPr>
          <w:rFonts w:ascii="Times New Roman" w:hAnsi="Times New Roman" w:cs="Times New Roman"/>
          <w:sz w:val="20"/>
          <w:szCs w:val="20"/>
        </w:rPr>
        <w:t>, the following behavio</w:t>
      </w:r>
      <w:r>
        <w:rPr>
          <w:rFonts w:ascii="Times New Roman" w:hAnsi="Times New Roman" w:cs="Times New Roman"/>
          <w:sz w:val="20"/>
          <w:szCs w:val="20"/>
        </w:rPr>
        <w:t>u</w:t>
      </w:r>
      <w:r w:rsidRPr="00C0338D">
        <w:rPr>
          <w:rFonts w:ascii="Times New Roman" w:hAnsi="Times New Roman" w:cs="Times New Roman"/>
          <w:sz w:val="20"/>
          <w:szCs w:val="20"/>
        </w:rPr>
        <w:t>r of default TCI state can be applied,</w:t>
      </w:r>
      <w:r w:rsidRPr="00C0338D">
        <w:rPr>
          <w:rFonts w:ascii="Times New Roman" w:hAnsi="Times New Roman" w:cs="Times New Roman"/>
          <w:b/>
          <w:bCs/>
          <w:sz w:val="20"/>
          <w:szCs w:val="20"/>
        </w:rPr>
        <w:t xml:space="preserve"> </w:t>
      </w:r>
    </w:p>
    <w:p w14:paraId="2C518A26" w14:textId="77777777" w:rsidR="009F14C8" w:rsidRPr="00C0338D" w:rsidRDefault="009F14C8" w:rsidP="009F14C8">
      <w:pPr>
        <w:pStyle w:val="x00text"/>
        <w:numPr>
          <w:ilvl w:val="0"/>
          <w:numId w:val="49"/>
        </w:numPr>
        <w:spacing w:before="0" w:beforeAutospacing="0"/>
        <w:jc w:val="both"/>
        <w:rPr>
          <w:rFonts w:ascii="Times New Roman" w:hAnsi="Times New Roman" w:cs="Times New Roman"/>
          <w:sz w:val="20"/>
          <w:szCs w:val="20"/>
        </w:rPr>
      </w:pPr>
      <w:r w:rsidRPr="00C0338D">
        <w:rPr>
          <w:rFonts w:ascii="Times New Roman" w:hAnsi="Times New Roman" w:cs="Times New Roman"/>
          <w:sz w:val="20"/>
          <w:szCs w:val="20"/>
        </w:rPr>
        <w:t xml:space="preserve">When there is one or two PDSCH(s) with an indicated TCI state in the same symbols as the AP CSI-RS, </w:t>
      </w:r>
    </w:p>
    <w:p w14:paraId="4F2D8CE6" w14:textId="77777777" w:rsidR="009F14C8" w:rsidRPr="00C0338D" w:rsidRDefault="009F14C8" w:rsidP="009F14C8">
      <w:pPr>
        <w:pStyle w:val="x00text"/>
        <w:numPr>
          <w:ilvl w:val="1"/>
          <w:numId w:val="49"/>
        </w:numPr>
        <w:spacing w:before="0" w:beforeAutospacing="0"/>
        <w:jc w:val="both"/>
        <w:rPr>
          <w:rFonts w:ascii="Times New Roman" w:hAnsi="Times New Roman" w:cs="Times New Roman"/>
          <w:sz w:val="20"/>
          <w:szCs w:val="20"/>
        </w:rPr>
      </w:pPr>
      <w:r w:rsidRPr="00C0338D">
        <w:rPr>
          <w:rFonts w:ascii="Times New Roman" w:hAnsi="Times New Roman" w:cs="Times New Roman"/>
          <w:sz w:val="20"/>
          <w:szCs w:val="20"/>
        </w:rPr>
        <w:t xml:space="preserve">If </w:t>
      </w:r>
      <w:r>
        <w:rPr>
          <w:rFonts w:ascii="Times New Roman" w:hAnsi="Times New Roman" w:cs="Times New Roman"/>
          <w:sz w:val="20"/>
          <w:szCs w:val="20"/>
        </w:rPr>
        <w:t xml:space="preserve">there is </w:t>
      </w:r>
      <w:r w:rsidRPr="00C0338D">
        <w:rPr>
          <w:rFonts w:ascii="Times New Roman" w:hAnsi="Times New Roman" w:cs="Times New Roman"/>
          <w:sz w:val="20"/>
          <w:szCs w:val="20"/>
        </w:rPr>
        <w:t xml:space="preserve">a PDSCH associated with the same </w:t>
      </w:r>
      <w:r w:rsidRPr="00C0338D">
        <w:rPr>
          <w:rFonts w:ascii="Times New Roman" w:hAnsi="Times New Roman" w:cs="Times New Roman"/>
          <w:i/>
          <w:iCs/>
          <w:sz w:val="20"/>
          <w:szCs w:val="20"/>
        </w:rPr>
        <w:t>CORESETPoolIndex</w:t>
      </w:r>
      <w:r w:rsidRPr="00C0338D">
        <w:rPr>
          <w:rFonts w:ascii="Times New Roman" w:hAnsi="Times New Roman" w:cs="Times New Roman"/>
          <w:sz w:val="20"/>
          <w:szCs w:val="20"/>
        </w:rPr>
        <w:t xml:space="preserve"> value as that of the PDCCH triggering the AP CSI-RS, the UE applies the QCL assumption of that PDSCH when receiving the AP CSI-RS.</w:t>
      </w:r>
    </w:p>
    <w:p w14:paraId="21833D21" w14:textId="77777777" w:rsidR="009F14C8" w:rsidRPr="00C0338D" w:rsidRDefault="009F14C8" w:rsidP="009F14C8">
      <w:pPr>
        <w:pStyle w:val="x00text"/>
        <w:numPr>
          <w:ilvl w:val="1"/>
          <w:numId w:val="49"/>
        </w:numPr>
        <w:spacing w:before="0" w:beforeAutospacing="0"/>
        <w:jc w:val="both"/>
        <w:rPr>
          <w:rFonts w:ascii="Times New Roman" w:hAnsi="Times New Roman" w:cs="Times New Roman"/>
          <w:sz w:val="20"/>
          <w:szCs w:val="20"/>
        </w:rPr>
      </w:pPr>
      <w:r w:rsidRPr="00C0338D">
        <w:rPr>
          <w:rFonts w:ascii="Times New Roman" w:hAnsi="Times New Roman" w:cs="Times New Roman"/>
          <w:sz w:val="20"/>
          <w:szCs w:val="20"/>
        </w:rPr>
        <w:t xml:space="preserve">If there is no PDSCH associated with the same </w:t>
      </w:r>
      <w:r w:rsidRPr="00C0338D">
        <w:rPr>
          <w:rFonts w:ascii="Times New Roman" w:hAnsi="Times New Roman" w:cs="Times New Roman"/>
          <w:i/>
          <w:iCs/>
          <w:sz w:val="20"/>
          <w:szCs w:val="20"/>
        </w:rPr>
        <w:t>CORESETPoolIndex</w:t>
      </w:r>
      <w:r w:rsidRPr="00C0338D">
        <w:rPr>
          <w:rFonts w:ascii="Times New Roman" w:hAnsi="Times New Roman" w:cs="Times New Roman"/>
          <w:sz w:val="20"/>
          <w:szCs w:val="20"/>
        </w:rPr>
        <w:t xml:space="preserve"> value as that of the PDCCH triggering the AP CSI-RS, the UE applies the QCL assumption used for the CORESET associated with a monitored search space with the lowest ID among all the CORESETs with the same value of </w:t>
      </w:r>
      <w:r w:rsidRPr="00C0338D">
        <w:rPr>
          <w:rFonts w:ascii="Times New Roman" w:hAnsi="Times New Roman" w:cs="Times New Roman"/>
          <w:i/>
          <w:iCs/>
          <w:sz w:val="20"/>
          <w:szCs w:val="20"/>
        </w:rPr>
        <w:t>CORESETPoolIndex</w:t>
      </w:r>
      <w:r w:rsidRPr="00C0338D">
        <w:rPr>
          <w:rFonts w:ascii="Times New Roman" w:hAnsi="Times New Roman" w:cs="Times New Roman"/>
          <w:sz w:val="20"/>
          <w:szCs w:val="20"/>
        </w:rPr>
        <w:t xml:space="preserve"> as the PDCCH triggering the AP CSI-RS, in the latest slot in which one or more CORESETs within the active BWP of the serving cell are monitored.</w:t>
      </w:r>
    </w:p>
    <w:p w14:paraId="42CCF234" w14:textId="77777777" w:rsidR="009F14C8" w:rsidRPr="00C0338D" w:rsidRDefault="009F14C8" w:rsidP="009F14C8">
      <w:pPr>
        <w:pStyle w:val="x00text"/>
        <w:numPr>
          <w:ilvl w:val="0"/>
          <w:numId w:val="49"/>
        </w:numPr>
        <w:spacing w:before="0" w:beforeAutospacing="0"/>
        <w:jc w:val="both"/>
        <w:rPr>
          <w:rFonts w:ascii="Times New Roman" w:hAnsi="Times New Roman" w:cs="Times New Roman"/>
          <w:sz w:val="20"/>
          <w:szCs w:val="20"/>
        </w:rPr>
      </w:pPr>
      <w:r w:rsidRPr="00C0338D">
        <w:rPr>
          <w:rFonts w:ascii="Times New Roman" w:hAnsi="Times New Roman" w:cs="Times New Roman"/>
          <w:sz w:val="20"/>
          <w:szCs w:val="20"/>
        </w:rPr>
        <w:t xml:space="preserve">The above may be only applicable when the UE supports the feature of default QCL assumption per </w:t>
      </w:r>
      <w:r w:rsidRPr="00C0338D">
        <w:rPr>
          <w:rFonts w:ascii="Times New Roman" w:hAnsi="Times New Roman" w:cs="Times New Roman"/>
          <w:i/>
          <w:iCs/>
          <w:sz w:val="20"/>
          <w:szCs w:val="20"/>
        </w:rPr>
        <w:t>CORESETPoolIndex</w:t>
      </w:r>
      <w:r w:rsidRPr="00C0338D">
        <w:rPr>
          <w:rFonts w:ascii="Times New Roman" w:hAnsi="Times New Roman" w:cs="Times New Roman"/>
          <w:sz w:val="20"/>
          <w:szCs w:val="20"/>
        </w:rPr>
        <w:t xml:space="preserve">. </w:t>
      </w:r>
    </w:p>
    <w:p w14:paraId="4B749F37" w14:textId="77777777" w:rsidR="009F14C8" w:rsidRPr="0093741D" w:rsidRDefault="009F14C8" w:rsidP="009F14C8">
      <w:pPr>
        <w:pStyle w:val="x00text"/>
        <w:numPr>
          <w:ilvl w:val="0"/>
          <w:numId w:val="49"/>
        </w:numPr>
        <w:spacing w:before="0" w:beforeAutospacing="0"/>
        <w:jc w:val="both"/>
        <w:rPr>
          <w:rFonts w:ascii="Times New Roman" w:hAnsi="Times New Roman" w:cs="Times New Roman"/>
          <w:sz w:val="20"/>
          <w:szCs w:val="20"/>
        </w:rPr>
      </w:pPr>
      <w:r w:rsidRPr="00C0338D">
        <w:rPr>
          <w:rFonts w:ascii="Times New Roman" w:hAnsi="Times New Roman" w:cs="Times New Roman"/>
          <w:sz w:val="20"/>
          <w:szCs w:val="20"/>
        </w:rPr>
        <w:t xml:space="preserve">Note: If the UE does not support the feature of default QCL assumption per </w:t>
      </w:r>
      <w:r w:rsidRPr="00C0338D">
        <w:rPr>
          <w:rFonts w:ascii="Times New Roman" w:hAnsi="Times New Roman" w:cs="Times New Roman"/>
          <w:i/>
          <w:iCs/>
          <w:sz w:val="20"/>
          <w:szCs w:val="20"/>
        </w:rPr>
        <w:t>CORESETPoolIndex</w:t>
      </w:r>
      <w:r w:rsidRPr="00C0338D">
        <w:rPr>
          <w:rFonts w:ascii="Times New Roman" w:hAnsi="Times New Roman" w:cs="Times New Roman"/>
          <w:sz w:val="20"/>
          <w:szCs w:val="20"/>
        </w:rPr>
        <w:t>, Rel-15 behavio</w:t>
      </w:r>
      <w:r>
        <w:rPr>
          <w:rFonts w:ascii="Times New Roman" w:hAnsi="Times New Roman" w:cs="Times New Roman"/>
          <w:sz w:val="20"/>
          <w:szCs w:val="20"/>
        </w:rPr>
        <w:t>u</w:t>
      </w:r>
      <w:r w:rsidRPr="00C0338D">
        <w:rPr>
          <w:rFonts w:ascii="Times New Roman" w:hAnsi="Times New Roman" w:cs="Times New Roman"/>
          <w:sz w:val="20"/>
          <w:szCs w:val="20"/>
        </w:rPr>
        <w:t xml:space="preserve">r is reused regardless of </w:t>
      </w:r>
      <w:r w:rsidRPr="00C0338D">
        <w:rPr>
          <w:rFonts w:ascii="Times New Roman" w:hAnsi="Times New Roman" w:cs="Times New Roman"/>
          <w:i/>
          <w:iCs/>
          <w:sz w:val="20"/>
          <w:szCs w:val="20"/>
        </w:rPr>
        <w:t>CORESETPoolIndex</w:t>
      </w:r>
    </w:p>
    <w:p w14:paraId="540CD127" w14:textId="77777777" w:rsidR="009F14C8" w:rsidRPr="0093741D" w:rsidRDefault="009F14C8" w:rsidP="009F14C8">
      <w:pPr>
        <w:pStyle w:val="x00text"/>
        <w:numPr>
          <w:ilvl w:val="0"/>
          <w:numId w:val="49"/>
        </w:numPr>
        <w:spacing w:before="0" w:beforeAutospacing="0"/>
        <w:jc w:val="both"/>
        <w:rPr>
          <w:rFonts w:ascii="Times New Roman" w:hAnsi="Times New Roman" w:cs="Times New Roman"/>
          <w:sz w:val="20"/>
          <w:szCs w:val="20"/>
        </w:rPr>
      </w:pPr>
      <w:r w:rsidRPr="0093741D">
        <w:rPr>
          <w:rFonts w:ascii="Times New Roman" w:hAnsi="Times New Roman" w:cs="Times New Roman"/>
          <w:sz w:val="20"/>
          <w:szCs w:val="20"/>
        </w:rPr>
        <w:t>TP provided in Annex I.</w:t>
      </w:r>
    </w:p>
    <w:p w14:paraId="6D14A05C" w14:textId="77777777" w:rsidR="009F14C8" w:rsidRDefault="009F14C8" w:rsidP="009F14C8">
      <w:pPr>
        <w:spacing w:before="120" w:after="120" w:line="264" w:lineRule="auto"/>
        <w:jc w:val="both"/>
        <w:rPr>
          <w:szCs w:val="24"/>
          <w:lang w:val="en-US" w:eastAsia="zh-CN"/>
        </w:rPr>
      </w:pPr>
      <w:r w:rsidRPr="00530993">
        <w:rPr>
          <w:b/>
          <w:bCs/>
          <w:szCs w:val="24"/>
          <w:u w:val="single"/>
          <w:lang w:val="en-US" w:eastAsia="zh-CN"/>
        </w:rPr>
        <w:t>Proposal 4:</w:t>
      </w:r>
      <w:r w:rsidRPr="001904E1">
        <w:rPr>
          <w:szCs w:val="24"/>
          <w:lang w:val="en-US" w:eastAsia="zh-CN"/>
        </w:rPr>
        <w:t xml:space="preserve"> </w:t>
      </w:r>
      <w:r>
        <w:rPr>
          <w:szCs w:val="24"/>
          <w:lang w:val="en-US" w:eastAsia="zh-CN"/>
        </w:rPr>
        <w:t>For</w:t>
      </w:r>
      <w:r w:rsidRPr="00804FEE">
        <w:rPr>
          <w:szCs w:val="24"/>
          <w:lang w:val="en-US" w:eastAsia="zh-CN"/>
        </w:rPr>
        <w:t xml:space="preserve"> multi-DCI multi-TRP operation, </w:t>
      </w:r>
      <w:r w:rsidRPr="001904E1">
        <w:rPr>
          <w:szCs w:val="24"/>
          <w:lang w:val="en-US" w:eastAsia="zh-CN"/>
        </w:rPr>
        <w:t>no further specification</w:t>
      </w:r>
      <w:r>
        <w:rPr>
          <w:szCs w:val="24"/>
          <w:lang w:val="en-US" w:eastAsia="zh-CN"/>
        </w:rPr>
        <w:t xml:space="preserve"> support</w:t>
      </w:r>
      <w:r w:rsidRPr="001904E1">
        <w:rPr>
          <w:szCs w:val="24"/>
          <w:lang w:val="en-US" w:eastAsia="zh-CN"/>
        </w:rPr>
        <w:t xml:space="preserve"> is introduced for PUSCH and PUCCH power control</w:t>
      </w:r>
      <w:r>
        <w:rPr>
          <w:szCs w:val="24"/>
          <w:lang w:val="en-US" w:eastAsia="zh-CN"/>
        </w:rPr>
        <w:t xml:space="preserve"> in Rel-16. </w:t>
      </w:r>
    </w:p>
    <w:p w14:paraId="2B69837F" w14:textId="77777777" w:rsidR="009F14C8" w:rsidRDefault="009F14C8" w:rsidP="009F14C8">
      <w:pPr>
        <w:spacing w:before="120" w:after="120" w:line="264" w:lineRule="auto"/>
        <w:jc w:val="both"/>
        <w:rPr>
          <w:szCs w:val="24"/>
          <w:lang w:val="en-US" w:eastAsia="zh-CN"/>
        </w:rPr>
      </w:pPr>
      <w:r w:rsidRPr="00F8571A">
        <w:rPr>
          <w:b/>
          <w:bCs/>
          <w:szCs w:val="24"/>
          <w:u w:val="single"/>
          <w:lang w:val="en-US" w:eastAsia="zh-CN"/>
        </w:rPr>
        <w:t>Proposal 5:</w:t>
      </w:r>
      <w:r>
        <w:rPr>
          <w:szCs w:val="24"/>
          <w:lang w:val="en-US" w:eastAsia="zh-CN"/>
        </w:rPr>
        <w:t xml:space="preserve"> No additional specification support is required to handle </w:t>
      </w:r>
      <w:r w:rsidRPr="00F11980">
        <w:rPr>
          <w:szCs w:val="24"/>
          <w:lang w:val="en-US" w:eastAsia="zh-CN"/>
        </w:rPr>
        <w:t>active BWP and BWP switch in multi-PDCCH based</w:t>
      </w:r>
      <w:r>
        <w:rPr>
          <w:szCs w:val="24"/>
          <w:lang w:val="en-US" w:eastAsia="zh-CN"/>
        </w:rPr>
        <w:t xml:space="preserve"> multi-TRP</w:t>
      </w:r>
      <w:r w:rsidRPr="00F11980">
        <w:rPr>
          <w:szCs w:val="24"/>
          <w:lang w:val="en-US" w:eastAsia="zh-CN"/>
        </w:rPr>
        <w:t xml:space="preserve"> </w:t>
      </w:r>
      <w:r>
        <w:rPr>
          <w:szCs w:val="24"/>
          <w:lang w:val="en-US" w:eastAsia="zh-CN"/>
        </w:rPr>
        <w:t xml:space="preserve">operation. </w:t>
      </w:r>
    </w:p>
    <w:p w14:paraId="67A8186A" w14:textId="77777777" w:rsidR="009F14C8" w:rsidRPr="002D6E69" w:rsidRDefault="009F14C8" w:rsidP="009F14C8">
      <w:pPr>
        <w:spacing w:after="120"/>
        <w:jc w:val="both"/>
        <w:rPr>
          <w:szCs w:val="24"/>
          <w:lang w:eastAsia="zh-CN"/>
        </w:rPr>
      </w:pPr>
      <w:r w:rsidRPr="00F8571A">
        <w:rPr>
          <w:b/>
          <w:bCs/>
          <w:szCs w:val="24"/>
          <w:u w:val="single"/>
          <w:lang w:val="en-US" w:eastAsia="zh-CN"/>
        </w:rPr>
        <w:t>Proposal 6:</w:t>
      </w:r>
      <w:r>
        <w:rPr>
          <w:b/>
          <w:bCs/>
          <w:szCs w:val="24"/>
          <w:lang w:val="en-US" w:eastAsia="zh-CN"/>
        </w:rPr>
        <w:t xml:space="preserve"> </w:t>
      </w:r>
      <w:r w:rsidRPr="007705F0">
        <w:rPr>
          <w:szCs w:val="24"/>
          <w:lang w:val="en-US" w:eastAsia="zh-CN"/>
        </w:rPr>
        <w:t>The</w:t>
      </w:r>
      <w:r w:rsidRPr="002D6E69">
        <w:rPr>
          <w:szCs w:val="24"/>
          <w:lang w:val="en-US" w:eastAsia="zh-CN"/>
        </w:rPr>
        <w:t xml:space="preserve"> case</w:t>
      </w:r>
      <w:r>
        <w:rPr>
          <w:szCs w:val="24"/>
          <w:lang w:val="en-US" w:eastAsia="zh-CN"/>
        </w:rPr>
        <w:t xml:space="preserve"> </w:t>
      </w:r>
      <w:r w:rsidRPr="002D6E69">
        <w:rPr>
          <w:szCs w:val="24"/>
          <w:lang w:val="en-US" w:eastAsia="zh-CN"/>
        </w:rPr>
        <w:t>PUCCH used for CSI or SR is overlapping with other PUCCH/PUSCH transmissions which are associated with a CORESETPoolIndex, is</w:t>
      </w:r>
      <w:r w:rsidRPr="002D6E69">
        <w:rPr>
          <w:iCs/>
          <w:lang w:eastAsia="ko-KR"/>
        </w:rPr>
        <w:t xml:space="preserve"> avoided by </w:t>
      </w:r>
      <w:r>
        <w:rPr>
          <w:iCs/>
          <w:lang w:eastAsia="ko-KR"/>
        </w:rPr>
        <w:t xml:space="preserve">both network and UE </w:t>
      </w:r>
      <w:r w:rsidRPr="002D6E69">
        <w:rPr>
          <w:iCs/>
          <w:lang w:eastAsia="ko-KR"/>
        </w:rPr>
        <w:t xml:space="preserve">implementation. No additional specification impact in Rel-16. </w:t>
      </w:r>
    </w:p>
    <w:p w14:paraId="322E0589" w14:textId="77777777" w:rsidR="009F14C8" w:rsidRDefault="009F14C8" w:rsidP="009F14C8">
      <w:pPr>
        <w:spacing w:after="0"/>
        <w:jc w:val="both"/>
        <w:rPr>
          <w:szCs w:val="24"/>
          <w:lang w:val="en-US" w:eastAsia="zh-CN"/>
        </w:rPr>
      </w:pPr>
      <w:r w:rsidRPr="00F8571A">
        <w:rPr>
          <w:b/>
          <w:bCs/>
          <w:szCs w:val="24"/>
          <w:u w:val="single"/>
          <w:lang w:val="en-US" w:eastAsia="zh-CN"/>
        </w:rPr>
        <w:t>Proposal 7:</w:t>
      </w:r>
      <w:r w:rsidRPr="00E704DB">
        <w:rPr>
          <w:b/>
          <w:bCs/>
          <w:szCs w:val="24"/>
          <w:lang w:val="en-US" w:eastAsia="zh-CN"/>
        </w:rPr>
        <w:t xml:space="preserve"> </w:t>
      </w:r>
      <w:r w:rsidRPr="00F8571A">
        <w:rPr>
          <w:szCs w:val="24"/>
          <w:lang w:val="en-US" w:eastAsia="zh-CN"/>
        </w:rPr>
        <w:t xml:space="preserve">When the separate HARQ-ACK feedback mode is configured, the UE is allowed to transmit to TDMed PUCCH within a slot, not within a sub-slot. </w:t>
      </w:r>
    </w:p>
    <w:p w14:paraId="2A9732C3" w14:textId="77777777" w:rsidR="009F14C8" w:rsidRDefault="009F14C8" w:rsidP="009F14C8">
      <w:pPr>
        <w:pStyle w:val="ListParagraph"/>
        <w:numPr>
          <w:ilvl w:val="0"/>
          <w:numId w:val="59"/>
        </w:numPr>
        <w:spacing w:after="0"/>
        <w:jc w:val="both"/>
        <w:rPr>
          <w:szCs w:val="24"/>
          <w:lang w:val="en-US" w:eastAsia="zh-CN"/>
        </w:rPr>
      </w:pPr>
      <w:r w:rsidRPr="00BB71F7">
        <w:rPr>
          <w:szCs w:val="24"/>
          <w:lang w:val="en-US" w:eastAsia="zh-CN"/>
        </w:rPr>
        <w:t>TP provide</w:t>
      </w:r>
      <w:r>
        <w:rPr>
          <w:szCs w:val="24"/>
          <w:lang w:val="en-US" w:eastAsia="zh-CN"/>
        </w:rPr>
        <w:t>d</w:t>
      </w:r>
      <w:r w:rsidRPr="00BB71F7">
        <w:rPr>
          <w:szCs w:val="24"/>
          <w:lang w:val="en-US" w:eastAsia="zh-CN"/>
        </w:rPr>
        <w:t xml:space="preserve"> in Annex I</w:t>
      </w:r>
      <w:r>
        <w:rPr>
          <w:szCs w:val="24"/>
          <w:lang w:val="en-US" w:eastAsia="zh-CN"/>
        </w:rPr>
        <w:t>.</w:t>
      </w:r>
    </w:p>
    <w:p w14:paraId="76CB0420" w14:textId="77777777" w:rsidR="009F14C8" w:rsidRDefault="009F14C8" w:rsidP="009F14C8">
      <w:pPr>
        <w:spacing w:after="0" w:line="276" w:lineRule="auto"/>
        <w:jc w:val="both"/>
        <w:rPr>
          <w:b/>
          <w:u w:val="single"/>
          <w:lang w:val="en-US" w:eastAsia="zh-CN"/>
        </w:rPr>
      </w:pPr>
    </w:p>
    <w:p w14:paraId="57D7B90D" w14:textId="6114D20C" w:rsidR="009F14C8" w:rsidRDefault="009F14C8" w:rsidP="009F14C8">
      <w:pPr>
        <w:spacing w:after="0" w:line="276" w:lineRule="auto"/>
        <w:jc w:val="both"/>
        <w:rPr>
          <w:b/>
          <w:bCs/>
          <w:lang w:val="en-US" w:eastAsia="zh-CN"/>
        </w:rPr>
      </w:pPr>
      <w:r w:rsidRPr="00F8571A">
        <w:rPr>
          <w:b/>
          <w:u w:val="single"/>
          <w:lang w:val="en-US" w:eastAsia="zh-CN"/>
        </w:rPr>
        <w:t xml:space="preserve">Proposal </w:t>
      </w:r>
      <w:r>
        <w:rPr>
          <w:b/>
          <w:u w:val="single"/>
          <w:lang w:val="en-US" w:eastAsia="zh-CN"/>
        </w:rPr>
        <w:t>8</w:t>
      </w:r>
      <w:r w:rsidRPr="00F8571A">
        <w:rPr>
          <w:b/>
          <w:u w:val="single"/>
          <w:lang w:val="en-US" w:eastAsia="zh-CN"/>
        </w:rPr>
        <w:t>:</w:t>
      </w:r>
      <w:r w:rsidRPr="00F8571A">
        <w:rPr>
          <w:b/>
          <w:lang w:val="en-US" w:eastAsia="zh-CN"/>
        </w:rPr>
        <w:t xml:space="preserve"> </w:t>
      </w:r>
      <w:r w:rsidRPr="00A0312F">
        <w:rPr>
          <w:bCs/>
          <w:lang w:val="en-US" w:eastAsia="zh-CN"/>
        </w:rPr>
        <w:t xml:space="preserve">For a UE capable reception of two different QCL-TypeD, the PDCCH monitoring priority rule based QCL-TypeD apply within CORESETs with the same </w:t>
      </w:r>
      <w:r w:rsidRPr="00A0312F">
        <w:rPr>
          <w:bCs/>
          <w:i/>
          <w:iCs/>
          <w:lang w:val="en-US" w:eastAsia="zh-CN"/>
        </w:rPr>
        <w:t>CORESETPoolIndex</w:t>
      </w:r>
      <w:r w:rsidRPr="00A0312F">
        <w:rPr>
          <w:bCs/>
          <w:lang w:val="en-US" w:eastAsia="zh-CN"/>
        </w:rPr>
        <w:t>.</w:t>
      </w:r>
    </w:p>
    <w:p w14:paraId="3E9C61C2" w14:textId="3E57B80E" w:rsidR="009F14C8" w:rsidRPr="009F14C8" w:rsidRDefault="009F14C8" w:rsidP="009F14C8">
      <w:pPr>
        <w:pStyle w:val="ListParagraph"/>
        <w:numPr>
          <w:ilvl w:val="0"/>
          <w:numId w:val="54"/>
        </w:numPr>
        <w:spacing w:after="0" w:line="276" w:lineRule="auto"/>
        <w:jc w:val="both"/>
        <w:rPr>
          <w:lang w:val="en-US" w:eastAsia="zh-CN"/>
        </w:rPr>
      </w:pPr>
      <w:r w:rsidRPr="00A0312F">
        <w:rPr>
          <w:lang w:val="en-US" w:eastAsia="zh-CN"/>
        </w:rPr>
        <w:t>TP provided in Annex I</w:t>
      </w:r>
    </w:p>
    <w:p w14:paraId="09DBF1FC" w14:textId="46C9966B" w:rsidR="009F14C8" w:rsidRPr="00F8571A" w:rsidRDefault="009F14C8" w:rsidP="009F14C8">
      <w:pPr>
        <w:spacing w:before="120" w:after="120" w:line="264" w:lineRule="auto"/>
        <w:jc w:val="both"/>
      </w:pPr>
      <w:r w:rsidRPr="00F8571A">
        <w:rPr>
          <w:b/>
          <w:bCs/>
          <w:u w:val="single"/>
        </w:rPr>
        <w:t xml:space="preserve">Proposal 9: </w:t>
      </w:r>
      <w:r>
        <w:rPr>
          <w:szCs w:val="24"/>
          <w:lang w:val="en-US" w:eastAsia="zh-CN"/>
        </w:rPr>
        <w:t xml:space="preserve">No additional specification support is required in Rel-16 to handle radio link monitoring </w:t>
      </w:r>
      <w:r w:rsidRPr="00F11980">
        <w:rPr>
          <w:szCs w:val="24"/>
          <w:lang w:val="en-US" w:eastAsia="zh-CN"/>
        </w:rPr>
        <w:t>in multi-</w:t>
      </w:r>
      <w:r>
        <w:rPr>
          <w:szCs w:val="24"/>
          <w:lang w:val="en-US" w:eastAsia="zh-CN"/>
        </w:rPr>
        <w:t>DCI</w:t>
      </w:r>
      <w:r w:rsidRPr="00F11980">
        <w:rPr>
          <w:szCs w:val="24"/>
          <w:lang w:val="en-US" w:eastAsia="zh-CN"/>
        </w:rPr>
        <w:t xml:space="preserve"> based </w:t>
      </w:r>
      <w:r>
        <w:rPr>
          <w:szCs w:val="24"/>
          <w:lang w:val="en-US" w:eastAsia="zh-CN"/>
        </w:rPr>
        <w:t>multi-TRP operation.</w:t>
      </w:r>
    </w:p>
    <w:p w14:paraId="25729593" w14:textId="77777777" w:rsidR="009F14C8" w:rsidRDefault="009F14C8" w:rsidP="009F14C8">
      <w:pPr>
        <w:spacing w:after="120"/>
        <w:jc w:val="both"/>
        <w:rPr>
          <w:b/>
          <w:bCs/>
          <w:szCs w:val="24"/>
          <w:lang w:val="en-US" w:eastAsia="zh-CN"/>
        </w:rPr>
      </w:pPr>
      <w:r w:rsidRPr="00601705">
        <w:rPr>
          <w:b/>
          <w:bCs/>
          <w:szCs w:val="24"/>
          <w:u w:val="single"/>
          <w:lang w:val="en-US" w:eastAsia="zh-CN"/>
        </w:rPr>
        <w:t>Proposal 10</w:t>
      </w:r>
      <w:r w:rsidRPr="00E704DB">
        <w:rPr>
          <w:b/>
          <w:bCs/>
          <w:szCs w:val="24"/>
          <w:lang w:val="en-US" w:eastAsia="zh-CN"/>
        </w:rPr>
        <w:t xml:space="preserve">: </w:t>
      </w:r>
      <w:r w:rsidRPr="00F8571A">
        <w:rPr>
          <w:szCs w:val="24"/>
          <w:lang w:val="en-US" w:eastAsia="zh-CN"/>
        </w:rPr>
        <w:t xml:space="preserve">No additional specification support is required in Rel-16 to handle the case </w:t>
      </w:r>
      <w:r>
        <w:rPr>
          <w:szCs w:val="24"/>
          <w:lang w:val="en-US" w:eastAsia="zh-CN"/>
        </w:rPr>
        <w:t>when</w:t>
      </w:r>
      <w:r w:rsidRPr="00F8571A">
        <w:rPr>
          <w:szCs w:val="24"/>
          <w:lang w:val="en-US" w:eastAsia="zh-CN"/>
        </w:rPr>
        <w:t xml:space="preserve"> PUCCH resource is not provided with spatial relation configuration in multi-DCI based multi-TRP operation.</w:t>
      </w:r>
      <w:r>
        <w:rPr>
          <w:b/>
          <w:bCs/>
          <w:szCs w:val="24"/>
          <w:lang w:val="en-US" w:eastAsia="zh-CN"/>
        </w:rPr>
        <w:t xml:space="preserve"> </w:t>
      </w:r>
    </w:p>
    <w:p w14:paraId="718A4FD2" w14:textId="77777777" w:rsidR="009F14C8" w:rsidRDefault="009F14C8" w:rsidP="009F14C8">
      <w:pPr>
        <w:spacing w:after="120"/>
        <w:jc w:val="both"/>
        <w:rPr>
          <w:szCs w:val="24"/>
          <w:lang w:val="en-US" w:eastAsia="zh-CN"/>
        </w:rPr>
      </w:pPr>
      <w:r w:rsidRPr="00601705">
        <w:rPr>
          <w:b/>
          <w:bCs/>
          <w:szCs w:val="24"/>
          <w:u w:val="single"/>
          <w:lang w:val="en-US" w:eastAsia="zh-CN"/>
        </w:rPr>
        <w:t>Proposal 11</w:t>
      </w:r>
      <w:r w:rsidRPr="00E704DB">
        <w:rPr>
          <w:b/>
          <w:bCs/>
          <w:szCs w:val="24"/>
          <w:lang w:val="en-US" w:eastAsia="zh-CN"/>
        </w:rPr>
        <w:t xml:space="preserve">: </w:t>
      </w:r>
      <w:r w:rsidRPr="00F8571A">
        <w:rPr>
          <w:szCs w:val="24"/>
          <w:lang w:val="en-US" w:eastAsia="zh-CN"/>
        </w:rPr>
        <w:t xml:space="preserve">In multi-DCI based M-TRP, </w:t>
      </w:r>
      <w:r>
        <w:rPr>
          <w:szCs w:val="24"/>
          <w:lang w:val="en-US" w:eastAsia="zh-CN"/>
        </w:rPr>
        <w:t xml:space="preserve">additional enhancements on supporting </w:t>
      </w:r>
      <w:r w:rsidRPr="00F8571A">
        <w:rPr>
          <w:szCs w:val="24"/>
          <w:lang w:val="en-US" w:eastAsia="zh-CN"/>
        </w:rPr>
        <w:t xml:space="preserve">SPS PDSCH </w:t>
      </w:r>
      <w:r>
        <w:rPr>
          <w:szCs w:val="24"/>
          <w:lang w:val="en-US" w:eastAsia="zh-CN"/>
        </w:rPr>
        <w:t xml:space="preserve">is not supported in Rel-16.  </w:t>
      </w:r>
    </w:p>
    <w:p w14:paraId="43145DC8" w14:textId="77777777" w:rsidR="009F14C8" w:rsidRDefault="009F14C8" w:rsidP="009F14C8">
      <w:pPr>
        <w:spacing w:after="0"/>
        <w:jc w:val="both"/>
        <w:rPr>
          <w:b/>
          <w:szCs w:val="18"/>
          <w:lang w:val="en-US" w:eastAsia="zh-CN"/>
        </w:rPr>
      </w:pPr>
      <w:r w:rsidRPr="00601705">
        <w:rPr>
          <w:b/>
          <w:szCs w:val="18"/>
          <w:u w:val="single"/>
          <w:lang w:val="en-US" w:eastAsia="zh-CN"/>
        </w:rPr>
        <w:t>Proposal 12</w:t>
      </w:r>
      <w:r w:rsidRPr="002D0A6C">
        <w:rPr>
          <w:b/>
          <w:szCs w:val="18"/>
          <w:lang w:val="en-US" w:eastAsia="zh-CN"/>
        </w:rPr>
        <w:t xml:space="preserve">: </w:t>
      </w:r>
      <w:r w:rsidRPr="002D0A6C">
        <w:rPr>
          <w:bCs/>
          <w:szCs w:val="18"/>
          <w:lang w:val="en-US" w:eastAsia="zh-CN"/>
        </w:rPr>
        <w:t xml:space="preserve">For single DCI based multi-TRP URLLC schemes, </w:t>
      </w:r>
      <w:r>
        <w:rPr>
          <w:bCs/>
          <w:szCs w:val="18"/>
          <w:lang w:val="en-US" w:eastAsia="zh-CN"/>
        </w:rPr>
        <w:t>use of</w:t>
      </w:r>
      <w:r w:rsidRPr="002D0A6C">
        <w:rPr>
          <w:bCs/>
          <w:szCs w:val="18"/>
          <w:lang w:val="en-US" w:eastAsia="zh-CN"/>
        </w:rPr>
        <w:t xml:space="preserve"> Scheme 2a/2b/3 and Scheme 4</w:t>
      </w:r>
      <w:r>
        <w:rPr>
          <w:bCs/>
          <w:szCs w:val="18"/>
          <w:lang w:val="en-US" w:eastAsia="zh-CN"/>
        </w:rPr>
        <w:t xml:space="preserve"> is not correctly captured in 38.214, and we suggest further allowing dynamic switching between Scheme 2a/2b/3 and Scheme 4</w:t>
      </w:r>
      <w:r w:rsidRPr="002D0A6C">
        <w:rPr>
          <w:bCs/>
          <w:szCs w:val="18"/>
          <w:lang w:val="en-US" w:eastAsia="zh-CN"/>
        </w:rPr>
        <w:t>.</w:t>
      </w:r>
      <w:r w:rsidRPr="002D0A6C">
        <w:rPr>
          <w:b/>
          <w:szCs w:val="18"/>
          <w:lang w:val="en-US" w:eastAsia="zh-CN"/>
        </w:rPr>
        <w:t xml:space="preserve"> </w:t>
      </w:r>
    </w:p>
    <w:p w14:paraId="7F5E8A42" w14:textId="77777777" w:rsidR="009F14C8" w:rsidRPr="00601705" w:rsidRDefault="009F14C8" w:rsidP="009F14C8">
      <w:pPr>
        <w:pStyle w:val="ListParagraph"/>
        <w:numPr>
          <w:ilvl w:val="0"/>
          <w:numId w:val="59"/>
        </w:numPr>
        <w:spacing w:after="0"/>
        <w:jc w:val="both"/>
        <w:rPr>
          <w:bCs/>
          <w:szCs w:val="18"/>
          <w:lang w:val="en-US" w:eastAsia="zh-CN"/>
        </w:rPr>
      </w:pPr>
      <w:r w:rsidRPr="00601705">
        <w:rPr>
          <w:bCs/>
          <w:szCs w:val="18"/>
          <w:lang w:val="en-US" w:eastAsia="zh-CN"/>
        </w:rPr>
        <w:t>TP provided in Annex I</w:t>
      </w:r>
      <w:r>
        <w:rPr>
          <w:bCs/>
          <w:szCs w:val="18"/>
          <w:lang w:val="en-US" w:eastAsia="zh-CN"/>
        </w:rPr>
        <w:t>I</w:t>
      </w:r>
      <w:r w:rsidRPr="00601705">
        <w:rPr>
          <w:bCs/>
          <w:szCs w:val="18"/>
          <w:lang w:val="en-US" w:eastAsia="zh-CN"/>
        </w:rPr>
        <w:t>.</w:t>
      </w:r>
    </w:p>
    <w:p w14:paraId="5DB03279" w14:textId="2519C383" w:rsidR="009F14C8" w:rsidRDefault="009F14C8" w:rsidP="000F4204">
      <w:pPr>
        <w:jc w:val="both"/>
        <w:rPr>
          <w:lang w:val="en-US" w:eastAsia="zh-CN"/>
        </w:rPr>
      </w:pPr>
    </w:p>
    <w:p w14:paraId="4D373ABC" w14:textId="77777777" w:rsidR="009F14C8" w:rsidRPr="00934B39" w:rsidRDefault="009F14C8" w:rsidP="009F14C8">
      <w:pPr>
        <w:pStyle w:val="x00text"/>
        <w:spacing w:before="0" w:beforeAutospacing="0" w:after="0" w:afterAutospacing="0"/>
        <w:jc w:val="both"/>
        <w:rPr>
          <w:rFonts w:ascii="Times New Roman" w:hAnsi="Times New Roman" w:cs="Times New Roman"/>
          <w:b/>
          <w:bCs/>
          <w:sz w:val="20"/>
          <w:szCs w:val="20"/>
        </w:rPr>
      </w:pPr>
      <w:r w:rsidRPr="00C0338D">
        <w:rPr>
          <w:rFonts w:ascii="Times New Roman" w:hAnsi="Times New Roman" w:cs="Times New Roman"/>
          <w:b/>
          <w:bCs/>
          <w:color w:val="212121"/>
          <w:sz w:val="20"/>
          <w:szCs w:val="20"/>
          <w:u w:val="single"/>
          <w:lang w:eastAsia="zh-CN"/>
        </w:rPr>
        <w:t xml:space="preserve">Proposal </w:t>
      </w:r>
      <w:r>
        <w:rPr>
          <w:rFonts w:ascii="Times New Roman" w:hAnsi="Times New Roman" w:cs="Times New Roman"/>
          <w:b/>
          <w:bCs/>
          <w:color w:val="212121"/>
          <w:sz w:val="20"/>
          <w:szCs w:val="20"/>
          <w:u w:val="single"/>
          <w:lang w:eastAsia="zh-CN"/>
        </w:rPr>
        <w:t>13</w:t>
      </w:r>
      <w:r w:rsidRPr="00C0338D">
        <w:rPr>
          <w:rFonts w:ascii="Times New Roman" w:hAnsi="Times New Roman" w:cs="Times New Roman"/>
          <w:b/>
          <w:bCs/>
          <w:color w:val="212121"/>
          <w:sz w:val="20"/>
          <w:szCs w:val="20"/>
          <w:lang w:eastAsia="zh-CN"/>
        </w:rPr>
        <w:t xml:space="preserve">: </w:t>
      </w:r>
      <w:r w:rsidRPr="00934B39">
        <w:rPr>
          <w:rFonts w:ascii="Times New Roman" w:hAnsi="Times New Roman" w:cs="Times New Roman"/>
          <w:sz w:val="20"/>
          <w:szCs w:val="20"/>
        </w:rPr>
        <w:t xml:space="preserve">In single-DCI based M-TRP, for an AP CSI-RS with scheduling offset AP CSI-RS less than </w:t>
      </w:r>
      <w:r w:rsidRPr="00934B39">
        <w:rPr>
          <w:rFonts w:ascii="Times New Roman" w:hAnsi="Times New Roman" w:cs="Times New Roman"/>
          <w:i/>
          <w:iCs/>
          <w:sz w:val="20"/>
          <w:szCs w:val="20"/>
        </w:rPr>
        <w:t>beamSwitchTiming</w:t>
      </w:r>
      <w:r w:rsidRPr="00934B39">
        <w:rPr>
          <w:rFonts w:ascii="Times New Roman" w:hAnsi="Times New Roman" w:cs="Times New Roman"/>
          <w:sz w:val="20"/>
          <w:szCs w:val="20"/>
        </w:rPr>
        <w:t>, the following behaviour of default TCI state can be applied,</w:t>
      </w:r>
      <w:r w:rsidRPr="00934B39">
        <w:rPr>
          <w:rFonts w:ascii="Times New Roman" w:hAnsi="Times New Roman" w:cs="Times New Roman"/>
          <w:b/>
          <w:bCs/>
          <w:sz w:val="20"/>
          <w:szCs w:val="20"/>
        </w:rPr>
        <w:t xml:space="preserve"> </w:t>
      </w:r>
    </w:p>
    <w:p w14:paraId="5AD51896" w14:textId="77777777" w:rsidR="009F14C8" w:rsidRPr="00934B39" w:rsidRDefault="009F14C8" w:rsidP="009F14C8">
      <w:pPr>
        <w:pStyle w:val="x00text"/>
        <w:numPr>
          <w:ilvl w:val="0"/>
          <w:numId w:val="49"/>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 xml:space="preserve">When there is known PDSCH with two indicated TCI state in the same symbols as the AP CSI-RS, </w:t>
      </w:r>
    </w:p>
    <w:p w14:paraId="3C1D079C" w14:textId="77777777" w:rsidR="009F14C8" w:rsidRPr="00934B39" w:rsidRDefault="009F14C8" w:rsidP="009F14C8">
      <w:pPr>
        <w:pStyle w:val="x00text"/>
        <w:numPr>
          <w:ilvl w:val="1"/>
          <w:numId w:val="49"/>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 xml:space="preserve">The UE applies </w:t>
      </w:r>
      <w:r>
        <w:rPr>
          <w:rFonts w:ascii="Times New Roman" w:hAnsi="Times New Roman" w:cs="Times New Roman"/>
          <w:sz w:val="20"/>
          <w:szCs w:val="20"/>
        </w:rPr>
        <w:t xml:space="preserve">the </w:t>
      </w:r>
      <w:r w:rsidRPr="00934B39">
        <w:rPr>
          <w:rFonts w:ascii="Times New Roman" w:hAnsi="Times New Roman" w:cs="Times New Roman"/>
          <w:sz w:val="20"/>
          <w:szCs w:val="20"/>
        </w:rPr>
        <w:t>first QCL assumption of the other signal to receive the AP CSI-RS.</w:t>
      </w:r>
    </w:p>
    <w:p w14:paraId="40B9D2B3" w14:textId="77777777" w:rsidR="009F14C8" w:rsidRPr="00934B39" w:rsidRDefault="009F14C8" w:rsidP="009F14C8">
      <w:pPr>
        <w:pStyle w:val="x00text"/>
        <w:numPr>
          <w:ilvl w:val="0"/>
          <w:numId w:val="49"/>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 xml:space="preserve">When there is no known PDSCH in the same symbols as the AP CSI-RS, </w:t>
      </w:r>
    </w:p>
    <w:p w14:paraId="33D4ED80" w14:textId="77777777" w:rsidR="009F14C8" w:rsidRPr="00934B39" w:rsidRDefault="009F14C8" w:rsidP="009F14C8">
      <w:pPr>
        <w:pStyle w:val="x00text"/>
        <w:numPr>
          <w:ilvl w:val="1"/>
          <w:numId w:val="49"/>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The UE applies the first one of default TCI-states for PDSCH, i.e., the two TCI states corresponding to the lowest codepoint among the TCI codepoints containing two different TCI states, when receiving the AP CSI-RS.</w:t>
      </w:r>
    </w:p>
    <w:p w14:paraId="0AA8247D" w14:textId="77777777" w:rsidR="009F14C8" w:rsidRPr="00934B39" w:rsidRDefault="009F14C8" w:rsidP="009F14C8">
      <w:pPr>
        <w:pStyle w:val="x00text"/>
        <w:numPr>
          <w:ilvl w:val="0"/>
          <w:numId w:val="49"/>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 xml:space="preserve">TP provided in Annex II. </w:t>
      </w:r>
    </w:p>
    <w:p w14:paraId="7EBC02E3" w14:textId="77777777" w:rsidR="009F14C8" w:rsidRPr="00781415" w:rsidRDefault="009F14C8" w:rsidP="009F14C8">
      <w:pPr>
        <w:spacing w:after="0"/>
        <w:jc w:val="both"/>
        <w:rPr>
          <w:lang w:val="en-US" w:eastAsia="zh-CN"/>
        </w:rPr>
      </w:pPr>
      <w:r w:rsidRPr="00792822">
        <w:rPr>
          <w:rFonts w:eastAsia="MS Mincho"/>
          <w:b/>
          <w:bCs/>
          <w:u w:val="single"/>
          <w:lang w:eastAsia="zh-CN"/>
        </w:rPr>
        <w:t xml:space="preserve">Proposal </w:t>
      </w:r>
      <w:r>
        <w:rPr>
          <w:rFonts w:eastAsia="MS Mincho"/>
          <w:b/>
          <w:bCs/>
          <w:u w:val="single"/>
          <w:lang w:eastAsia="zh-CN"/>
        </w:rPr>
        <w:t>14</w:t>
      </w:r>
      <w:r w:rsidRPr="00792822">
        <w:rPr>
          <w:rFonts w:eastAsia="MS Mincho"/>
          <w:b/>
          <w:bCs/>
          <w:u w:val="single"/>
          <w:lang w:eastAsia="zh-CN"/>
        </w:rPr>
        <w:t>:</w:t>
      </w:r>
      <w:r w:rsidRPr="00792822">
        <w:rPr>
          <w:rFonts w:eastAsia="MS Mincho"/>
          <w:lang w:eastAsia="zh-CN"/>
        </w:rPr>
        <w:t xml:space="preserve"> </w:t>
      </w:r>
      <w:r w:rsidRPr="00781415">
        <w:rPr>
          <w:rFonts w:eastAsia="MS Mincho"/>
          <w:lang w:eastAsia="zh-CN"/>
        </w:rPr>
        <w:t xml:space="preserve">For default TCI-state for PDSCH of Scheme 3 and Scheme 4, </w:t>
      </w:r>
      <w:r w:rsidRPr="00781415">
        <w:rPr>
          <w:lang w:val="en-US" w:eastAsia="zh-CN"/>
        </w:rPr>
        <w:t>when the time offset between the DCI and the 1</w:t>
      </w:r>
      <w:r w:rsidRPr="00781415">
        <w:rPr>
          <w:vertAlign w:val="superscript"/>
          <w:lang w:val="en-US" w:eastAsia="zh-CN"/>
        </w:rPr>
        <w:t>st</w:t>
      </w:r>
      <w:r w:rsidRPr="00781415">
        <w:rPr>
          <w:lang w:val="en-US" w:eastAsia="zh-CN"/>
        </w:rPr>
        <w:t xml:space="preserve"> PDSCH transmission occasion is less than the threshold, the two default TCI-states are applied to PDSCH transmission occasions, respectively. The mapping between default TCI states and PDSCH transmission occasions follows the mapping specified in Section 5.1.2.1 in TS 38.214. </w:t>
      </w:r>
    </w:p>
    <w:p w14:paraId="0DC7BD2C" w14:textId="77777777" w:rsidR="009F14C8" w:rsidRPr="00781415" w:rsidRDefault="009F14C8" w:rsidP="009F14C8">
      <w:pPr>
        <w:pStyle w:val="ListParagraph"/>
        <w:numPr>
          <w:ilvl w:val="0"/>
          <w:numId w:val="59"/>
        </w:numPr>
        <w:spacing w:after="0"/>
        <w:jc w:val="both"/>
        <w:rPr>
          <w:lang w:val="en-US" w:eastAsia="zh-CN"/>
        </w:rPr>
      </w:pPr>
      <w:r w:rsidRPr="00781415">
        <w:rPr>
          <w:lang w:val="en-US" w:eastAsia="zh-CN"/>
        </w:rPr>
        <w:t>TP provided in Annex II</w:t>
      </w:r>
    </w:p>
    <w:p w14:paraId="13701038" w14:textId="77777777" w:rsidR="009F14C8" w:rsidRDefault="009F14C8" w:rsidP="009F14C8">
      <w:pPr>
        <w:pStyle w:val="03Proposal"/>
        <w:rPr>
          <w:szCs w:val="20"/>
          <w:u w:val="single"/>
        </w:rPr>
      </w:pPr>
    </w:p>
    <w:p w14:paraId="4CDDD6D6" w14:textId="147624D7" w:rsidR="009F14C8" w:rsidRPr="009E4F9E" w:rsidRDefault="009F14C8" w:rsidP="009F14C8">
      <w:pPr>
        <w:pStyle w:val="03Proposal"/>
        <w:rPr>
          <w:b w:val="0"/>
          <w:bCs w:val="0"/>
          <w:szCs w:val="20"/>
        </w:rPr>
      </w:pPr>
      <w:r w:rsidRPr="009E4F9E">
        <w:rPr>
          <w:szCs w:val="20"/>
          <w:u w:val="single"/>
        </w:rPr>
        <w:t>Proposal 15</w:t>
      </w:r>
      <w:r w:rsidRPr="001E36BA">
        <w:rPr>
          <w:b w:val="0"/>
          <w:bCs w:val="0"/>
          <w:szCs w:val="20"/>
        </w:rPr>
        <w:t xml:space="preserve">: </w:t>
      </w:r>
      <w:r w:rsidRPr="009E4F9E">
        <w:rPr>
          <w:b w:val="0"/>
          <w:bCs w:val="0"/>
          <w:szCs w:val="20"/>
        </w:rPr>
        <w:t xml:space="preserve">For PDSCH with cross-carrier scheduling, a different default QCL assumption for PDSCH </w:t>
      </w:r>
      <w:r>
        <w:rPr>
          <w:b w:val="0"/>
          <w:bCs w:val="0"/>
          <w:szCs w:val="20"/>
        </w:rPr>
        <w:t>considering</w:t>
      </w:r>
      <w:r w:rsidRPr="009E4F9E">
        <w:rPr>
          <w:b w:val="0"/>
          <w:bCs w:val="0"/>
          <w:szCs w:val="20"/>
        </w:rPr>
        <w:t xml:space="preserve"> multi-TRP operations </w:t>
      </w:r>
      <w:r>
        <w:rPr>
          <w:b w:val="0"/>
          <w:bCs w:val="0"/>
          <w:szCs w:val="20"/>
        </w:rPr>
        <w:t>is</w:t>
      </w:r>
      <w:r w:rsidRPr="009E4F9E">
        <w:rPr>
          <w:b w:val="0"/>
          <w:bCs w:val="0"/>
          <w:szCs w:val="20"/>
        </w:rPr>
        <w:t xml:space="preserve"> not required. </w:t>
      </w:r>
    </w:p>
    <w:p w14:paraId="14F232BE" w14:textId="77777777" w:rsidR="009F14C8" w:rsidRDefault="009F14C8" w:rsidP="009F14C8">
      <w:pPr>
        <w:pStyle w:val="03Proposal"/>
        <w:spacing w:after="0"/>
        <w:rPr>
          <w:b w:val="0"/>
          <w:bCs w:val="0"/>
          <w:szCs w:val="20"/>
        </w:rPr>
      </w:pPr>
      <w:r w:rsidRPr="009E4F9E">
        <w:rPr>
          <w:szCs w:val="20"/>
          <w:u w:val="single"/>
        </w:rPr>
        <w:t>Proposal 1</w:t>
      </w:r>
      <w:r>
        <w:rPr>
          <w:szCs w:val="20"/>
          <w:u w:val="single"/>
        </w:rPr>
        <w:t>6</w:t>
      </w:r>
      <w:r w:rsidRPr="001E36BA">
        <w:rPr>
          <w:b w:val="0"/>
          <w:bCs w:val="0"/>
          <w:szCs w:val="20"/>
        </w:rPr>
        <w:t xml:space="preserve">: </w:t>
      </w:r>
      <w:r w:rsidRPr="009E4F9E">
        <w:rPr>
          <w:b w:val="0"/>
          <w:bCs w:val="0"/>
          <w:szCs w:val="20"/>
        </w:rPr>
        <w:t xml:space="preserve">For </w:t>
      </w:r>
      <w:r>
        <w:rPr>
          <w:b w:val="0"/>
          <w:bCs w:val="0"/>
          <w:szCs w:val="20"/>
        </w:rPr>
        <w:t>Type-I HARQ-ACK codebook determination for Scheme 3</w:t>
      </w:r>
      <w:r w:rsidRPr="009E4F9E">
        <w:rPr>
          <w:b w:val="0"/>
          <w:bCs w:val="0"/>
          <w:szCs w:val="20"/>
        </w:rPr>
        <w:t xml:space="preserve">, </w:t>
      </w:r>
      <w:r w:rsidRPr="00AC5F44">
        <w:rPr>
          <w:b w:val="0"/>
          <w:bCs w:val="0"/>
          <w:szCs w:val="20"/>
        </w:rPr>
        <w:t xml:space="preserve">the HARQ-ACK bit location </w:t>
      </w:r>
      <w:r>
        <w:rPr>
          <w:b w:val="0"/>
          <w:bCs w:val="0"/>
          <w:szCs w:val="20"/>
        </w:rPr>
        <w:t>in the</w:t>
      </w:r>
      <w:r w:rsidRPr="00AC5F44">
        <w:rPr>
          <w:b w:val="0"/>
          <w:bCs w:val="0"/>
          <w:szCs w:val="20"/>
        </w:rPr>
        <w:t xml:space="preserve"> codebook </w:t>
      </w:r>
      <w:r>
        <w:rPr>
          <w:b w:val="0"/>
          <w:bCs w:val="0"/>
          <w:szCs w:val="20"/>
        </w:rPr>
        <w:t>shall be</w:t>
      </w:r>
      <w:r w:rsidRPr="00AC5F44">
        <w:rPr>
          <w:b w:val="0"/>
          <w:bCs w:val="0"/>
          <w:szCs w:val="20"/>
        </w:rPr>
        <w:t xml:space="preserve"> determined based on the </w:t>
      </w:r>
      <w:r>
        <w:rPr>
          <w:b w:val="0"/>
          <w:bCs w:val="0"/>
          <w:szCs w:val="20"/>
        </w:rPr>
        <w:t xml:space="preserve">first </w:t>
      </w:r>
      <w:r w:rsidRPr="00AC5F44">
        <w:rPr>
          <w:b w:val="0"/>
          <w:bCs w:val="0"/>
          <w:szCs w:val="20"/>
        </w:rPr>
        <w:t xml:space="preserve">PDSCH </w:t>
      </w:r>
      <w:r>
        <w:rPr>
          <w:b w:val="0"/>
          <w:bCs w:val="0"/>
          <w:szCs w:val="20"/>
        </w:rPr>
        <w:t>transmission</w:t>
      </w:r>
      <w:r w:rsidRPr="00AC5F44">
        <w:rPr>
          <w:b w:val="0"/>
          <w:bCs w:val="0"/>
          <w:szCs w:val="20"/>
        </w:rPr>
        <w:t xml:space="preserve"> occasion.</w:t>
      </w:r>
    </w:p>
    <w:p w14:paraId="2A915FA4" w14:textId="77777777" w:rsidR="009F14C8" w:rsidRPr="009E4F9E" w:rsidRDefault="009F14C8" w:rsidP="009F14C8">
      <w:pPr>
        <w:pStyle w:val="03Proposal"/>
        <w:numPr>
          <w:ilvl w:val="0"/>
          <w:numId w:val="59"/>
        </w:numPr>
        <w:spacing w:after="0"/>
        <w:rPr>
          <w:b w:val="0"/>
          <w:bCs w:val="0"/>
          <w:szCs w:val="20"/>
        </w:rPr>
      </w:pPr>
      <w:r>
        <w:rPr>
          <w:b w:val="0"/>
          <w:bCs w:val="0"/>
          <w:szCs w:val="20"/>
        </w:rPr>
        <w:t xml:space="preserve">TP provided in Annex II. </w:t>
      </w:r>
    </w:p>
    <w:p w14:paraId="7F4AB2C6" w14:textId="77777777" w:rsidR="009F14C8" w:rsidRPr="000F4204" w:rsidRDefault="009F14C8" w:rsidP="000F4204">
      <w:pPr>
        <w:jc w:val="both"/>
        <w:rPr>
          <w:lang w:val="en-US" w:eastAsia="zh-CN"/>
        </w:rPr>
      </w:pPr>
    </w:p>
    <w:bookmarkEnd w:id="0"/>
    <w:bookmarkEnd w:id="1"/>
    <w:p w14:paraId="50455BAA" w14:textId="77777777" w:rsidR="007D6F33" w:rsidRPr="0025565B" w:rsidRDefault="007D6F33" w:rsidP="007D6F33">
      <w:pPr>
        <w:pStyle w:val="Heading1"/>
        <w:rPr>
          <w:lang w:val="en-US"/>
        </w:rPr>
      </w:pPr>
      <w:r w:rsidRPr="0025565B">
        <w:rPr>
          <w:lang w:val="en-US"/>
        </w:rPr>
        <w:t>References</w:t>
      </w:r>
    </w:p>
    <w:p w14:paraId="0B1BA7CC" w14:textId="1C963E52" w:rsidR="00C559D3" w:rsidRPr="00F15EDA" w:rsidRDefault="00CA6D03" w:rsidP="00C559D3">
      <w:pPr>
        <w:spacing w:after="0"/>
        <w:rPr>
          <w:bCs/>
          <w:lang w:val="en-US"/>
        </w:rPr>
      </w:pPr>
      <w:r w:rsidRPr="00F15EDA">
        <w:rPr>
          <w:bCs/>
          <w:lang w:val="en-US"/>
        </w:rPr>
        <w:t>[</w:t>
      </w:r>
      <w:r w:rsidR="00E110D4" w:rsidRPr="00F15EDA">
        <w:rPr>
          <w:bCs/>
          <w:lang w:val="en-US"/>
        </w:rPr>
        <w:t>1</w:t>
      </w:r>
      <w:r w:rsidRPr="00F15EDA">
        <w:rPr>
          <w:bCs/>
          <w:lang w:val="en-US"/>
        </w:rPr>
        <w:t xml:space="preserve">] </w:t>
      </w:r>
      <w:r w:rsidRPr="00F15EDA">
        <w:rPr>
          <w:bCs/>
          <w:lang w:val="en-US"/>
        </w:rPr>
        <w:tab/>
      </w:r>
      <w:r w:rsidR="00F15EDA">
        <w:rPr>
          <w:bCs/>
          <w:lang w:val="en-US"/>
        </w:rPr>
        <w:tab/>
      </w:r>
      <w:r w:rsidR="00CF4BFF" w:rsidRPr="00F15EDA">
        <w:rPr>
          <w:bCs/>
          <w:lang w:val="en-US"/>
        </w:rPr>
        <w:t>3GPP TS 38.213 V16.</w:t>
      </w:r>
      <w:r w:rsidR="00FA5259" w:rsidRPr="00F15EDA">
        <w:rPr>
          <w:bCs/>
          <w:lang w:val="en-US"/>
        </w:rPr>
        <w:t>2</w:t>
      </w:r>
      <w:r w:rsidR="00CF4BFF" w:rsidRPr="00F15EDA">
        <w:rPr>
          <w:bCs/>
          <w:lang w:val="en-US"/>
        </w:rPr>
        <w:t>.0</w:t>
      </w:r>
    </w:p>
    <w:p w14:paraId="1744E822" w14:textId="0A69744C" w:rsidR="004C4DCA" w:rsidRPr="00F15EDA" w:rsidRDefault="00C559D3" w:rsidP="00CF4BFF">
      <w:pPr>
        <w:spacing w:after="0"/>
        <w:rPr>
          <w:bCs/>
          <w:lang w:val="en-US"/>
        </w:rPr>
      </w:pPr>
      <w:r w:rsidRPr="00F15EDA">
        <w:rPr>
          <w:bCs/>
          <w:lang w:val="en-US"/>
        </w:rPr>
        <w:t>[</w:t>
      </w:r>
      <w:r w:rsidR="00772047" w:rsidRPr="00F15EDA">
        <w:rPr>
          <w:bCs/>
          <w:lang w:val="en-US"/>
        </w:rPr>
        <w:t>2</w:t>
      </w:r>
      <w:r w:rsidRPr="00F15EDA">
        <w:rPr>
          <w:bCs/>
          <w:lang w:val="en-US"/>
        </w:rPr>
        <w:t>]</w:t>
      </w:r>
      <w:r w:rsidRPr="00F15EDA">
        <w:rPr>
          <w:bCs/>
          <w:lang w:val="en-US"/>
        </w:rPr>
        <w:tab/>
      </w:r>
      <w:r w:rsidRPr="00F15EDA">
        <w:rPr>
          <w:bCs/>
          <w:lang w:val="en-US"/>
        </w:rPr>
        <w:tab/>
      </w:r>
      <w:r w:rsidR="00CF4BFF" w:rsidRPr="00F15EDA">
        <w:rPr>
          <w:bCs/>
          <w:lang w:val="en-US"/>
        </w:rPr>
        <w:t>3GPP TS 38.214 V16.</w:t>
      </w:r>
      <w:r w:rsidR="00FA5259" w:rsidRPr="00F15EDA">
        <w:rPr>
          <w:bCs/>
          <w:lang w:val="en-US"/>
        </w:rPr>
        <w:t>2</w:t>
      </w:r>
      <w:r w:rsidR="00CF4BFF" w:rsidRPr="00F15EDA">
        <w:rPr>
          <w:bCs/>
          <w:lang w:val="en-US"/>
        </w:rPr>
        <w:t>.0</w:t>
      </w:r>
    </w:p>
    <w:p w14:paraId="23F7CA7F" w14:textId="0381596E" w:rsidR="00856E9A" w:rsidRPr="00F15EDA" w:rsidRDefault="00856E9A" w:rsidP="00CF4BFF">
      <w:pPr>
        <w:spacing w:after="0"/>
        <w:rPr>
          <w:bCs/>
          <w:lang w:val="en-US"/>
        </w:rPr>
      </w:pPr>
      <w:r w:rsidRPr="00F15EDA">
        <w:rPr>
          <w:bCs/>
          <w:lang w:val="en-US"/>
        </w:rPr>
        <w:t>[</w:t>
      </w:r>
      <w:r w:rsidR="00772047" w:rsidRPr="00F15EDA">
        <w:rPr>
          <w:bCs/>
          <w:lang w:val="en-US"/>
        </w:rPr>
        <w:t>3</w:t>
      </w:r>
      <w:r w:rsidRPr="00F15EDA">
        <w:rPr>
          <w:bCs/>
          <w:lang w:val="en-US"/>
        </w:rPr>
        <w:t>]</w:t>
      </w:r>
      <w:r w:rsidRPr="00F15EDA">
        <w:rPr>
          <w:bCs/>
          <w:lang w:val="en-US"/>
        </w:rPr>
        <w:tab/>
      </w:r>
      <w:r w:rsidRPr="00F15EDA">
        <w:rPr>
          <w:bCs/>
          <w:lang w:val="en-US"/>
        </w:rPr>
        <w:tab/>
        <w:t>R1-200</w:t>
      </w:r>
      <w:r w:rsidR="00772047" w:rsidRPr="00F15EDA">
        <w:rPr>
          <w:bCs/>
          <w:lang w:val="en-US"/>
        </w:rPr>
        <w:t>2730</w:t>
      </w:r>
      <w:r w:rsidRPr="00F15EDA">
        <w:rPr>
          <w:bCs/>
          <w:lang w:val="en-US"/>
        </w:rPr>
        <w:t>, “</w:t>
      </w:r>
      <w:r w:rsidR="00772047" w:rsidRPr="00F15EDA">
        <w:rPr>
          <w:bCs/>
          <w:lang w:val="en-US"/>
        </w:rPr>
        <w:t>FL summary #2 for Multi-TRP/Panel Transmission</w:t>
      </w:r>
      <w:r w:rsidRPr="00F15EDA">
        <w:rPr>
          <w:bCs/>
          <w:lang w:val="en-US"/>
        </w:rPr>
        <w:t>”, Oppo</w:t>
      </w:r>
    </w:p>
    <w:p w14:paraId="08AD2900" w14:textId="760A8764" w:rsidR="00DC7018" w:rsidRDefault="00DC7018" w:rsidP="00CF4BFF">
      <w:pPr>
        <w:spacing w:after="0"/>
        <w:rPr>
          <w:bCs/>
          <w:sz w:val="22"/>
          <w:szCs w:val="22"/>
          <w:lang w:val="en-US"/>
        </w:rPr>
      </w:pPr>
    </w:p>
    <w:p w14:paraId="0CF8FAFC" w14:textId="0E67DCC3" w:rsidR="00DC7018" w:rsidRDefault="00DC7018" w:rsidP="00CF4BFF">
      <w:pPr>
        <w:spacing w:after="0"/>
        <w:rPr>
          <w:bCs/>
          <w:sz w:val="22"/>
          <w:szCs w:val="22"/>
          <w:lang w:val="en-US"/>
        </w:rPr>
      </w:pPr>
    </w:p>
    <w:p w14:paraId="01B8DC8D" w14:textId="7212F690" w:rsidR="00DC7018" w:rsidRPr="0025565B" w:rsidRDefault="00DC7018" w:rsidP="00DC7018">
      <w:pPr>
        <w:pStyle w:val="Heading1"/>
        <w:rPr>
          <w:lang w:val="en-US"/>
        </w:rPr>
      </w:pPr>
      <w:r>
        <w:rPr>
          <w:lang w:val="en-US"/>
        </w:rPr>
        <w:t>Annex I</w:t>
      </w:r>
    </w:p>
    <w:p w14:paraId="418CD219" w14:textId="7100CABE" w:rsidR="00DC7018" w:rsidRDefault="00DC7018" w:rsidP="00DC7018">
      <w:pPr>
        <w:pStyle w:val="Heading2"/>
        <w:rPr>
          <w:lang w:val="en-US"/>
        </w:rPr>
      </w:pPr>
      <w:r>
        <w:rPr>
          <w:lang w:val="en-US"/>
        </w:rPr>
        <w:t xml:space="preserve">TP for </w:t>
      </w:r>
      <w:r w:rsidR="00D92856">
        <w:rPr>
          <w:lang w:val="en-US"/>
        </w:rPr>
        <w:t>P</w:t>
      </w:r>
      <w:r>
        <w:rPr>
          <w:lang w:val="en-US"/>
        </w:rPr>
        <w:t xml:space="preserve">roposal 3: </w:t>
      </w:r>
      <w:r w:rsidRPr="00DC7018">
        <w:rPr>
          <w:lang w:val="en-US"/>
        </w:rPr>
        <w:t>Determine the default QCL for AP CSI-RS</w:t>
      </w:r>
    </w:p>
    <w:tbl>
      <w:tblPr>
        <w:tblStyle w:val="TableGrid"/>
        <w:tblW w:w="0" w:type="auto"/>
        <w:tblLook w:val="04A0" w:firstRow="1" w:lastRow="0" w:firstColumn="1" w:lastColumn="0" w:noHBand="0" w:noVBand="1"/>
      </w:tblPr>
      <w:tblGrid>
        <w:gridCol w:w="9629"/>
      </w:tblGrid>
      <w:tr w:rsidR="00DC7018" w14:paraId="35794C68" w14:textId="77777777" w:rsidTr="00DC7018">
        <w:tc>
          <w:tcPr>
            <w:tcW w:w="9629" w:type="dxa"/>
          </w:tcPr>
          <w:p w14:paraId="3101CA2D" w14:textId="48EE53F1" w:rsidR="00DC7018" w:rsidRDefault="00DC7018" w:rsidP="00DC7018">
            <w:pPr>
              <w:spacing w:line="256" w:lineRule="auto"/>
              <w:jc w:val="center"/>
            </w:pPr>
            <w:r>
              <w:rPr>
                <w:color w:val="FF0000"/>
              </w:rPr>
              <w:t>-</w:t>
            </w:r>
            <w:r w:rsidRPr="00DC7018">
              <w:rPr>
                <w:color w:val="4F81BD" w:themeColor="accent1"/>
              </w:rPr>
              <w:t>-----------------------------------------</w:t>
            </w:r>
            <w:r w:rsidR="00F15EDA">
              <w:rPr>
                <w:color w:val="4F81BD" w:themeColor="accent1"/>
              </w:rPr>
              <w:t xml:space="preserve"> </w:t>
            </w:r>
            <w:r w:rsidRPr="00DC7018">
              <w:rPr>
                <w:color w:val="4F81BD" w:themeColor="accent1"/>
              </w:rPr>
              <w:t>Start of Text Proposal to TS 38.214 ----------------------------------</w:t>
            </w:r>
          </w:p>
          <w:p w14:paraId="2CB5E236" w14:textId="77777777" w:rsidR="00DC7018" w:rsidRDefault="00DC7018" w:rsidP="00DC7018">
            <w:pPr>
              <w:keepNext/>
              <w:keepLines/>
              <w:ind w:left="1701" w:hanging="1701"/>
              <w:outlineLvl w:val="4"/>
              <w:rPr>
                <w:rFonts w:ascii="Arial" w:eastAsia="DengXian" w:hAnsi="Arial"/>
                <w:color w:val="000000"/>
                <w:sz w:val="22"/>
                <w:lang w:val="en-US"/>
              </w:rPr>
            </w:pPr>
            <w:bookmarkStart w:id="10" w:name="_Toc27299905"/>
            <w:bookmarkStart w:id="11" w:name="_Toc20318007"/>
            <w:bookmarkStart w:id="12" w:name="_Toc11352117"/>
            <w:bookmarkStart w:id="13" w:name="_Toc36645537"/>
            <w:bookmarkStart w:id="14" w:name="_Toc29674307"/>
            <w:bookmarkStart w:id="15" w:name="_Toc29673314"/>
            <w:bookmarkStart w:id="16" w:name="_Toc29673173"/>
            <w:r>
              <w:rPr>
                <w:rFonts w:ascii="Arial" w:hAnsi="Arial"/>
                <w:color w:val="000000"/>
                <w:sz w:val="22"/>
                <w:lang w:val="en-US"/>
              </w:rPr>
              <w:t>5.2.1.5.1</w:t>
            </w:r>
            <w:r>
              <w:rPr>
                <w:rFonts w:ascii="Arial" w:hAnsi="Arial"/>
                <w:color w:val="000000"/>
                <w:sz w:val="22"/>
                <w:lang w:val="en-US"/>
              </w:rPr>
              <w:tab/>
              <w:t>Aperiodic CSI Reporting/Aperiodic CSI-RS</w:t>
            </w:r>
            <w:bookmarkEnd w:id="10"/>
            <w:bookmarkEnd w:id="11"/>
            <w:bookmarkEnd w:id="12"/>
            <w:r>
              <w:rPr>
                <w:rFonts w:ascii="Arial" w:hAnsi="Arial"/>
                <w:color w:val="000000"/>
                <w:sz w:val="22"/>
                <w:lang w:val="en-US"/>
              </w:rPr>
              <w:t xml:space="preserve"> when the triggering PDCCH and the CSI-RS have the same numerology</w:t>
            </w:r>
            <w:bookmarkEnd w:id="13"/>
            <w:bookmarkEnd w:id="14"/>
            <w:bookmarkEnd w:id="15"/>
            <w:bookmarkEnd w:id="16"/>
          </w:p>
          <w:p w14:paraId="58B3FE7E" w14:textId="77777777" w:rsidR="00DC7018" w:rsidRPr="00DC7018" w:rsidRDefault="00DC7018" w:rsidP="00DC7018">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0C370F8D" w14:textId="77777777" w:rsidR="00DC7018" w:rsidRDefault="00DC7018" w:rsidP="008642CB">
            <w:pPr>
              <w:pStyle w:val="B2"/>
              <w:spacing w:line="256" w:lineRule="auto"/>
              <w:jc w:val="both"/>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the UE reported threshold </w:t>
            </w:r>
            <w:r>
              <w:rPr>
                <w:i/>
              </w:rPr>
              <w:t xml:space="preserve">beamSwitchTiming, </w:t>
            </w:r>
            <w:r>
              <w:t xml:space="preserve">as defined in [13, TS 38.306], when the reported value is one of the values of {14, 28, 48}, or is smaller than 48 when the reported value of </w:t>
            </w:r>
            <w:r>
              <w:rPr>
                <w:i/>
              </w:rPr>
              <w:t>beamSwitchTiming</w:t>
            </w:r>
            <w:r>
              <w:t xml:space="preserve"> is one of the values of {224, 336}.</w:t>
            </w:r>
          </w:p>
          <w:p w14:paraId="58A3586C" w14:textId="1F6A6EAC" w:rsidR="001904E1" w:rsidRDefault="00DC7018" w:rsidP="008642CB">
            <w:pPr>
              <w:pStyle w:val="B3"/>
              <w:spacing w:line="256" w:lineRule="auto"/>
              <w:jc w:val="both"/>
              <w:rPr>
                <w:lang w:val="x-none"/>
              </w:rPr>
            </w:pPr>
            <w:r>
              <w:rPr>
                <w:lang w:val="en-US"/>
              </w:rP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aperiodic CSI-RS scheduled with offset larger than or equal to the UE reported threshold </w:t>
            </w:r>
            <w:r>
              <w:rPr>
                <w:i/>
              </w:rPr>
              <w:t>beamSwitchTiming</w:t>
            </w:r>
            <w:r>
              <w:t xml:space="preserve"> when the reported value is one of the values {14,28,48}, aperiodic CSI-RS scheduled with offset larger than or equal to 48 when the reported value of </w:t>
            </w:r>
            <w:r>
              <w:rPr>
                <w:i/>
              </w:rPr>
              <w:t>beamSwitchTiming</w:t>
            </w:r>
            <w:r>
              <w:t xml:space="preserve"> is one of the values {224, 336}, periodic CSI-RS, semi-persistent CSI-RS. </w:t>
            </w:r>
            <w:r w:rsidR="00313A54">
              <w:rPr>
                <w:color w:val="FF0000"/>
              </w:rPr>
              <w:t>When</w:t>
            </w:r>
            <w:r w:rsidRPr="00DC7018">
              <w:rPr>
                <w:color w:val="FF0000"/>
              </w:rPr>
              <w:t xml:space="preserve"> the UE configured by higher layer parameter </w:t>
            </w:r>
            <w:r w:rsidRPr="00DC7018">
              <w:rPr>
                <w:i/>
                <w:iCs/>
                <w:color w:val="FF0000"/>
              </w:rPr>
              <w:t>PDCCH-Config</w:t>
            </w:r>
            <w:r w:rsidRPr="00DC7018">
              <w:rPr>
                <w:color w:val="FF0000"/>
              </w:rPr>
              <w:t xml:space="preserve"> that contains two different values of </w:t>
            </w:r>
            <w:r w:rsidRPr="00DC7018">
              <w:rPr>
                <w:i/>
                <w:iCs/>
                <w:color w:val="FF0000"/>
              </w:rPr>
              <w:t>CORESETPoolIndex</w:t>
            </w:r>
            <w:r w:rsidRPr="00DC7018">
              <w:rPr>
                <w:color w:val="FF0000"/>
              </w:rPr>
              <w:t xml:space="preserve"> in </w:t>
            </w:r>
            <w:r w:rsidRPr="00DC7018">
              <w:rPr>
                <w:i/>
                <w:iCs/>
                <w:color w:val="FF0000"/>
              </w:rPr>
              <w:t>ControlResourceSet</w:t>
            </w:r>
            <w:r>
              <w:rPr>
                <w:color w:val="FF0000"/>
              </w:rPr>
              <w:t xml:space="preserve"> and </w:t>
            </w:r>
            <w:r w:rsidRPr="00DC7018">
              <w:rPr>
                <w:color w:val="FF0000"/>
              </w:rPr>
              <w:t xml:space="preserve">the PDCCH triggering the AP CSI-RS is associated with a </w:t>
            </w:r>
            <w:r w:rsidRPr="00DC7018">
              <w:rPr>
                <w:i/>
                <w:iCs/>
                <w:color w:val="FF0000"/>
              </w:rPr>
              <w:t>CORESETPoolIndex</w:t>
            </w:r>
            <w:r w:rsidRPr="00DC7018">
              <w:rPr>
                <w:color w:val="FF0000"/>
              </w:rPr>
              <w:t xml:space="preserve"> in </w:t>
            </w:r>
            <w:r w:rsidRPr="00DC7018">
              <w:rPr>
                <w:i/>
                <w:iCs/>
                <w:color w:val="FF0000"/>
              </w:rPr>
              <w:t>ControlResourceSet</w:t>
            </w:r>
            <w:r w:rsidRPr="00DC7018">
              <w:rPr>
                <w:color w:val="FF0000"/>
              </w:rPr>
              <w:t xml:space="preserve">, the other DL signal refers to PDSCH associated with the same </w:t>
            </w:r>
            <w:r w:rsidRPr="00DC7018">
              <w:rPr>
                <w:i/>
                <w:iCs/>
                <w:color w:val="FF0000"/>
              </w:rPr>
              <w:t>CORESETPoolIndex</w:t>
            </w:r>
            <w:r w:rsidRPr="00DC7018">
              <w:rPr>
                <w:color w:val="FF0000"/>
              </w:rPr>
              <w:t xml:space="preserve"> value as that of the PDCCH triggering the AP CSI-RS</w:t>
            </w:r>
            <w:r>
              <w:rPr>
                <w:lang w:val="en-US"/>
              </w:rPr>
              <w:t>;</w:t>
            </w:r>
            <w:r>
              <w:rPr>
                <w:lang w:val="x-none"/>
              </w:rPr>
              <w:t>-</w:t>
            </w:r>
          </w:p>
          <w:p w14:paraId="225C3162" w14:textId="73AFF659" w:rsidR="00DC7018" w:rsidRPr="00DC7018" w:rsidRDefault="00DC7018" w:rsidP="008642CB">
            <w:pPr>
              <w:pStyle w:val="B3"/>
              <w:numPr>
                <w:ilvl w:val="0"/>
                <w:numId w:val="58"/>
              </w:numPr>
              <w:spacing w:line="256" w:lineRule="auto"/>
              <w:ind w:left="1161"/>
              <w:jc w:val="both"/>
              <w:rPr>
                <w:lang w:val="en-US"/>
              </w:rPr>
            </w:pPr>
            <w:r>
              <w:rPr>
                <w:lang w:val="x-none"/>
              </w:rPr>
              <w:t xml:space="preserve">else, when receiving the aperiodic CSI-RS, the UE applies the QCL assumption used for the CORESET associated with a monitored search space with the lowest </w:t>
            </w:r>
            <w:r>
              <w:rPr>
                <w:i/>
                <w:lang w:val="x-none"/>
              </w:rPr>
              <w:t>controlResourceSetId</w:t>
            </w:r>
            <w:r>
              <w:rPr>
                <w:lang w:val="x-none"/>
              </w:rPr>
              <w:t xml:space="preserve"> in the latest slot in which one or more CORESETs within the active BWP of the serving cell are monitored.</w:t>
            </w:r>
            <w:r>
              <w:rPr>
                <w:lang w:val="en-US"/>
              </w:rPr>
              <w:t xml:space="preserve"> </w:t>
            </w:r>
            <w:r w:rsidR="00313A54">
              <w:rPr>
                <w:color w:val="FF0000"/>
              </w:rPr>
              <w:t>When</w:t>
            </w:r>
            <w:r w:rsidRPr="00DC7018">
              <w:rPr>
                <w:color w:val="FF0000"/>
              </w:rPr>
              <w:t xml:space="preserve"> the UE configured by higher layer parameter </w:t>
            </w:r>
            <w:r w:rsidRPr="00DC7018">
              <w:rPr>
                <w:i/>
                <w:iCs/>
                <w:color w:val="FF0000"/>
              </w:rPr>
              <w:t>PDCCH-Config</w:t>
            </w:r>
            <w:r w:rsidRPr="00DC7018">
              <w:rPr>
                <w:color w:val="FF0000"/>
              </w:rPr>
              <w:t xml:space="preserve"> that contains two different values of </w:t>
            </w:r>
            <w:r w:rsidRPr="00DC7018">
              <w:rPr>
                <w:i/>
                <w:iCs/>
                <w:color w:val="FF0000"/>
              </w:rPr>
              <w:t>CORESETPoolIndex</w:t>
            </w:r>
            <w:r w:rsidRPr="00DC7018">
              <w:rPr>
                <w:color w:val="FF0000"/>
              </w:rPr>
              <w:t xml:space="preserve"> in </w:t>
            </w:r>
            <w:r w:rsidRPr="00DC7018">
              <w:rPr>
                <w:i/>
                <w:iCs/>
                <w:color w:val="FF0000"/>
              </w:rPr>
              <w:t>ControlResourceSet</w:t>
            </w:r>
            <w:r>
              <w:rPr>
                <w:color w:val="FF0000"/>
              </w:rPr>
              <w:t xml:space="preserve"> and</w:t>
            </w:r>
            <w:r w:rsidRPr="00DC7018">
              <w:rPr>
                <w:color w:val="FF0000"/>
              </w:rPr>
              <w:t xml:space="preserve"> the PDCCH triggering the AP CSI-RS is associated with a </w:t>
            </w:r>
            <w:r w:rsidRPr="00DC7018">
              <w:rPr>
                <w:i/>
                <w:iCs/>
                <w:color w:val="FF0000"/>
              </w:rPr>
              <w:t>CORESETPoolIndex</w:t>
            </w:r>
            <w:r w:rsidRPr="00DC7018">
              <w:rPr>
                <w:color w:val="FF0000"/>
              </w:rPr>
              <w:t xml:space="preserve"> in </w:t>
            </w:r>
            <w:r w:rsidRPr="00DC7018">
              <w:rPr>
                <w:i/>
                <w:iCs/>
                <w:color w:val="FF0000"/>
              </w:rPr>
              <w:t>ControlResourceSet</w:t>
            </w:r>
            <w:r w:rsidRPr="00DC7018">
              <w:rPr>
                <w:color w:val="FF0000"/>
              </w:rPr>
              <w:t xml:space="preserve">, the UE applies the QCL assumption used for the CORESET associated with a monitored search space with the lowest ID among all the CORESETs with the same value of </w:t>
            </w:r>
            <w:r w:rsidRPr="00DC7018">
              <w:rPr>
                <w:i/>
                <w:iCs/>
                <w:color w:val="FF0000"/>
              </w:rPr>
              <w:t>CORESETPoolIndex</w:t>
            </w:r>
            <w:r w:rsidRPr="00DC7018">
              <w:rPr>
                <w:color w:val="FF0000"/>
              </w:rPr>
              <w:t xml:space="preserve"> as</w:t>
            </w:r>
            <w:r>
              <w:rPr>
                <w:color w:val="FF0000"/>
              </w:rPr>
              <w:t xml:space="preserve"> that of</w:t>
            </w:r>
            <w:r w:rsidRPr="00DC7018">
              <w:rPr>
                <w:color w:val="FF0000"/>
              </w:rPr>
              <w:t xml:space="preserve"> the PDCCH triggering the AP CSI-RS, in the latest slot in which one or more CORESETs within the active BWP of the serving cell are monitored.</w:t>
            </w:r>
          </w:p>
          <w:p w14:paraId="45DF45A8" w14:textId="77777777" w:rsidR="00DC7018" w:rsidRPr="00DC7018" w:rsidRDefault="00DC7018" w:rsidP="00DC7018">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21801BB2" w14:textId="77777777" w:rsidR="00DC7018" w:rsidRPr="00DC7018" w:rsidRDefault="00DC7018" w:rsidP="00DC7018">
            <w:pPr>
              <w:spacing w:after="0"/>
              <w:jc w:val="center"/>
              <w:rPr>
                <w:bCs/>
                <w:color w:val="4F81BD" w:themeColor="accent1"/>
                <w:sz w:val="22"/>
                <w:szCs w:val="22"/>
                <w:lang w:val="en-US"/>
              </w:rPr>
            </w:pPr>
            <w:r w:rsidRPr="00DC7018">
              <w:rPr>
                <w:color w:val="4F81BD" w:themeColor="accent1"/>
              </w:rPr>
              <w:t>--------------------------------------- End of Text Proposal ------------------------------------</w:t>
            </w:r>
          </w:p>
          <w:p w14:paraId="45FDD24A" w14:textId="77777777" w:rsidR="00DC7018" w:rsidRDefault="00DC7018" w:rsidP="00DC7018">
            <w:pPr>
              <w:spacing w:line="256" w:lineRule="auto"/>
              <w:jc w:val="center"/>
              <w:rPr>
                <w:color w:val="FF0000"/>
              </w:rPr>
            </w:pPr>
          </w:p>
        </w:tc>
      </w:tr>
    </w:tbl>
    <w:p w14:paraId="2E624C5D" w14:textId="77777777" w:rsidR="00DC7018" w:rsidRDefault="00DC7018" w:rsidP="00DC7018">
      <w:pPr>
        <w:spacing w:line="256" w:lineRule="auto"/>
        <w:jc w:val="center"/>
        <w:rPr>
          <w:color w:val="FF0000"/>
        </w:rPr>
      </w:pPr>
    </w:p>
    <w:p w14:paraId="5BABCB2D" w14:textId="507AFDC9" w:rsidR="008642CB" w:rsidRDefault="008642CB" w:rsidP="008642CB">
      <w:pPr>
        <w:pStyle w:val="Heading2"/>
        <w:rPr>
          <w:lang w:val="en-US"/>
        </w:rPr>
      </w:pPr>
      <w:r>
        <w:rPr>
          <w:lang w:val="en-US"/>
        </w:rPr>
        <w:t>TP for</w:t>
      </w:r>
      <w:r w:rsidR="00D92856">
        <w:rPr>
          <w:lang w:val="en-US"/>
        </w:rPr>
        <w:t xml:space="preserve"> P</w:t>
      </w:r>
      <w:r>
        <w:rPr>
          <w:lang w:val="en-US"/>
        </w:rPr>
        <w:t>roposal 7: Separate HARQ-ACK feedback in sub-slot</w:t>
      </w:r>
    </w:p>
    <w:tbl>
      <w:tblPr>
        <w:tblStyle w:val="TableGrid"/>
        <w:tblW w:w="0" w:type="auto"/>
        <w:tblLook w:val="04A0" w:firstRow="1" w:lastRow="0" w:firstColumn="1" w:lastColumn="0" w:noHBand="0" w:noVBand="1"/>
      </w:tblPr>
      <w:tblGrid>
        <w:gridCol w:w="9629"/>
      </w:tblGrid>
      <w:tr w:rsidR="008642CB" w14:paraId="40720B04" w14:textId="77777777" w:rsidTr="000B55CC">
        <w:tc>
          <w:tcPr>
            <w:tcW w:w="9629" w:type="dxa"/>
          </w:tcPr>
          <w:p w14:paraId="689E60A0" w14:textId="1829BF44" w:rsidR="008642CB" w:rsidRDefault="008642CB" w:rsidP="000B55CC">
            <w:pPr>
              <w:spacing w:line="256" w:lineRule="auto"/>
              <w:jc w:val="center"/>
              <w:rPr>
                <w:color w:val="4F81BD" w:themeColor="accent1"/>
              </w:rPr>
            </w:pPr>
            <w:r w:rsidRPr="00DC7018">
              <w:rPr>
                <w:color w:val="4F81BD" w:themeColor="accent1"/>
              </w:rPr>
              <w:t>-----------------------------------------Start of Text Proposal to TS 38.21</w:t>
            </w:r>
            <w:r w:rsidR="00B948F5">
              <w:rPr>
                <w:color w:val="4F81BD" w:themeColor="accent1"/>
              </w:rPr>
              <w:t>3</w:t>
            </w:r>
            <w:r w:rsidRPr="00DC7018">
              <w:rPr>
                <w:color w:val="4F81BD" w:themeColor="accent1"/>
              </w:rPr>
              <w:t>----------------------------------</w:t>
            </w:r>
          </w:p>
          <w:p w14:paraId="0B798254" w14:textId="77777777" w:rsidR="00B948F5" w:rsidRPr="00DC7018" w:rsidRDefault="00B948F5" w:rsidP="00B948F5">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074BDAD8" w14:textId="3306C972" w:rsidR="00B948F5" w:rsidRPr="000114C4" w:rsidRDefault="00B948F5" w:rsidP="00B948F5">
            <w:pPr>
              <w:jc w:val="both"/>
              <w:rPr>
                <w:b/>
                <w:lang w:eastAsia="ko-KR"/>
              </w:rPr>
            </w:pPr>
            <w:r w:rsidRPr="000114C4">
              <w:rPr>
                <w:b/>
                <w:lang w:eastAsia="ko-KR"/>
              </w:rPr>
              <w:t>9.2</w:t>
            </w:r>
            <w:r w:rsidRPr="000114C4">
              <w:rPr>
                <w:b/>
                <w:lang w:eastAsia="ko-KR"/>
              </w:rPr>
              <w:tab/>
              <w:t>UCI reporting in physical uplink control channel</w:t>
            </w:r>
          </w:p>
          <w:p w14:paraId="04175110" w14:textId="77777777" w:rsidR="00B948F5" w:rsidRPr="000114C4" w:rsidRDefault="00B948F5" w:rsidP="00B948F5">
            <w:pPr>
              <w:jc w:val="both"/>
            </w:pPr>
            <w:r w:rsidRPr="000114C4">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0D8D75F5" w14:textId="77777777" w:rsidR="00B948F5" w:rsidRPr="000114C4" w:rsidRDefault="00B948F5" w:rsidP="00B948F5">
            <w:pPr>
              <w:jc w:val="both"/>
            </w:pPr>
            <w:r w:rsidRPr="000114C4">
              <w:t xml:space="preserve">A UE may transmit one or two PUCCHs on a serving cell in different symbols within a slot. When the UE transmits two PUCCHs in a slot and the UE is not provided </w:t>
            </w:r>
            <w:r w:rsidRPr="000114C4">
              <w:rPr>
                <w:i/>
                <w:iCs/>
              </w:rPr>
              <w:t>ACKNACKFeedbackMode</w:t>
            </w:r>
            <w:r w:rsidRPr="000114C4">
              <w:t xml:space="preserve"> = </w:t>
            </w:r>
            <w:r w:rsidRPr="000114C4">
              <w:rPr>
                <w:i/>
                <w:iCs/>
              </w:rPr>
              <w:t>SeparateFeedback</w:t>
            </w:r>
            <w:r w:rsidRPr="000114C4">
              <w:t>, at least one of the two PUCCHs uses PUCCH format 0 or PUCCH format 2.</w:t>
            </w:r>
          </w:p>
          <w:p w14:paraId="06F2F2C0" w14:textId="149B6441" w:rsidR="00B948F5" w:rsidRPr="00B948F5" w:rsidRDefault="00B948F5" w:rsidP="00B948F5">
            <w:pPr>
              <w:jc w:val="both"/>
              <w:rPr>
                <w:color w:val="FF0000"/>
              </w:rPr>
            </w:pPr>
            <w:r w:rsidRPr="00B948F5">
              <w:t xml:space="preserve">If a UE is </w:t>
            </w:r>
            <w:r w:rsidRPr="00B948F5">
              <w:rPr>
                <w:lang w:eastAsia="ko-KR"/>
              </w:rPr>
              <w:t xml:space="preserve">provided </w:t>
            </w:r>
            <w:r w:rsidRPr="00B948F5">
              <w:rPr>
                <w:i/>
                <w:iCs/>
              </w:rPr>
              <w:t>ACKNACKFeedbackMode</w:t>
            </w:r>
            <w:r w:rsidRPr="00B948F5">
              <w:t xml:space="preserve"> = </w:t>
            </w:r>
            <w:r w:rsidRPr="00B948F5">
              <w:rPr>
                <w:i/>
                <w:iCs/>
              </w:rPr>
              <w:t>SeparateFeedback</w:t>
            </w:r>
            <w:r w:rsidRPr="00B948F5">
              <w:rPr>
                <w:iCs/>
              </w:rPr>
              <w:t xml:space="preserve">, the UE </w:t>
            </w:r>
            <w:r w:rsidRPr="00B948F5">
              <w:t xml:space="preserve">may transmit up to two PUCCHs with HARQ-ACK information in different symbols within a slot, </w:t>
            </w:r>
            <w:r>
              <w:rPr>
                <w:color w:val="FF0000"/>
              </w:rPr>
              <w:t xml:space="preserve">not within a </w:t>
            </w:r>
            <w:r w:rsidRPr="00B948F5">
              <w:rPr>
                <w:color w:val="FF0000"/>
              </w:rPr>
              <w:t xml:space="preserve">subslot </w:t>
            </w:r>
            <w:r w:rsidRPr="00B948F5">
              <w:rPr>
                <w:iCs/>
                <w:color w:val="FF0000"/>
              </w:rPr>
              <w:t>if the UE</w:t>
            </w:r>
            <w:r w:rsidRPr="00B948F5">
              <w:rPr>
                <w:rFonts w:cs="Arial"/>
                <w:color w:val="FF0000"/>
                <w:lang w:eastAsia="zh-CN"/>
              </w:rPr>
              <w:t xml:space="preserve"> provided </w:t>
            </w:r>
            <w:r w:rsidRPr="00B948F5">
              <w:rPr>
                <w:rFonts w:cs="Arial"/>
                <w:i/>
                <w:iCs/>
                <w:color w:val="FF0000"/>
                <w:lang w:eastAsia="zh-CN"/>
              </w:rPr>
              <w:t>subslotLength-ForPUCCH</w:t>
            </w:r>
            <w:r w:rsidRPr="00B948F5">
              <w:rPr>
                <w:color w:val="FF0000"/>
              </w:rPr>
              <w:t>.</w:t>
            </w:r>
          </w:p>
          <w:p w14:paraId="315772D0" w14:textId="77777777" w:rsidR="00B948F5" w:rsidRPr="000114C4" w:rsidRDefault="00B948F5" w:rsidP="00B948F5">
            <w:pPr>
              <w:jc w:val="both"/>
              <w:rPr>
                <w:rFonts w:ascii="SimSun" w:hAnsi="SimSun" w:cs="SimSun"/>
                <w:lang w:eastAsia="zh-CN"/>
              </w:rPr>
            </w:pPr>
            <w:r w:rsidRPr="000114C4">
              <w:t xml:space="preserve">In </w:t>
            </w:r>
            <w:r w:rsidRPr="000114C4">
              <w:rPr>
                <w:lang w:eastAsia="zh-CN"/>
              </w:rPr>
              <w:t>Clauses 9.2.3, 9.2.5.1 and 9.2.5.2</w:t>
            </w:r>
            <w:r w:rsidRPr="000114C4">
              <w:t xml:space="preserve">, a UE assumes 11 CRC bits if a number of respective UCI bits is larger than or equal to 360; otherwise, the UE determines a number of CRC bits based on the number of respective UCI bits as described in </w:t>
            </w:r>
            <w:r w:rsidRPr="000114C4">
              <w:rPr>
                <w:lang w:eastAsia="zh-CN"/>
              </w:rPr>
              <w:t>[5, TS 38.212]</w:t>
            </w:r>
            <w:r w:rsidRPr="000114C4">
              <w:t>.</w:t>
            </w:r>
          </w:p>
          <w:p w14:paraId="70FEA5D8" w14:textId="77777777" w:rsidR="00B948F5" w:rsidRPr="00DC7018" w:rsidRDefault="00B948F5" w:rsidP="00B948F5">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058C40A9" w14:textId="77777777" w:rsidR="008642CB" w:rsidRPr="00DC7018" w:rsidRDefault="008642CB" w:rsidP="000B55CC">
            <w:pPr>
              <w:spacing w:after="0"/>
              <w:jc w:val="center"/>
              <w:rPr>
                <w:bCs/>
                <w:color w:val="4F81BD" w:themeColor="accent1"/>
                <w:sz w:val="22"/>
                <w:szCs w:val="22"/>
                <w:lang w:val="en-US"/>
              </w:rPr>
            </w:pPr>
            <w:r w:rsidRPr="00DC7018">
              <w:rPr>
                <w:color w:val="4F81BD" w:themeColor="accent1"/>
              </w:rPr>
              <w:t>--------------------------------------- End of Text Proposal ------------------------------------</w:t>
            </w:r>
          </w:p>
          <w:p w14:paraId="70993423" w14:textId="77777777" w:rsidR="008642CB" w:rsidRDefault="008642CB" w:rsidP="000B55CC">
            <w:pPr>
              <w:spacing w:line="256" w:lineRule="auto"/>
              <w:jc w:val="center"/>
              <w:rPr>
                <w:color w:val="FF0000"/>
              </w:rPr>
            </w:pPr>
          </w:p>
        </w:tc>
      </w:tr>
    </w:tbl>
    <w:p w14:paraId="1B1729CE" w14:textId="62DBBEDF" w:rsidR="00DC7018" w:rsidRDefault="00DC7018" w:rsidP="00DC7018">
      <w:pPr>
        <w:spacing w:line="256" w:lineRule="auto"/>
        <w:jc w:val="center"/>
        <w:rPr>
          <w:color w:val="FF0000"/>
        </w:rPr>
      </w:pPr>
    </w:p>
    <w:p w14:paraId="4E0DD0A3" w14:textId="454A7096" w:rsidR="00D92856" w:rsidRDefault="00D92856" w:rsidP="00D92856">
      <w:pPr>
        <w:pStyle w:val="Heading2"/>
        <w:rPr>
          <w:lang w:val="en-US"/>
        </w:rPr>
      </w:pPr>
      <w:r>
        <w:rPr>
          <w:lang w:val="en-US"/>
        </w:rPr>
        <w:t xml:space="preserve">TP for Proposal 8: </w:t>
      </w:r>
      <w:r w:rsidRPr="00D92856">
        <w:rPr>
          <w:lang w:val="en-US"/>
        </w:rPr>
        <w:t xml:space="preserve">PDCCH monitoring priority with QCL-Type D </w:t>
      </w:r>
    </w:p>
    <w:tbl>
      <w:tblPr>
        <w:tblStyle w:val="TableGrid"/>
        <w:tblW w:w="0" w:type="auto"/>
        <w:tblLook w:val="04A0" w:firstRow="1" w:lastRow="0" w:firstColumn="1" w:lastColumn="0" w:noHBand="0" w:noVBand="1"/>
      </w:tblPr>
      <w:tblGrid>
        <w:gridCol w:w="9629"/>
      </w:tblGrid>
      <w:tr w:rsidR="00D92856" w14:paraId="25A7FBBB" w14:textId="77777777" w:rsidTr="000B55CC">
        <w:tc>
          <w:tcPr>
            <w:tcW w:w="9629" w:type="dxa"/>
          </w:tcPr>
          <w:p w14:paraId="0309DE67" w14:textId="258BA1EA" w:rsidR="00D92856" w:rsidRDefault="00D92856" w:rsidP="000B55CC">
            <w:pPr>
              <w:spacing w:line="256" w:lineRule="auto"/>
              <w:jc w:val="center"/>
              <w:rPr>
                <w:color w:val="4F81BD" w:themeColor="accent1"/>
              </w:rPr>
            </w:pPr>
            <w:r w:rsidRPr="00DC7018">
              <w:rPr>
                <w:color w:val="4F81BD" w:themeColor="accent1"/>
              </w:rPr>
              <w:t>-----------------------------------------Start of Text Proposal to TS 38.21</w:t>
            </w:r>
            <w:r>
              <w:rPr>
                <w:color w:val="4F81BD" w:themeColor="accent1"/>
              </w:rPr>
              <w:t>3</w:t>
            </w:r>
            <w:r w:rsidRPr="00DC7018">
              <w:rPr>
                <w:color w:val="4F81BD" w:themeColor="accent1"/>
              </w:rPr>
              <w:t>----------------------------------</w:t>
            </w:r>
          </w:p>
          <w:p w14:paraId="2CA5B916" w14:textId="77777777" w:rsidR="00D92856" w:rsidRPr="00DC7018" w:rsidRDefault="00D92856" w:rsidP="000B55CC">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42DB1ECB" w14:textId="77777777" w:rsidR="00D92856" w:rsidRPr="00557D88" w:rsidRDefault="00D92856" w:rsidP="00D92856">
            <w:pPr>
              <w:rPr>
                <w:rFonts w:eastAsia="Times New Roman"/>
              </w:rPr>
            </w:pPr>
            <w:r w:rsidRPr="00557D88">
              <w:rPr>
                <w:rFonts w:eastAsia="Times New Roman"/>
              </w:rPr>
              <w:t xml:space="preserve">If a UE </w:t>
            </w:r>
          </w:p>
          <w:p w14:paraId="6B3920CB" w14:textId="77777777" w:rsidR="00D92856" w:rsidRPr="00557D88" w:rsidRDefault="00D92856" w:rsidP="00D92856">
            <w:pPr>
              <w:ind w:left="568" w:hanging="284"/>
              <w:rPr>
                <w:rFonts w:eastAsia="Times New Roman"/>
                <w:lang w:val="en-US" w:eastAsia="ja-JP"/>
              </w:rPr>
            </w:pPr>
            <w:r w:rsidRPr="00557D88">
              <w:rPr>
                <w:rFonts w:eastAsia="Times New Roman"/>
                <w:lang w:val="x-none"/>
              </w:rPr>
              <w:t>-</w:t>
            </w:r>
            <w:r w:rsidRPr="00557D88">
              <w:rPr>
                <w:rFonts w:eastAsia="Times New Roman"/>
                <w:lang w:val="x-none"/>
              </w:rPr>
              <w:tab/>
              <w:t>is configured f</w:t>
            </w:r>
            <w:r w:rsidRPr="00557D88">
              <w:rPr>
                <w:rFonts w:eastAsia="Times New Roman"/>
                <w:lang w:val="x-none" w:eastAsia="ja-JP"/>
              </w:rPr>
              <w:t>or single cell operation or for operation with carrier aggregation in a same frequency band</w:t>
            </w:r>
            <w:r w:rsidRPr="00557D88">
              <w:rPr>
                <w:rFonts w:eastAsia="Times New Roman"/>
                <w:lang w:val="en-US" w:eastAsia="ja-JP"/>
              </w:rPr>
              <w:t>, and</w:t>
            </w:r>
          </w:p>
          <w:p w14:paraId="09ABFDCA" w14:textId="77777777" w:rsidR="00D92856" w:rsidRDefault="00D92856" w:rsidP="00D92856">
            <w:pPr>
              <w:ind w:left="568" w:hanging="284"/>
              <w:rPr>
                <w:rFonts w:eastAsia="Times New Roman"/>
                <w:color w:val="FF0000"/>
                <w:lang w:val="en-US" w:eastAsia="ja-JP"/>
              </w:rPr>
            </w:pPr>
            <w:r w:rsidRPr="00557D88">
              <w:rPr>
                <w:rFonts w:eastAsia="Times New Roman"/>
                <w:lang w:val="x-none"/>
              </w:rPr>
              <w:t>-</w:t>
            </w:r>
            <w:r w:rsidRPr="00557D88">
              <w:rPr>
                <w:rFonts w:eastAsia="Times New Roman"/>
                <w:lang w:val="x-none"/>
              </w:rPr>
              <w:tab/>
              <w:t>monitors PDCCH</w:t>
            </w:r>
            <w:r w:rsidRPr="00557D88">
              <w:rPr>
                <w:rFonts w:eastAsia="Times New Roman"/>
                <w:lang w:val="en-US"/>
              </w:rPr>
              <w:t xml:space="preserve"> candidates</w:t>
            </w:r>
            <w:r w:rsidRPr="00557D88">
              <w:rPr>
                <w:rFonts w:eastAsia="Times New Roman"/>
                <w:lang w:val="x-none"/>
              </w:rPr>
              <w:t xml:space="preserve"> </w:t>
            </w:r>
            <w:r w:rsidRPr="00557D88">
              <w:rPr>
                <w:rFonts w:eastAsia="Times New Roman"/>
                <w:lang w:val="en-US"/>
              </w:rPr>
              <w:t xml:space="preserve">in overlapping PDCCH monitoring occasions </w:t>
            </w:r>
            <w:r w:rsidRPr="00557D88">
              <w:rPr>
                <w:rFonts w:eastAsia="Times New Roman"/>
                <w:lang w:val="x-none"/>
              </w:rPr>
              <w:t>in multiple CORESETs</w:t>
            </w:r>
            <w:r w:rsidRPr="00557D88">
              <w:rPr>
                <w:rFonts w:eastAsia="Times New Roman"/>
                <w:lang w:val="en-US"/>
              </w:rPr>
              <w:t xml:space="preserve"> that have </w:t>
            </w:r>
            <w:r w:rsidRPr="00557D88">
              <w:rPr>
                <w:rFonts w:eastAsia="Times New Roman" w:hint="eastAsia"/>
                <w:lang w:val="en-US" w:eastAsia="ko-KR"/>
              </w:rPr>
              <w:t xml:space="preserve">same or </w:t>
            </w:r>
            <w:r w:rsidRPr="00557D88">
              <w:rPr>
                <w:rFonts w:eastAsia="Times New Roman"/>
                <w:lang w:val="en-US"/>
              </w:rPr>
              <w:t xml:space="preserve">different </w:t>
            </w:r>
            <w:r w:rsidRPr="00557D88">
              <w:rPr>
                <w:rFonts w:eastAsia="Times New Roman"/>
                <w:lang w:val="x-none" w:eastAsia="ja-JP"/>
              </w:rPr>
              <w:t>QCL-TypeD properties</w:t>
            </w:r>
            <w:r w:rsidRPr="00557D88">
              <w:rPr>
                <w:rFonts w:eastAsia="Times New Roman"/>
                <w:lang w:val="en-US" w:eastAsia="ja-JP"/>
              </w:rPr>
              <w:t xml:space="preserve"> on active DL BWP(s) of one or more cells</w:t>
            </w:r>
            <w:r>
              <w:rPr>
                <w:rFonts w:eastAsia="Times New Roman"/>
                <w:color w:val="FF0000"/>
                <w:lang w:val="en-US" w:eastAsia="ja-JP"/>
              </w:rPr>
              <w:t xml:space="preserve">, and </w:t>
            </w:r>
          </w:p>
          <w:p w14:paraId="2633F38B" w14:textId="77777777" w:rsidR="00D92856" w:rsidRPr="00557D88" w:rsidRDefault="00D92856" w:rsidP="00D92856">
            <w:pPr>
              <w:pStyle w:val="ListParagraph"/>
              <w:numPr>
                <w:ilvl w:val="0"/>
                <w:numId w:val="13"/>
              </w:numPr>
              <w:rPr>
                <w:rFonts w:eastAsia="Times New Roman"/>
                <w:color w:val="FF0000"/>
                <w:lang w:val="en-US" w:eastAsia="ja-JP"/>
              </w:rPr>
            </w:pPr>
            <w:r w:rsidRPr="00557D88">
              <w:rPr>
                <w:color w:val="FF0000"/>
              </w:rPr>
              <w:t xml:space="preserve">not configured by higher layer parameter </w:t>
            </w:r>
            <w:r w:rsidRPr="00557D88">
              <w:rPr>
                <w:i/>
                <w:color w:val="FF0000"/>
              </w:rPr>
              <w:t>PDCCH-Config</w:t>
            </w:r>
            <w:r w:rsidRPr="00557D88">
              <w:rPr>
                <w:color w:val="FF0000"/>
              </w:rPr>
              <w:t xml:space="preserve"> that contains two different values of </w:t>
            </w:r>
            <w:r w:rsidRPr="00557D88">
              <w:rPr>
                <w:i/>
                <w:color w:val="FF0000"/>
                <w:lang w:eastAsia="x-none"/>
              </w:rPr>
              <w:t>CORESETPoolIndex</w:t>
            </w:r>
            <w:r w:rsidRPr="00557D88">
              <w:rPr>
                <w:color w:val="FF0000"/>
                <w:lang w:eastAsia="x-none"/>
              </w:rPr>
              <w:t xml:space="preserve"> in </w:t>
            </w:r>
            <w:r w:rsidRPr="00557D88">
              <w:rPr>
                <w:i/>
                <w:color w:val="FF0000"/>
              </w:rPr>
              <w:t>ControlResourceSet</w:t>
            </w:r>
            <w:r>
              <w:rPr>
                <w:i/>
              </w:rPr>
              <w:t>,</w:t>
            </w:r>
          </w:p>
          <w:p w14:paraId="3212E813" w14:textId="77777777" w:rsidR="00D92856" w:rsidRPr="00557D88" w:rsidRDefault="00D92856" w:rsidP="00D92856">
            <w:pPr>
              <w:rPr>
                <w:rFonts w:eastAsia="Times New Roman"/>
                <w:lang w:val="en-US"/>
              </w:rPr>
            </w:pPr>
            <w:r w:rsidRPr="00557D88">
              <w:rPr>
                <w:rFonts w:eastAsia="Times New Roman"/>
                <w:lang w:eastAsia="ja-JP"/>
              </w:rPr>
              <w:t xml:space="preserve">the UE </w:t>
            </w:r>
            <w:r w:rsidRPr="00557D88">
              <w:rPr>
                <w:rFonts w:eastAsia="Times New Roman"/>
              </w:rPr>
              <w:t xml:space="preserve">monitors PDCCHs only in a CORESET, </w:t>
            </w:r>
            <w:r w:rsidRPr="00557D88">
              <w:rPr>
                <w:rFonts w:eastAsia="Times New Roman"/>
                <w:lang w:val="en-US"/>
              </w:rPr>
              <w:t xml:space="preserve">and in any other CORESET from the multiple CORESETs having same QCL-TypeD properties as the CORESET, on the active DL BWP of a cell from the one or more cells </w:t>
            </w:r>
          </w:p>
          <w:p w14:paraId="1A5DECCF" w14:textId="77777777" w:rsidR="00D92856" w:rsidRPr="00557D88" w:rsidRDefault="00D92856" w:rsidP="00D92856">
            <w:pPr>
              <w:ind w:left="568" w:hanging="284"/>
              <w:rPr>
                <w:rFonts w:eastAsia="Times New Roman"/>
                <w:lang w:val="x-none"/>
              </w:rPr>
            </w:pPr>
            <w:r w:rsidRPr="00557D88">
              <w:rPr>
                <w:rFonts w:eastAsia="Times New Roman"/>
                <w:lang w:val="x-none"/>
              </w:rPr>
              <w:t>-</w:t>
            </w:r>
            <w:r w:rsidRPr="00557D88">
              <w:rPr>
                <w:rFonts w:eastAsia="Times New Roman"/>
                <w:lang w:val="x-none"/>
              </w:rPr>
              <w:tab/>
            </w:r>
            <w:r w:rsidRPr="00557D88">
              <w:rPr>
                <w:rFonts w:eastAsia="Times New Roman"/>
                <w:lang w:val="en-US"/>
              </w:rPr>
              <w:t xml:space="preserve">the CORESET </w:t>
            </w:r>
            <w:r w:rsidRPr="00557D88">
              <w:rPr>
                <w:rFonts w:eastAsia="Times New Roman"/>
                <w:lang w:val="x-none"/>
              </w:rPr>
              <w:t>corresponds</w:t>
            </w:r>
            <w:r w:rsidRPr="00557D88">
              <w:rPr>
                <w:rFonts w:eastAsia="Times New Roman"/>
                <w:lang w:val="x-none" w:eastAsia="ja-JP"/>
              </w:rPr>
              <w:t xml:space="preserve"> to the CSS set with the lowest index</w:t>
            </w:r>
            <w:r w:rsidRPr="00557D88">
              <w:rPr>
                <w:rFonts w:eastAsia="Times New Roman"/>
                <w:lang w:val="en-US" w:eastAsia="ja-JP"/>
              </w:rPr>
              <w:t xml:space="preserve"> in the cell with the lowest index containing CSS</w:t>
            </w:r>
            <w:r w:rsidRPr="00557D88">
              <w:rPr>
                <w:rFonts w:eastAsia="Times New Roman"/>
                <w:lang w:val="x-none" w:eastAsia="ja-JP"/>
              </w:rPr>
              <w:t>, if any; otherwise, to the USS set with the lowest index in the cell with lowest index</w:t>
            </w:r>
          </w:p>
          <w:p w14:paraId="205274C1" w14:textId="77777777" w:rsidR="00D92856" w:rsidRPr="00557D88" w:rsidRDefault="00D92856" w:rsidP="00D92856">
            <w:pPr>
              <w:ind w:left="568" w:hanging="284"/>
              <w:rPr>
                <w:rFonts w:eastAsia="Times New Roman"/>
                <w:lang w:val="en-US" w:eastAsia="ja-JP"/>
              </w:rPr>
            </w:pPr>
            <w:r w:rsidRPr="00557D88">
              <w:rPr>
                <w:rFonts w:eastAsia="Times New Roman"/>
                <w:lang w:val="x-none"/>
              </w:rPr>
              <w:t>-</w:t>
            </w:r>
            <w:r w:rsidRPr="00557D88">
              <w:rPr>
                <w:rFonts w:eastAsia="Times New Roman"/>
                <w:lang w:val="x-none"/>
              </w:rPr>
              <w:tab/>
            </w:r>
            <w:r w:rsidRPr="00557D88">
              <w:rPr>
                <w:rFonts w:eastAsia="Times New Roman"/>
                <w:lang w:val="en-US"/>
              </w:rPr>
              <w:t>the lowest USS set index is determined over all USS sets with at least one PDCCH candidate</w:t>
            </w:r>
            <w:r w:rsidRPr="00557D88">
              <w:rPr>
                <w:rFonts w:eastAsia="Times New Roman"/>
                <w:lang w:val="en-US" w:eastAsia="ja-JP"/>
              </w:rPr>
              <w:t xml:space="preserve"> in overlapping PDCCH monitoring occasions</w:t>
            </w:r>
          </w:p>
          <w:p w14:paraId="1655C265" w14:textId="77777777" w:rsidR="00D92856" w:rsidRPr="00557D88" w:rsidRDefault="00D92856" w:rsidP="00D92856">
            <w:pPr>
              <w:ind w:left="568" w:hanging="284"/>
              <w:rPr>
                <w:rFonts w:eastAsia="Times New Roman"/>
                <w:lang w:val="en-US" w:eastAsia="ja-JP"/>
              </w:rPr>
            </w:pPr>
            <w:r w:rsidRPr="00557D88">
              <w:rPr>
                <w:rFonts w:eastAsia="Times New Roman"/>
                <w:lang w:val="x-none"/>
              </w:rPr>
              <w:t>-</w:t>
            </w:r>
            <w:r w:rsidRPr="00557D88">
              <w:rPr>
                <w:rFonts w:eastAsia="Times New Roman"/>
                <w:lang w:val="x-none"/>
              </w:rPr>
              <w:tab/>
            </w:r>
            <w:r w:rsidRPr="00557D88">
              <w:rPr>
                <w:rFonts w:eastAsia="Times New Roman"/>
                <w:lang w:val="en-US"/>
              </w:rPr>
              <w:t>for the purpose of determining the CORESET,</w:t>
            </w:r>
            <w:r w:rsidRPr="00557D88">
              <w:rPr>
                <w:rFonts w:eastAsia="Times New Roman"/>
                <w:lang w:val="x-none"/>
              </w:rPr>
              <w:t xml:space="preserve"> </w:t>
            </w:r>
            <w:r w:rsidRPr="00557D88">
              <w:rPr>
                <w:rFonts w:eastAsia="Times New Roman"/>
                <w:lang w:val="x-none" w:eastAsia="ja-JP"/>
              </w:rPr>
              <w:t xml:space="preserve">a SS/PBCH block </w:t>
            </w:r>
            <w:r w:rsidRPr="00557D88">
              <w:rPr>
                <w:rFonts w:eastAsia="Times New Roman"/>
                <w:lang w:val="en-US" w:eastAsia="ja-JP"/>
              </w:rPr>
              <w:t>is considered to have different</w:t>
            </w:r>
            <w:r w:rsidRPr="00557D88">
              <w:rPr>
                <w:rFonts w:eastAsia="Times New Roman"/>
                <w:lang w:val="x-none" w:eastAsia="ja-JP"/>
              </w:rPr>
              <w:t xml:space="preserve"> QCL-TypeD </w:t>
            </w:r>
            <w:r w:rsidRPr="00557D88">
              <w:rPr>
                <w:rFonts w:eastAsia="Times New Roman"/>
                <w:lang w:val="en-US" w:eastAsia="ja-JP"/>
              </w:rPr>
              <w:t xml:space="preserve">properties than </w:t>
            </w:r>
            <w:r w:rsidRPr="00557D88">
              <w:rPr>
                <w:rFonts w:eastAsia="Times New Roman"/>
                <w:lang w:val="x-none" w:eastAsia="ja-JP"/>
              </w:rPr>
              <w:t>a CSI-RS</w:t>
            </w:r>
            <w:r w:rsidRPr="00557D88">
              <w:rPr>
                <w:rFonts w:eastAsia="Times New Roman"/>
                <w:lang w:val="en-US" w:eastAsia="ja-JP"/>
              </w:rPr>
              <w:t xml:space="preserve"> </w:t>
            </w:r>
          </w:p>
          <w:p w14:paraId="730F4B98" w14:textId="77777777" w:rsidR="00D92856" w:rsidRPr="00557D88" w:rsidRDefault="00D92856" w:rsidP="00D92856">
            <w:pPr>
              <w:ind w:left="568" w:hanging="284"/>
              <w:rPr>
                <w:rFonts w:eastAsia="Times New Roman"/>
                <w:lang w:val="en-US" w:eastAsia="ja-JP"/>
              </w:rPr>
            </w:pPr>
            <w:r w:rsidRPr="00557D88">
              <w:rPr>
                <w:rFonts w:eastAsia="Times New Roman"/>
                <w:lang w:val="x-none"/>
              </w:rPr>
              <w:t>-</w:t>
            </w:r>
            <w:r w:rsidRPr="00557D88">
              <w:rPr>
                <w:rFonts w:eastAsia="Times New Roman"/>
                <w:lang w:val="x-none"/>
              </w:rPr>
              <w:tab/>
            </w:r>
            <w:r w:rsidRPr="00557D88">
              <w:rPr>
                <w:rFonts w:eastAsia="Times New Roman"/>
                <w:lang w:val="en-US"/>
              </w:rPr>
              <w:t>for the purpose of determining the CORESET,</w:t>
            </w:r>
            <w:r w:rsidRPr="00557D88">
              <w:rPr>
                <w:rFonts w:eastAsia="Times New Roman"/>
                <w:lang w:val="x-none"/>
              </w:rPr>
              <w:t xml:space="preserve"> a </w:t>
            </w:r>
            <w:r w:rsidRPr="00557D88">
              <w:rPr>
                <w:rFonts w:eastAsia="Times New Roman"/>
                <w:lang w:val="en-US"/>
              </w:rPr>
              <w:t xml:space="preserve">first </w:t>
            </w:r>
            <w:r w:rsidRPr="00557D88">
              <w:rPr>
                <w:rFonts w:eastAsia="Times New Roman"/>
                <w:lang w:val="x-none"/>
              </w:rPr>
              <w:t xml:space="preserve">CSI-RS associated with a SS/PBCH block in </w:t>
            </w:r>
            <w:r w:rsidRPr="00557D88">
              <w:rPr>
                <w:rFonts w:eastAsia="Times New Roman"/>
                <w:lang w:val="en-US"/>
              </w:rPr>
              <w:t>a</w:t>
            </w:r>
            <w:r w:rsidRPr="00557D88">
              <w:rPr>
                <w:rFonts w:eastAsia="Times New Roman"/>
                <w:lang w:val="x-none"/>
              </w:rPr>
              <w:t xml:space="preserve"> </w:t>
            </w:r>
            <w:r w:rsidRPr="00557D88">
              <w:rPr>
                <w:rFonts w:eastAsia="Times New Roman"/>
                <w:lang w:val="en-US"/>
              </w:rPr>
              <w:t>first</w:t>
            </w:r>
            <w:r w:rsidRPr="00557D88">
              <w:rPr>
                <w:rFonts w:eastAsia="Times New Roman"/>
                <w:lang w:val="x-none"/>
              </w:rPr>
              <w:t xml:space="preserve"> cell and a</w:t>
            </w:r>
            <w:r w:rsidRPr="00557D88">
              <w:rPr>
                <w:rFonts w:eastAsia="Times New Roman"/>
                <w:lang w:val="en-US"/>
              </w:rPr>
              <w:t xml:space="preserve"> second</w:t>
            </w:r>
            <w:r w:rsidRPr="00557D88">
              <w:rPr>
                <w:rFonts w:eastAsia="Times New Roman"/>
                <w:lang w:val="x-none"/>
              </w:rPr>
              <w:t xml:space="preserve"> CSI-RS </w:t>
            </w:r>
            <w:r w:rsidRPr="00557D88">
              <w:rPr>
                <w:rFonts w:eastAsia="Times New Roman"/>
                <w:lang w:val="en-US"/>
              </w:rPr>
              <w:t xml:space="preserve">in a second cell that is also </w:t>
            </w:r>
            <w:r w:rsidRPr="00557D88">
              <w:rPr>
                <w:rFonts w:eastAsia="Times New Roman"/>
                <w:lang w:val="x-none"/>
              </w:rPr>
              <w:t xml:space="preserve">associated with </w:t>
            </w:r>
            <w:r w:rsidRPr="00557D88">
              <w:rPr>
                <w:rFonts w:eastAsia="Times New Roman"/>
                <w:lang w:val="en-US"/>
              </w:rPr>
              <w:t>the</w:t>
            </w:r>
            <w:r w:rsidRPr="00557D88">
              <w:rPr>
                <w:rFonts w:eastAsia="Times New Roman"/>
                <w:lang w:val="x-none"/>
              </w:rPr>
              <w:t xml:space="preserve"> SS/PBCH block</w:t>
            </w:r>
            <w:r w:rsidRPr="00557D88">
              <w:rPr>
                <w:rFonts w:eastAsia="Times New Roman"/>
                <w:lang w:val="en-US"/>
              </w:rPr>
              <w:t xml:space="preserve"> </w:t>
            </w:r>
            <w:r w:rsidRPr="00557D88">
              <w:rPr>
                <w:rFonts w:eastAsia="Times New Roman"/>
                <w:lang w:val="x-none"/>
              </w:rPr>
              <w:t>are assumed to have same QCL-TypeD properties</w:t>
            </w:r>
            <w:r w:rsidRPr="00557D88">
              <w:rPr>
                <w:rFonts w:eastAsia="Times New Roman"/>
                <w:lang w:val="en-US" w:eastAsia="ja-JP"/>
              </w:rPr>
              <w:t xml:space="preserve"> </w:t>
            </w:r>
          </w:p>
          <w:p w14:paraId="2CD3FB2F" w14:textId="77777777" w:rsidR="00D92856" w:rsidRPr="00557D88" w:rsidRDefault="00D92856" w:rsidP="00D92856">
            <w:pPr>
              <w:ind w:left="568" w:hanging="284"/>
              <w:rPr>
                <w:rFonts w:eastAsia="Times New Roman"/>
                <w:lang w:val="en-US"/>
              </w:rPr>
            </w:pPr>
            <w:r w:rsidRPr="00557D88">
              <w:rPr>
                <w:rFonts w:eastAsia="Times New Roman"/>
                <w:lang w:val="x-none"/>
              </w:rPr>
              <w:t>-</w:t>
            </w:r>
            <w:r w:rsidRPr="00557D88">
              <w:rPr>
                <w:rFonts w:eastAsia="Times New Roman"/>
                <w:lang w:val="x-none"/>
              </w:rPr>
              <w:tab/>
            </w:r>
            <w:r w:rsidRPr="00557D88">
              <w:rPr>
                <w:rFonts w:eastAsia="Times New Roman"/>
                <w:lang w:val="en-US"/>
              </w:rPr>
              <w:t xml:space="preserve">the allocation of non-overlapping CCEs and of PDCCH candidates for PDCCH monitoring is according to all search space sets associated with the multiple CORESETs </w:t>
            </w:r>
            <w:r w:rsidRPr="00557D88">
              <w:rPr>
                <w:rFonts w:eastAsia="Times New Roman"/>
                <w:lang w:val="en-US" w:eastAsia="ja-JP"/>
              </w:rPr>
              <w:t>on the active DL BWP(s) of the one or more cells</w:t>
            </w:r>
            <w:r w:rsidRPr="00557D88">
              <w:rPr>
                <w:rFonts w:eastAsia="Times New Roman"/>
                <w:lang w:val="en-US"/>
              </w:rPr>
              <w:t xml:space="preserve"> </w:t>
            </w:r>
          </w:p>
          <w:p w14:paraId="5B580261" w14:textId="77777777" w:rsidR="00D92856" w:rsidRPr="00557D88" w:rsidRDefault="00D92856" w:rsidP="00D92856">
            <w:pPr>
              <w:ind w:left="568" w:hanging="284"/>
              <w:rPr>
                <w:rFonts w:eastAsia="Times New Roman"/>
                <w:lang w:val="en-US"/>
              </w:rPr>
            </w:pPr>
            <w:r w:rsidRPr="00557D88">
              <w:rPr>
                <w:rFonts w:eastAsia="Times New Roman"/>
                <w:lang w:val="en-US" w:eastAsia="ja-JP"/>
              </w:rPr>
              <w:t xml:space="preserve"> </w:t>
            </w:r>
            <w:r w:rsidRPr="00557D88">
              <w:rPr>
                <w:rFonts w:eastAsia="Times New Roman"/>
                <w:lang w:val="x-none"/>
              </w:rPr>
              <w:t>-</w:t>
            </w:r>
            <w:r w:rsidRPr="00557D88">
              <w:rPr>
                <w:rFonts w:eastAsia="Times New Roman"/>
                <w:lang w:val="x-none"/>
              </w:rPr>
              <w:tab/>
            </w:r>
            <w:r w:rsidRPr="00557D88">
              <w:rPr>
                <w:rFonts w:eastAsia="Times New Roman"/>
                <w:lang w:val="en-US"/>
              </w:rPr>
              <w:t xml:space="preserve">the number of active TCI states is determined from the multiple CORESETs </w:t>
            </w:r>
          </w:p>
          <w:p w14:paraId="1A4AEC81" w14:textId="77777777" w:rsidR="00D92856" w:rsidRPr="00DC7018" w:rsidRDefault="00D92856" w:rsidP="000B55CC">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475FE010" w14:textId="77777777" w:rsidR="00D92856" w:rsidRPr="00DC7018" w:rsidRDefault="00D92856" w:rsidP="000B55CC">
            <w:pPr>
              <w:spacing w:after="0"/>
              <w:jc w:val="center"/>
              <w:rPr>
                <w:bCs/>
                <w:color w:val="4F81BD" w:themeColor="accent1"/>
                <w:sz w:val="22"/>
                <w:szCs w:val="22"/>
                <w:lang w:val="en-US"/>
              </w:rPr>
            </w:pPr>
            <w:r w:rsidRPr="00DC7018">
              <w:rPr>
                <w:color w:val="4F81BD" w:themeColor="accent1"/>
              </w:rPr>
              <w:t>--------------------------------------- End of Text Proposal ------------------------------------</w:t>
            </w:r>
          </w:p>
          <w:p w14:paraId="44239F6D" w14:textId="77777777" w:rsidR="00D92856" w:rsidRDefault="00D92856" w:rsidP="000B55CC">
            <w:pPr>
              <w:spacing w:line="256" w:lineRule="auto"/>
              <w:jc w:val="center"/>
              <w:rPr>
                <w:color w:val="FF0000"/>
              </w:rPr>
            </w:pPr>
          </w:p>
        </w:tc>
      </w:tr>
    </w:tbl>
    <w:p w14:paraId="23366022" w14:textId="49EA3B17" w:rsidR="00D92856" w:rsidRDefault="00D92856" w:rsidP="00DC7018">
      <w:pPr>
        <w:spacing w:line="256" w:lineRule="auto"/>
        <w:jc w:val="center"/>
        <w:rPr>
          <w:color w:val="FF0000"/>
        </w:rPr>
      </w:pPr>
    </w:p>
    <w:p w14:paraId="39E9C9BB" w14:textId="58ECE5BF" w:rsidR="000B55CC" w:rsidRDefault="000B55CC" w:rsidP="00DC7018">
      <w:pPr>
        <w:spacing w:line="256" w:lineRule="auto"/>
        <w:jc w:val="center"/>
        <w:rPr>
          <w:color w:val="FF0000"/>
        </w:rPr>
      </w:pPr>
    </w:p>
    <w:p w14:paraId="2FA48D8F" w14:textId="22B9EAF9" w:rsidR="000B55CC" w:rsidRPr="0025565B" w:rsidRDefault="000B55CC" w:rsidP="000B55CC">
      <w:pPr>
        <w:pStyle w:val="Heading1"/>
        <w:rPr>
          <w:lang w:val="en-US"/>
        </w:rPr>
      </w:pPr>
      <w:r>
        <w:rPr>
          <w:lang w:val="en-US"/>
        </w:rPr>
        <w:t>Annex II</w:t>
      </w:r>
    </w:p>
    <w:p w14:paraId="56D77540" w14:textId="78CF4E98" w:rsidR="000B55CC" w:rsidRDefault="000B55CC" w:rsidP="000B55CC">
      <w:pPr>
        <w:pStyle w:val="Heading2"/>
        <w:rPr>
          <w:lang w:val="en-US"/>
        </w:rPr>
      </w:pPr>
      <w:r>
        <w:rPr>
          <w:lang w:val="en-US"/>
        </w:rPr>
        <w:t xml:space="preserve">TP for Proposal </w:t>
      </w:r>
      <w:r w:rsidR="00934B39">
        <w:rPr>
          <w:lang w:val="en-US"/>
        </w:rPr>
        <w:t>12</w:t>
      </w:r>
      <w:r>
        <w:rPr>
          <w:lang w:val="en-US"/>
        </w:rPr>
        <w:t xml:space="preserve">: </w:t>
      </w:r>
      <w:r w:rsidR="00934B39">
        <w:rPr>
          <w:lang w:val="en-US"/>
        </w:rPr>
        <w:t>URLLC Scheme</w:t>
      </w:r>
      <w:r w:rsidR="004F588B">
        <w:rPr>
          <w:lang w:val="en-US"/>
        </w:rPr>
        <w:t xml:space="preserve"> </w:t>
      </w:r>
      <w:r w:rsidR="00934B39">
        <w:rPr>
          <w:lang w:val="en-US"/>
        </w:rPr>
        <w:t>2a/2b/3 and Scheme 4</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0B55CC" w14:paraId="67FABDB0" w14:textId="77777777" w:rsidTr="00934B39">
        <w:tc>
          <w:tcPr>
            <w:tcW w:w="9619" w:type="dxa"/>
          </w:tcPr>
          <w:p w14:paraId="69E1CA35" w14:textId="77777777" w:rsidR="000B55CC" w:rsidRPr="00445995" w:rsidRDefault="000B55CC" w:rsidP="000B55CC">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w:t>
            </w:r>
            <w:r w:rsidRPr="00445995">
              <w:rPr>
                <w:b/>
                <w:color w:val="0070C0"/>
                <w:sz w:val="22"/>
              </w:rPr>
              <w:t>:</w:t>
            </w:r>
          </w:p>
          <w:p w14:paraId="347DD052" w14:textId="77777777" w:rsidR="004F588B" w:rsidRPr="00DC7018" w:rsidRDefault="004F588B" w:rsidP="004F588B">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16C16E80" w14:textId="77777777" w:rsidR="000B55CC" w:rsidRPr="000B6638" w:rsidRDefault="000B55CC" w:rsidP="000B55CC">
            <w:pPr>
              <w:rPr>
                <w:rFonts w:eastAsia="Times New Roman"/>
                <w:color w:val="00B050"/>
              </w:rPr>
            </w:pPr>
            <w:r w:rsidRPr="000B6638">
              <w:rPr>
                <w:color w:val="00B050"/>
                <w:kern w:val="2"/>
                <w:lang w:eastAsia="zh-CN"/>
              </w:rPr>
              <w:t xml:space="preserve">When a UE is </w:t>
            </w:r>
            <w:r w:rsidRPr="000B6638">
              <w:rPr>
                <w:rFonts w:eastAsia="Times New Roman"/>
                <w:color w:val="00B050"/>
              </w:rPr>
              <w:t xml:space="preserve">configured by the higher layer parameter </w:t>
            </w:r>
            <w:r w:rsidRPr="000B6638">
              <w:rPr>
                <w:rFonts w:eastAsia="Times New Roman"/>
                <w:i/>
                <w:color w:val="00B050"/>
              </w:rPr>
              <w:t>PDSCH-config</w:t>
            </w:r>
            <w:r w:rsidRPr="000B6638">
              <w:rPr>
                <w:rFonts w:eastAsia="Times New Roman"/>
                <w:color w:val="00B050"/>
              </w:rPr>
              <w:t xml:space="preserve"> that indicates at least one entry in </w:t>
            </w:r>
            <w:r w:rsidRPr="000B6638">
              <w:rPr>
                <w:rFonts w:eastAsia="Times New Roman"/>
                <w:i/>
                <w:iCs/>
                <w:color w:val="00B050"/>
              </w:rPr>
              <w:t xml:space="preserve">pdsch-TimeDomainAllocationList </w:t>
            </w:r>
            <w:r w:rsidRPr="000B6638">
              <w:rPr>
                <w:rFonts w:eastAsia="Times New Roman"/>
                <w:iCs/>
                <w:color w:val="00B050"/>
              </w:rPr>
              <w:t>containing</w:t>
            </w:r>
            <w:r w:rsidRPr="000B6638">
              <w:rPr>
                <w:rFonts w:eastAsia="Times New Roman"/>
                <w:i/>
                <w:iCs/>
                <w:color w:val="00B050"/>
              </w:rPr>
              <w:t xml:space="preserve"> </w:t>
            </w:r>
            <w:r w:rsidRPr="000B6638">
              <w:rPr>
                <w:rFonts w:eastAsia="Times New Roman" w:cs="Calibri"/>
                <w:i/>
                <w:color w:val="00B050"/>
                <w:lang w:eastAsia="zh-CN"/>
              </w:rPr>
              <w:t>RepNumR16</w:t>
            </w:r>
            <w:r w:rsidRPr="000B6638">
              <w:rPr>
                <w:rFonts w:eastAsia="Times New Roman"/>
                <w:color w:val="00B050"/>
              </w:rPr>
              <w:t xml:space="preserve"> in </w:t>
            </w:r>
            <w:r w:rsidRPr="000B6638">
              <w:rPr>
                <w:rFonts w:eastAsia="Times New Roman"/>
                <w:i/>
                <w:color w:val="00B050"/>
              </w:rPr>
              <w:t>PDSCH-TimeDomainResourceAllocatio</w:t>
            </w:r>
            <w:r w:rsidRPr="000B6638">
              <w:rPr>
                <w:rFonts w:eastAsia="Times New Roman"/>
                <w:color w:val="00B050"/>
              </w:rPr>
              <w:t xml:space="preserve">n, </w:t>
            </w:r>
            <w:r w:rsidRPr="000B6638">
              <w:rPr>
                <w:color w:val="00B050"/>
                <w:kern w:val="2"/>
                <w:lang w:eastAsia="zh-CN"/>
              </w:rPr>
              <w:t>the</w:t>
            </w:r>
            <w:r w:rsidRPr="000B6638">
              <w:rPr>
                <w:rFonts w:eastAsia="Times New Roman"/>
                <w:color w:val="00B050"/>
              </w:rPr>
              <w:t xml:space="preserve"> UE may expect to be indicated with one or two TCI states in a codepoint of the DCI field </w:t>
            </w:r>
            <w:r w:rsidRPr="000B6638">
              <w:rPr>
                <w:rFonts w:eastAsia="Times New Roman"/>
                <w:i/>
                <w:color w:val="00B050"/>
              </w:rPr>
              <w:t>'Transmission Configuration Indication'</w:t>
            </w:r>
            <w:r w:rsidRPr="000B6638">
              <w:rPr>
                <w:rFonts w:eastAsia="Times New Roman"/>
                <w:color w:val="00B050"/>
              </w:rPr>
              <w:t xml:space="preserve"> together with the DCI field “</w:t>
            </w:r>
            <w:r w:rsidRPr="000B6638">
              <w:rPr>
                <w:rFonts w:eastAsia="Times New Roman"/>
                <w:i/>
                <w:color w:val="00B050"/>
              </w:rPr>
              <w:t>Time domain resource assignment</w:t>
            </w:r>
            <w:r w:rsidRPr="000B6638">
              <w:rPr>
                <w:rFonts w:eastAsia="Times New Roman"/>
                <w:color w:val="00B050"/>
              </w:rPr>
              <w:t xml:space="preserve">’ indicating an entry in </w:t>
            </w:r>
            <w:r w:rsidRPr="000B6638">
              <w:rPr>
                <w:rFonts w:eastAsia="Times New Roman"/>
                <w:i/>
                <w:iCs/>
                <w:color w:val="00B050"/>
              </w:rPr>
              <w:t xml:space="preserve">pdsch-TimeDomainAllocationList  </w:t>
            </w:r>
            <w:r w:rsidRPr="000B6638">
              <w:rPr>
                <w:rFonts w:eastAsia="Times New Roman"/>
                <w:iCs/>
                <w:color w:val="00B050"/>
              </w:rPr>
              <w:t>which contain</w:t>
            </w:r>
            <w:r w:rsidRPr="000B6638">
              <w:rPr>
                <w:rFonts w:eastAsia="Times New Roman"/>
                <w:i/>
                <w:iCs/>
                <w:color w:val="00B050"/>
              </w:rPr>
              <w:t xml:space="preserve"> </w:t>
            </w:r>
            <w:r w:rsidRPr="000B6638">
              <w:rPr>
                <w:rFonts w:eastAsia="Times New Roman" w:cs="Calibri"/>
                <w:i/>
                <w:color w:val="00B050"/>
                <w:lang w:eastAsia="zh-CN"/>
              </w:rPr>
              <w:t>RepNum16</w:t>
            </w:r>
            <w:r w:rsidRPr="000B6638">
              <w:rPr>
                <w:rFonts w:eastAsia="Times New Roman"/>
                <w:color w:val="00B050"/>
              </w:rPr>
              <w:t xml:space="preserve"> in </w:t>
            </w:r>
            <w:r w:rsidRPr="000B6638">
              <w:rPr>
                <w:rFonts w:eastAsia="Times New Roman"/>
                <w:i/>
                <w:color w:val="00B050"/>
              </w:rPr>
              <w:t>PDSCH-TimeDomainResourceAllocatio</w:t>
            </w:r>
            <w:r w:rsidRPr="000B6638">
              <w:rPr>
                <w:rFonts w:eastAsia="Times New Roman"/>
                <w:color w:val="00B050"/>
              </w:rPr>
              <w:t>n and DM-RS port(s) within one CDM group in the DCI field “</w:t>
            </w:r>
            <w:r w:rsidRPr="000B6638">
              <w:rPr>
                <w:rFonts w:eastAsia="Times New Roman"/>
                <w:i/>
                <w:color w:val="00B050"/>
              </w:rPr>
              <w:t>Antenna Port(s)”</w:t>
            </w:r>
            <w:r w:rsidRPr="000B6638">
              <w:rPr>
                <w:rFonts w:eastAsia="Times New Roman"/>
                <w:color w:val="00B050"/>
              </w:rPr>
              <w:t xml:space="preserve">. </w:t>
            </w:r>
          </w:p>
          <w:p w14:paraId="15B8DA00" w14:textId="77777777" w:rsidR="000B55CC" w:rsidRPr="000B6638" w:rsidRDefault="000B55CC" w:rsidP="000B55CC">
            <w:pPr>
              <w:ind w:left="567" w:hanging="283"/>
              <w:rPr>
                <w:rFonts w:eastAsia="Times New Roman"/>
                <w:color w:val="00B050"/>
              </w:rPr>
            </w:pPr>
            <w:r w:rsidRPr="000B6638">
              <w:rPr>
                <w:rFonts w:eastAsia="Times New Roman"/>
                <w:color w:val="00B050"/>
              </w:rPr>
              <w:t>-</w:t>
            </w:r>
            <w:r w:rsidRPr="000B6638">
              <w:rPr>
                <w:rFonts w:eastAsia="Times New Roman"/>
                <w:color w:val="00B050"/>
              </w:rPr>
              <w:tab/>
              <w:t>When two TCI states are indicated in a DCI with ‘</w:t>
            </w:r>
            <w:r w:rsidRPr="000B6638">
              <w:rPr>
                <w:rFonts w:eastAsia="Times New Roman"/>
                <w:i/>
                <w:color w:val="00B050"/>
              </w:rPr>
              <w:t>Transmission Configuration Indication</w:t>
            </w:r>
            <w:r w:rsidRPr="000B6638">
              <w:rPr>
                <w:rFonts w:eastAsia="Times New Roman"/>
                <w:color w:val="00B050"/>
              </w:rPr>
              <w:t xml:space="preserve">’ field, the UE may expect to receive multiple slot level PDSCH transmission occasions of the same TB with two TCI states used across multiple PDSCH transmission occasions as defined in Subclause 5.1.2.1. </w:t>
            </w:r>
          </w:p>
          <w:p w14:paraId="6F8FFFFF" w14:textId="77777777" w:rsidR="000B55CC" w:rsidRPr="000B6638" w:rsidRDefault="000B55CC" w:rsidP="000B55CC">
            <w:pPr>
              <w:spacing w:after="240"/>
              <w:ind w:left="567" w:hanging="283"/>
              <w:rPr>
                <w:rFonts w:eastAsia="Times New Roman"/>
                <w:color w:val="00B050"/>
                <w:szCs w:val="22"/>
                <w:lang w:val="en-US"/>
              </w:rPr>
            </w:pPr>
            <w:r w:rsidRPr="000B6638">
              <w:rPr>
                <w:rFonts w:ascii="Calibri" w:eastAsia="Times New Roman" w:hAnsi="Calibri"/>
                <w:color w:val="00B050"/>
                <w:sz w:val="22"/>
                <w:szCs w:val="22"/>
                <w:lang w:val="en-US"/>
              </w:rPr>
              <w:t>-</w:t>
            </w:r>
            <w:r w:rsidRPr="000B6638">
              <w:rPr>
                <w:rFonts w:ascii="Calibri" w:eastAsia="Times New Roman" w:hAnsi="Calibri"/>
                <w:color w:val="00B050"/>
                <w:sz w:val="22"/>
                <w:szCs w:val="22"/>
                <w:lang w:val="en-US"/>
              </w:rPr>
              <w:tab/>
            </w:r>
            <w:r w:rsidRPr="000B6638">
              <w:rPr>
                <w:rFonts w:eastAsia="Times New Roman"/>
                <w:color w:val="00B050"/>
                <w:szCs w:val="22"/>
                <w:lang w:val="en-US"/>
              </w:rPr>
              <w:t>When one TCI state is indicated in a DCI with ‘</w:t>
            </w:r>
            <w:r w:rsidRPr="000B6638">
              <w:rPr>
                <w:rFonts w:eastAsia="Times New Roman"/>
                <w:i/>
                <w:color w:val="00B050"/>
                <w:szCs w:val="22"/>
                <w:lang w:val="en-US"/>
              </w:rPr>
              <w:t>Transmission Configuration Indication</w:t>
            </w:r>
            <w:r w:rsidRPr="000B6638">
              <w:rPr>
                <w:rFonts w:eastAsia="Times New Roman"/>
                <w:color w:val="00B050"/>
                <w:szCs w:val="22"/>
                <w:lang w:val="en-US"/>
              </w:rPr>
              <w:t xml:space="preserve">’ field, the UE may expect to receive multiple slot level PDSCH transmission occasions of the same TB with one TCI state used across multiple PDSCH transmission occasions as defined in Subclause 5.1.2.1. </w:t>
            </w:r>
          </w:p>
          <w:p w14:paraId="025CDD37" w14:textId="77777777" w:rsidR="000B55CC" w:rsidRPr="000B6638" w:rsidRDefault="000B55CC" w:rsidP="000B55CC">
            <w:pPr>
              <w:rPr>
                <w:rFonts w:eastAsia="Times New Roman"/>
                <w:color w:val="000000"/>
              </w:rPr>
            </w:pPr>
            <w:r w:rsidRPr="000B6638">
              <w:rPr>
                <w:color w:val="FF0000"/>
                <w:kern w:val="2"/>
                <w:lang w:eastAsia="zh-CN"/>
              </w:rPr>
              <w:t xml:space="preserve">When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r w:rsidRPr="00FE5B9D">
              <w:rPr>
                <w:rFonts w:eastAsia="Times New Roman"/>
                <w:i/>
                <w:iCs/>
                <w:color w:val="FF0000"/>
              </w:rPr>
              <w:t xml:space="preserve">pdsch-TimeDomainAllocationList  </w:t>
            </w:r>
            <w:r w:rsidRPr="00FE5B9D">
              <w:rPr>
                <w:rFonts w:eastAsia="Times New Roman"/>
                <w:iCs/>
                <w:color w:val="FF0000"/>
              </w:rPr>
              <w:t>which contain</w:t>
            </w:r>
            <w:r w:rsidRPr="00FE5B9D">
              <w:rPr>
                <w:rFonts w:eastAsia="Times New Roman"/>
                <w:i/>
                <w:iCs/>
                <w:color w:val="FF0000"/>
              </w:rPr>
              <w:t xml:space="preserve"> </w:t>
            </w:r>
            <w:r w:rsidRPr="00FE5B9D">
              <w:rPr>
                <w:rFonts w:eastAsia="Times New Roman" w:cs="Calibri"/>
                <w:i/>
                <w:color w:val="FF0000"/>
                <w:lang w:eastAsia="zh-CN"/>
              </w:rPr>
              <w:t>RepNumR16</w:t>
            </w:r>
            <w:r w:rsidRPr="00FE5B9D">
              <w:rPr>
                <w:rFonts w:eastAsia="Times New Roman"/>
                <w:color w:val="FF0000"/>
              </w:rPr>
              <w:t xml:space="preserve"> in </w:t>
            </w:r>
            <w:r w:rsidRPr="00FE5B9D">
              <w:rPr>
                <w:rFonts w:eastAsia="Times New Roman"/>
                <w:i/>
                <w:color w:val="FF0000"/>
              </w:rPr>
              <w:t>PDSCH-TimeDomainResourceAllocatio</w:t>
            </w:r>
            <w:r w:rsidRPr="00FE5B9D">
              <w:rPr>
                <w:rFonts w:eastAsia="Times New Roman"/>
                <w:color w:val="FF0000"/>
              </w:rPr>
              <w:t xml:space="preserve">n, </w:t>
            </w:r>
            <w:r w:rsidRPr="00FE5B9D">
              <w:rPr>
                <w:strike/>
                <w:color w:val="FF0000"/>
                <w:kern w:val="2"/>
                <w:lang w:eastAsia="zh-CN"/>
              </w:rPr>
              <w:t>When a</w:t>
            </w:r>
            <w:r w:rsidRPr="00FE5B9D">
              <w:rPr>
                <w:color w:val="000000"/>
                <w:kern w:val="2"/>
                <w:lang w:eastAsia="zh-CN"/>
              </w:rPr>
              <w:t xml:space="preserve"> </w:t>
            </w:r>
            <w:r w:rsidRPr="00FE5B9D">
              <w:rPr>
                <w:color w:val="FF0000"/>
                <w:kern w:val="2"/>
                <w:lang w:eastAsia="zh-CN"/>
              </w:rPr>
              <w:t xml:space="preserve">and it </w:t>
            </w:r>
            <w:r w:rsidRPr="00FE5B9D">
              <w:rPr>
                <w:strike/>
                <w:color w:val="FF0000"/>
                <w:kern w:val="2"/>
                <w:lang w:eastAsia="zh-CN"/>
              </w:rPr>
              <w:t>UE</w:t>
            </w:r>
            <w:r w:rsidRPr="00FE5B9D">
              <w:rPr>
                <w:color w:val="000000"/>
                <w:kern w:val="2"/>
                <w:lang w:eastAsia="zh-CN"/>
              </w:rPr>
              <w:t xml:space="preserve"> is configured by higher layer parameter </w:t>
            </w:r>
            <w:r w:rsidRPr="00FE5B9D">
              <w:rPr>
                <w:i/>
                <w:color w:val="000000"/>
                <w:kern w:val="2"/>
                <w:lang w:eastAsia="zh-CN"/>
              </w:rPr>
              <w:t>RepSchemeEnabler</w:t>
            </w:r>
            <w:r w:rsidRPr="00FE5B9D">
              <w:rPr>
                <w:color w:val="000000"/>
                <w:kern w:val="2"/>
                <w:lang w:eastAsia="zh-CN"/>
              </w:rPr>
              <w:t xml:space="preserve"> set to one of ‘</w:t>
            </w:r>
            <w:r w:rsidRPr="00FE5B9D">
              <w:rPr>
                <w:i/>
                <w:color w:val="000000"/>
                <w:kern w:val="2"/>
                <w:lang w:eastAsia="zh-CN"/>
              </w:rPr>
              <w:t>FDMSchemeA’</w:t>
            </w:r>
            <w:r w:rsidRPr="00FE5B9D">
              <w:rPr>
                <w:color w:val="000000"/>
                <w:kern w:val="2"/>
                <w:lang w:eastAsia="zh-CN"/>
              </w:rPr>
              <w:t>, ‘</w:t>
            </w:r>
            <w:r w:rsidRPr="00FE5B9D">
              <w:rPr>
                <w:i/>
                <w:color w:val="000000"/>
                <w:kern w:val="2"/>
                <w:lang w:eastAsia="zh-CN"/>
              </w:rPr>
              <w:t>FDMSchemeB’</w:t>
            </w:r>
            <w:r w:rsidRPr="000B6638">
              <w:rPr>
                <w:color w:val="000000"/>
                <w:kern w:val="2"/>
                <w:lang w:eastAsia="zh-CN"/>
              </w:rPr>
              <w:t>, ‘</w:t>
            </w:r>
            <w:r w:rsidRPr="000B6638">
              <w:rPr>
                <w:i/>
                <w:color w:val="000000"/>
                <w:kern w:val="2"/>
                <w:lang w:eastAsia="zh-CN"/>
              </w:rPr>
              <w:t>TDMSchemeA’</w:t>
            </w:r>
            <w:r w:rsidRPr="000B6638">
              <w:rPr>
                <w:color w:val="000000"/>
                <w:kern w:val="2"/>
                <w:lang w:eastAsia="zh-CN"/>
              </w:rPr>
              <w:t>, if the UE is</w:t>
            </w:r>
            <w:r w:rsidRPr="000B6638">
              <w:rPr>
                <w:rFonts w:eastAsia="Times New Roman"/>
              </w:rPr>
              <w:t xml:space="preserve"> indicated with two TCI states in a </w:t>
            </w:r>
            <w:r w:rsidRPr="000B6638">
              <w:rPr>
                <w:rFonts w:eastAsia="Times New Roman"/>
                <w:color w:val="000000"/>
              </w:rPr>
              <w:t xml:space="preserve">codepoint of the DCI field </w:t>
            </w:r>
            <w:r w:rsidRPr="000B6638">
              <w:rPr>
                <w:rFonts w:eastAsia="Times New Roman"/>
                <w:i/>
                <w:color w:val="000000"/>
              </w:rPr>
              <w:t>'Transmission Configuration Indication'</w:t>
            </w:r>
            <w:r w:rsidRPr="000B6638">
              <w:rPr>
                <w:rFonts w:eastAsia="Times New Roman"/>
                <w:color w:val="000000"/>
              </w:rPr>
              <w:t xml:space="preserve"> and DM-RS port(s) within one CDM group in the DCI field “</w:t>
            </w:r>
            <w:r w:rsidRPr="000B6638">
              <w:rPr>
                <w:rFonts w:eastAsia="Times New Roman"/>
                <w:i/>
                <w:color w:val="000000"/>
              </w:rPr>
              <w:t>Antenna Port(s)”</w:t>
            </w:r>
            <w:r w:rsidRPr="000B6638">
              <w:rPr>
                <w:rFonts w:eastAsia="Times New Roman"/>
                <w:color w:val="000000"/>
              </w:rPr>
              <w:t xml:space="preserve">,  </w:t>
            </w:r>
          </w:p>
          <w:p w14:paraId="3F9F38F5" w14:textId="77777777" w:rsidR="000B55CC" w:rsidRPr="000B6638" w:rsidRDefault="000B55CC" w:rsidP="000B55CC">
            <w:pPr>
              <w:spacing w:after="200" w:line="276" w:lineRule="auto"/>
              <w:ind w:left="567" w:hanging="283"/>
              <w:contextualSpacing/>
              <w:rPr>
                <w:rFonts w:eastAsia="Times New Roman"/>
                <w:color w:val="000000"/>
                <w:lang w:val="en-US"/>
              </w:rPr>
            </w:pPr>
            <w:r w:rsidRPr="000B6638">
              <w:rPr>
                <w:rFonts w:ascii="Calibri" w:eastAsia="Times New Roman" w:hAnsi="Calibri"/>
                <w:sz w:val="22"/>
                <w:szCs w:val="22"/>
                <w:lang w:val="en-US"/>
              </w:rPr>
              <w:t>-</w:t>
            </w:r>
            <w:r w:rsidRPr="000B6638">
              <w:rPr>
                <w:rFonts w:ascii="Calibri" w:eastAsia="Times New Roman" w:hAnsi="Calibri"/>
                <w:sz w:val="22"/>
                <w:szCs w:val="22"/>
                <w:lang w:val="en-US"/>
              </w:rPr>
              <w:tab/>
            </w:r>
            <w:r w:rsidRPr="000B6638">
              <w:rPr>
                <w:rFonts w:eastAsia="Times New Roman"/>
                <w:color w:val="000000"/>
                <w:lang w:val="en-US"/>
              </w:rPr>
              <w:t>When two TCI states are indicated in a DCI and the UE is set to ‘</w:t>
            </w:r>
            <w:r w:rsidRPr="000B6638">
              <w:rPr>
                <w:rFonts w:eastAsia="Times New Roman"/>
                <w:i/>
                <w:color w:val="000000"/>
                <w:lang w:val="en-US"/>
              </w:rPr>
              <w:t xml:space="preserve">FDMSchemeA’, </w:t>
            </w:r>
            <w:r w:rsidRPr="000B6638">
              <w:rPr>
                <w:rFonts w:eastAsia="Times New Roman"/>
                <w:color w:val="000000"/>
                <w:lang w:val="en-US"/>
              </w:rPr>
              <w:t xml:space="preserve">the UE shall receive a single PDSCH transmission occasion of the TB with each TCI state associated to a non-overlapping frequency domain resource allocation as described in Subclause 5.1.2.3. </w:t>
            </w:r>
          </w:p>
          <w:p w14:paraId="5A58EEC3" w14:textId="77777777" w:rsidR="000B55CC" w:rsidRPr="000B6638" w:rsidRDefault="000B55CC" w:rsidP="000B55CC">
            <w:pPr>
              <w:spacing w:after="200" w:line="276" w:lineRule="auto"/>
              <w:ind w:left="567" w:hanging="283"/>
              <w:contextualSpacing/>
              <w:rPr>
                <w:rFonts w:eastAsia="Times New Roman"/>
                <w:color w:val="000000"/>
                <w:lang w:val="en-US"/>
              </w:rPr>
            </w:pPr>
            <w:r w:rsidRPr="000B6638">
              <w:rPr>
                <w:rFonts w:ascii="Calibri" w:eastAsia="Times New Roman" w:hAnsi="Calibri"/>
                <w:sz w:val="22"/>
                <w:szCs w:val="22"/>
                <w:lang w:val="en-US"/>
              </w:rPr>
              <w:t>-</w:t>
            </w:r>
            <w:r w:rsidRPr="000B6638">
              <w:rPr>
                <w:rFonts w:ascii="Calibri" w:eastAsia="Times New Roman" w:hAnsi="Calibri"/>
                <w:sz w:val="22"/>
                <w:szCs w:val="22"/>
                <w:lang w:val="en-US"/>
              </w:rPr>
              <w:tab/>
            </w:r>
            <w:r w:rsidRPr="000B6638">
              <w:rPr>
                <w:rFonts w:eastAsia="Times New Roman"/>
                <w:color w:val="000000"/>
                <w:lang w:val="en-US"/>
              </w:rPr>
              <w:t>When two TCI states are indicated in a DCI and the UE is set to ‘</w:t>
            </w:r>
            <w:r w:rsidRPr="000B6638">
              <w:rPr>
                <w:rFonts w:eastAsia="Times New Roman"/>
                <w:i/>
                <w:color w:val="000000"/>
                <w:lang w:val="en-US"/>
              </w:rPr>
              <w:t>FDMSchemeB’</w:t>
            </w:r>
            <w:r w:rsidRPr="000B6638">
              <w:rPr>
                <w:rFonts w:eastAsia="Times New Roman"/>
                <w:color w:val="000000"/>
                <w:lang w:val="en-US"/>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Subclause 5.1.2.3. </w:t>
            </w:r>
          </w:p>
          <w:p w14:paraId="20CCA4EE" w14:textId="77777777" w:rsidR="000B55CC" w:rsidRPr="000B6638" w:rsidRDefault="000B55CC" w:rsidP="000B55CC">
            <w:pPr>
              <w:spacing w:after="200" w:line="276" w:lineRule="auto"/>
              <w:ind w:left="567" w:hanging="283"/>
              <w:contextualSpacing/>
              <w:rPr>
                <w:rFonts w:eastAsia="Times New Roman"/>
                <w:color w:val="000000"/>
                <w:lang w:val="en-US"/>
              </w:rPr>
            </w:pPr>
            <w:r w:rsidRPr="000B6638">
              <w:rPr>
                <w:rFonts w:ascii="Calibri" w:eastAsia="Times New Roman" w:hAnsi="Calibri"/>
                <w:sz w:val="22"/>
                <w:szCs w:val="22"/>
                <w:lang w:val="en-US"/>
              </w:rPr>
              <w:t>-</w:t>
            </w:r>
            <w:r w:rsidRPr="000B6638">
              <w:rPr>
                <w:rFonts w:ascii="Calibri" w:eastAsia="Times New Roman" w:hAnsi="Calibri"/>
                <w:sz w:val="22"/>
                <w:szCs w:val="22"/>
                <w:lang w:val="en-US"/>
              </w:rPr>
              <w:tab/>
            </w:r>
            <w:r w:rsidRPr="000B6638">
              <w:rPr>
                <w:rFonts w:eastAsia="Times New Roman"/>
                <w:color w:val="000000"/>
                <w:lang w:val="en-US"/>
              </w:rPr>
              <w:t>When two TCI states are indicated in a DCI and the UE is set to ‘</w:t>
            </w:r>
            <w:r w:rsidRPr="000B6638">
              <w:rPr>
                <w:rFonts w:eastAsia="Times New Roman"/>
                <w:i/>
                <w:color w:val="000000"/>
                <w:lang w:val="en-US"/>
              </w:rPr>
              <w:t>TDMSchemeA’</w:t>
            </w:r>
            <w:r w:rsidRPr="000B6638">
              <w:rPr>
                <w:rFonts w:eastAsia="Times New Roman"/>
                <w:color w:val="000000"/>
                <w:lang w:val="en-US"/>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Subclause 5.1.2.1. </w:t>
            </w:r>
          </w:p>
          <w:p w14:paraId="65DFFC20" w14:textId="77777777" w:rsidR="000B55CC" w:rsidRPr="000B6638" w:rsidRDefault="000B55CC" w:rsidP="000B55CC">
            <w:pPr>
              <w:rPr>
                <w:rFonts w:eastAsia="Times New Roman"/>
                <w:strike/>
                <w:color w:val="00B050"/>
              </w:rPr>
            </w:pPr>
            <w:r w:rsidRPr="000B6638">
              <w:rPr>
                <w:strike/>
                <w:color w:val="00B050"/>
                <w:kern w:val="2"/>
                <w:lang w:eastAsia="zh-CN"/>
              </w:rPr>
              <w:t xml:space="preserve">When a UE is </w:t>
            </w:r>
            <w:r w:rsidRPr="000B6638">
              <w:rPr>
                <w:rFonts w:eastAsia="Times New Roman"/>
                <w:strike/>
                <w:color w:val="00B050"/>
              </w:rPr>
              <w:t xml:space="preserve">configured by the higher layer parameter </w:t>
            </w:r>
            <w:r w:rsidRPr="000B6638">
              <w:rPr>
                <w:rFonts w:eastAsia="Times New Roman"/>
                <w:i/>
                <w:strike/>
                <w:color w:val="00B050"/>
              </w:rPr>
              <w:t>PDSCH-config</w:t>
            </w:r>
            <w:r w:rsidRPr="000B6638">
              <w:rPr>
                <w:rFonts w:eastAsia="Times New Roman"/>
                <w:strike/>
                <w:color w:val="00B050"/>
              </w:rPr>
              <w:t xml:space="preserve"> that indicates at least one entry in </w:t>
            </w:r>
            <w:r w:rsidRPr="000B6638">
              <w:rPr>
                <w:rFonts w:eastAsia="Times New Roman"/>
                <w:i/>
                <w:iCs/>
                <w:strike/>
                <w:color w:val="00B050"/>
              </w:rPr>
              <w:t xml:space="preserve">pdsch-TimeDomainAllocationList </w:t>
            </w:r>
            <w:r w:rsidRPr="000B6638">
              <w:rPr>
                <w:rFonts w:eastAsia="Times New Roman"/>
                <w:iCs/>
                <w:strike/>
                <w:color w:val="00B050"/>
              </w:rPr>
              <w:t>containing</w:t>
            </w:r>
            <w:r w:rsidRPr="000B6638">
              <w:rPr>
                <w:rFonts w:eastAsia="Times New Roman"/>
                <w:i/>
                <w:iCs/>
                <w:strike/>
                <w:color w:val="00B050"/>
              </w:rPr>
              <w:t xml:space="preserve"> </w:t>
            </w:r>
            <w:r w:rsidRPr="000B6638">
              <w:rPr>
                <w:rFonts w:eastAsia="Times New Roman" w:cs="Calibri"/>
                <w:i/>
                <w:strike/>
                <w:color w:val="00B050"/>
                <w:lang w:eastAsia="zh-CN"/>
              </w:rPr>
              <w:t>RepNumR16</w:t>
            </w:r>
            <w:r w:rsidRPr="000B6638">
              <w:rPr>
                <w:rFonts w:eastAsia="Times New Roman"/>
                <w:strike/>
                <w:color w:val="00B050"/>
              </w:rPr>
              <w:t xml:space="preserve"> in </w:t>
            </w:r>
            <w:r w:rsidRPr="000B6638">
              <w:rPr>
                <w:rFonts w:eastAsia="Times New Roman"/>
                <w:i/>
                <w:strike/>
                <w:color w:val="00B050"/>
              </w:rPr>
              <w:t>PDSCH-TimeDomainResourceAllocatio</w:t>
            </w:r>
            <w:r w:rsidRPr="000B6638">
              <w:rPr>
                <w:rFonts w:eastAsia="Times New Roman"/>
                <w:strike/>
                <w:color w:val="00B050"/>
              </w:rPr>
              <w:t xml:space="preserve">n, </w:t>
            </w:r>
            <w:r w:rsidRPr="000B6638">
              <w:rPr>
                <w:strike/>
                <w:color w:val="00B050"/>
                <w:kern w:val="2"/>
                <w:lang w:eastAsia="zh-CN"/>
              </w:rPr>
              <w:t>the</w:t>
            </w:r>
            <w:r w:rsidRPr="000B6638">
              <w:rPr>
                <w:rFonts w:eastAsia="Times New Roman"/>
                <w:strike/>
                <w:color w:val="00B050"/>
              </w:rPr>
              <w:t xml:space="preserve"> UE may expect to be indicated with one or two TCI states in a codepoint of the DCI field </w:t>
            </w:r>
            <w:r w:rsidRPr="000B6638">
              <w:rPr>
                <w:rFonts w:eastAsia="Times New Roman"/>
                <w:i/>
                <w:strike/>
                <w:color w:val="00B050"/>
              </w:rPr>
              <w:t>'Transmission Configuration Indication'</w:t>
            </w:r>
            <w:r w:rsidRPr="000B6638">
              <w:rPr>
                <w:rFonts w:eastAsia="Times New Roman"/>
                <w:strike/>
                <w:color w:val="00B050"/>
              </w:rPr>
              <w:t xml:space="preserve"> together with the DCI field “</w:t>
            </w:r>
            <w:r w:rsidRPr="000B6638">
              <w:rPr>
                <w:rFonts w:eastAsia="Times New Roman"/>
                <w:i/>
                <w:strike/>
                <w:color w:val="00B050"/>
              </w:rPr>
              <w:t>Time domain resource assignment</w:t>
            </w:r>
            <w:r w:rsidRPr="000B6638">
              <w:rPr>
                <w:rFonts w:eastAsia="Times New Roman"/>
                <w:strike/>
                <w:color w:val="00B050"/>
              </w:rPr>
              <w:t xml:space="preserve">’ indicating an entry in </w:t>
            </w:r>
            <w:r w:rsidRPr="000B6638">
              <w:rPr>
                <w:rFonts w:eastAsia="Times New Roman"/>
                <w:i/>
                <w:iCs/>
                <w:strike/>
                <w:color w:val="00B050"/>
              </w:rPr>
              <w:t xml:space="preserve">pdsch-TimeDomainAllocationList  </w:t>
            </w:r>
            <w:r w:rsidRPr="000B6638">
              <w:rPr>
                <w:rFonts w:eastAsia="Times New Roman"/>
                <w:iCs/>
                <w:strike/>
                <w:color w:val="00B050"/>
              </w:rPr>
              <w:t>which contain</w:t>
            </w:r>
            <w:r w:rsidRPr="000B6638">
              <w:rPr>
                <w:rFonts w:eastAsia="Times New Roman"/>
                <w:i/>
                <w:iCs/>
                <w:strike/>
                <w:color w:val="00B050"/>
              </w:rPr>
              <w:t xml:space="preserve"> </w:t>
            </w:r>
            <w:r w:rsidRPr="000B6638">
              <w:rPr>
                <w:rFonts w:eastAsia="Times New Roman" w:cs="Calibri"/>
                <w:i/>
                <w:strike/>
                <w:color w:val="00B050"/>
                <w:lang w:eastAsia="zh-CN"/>
              </w:rPr>
              <w:t>RepNum16</w:t>
            </w:r>
            <w:r w:rsidRPr="000B6638">
              <w:rPr>
                <w:rFonts w:eastAsia="Times New Roman"/>
                <w:strike/>
                <w:color w:val="00B050"/>
              </w:rPr>
              <w:t xml:space="preserve"> in </w:t>
            </w:r>
            <w:r w:rsidRPr="000B6638">
              <w:rPr>
                <w:rFonts w:eastAsia="Times New Roman"/>
                <w:i/>
                <w:strike/>
                <w:color w:val="00B050"/>
              </w:rPr>
              <w:t>PDSCH-TimeDomainResourceAllocatio</w:t>
            </w:r>
            <w:r w:rsidRPr="000B6638">
              <w:rPr>
                <w:rFonts w:eastAsia="Times New Roman"/>
                <w:strike/>
                <w:color w:val="00B050"/>
              </w:rPr>
              <w:t>n and DM-RS port(s) within one CDM group in the DCI field “</w:t>
            </w:r>
            <w:r w:rsidRPr="000B6638">
              <w:rPr>
                <w:rFonts w:eastAsia="Times New Roman"/>
                <w:i/>
                <w:strike/>
                <w:color w:val="00B050"/>
              </w:rPr>
              <w:t>Antenna Port(s)”</w:t>
            </w:r>
            <w:r w:rsidRPr="000B6638">
              <w:rPr>
                <w:rFonts w:eastAsia="Times New Roman"/>
                <w:strike/>
                <w:color w:val="00B050"/>
              </w:rPr>
              <w:t xml:space="preserve">. </w:t>
            </w:r>
          </w:p>
          <w:p w14:paraId="5CD84445" w14:textId="77777777" w:rsidR="000B55CC" w:rsidRPr="000B6638" w:rsidRDefault="000B55CC" w:rsidP="000B55CC">
            <w:pPr>
              <w:ind w:left="567" w:hanging="283"/>
              <w:rPr>
                <w:rFonts w:eastAsia="Times New Roman"/>
                <w:strike/>
                <w:color w:val="00B050"/>
              </w:rPr>
            </w:pPr>
            <w:r w:rsidRPr="000B6638">
              <w:rPr>
                <w:rFonts w:eastAsia="Times New Roman"/>
                <w:strike/>
                <w:color w:val="00B050"/>
              </w:rPr>
              <w:t>-</w:t>
            </w:r>
            <w:r w:rsidRPr="000B6638">
              <w:rPr>
                <w:rFonts w:eastAsia="Times New Roman"/>
                <w:strike/>
                <w:color w:val="00B050"/>
              </w:rPr>
              <w:tab/>
              <w:t>When two TCI states are indicated in a DCI with ‘</w:t>
            </w:r>
            <w:r w:rsidRPr="000B6638">
              <w:rPr>
                <w:rFonts w:eastAsia="Times New Roman"/>
                <w:i/>
                <w:strike/>
                <w:color w:val="00B050"/>
              </w:rPr>
              <w:t>Transmission Configuration Indication</w:t>
            </w:r>
            <w:r w:rsidRPr="000B6638">
              <w:rPr>
                <w:rFonts w:eastAsia="Times New Roman"/>
                <w:strike/>
                <w:color w:val="00B050"/>
              </w:rPr>
              <w:t xml:space="preserve">’ field, the UE may expect to receive multiple slot level PDSCH transmission occasions of the same TB with two TCI states used across multiple PDSCH transmission occasions as defined in Subclause 5.1.2.1. </w:t>
            </w:r>
          </w:p>
          <w:p w14:paraId="6FBFF370" w14:textId="77777777" w:rsidR="000B55CC" w:rsidRPr="000B6638" w:rsidRDefault="000B55CC" w:rsidP="000B55CC">
            <w:pPr>
              <w:spacing w:after="240"/>
              <w:ind w:left="567" w:hanging="283"/>
              <w:rPr>
                <w:rFonts w:eastAsia="Times New Roman"/>
                <w:strike/>
                <w:color w:val="00B050"/>
                <w:szCs w:val="22"/>
                <w:lang w:val="en-US"/>
              </w:rPr>
            </w:pPr>
            <w:r w:rsidRPr="000B6638">
              <w:rPr>
                <w:rFonts w:ascii="Calibri" w:eastAsia="Times New Roman" w:hAnsi="Calibri"/>
                <w:strike/>
                <w:color w:val="00B050"/>
                <w:sz w:val="22"/>
                <w:szCs w:val="22"/>
                <w:lang w:val="en-US"/>
              </w:rPr>
              <w:t>-</w:t>
            </w:r>
            <w:r w:rsidRPr="000B6638">
              <w:rPr>
                <w:rFonts w:ascii="Calibri" w:eastAsia="Times New Roman" w:hAnsi="Calibri"/>
                <w:strike/>
                <w:color w:val="00B050"/>
                <w:sz w:val="22"/>
                <w:szCs w:val="22"/>
                <w:lang w:val="en-US"/>
              </w:rPr>
              <w:tab/>
            </w:r>
            <w:r w:rsidRPr="000B6638">
              <w:rPr>
                <w:rFonts w:eastAsia="Times New Roman"/>
                <w:strike/>
                <w:color w:val="00B050"/>
                <w:szCs w:val="22"/>
                <w:lang w:val="en-US"/>
              </w:rPr>
              <w:t>When one TCI state is indicated in a DCI with ‘</w:t>
            </w:r>
            <w:r w:rsidRPr="000B6638">
              <w:rPr>
                <w:rFonts w:eastAsia="Times New Roman"/>
                <w:i/>
                <w:strike/>
                <w:color w:val="00B050"/>
                <w:szCs w:val="22"/>
                <w:lang w:val="en-US"/>
              </w:rPr>
              <w:t>Transmission Configuration Indication</w:t>
            </w:r>
            <w:r w:rsidRPr="000B6638">
              <w:rPr>
                <w:rFonts w:eastAsia="Times New Roman"/>
                <w:strike/>
                <w:color w:val="00B050"/>
                <w:szCs w:val="22"/>
                <w:lang w:val="en-US"/>
              </w:rPr>
              <w:t xml:space="preserve">’ field, the UE may expect to receive multiple slot level PDSCH transmission occasions of the same TB with one TCI state used across multiple PDSCH transmission occasions as defined in Subclause 5.1.2.1. </w:t>
            </w:r>
          </w:p>
          <w:p w14:paraId="31EB10DD" w14:textId="77777777" w:rsidR="000B55CC" w:rsidRPr="000B6638" w:rsidRDefault="000B55CC" w:rsidP="000B55CC">
            <w:pPr>
              <w:rPr>
                <w:rFonts w:eastAsia="Times New Roman"/>
                <w:color w:val="000000"/>
              </w:rPr>
            </w:pPr>
            <w:r w:rsidRPr="000B6638">
              <w:rPr>
                <w:color w:val="000000"/>
                <w:kern w:val="2"/>
                <w:lang w:eastAsia="zh-CN"/>
              </w:rPr>
              <w:t xml:space="preserve">When a UE is not indicated </w:t>
            </w:r>
            <w:r w:rsidRPr="000B6638">
              <w:rPr>
                <w:rFonts w:eastAsia="Times New Roman"/>
                <w:color w:val="000000"/>
              </w:rPr>
              <w:t>with a DCI that DCI field “</w:t>
            </w:r>
            <w:r w:rsidRPr="000B6638">
              <w:rPr>
                <w:rFonts w:eastAsia="Times New Roman"/>
                <w:i/>
              </w:rPr>
              <w:t>Time domain resource assignment</w:t>
            </w:r>
            <w:r w:rsidRPr="000B6638">
              <w:rPr>
                <w:rFonts w:eastAsia="Times New Roman"/>
              </w:rPr>
              <w:t>’</w:t>
            </w:r>
            <w:r w:rsidRPr="000B6638">
              <w:rPr>
                <w:rFonts w:eastAsia="Times New Roman"/>
                <w:color w:val="000000"/>
              </w:rPr>
              <w:t xml:space="preserve"> indicating an entry in </w:t>
            </w:r>
            <w:r w:rsidRPr="000B6638">
              <w:rPr>
                <w:rFonts w:eastAsia="Times New Roman"/>
                <w:i/>
                <w:iCs/>
              </w:rPr>
              <w:t xml:space="preserve">pdsch-TimeDomainAllocationList  </w:t>
            </w:r>
            <w:r w:rsidRPr="000B6638">
              <w:rPr>
                <w:rFonts w:eastAsia="Times New Roman"/>
                <w:iCs/>
              </w:rPr>
              <w:t>which contain</w:t>
            </w:r>
            <w:r w:rsidRPr="000B6638">
              <w:rPr>
                <w:rFonts w:eastAsia="Times New Roman"/>
                <w:i/>
                <w:iCs/>
              </w:rPr>
              <w:t xml:space="preserve"> </w:t>
            </w:r>
            <w:r w:rsidRPr="000B6638">
              <w:rPr>
                <w:rFonts w:eastAsia="Times New Roman" w:cs="Calibri"/>
                <w:i/>
                <w:color w:val="000000"/>
                <w:lang w:eastAsia="zh-CN"/>
              </w:rPr>
              <w:t>RepNumR16</w:t>
            </w:r>
            <w:r w:rsidRPr="000B6638">
              <w:rPr>
                <w:rFonts w:eastAsia="Times New Roman"/>
                <w:color w:val="000000"/>
              </w:rPr>
              <w:t xml:space="preserve"> in </w:t>
            </w:r>
            <w:r w:rsidRPr="000B6638">
              <w:rPr>
                <w:rFonts w:eastAsia="Times New Roman"/>
                <w:i/>
                <w:color w:val="000000"/>
              </w:rPr>
              <w:t>PDSCH-TimeDomainResourceAllocatio</w:t>
            </w:r>
            <w:r w:rsidRPr="000B6638">
              <w:rPr>
                <w:rFonts w:eastAsia="Times New Roman"/>
                <w:color w:val="000000"/>
              </w:rPr>
              <w:t xml:space="preserve">n, </w:t>
            </w:r>
            <w:r w:rsidRPr="000B6638">
              <w:rPr>
                <w:color w:val="000000"/>
                <w:kern w:val="2"/>
                <w:lang w:eastAsia="zh-CN"/>
              </w:rPr>
              <w:t>and</w:t>
            </w:r>
            <w:r w:rsidRPr="000B6638">
              <w:rPr>
                <w:rFonts w:eastAsia="Times New Roman"/>
              </w:rPr>
              <w:t xml:space="preserve"> it is indicated with two TCI states in a </w:t>
            </w:r>
            <w:r w:rsidRPr="000B6638">
              <w:rPr>
                <w:rFonts w:eastAsia="Times New Roman"/>
                <w:color w:val="000000"/>
              </w:rPr>
              <w:t xml:space="preserve">codepoint of the DCI field </w:t>
            </w:r>
            <w:r w:rsidRPr="000B6638">
              <w:rPr>
                <w:rFonts w:eastAsia="Times New Roman"/>
                <w:i/>
                <w:color w:val="000000"/>
              </w:rPr>
              <w:t>'Transmission Configuration Indication'</w:t>
            </w:r>
            <w:r w:rsidRPr="000B6638">
              <w:rPr>
                <w:rFonts w:eastAsia="Times New Roman"/>
                <w:color w:val="000000"/>
              </w:rPr>
              <w:t xml:space="preserve"> and DM-RS port(s) within two CDM group in the DCI field “</w:t>
            </w:r>
            <w:r w:rsidRPr="000B6638">
              <w:rPr>
                <w:rFonts w:eastAsia="Times New Roman"/>
                <w:i/>
                <w:color w:val="000000"/>
              </w:rPr>
              <w:t>Antenna Port(s)”</w:t>
            </w:r>
            <w:r w:rsidRPr="000B6638">
              <w:rPr>
                <w:rFonts w:eastAsia="Times New Roman"/>
                <w:color w:val="000000"/>
              </w:rPr>
              <w:t>, t</w:t>
            </w:r>
            <w:r w:rsidRPr="000B6638">
              <w:rPr>
                <w:color w:val="000000"/>
                <w:kern w:val="2"/>
                <w:lang w:eastAsia="zh-CN"/>
              </w:rPr>
              <w:t>he</w:t>
            </w:r>
            <w:r w:rsidRPr="000B6638">
              <w:rPr>
                <w:rFonts w:eastAsia="Times New Roman"/>
              </w:rPr>
              <w:t xml:space="preserve"> UE may expect to receive a single PDSCH where the association between the DM-RS ports and the TCI states are </w:t>
            </w:r>
            <w:r w:rsidRPr="000B6638">
              <w:rPr>
                <w:rFonts w:eastAsia="Times New Roman"/>
                <w:color w:val="000000"/>
              </w:rPr>
              <w:t xml:space="preserve">as defined in Subclause 5.1.6.2. </w:t>
            </w:r>
          </w:p>
          <w:p w14:paraId="21F2CDD2" w14:textId="77777777" w:rsidR="000B55CC" w:rsidRPr="000B6638" w:rsidRDefault="000B55CC" w:rsidP="000B55CC">
            <w:pPr>
              <w:rPr>
                <w:rFonts w:eastAsia="Times New Roman"/>
              </w:rPr>
            </w:pPr>
            <w:r w:rsidRPr="000B6638">
              <w:rPr>
                <w:color w:val="000000"/>
                <w:kern w:val="2"/>
                <w:lang w:eastAsia="zh-CN"/>
              </w:rPr>
              <w:t xml:space="preserve">When a UE is not indicated </w:t>
            </w:r>
            <w:r w:rsidRPr="000B6638">
              <w:rPr>
                <w:rFonts w:eastAsia="Times New Roman"/>
                <w:color w:val="000000"/>
              </w:rPr>
              <w:t>with a DCI that DCI field “</w:t>
            </w:r>
            <w:r w:rsidRPr="000B6638">
              <w:rPr>
                <w:rFonts w:eastAsia="Times New Roman"/>
                <w:i/>
              </w:rPr>
              <w:t>Time domain resource assignment</w:t>
            </w:r>
            <w:r w:rsidRPr="000B6638">
              <w:rPr>
                <w:rFonts w:eastAsia="Times New Roman"/>
              </w:rPr>
              <w:t>’</w:t>
            </w:r>
            <w:r w:rsidRPr="000B6638">
              <w:rPr>
                <w:rFonts w:eastAsia="Times New Roman"/>
                <w:color w:val="000000"/>
              </w:rPr>
              <w:t xml:space="preserve"> indicating an entry in </w:t>
            </w:r>
            <w:r w:rsidRPr="000B6638">
              <w:rPr>
                <w:rFonts w:eastAsia="Times New Roman"/>
                <w:i/>
                <w:iCs/>
              </w:rPr>
              <w:t xml:space="preserve">pdsch-TimeDomainAllocationList  </w:t>
            </w:r>
            <w:r w:rsidRPr="000B6638">
              <w:rPr>
                <w:rFonts w:eastAsia="Times New Roman"/>
                <w:iCs/>
              </w:rPr>
              <w:t>which contain</w:t>
            </w:r>
            <w:r w:rsidRPr="000B6638">
              <w:rPr>
                <w:rFonts w:eastAsia="Times New Roman"/>
                <w:i/>
                <w:iCs/>
              </w:rPr>
              <w:t xml:space="preserve"> </w:t>
            </w:r>
            <w:r w:rsidRPr="000B6638">
              <w:rPr>
                <w:rFonts w:eastAsia="Times New Roman" w:cs="Calibri"/>
                <w:i/>
                <w:color w:val="000000"/>
                <w:szCs w:val="16"/>
                <w:lang w:eastAsia="zh-CN"/>
              </w:rPr>
              <w:t xml:space="preserve">RepNumR16 </w:t>
            </w:r>
            <w:r w:rsidRPr="000B6638">
              <w:rPr>
                <w:rFonts w:eastAsia="Times New Roman"/>
                <w:color w:val="000000"/>
              </w:rPr>
              <w:t xml:space="preserve">in </w:t>
            </w:r>
            <w:r w:rsidRPr="000B6638">
              <w:rPr>
                <w:rFonts w:eastAsia="Times New Roman"/>
                <w:i/>
                <w:color w:val="000000"/>
              </w:rPr>
              <w:t>PDSCH-TimeDomainResourceAllocatio</w:t>
            </w:r>
            <w:r w:rsidRPr="000B6638">
              <w:rPr>
                <w:rFonts w:eastAsia="Times New Roman"/>
                <w:color w:val="000000"/>
              </w:rPr>
              <w:t xml:space="preserve">n, and </w:t>
            </w:r>
            <w:r w:rsidRPr="000B6638">
              <w:rPr>
                <w:color w:val="000000"/>
                <w:kern w:val="2"/>
                <w:lang w:eastAsia="zh-CN"/>
              </w:rPr>
              <w:t>it is</w:t>
            </w:r>
            <w:r w:rsidRPr="000B6638">
              <w:rPr>
                <w:rFonts w:eastAsia="Times New Roman"/>
              </w:rPr>
              <w:t xml:space="preserve"> indicated with one TCI states in a </w:t>
            </w:r>
            <w:r w:rsidRPr="000B6638">
              <w:rPr>
                <w:rFonts w:eastAsia="Times New Roman"/>
                <w:color w:val="000000"/>
              </w:rPr>
              <w:t xml:space="preserve">codepoint of the DCI field </w:t>
            </w:r>
            <w:r w:rsidRPr="000B6638">
              <w:rPr>
                <w:rFonts w:eastAsia="Times New Roman"/>
                <w:i/>
                <w:color w:val="000000"/>
              </w:rPr>
              <w:t xml:space="preserve">'Transmission Configuration Indication', </w:t>
            </w:r>
            <w:r w:rsidRPr="000B6638">
              <w:rPr>
                <w:rFonts w:eastAsia="Times New Roman"/>
              </w:rPr>
              <w:t xml:space="preserve">the </w:t>
            </w:r>
            <w:r w:rsidRPr="000B6638">
              <w:rPr>
                <w:rFonts w:eastAsia="Times New Roman"/>
                <w:color w:val="000000"/>
              </w:rPr>
              <w:t>UE procedure for receiving the PDSCH</w:t>
            </w:r>
            <w:r w:rsidRPr="000B6638">
              <w:rPr>
                <w:rFonts w:eastAsia="Times New Roman"/>
              </w:rPr>
              <w:t xml:space="preserve"> upon detection of a PDCCH follows Subclause 5.1. </w:t>
            </w:r>
            <w:r w:rsidRPr="000B6638">
              <w:rPr>
                <w:rFonts w:eastAsia="Times New Roman"/>
                <w:lang w:eastAsia="x-none"/>
              </w:rPr>
              <w:t xml:space="preserve"> </w:t>
            </w:r>
          </w:p>
          <w:p w14:paraId="739B09A8" w14:textId="77777777" w:rsidR="004F588B" w:rsidRPr="00DC7018" w:rsidRDefault="004F588B" w:rsidP="004F588B">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7ACEBB77" w14:textId="59AD9787" w:rsidR="000B55CC" w:rsidRPr="005143A5" w:rsidRDefault="000B55CC" w:rsidP="000B55CC">
            <w:pPr>
              <w:keepNext/>
              <w:keepLines/>
              <w:spacing w:before="180"/>
              <w:ind w:left="1134" w:hanging="1134"/>
              <w:jc w:val="center"/>
              <w:outlineLvl w:val="1"/>
              <w:rPr>
                <w:noProof/>
                <w:color w:val="0070C0"/>
                <w:lang w:eastAsia="zh-CN"/>
              </w:rPr>
            </w:pPr>
          </w:p>
        </w:tc>
      </w:tr>
      <w:tr w:rsidR="000B55CC" w14:paraId="17B01C18" w14:textId="77777777" w:rsidTr="000B55CC">
        <w:tc>
          <w:tcPr>
            <w:tcW w:w="9619" w:type="dxa"/>
          </w:tcPr>
          <w:p w14:paraId="11D160BE" w14:textId="77777777" w:rsidR="000B55CC" w:rsidRPr="00445995" w:rsidRDefault="000B55CC" w:rsidP="000B55CC">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5.1.2.1</w:t>
            </w:r>
            <w:r w:rsidRPr="00445995">
              <w:rPr>
                <w:b/>
                <w:color w:val="0070C0"/>
                <w:sz w:val="22"/>
              </w:rPr>
              <w:t>:</w:t>
            </w:r>
          </w:p>
          <w:p w14:paraId="61740081" w14:textId="77777777" w:rsidR="004F588B" w:rsidRPr="00DC7018" w:rsidRDefault="004F588B" w:rsidP="004F588B">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4537EF50" w14:textId="77777777" w:rsidR="000B55CC" w:rsidRPr="00194DD0" w:rsidRDefault="000B55CC" w:rsidP="000B55CC">
            <w:pPr>
              <w:rPr>
                <w:i/>
                <w:color w:val="000000"/>
              </w:rPr>
            </w:pPr>
            <w:r w:rsidRPr="000B6638">
              <w:rPr>
                <w:color w:val="FF0000"/>
                <w:kern w:val="2"/>
                <w:lang w:eastAsia="zh-CN"/>
              </w:rPr>
              <w:t xml:space="preserve">When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r w:rsidRPr="000B6638">
              <w:rPr>
                <w:rFonts w:eastAsia="Times New Roman"/>
                <w:i/>
                <w:iCs/>
                <w:color w:val="FF0000"/>
              </w:rPr>
              <w:t xml:space="preserve">pdsch-TimeDomainAllocationList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PDSCH-TimeDomainResourceAllocatio</w:t>
            </w:r>
            <w:r w:rsidRPr="000B6638">
              <w:rPr>
                <w:rFonts w:eastAsia="Times New Roman"/>
                <w:color w:val="FF0000"/>
              </w:rPr>
              <w:t xml:space="preserve">n, </w:t>
            </w:r>
            <w:r>
              <w:rPr>
                <w:rFonts w:eastAsia="Times New Roman"/>
                <w:color w:val="FF0000"/>
              </w:rPr>
              <w:t xml:space="preserve">and it </w:t>
            </w:r>
            <w:r w:rsidRPr="00B551B5">
              <w:rPr>
                <w:strike/>
                <w:color w:val="FF0000"/>
                <w:kern w:val="2"/>
                <w:lang w:eastAsia="zh-CN"/>
              </w:rPr>
              <w:t>When a UE</w:t>
            </w:r>
            <w:r w:rsidRPr="00B551B5">
              <w:rPr>
                <w:color w:val="FF0000"/>
                <w:kern w:val="2"/>
                <w:lang w:eastAsia="zh-CN"/>
              </w:rPr>
              <w:t xml:space="preserve"> </w:t>
            </w:r>
            <w:r>
              <w:rPr>
                <w:color w:val="000000"/>
                <w:kern w:val="2"/>
                <w:lang w:eastAsia="zh-CN"/>
              </w:rPr>
              <w:t xml:space="preserve">is configured by the higher layer parameter </w:t>
            </w:r>
            <w:r w:rsidRPr="00B551B5">
              <w:rPr>
                <w:i/>
                <w:color w:val="000000"/>
                <w:kern w:val="2"/>
                <w:lang w:eastAsia="zh-CN"/>
              </w:rPr>
              <w:t>RepSchemeEnabler</w:t>
            </w:r>
            <w:r>
              <w:rPr>
                <w:color w:val="000000"/>
                <w:kern w:val="2"/>
                <w:lang w:eastAsia="zh-CN"/>
              </w:rPr>
              <w:t xml:space="preserve"> set to ‘</w:t>
            </w:r>
            <w:r>
              <w:rPr>
                <w:i/>
                <w:color w:val="000000"/>
                <w:kern w:val="2"/>
                <w:lang w:eastAsia="zh-CN"/>
              </w:rPr>
              <w:t>TDM</w:t>
            </w:r>
            <w:r w:rsidRPr="00750372">
              <w:rPr>
                <w:i/>
                <w:color w:val="000000"/>
                <w:kern w:val="2"/>
                <w:lang w:eastAsia="zh-CN"/>
              </w:rPr>
              <w:t>SchemeA</w:t>
            </w:r>
            <w:r>
              <w:rPr>
                <w:i/>
                <w:color w:val="000000"/>
                <w:kern w:val="2"/>
                <w:lang w:eastAsia="zh-CN"/>
              </w:rPr>
              <w:t xml:space="preserve">’ </w:t>
            </w:r>
            <w:r>
              <w:rPr>
                <w:color w:val="000000"/>
              </w:rPr>
              <w:t>and indicated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kern w:val="2"/>
                <w:lang w:eastAsia="zh-CN"/>
              </w:rPr>
              <w:t>,</w:t>
            </w:r>
            <w:r w:rsidRPr="00194DD0">
              <w:rPr>
                <w:color w:val="000000"/>
              </w:rPr>
              <w:t xml:space="preserve"> the number of PDSCH transmission occasions </w:t>
            </w:r>
            <w:r>
              <w:rPr>
                <w:color w:val="000000"/>
              </w:rPr>
              <w:t>is</w:t>
            </w:r>
            <w:r w:rsidRPr="00194DD0">
              <w:rPr>
                <w:color w:val="000000"/>
              </w:rPr>
              <w:t xml:space="preserve"> derived by the number of TCI states indicated by </w:t>
            </w:r>
            <w:r>
              <w:rPr>
                <w:color w:val="000000"/>
              </w:rPr>
              <w:t xml:space="preserve">the </w:t>
            </w:r>
            <w:r w:rsidRPr="00194DD0">
              <w:rPr>
                <w:color w:val="000000"/>
              </w:rPr>
              <w:t xml:space="preserve">DCI field </w:t>
            </w:r>
            <w:r w:rsidRPr="00194DD0">
              <w:rPr>
                <w:i/>
                <w:color w:val="000000"/>
              </w:rPr>
              <w:t xml:space="preserve">'Transmission Configuration Indication' </w:t>
            </w:r>
            <w:r w:rsidRPr="00194DD0">
              <w:rPr>
                <w:color w:val="000000"/>
              </w:rPr>
              <w:t>of the scheduling DCI</w:t>
            </w:r>
            <w:r w:rsidRPr="00194DD0">
              <w:rPr>
                <w:i/>
                <w:color w:val="000000"/>
              </w:rPr>
              <w:t xml:space="preserve">. </w:t>
            </w:r>
          </w:p>
          <w:p w14:paraId="69948973" w14:textId="77777777" w:rsidR="004F588B" w:rsidRPr="00DC7018" w:rsidRDefault="000B55CC" w:rsidP="004F588B">
            <w:pPr>
              <w:keepNext/>
              <w:keepLines/>
              <w:spacing w:line="256" w:lineRule="auto"/>
              <w:ind w:left="1134" w:hanging="1134"/>
              <w:jc w:val="center"/>
              <w:outlineLvl w:val="2"/>
              <w:rPr>
                <w:color w:val="4F81BD" w:themeColor="accent1"/>
                <w:sz w:val="28"/>
              </w:rPr>
            </w:pPr>
            <w:r w:rsidRPr="0048482F">
              <w:tab/>
            </w:r>
            <w:r w:rsidR="004F588B" w:rsidRPr="00DC7018">
              <w:rPr>
                <w:color w:val="4F81BD" w:themeColor="accent1"/>
              </w:rPr>
              <w:t>--------------- Unchanged parts omitted -------------</w:t>
            </w:r>
          </w:p>
          <w:p w14:paraId="0DE4A58F" w14:textId="3A444EEC" w:rsidR="000B55CC" w:rsidRPr="001D5708" w:rsidRDefault="000B55CC" w:rsidP="000B55CC">
            <w:pPr>
              <w:spacing w:after="200" w:line="276" w:lineRule="auto"/>
              <w:jc w:val="center"/>
              <w:rPr>
                <w:noProof/>
                <w:color w:val="0070C0"/>
                <w:lang w:eastAsia="zh-CN"/>
              </w:rPr>
            </w:pPr>
          </w:p>
        </w:tc>
      </w:tr>
      <w:tr w:rsidR="000B55CC" w14:paraId="45071EF8" w14:textId="77777777" w:rsidTr="000B55CC">
        <w:tc>
          <w:tcPr>
            <w:tcW w:w="9619" w:type="dxa"/>
          </w:tcPr>
          <w:p w14:paraId="5E7BD95A" w14:textId="77777777" w:rsidR="000B55CC" w:rsidRPr="00445995" w:rsidRDefault="000B55CC" w:rsidP="000B55CC">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5.1.2.3</w:t>
            </w:r>
            <w:r w:rsidRPr="00445995">
              <w:rPr>
                <w:b/>
                <w:color w:val="0070C0"/>
                <w:sz w:val="22"/>
              </w:rPr>
              <w:t>:</w:t>
            </w:r>
          </w:p>
          <w:p w14:paraId="53729C52" w14:textId="77777777" w:rsidR="004F588B" w:rsidRPr="00DC7018" w:rsidRDefault="004F588B" w:rsidP="004F588B">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61A9BB49" w14:textId="77777777" w:rsidR="000B55CC" w:rsidRPr="001D5708" w:rsidRDefault="000B55CC" w:rsidP="000B55CC">
            <w:pPr>
              <w:rPr>
                <w:rFonts w:eastAsia="Times New Roman"/>
                <w:color w:val="000000"/>
              </w:rPr>
            </w:pPr>
            <w:r>
              <w:rPr>
                <w:color w:val="FF0000"/>
                <w:kern w:val="2"/>
                <w:lang w:eastAsia="zh-CN"/>
              </w:rPr>
              <w:t>For</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r w:rsidRPr="000B6638">
              <w:rPr>
                <w:rFonts w:eastAsia="Times New Roman"/>
                <w:i/>
                <w:iCs/>
                <w:color w:val="FF0000"/>
              </w:rPr>
              <w:t xml:space="preserve">pdsch-TimeDomainAllocationList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PDSCH-TimeDomainResourceAllocatio</w:t>
            </w:r>
            <w:r w:rsidRPr="000B6638">
              <w:rPr>
                <w:rFonts w:eastAsia="Times New Roman"/>
                <w:color w:val="FF0000"/>
              </w:rPr>
              <w:t xml:space="preserve">n, </w:t>
            </w:r>
            <w:r>
              <w:rPr>
                <w:rFonts w:eastAsia="Times New Roman"/>
                <w:color w:val="FF0000"/>
              </w:rPr>
              <w:t xml:space="preserve">and it </w:t>
            </w:r>
            <w:r w:rsidRPr="001D5708">
              <w:rPr>
                <w:strike/>
                <w:color w:val="FF0000"/>
                <w:kern w:val="2"/>
                <w:lang w:eastAsia="zh-CN"/>
              </w:rPr>
              <w:t>For a UE</w:t>
            </w:r>
            <w:r w:rsidRPr="001D5708">
              <w:rPr>
                <w:color w:val="FF0000"/>
                <w:kern w:val="2"/>
                <w:lang w:eastAsia="zh-CN"/>
              </w:rPr>
              <w:t xml:space="preserve"> </w:t>
            </w:r>
            <w:r w:rsidRPr="001D5708">
              <w:rPr>
                <w:color w:val="000000"/>
                <w:kern w:val="2"/>
                <w:lang w:eastAsia="zh-CN"/>
              </w:rPr>
              <w:t xml:space="preserve">configured by the higher layer parameter </w:t>
            </w:r>
            <w:r w:rsidRPr="001D5708">
              <w:rPr>
                <w:rFonts w:eastAsia="Times New Roman" w:cs="Calibri"/>
                <w:i/>
                <w:color w:val="000000"/>
                <w:lang w:eastAsia="zh-CN"/>
              </w:rPr>
              <w:t>RepSchemeEnabler</w:t>
            </w:r>
            <w:r w:rsidRPr="001D5708">
              <w:rPr>
                <w:color w:val="000000"/>
                <w:kern w:val="2"/>
                <w:lang w:eastAsia="zh-CN"/>
              </w:rPr>
              <w:t xml:space="preserve"> set to </w:t>
            </w:r>
            <w:r w:rsidRPr="001D5708">
              <w:rPr>
                <w:rFonts w:eastAsia="Times New Roman"/>
                <w:color w:val="000000"/>
              </w:rPr>
              <w:t>‘</w:t>
            </w:r>
            <w:r w:rsidRPr="001D5708">
              <w:rPr>
                <w:rFonts w:eastAsia="Times New Roman"/>
                <w:i/>
                <w:color w:val="000000"/>
              </w:rPr>
              <w:t xml:space="preserve">FDMSchemeA’ or </w:t>
            </w:r>
            <w:r w:rsidRPr="001D5708">
              <w:rPr>
                <w:rFonts w:eastAsia="Times New Roman"/>
                <w:color w:val="000000"/>
              </w:rPr>
              <w:t>‘</w:t>
            </w:r>
            <w:r w:rsidRPr="001D5708">
              <w:rPr>
                <w:rFonts w:eastAsia="Times New Roman"/>
                <w:i/>
                <w:color w:val="000000"/>
              </w:rPr>
              <w:t xml:space="preserve">FDMSchemeB’, and </w:t>
            </w:r>
            <w:r w:rsidRPr="001D5708">
              <w:rPr>
                <w:rFonts w:eastAsia="Times New Roman"/>
                <w:color w:val="000000"/>
              </w:rPr>
              <w:t xml:space="preserve">when </w:t>
            </w:r>
            <w:r w:rsidRPr="001D5708">
              <w:rPr>
                <w:color w:val="000000"/>
                <w:kern w:val="2"/>
                <w:lang w:eastAsia="zh-CN"/>
              </w:rPr>
              <w:t>the</w:t>
            </w:r>
            <w:r w:rsidRPr="001D5708">
              <w:rPr>
                <w:rFonts w:eastAsia="Times New Roman"/>
              </w:rPr>
              <w:t xml:space="preserve"> UE is indicated with two TCI states in a </w:t>
            </w:r>
            <w:r w:rsidRPr="001D5708">
              <w:rPr>
                <w:rFonts w:eastAsia="Times New Roman"/>
                <w:color w:val="000000"/>
              </w:rPr>
              <w:t xml:space="preserve">codepoint of the DCI field </w:t>
            </w:r>
            <w:r w:rsidRPr="001D5708">
              <w:rPr>
                <w:rFonts w:eastAsia="Times New Roman"/>
                <w:i/>
                <w:color w:val="000000"/>
              </w:rPr>
              <w:t xml:space="preserve">'Transmission Configuration Indication </w:t>
            </w:r>
            <w:r w:rsidRPr="001D5708">
              <w:rPr>
                <w:rFonts w:eastAsia="Times New Roman"/>
                <w:color w:val="000000"/>
              </w:rPr>
              <w:t>and DM-RS port(s) within one CDM group in the DCI field “</w:t>
            </w:r>
            <w:r w:rsidRPr="001D5708">
              <w:rPr>
                <w:rFonts w:eastAsia="Times New Roman"/>
                <w:i/>
                <w:color w:val="000000"/>
              </w:rPr>
              <w:t>Antenna Port(s)</w:t>
            </w:r>
            <w:r w:rsidRPr="001D5708">
              <w:rPr>
                <w:rFonts w:eastAsia="Times New Roman"/>
                <w:color w:val="000000"/>
              </w:rPr>
              <w:t xml:space="preserve">”, </w:t>
            </w:r>
          </w:p>
          <w:p w14:paraId="2CB6FFB1" w14:textId="77777777" w:rsidR="004F588B" w:rsidRPr="00DC7018" w:rsidRDefault="004F588B" w:rsidP="004F588B">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7F1338D0" w14:textId="77777777" w:rsidR="000B55CC" w:rsidRPr="001D5708" w:rsidRDefault="000B55CC" w:rsidP="000B55CC">
            <w:pPr>
              <w:rPr>
                <w:rFonts w:eastAsia="Times New Roman"/>
                <w:i/>
                <w:color w:val="000000"/>
              </w:rPr>
            </w:pPr>
            <w:r>
              <w:rPr>
                <w:color w:val="FF0000"/>
                <w:kern w:val="2"/>
                <w:lang w:eastAsia="zh-CN"/>
              </w:rPr>
              <w:t>For</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r w:rsidRPr="000B6638">
              <w:rPr>
                <w:rFonts w:eastAsia="Times New Roman"/>
                <w:i/>
                <w:iCs/>
                <w:color w:val="FF0000"/>
              </w:rPr>
              <w:t xml:space="preserve">pdsch-TimeDomainAllocationList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PDSCH-TimeDomainResourceAllocatio</w:t>
            </w:r>
            <w:r w:rsidRPr="000B6638">
              <w:rPr>
                <w:rFonts w:eastAsia="Times New Roman"/>
                <w:color w:val="FF0000"/>
              </w:rPr>
              <w:t xml:space="preserve">n, </w:t>
            </w:r>
            <w:r>
              <w:rPr>
                <w:rFonts w:eastAsia="Times New Roman"/>
                <w:color w:val="FF0000"/>
              </w:rPr>
              <w:t xml:space="preserve">and it </w:t>
            </w:r>
            <w:r w:rsidRPr="001D5708">
              <w:rPr>
                <w:strike/>
                <w:color w:val="FF0000"/>
                <w:kern w:val="2"/>
                <w:lang w:eastAsia="zh-CN"/>
              </w:rPr>
              <w:t>For a UE</w:t>
            </w:r>
            <w:r w:rsidRPr="001D5708">
              <w:rPr>
                <w:color w:val="FF0000"/>
                <w:kern w:val="2"/>
                <w:lang w:eastAsia="zh-CN"/>
              </w:rPr>
              <w:t xml:space="preserve"> </w:t>
            </w:r>
            <w:r w:rsidRPr="001D5708">
              <w:rPr>
                <w:color w:val="000000"/>
                <w:kern w:val="2"/>
                <w:lang w:eastAsia="zh-CN"/>
              </w:rPr>
              <w:t xml:space="preserve">configured by the higher layer parameter </w:t>
            </w:r>
            <w:r w:rsidRPr="001D5708">
              <w:rPr>
                <w:rFonts w:eastAsia="Times New Roman" w:cs="Calibri"/>
                <w:i/>
                <w:color w:val="000000"/>
                <w:lang w:eastAsia="zh-CN"/>
              </w:rPr>
              <w:t>RepSchemeEnabler</w:t>
            </w:r>
            <w:r w:rsidRPr="001D5708">
              <w:rPr>
                <w:color w:val="000000"/>
                <w:kern w:val="2"/>
                <w:lang w:eastAsia="zh-CN"/>
              </w:rPr>
              <w:t xml:space="preserve"> set to</w:t>
            </w:r>
            <w:r w:rsidRPr="001D5708">
              <w:rPr>
                <w:rFonts w:eastAsia="Times New Roman"/>
                <w:color w:val="000000"/>
              </w:rPr>
              <w:t xml:space="preserve"> ‘</w:t>
            </w:r>
            <w:r w:rsidRPr="001D5708">
              <w:rPr>
                <w:rFonts w:eastAsia="Times New Roman"/>
                <w:i/>
                <w:color w:val="000000"/>
              </w:rPr>
              <w:t xml:space="preserve">FDMSchemeB’, </w:t>
            </w:r>
            <w:r w:rsidRPr="001D5708">
              <w:rPr>
                <w:rFonts w:eastAsia="Times New Roman"/>
                <w:color w:val="000000"/>
              </w:rPr>
              <w:t>and</w:t>
            </w:r>
            <w:r w:rsidRPr="001D5708">
              <w:rPr>
                <w:rFonts w:eastAsia="Times New Roman"/>
                <w:i/>
                <w:color w:val="000000"/>
              </w:rPr>
              <w:t xml:space="preserve"> </w:t>
            </w:r>
            <w:r w:rsidRPr="001D5708">
              <w:rPr>
                <w:rFonts w:eastAsia="Times New Roman"/>
                <w:color w:val="000000"/>
              </w:rPr>
              <w:t xml:space="preserve">when </w:t>
            </w:r>
            <w:r w:rsidRPr="001D5708">
              <w:rPr>
                <w:color w:val="000000"/>
                <w:kern w:val="2"/>
                <w:lang w:eastAsia="zh-CN"/>
              </w:rPr>
              <w:t>the</w:t>
            </w:r>
            <w:r w:rsidRPr="001D5708">
              <w:rPr>
                <w:rFonts w:eastAsia="Times New Roman"/>
              </w:rPr>
              <w:t xml:space="preserve"> UE is indicated with two TCI states in a </w:t>
            </w:r>
            <w:r w:rsidRPr="001D5708">
              <w:rPr>
                <w:rFonts w:eastAsia="Times New Roman"/>
                <w:color w:val="000000"/>
              </w:rPr>
              <w:t xml:space="preserve">codepoint of the DCI field </w:t>
            </w:r>
            <w:r w:rsidRPr="001D5708">
              <w:rPr>
                <w:rFonts w:eastAsia="Times New Roman"/>
                <w:i/>
                <w:color w:val="000000"/>
              </w:rPr>
              <w:t xml:space="preserve">'Transmission Configuration Indication </w:t>
            </w:r>
            <w:r w:rsidRPr="001D5708">
              <w:rPr>
                <w:rFonts w:eastAsia="Times New Roman"/>
                <w:color w:val="000000"/>
              </w:rPr>
              <w:t>and DM-RS port(s) within one CDM group in the DCI field “</w:t>
            </w:r>
            <w:r w:rsidRPr="001D5708">
              <w:rPr>
                <w:rFonts w:eastAsia="Times New Roman"/>
                <w:i/>
                <w:color w:val="000000"/>
              </w:rPr>
              <w:t xml:space="preserve">Antenna Port(s)”, </w:t>
            </w:r>
            <w:r w:rsidRPr="001D5708">
              <w:rPr>
                <w:rFonts w:eastAsia="Times New Roman"/>
                <w:color w:val="000000"/>
              </w:rPr>
              <w:t>each PDSCH transmission occasion shall follow the Subclause 7.3.1 of [4, TS 38.211] with the</w:t>
            </w:r>
            <w:r w:rsidRPr="001D5708">
              <w:rPr>
                <w:rFonts w:eastAsia="Times New Roman"/>
                <w:i/>
                <w:color w:val="000000"/>
              </w:rPr>
              <w:t xml:space="preserve"> </w:t>
            </w:r>
            <w:r w:rsidRPr="001D5708">
              <w:rPr>
                <w:rFonts w:eastAsia="Times New Roman"/>
              </w:rPr>
              <w:t xml:space="preserve">mapping to resource elements determined by the </w:t>
            </w:r>
            <w:r w:rsidRPr="001D5708">
              <w:rPr>
                <w:rFonts w:eastAsia="Batang" w:hint="eastAsia"/>
                <w:lang w:eastAsia="ko-KR"/>
              </w:rPr>
              <w:t xml:space="preserve">assigned </w:t>
            </w:r>
            <w:r w:rsidRPr="001D5708">
              <w:rPr>
                <w:rFonts w:eastAsia="Batang"/>
                <w:lang w:eastAsia="ko-KR"/>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1D5708">
              <w:rPr>
                <w:rFonts w:eastAsia="Times New Roman"/>
                <w:lang w:eastAsia="x-none"/>
              </w:rPr>
              <w:t>For two PDSCH transmission occasions, t</w:t>
            </w:r>
            <w:r w:rsidRPr="001D5708">
              <w:rPr>
                <w:rFonts w:eastAsia="Times New Roman"/>
              </w:rPr>
              <w:t>he redundancy version to be applied is derived according to Table 5.1.2.1-2</w:t>
            </w:r>
            <w:r w:rsidRPr="001D5708">
              <w:rPr>
                <w:rFonts w:eastAsia="PMingLiU"/>
              </w:rPr>
              <w:t xml:space="preserve">, where </w:t>
            </w:r>
            <m:oMath>
              <m:r>
                <w:rPr>
                  <w:rFonts w:ascii="Cambria Math" w:eastAsia="PMingLiU" w:hAnsi="Cambria Math"/>
                </w:rPr>
                <m:t>n=0, 1</m:t>
              </m:r>
            </m:oMath>
            <w:r w:rsidRPr="001D5708">
              <w:rPr>
                <w:rFonts w:eastAsia="PMingLiU"/>
              </w:rPr>
              <w:t xml:space="preserve"> are applied to the first and second TCI state, respectively.</w:t>
            </w:r>
            <w:r w:rsidRPr="001D5708">
              <w:rPr>
                <w:rFonts w:eastAsia="Times New Roman"/>
                <w:i/>
                <w:color w:val="000000"/>
              </w:rPr>
              <w:t xml:space="preserve">   </w:t>
            </w:r>
          </w:p>
          <w:p w14:paraId="1F77766E" w14:textId="22D0AF5B" w:rsidR="000B55CC" w:rsidRPr="004F588B" w:rsidRDefault="004F588B" w:rsidP="004F588B">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tc>
      </w:tr>
      <w:tr w:rsidR="000B55CC" w14:paraId="6095FC53" w14:textId="77777777" w:rsidTr="000B55CC">
        <w:tc>
          <w:tcPr>
            <w:tcW w:w="9619" w:type="dxa"/>
          </w:tcPr>
          <w:p w14:paraId="4036943A" w14:textId="77777777" w:rsidR="000B55CC" w:rsidRPr="00445995" w:rsidRDefault="000B55CC" w:rsidP="000B55CC">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5.1.3.1</w:t>
            </w:r>
            <w:r w:rsidRPr="00445995">
              <w:rPr>
                <w:b/>
                <w:color w:val="0070C0"/>
                <w:sz w:val="22"/>
              </w:rPr>
              <w:t>:</w:t>
            </w:r>
          </w:p>
          <w:p w14:paraId="325D235A" w14:textId="77777777" w:rsidR="004F588B" w:rsidRPr="00DC7018" w:rsidRDefault="004F588B" w:rsidP="004F588B">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4683337B" w14:textId="77777777" w:rsidR="000B55CC" w:rsidRPr="005D54EE" w:rsidRDefault="000B55CC" w:rsidP="000B55CC">
            <w:r>
              <w:rPr>
                <w:color w:val="FF0000"/>
                <w:kern w:val="2"/>
                <w:lang w:eastAsia="zh-CN"/>
              </w:rPr>
              <w:t>For</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r w:rsidRPr="000B6638">
              <w:rPr>
                <w:rFonts w:eastAsia="Times New Roman"/>
                <w:i/>
                <w:iCs/>
                <w:color w:val="FF0000"/>
              </w:rPr>
              <w:t xml:space="preserve">pdsch-TimeDomainAllocationList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PDSCH-TimeDomainResourceAllocatio</w:t>
            </w:r>
            <w:r w:rsidRPr="000B6638">
              <w:rPr>
                <w:rFonts w:eastAsia="Times New Roman"/>
                <w:color w:val="FF0000"/>
              </w:rPr>
              <w:t xml:space="preserve">n, </w:t>
            </w:r>
            <w:r>
              <w:rPr>
                <w:rFonts w:eastAsia="Times New Roman"/>
                <w:color w:val="FF0000"/>
              </w:rPr>
              <w:t xml:space="preserve">and it </w:t>
            </w:r>
            <w:r w:rsidRPr="001D5708">
              <w:rPr>
                <w:strike/>
                <w:color w:val="FF0000"/>
              </w:rPr>
              <w:t>For a UE</w:t>
            </w:r>
            <w:r w:rsidRPr="001D5708">
              <w:rPr>
                <w:color w:val="FF0000"/>
              </w:rPr>
              <w:t xml:space="preserve"> </w:t>
            </w:r>
            <w:r w:rsidRPr="005D54EE">
              <w:t xml:space="preserve">configured with </w:t>
            </w:r>
            <w:r w:rsidRPr="005D54EE">
              <w:rPr>
                <w:i/>
              </w:rPr>
              <w:t>FDMSchemeB</w:t>
            </w:r>
            <w:r w:rsidRPr="005D54EE">
              <w:t xml:space="preserve">, </w:t>
            </w:r>
            <w:r>
              <w:t xml:space="preserve">and 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sidRPr="00523982">
              <w:rPr>
                <w:i/>
                <w:color w:val="000000"/>
              </w:rPr>
              <w:t>'Transmission Configuration Indication</w:t>
            </w:r>
            <w:r>
              <w:rPr>
                <w:i/>
                <w:color w:val="000000"/>
              </w:rPr>
              <w:t xml:space="preserve"> </w:t>
            </w:r>
            <w:r w:rsidRPr="00FA274B">
              <w:rPr>
                <w:color w:val="000000"/>
              </w:rPr>
              <w:t>and DM-RS port(s) within one CDM group in the DCI field “</w:t>
            </w:r>
            <w:r w:rsidRPr="000B4E31">
              <w:rPr>
                <w:i/>
                <w:color w:val="000000"/>
              </w:rPr>
              <w:t>Antenna Port(s)</w:t>
            </w:r>
            <w:r w:rsidRPr="00FA274B">
              <w:rPr>
                <w:color w:val="000000"/>
              </w:rPr>
              <w:t>”</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325ACDCD" w14:textId="2FA6D409" w:rsidR="000B55CC" w:rsidRPr="004F588B" w:rsidRDefault="004F588B" w:rsidP="004F588B">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tc>
      </w:tr>
      <w:tr w:rsidR="000B55CC" w14:paraId="7F51545E" w14:textId="77777777" w:rsidTr="000B55CC">
        <w:tc>
          <w:tcPr>
            <w:tcW w:w="9619" w:type="dxa"/>
          </w:tcPr>
          <w:p w14:paraId="4BAAC48E" w14:textId="77777777" w:rsidR="000B55CC" w:rsidRPr="00445995" w:rsidRDefault="000B55CC" w:rsidP="000B55CC">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5.1.3.2</w:t>
            </w:r>
            <w:r w:rsidRPr="00445995">
              <w:rPr>
                <w:b/>
                <w:color w:val="0070C0"/>
                <w:sz w:val="22"/>
              </w:rPr>
              <w:t>:</w:t>
            </w:r>
          </w:p>
          <w:p w14:paraId="715DEDA7" w14:textId="77777777" w:rsidR="004F588B" w:rsidRPr="00DC7018" w:rsidRDefault="004F588B" w:rsidP="004F588B">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3DBB5915" w14:textId="77777777" w:rsidR="000B55CC" w:rsidRPr="00292FDB" w:rsidRDefault="000B55CC" w:rsidP="000B55CC">
            <w:pPr>
              <w:rPr>
                <w:color w:val="000000"/>
              </w:rPr>
            </w:pPr>
            <w:r>
              <w:rPr>
                <w:color w:val="FF0000"/>
                <w:kern w:val="2"/>
                <w:lang w:eastAsia="zh-CN"/>
              </w:rPr>
              <w:t>For</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r w:rsidRPr="000B6638">
              <w:rPr>
                <w:rFonts w:eastAsia="Times New Roman"/>
                <w:i/>
                <w:iCs/>
                <w:color w:val="FF0000"/>
              </w:rPr>
              <w:t xml:space="preserve">pdsch-TimeDomainAllocationList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PDSCH-TimeDomainResourceAllocatio</w:t>
            </w:r>
            <w:r w:rsidRPr="000B6638">
              <w:rPr>
                <w:rFonts w:eastAsia="Times New Roman"/>
                <w:color w:val="FF0000"/>
              </w:rPr>
              <w:t xml:space="preserve">n, </w:t>
            </w:r>
            <w:r>
              <w:rPr>
                <w:rFonts w:eastAsia="Times New Roman"/>
                <w:color w:val="FF0000"/>
              </w:rPr>
              <w:t xml:space="preserve">and it </w:t>
            </w:r>
            <w:r w:rsidRPr="001D5708">
              <w:rPr>
                <w:strike/>
                <w:color w:val="FF0000"/>
              </w:rPr>
              <w:t>For a UE</w:t>
            </w:r>
            <w:r w:rsidRPr="001D5708">
              <w:rPr>
                <w:color w:val="FF0000"/>
              </w:rPr>
              <w:t xml:space="preserve"> </w:t>
            </w:r>
            <w:r w:rsidRPr="00292FDB">
              <w:rPr>
                <w:color w:val="000000"/>
              </w:rPr>
              <w:t xml:space="preserve">configured with </w:t>
            </w:r>
            <w:r w:rsidRPr="00292FDB">
              <w:rPr>
                <w:i/>
                <w:color w:val="000000"/>
              </w:rPr>
              <w:t xml:space="preserve">FDMSchemeB </w:t>
            </w:r>
            <w:r>
              <w:rPr>
                <w:color w:val="000000"/>
                <w:kern w:val="2"/>
                <w:lang w:eastAsia="zh-CN"/>
              </w:rPr>
              <w:t>and</w:t>
            </w:r>
            <w:r w:rsidRPr="00292FDB">
              <w:t xml:space="preserve"> indicated </w:t>
            </w:r>
            <w:r>
              <w:t>with</w:t>
            </w:r>
            <w:r w:rsidRPr="00292FDB">
              <w:t xml:space="preserve"> two TCI states in a </w:t>
            </w:r>
            <w:r w:rsidRPr="00292FDB">
              <w:rPr>
                <w:color w:val="000000"/>
              </w:rPr>
              <w:t xml:space="preserve">codepoint of the DCI field </w:t>
            </w:r>
            <w:r w:rsidRPr="00292FDB">
              <w:rPr>
                <w:i/>
                <w:color w:val="000000"/>
              </w:rPr>
              <w:t>'Transmission Configuration Indication</w:t>
            </w:r>
            <w:r w:rsidRPr="00292FDB">
              <w:rPr>
                <w:color w:val="000000"/>
              </w:rPr>
              <w:t xml:space="preserve"> </w:t>
            </w:r>
            <w:r>
              <w:rPr>
                <w:color w:val="000000"/>
              </w:rPr>
              <w:t>and</w:t>
            </w:r>
            <w:r w:rsidRPr="00FA274B">
              <w:rPr>
                <w:color w:val="000000"/>
              </w:rPr>
              <w:t xml:space="preserve"> DM-RS port(s) within one CDM group in the DCI field “</w:t>
            </w:r>
            <w:r w:rsidRPr="000B4E31">
              <w:rPr>
                <w:i/>
                <w:color w:val="000000"/>
              </w:rPr>
              <w:t>Antenna Port(s)</w:t>
            </w:r>
            <w:r w:rsidRPr="00FA274B">
              <w:rPr>
                <w:color w:val="000000"/>
              </w:rPr>
              <w:t>”</w:t>
            </w:r>
            <w:r w:rsidRPr="00FD354F">
              <w:rPr>
                <w:color w:val="000000"/>
              </w:rPr>
              <w:t>,</w:t>
            </w:r>
            <w:r>
              <w:rPr>
                <w:color w:val="000000"/>
              </w:rPr>
              <w:t xml:space="preserve"> </w:t>
            </w:r>
            <w:r w:rsidRPr="00292FDB">
              <w:rPr>
                <w:color w:val="000000"/>
              </w:rPr>
              <w:t xml:space="preserve">the TBS determination follows the steps 1-4 with the following modification in step 1: </w:t>
            </w:r>
            <w:r w:rsidRPr="00292FDB">
              <w:rPr>
                <w:lang w:eastAsia="ko-KR"/>
              </w:rPr>
              <w:t>a UE determines the total number of REs allocated for PDSCH (</w:t>
            </w:r>
            <w:r w:rsidRPr="00292FDB">
              <w:rPr>
                <w:position w:val="-10"/>
                <w:lang w:eastAsia="ko-KR"/>
              </w:rPr>
              <w:object w:dxaOrig="420" w:dyaOrig="360" w14:anchorId="37C20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8.15pt" o:ole="">
                  <v:imagedata r:id="rId14" o:title=""/>
                </v:shape>
                <o:OLEObject Type="Embed" ProgID="Equation.3" ShapeID="_x0000_i1025" DrawAspect="Content" ObjectID="_1651090486" r:id="rId15"/>
              </w:object>
            </w:r>
            <w:r w:rsidRPr="00292FDB">
              <w:rPr>
                <w:lang w:val="en-US" w:eastAsia="ko-KR"/>
              </w:rPr>
              <w:t>)</w: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92FDB">
              <w:rPr>
                <w:lang w:eastAsia="ko-KR"/>
              </w:rPr>
              <w:instrText xml:space="preserve"> </w:instrText>
            </w:r>
            <w:r w:rsidRPr="00292FDB">
              <w:rPr>
                <w:lang w:eastAsia="ko-KR"/>
              </w:rPr>
              <w:fldChar w:fldCharType="end"/>
            </w:r>
            <w:r w:rsidRPr="00292FDB">
              <w:rPr>
                <w:lang w:eastAsia="ko-KR"/>
              </w:rPr>
              <w:t xml:space="preserve"> by </w:t>
            </w:r>
            <w:r w:rsidRPr="00292FDB">
              <w:rPr>
                <w:position w:val="-14"/>
                <w:lang w:eastAsia="ko-KR"/>
              </w:rPr>
              <w:object w:dxaOrig="2280" w:dyaOrig="400" w14:anchorId="28C6B385">
                <v:shape id="_x0000_i1026" type="#_x0000_t75" style="width:116.45pt;height:22.55pt" o:ole="">
                  <v:imagedata r:id="rId16" o:title=""/>
                </v:shape>
                <o:OLEObject Type="Embed" ProgID="Equation.DSMT4" ShapeID="_x0000_i1026" DrawAspect="Content" ObjectID="_1651090487" r:id="rId17"/>
              </w:objec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92FDB">
              <w:rPr>
                <w:lang w:eastAsia="ko-KR"/>
              </w:rPr>
              <w:instrText xml:space="preserve"> </w:instrText>
            </w:r>
            <w:r w:rsidRPr="00292FDB">
              <w:rPr>
                <w:lang w:eastAsia="ko-KR"/>
              </w:rPr>
              <w:fldChar w:fldCharType="end"/>
            </w:r>
            <w:r w:rsidRPr="00292FDB">
              <w:rPr>
                <w:lang w:eastAsia="ko-KR"/>
              </w:rPr>
              <w:t xml:space="preserve">, where </w:t>
            </w:r>
            <w:r w:rsidRPr="00292FDB">
              <w:rPr>
                <w:i/>
                <w:lang w:eastAsia="ko-KR"/>
              </w:rPr>
              <w:t>n</w:t>
            </w:r>
            <w:r w:rsidRPr="00292FDB">
              <w:rPr>
                <w:i/>
                <w:vertAlign w:val="subscript"/>
                <w:lang w:eastAsia="ko-KR"/>
              </w:rPr>
              <w:t>PRB</w:t>
            </w:r>
            <w:r w:rsidRPr="00292FDB">
              <w:rPr>
                <w:lang w:eastAsia="ko-KR"/>
              </w:rPr>
              <w:t xml:space="preserve"> is the </w:t>
            </w:r>
            <w:r w:rsidRPr="00292FDB">
              <w:t>total number of allocated PRBs</w:t>
            </w:r>
            <w:r w:rsidRPr="00292FDB">
              <w:rPr>
                <w:lang w:eastAsia="ko-KR"/>
              </w:rPr>
              <w:t xml:space="preserve"> </w:t>
            </w:r>
            <w:r w:rsidRPr="00292FDB">
              <w:t>corresponding to the first TCI state.</w:t>
            </w:r>
            <w:r>
              <w:t xml:space="preserve"> </w:t>
            </w:r>
            <w:r w:rsidRPr="005D54EE">
              <w:t>and the determined TBS of PDSCH transmission occasion associated with the first TCI state is also applied to the PDSCH transmission occasion associated with the second TCI state</w:t>
            </w:r>
            <w:r w:rsidRPr="00292FDB">
              <w:t>.</w:t>
            </w:r>
          </w:p>
          <w:p w14:paraId="575552AB" w14:textId="326176B2" w:rsidR="000B55CC" w:rsidRPr="004F588B" w:rsidRDefault="004F588B" w:rsidP="004F588B">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tc>
      </w:tr>
      <w:tr w:rsidR="000B55CC" w14:paraId="71C27E59" w14:textId="77777777" w:rsidTr="000B55CC">
        <w:tc>
          <w:tcPr>
            <w:tcW w:w="9619" w:type="dxa"/>
          </w:tcPr>
          <w:p w14:paraId="24961D28" w14:textId="09286BD4" w:rsidR="000B55CC" w:rsidRDefault="000B55CC" w:rsidP="000B55CC">
            <w:pPr>
              <w:rPr>
                <w:b/>
                <w:color w:val="0070C0"/>
                <w:sz w:val="22"/>
              </w:rPr>
            </w:pPr>
            <w:r w:rsidRPr="00445995">
              <w:rPr>
                <w:b/>
                <w:color w:val="0070C0"/>
                <w:sz w:val="22"/>
              </w:rPr>
              <w:t>TP to TS 38.21</w:t>
            </w:r>
            <w:r>
              <w:rPr>
                <w:b/>
                <w:color w:val="0070C0"/>
                <w:sz w:val="22"/>
              </w:rPr>
              <w:t>4</w:t>
            </w:r>
            <w:r w:rsidRPr="00445995">
              <w:rPr>
                <w:b/>
                <w:color w:val="0070C0"/>
                <w:sz w:val="22"/>
              </w:rPr>
              <w:t xml:space="preserve">, Sec. </w:t>
            </w:r>
            <w:r>
              <w:rPr>
                <w:b/>
                <w:color w:val="0070C0"/>
                <w:sz w:val="22"/>
              </w:rPr>
              <w:t>5.1.5</w:t>
            </w:r>
            <w:r w:rsidRPr="00445995">
              <w:rPr>
                <w:b/>
                <w:color w:val="0070C0"/>
                <w:sz w:val="22"/>
              </w:rPr>
              <w:t>:</w:t>
            </w:r>
          </w:p>
          <w:p w14:paraId="71706754" w14:textId="77777777" w:rsidR="004F588B" w:rsidRPr="00DC7018" w:rsidRDefault="004F588B" w:rsidP="004F588B">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2DE93BC2" w14:textId="77777777" w:rsidR="000B55CC" w:rsidRPr="00AF3F4C" w:rsidRDefault="000B55CC" w:rsidP="000B55CC">
            <w:pPr>
              <w:rPr>
                <w:rFonts w:eastAsia="Times New Roman"/>
              </w:rPr>
            </w:pPr>
            <w:r w:rsidRPr="00AF3F4C">
              <w:rPr>
                <w:bCs/>
                <w:color w:val="FF0000"/>
              </w:rPr>
              <w:t>When</w:t>
            </w:r>
            <w:r w:rsidRPr="000B6638">
              <w:rPr>
                <w:color w:val="FF0000"/>
                <w:kern w:val="2"/>
                <w:lang w:eastAsia="zh-CN"/>
              </w:rPr>
              <w:t xml:space="preserve"> a UE is not indicated </w:t>
            </w:r>
            <w:r w:rsidRPr="000B6638">
              <w:rPr>
                <w:rFonts w:eastAsia="Times New Roman"/>
                <w:color w:val="FF0000"/>
              </w:rPr>
              <w:t>with a DCI that DCI field “</w:t>
            </w:r>
            <w:r w:rsidRPr="000B6638">
              <w:rPr>
                <w:rFonts w:eastAsia="Times New Roman"/>
                <w:i/>
                <w:color w:val="FF0000"/>
              </w:rPr>
              <w:t>Time domain resource assignment</w:t>
            </w:r>
            <w:r w:rsidRPr="000B6638">
              <w:rPr>
                <w:rFonts w:eastAsia="Times New Roman"/>
                <w:color w:val="FF0000"/>
              </w:rPr>
              <w:t xml:space="preserve">’ indicating an entry in </w:t>
            </w:r>
            <w:r w:rsidRPr="000B6638">
              <w:rPr>
                <w:rFonts w:eastAsia="Times New Roman"/>
                <w:i/>
                <w:iCs/>
                <w:color w:val="FF0000"/>
              </w:rPr>
              <w:t xml:space="preserve">pdsch-TimeDomainAllocationList  </w:t>
            </w:r>
            <w:r w:rsidRPr="000B6638">
              <w:rPr>
                <w:rFonts w:eastAsia="Times New Roman"/>
                <w:iCs/>
                <w:color w:val="FF0000"/>
              </w:rPr>
              <w:t>which contain</w:t>
            </w:r>
            <w:r w:rsidRPr="000B6638">
              <w:rPr>
                <w:rFonts w:eastAsia="Times New Roman"/>
                <w:i/>
                <w:iCs/>
                <w:color w:val="FF0000"/>
              </w:rPr>
              <w:t xml:space="preserve"> </w:t>
            </w:r>
            <w:r w:rsidRPr="000B6638">
              <w:rPr>
                <w:rFonts w:eastAsia="Times New Roman" w:cs="Calibri"/>
                <w:i/>
                <w:color w:val="FF0000"/>
                <w:lang w:eastAsia="zh-CN"/>
              </w:rPr>
              <w:t>RepNumR16</w:t>
            </w:r>
            <w:r w:rsidRPr="000B6638">
              <w:rPr>
                <w:rFonts w:eastAsia="Times New Roman"/>
                <w:color w:val="FF0000"/>
              </w:rPr>
              <w:t xml:space="preserve"> in </w:t>
            </w:r>
            <w:r w:rsidRPr="000B6638">
              <w:rPr>
                <w:rFonts w:eastAsia="Times New Roman"/>
                <w:i/>
                <w:color w:val="FF0000"/>
              </w:rPr>
              <w:t>PDSCH-TimeDomainResourceAllocatio</w:t>
            </w:r>
            <w:r w:rsidRPr="000B6638">
              <w:rPr>
                <w:rFonts w:eastAsia="Times New Roman"/>
                <w:color w:val="FF0000"/>
              </w:rPr>
              <w:t xml:space="preserve">n, </w:t>
            </w:r>
            <w:r>
              <w:rPr>
                <w:rFonts w:eastAsia="Times New Roman"/>
                <w:color w:val="FF0000"/>
              </w:rPr>
              <w:t xml:space="preserve">and it </w:t>
            </w:r>
            <w:r w:rsidRPr="00AF3F4C">
              <w:rPr>
                <w:strike/>
                <w:color w:val="FF0000"/>
                <w:kern w:val="2"/>
                <w:lang w:eastAsia="zh-CN"/>
              </w:rPr>
              <w:t>When a UE</w:t>
            </w:r>
            <w:r w:rsidRPr="00AF3F4C">
              <w:rPr>
                <w:color w:val="FF0000"/>
                <w:kern w:val="2"/>
                <w:lang w:eastAsia="zh-CN"/>
              </w:rPr>
              <w:t xml:space="preserve"> </w:t>
            </w:r>
            <w:r w:rsidRPr="00AF3F4C">
              <w:rPr>
                <w:color w:val="000000"/>
                <w:kern w:val="2"/>
                <w:lang w:eastAsia="zh-CN"/>
              </w:rPr>
              <w:t xml:space="preserve">configured by the higher layer parameter </w:t>
            </w:r>
            <w:r w:rsidRPr="00AF3F4C">
              <w:rPr>
                <w:i/>
                <w:color w:val="000000"/>
                <w:kern w:val="2"/>
                <w:lang w:eastAsia="zh-CN"/>
              </w:rPr>
              <w:t>RepSchemeEnabler</w:t>
            </w:r>
            <w:r w:rsidRPr="00AF3F4C" w:rsidDel="001348FF">
              <w:rPr>
                <w:rFonts w:eastAsia="Times New Roman" w:cs="Calibri"/>
                <w:i/>
                <w:color w:val="000000"/>
                <w:lang w:eastAsia="zh-CN"/>
              </w:rPr>
              <w:t xml:space="preserve"> </w:t>
            </w:r>
            <w:r w:rsidRPr="00AF3F4C">
              <w:rPr>
                <w:color w:val="000000"/>
                <w:kern w:val="2"/>
                <w:lang w:eastAsia="zh-CN"/>
              </w:rPr>
              <w:t xml:space="preserve">set to </w:t>
            </w:r>
            <w:r w:rsidRPr="00AF3F4C">
              <w:rPr>
                <w:rFonts w:eastAsia="Times New Roman"/>
                <w:color w:val="000000"/>
              </w:rPr>
              <w:t>‘</w:t>
            </w:r>
            <w:r w:rsidRPr="00AF3F4C">
              <w:rPr>
                <w:rFonts w:eastAsia="Times New Roman"/>
                <w:i/>
                <w:color w:val="000000"/>
              </w:rPr>
              <w:t xml:space="preserve">FDMSchemeA’ </w:t>
            </w:r>
            <w:r w:rsidRPr="00AF3F4C">
              <w:rPr>
                <w:rFonts w:eastAsia="Times New Roman"/>
                <w:color w:val="000000"/>
              </w:rPr>
              <w:t>or</w:t>
            </w:r>
            <w:r w:rsidRPr="00AF3F4C">
              <w:rPr>
                <w:rFonts w:eastAsia="Times New Roman"/>
                <w:i/>
                <w:color w:val="000000"/>
              </w:rPr>
              <w:t xml:space="preserve"> </w:t>
            </w:r>
            <w:r w:rsidRPr="00AF3F4C">
              <w:rPr>
                <w:rFonts w:eastAsia="Times New Roman"/>
                <w:color w:val="000000"/>
              </w:rPr>
              <w:t xml:space="preserve"> ‘</w:t>
            </w:r>
            <w:r w:rsidRPr="00AF3F4C">
              <w:rPr>
                <w:rFonts w:eastAsia="Times New Roman"/>
                <w:i/>
                <w:color w:val="000000"/>
              </w:rPr>
              <w:t xml:space="preserve">FDMSchemeB’, </w:t>
            </w:r>
            <w:r w:rsidRPr="00AF3F4C">
              <w:rPr>
                <w:rFonts w:eastAsia="Times New Roman"/>
                <w:color w:val="000000"/>
              </w:rPr>
              <w:t xml:space="preserve">and </w:t>
            </w:r>
            <w:r w:rsidRPr="00AF3F4C">
              <w:rPr>
                <w:color w:val="000000"/>
                <w:kern w:val="2"/>
                <w:lang w:eastAsia="zh-CN"/>
              </w:rPr>
              <w:t>the</w:t>
            </w:r>
            <w:r w:rsidRPr="00AF3F4C">
              <w:rPr>
                <w:rFonts w:eastAsia="Times New Roman"/>
              </w:rPr>
              <w:t xml:space="preserve"> UE is indicated with two TCI states in a </w:t>
            </w:r>
            <w:r w:rsidRPr="00AF3F4C">
              <w:rPr>
                <w:rFonts w:eastAsia="Times New Roman"/>
                <w:color w:val="000000"/>
              </w:rPr>
              <w:t xml:space="preserve">codepoint of the DCI field </w:t>
            </w:r>
            <w:r w:rsidRPr="00AF3F4C">
              <w:rPr>
                <w:rFonts w:eastAsia="Times New Roman"/>
                <w:i/>
                <w:color w:val="000000"/>
              </w:rPr>
              <w:t xml:space="preserve">'Transmission Configuration Indication </w:t>
            </w:r>
            <w:r w:rsidRPr="00AF3F4C">
              <w:rPr>
                <w:rFonts w:eastAsia="Times New Roman"/>
                <w:color w:val="000000"/>
              </w:rPr>
              <w:t>and DM-RS port(s) within one CDM group in the DCI field “</w:t>
            </w:r>
            <w:r w:rsidRPr="00AF3F4C">
              <w:rPr>
                <w:rFonts w:eastAsia="Times New Roman"/>
                <w:i/>
                <w:color w:val="000000"/>
              </w:rPr>
              <w:t>Antenna Port(s)</w:t>
            </w:r>
            <w:r w:rsidRPr="00AF3F4C">
              <w:rPr>
                <w:rFonts w:eastAsia="Times New Roman"/>
                <w:color w:val="000000"/>
              </w:rPr>
              <w:t xml:space="preserve">”, </w:t>
            </w:r>
            <w:r w:rsidRPr="00AF3F4C">
              <w:rPr>
                <w:rFonts w:eastAsia="Times New Roman"/>
              </w:rPr>
              <w:t>the UE shall receive a single PT-RS port which is associated with the lowe</w:t>
            </w:r>
            <w:r w:rsidRPr="00AF3F4C">
              <w:rPr>
                <w:rFonts w:eastAsia="Times New Roman" w:hint="eastAsia"/>
              </w:rPr>
              <w:t>st</w:t>
            </w:r>
            <w:r w:rsidRPr="00AF3F4C">
              <w:rPr>
                <w:rFonts w:eastAsia="Times New Roman"/>
              </w:rPr>
              <w:t xml:space="preserve"> indexed DM-RS antenna port among the DM-RS antenna ports assigned for the PDSCH, a </w:t>
            </w:r>
            <w:r w:rsidRPr="00AF3F4C">
              <w:rPr>
                <w:rFonts w:eastAsia="Times New Roman" w:cs="Times"/>
              </w:rPr>
              <w:t>PT-RS f</w:t>
            </w:r>
            <w:r w:rsidRPr="00AF3F4C">
              <w:rPr>
                <w:rFonts w:cs="Times"/>
              </w:rPr>
              <w:t xml:space="preserve">requency density is determined by the number of PRBs associated to each TCI state, and a PT-RS </w:t>
            </w:r>
            <w:r w:rsidRPr="00AF3F4C">
              <w:rPr>
                <w:rFonts w:eastAsia="Times New Roman" w:cs="Times"/>
              </w:rPr>
              <w:t xml:space="preserve">resource element mapping is associated to the allocated PRBs for each TCI state. </w:t>
            </w:r>
          </w:p>
          <w:p w14:paraId="67A64C1A" w14:textId="36C39B45" w:rsidR="000B55CC" w:rsidRPr="004F588B" w:rsidRDefault="004F588B" w:rsidP="004F588B">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tc>
      </w:tr>
    </w:tbl>
    <w:p w14:paraId="1A728E18" w14:textId="0BFAF34D" w:rsidR="000B55CC" w:rsidRDefault="000B55CC" w:rsidP="00DC7018">
      <w:pPr>
        <w:spacing w:line="256" w:lineRule="auto"/>
        <w:jc w:val="center"/>
        <w:rPr>
          <w:color w:val="FF0000"/>
        </w:rPr>
      </w:pPr>
    </w:p>
    <w:p w14:paraId="06AEFE59" w14:textId="47C705DE" w:rsidR="00B33261" w:rsidRDefault="00B33261" w:rsidP="00B33261">
      <w:pPr>
        <w:pStyle w:val="Heading2"/>
        <w:rPr>
          <w:lang w:val="en-US"/>
        </w:rPr>
      </w:pPr>
      <w:r>
        <w:rPr>
          <w:lang w:val="en-US"/>
        </w:rPr>
        <w:t xml:space="preserve">TP for Proposal 13: </w:t>
      </w:r>
      <w:r w:rsidRPr="00DC7018">
        <w:rPr>
          <w:lang w:val="en-US"/>
        </w:rPr>
        <w:t>Determine the default QCL for AP CSI-RS</w:t>
      </w:r>
    </w:p>
    <w:tbl>
      <w:tblPr>
        <w:tblStyle w:val="TableGrid"/>
        <w:tblW w:w="0" w:type="auto"/>
        <w:tblLook w:val="04A0" w:firstRow="1" w:lastRow="0" w:firstColumn="1" w:lastColumn="0" w:noHBand="0" w:noVBand="1"/>
      </w:tblPr>
      <w:tblGrid>
        <w:gridCol w:w="9629"/>
      </w:tblGrid>
      <w:tr w:rsidR="00B33261" w14:paraId="6AE03FDF" w14:textId="77777777" w:rsidTr="001941A8">
        <w:tc>
          <w:tcPr>
            <w:tcW w:w="9629" w:type="dxa"/>
          </w:tcPr>
          <w:p w14:paraId="02605F8C" w14:textId="47345A63" w:rsidR="00B33261" w:rsidRDefault="00B33261" w:rsidP="001941A8">
            <w:pPr>
              <w:spacing w:line="256" w:lineRule="auto"/>
              <w:jc w:val="center"/>
            </w:pPr>
            <w:r>
              <w:rPr>
                <w:color w:val="FF0000"/>
              </w:rPr>
              <w:t>-</w:t>
            </w:r>
            <w:r w:rsidRPr="00DC7018">
              <w:rPr>
                <w:color w:val="4F81BD" w:themeColor="accent1"/>
              </w:rPr>
              <w:t>-----------------------------------------Start of Text Proposal to TS 38.214----------------------------------</w:t>
            </w:r>
          </w:p>
          <w:p w14:paraId="463E2EB6" w14:textId="77777777" w:rsidR="00B33261" w:rsidRDefault="00B33261" w:rsidP="001941A8">
            <w:pPr>
              <w:keepNext/>
              <w:keepLines/>
              <w:ind w:left="1701" w:hanging="1701"/>
              <w:outlineLvl w:val="4"/>
              <w:rPr>
                <w:rFonts w:ascii="Arial" w:eastAsia="DengXian" w:hAnsi="Arial"/>
                <w:color w:val="000000"/>
                <w:sz w:val="22"/>
                <w:lang w:val="en-US"/>
              </w:rPr>
            </w:pPr>
            <w:r>
              <w:rPr>
                <w:rFonts w:ascii="Arial" w:hAnsi="Arial"/>
                <w:color w:val="000000"/>
                <w:sz w:val="22"/>
                <w:lang w:val="en-US"/>
              </w:rPr>
              <w:t>5.2.1.5.1</w:t>
            </w:r>
            <w:r>
              <w:rPr>
                <w:rFonts w:ascii="Arial" w:hAnsi="Arial"/>
                <w:color w:val="000000"/>
                <w:sz w:val="22"/>
                <w:lang w:val="en-US"/>
              </w:rPr>
              <w:tab/>
              <w:t>Aperiodic CSI Reporting/Aperiodic CSI-RS when the triggering PDCCH and the CSI-RS have the same numerology</w:t>
            </w:r>
          </w:p>
          <w:p w14:paraId="5A92E671" w14:textId="77777777" w:rsidR="00B33261" w:rsidRPr="00DC7018" w:rsidRDefault="00B33261" w:rsidP="001941A8">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509F643A" w14:textId="77777777" w:rsidR="00B33261" w:rsidRDefault="00B33261" w:rsidP="001941A8">
            <w:pPr>
              <w:pStyle w:val="B2"/>
              <w:spacing w:line="256" w:lineRule="auto"/>
              <w:jc w:val="both"/>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the UE reported threshold </w:t>
            </w:r>
            <w:r>
              <w:rPr>
                <w:i/>
              </w:rPr>
              <w:t xml:space="preserve">beamSwitchTiming, </w:t>
            </w:r>
            <w:r>
              <w:t xml:space="preserve">as defined in [13, TS 38.306], when the reported value is one of the values of {14, 28, 48}, or is smaller than 48 when the reported value of </w:t>
            </w:r>
            <w:r>
              <w:rPr>
                <w:i/>
              </w:rPr>
              <w:t>beamSwitchTiming</w:t>
            </w:r>
            <w:r>
              <w:t xml:space="preserve"> is one of the values of {224, 336}.</w:t>
            </w:r>
          </w:p>
          <w:p w14:paraId="0DD4E37C" w14:textId="01C07F46" w:rsidR="00B33261" w:rsidRDefault="00B33261" w:rsidP="001941A8">
            <w:pPr>
              <w:pStyle w:val="B3"/>
              <w:spacing w:line="256" w:lineRule="auto"/>
              <w:jc w:val="both"/>
              <w:rPr>
                <w:lang w:val="x-none"/>
              </w:rPr>
            </w:pPr>
            <w:r>
              <w:rPr>
                <w:lang w:val="en-US"/>
              </w:rPr>
              <w:t>-</w:t>
            </w:r>
            <w:r>
              <w:tab/>
              <w:t xml:space="preserve">if there is any other DL signal with </w:t>
            </w:r>
            <w:r w:rsidRPr="00B33261">
              <w:rPr>
                <w:strike/>
                <w:color w:val="FF0000"/>
              </w:rPr>
              <w:t>an</w:t>
            </w:r>
            <w:r>
              <w:t xml:space="preserve"> indicated TCI state</w:t>
            </w:r>
            <w:r w:rsidRPr="00B33261">
              <w:rPr>
                <w:color w:val="FF0000"/>
              </w:rPr>
              <w:t xml:space="preserve">(s) </w:t>
            </w:r>
            <w:r>
              <w:t xml:space="preserve">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aperiodic CSI-RS scheduled with offset larger than or equal to the UE reported threshold </w:t>
            </w:r>
            <w:r>
              <w:rPr>
                <w:i/>
              </w:rPr>
              <w:t>beamSwitchTiming</w:t>
            </w:r>
            <w:r>
              <w:t xml:space="preserve"> when the reported value is one of the values {14,28,48}, aperiodic CSI-RS scheduled with offset larger than or equal to 48 when the reported value of </w:t>
            </w:r>
            <w:r>
              <w:rPr>
                <w:i/>
              </w:rPr>
              <w:t>beamSwitchTiming</w:t>
            </w:r>
            <w:r>
              <w:t xml:space="preserve"> is one of the values {224, 336}, periodic CSI-RS, semi-persistent CSI-RS. </w:t>
            </w:r>
            <w:r w:rsidR="00313A54">
              <w:rPr>
                <w:color w:val="FF0000"/>
              </w:rPr>
              <w:t>When</w:t>
            </w:r>
            <w:r w:rsidRPr="00B33261">
              <w:rPr>
                <w:color w:val="FF0000"/>
              </w:rPr>
              <w:t xml:space="preserve"> the other DL signal refers to PDSCH with two </w:t>
            </w:r>
            <w:r w:rsidR="009B678B">
              <w:rPr>
                <w:color w:val="FF0000"/>
              </w:rPr>
              <w:t xml:space="preserve">indicated </w:t>
            </w:r>
            <w:r w:rsidRPr="00B33261">
              <w:rPr>
                <w:color w:val="FF0000"/>
              </w:rPr>
              <w:t xml:space="preserve">TCI states in the same symbol as the CSI-RS, the </w:t>
            </w:r>
            <w:r w:rsidR="009B678B">
              <w:rPr>
                <w:color w:val="FF0000"/>
              </w:rPr>
              <w:t>U</w:t>
            </w:r>
            <w:r w:rsidRPr="00B33261">
              <w:rPr>
                <w:color w:val="FF0000"/>
              </w:rPr>
              <w:t>E applies the QCL assumption of the first TCI state when receiving the aperiodic CSI-RS.</w:t>
            </w:r>
            <w:r w:rsidRPr="00B33261">
              <w:rPr>
                <w:color w:val="FF0000"/>
                <w:lang w:val="en-US"/>
              </w:rPr>
              <w:t>;</w:t>
            </w:r>
          </w:p>
          <w:p w14:paraId="4323B8C1" w14:textId="6B1BE2F8" w:rsidR="004C1137" w:rsidRPr="00313A54" w:rsidRDefault="00B33261" w:rsidP="001941A8">
            <w:pPr>
              <w:pStyle w:val="B3"/>
              <w:numPr>
                <w:ilvl w:val="0"/>
                <w:numId w:val="58"/>
              </w:numPr>
              <w:spacing w:line="256" w:lineRule="auto"/>
              <w:ind w:left="1161"/>
              <w:jc w:val="both"/>
              <w:rPr>
                <w:color w:val="FF0000"/>
                <w:lang w:val="en-US"/>
              </w:rPr>
            </w:pPr>
            <w:r w:rsidRPr="004C1137">
              <w:rPr>
                <w:lang w:val="x-none"/>
              </w:rPr>
              <w:t xml:space="preserve">else, when receiving the aperiodic CSI-RS, the UE applies the QCL assumption used for the CORESET associated with a monitored search space with the lowest </w:t>
            </w:r>
            <w:r w:rsidRPr="004C1137">
              <w:rPr>
                <w:i/>
                <w:lang w:val="x-none"/>
              </w:rPr>
              <w:t>controlResourceSetId</w:t>
            </w:r>
            <w:r w:rsidRPr="004C1137">
              <w:rPr>
                <w:lang w:val="x-none"/>
              </w:rPr>
              <w:t xml:space="preserve"> in the latest slot in which one or more CORESETs within the active BWP of the serving cell are monitored.</w:t>
            </w:r>
            <w:r w:rsidRPr="004C1137">
              <w:rPr>
                <w:lang w:val="en-US"/>
              </w:rPr>
              <w:t xml:space="preserve"> </w:t>
            </w:r>
            <w:r w:rsidR="00313A54">
              <w:rPr>
                <w:color w:val="FF0000"/>
                <w:lang w:val="en-US"/>
              </w:rPr>
              <w:t>When</w:t>
            </w:r>
            <w:r w:rsidR="004C1137" w:rsidRPr="00313A54">
              <w:rPr>
                <w:color w:val="FF0000"/>
                <w:lang w:val="en-US"/>
              </w:rPr>
              <w:t xml:space="preserve"> the UE</w:t>
            </w:r>
            <w:r w:rsidR="00313A54" w:rsidRPr="00313A54">
              <w:rPr>
                <w:color w:val="FF0000"/>
                <w:lang w:val="en-US"/>
              </w:rPr>
              <w:t xml:space="preserve"> is indicated with </w:t>
            </w:r>
            <w:r w:rsidR="004C1137" w:rsidRPr="00313A54">
              <w:rPr>
                <w:color w:val="FF0000"/>
              </w:rPr>
              <w:t xml:space="preserve">at least one TCI codepoint indicates two TCI states, </w:t>
            </w:r>
            <w:r w:rsidR="00313A54" w:rsidRPr="00313A54">
              <w:rPr>
                <w:color w:val="FF0000"/>
                <w:lang w:val="x-none"/>
              </w:rPr>
              <w:t>the UE applies the QCL assumption</w:t>
            </w:r>
            <w:r w:rsidR="00313A54" w:rsidRPr="00313A54">
              <w:rPr>
                <w:color w:val="FF0000"/>
                <w:lang w:val="en-US"/>
              </w:rPr>
              <w:t xml:space="preserve"> of the first </w:t>
            </w:r>
            <w:r w:rsidR="004C1137" w:rsidRPr="00313A54">
              <w:rPr>
                <w:color w:val="FF0000"/>
              </w:rPr>
              <w:t xml:space="preserve"> TCI state corresponding to the lowest codepoint among the TCI codepoints containing two different TCI states</w:t>
            </w:r>
            <w:r w:rsidR="00313A54" w:rsidRPr="00313A54">
              <w:rPr>
                <w:color w:val="FF0000"/>
              </w:rPr>
              <w:t xml:space="preserve"> when receiving the aperiodic CSI-RS. </w:t>
            </w:r>
          </w:p>
          <w:p w14:paraId="7E27D224" w14:textId="77777777" w:rsidR="00B33261" w:rsidRPr="00DC7018" w:rsidRDefault="00B33261" w:rsidP="001941A8">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58B5BA85" w14:textId="77777777" w:rsidR="00B33261" w:rsidRPr="00DC7018" w:rsidRDefault="00B33261" w:rsidP="001941A8">
            <w:pPr>
              <w:spacing w:after="0"/>
              <w:jc w:val="center"/>
              <w:rPr>
                <w:bCs/>
                <w:color w:val="4F81BD" w:themeColor="accent1"/>
                <w:sz w:val="22"/>
                <w:szCs w:val="22"/>
                <w:lang w:val="en-US"/>
              </w:rPr>
            </w:pPr>
            <w:r w:rsidRPr="00DC7018">
              <w:rPr>
                <w:color w:val="4F81BD" w:themeColor="accent1"/>
              </w:rPr>
              <w:t>--------------------------------------- End of Text Proposal ------------------------------------</w:t>
            </w:r>
          </w:p>
          <w:p w14:paraId="4EC15B81" w14:textId="77777777" w:rsidR="00B33261" w:rsidRDefault="00B33261" w:rsidP="001941A8">
            <w:pPr>
              <w:spacing w:line="256" w:lineRule="auto"/>
              <w:jc w:val="center"/>
              <w:rPr>
                <w:color w:val="FF0000"/>
              </w:rPr>
            </w:pPr>
          </w:p>
        </w:tc>
      </w:tr>
    </w:tbl>
    <w:p w14:paraId="3554863F" w14:textId="1407C54E" w:rsidR="00B33261" w:rsidRDefault="00B33261" w:rsidP="00DC7018">
      <w:pPr>
        <w:spacing w:line="256" w:lineRule="auto"/>
        <w:jc w:val="center"/>
        <w:rPr>
          <w:color w:val="FF0000"/>
        </w:rPr>
      </w:pPr>
    </w:p>
    <w:p w14:paraId="57580ADC" w14:textId="3924641F" w:rsidR="00234210" w:rsidRDefault="00234210" w:rsidP="00234210">
      <w:pPr>
        <w:pStyle w:val="Heading2"/>
        <w:rPr>
          <w:lang w:val="en-US"/>
        </w:rPr>
      </w:pPr>
      <w:r>
        <w:rPr>
          <w:lang w:val="en-US"/>
        </w:rPr>
        <w:t>TP for Proposal 14: Default TCI states for scheme 3/4</w:t>
      </w:r>
    </w:p>
    <w:tbl>
      <w:tblPr>
        <w:tblStyle w:val="TableGrid"/>
        <w:tblW w:w="0" w:type="auto"/>
        <w:tblLook w:val="04A0" w:firstRow="1" w:lastRow="0" w:firstColumn="1" w:lastColumn="0" w:noHBand="0" w:noVBand="1"/>
      </w:tblPr>
      <w:tblGrid>
        <w:gridCol w:w="9629"/>
      </w:tblGrid>
      <w:tr w:rsidR="00234210" w14:paraId="56FE139D" w14:textId="77777777" w:rsidTr="001941A8">
        <w:tc>
          <w:tcPr>
            <w:tcW w:w="9629" w:type="dxa"/>
          </w:tcPr>
          <w:p w14:paraId="67A5813F" w14:textId="32556A2F" w:rsidR="00234210" w:rsidRDefault="00234210" w:rsidP="001941A8">
            <w:pPr>
              <w:spacing w:line="256" w:lineRule="auto"/>
              <w:jc w:val="center"/>
            </w:pPr>
            <w:r>
              <w:rPr>
                <w:color w:val="FF0000"/>
              </w:rPr>
              <w:t>-</w:t>
            </w:r>
            <w:r w:rsidRPr="00DC7018">
              <w:rPr>
                <w:color w:val="4F81BD" w:themeColor="accent1"/>
              </w:rPr>
              <w:t>-----------------------------------------Start of Text Proposal to TS 38.214----------------------------------</w:t>
            </w:r>
          </w:p>
          <w:p w14:paraId="043F6D13" w14:textId="5B3ED41E" w:rsidR="00234210" w:rsidRDefault="00234210" w:rsidP="00234210">
            <w:pPr>
              <w:pStyle w:val="Heading3"/>
              <w:outlineLvl w:val="2"/>
              <w:rPr>
                <w:color w:val="000000"/>
              </w:rPr>
            </w:pPr>
            <w:bookmarkStart w:id="17" w:name="_Toc11352096"/>
            <w:bookmarkStart w:id="18" w:name="_Toc20317986"/>
            <w:bookmarkStart w:id="19" w:name="_Toc27299884"/>
            <w:bookmarkStart w:id="20" w:name="_Toc29673149"/>
            <w:bookmarkStart w:id="21" w:name="_Toc29673290"/>
            <w:bookmarkStart w:id="22" w:name="_Toc2967428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7"/>
            <w:bookmarkEnd w:id="18"/>
            <w:bookmarkEnd w:id="19"/>
            <w:bookmarkEnd w:id="20"/>
            <w:bookmarkEnd w:id="21"/>
            <w:bookmarkEnd w:id="22"/>
          </w:p>
          <w:p w14:paraId="35841A29" w14:textId="77777777" w:rsidR="00234210" w:rsidRPr="00DC7018" w:rsidRDefault="00234210" w:rsidP="00234210">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6BFC5FC4" w14:textId="3C355B19" w:rsidR="00234210" w:rsidRPr="00313A54" w:rsidRDefault="00234210" w:rsidP="001878D2">
            <w:pPr>
              <w:jc w:val="both"/>
              <w:rPr>
                <w:color w:val="FF0000"/>
                <w:lang w:val="en-US"/>
              </w:rPr>
            </w:pPr>
            <w:r w:rsidRPr="00313A54">
              <w:rPr>
                <w:color w:val="FF0000"/>
              </w:rPr>
              <w:t xml:space="preserve"> </w:t>
            </w:r>
            <w:bookmarkStart w:id="23" w:name="_Hlk498002628"/>
            <w:bookmarkStart w:id="24" w:name="_Hlk500790716"/>
            <w:r w:rsidRPr="00234210">
              <w:rPr>
                <w:rFonts w:eastAsia="Times New Roman"/>
                <w:color w:val="000000"/>
              </w:rPr>
              <w:t xml:space="preserve">Independent of the configuration of </w:t>
            </w:r>
            <w:r w:rsidRPr="00234210">
              <w:rPr>
                <w:rFonts w:eastAsia="Times New Roman"/>
                <w:i/>
                <w:color w:val="000000"/>
              </w:rPr>
              <w:t>tci-PresentInDCI</w:t>
            </w:r>
            <w:r w:rsidRPr="00234210">
              <w:rPr>
                <w:rFonts w:eastAsia="Times New Roman"/>
                <w:color w:val="000000"/>
              </w:rPr>
              <w:t xml:space="preserve"> and </w:t>
            </w:r>
            <w:r w:rsidRPr="00234210">
              <w:rPr>
                <w:rFonts w:eastAsia="Times New Roman"/>
                <w:i/>
              </w:rPr>
              <w:t>tci-PresentInDCI-ForFormat1_2</w:t>
            </w:r>
            <w:r w:rsidRPr="00234210">
              <w:rPr>
                <w:rFonts w:eastAsia="Times New Roman"/>
              </w:rPr>
              <w:t xml:space="preserve"> </w:t>
            </w:r>
            <w:r w:rsidRPr="00234210">
              <w:rPr>
                <w:rFonts w:eastAsia="Times New Roman"/>
                <w:color w:val="000000"/>
              </w:rPr>
              <w:t xml:space="preserve">in RRC connected mode, if no TCI codepoints are mapped to two different TCI states and the offset between the reception of the DL DCI and the corresponding PDSCH is less than the threshold </w:t>
            </w:r>
            <w:r w:rsidRPr="00234210">
              <w:rPr>
                <w:rFonts w:eastAsia="Times New Roman"/>
                <w:i/>
                <w:color w:val="000000"/>
              </w:rPr>
              <w:t>timeDurationForQCL</w:t>
            </w:r>
            <w:r w:rsidRPr="00234210">
              <w:rPr>
                <w:rFonts w:eastAsia="Times New Roman"/>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234210">
              <w:rPr>
                <w:rFonts w:eastAsia="Times New Roman"/>
                <w:i/>
                <w:color w:val="000000"/>
              </w:rPr>
              <w:t>controlResourceSetId</w:t>
            </w:r>
            <w:r w:rsidRPr="00234210">
              <w:rPr>
                <w:rFonts w:eastAsia="Times New Roman"/>
                <w:color w:val="00000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234210">
              <w:rPr>
                <w:rFonts w:eastAsia="Times New Roman"/>
              </w:rPr>
              <w:t xml:space="preserve">If a UE configured by higher layer parameter </w:t>
            </w:r>
            <w:r w:rsidRPr="00234210">
              <w:rPr>
                <w:rFonts w:eastAsia="Times New Roman"/>
                <w:i/>
              </w:rPr>
              <w:t>PDCCH-Config</w:t>
            </w:r>
            <w:r w:rsidRPr="00234210">
              <w:rPr>
                <w:rFonts w:eastAsia="Times New Roman"/>
              </w:rPr>
              <w:t xml:space="preserve"> that contains two different values of </w:t>
            </w:r>
            <w:r w:rsidRPr="00234210">
              <w:rPr>
                <w:rFonts w:eastAsia="Times New Roman"/>
                <w:i/>
                <w:lang w:eastAsia="x-none"/>
              </w:rPr>
              <w:t>CORESETPoolIndex</w:t>
            </w:r>
            <w:r w:rsidRPr="00234210">
              <w:rPr>
                <w:rFonts w:eastAsia="Times New Roman"/>
                <w:lang w:eastAsia="x-none"/>
              </w:rPr>
              <w:t xml:space="preserve"> in </w:t>
            </w:r>
            <w:r w:rsidRPr="00234210">
              <w:rPr>
                <w:rFonts w:eastAsia="Times New Roman"/>
                <w:i/>
              </w:rPr>
              <w:t>ControlResourceSet,</w:t>
            </w:r>
            <w:r w:rsidRPr="00234210">
              <w:rPr>
                <w:rFonts w:eastAsia="Times New Roman"/>
              </w:rPr>
              <w:t xml:space="preserve"> for both cases,</w:t>
            </w:r>
            <w:r w:rsidRPr="00234210">
              <w:rPr>
                <w:rFonts w:eastAsia="Times New Roman"/>
                <w:i/>
              </w:rPr>
              <w:t xml:space="preserve"> </w:t>
            </w:r>
            <w:r w:rsidRPr="00234210">
              <w:rPr>
                <w:rFonts w:eastAsia="Times New Roman"/>
                <w:color w:val="000000"/>
              </w:rPr>
              <w:t xml:space="preserve">when </w:t>
            </w:r>
            <w:r w:rsidRPr="00234210">
              <w:rPr>
                <w:rFonts w:eastAsia="Times New Roman"/>
                <w:i/>
                <w:color w:val="000000"/>
              </w:rPr>
              <w:t>tci-PresentInDCI</w:t>
            </w:r>
            <w:r w:rsidRPr="00234210">
              <w:rPr>
                <w:rFonts w:eastAsia="Times New Roman"/>
                <w:color w:val="000000"/>
              </w:rPr>
              <w:t xml:space="preserve"> is set to 'enabled' and </w:t>
            </w:r>
            <w:r w:rsidRPr="00234210">
              <w:rPr>
                <w:rFonts w:eastAsia="Times New Roman"/>
                <w:i/>
                <w:color w:val="000000"/>
              </w:rPr>
              <w:t>tci-PresentInDCI</w:t>
            </w:r>
            <w:r w:rsidRPr="00234210">
              <w:rPr>
                <w:rFonts w:eastAsia="Times New Roman"/>
                <w:color w:val="000000"/>
              </w:rPr>
              <w:t xml:space="preserve"> is not configured in RRC connected mode, if the offset between the reception of the DL DCI and the corresponding PDSCH is less than the threshold </w:t>
            </w:r>
            <w:r w:rsidRPr="00234210">
              <w:rPr>
                <w:rFonts w:eastAsia="Times New Roman"/>
                <w:i/>
                <w:color w:val="000000"/>
              </w:rPr>
              <w:t>timeDurationForQCL</w:t>
            </w:r>
            <w:r w:rsidRPr="00234210">
              <w:rPr>
                <w:rFonts w:eastAsia="Times New Roman"/>
                <w:i/>
              </w:rPr>
              <w:t xml:space="preserve">, </w:t>
            </w:r>
            <w:r w:rsidRPr="00234210">
              <w:rPr>
                <w:rFonts w:eastAsia="Times New Roman"/>
                <w:color w:val="000000"/>
              </w:rPr>
              <w:t xml:space="preserve">the UE may assume that the DM-RS ports of PDSCH associated with a value of </w:t>
            </w:r>
            <w:r w:rsidRPr="00234210">
              <w:rPr>
                <w:rFonts w:cs="Times"/>
                <w:i/>
              </w:rPr>
              <w:t>CORESETPoolIndex</w:t>
            </w:r>
            <w:r w:rsidRPr="00234210">
              <w:rPr>
                <w:rFonts w:eastAsia="Times New Roman"/>
                <w:color w:val="000000"/>
              </w:rPr>
              <w:t xml:space="preserve"> of a serving cell are quasi co-located with the RS(s) with respect to the QCL parameter(s) used for PDCCH quasi co-location indication of the CORESET associated with a monitored search space with the lowest </w:t>
            </w:r>
            <w:r w:rsidRPr="00234210">
              <w:rPr>
                <w:rFonts w:eastAsia="Times New Roman"/>
                <w:i/>
                <w:color w:val="000000"/>
              </w:rPr>
              <w:t>CORESET-ID</w:t>
            </w:r>
            <w:r w:rsidRPr="00234210">
              <w:rPr>
                <w:rFonts w:eastAsia="Times New Roman"/>
                <w:color w:val="000000"/>
              </w:rPr>
              <w:t xml:space="preserve"> among CORESETs, which are configured with the same value of </w:t>
            </w:r>
            <w:bookmarkStart w:id="25" w:name="_Hlk26289978"/>
            <w:r w:rsidRPr="00234210">
              <w:rPr>
                <w:rFonts w:cs="Times"/>
                <w:i/>
              </w:rPr>
              <w:t>CORESETPoolIndex</w:t>
            </w:r>
            <w:bookmarkEnd w:id="25"/>
            <w:r w:rsidRPr="00234210">
              <w:rPr>
                <w:rFonts w:eastAsia="Times New Roman"/>
                <w:color w:val="000000"/>
              </w:rPr>
              <w:t xml:space="preserve"> as the PDCCH scheduling that PDSCH, in the latest slot in which one or more CORESETs associated with the same value of </w:t>
            </w:r>
            <w:r w:rsidRPr="00234210">
              <w:rPr>
                <w:rFonts w:eastAsia="Times New Roman"/>
                <w:i/>
                <w:color w:val="000000"/>
              </w:rPr>
              <w:t>CORESETPoolIndex</w:t>
            </w:r>
            <w:r w:rsidRPr="00234210">
              <w:rPr>
                <w:rFonts w:eastAsia="Times New Roman"/>
                <w:color w:val="000000"/>
              </w:rPr>
              <w:t xml:space="preserve"> as the PDCCH scheduling that PDSCH within the active BWP of the serving cell are monitored by the UE. </w:t>
            </w:r>
            <w:r w:rsidRPr="00234210">
              <w:rPr>
                <w:color w:val="000000"/>
                <w:kern w:val="2"/>
                <w:lang w:eastAsia="zh-CN"/>
              </w:rPr>
              <w:t>I</w:t>
            </w:r>
            <w:r w:rsidRPr="00234210">
              <w:rPr>
                <w:rFonts w:eastAsia="Times New Roman"/>
                <w:color w:val="000000"/>
              </w:rPr>
              <w:t xml:space="preserve">f the offset between the reception of the DL DCI and the corresponding PDSCH </w:t>
            </w:r>
            <w:r w:rsidR="001878D2" w:rsidRPr="001878D2">
              <w:rPr>
                <w:rFonts w:eastAsia="Times New Roman"/>
                <w:color w:val="FF0000"/>
              </w:rPr>
              <w:t xml:space="preserve">or </w:t>
            </w:r>
            <w:r w:rsidR="001878D2">
              <w:rPr>
                <w:rFonts w:eastAsia="Times New Roman"/>
                <w:color w:val="FF0000"/>
              </w:rPr>
              <w:t xml:space="preserve">the first </w:t>
            </w:r>
            <w:r w:rsidR="001878D2" w:rsidRPr="001878D2">
              <w:rPr>
                <w:rFonts w:eastAsia="Times New Roman"/>
                <w:color w:val="FF0000"/>
              </w:rPr>
              <w:t xml:space="preserve">PDSCH transmission occasion </w:t>
            </w:r>
            <w:r w:rsidR="001878D2">
              <w:rPr>
                <w:rFonts w:eastAsia="Times New Roman"/>
                <w:color w:val="FF0000"/>
              </w:rPr>
              <w:t xml:space="preserve">or all PDSCH transmission occasions </w:t>
            </w:r>
            <w:r w:rsidRPr="00234210">
              <w:rPr>
                <w:rFonts w:eastAsia="Times New Roman"/>
                <w:color w:val="000000"/>
              </w:rPr>
              <w:t xml:space="preserve">is less than the threshold </w:t>
            </w:r>
            <w:r w:rsidRPr="00234210">
              <w:rPr>
                <w:rFonts w:eastAsia="Times New Roman"/>
                <w:i/>
                <w:color w:val="000000"/>
              </w:rPr>
              <w:t xml:space="preserve">timeDurationForQCL </w:t>
            </w:r>
            <w:r w:rsidRPr="00234210">
              <w:rPr>
                <w:rFonts w:eastAsia="Times New Roman"/>
                <w:color w:val="000000"/>
              </w:rPr>
              <w:t>and at</w:t>
            </w:r>
            <w:r w:rsidRPr="00234210">
              <w:rPr>
                <w:rFonts w:eastAsia="Times New Roman"/>
                <w:i/>
                <w:color w:val="000000"/>
              </w:rPr>
              <w:t xml:space="preserve"> </w:t>
            </w:r>
            <w:r w:rsidRPr="00234210">
              <w:rPr>
                <w:rFonts w:eastAsia="MS PGothic" w:cs="Times"/>
                <w:shd w:val="clear" w:color="auto" w:fill="FFFFFF"/>
              </w:rPr>
              <w:t xml:space="preserve">least one configured TCI states for the serving cell of scheduled PDSCH contains </w:t>
            </w:r>
            <w:r w:rsidRPr="00234210">
              <w:rPr>
                <w:rFonts w:eastAsia="Times New Roman"/>
                <w:color w:val="000000"/>
              </w:rPr>
              <w:t>the</w:t>
            </w:r>
            <w:r w:rsidRPr="00234210">
              <w:rPr>
                <w:rFonts w:eastAsia="Times New Roman"/>
                <w:i/>
                <w:color w:val="000000"/>
              </w:rPr>
              <w:t xml:space="preserve"> </w:t>
            </w:r>
            <w:r w:rsidRPr="00234210">
              <w:rPr>
                <w:rFonts w:eastAsia="Times New Roman"/>
                <w:color w:val="000000"/>
              </w:rPr>
              <w:t xml:space="preserve">'QCL-TypeD', and at least one TCI codepoint indicates two TCI states, the UE may assume that the DM-RS ports of PDSCH </w:t>
            </w:r>
            <w:r w:rsidR="001878D2" w:rsidRPr="001878D2">
              <w:rPr>
                <w:rFonts w:eastAsia="Times New Roman"/>
                <w:color w:val="FF0000"/>
              </w:rPr>
              <w:t xml:space="preserve">or all PDSCH transmission occasions </w:t>
            </w:r>
            <w:r w:rsidRPr="00234210">
              <w:rPr>
                <w:rFonts w:eastAsia="Times New Roman"/>
                <w:color w:val="000000"/>
              </w:rPr>
              <w:t>of a serving cell are quasi co-located with the RS(s) with respect to the QCL parameter(s) associated with the TCI states corresponding to the lowest codepoint among the TCI codepoints containing two different TCI states.</w:t>
            </w:r>
            <w:r w:rsidR="001878D2">
              <w:rPr>
                <w:rFonts w:eastAsia="Times New Roman"/>
                <w:color w:val="000000"/>
              </w:rPr>
              <w:t xml:space="preserve"> </w:t>
            </w:r>
            <w:r w:rsidR="001878D2" w:rsidRPr="001878D2">
              <w:rPr>
                <w:rFonts w:eastAsia="Times New Roman"/>
                <w:color w:val="FF0000"/>
              </w:rPr>
              <w:t xml:space="preserve">When there are multiple PDSCH transmission occasions, the mapping of the TCI states to corresponding PDSCH transmission occasion is determined according to clause 5.1.2.1 by replacing the indicated TCI states with the TCI states corresponding to the lowest codepoint among the TCI codepoints containing two different TCI states. </w:t>
            </w:r>
            <w:bookmarkEnd w:id="23"/>
            <w:bookmarkEnd w:id="24"/>
          </w:p>
          <w:p w14:paraId="4BF2C1F6" w14:textId="77777777" w:rsidR="00234210" w:rsidRPr="00DC7018" w:rsidRDefault="00234210" w:rsidP="001941A8">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3B07D99A" w14:textId="77777777" w:rsidR="00234210" w:rsidRPr="00DC7018" w:rsidRDefault="00234210" w:rsidP="001941A8">
            <w:pPr>
              <w:spacing w:after="0"/>
              <w:jc w:val="center"/>
              <w:rPr>
                <w:bCs/>
                <w:color w:val="4F81BD" w:themeColor="accent1"/>
                <w:sz w:val="22"/>
                <w:szCs w:val="22"/>
                <w:lang w:val="en-US"/>
              </w:rPr>
            </w:pPr>
            <w:r w:rsidRPr="00DC7018">
              <w:rPr>
                <w:color w:val="4F81BD" w:themeColor="accent1"/>
              </w:rPr>
              <w:t>--------------------------------------- End of Text Proposal ------------------------------------</w:t>
            </w:r>
          </w:p>
          <w:p w14:paraId="3733BD9D" w14:textId="77777777" w:rsidR="00234210" w:rsidRDefault="00234210" w:rsidP="001941A8">
            <w:pPr>
              <w:spacing w:line="256" w:lineRule="auto"/>
              <w:jc w:val="center"/>
              <w:rPr>
                <w:color w:val="FF0000"/>
              </w:rPr>
            </w:pPr>
          </w:p>
        </w:tc>
      </w:tr>
    </w:tbl>
    <w:p w14:paraId="0928F9D6" w14:textId="603A4B2E" w:rsidR="00234210" w:rsidRDefault="00234210" w:rsidP="00DC7018">
      <w:pPr>
        <w:spacing w:line="256" w:lineRule="auto"/>
        <w:jc w:val="center"/>
        <w:rPr>
          <w:color w:val="FF0000"/>
        </w:rPr>
      </w:pPr>
    </w:p>
    <w:p w14:paraId="6DF04182" w14:textId="32B3FC8D" w:rsidR="00AC5F44" w:rsidRDefault="00AC5F44" w:rsidP="00AC5F44">
      <w:pPr>
        <w:pStyle w:val="Heading2"/>
        <w:rPr>
          <w:lang w:val="en-US"/>
        </w:rPr>
      </w:pPr>
      <w:r>
        <w:rPr>
          <w:lang w:val="en-US"/>
        </w:rPr>
        <w:t>TP for Proposal 1</w:t>
      </w:r>
      <w:r w:rsidR="0078636B">
        <w:rPr>
          <w:lang w:val="en-US"/>
        </w:rPr>
        <w:t>6</w:t>
      </w:r>
      <w:r>
        <w:rPr>
          <w:lang w:val="en-US"/>
        </w:rPr>
        <w:t xml:space="preserve">: </w:t>
      </w:r>
      <w:r w:rsidRPr="00AC5F44">
        <w:rPr>
          <w:lang w:val="en-US"/>
        </w:rPr>
        <w:t>Type-1 HARQ-ACK codebook for Scheme 3</w:t>
      </w:r>
    </w:p>
    <w:tbl>
      <w:tblPr>
        <w:tblStyle w:val="TableGrid"/>
        <w:tblW w:w="0" w:type="auto"/>
        <w:tblLook w:val="04A0" w:firstRow="1" w:lastRow="0" w:firstColumn="1" w:lastColumn="0" w:noHBand="0" w:noVBand="1"/>
      </w:tblPr>
      <w:tblGrid>
        <w:gridCol w:w="9629"/>
      </w:tblGrid>
      <w:tr w:rsidR="00AC5F44" w14:paraId="020A8BAA" w14:textId="77777777" w:rsidTr="001941A8">
        <w:tc>
          <w:tcPr>
            <w:tcW w:w="9629" w:type="dxa"/>
          </w:tcPr>
          <w:p w14:paraId="1E102C6F" w14:textId="6C374211" w:rsidR="00A40D36" w:rsidRDefault="00A40D36" w:rsidP="00A40D36">
            <w:pPr>
              <w:spacing w:line="256" w:lineRule="auto"/>
              <w:jc w:val="center"/>
            </w:pPr>
            <w:r>
              <w:rPr>
                <w:color w:val="FF0000"/>
              </w:rPr>
              <w:t>-</w:t>
            </w:r>
            <w:r w:rsidRPr="00DC7018">
              <w:rPr>
                <w:color w:val="4F81BD" w:themeColor="accent1"/>
              </w:rPr>
              <w:t>-----------------------------------------Start of Text Proposal to TS 38.21</w:t>
            </w:r>
            <w:r>
              <w:rPr>
                <w:color w:val="4F81BD" w:themeColor="accent1"/>
              </w:rPr>
              <w:t>3</w:t>
            </w:r>
            <w:r w:rsidRPr="00DC7018">
              <w:rPr>
                <w:color w:val="4F81BD" w:themeColor="accent1"/>
              </w:rPr>
              <w:t>----------------------------------</w:t>
            </w:r>
          </w:p>
          <w:p w14:paraId="6A17ABC5" w14:textId="77777777" w:rsidR="00A40D36" w:rsidRPr="00B916EC" w:rsidRDefault="00A40D36" w:rsidP="00A40D36">
            <w:pPr>
              <w:pStyle w:val="Heading4"/>
              <w:outlineLvl w:val="3"/>
            </w:pPr>
            <w:bookmarkStart w:id="26" w:name="_Ref505248562"/>
            <w:bookmarkStart w:id="27" w:name="_Toc12021470"/>
            <w:bookmarkStart w:id="28" w:name="_Toc20311582"/>
            <w:bookmarkStart w:id="29" w:name="_Toc26719407"/>
            <w:bookmarkStart w:id="30" w:name="_Toc29894840"/>
            <w:bookmarkStart w:id="31" w:name="_Toc29899139"/>
            <w:bookmarkStart w:id="32" w:name="_Toc29899557"/>
            <w:bookmarkStart w:id="33" w:name="_Toc29917294"/>
            <w:bookmarkStart w:id="34" w:name="_Toc36498168"/>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6"/>
            <w:bookmarkEnd w:id="27"/>
            <w:bookmarkEnd w:id="28"/>
            <w:bookmarkEnd w:id="29"/>
            <w:bookmarkEnd w:id="30"/>
            <w:bookmarkEnd w:id="31"/>
            <w:bookmarkEnd w:id="32"/>
            <w:bookmarkEnd w:id="33"/>
            <w:bookmarkEnd w:id="34"/>
          </w:p>
          <w:p w14:paraId="3237CDC3" w14:textId="77777777" w:rsidR="00A40D36" w:rsidRPr="00DC7018" w:rsidRDefault="00A40D36" w:rsidP="00A40D36">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56E40F8E" w14:textId="4DAF9369" w:rsidR="008166BD" w:rsidRDefault="00A40D36" w:rsidP="00A40D36">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Pr>
                <w:noProof/>
                <w:position w:val="-10"/>
              </w:rPr>
              <w:drawing>
                <wp:inline distT="0" distB="0" distL="0" distR="0" wp14:anchorId="6D16D872" wp14:editId="4F99BF50">
                  <wp:extent cx="182880" cy="19748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Pr>
                <w:rFonts w:cs="Arial"/>
                <w:noProof/>
                <w:position w:val="-12"/>
                <w:lang w:eastAsia="zh-CN"/>
              </w:rPr>
              <w:drawing>
                <wp:inline distT="0" distB="0" distL="0" distR="0" wp14:anchorId="207A786A" wp14:editId="786043FF">
                  <wp:extent cx="278130" cy="21209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w:t>
            </w:r>
            <w:r w:rsidR="008166BD">
              <w:rPr>
                <w:lang w:val="en-US" w:eastAsia="x-none"/>
              </w:rPr>
              <w:t xml:space="preserve"> </w:t>
            </w:r>
            <w:r w:rsidR="008166BD" w:rsidRPr="008166BD">
              <w:rPr>
                <w:color w:val="FF0000"/>
              </w:rPr>
              <w:t>When two TCI states are indicated in a DCI and the UE is set to ‘</w:t>
            </w:r>
            <w:r w:rsidR="008166BD" w:rsidRPr="008166BD">
              <w:rPr>
                <w:i/>
                <w:color w:val="FF0000"/>
              </w:rPr>
              <w:t>TDMSchemeA’</w:t>
            </w:r>
            <w:r w:rsidR="008166BD" w:rsidRPr="008166BD">
              <w:rPr>
                <w:color w:val="FF0000"/>
              </w:rPr>
              <w:t>,</w:t>
            </w:r>
            <w:r w:rsidR="008166BD">
              <w:rPr>
                <w:color w:val="FF0000"/>
              </w:rPr>
              <w:t xml:space="preserve"> a location in the Type-1 HARQ-ACK codebook for HARQ-ACK information corresponding to two PDSCH transmission occasions is same as for the first PDSCH transmission occasion. </w:t>
            </w:r>
          </w:p>
          <w:p w14:paraId="0756F4CD" w14:textId="77777777" w:rsidR="00A40D36" w:rsidRPr="00DC7018" w:rsidRDefault="00A40D36" w:rsidP="00A40D36">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2DFA1B30" w14:textId="77777777" w:rsidR="00A40D36" w:rsidRPr="00DC7018" w:rsidRDefault="00A40D36" w:rsidP="00A40D36">
            <w:pPr>
              <w:spacing w:after="0"/>
              <w:jc w:val="center"/>
              <w:rPr>
                <w:bCs/>
                <w:color w:val="4F81BD" w:themeColor="accent1"/>
                <w:sz w:val="22"/>
                <w:szCs w:val="22"/>
                <w:lang w:val="en-US"/>
              </w:rPr>
            </w:pPr>
            <w:r w:rsidRPr="00DC7018">
              <w:rPr>
                <w:color w:val="4F81BD" w:themeColor="accent1"/>
              </w:rPr>
              <w:t>--------------------------------------- End of Text Proposal ------------------------------------</w:t>
            </w:r>
          </w:p>
          <w:p w14:paraId="34AD93C4" w14:textId="77777777" w:rsidR="00AC5F44" w:rsidRDefault="00AC5F44" w:rsidP="001941A8">
            <w:pPr>
              <w:spacing w:line="256" w:lineRule="auto"/>
              <w:jc w:val="center"/>
              <w:rPr>
                <w:color w:val="FF0000"/>
              </w:rPr>
            </w:pPr>
          </w:p>
        </w:tc>
      </w:tr>
    </w:tbl>
    <w:p w14:paraId="37630CD6" w14:textId="77777777" w:rsidR="00AC5F44" w:rsidRDefault="00AC5F44" w:rsidP="00DC7018">
      <w:pPr>
        <w:spacing w:line="256" w:lineRule="auto"/>
        <w:jc w:val="center"/>
        <w:rPr>
          <w:color w:val="FF0000"/>
        </w:rPr>
      </w:pPr>
    </w:p>
    <w:sectPr w:rsidR="00AC5F44" w:rsidSect="00112C48">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88676" w14:textId="77777777" w:rsidR="009F14C8" w:rsidRDefault="009F14C8">
      <w:r>
        <w:separator/>
      </w:r>
    </w:p>
  </w:endnote>
  <w:endnote w:type="continuationSeparator" w:id="0">
    <w:p w14:paraId="3F7C99A9" w14:textId="77777777" w:rsidR="009F14C8" w:rsidRDefault="009F14C8">
      <w:r>
        <w:continuationSeparator/>
      </w:r>
    </w:p>
  </w:endnote>
  <w:endnote w:type="continuationNotice" w:id="1">
    <w:p w14:paraId="1D65E0C0" w14:textId="77777777" w:rsidR="009F14C8" w:rsidRDefault="009F14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C031D" w14:textId="77777777" w:rsidR="009F14C8" w:rsidRDefault="009F14C8">
      <w:r>
        <w:separator/>
      </w:r>
    </w:p>
  </w:footnote>
  <w:footnote w:type="continuationSeparator" w:id="0">
    <w:p w14:paraId="62075A23" w14:textId="77777777" w:rsidR="009F14C8" w:rsidRDefault="009F14C8">
      <w:r>
        <w:continuationSeparator/>
      </w:r>
    </w:p>
  </w:footnote>
  <w:footnote w:type="continuationNotice" w:id="1">
    <w:p w14:paraId="2BD2B761" w14:textId="77777777" w:rsidR="009F14C8" w:rsidRDefault="009F14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9F14C8" w:rsidRDefault="009F14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9F5935"/>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 w15:restartNumberingAfterBreak="0">
    <w:nsid w:val="028F51B8"/>
    <w:multiLevelType w:val="hybridMultilevel"/>
    <w:tmpl w:val="8C643D8E"/>
    <w:lvl w:ilvl="0" w:tplc="2D3C9F92">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EAB59E5"/>
    <w:multiLevelType w:val="hybridMultilevel"/>
    <w:tmpl w:val="2FF4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36A61"/>
    <w:multiLevelType w:val="hybridMultilevel"/>
    <w:tmpl w:val="E1426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56F6D"/>
    <w:multiLevelType w:val="multilevel"/>
    <w:tmpl w:val="D2FA5E3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11" w15:restartNumberingAfterBreak="0">
    <w:nsid w:val="1F89100D"/>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55A3A13"/>
    <w:multiLevelType w:val="hybridMultilevel"/>
    <w:tmpl w:val="98768500"/>
    <w:lvl w:ilvl="0" w:tplc="2D3C9F9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0421041"/>
    <w:multiLevelType w:val="hybridMultilevel"/>
    <w:tmpl w:val="5C48BCD2"/>
    <w:lvl w:ilvl="0" w:tplc="2D3C9F92">
      <w:numFmt w:val="bullet"/>
      <w:lvlText w:val="-"/>
      <w:lvlJc w:val="left"/>
      <w:pPr>
        <w:ind w:left="1856" w:hanging="360"/>
      </w:pPr>
      <w:rPr>
        <w:rFonts w:ascii="Times" w:eastAsia="Batang" w:hAnsi="Times" w:cs="Time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0" w15:restartNumberingAfterBreak="0">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8F25AD"/>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5AC4BF8"/>
    <w:multiLevelType w:val="hybridMultilevel"/>
    <w:tmpl w:val="6540B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E713A3"/>
    <w:multiLevelType w:val="hybridMultilevel"/>
    <w:tmpl w:val="14F09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C47773"/>
    <w:multiLevelType w:val="hybridMultilevel"/>
    <w:tmpl w:val="920A1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29159E"/>
    <w:multiLevelType w:val="hybridMultilevel"/>
    <w:tmpl w:val="EB86FF12"/>
    <w:lvl w:ilvl="0" w:tplc="2D3C9F92">
      <w:numFmt w:val="bullet"/>
      <w:lvlText w:val="-"/>
      <w:lvlJc w:val="left"/>
      <w:pPr>
        <w:ind w:left="1494" w:hanging="360"/>
      </w:pPr>
      <w:rPr>
        <w:rFonts w:ascii="Times" w:eastAsia="Batang" w:hAnsi="Times" w:cs="Time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9" w15:restartNumberingAfterBreak="0">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462C51B2"/>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5" w15:restartNumberingAfterBreak="0">
    <w:nsid w:val="4944763A"/>
    <w:multiLevelType w:val="multilevel"/>
    <w:tmpl w:val="C2503326"/>
    <w:lvl w:ilvl="0">
      <w:start w:val="1"/>
      <w:numFmt w:val="decimal"/>
      <w:lvlText w:val="[%1]"/>
      <w:lvlJc w:val="left"/>
      <w:pPr>
        <w:ind w:left="360" w:hanging="360"/>
      </w:pPr>
      <w:rPr>
        <w:rFont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6" w15:restartNumberingAfterBreak="0">
    <w:nsid w:val="4DC37E15"/>
    <w:multiLevelType w:val="multilevel"/>
    <w:tmpl w:val="4DC37E15"/>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0B0DBA"/>
    <w:multiLevelType w:val="multilevel"/>
    <w:tmpl w:val="36FEF87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525A7D82"/>
    <w:multiLevelType w:val="hybridMultilevel"/>
    <w:tmpl w:val="6AE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5BFB6B3B"/>
    <w:multiLevelType w:val="hybridMultilevel"/>
    <w:tmpl w:val="4AEE0E0E"/>
    <w:lvl w:ilvl="0" w:tplc="2D3C9F92">
      <w:numFmt w:val="bullet"/>
      <w:lvlText w:val="-"/>
      <w:lvlJc w:val="left"/>
      <w:pPr>
        <w:ind w:left="720" w:hanging="360"/>
      </w:pPr>
      <w:rPr>
        <w:rFonts w:ascii="Times" w:eastAsia="Batang" w:hAnsi="Times" w:cs="Times" w:hint="default"/>
      </w:rPr>
    </w:lvl>
    <w:lvl w:ilvl="1" w:tplc="2D3C9F92">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B9C09FB"/>
    <w:multiLevelType w:val="hybridMultilevel"/>
    <w:tmpl w:val="1CD6B6E2"/>
    <w:lvl w:ilvl="0" w:tplc="2D3C9F92">
      <w:numFmt w:val="bullet"/>
      <w:lvlText w:val="-"/>
      <w:lvlJc w:val="left"/>
      <w:pPr>
        <w:ind w:left="1000" w:hanging="360"/>
      </w:pPr>
      <w:rPr>
        <w:rFonts w:ascii="Times" w:eastAsia="Batang" w:hAnsi="Times" w:cs="Time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5" w15:restartNumberingAfterBreak="0">
    <w:nsid w:val="74BF0BA3"/>
    <w:multiLevelType w:val="multilevel"/>
    <w:tmpl w:val="3880E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 w15:restartNumberingAfterBreak="0">
    <w:nsid w:val="797835EF"/>
    <w:multiLevelType w:val="multilevel"/>
    <w:tmpl w:val="A82A03FE"/>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54"/>
  </w:num>
  <w:num w:numId="2">
    <w:abstractNumId w:val="16"/>
  </w:num>
  <w:num w:numId="3">
    <w:abstractNumId w:val="5"/>
  </w:num>
  <w:num w:numId="4">
    <w:abstractNumId w:val="26"/>
  </w:num>
  <w:num w:numId="5">
    <w:abstractNumId w:val="47"/>
  </w:num>
  <w:num w:numId="6">
    <w:abstractNumId w:val="4"/>
  </w:num>
  <w:num w:numId="7">
    <w:abstractNumId w:val="34"/>
  </w:num>
  <w:num w:numId="8">
    <w:abstractNumId w:val="21"/>
  </w:num>
  <w:num w:numId="9">
    <w:abstractNumId w:val="11"/>
  </w:num>
  <w:num w:numId="10">
    <w:abstractNumId w:val="1"/>
  </w:num>
  <w:num w:numId="11">
    <w:abstractNumId w:val="35"/>
  </w:num>
  <w:num w:numId="12">
    <w:abstractNumId w:val="43"/>
  </w:num>
  <w:num w:numId="13">
    <w:abstractNumId w:val="2"/>
  </w:num>
  <w:num w:numId="14">
    <w:abstractNumId w:val="53"/>
  </w:num>
  <w:num w:numId="15">
    <w:abstractNumId w:val="48"/>
  </w:num>
  <w:num w:numId="16">
    <w:abstractNumId w:val="17"/>
  </w:num>
  <w:num w:numId="17">
    <w:abstractNumId w:val="31"/>
  </w:num>
  <w:num w:numId="18">
    <w:abstractNumId w:val="3"/>
  </w:num>
  <w:num w:numId="1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0">
    <w:abstractNumId w:val="24"/>
  </w:num>
  <w:num w:numId="21">
    <w:abstractNumId w:val="39"/>
  </w:num>
  <w:num w:numId="22">
    <w:abstractNumId w:val="52"/>
  </w:num>
  <w:num w:numId="23">
    <w:abstractNumId w:val="37"/>
  </w:num>
  <w:num w:numId="24">
    <w:abstractNumId w:val="32"/>
  </w:num>
  <w:num w:numId="25">
    <w:abstractNumId w:val="56"/>
  </w:num>
  <w:num w:numId="26">
    <w:abstractNumId w:val="42"/>
  </w:num>
  <w:num w:numId="27">
    <w:abstractNumId w:val="30"/>
  </w:num>
  <w:num w:numId="28">
    <w:abstractNumId w:val="8"/>
  </w:num>
  <w:num w:numId="29">
    <w:abstractNumId w:val="25"/>
  </w:num>
  <w:num w:numId="30">
    <w:abstractNumId w:val="44"/>
  </w:num>
  <w:num w:numId="31">
    <w:abstractNumId w:val="45"/>
  </w:num>
  <w:num w:numId="32">
    <w:abstractNumId w:val="29"/>
  </w:num>
  <w:num w:numId="33">
    <w:abstractNumId w:val="51"/>
  </w:num>
  <w:num w:numId="34">
    <w:abstractNumId w:val="50"/>
  </w:num>
  <w:num w:numId="35">
    <w:abstractNumId w:val="40"/>
  </w:num>
  <w:num w:numId="36">
    <w:abstractNumId w:val="33"/>
  </w:num>
  <w:num w:numId="37">
    <w:abstractNumId w:val="20"/>
  </w:num>
  <w:num w:numId="38">
    <w:abstractNumId w:val="9"/>
  </w:num>
  <w:num w:numId="39">
    <w:abstractNumId w:val="14"/>
  </w:num>
  <w:num w:numId="40">
    <w:abstractNumId w:val="58"/>
  </w:num>
  <w:num w:numId="41">
    <w:abstractNumId w:val="22"/>
  </w:num>
  <w:num w:numId="42">
    <w:abstractNumId w:val="46"/>
  </w:num>
  <w:num w:numId="43">
    <w:abstractNumId w:val="36"/>
  </w:num>
  <w:num w:numId="44">
    <w:abstractNumId w:val="49"/>
  </w:num>
  <w:num w:numId="45">
    <w:abstractNumId w:val="10"/>
  </w:num>
  <w:num w:numId="46">
    <w:abstractNumId w:val="7"/>
  </w:num>
  <w:num w:numId="47">
    <w:abstractNumId w:val="6"/>
  </w:num>
  <w:num w:numId="48">
    <w:abstractNumId w:val="55"/>
  </w:num>
  <w:num w:numId="49">
    <w:abstractNumId w:val="27"/>
  </w:num>
  <w:num w:numId="50">
    <w:abstractNumId w:val="38"/>
  </w:num>
  <w:num w:numId="51">
    <w:abstractNumId w:val="15"/>
  </w:num>
  <w:num w:numId="52">
    <w:abstractNumId w:val="12"/>
  </w:num>
  <w:num w:numId="53">
    <w:abstractNumId w:val="57"/>
  </w:num>
  <w:num w:numId="54">
    <w:abstractNumId w:val="23"/>
  </w:num>
  <w:num w:numId="55">
    <w:abstractNumId w:val="41"/>
  </w:num>
  <w:num w:numId="56">
    <w:abstractNumId w:val="18"/>
  </w:num>
  <w:num w:numId="57">
    <w:abstractNumId w:val="19"/>
  </w:num>
  <w:num w:numId="58">
    <w:abstractNumId w:val="28"/>
  </w:num>
  <w:num w:numId="59">
    <w:abstractNumId w:val="1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zNzC1tLC0MDWxMDRS0lEKTi0uzszPAykwMq4FADVw/IstAAAA"/>
  </w:docVars>
  <w:rsids>
    <w:rsidRoot w:val="00022E4A"/>
    <w:rsid w:val="00000701"/>
    <w:rsid w:val="00001C3A"/>
    <w:rsid w:val="00002B5A"/>
    <w:rsid w:val="00003792"/>
    <w:rsid w:val="000040B7"/>
    <w:rsid w:val="00005C7A"/>
    <w:rsid w:val="00006388"/>
    <w:rsid w:val="000075CA"/>
    <w:rsid w:val="000079D5"/>
    <w:rsid w:val="00010805"/>
    <w:rsid w:val="000108EC"/>
    <w:rsid w:val="00011407"/>
    <w:rsid w:val="00011C6E"/>
    <w:rsid w:val="00011D53"/>
    <w:rsid w:val="00012D21"/>
    <w:rsid w:val="00013003"/>
    <w:rsid w:val="0001573C"/>
    <w:rsid w:val="00015D50"/>
    <w:rsid w:val="0001636E"/>
    <w:rsid w:val="00016CF4"/>
    <w:rsid w:val="00017958"/>
    <w:rsid w:val="00017AE1"/>
    <w:rsid w:val="0002106A"/>
    <w:rsid w:val="000214BC"/>
    <w:rsid w:val="00021730"/>
    <w:rsid w:val="00022E4A"/>
    <w:rsid w:val="000234E7"/>
    <w:rsid w:val="000238EB"/>
    <w:rsid w:val="00024533"/>
    <w:rsid w:val="00024860"/>
    <w:rsid w:val="00025E96"/>
    <w:rsid w:val="00026BD7"/>
    <w:rsid w:val="000302B9"/>
    <w:rsid w:val="000305A8"/>
    <w:rsid w:val="00030B11"/>
    <w:rsid w:val="00030B96"/>
    <w:rsid w:val="00033049"/>
    <w:rsid w:val="00033E3D"/>
    <w:rsid w:val="00034226"/>
    <w:rsid w:val="000357CB"/>
    <w:rsid w:val="00036A57"/>
    <w:rsid w:val="000376C4"/>
    <w:rsid w:val="000405EE"/>
    <w:rsid w:val="000418DE"/>
    <w:rsid w:val="000418EB"/>
    <w:rsid w:val="00042481"/>
    <w:rsid w:val="00046950"/>
    <w:rsid w:val="00046D37"/>
    <w:rsid w:val="000472AC"/>
    <w:rsid w:val="000504C9"/>
    <w:rsid w:val="00050770"/>
    <w:rsid w:val="00051C7E"/>
    <w:rsid w:val="000521A7"/>
    <w:rsid w:val="00052A09"/>
    <w:rsid w:val="00052ABB"/>
    <w:rsid w:val="000531CE"/>
    <w:rsid w:val="00054299"/>
    <w:rsid w:val="000544B4"/>
    <w:rsid w:val="000547F2"/>
    <w:rsid w:val="00054C42"/>
    <w:rsid w:val="00056C26"/>
    <w:rsid w:val="00057732"/>
    <w:rsid w:val="000601F3"/>
    <w:rsid w:val="00060710"/>
    <w:rsid w:val="00060F99"/>
    <w:rsid w:val="00061317"/>
    <w:rsid w:val="00062E24"/>
    <w:rsid w:val="00063EC5"/>
    <w:rsid w:val="00064546"/>
    <w:rsid w:val="000664C4"/>
    <w:rsid w:val="00067F13"/>
    <w:rsid w:val="000700CA"/>
    <w:rsid w:val="0007157C"/>
    <w:rsid w:val="00074744"/>
    <w:rsid w:val="00074B7F"/>
    <w:rsid w:val="000754FF"/>
    <w:rsid w:val="00075711"/>
    <w:rsid w:val="000759D4"/>
    <w:rsid w:val="00076359"/>
    <w:rsid w:val="00076BDA"/>
    <w:rsid w:val="00076EF4"/>
    <w:rsid w:val="0007799F"/>
    <w:rsid w:val="00077ED5"/>
    <w:rsid w:val="00080B39"/>
    <w:rsid w:val="00081584"/>
    <w:rsid w:val="0008191A"/>
    <w:rsid w:val="00082220"/>
    <w:rsid w:val="0008357B"/>
    <w:rsid w:val="000836E4"/>
    <w:rsid w:val="00084191"/>
    <w:rsid w:val="000842F9"/>
    <w:rsid w:val="0008466C"/>
    <w:rsid w:val="000867DB"/>
    <w:rsid w:val="00090554"/>
    <w:rsid w:val="0009094A"/>
    <w:rsid w:val="000923FD"/>
    <w:rsid w:val="00092693"/>
    <w:rsid w:val="00092AF8"/>
    <w:rsid w:val="00093396"/>
    <w:rsid w:val="00093972"/>
    <w:rsid w:val="00093FEE"/>
    <w:rsid w:val="00094BBB"/>
    <w:rsid w:val="00095DCB"/>
    <w:rsid w:val="00096230"/>
    <w:rsid w:val="00096D36"/>
    <w:rsid w:val="00096E4C"/>
    <w:rsid w:val="000A1ED2"/>
    <w:rsid w:val="000A2398"/>
    <w:rsid w:val="000A27E3"/>
    <w:rsid w:val="000A2830"/>
    <w:rsid w:val="000A41B7"/>
    <w:rsid w:val="000A4EAB"/>
    <w:rsid w:val="000A538C"/>
    <w:rsid w:val="000A6321"/>
    <w:rsid w:val="000A6394"/>
    <w:rsid w:val="000A7129"/>
    <w:rsid w:val="000A7ED1"/>
    <w:rsid w:val="000B0041"/>
    <w:rsid w:val="000B45F3"/>
    <w:rsid w:val="000B4976"/>
    <w:rsid w:val="000B4AE2"/>
    <w:rsid w:val="000B5124"/>
    <w:rsid w:val="000B55CC"/>
    <w:rsid w:val="000B5CF3"/>
    <w:rsid w:val="000B6638"/>
    <w:rsid w:val="000B6929"/>
    <w:rsid w:val="000B78E4"/>
    <w:rsid w:val="000B7FED"/>
    <w:rsid w:val="000C038A"/>
    <w:rsid w:val="000C193A"/>
    <w:rsid w:val="000C1AAB"/>
    <w:rsid w:val="000C42CA"/>
    <w:rsid w:val="000C4F49"/>
    <w:rsid w:val="000C5DA5"/>
    <w:rsid w:val="000C6247"/>
    <w:rsid w:val="000C6598"/>
    <w:rsid w:val="000C7522"/>
    <w:rsid w:val="000C770A"/>
    <w:rsid w:val="000D0066"/>
    <w:rsid w:val="000D0824"/>
    <w:rsid w:val="000D2022"/>
    <w:rsid w:val="000D2B47"/>
    <w:rsid w:val="000D3240"/>
    <w:rsid w:val="000D3339"/>
    <w:rsid w:val="000D36DF"/>
    <w:rsid w:val="000D3C21"/>
    <w:rsid w:val="000D41D1"/>
    <w:rsid w:val="000D4354"/>
    <w:rsid w:val="000D5243"/>
    <w:rsid w:val="000E07AB"/>
    <w:rsid w:val="000E1328"/>
    <w:rsid w:val="000E2E55"/>
    <w:rsid w:val="000E3B8F"/>
    <w:rsid w:val="000E42D9"/>
    <w:rsid w:val="000E4BEE"/>
    <w:rsid w:val="000E593F"/>
    <w:rsid w:val="000E601E"/>
    <w:rsid w:val="000E618F"/>
    <w:rsid w:val="000F08E8"/>
    <w:rsid w:val="000F24E3"/>
    <w:rsid w:val="000F3C40"/>
    <w:rsid w:val="000F4204"/>
    <w:rsid w:val="000F4AAC"/>
    <w:rsid w:val="000F4E04"/>
    <w:rsid w:val="000F5639"/>
    <w:rsid w:val="000F5EF1"/>
    <w:rsid w:val="000F6151"/>
    <w:rsid w:val="000F68D4"/>
    <w:rsid w:val="000F6BED"/>
    <w:rsid w:val="000F7343"/>
    <w:rsid w:val="00100D95"/>
    <w:rsid w:val="00101E70"/>
    <w:rsid w:val="0010295D"/>
    <w:rsid w:val="00104172"/>
    <w:rsid w:val="00105E38"/>
    <w:rsid w:val="0010648C"/>
    <w:rsid w:val="001074E8"/>
    <w:rsid w:val="001077E9"/>
    <w:rsid w:val="00107C98"/>
    <w:rsid w:val="00110CB3"/>
    <w:rsid w:val="00111D56"/>
    <w:rsid w:val="00111FC8"/>
    <w:rsid w:val="00112C48"/>
    <w:rsid w:val="00112C9C"/>
    <w:rsid w:val="0011320A"/>
    <w:rsid w:val="001141D1"/>
    <w:rsid w:val="00116393"/>
    <w:rsid w:val="00116405"/>
    <w:rsid w:val="00116546"/>
    <w:rsid w:val="00116BAD"/>
    <w:rsid w:val="00120DF1"/>
    <w:rsid w:val="00120F3B"/>
    <w:rsid w:val="00121DE7"/>
    <w:rsid w:val="001220D7"/>
    <w:rsid w:val="00122FD1"/>
    <w:rsid w:val="001232EF"/>
    <w:rsid w:val="00124CF7"/>
    <w:rsid w:val="0012568F"/>
    <w:rsid w:val="00127F31"/>
    <w:rsid w:val="00130B2C"/>
    <w:rsid w:val="00130F83"/>
    <w:rsid w:val="00131AA7"/>
    <w:rsid w:val="00132745"/>
    <w:rsid w:val="001337D6"/>
    <w:rsid w:val="00134473"/>
    <w:rsid w:val="0013572A"/>
    <w:rsid w:val="00135815"/>
    <w:rsid w:val="00135E50"/>
    <w:rsid w:val="00136DC3"/>
    <w:rsid w:val="00136DD9"/>
    <w:rsid w:val="0014019D"/>
    <w:rsid w:val="00141C25"/>
    <w:rsid w:val="0014221B"/>
    <w:rsid w:val="001426A8"/>
    <w:rsid w:val="00142E94"/>
    <w:rsid w:val="00143141"/>
    <w:rsid w:val="0014315F"/>
    <w:rsid w:val="00143251"/>
    <w:rsid w:val="0014349C"/>
    <w:rsid w:val="001438CC"/>
    <w:rsid w:val="00145D43"/>
    <w:rsid w:val="00146143"/>
    <w:rsid w:val="00146372"/>
    <w:rsid w:val="0014646C"/>
    <w:rsid w:val="001467DA"/>
    <w:rsid w:val="00146955"/>
    <w:rsid w:val="00150061"/>
    <w:rsid w:val="00150912"/>
    <w:rsid w:val="00150BD1"/>
    <w:rsid w:val="0015157F"/>
    <w:rsid w:val="0015206B"/>
    <w:rsid w:val="00152989"/>
    <w:rsid w:val="001532F4"/>
    <w:rsid w:val="0015401A"/>
    <w:rsid w:val="00154196"/>
    <w:rsid w:val="00154325"/>
    <w:rsid w:val="0015568C"/>
    <w:rsid w:val="0015599F"/>
    <w:rsid w:val="001561E3"/>
    <w:rsid w:val="00157115"/>
    <w:rsid w:val="00160CB4"/>
    <w:rsid w:val="00161E37"/>
    <w:rsid w:val="00163CA8"/>
    <w:rsid w:val="00163E50"/>
    <w:rsid w:val="00163EE4"/>
    <w:rsid w:val="00164264"/>
    <w:rsid w:val="001642FF"/>
    <w:rsid w:val="00165CDB"/>
    <w:rsid w:val="00166174"/>
    <w:rsid w:val="001668C1"/>
    <w:rsid w:val="00166B70"/>
    <w:rsid w:val="00166EC7"/>
    <w:rsid w:val="00167FE6"/>
    <w:rsid w:val="001700DD"/>
    <w:rsid w:val="0017051E"/>
    <w:rsid w:val="00171835"/>
    <w:rsid w:val="00171B4B"/>
    <w:rsid w:val="001730CE"/>
    <w:rsid w:val="00173223"/>
    <w:rsid w:val="001752FB"/>
    <w:rsid w:val="00175B7D"/>
    <w:rsid w:val="00176EAF"/>
    <w:rsid w:val="00177420"/>
    <w:rsid w:val="0017789F"/>
    <w:rsid w:val="00177C90"/>
    <w:rsid w:val="001826DB"/>
    <w:rsid w:val="0018274E"/>
    <w:rsid w:val="00182CE8"/>
    <w:rsid w:val="001837FA"/>
    <w:rsid w:val="0018494D"/>
    <w:rsid w:val="00184CDC"/>
    <w:rsid w:val="00185D3E"/>
    <w:rsid w:val="001878D2"/>
    <w:rsid w:val="001904E1"/>
    <w:rsid w:val="001906CE"/>
    <w:rsid w:val="001927E0"/>
    <w:rsid w:val="00192C46"/>
    <w:rsid w:val="001941A8"/>
    <w:rsid w:val="00194BAA"/>
    <w:rsid w:val="0019595A"/>
    <w:rsid w:val="00195A0D"/>
    <w:rsid w:val="00195C3A"/>
    <w:rsid w:val="00197CCA"/>
    <w:rsid w:val="001A00D2"/>
    <w:rsid w:val="001A047B"/>
    <w:rsid w:val="001A08B3"/>
    <w:rsid w:val="001A2E06"/>
    <w:rsid w:val="001A3403"/>
    <w:rsid w:val="001A3A83"/>
    <w:rsid w:val="001A443A"/>
    <w:rsid w:val="001A6726"/>
    <w:rsid w:val="001A79B9"/>
    <w:rsid w:val="001A7B60"/>
    <w:rsid w:val="001B096F"/>
    <w:rsid w:val="001B16D8"/>
    <w:rsid w:val="001B1D93"/>
    <w:rsid w:val="001B306A"/>
    <w:rsid w:val="001B37A3"/>
    <w:rsid w:val="001B46CD"/>
    <w:rsid w:val="001B52F0"/>
    <w:rsid w:val="001B5FFB"/>
    <w:rsid w:val="001B6A8C"/>
    <w:rsid w:val="001B6FBD"/>
    <w:rsid w:val="001B7088"/>
    <w:rsid w:val="001B7A65"/>
    <w:rsid w:val="001C0D07"/>
    <w:rsid w:val="001C19B2"/>
    <w:rsid w:val="001C19DC"/>
    <w:rsid w:val="001C2446"/>
    <w:rsid w:val="001C2F2B"/>
    <w:rsid w:val="001C2FDD"/>
    <w:rsid w:val="001C38BC"/>
    <w:rsid w:val="001C3D7A"/>
    <w:rsid w:val="001C5274"/>
    <w:rsid w:val="001C5D80"/>
    <w:rsid w:val="001C62C7"/>
    <w:rsid w:val="001C6764"/>
    <w:rsid w:val="001C67F3"/>
    <w:rsid w:val="001C797D"/>
    <w:rsid w:val="001C7F48"/>
    <w:rsid w:val="001D005E"/>
    <w:rsid w:val="001D276B"/>
    <w:rsid w:val="001D28F3"/>
    <w:rsid w:val="001D297E"/>
    <w:rsid w:val="001D2EEC"/>
    <w:rsid w:val="001D3E34"/>
    <w:rsid w:val="001D4E40"/>
    <w:rsid w:val="001D524B"/>
    <w:rsid w:val="001D5708"/>
    <w:rsid w:val="001D5A33"/>
    <w:rsid w:val="001D61BD"/>
    <w:rsid w:val="001D6BB6"/>
    <w:rsid w:val="001E01FC"/>
    <w:rsid w:val="001E16E4"/>
    <w:rsid w:val="001E1724"/>
    <w:rsid w:val="001E1A63"/>
    <w:rsid w:val="001E24F6"/>
    <w:rsid w:val="001E34AD"/>
    <w:rsid w:val="001E36BA"/>
    <w:rsid w:val="001E41F3"/>
    <w:rsid w:val="001E4866"/>
    <w:rsid w:val="001E4B72"/>
    <w:rsid w:val="001E5390"/>
    <w:rsid w:val="001E599E"/>
    <w:rsid w:val="001E64CA"/>
    <w:rsid w:val="001E6ADA"/>
    <w:rsid w:val="001E717D"/>
    <w:rsid w:val="001E7E88"/>
    <w:rsid w:val="001F1026"/>
    <w:rsid w:val="001F1E44"/>
    <w:rsid w:val="001F4AF0"/>
    <w:rsid w:val="001F78BD"/>
    <w:rsid w:val="001F7932"/>
    <w:rsid w:val="00200253"/>
    <w:rsid w:val="00202263"/>
    <w:rsid w:val="0020232E"/>
    <w:rsid w:val="002025F8"/>
    <w:rsid w:val="00204384"/>
    <w:rsid w:val="0020466F"/>
    <w:rsid w:val="00206180"/>
    <w:rsid w:val="0020694C"/>
    <w:rsid w:val="00206E0C"/>
    <w:rsid w:val="0021250C"/>
    <w:rsid w:val="00212CA0"/>
    <w:rsid w:val="00212D1A"/>
    <w:rsid w:val="002136F0"/>
    <w:rsid w:val="002138E7"/>
    <w:rsid w:val="00213B1B"/>
    <w:rsid w:val="00214D9B"/>
    <w:rsid w:val="00215005"/>
    <w:rsid w:val="0021626F"/>
    <w:rsid w:val="002177A0"/>
    <w:rsid w:val="00217F27"/>
    <w:rsid w:val="00220745"/>
    <w:rsid w:val="002211E6"/>
    <w:rsid w:val="00221E5B"/>
    <w:rsid w:val="0022488D"/>
    <w:rsid w:val="00225263"/>
    <w:rsid w:val="002275DC"/>
    <w:rsid w:val="002301BA"/>
    <w:rsid w:val="00230953"/>
    <w:rsid w:val="002311F0"/>
    <w:rsid w:val="002316F7"/>
    <w:rsid w:val="00231702"/>
    <w:rsid w:val="00231CBE"/>
    <w:rsid w:val="00232810"/>
    <w:rsid w:val="0023345D"/>
    <w:rsid w:val="00234210"/>
    <w:rsid w:val="002361DA"/>
    <w:rsid w:val="00240E07"/>
    <w:rsid w:val="0024260B"/>
    <w:rsid w:val="00242983"/>
    <w:rsid w:val="00242F8F"/>
    <w:rsid w:val="002443A8"/>
    <w:rsid w:val="00247579"/>
    <w:rsid w:val="00250373"/>
    <w:rsid w:val="0025273B"/>
    <w:rsid w:val="00253D55"/>
    <w:rsid w:val="00253EEA"/>
    <w:rsid w:val="002543F5"/>
    <w:rsid w:val="002545F7"/>
    <w:rsid w:val="0025565B"/>
    <w:rsid w:val="00256EC4"/>
    <w:rsid w:val="0026004D"/>
    <w:rsid w:val="0026165D"/>
    <w:rsid w:val="00261EB0"/>
    <w:rsid w:val="00262BAA"/>
    <w:rsid w:val="00262D4E"/>
    <w:rsid w:val="002640DD"/>
    <w:rsid w:val="002658F6"/>
    <w:rsid w:val="00267E8E"/>
    <w:rsid w:val="0027054C"/>
    <w:rsid w:val="0027067D"/>
    <w:rsid w:val="00271249"/>
    <w:rsid w:val="00271C13"/>
    <w:rsid w:val="00272B22"/>
    <w:rsid w:val="002732CC"/>
    <w:rsid w:val="00274006"/>
    <w:rsid w:val="00274DCA"/>
    <w:rsid w:val="00275166"/>
    <w:rsid w:val="00275A00"/>
    <w:rsid w:val="00275D12"/>
    <w:rsid w:val="00275E00"/>
    <w:rsid w:val="0027643A"/>
    <w:rsid w:val="00277DBC"/>
    <w:rsid w:val="002806B7"/>
    <w:rsid w:val="002811A8"/>
    <w:rsid w:val="0028171D"/>
    <w:rsid w:val="00281AC9"/>
    <w:rsid w:val="00281D9E"/>
    <w:rsid w:val="002833F2"/>
    <w:rsid w:val="00284FEB"/>
    <w:rsid w:val="002854DA"/>
    <w:rsid w:val="002860C4"/>
    <w:rsid w:val="002906B3"/>
    <w:rsid w:val="002907D0"/>
    <w:rsid w:val="00290837"/>
    <w:rsid w:val="002927C0"/>
    <w:rsid w:val="00294601"/>
    <w:rsid w:val="00294A49"/>
    <w:rsid w:val="00296185"/>
    <w:rsid w:val="0029647B"/>
    <w:rsid w:val="0029674A"/>
    <w:rsid w:val="00296C92"/>
    <w:rsid w:val="002973FB"/>
    <w:rsid w:val="002974F5"/>
    <w:rsid w:val="00297F71"/>
    <w:rsid w:val="002A002E"/>
    <w:rsid w:val="002A1830"/>
    <w:rsid w:val="002A3127"/>
    <w:rsid w:val="002A4531"/>
    <w:rsid w:val="002A45DD"/>
    <w:rsid w:val="002A5E5F"/>
    <w:rsid w:val="002A6F78"/>
    <w:rsid w:val="002A74BD"/>
    <w:rsid w:val="002A78EF"/>
    <w:rsid w:val="002A7F3F"/>
    <w:rsid w:val="002A7F66"/>
    <w:rsid w:val="002B0D45"/>
    <w:rsid w:val="002B136D"/>
    <w:rsid w:val="002B2173"/>
    <w:rsid w:val="002B265A"/>
    <w:rsid w:val="002B2ACD"/>
    <w:rsid w:val="002B3BE7"/>
    <w:rsid w:val="002B542A"/>
    <w:rsid w:val="002B5741"/>
    <w:rsid w:val="002B79B3"/>
    <w:rsid w:val="002C0D8C"/>
    <w:rsid w:val="002C1415"/>
    <w:rsid w:val="002C1B9A"/>
    <w:rsid w:val="002C2813"/>
    <w:rsid w:val="002C2C12"/>
    <w:rsid w:val="002C2CA6"/>
    <w:rsid w:val="002C2FB0"/>
    <w:rsid w:val="002C4E1F"/>
    <w:rsid w:val="002C58B6"/>
    <w:rsid w:val="002C59C2"/>
    <w:rsid w:val="002C5E29"/>
    <w:rsid w:val="002C7284"/>
    <w:rsid w:val="002C7DEE"/>
    <w:rsid w:val="002D042A"/>
    <w:rsid w:val="002D0A6C"/>
    <w:rsid w:val="002D1404"/>
    <w:rsid w:val="002D187B"/>
    <w:rsid w:val="002D23FA"/>
    <w:rsid w:val="002D2557"/>
    <w:rsid w:val="002D2E67"/>
    <w:rsid w:val="002D391F"/>
    <w:rsid w:val="002D6E69"/>
    <w:rsid w:val="002E4AA2"/>
    <w:rsid w:val="002E7900"/>
    <w:rsid w:val="002F0571"/>
    <w:rsid w:val="002F267A"/>
    <w:rsid w:val="002F2835"/>
    <w:rsid w:val="002F3316"/>
    <w:rsid w:val="002F44D3"/>
    <w:rsid w:val="002F6217"/>
    <w:rsid w:val="002F7D1C"/>
    <w:rsid w:val="00300981"/>
    <w:rsid w:val="00303023"/>
    <w:rsid w:val="0030324D"/>
    <w:rsid w:val="0030334C"/>
    <w:rsid w:val="0030348B"/>
    <w:rsid w:val="00304C4E"/>
    <w:rsid w:val="00305409"/>
    <w:rsid w:val="003065D8"/>
    <w:rsid w:val="00306FA1"/>
    <w:rsid w:val="00307E42"/>
    <w:rsid w:val="003103C7"/>
    <w:rsid w:val="00310A5D"/>
    <w:rsid w:val="00313148"/>
    <w:rsid w:val="00313740"/>
    <w:rsid w:val="00313A54"/>
    <w:rsid w:val="00313EE0"/>
    <w:rsid w:val="003152E9"/>
    <w:rsid w:val="00315649"/>
    <w:rsid w:val="0031594F"/>
    <w:rsid w:val="00315F92"/>
    <w:rsid w:val="0031782A"/>
    <w:rsid w:val="00317A36"/>
    <w:rsid w:val="0032004A"/>
    <w:rsid w:val="0032094B"/>
    <w:rsid w:val="00320DF1"/>
    <w:rsid w:val="0032208D"/>
    <w:rsid w:val="00322A8A"/>
    <w:rsid w:val="00323565"/>
    <w:rsid w:val="0032383D"/>
    <w:rsid w:val="003240CB"/>
    <w:rsid w:val="003248B4"/>
    <w:rsid w:val="00325059"/>
    <w:rsid w:val="003267C6"/>
    <w:rsid w:val="003268C7"/>
    <w:rsid w:val="00326AED"/>
    <w:rsid w:val="00326E12"/>
    <w:rsid w:val="00327463"/>
    <w:rsid w:val="0033019A"/>
    <w:rsid w:val="00330EAF"/>
    <w:rsid w:val="00332649"/>
    <w:rsid w:val="0033296D"/>
    <w:rsid w:val="00333A0A"/>
    <w:rsid w:val="00334212"/>
    <w:rsid w:val="003358C0"/>
    <w:rsid w:val="00335C37"/>
    <w:rsid w:val="00335FE7"/>
    <w:rsid w:val="0034032F"/>
    <w:rsid w:val="00340637"/>
    <w:rsid w:val="003433C3"/>
    <w:rsid w:val="00345E03"/>
    <w:rsid w:val="0034637F"/>
    <w:rsid w:val="003464CD"/>
    <w:rsid w:val="003521CA"/>
    <w:rsid w:val="00353198"/>
    <w:rsid w:val="00353497"/>
    <w:rsid w:val="00353529"/>
    <w:rsid w:val="003536C7"/>
    <w:rsid w:val="0035420E"/>
    <w:rsid w:val="003558CB"/>
    <w:rsid w:val="003571FF"/>
    <w:rsid w:val="0036020C"/>
    <w:rsid w:val="003609EF"/>
    <w:rsid w:val="0036144A"/>
    <w:rsid w:val="0036231A"/>
    <w:rsid w:val="003640F6"/>
    <w:rsid w:val="00366358"/>
    <w:rsid w:val="003666C2"/>
    <w:rsid w:val="00366AF7"/>
    <w:rsid w:val="00367003"/>
    <w:rsid w:val="00370F23"/>
    <w:rsid w:val="003712C3"/>
    <w:rsid w:val="0037175B"/>
    <w:rsid w:val="00371C7C"/>
    <w:rsid w:val="00372281"/>
    <w:rsid w:val="003738CE"/>
    <w:rsid w:val="00375822"/>
    <w:rsid w:val="0037793D"/>
    <w:rsid w:val="0038181D"/>
    <w:rsid w:val="00381AC2"/>
    <w:rsid w:val="00382504"/>
    <w:rsid w:val="003826DF"/>
    <w:rsid w:val="00385A04"/>
    <w:rsid w:val="00385C70"/>
    <w:rsid w:val="0038769D"/>
    <w:rsid w:val="00387981"/>
    <w:rsid w:val="0039021C"/>
    <w:rsid w:val="00390228"/>
    <w:rsid w:val="003915D5"/>
    <w:rsid w:val="003923B6"/>
    <w:rsid w:val="00392DE9"/>
    <w:rsid w:val="003957E5"/>
    <w:rsid w:val="003961A5"/>
    <w:rsid w:val="003966B3"/>
    <w:rsid w:val="00396BC3"/>
    <w:rsid w:val="00397A98"/>
    <w:rsid w:val="003A046C"/>
    <w:rsid w:val="003A154A"/>
    <w:rsid w:val="003A1619"/>
    <w:rsid w:val="003A3E85"/>
    <w:rsid w:val="003A535E"/>
    <w:rsid w:val="003A619E"/>
    <w:rsid w:val="003A6E68"/>
    <w:rsid w:val="003A7B15"/>
    <w:rsid w:val="003B0283"/>
    <w:rsid w:val="003B10EE"/>
    <w:rsid w:val="003B3065"/>
    <w:rsid w:val="003B3ACA"/>
    <w:rsid w:val="003B4B02"/>
    <w:rsid w:val="003B536C"/>
    <w:rsid w:val="003B5441"/>
    <w:rsid w:val="003B56D2"/>
    <w:rsid w:val="003B68EC"/>
    <w:rsid w:val="003B6CC5"/>
    <w:rsid w:val="003B7511"/>
    <w:rsid w:val="003C0576"/>
    <w:rsid w:val="003C0A83"/>
    <w:rsid w:val="003C0DCA"/>
    <w:rsid w:val="003C147B"/>
    <w:rsid w:val="003C2D3A"/>
    <w:rsid w:val="003C2E21"/>
    <w:rsid w:val="003C31F4"/>
    <w:rsid w:val="003C39F0"/>
    <w:rsid w:val="003C3E39"/>
    <w:rsid w:val="003C43F4"/>
    <w:rsid w:val="003C46F7"/>
    <w:rsid w:val="003C4D16"/>
    <w:rsid w:val="003C5FDD"/>
    <w:rsid w:val="003C6737"/>
    <w:rsid w:val="003D0629"/>
    <w:rsid w:val="003D07A3"/>
    <w:rsid w:val="003D1909"/>
    <w:rsid w:val="003D2388"/>
    <w:rsid w:val="003D273B"/>
    <w:rsid w:val="003D350A"/>
    <w:rsid w:val="003D5B49"/>
    <w:rsid w:val="003E0159"/>
    <w:rsid w:val="003E0C86"/>
    <w:rsid w:val="003E0CAE"/>
    <w:rsid w:val="003E1032"/>
    <w:rsid w:val="003E1380"/>
    <w:rsid w:val="003E1A36"/>
    <w:rsid w:val="003E2C42"/>
    <w:rsid w:val="003E2D98"/>
    <w:rsid w:val="003E2EBE"/>
    <w:rsid w:val="003E31AC"/>
    <w:rsid w:val="003E3796"/>
    <w:rsid w:val="003E4AE7"/>
    <w:rsid w:val="003E73E2"/>
    <w:rsid w:val="003F0276"/>
    <w:rsid w:val="003F064C"/>
    <w:rsid w:val="003F0EFB"/>
    <w:rsid w:val="003F0FC4"/>
    <w:rsid w:val="003F2933"/>
    <w:rsid w:val="003F2E97"/>
    <w:rsid w:val="003F305C"/>
    <w:rsid w:val="003F3832"/>
    <w:rsid w:val="003F3FE8"/>
    <w:rsid w:val="003F40E1"/>
    <w:rsid w:val="003F6317"/>
    <w:rsid w:val="003F67BA"/>
    <w:rsid w:val="003F76AE"/>
    <w:rsid w:val="00400923"/>
    <w:rsid w:val="004012C2"/>
    <w:rsid w:val="00401E00"/>
    <w:rsid w:val="00402056"/>
    <w:rsid w:val="00402475"/>
    <w:rsid w:val="004043D5"/>
    <w:rsid w:val="00404DFA"/>
    <w:rsid w:val="0040517D"/>
    <w:rsid w:val="004053D6"/>
    <w:rsid w:val="00410371"/>
    <w:rsid w:val="00411C35"/>
    <w:rsid w:val="00412D9E"/>
    <w:rsid w:val="0041408B"/>
    <w:rsid w:val="004150FC"/>
    <w:rsid w:val="00415F88"/>
    <w:rsid w:val="00416DB4"/>
    <w:rsid w:val="00417EB7"/>
    <w:rsid w:val="00421620"/>
    <w:rsid w:val="00421A5B"/>
    <w:rsid w:val="00421C60"/>
    <w:rsid w:val="004224D9"/>
    <w:rsid w:val="004227A8"/>
    <w:rsid w:val="00422A98"/>
    <w:rsid w:val="004231D1"/>
    <w:rsid w:val="00423C5C"/>
    <w:rsid w:val="004242F1"/>
    <w:rsid w:val="00425685"/>
    <w:rsid w:val="00426C02"/>
    <w:rsid w:val="00427EB8"/>
    <w:rsid w:val="004307B9"/>
    <w:rsid w:val="00430A01"/>
    <w:rsid w:val="00431BCC"/>
    <w:rsid w:val="0043203A"/>
    <w:rsid w:val="00432D0F"/>
    <w:rsid w:val="00433BEB"/>
    <w:rsid w:val="004347C6"/>
    <w:rsid w:val="00434CF0"/>
    <w:rsid w:val="00434E50"/>
    <w:rsid w:val="0043784A"/>
    <w:rsid w:val="0043793C"/>
    <w:rsid w:val="004400FE"/>
    <w:rsid w:val="0044057D"/>
    <w:rsid w:val="00440896"/>
    <w:rsid w:val="004423E5"/>
    <w:rsid w:val="00442FB4"/>
    <w:rsid w:val="00444939"/>
    <w:rsid w:val="00445995"/>
    <w:rsid w:val="00446E50"/>
    <w:rsid w:val="0044780E"/>
    <w:rsid w:val="00450416"/>
    <w:rsid w:val="004505AC"/>
    <w:rsid w:val="00450FD9"/>
    <w:rsid w:val="00451104"/>
    <w:rsid w:val="00451256"/>
    <w:rsid w:val="00451515"/>
    <w:rsid w:val="004515B4"/>
    <w:rsid w:val="00452198"/>
    <w:rsid w:val="00453041"/>
    <w:rsid w:val="00454704"/>
    <w:rsid w:val="00454A99"/>
    <w:rsid w:val="00454FFD"/>
    <w:rsid w:val="00455DB3"/>
    <w:rsid w:val="00456F66"/>
    <w:rsid w:val="00460A92"/>
    <w:rsid w:val="004613B4"/>
    <w:rsid w:val="004614F0"/>
    <w:rsid w:val="0046156A"/>
    <w:rsid w:val="0046295A"/>
    <w:rsid w:val="004648C1"/>
    <w:rsid w:val="00466BD8"/>
    <w:rsid w:val="00467924"/>
    <w:rsid w:val="00470785"/>
    <w:rsid w:val="0047144F"/>
    <w:rsid w:val="00474683"/>
    <w:rsid w:val="00474BDB"/>
    <w:rsid w:val="00476159"/>
    <w:rsid w:val="00480BD6"/>
    <w:rsid w:val="00482BDD"/>
    <w:rsid w:val="0048390E"/>
    <w:rsid w:val="00483A14"/>
    <w:rsid w:val="004840E5"/>
    <w:rsid w:val="00484277"/>
    <w:rsid w:val="0048546A"/>
    <w:rsid w:val="00485AEE"/>
    <w:rsid w:val="00485B06"/>
    <w:rsid w:val="00485DFE"/>
    <w:rsid w:val="004866FB"/>
    <w:rsid w:val="00486A8F"/>
    <w:rsid w:val="00486E11"/>
    <w:rsid w:val="00492E1E"/>
    <w:rsid w:val="00495C02"/>
    <w:rsid w:val="00496E97"/>
    <w:rsid w:val="0049780B"/>
    <w:rsid w:val="00497CA3"/>
    <w:rsid w:val="004A0306"/>
    <w:rsid w:val="004A07BC"/>
    <w:rsid w:val="004A20BB"/>
    <w:rsid w:val="004A291D"/>
    <w:rsid w:val="004A336A"/>
    <w:rsid w:val="004A4425"/>
    <w:rsid w:val="004A45BA"/>
    <w:rsid w:val="004A5ADF"/>
    <w:rsid w:val="004A62F6"/>
    <w:rsid w:val="004A7EEF"/>
    <w:rsid w:val="004B15BA"/>
    <w:rsid w:val="004B211B"/>
    <w:rsid w:val="004B29EC"/>
    <w:rsid w:val="004B2C87"/>
    <w:rsid w:val="004B2F86"/>
    <w:rsid w:val="004B3658"/>
    <w:rsid w:val="004B4143"/>
    <w:rsid w:val="004B47F4"/>
    <w:rsid w:val="004B6E65"/>
    <w:rsid w:val="004B75B7"/>
    <w:rsid w:val="004B762A"/>
    <w:rsid w:val="004C10ED"/>
    <w:rsid w:val="004C1137"/>
    <w:rsid w:val="004C2074"/>
    <w:rsid w:val="004C3748"/>
    <w:rsid w:val="004C45EB"/>
    <w:rsid w:val="004C4DCA"/>
    <w:rsid w:val="004C53EC"/>
    <w:rsid w:val="004C7446"/>
    <w:rsid w:val="004D0094"/>
    <w:rsid w:val="004D0F1F"/>
    <w:rsid w:val="004D0F30"/>
    <w:rsid w:val="004D1701"/>
    <w:rsid w:val="004D1F7D"/>
    <w:rsid w:val="004D2C14"/>
    <w:rsid w:val="004D33BB"/>
    <w:rsid w:val="004D344C"/>
    <w:rsid w:val="004D3EB8"/>
    <w:rsid w:val="004D4284"/>
    <w:rsid w:val="004D4670"/>
    <w:rsid w:val="004D49CF"/>
    <w:rsid w:val="004D7285"/>
    <w:rsid w:val="004D7691"/>
    <w:rsid w:val="004D7B8D"/>
    <w:rsid w:val="004D7E62"/>
    <w:rsid w:val="004E049D"/>
    <w:rsid w:val="004E078D"/>
    <w:rsid w:val="004E0D98"/>
    <w:rsid w:val="004E1A9A"/>
    <w:rsid w:val="004E20F4"/>
    <w:rsid w:val="004E244E"/>
    <w:rsid w:val="004E465C"/>
    <w:rsid w:val="004E47F1"/>
    <w:rsid w:val="004E5D84"/>
    <w:rsid w:val="004E5F90"/>
    <w:rsid w:val="004E6211"/>
    <w:rsid w:val="004E6324"/>
    <w:rsid w:val="004E71C0"/>
    <w:rsid w:val="004F2819"/>
    <w:rsid w:val="004F3A84"/>
    <w:rsid w:val="004F3E21"/>
    <w:rsid w:val="004F41E0"/>
    <w:rsid w:val="004F4D02"/>
    <w:rsid w:val="004F4D87"/>
    <w:rsid w:val="004F5078"/>
    <w:rsid w:val="004F588B"/>
    <w:rsid w:val="004F67F7"/>
    <w:rsid w:val="004F68E7"/>
    <w:rsid w:val="004F7D85"/>
    <w:rsid w:val="00500C18"/>
    <w:rsid w:val="00500C9C"/>
    <w:rsid w:val="005010E0"/>
    <w:rsid w:val="00502EC1"/>
    <w:rsid w:val="005031D6"/>
    <w:rsid w:val="00503F86"/>
    <w:rsid w:val="0050501C"/>
    <w:rsid w:val="0050683B"/>
    <w:rsid w:val="00506EDD"/>
    <w:rsid w:val="005100D3"/>
    <w:rsid w:val="005104D8"/>
    <w:rsid w:val="00511D43"/>
    <w:rsid w:val="00512556"/>
    <w:rsid w:val="00513E9B"/>
    <w:rsid w:val="005143A5"/>
    <w:rsid w:val="00514C95"/>
    <w:rsid w:val="0051557B"/>
    <w:rsid w:val="0051580D"/>
    <w:rsid w:val="00515B4C"/>
    <w:rsid w:val="00515E3D"/>
    <w:rsid w:val="0051659E"/>
    <w:rsid w:val="005174F6"/>
    <w:rsid w:val="005206CD"/>
    <w:rsid w:val="00520B60"/>
    <w:rsid w:val="00521034"/>
    <w:rsid w:val="00525730"/>
    <w:rsid w:val="00525ACE"/>
    <w:rsid w:val="00526B07"/>
    <w:rsid w:val="00526EF9"/>
    <w:rsid w:val="005302C9"/>
    <w:rsid w:val="00530874"/>
    <w:rsid w:val="00530993"/>
    <w:rsid w:val="00531A64"/>
    <w:rsid w:val="005322E4"/>
    <w:rsid w:val="0053312B"/>
    <w:rsid w:val="0053683E"/>
    <w:rsid w:val="0053750F"/>
    <w:rsid w:val="00540509"/>
    <w:rsid w:val="005406FA"/>
    <w:rsid w:val="00540B6B"/>
    <w:rsid w:val="00540B90"/>
    <w:rsid w:val="00540E5E"/>
    <w:rsid w:val="00541668"/>
    <w:rsid w:val="005423E5"/>
    <w:rsid w:val="00542475"/>
    <w:rsid w:val="00542A4D"/>
    <w:rsid w:val="005445E0"/>
    <w:rsid w:val="0054465B"/>
    <w:rsid w:val="00544A3F"/>
    <w:rsid w:val="00545466"/>
    <w:rsid w:val="0054594B"/>
    <w:rsid w:val="00546469"/>
    <w:rsid w:val="00547111"/>
    <w:rsid w:val="00547B19"/>
    <w:rsid w:val="00547F90"/>
    <w:rsid w:val="00554D3A"/>
    <w:rsid w:val="005565A2"/>
    <w:rsid w:val="00556BF4"/>
    <w:rsid w:val="00556D18"/>
    <w:rsid w:val="005572B3"/>
    <w:rsid w:val="0055775F"/>
    <w:rsid w:val="00557D88"/>
    <w:rsid w:val="0056156C"/>
    <w:rsid w:val="00561F7C"/>
    <w:rsid w:val="00563431"/>
    <w:rsid w:val="00564483"/>
    <w:rsid w:val="00564F32"/>
    <w:rsid w:val="00566899"/>
    <w:rsid w:val="00566B92"/>
    <w:rsid w:val="0057171F"/>
    <w:rsid w:val="00572B91"/>
    <w:rsid w:val="0057319E"/>
    <w:rsid w:val="005755CB"/>
    <w:rsid w:val="00575EE9"/>
    <w:rsid w:val="00577F03"/>
    <w:rsid w:val="00580086"/>
    <w:rsid w:val="00580C27"/>
    <w:rsid w:val="005814F8"/>
    <w:rsid w:val="005822C0"/>
    <w:rsid w:val="00582605"/>
    <w:rsid w:val="00582691"/>
    <w:rsid w:val="00582FEF"/>
    <w:rsid w:val="00583487"/>
    <w:rsid w:val="00583BE6"/>
    <w:rsid w:val="0058525A"/>
    <w:rsid w:val="00586151"/>
    <w:rsid w:val="0058660F"/>
    <w:rsid w:val="00586CAD"/>
    <w:rsid w:val="00586D42"/>
    <w:rsid w:val="00587047"/>
    <w:rsid w:val="00587FB9"/>
    <w:rsid w:val="0059014D"/>
    <w:rsid w:val="00590B58"/>
    <w:rsid w:val="00590EDC"/>
    <w:rsid w:val="00591920"/>
    <w:rsid w:val="00592D74"/>
    <w:rsid w:val="00593024"/>
    <w:rsid w:val="00595230"/>
    <w:rsid w:val="0059554C"/>
    <w:rsid w:val="005963D0"/>
    <w:rsid w:val="00596B15"/>
    <w:rsid w:val="00596D3C"/>
    <w:rsid w:val="005A14A2"/>
    <w:rsid w:val="005A186F"/>
    <w:rsid w:val="005A18F9"/>
    <w:rsid w:val="005A1F4B"/>
    <w:rsid w:val="005A22BE"/>
    <w:rsid w:val="005A46FA"/>
    <w:rsid w:val="005A657C"/>
    <w:rsid w:val="005A7527"/>
    <w:rsid w:val="005B046D"/>
    <w:rsid w:val="005B1863"/>
    <w:rsid w:val="005B49AE"/>
    <w:rsid w:val="005C0BA7"/>
    <w:rsid w:val="005C1362"/>
    <w:rsid w:val="005C2BE7"/>
    <w:rsid w:val="005C2FB7"/>
    <w:rsid w:val="005C3699"/>
    <w:rsid w:val="005C3C5F"/>
    <w:rsid w:val="005C496F"/>
    <w:rsid w:val="005C4A6F"/>
    <w:rsid w:val="005C6BB3"/>
    <w:rsid w:val="005C7F65"/>
    <w:rsid w:val="005D0EE0"/>
    <w:rsid w:val="005D239E"/>
    <w:rsid w:val="005D419C"/>
    <w:rsid w:val="005D4922"/>
    <w:rsid w:val="005D5DB8"/>
    <w:rsid w:val="005D5E39"/>
    <w:rsid w:val="005D5FAB"/>
    <w:rsid w:val="005D733B"/>
    <w:rsid w:val="005D7B4E"/>
    <w:rsid w:val="005D7B9F"/>
    <w:rsid w:val="005D7C72"/>
    <w:rsid w:val="005D7F2C"/>
    <w:rsid w:val="005E1034"/>
    <w:rsid w:val="005E143F"/>
    <w:rsid w:val="005E26AB"/>
    <w:rsid w:val="005E291E"/>
    <w:rsid w:val="005E2C09"/>
    <w:rsid w:val="005E2C44"/>
    <w:rsid w:val="005E4B20"/>
    <w:rsid w:val="005E599D"/>
    <w:rsid w:val="005E67E6"/>
    <w:rsid w:val="005E70E6"/>
    <w:rsid w:val="005E72CA"/>
    <w:rsid w:val="005F08DB"/>
    <w:rsid w:val="005F1ABA"/>
    <w:rsid w:val="005F21FC"/>
    <w:rsid w:val="005F36CF"/>
    <w:rsid w:val="005F5E90"/>
    <w:rsid w:val="005F607F"/>
    <w:rsid w:val="005F6BF5"/>
    <w:rsid w:val="005F7842"/>
    <w:rsid w:val="005F7872"/>
    <w:rsid w:val="00601130"/>
    <w:rsid w:val="00601705"/>
    <w:rsid w:val="0060220F"/>
    <w:rsid w:val="00602EC7"/>
    <w:rsid w:val="00603053"/>
    <w:rsid w:val="00604FAE"/>
    <w:rsid w:val="006051B4"/>
    <w:rsid w:val="00605293"/>
    <w:rsid w:val="006063CA"/>
    <w:rsid w:val="00606FAD"/>
    <w:rsid w:val="00607748"/>
    <w:rsid w:val="00607A18"/>
    <w:rsid w:val="00607C13"/>
    <w:rsid w:val="00607E5A"/>
    <w:rsid w:val="006101DD"/>
    <w:rsid w:val="00610A15"/>
    <w:rsid w:val="0061265E"/>
    <w:rsid w:val="00612C11"/>
    <w:rsid w:val="00613D95"/>
    <w:rsid w:val="00615C0E"/>
    <w:rsid w:val="00616F02"/>
    <w:rsid w:val="00620B36"/>
    <w:rsid w:val="00621188"/>
    <w:rsid w:val="0062160C"/>
    <w:rsid w:val="00621894"/>
    <w:rsid w:val="00621BB1"/>
    <w:rsid w:val="00621C5E"/>
    <w:rsid w:val="00622C90"/>
    <w:rsid w:val="006232E0"/>
    <w:rsid w:val="00623721"/>
    <w:rsid w:val="00623AD4"/>
    <w:rsid w:val="00623DD6"/>
    <w:rsid w:val="00624930"/>
    <w:rsid w:val="00625087"/>
    <w:rsid w:val="0062532D"/>
    <w:rsid w:val="006257ED"/>
    <w:rsid w:val="00627A83"/>
    <w:rsid w:val="006308A2"/>
    <w:rsid w:val="00630BE2"/>
    <w:rsid w:val="00631609"/>
    <w:rsid w:val="006324AE"/>
    <w:rsid w:val="00633FF2"/>
    <w:rsid w:val="0063442E"/>
    <w:rsid w:val="00634B0E"/>
    <w:rsid w:val="00635D4B"/>
    <w:rsid w:val="006420EB"/>
    <w:rsid w:val="00642994"/>
    <w:rsid w:val="00642A3D"/>
    <w:rsid w:val="00642BD2"/>
    <w:rsid w:val="006434CE"/>
    <w:rsid w:val="0064421A"/>
    <w:rsid w:val="00647289"/>
    <w:rsid w:val="006474BF"/>
    <w:rsid w:val="0065289C"/>
    <w:rsid w:val="00653F26"/>
    <w:rsid w:val="006545EF"/>
    <w:rsid w:val="00655C5A"/>
    <w:rsid w:val="0065739C"/>
    <w:rsid w:val="00657417"/>
    <w:rsid w:val="00660239"/>
    <w:rsid w:val="006602AB"/>
    <w:rsid w:val="00660E5B"/>
    <w:rsid w:val="006612B6"/>
    <w:rsid w:val="00663C10"/>
    <w:rsid w:val="0066403A"/>
    <w:rsid w:val="006654E9"/>
    <w:rsid w:val="0067174E"/>
    <w:rsid w:val="00674F43"/>
    <w:rsid w:val="00675F65"/>
    <w:rsid w:val="006761E0"/>
    <w:rsid w:val="006764AF"/>
    <w:rsid w:val="00676CB5"/>
    <w:rsid w:val="00676D43"/>
    <w:rsid w:val="00680F8A"/>
    <w:rsid w:val="00681348"/>
    <w:rsid w:val="00681B59"/>
    <w:rsid w:val="00681CE3"/>
    <w:rsid w:val="00682A93"/>
    <w:rsid w:val="00682CB5"/>
    <w:rsid w:val="00682F49"/>
    <w:rsid w:val="0068364C"/>
    <w:rsid w:val="006845EA"/>
    <w:rsid w:val="006866A3"/>
    <w:rsid w:val="00686A4D"/>
    <w:rsid w:val="00686AB4"/>
    <w:rsid w:val="00686DBE"/>
    <w:rsid w:val="00687460"/>
    <w:rsid w:val="006908EE"/>
    <w:rsid w:val="00691106"/>
    <w:rsid w:val="00693628"/>
    <w:rsid w:val="00694414"/>
    <w:rsid w:val="00695294"/>
    <w:rsid w:val="00695808"/>
    <w:rsid w:val="00695B32"/>
    <w:rsid w:val="00697065"/>
    <w:rsid w:val="00697208"/>
    <w:rsid w:val="006977F5"/>
    <w:rsid w:val="006A007F"/>
    <w:rsid w:val="006A09B3"/>
    <w:rsid w:val="006A0E6D"/>
    <w:rsid w:val="006A144D"/>
    <w:rsid w:val="006A2269"/>
    <w:rsid w:val="006A25CC"/>
    <w:rsid w:val="006A3D11"/>
    <w:rsid w:val="006A49B1"/>
    <w:rsid w:val="006A4A88"/>
    <w:rsid w:val="006A5353"/>
    <w:rsid w:val="006A54AC"/>
    <w:rsid w:val="006A58C7"/>
    <w:rsid w:val="006A665F"/>
    <w:rsid w:val="006A6B5F"/>
    <w:rsid w:val="006A7208"/>
    <w:rsid w:val="006A7A0A"/>
    <w:rsid w:val="006A7FE1"/>
    <w:rsid w:val="006B0352"/>
    <w:rsid w:val="006B2BBB"/>
    <w:rsid w:val="006B301E"/>
    <w:rsid w:val="006B3F25"/>
    <w:rsid w:val="006B46FB"/>
    <w:rsid w:val="006B4755"/>
    <w:rsid w:val="006B5B28"/>
    <w:rsid w:val="006B6883"/>
    <w:rsid w:val="006C16E0"/>
    <w:rsid w:val="006C247F"/>
    <w:rsid w:val="006C40B2"/>
    <w:rsid w:val="006C4116"/>
    <w:rsid w:val="006C4605"/>
    <w:rsid w:val="006C567C"/>
    <w:rsid w:val="006C6B5B"/>
    <w:rsid w:val="006C6EE7"/>
    <w:rsid w:val="006C7B84"/>
    <w:rsid w:val="006D0B78"/>
    <w:rsid w:val="006D0E3E"/>
    <w:rsid w:val="006D265C"/>
    <w:rsid w:val="006D6B82"/>
    <w:rsid w:val="006D727D"/>
    <w:rsid w:val="006D75AB"/>
    <w:rsid w:val="006D767C"/>
    <w:rsid w:val="006E0528"/>
    <w:rsid w:val="006E1B13"/>
    <w:rsid w:val="006E21FB"/>
    <w:rsid w:val="006E28E7"/>
    <w:rsid w:val="006E464D"/>
    <w:rsid w:val="006E4B18"/>
    <w:rsid w:val="006E55AC"/>
    <w:rsid w:val="006E6C6A"/>
    <w:rsid w:val="006E6D7B"/>
    <w:rsid w:val="006E6F6D"/>
    <w:rsid w:val="006E73C8"/>
    <w:rsid w:val="006E7C79"/>
    <w:rsid w:val="006F29D9"/>
    <w:rsid w:val="006F4C59"/>
    <w:rsid w:val="006F6CC9"/>
    <w:rsid w:val="007004A2"/>
    <w:rsid w:val="0070077E"/>
    <w:rsid w:val="00700E57"/>
    <w:rsid w:val="00701E9C"/>
    <w:rsid w:val="00703AC1"/>
    <w:rsid w:val="007045FB"/>
    <w:rsid w:val="007046F5"/>
    <w:rsid w:val="00704C4F"/>
    <w:rsid w:val="0070526F"/>
    <w:rsid w:val="007074B7"/>
    <w:rsid w:val="00707670"/>
    <w:rsid w:val="00707F99"/>
    <w:rsid w:val="00711C1B"/>
    <w:rsid w:val="007124AD"/>
    <w:rsid w:val="00712B25"/>
    <w:rsid w:val="007130CB"/>
    <w:rsid w:val="0071503F"/>
    <w:rsid w:val="00715A63"/>
    <w:rsid w:val="00715D2F"/>
    <w:rsid w:val="00716186"/>
    <w:rsid w:val="007161B6"/>
    <w:rsid w:val="0071645F"/>
    <w:rsid w:val="0071728E"/>
    <w:rsid w:val="0072013B"/>
    <w:rsid w:val="007202DF"/>
    <w:rsid w:val="0072182C"/>
    <w:rsid w:val="00721CCB"/>
    <w:rsid w:val="00721D2F"/>
    <w:rsid w:val="0072203C"/>
    <w:rsid w:val="00722239"/>
    <w:rsid w:val="00722ED9"/>
    <w:rsid w:val="007244C5"/>
    <w:rsid w:val="007247A0"/>
    <w:rsid w:val="0072534B"/>
    <w:rsid w:val="00725DE3"/>
    <w:rsid w:val="007262ED"/>
    <w:rsid w:val="00726428"/>
    <w:rsid w:val="0072681C"/>
    <w:rsid w:val="00730588"/>
    <w:rsid w:val="00733132"/>
    <w:rsid w:val="00733D3A"/>
    <w:rsid w:val="00736097"/>
    <w:rsid w:val="007363A4"/>
    <w:rsid w:val="00737CB7"/>
    <w:rsid w:val="00740752"/>
    <w:rsid w:val="00741AAE"/>
    <w:rsid w:val="0074420A"/>
    <w:rsid w:val="0074451B"/>
    <w:rsid w:val="00744DF2"/>
    <w:rsid w:val="0074588C"/>
    <w:rsid w:val="00745D9D"/>
    <w:rsid w:val="00753AFB"/>
    <w:rsid w:val="00754C98"/>
    <w:rsid w:val="007560F5"/>
    <w:rsid w:val="0075683F"/>
    <w:rsid w:val="00760313"/>
    <w:rsid w:val="00760E23"/>
    <w:rsid w:val="00764555"/>
    <w:rsid w:val="00764AFF"/>
    <w:rsid w:val="00764F72"/>
    <w:rsid w:val="007654D1"/>
    <w:rsid w:val="007659AD"/>
    <w:rsid w:val="00765C68"/>
    <w:rsid w:val="00766955"/>
    <w:rsid w:val="00766E72"/>
    <w:rsid w:val="00767C2A"/>
    <w:rsid w:val="007705F0"/>
    <w:rsid w:val="00770749"/>
    <w:rsid w:val="00770B9D"/>
    <w:rsid w:val="007714CB"/>
    <w:rsid w:val="0077169B"/>
    <w:rsid w:val="00772047"/>
    <w:rsid w:val="00772C26"/>
    <w:rsid w:val="0077377C"/>
    <w:rsid w:val="00774AB7"/>
    <w:rsid w:val="00774CEC"/>
    <w:rsid w:val="00775C8B"/>
    <w:rsid w:val="007773A0"/>
    <w:rsid w:val="00781415"/>
    <w:rsid w:val="00783282"/>
    <w:rsid w:val="007837AF"/>
    <w:rsid w:val="00784227"/>
    <w:rsid w:val="00784A16"/>
    <w:rsid w:val="007852A4"/>
    <w:rsid w:val="007854CA"/>
    <w:rsid w:val="00785564"/>
    <w:rsid w:val="0078636B"/>
    <w:rsid w:val="00786469"/>
    <w:rsid w:val="00787D1B"/>
    <w:rsid w:val="007901EF"/>
    <w:rsid w:val="00790236"/>
    <w:rsid w:val="00790995"/>
    <w:rsid w:val="00792342"/>
    <w:rsid w:val="00792822"/>
    <w:rsid w:val="00794F80"/>
    <w:rsid w:val="00796A42"/>
    <w:rsid w:val="007977A8"/>
    <w:rsid w:val="007A00E0"/>
    <w:rsid w:val="007A25FC"/>
    <w:rsid w:val="007A31D4"/>
    <w:rsid w:val="007A3274"/>
    <w:rsid w:val="007A40D7"/>
    <w:rsid w:val="007A4356"/>
    <w:rsid w:val="007A52E0"/>
    <w:rsid w:val="007A580F"/>
    <w:rsid w:val="007A5C1F"/>
    <w:rsid w:val="007A77A8"/>
    <w:rsid w:val="007A7B87"/>
    <w:rsid w:val="007B0214"/>
    <w:rsid w:val="007B0AAC"/>
    <w:rsid w:val="007B278B"/>
    <w:rsid w:val="007B2F81"/>
    <w:rsid w:val="007B3CC2"/>
    <w:rsid w:val="007B43DF"/>
    <w:rsid w:val="007B4529"/>
    <w:rsid w:val="007B4760"/>
    <w:rsid w:val="007B512A"/>
    <w:rsid w:val="007B54B3"/>
    <w:rsid w:val="007B5544"/>
    <w:rsid w:val="007B5EAD"/>
    <w:rsid w:val="007B6D51"/>
    <w:rsid w:val="007B72D4"/>
    <w:rsid w:val="007C0A6C"/>
    <w:rsid w:val="007C2097"/>
    <w:rsid w:val="007C26F9"/>
    <w:rsid w:val="007C36AC"/>
    <w:rsid w:val="007C6E06"/>
    <w:rsid w:val="007C7BFA"/>
    <w:rsid w:val="007D040F"/>
    <w:rsid w:val="007D0678"/>
    <w:rsid w:val="007D1598"/>
    <w:rsid w:val="007D15EE"/>
    <w:rsid w:val="007D188E"/>
    <w:rsid w:val="007D224B"/>
    <w:rsid w:val="007D4274"/>
    <w:rsid w:val="007D4FF8"/>
    <w:rsid w:val="007D5A0E"/>
    <w:rsid w:val="007D6A07"/>
    <w:rsid w:val="007D6F33"/>
    <w:rsid w:val="007D74E1"/>
    <w:rsid w:val="007E03A3"/>
    <w:rsid w:val="007E04B9"/>
    <w:rsid w:val="007E26C9"/>
    <w:rsid w:val="007E343E"/>
    <w:rsid w:val="007E4C76"/>
    <w:rsid w:val="007E50F1"/>
    <w:rsid w:val="007E515D"/>
    <w:rsid w:val="007E5E22"/>
    <w:rsid w:val="007E68DB"/>
    <w:rsid w:val="007E72F0"/>
    <w:rsid w:val="007F0333"/>
    <w:rsid w:val="007F0E68"/>
    <w:rsid w:val="007F2FC3"/>
    <w:rsid w:val="007F44FA"/>
    <w:rsid w:val="007F487A"/>
    <w:rsid w:val="007F653B"/>
    <w:rsid w:val="007F7259"/>
    <w:rsid w:val="007F7270"/>
    <w:rsid w:val="0080068F"/>
    <w:rsid w:val="008007A0"/>
    <w:rsid w:val="008020FA"/>
    <w:rsid w:val="00802355"/>
    <w:rsid w:val="0080286C"/>
    <w:rsid w:val="00802B50"/>
    <w:rsid w:val="0080353B"/>
    <w:rsid w:val="00803CB0"/>
    <w:rsid w:val="008044E8"/>
    <w:rsid w:val="00804BCE"/>
    <w:rsid w:val="00804C5B"/>
    <w:rsid w:val="00804E79"/>
    <w:rsid w:val="00804FEE"/>
    <w:rsid w:val="00805093"/>
    <w:rsid w:val="0080525E"/>
    <w:rsid w:val="0080542F"/>
    <w:rsid w:val="00805B84"/>
    <w:rsid w:val="00805EE3"/>
    <w:rsid w:val="00806F03"/>
    <w:rsid w:val="00807F38"/>
    <w:rsid w:val="00811D98"/>
    <w:rsid w:val="008122B8"/>
    <w:rsid w:val="00812FBF"/>
    <w:rsid w:val="00814E4F"/>
    <w:rsid w:val="00815CE0"/>
    <w:rsid w:val="00815FB5"/>
    <w:rsid w:val="008166BD"/>
    <w:rsid w:val="008171C9"/>
    <w:rsid w:val="0081742A"/>
    <w:rsid w:val="008209B8"/>
    <w:rsid w:val="00820F75"/>
    <w:rsid w:val="008219E4"/>
    <w:rsid w:val="00822A74"/>
    <w:rsid w:val="00822AFA"/>
    <w:rsid w:val="00824EEA"/>
    <w:rsid w:val="00825340"/>
    <w:rsid w:val="008253B4"/>
    <w:rsid w:val="008261B9"/>
    <w:rsid w:val="00826624"/>
    <w:rsid w:val="00826BE1"/>
    <w:rsid w:val="0082778C"/>
    <w:rsid w:val="008279FA"/>
    <w:rsid w:val="0083179F"/>
    <w:rsid w:val="008321B0"/>
    <w:rsid w:val="00832219"/>
    <w:rsid w:val="008323E4"/>
    <w:rsid w:val="008326A2"/>
    <w:rsid w:val="00833785"/>
    <w:rsid w:val="00835B2E"/>
    <w:rsid w:val="00835D56"/>
    <w:rsid w:val="00836628"/>
    <w:rsid w:val="00840415"/>
    <w:rsid w:val="00840639"/>
    <w:rsid w:val="00840A5A"/>
    <w:rsid w:val="00840F5A"/>
    <w:rsid w:val="008416DD"/>
    <w:rsid w:val="00842C9A"/>
    <w:rsid w:val="00842DA1"/>
    <w:rsid w:val="008437F3"/>
    <w:rsid w:val="00846AB7"/>
    <w:rsid w:val="0085009D"/>
    <w:rsid w:val="0085107E"/>
    <w:rsid w:val="00851A4F"/>
    <w:rsid w:val="008540A1"/>
    <w:rsid w:val="0085474D"/>
    <w:rsid w:val="00854F78"/>
    <w:rsid w:val="0085674E"/>
    <w:rsid w:val="00856E9A"/>
    <w:rsid w:val="00857C1E"/>
    <w:rsid w:val="008600C1"/>
    <w:rsid w:val="008609DF"/>
    <w:rsid w:val="008626E7"/>
    <w:rsid w:val="008642CB"/>
    <w:rsid w:val="0086452D"/>
    <w:rsid w:val="00864B05"/>
    <w:rsid w:val="00865806"/>
    <w:rsid w:val="00866C63"/>
    <w:rsid w:val="00867054"/>
    <w:rsid w:val="00867355"/>
    <w:rsid w:val="008675C1"/>
    <w:rsid w:val="00870023"/>
    <w:rsid w:val="00870EE7"/>
    <w:rsid w:val="0087293D"/>
    <w:rsid w:val="00875B36"/>
    <w:rsid w:val="00875CAA"/>
    <w:rsid w:val="00876C97"/>
    <w:rsid w:val="00877D8F"/>
    <w:rsid w:val="00880A61"/>
    <w:rsid w:val="00880AE3"/>
    <w:rsid w:val="00880DA3"/>
    <w:rsid w:val="00881092"/>
    <w:rsid w:val="008843CE"/>
    <w:rsid w:val="008848EB"/>
    <w:rsid w:val="008859EC"/>
    <w:rsid w:val="008862A0"/>
    <w:rsid w:val="00887EEA"/>
    <w:rsid w:val="00891FF7"/>
    <w:rsid w:val="0089200A"/>
    <w:rsid w:val="00894678"/>
    <w:rsid w:val="008947CC"/>
    <w:rsid w:val="008A195D"/>
    <w:rsid w:val="008A1A06"/>
    <w:rsid w:val="008A1E1D"/>
    <w:rsid w:val="008A236F"/>
    <w:rsid w:val="008A270B"/>
    <w:rsid w:val="008A45A6"/>
    <w:rsid w:val="008A461B"/>
    <w:rsid w:val="008A4F2D"/>
    <w:rsid w:val="008A5365"/>
    <w:rsid w:val="008A569C"/>
    <w:rsid w:val="008A5E5E"/>
    <w:rsid w:val="008A65CB"/>
    <w:rsid w:val="008B2D2D"/>
    <w:rsid w:val="008B2FCB"/>
    <w:rsid w:val="008B3CA3"/>
    <w:rsid w:val="008B3D6F"/>
    <w:rsid w:val="008B45E5"/>
    <w:rsid w:val="008B5265"/>
    <w:rsid w:val="008B68B8"/>
    <w:rsid w:val="008B6B10"/>
    <w:rsid w:val="008B7B85"/>
    <w:rsid w:val="008C0A34"/>
    <w:rsid w:val="008C0CFA"/>
    <w:rsid w:val="008C0E2D"/>
    <w:rsid w:val="008C507A"/>
    <w:rsid w:val="008C547B"/>
    <w:rsid w:val="008C69C0"/>
    <w:rsid w:val="008C7204"/>
    <w:rsid w:val="008C7735"/>
    <w:rsid w:val="008C7795"/>
    <w:rsid w:val="008D01D8"/>
    <w:rsid w:val="008D02FE"/>
    <w:rsid w:val="008D199D"/>
    <w:rsid w:val="008D19A8"/>
    <w:rsid w:val="008D2388"/>
    <w:rsid w:val="008D3638"/>
    <w:rsid w:val="008D450F"/>
    <w:rsid w:val="008D4C9C"/>
    <w:rsid w:val="008D6890"/>
    <w:rsid w:val="008D7E95"/>
    <w:rsid w:val="008E2C45"/>
    <w:rsid w:val="008E3033"/>
    <w:rsid w:val="008E388F"/>
    <w:rsid w:val="008E38A6"/>
    <w:rsid w:val="008E4A9C"/>
    <w:rsid w:val="008E5D52"/>
    <w:rsid w:val="008E6569"/>
    <w:rsid w:val="008E67BA"/>
    <w:rsid w:val="008E6CF3"/>
    <w:rsid w:val="008F0979"/>
    <w:rsid w:val="008F0AA8"/>
    <w:rsid w:val="008F2CE0"/>
    <w:rsid w:val="008F33FA"/>
    <w:rsid w:val="008F3EA8"/>
    <w:rsid w:val="008F3EAB"/>
    <w:rsid w:val="008F4417"/>
    <w:rsid w:val="008F4F38"/>
    <w:rsid w:val="008F5500"/>
    <w:rsid w:val="008F6359"/>
    <w:rsid w:val="008F686C"/>
    <w:rsid w:val="0090068A"/>
    <w:rsid w:val="009030E9"/>
    <w:rsid w:val="009036D7"/>
    <w:rsid w:val="009049F2"/>
    <w:rsid w:val="00904FCD"/>
    <w:rsid w:val="00905C23"/>
    <w:rsid w:val="00905F9C"/>
    <w:rsid w:val="00906E11"/>
    <w:rsid w:val="00906F4A"/>
    <w:rsid w:val="00907F64"/>
    <w:rsid w:val="00910253"/>
    <w:rsid w:val="00910588"/>
    <w:rsid w:val="00910C09"/>
    <w:rsid w:val="0091153C"/>
    <w:rsid w:val="00911744"/>
    <w:rsid w:val="00912231"/>
    <w:rsid w:val="009148DE"/>
    <w:rsid w:val="00915064"/>
    <w:rsid w:val="009161D7"/>
    <w:rsid w:val="00916404"/>
    <w:rsid w:val="00916474"/>
    <w:rsid w:val="009173C8"/>
    <w:rsid w:val="0091740C"/>
    <w:rsid w:val="009178D0"/>
    <w:rsid w:val="00920201"/>
    <w:rsid w:val="00921E52"/>
    <w:rsid w:val="009237EB"/>
    <w:rsid w:val="00924270"/>
    <w:rsid w:val="0092588E"/>
    <w:rsid w:val="0092758A"/>
    <w:rsid w:val="00927E69"/>
    <w:rsid w:val="00930156"/>
    <w:rsid w:val="00930464"/>
    <w:rsid w:val="009306AF"/>
    <w:rsid w:val="009311B0"/>
    <w:rsid w:val="009316A2"/>
    <w:rsid w:val="00931E82"/>
    <w:rsid w:val="00932E09"/>
    <w:rsid w:val="0093351A"/>
    <w:rsid w:val="00933B9E"/>
    <w:rsid w:val="00933DBE"/>
    <w:rsid w:val="009348D3"/>
    <w:rsid w:val="00934B39"/>
    <w:rsid w:val="00935D9F"/>
    <w:rsid w:val="0093656F"/>
    <w:rsid w:val="0093677C"/>
    <w:rsid w:val="00936B23"/>
    <w:rsid w:val="0093741D"/>
    <w:rsid w:val="00937B45"/>
    <w:rsid w:val="00942593"/>
    <w:rsid w:val="009430D3"/>
    <w:rsid w:val="009434E2"/>
    <w:rsid w:val="00943860"/>
    <w:rsid w:val="00943ED0"/>
    <w:rsid w:val="00944239"/>
    <w:rsid w:val="009451DC"/>
    <w:rsid w:val="00946877"/>
    <w:rsid w:val="0094698B"/>
    <w:rsid w:val="00946F10"/>
    <w:rsid w:val="0094719C"/>
    <w:rsid w:val="009521BE"/>
    <w:rsid w:val="00952813"/>
    <w:rsid w:val="00952ACC"/>
    <w:rsid w:val="00952CE2"/>
    <w:rsid w:val="0095313C"/>
    <w:rsid w:val="00955C98"/>
    <w:rsid w:val="009571B5"/>
    <w:rsid w:val="00957203"/>
    <w:rsid w:val="009574CA"/>
    <w:rsid w:val="00957E9D"/>
    <w:rsid w:val="009635DF"/>
    <w:rsid w:val="009644F8"/>
    <w:rsid w:val="0096546B"/>
    <w:rsid w:val="009654C2"/>
    <w:rsid w:val="009665E3"/>
    <w:rsid w:val="00966DC6"/>
    <w:rsid w:val="0097038A"/>
    <w:rsid w:val="009706C9"/>
    <w:rsid w:val="00970A20"/>
    <w:rsid w:val="009710FE"/>
    <w:rsid w:val="00971E36"/>
    <w:rsid w:val="009732AC"/>
    <w:rsid w:val="009739A4"/>
    <w:rsid w:val="00974267"/>
    <w:rsid w:val="0097501A"/>
    <w:rsid w:val="0097680B"/>
    <w:rsid w:val="009768BC"/>
    <w:rsid w:val="00976FE5"/>
    <w:rsid w:val="00977181"/>
    <w:rsid w:val="009777D9"/>
    <w:rsid w:val="00980CF5"/>
    <w:rsid w:val="00981326"/>
    <w:rsid w:val="00982B62"/>
    <w:rsid w:val="0098423D"/>
    <w:rsid w:val="00984D81"/>
    <w:rsid w:val="009853DC"/>
    <w:rsid w:val="0098540C"/>
    <w:rsid w:val="00985BE5"/>
    <w:rsid w:val="00985D29"/>
    <w:rsid w:val="0098763D"/>
    <w:rsid w:val="009905CE"/>
    <w:rsid w:val="009906ED"/>
    <w:rsid w:val="00990FFF"/>
    <w:rsid w:val="00991B88"/>
    <w:rsid w:val="00991C95"/>
    <w:rsid w:val="00993A19"/>
    <w:rsid w:val="00994DCC"/>
    <w:rsid w:val="00997645"/>
    <w:rsid w:val="009A0339"/>
    <w:rsid w:val="009A036A"/>
    <w:rsid w:val="009A051D"/>
    <w:rsid w:val="009A101A"/>
    <w:rsid w:val="009A2060"/>
    <w:rsid w:val="009A27D3"/>
    <w:rsid w:val="009A2B5E"/>
    <w:rsid w:val="009A3577"/>
    <w:rsid w:val="009A391E"/>
    <w:rsid w:val="009A4CDC"/>
    <w:rsid w:val="009A50B9"/>
    <w:rsid w:val="009A5753"/>
    <w:rsid w:val="009A579D"/>
    <w:rsid w:val="009A5EB2"/>
    <w:rsid w:val="009A6301"/>
    <w:rsid w:val="009A68E3"/>
    <w:rsid w:val="009A695D"/>
    <w:rsid w:val="009A6D4E"/>
    <w:rsid w:val="009A7166"/>
    <w:rsid w:val="009A7F48"/>
    <w:rsid w:val="009B2220"/>
    <w:rsid w:val="009B276F"/>
    <w:rsid w:val="009B3241"/>
    <w:rsid w:val="009B35E8"/>
    <w:rsid w:val="009B3A47"/>
    <w:rsid w:val="009B53EB"/>
    <w:rsid w:val="009B549E"/>
    <w:rsid w:val="009B5C5B"/>
    <w:rsid w:val="009B62F7"/>
    <w:rsid w:val="009B674D"/>
    <w:rsid w:val="009B678B"/>
    <w:rsid w:val="009B6E79"/>
    <w:rsid w:val="009B70CA"/>
    <w:rsid w:val="009B7323"/>
    <w:rsid w:val="009B7C30"/>
    <w:rsid w:val="009C2412"/>
    <w:rsid w:val="009C2AEB"/>
    <w:rsid w:val="009C31B2"/>
    <w:rsid w:val="009C3BE8"/>
    <w:rsid w:val="009C3E1E"/>
    <w:rsid w:val="009C418E"/>
    <w:rsid w:val="009C4F59"/>
    <w:rsid w:val="009C5973"/>
    <w:rsid w:val="009C6057"/>
    <w:rsid w:val="009C795F"/>
    <w:rsid w:val="009D2C50"/>
    <w:rsid w:val="009D4148"/>
    <w:rsid w:val="009D4F56"/>
    <w:rsid w:val="009D5066"/>
    <w:rsid w:val="009D6DE9"/>
    <w:rsid w:val="009E101F"/>
    <w:rsid w:val="009E3297"/>
    <w:rsid w:val="009E3653"/>
    <w:rsid w:val="009E3F08"/>
    <w:rsid w:val="009E4F9E"/>
    <w:rsid w:val="009E612B"/>
    <w:rsid w:val="009E68B5"/>
    <w:rsid w:val="009E7174"/>
    <w:rsid w:val="009E73EF"/>
    <w:rsid w:val="009E74FE"/>
    <w:rsid w:val="009E76F5"/>
    <w:rsid w:val="009F10D3"/>
    <w:rsid w:val="009F14C8"/>
    <w:rsid w:val="009F2406"/>
    <w:rsid w:val="009F264D"/>
    <w:rsid w:val="009F54E2"/>
    <w:rsid w:val="009F668A"/>
    <w:rsid w:val="009F6E58"/>
    <w:rsid w:val="009F734F"/>
    <w:rsid w:val="009F750D"/>
    <w:rsid w:val="009F75DD"/>
    <w:rsid w:val="00A0046E"/>
    <w:rsid w:val="00A0076C"/>
    <w:rsid w:val="00A009EE"/>
    <w:rsid w:val="00A00BAE"/>
    <w:rsid w:val="00A00E41"/>
    <w:rsid w:val="00A00F1F"/>
    <w:rsid w:val="00A02208"/>
    <w:rsid w:val="00A023A5"/>
    <w:rsid w:val="00A0312F"/>
    <w:rsid w:val="00A03E36"/>
    <w:rsid w:val="00A04B3C"/>
    <w:rsid w:val="00A04DBE"/>
    <w:rsid w:val="00A050DB"/>
    <w:rsid w:val="00A05252"/>
    <w:rsid w:val="00A072D3"/>
    <w:rsid w:val="00A07E70"/>
    <w:rsid w:val="00A10B63"/>
    <w:rsid w:val="00A11D50"/>
    <w:rsid w:val="00A12D28"/>
    <w:rsid w:val="00A13E9A"/>
    <w:rsid w:val="00A1494B"/>
    <w:rsid w:val="00A14F9D"/>
    <w:rsid w:val="00A158FD"/>
    <w:rsid w:val="00A162CC"/>
    <w:rsid w:val="00A16AE3"/>
    <w:rsid w:val="00A16F24"/>
    <w:rsid w:val="00A17642"/>
    <w:rsid w:val="00A177E4"/>
    <w:rsid w:val="00A17E2F"/>
    <w:rsid w:val="00A21F97"/>
    <w:rsid w:val="00A22B7E"/>
    <w:rsid w:val="00A23181"/>
    <w:rsid w:val="00A23557"/>
    <w:rsid w:val="00A23A43"/>
    <w:rsid w:val="00A23D7E"/>
    <w:rsid w:val="00A246B6"/>
    <w:rsid w:val="00A251DD"/>
    <w:rsid w:val="00A25890"/>
    <w:rsid w:val="00A25B8A"/>
    <w:rsid w:val="00A26143"/>
    <w:rsid w:val="00A2616D"/>
    <w:rsid w:val="00A26B1F"/>
    <w:rsid w:val="00A30C0C"/>
    <w:rsid w:val="00A31B31"/>
    <w:rsid w:val="00A34A9C"/>
    <w:rsid w:val="00A34B5F"/>
    <w:rsid w:val="00A35921"/>
    <w:rsid w:val="00A36006"/>
    <w:rsid w:val="00A401FE"/>
    <w:rsid w:val="00A40D36"/>
    <w:rsid w:val="00A425B0"/>
    <w:rsid w:val="00A42C5A"/>
    <w:rsid w:val="00A439AA"/>
    <w:rsid w:val="00A43F86"/>
    <w:rsid w:val="00A45A1D"/>
    <w:rsid w:val="00A46C5D"/>
    <w:rsid w:val="00A46D10"/>
    <w:rsid w:val="00A47E70"/>
    <w:rsid w:val="00A5096D"/>
    <w:rsid w:val="00A50CF0"/>
    <w:rsid w:val="00A5183B"/>
    <w:rsid w:val="00A5320C"/>
    <w:rsid w:val="00A536A0"/>
    <w:rsid w:val="00A536E6"/>
    <w:rsid w:val="00A539BB"/>
    <w:rsid w:val="00A54883"/>
    <w:rsid w:val="00A549C0"/>
    <w:rsid w:val="00A55518"/>
    <w:rsid w:val="00A55E37"/>
    <w:rsid w:val="00A56279"/>
    <w:rsid w:val="00A61586"/>
    <w:rsid w:val="00A61B19"/>
    <w:rsid w:val="00A62624"/>
    <w:rsid w:val="00A62E9A"/>
    <w:rsid w:val="00A6374A"/>
    <w:rsid w:val="00A639EE"/>
    <w:rsid w:val="00A64193"/>
    <w:rsid w:val="00A66F57"/>
    <w:rsid w:val="00A6742A"/>
    <w:rsid w:val="00A67A41"/>
    <w:rsid w:val="00A713D7"/>
    <w:rsid w:val="00A72B9C"/>
    <w:rsid w:val="00A72C2A"/>
    <w:rsid w:val="00A72FFF"/>
    <w:rsid w:val="00A737AE"/>
    <w:rsid w:val="00A73997"/>
    <w:rsid w:val="00A73CA2"/>
    <w:rsid w:val="00A76243"/>
    <w:rsid w:val="00A7671C"/>
    <w:rsid w:val="00A77694"/>
    <w:rsid w:val="00A8089A"/>
    <w:rsid w:val="00A8108D"/>
    <w:rsid w:val="00A81C3C"/>
    <w:rsid w:val="00A81D12"/>
    <w:rsid w:val="00A81F7F"/>
    <w:rsid w:val="00A82013"/>
    <w:rsid w:val="00A836B2"/>
    <w:rsid w:val="00A84137"/>
    <w:rsid w:val="00A8488B"/>
    <w:rsid w:val="00A84DB6"/>
    <w:rsid w:val="00A8503D"/>
    <w:rsid w:val="00A85306"/>
    <w:rsid w:val="00A86457"/>
    <w:rsid w:val="00A86703"/>
    <w:rsid w:val="00A905FE"/>
    <w:rsid w:val="00A912B5"/>
    <w:rsid w:val="00A91B76"/>
    <w:rsid w:val="00A92B44"/>
    <w:rsid w:val="00A934B4"/>
    <w:rsid w:val="00A96244"/>
    <w:rsid w:val="00A962B2"/>
    <w:rsid w:val="00AA05B2"/>
    <w:rsid w:val="00AA12CF"/>
    <w:rsid w:val="00AA1C85"/>
    <w:rsid w:val="00AA2CBC"/>
    <w:rsid w:val="00AA462B"/>
    <w:rsid w:val="00AA5B5C"/>
    <w:rsid w:val="00AA6C17"/>
    <w:rsid w:val="00AB0C4F"/>
    <w:rsid w:val="00AB125E"/>
    <w:rsid w:val="00AB3C05"/>
    <w:rsid w:val="00AB47BE"/>
    <w:rsid w:val="00AB5151"/>
    <w:rsid w:val="00AB6030"/>
    <w:rsid w:val="00AB65CD"/>
    <w:rsid w:val="00AB673B"/>
    <w:rsid w:val="00AB7D98"/>
    <w:rsid w:val="00AB7E2E"/>
    <w:rsid w:val="00AC00D6"/>
    <w:rsid w:val="00AC254C"/>
    <w:rsid w:val="00AC2B96"/>
    <w:rsid w:val="00AC380C"/>
    <w:rsid w:val="00AC4BDF"/>
    <w:rsid w:val="00AC51DA"/>
    <w:rsid w:val="00AC5820"/>
    <w:rsid w:val="00AC5F44"/>
    <w:rsid w:val="00AC6125"/>
    <w:rsid w:val="00AC69AC"/>
    <w:rsid w:val="00AC6B53"/>
    <w:rsid w:val="00AC6C68"/>
    <w:rsid w:val="00AD04F4"/>
    <w:rsid w:val="00AD182F"/>
    <w:rsid w:val="00AD1CD8"/>
    <w:rsid w:val="00AD1F59"/>
    <w:rsid w:val="00AD578B"/>
    <w:rsid w:val="00AD599A"/>
    <w:rsid w:val="00AD66CA"/>
    <w:rsid w:val="00AE0809"/>
    <w:rsid w:val="00AE228E"/>
    <w:rsid w:val="00AE24B7"/>
    <w:rsid w:val="00AE27BA"/>
    <w:rsid w:val="00AE3571"/>
    <w:rsid w:val="00AE35A6"/>
    <w:rsid w:val="00AE3D63"/>
    <w:rsid w:val="00AE4559"/>
    <w:rsid w:val="00AE55E1"/>
    <w:rsid w:val="00AE5F81"/>
    <w:rsid w:val="00AE7910"/>
    <w:rsid w:val="00AF0592"/>
    <w:rsid w:val="00AF0768"/>
    <w:rsid w:val="00AF0BFA"/>
    <w:rsid w:val="00AF2D96"/>
    <w:rsid w:val="00AF2E72"/>
    <w:rsid w:val="00AF3AF4"/>
    <w:rsid w:val="00AF3E83"/>
    <w:rsid w:val="00AF3F4C"/>
    <w:rsid w:val="00AF5385"/>
    <w:rsid w:val="00AF6EF6"/>
    <w:rsid w:val="00AF7131"/>
    <w:rsid w:val="00B00B97"/>
    <w:rsid w:val="00B025C0"/>
    <w:rsid w:val="00B026C3"/>
    <w:rsid w:val="00B02CE8"/>
    <w:rsid w:val="00B02EE9"/>
    <w:rsid w:val="00B03723"/>
    <w:rsid w:val="00B04810"/>
    <w:rsid w:val="00B0637A"/>
    <w:rsid w:val="00B1084D"/>
    <w:rsid w:val="00B11634"/>
    <w:rsid w:val="00B12108"/>
    <w:rsid w:val="00B12599"/>
    <w:rsid w:val="00B1371D"/>
    <w:rsid w:val="00B1460F"/>
    <w:rsid w:val="00B14AA3"/>
    <w:rsid w:val="00B14AB1"/>
    <w:rsid w:val="00B14D6C"/>
    <w:rsid w:val="00B14EB5"/>
    <w:rsid w:val="00B160A1"/>
    <w:rsid w:val="00B169CA"/>
    <w:rsid w:val="00B169E9"/>
    <w:rsid w:val="00B16DC1"/>
    <w:rsid w:val="00B16E27"/>
    <w:rsid w:val="00B21E40"/>
    <w:rsid w:val="00B22224"/>
    <w:rsid w:val="00B223E1"/>
    <w:rsid w:val="00B224BB"/>
    <w:rsid w:val="00B224C3"/>
    <w:rsid w:val="00B23406"/>
    <w:rsid w:val="00B23836"/>
    <w:rsid w:val="00B2423B"/>
    <w:rsid w:val="00B24887"/>
    <w:rsid w:val="00B24C59"/>
    <w:rsid w:val="00B25466"/>
    <w:rsid w:val="00B258BB"/>
    <w:rsid w:val="00B27D81"/>
    <w:rsid w:val="00B302DB"/>
    <w:rsid w:val="00B30772"/>
    <w:rsid w:val="00B30A57"/>
    <w:rsid w:val="00B3124E"/>
    <w:rsid w:val="00B32241"/>
    <w:rsid w:val="00B3229B"/>
    <w:rsid w:val="00B33261"/>
    <w:rsid w:val="00B337C4"/>
    <w:rsid w:val="00B3433F"/>
    <w:rsid w:val="00B353A4"/>
    <w:rsid w:val="00B35BCC"/>
    <w:rsid w:val="00B35C8C"/>
    <w:rsid w:val="00B36418"/>
    <w:rsid w:val="00B36518"/>
    <w:rsid w:val="00B40FBB"/>
    <w:rsid w:val="00B41A10"/>
    <w:rsid w:val="00B41AB8"/>
    <w:rsid w:val="00B44C29"/>
    <w:rsid w:val="00B45CCC"/>
    <w:rsid w:val="00B46166"/>
    <w:rsid w:val="00B4623D"/>
    <w:rsid w:val="00B479BA"/>
    <w:rsid w:val="00B47DC0"/>
    <w:rsid w:val="00B50988"/>
    <w:rsid w:val="00B54E92"/>
    <w:rsid w:val="00B551B5"/>
    <w:rsid w:val="00B5597B"/>
    <w:rsid w:val="00B56226"/>
    <w:rsid w:val="00B575FE"/>
    <w:rsid w:val="00B57FD2"/>
    <w:rsid w:val="00B602D5"/>
    <w:rsid w:val="00B608E0"/>
    <w:rsid w:val="00B62010"/>
    <w:rsid w:val="00B62539"/>
    <w:rsid w:val="00B62751"/>
    <w:rsid w:val="00B62C46"/>
    <w:rsid w:val="00B63304"/>
    <w:rsid w:val="00B64693"/>
    <w:rsid w:val="00B66C76"/>
    <w:rsid w:val="00B67B97"/>
    <w:rsid w:val="00B70A87"/>
    <w:rsid w:val="00B71DD9"/>
    <w:rsid w:val="00B72FF8"/>
    <w:rsid w:val="00B75889"/>
    <w:rsid w:val="00B75A98"/>
    <w:rsid w:val="00B75C5F"/>
    <w:rsid w:val="00B76D90"/>
    <w:rsid w:val="00B80436"/>
    <w:rsid w:val="00B80B7D"/>
    <w:rsid w:val="00B81105"/>
    <w:rsid w:val="00B8198A"/>
    <w:rsid w:val="00B82081"/>
    <w:rsid w:val="00B826E4"/>
    <w:rsid w:val="00B82AF8"/>
    <w:rsid w:val="00B83E61"/>
    <w:rsid w:val="00B84664"/>
    <w:rsid w:val="00B84702"/>
    <w:rsid w:val="00B92CC3"/>
    <w:rsid w:val="00B9300E"/>
    <w:rsid w:val="00B932A5"/>
    <w:rsid w:val="00B93F23"/>
    <w:rsid w:val="00B944B6"/>
    <w:rsid w:val="00B948F5"/>
    <w:rsid w:val="00B95D50"/>
    <w:rsid w:val="00B95FB5"/>
    <w:rsid w:val="00B968C8"/>
    <w:rsid w:val="00B974D8"/>
    <w:rsid w:val="00BA06C8"/>
    <w:rsid w:val="00BA19CE"/>
    <w:rsid w:val="00BA3EC5"/>
    <w:rsid w:val="00BA40BA"/>
    <w:rsid w:val="00BA43DE"/>
    <w:rsid w:val="00BA4C97"/>
    <w:rsid w:val="00BA51D9"/>
    <w:rsid w:val="00BA73C1"/>
    <w:rsid w:val="00BB0221"/>
    <w:rsid w:val="00BB12C1"/>
    <w:rsid w:val="00BB14C3"/>
    <w:rsid w:val="00BB1751"/>
    <w:rsid w:val="00BB22AA"/>
    <w:rsid w:val="00BB2713"/>
    <w:rsid w:val="00BB2E78"/>
    <w:rsid w:val="00BB3E73"/>
    <w:rsid w:val="00BB4808"/>
    <w:rsid w:val="00BB4856"/>
    <w:rsid w:val="00BB5BDE"/>
    <w:rsid w:val="00BB5DFC"/>
    <w:rsid w:val="00BB6C9E"/>
    <w:rsid w:val="00BB71F7"/>
    <w:rsid w:val="00BC0118"/>
    <w:rsid w:val="00BC0398"/>
    <w:rsid w:val="00BC317D"/>
    <w:rsid w:val="00BC53D5"/>
    <w:rsid w:val="00BC58E8"/>
    <w:rsid w:val="00BC5995"/>
    <w:rsid w:val="00BC5A7F"/>
    <w:rsid w:val="00BC6C07"/>
    <w:rsid w:val="00BD06B7"/>
    <w:rsid w:val="00BD0AFF"/>
    <w:rsid w:val="00BD26C2"/>
    <w:rsid w:val="00BD278E"/>
    <w:rsid w:val="00BD279D"/>
    <w:rsid w:val="00BD29AE"/>
    <w:rsid w:val="00BD2B06"/>
    <w:rsid w:val="00BD2F50"/>
    <w:rsid w:val="00BD356D"/>
    <w:rsid w:val="00BD3ADC"/>
    <w:rsid w:val="00BD4958"/>
    <w:rsid w:val="00BD5234"/>
    <w:rsid w:val="00BD59DB"/>
    <w:rsid w:val="00BD5C30"/>
    <w:rsid w:val="00BD5E2A"/>
    <w:rsid w:val="00BD60F5"/>
    <w:rsid w:val="00BD6BB8"/>
    <w:rsid w:val="00BE04F7"/>
    <w:rsid w:val="00BE0AB3"/>
    <w:rsid w:val="00BE133D"/>
    <w:rsid w:val="00BE2567"/>
    <w:rsid w:val="00BE2EBF"/>
    <w:rsid w:val="00BE344E"/>
    <w:rsid w:val="00BE566A"/>
    <w:rsid w:val="00BE66A6"/>
    <w:rsid w:val="00BF1BBF"/>
    <w:rsid w:val="00BF24A8"/>
    <w:rsid w:val="00BF34EE"/>
    <w:rsid w:val="00BF6301"/>
    <w:rsid w:val="00C001E5"/>
    <w:rsid w:val="00C00A39"/>
    <w:rsid w:val="00C0338D"/>
    <w:rsid w:val="00C03481"/>
    <w:rsid w:val="00C035E2"/>
    <w:rsid w:val="00C047B7"/>
    <w:rsid w:val="00C05892"/>
    <w:rsid w:val="00C05EA1"/>
    <w:rsid w:val="00C109C9"/>
    <w:rsid w:val="00C12641"/>
    <w:rsid w:val="00C12653"/>
    <w:rsid w:val="00C128E6"/>
    <w:rsid w:val="00C128ED"/>
    <w:rsid w:val="00C13696"/>
    <w:rsid w:val="00C13A59"/>
    <w:rsid w:val="00C14081"/>
    <w:rsid w:val="00C148C7"/>
    <w:rsid w:val="00C15DC4"/>
    <w:rsid w:val="00C15EFA"/>
    <w:rsid w:val="00C1663C"/>
    <w:rsid w:val="00C16D0E"/>
    <w:rsid w:val="00C17198"/>
    <w:rsid w:val="00C1776F"/>
    <w:rsid w:val="00C17A7A"/>
    <w:rsid w:val="00C220DE"/>
    <w:rsid w:val="00C22656"/>
    <w:rsid w:val="00C22A80"/>
    <w:rsid w:val="00C23D05"/>
    <w:rsid w:val="00C23D8A"/>
    <w:rsid w:val="00C241D2"/>
    <w:rsid w:val="00C253CD"/>
    <w:rsid w:val="00C25485"/>
    <w:rsid w:val="00C26290"/>
    <w:rsid w:val="00C26715"/>
    <w:rsid w:val="00C30738"/>
    <w:rsid w:val="00C30D62"/>
    <w:rsid w:val="00C31399"/>
    <w:rsid w:val="00C31D71"/>
    <w:rsid w:val="00C32953"/>
    <w:rsid w:val="00C33476"/>
    <w:rsid w:val="00C337A3"/>
    <w:rsid w:val="00C34C8D"/>
    <w:rsid w:val="00C3549C"/>
    <w:rsid w:val="00C40A14"/>
    <w:rsid w:val="00C4305E"/>
    <w:rsid w:val="00C440E0"/>
    <w:rsid w:val="00C44332"/>
    <w:rsid w:val="00C44F3B"/>
    <w:rsid w:val="00C4550B"/>
    <w:rsid w:val="00C46595"/>
    <w:rsid w:val="00C476EC"/>
    <w:rsid w:val="00C47B88"/>
    <w:rsid w:val="00C512E2"/>
    <w:rsid w:val="00C516B8"/>
    <w:rsid w:val="00C525E8"/>
    <w:rsid w:val="00C5298A"/>
    <w:rsid w:val="00C52E4C"/>
    <w:rsid w:val="00C53169"/>
    <w:rsid w:val="00C559D3"/>
    <w:rsid w:val="00C56FE9"/>
    <w:rsid w:val="00C601CB"/>
    <w:rsid w:val="00C61A60"/>
    <w:rsid w:val="00C61B98"/>
    <w:rsid w:val="00C65211"/>
    <w:rsid w:val="00C65D3F"/>
    <w:rsid w:val="00C65E7F"/>
    <w:rsid w:val="00C66BA2"/>
    <w:rsid w:val="00C71655"/>
    <w:rsid w:val="00C71950"/>
    <w:rsid w:val="00C72F2C"/>
    <w:rsid w:val="00C73037"/>
    <w:rsid w:val="00C73E52"/>
    <w:rsid w:val="00C74603"/>
    <w:rsid w:val="00C75217"/>
    <w:rsid w:val="00C75BBC"/>
    <w:rsid w:val="00C761A7"/>
    <w:rsid w:val="00C76568"/>
    <w:rsid w:val="00C8201F"/>
    <w:rsid w:val="00C825A4"/>
    <w:rsid w:val="00C83017"/>
    <w:rsid w:val="00C834AF"/>
    <w:rsid w:val="00C8457B"/>
    <w:rsid w:val="00C854C8"/>
    <w:rsid w:val="00C85913"/>
    <w:rsid w:val="00C86A49"/>
    <w:rsid w:val="00C86AD7"/>
    <w:rsid w:val="00C87321"/>
    <w:rsid w:val="00C87335"/>
    <w:rsid w:val="00C87CDC"/>
    <w:rsid w:val="00C91692"/>
    <w:rsid w:val="00C926C3"/>
    <w:rsid w:val="00C92748"/>
    <w:rsid w:val="00C9352E"/>
    <w:rsid w:val="00C935A6"/>
    <w:rsid w:val="00C956EB"/>
    <w:rsid w:val="00C957F9"/>
    <w:rsid w:val="00C95985"/>
    <w:rsid w:val="00C97EEF"/>
    <w:rsid w:val="00CA07DD"/>
    <w:rsid w:val="00CA1809"/>
    <w:rsid w:val="00CA274C"/>
    <w:rsid w:val="00CA343A"/>
    <w:rsid w:val="00CA39A8"/>
    <w:rsid w:val="00CA3CEE"/>
    <w:rsid w:val="00CA3DA4"/>
    <w:rsid w:val="00CA442F"/>
    <w:rsid w:val="00CA546A"/>
    <w:rsid w:val="00CA5603"/>
    <w:rsid w:val="00CA57A0"/>
    <w:rsid w:val="00CA6D03"/>
    <w:rsid w:val="00CB1E09"/>
    <w:rsid w:val="00CB4196"/>
    <w:rsid w:val="00CB5754"/>
    <w:rsid w:val="00CB66F9"/>
    <w:rsid w:val="00CC26E6"/>
    <w:rsid w:val="00CC2759"/>
    <w:rsid w:val="00CC2C65"/>
    <w:rsid w:val="00CC4722"/>
    <w:rsid w:val="00CC4FAD"/>
    <w:rsid w:val="00CC5026"/>
    <w:rsid w:val="00CC5B32"/>
    <w:rsid w:val="00CC6581"/>
    <w:rsid w:val="00CD12CA"/>
    <w:rsid w:val="00CD1590"/>
    <w:rsid w:val="00CD2EC9"/>
    <w:rsid w:val="00CD468F"/>
    <w:rsid w:val="00CD5FBF"/>
    <w:rsid w:val="00CD5FD4"/>
    <w:rsid w:val="00CE01D9"/>
    <w:rsid w:val="00CE0EA6"/>
    <w:rsid w:val="00CE1D2C"/>
    <w:rsid w:val="00CE4A2E"/>
    <w:rsid w:val="00CE4FDB"/>
    <w:rsid w:val="00CE69FC"/>
    <w:rsid w:val="00CF08A3"/>
    <w:rsid w:val="00CF091D"/>
    <w:rsid w:val="00CF194E"/>
    <w:rsid w:val="00CF416D"/>
    <w:rsid w:val="00CF4BC8"/>
    <w:rsid w:val="00CF4BFF"/>
    <w:rsid w:val="00CF5C00"/>
    <w:rsid w:val="00CF6032"/>
    <w:rsid w:val="00D005AB"/>
    <w:rsid w:val="00D00B88"/>
    <w:rsid w:val="00D01E01"/>
    <w:rsid w:val="00D03F9A"/>
    <w:rsid w:val="00D041EE"/>
    <w:rsid w:val="00D04A6B"/>
    <w:rsid w:val="00D04A9A"/>
    <w:rsid w:val="00D05178"/>
    <w:rsid w:val="00D055D8"/>
    <w:rsid w:val="00D067A7"/>
    <w:rsid w:val="00D06D51"/>
    <w:rsid w:val="00D113DD"/>
    <w:rsid w:val="00D13AF9"/>
    <w:rsid w:val="00D14751"/>
    <w:rsid w:val="00D14BA7"/>
    <w:rsid w:val="00D15394"/>
    <w:rsid w:val="00D155D9"/>
    <w:rsid w:val="00D15840"/>
    <w:rsid w:val="00D1643B"/>
    <w:rsid w:val="00D1794F"/>
    <w:rsid w:val="00D17BAC"/>
    <w:rsid w:val="00D213FA"/>
    <w:rsid w:val="00D215E9"/>
    <w:rsid w:val="00D21CC5"/>
    <w:rsid w:val="00D22436"/>
    <w:rsid w:val="00D2299F"/>
    <w:rsid w:val="00D22CC1"/>
    <w:rsid w:val="00D23724"/>
    <w:rsid w:val="00D24991"/>
    <w:rsid w:val="00D27AD3"/>
    <w:rsid w:val="00D31F28"/>
    <w:rsid w:val="00D3216F"/>
    <w:rsid w:val="00D327BD"/>
    <w:rsid w:val="00D327C4"/>
    <w:rsid w:val="00D329B9"/>
    <w:rsid w:val="00D32A7F"/>
    <w:rsid w:val="00D336F5"/>
    <w:rsid w:val="00D33D4A"/>
    <w:rsid w:val="00D33EF1"/>
    <w:rsid w:val="00D343D9"/>
    <w:rsid w:val="00D34533"/>
    <w:rsid w:val="00D354D8"/>
    <w:rsid w:val="00D35EDF"/>
    <w:rsid w:val="00D35F7A"/>
    <w:rsid w:val="00D406A2"/>
    <w:rsid w:val="00D40A8E"/>
    <w:rsid w:val="00D40E1B"/>
    <w:rsid w:val="00D42399"/>
    <w:rsid w:val="00D434FF"/>
    <w:rsid w:val="00D43583"/>
    <w:rsid w:val="00D43D68"/>
    <w:rsid w:val="00D45246"/>
    <w:rsid w:val="00D455A6"/>
    <w:rsid w:val="00D4561C"/>
    <w:rsid w:val="00D46282"/>
    <w:rsid w:val="00D50255"/>
    <w:rsid w:val="00D51892"/>
    <w:rsid w:val="00D51F67"/>
    <w:rsid w:val="00D52264"/>
    <w:rsid w:val="00D528A4"/>
    <w:rsid w:val="00D529B3"/>
    <w:rsid w:val="00D52AEC"/>
    <w:rsid w:val="00D52D7C"/>
    <w:rsid w:val="00D530DB"/>
    <w:rsid w:val="00D533E3"/>
    <w:rsid w:val="00D536AB"/>
    <w:rsid w:val="00D54702"/>
    <w:rsid w:val="00D57A7F"/>
    <w:rsid w:val="00D609D2"/>
    <w:rsid w:val="00D61070"/>
    <w:rsid w:val="00D616B4"/>
    <w:rsid w:val="00D61DA0"/>
    <w:rsid w:val="00D63CA7"/>
    <w:rsid w:val="00D63DF3"/>
    <w:rsid w:val="00D64F08"/>
    <w:rsid w:val="00D65D0B"/>
    <w:rsid w:val="00D6635E"/>
    <w:rsid w:val="00D70A80"/>
    <w:rsid w:val="00D72895"/>
    <w:rsid w:val="00D7415E"/>
    <w:rsid w:val="00D7491B"/>
    <w:rsid w:val="00D76B2C"/>
    <w:rsid w:val="00D76ED8"/>
    <w:rsid w:val="00D771E1"/>
    <w:rsid w:val="00D7772D"/>
    <w:rsid w:val="00D77A16"/>
    <w:rsid w:val="00D8094C"/>
    <w:rsid w:val="00D81D79"/>
    <w:rsid w:val="00D82496"/>
    <w:rsid w:val="00D8312B"/>
    <w:rsid w:val="00D857C0"/>
    <w:rsid w:val="00D85C9B"/>
    <w:rsid w:val="00D875EF"/>
    <w:rsid w:val="00D903C1"/>
    <w:rsid w:val="00D90788"/>
    <w:rsid w:val="00D9155F"/>
    <w:rsid w:val="00D9175F"/>
    <w:rsid w:val="00D92856"/>
    <w:rsid w:val="00D94F40"/>
    <w:rsid w:val="00D96DD3"/>
    <w:rsid w:val="00D97000"/>
    <w:rsid w:val="00DA0D73"/>
    <w:rsid w:val="00DA0EEE"/>
    <w:rsid w:val="00DA1CB3"/>
    <w:rsid w:val="00DA4396"/>
    <w:rsid w:val="00DA43FE"/>
    <w:rsid w:val="00DA51FF"/>
    <w:rsid w:val="00DA56EC"/>
    <w:rsid w:val="00DA7455"/>
    <w:rsid w:val="00DA7779"/>
    <w:rsid w:val="00DB132C"/>
    <w:rsid w:val="00DB3A90"/>
    <w:rsid w:val="00DB3AC1"/>
    <w:rsid w:val="00DB3B73"/>
    <w:rsid w:val="00DB4C7F"/>
    <w:rsid w:val="00DB563E"/>
    <w:rsid w:val="00DB5CF1"/>
    <w:rsid w:val="00DB7C54"/>
    <w:rsid w:val="00DC04A2"/>
    <w:rsid w:val="00DC051A"/>
    <w:rsid w:val="00DC1341"/>
    <w:rsid w:val="00DC19E7"/>
    <w:rsid w:val="00DC1EE5"/>
    <w:rsid w:val="00DC319B"/>
    <w:rsid w:val="00DC3D14"/>
    <w:rsid w:val="00DC40ED"/>
    <w:rsid w:val="00DC43DE"/>
    <w:rsid w:val="00DC476B"/>
    <w:rsid w:val="00DC4DF4"/>
    <w:rsid w:val="00DC4ED4"/>
    <w:rsid w:val="00DC60D1"/>
    <w:rsid w:val="00DC698B"/>
    <w:rsid w:val="00DC7018"/>
    <w:rsid w:val="00DC76A0"/>
    <w:rsid w:val="00DD1312"/>
    <w:rsid w:val="00DD25D4"/>
    <w:rsid w:val="00DD2B0D"/>
    <w:rsid w:val="00DD37A5"/>
    <w:rsid w:val="00DD584E"/>
    <w:rsid w:val="00DD75F8"/>
    <w:rsid w:val="00DD79E9"/>
    <w:rsid w:val="00DE00B0"/>
    <w:rsid w:val="00DE0663"/>
    <w:rsid w:val="00DE07CF"/>
    <w:rsid w:val="00DE34CF"/>
    <w:rsid w:val="00DE3593"/>
    <w:rsid w:val="00DE391A"/>
    <w:rsid w:val="00DE6760"/>
    <w:rsid w:val="00DE74A1"/>
    <w:rsid w:val="00DF0802"/>
    <w:rsid w:val="00DF0F74"/>
    <w:rsid w:val="00DF237E"/>
    <w:rsid w:val="00DF2A33"/>
    <w:rsid w:val="00DF30EB"/>
    <w:rsid w:val="00DF366D"/>
    <w:rsid w:val="00DF460D"/>
    <w:rsid w:val="00DF4E3E"/>
    <w:rsid w:val="00DF7922"/>
    <w:rsid w:val="00DF7C24"/>
    <w:rsid w:val="00DF7E31"/>
    <w:rsid w:val="00E0182E"/>
    <w:rsid w:val="00E01D4E"/>
    <w:rsid w:val="00E01F7D"/>
    <w:rsid w:val="00E02183"/>
    <w:rsid w:val="00E03CEE"/>
    <w:rsid w:val="00E06714"/>
    <w:rsid w:val="00E0792D"/>
    <w:rsid w:val="00E10767"/>
    <w:rsid w:val="00E110D4"/>
    <w:rsid w:val="00E11EF6"/>
    <w:rsid w:val="00E120D0"/>
    <w:rsid w:val="00E127D5"/>
    <w:rsid w:val="00E12C1B"/>
    <w:rsid w:val="00E132AE"/>
    <w:rsid w:val="00E13F3D"/>
    <w:rsid w:val="00E140ED"/>
    <w:rsid w:val="00E1534D"/>
    <w:rsid w:val="00E16592"/>
    <w:rsid w:val="00E177BB"/>
    <w:rsid w:val="00E20144"/>
    <w:rsid w:val="00E22A58"/>
    <w:rsid w:val="00E2457F"/>
    <w:rsid w:val="00E24D48"/>
    <w:rsid w:val="00E265D1"/>
    <w:rsid w:val="00E30234"/>
    <w:rsid w:val="00E306DF"/>
    <w:rsid w:val="00E30930"/>
    <w:rsid w:val="00E30B17"/>
    <w:rsid w:val="00E3151F"/>
    <w:rsid w:val="00E31D44"/>
    <w:rsid w:val="00E32BDC"/>
    <w:rsid w:val="00E32DE5"/>
    <w:rsid w:val="00E359A4"/>
    <w:rsid w:val="00E35CF3"/>
    <w:rsid w:val="00E400DA"/>
    <w:rsid w:val="00E403C0"/>
    <w:rsid w:val="00E406C3"/>
    <w:rsid w:val="00E40D69"/>
    <w:rsid w:val="00E4132C"/>
    <w:rsid w:val="00E41AD1"/>
    <w:rsid w:val="00E41FB9"/>
    <w:rsid w:val="00E449C5"/>
    <w:rsid w:val="00E45D57"/>
    <w:rsid w:val="00E46A41"/>
    <w:rsid w:val="00E46BB8"/>
    <w:rsid w:val="00E46D3C"/>
    <w:rsid w:val="00E47033"/>
    <w:rsid w:val="00E5061E"/>
    <w:rsid w:val="00E51670"/>
    <w:rsid w:val="00E519B5"/>
    <w:rsid w:val="00E52339"/>
    <w:rsid w:val="00E53BDB"/>
    <w:rsid w:val="00E54FCC"/>
    <w:rsid w:val="00E56518"/>
    <w:rsid w:val="00E615EC"/>
    <w:rsid w:val="00E6170E"/>
    <w:rsid w:val="00E621F8"/>
    <w:rsid w:val="00E63DC1"/>
    <w:rsid w:val="00E6439D"/>
    <w:rsid w:val="00E651DD"/>
    <w:rsid w:val="00E66671"/>
    <w:rsid w:val="00E672FB"/>
    <w:rsid w:val="00E67E9E"/>
    <w:rsid w:val="00E704DB"/>
    <w:rsid w:val="00E7118D"/>
    <w:rsid w:val="00E71A2A"/>
    <w:rsid w:val="00E727A7"/>
    <w:rsid w:val="00E73B95"/>
    <w:rsid w:val="00E754FD"/>
    <w:rsid w:val="00E756C6"/>
    <w:rsid w:val="00E77903"/>
    <w:rsid w:val="00E810C5"/>
    <w:rsid w:val="00E8128D"/>
    <w:rsid w:val="00E82322"/>
    <w:rsid w:val="00E82463"/>
    <w:rsid w:val="00E82621"/>
    <w:rsid w:val="00E82A5D"/>
    <w:rsid w:val="00E84E3C"/>
    <w:rsid w:val="00E8519D"/>
    <w:rsid w:val="00E85555"/>
    <w:rsid w:val="00E85A29"/>
    <w:rsid w:val="00E871E1"/>
    <w:rsid w:val="00E87541"/>
    <w:rsid w:val="00E876A6"/>
    <w:rsid w:val="00E876BB"/>
    <w:rsid w:val="00E913CA"/>
    <w:rsid w:val="00E9149F"/>
    <w:rsid w:val="00E91629"/>
    <w:rsid w:val="00E92ABA"/>
    <w:rsid w:val="00E92F12"/>
    <w:rsid w:val="00E95408"/>
    <w:rsid w:val="00E95629"/>
    <w:rsid w:val="00E957BB"/>
    <w:rsid w:val="00E95A81"/>
    <w:rsid w:val="00E96905"/>
    <w:rsid w:val="00E96CE7"/>
    <w:rsid w:val="00E96FE9"/>
    <w:rsid w:val="00E97F82"/>
    <w:rsid w:val="00E97FFC"/>
    <w:rsid w:val="00EA04C9"/>
    <w:rsid w:val="00EA096B"/>
    <w:rsid w:val="00EA0CBA"/>
    <w:rsid w:val="00EA0CDC"/>
    <w:rsid w:val="00EA1F9B"/>
    <w:rsid w:val="00EA487F"/>
    <w:rsid w:val="00EA4DD5"/>
    <w:rsid w:val="00EA501B"/>
    <w:rsid w:val="00EA54AC"/>
    <w:rsid w:val="00EB281A"/>
    <w:rsid w:val="00EB324C"/>
    <w:rsid w:val="00EB33C3"/>
    <w:rsid w:val="00EB3B46"/>
    <w:rsid w:val="00EB657D"/>
    <w:rsid w:val="00EB72B7"/>
    <w:rsid w:val="00EB7FCB"/>
    <w:rsid w:val="00EC0D15"/>
    <w:rsid w:val="00EC57EB"/>
    <w:rsid w:val="00EC5E6B"/>
    <w:rsid w:val="00EC6932"/>
    <w:rsid w:val="00EC7D58"/>
    <w:rsid w:val="00ED00FD"/>
    <w:rsid w:val="00ED0543"/>
    <w:rsid w:val="00ED1D0D"/>
    <w:rsid w:val="00ED2C8F"/>
    <w:rsid w:val="00ED32FD"/>
    <w:rsid w:val="00ED3E7E"/>
    <w:rsid w:val="00ED4F2A"/>
    <w:rsid w:val="00ED6705"/>
    <w:rsid w:val="00ED6962"/>
    <w:rsid w:val="00ED7EF7"/>
    <w:rsid w:val="00EE0337"/>
    <w:rsid w:val="00EE0A91"/>
    <w:rsid w:val="00EE0DC3"/>
    <w:rsid w:val="00EE1421"/>
    <w:rsid w:val="00EE2E36"/>
    <w:rsid w:val="00EE3662"/>
    <w:rsid w:val="00EE3AB7"/>
    <w:rsid w:val="00EE4826"/>
    <w:rsid w:val="00EE7A95"/>
    <w:rsid w:val="00EE7D7C"/>
    <w:rsid w:val="00EF0244"/>
    <w:rsid w:val="00EF0B55"/>
    <w:rsid w:val="00EF0CE1"/>
    <w:rsid w:val="00EF191F"/>
    <w:rsid w:val="00EF1B46"/>
    <w:rsid w:val="00EF2A54"/>
    <w:rsid w:val="00EF3E07"/>
    <w:rsid w:val="00EF4191"/>
    <w:rsid w:val="00EF48F5"/>
    <w:rsid w:val="00EF4F39"/>
    <w:rsid w:val="00EF51B4"/>
    <w:rsid w:val="00EF5763"/>
    <w:rsid w:val="00EF6264"/>
    <w:rsid w:val="00F00F7B"/>
    <w:rsid w:val="00F01834"/>
    <w:rsid w:val="00F01F20"/>
    <w:rsid w:val="00F03B85"/>
    <w:rsid w:val="00F03C02"/>
    <w:rsid w:val="00F06770"/>
    <w:rsid w:val="00F07017"/>
    <w:rsid w:val="00F0745F"/>
    <w:rsid w:val="00F10E3D"/>
    <w:rsid w:val="00F11980"/>
    <w:rsid w:val="00F125A3"/>
    <w:rsid w:val="00F12A1F"/>
    <w:rsid w:val="00F12EEC"/>
    <w:rsid w:val="00F14F6F"/>
    <w:rsid w:val="00F15085"/>
    <w:rsid w:val="00F15C6C"/>
    <w:rsid w:val="00F15EDA"/>
    <w:rsid w:val="00F21C62"/>
    <w:rsid w:val="00F24032"/>
    <w:rsid w:val="00F25D98"/>
    <w:rsid w:val="00F26548"/>
    <w:rsid w:val="00F26EE7"/>
    <w:rsid w:val="00F26FB1"/>
    <w:rsid w:val="00F27FF9"/>
    <w:rsid w:val="00F3005D"/>
    <w:rsid w:val="00F300FB"/>
    <w:rsid w:val="00F307E8"/>
    <w:rsid w:val="00F30C79"/>
    <w:rsid w:val="00F3125B"/>
    <w:rsid w:val="00F31A04"/>
    <w:rsid w:val="00F31ED5"/>
    <w:rsid w:val="00F31FE2"/>
    <w:rsid w:val="00F3242E"/>
    <w:rsid w:val="00F32A27"/>
    <w:rsid w:val="00F32F47"/>
    <w:rsid w:val="00F33B3B"/>
    <w:rsid w:val="00F360CA"/>
    <w:rsid w:val="00F36117"/>
    <w:rsid w:val="00F3640C"/>
    <w:rsid w:val="00F36892"/>
    <w:rsid w:val="00F37198"/>
    <w:rsid w:val="00F37441"/>
    <w:rsid w:val="00F40380"/>
    <w:rsid w:val="00F404FC"/>
    <w:rsid w:val="00F40DA1"/>
    <w:rsid w:val="00F411B7"/>
    <w:rsid w:val="00F4209E"/>
    <w:rsid w:val="00F42304"/>
    <w:rsid w:val="00F427CE"/>
    <w:rsid w:val="00F45576"/>
    <w:rsid w:val="00F45B80"/>
    <w:rsid w:val="00F46B91"/>
    <w:rsid w:val="00F509AA"/>
    <w:rsid w:val="00F51ED5"/>
    <w:rsid w:val="00F53426"/>
    <w:rsid w:val="00F53C3A"/>
    <w:rsid w:val="00F53C94"/>
    <w:rsid w:val="00F53D2A"/>
    <w:rsid w:val="00F5444F"/>
    <w:rsid w:val="00F5456A"/>
    <w:rsid w:val="00F5519F"/>
    <w:rsid w:val="00F56DED"/>
    <w:rsid w:val="00F57F30"/>
    <w:rsid w:val="00F609E4"/>
    <w:rsid w:val="00F60F6B"/>
    <w:rsid w:val="00F62D1E"/>
    <w:rsid w:val="00F62EF0"/>
    <w:rsid w:val="00F63323"/>
    <w:rsid w:val="00F63400"/>
    <w:rsid w:val="00F6574F"/>
    <w:rsid w:val="00F657DD"/>
    <w:rsid w:val="00F65CE1"/>
    <w:rsid w:val="00F66308"/>
    <w:rsid w:val="00F66503"/>
    <w:rsid w:val="00F66DE4"/>
    <w:rsid w:val="00F67C1F"/>
    <w:rsid w:val="00F67F8E"/>
    <w:rsid w:val="00F73088"/>
    <w:rsid w:val="00F7340E"/>
    <w:rsid w:val="00F74B14"/>
    <w:rsid w:val="00F74F6A"/>
    <w:rsid w:val="00F75153"/>
    <w:rsid w:val="00F752F5"/>
    <w:rsid w:val="00F762C3"/>
    <w:rsid w:val="00F77C81"/>
    <w:rsid w:val="00F77D08"/>
    <w:rsid w:val="00F77D16"/>
    <w:rsid w:val="00F811F7"/>
    <w:rsid w:val="00F82425"/>
    <w:rsid w:val="00F82B87"/>
    <w:rsid w:val="00F83A19"/>
    <w:rsid w:val="00F8479D"/>
    <w:rsid w:val="00F84B3D"/>
    <w:rsid w:val="00F8571A"/>
    <w:rsid w:val="00F87037"/>
    <w:rsid w:val="00F87054"/>
    <w:rsid w:val="00F87DCA"/>
    <w:rsid w:val="00F90B03"/>
    <w:rsid w:val="00F90D48"/>
    <w:rsid w:val="00F9101C"/>
    <w:rsid w:val="00F91DEA"/>
    <w:rsid w:val="00F93739"/>
    <w:rsid w:val="00F94D00"/>
    <w:rsid w:val="00F952C5"/>
    <w:rsid w:val="00F959AB"/>
    <w:rsid w:val="00F96504"/>
    <w:rsid w:val="00F96630"/>
    <w:rsid w:val="00F97174"/>
    <w:rsid w:val="00F97A43"/>
    <w:rsid w:val="00FA05FE"/>
    <w:rsid w:val="00FA0886"/>
    <w:rsid w:val="00FA1C7E"/>
    <w:rsid w:val="00FA3BC3"/>
    <w:rsid w:val="00FA4492"/>
    <w:rsid w:val="00FA48EC"/>
    <w:rsid w:val="00FA4BD3"/>
    <w:rsid w:val="00FA5259"/>
    <w:rsid w:val="00FA62EF"/>
    <w:rsid w:val="00FA67D1"/>
    <w:rsid w:val="00FA73C2"/>
    <w:rsid w:val="00FB11B1"/>
    <w:rsid w:val="00FB1C56"/>
    <w:rsid w:val="00FB22B2"/>
    <w:rsid w:val="00FB2585"/>
    <w:rsid w:val="00FB293D"/>
    <w:rsid w:val="00FB3040"/>
    <w:rsid w:val="00FB3C7B"/>
    <w:rsid w:val="00FB6386"/>
    <w:rsid w:val="00FB7A92"/>
    <w:rsid w:val="00FC0A33"/>
    <w:rsid w:val="00FC0CB1"/>
    <w:rsid w:val="00FC20B1"/>
    <w:rsid w:val="00FC2230"/>
    <w:rsid w:val="00FC3494"/>
    <w:rsid w:val="00FC3798"/>
    <w:rsid w:val="00FC3861"/>
    <w:rsid w:val="00FC39BA"/>
    <w:rsid w:val="00FC3A0A"/>
    <w:rsid w:val="00FC70DF"/>
    <w:rsid w:val="00FC75EB"/>
    <w:rsid w:val="00FC784F"/>
    <w:rsid w:val="00FC7CBB"/>
    <w:rsid w:val="00FD03EA"/>
    <w:rsid w:val="00FD092B"/>
    <w:rsid w:val="00FD3A57"/>
    <w:rsid w:val="00FD50CC"/>
    <w:rsid w:val="00FD6066"/>
    <w:rsid w:val="00FE0CC6"/>
    <w:rsid w:val="00FE1435"/>
    <w:rsid w:val="00FE298A"/>
    <w:rsid w:val="00FE4295"/>
    <w:rsid w:val="00FE5B9D"/>
    <w:rsid w:val="00FE71DA"/>
    <w:rsid w:val="00FE79AD"/>
    <w:rsid w:val="00FE7CBB"/>
    <w:rsid w:val="00FF3135"/>
    <w:rsid w:val="00FF41E7"/>
    <w:rsid w:val="00FF4A85"/>
    <w:rsid w:val="00FF5E71"/>
    <w:rsid w:val="00FF674F"/>
    <w:rsid w:val="00FF7233"/>
    <w:rsid w:val="00FF79A6"/>
    <w:rsid w:val="03BB7B77"/>
    <w:rsid w:val="0AFD0A20"/>
    <w:rsid w:val="0B6B51B6"/>
    <w:rsid w:val="0C6CE9DD"/>
    <w:rsid w:val="1D749010"/>
    <w:rsid w:val="23559BE5"/>
    <w:rsid w:val="3127107D"/>
    <w:rsid w:val="34206519"/>
    <w:rsid w:val="39BCF3C2"/>
    <w:rsid w:val="4B681E9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ACFAD3"/>
  <w15:docId w15:val="{41E5B714-FD20-466D-9B61-4D1295105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qFormat/>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qFormat/>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uiPriority w:val="99"/>
    <w:qFormat/>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uiPriority w:val="99"/>
    <w:qForma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unhideWhenUsed/>
    <w:qFormat/>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qFormat/>
    <w:locked/>
    <w:rsid w:val="004B762A"/>
    <w:rPr>
      <w:rFonts w:ascii="Times New Roman" w:eastAsia="Times New Roman" w:hAnsi="Times New Roman" w:cs="Times New Roman"/>
      <w:sz w:val="20"/>
      <w:szCs w:val="20"/>
      <w:lang w:val="en-GB"/>
    </w:rPr>
  </w:style>
  <w:style w:type="character" w:styleId="Emphasis">
    <w:name w:val="Emphasis"/>
    <w:uiPriority w:val="20"/>
    <w:qFormat/>
    <w:rsid w:val="00C956EB"/>
    <w:rPr>
      <w:i/>
      <w:iCs/>
    </w:rPr>
  </w:style>
  <w:style w:type="paragraph" w:customStyle="1" w:styleId="maintext">
    <w:name w:val="main text"/>
    <w:basedOn w:val="Normal"/>
    <w:link w:val="maintextChar"/>
    <w:qFormat/>
    <w:rsid w:val="00E96905"/>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sid w:val="00E96905"/>
    <w:rPr>
      <w:rFonts w:ascii="Calibri" w:eastAsia="Malgun Gothic" w:hAnsi="Calibri" w:cs="Batang"/>
      <w:lang w:val="en-GB" w:eastAsia="ko-KR"/>
    </w:rPr>
  </w:style>
  <w:style w:type="paragraph" w:customStyle="1" w:styleId="LGTdoc">
    <w:name w:val="LGTdoc_본문"/>
    <w:basedOn w:val="Normal"/>
    <w:link w:val="LGTdocChar"/>
    <w:qFormat/>
    <w:rsid w:val="00B551B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551B5"/>
    <w:rPr>
      <w:rFonts w:ascii="Times New Roman" w:eastAsia="Batang" w:hAnsi="Times New Roman"/>
      <w:kern w:val="2"/>
      <w:sz w:val="22"/>
      <w:szCs w:val="24"/>
      <w:lang w:val="en-GB" w:eastAsia="ko-KR"/>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A00D2"/>
    <w:rPr>
      <w:rFonts w:ascii="Arial" w:hAnsi="Arial"/>
      <w:b/>
      <w:noProof/>
      <w:sz w:val="18"/>
      <w:lang w:val="en-GB" w:eastAsia="en-US"/>
    </w:rPr>
  </w:style>
  <w:style w:type="character" w:customStyle="1" w:styleId="0MaintextChar">
    <w:name w:val="0 Main text Char"/>
    <w:basedOn w:val="DefaultParagraphFont"/>
    <w:link w:val="0Maintext"/>
    <w:qFormat/>
    <w:locked/>
    <w:rsid w:val="00397A98"/>
    <w:rPr>
      <w:rFonts w:ascii="Times New Roman" w:eastAsia="Malgun Gothic" w:hAnsi="Times New Roman" w:cs="Batang"/>
      <w:lang w:val="en-GB" w:eastAsia="en-US"/>
    </w:rPr>
  </w:style>
  <w:style w:type="paragraph" w:customStyle="1" w:styleId="0Maintext">
    <w:name w:val="0 Main text"/>
    <w:basedOn w:val="Normal"/>
    <w:link w:val="0MaintextChar"/>
    <w:qFormat/>
    <w:rsid w:val="00397A98"/>
    <w:pPr>
      <w:spacing w:after="120"/>
      <w:jc w:val="both"/>
    </w:pPr>
    <w:rPr>
      <w:rFonts w:eastAsia="Malgun Gothic" w:cs="Batang"/>
    </w:rPr>
  </w:style>
  <w:style w:type="table" w:customStyle="1" w:styleId="11">
    <w:name w:val="网格表 1 浅色1"/>
    <w:basedOn w:val="TableNormal"/>
    <w:uiPriority w:val="46"/>
    <w:rsid w:val="00397A98"/>
    <w:rPr>
      <w:rFonts w:asciiTheme="minorHAnsi" w:eastAsiaTheme="minorEastAsia" w:hAnsiTheme="minorHAnsi" w:cstheme="minorBidi"/>
      <w:sz w:val="22"/>
      <w:szCs w:val="22"/>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1">
    <w:name w:val="01"/>
    <w:basedOn w:val="Normal"/>
    <w:link w:val="01Char"/>
    <w:qFormat/>
    <w:rsid w:val="007C26F9"/>
    <w:pPr>
      <w:keepNext/>
      <w:tabs>
        <w:tab w:val="num" w:pos="567"/>
      </w:tabs>
      <w:spacing w:before="240" w:after="60"/>
      <w:ind w:left="562" w:hanging="562"/>
      <w:outlineLvl w:val="0"/>
    </w:pPr>
    <w:rPr>
      <w:rFonts w:ascii="Arial" w:eastAsia="MS Mincho" w:hAnsi="Arial" w:cs="Arial"/>
      <w:bCs/>
      <w:kern w:val="32"/>
      <w:sz w:val="28"/>
      <w:szCs w:val="32"/>
      <w:lang w:val="en-US"/>
    </w:rPr>
  </w:style>
  <w:style w:type="character" w:customStyle="1" w:styleId="01Char">
    <w:name w:val="01 Char"/>
    <w:link w:val="01"/>
    <w:qFormat/>
    <w:rsid w:val="007C26F9"/>
    <w:rPr>
      <w:rFonts w:ascii="Arial" w:eastAsia="MS Mincho" w:hAnsi="Arial" w:cs="Arial"/>
      <w:bCs/>
      <w:kern w:val="32"/>
      <w:sz w:val="28"/>
      <w:szCs w:val="32"/>
      <w:lang w:val="en-US" w:eastAsia="en-US"/>
    </w:rPr>
  </w:style>
  <w:style w:type="character" w:customStyle="1" w:styleId="00TextChar">
    <w:name w:val="00_Text Char"/>
    <w:basedOn w:val="DefaultParagraphFont"/>
    <w:link w:val="00Text"/>
    <w:qFormat/>
    <w:locked/>
    <w:rsid w:val="00A12D28"/>
    <w:rPr>
      <w:rFonts w:ascii="Times New Roman" w:hAnsi="Times New Roman"/>
      <w:szCs w:val="24"/>
    </w:rPr>
  </w:style>
  <w:style w:type="paragraph" w:customStyle="1" w:styleId="00Text">
    <w:name w:val="00_Text"/>
    <w:basedOn w:val="Normal"/>
    <w:link w:val="00TextChar"/>
    <w:qFormat/>
    <w:rsid w:val="00A12D28"/>
    <w:pPr>
      <w:spacing w:before="120" w:after="120" w:line="264" w:lineRule="auto"/>
      <w:ind w:firstLine="360"/>
      <w:jc w:val="both"/>
    </w:pPr>
    <w:rPr>
      <w:szCs w:val="24"/>
      <w:lang w:val="fr-FR" w:eastAsia="fr-FR"/>
    </w:rPr>
  </w:style>
  <w:style w:type="numbering" w:customStyle="1" w:styleId="NoList1">
    <w:name w:val="No List1"/>
    <w:next w:val="NoList"/>
    <w:uiPriority w:val="99"/>
    <w:semiHidden/>
    <w:unhideWhenUsed/>
    <w:rsid w:val="00E704DB"/>
  </w:style>
  <w:style w:type="table" w:customStyle="1" w:styleId="TableGrid1">
    <w:name w:val="Table Grid1"/>
    <w:basedOn w:val="TableNormal"/>
    <w:next w:val="TableGrid"/>
    <w:qFormat/>
    <w:rsid w:val="00E704DB"/>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704DB"/>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sid w:val="00E704DB"/>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qFormat/>
    <w:rsid w:val="00E704DB"/>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704DB"/>
    <w:rPr>
      <w:rFonts w:ascii="Arial" w:hAnsi="Arial"/>
      <w:sz w:val="28"/>
      <w:lang w:val="en-GB" w:eastAsia="en-US"/>
    </w:rPr>
  </w:style>
  <w:style w:type="paragraph" w:customStyle="1" w:styleId="bullet1">
    <w:name w:val="bullet1"/>
    <w:basedOn w:val="Normal"/>
    <w:link w:val="bullet1Char"/>
    <w:qFormat/>
    <w:rsid w:val="00E704DB"/>
    <w:pPr>
      <w:numPr>
        <w:numId w:val="15"/>
      </w:numPr>
      <w:spacing w:after="0"/>
    </w:pPr>
    <w:rPr>
      <w:rFonts w:ascii="Calibri" w:hAnsi="Calibri"/>
      <w:kern w:val="2"/>
      <w:sz w:val="24"/>
      <w:szCs w:val="24"/>
      <w:lang w:eastAsia="zh-CN"/>
    </w:rPr>
  </w:style>
  <w:style w:type="paragraph" w:customStyle="1" w:styleId="bullet2">
    <w:name w:val="bullet2"/>
    <w:basedOn w:val="Normal"/>
    <w:qFormat/>
    <w:rsid w:val="00E704DB"/>
    <w:pPr>
      <w:numPr>
        <w:ilvl w:val="1"/>
        <w:numId w:val="15"/>
      </w:numPr>
      <w:spacing w:after="0"/>
    </w:pPr>
    <w:rPr>
      <w:rFonts w:ascii="Times" w:hAnsi="Times"/>
      <w:kern w:val="2"/>
      <w:sz w:val="24"/>
      <w:szCs w:val="24"/>
      <w:lang w:eastAsia="zh-CN"/>
    </w:rPr>
  </w:style>
  <w:style w:type="character" w:customStyle="1" w:styleId="bullet1Char">
    <w:name w:val="bullet1 Char"/>
    <w:link w:val="bullet1"/>
    <w:qFormat/>
    <w:rsid w:val="00E704DB"/>
    <w:rPr>
      <w:rFonts w:ascii="Calibri" w:hAnsi="Calibri"/>
      <w:kern w:val="2"/>
      <w:sz w:val="24"/>
      <w:szCs w:val="24"/>
      <w:lang w:val="en-GB" w:eastAsia="zh-CN"/>
    </w:rPr>
  </w:style>
  <w:style w:type="paragraph" w:customStyle="1" w:styleId="bullet3">
    <w:name w:val="bullet3"/>
    <w:basedOn w:val="Normal"/>
    <w:qFormat/>
    <w:rsid w:val="00E704DB"/>
    <w:pPr>
      <w:numPr>
        <w:ilvl w:val="2"/>
        <w:numId w:val="15"/>
      </w:numPr>
      <w:tabs>
        <w:tab w:val="left" w:pos="2160"/>
      </w:tabs>
      <w:spacing w:after="0"/>
    </w:pPr>
    <w:rPr>
      <w:rFonts w:ascii="Times" w:eastAsia="Batang" w:hAnsi="Times"/>
      <w:szCs w:val="24"/>
    </w:rPr>
  </w:style>
  <w:style w:type="paragraph" w:customStyle="1" w:styleId="bullet4">
    <w:name w:val="bullet4"/>
    <w:basedOn w:val="Normal"/>
    <w:qFormat/>
    <w:rsid w:val="00E704DB"/>
    <w:pPr>
      <w:numPr>
        <w:ilvl w:val="3"/>
        <w:numId w:val="15"/>
      </w:numPr>
      <w:tabs>
        <w:tab w:val="left" w:pos="2880"/>
      </w:tabs>
      <w:spacing w:after="0"/>
    </w:pPr>
    <w:rPr>
      <w:rFonts w:ascii="Times" w:eastAsia="Batang" w:hAnsi="Times"/>
      <w:szCs w:val="24"/>
    </w:rPr>
  </w:style>
  <w:style w:type="paragraph" w:customStyle="1" w:styleId="02">
    <w:name w:val="02"/>
    <w:basedOn w:val="Normal"/>
    <w:link w:val="02Char"/>
    <w:qFormat/>
    <w:rsid w:val="00E704DB"/>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sid w:val="00E704DB"/>
    <w:rPr>
      <w:rFonts w:ascii="Arial" w:eastAsia="MS Mincho" w:hAnsi="Arial" w:cs="Arial"/>
      <w:bCs/>
      <w:iCs/>
      <w:sz w:val="22"/>
      <w:szCs w:val="28"/>
      <w:lang w:val="en-US" w:eastAsia="zh-CN"/>
    </w:rPr>
  </w:style>
  <w:style w:type="paragraph" w:customStyle="1" w:styleId="04Proposal1">
    <w:name w:val="04_Proposal1"/>
    <w:basedOn w:val="Normal"/>
    <w:link w:val="04Proposal1Char"/>
    <w:qFormat/>
    <w:rsid w:val="00E704DB"/>
    <w:pPr>
      <w:spacing w:after="0"/>
      <w:jc w:val="both"/>
    </w:pPr>
    <w:rPr>
      <w:bCs/>
      <w:i/>
      <w:iCs/>
      <w:szCs w:val="24"/>
      <w:lang w:val="en-US" w:eastAsia="zh-CN"/>
    </w:rPr>
  </w:style>
  <w:style w:type="character" w:customStyle="1" w:styleId="04Proposal1Char">
    <w:name w:val="04_Proposal1 Char"/>
    <w:link w:val="04Proposal1"/>
    <w:qFormat/>
    <w:rsid w:val="00E704DB"/>
    <w:rPr>
      <w:rFonts w:ascii="Times New Roman" w:hAnsi="Times New Roman"/>
      <w:bCs/>
      <w:i/>
      <w:iCs/>
      <w:szCs w:val="24"/>
      <w:lang w:val="en-US" w:eastAsia="zh-CN"/>
    </w:rPr>
  </w:style>
  <w:style w:type="paragraph" w:customStyle="1" w:styleId="03Proposal">
    <w:name w:val="03_Proposal"/>
    <w:basedOn w:val="04Proposal1"/>
    <w:link w:val="03ProposalChar"/>
    <w:qFormat/>
    <w:rsid w:val="00E704DB"/>
    <w:pPr>
      <w:spacing w:after="120"/>
    </w:pPr>
    <w:rPr>
      <w:b/>
      <w:i w:val="0"/>
      <w:iCs w:val="0"/>
    </w:rPr>
  </w:style>
  <w:style w:type="paragraph" w:customStyle="1" w:styleId="05reference">
    <w:name w:val="05_reference"/>
    <w:basedOn w:val="Normal"/>
    <w:link w:val="05referenceChar"/>
    <w:qFormat/>
    <w:rsid w:val="00E704DB"/>
    <w:pPr>
      <w:numPr>
        <w:numId w:val="16"/>
      </w:numPr>
      <w:spacing w:after="0" w:line="288" w:lineRule="auto"/>
      <w:ind w:left="562" w:hanging="562"/>
      <w:jc w:val="both"/>
    </w:pPr>
    <w:rPr>
      <w:rFonts w:eastAsia="Times New Roman"/>
      <w:szCs w:val="24"/>
      <w:lang w:val="en-US"/>
    </w:rPr>
  </w:style>
  <w:style w:type="character" w:customStyle="1" w:styleId="03ProposalChar">
    <w:name w:val="03_Proposal Char"/>
    <w:link w:val="03Proposal"/>
    <w:qFormat/>
    <w:rsid w:val="00E704DB"/>
    <w:rPr>
      <w:rFonts w:ascii="Times New Roman" w:hAnsi="Times New Roman"/>
      <w:b/>
      <w:bCs/>
      <w:szCs w:val="24"/>
      <w:lang w:val="en-US" w:eastAsia="zh-CN"/>
    </w:rPr>
  </w:style>
  <w:style w:type="paragraph" w:customStyle="1" w:styleId="3GPPAgreements">
    <w:name w:val="3GPP Agreements"/>
    <w:basedOn w:val="Normal"/>
    <w:qFormat/>
    <w:rsid w:val="00E704DB"/>
    <w:pPr>
      <w:numPr>
        <w:numId w:val="17"/>
      </w:numPr>
      <w:overflowPunct w:val="0"/>
      <w:autoSpaceDE w:val="0"/>
      <w:autoSpaceDN w:val="0"/>
      <w:adjustRightInd w:val="0"/>
      <w:spacing w:before="60" w:after="60"/>
      <w:jc w:val="both"/>
      <w:textAlignment w:val="baseline"/>
    </w:pPr>
    <w:rPr>
      <w:sz w:val="22"/>
      <w:lang w:val="en-US" w:eastAsia="zh-CN"/>
    </w:rPr>
  </w:style>
  <w:style w:type="character" w:customStyle="1" w:styleId="05referenceChar">
    <w:name w:val="05_reference Char"/>
    <w:link w:val="05reference"/>
    <w:qFormat/>
    <w:rsid w:val="00E704DB"/>
    <w:rPr>
      <w:rFonts w:ascii="Times New Roman" w:eastAsia="Times New Roman" w:hAnsi="Times New Roman"/>
      <w:szCs w:val="24"/>
      <w:lang w:val="en-US" w:eastAsia="en-US"/>
    </w:rPr>
  </w:style>
  <w:style w:type="character" w:customStyle="1" w:styleId="BalloonTextChar">
    <w:name w:val="Balloon Text Char"/>
    <w:basedOn w:val="DefaultParagraphFont"/>
    <w:link w:val="BalloonText"/>
    <w:uiPriority w:val="99"/>
    <w:semiHidden/>
    <w:rsid w:val="00E704DB"/>
    <w:rPr>
      <w:rFonts w:ascii="Tahoma" w:hAnsi="Tahoma" w:cs="Tahoma"/>
      <w:sz w:val="16"/>
      <w:szCs w:val="16"/>
      <w:lang w:val="en-GB" w:eastAsia="en-US"/>
    </w:rPr>
  </w:style>
  <w:style w:type="paragraph" w:customStyle="1" w:styleId="000proposal">
    <w:name w:val="000_proposal"/>
    <w:basedOn w:val="00Text"/>
    <w:link w:val="000proposalChar"/>
    <w:qFormat/>
    <w:rsid w:val="00E704DB"/>
    <w:rPr>
      <w:b/>
      <w:bCs/>
      <w:i/>
      <w:iCs/>
      <w:lang w:val="en-US" w:eastAsia="zh-CN"/>
    </w:rPr>
  </w:style>
  <w:style w:type="character" w:customStyle="1" w:styleId="000proposalChar">
    <w:name w:val="000_proposal Char"/>
    <w:basedOn w:val="00TextChar"/>
    <w:link w:val="000proposal"/>
    <w:qFormat/>
    <w:rsid w:val="00E704DB"/>
    <w:rPr>
      <w:rFonts w:ascii="Times New Roman" w:hAnsi="Times New Roman"/>
      <w:b/>
      <w:bCs/>
      <w:i/>
      <w:iCs/>
      <w:szCs w:val="24"/>
      <w:lang w:val="en-US" w:eastAsia="zh-CN"/>
    </w:rPr>
  </w:style>
  <w:style w:type="character" w:customStyle="1" w:styleId="FooterChar">
    <w:name w:val="Footer Char"/>
    <w:basedOn w:val="DefaultParagraphFont"/>
    <w:link w:val="Footer"/>
    <w:uiPriority w:val="99"/>
    <w:qFormat/>
    <w:rsid w:val="00E704DB"/>
    <w:rPr>
      <w:rFonts w:ascii="Arial" w:hAnsi="Arial"/>
      <w:b/>
      <w:i/>
      <w:noProof/>
      <w:sz w:val="18"/>
      <w:lang w:val="en-GB" w:eastAsia="en-US"/>
    </w:rPr>
  </w:style>
  <w:style w:type="character" w:customStyle="1" w:styleId="CommentSubjectChar">
    <w:name w:val="Comment Subject Char"/>
    <w:basedOn w:val="CommentTextChar"/>
    <w:link w:val="CommentSubject"/>
    <w:uiPriority w:val="99"/>
    <w:qFormat/>
    <w:rsid w:val="00E704DB"/>
    <w:rPr>
      <w:rFonts w:ascii="Times New Roman" w:hAnsi="Times New Roman"/>
      <w:b/>
      <w:bCs/>
      <w:lang w:val="en-GB" w:eastAsia="en-US"/>
    </w:rPr>
  </w:style>
  <w:style w:type="paragraph" w:customStyle="1" w:styleId="3GPPText">
    <w:name w:val="3GPP Text"/>
    <w:basedOn w:val="Normal"/>
    <w:link w:val="3GPPTextChar"/>
    <w:qFormat/>
    <w:rsid w:val="00E704DB"/>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E704DB"/>
    <w:rPr>
      <w:rFonts w:ascii="Times New Roman" w:hAnsi="Times New Roman"/>
      <w:sz w:val="22"/>
      <w:lang w:val="en-US" w:eastAsia="en-US"/>
    </w:rPr>
  </w:style>
  <w:style w:type="table" w:customStyle="1" w:styleId="111">
    <w:name w:val="网格表 1 浅色11"/>
    <w:basedOn w:val="TableNormal"/>
    <w:uiPriority w:val="46"/>
    <w:qFormat/>
    <w:rsid w:val="00E704DB"/>
    <w:rPr>
      <w:rFonts w:ascii="Calibri" w:eastAsia="DengXian" w:hAnsi="Calibri" w:cs="Arial"/>
      <w:lang w:val="en-US"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figure">
    <w:name w:val="figure"/>
    <w:basedOn w:val="Normal"/>
    <w:qFormat/>
    <w:rsid w:val="00E704DB"/>
    <w:pPr>
      <w:keepNext/>
      <w:autoSpaceDE w:val="0"/>
      <w:autoSpaceDN w:val="0"/>
      <w:adjustRightInd w:val="0"/>
      <w:snapToGrid w:val="0"/>
      <w:spacing w:after="120"/>
      <w:jc w:val="center"/>
    </w:pPr>
    <w:rPr>
      <w:rFonts w:eastAsia="DengXian"/>
      <w:sz w:val="22"/>
      <w:szCs w:val="22"/>
      <w:lang w:val="en-US"/>
    </w:rPr>
  </w:style>
  <w:style w:type="paragraph" w:customStyle="1" w:styleId="TdocHeading1">
    <w:name w:val="Tdoc_Heading_1"/>
    <w:basedOn w:val="Heading1"/>
    <w:next w:val="Normal"/>
    <w:qFormat/>
    <w:rsid w:val="00E704DB"/>
    <w:pPr>
      <w:keepLines w:val="0"/>
      <w:numPr>
        <w:numId w:val="18"/>
      </w:numPr>
      <w:pBdr>
        <w:top w:val="none" w:sz="0" w:space="0" w:color="auto"/>
      </w:pBdr>
      <w:tabs>
        <w:tab w:val="left" w:pos="360"/>
        <w:tab w:val="left" w:pos="567"/>
      </w:tabs>
      <w:overflowPunct w:val="0"/>
      <w:autoSpaceDE w:val="0"/>
      <w:autoSpaceDN w:val="0"/>
      <w:adjustRightInd w:val="0"/>
      <w:spacing w:after="0"/>
      <w:ind w:left="0" w:firstLine="0"/>
      <w:textAlignment w:val="baseline"/>
    </w:pPr>
    <w:rPr>
      <w:rFonts w:eastAsia="Times New Roman"/>
      <w:b/>
      <w:kern w:val="28"/>
      <w:sz w:val="24"/>
      <w:lang w:val="en-US" w:eastAsia="en-GB"/>
    </w:rPr>
  </w:style>
  <w:style w:type="paragraph" w:customStyle="1" w:styleId="textintend1">
    <w:name w:val="text intend 1"/>
    <w:basedOn w:val="Normal"/>
    <w:qFormat/>
    <w:rsid w:val="00E704DB"/>
    <w:pPr>
      <w:numPr>
        <w:numId w:val="19"/>
      </w:numPr>
      <w:overflowPunct w:val="0"/>
      <w:autoSpaceDE w:val="0"/>
      <w:autoSpaceDN w:val="0"/>
      <w:adjustRightInd w:val="0"/>
      <w:spacing w:after="120"/>
      <w:jc w:val="both"/>
      <w:textAlignment w:val="baseline"/>
    </w:pPr>
    <w:rPr>
      <w:rFonts w:eastAsia="MS Mincho"/>
      <w:sz w:val="24"/>
      <w:lang w:val="en-US" w:eastAsia="zh-CN"/>
    </w:rPr>
  </w:style>
  <w:style w:type="paragraph" w:customStyle="1" w:styleId="bullet">
    <w:name w:val="bullet"/>
    <w:basedOn w:val="Normal"/>
    <w:link w:val="bulletChar"/>
    <w:qFormat/>
    <w:rsid w:val="00E704DB"/>
    <w:pPr>
      <w:numPr>
        <w:numId w:val="20"/>
      </w:numPr>
      <w:spacing w:after="120"/>
      <w:jc w:val="both"/>
    </w:pPr>
    <w:rPr>
      <w:szCs w:val="24"/>
      <w:lang w:val="en-US" w:eastAsia="zh-CN"/>
    </w:rPr>
  </w:style>
  <w:style w:type="character" w:customStyle="1" w:styleId="bulletChar">
    <w:name w:val="bullet Char"/>
    <w:link w:val="bullet"/>
    <w:qFormat/>
    <w:rsid w:val="00E704DB"/>
    <w:rPr>
      <w:rFonts w:ascii="Times New Roman" w:hAnsi="Times New Roman"/>
      <w:szCs w:val="24"/>
      <w:lang w:val="en-US" w:eastAsia="zh-CN"/>
    </w:rPr>
  </w:style>
  <w:style w:type="character" w:customStyle="1" w:styleId="Heading5Char">
    <w:name w:val="Heading 5 Char"/>
    <w:basedOn w:val="DefaultParagraphFont"/>
    <w:link w:val="Heading5"/>
    <w:uiPriority w:val="9"/>
    <w:qFormat/>
    <w:rsid w:val="00E704DB"/>
    <w:rPr>
      <w:rFonts w:ascii="Arial" w:hAnsi="Arial"/>
      <w:sz w:val="22"/>
      <w:lang w:val="en-GB" w:eastAsia="en-US"/>
    </w:rPr>
  </w:style>
  <w:style w:type="paragraph" w:customStyle="1" w:styleId="Observation">
    <w:name w:val="Observation"/>
    <w:basedOn w:val="Normal"/>
    <w:qFormat/>
    <w:rsid w:val="00E704DB"/>
    <w:pPr>
      <w:numPr>
        <w:numId w:val="21"/>
      </w:numPr>
      <w:tabs>
        <w:tab w:val="left" w:pos="720"/>
        <w:tab w:val="left" w:pos="1701"/>
      </w:tabs>
      <w:spacing w:after="120" w:line="259" w:lineRule="auto"/>
      <w:ind w:left="1701" w:hanging="1701"/>
      <w:jc w:val="both"/>
    </w:pPr>
    <w:rPr>
      <w:rFonts w:ascii="Arial" w:eastAsia="DengXian" w:hAnsi="Arial" w:cs="Arial"/>
      <w:b/>
      <w:bCs/>
      <w:sz w:val="22"/>
      <w:szCs w:val="22"/>
      <w:lang w:val="en-US" w:eastAsia="ja-JP"/>
    </w:rPr>
  </w:style>
  <w:style w:type="character" w:customStyle="1" w:styleId="apple-converted-space">
    <w:name w:val="apple-converted-space"/>
    <w:basedOn w:val="DefaultParagraphFont"/>
    <w:rsid w:val="00FC3798"/>
  </w:style>
  <w:style w:type="paragraph" w:customStyle="1" w:styleId="03proposal0">
    <w:name w:val="03proposal"/>
    <w:basedOn w:val="Normal"/>
    <w:rsid w:val="00FC3798"/>
    <w:pPr>
      <w:spacing w:after="0"/>
    </w:pPr>
    <w:rPr>
      <w:rFonts w:ascii="SimSun" w:hAnsi="SimSun" w:cs="SimSun"/>
      <w:sz w:val="24"/>
      <w:szCs w:val="24"/>
      <w:lang w:val="en-US" w:eastAsia="zh-CN"/>
    </w:rPr>
  </w:style>
  <w:style w:type="paragraph" w:customStyle="1" w:styleId="x00text">
    <w:name w:val="x_00text"/>
    <w:basedOn w:val="Normal"/>
    <w:rsid w:val="002D23FA"/>
    <w:pPr>
      <w:spacing w:before="100" w:beforeAutospacing="1" w:after="100" w:afterAutospacing="1"/>
    </w:pPr>
    <w:rPr>
      <w:rFonts w:ascii="SimSun" w:hAnsi="SimSun" w:cs="Calibri"/>
      <w:sz w:val="24"/>
      <w:szCs w:val="24"/>
      <w:lang w:val="en-US"/>
    </w:rPr>
  </w:style>
  <w:style w:type="paragraph" w:customStyle="1" w:styleId="xmsonormal">
    <w:name w:val="x_msonormal"/>
    <w:basedOn w:val="Normal"/>
    <w:rsid w:val="00F63400"/>
    <w:pPr>
      <w:spacing w:before="100" w:beforeAutospacing="1" w:after="100" w:afterAutospacing="1"/>
    </w:pPr>
    <w:rPr>
      <w:rFonts w:ascii="Gulim" w:eastAsia="Gulim" w:hAnsi="Gulim" w:cs="Calibri"/>
      <w:sz w:val="24"/>
      <w:szCs w:val="24"/>
      <w:lang w:val="en-US"/>
    </w:rPr>
  </w:style>
  <w:style w:type="paragraph" w:customStyle="1" w:styleId="xmsolistparagraph">
    <w:name w:val="x_msolistparagraph"/>
    <w:basedOn w:val="Normal"/>
    <w:rsid w:val="00F63400"/>
    <w:pPr>
      <w:spacing w:before="100" w:beforeAutospacing="1" w:after="100" w:afterAutospacing="1"/>
    </w:pPr>
    <w:rPr>
      <w:rFonts w:ascii="Gulim" w:eastAsia="Gulim" w:hAnsi="Gulim" w:cs="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84464">
      <w:bodyDiv w:val="1"/>
      <w:marLeft w:val="0"/>
      <w:marRight w:val="0"/>
      <w:marTop w:val="0"/>
      <w:marBottom w:val="0"/>
      <w:divBdr>
        <w:top w:val="none" w:sz="0" w:space="0" w:color="auto"/>
        <w:left w:val="none" w:sz="0" w:space="0" w:color="auto"/>
        <w:bottom w:val="none" w:sz="0" w:space="0" w:color="auto"/>
        <w:right w:val="none" w:sz="0" w:space="0" w:color="auto"/>
      </w:divBdr>
    </w:div>
    <w:div w:id="154341689">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3158747">
      <w:bodyDiv w:val="1"/>
      <w:marLeft w:val="0"/>
      <w:marRight w:val="0"/>
      <w:marTop w:val="0"/>
      <w:marBottom w:val="0"/>
      <w:divBdr>
        <w:top w:val="none" w:sz="0" w:space="0" w:color="auto"/>
        <w:left w:val="none" w:sz="0" w:space="0" w:color="auto"/>
        <w:bottom w:val="none" w:sz="0" w:space="0" w:color="auto"/>
        <w:right w:val="none" w:sz="0" w:space="0" w:color="auto"/>
      </w:divBdr>
    </w:div>
    <w:div w:id="206182993">
      <w:bodyDiv w:val="1"/>
      <w:marLeft w:val="0"/>
      <w:marRight w:val="0"/>
      <w:marTop w:val="0"/>
      <w:marBottom w:val="0"/>
      <w:divBdr>
        <w:top w:val="none" w:sz="0" w:space="0" w:color="auto"/>
        <w:left w:val="none" w:sz="0" w:space="0" w:color="auto"/>
        <w:bottom w:val="none" w:sz="0" w:space="0" w:color="auto"/>
        <w:right w:val="none" w:sz="0" w:space="0" w:color="auto"/>
      </w:divBdr>
    </w:div>
    <w:div w:id="355886679">
      <w:bodyDiv w:val="1"/>
      <w:marLeft w:val="0"/>
      <w:marRight w:val="0"/>
      <w:marTop w:val="0"/>
      <w:marBottom w:val="0"/>
      <w:divBdr>
        <w:top w:val="none" w:sz="0" w:space="0" w:color="auto"/>
        <w:left w:val="none" w:sz="0" w:space="0" w:color="auto"/>
        <w:bottom w:val="none" w:sz="0" w:space="0" w:color="auto"/>
        <w:right w:val="none" w:sz="0" w:space="0" w:color="auto"/>
      </w:divBdr>
    </w:div>
    <w:div w:id="38583659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2385829">
      <w:bodyDiv w:val="1"/>
      <w:marLeft w:val="0"/>
      <w:marRight w:val="0"/>
      <w:marTop w:val="0"/>
      <w:marBottom w:val="0"/>
      <w:divBdr>
        <w:top w:val="none" w:sz="0" w:space="0" w:color="auto"/>
        <w:left w:val="none" w:sz="0" w:space="0" w:color="auto"/>
        <w:bottom w:val="none" w:sz="0" w:space="0" w:color="auto"/>
        <w:right w:val="none" w:sz="0" w:space="0" w:color="auto"/>
      </w:divBdr>
    </w:div>
    <w:div w:id="459423694">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398579">
      <w:bodyDiv w:val="1"/>
      <w:marLeft w:val="0"/>
      <w:marRight w:val="0"/>
      <w:marTop w:val="0"/>
      <w:marBottom w:val="0"/>
      <w:divBdr>
        <w:top w:val="none" w:sz="0" w:space="0" w:color="auto"/>
        <w:left w:val="none" w:sz="0" w:space="0" w:color="auto"/>
        <w:bottom w:val="none" w:sz="0" w:space="0" w:color="auto"/>
        <w:right w:val="none" w:sz="0" w:space="0" w:color="auto"/>
      </w:divBdr>
    </w:div>
    <w:div w:id="522982120">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36046087">
      <w:bodyDiv w:val="1"/>
      <w:marLeft w:val="0"/>
      <w:marRight w:val="0"/>
      <w:marTop w:val="0"/>
      <w:marBottom w:val="0"/>
      <w:divBdr>
        <w:top w:val="none" w:sz="0" w:space="0" w:color="auto"/>
        <w:left w:val="none" w:sz="0" w:space="0" w:color="auto"/>
        <w:bottom w:val="none" w:sz="0" w:space="0" w:color="auto"/>
        <w:right w:val="none" w:sz="0" w:space="0" w:color="auto"/>
      </w:divBdr>
    </w:div>
    <w:div w:id="56460686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5691854">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81204074">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84739969">
      <w:bodyDiv w:val="1"/>
      <w:marLeft w:val="0"/>
      <w:marRight w:val="0"/>
      <w:marTop w:val="0"/>
      <w:marBottom w:val="0"/>
      <w:divBdr>
        <w:top w:val="none" w:sz="0" w:space="0" w:color="auto"/>
        <w:left w:val="none" w:sz="0" w:space="0" w:color="auto"/>
        <w:bottom w:val="none" w:sz="0" w:space="0" w:color="auto"/>
        <w:right w:val="none" w:sz="0" w:space="0" w:color="auto"/>
      </w:divBdr>
    </w:div>
    <w:div w:id="838738549">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1472203">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23180459">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87539636">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2128031">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40447991">
      <w:bodyDiv w:val="1"/>
      <w:marLeft w:val="0"/>
      <w:marRight w:val="0"/>
      <w:marTop w:val="0"/>
      <w:marBottom w:val="0"/>
      <w:divBdr>
        <w:top w:val="none" w:sz="0" w:space="0" w:color="auto"/>
        <w:left w:val="none" w:sz="0" w:space="0" w:color="auto"/>
        <w:bottom w:val="none" w:sz="0" w:space="0" w:color="auto"/>
        <w:right w:val="none" w:sz="0" w:space="0" w:color="auto"/>
      </w:divBdr>
    </w:div>
    <w:div w:id="1594821627">
      <w:bodyDiv w:val="1"/>
      <w:marLeft w:val="0"/>
      <w:marRight w:val="0"/>
      <w:marTop w:val="0"/>
      <w:marBottom w:val="0"/>
      <w:divBdr>
        <w:top w:val="none" w:sz="0" w:space="0" w:color="auto"/>
        <w:left w:val="none" w:sz="0" w:space="0" w:color="auto"/>
        <w:bottom w:val="none" w:sz="0" w:space="0" w:color="auto"/>
        <w:right w:val="none" w:sz="0" w:space="0" w:color="auto"/>
      </w:divBdr>
    </w:div>
    <w:div w:id="184354368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793459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270652">
      <w:bodyDiv w:val="1"/>
      <w:marLeft w:val="0"/>
      <w:marRight w:val="0"/>
      <w:marTop w:val="0"/>
      <w:marBottom w:val="0"/>
      <w:divBdr>
        <w:top w:val="none" w:sz="0" w:space="0" w:color="auto"/>
        <w:left w:val="none" w:sz="0" w:space="0" w:color="auto"/>
        <w:bottom w:val="none" w:sz="0" w:space="0" w:color="auto"/>
        <w:right w:val="none" w:sz="0" w:space="0" w:color="auto"/>
      </w:divBdr>
    </w:div>
    <w:div w:id="2035811572">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399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5AIRPNAIUNRU-1830940522-7743</_dlc_DocId>
    <_dlc_DocIdUrl xmlns="71c5aaf6-e6ce-465b-b873-5148d2a4c105">
      <Url>https://nokia.sharepoint.com/sites/c5g/5gradio/_layouts/15/DocIdRedir.aspx?ID=5AIRPNAIUNRU-1830940522-7743</Url>
      <Description>5AIRPNAIUNRU-1830940522-7743</Description>
    </_dlc_DocIdUrl>
    <SharedWithUsers xmlns="95d2e41d-1f11-4347-bb1c-11d6a32975dd">
      <UserInfo>
        <DisplayName>Mangalvedhe, Nitin (Nokia - US/Naperville)</DisplayName>
        <AccountId>932</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3.xml><?xml version="1.0" encoding="utf-8"?>
<ds:datastoreItem xmlns:ds="http://schemas.openxmlformats.org/officeDocument/2006/customXml" ds:itemID="{6F2CD4AE-C648-4272-A969-3B1851D9F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E0FF836-ABE1-465A-B132-3EBAA2CA8755}">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95d2e41d-1f11-4347-bb1c-11d6a32975dd"/>
    <ds:schemaRef ds:uri="http://purl.org/dc/terms/"/>
    <ds:schemaRef ds:uri="ebabf6ce-2443-438c-9946-ecc878e7654a"/>
    <ds:schemaRef ds:uri="3b34c8f0-1ef5-4d1e-bb66-517ce7fe7356"/>
    <ds:schemaRef ds:uri="http://www.w3.org/XML/1998/namespace"/>
  </ds:schemaRefs>
</ds:datastoreItem>
</file>

<file path=customXml/itemProps6.xml><?xml version="1.0" encoding="utf-8"?>
<ds:datastoreItem xmlns:ds="http://schemas.openxmlformats.org/officeDocument/2006/customXml" ds:itemID="{110C5859-FB67-40F5-B124-4DF248F0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1421</TotalTime>
  <Pages>16</Pages>
  <Words>8958</Words>
  <Characters>51066</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Jayasinghe, Keeth (Nokia - FI/Espoo)</cp:lastModifiedBy>
  <cp:revision>116</cp:revision>
  <cp:lastPrinted>2019-03-20T15:46:00Z</cp:lastPrinted>
  <dcterms:created xsi:type="dcterms:W3CDTF">2020-03-31T20:28:00Z</dcterms:created>
  <dcterms:modified xsi:type="dcterms:W3CDTF">2020-05-15T20:28:00Z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2566e1b8-c5ad-497d-9355-dd1f8bab62aa</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