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6453180B" w:rsidR="00AE7266" w:rsidRDefault="00AE7266" w:rsidP="00AE7266">
      <w:pPr>
        <w:tabs>
          <w:tab w:val="right" w:pos="9216"/>
        </w:tabs>
        <w:spacing w:after="0"/>
        <w:rPr>
          <w:b/>
          <w:kern w:val="2"/>
          <w:lang w:eastAsia="zh-CN"/>
        </w:rPr>
      </w:pPr>
      <w:r w:rsidRPr="00052ED6">
        <w:rPr>
          <w:b/>
          <w:noProof/>
          <w:kern w:val="2"/>
          <w:lang w:val="en-GB" w:eastAsia="en-GB"/>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2ED6">
        <w:rPr>
          <w:b/>
          <w:kern w:val="2"/>
          <w:lang w:eastAsia="zh-CN"/>
        </w:rPr>
        <w:t>3GPP TSG RAN WG1 Meeting #</w:t>
      </w:r>
      <w:r w:rsidR="00463728" w:rsidRPr="00052ED6">
        <w:rPr>
          <w:b/>
          <w:kern w:val="2"/>
          <w:lang w:eastAsia="zh-CN"/>
        </w:rPr>
        <w:t>101</w:t>
      </w:r>
      <w:r w:rsidR="005C17E6" w:rsidRPr="00052ED6">
        <w:rPr>
          <w:b/>
          <w:kern w:val="2"/>
          <w:lang w:eastAsia="zh-CN"/>
        </w:rPr>
        <w:t>-e</w:t>
      </w:r>
      <w:r w:rsidRPr="00052ED6">
        <w:rPr>
          <w:b/>
          <w:kern w:val="2"/>
          <w:lang w:eastAsia="zh-CN"/>
        </w:rPr>
        <w:tab/>
      </w:r>
      <w:r w:rsidR="00A622C8" w:rsidRPr="00052ED6">
        <w:rPr>
          <w:b/>
          <w:kern w:val="2"/>
          <w:lang w:eastAsia="zh-CN"/>
        </w:rPr>
        <w:t>R1-200</w:t>
      </w:r>
      <w:r w:rsidR="00052ED6" w:rsidRPr="00052ED6">
        <w:rPr>
          <w:b/>
          <w:kern w:val="2"/>
          <w:lang w:eastAsia="zh-CN"/>
        </w:rPr>
        <w:t>4153</w:t>
      </w:r>
    </w:p>
    <w:p w14:paraId="5F0D2372" w14:textId="7C863F59" w:rsidR="00AE7266" w:rsidRDefault="005C17E6" w:rsidP="00AE7266">
      <w:pPr>
        <w:spacing w:afterLines="50"/>
        <w:rPr>
          <w:b/>
          <w:kern w:val="2"/>
          <w:lang w:eastAsia="zh-CN"/>
        </w:rPr>
      </w:pPr>
      <w:r>
        <w:rPr>
          <w:b/>
          <w:kern w:val="2"/>
          <w:lang w:eastAsia="zh-CN"/>
        </w:rPr>
        <w:t>E-meeting</w:t>
      </w:r>
      <w:r w:rsidR="00AE7266">
        <w:rPr>
          <w:b/>
          <w:kern w:val="2"/>
          <w:lang w:eastAsia="zh-CN"/>
        </w:rPr>
        <w:t xml:space="preserve">, </w:t>
      </w:r>
      <w:r w:rsidR="000F1891">
        <w:rPr>
          <w:b/>
          <w:kern w:val="2"/>
          <w:lang w:eastAsia="zh-CN"/>
        </w:rPr>
        <w:t>25 May – 5 June</w:t>
      </w:r>
      <w:r w:rsidR="00AE7266" w:rsidRPr="00F666D1">
        <w:rPr>
          <w:b/>
          <w:kern w:val="2"/>
          <w:lang w:eastAsia="zh-CN"/>
        </w:rPr>
        <w:t>, 20</w:t>
      </w:r>
      <w:r w:rsidR="00A36099" w:rsidRPr="00F666D1">
        <w:rPr>
          <w:b/>
          <w:kern w:val="2"/>
          <w:lang w:eastAsia="zh-CN"/>
        </w:rPr>
        <w:t>20</w:t>
      </w:r>
    </w:p>
    <w:p w14:paraId="6AB96FE6" w14:textId="77777777" w:rsidR="009C0564" w:rsidRPr="004F562F" w:rsidRDefault="009C0564" w:rsidP="00A271B9">
      <w:pPr>
        <w:pBdr>
          <w:top w:val="single" w:sz="4" w:space="2" w:color="auto"/>
        </w:pBdr>
        <w:spacing w:after="0"/>
        <w:rPr>
          <w:b/>
          <w:kern w:val="2"/>
          <w:sz w:val="16"/>
          <w:szCs w:val="16"/>
          <w:lang w:eastAsia="zh-CN"/>
        </w:rPr>
      </w:pPr>
    </w:p>
    <w:p w14:paraId="6706B82C" w14:textId="1B864355"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8632BF" w:rsidRPr="008632BF">
        <w:rPr>
          <w:b/>
          <w:kern w:val="2"/>
          <w:lang w:eastAsia="zh-CN"/>
        </w:rPr>
        <w:t>7.2.11.7</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18554230"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8632BF" w:rsidRPr="008632BF">
        <w:rPr>
          <w:b/>
          <w:kern w:val="2"/>
          <w:lang w:eastAsia="zh-CN"/>
        </w:rPr>
        <w:t>Rel-16 UE features for UE power saving</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45C6CA3E" w14:textId="77777777" w:rsidR="00042B0A" w:rsidRPr="0065506D" w:rsidRDefault="00042B0A" w:rsidP="00042B0A">
      <w:pPr>
        <w:pStyle w:val="Heading1"/>
        <w:ind w:left="578" w:hanging="578"/>
        <w:rPr>
          <w:lang w:eastAsia="zh-CN"/>
        </w:rPr>
      </w:pPr>
      <w:bookmarkStart w:id="0" w:name="_Ref124589705"/>
      <w:bookmarkStart w:id="1" w:name="_Ref129681862"/>
      <w:bookmarkStart w:id="2" w:name="OLE_LINK32"/>
      <w:bookmarkStart w:id="3" w:name="OLE_LINK20"/>
      <w:bookmarkStart w:id="4" w:name="_Ref129681832"/>
      <w:r w:rsidRPr="0065506D">
        <w:rPr>
          <w:lang w:eastAsia="zh-CN"/>
        </w:rPr>
        <w:t>Introduction</w:t>
      </w:r>
      <w:bookmarkEnd w:id="0"/>
      <w:bookmarkEnd w:id="1"/>
    </w:p>
    <w:p w14:paraId="5AFDACC5" w14:textId="583550BC" w:rsidR="00042B0A" w:rsidRPr="00042B0A" w:rsidRDefault="00042B0A" w:rsidP="00042B0A">
      <w:pPr>
        <w:rPr>
          <w:lang w:eastAsia="zh-CN"/>
        </w:rPr>
      </w:pPr>
      <w:r>
        <w:rPr>
          <w:lang w:eastAsia="zh-CN"/>
        </w:rPr>
        <w:t>There were email discussion</w:t>
      </w:r>
      <w:r w:rsidR="00A25479">
        <w:rPr>
          <w:lang w:eastAsia="zh-CN"/>
        </w:rPr>
        <w:t>s</w:t>
      </w:r>
      <w:r>
        <w:rPr>
          <w:lang w:eastAsia="zh-CN"/>
        </w:rPr>
        <w:t xml:space="preserve"> on UE feature lists for </w:t>
      </w:r>
      <w:r w:rsidR="008632BF">
        <w:rPr>
          <w:lang w:eastAsia="zh-CN"/>
        </w:rPr>
        <w:t>power saving</w:t>
      </w:r>
      <w:r w:rsidR="003818B6">
        <w:rPr>
          <w:lang w:eastAsia="zh-CN"/>
        </w:rPr>
        <w:t>,</w:t>
      </w:r>
      <w:r>
        <w:rPr>
          <w:lang w:eastAsia="zh-CN"/>
        </w:rPr>
        <w:t xml:space="preserve"> and some progress was achieved</w:t>
      </w:r>
      <w:r w:rsidR="003818B6">
        <w:rPr>
          <w:lang w:eastAsia="zh-CN"/>
        </w:rPr>
        <w:t>.</w:t>
      </w:r>
      <w:r>
        <w:rPr>
          <w:lang w:eastAsia="zh-CN"/>
        </w:rPr>
        <w:t xml:space="preserve"> </w:t>
      </w:r>
      <w:r w:rsidR="003818B6">
        <w:rPr>
          <w:lang w:eastAsia="zh-CN"/>
        </w:rPr>
        <w:t>H</w:t>
      </w:r>
      <w:r>
        <w:rPr>
          <w:lang w:eastAsia="zh-CN"/>
        </w:rPr>
        <w:t>owever</w:t>
      </w:r>
      <w:r w:rsidR="003818B6">
        <w:rPr>
          <w:lang w:eastAsia="zh-CN"/>
        </w:rPr>
        <w:t>, there are still open issues left. In this contribution,</w:t>
      </w:r>
      <w:r w:rsidR="008632BF">
        <w:rPr>
          <w:lang w:eastAsia="zh-CN"/>
        </w:rPr>
        <w:t xml:space="preserve"> comments are provided for each feature group based on the version from the post RAN1#100bis-e meeting email discussions</w:t>
      </w:r>
      <w:r w:rsidR="00D805DC">
        <w:rPr>
          <w:lang w:eastAsia="zh-CN"/>
        </w:rPr>
        <w:t xml:space="preserve"> [1]</w:t>
      </w:r>
      <w:r w:rsidR="00FE73B9">
        <w:rPr>
          <w:lang w:eastAsia="zh-CN"/>
        </w:rPr>
        <w:t>.</w:t>
      </w:r>
      <w:r w:rsidR="00A44C0C">
        <w:rPr>
          <w:lang w:eastAsia="zh-CN"/>
        </w:rPr>
        <w:t xml:space="preserve"> </w:t>
      </w:r>
      <w:r>
        <w:rPr>
          <w:lang w:eastAsia="zh-CN"/>
        </w:rPr>
        <w:t xml:space="preserve">  </w:t>
      </w:r>
    </w:p>
    <w:p w14:paraId="03CE8553" w14:textId="77777777" w:rsidR="00F666D1" w:rsidRDefault="00F666D1">
      <w:pPr>
        <w:autoSpaceDE/>
        <w:autoSpaceDN/>
        <w:adjustRightInd/>
        <w:snapToGrid/>
        <w:spacing w:after="0"/>
        <w:jc w:val="left"/>
        <w:rPr>
          <w:b/>
          <w:bCs/>
          <w:sz w:val="28"/>
          <w:szCs w:val="28"/>
          <w:lang w:eastAsia="zh-CN"/>
        </w:rPr>
      </w:pPr>
      <w:r>
        <w:rPr>
          <w:lang w:eastAsia="zh-CN"/>
        </w:rPr>
        <w:br w:type="page"/>
      </w:r>
    </w:p>
    <w:p w14:paraId="411277AF" w14:textId="77777777" w:rsidR="00F666D1" w:rsidRDefault="00F666D1" w:rsidP="00E21274">
      <w:pPr>
        <w:pStyle w:val="Heading1"/>
        <w:rPr>
          <w:lang w:eastAsia="zh-CN"/>
        </w:rPr>
        <w:sectPr w:rsidR="00F666D1" w:rsidSect="00957345">
          <w:pgSz w:w="11909" w:h="16834" w:code="9"/>
          <w:pgMar w:top="1440" w:right="1152" w:bottom="1440" w:left="1440" w:header="720" w:footer="720" w:gutter="0"/>
          <w:cols w:space="720"/>
          <w:noEndnote/>
          <w:docGrid w:linePitch="299"/>
        </w:sectPr>
      </w:pPr>
    </w:p>
    <w:p w14:paraId="49EEC965" w14:textId="149E9E65" w:rsidR="003271D2" w:rsidRPr="004E4F61" w:rsidRDefault="00C2070C" w:rsidP="00E21274">
      <w:pPr>
        <w:pStyle w:val="Heading1"/>
        <w:rPr>
          <w:lang w:eastAsia="zh-CN"/>
        </w:rPr>
      </w:pPr>
      <w:r>
        <w:rPr>
          <w:lang w:eastAsia="zh-CN"/>
        </w:rPr>
        <w:lastRenderedPageBreak/>
        <w:t>Discussion</w:t>
      </w:r>
    </w:p>
    <w:p w14:paraId="4A11C866" w14:textId="043B5533" w:rsidR="00C177BF" w:rsidRDefault="00C2070C" w:rsidP="00A44C0C">
      <w:pPr>
        <w:rPr>
          <w:lang w:eastAsia="zh-CN"/>
        </w:rPr>
      </w:pPr>
      <w:r>
        <w:rPr>
          <w:lang w:eastAsia="zh-CN"/>
        </w:rPr>
        <w:t>The comments on the latest feature group for power saving are provided as following</w:t>
      </w:r>
      <w:r w:rsidR="00C177BF">
        <w:rPr>
          <w:lang w:eastAsia="zh-CN"/>
        </w:rPr>
        <w:t>:</w:t>
      </w:r>
    </w:p>
    <w:p w14:paraId="14C1C140" w14:textId="177D6DED" w:rsidR="00C177BF" w:rsidRPr="0058777E" w:rsidRDefault="00C177BF" w:rsidP="00FC42AB">
      <w:pPr>
        <w:numPr>
          <w:ilvl w:val="0"/>
          <w:numId w:val="21"/>
        </w:numPr>
        <w:autoSpaceDE/>
        <w:autoSpaceDN/>
        <w:adjustRightInd/>
        <w:snapToGrid/>
        <w:spacing w:afterLines="50"/>
        <w:rPr>
          <w:b/>
          <w:color w:val="000000" w:themeColor="text1"/>
          <w:lang w:eastAsia="zh-CN"/>
        </w:rPr>
      </w:pPr>
      <w:r w:rsidRPr="0058777E">
        <w:rPr>
          <w:b/>
          <w:color w:val="000000" w:themeColor="text1"/>
          <w:lang w:eastAsia="zh-CN"/>
        </w:rPr>
        <w:t xml:space="preserve">FG </w:t>
      </w:r>
      <w:r w:rsidR="00C2070C">
        <w:rPr>
          <w:b/>
          <w:color w:val="000000" w:themeColor="text1"/>
          <w:lang w:eastAsia="zh-CN"/>
        </w:rPr>
        <w:t>19-1</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6371"/>
        <w:gridCol w:w="1277"/>
        <w:gridCol w:w="858"/>
        <w:gridCol w:w="851"/>
        <w:gridCol w:w="1417"/>
        <w:gridCol w:w="1276"/>
        <w:gridCol w:w="992"/>
        <w:gridCol w:w="993"/>
        <w:gridCol w:w="1842"/>
        <w:gridCol w:w="1843"/>
        <w:gridCol w:w="1276"/>
      </w:tblGrid>
      <w:tr w:rsidR="003B4E72" w:rsidRPr="00C2070C" w14:paraId="50B6506F" w14:textId="77777777" w:rsidTr="00C2070C">
        <w:trPr>
          <w:trHeight w:val="20"/>
        </w:trPr>
        <w:tc>
          <w:tcPr>
            <w:tcW w:w="710" w:type="dxa"/>
            <w:tcBorders>
              <w:top w:val="single" w:sz="4" w:space="0" w:color="auto"/>
              <w:left w:val="single" w:sz="4" w:space="0" w:color="auto"/>
              <w:bottom w:val="single" w:sz="4" w:space="0" w:color="auto"/>
              <w:right w:val="single" w:sz="4" w:space="0" w:color="auto"/>
            </w:tcBorders>
          </w:tcPr>
          <w:p w14:paraId="16D01B11" w14:textId="7905363D" w:rsidR="003B4E72" w:rsidRPr="00C2070C" w:rsidRDefault="003B4E72" w:rsidP="003B4E72">
            <w:pPr>
              <w:widowControl w:val="0"/>
              <w:autoSpaceDE/>
              <w:autoSpaceDN/>
              <w:adjustRightInd/>
              <w:spacing w:after="0"/>
              <w:rPr>
                <w:lang w:eastAsia="zh-CN"/>
              </w:rPr>
            </w:pPr>
            <w:r w:rsidRPr="00C2070C">
              <w:rPr>
                <w:rFonts w:ascii="Arial" w:eastAsia="Times New Roman" w:hAnsi="Arial" w:cs="Arial"/>
                <w:sz w:val="18"/>
                <w:szCs w:val="20"/>
                <w:lang w:val="en-GB" w:eastAsia="ja-JP"/>
              </w:rPr>
              <w:t>19-1</w:t>
            </w:r>
          </w:p>
        </w:tc>
        <w:tc>
          <w:tcPr>
            <w:tcW w:w="1559" w:type="dxa"/>
            <w:tcBorders>
              <w:top w:val="single" w:sz="4" w:space="0" w:color="auto"/>
              <w:left w:val="single" w:sz="4" w:space="0" w:color="auto"/>
              <w:bottom w:val="single" w:sz="4" w:space="0" w:color="auto"/>
              <w:right w:val="single" w:sz="4" w:space="0" w:color="auto"/>
            </w:tcBorders>
          </w:tcPr>
          <w:p w14:paraId="48AB2820" w14:textId="63CF3764" w:rsidR="003B4E72" w:rsidRPr="00C2070C" w:rsidRDefault="003B4E72" w:rsidP="003B4E72">
            <w:pPr>
              <w:widowControl w:val="0"/>
              <w:autoSpaceDE/>
              <w:autoSpaceDN/>
              <w:adjustRightInd/>
              <w:spacing w:after="0"/>
              <w:rPr>
                <w:lang w:eastAsia="zh-CN"/>
              </w:rPr>
            </w:pPr>
            <w:r w:rsidRPr="00C2070C">
              <w:rPr>
                <w:rFonts w:ascii="Arial" w:eastAsia="Times New Roman" w:hAnsi="Arial" w:cs="Arial"/>
                <w:sz w:val="18"/>
                <w:szCs w:val="20"/>
                <w:lang w:val="en-GB" w:eastAsia="ja-JP"/>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1F8CED44" w14:textId="77777777" w:rsidR="003B4E72" w:rsidRPr="00C2070C" w:rsidRDefault="003B4E72" w:rsidP="003B4E72">
            <w:pPr>
              <w:keepNext/>
              <w:numPr>
                <w:ilvl w:val="0"/>
                <w:numId w:val="53"/>
              </w:numPr>
              <w:autoSpaceDE/>
              <w:autoSpaceDN/>
              <w:adjustRightInd/>
              <w:snapToGrid/>
              <w:spacing w:before="60" w:after="0"/>
              <w:ind w:left="258"/>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Configured PS_offset for the detection of  DCI format 2_6  with CRC scrambling by PS-RNTI and minimum time gap before DRX ON duration</w:t>
            </w:r>
          </w:p>
          <w:p w14:paraId="7C771FCB" w14:textId="77777777" w:rsidR="003B4E72" w:rsidRPr="00C2070C" w:rsidRDefault="003B4E72" w:rsidP="003B4E72">
            <w:pPr>
              <w:keepNext/>
              <w:keepLines/>
              <w:overflowPunct w:val="0"/>
              <w:snapToGrid/>
              <w:spacing w:after="0"/>
              <w:ind w:left="258"/>
              <w:jc w:val="left"/>
              <w:rPr>
                <w:rFonts w:ascii="Arial" w:eastAsia="Times New Roman" w:hAnsi="Arial" w:cs="Arial"/>
                <w:sz w:val="18"/>
                <w:szCs w:val="20"/>
                <w:lang w:val="en-GB" w:eastAsia="ja-JP"/>
              </w:rPr>
            </w:pPr>
          </w:p>
          <w:p w14:paraId="010BA3A3" w14:textId="77777777" w:rsidR="003B4E72" w:rsidRPr="00C2070C" w:rsidRDefault="003B4E72" w:rsidP="003B4E72">
            <w:pPr>
              <w:keepNext/>
              <w:numPr>
                <w:ilvl w:val="0"/>
                <w:numId w:val="53"/>
              </w:numPr>
              <w:autoSpaceDE/>
              <w:autoSpaceDN/>
              <w:adjustRightInd/>
              <w:snapToGrid/>
              <w:spacing w:before="60" w:after="0"/>
              <w:ind w:left="258"/>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Indication of UE whether  or not to start drx_OnDuration timer at the DRX ON by detection of DCI format 2_6</w:t>
            </w:r>
          </w:p>
          <w:p w14:paraId="3691657A" w14:textId="77777777" w:rsidR="003B4E72" w:rsidRPr="00C2070C" w:rsidRDefault="003B4E72" w:rsidP="003B4E72">
            <w:pPr>
              <w:autoSpaceDE/>
              <w:autoSpaceDN/>
              <w:adjustRightInd/>
              <w:snapToGrid/>
              <w:spacing w:before="60"/>
              <w:ind w:left="258"/>
              <w:contextualSpacing/>
              <w:rPr>
                <w:rFonts w:ascii="Arial" w:eastAsia="Times New Roman" w:hAnsi="Arial" w:cs="Arial"/>
                <w:sz w:val="18"/>
                <w:szCs w:val="20"/>
                <w:lang w:val="en-GB" w:eastAsia="ja-JP"/>
              </w:rPr>
            </w:pPr>
          </w:p>
          <w:p w14:paraId="02EEDB2F" w14:textId="77777777" w:rsidR="003B4E72" w:rsidRPr="00C2070C" w:rsidRDefault="003B4E72" w:rsidP="003B4E72">
            <w:pPr>
              <w:keepNext/>
              <w:numPr>
                <w:ilvl w:val="0"/>
                <w:numId w:val="53"/>
              </w:numPr>
              <w:autoSpaceDE/>
              <w:autoSpaceDN/>
              <w:adjustRightInd/>
              <w:snapToGrid/>
              <w:spacing w:before="60" w:after="0"/>
              <w:ind w:left="258"/>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Configured UE wakeup or not when DCI format 2_6 is not detected at all monitoring occasions outside Active time</w:t>
            </w:r>
          </w:p>
          <w:p w14:paraId="205B3B32" w14:textId="77777777" w:rsidR="003B4E72" w:rsidRPr="00C2070C" w:rsidRDefault="003B4E72" w:rsidP="003B4E72">
            <w:pPr>
              <w:keepNext/>
              <w:numPr>
                <w:ilvl w:val="0"/>
                <w:numId w:val="53"/>
              </w:numPr>
              <w:autoSpaceDE/>
              <w:autoSpaceDN/>
              <w:adjustRightInd/>
              <w:snapToGrid/>
              <w:spacing w:before="60" w:after="0"/>
              <w:ind w:left="258"/>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Configured  P-CSI</w:t>
            </w:r>
            <w:r w:rsidRPr="00C2070C">
              <w:rPr>
                <w:rFonts w:ascii="Arial" w:eastAsia="Times New Roman" w:hAnsi="Arial" w:cs="Arial"/>
                <w:color w:val="FF0000"/>
                <w:sz w:val="18"/>
                <w:szCs w:val="20"/>
                <w:lang w:val="en-GB" w:eastAsia="ja-JP"/>
              </w:rPr>
              <w:t xml:space="preserve"> / L1-SINR</w:t>
            </w:r>
            <w:r w:rsidRPr="00C2070C">
              <w:rPr>
                <w:rFonts w:ascii="Arial" w:eastAsia="Times New Roman" w:hAnsi="Arial" w:cs="Arial"/>
                <w:sz w:val="18"/>
                <w:szCs w:val="20"/>
                <w:lang w:val="en-GB" w:eastAsia="ja-JP"/>
              </w:rPr>
              <w:t xml:space="preserve"> report when  impacted by DCI format 2_6 that drx_OnDurationTimer does not start at the DRX ON</w:t>
            </w:r>
          </w:p>
          <w:p w14:paraId="66FAAB94" w14:textId="77777777" w:rsidR="003B4E72" w:rsidRPr="00C2070C" w:rsidRDefault="003B4E72" w:rsidP="003B4E72">
            <w:pPr>
              <w:keepNext/>
              <w:numPr>
                <w:ilvl w:val="0"/>
                <w:numId w:val="53"/>
              </w:numPr>
              <w:autoSpaceDE/>
              <w:autoSpaceDN/>
              <w:adjustRightInd/>
              <w:snapToGrid/>
              <w:spacing w:before="60" w:after="0"/>
              <w:ind w:left="258"/>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Configured  L1-RSRP report when  impacted by DCI format 2_6 that drx_OnDurationTimer does not start at the DRX ON</w:t>
            </w:r>
          </w:p>
          <w:p w14:paraId="3995495F" w14:textId="77777777" w:rsidR="003B4E72" w:rsidRPr="00C2070C" w:rsidRDefault="003B4E72" w:rsidP="003B4E72">
            <w:pPr>
              <w:keepNext/>
              <w:keepLines/>
              <w:overflowPunct w:val="0"/>
              <w:snapToGrid/>
              <w:spacing w:after="0"/>
              <w:ind w:left="258"/>
              <w:jc w:val="left"/>
              <w:rPr>
                <w:rFonts w:ascii="Arial" w:eastAsia="Times New Roman" w:hAnsi="Arial" w:cs="Arial"/>
                <w:sz w:val="18"/>
                <w:szCs w:val="20"/>
                <w:lang w:val="en-GB" w:eastAsia="ja-JP"/>
              </w:rPr>
            </w:pPr>
          </w:p>
          <w:p w14:paraId="27B035DC" w14:textId="77777777" w:rsidR="003B4E72" w:rsidRPr="00C2070C" w:rsidRDefault="003B4E72" w:rsidP="003B4E72">
            <w:pPr>
              <w:widowControl w:val="0"/>
              <w:autoSpaceDE/>
              <w:autoSpaceDN/>
              <w:adjustRightInd/>
              <w:spacing w:after="0"/>
              <w:rPr>
                <w:lang w:eastAsia="ja-JP"/>
              </w:rPr>
            </w:pPr>
          </w:p>
        </w:tc>
        <w:tc>
          <w:tcPr>
            <w:tcW w:w="1277" w:type="dxa"/>
            <w:tcBorders>
              <w:top w:val="single" w:sz="4" w:space="0" w:color="auto"/>
              <w:left w:val="single" w:sz="4" w:space="0" w:color="auto"/>
              <w:bottom w:val="single" w:sz="4" w:space="0" w:color="auto"/>
              <w:right w:val="single" w:sz="4" w:space="0" w:color="auto"/>
            </w:tcBorders>
          </w:tcPr>
          <w:p w14:paraId="2E0F086C" w14:textId="5DB538D7" w:rsidR="003B4E72" w:rsidRPr="00C2070C" w:rsidRDefault="003B4E72" w:rsidP="003B4E72">
            <w:pPr>
              <w:widowControl w:val="0"/>
              <w:autoSpaceDE/>
              <w:autoSpaceDN/>
              <w:adjustRightInd/>
              <w:spacing w:after="0"/>
              <w:rPr>
                <w:highlight w:val="yellow"/>
                <w:lang w:eastAsia="ja-JP"/>
              </w:rPr>
            </w:pPr>
            <w:r w:rsidRPr="00C2070C">
              <w:rPr>
                <w:rFonts w:ascii="Arial" w:eastAsia="Times New Roman" w:hAnsi="Arial" w:cs="Arial"/>
                <w:sz w:val="18"/>
                <w:szCs w:val="20"/>
                <w:lang w:val="en-GB" w:eastAsia="ja-JP"/>
              </w:rPr>
              <w:t>N/A</w:t>
            </w:r>
          </w:p>
        </w:tc>
        <w:tc>
          <w:tcPr>
            <w:tcW w:w="858" w:type="dxa"/>
            <w:tcBorders>
              <w:top w:val="single" w:sz="4" w:space="0" w:color="auto"/>
              <w:left w:val="single" w:sz="4" w:space="0" w:color="auto"/>
              <w:bottom w:val="single" w:sz="4" w:space="0" w:color="auto"/>
              <w:right w:val="single" w:sz="4" w:space="0" w:color="auto"/>
            </w:tcBorders>
          </w:tcPr>
          <w:p w14:paraId="11C2E65D" w14:textId="52078B74" w:rsidR="003B4E72" w:rsidRPr="00C2070C" w:rsidRDefault="003B4E72" w:rsidP="003B4E72">
            <w:pPr>
              <w:widowControl w:val="0"/>
              <w:autoSpaceDE/>
              <w:autoSpaceDN/>
              <w:adjustRightInd/>
              <w:spacing w:after="0"/>
              <w:rPr>
                <w:lang w:eastAsia="zh-CN"/>
              </w:rPr>
            </w:pPr>
            <w:r w:rsidRPr="00C2070C">
              <w:rPr>
                <w:rFonts w:ascii="Arial" w:eastAsia="Times New Roman" w:hAnsi="Arial" w:cs="Arial"/>
                <w:sz w:val="18"/>
                <w:szCs w:val="20"/>
                <w:lang w:val="en-GB" w:eastAsia="ja-JP"/>
              </w:rPr>
              <w:t>Yes</w:t>
            </w:r>
          </w:p>
        </w:tc>
        <w:tc>
          <w:tcPr>
            <w:tcW w:w="851" w:type="dxa"/>
            <w:tcBorders>
              <w:top w:val="single" w:sz="4" w:space="0" w:color="auto"/>
              <w:left w:val="single" w:sz="4" w:space="0" w:color="auto"/>
              <w:bottom w:val="single" w:sz="4" w:space="0" w:color="auto"/>
              <w:right w:val="single" w:sz="4" w:space="0" w:color="auto"/>
            </w:tcBorders>
          </w:tcPr>
          <w:p w14:paraId="7D0C2A10" w14:textId="22E5050D" w:rsidR="003B4E72" w:rsidRPr="00C2070C" w:rsidRDefault="003B4E72" w:rsidP="003B4E72">
            <w:pPr>
              <w:widowControl w:val="0"/>
              <w:autoSpaceDE/>
              <w:autoSpaceDN/>
              <w:adjustRightInd/>
              <w:spacing w:after="0"/>
              <w:rPr>
                <w:lang w:eastAsia="ja-JP"/>
              </w:rPr>
            </w:pPr>
            <w:r w:rsidRPr="00C2070C">
              <w:rPr>
                <w:rFonts w:ascii="Arial" w:eastAsia="Times New Roman" w:hAnsi="Arial" w:cs="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tcPr>
          <w:p w14:paraId="56B6B56D" w14:textId="77777777" w:rsidR="003B4E72" w:rsidRPr="00C2070C" w:rsidRDefault="003B4E72" w:rsidP="003B4E72">
            <w:pPr>
              <w:widowControl w:val="0"/>
              <w:autoSpaceDE/>
              <w:autoSpaceDN/>
              <w:adjustRightInd/>
              <w:spacing w:after="0"/>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A5AFC20" w14:textId="56AE5619" w:rsidR="003B4E72" w:rsidRPr="00C2070C" w:rsidRDefault="003B4E72" w:rsidP="003B4E72">
            <w:pPr>
              <w:widowControl w:val="0"/>
              <w:autoSpaceDE/>
              <w:autoSpaceDN/>
              <w:adjustRightInd/>
              <w:spacing w:after="0"/>
              <w:rPr>
                <w:lang w:eastAsia="ja-JP"/>
              </w:rPr>
            </w:pPr>
            <w:r w:rsidRPr="00C2070C">
              <w:rPr>
                <w:rFonts w:ascii="Arial" w:eastAsia="Times New Roman" w:hAnsi="Arial" w:cs="Arial"/>
                <w:sz w:val="18"/>
                <w:szCs w:val="20"/>
                <w:lang w:val="en-GB" w:eastAsia="ja-JP"/>
              </w:rPr>
              <w:t xml:space="preserve">Per UE </w:t>
            </w:r>
          </w:p>
        </w:tc>
        <w:tc>
          <w:tcPr>
            <w:tcW w:w="992" w:type="dxa"/>
            <w:tcBorders>
              <w:top w:val="single" w:sz="4" w:space="0" w:color="auto"/>
              <w:left w:val="single" w:sz="4" w:space="0" w:color="auto"/>
              <w:bottom w:val="single" w:sz="4" w:space="0" w:color="auto"/>
              <w:right w:val="single" w:sz="4" w:space="0" w:color="auto"/>
            </w:tcBorders>
          </w:tcPr>
          <w:p w14:paraId="4F87362F" w14:textId="548E9442" w:rsidR="003B4E72" w:rsidRPr="00C2070C" w:rsidRDefault="003B4E72" w:rsidP="003B4E72">
            <w:pPr>
              <w:widowControl w:val="0"/>
              <w:autoSpaceDE/>
              <w:autoSpaceDN/>
              <w:adjustRightInd/>
              <w:spacing w:after="0"/>
              <w:rPr>
                <w:lang w:eastAsia="ja-JP"/>
              </w:rPr>
            </w:pPr>
            <w:r w:rsidRPr="00C2070C">
              <w:rPr>
                <w:rFonts w:ascii="Arial" w:eastAsia="Times New Roman" w:hAnsi="Arial" w:cs="Arial"/>
                <w:sz w:val="18"/>
                <w:szCs w:val="20"/>
                <w:lang w:val="en-GB" w:eastAsia="ja-JP"/>
              </w:rPr>
              <w:t>No</w:t>
            </w:r>
          </w:p>
        </w:tc>
        <w:tc>
          <w:tcPr>
            <w:tcW w:w="993" w:type="dxa"/>
            <w:tcBorders>
              <w:top w:val="single" w:sz="4" w:space="0" w:color="auto"/>
              <w:left w:val="single" w:sz="4" w:space="0" w:color="auto"/>
              <w:bottom w:val="single" w:sz="4" w:space="0" w:color="auto"/>
              <w:right w:val="single" w:sz="4" w:space="0" w:color="auto"/>
            </w:tcBorders>
          </w:tcPr>
          <w:p w14:paraId="11368BC2" w14:textId="69A11355" w:rsidR="003B4E72" w:rsidRPr="00C2070C" w:rsidRDefault="003B4E72" w:rsidP="003B4E72">
            <w:pPr>
              <w:widowControl w:val="0"/>
              <w:autoSpaceDE/>
              <w:autoSpaceDN/>
              <w:adjustRightInd/>
              <w:spacing w:after="0"/>
              <w:rPr>
                <w:lang w:eastAsia="ja-JP"/>
              </w:rPr>
            </w:pPr>
            <w:r w:rsidRPr="00C2070C">
              <w:rPr>
                <w:rFonts w:ascii="Arial" w:eastAsia="Times New Roman" w:hAnsi="Arial" w:cs="Arial"/>
                <w:sz w:val="18"/>
                <w:szCs w:val="20"/>
                <w:lang w:val="en-GB" w:eastAsia="ja-JP"/>
              </w:rPr>
              <w:t>Yes</w:t>
            </w:r>
          </w:p>
        </w:tc>
        <w:tc>
          <w:tcPr>
            <w:tcW w:w="1842" w:type="dxa"/>
            <w:tcBorders>
              <w:top w:val="single" w:sz="4" w:space="0" w:color="auto"/>
              <w:left w:val="single" w:sz="4" w:space="0" w:color="auto"/>
              <w:bottom w:val="single" w:sz="4" w:space="0" w:color="auto"/>
              <w:right w:val="single" w:sz="4" w:space="0" w:color="auto"/>
            </w:tcBorders>
          </w:tcPr>
          <w:p w14:paraId="749C4D6B" w14:textId="4975B3A6" w:rsidR="003B4E72" w:rsidRPr="00C2070C" w:rsidRDefault="003B4E72" w:rsidP="003B4E72">
            <w:pPr>
              <w:widowControl w:val="0"/>
              <w:autoSpaceDE/>
              <w:autoSpaceDN/>
              <w:adjustRightInd/>
              <w:spacing w:after="0"/>
            </w:pPr>
            <w:r w:rsidRPr="00C2070C">
              <w:rPr>
                <w:rFonts w:ascii="Arial" w:eastAsia="Times New Roman" w:hAnsi="Arial" w:cs="Arial"/>
                <w:sz w:val="18"/>
                <w:szCs w:val="20"/>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14:paraId="33D918C0" w14:textId="77777777" w:rsidR="003B4E72" w:rsidRPr="00C2070C" w:rsidRDefault="003B4E72" w:rsidP="003B4E72">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 xml:space="preserve">The minimum time gap between the end of the slot of last DCI format </w:t>
            </w:r>
            <w:r w:rsidRPr="00C2070C">
              <w:rPr>
                <w:rFonts w:ascii="Arial" w:eastAsia="Times New Roman" w:hAnsi="Arial" w:cs="Arial"/>
                <w:strike/>
                <w:color w:val="FF0000"/>
                <w:sz w:val="18"/>
                <w:szCs w:val="20"/>
                <w:lang w:val="en-GB" w:eastAsia="ja-JP"/>
              </w:rPr>
              <w:t>3_0</w:t>
            </w:r>
            <w:r w:rsidRPr="00C2070C">
              <w:rPr>
                <w:rFonts w:ascii="Arial" w:eastAsia="Times New Roman" w:hAnsi="Arial" w:cs="Arial"/>
                <w:sz w:val="18"/>
                <w:szCs w:val="20"/>
                <w:lang w:val="en-GB" w:eastAsia="ja-JP"/>
              </w:rPr>
              <w:t xml:space="preserve"> </w:t>
            </w:r>
            <w:r w:rsidRPr="00C2070C">
              <w:rPr>
                <w:rFonts w:ascii="Arial" w:eastAsia="Times New Roman" w:hAnsi="Arial" w:cs="Arial"/>
                <w:color w:val="FF0000"/>
                <w:sz w:val="18"/>
                <w:szCs w:val="20"/>
                <w:lang w:val="en-GB" w:eastAsia="ja-JP"/>
              </w:rPr>
              <w:t xml:space="preserve">2_6 </w:t>
            </w:r>
            <w:r w:rsidRPr="00C2070C">
              <w:rPr>
                <w:rFonts w:ascii="Arial" w:eastAsia="Times New Roman" w:hAnsi="Arial" w:cs="Arial"/>
                <w:sz w:val="18"/>
                <w:szCs w:val="20"/>
                <w:lang w:val="en-GB" w:eastAsia="ja-JP"/>
              </w:rPr>
              <w:t>monitoring occasion and the start of the DRX ON is a UE capability based on subcarrier spacing.</w:t>
            </w:r>
          </w:p>
          <w:p w14:paraId="2A973BB8" w14:textId="77777777" w:rsidR="003B4E72" w:rsidRPr="00C2070C" w:rsidRDefault="003B4E72" w:rsidP="003B4E72">
            <w:pPr>
              <w:keepNext/>
              <w:numPr>
                <w:ilvl w:val="0"/>
                <w:numId w:val="54"/>
              </w:numPr>
              <w:autoSpaceDE/>
              <w:autoSpaceDN/>
              <w:adjustRightInd/>
              <w:snapToGrid/>
              <w:spacing w:before="60" w:after="0"/>
              <w:ind w:left="167" w:right="-160" w:hanging="167"/>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The reporting is per SCS in units of slots of the respective SCS</w:t>
            </w:r>
          </w:p>
          <w:p w14:paraId="06DABDA4" w14:textId="77777777" w:rsidR="003B4E72" w:rsidRPr="00C2070C" w:rsidRDefault="003B4E72" w:rsidP="003B4E72">
            <w:pPr>
              <w:keepNext/>
              <w:numPr>
                <w:ilvl w:val="0"/>
                <w:numId w:val="55"/>
              </w:numPr>
              <w:autoSpaceDE/>
              <w:autoSpaceDN/>
              <w:adjustRightInd/>
              <w:snapToGrid/>
              <w:spacing w:before="60" w:after="0"/>
              <w:ind w:left="167" w:hanging="167"/>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The reported value for a SCS is taken from two possible values per SCS</w:t>
            </w:r>
          </w:p>
          <w:p w14:paraId="10A9EE1C" w14:textId="77777777" w:rsidR="003B4E72" w:rsidRPr="00C2070C" w:rsidRDefault="003B4E72" w:rsidP="003B4E72">
            <w:pPr>
              <w:keepNext/>
              <w:numPr>
                <w:ilvl w:val="0"/>
                <w:numId w:val="55"/>
              </w:numPr>
              <w:autoSpaceDE/>
              <w:autoSpaceDN/>
              <w:adjustRightInd/>
              <w:snapToGrid/>
              <w:spacing w:before="60" w:after="0"/>
              <w:ind w:left="167" w:hanging="167"/>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The largest value of minimum time gap in UE capability is no more than the number of slots equal to 3 ms</w:t>
            </w:r>
          </w:p>
          <w:p w14:paraId="62205E1E" w14:textId="77777777" w:rsidR="003B4E72" w:rsidRPr="00C2070C" w:rsidRDefault="003B4E72" w:rsidP="003B4E72">
            <w:pPr>
              <w:keepNext/>
              <w:keepLines/>
              <w:overflowPunct w:val="0"/>
              <w:snapToGrid/>
              <w:spacing w:after="0"/>
              <w:jc w:val="left"/>
              <w:rPr>
                <w:rFonts w:ascii="Arial" w:eastAsia="Times New Roman" w:hAnsi="Arial" w:cs="Arial"/>
                <w:sz w:val="18"/>
                <w:szCs w:val="20"/>
                <w:lang w:val="en-GB" w:eastAsia="ja-JP"/>
              </w:rPr>
            </w:pPr>
          </w:p>
          <w:p w14:paraId="0EC79CB6" w14:textId="77777777" w:rsidR="003B4E72" w:rsidRPr="00C2070C" w:rsidRDefault="003B4E72" w:rsidP="003B4E72">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UE is not required to monitor PDCCH for detection of DCI format 2_6 during the minimum time gap</w:t>
            </w:r>
          </w:p>
          <w:p w14:paraId="1AD3B69B" w14:textId="77777777" w:rsidR="003B4E72" w:rsidRPr="00C2070C" w:rsidRDefault="003B4E72" w:rsidP="003B4E72">
            <w:pPr>
              <w:keepNext/>
              <w:keepLines/>
              <w:overflowPunct w:val="0"/>
              <w:snapToGrid/>
              <w:spacing w:after="0"/>
              <w:jc w:val="left"/>
              <w:rPr>
                <w:rFonts w:ascii="Arial" w:eastAsia="Times New Roman" w:hAnsi="Arial" w:cs="Arial"/>
                <w:sz w:val="18"/>
                <w:szCs w:val="20"/>
                <w:lang w:val="en-GB" w:eastAsia="ja-JP"/>
              </w:rPr>
            </w:pPr>
          </w:p>
          <w:p w14:paraId="62B68163" w14:textId="47110C89" w:rsidR="003B4E72" w:rsidRPr="00C2070C" w:rsidRDefault="003B4E72" w:rsidP="003B4E72">
            <w:pPr>
              <w:widowControl w:val="0"/>
              <w:autoSpaceDE/>
              <w:autoSpaceDN/>
              <w:adjustRightInd/>
              <w:spacing w:after="0"/>
            </w:pPr>
            <w:r w:rsidRPr="00C2070C">
              <w:rPr>
                <w:rFonts w:ascii="Arial" w:eastAsia="MS Mincho" w:hAnsi="Arial" w:cs="Arial"/>
                <w:sz w:val="18"/>
                <w:szCs w:val="20"/>
                <w:shd w:val="clear" w:color="auto" w:fill="FFFF00"/>
                <w:lang w:val="en-GB" w:eastAsia="ja-JP"/>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14:paraId="0E8EA5D5" w14:textId="3EA15599" w:rsidR="003B4E72" w:rsidRPr="00C2070C" w:rsidRDefault="003B4E72" w:rsidP="003B4E72">
            <w:pPr>
              <w:widowControl w:val="0"/>
              <w:autoSpaceDE/>
              <w:autoSpaceDN/>
              <w:adjustRightInd/>
              <w:spacing w:after="0"/>
              <w:rPr>
                <w:lang w:eastAsia="ja-JP"/>
              </w:rPr>
            </w:pPr>
            <w:r w:rsidRPr="00C2070C">
              <w:rPr>
                <w:rFonts w:ascii="Arial" w:eastAsia="Times New Roman" w:hAnsi="Arial" w:cs="Arial"/>
                <w:sz w:val="18"/>
                <w:szCs w:val="20"/>
                <w:lang w:val="en-GB" w:eastAsia="ja-JP"/>
              </w:rPr>
              <w:t>Optional with capability signalling</w:t>
            </w:r>
          </w:p>
        </w:tc>
      </w:tr>
    </w:tbl>
    <w:p w14:paraId="391B412D" w14:textId="77777777" w:rsidR="00C2070C" w:rsidRDefault="00C2070C" w:rsidP="00392ECA">
      <w:pPr>
        <w:widowControl w:val="0"/>
        <w:autoSpaceDE/>
        <w:autoSpaceDN/>
        <w:adjustRightInd/>
        <w:spacing w:after="0"/>
        <w:rPr>
          <w:color w:val="000000" w:themeColor="text1"/>
          <w:lang w:eastAsia="zh-CN"/>
        </w:rPr>
      </w:pPr>
    </w:p>
    <w:p w14:paraId="65A03DE0" w14:textId="77777777" w:rsidR="00C2070C" w:rsidRDefault="00C2070C" w:rsidP="00392ECA">
      <w:pPr>
        <w:widowControl w:val="0"/>
        <w:autoSpaceDE/>
        <w:autoSpaceDN/>
        <w:adjustRightInd/>
        <w:spacing w:after="0"/>
        <w:rPr>
          <w:color w:val="000000" w:themeColor="text1"/>
          <w:lang w:eastAsia="zh-CN"/>
        </w:rPr>
      </w:pPr>
    </w:p>
    <w:p w14:paraId="4F72B51B" w14:textId="0D3604E2" w:rsidR="00C2070C" w:rsidRDefault="00C2070C" w:rsidP="00392ECA">
      <w:pPr>
        <w:widowControl w:val="0"/>
        <w:autoSpaceDE/>
        <w:autoSpaceDN/>
        <w:adjustRightInd/>
        <w:spacing w:after="0"/>
        <w:rPr>
          <w:color w:val="000000" w:themeColor="text1"/>
          <w:lang w:eastAsia="zh-CN"/>
        </w:rPr>
      </w:pPr>
      <w:r>
        <w:rPr>
          <w:rFonts w:hint="eastAsia"/>
          <w:color w:val="000000" w:themeColor="text1"/>
          <w:lang w:eastAsia="zh-CN"/>
        </w:rPr>
        <w:t>C</w:t>
      </w:r>
      <w:r>
        <w:rPr>
          <w:color w:val="000000" w:themeColor="text1"/>
          <w:lang w:eastAsia="zh-CN"/>
        </w:rPr>
        <w:t xml:space="preserve">omments: </w:t>
      </w:r>
    </w:p>
    <w:p w14:paraId="1D4BD30B" w14:textId="77777777" w:rsidR="003B4E72" w:rsidRDefault="003B4E72" w:rsidP="003B4E72">
      <w:pPr>
        <w:pStyle w:val="ListParagraph"/>
        <w:numPr>
          <w:ilvl w:val="0"/>
          <w:numId w:val="59"/>
        </w:numPr>
        <w:overflowPunct/>
        <w:snapToGrid w:val="0"/>
        <w:spacing w:after="120"/>
        <w:contextualSpacing w:val="0"/>
        <w:jc w:val="both"/>
        <w:rPr>
          <w:sz w:val="22"/>
          <w:szCs w:val="22"/>
        </w:rPr>
      </w:pPr>
      <w:r>
        <w:t>For component (1): it is not mentioned that minimum time gap is reported by the UE. Therefore, it is proposed to add ‘</w:t>
      </w:r>
      <w:r>
        <w:rPr>
          <w:color w:val="FF0000"/>
        </w:rPr>
        <w:t>reported</w:t>
      </w:r>
      <w:r>
        <w:t>’ before the minimum time gap;</w:t>
      </w:r>
    </w:p>
    <w:p w14:paraId="7B089A89" w14:textId="77777777" w:rsidR="003B4E72" w:rsidRDefault="003B4E72" w:rsidP="003B4E72">
      <w:pPr>
        <w:pStyle w:val="ListParagraph"/>
        <w:numPr>
          <w:ilvl w:val="0"/>
          <w:numId w:val="59"/>
        </w:numPr>
        <w:overflowPunct/>
        <w:snapToGrid w:val="0"/>
        <w:spacing w:after="120"/>
        <w:contextualSpacing w:val="0"/>
        <w:jc w:val="both"/>
      </w:pPr>
      <w:r>
        <w:t>Add a new component: it is agreed and captured in the TS 38.213 (See following description) that if the UE does not have any PDCCH monitoring occasions for detection of DCI format 2_6 outside Active Time of a next DRX cycle, the UE shall start the drx-onDurationTimer for the next DRX cycle. It is proposed to capture this as a new component.</w:t>
      </w:r>
    </w:p>
    <w:p w14:paraId="19AC5660" w14:textId="67B3301D" w:rsidR="003B4E72" w:rsidRPr="003B4E72" w:rsidRDefault="003B4E72" w:rsidP="003B4E72">
      <w:pPr>
        <w:pStyle w:val="ListParagraph"/>
        <w:numPr>
          <w:ilvl w:val="0"/>
          <w:numId w:val="59"/>
        </w:numPr>
        <w:overflowPunct/>
        <w:snapToGrid w:val="0"/>
        <w:spacing w:after="120"/>
        <w:contextualSpacing w:val="0"/>
        <w:jc w:val="both"/>
      </w:pPr>
      <w:r>
        <w:t>There is no need to</w:t>
      </w:r>
      <w:r>
        <w:rPr>
          <w:rFonts w:eastAsia="SimSun"/>
          <w:lang w:eastAsia="zh-CN"/>
        </w:rPr>
        <w:t xml:space="preserve"> differentiate licensed and unlicensed band and delete the highlighted FFS in the note.</w:t>
      </w:r>
    </w:p>
    <w:p w14:paraId="6049C92F" w14:textId="77777777" w:rsidR="003B4E72" w:rsidRDefault="003B4E72" w:rsidP="003B4E72"/>
    <w:p w14:paraId="09F58CD1" w14:textId="5A80394E" w:rsidR="003B4E72" w:rsidRPr="0058777E" w:rsidRDefault="003B4E72" w:rsidP="003B4E72">
      <w:pPr>
        <w:numPr>
          <w:ilvl w:val="0"/>
          <w:numId w:val="21"/>
        </w:numPr>
        <w:autoSpaceDE/>
        <w:autoSpaceDN/>
        <w:adjustRightInd/>
        <w:snapToGrid/>
        <w:spacing w:afterLines="50"/>
        <w:rPr>
          <w:b/>
          <w:color w:val="000000" w:themeColor="text1"/>
          <w:lang w:eastAsia="zh-CN"/>
        </w:rPr>
      </w:pPr>
      <w:r w:rsidRPr="0058777E">
        <w:rPr>
          <w:b/>
          <w:color w:val="000000" w:themeColor="text1"/>
          <w:lang w:eastAsia="zh-CN"/>
        </w:rPr>
        <w:t xml:space="preserve">FG </w:t>
      </w:r>
      <w:r>
        <w:rPr>
          <w:b/>
          <w:color w:val="000000" w:themeColor="text1"/>
          <w:lang w:eastAsia="zh-CN"/>
        </w:rPr>
        <w:t>19-2</w:t>
      </w:r>
    </w:p>
    <w:tbl>
      <w:tblPr>
        <w:tblW w:w="20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6381"/>
        <w:gridCol w:w="1277"/>
        <w:gridCol w:w="848"/>
        <w:gridCol w:w="851"/>
        <w:gridCol w:w="1417"/>
        <w:gridCol w:w="1276"/>
        <w:gridCol w:w="992"/>
        <w:gridCol w:w="993"/>
        <w:gridCol w:w="1842"/>
        <w:gridCol w:w="1843"/>
        <w:gridCol w:w="1276"/>
      </w:tblGrid>
      <w:tr w:rsidR="00C2070C" w:rsidRPr="00C2070C" w14:paraId="29FFF419" w14:textId="77777777" w:rsidTr="003B4E72">
        <w:trPr>
          <w:trHeight w:val="20"/>
        </w:trPr>
        <w:tc>
          <w:tcPr>
            <w:tcW w:w="1559" w:type="dxa"/>
            <w:tcBorders>
              <w:top w:val="single" w:sz="4" w:space="0" w:color="auto"/>
              <w:left w:val="single" w:sz="4" w:space="0" w:color="auto"/>
              <w:bottom w:val="single" w:sz="4" w:space="0" w:color="auto"/>
              <w:right w:val="single" w:sz="4" w:space="0" w:color="auto"/>
            </w:tcBorders>
            <w:hideMark/>
          </w:tcPr>
          <w:p w14:paraId="15233826"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Cross Slot Scheduling</w:t>
            </w:r>
          </w:p>
        </w:tc>
        <w:tc>
          <w:tcPr>
            <w:tcW w:w="6381" w:type="dxa"/>
            <w:tcBorders>
              <w:top w:val="single" w:sz="4" w:space="0" w:color="auto"/>
              <w:left w:val="single" w:sz="4" w:space="0" w:color="auto"/>
              <w:bottom w:val="single" w:sz="4" w:space="0" w:color="auto"/>
              <w:right w:val="single" w:sz="4" w:space="0" w:color="auto"/>
            </w:tcBorders>
            <w:hideMark/>
          </w:tcPr>
          <w:p w14:paraId="032DBB09" w14:textId="77777777" w:rsidR="00C2070C" w:rsidRPr="00C2070C" w:rsidRDefault="00C2070C" w:rsidP="0072693F">
            <w:pPr>
              <w:autoSpaceDE/>
              <w:autoSpaceDN/>
              <w:adjustRightInd/>
              <w:snapToGrid/>
              <w:spacing w:before="60"/>
              <w:ind w:hanging="360"/>
              <w:rPr>
                <w:rFonts w:ascii="Arial" w:eastAsia="Times New Roman" w:hAnsi="Arial" w:cs="Arial"/>
                <w:sz w:val="18"/>
                <w:szCs w:val="18"/>
              </w:rPr>
            </w:pPr>
            <w:r w:rsidRPr="00C2070C">
              <w:rPr>
                <w:rFonts w:ascii="Arial" w:eastAsia="Times New Roman" w:hAnsi="Arial" w:cs="Arial"/>
                <w:sz w:val="18"/>
                <w:szCs w:val="18"/>
              </w:rPr>
              <w:t>(1)</w:t>
            </w:r>
            <w:r w:rsidRPr="00C2070C">
              <w:rPr>
                <w:rFonts w:ascii="Arial" w:eastAsia="Times New Roman" w:hAnsi="Arial"/>
                <w:sz w:val="14"/>
                <w:szCs w:val="14"/>
              </w:rPr>
              <w:t>    </w:t>
            </w:r>
            <w:r w:rsidRPr="00C2070C">
              <w:rPr>
                <w:rFonts w:ascii="Arial" w:eastAsia="Times New Roman" w:hAnsi="Arial" w:cs="Arial"/>
                <w:sz w:val="18"/>
                <w:szCs w:val="18"/>
              </w:rPr>
              <w:t>Dynamic indication of applicable minimum scheduling restriction by  DCI format 0_1 and 1_1</w:t>
            </w:r>
          </w:p>
          <w:p w14:paraId="0C6D08B6" w14:textId="77777777" w:rsidR="00C2070C" w:rsidRPr="00C2070C" w:rsidRDefault="00C2070C" w:rsidP="0072693F">
            <w:pPr>
              <w:autoSpaceDE/>
              <w:autoSpaceDN/>
              <w:adjustRightInd/>
              <w:snapToGrid/>
              <w:spacing w:before="60"/>
              <w:rPr>
                <w:rFonts w:ascii="Arial" w:eastAsia="Times New Roman" w:hAnsi="Arial" w:cs="Arial"/>
                <w:sz w:val="18"/>
                <w:szCs w:val="18"/>
              </w:rPr>
            </w:pPr>
            <w:r w:rsidRPr="00C2070C">
              <w:rPr>
                <w:rFonts w:ascii="Arial" w:eastAsia="Times New Roman" w:hAnsi="Arial" w:cs="Arial"/>
                <w:sz w:val="18"/>
                <w:szCs w:val="18"/>
              </w:rPr>
              <w:t>minimumSchedulingOffset K0 configuration for PDSCH and aperiodic CSI-RS triggering offset</w:t>
            </w:r>
          </w:p>
          <w:p w14:paraId="4DF3E9B0" w14:textId="77777777" w:rsidR="00C2070C" w:rsidRPr="00C2070C" w:rsidRDefault="00C2070C" w:rsidP="0072693F">
            <w:pPr>
              <w:autoSpaceDE/>
              <w:autoSpaceDN/>
              <w:adjustRightInd/>
              <w:snapToGrid/>
              <w:spacing w:before="60"/>
              <w:ind w:hanging="360"/>
              <w:rPr>
                <w:rFonts w:ascii="Arial" w:eastAsia="Times New Roman" w:hAnsi="Arial" w:cs="Arial"/>
                <w:sz w:val="18"/>
                <w:szCs w:val="18"/>
              </w:rPr>
            </w:pPr>
            <w:r w:rsidRPr="00C2070C">
              <w:rPr>
                <w:rFonts w:ascii="Arial" w:eastAsia="Times New Roman" w:hAnsi="Arial" w:cs="Arial"/>
                <w:sz w:val="18"/>
                <w:szCs w:val="18"/>
              </w:rPr>
              <w:t>(2)</w:t>
            </w:r>
            <w:r w:rsidRPr="00C2070C">
              <w:rPr>
                <w:rFonts w:ascii="Arial" w:eastAsia="Times New Roman" w:hAnsi="Arial"/>
                <w:sz w:val="14"/>
                <w:szCs w:val="14"/>
              </w:rPr>
              <w:t>    </w:t>
            </w:r>
            <w:r w:rsidRPr="00C2070C">
              <w:rPr>
                <w:rFonts w:ascii="Arial" w:eastAsia="Times New Roman" w:hAnsi="Arial" w:cs="Arial"/>
                <w:sz w:val="18"/>
                <w:szCs w:val="18"/>
              </w:rPr>
              <w:t>minimumSchedulingOffset K2 configuration for PUSCH</w:t>
            </w:r>
          </w:p>
          <w:p w14:paraId="2158DEEB" w14:textId="77777777" w:rsidR="00C2070C" w:rsidRPr="00C2070C" w:rsidRDefault="00C2070C" w:rsidP="0072693F">
            <w:pPr>
              <w:keepNext/>
              <w:keepLines/>
              <w:overflowPunct w:val="0"/>
              <w:snapToGrid/>
              <w:spacing w:after="0"/>
              <w:ind w:left="231"/>
              <w:jc w:val="left"/>
              <w:rPr>
                <w:rFonts w:ascii="Arial" w:eastAsia="Times New Roman" w:hAnsi="Arial"/>
                <w:sz w:val="18"/>
                <w:szCs w:val="20"/>
                <w:lang w:val="en-GB" w:eastAsia="ja-JP"/>
              </w:rPr>
            </w:pPr>
            <w:r w:rsidRPr="00C2070C">
              <w:rPr>
                <w:rFonts w:ascii="Arial" w:eastAsia="Times New Roman" w:hAnsi="Arial" w:cs="Arial"/>
                <w:sz w:val="18"/>
                <w:szCs w:val="18"/>
                <w:lang w:val="en-GB" w:eastAsia="ja-JP"/>
              </w:rPr>
              <w:t> </w:t>
            </w:r>
          </w:p>
        </w:tc>
        <w:tc>
          <w:tcPr>
            <w:tcW w:w="1277" w:type="dxa"/>
            <w:tcBorders>
              <w:top w:val="single" w:sz="4" w:space="0" w:color="auto"/>
              <w:left w:val="single" w:sz="4" w:space="0" w:color="auto"/>
              <w:bottom w:val="single" w:sz="4" w:space="0" w:color="auto"/>
              <w:right w:val="single" w:sz="4" w:space="0" w:color="auto"/>
            </w:tcBorders>
            <w:hideMark/>
          </w:tcPr>
          <w:p w14:paraId="696CADB1" w14:textId="77777777" w:rsidR="00C2070C" w:rsidRPr="00C2070C" w:rsidRDefault="00C2070C" w:rsidP="0072693F">
            <w:pPr>
              <w:keepNext/>
              <w:keepLines/>
              <w:overflowPunct w:val="0"/>
              <w:snapToGrid/>
              <w:spacing w:after="0"/>
              <w:jc w:val="left"/>
              <w:rPr>
                <w:rFonts w:ascii="Arial" w:eastAsia="Times New Roman" w:hAnsi="Arial" w:cs="Arial"/>
                <w:strike/>
                <w:sz w:val="18"/>
                <w:szCs w:val="20"/>
                <w:lang w:val="en-GB" w:eastAsia="ja-JP"/>
              </w:rPr>
            </w:pPr>
            <w:r w:rsidRPr="00C2070C">
              <w:rPr>
                <w:rFonts w:ascii="Arial" w:eastAsia="Times New Roman" w:hAnsi="Arial" w:cs="Arial"/>
                <w:strike/>
                <w:color w:val="FF0000"/>
                <w:sz w:val="18"/>
                <w:szCs w:val="18"/>
                <w:lang w:val="en-GB" w:eastAsia="ja-JP"/>
              </w:rPr>
              <w:t>FFS</w:t>
            </w:r>
          </w:p>
        </w:tc>
        <w:tc>
          <w:tcPr>
            <w:tcW w:w="848" w:type="dxa"/>
            <w:tcBorders>
              <w:top w:val="single" w:sz="4" w:space="0" w:color="auto"/>
              <w:left w:val="single" w:sz="4" w:space="0" w:color="auto"/>
              <w:bottom w:val="single" w:sz="4" w:space="0" w:color="auto"/>
              <w:right w:val="single" w:sz="4" w:space="0" w:color="auto"/>
            </w:tcBorders>
            <w:hideMark/>
          </w:tcPr>
          <w:p w14:paraId="095054B8"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9CEBC28"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B1535E7"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37C1C3EC"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F8608E2"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40F78E6"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109E159B"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1BAF8D23"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 </w:t>
            </w:r>
            <w:r w:rsidRPr="00C2070C">
              <w:rPr>
                <w:rFonts w:ascii="Arial" w:eastAsia="MS Mincho" w:hAnsi="Arial" w:cs="Arial"/>
                <w:sz w:val="18"/>
                <w:szCs w:val="20"/>
                <w:shd w:val="clear" w:color="auto" w:fill="FFFF00"/>
                <w:lang w:val="en-GB" w:eastAsia="ja-JP"/>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hideMark/>
          </w:tcPr>
          <w:p w14:paraId="38C6498A"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Optional with capability signalling</w:t>
            </w:r>
          </w:p>
        </w:tc>
      </w:tr>
    </w:tbl>
    <w:p w14:paraId="2D50F066" w14:textId="77777777" w:rsidR="00C2070C" w:rsidRDefault="00C2070C" w:rsidP="00C2070C">
      <w:pPr>
        <w:widowControl w:val="0"/>
        <w:autoSpaceDE/>
        <w:autoSpaceDN/>
        <w:adjustRightInd/>
        <w:spacing w:after="0"/>
        <w:rPr>
          <w:color w:val="000000" w:themeColor="text1"/>
          <w:lang w:eastAsia="zh-CN"/>
        </w:rPr>
      </w:pPr>
    </w:p>
    <w:p w14:paraId="0E35951A" w14:textId="77777777" w:rsidR="003B4E72" w:rsidRDefault="003B4E72" w:rsidP="003B4E72">
      <w:pPr>
        <w:widowControl w:val="0"/>
        <w:autoSpaceDE/>
        <w:autoSpaceDN/>
        <w:adjustRightInd/>
        <w:spacing w:after="0"/>
        <w:rPr>
          <w:color w:val="000000" w:themeColor="text1"/>
          <w:lang w:eastAsia="zh-CN"/>
        </w:rPr>
      </w:pPr>
      <w:r>
        <w:rPr>
          <w:rFonts w:hint="eastAsia"/>
          <w:color w:val="000000" w:themeColor="text1"/>
          <w:lang w:eastAsia="zh-CN"/>
        </w:rPr>
        <w:t>C</w:t>
      </w:r>
      <w:r>
        <w:rPr>
          <w:color w:val="000000" w:themeColor="text1"/>
          <w:lang w:eastAsia="zh-CN"/>
        </w:rPr>
        <w:t xml:space="preserve">omments: </w:t>
      </w:r>
    </w:p>
    <w:p w14:paraId="2688BDDF" w14:textId="0B0802F2" w:rsidR="003B4E72" w:rsidRPr="003B4E72" w:rsidRDefault="003B4E72" w:rsidP="003B4E72">
      <w:pPr>
        <w:pStyle w:val="ListParagraph"/>
        <w:numPr>
          <w:ilvl w:val="0"/>
          <w:numId w:val="59"/>
        </w:numPr>
        <w:overflowPunct/>
        <w:snapToGrid w:val="0"/>
        <w:spacing w:after="120"/>
        <w:contextualSpacing w:val="0"/>
        <w:jc w:val="both"/>
        <w:rPr>
          <w:sz w:val="22"/>
          <w:szCs w:val="22"/>
          <w:lang w:eastAsia="zh-CN"/>
        </w:rPr>
      </w:pPr>
      <w:r>
        <w:rPr>
          <w:lang w:val="en-US"/>
        </w:rPr>
        <w:t>I</w:t>
      </w:r>
      <w:r>
        <w:t xml:space="preserve">t is one important component of cross-slot scheduling based power saving to jointly indicate the scheduling offset restriction for </w:t>
      </w:r>
      <w:r w:rsidRPr="003B4E72">
        <w:rPr>
          <w:i/>
        </w:rPr>
        <w:t>minimumSchedulingOffsetK0</w:t>
      </w:r>
      <w:r>
        <w:t xml:space="preserve"> and </w:t>
      </w:r>
      <w:r>
        <w:rPr>
          <w:i/>
        </w:rPr>
        <w:t>minimumSchedulingOffset</w:t>
      </w:r>
      <w:r w:rsidRPr="003B4E72">
        <w:rPr>
          <w:i/>
        </w:rPr>
        <w:t>K2</w:t>
      </w:r>
      <w:r>
        <w:t>. It is proposed to reflect the joint indication as a new component.</w:t>
      </w:r>
    </w:p>
    <w:p w14:paraId="66E8E71B" w14:textId="77777777" w:rsidR="003B4E72" w:rsidRPr="003B4E72" w:rsidRDefault="003B4E72" w:rsidP="003B4E72">
      <w:pPr>
        <w:pStyle w:val="ListParagraph"/>
        <w:numPr>
          <w:ilvl w:val="0"/>
          <w:numId w:val="59"/>
        </w:numPr>
        <w:overflowPunct/>
        <w:snapToGrid w:val="0"/>
        <w:spacing w:after="120"/>
        <w:contextualSpacing w:val="0"/>
        <w:jc w:val="both"/>
      </w:pPr>
      <w:r>
        <w:lastRenderedPageBreak/>
        <w:t>There is no need to</w:t>
      </w:r>
      <w:r>
        <w:rPr>
          <w:rFonts w:eastAsia="SimSun"/>
          <w:lang w:eastAsia="zh-CN"/>
        </w:rPr>
        <w:t xml:space="preserve"> differentiate licensed and unlicensed band and delete the highlighted FFS in the note.</w:t>
      </w:r>
    </w:p>
    <w:p w14:paraId="5B442910" w14:textId="77777777" w:rsidR="00C2070C" w:rsidRDefault="00C2070C" w:rsidP="00C2070C">
      <w:pPr>
        <w:widowControl w:val="0"/>
        <w:autoSpaceDE/>
        <w:autoSpaceDN/>
        <w:adjustRightInd/>
        <w:spacing w:after="0"/>
        <w:rPr>
          <w:color w:val="000000" w:themeColor="text1"/>
          <w:lang w:val="en-GB" w:eastAsia="zh-CN"/>
        </w:rPr>
      </w:pPr>
    </w:p>
    <w:p w14:paraId="0FF6E182" w14:textId="14073078" w:rsidR="003B4E72" w:rsidRPr="003B4E72" w:rsidRDefault="003B4E72" w:rsidP="00A2135C">
      <w:pPr>
        <w:widowControl w:val="0"/>
        <w:numPr>
          <w:ilvl w:val="0"/>
          <w:numId w:val="21"/>
        </w:numPr>
        <w:autoSpaceDE/>
        <w:autoSpaceDN/>
        <w:adjustRightInd/>
        <w:snapToGrid/>
        <w:spacing w:afterLines="50"/>
        <w:rPr>
          <w:color w:val="000000" w:themeColor="text1"/>
          <w:lang w:val="en-GB" w:eastAsia="zh-CN"/>
        </w:rPr>
      </w:pPr>
      <w:r w:rsidRPr="003B4E72">
        <w:rPr>
          <w:b/>
          <w:color w:val="000000" w:themeColor="text1"/>
          <w:lang w:eastAsia="zh-CN"/>
        </w:rPr>
        <w:t>FG 19-3</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6381"/>
        <w:gridCol w:w="1277"/>
        <w:gridCol w:w="848"/>
        <w:gridCol w:w="851"/>
        <w:gridCol w:w="1417"/>
        <w:gridCol w:w="1276"/>
        <w:gridCol w:w="992"/>
        <w:gridCol w:w="993"/>
        <w:gridCol w:w="1842"/>
        <w:gridCol w:w="1843"/>
        <w:gridCol w:w="1276"/>
      </w:tblGrid>
      <w:tr w:rsidR="00C2070C" w:rsidRPr="00C2070C" w14:paraId="17640B1A" w14:textId="77777777" w:rsidTr="003B4E72">
        <w:trPr>
          <w:trHeight w:val="20"/>
        </w:trPr>
        <w:tc>
          <w:tcPr>
            <w:tcW w:w="710" w:type="dxa"/>
            <w:tcBorders>
              <w:top w:val="single" w:sz="4" w:space="0" w:color="auto"/>
              <w:left w:val="single" w:sz="4" w:space="0" w:color="auto"/>
              <w:bottom w:val="single" w:sz="4" w:space="0" w:color="auto"/>
              <w:right w:val="single" w:sz="4" w:space="0" w:color="auto"/>
            </w:tcBorders>
            <w:hideMark/>
          </w:tcPr>
          <w:p w14:paraId="1194B806"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19-3</w:t>
            </w:r>
          </w:p>
        </w:tc>
        <w:tc>
          <w:tcPr>
            <w:tcW w:w="1559" w:type="dxa"/>
            <w:tcBorders>
              <w:top w:val="single" w:sz="4" w:space="0" w:color="auto"/>
              <w:left w:val="single" w:sz="4" w:space="0" w:color="auto"/>
              <w:bottom w:val="single" w:sz="4" w:space="0" w:color="auto"/>
              <w:right w:val="single" w:sz="4" w:space="0" w:color="auto"/>
            </w:tcBorders>
            <w:hideMark/>
          </w:tcPr>
          <w:p w14:paraId="11647195"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Maximum MIMO Layer Adaptation</w:t>
            </w:r>
          </w:p>
        </w:tc>
        <w:tc>
          <w:tcPr>
            <w:tcW w:w="6381" w:type="dxa"/>
            <w:tcBorders>
              <w:top w:val="single" w:sz="4" w:space="0" w:color="auto"/>
              <w:left w:val="single" w:sz="4" w:space="0" w:color="auto"/>
              <w:bottom w:val="single" w:sz="4" w:space="0" w:color="auto"/>
              <w:right w:val="single" w:sz="4" w:space="0" w:color="auto"/>
            </w:tcBorders>
            <w:hideMark/>
          </w:tcPr>
          <w:p w14:paraId="55662BD5" w14:textId="77777777" w:rsidR="00C2070C" w:rsidRPr="00C2070C" w:rsidRDefault="00C2070C" w:rsidP="0072693F">
            <w:pPr>
              <w:keepNext/>
              <w:keepLines/>
              <w:numPr>
                <w:ilvl w:val="0"/>
                <w:numId w:val="56"/>
              </w:numPr>
              <w:autoSpaceDE/>
              <w:autoSpaceDN/>
              <w:adjustRightInd/>
              <w:snapToGrid/>
              <w:spacing w:before="60"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1.</w:t>
            </w:r>
            <w:r w:rsidRPr="00C2070C">
              <w:rPr>
                <w:rFonts w:eastAsia="Times New Roman" w:cs="Arial"/>
                <w:sz w:val="14"/>
                <w:szCs w:val="14"/>
                <w:lang w:val="en-GB" w:eastAsia="ja-JP"/>
              </w:rPr>
              <w:t xml:space="preserve">     </w:t>
            </w:r>
            <w:r w:rsidRPr="00C2070C">
              <w:rPr>
                <w:rFonts w:ascii="Arial" w:eastAsia="Times New Roman" w:hAnsi="Arial" w:cs="Arial"/>
                <w:sz w:val="18"/>
                <w:szCs w:val="20"/>
                <w:lang w:val="en-GB" w:eastAsia="ja-JP"/>
              </w:rPr>
              <w:t>Support of maximum number of MIMO layer configuration  per DL BWP</w:t>
            </w:r>
          </w:p>
        </w:tc>
        <w:tc>
          <w:tcPr>
            <w:tcW w:w="1277" w:type="dxa"/>
            <w:tcBorders>
              <w:top w:val="single" w:sz="4" w:space="0" w:color="auto"/>
              <w:left w:val="single" w:sz="4" w:space="0" w:color="auto"/>
              <w:bottom w:val="single" w:sz="4" w:space="0" w:color="auto"/>
              <w:right w:val="single" w:sz="4" w:space="0" w:color="auto"/>
            </w:tcBorders>
            <w:hideMark/>
          </w:tcPr>
          <w:p w14:paraId="4BAC67E4"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See Note</w:t>
            </w:r>
          </w:p>
        </w:tc>
        <w:tc>
          <w:tcPr>
            <w:tcW w:w="848" w:type="dxa"/>
            <w:tcBorders>
              <w:top w:val="single" w:sz="4" w:space="0" w:color="auto"/>
              <w:left w:val="single" w:sz="4" w:space="0" w:color="auto"/>
              <w:bottom w:val="single" w:sz="4" w:space="0" w:color="auto"/>
              <w:right w:val="single" w:sz="4" w:space="0" w:color="auto"/>
            </w:tcBorders>
            <w:hideMark/>
          </w:tcPr>
          <w:p w14:paraId="301A63AE"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6ED97B"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A9A4AA1"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2"/>
                <w:szCs w:val="2"/>
                <w:lang w:val="en-GB" w:eastAsia="ja-JP"/>
              </w:rPr>
              <w:t> </w:t>
            </w:r>
          </w:p>
        </w:tc>
        <w:tc>
          <w:tcPr>
            <w:tcW w:w="1276" w:type="dxa"/>
            <w:tcBorders>
              <w:top w:val="single" w:sz="4" w:space="0" w:color="auto"/>
              <w:left w:val="single" w:sz="4" w:space="0" w:color="auto"/>
              <w:bottom w:val="single" w:sz="4" w:space="0" w:color="auto"/>
              <w:right w:val="single" w:sz="4" w:space="0" w:color="auto"/>
            </w:tcBorders>
            <w:hideMark/>
          </w:tcPr>
          <w:p w14:paraId="6C2DE192"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color w:val="000000"/>
                <w:sz w:val="18"/>
                <w:szCs w:val="20"/>
                <w:highlight w:val="yellow"/>
                <w:lang w:val="en-GB" w:eastAsia="ja-JP"/>
              </w:rPr>
              <w:t>[Per UE ]</w:t>
            </w:r>
          </w:p>
        </w:tc>
        <w:tc>
          <w:tcPr>
            <w:tcW w:w="992" w:type="dxa"/>
            <w:tcBorders>
              <w:top w:val="single" w:sz="4" w:space="0" w:color="auto"/>
              <w:left w:val="single" w:sz="4" w:space="0" w:color="auto"/>
              <w:bottom w:val="single" w:sz="4" w:space="0" w:color="auto"/>
              <w:right w:val="single" w:sz="4" w:space="0" w:color="auto"/>
            </w:tcBorders>
            <w:hideMark/>
          </w:tcPr>
          <w:p w14:paraId="37338B23"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color w:val="000000"/>
                <w:sz w:val="18"/>
                <w:szCs w:val="20"/>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F6D832C"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color w:val="000000"/>
                <w:sz w:val="18"/>
                <w:szCs w:val="20"/>
                <w:highlight w:val="yellow"/>
                <w:lang w:val="en-GB" w:eastAsia="ja-JP"/>
              </w:rPr>
              <w:t>[Yes]</w:t>
            </w:r>
          </w:p>
        </w:tc>
        <w:tc>
          <w:tcPr>
            <w:tcW w:w="1842" w:type="dxa"/>
            <w:tcBorders>
              <w:top w:val="single" w:sz="4" w:space="0" w:color="auto"/>
              <w:left w:val="single" w:sz="4" w:space="0" w:color="auto"/>
              <w:bottom w:val="single" w:sz="4" w:space="0" w:color="auto"/>
              <w:right w:val="single" w:sz="4" w:space="0" w:color="auto"/>
            </w:tcBorders>
            <w:hideMark/>
          </w:tcPr>
          <w:p w14:paraId="374E176F"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14:paraId="49E5DF1B"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This capability is indicated only if UE supports the network configuration of maxMIMO-Layers according to maxLayersMIMO-Indication</w:t>
            </w:r>
          </w:p>
          <w:p w14:paraId="12ACEA39"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p>
          <w:p w14:paraId="0EA25744" w14:textId="77777777" w:rsidR="00C2070C" w:rsidRPr="00C2070C" w:rsidRDefault="00C2070C" w:rsidP="0072693F">
            <w:pPr>
              <w:keepNext/>
              <w:keepLines/>
              <w:overflowPunct w:val="0"/>
              <w:snapToGrid/>
              <w:spacing w:after="0"/>
              <w:jc w:val="left"/>
              <w:rPr>
                <w:rFonts w:ascii="Arial" w:eastAsia="Times New Roman" w:hAnsi="Arial" w:cs="Arial"/>
                <w:sz w:val="18"/>
                <w:szCs w:val="20"/>
                <w:lang w:eastAsia="ja-JP"/>
              </w:rPr>
            </w:pPr>
            <w:r w:rsidRPr="00C2070C">
              <w:rPr>
                <w:rFonts w:ascii="Arial" w:eastAsia="MS Mincho" w:hAnsi="Arial" w:cs="Arial"/>
                <w:sz w:val="18"/>
                <w:szCs w:val="20"/>
                <w:shd w:val="clear" w:color="auto" w:fill="FFFF00"/>
                <w:lang w:val="en-GB" w:eastAsia="ja-JP"/>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hideMark/>
          </w:tcPr>
          <w:p w14:paraId="04FA74EB"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Optional with capability signalling</w:t>
            </w:r>
          </w:p>
        </w:tc>
      </w:tr>
    </w:tbl>
    <w:p w14:paraId="0C0D1E51" w14:textId="77777777" w:rsidR="003B4E72" w:rsidRDefault="003B4E72" w:rsidP="003B4E72">
      <w:pPr>
        <w:widowControl w:val="0"/>
        <w:autoSpaceDE/>
        <w:autoSpaceDN/>
        <w:adjustRightInd/>
        <w:spacing w:after="0"/>
        <w:rPr>
          <w:color w:val="000000" w:themeColor="text1"/>
          <w:lang w:eastAsia="zh-CN"/>
        </w:rPr>
      </w:pPr>
    </w:p>
    <w:p w14:paraId="6373D975" w14:textId="77777777" w:rsidR="003B4E72" w:rsidRDefault="003B4E72" w:rsidP="003B4E72">
      <w:pPr>
        <w:widowControl w:val="0"/>
        <w:autoSpaceDE/>
        <w:autoSpaceDN/>
        <w:adjustRightInd/>
        <w:spacing w:after="0"/>
        <w:rPr>
          <w:color w:val="000000" w:themeColor="text1"/>
          <w:lang w:eastAsia="zh-CN"/>
        </w:rPr>
      </w:pPr>
      <w:r>
        <w:rPr>
          <w:rFonts w:hint="eastAsia"/>
          <w:color w:val="000000" w:themeColor="text1"/>
          <w:lang w:eastAsia="zh-CN"/>
        </w:rPr>
        <w:t>C</w:t>
      </w:r>
      <w:r>
        <w:rPr>
          <w:color w:val="000000" w:themeColor="text1"/>
          <w:lang w:eastAsia="zh-CN"/>
        </w:rPr>
        <w:t xml:space="preserve">omments: </w:t>
      </w:r>
    </w:p>
    <w:p w14:paraId="6E6A443A" w14:textId="354A0986" w:rsidR="003B4E72" w:rsidRPr="003B4E72" w:rsidRDefault="003B4E72" w:rsidP="003B4E72">
      <w:pPr>
        <w:pStyle w:val="ListParagraph"/>
        <w:numPr>
          <w:ilvl w:val="0"/>
          <w:numId w:val="59"/>
        </w:numPr>
        <w:overflowPunct/>
        <w:snapToGrid w:val="0"/>
        <w:spacing w:after="120"/>
        <w:contextualSpacing w:val="0"/>
        <w:jc w:val="both"/>
        <w:rPr>
          <w:sz w:val="22"/>
          <w:szCs w:val="22"/>
          <w:lang w:eastAsia="zh-CN"/>
        </w:rPr>
      </w:pPr>
      <w:r>
        <w:rPr>
          <w:lang w:val="en-US"/>
        </w:rPr>
        <w:t>The feature group is defining the UE capability to support the per-BWP configured Maximum MIMO layers. It does not need to be per band defined</w:t>
      </w:r>
      <w:r>
        <w:t>. It is enough to define as per UE feature with FR1/FR2 differentiation. Remove the square brackets in the corresponding columns.</w:t>
      </w:r>
    </w:p>
    <w:p w14:paraId="7DC86665" w14:textId="77777777" w:rsidR="003B4E72" w:rsidRPr="003B4E72" w:rsidRDefault="003B4E72" w:rsidP="003B4E72">
      <w:pPr>
        <w:pStyle w:val="ListParagraph"/>
        <w:numPr>
          <w:ilvl w:val="0"/>
          <w:numId w:val="59"/>
        </w:numPr>
        <w:overflowPunct/>
        <w:snapToGrid w:val="0"/>
        <w:spacing w:after="120"/>
        <w:contextualSpacing w:val="0"/>
        <w:jc w:val="both"/>
      </w:pPr>
      <w:r>
        <w:t>There is no need to</w:t>
      </w:r>
      <w:r>
        <w:rPr>
          <w:rFonts w:eastAsia="SimSun"/>
          <w:lang w:eastAsia="zh-CN"/>
        </w:rPr>
        <w:t xml:space="preserve"> differentiate licensed and unlicensed band and delete the highlighted FFS in the note.</w:t>
      </w:r>
    </w:p>
    <w:p w14:paraId="60E83DAD" w14:textId="77777777" w:rsidR="00C2070C" w:rsidRPr="003B4E72" w:rsidRDefault="00C2070C" w:rsidP="00C2070C">
      <w:pPr>
        <w:widowControl w:val="0"/>
        <w:autoSpaceDE/>
        <w:autoSpaceDN/>
        <w:adjustRightInd/>
        <w:spacing w:after="0"/>
        <w:rPr>
          <w:color w:val="000000" w:themeColor="text1"/>
          <w:lang w:val="en-GB" w:eastAsia="zh-CN"/>
        </w:rPr>
      </w:pPr>
    </w:p>
    <w:p w14:paraId="2DCEC303" w14:textId="77777777" w:rsidR="00C2070C" w:rsidRDefault="00C2070C" w:rsidP="00C2070C">
      <w:pPr>
        <w:widowControl w:val="0"/>
        <w:autoSpaceDE/>
        <w:autoSpaceDN/>
        <w:adjustRightInd/>
        <w:spacing w:after="0"/>
        <w:rPr>
          <w:color w:val="000000" w:themeColor="text1"/>
          <w:lang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6381"/>
        <w:gridCol w:w="1277"/>
        <w:gridCol w:w="848"/>
        <w:gridCol w:w="851"/>
        <w:gridCol w:w="1417"/>
        <w:gridCol w:w="1276"/>
        <w:gridCol w:w="992"/>
        <w:gridCol w:w="993"/>
        <w:gridCol w:w="1842"/>
        <w:gridCol w:w="1843"/>
        <w:gridCol w:w="1276"/>
      </w:tblGrid>
      <w:tr w:rsidR="00C2070C" w:rsidRPr="00C2070C" w14:paraId="20BF2B79" w14:textId="77777777" w:rsidTr="0072693F">
        <w:trPr>
          <w:trHeight w:val="20"/>
        </w:trPr>
        <w:tc>
          <w:tcPr>
            <w:tcW w:w="710" w:type="dxa"/>
            <w:tcBorders>
              <w:top w:val="single" w:sz="4" w:space="0" w:color="auto"/>
              <w:left w:val="single" w:sz="4" w:space="0" w:color="auto"/>
              <w:bottom w:val="single" w:sz="4" w:space="0" w:color="auto"/>
              <w:right w:val="single" w:sz="4" w:space="0" w:color="auto"/>
            </w:tcBorders>
            <w:hideMark/>
          </w:tcPr>
          <w:p w14:paraId="0216F916"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19-4a</w:t>
            </w:r>
          </w:p>
        </w:tc>
        <w:tc>
          <w:tcPr>
            <w:tcW w:w="1559" w:type="dxa"/>
            <w:tcBorders>
              <w:top w:val="single" w:sz="4" w:space="0" w:color="auto"/>
              <w:left w:val="single" w:sz="4" w:space="0" w:color="auto"/>
              <w:bottom w:val="single" w:sz="4" w:space="0" w:color="auto"/>
              <w:right w:val="single" w:sz="4" w:space="0" w:color="auto"/>
            </w:tcBorders>
            <w:hideMark/>
          </w:tcPr>
          <w:p w14:paraId="465E71C5"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UE assistance information</w:t>
            </w:r>
          </w:p>
        </w:tc>
        <w:tc>
          <w:tcPr>
            <w:tcW w:w="6381" w:type="dxa"/>
            <w:tcBorders>
              <w:top w:val="single" w:sz="4" w:space="0" w:color="auto"/>
              <w:left w:val="single" w:sz="4" w:space="0" w:color="auto"/>
              <w:bottom w:val="single" w:sz="4" w:space="0" w:color="auto"/>
              <w:right w:val="single" w:sz="4" w:space="0" w:color="auto"/>
            </w:tcBorders>
            <w:hideMark/>
          </w:tcPr>
          <w:p w14:paraId="303F75ED" w14:textId="77777777" w:rsidR="00C2070C" w:rsidRPr="00C2070C" w:rsidRDefault="00C2070C" w:rsidP="0072693F">
            <w:pPr>
              <w:keepNext/>
              <w:keepLines/>
              <w:overflowPunct w:val="0"/>
              <w:snapToGrid/>
              <w:spacing w:after="0"/>
              <w:jc w:val="left"/>
              <w:rPr>
                <w:rFonts w:ascii="Arial" w:eastAsia="Times New Roman" w:hAnsi="Arial" w:cs="Arial"/>
                <w:color w:val="000000"/>
                <w:sz w:val="18"/>
                <w:szCs w:val="20"/>
                <w:lang w:val="en-GB" w:eastAsia="ja-JP"/>
              </w:rPr>
            </w:pPr>
            <w:r w:rsidRPr="00C2070C">
              <w:rPr>
                <w:rFonts w:ascii="Arial" w:eastAsia="Times New Roman" w:hAnsi="Arial" w:cs="Arial"/>
                <w:color w:val="000000"/>
                <w:sz w:val="18"/>
                <w:szCs w:val="20"/>
                <w:lang w:val="en-GB" w:eastAsia="ja-JP"/>
              </w:rPr>
              <w:t>Support of reporting preferred minimum K0/K2 via UE assistance information</w:t>
            </w:r>
          </w:p>
          <w:p w14:paraId="0D9BCA09" w14:textId="77777777" w:rsidR="00C2070C" w:rsidRPr="00C2070C" w:rsidRDefault="00C2070C" w:rsidP="0072693F">
            <w:pPr>
              <w:keepNext/>
              <w:numPr>
                <w:ilvl w:val="0"/>
                <w:numId w:val="57"/>
              </w:numPr>
              <w:overflowPunct w:val="0"/>
              <w:autoSpaceDE/>
              <w:autoSpaceDN/>
              <w:adjustRightInd/>
              <w:snapToGrid/>
              <w:spacing w:before="60" w:after="0"/>
              <w:jc w:val="left"/>
              <w:rPr>
                <w:rFonts w:ascii="Arial" w:eastAsia="Times New Roman" w:hAnsi="Arial" w:cs="Arial"/>
                <w:color w:val="000000"/>
                <w:sz w:val="18"/>
                <w:szCs w:val="20"/>
                <w:lang w:val="en-GB" w:eastAsia="ja-JP"/>
              </w:rPr>
            </w:pPr>
            <w:r w:rsidRPr="00C2070C">
              <w:rPr>
                <w:rFonts w:ascii="Arial" w:eastAsia="Times New Roman" w:hAnsi="Arial" w:cs="Arial"/>
                <w:color w:val="000000"/>
                <w:sz w:val="18"/>
                <w:szCs w:val="20"/>
                <w:lang w:val="en-GB" w:eastAsia="ja-JP"/>
              </w:rPr>
              <w:t>15kHz/30kHz SCS: {1, 2, 4, 6} slots</w:t>
            </w:r>
          </w:p>
          <w:p w14:paraId="2CA272F1" w14:textId="77777777" w:rsidR="00C2070C" w:rsidRPr="00C2070C" w:rsidRDefault="00C2070C" w:rsidP="0072693F">
            <w:pPr>
              <w:keepNext/>
              <w:numPr>
                <w:ilvl w:val="0"/>
                <w:numId w:val="57"/>
              </w:numPr>
              <w:overflowPunct w:val="0"/>
              <w:autoSpaceDE/>
              <w:autoSpaceDN/>
              <w:adjustRightInd/>
              <w:snapToGrid/>
              <w:spacing w:before="60" w:after="0"/>
              <w:jc w:val="left"/>
              <w:rPr>
                <w:rFonts w:ascii="Arial" w:eastAsia="Times New Roman" w:hAnsi="Arial" w:cs="Arial"/>
                <w:color w:val="000000"/>
                <w:sz w:val="18"/>
                <w:szCs w:val="20"/>
                <w:lang w:val="en-GB" w:eastAsia="ja-JP"/>
              </w:rPr>
            </w:pPr>
            <w:r w:rsidRPr="00C2070C">
              <w:rPr>
                <w:rFonts w:ascii="Arial" w:eastAsia="Times New Roman" w:hAnsi="Arial" w:cs="Arial"/>
                <w:color w:val="000000"/>
                <w:sz w:val="18"/>
                <w:szCs w:val="20"/>
                <w:lang w:val="en-GB" w:eastAsia="ja-JP"/>
              </w:rPr>
              <w:t>60kHz/120kHz SCS: {2, 4, 8, 12} slots</w:t>
            </w:r>
          </w:p>
          <w:p w14:paraId="6F205FD0" w14:textId="77777777" w:rsidR="00C2070C" w:rsidRPr="00C2070C" w:rsidRDefault="00C2070C" w:rsidP="0072693F">
            <w:pPr>
              <w:keepNext/>
              <w:keepLines/>
              <w:overflowPunct w:val="0"/>
              <w:snapToGrid/>
              <w:spacing w:after="0"/>
              <w:ind w:left="321"/>
              <w:jc w:val="left"/>
              <w:rPr>
                <w:rFonts w:ascii="Arial" w:eastAsia="Times New Roman" w:hAnsi="Arial" w:cs="Arial"/>
                <w:sz w:val="18"/>
                <w:szCs w:val="20"/>
                <w:lang w:val="en-GB" w:eastAsia="ja-JP"/>
              </w:rPr>
            </w:pPr>
            <w:r w:rsidRPr="00C2070C">
              <w:rPr>
                <w:rFonts w:ascii="Arial" w:eastAsia="Times New Roman" w:hAnsi="Arial" w:cs="Arial"/>
                <w:color w:val="FF0000"/>
                <w:sz w:val="18"/>
                <w:szCs w:val="20"/>
                <w:lang w:val="en-GB" w:eastAsia="ja-JP"/>
              </w:rPr>
              <w:t> </w:t>
            </w:r>
          </w:p>
        </w:tc>
        <w:tc>
          <w:tcPr>
            <w:tcW w:w="1277" w:type="dxa"/>
            <w:tcBorders>
              <w:top w:val="single" w:sz="4" w:space="0" w:color="auto"/>
              <w:left w:val="single" w:sz="4" w:space="0" w:color="auto"/>
              <w:bottom w:val="single" w:sz="4" w:space="0" w:color="auto"/>
              <w:right w:val="single" w:sz="4" w:space="0" w:color="auto"/>
            </w:tcBorders>
            <w:hideMark/>
          </w:tcPr>
          <w:p w14:paraId="4808ADB7"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color w:val="000000"/>
                <w:sz w:val="18"/>
                <w:szCs w:val="20"/>
                <w:lang w:val="en-GB" w:eastAsia="ja-JP"/>
              </w:rPr>
              <w:t>19-2</w:t>
            </w:r>
          </w:p>
        </w:tc>
        <w:tc>
          <w:tcPr>
            <w:tcW w:w="848" w:type="dxa"/>
            <w:tcBorders>
              <w:top w:val="single" w:sz="4" w:space="0" w:color="auto"/>
              <w:left w:val="single" w:sz="4" w:space="0" w:color="auto"/>
              <w:bottom w:val="single" w:sz="4" w:space="0" w:color="auto"/>
              <w:right w:val="single" w:sz="4" w:space="0" w:color="auto"/>
            </w:tcBorders>
            <w:hideMark/>
          </w:tcPr>
          <w:p w14:paraId="0FFD28C4"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118E2A"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287CC7C"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2"/>
                <w:szCs w:val="2"/>
                <w:lang w:val="en-GB" w:eastAsia="ja-JP"/>
              </w:rPr>
              <w:t> </w:t>
            </w:r>
          </w:p>
        </w:tc>
        <w:tc>
          <w:tcPr>
            <w:tcW w:w="1276" w:type="dxa"/>
            <w:tcBorders>
              <w:top w:val="single" w:sz="4" w:space="0" w:color="auto"/>
              <w:left w:val="single" w:sz="4" w:space="0" w:color="auto"/>
              <w:bottom w:val="single" w:sz="4" w:space="0" w:color="auto"/>
              <w:right w:val="single" w:sz="4" w:space="0" w:color="auto"/>
            </w:tcBorders>
            <w:hideMark/>
          </w:tcPr>
          <w:p w14:paraId="2EBC61D4"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C01BF03"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A099B06"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1D8D1338"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14:paraId="4826FD3F"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The minimum applicable value of K0 (K2) for an active DL (UL) BWP for the carrier where PDSCH(PUSCH) is transmitted</w:t>
            </w:r>
          </w:p>
          <w:p w14:paraId="1ACE32AE"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p>
          <w:p w14:paraId="737AFA0D"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MS Mincho" w:hAnsi="Arial" w:cs="Arial"/>
                <w:sz w:val="18"/>
                <w:szCs w:val="20"/>
                <w:shd w:val="clear" w:color="auto" w:fill="FFFF00"/>
                <w:lang w:val="en-GB" w:eastAsia="ja-JP"/>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hideMark/>
          </w:tcPr>
          <w:p w14:paraId="4FD7B171"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Optional with capability signalling</w:t>
            </w:r>
          </w:p>
        </w:tc>
      </w:tr>
    </w:tbl>
    <w:p w14:paraId="701C207B" w14:textId="77777777" w:rsidR="00C2070C" w:rsidRDefault="00C2070C" w:rsidP="00C2070C">
      <w:pPr>
        <w:widowControl w:val="0"/>
        <w:autoSpaceDE/>
        <w:autoSpaceDN/>
        <w:adjustRightInd/>
        <w:spacing w:after="0"/>
        <w:rPr>
          <w:color w:val="000000" w:themeColor="text1"/>
          <w:lang w:eastAsia="zh-CN"/>
        </w:rPr>
      </w:pPr>
    </w:p>
    <w:p w14:paraId="20B0A32E" w14:textId="77777777" w:rsidR="003B4E72" w:rsidRDefault="003B4E72" w:rsidP="003B4E72">
      <w:pPr>
        <w:widowControl w:val="0"/>
        <w:autoSpaceDE/>
        <w:autoSpaceDN/>
        <w:adjustRightInd/>
        <w:spacing w:after="0"/>
        <w:rPr>
          <w:color w:val="000000" w:themeColor="text1"/>
          <w:lang w:eastAsia="zh-CN"/>
        </w:rPr>
      </w:pPr>
      <w:r>
        <w:rPr>
          <w:rFonts w:hint="eastAsia"/>
          <w:color w:val="000000" w:themeColor="text1"/>
          <w:lang w:eastAsia="zh-CN"/>
        </w:rPr>
        <w:t>C</w:t>
      </w:r>
      <w:r>
        <w:rPr>
          <w:color w:val="000000" w:themeColor="text1"/>
          <w:lang w:eastAsia="zh-CN"/>
        </w:rPr>
        <w:t xml:space="preserve">omments: </w:t>
      </w:r>
    </w:p>
    <w:p w14:paraId="0BA380C6" w14:textId="77777777" w:rsidR="003B4E72" w:rsidRPr="003B4E72" w:rsidRDefault="003B4E72" w:rsidP="003B4E72">
      <w:pPr>
        <w:pStyle w:val="ListParagraph"/>
        <w:numPr>
          <w:ilvl w:val="0"/>
          <w:numId w:val="59"/>
        </w:numPr>
        <w:overflowPunct/>
        <w:snapToGrid w:val="0"/>
        <w:spacing w:after="120"/>
        <w:contextualSpacing w:val="0"/>
        <w:jc w:val="both"/>
      </w:pPr>
      <w:r>
        <w:t>There is no need to</w:t>
      </w:r>
      <w:r>
        <w:rPr>
          <w:rFonts w:eastAsia="SimSun"/>
          <w:lang w:eastAsia="zh-CN"/>
        </w:rPr>
        <w:t xml:space="preserve"> differentiate licensed and unlicensed band and delete the highlighted FFS in the note.</w:t>
      </w:r>
    </w:p>
    <w:p w14:paraId="4408CD16" w14:textId="77777777" w:rsidR="003B4E72" w:rsidRDefault="003B4E72" w:rsidP="00C2070C">
      <w:pPr>
        <w:widowControl w:val="0"/>
        <w:autoSpaceDE/>
        <w:autoSpaceDN/>
        <w:adjustRightInd/>
        <w:spacing w:after="0"/>
        <w:rPr>
          <w:color w:val="000000" w:themeColor="text1"/>
          <w:lang w:val="en-GB" w:eastAsia="zh-CN"/>
        </w:rPr>
      </w:pPr>
    </w:p>
    <w:p w14:paraId="1A8FE986" w14:textId="587C029A" w:rsidR="003B4E72" w:rsidRDefault="003B4E72" w:rsidP="003B4E72">
      <w:pPr>
        <w:pStyle w:val="Heading1"/>
        <w:rPr>
          <w:lang w:eastAsia="zh-CN"/>
        </w:rPr>
      </w:pPr>
      <w:r w:rsidRPr="003B4E72">
        <w:rPr>
          <w:lang w:eastAsia="zh-CN"/>
        </w:rPr>
        <w:t>Conclusion</w:t>
      </w:r>
    </w:p>
    <w:p w14:paraId="0D99978F" w14:textId="74C9001F" w:rsidR="003B4E72" w:rsidRPr="00552028" w:rsidRDefault="00552028" w:rsidP="003B4E72">
      <w:pPr>
        <w:rPr>
          <w:b/>
          <w:i/>
          <w:lang w:eastAsia="zh-CN"/>
        </w:rPr>
      </w:pPr>
      <w:r w:rsidRPr="00552028">
        <w:rPr>
          <w:rFonts w:hint="eastAsia"/>
          <w:b/>
          <w:i/>
          <w:lang w:eastAsia="zh-CN"/>
        </w:rPr>
        <w:t>P</w:t>
      </w:r>
      <w:r w:rsidRPr="00552028">
        <w:rPr>
          <w:b/>
          <w:i/>
          <w:lang w:eastAsia="zh-CN"/>
        </w:rPr>
        <w:t>rop</w:t>
      </w:r>
      <w:r>
        <w:rPr>
          <w:b/>
          <w:i/>
          <w:lang w:eastAsia="zh-CN"/>
        </w:rPr>
        <w:t>osal: U</w:t>
      </w:r>
      <w:r w:rsidRPr="00552028">
        <w:rPr>
          <w:b/>
          <w:i/>
          <w:lang w:eastAsia="zh-CN"/>
        </w:rPr>
        <w:t xml:space="preserve">pdate the feature groups for power saving </w:t>
      </w:r>
      <w:r>
        <w:rPr>
          <w:b/>
          <w:i/>
          <w:lang w:eastAsia="zh-CN"/>
        </w:rPr>
        <w:t xml:space="preserve">accordingly </w:t>
      </w:r>
      <w:r w:rsidRPr="00552028">
        <w:rPr>
          <w:b/>
          <w:i/>
          <w:lang w:eastAsia="zh-CN"/>
        </w:rPr>
        <w:t>to reflect the comments provided in Section 2.</w:t>
      </w:r>
    </w:p>
    <w:p w14:paraId="11001D10" w14:textId="73C9D807" w:rsidR="00C2070C" w:rsidRPr="00C2070C" w:rsidRDefault="00C2070C" w:rsidP="00C2070C">
      <w:pPr>
        <w:pStyle w:val="Heading1"/>
        <w:numPr>
          <w:ilvl w:val="0"/>
          <w:numId w:val="0"/>
        </w:numPr>
        <w:ind w:left="432" w:hanging="432"/>
        <w:rPr>
          <w:lang w:eastAsia="zh-CN"/>
        </w:rPr>
      </w:pPr>
      <w:r>
        <w:rPr>
          <w:rFonts w:hint="eastAsia"/>
          <w:lang w:eastAsia="zh-CN"/>
        </w:rPr>
        <w:lastRenderedPageBreak/>
        <w:t>A</w:t>
      </w:r>
      <w:r w:rsidR="00552028">
        <w:rPr>
          <w:lang w:eastAsia="zh-CN"/>
        </w:rPr>
        <w:t>ppend</w:t>
      </w:r>
      <w:r w:rsidR="0041401A">
        <w:rPr>
          <w:lang w:eastAsia="zh-CN"/>
        </w:rPr>
        <w:t>i</w:t>
      </w:r>
      <w:bookmarkStart w:id="5" w:name="_GoBack"/>
      <w:bookmarkEnd w:id="5"/>
      <w:r>
        <w:rPr>
          <w:lang w:eastAsia="zh-CN"/>
        </w:rPr>
        <w:t>x: endorsed UE feature group as agreements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C2070C" w:rsidRPr="00C2070C" w14:paraId="7D7F065E" w14:textId="77777777" w:rsidTr="0072693F">
        <w:trPr>
          <w:trHeight w:val="20"/>
        </w:trPr>
        <w:tc>
          <w:tcPr>
            <w:tcW w:w="1130" w:type="dxa"/>
            <w:tcBorders>
              <w:top w:val="single" w:sz="4" w:space="0" w:color="auto"/>
              <w:left w:val="single" w:sz="4" w:space="0" w:color="auto"/>
              <w:bottom w:val="single" w:sz="4" w:space="0" w:color="auto"/>
              <w:right w:val="single" w:sz="4" w:space="0" w:color="auto"/>
            </w:tcBorders>
            <w:hideMark/>
          </w:tcPr>
          <w:p w14:paraId="3EB2C397"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Times New Roman" w:hAnsi="Arial" w:cs="Arial"/>
                <w:b/>
                <w:sz w:val="18"/>
                <w:szCs w:val="20"/>
                <w:lang w:val="en-GB"/>
              </w:rPr>
              <w:t>Features</w:t>
            </w:r>
          </w:p>
        </w:tc>
        <w:tc>
          <w:tcPr>
            <w:tcW w:w="710" w:type="dxa"/>
            <w:tcBorders>
              <w:top w:val="single" w:sz="4" w:space="0" w:color="auto"/>
              <w:left w:val="single" w:sz="4" w:space="0" w:color="auto"/>
              <w:bottom w:val="single" w:sz="4" w:space="0" w:color="auto"/>
              <w:right w:val="single" w:sz="4" w:space="0" w:color="auto"/>
            </w:tcBorders>
            <w:hideMark/>
          </w:tcPr>
          <w:p w14:paraId="6B064BD9"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Times New Roman" w:hAnsi="Arial" w:cs="Arial"/>
                <w:b/>
                <w:sz w:val="18"/>
                <w:szCs w:val="20"/>
                <w:lang w:val="en-GB"/>
              </w:rPr>
              <w:t>Index</w:t>
            </w:r>
          </w:p>
        </w:tc>
        <w:tc>
          <w:tcPr>
            <w:tcW w:w="1559" w:type="dxa"/>
            <w:tcBorders>
              <w:top w:val="single" w:sz="4" w:space="0" w:color="auto"/>
              <w:left w:val="single" w:sz="4" w:space="0" w:color="auto"/>
              <w:bottom w:val="single" w:sz="4" w:space="0" w:color="auto"/>
              <w:right w:val="single" w:sz="4" w:space="0" w:color="auto"/>
            </w:tcBorders>
            <w:hideMark/>
          </w:tcPr>
          <w:p w14:paraId="6B98B56C"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Times New Roman" w:hAnsi="Arial" w:cs="Arial"/>
                <w:b/>
                <w:sz w:val="18"/>
                <w:szCs w:val="20"/>
                <w:lang w:val="en-GB"/>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C74D829"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Times New Roman" w:hAnsi="Arial" w:cs="Arial"/>
                <w:b/>
                <w:sz w:val="18"/>
                <w:szCs w:val="20"/>
                <w:lang w:val="en-GB"/>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09957457"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Times New Roman" w:hAnsi="Arial" w:cs="Arial"/>
                <w:b/>
                <w:sz w:val="18"/>
                <w:szCs w:val="20"/>
                <w:lang w:val="en-GB"/>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459CE01B"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Times New Roman" w:hAnsi="Arial" w:cs="Arial"/>
                <w:b/>
                <w:sz w:val="18"/>
                <w:szCs w:val="20"/>
                <w:lang w:val="en-GB"/>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E4E55FC"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Gulim" w:hAnsi="Arial" w:cs="Calibri"/>
                <w:b/>
                <w:color w:val="000000"/>
                <w:sz w:val="18"/>
                <w:szCs w:val="20"/>
                <w:lang w:val="en-GB"/>
              </w:rPr>
              <w:t xml:space="preserve">Applicable to </w:t>
            </w:r>
            <w:r w:rsidRPr="00C2070C">
              <w:rPr>
                <w:rFonts w:ascii="Arial" w:eastAsia="Times New Roman" w:hAnsi="Arial" w:cs="Calibri"/>
                <w:b/>
                <w:color w:val="000000"/>
                <w:sz w:val="18"/>
                <w:szCs w:val="20"/>
                <w:lang w:val="en-GB"/>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E4566C9" w14:textId="77777777" w:rsidR="00C2070C" w:rsidRPr="00C2070C" w:rsidRDefault="00C2070C" w:rsidP="0072693F">
            <w:pPr>
              <w:keepNext/>
              <w:keepLines/>
              <w:autoSpaceDE/>
              <w:autoSpaceDN/>
              <w:adjustRightInd/>
              <w:snapToGrid/>
              <w:spacing w:after="0"/>
              <w:jc w:val="left"/>
              <w:rPr>
                <w:rFonts w:ascii="Arial" w:eastAsia="MS Mincho" w:hAnsi="Arial" w:cs="Arial"/>
                <w:b/>
                <w:sz w:val="18"/>
                <w:szCs w:val="20"/>
                <w:lang w:val="en-GB" w:eastAsia="ja-JP"/>
              </w:rPr>
            </w:pPr>
            <w:r w:rsidRPr="00C2070C">
              <w:rPr>
                <w:rFonts w:ascii="Arial" w:eastAsia="MS Mincho" w:hAnsi="Arial" w:cs="Arial"/>
                <w:b/>
                <w:sz w:val="18"/>
                <w:szCs w:val="20"/>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784F661" w14:textId="77777777" w:rsidR="00C2070C" w:rsidRPr="00C2070C" w:rsidRDefault="00C2070C" w:rsidP="0072693F">
            <w:pPr>
              <w:keepNext/>
              <w:keepLines/>
              <w:autoSpaceDE/>
              <w:autoSpaceDN/>
              <w:adjustRightInd/>
              <w:snapToGrid/>
              <w:spacing w:after="0"/>
              <w:jc w:val="left"/>
              <w:rPr>
                <w:rFonts w:ascii="Arial" w:eastAsia="MS Mincho" w:hAnsi="Arial" w:cs="Arial"/>
                <w:b/>
                <w:sz w:val="18"/>
                <w:szCs w:val="20"/>
                <w:lang w:val="en-GB" w:eastAsia="ja-JP"/>
              </w:rPr>
            </w:pPr>
            <w:r w:rsidRPr="00C2070C">
              <w:rPr>
                <w:rFonts w:ascii="Arial" w:eastAsia="MS Mincho" w:hAnsi="Arial" w:cs="Arial"/>
                <w:b/>
                <w:sz w:val="18"/>
                <w:szCs w:val="20"/>
                <w:lang w:val="en-GB" w:eastAsia="ja-JP"/>
              </w:rPr>
              <w:t>Type</w:t>
            </w:r>
          </w:p>
          <w:p w14:paraId="62EC940B" w14:textId="77777777" w:rsidR="00C2070C" w:rsidRPr="00C2070C" w:rsidRDefault="00C2070C" w:rsidP="0072693F">
            <w:pPr>
              <w:keepNext/>
              <w:keepLines/>
              <w:autoSpaceDE/>
              <w:autoSpaceDN/>
              <w:adjustRightInd/>
              <w:snapToGrid/>
              <w:spacing w:after="0"/>
              <w:jc w:val="left"/>
              <w:rPr>
                <w:rFonts w:ascii="Arial" w:eastAsia="MS Mincho" w:hAnsi="Arial" w:cs="Arial"/>
                <w:b/>
                <w:sz w:val="18"/>
                <w:szCs w:val="20"/>
                <w:lang w:val="en-GB" w:eastAsia="ja-JP"/>
              </w:rPr>
            </w:pPr>
            <w:r w:rsidRPr="00C2070C">
              <w:rPr>
                <w:rFonts w:ascii="Arial" w:eastAsia="MS Mincho" w:hAnsi="Arial" w:cs="Arial"/>
                <w:b/>
                <w:sz w:val="18"/>
                <w:szCs w:val="20"/>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8F85BAA"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Times New Roman" w:hAnsi="Arial" w:cs="Arial"/>
                <w:b/>
                <w:sz w:val="18"/>
                <w:szCs w:val="20"/>
                <w:lang w:val="en-GB"/>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E15149"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Times New Roman" w:hAnsi="Arial" w:cs="Arial"/>
                <w:b/>
                <w:sz w:val="18"/>
                <w:szCs w:val="20"/>
                <w:lang w:val="en-GB"/>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0F85722"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Times New Roman" w:hAnsi="Arial" w:cs="Arial"/>
                <w:b/>
                <w:sz w:val="18"/>
                <w:szCs w:val="20"/>
                <w:lang w:val="en-GB"/>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2335F43"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Times New Roman" w:hAnsi="Arial" w:cs="Arial"/>
                <w:b/>
                <w:sz w:val="18"/>
                <w:szCs w:val="20"/>
                <w:lang w:val="en-GB"/>
              </w:rPr>
              <w:t>Note</w:t>
            </w:r>
          </w:p>
        </w:tc>
        <w:tc>
          <w:tcPr>
            <w:tcW w:w="1276" w:type="dxa"/>
            <w:tcBorders>
              <w:top w:val="single" w:sz="4" w:space="0" w:color="auto"/>
              <w:left w:val="single" w:sz="4" w:space="0" w:color="auto"/>
              <w:bottom w:val="single" w:sz="4" w:space="0" w:color="auto"/>
              <w:right w:val="single" w:sz="4" w:space="0" w:color="auto"/>
            </w:tcBorders>
            <w:hideMark/>
          </w:tcPr>
          <w:p w14:paraId="27DA51C0" w14:textId="77777777" w:rsidR="00C2070C" w:rsidRPr="00C2070C" w:rsidRDefault="00C2070C" w:rsidP="0072693F">
            <w:pPr>
              <w:keepNext/>
              <w:keepLines/>
              <w:autoSpaceDE/>
              <w:autoSpaceDN/>
              <w:adjustRightInd/>
              <w:snapToGrid/>
              <w:spacing w:after="0"/>
              <w:jc w:val="center"/>
              <w:rPr>
                <w:rFonts w:ascii="Arial" w:eastAsia="Times New Roman" w:hAnsi="Arial" w:cs="Arial"/>
                <w:b/>
                <w:sz w:val="18"/>
                <w:szCs w:val="20"/>
                <w:lang w:val="en-GB"/>
              </w:rPr>
            </w:pPr>
            <w:r w:rsidRPr="00C2070C">
              <w:rPr>
                <w:rFonts w:ascii="Arial" w:eastAsia="Times New Roman" w:hAnsi="Arial" w:cs="Arial"/>
                <w:b/>
                <w:sz w:val="18"/>
                <w:szCs w:val="20"/>
                <w:lang w:val="en-GB"/>
              </w:rPr>
              <w:t>Mandatory/Optional</w:t>
            </w:r>
          </w:p>
        </w:tc>
      </w:tr>
      <w:tr w:rsidR="00C2070C" w:rsidRPr="00C2070C" w14:paraId="3A4FF612" w14:textId="77777777" w:rsidTr="0072693F">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D243944"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41B59595"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19-1</w:t>
            </w:r>
          </w:p>
        </w:tc>
        <w:tc>
          <w:tcPr>
            <w:tcW w:w="1559" w:type="dxa"/>
            <w:tcBorders>
              <w:top w:val="single" w:sz="4" w:space="0" w:color="auto"/>
              <w:left w:val="single" w:sz="4" w:space="0" w:color="auto"/>
              <w:bottom w:val="single" w:sz="4" w:space="0" w:color="auto"/>
              <w:right w:val="single" w:sz="4" w:space="0" w:color="auto"/>
            </w:tcBorders>
            <w:hideMark/>
          </w:tcPr>
          <w:p w14:paraId="6E385197"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019EED3E" w14:textId="77777777" w:rsidR="00C2070C" w:rsidRPr="00C2070C" w:rsidRDefault="00C2070C" w:rsidP="003B4E72">
            <w:pPr>
              <w:keepNext/>
              <w:numPr>
                <w:ilvl w:val="0"/>
                <w:numId w:val="60"/>
              </w:numPr>
              <w:autoSpaceDE/>
              <w:autoSpaceDN/>
              <w:adjustRightInd/>
              <w:snapToGrid/>
              <w:spacing w:before="60"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Configured PS_offset for the detection of  DCI format 2_6  with CRC scrambling by PS-RNTI and minimum time gap before DRX ON duration</w:t>
            </w:r>
          </w:p>
          <w:p w14:paraId="49001FD7" w14:textId="77777777" w:rsidR="00C2070C" w:rsidRPr="00C2070C" w:rsidRDefault="00C2070C" w:rsidP="0072693F">
            <w:pPr>
              <w:keepNext/>
              <w:keepLines/>
              <w:overflowPunct w:val="0"/>
              <w:snapToGrid/>
              <w:spacing w:after="0"/>
              <w:ind w:left="258"/>
              <w:jc w:val="left"/>
              <w:rPr>
                <w:rFonts w:ascii="Arial" w:eastAsia="Times New Roman" w:hAnsi="Arial" w:cs="Arial"/>
                <w:sz w:val="18"/>
                <w:szCs w:val="20"/>
                <w:lang w:val="en-GB" w:eastAsia="ja-JP"/>
              </w:rPr>
            </w:pPr>
          </w:p>
          <w:p w14:paraId="24D25D6A" w14:textId="77777777" w:rsidR="00C2070C" w:rsidRPr="00C2070C" w:rsidRDefault="00C2070C" w:rsidP="003B4E72">
            <w:pPr>
              <w:keepNext/>
              <w:numPr>
                <w:ilvl w:val="0"/>
                <w:numId w:val="60"/>
              </w:numPr>
              <w:autoSpaceDE/>
              <w:autoSpaceDN/>
              <w:adjustRightInd/>
              <w:snapToGrid/>
              <w:spacing w:before="60" w:after="0"/>
              <w:ind w:left="258"/>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Indication of UE whether  or not to start drx_OnDuration timer at the DRX ON by detection of DCI format 2_6</w:t>
            </w:r>
          </w:p>
          <w:p w14:paraId="35567670" w14:textId="77777777" w:rsidR="00C2070C" w:rsidRPr="00C2070C" w:rsidRDefault="00C2070C" w:rsidP="0072693F">
            <w:pPr>
              <w:autoSpaceDE/>
              <w:autoSpaceDN/>
              <w:adjustRightInd/>
              <w:snapToGrid/>
              <w:spacing w:before="60"/>
              <w:ind w:left="258"/>
              <w:contextualSpacing/>
              <w:rPr>
                <w:rFonts w:ascii="Arial" w:eastAsia="Times New Roman" w:hAnsi="Arial" w:cs="Arial"/>
                <w:sz w:val="18"/>
                <w:szCs w:val="20"/>
                <w:lang w:val="en-GB" w:eastAsia="ja-JP"/>
              </w:rPr>
            </w:pPr>
          </w:p>
          <w:p w14:paraId="510A72BD" w14:textId="77777777" w:rsidR="00C2070C" w:rsidRPr="00C2070C" w:rsidRDefault="00C2070C" w:rsidP="003B4E72">
            <w:pPr>
              <w:keepNext/>
              <w:numPr>
                <w:ilvl w:val="0"/>
                <w:numId w:val="60"/>
              </w:numPr>
              <w:autoSpaceDE/>
              <w:autoSpaceDN/>
              <w:adjustRightInd/>
              <w:snapToGrid/>
              <w:spacing w:before="60" w:after="0"/>
              <w:ind w:left="258"/>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Configured UE wakeup or not when DCI format 2_6 is not detected at all monitoring occasions outside Active time</w:t>
            </w:r>
          </w:p>
          <w:p w14:paraId="18E0A483" w14:textId="77777777" w:rsidR="00C2070C" w:rsidRPr="00C2070C" w:rsidRDefault="00C2070C" w:rsidP="003B4E72">
            <w:pPr>
              <w:keepNext/>
              <w:numPr>
                <w:ilvl w:val="0"/>
                <w:numId w:val="60"/>
              </w:numPr>
              <w:autoSpaceDE/>
              <w:autoSpaceDN/>
              <w:adjustRightInd/>
              <w:snapToGrid/>
              <w:spacing w:before="60" w:after="0"/>
              <w:ind w:left="258"/>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Configured  P-CSI</w:t>
            </w:r>
            <w:r w:rsidRPr="00C2070C">
              <w:rPr>
                <w:rFonts w:ascii="Arial" w:eastAsia="Times New Roman" w:hAnsi="Arial" w:cs="Arial"/>
                <w:color w:val="FF0000"/>
                <w:sz w:val="18"/>
                <w:szCs w:val="20"/>
                <w:lang w:val="en-GB" w:eastAsia="ja-JP"/>
              </w:rPr>
              <w:t xml:space="preserve"> / L1-SINR</w:t>
            </w:r>
            <w:r w:rsidRPr="00C2070C">
              <w:rPr>
                <w:rFonts w:ascii="Arial" w:eastAsia="Times New Roman" w:hAnsi="Arial" w:cs="Arial"/>
                <w:sz w:val="18"/>
                <w:szCs w:val="20"/>
                <w:lang w:val="en-GB" w:eastAsia="ja-JP"/>
              </w:rPr>
              <w:t xml:space="preserve"> report when  impacted by DCI format 2_6 that drx_OnDurationTimer does not start at the DRX ON</w:t>
            </w:r>
          </w:p>
          <w:p w14:paraId="7D1405FC" w14:textId="77777777" w:rsidR="00C2070C" w:rsidRPr="00C2070C" w:rsidRDefault="00C2070C" w:rsidP="003B4E72">
            <w:pPr>
              <w:keepNext/>
              <w:numPr>
                <w:ilvl w:val="0"/>
                <w:numId w:val="60"/>
              </w:numPr>
              <w:autoSpaceDE/>
              <w:autoSpaceDN/>
              <w:adjustRightInd/>
              <w:snapToGrid/>
              <w:spacing w:before="60" w:after="0"/>
              <w:ind w:left="258"/>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Configured  L1-RSRP report when  impacted by DCI format 2_6 that drx_OnDurationTimer does not start at the DRX ON</w:t>
            </w:r>
          </w:p>
          <w:p w14:paraId="043690EF" w14:textId="77777777" w:rsidR="00C2070C" w:rsidRPr="00C2070C" w:rsidRDefault="00C2070C" w:rsidP="0072693F">
            <w:pPr>
              <w:keepNext/>
              <w:keepLines/>
              <w:overflowPunct w:val="0"/>
              <w:snapToGrid/>
              <w:spacing w:after="0"/>
              <w:ind w:left="258"/>
              <w:jc w:val="left"/>
              <w:rPr>
                <w:rFonts w:ascii="Arial" w:eastAsia="Times New Roman" w:hAnsi="Arial" w:cs="Arial"/>
                <w:sz w:val="18"/>
                <w:szCs w:val="20"/>
                <w:lang w:val="en-GB" w:eastAsia="ja-JP"/>
              </w:rPr>
            </w:pPr>
          </w:p>
          <w:p w14:paraId="3C62C205" w14:textId="77777777" w:rsidR="00C2070C" w:rsidRPr="00C2070C" w:rsidRDefault="00C2070C" w:rsidP="0072693F">
            <w:pPr>
              <w:keepNext/>
              <w:keepLines/>
              <w:overflowPunct w:val="0"/>
              <w:snapToGrid/>
              <w:spacing w:after="0"/>
              <w:ind w:left="258"/>
              <w:jc w:val="left"/>
              <w:rPr>
                <w:rFonts w:ascii="Arial" w:eastAsia="Times New Roman" w:hAnsi="Arial" w:cs="Arial"/>
                <w:sz w:val="18"/>
                <w:szCs w:val="20"/>
                <w:lang w:val="en-GB" w:eastAsia="ja-JP"/>
              </w:rPr>
            </w:pPr>
          </w:p>
        </w:tc>
        <w:tc>
          <w:tcPr>
            <w:tcW w:w="1277" w:type="dxa"/>
            <w:gridSpan w:val="2"/>
            <w:tcBorders>
              <w:top w:val="single" w:sz="4" w:space="0" w:color="auto"/>
              <w:left w:val="single" w:sz="4" w:space="0" w:color="auto"/>
              <w:bottom w:val="single" w:sz="4" w:space="0" w:color="auto"/>
              <w:right w:val="single" w:sz="4" w:space="0" w:color="auto"/>
            </w:tcBorders>
            <w:hideMark/>
          </w:tcPr>
          <w:p w14:paraId="33B9FF33"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N/A</w:t>
            </w:r>
          </w:p>
        </w:tc>
        <w:tc>
          <w:tcPr>
            <w:tcW w:w="858" w:type="dxa"/>
            <w:gridSpan w:val="2"/>
            <w:tcBorders>
              <w:top w:val="single" w:sz="4" w:space="0" w:color="auto"/>
              <w:left w:val="single" w:sz="4" w:space="0" w:color="auto"/>
              <w:bottom w:val="single" w:sz="4" w:space="0" w:color="auto"/>
              <w:right w:val="single" w:sz="4" w:space="0" w:color="auto"/>
            </w:tcBorders>
            <w:hideMark/>
          </w:tcPr>
          <w:p w14:paraId="01802903" w14:textId="77777777" w:rsidR="00C2070C" w:rsidRPr="00C2070C" w:rsidRDefault="00C2070C" w:rsidP="0072693F">
            <w:pPr>
              <w:keepNext/>
              <w:keepLines/>
              <w:overflowPunct w:val="0"/>
              <w:snapToGrid/>
              <w:spacing w:after="0"/>
              <w:jc w:val="left"/>
              <w:rPr>
                <w:rFonts w:ascii="Arial" w:eastAsia="Times New Roman" w:hAnsi="Arial" w:cs="Arial"/>
                <w:i/>
                <w:sz w:val="18"/>
                <w:szCs w:val="20"/>
                <w:lang w:val="en-GB" w:eastAsia="ja-JP"/>
              </w:rPr>
            </w:pPr>
            <w:r w:rsidRPr="00C2070C">
              <w:rPr>
                <w:rFonts w:ascii="Arial" w:eastAsia="Times New Roman" w:hAnsi="Arial" w:cs="Arial"/>
                <w:sz w:val="18"/>
                <w:szCs w:val="20"/>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B217A1" w14:textId="77777777" w:rsidR="00C2070C" w:rsidRPr="00C2070C" w:rsidRDefault="00C2070C" w:rsidP="0072693F">
            <w:pPr>
              <w:keepNext/>
              <w:keepLines/>
              <w:overflowPunct w:val="0"/>
              <w:snapToGrid/>
              <w:spacing w:after="0"/>
              <w:jc w:val="left"/>
              <w:rPr>
                <w:rFonts w:ascii="Arial" w:eastAsia="Times New Roman" w:hAnsi="Arial" w:cs="Arial"/>
                <w:i/>
                <w:sz w:val="18"/>
                <w:szCs w:val="20"/>
                <w:lang w:val="en-GB" w:eastAsia="ja-JP"/>
              </w:rPr>
            </w:pPr>
            <w:r w:rsidRPr="00C2070C">
              <w:rPr>
                <w:rFonts w:ascii="Arial" w:eastAsia="Times New Roman" w:hAnsi="Arial" w:cs="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tcPr>
          <w:p w14:paraId="47415687"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A1529F"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37EB6A30"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D5597C4"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Yes</w:t>
            </w:r>
          </w:p>
        </w:tc>
        <w:tc>
          <w:tcPr>
            <w:tcW w:w="1842" w:type="dxa"/>
            <w:tcBorders>
              <w:top w:val="single" w:sz="4" w:space="0" w:color="auto"/>
              <w:left w:val="single" w:sz="4" w:space="0" w:color="auto"/>
              <w:bottom w:val="single" w:sz="4" w:space="0" w:color="auto"/>
              <w:right w:val="single" w:sz="4" w:space="0" w:color="auto"/>
            </w:tcBorders>
            <w:hideMark/>
          </w:tcPr>
          <w:p w14:paraId="37AC1C5C"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14:paraId="60C8CD50"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 xml:space="preserve">The minimum time gap between the end of the slot of last DCI format </w:t>
            </w:r>
            <w:r w:rsidRPr="00C2070C">
              <w:rPr>
                <w:rFonts w:ascii="Arial" w:eastAsia="Times New Roman" w:hAnsi="Arial" w:cs="Arial"/>
                <w:strike/>
                <w:color w:val="FF0000"/>
                <w:sz w:val="18"/>
                <w:szCs w:val="20"/>
                <w:lang w:val="en-GB" w:eastAsia="ja-JP"/>
              </w:rPr>
              <w:t>3_0</w:t>
            </w:r>
            <w:r w:rsidRPr="00C2070C">
              <w:rPr>
                <w:rFonts w:ascii="Arial" w:eastAsia="Times New Roman" w:hAnsi="Arial" w:cs="Arial"/>
                <w:sz w:val="18"/>
                <w:szCs w:val="20"/>
                <w:lang w:val="en-GB" w:eastAsia="ja-JP"/>
              </w:rPr>
              <w:t xml:space="preserve"> </w:t>
            </w:r>
            <w:r w:rsidRPr="00C2070C">
              <w:rPr>
                <w:rFonts w:ascii="Arial" w:eastAsia="Times New Roman" w:hAnsi="Arial" w:cs="Arial"/>
                <w:color w:val="FF0000"/>
                <w:sz w:val="18"/>
                <w:szCs w:val="20"/>
                <w:lang w:val="en-GB" w:eastAsia="ja-JP"/>
              </w:rPr>
              <w:t xml:space="preserve">2_6 </w:t>
            </w:r>
            <w:r w:rsidRPr="00C2070C">
              <w:rPr>
                <w:rFonts w:ascii="Arial" w:eastAsia="Times New Roman" w:hAnsi="Arial" w:cs="Arial"/>
                <w:sz w:val="18"/>
                <w:szCs w:val="20"/>
                <w:lang w:val="en-GB" w:eastAsia="ja-JP"/>
              </w:rPr>
              <w:t>monitoring occasion and the start of the DRX ON is a UE capability based on subcarrier spacing.</w:t>
            </w:r>
          </w:p>
          <w:p w14:paraId="12795261" w14:textId="77777777" w:rsidR="00C2070C" w:rsidRPr="00C2070C" w:rsidRDefault="00C2070C" w:rsidP="0072693F">
            <w:pPr>
              <w:keepNext/>
              <w:numPr>
                <w:ilvl w:val="0"/>
                <w:numId w:val="54"/>
              </w:numPr>
              <w:autoSpaceDE/>
              <w:autoSpaceDN/>
              <w:adjustRightInd/>
              <w:snapToGrid/>
              <w:spacing w:before="60" w:after="0"/>
              <w:ind w:left="167" w:right="-160" w:hanging="167"/>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The reporting is per SCS in units of slots of the respective SCS</w:t>
            </w:r>
          </w:p>
          <w:p w14:paraId="5359FE52" w14:textId="77777777" w:rsidR="00C2070C" w:rsidRPr="00C2070C" w:rsidRDefault="00C2070C" w:rsidP="0072693F">
            <w:pPr>
              <w:keepNext/>
              <w:numPr>
                <w:ilvl w:val="0"/>
                <w:numId w:val="55"/>
              </w:numPr>
              <w:autoSpaceDE/>
              <w:autoSpaceDN/>
              <w:adjustRightInd/>
              <w:snapToGrid/>
              <w:spacing w:before="60" w:after="0"/>
              <w:ind w:left="167" w:hanging="167"/>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The reported value for a SCS is taken from two possible values per SCS</w:t>
            </w:r>
          </w:p>
          <w:p w14:paraId="3E7E7AA3" w14:textId="77777777" w:rsidR="00C2070C" w:rsidRPr="00C2070C" w:rsidRDefault="00C2070C" w:rsidP="0072693F">
            <w:pPr>
              <w:keepNext/>
              <w:numPr>
                <w:ilvl w:val="0"/>
                <w:numId w:val="55"/>
              </w:numPr>
              <w:autoSpaceDE/>
              <w:autoSpaceDN/>
              <w:adjustRightInd/>
              <w:snapToGrid/>
              <w:spacing w:before="60" w:after="0"/>
              <w:ind w:left="167" w:hanging="167"/>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The largest value of minimum time gap in UE capability is no more than the number of slots equal to 3 ms</w:t>
            </w:r>
          </w:p>
          <w:p w14:paraId="153399CE"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p>
          <w:p w14:paraId="77A03E76"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UE is not required to monitor PDCCH for detection of DCI format 2_6 during the minimum time gap</w:t>
            </w:r>
          </w:p>
          <w:p w14:paraId="598931C5"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p>
          <w:p w14:paraId="7F474AF9"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MS Mincho" w:hAnsi="Arial" w:cs="Arial"/>
                <w:sz w:val="18"/>
                <w:szCs w:val="20"/>
                <w:shd w:val="clear" w:color="auto" w:fill="FFFF00"/>
                <w:lang w:val="en-GB" w:eastAsia="ja-JP"/>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hideMark/>
          </w:tcPr>
          <w:p w14:paraId="6D142EB0"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Optional with capability signalling</w:t>
            </w:r>
          </w:p>
        </w:tc>
      </w:tr>
      <w:tr w:rsidR="00C2070C" w:rsidRPr="00C2070C" w14:paraId="3CA37CD7" w14:textId="77777777" w:rsidTr="0072693F">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89FEC2E" w14:textId="77777777" w:rsidR="00C2070C" w:rsidRPr="00C2070C" w:rsidRDefault="00C2070C" w:rsidP="0072693F">
            <w:pPr>
              <w:autoSpaceDE/>
              <w:autoSpaceDN/>
              <w:adjustRightInd/>
              <w:snapToGrid/>
              <w:spacing w:after="0"/>
              <w:jc w:val="left"/>
              <w:rPr>
                <w:rFonts w:ascii="Arial" w:eastAsia="Times New Roman"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1A3459CF"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19-2</w:t>
            </w:r>
          </w:p>
        </w:tc>
        <w:tc>
          <w:tcPr>
            <w:tcW w:w="1559" w:type="dxa"/>
            <w:tcBorders>
              <w:top w:val="single" w:sz="4" w:space="0" w:color="auto"/>
              <w:left w:val="single" w:sz="4" w:space="0" w:color="auto"/>
              <w:bottom w:val="single" w:sz="4" w:space="0" w:color="auto"/>
              <w:right w:val="single" w:sz="4" w:space="0" w:color="auto"/>
            </w:tcBorders>
            <w:hideMark/>
          </w:tcPr>
          <w:p w14:paraId="65661D68"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Cross Slot Scheduling</w:t>
            </w:r>
          </w:p>
        </w:tc>
        <w:tc>
          <w:tcPr>
            <w:tcW w:w="6381" w:type="dxa"/>
            <w:gridSpan w:val="2"/>
            <w:tcBorders>
              <w:top w:val="single" w:sz="4" w:space="0" w:color="auto"/>
              <w:left w:val="single" w:sz="4" w:space="0" w:color="auto"/>
              <w:bottom w:val="single" w:sz="4" w:space="0" w:color="auto"/>
              <w:right w:val="single" w:sz="4" w:space="0" w:color="auto"/>
            </w:tcBorders>
            <w:hideMark/>
          </w:tcPr>
          <w:p w14:paraId="19831C5D" w14:textId="77777777" w:rsidR="00C2070C" w:rsidRPr="00C2070C" w:rsidRDefault="00C2070C" w:rsidP="0072693F">
            <w:pPr>
              <w:autoSpaceDE/>
              <w:autoSpaceDN/>
              <w:adjustRightInd/>
              <w:snapToGrid/>
              <w:spacing w:before="60"/>
              <w:ind w:hanging="360"/>
              <w:rPr>
                <w:rFonts w:ascii="Arial" w:eastAsia="Times New Roman" w:hAnsi="Arial" w:cs="Arial"/>
                <w:sz w:val="18"/>
                <w:szCs w:val="18"/>
              </w:rPr>
            </w:pPr>
            <w:r w:rsidRPr="00C2070C">
              <w:rPr>
                <w:rFonts w:ascii="Arial" w:eastAsia="Times New Roman" w:hAnsi="Arial" w:cs="Arial"/>
                <w:sz w:val="18"/>
                <w:szCs w:val="18"/>
              </w:rPr>
              <w:t>(1)</w:t>
            </w:r>
            <w:r w:rsidRPr="00C2070C">
              <w:rPr>
                <w:rFonts w:ascii="Arial" w:eastAsia="Times New Roman" w:hAnsi="Arial"/>
                <w:sz w:val="14"/>
                <w:szCs w:val="14"/>
              </w:rPr>
              <w:t>    </w:t>
            </w:r>
            <w:r w:rsidRPr="00C2070C">
              <w:rPr>
                <w:rFonts w:ascii="Arial" w:eastAsia="Times New Roman" w:hAnsi="Arial" w:cs="Arial"/>
                <w:sz w:val="18"/>
                <w:szCs w:val="18"/>
              </w:rPr>
              <w:t>Dynamic indication of applicable minimum scheduling restriction by  DCI format 0_1 and 1_1</w:t>
            </w:r>
          </w:p>
          <w:p w14:paraId="55E3DFBE" w14:textId="77777777" w:rsidR="00C2070C" w:rsidRPr="00C2070C" w:rsidRDefault="00C2070C" w:rsidP="0072693F">
            <w:pPr>
              <w:autoSpaceDE/>
              <w:autoSpaceDN/>
              <w:adjustRightInd/>
              <w:snapToGrid/>
              <w:spacing w:before="60"/>
              <w:rPr>
                <w:rFonts w:ascii="Arial" w:eastAsia="Times New Roman" w:hAnsi="Arial" w:cs="Arial"/>
                <w:sz w:val="18"/>
                <w:szCs w:val="18"/>
              </w:rPr>
            </w:pPr>
            <w:r w:rsidRPr="00C2070C">
              <w:rPr>
                <w:rFonts w:ascii="Arial" w:eastAsia="Times New Roman" w:hAnsi="Arial" w:cs="Arial"/>
                <w:sz w:val="18"/>
                <w:szCs w:val="18"/>
              </w:rPr>
              <w:t>minimumSchedulingOffset K0 configuration for PDSCH and aperiodic CSI-RS triggering offset</w:t>
            </w:r>
          </w:p>
          <w:p w14:paraId="220B7290" w14:textId="77777777" w:rsidR="00C2070C" w:rsidRPr="00C2070C" w:rsidRDefault="00C2070C" w:rsidP="0072693F">
            <w:pPr>
              <w:autoSpaceDE/>
              <w:autoSpaceDN/>
              <w:adjustRightInd/>
              <w:snapToGrid/>
              <w:spacing w:before="60"/>
              <w:ind w:hanging="360"/>
              <w:rPr>
                <w:rFonts w:ascii="Arial" w:eastAsia="Times New Roman" w:hAnsi="Arial" w:cs="Arial"/>
                <w:sz w:val="18"/>
                <w:szCs w:val="18"/>
              </w:rPr>
            </w:pPr>
            <w:r w:rsidRPr="00C2070C">
              <w:rPr>
                <w:rFonts w:ascii="Arial" w:eastAsia="Times New Roman" w:hAnsi="Arial" w:cs="Arial"/>
                <w:sz w:val="18"/>
                <w:szCs w:val="18"/>
              </w:rPr>
              <w:t>(2)</w:t>
            </w:r>
            <w:r w:rsidRPr="00C2070C">
              <w:rPr>
                <w:rFonts w:ascii="Arial" w:eastAsia="Times New Roman" w:hAnsi="Arial"/>
                <w:sz w:val="14"/>
                <w:szCs w:val="14"/>
              </w:rPr>
              <w:t>    </w:t>
            </w:r>
            <w:r w:rsidRPr="00C2070C">
              <w:rPr>
                <w:rFonts w:ascii="Arial" w:eastAsia="Times New Roman" w:hAnsi="Arial" w:cs="Arial"/>
                <w:sz w:val="18"/>
                <w:szCs w:val="18"/>
              </w:rPr>
              <w:t>minimumSchedulingOffset K2 configuration for PUSCH</w:t>
            </w:r>
          </w:p>
          <w:p w14:paraId="2C36BF6D" w14:textId="77777777" w:rsidR="00C2070C" w:rsidRPr="00C2070C" w:rsidRDefault="00C2070C" w:rsidP="0072693F">
            <w:pPr>
              <w:keepNext/>
              <w:keepLines/>
              <w:overflowPunct w:val="0"/>
              <w:snapToGrid/>
              <w:spacing w:after="0"/>
              <w:ind w:left="231"/>
              <w:jc w:val="left"/>
              <w:rPr>
                <w:rFonts w:ascii="Arial" w:eastAsia="Times New Roman" w:hAnsi="Arial"/>
                <w:sz w:val="18"/>
                <w:szCs w:val="20"/>
                <w:lang w:val="en-GB" w:eastAsia="ja-JP"/>
              </w:rPr>
            </w:pPr>
            <w:r w:rsidRPr="00C2070C">
              <w:rPr>
                <w:rFonts w:ascii="Arial" w:eastAsia="Times New Roman" w:hAnsi="Arial" w:cs="Arial"/>
                <w:sz w:val="18"/>
                <w:szCs w:val="18"/>
                <w:lang w:val="en-GB" w:eastAsia="ja-JP"/>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4B5A8C84" w14:textId="77777777" w:rsidR="00C2070C" w:rsidRPr="00C2070C" w:rsidRDefault="00C2070C" w:rsidP="0072693F">
            <w:pPr>
              <w:keepNext/>
              <w:keepLines/>
              <w:overflowPunct w:val="0"/>
              <w:snapToGrid/>
              <w:spacing w:after="0"/>
              <w:jc w:val="left"/>
              <w:rPr>
                <w:rFonts w:ascii="Arial" w:eastAsia="Times New Roman" w:hAnsi="Arial" w:cs="Arial"/>
                <w:strike/>
                <w:sz w:val="18"/>
                <w:szCs w:val="20"/>
                <w:lang w:val="en-GB" w:eastAsia="ja-JP"/>
              </w:rPr>
            </w:pPr>
            <w:r w:rsidRPr="00C2070C">
              <w:rPr>
                <w:rFonts w:ascii="Arial" w:eastAsia="Times New Roman" w:hAnsi="Arial" w:cs="Arial"/>
                <w:strike/>
                <w:color w:val="FF0000"/>
                <w:sz w:val="18"/>
                <w:szCs w:val="18"/>
                <w:lang w:val="en-GB" w:eastAsia="ja-JP"/>
              </w:rPr>
              <w:t>FFS</w:t>
            </w:r>
          </w:p>
        </w:tc>
        <w:tc>
          <w:tcPr>
            <w:tcW w:w="848" w:type="dxa"/>
            <w:tcBorders>
              <w:top w:val="single" w:sz="4" w:space="0" w:color="auto"/>
              <w:left w:val="single" w:sz="4" w:space="0" w:color="auto"/>
              <w:bottom w:val="single" w:sz="4" w:space="0" w:color="auto"/>
              <w:right w:val="single" w:sz="4" w:space="0" w:color="auto"/>
            </w:tcBorders>
            <w:hideMark/>
          </w:tcPr>
          <w:p w14:paraId="6BCD8E93"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7E38973"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F1CD7EA"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109435BB"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0DDF504"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E0D6920"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6386E630"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49399920"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 </w:t>
            </w:r>
            <w:r w:rsidRPr="00C2070C">
              <w:rPr>
                <w:rFonts w:ascii="Arial" w:eastAsia="MS Mincho" w:hAnsi="Arial" w:cs="Arial"/>
                <w:sz w:val="18"/>
                <w:szCs w:val="20"/>
                <w:shd w:val="clear" w:color="auto" w:fill="FFFF00"/>
                <w:lang w:val="en-GB" w:eastAsia="ja-JP"/>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hideMark/>
          </w:tcPr>
          <w:p w14:paraId="41B44AB9"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18"/>
                <w:lang w:val="en-GB" w:eastAsia="ja-JP"/>
              </w:rPr>
              <w:t>Optional with capability signalling</w:t>
            </w:r>
          </w:p>
        </w:tc>
      </w:tr>
      <w:tr w:rsidR="00C2070C" w:rsidRPr="00C2070C" w14:paraId="0225F333" w14:textId="77777777" w:rsidTr="0072693F">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6F91194" w14:textId="77777777" w:rsidR="00C2070C" w:rsidRPr="00C2070C" w:rsidRDefault="00C2070C" w:rsidP="0072693F">
            <w:pPr>
              <w:autoSpaceDE/>
              <w:autoSpaceDN/>
              <w:adjustRightInd/>
              <w:snapToGrid/>
              <w:spacing w:after="0"/>
              <w:jc w:val="left"/>
              <w:rPr>
                <w:rFonts w:ascii="Arial" w:eastAsia="Times New Roman"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7C2453EC"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19-3</w:t>
            </w:r>
          </w:p>
        </w:tc>
        <w:tc>
          <w:tcPr>
            <w:tcW w:w="1559" w:type="dxa"/>
            <w:tcBorders>
              <w:top w:val="single" w:sz="4" w:space="0" w:color="auto"/>
              <w:left w:val="single" w:sz="4" w:space="0" w:color="auto"/>
              <w:bottom w:val="single" w:sz="4" w:space="0" w:color="auto"/>
              <w:right w:val="single" w:sz="4" w:space="0" w:color="auto"/>
            </w:tcBorders>
            <w:hideMark/>
          </w:tcPr>
          <w:p w14:paraId="18B479ED"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5EB62FDE" w14:textId="77777777" w:rsidR="00C2070C" w:rsidRPr="00C2070C" w:rsidRDefault="00C2070C" w:rsidP="0072693F">
            <w:pPr>
              <w:keepNext/>
              <w:keepLines/>
              <w:numPr>
                <w:ilvl w:val="0"/>
                <w:numId w:val="56"/>
              </w:numPr>
              <w:autoSpaceDE/>
              <w:autoSpaceDN/>
              <w:adjustRightInd/>
              <w:snapToGrid/>
              <w:spacing w:before="60"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1.</w:t>
            </w:r>
            <w:r w:rsidRPr="00C2070C">
              <w:rPr>
                <w:rFonts w:eastAsia="Times New Roman" w:cs="Arial"/>
                <w:sz w:val="14"/>
                <w:szCs w:val="14"/>
                <w:lang w:val="en-GB" w:eastAsia="ja-JP"/>
              </w:rPr>
              <w:t xml:space="preserve">     </w:t>
            </w:r>
            <w:r w:rsidRPr="00C2070C">
              <w:rPr>
                <w:rFonts w:ascii="Arial" w:eastAsia="Times New Roman" w:hAnsi="Arial" w:cs="Arial"/>
                <w:sz w:val="18"/>
                <w:szCs w:val="20"/>
                <w:lang w:val="en-GB" w:eastAsia="ja-JP"/>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hideMark/>
          </w:tcPr>
          <w:p w14:paraId="0E574F63"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See Note</w:t>
            </w:r>
          </w:p>
        </w:tc>
        <w:tc>
          <w:tcPr>
            <w:tcW w:w="848" w:type="dxa"/>
            <w:tcBorders>
              <w:top w:val="single" w:sz="4" w:space="0" w:color="auto"/>
              <w:left w:val="single" w:sz="4" w:space="0" w:color="auto"/>
              <w:bottom w:val="single" w:sz="4" w:space="0" w:color="auto"/>
              <w:right w:val="single" w:sz="4" w:space="0" w:color="auto"/>
            </w:tcBorders>
            <w:hideMark/>
          </w:tcPr>
          <w:p w14:paraId="468D467B"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4D5BB65"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682DBF3"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2"/>
                <w:szCs w:val="2"/>
                <w:lang w:val="en-GB" w:eastAsia="ja-JP"/>
              </w:rPr>
              <w:t> </w:t>
            </w:r>
          </w:p>
        </w:tc>
        <w:tc>
          <w:tcPr>
            <w:tcW w:w="1276" w:type="dxa"/>
            <w:tcBorders>
              <w:top w:val="single" w:sz="4" w:space="0" w:color="auto"/>
              <w:left w:val="single" w:sz="4" w:space="0" w:color="auto"/>
              <w:bottom w:val="single" w:sz="4" w:space="0" w:color="auto"/>
              <w:right w:val="single" w:sz="4" w:space="0" w:color="auto"/>
            </w:tcBorders>
            <w:hideMark/>
          </w:tcPr>
          <w:p w14:paraId="653CACFA"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color w:val="000000"/>
                <w:sz w:val="18"/>
                <w:szCs w:val="20"/>
                <w:highlight w:val="yellow"/>
                <w:lang w:val="en-GB" w:eastAsia="ja-JP"/>
              </w:rPr>
              <w:t>[Per UE ]</w:t>
            </w:r>
          </w:p>
        </w:tc>
        <w:tc>
          <w:tcPr>
            <w:tcW w:w="992" w:type="dxa"/>
            <w:tcBorders>
              <w:top w:val="single" w:sz="4" w:space="0" w:color="auto"/>
              <w:left w:val="single" w:sz="4" w:space="0" w:color="auto"/>
              <w:bottom w:val="single" w:sz="4" w:space="0" w:color="auto"/>
              <w:right w:val="single" w:sz="4" w:space="0" w:color="auto"/>
            </w:tcBorders>
            <w:hideMark/>
          </w:tcPr>
          <w:p w14:paraId="63C4D965"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color w:val="000000"/>
                <w:sz w:val="18"/>
                <w:szCs w:val="20"/>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1D4EB16"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color w:val="000000"/>
                <w:sz w:val="18"/>
                <w:szCs w:val="20"/>
                <w:highlight w:val="yellow"/>
                <w:lang w:val="en-GB" w:eastAsia="ja-JP"/>
              </w:rPr>
              <w:t>[Yes]</w:t>
            </w:r>
          </w:p>
        </w:tc>
        <w:tc>
          <w:tcPr>
            <w:tcW w:w="1842" w:type="dxa"/>
            <w:tcBorders>
              <w:top w:val="single" w:sz="4" w:space="0" w:color="auto"/>
              <w:left w:val="single" w:sz="4" w:space="0" w:color="auto"/>
              <w:bottom w:val="single" w:sz="4" w:space="0" w:color="auto"/>
              <w:right w:val="single" w:sz="4" w:space="0" w:color="auto"/>
            </w:tcBorders>
            <w:hideMark/>
          </w:tcPr>
          <w:p w14:paraId="304B53FB"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14:paraId="54E1855F"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This capability is indicated only if UE supports the network configuration of maxMIMO-Layers according to maxLayersMIMO-Indication</w:t>
            </w:r>
          </w:p>
          <w:p w14:paraId="6AC66866"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p>
          <w:p w14:paraId="589FF78E" w14:textId="77777777" w:rsidR="00C2070C" w:rsidRPr="00C2070C" w:rsidRDefault="00C2070C" w:rsidP="0072693F">
            <w:pPr>
              <w:keepNext/>
              <w:keepLines/>
              <w:overflowPunct w:val="0"/>
              <w:snapToGrid/>
              <w:spacing w:after="0"/>
              <w:jc w:val="left"/>
              <w:rPr>
                <w:rFonts w:ascii="Arial" w:eastAsia="Times New Roman" w:hAnsi="Arial" w:cs="Arial"/>
                <w:sz w:val="18"/>
                <w:szCs w:val="20"/>
                <w:lang w:eastAsia="ja-JP"/>
              </w:rPr>
            </w:pPr>
            <w:r w:rsidRPr="00C2070C">
              <w:rPr>
                <w:rFonts w:ascii="Arial" w:eastAsia="MS Mincho" w:hAnsi="Arial" w:cs="Arial"/>
                <w:sz w:val="18"/>
                <w:szCs w:val="20"/>
                <w:shd w:val="clear" w:color="auto" w:fill="FFFF00"/>
                <w:lang w:val="en-GB" w:eastAsia="ja-JP"/>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hideMark/>
          </w:tcPr>
          <w:p w14:paraId="0BE8EF03"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Optional with capability signalling</w:t>
            </w:r>
          </w:p>
        </w:tc>
      </w:tr>
      <w:tr w:rsidR="00C2070C" w:rsidRPr="00C2070C" w14:paraId="35486F5C" w14:textId="77777777" w:rsidTr="0072693F">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4EFAC58" w14:textId="77777777" w:rsidR="00C2070C" w:rsidRPr="00C2070C" w:rsidRDefault="00C2070C" w:rsidP="0072693F">
            <w:pPr>
              <w:autoSpaceDE/>
              <w:autoSpaceDN/>
              <w:adjustRightInd/>
              <w:snapToGrid/>
              <w:spacing w:after="0"/>
              <w:jc w:val="left"/>
              <w:rPr>
                <w:rFonts w:ascii="Arial" w:eastAsia="Times New Roman" w:hAnsi="Arial"/>
                <w:sz w:val="18"/>
                <w:szCs w:val="20"/>
                <w:lang w:val="en-GB" w:eastAsia="ja-JP"/>
              </w:rPr>
            </w:pPr>
          </w:p>
        </w:tc>
        <w:tc>
          <w:tcPr>
            <w:tcW w:w="710" w:type="dxa"/>
            <w:tcBorders>
              <w:top w:val="single" w:sz="4" w:space="0" w:color="auto"/>
              <w:left w:val="single" w:sz="4" w:space="0" w:color="auto"/>
              <w:bottom w:val="single" w:sz="4" w:space="0" w:color="auto"/>
              <w:right w:val="single" w:sz="4" w:space="0" w:color="auto"/>
            </w:tcBorders>
            <w:hideMark/>
          </w:tcPr>
          <w:p w14:paraId="79B36404"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19-4a</w:t>
            </w:r>
          </w:p>
        </w:tc>
        <w:tc>
          <w:tcPr>
            <w:tcW w:w="1559" w:type="dxa"/>
            <w:tcBorders>
              <w:top w:val="single" w:sz="4" w:space="0" w:color="auto"/>
              <w:left w:val="single" w:sz="4" w:space="0" w:color="auto"/>
              <w:bottom w:val="single" w:sz="4" w:space="0" w:color="auto"/>
              <w:right w:val="single" w:sz="4" w:space="0" w:color="auto"/>
            </w:tcBorders>
            <w:hideMark/>
          </w:tcPr>
          <w:p w14:paraId="7210D930"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0B68FF27" w14:textId="77777777" w:rsidR="00C2070C" w:rsidRPr="00C2070C" w:rsidRDefault="00C2070C" w:rsidP="0072693F">
            <w:pPr>
              <w:keepNext/>
              <w:keepLines/>
              <w:overflowPunct w:val="0"/>
              <w:snapToGrid/>
              <w:spacing w:after="0"/>
              <w:jc w:val="left"/>
              <w:rPr>
                <w:rFonts w:ascii="Arial" w:eastAsia="Times New Roman" w:hAnsi="Arial" w:cs="Arial"/>
                <w:color w:val="000000"/>
                <w:sz w:val="18"/>
                <w:szCs w:val="20"/>
                <w:lang w:val="en-GB" w:eastAsia="ja-JP"/>
              </w:rPr>
            </w:pPr>
            <w:r w:rsidRPr="00C2070C">
              <w:rPr>
                <w:rFonts w:ascii="Arial" w:eastAsia="Times New Roman" w:hAnsi="Arial" w:cs="Arial"/>
                <w:color w:val="000000"/>
                <w:sz w:val="18"/>
                <w:szCs w:val="20"/>
                <w:lang w:val="en-GB" w:eastAsia="ja-JP"/>
              </w:rPr>
              <w:t>Support of reporting preferred minimum K0/K2 via UE assistance information</w:t>
            </w:r>
          </w:p>
          <w:p w14:paraId="56112042" w14:textId="77777777" w:rsidR="00C2070C" w:rsidRPr="00C2070C" w:rsidRDefault="00C2070C" w:rsidP="0072693F">
            <w:pPr>
              <w:keepNext/>
              <w:numPr>
                <w:ilvl w:val="0"/>
                <w:numId w:val="57"/>
              </w:numPr>
              <w:overflowPunct w:val="0"/>
              <w:autoSpaceDE/>
              <w:autoSpaceDN/>
              <w:adjustRightInd/>
              <w:snapToGrid/>
              <w:spacing w:before="60" w:after="0"/>
              <w:jc w:val="left"/>
              <w:rPr>
                <w:rFonts w:ascii="Arial" w:eastAsia="Times New Roman" w:hAnsi="Arial" w:cs="Arial"/>
                <w:color w:val="000000"/>
                <w:sz w:val="18"/>
                <w:szCs w:val="20"/>
                <w:lang w:val="en-GB" w:eastAsia="ja-JP"/>
              </w:rPr>
            </w:pPr>
            <w:r w:rsidRPr="00C2070C">
              <w:rPr>
                <w:rFonts w:ascii="Arial" w:eastAsia="Times New Roman" w:hAnsi="Arial" w:cs="Arial"/>
                <w:color w:val="000000"/>
                <w:sz w:val="18"/>
                <w:szCs w:val="20"/>
                <w:lang w:val="en-GB" w:eastAsia="ja-JP"/>
              </w:rPr>
              <w:t>15kHz/30kHz SCS: {1, 2, 4, 6} slots</w:t>
            </w:r>
          </w:p>
          <w:p w14:paraId="6A0F5A71" w14:textId="77777777" w:rsidR="00C2070C" w:rsidRPr="00C2070C" w:rsidRDefault="00C2070C" w:rsidP="0072693F">
            <w:pPr>
              <w:keepNext/>
              <w:numPr>
                <w:ilvl w:val="0"/>
                <w:numId w:val="57"/>
              </w:numPr>
              <w:overflowPunct w:val="0"/>
              <w:autoSpaceDE/>
              <w:autoSpaceDN/>
              <w:adjustRightInd/>
              <w:snapToGrid/>
              <w:spacing w:before="60" w:after="0"/>
              <w:jc w:val="left"/>
              <w:rPr>
                <w:rFonts w:ascii="Arial" w:eastAsia="Times New Roman" w:hAnsi="Arial" w:cs="Arial"/>
                <w:color w:val="000000"/>
                <w:sz w:val="18"/>
                <w:szCs w:val="20"/>
                <w:lang w:val="en-GB" w:eastAsia="ja-JP"/>
              </w:rPr>
            </w:pPr>
            <w:r w:rsidRPr="00C2070C">
              <w:rPr>
                <w:rFonts w:ascii="Arial" w:eastAsia="Times New Roman" w:hAnsi="Arial" w:cs="Arial"/>
                <w:color w:val="000000"/>
                <w:sz w:val="18"/>
                <w:szCs w:val="20"/>
                <w:lang w:val="en-GB" w:eastAsia="ja-JP"/>
              </w:rPr>
              <w:t>60kHz/120kHz SCS: {2, 4, 8, 12} slots</w:t>
            </w:r>
          </w:p>
          <w:p w14:paraId="6A0D926A" w14:textId="77777777" w:rsidR="00C2070C" w:rsidRPr="00C2070C" w:rsidRDefault="00C2070C" w:rsidP="0072693F">
            <w:pPr>
              <w:keepNext/>
              <w:keepLines/>
              <w:overflowPunct w:val="0"/>
              <w:snapToGrid/>
              <w:spacing w:after="0"/>
              <w:ind w:left="321"/>
              <w:jc w:val="left"/>
              <w:rPr>
                <w:rFonts w:ascii="Arial" w:eastAsia="Times New Roman" w:hAnsi="Arial" w:cs="Arial"/>
                <w:sz w:val="18"/>
                <w:szCs w:val="20"/>
                <w:lang w:val="en-GB" w:eastAsia="ja-JP"/>
              </w:rPr>
            </w:pPr>
            <w:r w:rsidRPr="00C2070C">
              <w:rPr>
                <w:rFonts w:ascii="Arial" w:eastAsia="Times New Roman" w:hAnsi="Arial" w:cs="Arial"/>
                <w:color w:val="FF0000"/>
                <w:sz w:val="18"/>
                <w:szCs w:val="20"/>
                <w:lang w:val="en-GB" w:eastAsia="ja-JP"/>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25B6E5E5"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color w:val="000000"/>
                <w:sz w:val="18"/>
                <w:szCs w:val="20"/>
                <w:lang w:val="en-GB" w:eastAsia="ja-JP"/>
              </w:rPr>
              <w:t>19-2</w:t>
            </w:r>
          </w:p>
        </w:tc>
        <w:tc>
          <w:tcPr>
            <w:tcW w:w="848" w:type="dxa"/>
            <w:tcBorders>
              <w:top w:val="single" w:sz="4" w:space="0" w:color="auto"/>
              <w:left w:val="single" w:sz="4" w:space="0" w:color="auto"/>
              <w:bottom w:val="single" w:sz="4" w:space="0" w:color="auto"/>
              <w:right w:val="single" w:sz="4" w:space="0" w:color="auto"/>
            </w:tcBorders>
            <w:hideMark/>
          </w:tcPr>
          <w:p w14:paraId="749E3F8E"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F921B8"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18F88DA"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2"/>
                <w:szCs w:val="2"/>
                <w:lang w:val="en-GB" w:eastAsia="ja-JP"/>
              </w:rPr>
              <w:t> </w:t>
            </w:r>
          </w:p>
        </w:tc>
        <w:tc>
          <w:tcPr>
            <w:tcW w:w="1276" w:type="dxa"/>
            <w:tcBorders>
              <w:top w:val="single" w:sz="4" w:space="0" w:color="auto"/>
              <w:left w:val="single" w:sz="4" w:space="0" w:color="auto"/>
              <w:bottom w:val="single" w:sz="4" w:space="0" w:color="auto"/>
              <w:right w:val="single" w:sz="4" w:space="0" w:color="auto"/>
            </w:tcBorders>
            <w:hideMark/>
          </w:tcPr>
          <w:p w14:paraId="2A81FA86"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5774ACBD"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213A222"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363FB32A"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N/A</w:t>
            </w:r>
          </w:p>
        </w:tc>
        <w:tc>
          <w:tcPr>
            <w:tcW w:w="1843" w:type="dxa"/>
            <w:tcBorders>
              <w:top w:val="single" w:sz="4" w:space="0" w:color="auto"/>
              <w:left w:val="single" w:sz="4" w:space="0" w:color="auto"/>
              <w:bottom w:val="single" w:sz="4" w:space="0" w:color="auto"/>
              <w:right w:val="single" w:sz="4" w:space="0" w:color="auto"/>
            </w:tcBorders>
          </w:tcPr>
          <w:p w14:paraId="44C930AB"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The minimum applicable value of K0 (K2) for an active DL (UL) BWP for the carrier where PDSCH(PUSCH) is transmitted</w:t>
            </w:r>
          </w:p>
          <w:p w14:paraId="755CE4DD"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p>
          <w:p w14:paraId="07C4DCD6"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MS Mincho" w:hAnsi="Arial" w:cs="Arial"/>
                <w:sz w:val="18"/>
                <w:szCs w:val="20"/>
                <w:shd w:val="clear" w:color="auto" w:fill="FFFF00"/>
                <w:lang w:val="en-GB" w:eastAsia="ja-JP"/>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hideMark/>
          </w:tcPr>
          <w:p w14:paraId="2658BC9C" w14:textId="77777777" w:rsidR="00C2070C" w:rsidRPr="00C2070C" w:rsidRDefault="00C2070C" w:rsidP="0072693F">
            <w:pPr>
              <w:keepNext/>
              <w:keepLines/>
              <w:overflowPunct w:val="0"/>
              <w:snapToGrid/>
              <w:spacing w:after="0"/>
              <w:jc w:val="left"/>
              <w:rPr>
                <w:rFonts w:ascii="Arial" w:eastAsia="Times New Roman" w:hAnsi="Arial" w:cs="Arial"/>
                <w:sz w:val="18"/>
                <w:szCs w:val="20"/>
                <w:lang w:val="en-GB" w:eastAsia="ja-JP"/>
              </w:rPr>
            </w:pPr>
            <w:r w:rsidRPr="00C2070C">
              <w:rPr>
                <w:rFonts w:ascii="Arial" w:eastAsia="Times New Roman" w:hAnsi="Arial" w:cs="Arial"/>
                <w:sz w:val="18"/>
                <w:szCs w:val="20"/>
                <w:lang w:val="en-GB" w:eastAsia="ja-JP"/>
              </w:rPr>
              <w:t>Optional with capability signalling</w:t>
            </w:r>
          </w:p>
        </w:tc>
      </w:tr>
    </w:tbl>
    <w:p w14:paraId="4C67A1B0" w14:textId="77777777" w:rsidR="00C2070C" w:rsidRPr="00392ECA" w:rsidRDefault="00C2070C" w:rsidP="00392ECA">
      <w:pPr>
        <w:widowControl w:val="0"/>
        <w:autoSpaceDE/>
        <w:autoSpaceDN/>
        <w:adjustRightInd/>
        <w:spacing w:after="0"/>
        <w:rPr>
          <w:color w:val="000000" w:themeColor="text1"/>
          <w:lang w:eastAsia="zh-CN"/>
        </w:rPr>
      </w:pPr>
    </w:p>
    <w:bookmarkEnd w:id="2"/>
    <w:bookmarkEnd w:id="3"/>
    <w:p w14:paraId="2EC0671F" w14:textId="642765DC" w:rsidR="00644B2A" w:rsidRDefault="00644B2A" w:rsidP="00C2070C">
      <w:pPr>
        <w:autoSpaceDE/>
        <w:autoSpaceDN/>
        <w:adjustRightInd/>
        <w:snapToGrid/>
        <w:spacing w:after="0"/>
        <w:jc w:val="left"/>
        <w:rPr>
          <w:lang w:eastAsia="zh-CN"/>
        </w:rPr>
        <w:sectPr w:rsidR="00644B2A" w:rsidSect="00F666D1">
          <w:pgSz w:w="23814" w:h="16840" w:orient="landscape" w:code="8"/>
          <w:pgMar w:top="1134" w:right="851" w:bottom="1134" w:left="567" w:header="720" w:footer="720" w:gutter="0"/>
          <w:cols w:space="720"/>
          <w:noEndnote/>
          <w:docGrid w:linePitch="299"/>
        </w:sectPr>
      </w:pPr>
    </w:p>
    <w:p w14:paraId="7A135B95" w14:textId="601E06E7" w:rsidR="001D780E" w:rsidRPr="00CF195E" w:rsidRDefault="001D780E" w:rsidP="00530B9C">
      <w:pPr>
        <w:pStyle w:val="Heading1"/>
        <w:numPr>
          <w:ilvl w:val="0"/>
          <w:numId w:val="0"/>
        </w:numPr>
        <w:ind w:left="432" w:hanging="432"/>
      </w:pPr>
      <w:bookmarkStart w:id="6" w:name="_Ref124589665"/>
      <w:bookmarkStart w:id="7" w:name="_Ref71620620"/>
      <w:bookmarkStart w:id="8" w:name="_Ref124671424"/>
      <w:r w:rsidRPr="00CF195E">
        <w:lastRenderedPageBreak/>
        <w:t>References</w:t>
      </w:r>
    </w:p>
    <w:p w14:paraId="5E542958" w14:textId="3F0BC2FE" w:rsidR="008632BF" w:rsidRDefault="008632BF" w:rsidP="008632BF">
      <w:pPr>
        <w:pStyle w:val="References"/>
        <w:rPr>
          <w:lang w:eastAsia="zh-CN"/>
        </w:rPr>
      </w:pPr>
      <w:bookmarkStart w:id="9" w:name="_Ref450662982"/>
      <w:bookmarkStart w:id="10" w:name="_Ref457851771"/>
      <w:bookmarkStart w:id="11" w:name="_Ref450661959"/>
      <w:bookmarkStart w:id="12" w:name="_Ref167612875"/>
      <w:bookmarkStart w:id="13" w:name="_Ref167612671"/>
      <w:bookmarkStart w:id="14" w:name="_Ref4087029"/>
      <w:bookmarkStart w:id="15" w:name="_Ref23004498"/>
      <w:bookmarkStart w:id="16" w:name="_Ref29195023"/>
      <w:bookmarkEnd w:id="4"/>
      <w:bookmarkEnd w:id="6"/>
      <w:bookmarkEnd w:id="7"/>
      <w:bookmarkEnd w:id="8"/>
      <w:r>
        <w:rPr>
          <w:lang w:eastAsia="zh-CN"/>
        </w:rPr>
        <w:t xml:space="preserve">R1-2003195, Summary of Email Approval [100e-b-NR-UEFeatures-Remaining] - UE Power Saving Aspects, </w:t>
      </w:r>
      <w:r>
        <w:rPr>
          <w:lang w:eastAsia="zh-CN"/>
        </w:rPr>
        <w:tab/>
        <w:t>Moderator (AT&amp;T)</w:t>
      </w:r>
    </w:p>
    <w:bookmarkEnd w:id="9"/>
    <w:bookmarkEnd w:id="10"/>
    <w:bookmarkEnd w:id="11"/>
    <w:bookmarkEnd w:id="12"/>
    <w:bookmarkEnd w:id="13"/>
    <w:bookmarkEnd w:id="14"/>
    <w:bookmarkEnd w:id="15"/>
    <w:bookmarkEnd w:id="16"/>
    <w:p w14:paraId="6C401D9B" w14:textId="74212527" w:rsidR="000167D0" w:rsidRPr="000167D0" w:rsidRDefault="000167D0" w:rsidP="00D53258">
      <w:pPr>
        <w:pStyle w:val="References"/>
        <w:numPr>
          <w:ilvl w:val="0"/>
          <w:numId w:val="0"/>
        </w:numPr>
        <w:ind w:left="360"/>
        <w:rPr>
          <w:szCs w:val="20"/>
        </w:rPr>
      </w:pPr>
    </w:p>
    <w:sectPr w:rsidR="000167D0" w:rsidRPr="000167D0" w:rsidSect="00C2070C">
      <w:pgSz w:w="16840" w:h="11907" w:orient="landscape" w:code="9"/>
      <w:pgMar w:top="1134" w:right="567" w:bottom="1134" w:left="85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05FFE" w14:textId="77777777" w:rsidR="00667940" w:rsidRDefault="00667940">
      <w:r>
        <w:separator/>
      </w:r>
    </w:p>
  </w:endnote>
  <w:endnote w:type="continuationSeparator" w:id="0">
    <w:p w14:paraId="16A55793" w14:textId="77777777" w:rsidR="00667940" w:rsidRDefault="0066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a?S?V?b?N"/>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1EDCA" w14:textId="77777777" w:rsidR="00667940" w:rsidRDefault="00667940">
      <w:r>
        <w:separator/>
      </w:r>
    </w:p>
  </w:footnote>
  <w:footnote w:type="continuationSeparator" w:id="0">
    <w:p w14:paraId="1639DDE1" w14:textId="77777777" w:rsidR="00667940" w:rsidRDefault="006679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1A"/>
    <w:multiLevelType w:val="hybridMultilevel"/>
    <w:tmpl w:val="CB0C4150"/>
    <w:lvl w:ilvl="0" w:tplc="4A1C9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F2BFB"/>
    <w:multiLevelType w:val="hybridMultilevel"/>
    <w:tmpl w:val="FA24DCE6"/>
    <w:lvl w:ilvl="0" w:tplc="568E1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652DD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0B9B7B62"/>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05B92"/>
    <w:multiLevelType w:val="hybridMultilevel"/>
    <w:tmpl w:val="CE5E7CB2"/>
    <w:lvl w:ilvl="0" w:tplc="908A967C">
      <w:start w:val="1"/>
      <w:numFmt w:val="bullet"/>
      <w:lvlText w:val=""/>
      <w:lvlJc w:val="left"/>
      <w:pPr>
        <w:ind w:left="420" w:hanging="420"/>
      </w:pPr>
      <w:rPr>
        <w:rFonts w:ascii="Wingdings" w:hAnsi="Wingdings" w:hint="default"/>
        <w:sz w:val="18"/>
        <w:szCs w:val="18"/>
      </w:rPr>
    </w:lvl>
    <w:lvl w:ilvl="1" w:tplc="04090011">
      <w:start w:val="1"/>
      <w:numFmt w:val="decimal"/>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01656BF"/>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6F01E3"/>
    <w:multiLevelType w:val="multilevel"/>
    <w:tmpl w:val="44364406"/>
    <w:lvl w:ilvl="0">
      <w:start w:val="1"/>
      <w:numFmt w:val="decimal"/>
      <w:lvlText w:val="%1."/>
      <w:lvlJc w:val="left"/>
      <w:pPr>
        <w:ind w:left="360" w:hanging="360"/>
      </w:pPr>
      <w:rPr>
        <w:rFonts w:ascii="Arial" w:eastAsia="SimSun" w:hAnsi="Arial" w:cs="Times New Roman"/>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987769E"/>
    <w:multiLevelType w:val="hybridMultilevel"/>
    <w:tmpl w:val="AD16BB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24594C"/>
    <w:multiLevelType w:val="hybridMultilevel"/>
    <w:tmpl w:val="5A68C866"/>
    <w:lvl w:ilvl="0" w:tplc="30C69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2E4D7E"/>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E541E4"/>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ADF64AF"/>
    <w:multiLevelType w:val="hybridMultilevel"/>
    <w:tmpl w:val="AD5C1F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CCA0380"/>
    <w:multiLevelType w:val="hybridMultilevel"/>
    <w:tmpl w:val="5F886D6C"/>
    <w:lvl w:ilvl="0" w:tplc="60841ABC">
      <w:start w:val="4"/>
      <w:numFmt w:val="decimal"/>
      <w:lvlText w:val="(%1)"/>
      <w:lvlJc w:val="left"/>
      <w:pPr>
        <w:ind w:left="72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2D325A"/>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A205E5"/>
    <w:multiLevelType w:val="hybridMultilevel"/>
    <w:tmpl w:val="90D239B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B557C1"/>
    <w:multiLevelType w:val="multilevel"/>
    <w:tmpl w:val="FD7AF82C"/>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62FD42B2"/>
    <w:multiLevelType w:val="hybridMultilevel"/>
    <w:tmpl w:val="AA70F5C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64FE209A"/>
    <w:multiLevelType w:val="hybridMultilevel"/>
    <w:tmpl w:val="B2B2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6F30655E"/>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1DF4C89"/>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725C012A"/>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9C4329"/>
    <w:multiLevelType w:val="hybridMultilevel"/>
    <w:tmpl w:val="955EAF48"/>
    <w:lvl w:ilvl="0" w:tplc="041D0001">
      <w:numFmt w:val="bullet"/>
      <w:lvlText w:val="-"/>
      <w:lvlJc w:val="left"/>
      <w:pPr>
        <w:ind w:left="878" w:hanging="420"/>
      </w:pPr>
      <w:rPr>
        <w:rFonts w:ascii="Times New Roman" w:eastAsia="Times New Roman" w:hAnsi="Times New Roman" w:cs="Times New Roman" w:hint="default"/>
      </w:rPr>
    </w:lvl>
    <w:lvl w:ilvl="1" w:tplc="04090003">
      <w:start w:val="1"/>
      <w:numFmt w:val="bullet"/>
      <w:lvlText w:val=""/>
      <w:lvlJc w:val="left"/>
      <w:pPr>
        <w:ind w:left="1298" w:hanging="420"/>
      </w:pPr>
      <w:rPr>
        <w:rFonts w:ascii="Wingdings" w:hAnsi="Wingdings" w:hint="default"/>
      </w:rPr>
    </w:lvl>
    <w:lvl w:ilvl="2" w:tplc="04090005">
      <w:start w:val="1"/>
      <w:numFmt w:val="bullet"/>
      <w:lvlText w:val=""/>
      <w:lvlJc w:val="left"/>
      <w:pPr>
        <w:ind w:left="1718" w:hanging="420"/>
      </w:pPr>
      <w:rPr>
        <w:rFonts w:ascii="Wingdings" w:hAnsi="Wingdings" w:hint="default"/>
      </w:rPr>
    </w:lvl>
    <w:lvl w:ilvl="3" w:tplc="04090001">
      <w:start w:val="1"/>
      <w:numFmt w:val="bullet"/>
      <w:lvlText w:val=""/>
      <w:lvlJc w:val="left"/>
      <w:pPr>
        <w:ind w:left="2138" w:hanging="420"/>
      </w:pPr>
      <w:rPr>
        <w:rFonts w:ascii="Wingdings" w:hAnsi="Wingdings" w:hint="default"/>
      </w:rPr>
    </w:lvl>
    <w:lvl w:ilvl="4" w:tplc="04090003">
      <w:start w:val="1"/>
      <w:numFmt w:val="bullet"/>
      <w:lvlText w:val=""/>
      <w:lvlJc w:val="left"/>
      <w:pPr>
        <w:ind w:left="2558" w:hanging="420"/>
      </w:pPr>
      <w:rPr>
        <w:rFonts w:ascii="Wingdings" w:hAnsi="Wingdings" w:hint="default"/>
      </w:rPr>
    </w:lvl>
    <w:lvl w:ilvl="5" w:tplc="04090005">
      <w:start w:val="1"/>
      <w:numFmt w:val="bullet"/>
      <w:lvlText w:val=""/>
      <w:lvlJc w:val="left"/>
      <w:pPr>
        <w:ind w:left="2978" w:hanging="420"/>
      </w:pPr>
      <w:rPr>
        <w:rFonts w:ascii="Wingdings" w:hAnsi="Wingdings" w:hint="default"/>
      </w:rPr>
    </w:lvl>
    <w:lvl w:ilvl="6" w:tplc="04090001">
      <w:start w:val="1"/>
      <w:numFmt w:val="bullet"/>
      <w:lvlText w:val=""/>
      <w:lvlJc w:val="left"/>
      <w:pPr>
        <w:ind w:left="3398" w:hanging="420"/>
      </w:pPr>
      <w:rPr>
        <w:rFonts w:ascii="Wingdings" w:hAnsi="Wingdings" w:hint="default"/>
      </w:rPr>
    </w:lvl>
    <w:lvl w:ilvl="7" w:tplc="04090003">
      <w:start w:val="1"/>
      <w:numFmt w:val="bullet"/>
      <w:lvlText w:val=""/>
      <w:lvlJc w:val="left"/>
      <w:pPr>
        <w:ind w:left="3818" w:hanging="420"/>
      </w:pPr>
      <w:rPr>
        <w:rFonts w:ascii="Wingdings" w:hAnsi="Wingdings" w:hint="default"/>
      </w:rPr>
    </w:lvl>
    <w:lvl w:ilvl="8" w:tplc="04090005">
      <w:start w:val="1"/>
      <w:numFmt w:val="bullet"/>
      <w:lvlText w:val=""/>
      <w:lvlJc w:val="left"/>
      <w:pPr>
        <w:ind w:left="4238" w:hanging="420"/>
      </w:pPr>
      <w:rPr>
        <w:rFonts w:ascii="Wingdings" w:hAnsi="Wingdings" w:hint="default"/>
      </w:rPr>
    </w:lvl>
  </w:abstractNum>
  <w:abstractNum w:abstractNumId="48"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126F2B"/>
    <w:multiLevelType w:val="multilevel"/>
    <w:tmpl w:val="75B2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A596C8E"/>
    <w:multiLevelType w:val="multilevel"/>
    <w:tmpl w:val="7A596C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1829D3"/>
    <w:multiLevelType w:val="multilevel"/>
    <w:tmpl w:val="7B1829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C1516FF"/>
    <w:multiLevelType w:val="hybridMultilevel"/>
    <w:tmpl w:val="35ECF0A0"/>
    <w:lvl w:ilvl="0" w:tplc="895C1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45"/>
  </w:num>
  <w:num w:numId="4">
    <w:abstractNumId w:val="48"/>
  </w:num>
  <w:num w:numId="5">
    <w:abstractNumId w:val="20"/>
  </w:num>
  <w:num w:numId="6">
    <w:abstractNumId w:val="19"/>
  </w:num>
  <w:num w:numId="7">
    <w:abstractNumId w:val="26"/>
  </w:num>
  <w:num w:numId="8">
    <w:abstractNumId w:val="42"/>
  </w:num>
  <w:num w:numId="9">
    <w:abstractNumId w:val="15"/>
  </w:num>
  <w:num w:numId="10">
    <w:abstractNumId w:val="22"/>
  </w:num>
  <w:num w:numId="11">
    <w:abstractNumId w:val="41"/>
  </w:num>
  <w:num w:numId="12">
    <w:abstractNumId w:val="4"/>
  </w:num>
  <w:num w:numId="13">
    <w:abstractNumId w:val="8"/>
  </w:num>
  <w:num w:numId="14">
    <w:abstractNumId w:val="23"/>
  </w:num>
  <w:num w:numId="15">
    <w:abstractNumId w:val="24"/>
  </w:num>
  <w:num w:numId="16">
    <w:abstractNumId w:val="28"/>
  </w:num>
  <w:num w:numId="17">
    <w:abstractNumId w:val="28"/>
  </w:num>
  <w:num w:numId="18">
    <w:abstractNumId w:val="0"/>
  </w:num>
  <w:num w:numId="19">
    <w:abstractNumId w:val="14"/>
  </w:num>
  <w:num w:numId="20">
    <w:abstractNumId w:val="32"/>
  </w:num>
  <w:num w:numId="21">
    <w:abstractNumId w:val="5"/>
  </w:num>
  <w:num w:numId="22">
    <w:abstractNumId w:val="33"/>
  </w:num>
  <w:num w:numId="23">
    <w:abstractNumId w:val="10"/>
  </w:num>
  <w:num w:numId="24">
    <w:abstractNumId w:val="12"/>
  </w:num>
  <w:num w:numId="25">
    <w:abstractNumId w:val="18"/>
  </w:num>
  <w:num w:numId="26">
    <w:abstractNumId w:val="2"/>
  </w:num>
  <w:num w:numId="27">
    <w:abstractNumId w:val="53"/>
  </w:num>
  <w:num w:numId="28">
    <w:abstractNumId w:val="34"/>
  </w:num>
  <w:num w:numId="29">
    <w:abstractNumId w:val="5"/>
  </w:num>
  <w:num w:numId="30">
    <w:abstractNumId w:val="29"/>
  </w:num>
  <w:num w:numId="31">
    <w:abstractNumId w:val="38"/>
  </w:num>
  <w:num w:numId="32">
    <w:abstractNumId w:val="11"/>
  </w:num>
  <w:num w:numId="33">
    <w:abstractNumId w:val="37"/>
  </w:num>
  <w:num w:numId="34">
    <w:abstractNumId w:val="43"/>
  </w:num>
  <w:num w:numId="35">
    <w:abstractNumId w:val="21"/>
  </w:num>
  <w:num w:numId="36">
    <w:abstractNumId w:val="3"/>
  </w:num>
  <w:num w:numId="37">
    <w:abstractNumId w:val="54"/>
  </w:num>
  <w:num w:numId="38">
    <w:abstractNumId w:val="35"/>
  </w:num>
  <w:num w:numId="39">
    <w:abstractNumId w:val="31"/>
  </w:num>
  <w:num w:numId="40">
    <w:abstractNumId w:val="30"/>
  </w:num>
  <w:num w:numId="41">
    <w:abstractNumId w:val="39"/>
  </w:num>
  <w:num w:numId="42">
    <w:abstractNumId w:val="24"/>
  </w:num>
  <w:num w:numId="43">
    <w:abstractNumId w:val="17"/>
  </w:num>
  <w:num w:numId="44">
    <w:abstractNumId w:val="52"/>
  </w:num>
  <w:num w:numId="45">
    <w:abstractNumId w:val="25"/>
  </w:num>
  <w:num w:numId="46">
    <w:abstractNumId w:val="40"/>
  </w:num>
  <w:num w:numId="47">
    <w:abstractNumId w:val="13"/>
  </w:num>
  <w:num w:numId="48">
    <w:abstractNumId w:val="9"/>
  </w:num>
  <w:num w:numId="49">
    <w:abstractNumId w:val="6"/>
  </w:num>
  <w:num w:numId="50">
    <w:abstractNumId w:val="36"/>
  </w:num>
  <w:num w:numId="51">
    <w:abstractNumId w:val="7"/>
  </w:num>
  <w:num w:numId="52">
    <w:abstractNumId w:val="44"/>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num>
  <w:num w:numId="55">
    <w:abstractNumId w:val="50"/>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1"/>
  </w:num>
  <w:num w:numId="59">
    <w:abstractNumId w:val="47"/>
  </w:num>
  <w:num w:numId="60">
    <w:abstractNumId w:val="16"/>
  </w:num>
  <w:num w:numId="61">
    <w:abstractNumId w:val="24"/>
  </w:num>
  <w:num w:numId="62">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7C"/>
    <w:rsid w:val="0000128C"/>
    <w:rsid w:val="00002036"/>
    <w:rsid w:val="000020F6"/>
    <w:rsid w:val="00002880"/>
    <w:rsid w:val="00002893"/>
    <w:rsid w:val="00002C35"/>
    <w:rsid w:val="000033A3"/>
    <w:rsid w:val="00003605"/>
    <w:rsid w:val="00003C56"/>
    <w:rsid w:val="00003EC2"/>
    <w:rsid w:val="000040A9"/>
    <w:rsid w:val="0000458E"/>
    <w:rsid w:val="00004B75"/>
    <w:rsid w:val="00004E4A"/>
    <w:rsid w:val="00004E70"/>
    <w:rsid w:val="00005B3E"/>
    <w:rsid w:val="000068D0"/>
    <w:rsid w:val="000072B6"/>
    <w:rsid w:val="00007813"/>
    <w:rsid w:val="000108DB"/>
    <w:rsid w:val="000109E6"/>
    <w:rsid w:val="00011F67"/>
    <w:rsid w:val="000127AD"/>
    <w:rsid w:val="000127FC"/>
    <w:rsid w:val="00012862"/>
    <w:rsid w:val="000128E6"/>
    <w:rsid w:val="0001363D"/>
    <w:rsid w:val="0001402D"/>
    <w:rsid w:val="00014E23"/>
    <w:rsid w:val="00015174"/>
    <w:rsid w:val="00015831"/>
    <w:rsid w:val="00015842"/>
    <w:rsid w:val="00015845"/>
    <w:rsid w:val="00015BBC"/>
    <w:rsid w:val="00015EFB"/>
    <w:rsid w:val="00016215"/>
    <w:rsid w:val="0001628F"/>
    <w:rsid w:val="000165E2"/>
    <w:rsid w:val="000167D0"/>
    <w:rsid w:val="00017148"/>
    <w:rsid w:val="000172BE"/>
    <w:rsid w:val="00017D8A"/>
    <w:rsid w:val="00017F4D"/>
    <w:rsid w:val="0002012B"/>
    <w:rsid w:val="0002081E"/>
    <w:rsid w:val="00020A26"/>
    <w:rsid w:val="00021962"/>
    <w:rsid w:val="00022FDB"/>
    <w:rsid w:val="0002308D"/>
    <w:rsid w:val="00023388"/>
    <w:rsid w:val="00023425"/>
    <w:rsid w:val="00023C91"/>
    <w:rsid w:val="00023D89"/>
    <w:rsid w:val="000241BE"/>
    <w:rsid w:val="000242F2"/>
    <w:rsid w:val="00024BB9"/>
    <w:rsid w:val="00025BB9"/>
    <w:rsid w:val="00025D31"/>
    <w:rsid w:val="00025DDE"/>
    <w:rsid w:val="0002695F"/>
    <w:rsid w:val="000269C2"/>
    <w:rsid w:val="00026D4B"/>
    <w:rsid w:val="000275C6"/>
    <w:rsid w:val="00027A43"/>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321"/>
    <w:rsid w:val="00042B0A"/>
    <w:rsid w:val="000434B7"/>
    <w:rsid w:val="000435E4"/>
    <w:rsid w:val="00043819"/>
    <w:rsid w:val="00043B9E"/>
    <w:rsid w:val="00043C83"/>
    <w:rsid w:val="00045851"/>
    <w:rsid w:val="00045ED4"/>
    <w:rsid w:val="0004675C"/>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2ED6"/>
    <w:rsid w:val="000530DF"/>
    <w:rsid w:val="00054484"/>
    <w:rsid w:val="00054E0C"/>
    <w:rsid w:val="0005541D"/>
    <w:rsid w:val="00055F63"/>
    <w:rsid w:val="00056054"/>
    <w:rsid w:val="000564E0"/>
    <w:rsid w:val="000565C8"/>
    <w:rsid w:val="00057DC8"/>
    <w:rsid w:val="000601FD"/>
    <w:rsid w:val="00060D5D"/>
    <w:rsid w:val="000612E1"/>
    <w:rsid w:val="000614FE"/>
    <w:rsid w:val="00062C05"/>
    <w:rsid w:val="000640C4"/>
    <w:rsid w:val="000655C2"/>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242"/>
    <w:rsid w:val="00075D66"/>
    <w:rsid w:val="00076097"/>
    <w:rsid w:val="0007611C"/>
    <w:rsid w:val="00076328"/>
    <w:rsid w:val="00076541"/>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4622"/>
    <w:rsid w:val="000847E7"/>
    <w:rsid w:val="00085052"/>
    <w:rsid w:val="000852AD"/>
    <w:rsid w:val="0008538F"/>
    <w:rsid w:val="00085E04"/>
    <w:rsid w:val="00085E12"/>
    <w:rsid w:val="0008638C"/>
    <w:rsid w:val="00086800"/>
    <w:rsid w:val="00087913"/>
    <w:rsid w:val="00087F7E"/>
    <w:rsid w:val="000902DC"/>
    <w:rsid w:val="000903F7"/>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466"/>
    <w:rsid w:val="000A7B38"/>
    <w:rsid w:val="000A7C5E"/>
    <w:rsid w:val="000B01B0"/>
    <w:rsid w:val="000B033A"/>
    <w:rsid w:val="000B0343"/>
    <w:rsid w:val="000B186D"/>
    <w:rsid w:val="000B1E66"/>
    <w:rsid w:val="000B228A"/>
    <w:rsid w:val="000B238D"/>
    <w:rsid w:val="000B27D9"/>
    <w:rsid w:val="000B27E9"/>
    <w:rsid w:val="000B2985"/>
    <w:rsid w:val="000B2C88"/>
    <w:rsid w:val="000B3342"/>
    <w:rsid w:val="000B3B18"/>
    <w:rsid w:val="000B3DAC"/>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34C"/>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697"/>
    <w:rsid w:val="000F4387"/>
    <w:rsid w:val="000F4663"/>
    <w:rsid w:val="000F466D"/>
    <w:rsid w:val="000F4C0A"/>
    <w:rsid w:val="000F7186"/>
    <w:rsid w:val="000F7BE5"/>
    <w:rsid w:val="000F7F58"/>
    <w:rsid w:val="00100128"/>
    <w:rsid w:val="0010063C"/>
    <w:rsid w:val="001007FC"/>
    <w:rsid w:val="00100FF3"/>
    <w:rsid w:val="00101011"/>
    <w:rsid w:val="00101452"/>
    <w:rsid w:val="001016CC"/>
    <w:rsid w:val="001019D5"/>
    <w:rsid w:val="00101D9D"/>
    <w:rsid w:val="001026CA"/>
    <w:rsid w:val="00102C37"/>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D37"/>
    <w:rsid w:val="00107779"/>
    <w:rsid w:val="001078C2"/>
    <w:rsid w:val="00107C9B"/>
    <w:rsid w:val="00107E1C"/>
    <w:rsid w:val="00110243"/>
    <w:rsid w:val="001108F2"/>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6CB2"/>
    <w:rsid w:val="00117058"/>
    <w:rsid w:val="00117147"/>
    <w:rsid w:val="00117C85"/>
    <w:rsid w:val="001202D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96C"/>
    <w:rsid w:val="00130DFE"/>
    <w:rsid w:val="0013136A"/>
    <w:rsid w:val="001321D3"/>
    <w:rsid w:val="001325CB"/>
    <w:rsid w:val="00133599"/>
    <w:rsid w:val="00133A33"/>
    <w:rsid w:val="00133BF7"/>
    <w:rsid w:val="0013491F"/>
    <w:rsid w:val="001349D3"/>
    <w:rsid w:val="00134B88"/>
    <w:rsid w:val="00134F25"/>
    <w:rsid w:val="00135BB7"/>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4350"/>
    <w:rsid w:val="0014437F"/>
    <w:rsid w:val="0014450F"/>
    <w:rsid w:val="00144D8F"/>
    <w:rsid w:val="00145017"/>
    <w:rsid w:val="00145C74"/>
    <w:rsid w:val="001462E9"/>
    <w:rsid w:val="00146ABE"/>
    <w:rsid w:val="00146E32"/>
    <w:rsid w:val="00147945"/>
    <w:rsid w:val="001479B0"/>
    <w:rsid w:val="00147E83"/>
    <w:rsid w:val="0015071D"/>
    <w:rsid w:val="0015126E"/>
    <w:rsid w:val="00151562"/>
    <w:rsid w:val="00151619"/>
    <w:rsid w:val="00152835"/>
    <w:rsid w:val="00152840"/>
    <w:rsid w:val="001539AD"/>
    <w:rsid w:val="00154368"/>
    <w:rsid w:val="00154BF4"/>
    <w:rsid w:val="001559FA"/>
    <w:rsid w:val="00156374"/>
    <w:rsid w:val="0015712F"/>
    <w:rsid w:val="001577D8"/>
    <w:rsid w:val="00157E9E"/>
    <w:rsid w:val="00157FC3"/>
    <w:rsid w:val="00160739"/>
    <w:rsid w:val="00161015"/>
    <w:rsid w:val="00161306"/>
    <w:rsid w:val="001616EC"/>
    <w:rsid w:val="001617BB"/>
    <w:rsid w:val="0016222D"/>
    <w:rsid w:val="001625C3"/>
    <w:rsid w:val="0016271E"/>
    <w:rsid w:val="001627E9"/>
    <w:rsid w:val="00162C8E"/>
    <w:rsid w:val="00162D7A"/>
    <w:rsid w:val="0016364B"/>
    <w:rsid w:val="00163C64"/>
    <w:rsid w:val="00163C8B"/>
    <w:rsid w:val="00164211"/>
    <w:rsid w:val="0016425B"/>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05"/>
    <w:rsid w:val="001747B7"/>
    <w:rsid w:val="00175C30"/>
    <w:rsid w:val="00177069"/>
    <w:rsid w:val="001772DD"/>
    <w:rsid w:val="00177423"/>
    <w:rsid w:val="0017782E"/>
    <w:rsid w:val="00177C8B"/>
    <w:rsid w:val="00177FC1"/>
    <w:rsid w:val="00180315"/>
    <w:rsid w:val="00181265"/>
    <w:rsid w:val="001815A2"/>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77A"/>
    <w:rsid w:val="00197C78"/>
    <w:rsid w:val="001A0203"/>
    <w:rsid w:val="001A16D6"/>
    <w:rsid w:val="001A1766"/>
    <w:rsid w:val="001A17A8"/>
    <w:rsid w:val="001A180D"/>
    <w:rsid w:val="001A1BAC"/>
    <w:rsid w:val="001A1E5A"/>
    <w:rsid w:val="001A23CE"/>
    <w:rsid w:val="001A2C79"/>
    <w:rsid w:val="001A2C89"/>
    <w:rsid w:val="001A35D6"/>
    <w:rsid w:val="001A36DD"/>
    <w:rsid w:val="001A379F"/>
    <w:rsid w:val="001A3B63"/>
    <w:rsid w:val="001A6040"/>
    <w:rsid w:val="001A673E"/>
    <w:rsid w:val="001A6D9B"/>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A68"/>
    <w:rsid w:val="001B3964"/>
    <w:rsid w:val="001B3C69"/>
    <w:rsid w:val="001B3CDE"/>
    <w:rsid w:val="001B421F"/>
    <w:rsid w:val="001B4452"/>
    <w:rsid w:val="001B466C"/>
    <w:rsid w:val="001B4F34"/>
    <w:rsid w:val="001B52EC"/>
    <w:rsid w:val="001B5500"/>
    <w:rsid w:val="001B554A"/>
    <w:rsid w:val="001B6300"/>
    <w:rsid w:val="001B6564"/>
    <w:rsid w:val="001B691A"/>
    <w:rsid w:val="001B6A61"/>
    <w:rsid w:val="001B6BDD"/>
    <w:rsid w:val="001B7B76"/>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4C0"/>
    <w:rsid w:val="001C671C"/>
    <w:rsid w:val="001C69DA"/>
    <w:rsid w:val="001C6F06"/>
    <w:rsid w:val="001C7260"/>
    <w:rsid w:val="001D00D4"/>
    <w:rsid w:val="001D0D4E"/>
    <w:rsid w:val="001D0EED"/>
    <w:rsid w:val="001D14CF"/>
    <w:rsid w:val="001D1861"/>
    <w:rsid w:val="001D1B48"/>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1F19"/>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2D4"/>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003"/>
    <w:rsid w:val="00206D2E"/>
    <w:rsid w:val="00207510"/>
    <w:rsid w:val="00207D07"/>
    <w:rsid w:val="00210860"/>
    <w:rsid w:val="00210B6A"/>
    <w:rsid w:val="00212356"/>
    <w:rsid w:val="00212AD3"/>
    <w:rsid w:val="00212CB6"/>
    <w:rsid w:val="00212E37"/>
    <w:rsid w:val="002132E8"/>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E36"/>
    <w:rsid w:val="0022207C"/>
    <w:rsid w:val="00223118"/>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32F"/>
    <w:rsid w:val="002414E8"/>
    <w:rsid w:val="00241591"/>
    <w:rsid w:val="0024166B"/>
    <w:rsid w:val="00241D70"/>
    <w:rsid w:val="00242E8A"/>
    <w:rsid w:val="0024303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9C1"/>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669"/>
    <w:rsid w:val="002A0DFC"/>
    <w:rsid w:val="002A0EDD"/>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B2"/>
    <w:rsid w:val="002B34C2"/>
    <w:rsid w:val="002B4E37"/>
    <w:rsid w:val="002B538E"/>
    <w:rsid w:val="002B573A"/>
    <w:rsid w:val="002B5DCA"/>
    <w:rsid w:val="002B66CE"/>
    <w:rsid w:val="002B6BDC"/>
    <w:rsid w:val="002B75B0"/>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8CE"/>
    <w:rsid w:val="002C5AFA"/>
    <w:rsid w:val="002C6E8B"/>
    <w:rsid w:val="002C778B"/>
    <w:rsid w:val="002C799B"/>
    <w:rsid w:val="002C7A94"/>
    <w:rsid w:val="002C7B06"/>
    <w:rsid w:val="002D0313"/>
    <w:rsid w:val="002D0439"/>
    <w:rsid w:val="002D0F7B"/>
    <w:rsid w:val="002D0FF6"/>
    <w:rsid w:val="002D11B7"/>
    <w:rsid w:val="002D27B5"/>
    <w:rsid w:val="002D287C"/>
    <w:rsid w:val="002D37A3"/>
    <w:rsid w:val="002D3AC3"/>
    <w:rsid w:val="002D3BBC"/>
    <w:rsid w:val="002D438A"/>
    <w:rsid w:val="002D52CA"/>
    <w:rsid w:val="002D5738"/>
    <w:rsid w:val="002D58AC"/>
    <w:rsid w:val="002D5E53"/>
    <w:rsid w:val="002D615F"/>
    <w:rsid w:val="002D77DB"/>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AB"/>
    <w:rsid w:val="002E63D9"/>
    <w:rsid w:val="002E640E"/>
    <w:rsid w:val="002E69F7"/>
    <w:rsid w:val="002E6C84"/>
    <w:rsid w:val="002E70CC"/>
    <w:rsid w:val="002E7AC7"/>
    <w:rsid w:val="002F05EF"/>
    <w:rsid w:val="002F0973"/>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1160"/>
    <w:rsid w:val="00302321"/>
    <w:rsid w:val="00302B72"/>
    <w:rsid w:val="00303440"/>
    <w:rsid w:val="00303C10"/>
    <w:rsid w:val="00303D6C"/>
    <w:rsid w:val="00304B2D"/>
    <w:rsid w:val="00304D00"/>
    <w:rsid w:val="00304D9B"/>
    <w:rsid w:val="00305FF9"/>
    <w:rsid w:val="00306E6B"/>
    <w:rsid w:val="003074D9"/>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873"/>
    <w:rsid w:val="00321BD7"/>
    <w:rsid w:val="0032260F"/>
    <w:rsid w:val="003226F8"/>
    <w:rsid w:val="003228DA"/>
    <w:rsid w:val="003230E6"/>
    <w:rsid w:val="00323551"/>
    <w:rsid w:val="00323793"/>
    <w:rsid w:val="00323D6B"/>
    <w:rsid w:val="00323D73"/>
    <w:rsid w:val="003242A9"/>
    <w:rsid w:val="00325341"/>
    <w:rsid w:val="003255FA"/>
    <w:rsid w:val="00326957"/>
    <w:rsid w:val="00326AE2"/>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A4"/>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57F62"/>
    <w:rsid w:val="00360232"/>
    <w:rsid w:val="003602E0"/>
    <w:rsid w:val="0036093A"/>
    <w:rsid w:val="00360D01"/>
    <w:rsid w:val="00361092"/>
    <w:rsid w:val="00361213"/>
    <w:rsid w:val="00362569"/>
    <w:rsid w:val="003629A8"/>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F0D"/>
    <w:rsid w:val="00374059"/>
    <w:rsid w:val="00374526"/>
    <w:rsid w:val="003749AB"/>
    <w:rsid w:val="0037535B"/>
    <w:rsid w:val="00375446"/>
    <w:rsid w:val="0037552D"/>
    <w:rsid w:val="00375594"/>
    <w:rsid w:val="003756DB"/>
    <w:rsid w:val="00376627"/>
    <w:rsid w:val="003768E6"/>
    <w:rsid w:val="00376B52"/>
    <w:rsid w:val="00376C6E"/>
    <w:rsid w:val="00377043"/>
    <w:rsid w:val="003770BB"/>
    <w:rsid w:val="003771EE"/>
    <w:rsid w:val="0037771A"/>
    <w:rsid w:val="003778F7"/>
    <w:rsid w:val="00377935"/>
    <w:rsid w:val="003802DC"/>
    <w:rsid w:val="00380E4E"/>
    <w:rsid w:val="00380EC2"/>
    <w:rsid w:val="00380FBF"/>
    <w:rsid w:val="003811B1"/>
    <w:rsid w:val="003818B6"/>
    <w:rsid w:val="00381992"/>
    <w:rsid w:val="003829A3"/>
    <w:rsid w:val="00382A43"/>
    <w:rsid w:val="00382D60"/>
    <w:rsid w:val="00382E74"/>
    <w:rsid w:val="00382F29"/>
    <w:rsid w:val="00383C8D"/>
    <w:rsid w:val="00383CB9"/>
    <w:rsid w:val="003848DE"/>
    <w:rsid w:val="00384DC3"/>
    <w:rsid w:val="003852FB"/>
    <w:rsid w:val="00385429"/>
    <w:rsid w:val="00385AEE"/>
    <w:rsid w:val="00385B05"/>
    <w:rsid w:val="00386382"/>
    <w:rsid w:val="003865EF"/>
    <w:rsid w:val="00386BA9"/>
    <w:rsid w:val="003878ED"/>
    <w:rsid w:val="00387CC6"/>
    <w:rsid w:val="00390017"/>
    <w:rsid w:val="003901A3"/>
    <w:rsid w:val="0039072F"/>
    <w:rsid w:val="00390D06"/>
    <w:rsid w:val="003910BF"/>
    <w:rsid w:val="00391D1B"/>
    <w:rsid w:val="00391F7C"/>
    <w:rsid w:val="0039245F"/>
    <w:rsid w:val="00392C36"/>
    <w:rsid w:val="00392ECA"/>
    <w:rsid w:val="003934FE"/>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1B9"/>
    <w:rsid w:val="003A7834"/>
    <w:rsid w:val="003B0606"/>
    <w:rsid w:val="003B0B5B"/>
    <w:rsid w:val="003B0CFC"/>
    <w:rsid w:val="003B0E79"/>
    <w:rsid w:val="003B164C"/>
    <w:rsid w:val="003B19A2"/>
    <w:rsid w:val="003B2527"/>
    <w:rsid w:val="003B255F"/>
    <w:rsid w:val="003B3575"/>
    <w:rsid w:val="003B3A7E"/>
    <w:rsid w:val="003B4E72"/>
    <w:rsid w:val="003B4F2B"/>
    <w:rsid w:val="003B50BC"/>
    <w:rsid w:val="003B5197"/>
    <w:rsid w:val="003B56B0"/>
    <w:rsid w:val="003B5D20"/>
    <w:rsid w:val="003B5D97"/>
    <w:rsid w:val="003B5F83"/>
    <w:rsid w:val="003B63A4"/>
    <w:rsid w:val="003B68FE"/>
    <w:rsid w:val="003B6A61"/>
    <w:rsid w:val="003B6B79"/>
    <w:rsid w:val="003B6D7D"/>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5237"/>
    <w:rsid w:val="003C57B6"/>
    <w:rsid w:val="003C5C77"/>
    <w:rsid w:val="003C5E6B"/>
    <w:rsid w:val="003C63B9"/>
    <w:rsid w:val="003C6458"/>
    <w:rsid w:val="003C6A0B"/>
    <w:rsid w:val="003C6EAF"/>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126E"/>
    <w:rsid w:val="004020D4"/>
    <w:rsid w:val="004021B6"/>
    <w:rsid w:val="0040294C"/>
    <w:rsid w:val="0040309A"/>
    <w:rsid w:val="00403858"/>
    <w:rsid w:val="00404326"/>
    <w:rsid w:val="0040451C"/>
    <w:rsid w:val="004047C4"/>
    <w:rsid w:val="004049C8"/>
    <w:rsid w:val="00404EB2"/>
    <w:rsid w:val="00404ED7"/>
    <w:rsid w:val="0040570B"/>
    <w:rsid w:val="00405EDB"/>
    <w:rsid w:val="00405FB1"/>
    <w:rsid w:val="0040626B"/>
    <w:rsid w:val="00406460"/>
    <w:rsid w:val="00406C68"/>
    <w:rsid w:val="00407589"/>
    <w:rsid w:val="00407DAF"/>
    <w:rsid w:val="00410A7B"/>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1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743"/>
    <w:rsid w:val="0043393D"/>
    <w:rsid w:val="004339DD"/>
    <w:rsid w:val="00433A8D"/>
    <w:rsid w:val="004344C7"/>
    <w:rsid w:val="004345C1"/>
    <w:rsid w:val="00435274"/>
    <w:rsid w:val="004352AD"/>
    <w:rsid w:val="0043545D"/>
    <w:rsid w:val="00435AE6"/>
    <w:rsid w:val="00435FE2"/>
    <w:rsid w:val="00436E2F"/>
    <w:rsid w:val="00436EAB"/>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3728"/>
    <w:rsid w:val="004646B4"/>
    <w:rsid w:val="0046493B"/>
    <w:rsid w:val="00464A88"/>
    <w:rsid w:val="00464A91"/>
    <w:rsid w:val="00464CF7"/>
    <w:rsid w:val="004651A0"/>
    <w:rsid w:val="004658CF"/>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6CB"/>
    <w:rsid w:val="00476827"/>
    <w:rsid w:val="00476BD4"/>
    <w:rsid w:val="00476D2C"/>
    <w:rsid w:val="0047723C"/>
    <w:rsid w:val="00477880"/>
    <w:rsid w:val="00477C35"/>
    <w:rsid w:val="00477DFC"/>
    <w:rsid w:val="00480988"/>
    <w:rsid w:val="00480E05"/>
    <w:rsid w:val="00482140"/>
    <w:rsid w:val="00482BBE"/>
    <w:rsid w:val="00482BC7"/>
    <w:rsid w:val="0048344E"/>
    <w:rsid w:val="00483A12"/>
    <w:rsid w:val="00484363"/>
    <w:rsid w:val="00484A77"/>
    <w:rsid w:val="00484B3D"/>
    <w:rsid w:val="004850FA"/>
    <w:rsid w:val="00485172"/>
    <w:rsid w:val="0048540F"/>
    <w:rsid w:val="00485970"/>
    <w:rsid w:val="00485C0D"/>
    <w:rsid w:val="00485ED8"/>
    <w:rsid w:val="00486575"/>
    <w:rsid w:val="004866D0"/>
    <w:rsid w:val="00486936"/>
    <w:rsid w:val="00486C26"/>
    <w:rsid w:val="0048705B"/>
    <w:rsid w:val="00487316"/>
    <w:rsid w:val="00487D8A"/>
    <w:rsid w:val="00490CCC"/>
    <w:rsid w:val="00490F4C"/>
    <w:rsid w:val="00492536"/>
    <w:rsid w:val="00492C9D"/>
    <w:rsid w:val="00494055"/>
    <w:rsid w:val="00494242"/>
    <w:rsid w:val="00494324"/>
    <w:rsid w:val="004949F2"/>
    <w:rsid w:val="00494E8E"/>
    <w:rsid w:val="004950A0"/>
    <w:rsid w:val="004955BC"/>
    <w:rsid w:val="004955D8"/>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CD4"/>
    <w:rsid w:val="004B32A3"/>
    <w:rsid w:val="004B45FB"/>
    <w:rsid w:val="004B4779"/>
    <w:rsid w:val="004B49E6"/>
    <w:rsid w:val="004B4A2B"/>
    <w:rsid w:val="004B4D69"/>
    <w:rsid w:val="004B4EA5"/>
    <w:rsid w:val="004B576A"/>
    <w:rsid w:val="004B5870"/>
    <w:rsid w:val="004B6B32"/>
    <w:rsid w:val="004B6D24"/>
    <w:rsid w:val="004B7DFA"/>
    <w:rsid w:val="004C0105"/>
    <w:rsid w:val="004C01A8"/>
    <w:rsid w:val="004C04EE"/>
    <w:rsid w:val="004C0C4D"/>
    <w:rsid w:val="004C0F18"/>
    <w:rsid w:val="004C1174"/>
    <w:rsid w:val="004C1727"/>
    <w:rsid w:val="004C1840"/>
    <w:rsid w:val="004C24C9"/>
    <w:rsid w:val="004C2785"/>
    <w:rsid w:val="004C29F9"/>
    <w:rsid w:val="004C2FBA"/>
    <w:rsid w:val="004C31B6"/>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DFE"/>
    <w:rsid w:val="004D1D91"/>
    <w:rsid w:val="004D22C3"/>
    <w:rsid w:val="004D4894"/>
    <w:rsid w:val="004D6903"/>
    <w:rsid w:val="004D6B64"/>
    <w:rsid w:val="004D6BBB"/>
    <w:rsid w:val="004D6F4D"/>
    <w:rsid w:val="004D6F95"/>
    <w:rsid w:val="004D72FE"/>
    <w:rsid w:val="004D74C7"/>
    <w:rsid w:val="004D7E91"/>
    <w:rsid w:val="004E003A"/>
    <w:rsid w:val="004E06ED"/>
    <w:rsid w:val="004E0768"/>
    <w:rsid w:val="004E087F"/>
    <w:rsid w:val="004E0FBE"/>
    <w:rsid w:val="004E19F5"/>
    <w:rsid w:val="004E1A31"/>
    <w:rsid w:val="004E2260"/>
    <w:rsid w:val="004E26FE"/>
    <w:rsid w:val="004E2928"/>
    <w:rsid w:val="004E2DE0"/>
    <w:rsid w:val="004E2E38"/>
    <w:rsid w:val="004E328D"/>
    <w:rsid w:val="004E3474"/>
    <w:rsid w:val="004E36F2"/>
    <w:rsid w:val="004E3C1F"/>
    <w:rsid w:val="004E3D73"/>
    <w:rsid w:val="004E4060"/>
    <w:rsid w:val="004E409A"/>
    <w:rsid w:val="004E4356"/>
    <w:rsid w:val="004E4B8B"/>
    <w:rsid w:val="004E4F61"/>
    <w:rsid w:val="004E5277"/>
    <w:rsid w:val="004E5F33"/>
    <w:rsid w:val="004E652C"/>
    <w:rsid w:val="004E73D7"/>
    <w:rsid w:val="004E7C2E"/>
    <w:rsid w:val="004E7EF7"/>
    <w:rsid w:val="004E7FDF"/>
    <w:rsid w:val="004F022C"/>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635"/>
    <w:rsid w:val="0050707C"/>
    <w:rsid w:val="005070F7"/>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028"/>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A5"/>
    <w:rsid w:val="005906AD"/>
    <w:rsid w:val="00590B9A"/>
    <w:rsid w:val="00590D01"/>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0D74"/>
    <w:rsid w:val="005A10B9"/>
    <w:rsid w:val="005A1143"/>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0FCE"/>
    <w:rsid w:val="005B1346"/>
    <w:rsid w:val="005B1A9A"/>
    <w:rsid w:val="005B2212"/>
    <w:rsid w:val="005B2225"/>
    <w:rsid w:val="005B24AF"/>
    <w:rsid w:val="005B2799"/>
    <w:rsid w:val="005B2B77"/>
    <w:rsid w:val="005B2D1F"/>
    <w:rsid w:val="005B3593"/>
    <w:rsid w:val="005B3D4A"/>
    <w:rsid w:val="005B458F"/>
    <w:rsid w:val="005B4B48"/>
    <w:rsid w:val="005B4D87"/>
    <w:rsid w:val="005B5B8F"/>
    <w:rsid w:val="005B742E"/>
    <w:rsid w:val="005B78F0"/>
    <w:rsid w:val="005B7DD1"/>
    <w:rsid w:val="005B7F16"/>
    <w:rsid w:val="005B7FCC"/>
    <w:rsid w:val="005C00A0"/>
    <w:rsid w:val="005C0100"/>
    <w:rsid w:val="005C17E6"/>
    <w:rsid w:val="005C1D81"/>
    <w:rsid w:val="005C2505"/>
    <w:rsid w:val="005C28FA"/>
    <w:rsid w:val="005C2BEA"/>
    <w:rsid w:val="005C40F4"/>
    <w:rsid w:val="005C4201"/>
    <w:rsid w:val="005C43BE"/>
    <w:rsid w:val="005C44F3"/>
    <w:rsid w:val="005C4B87"/>
    <w:rsid w:val="005C59CE"/>
    <w:rsid w:val="005C5DB5"/>
    <w:rsid w:val="005C712D"/>
    <w:rsid w:val="005C7A4A"/>
    <w:rsid w:val="005C7A7C"/>
    <w:rsid w:val="005C7C75"/>
    <w:rsid w:val="005D010D"/>
    <w:rsid w:val="005D0117"/>
    <w:rsid w:val="005D0CBF"/>
    <w:rsid w:val="005D0E4F"/>
    <w:rsid w:val="005D17E5"/>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1A50"/>
    <w:rsid w:val="005E234A"/>
    <w:rsid w:val="005E2521"/>
    <w:rsid w:val="005E2563"/>
    <w:rsid w:val="005E3046"/>
    <w:rsid w:val="005E35CC"/>
    <w:rsid w:val="005E371E"/>
    <w:rsid w:val="005E3CEC"/>
    <w:rsid w:val="005E53F9"/>
    <w:rsid w:val="005E55BF"/>
    <w:rsid w:val="005E62BA"/>
    <w:rsid w:val="005E6BE7"/>
    <w:rsid w:val="005E7402"/>
    <w:rsid w:val="005E7483"/>
    <w:rsid w:val="005E775D"/>
    <w:rsid w:val="005E7FC0"/>
    <w:rsid w:val="005F0A43"/>
    <w:rsid w:val="005F1AB5"/>
    <w:rsid w:val="005F1CC1"/>
    <w:rsid w:val="005F1F3C"/>
    <w:rsid w:val="005F27BF"/>
    <w:rsid w:val="005F3024"/>
    <w:rsid w:val="005F3C0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839"/>
    <w:rsid w:val="00601DB4"/>
    <w:rsid w:val="00602759"/>
    <w:rsid w:val="0060277A"/>
    <w:rsid w:val="00602B7C"/>
    <w:rsid w:val="00603312"/>
    <w:rsid w:val="006036CD"/>
    <w:rsid w:val="006039C0"/>
    <w:rsid w:val="00604DC7"/>
    <w:rsid w:val="00604E47"/>
    <w:rsid w:val="00604E76"/>
    <w:rsid w:val="0060537B"/>
    <w:rsid w:val="00605441"/>
    <w:rsid w:val="00606012"/>
    <w:rsid w:val="00606970"/>
    <w:rsid w:val="00606A20"/>
    <w:rsid w:val="00606F34"/>
    <w:rsid w:val="006071D6"/>
    <w:rsid w:val="006072C6"/>
    <w:rsid w:val="00607A2E"/>
    <w:rsid w:val="00610AB5"/>
    <w:rsid w:val="00610CE3"/>
    <w:rsid w:val="006112ED"/>
    <w:rsid w:val="006130F7"/>
    <w:rsid w:val="0061339D"/>
    <w:rsid w:val="00613731"/>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B2A"/>
    <w:rsid w:val="00644F7C"/>
    <w:rsid w:val="00645C31"/>
    <w:rsid w:val="00645C37"/>
    <w:rsid w:val="00646468"/>
    <w:rsid w:val="006500B0"/>
    <w:rsid w:val="00650139"/>
    <w:rsid w:val="0065091F"/>
    <w:rsid w:val="006512F4"/>
    <w:rsid w:val="0065159C"/>
    <w:rsid w:val="0065211B"/>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4002"/>
    <w:rsid w:val="006651C1"/>
    <w:rsid w:val="00665DFB"/>
    <w:rsid w:val="0066732C"/>
    <w:rsid w:val="0066772C"/>
    <w:rsid w:val="00667940"/>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4FB2"/>
    <w:rsid w:val="006750FF"/>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0DE"/>
    <w:rsid w:val="00687B28"/>
    <w:rsid w:val="00687E2D"/>
    <w:rsid w:val="0069027A"/>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245F"/>
    <w:rsid w:val="006A254E"/>
    <w:rsid w:val="006A2C30"/>
    <w:rsid w:val="006A301C"/>
    <w:rsid w:val="006A35F2"/>
    <w:rsid w:val="006A36BA"/>
    <w:rsid w:val="006A36BF"/>
    <w:rsid w:val="006A3E2B"/>
    <w:rsid w:val="006A450B"/>
    <w:rsid w:val="006A52DE"/>
    <w:rsid w:val="006A5DCE"/>
    <w:rsid w:val="006A6E17"/>
    <w:rsid w:val="006A72A8"/>
    <w:rsid w:val="006A7371"/>
    <w:rsid w:val="006A7AE0"/>
    <w:rsid w:val="006A7FBA"/>
    <w:rsid w:val="006B0421"/>
    <w:rsid w:val="006B120D"/>
    <w:rsid w:val="006B1291"/>
    <w:rsid w:val="006B17E7"/>
    <w:rsid w:val="006B19E8"/>
    <w:rsid w:val="006B1A8A"/>
    <w:rsid w:val="006B1D5F"/>
    <w:rsid w:val="006B1FD5"/>
    <w:rsid w:val="006B20E0"/>
    <w:rsid w:val="006B2AEA"/>
    <w:rsid w:val="006B2CAF"/>
    <w:rsid w:val="006B2EB5"/>
    <w:rsid w:val="006B2EE9"/>
    <w:rsid w:val="006B3F41"/>
    <w:rsid w:val="006B488C"/>
    <w:rsid w:val="006B4EB5"/>
    <w:rsid w:val="006B505E"/>
    <w:rsid w:val="006B555A"/>
    <w:rsid w:val="006B558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9A4"/>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1DB"/>
    <w:rsid w:val="006D7267"/>
    <w:rsid w:val="006D7BF4"/>
    <w:rsid w:val="006D7D28"/>
    <w:rsid w:val="006D7EB0"/>
    <w:rsid w:val="006E0138"/>
    <w:rsid w:val="006E0ABF"/>
    <w:rsid w:val="006E0BB0"/>
    <w:rsid w:val="006E12C3"/>
    <w:rsid w:val="006E240C"/>
    <w:rsid w:val="006E2529"/>
    <w:rsid w:val="006E2785"/>
    <w:rsid w:val="006E290A"/>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3283"/>
    <w:rsid w:val="006F35DE"/>
    <w:rsid w:val="006F42C1"/>
    <w:rsid w:val="006F4E7B"/>
    <w:rsid w:val="006F52E5"/>
    <w:rsid w:val="006F5673"/>
    <w:rsid w:val="006F6066"/>
    <w:rsid w:val="006F60A7"/>
    <w:rsid w:val="006F6850"/>
    <w:rsid w:val="006F6A98"/>
    <w:rsid w:val="006F707E"/>
    <w:rsid w:val="007001DC"/>
    <w:rsid w:val="0070228C"/>
    <w:rsid w:val="007025CB"/>
    <w:rsid w:val="00702AE2"/>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11A"/>
    <w:rsid w:val="007132A4"/>
    <w:rsid w:val="00713AEB"/>
    <w:rsid w:val="00713B8E"/>
    <w:rsid w:val="00713DE4"/>
    <w:rsid w:val="007141FB"/>
    <w:rsid w:val="00714C47"/>
    <w:rsid w:val="00715AFC"/>
    <w:rsid w:val="00716462"/>
    <w:rsid w:val="0071690E"/>
    <w:rsid w:val="00716F2F"/>
    <w:rsid w:val="00717648"/>
    <w:rsid w:val="00720354"/>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3032E"/>
    <w:rsid w:val="007304D7"/>
    <w:rsid w:val="00731E7C"/>
    <w:rsid w:val="007325BA"/>
    <w:rsid w:val="007329EF"/>
    <w:rsid w:val="0073307C"/>
    <w:rsid w:val="0073310B"/>
    <w:rsid w:val="00733123"/>
    <w:rsid w:val="0073327A"/>
    <w:rsid w:val="007343DE"/>
    <w:rsid w:val="00734CBE"/>
    <w:rsid w:val="00734EBE"/>
    <w:rsid w:val="00735377"/>
    <w:rsid w:val="00735BF0"/>
    <w:rsid w:val="00736002"/>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D37"/>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085"/>
    <w:rsid w:val="00764194"/>
    <w:rsid w:val="007647FC"/>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3FC"/>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741"/>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0CD"/>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373"/>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27F1"/>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3824"/>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6F"/>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6143"/>
    <w:rsid w:val="008376F6"/>
    <w:rsid w:val="00837A6C"/>
    <w:rsid w:val="00837D5B"/>
    <w:rsid w:val="00837F6D"/>
    <w:rsid w:val="00840607"/>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2BF"/>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6ED3"/>
    <w:rsid w:val="008771EA"/>
    <w:rsid w:val="00877C0A"/>
    <w:rsid w:val="008806A6"/>
    <w:rsid w:val="00880F30"/>
    <w:rsid w:val="008817EB"/>
    <w:rsid w:val="0088231F"/>
    <w:rsid w:val="00882DF2"/>
    <w:rsid w:val="008833E8"/>
    <w:rsid w:val="0088342C"/>
    <w:rsid w:val="00883908"/>
    <w:rsid w:val="00883AFB"/>
    <w:rsid w:val="0088480E"/>
    <w:rsid w:val="00884EAA"/>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53E8"/>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6F2C"/>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4B04"/>
    <w:rsid w:val="008B5299"/>
    <w:rsid w:val="008B532A"/>
    <w:rsid w:val="008B5A5F"/>
    <w:rsid w:val="008B5AB0"/>
    <w:rsid w:val="008B6054"/>
    <w:rsid w:val="008B639F"/>
    <w:rsid w:val="008B652C"/>
    <w:rsid w:val="008B70F4"/>
    <w:rsid w:val="008B71E9"/>
    <w:rsid w:val="008B7B08"/>
    <w:rsid w:val="008C001B"/>
    <w:rsid w:val="008C00AD"/>
    <w:rsid w:val="008C0234"/>
    <w:rsid w:val="008C0C04"/>
    <w:rsid w:val="008C13F0"/>
    <w:rsid w:val="008C1F26"/>
    <w:rsid w:val="008C1F7E"/>
    <w:rsid w:val="008C2A3A"/>
    <w:rsid w:val="008C2CE9"/>
    <w:rsid w:val="008C30D6"/>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57F0"/>
    <w:rsid w:val="008D60BC"/>
    <w:rsid w:val="008D68A8"/>
    <w:rsid w:val="008D6D7B"/>
    <w:rsid w:val="008D7957"/>
    <w:rsid w:val="008D7EB7"/>
    <w:rsid w:val="008E06A7"/>
    <w:rsid w:val="008E0CEA"/>
    <w:rsid w:val="008E0EB8"/>
    <w:rsid w:val="008E10A6"/>
    <w:rsid w:val="008E1271"/>
    <w:rsid w:val="008E2251"/>
    <w:rsid w:val="008E23A3"/>
    <w:rsid w:val="008E2445"/>
    <w:rsid w:val="008E24B3"/>
    <w:rsid w:val="008E24CA"/>
    <w:rsid w:val="008E2F6E"/>
    <w:rsid w:val="008E38AD"/>
    <w:rsid w:val="008E3A04"/>
    <w:rsid w:val="008E3EEC"/>
    <w:rsid w:val="008E3F86"/>
    <w:rsid w:val="008E3FEA"/>
    <w:rsid w:val="008E49C7"/>
    <w:rsid w:val="008E5501"/>
    <w:rsid w:val="008E5BF2"/>
    <w:rsid w:val="008E5C81"/>
    <w:rsid w:val="008E6246"/>
    <w:rsid w:val="008E627A"/>
    <w:rsid w:val="008E7A4A"/>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5B9"/>
    <w:rsid w:val="008F37E5"/>
    <w:rsid w:val="008F3DE5"/>
    <w:rsid w:val="008F44CF"/>
    <w:rsid w:val="008F48C2"/>
    <w:rsid w:val="008F4AA4"/>
    <w:rsid w:val="008F4F37"/>
    <w:rsid w:val="008F5840"/>
    <w:rsid w:val="008F5B1C"/>
    <w:rsid w:val="008F5EEF"/>
    <w:rsid w:val="008F61F8"/>
    <w:rsid w:val="008F66FE"/>
    <w:rsid w:val="008F6AA0"/>
    <w:rsid w:val="008F7072"/>
    <w:rsid w:val="008F726E"/>
    <w:rsid w:val="008F72CC"/>
    <w:rsid w:val="008F72CD"/>
    <w:rsid w:val="008F7486"/>
    <w:rsid w:val="008F7A12"/>
    <w:rsid w:val="00900119"/>
    <w:rsid w:val="00903802"/>
    <w:rsid w:val="00903C80"/>
    <w:rsid w:val="009045DF"/>
    <w:rsid w:val="00904D0D"/>
    <w:rsid w:val="00904E29"/>
    <w:rsid w:val="009055E8"/>
    <w:rsid w:val="0090696D"/>
    <w:rsid w:val="00906CD6"/>
    <w:rsid w:val="00906CFA"/>
    <w:rsid w:val="00906E4D"/>
    <w:rsid w:val="00906F31"/>
    <w:rsid w:val="009076B5"/>
    <w:rsid w:val="009078B3"/>
    <w:rsid w:val="009079E2"/>
    <w:rsid w:val="00907A57"/>
    <w:rsid w:val="00907A77"/>
    <w:rsid w:val="00907E00"/>
    <w:rsid w:val="009100B2"/>
    <w:rsid w:val="0091088D"/>
    <w:rsid w:val="00910FC9"/>
    <w:rsid w:val="009114E1"/>
    <w:rsid w:val="009126C8"/>
    <w:rsid w:val="0091291A"/>
    <w:rsid w:val="009135E4"/>
    <w:rsid w:val="009135EF"/>
    <w:rsid w:val="00913612"/>
    <w:rsid w:val="0091366A"/>
    <w:rsid w:val="00913824"/>
    <w:rsid w:val="009147F5"/>
    <w:rsid w:val="00914E84"/>
    <w:rsid w:val="00915614"/>
    <w:rsid w:val="00915757"/>
    <w:rsid w:val="009159B3"/>
    <w:rsid w:val="009159F1"/>
    <w:rsid w:val="00916097"/>
    <w:rsid w:val="00916181"/>
    <w:rsid w:val="009177CC"/>
    <w:rsid w:val="00917CC0"/>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91B"/>
    <w:rsid w:val="00925BA8"/>
    <w:rsid w:val="00926930"/>
    <w:rsid w:val="00926DA7"/>
    <w:rsid w:val="009272E9"/>
    <w:rsid w:val="009277E8"/>
    <w:rsid w:val="0092789A"/>
    <w:rsid w:val="00927AD1"/>
    <w:rsid w:val="00927AD7"/>
    <w:rsid w:val="00927D47"/>
    <w:rsid w:val="00927EF1"/>
    <w:rsid w:val="00927F8B"/>
    <w:rsid w:val="0093094D"/>
    <w:rsid w:val="009316D8"/>
    <w:rsid w:val="00931A78"/>
    <w:rsid w:val="009321A6"/>
    <w:rsid w:val="009324B4"/>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6D4"/>
    <w:rsid w:val="00952CAB"/>
    <w:rsid w:val="00952F67"/>
    <w:rsid w:val="009533FC"/>
    <w:rsid w:val="0095380C"/>
    <w:rsid w:val="00954353"/>
    <w:rsid w:val="00955166"/>
    <w:rsid w:val="0095584D"/>
    <w:rsid w:val="00955C0A"/>
    <w:rsid w:val="00955C4F"/>
    <w:rsid w:val="00956108"/>
    <w:rsid w:val="00957345"/>
    <w:rsid w:val="00957BC0"/>
    <w:rsid w:val="00957DE6"/>
    <w:rsid w:val="0096087E"/>
    <w:rsid w:val="00960905"/>
    <w:rsid w:val="0096159D"/>
    <w:rsid w:val="0096162D"/>
    <w:rsid w:val="0096223A"/>
    <w:rsid w:val="00963028"/>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0B14"/>
    <w:rsid w:val="00971341"/>
    <w:rsid w:val="00971406"/>
    <w:rsid w:val="00971E83"/>
    <w:rsid w:val="00972243"/>
    <w:rsid w:val="00972929"/>
    <w:rsid w:val="0097296D"/>
    <w:rsid w:val="00972F91"/>
    <w:rsid w:val="00972FE3"/>
    <w:rsid w:val="00973117"/>
    <w:rsid w:val="00973396"/>
    <w:rsid w:val="009737E7"/>
    <w:rsid w:val="00973827"/>
    <w:rsid w:val="009742D3"/>
    <w:rsid w:val="009746CD"/>
    <w:rsid w:val="00975C53"/>
    <w:rsid w:val="00975D20"/>
    <w:rsid w:val="00975E42"/>
    <w:rsid w:val="00975FCC"/>
    <w:rsid w:val="00976062"/>
    <w:rsid w:val="009764F4"/>
    <w:rsid w:val="00976B54"/>
    <w:rsid w:val="00976E0A"/>
    <w:rsid w:val="009773B0"/>
    <w:rsid w:val="0097756E"/>
    <w:rsid w:val="00977BA7"/>
    <w:rsid w:val="00980517"/>
    <w:rsid w:val="00980731"/>
    <w:rsid w:val="00980843"/>
    <w:rsid w:val="009808DB"/>
    <w:rsid w:val="00980A60"/>
    <w:rsid w:val="009811D4"/>
    <w:rsid w:val="00981513"/>
    <w:rsid w:val="0098194F"/>
    <w:rsid w:val="00981E5D"/>
    <w:rsid w:val="009820B1"/>
    <w:rsid w:val="0098256C"/>
    <w:rsid w:val="009826C8"/>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0DD1"/>
    <w:rsid w:val="009910FB"/>
    <w:rsid w:val="00991278"/>
    <w:rsid w:val="009913CC"/>
    <w:rsid w:val="0099196F"/>
    <w:rsid w:val="00991F66"/>
    <w:rsid w:val="00992B98"/>
    <w:rsid w:val="00992DF7"/>
    <w:rsid w:val="0099359F"/>
    <w:rsid w:val="0099401C"/>
    <w:rsid w:val="009946FE"/>
    <w:rsid w:val="00994871"/>
    <w:rsid w:val="00994E08"/>
    <w:rsid w:val="00995030"/>
    <w:rsid w:val="009951F9"/>
    <w:rsid w:val="00995C95"/>
    <w:rsid w:val="00995E85"/>
    <w:rsid w:val="00996383"/>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1631"/>
    <w:rsid w:val="009A26F5"/>
    <w:rsid w:val="009A2D32"/>
    <w:rsid w:val="009A2DF9"/>
    <w:rsid w:val="009A36BC"/>
    <w:rsid w:val="009A388B"/>
    <w:rsid w:val="009A3A86"/>
    <w:rsid w:val="009A3D24"/>
    <w:rsid w:val="009A4869"/>
    <w:rsid w:val="009A5021"/>
    <w:rsid w:val="009A5220"/>
    <w:rsid w:val="009A5678"/>
    <w:rsid w:val="009A5761"/>
    <w:rsid w:val="009A61C9"/>
    <w:rsid w:val="009A6A6B"/>
    <w:rsid w:val="009A78BF"/>
    <w:rsid w:val="009B0DF7"/>
    <w:rsid w:val="009B1EF9"/>
    <w:rsid w:val="009B2060"/>
    <w:rsid w:val="009B26AC"/>
    <w:rsid w:val="009B2B6A"/>
    <w:rsid w:val="009B2E91"/>
    <w:rsid w:val="009B31E3"/>
    <w:rsid w:val="009B34E9"/>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3D2A"/>
    <w:rsid w:val="009C4643"/>
    <w:rsid w:val="009C4BC2"/>
    <w:rsid w:val="009C4BD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3742"/>
    <w:rsid w:val="009D42BE"/>
    <w:rsid w:val="009D481C"/>
    <w:rsid w:val="009D4C6B"/>
    <w:rsid w:val="009D54FC"/>
    <w:rsid w:val="009D5A4D"/>
    <w:rsid w:val="009D5BAB"/>
    <w:rsid w:val="009D5C95"/>
    <w:rsid w:val="009D6154"/>
    <w:rsid w:val="009D646E"/>
    <w:rsid w:val="009D6A0A"/>
    <w:rsid w:val="009D7995"/>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F5B"/>
    <w:rsid w:val="00A005B0"/>
    <w:rsid w:val="00A0153F"/>
    <w:rsid w:val="00A01F17"/>
    <w:rsid w:val="00A01F82"/>
    <w:rsid w:val="00A022A5"/>
    <w:rsid w:val="00A02C79"/>
    <w:rsid w:val="00A03011"/>
    <w:rsid w:val="00A0314A"/>
    <w:rsid w:val="00A034AA"/>
    <w:rsid w:val="00A03A22"/>
    <w:rsid w:val="00A04062"/>
    <w:rsid w:val="00A04210"/>
    <w:rsid w:val="00A04634"/>
    <w:rsid w:val="00A04914"/>
    <w:rsid w:val="00A0577E"/>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527"/>
    <w:rsid w:val="00A218A8"/>
    <w:rsid w:val="00A21A36"/>
    <w:rsid w:val="00A21D7C"/>
    <w:rsid w:val="00A22334"/>
    <w:rsid w:val="00A2311F"/>
    <w:rsid w:val="00A241A0"/>
    <w:rsid w:val="00A25294"/>
    <w:rsid w:val="00A25479"/>
    <w:rsid w:val="00A254EE"/>
    <w:rsid w:val="00A256B3"/>
    <w:rsid w:val="00A25BE7"/>
    <w:rsid w:val="00A26CEB"/>
    <w:rsid w:val="00A27008"/>
    <w:rsid w:val="00A2716D"/>
    <w:rsid w:val="00A271B9"/>
    <w:rsid w:val="00A27CDF"/>
    <w:rsid w:val="00A27D1A"/>
    <w:rsid w:val="00A30818"/>
    <w:rsid w:val="00A308BB"/>
    <w:rsid w:val="00A309C6"/>
    <w:rsid w:val="00A30D13"/>
    <w:rsid w:val="00A30EFA"/>
    <w:rsid w:val="00A314F9"/>
    <w:rsid w:val="00A319D0"/>
    <w:rsid w:val="00A31FBA"/>
    <w:rsid w:val="00A32316"/>
    <w:rsid w:val="00A32492"/>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301"/>
    <w:rsid w:val="00A41495"/>
    <w:rsid w:val="00A41B72"/>
    <w:rsid w:val="00A41E37"/>
    <w:rsid w:val="00A4206D"/>
    <w:rsid w:val="00A43504"/>
    <w:rsid w:val="00A4376F"/>
    <w:rsid w:val="00A43A8F"/>
    <w:rsid w:val="00A44C0C"/>
    <w:rsid w:val="00A451C7"/>
    <w:rsid w:val="00A4549F"/>
    <w:rsid w:val="00A45B9B"/>
    <w:rsid w:val="00A45F18"/>
    <w:rsid w:val="00A45F4A"/>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920"/>
    <w:rsid w:val="00A60CF0"/>
    <w:rsid w:val="00A60FF7"/>
    <w:rsid w:val="00A61429"/>
    <w:rsid w:val="00A61514"/>
    <w:rsid w:val="00A61645"/>
    <w:rsid w:val="00A61648"/>
    <w:rsid w:val="00A61F64"/>
    <w:rsid w:val="00A62080"/>
    <w:rsid w:val="00A622C8"/>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BFD"/>
    <w:rsid w:val="00A7333A"/>
    <w:rsid w:val="00A73D0D"/>
    <w:rsid w:val="00A73E53"/>
    <w:rsid w:val="00A7455B"/>
    <w:rsid w:val="00A74A92"/>
    <w:rsid w:val="00A75ABB"/>
    <w:rsid w:val="00A75B40"/>
    <w:rsid w:val="00A75CC1"/>
    <w:rsid w:val="00A75E88"/>
    <w:rsid w:val="00A76441"/>
    <w:rsid w:val="00A76DB7"/>
    <w:rsid w:val="00A77D40"/>
    <w:rsid w:val="00A803EF"/>
    <w:rsid w:val="00A80439"/>
    <w:rsid w:val="00A8056E"/>
    <w:rsid w:val="00A81100"/>
    <w:rsid w:val="00A82D58"/>
    <w:rsid w:val="00A83045"/>
    <w:rsid w:val="00A835F2"/>
    <w:rsid w:val="00A8399D"/>
    <w:rsid w:val="00A83E3D"/>
    <w:rsid w:val="00A8443A"/>
    <w:rsid w:val="00A8479C"/>
    <w:rsid w:val="00A85331"/>
    <w:rsid w:val="00A8557B"/>
    <w:rsid w:val="00A85A05"/>
    <w:rsid w:val="00A86D63"/>
    <w:rsid w:val="00A872B0"/>
    <w:rsid w:val="00A87797"/>
    <w:rsid w:val="00A87921"/>
    <w:rsid w:val="00A908EF"/>
    <w:rsid w:val="00A90E72"/>
    <w:rsid w:val="00A90F2D"/>
    <w:rsid w:val="00A91611"/>
    <w:rsid w:val="00A91654"/>
    <w:rsid w:val="00A91670"/>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24C4"/>
    <w:rsid w:val="00AA340D"/>
    <w:rsid w:val="00AA3DB7"/>
    <w:rsid w:val="00AA51F5"/>
    <w:rsid w:val="00AA5BE4"/>
    <w:rsid w:val="00AA5E3B"/>
    <w:rsid w:val="00AA68B4"/>
    <w:rsid w:val="00AA6AC5"/>
    <w:rsid w:val="00AB0543"/>
    <w:rsid w:val="00AB0762"/>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A2E"/>
    <w:rsid w:val="00AB4BF4"/>
    <w:rsid w:val="00AB5ADF"/>
    <w:rsid w:val="00AB5CAB"/>
    <w:rsid w:val="00AB5E57"/>
    <w:rsid w:val="00AB68AB"/>
    <w:rsid w:val="00AB6E34"/>
    <w:rsid w:val="00AB6F27"/>
    <w:rsid w:val="00AB725F"/>
    <w:rsid w:val="00AB74A4"/>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C3"/>
    <w:rsid w:val="00AC5B43"/>
    <w:rsid w:val="00AC6677"/>
    <w:rsid w:val="00AC6C36"/>
    <w:rsid w:val="00AC74DA"/>
    <w:rsid w:val="00AC7A2B"/>
    <w:rsid w:val="00AC7C25"/>
    <w:rsid w:val="00AD09A7"/>
    <w:rsid w:val="00AD0A51"/>
    <w:rsid w:val="00AD0B37"/>
    <w:rsid w:val="00AD11F7"/>
    <w:rsid w:val="00AD1DB7"/>
    <w:rsid w:val="00AD2777"/>
    <w:rsid w:val="00AD2852"/>
    <w:rsid w:val="00AD3400"/>
    <w:rsid w:val="00AD3902"/>
    <w:rsid w:val="00AD3976"/>
    <w:rsid w:val="00AD4D2A"/>
    <w:rsid w:val="00AD4EBD"/>
    <w:rsid w:val="00AD542F"/>
    <w:rsid w:val="00AD55E2"/>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682C"/>
    <w:rsid w:val="00AE6FC0"/>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643A"/>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4F3E"/>
    <w:rsid w:val="00B153E8"/>
    <w:rsid w:val="00B156A9"/>
    <w:rsid w:val="00B15B1B"/>
    <w:rsid w:val="00B15F83"/>
    <w:rsid w:val="00B160FF"/>
    <w:rsid w:val="00B16142"/>
    <w:rsid w:val="00B16322"/>
    <w:rsid w:val="00B1662E"/>
    <w:rsid w:val="00B168CC"/>
    <w:rsid w:val="00B16A6F"/>
    <w:rsid w:val="00B16C4E"/>
    <w:rsid w:val="00B17678"/>
    <w:rsid w:val="00B17800"/>
    <w:rsid w:val="00B17BCB"/>
    <w:rsid w:val="00B17E2A"/>
    <w:rsid w:val="00B200BD"/>
    <w:rsid w:val="00B208BD"/>
    <w:rsid w:val="00B2103E"/>
    <w:rsid w:val="00B21D3A"/>
    <w:rsid w:val="00B21F5F"/>
    <w:rsid w:val="00B2242A"/>
    <w:rsid w:val="00B22788"/>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0A9"/>
    <w:rsid w:val="00B31246"/>
    <w:rsid w:val="00B31ABE"/>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FFC"/>
    <w:rsid w:val="00B46A84"/>
    <w:rsid w:val="00B47425"/>
    <w:rsid w:val="00B47818"/>
    <w:rsid w:val="00B47C8A"/>
    <w:rsid w:val="00B5032D"/>
    <w:rsid w:val="00B51542"/>
    <w:rsid w:val="00B51D1D"/>
    <w:rsid w:val="00B51EE2"/>
    <w:rsid w:val="00B5310E"/>
    <w:rsid w:val="00B5459B"/>
    <w:rsid w:val="00B54ACC"/>
    <w:rsid w:val="00B54DCB"/>
    <w:rsid w:val="00B55AC2"/>
    <w:rsid w:val="00B55BDF"/>
    <w:rsid w:val="00B560A6"/>
    <w:rsid w:val="00B560C9"/>
    <w:rsid w:val="00B56533"/>
    <w:rsid w:val="00B56CFC"/>
    <w:rsid w:val="00B57421"/>
    <w:rsid w:val="00B57777"/>
    <w:rsid w:val="00B57A17"/>
    <w:rsid w:val="00B6082B"/>
    <w:rsid w:val="00B61BE2"/>
    <w:rsid w:val="00B61C9D"/>
    <w:rsid w:val="00B6266F"/>
    <w:rsid w:val="00B62E0B"/>
    <w:rsid w:val="00B636FC"/>
    <w:rsid w:val="00B63C32"/>
    <w:rsid w:val="00B63DF7"/>
    <w:rsid w:val="00B64117"/>
    <w:rsid w:val="00B64434"/>
    <w:rsid w:val="00B64D3E"/>
    <w:rsid w:val="00B66D89"/>
    <w:rsid w:val="00B678C9"/>
    <w:rsid w:val="00B67E82"/>
    <w:rsid w:val="00B704A7"/>
    <w:rsid w:val="00B704E5"/>
    <w:rsid w:val="00B709BC"/>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26FF"/>
    <w:rsid w:val="00B83444"/>
    <w:rsid w:val="00B836ED"/>
    <w:rsid w:val="00B8463F"/>
    <w:rsid w:val="00B853BE"/>
    <w:rsid w:val="00B85B17"/>
    <w:rsid w:val="00B85B4B"/>
    <w:rsid w:val="00B8611F"/>
    <w:rsid w:val="00B86476"/>
    <w:rsid w:val="00B864B8"/>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22D1"/>
    <w:rsid w:val="00BA2FEF"/>
    <w:rsid w:val="00BA41D1"/>
    <w:rsid w:val="00BA4449"/>
    <w:rsid w:val="00BA58CE"/>
    <w:rsid w:val="00BA77B1"/>
    <w:rsid w:val="00BA79B1"/>
    <w:rsid w:val="00BA7B99"/>
    <w:rsid w:val="00BA7E38"/>
    <w:rsid w:val="00BB0B75"/>
    <w:rsid w:val="00BB1548"/>
    <w:rsid w:val="00BB1CE7"/>
    <w:rsid w:val="00BB1F11"/>
    <w:rsid w:val="00BB2C11"/>
    <w:rsid w:val="00BB2FD3"/>
    <w:rsid w:val="00BB2FDF"/>
    <w:rsid w:val="00BB2FFF"/>
    <w:rsid w:val="00BB393C"/>
    <w:rsid w:val="00BB4189"/>
    <w:rsid w:val="00BB4371"/>
    <w:rsid w:val="00BB4FB5"/>
    <w:rsid w:val="00BB539E"/>
    <w:rsid w:val="00BB5FCB"/>
    <w:rsid w:val="00BB604B"/>
    <w:rsid w:val="00BB70D3"/>
    <w:rsid w:val="00BB755C"/>
    <w:rsid w:val="00BC00EC"/>
    <w:rsid w:val="00BC015F"/>
    <w:rsid w:val="00BC08C5"/>
    <w:rsid w:val="00BC0909"/>
    <w:rsid w:val="00BC0990"/>
    <w:rsid w:val="00BC1099"/>
    <w:rsid w:val="00BC12FB"/>
    <w:rsid w:val="00BC1B40"/>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841"/>
    <w:rsid w:val="00BC7A7E"/>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660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6CD3"/>
    <w:rsid w:val="00BE70CD"/>
    <w:rsid w:val="00BE72D0"/>
    <w:rsid w:val="00BE7C4D"/>
    <w:rsid w:val="00BE7F6A"/>
    <w:rsid w:val="00BF0274"/>
    <w:rsid w:val="00BF08C4"/>
    <w:rsid w:val="00BF0BAF"/>
    <w:rsid w:val="00BF17E0"/>
    <w:rsid w:val="00BF19CE"/>
    <w:rsid w:val="00BF1DB6"/>
    <w:rsid w:val="00BF26E8"/>
    <w:rsid w:val="00BF2A76"/>
    <w:rsid w:val="00BF2A96"/>
    <w:rsid w:val="00BF2B6F"/>
    <w:rsid w:val="00BF30BE"/>
    <w:rsid w:val="00BF351A"/>
    <w:rsid w:val="00BF379E"/>
    <w:rsid w:val="00BF3914"/>
    <w:rsid w:val="00BF49B1"/>
    <w:rsid w:val="00BF5552"/>
    <w:rsid w:val="00BF5EF1"/>
    <w:rsid w:val="00BF69FD"/>
    <w:rsid w:val="00BF6C4B"/>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99E"/>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DE"/>
    <w:rsid w:val="00C150F2"/>
    <w:rsid w:val="00C163E7"/>
    <w:rsid w:val="00C16C30"/>
    <w:rsid w:val="00C16E2B"/>
    <w:rsid w:val="00C177BF"/>
    <w:rsid w:val="00C17A57"/>
    <w:rsid w:val="00C200DF"/>
    <w:rsid w:val="00C205F2"/>
    <w:rsid w:val="00C2070C"/>
    <w:rsid w:val="00C20A00"/>
    <w:rsid w:val="00C20A5A"/>
    <w:rsid w:val="00C20A6A"/>
    <w:rsid w:val="00C21673"/>
    <w:rsid w:val="00C21C7A"/>
    <w:rsid w:val="00C228D4"/>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4C1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64B"/>
    <w:rsid w:val="00C66F8F"/>
    <w:rsid w:val="00C678CE"/>
    <w:rsid w:val="00C67AF1"/>
    <w:rsid w:val="00C67B63"/>
    <w:rsid w:val="00C67BA6"/>
    <w:rsid w:val="00C67EAB"/>
    <w:rsid w:val="00C67ED7"/>
    <w:rsid w:val="00C67EEF"/>
    <w:rsid w:val="00C70CD8"/>
    <w:rsid w:val="00C70DFF"/>
    <w:rsid w:val="00C714D4"/>
    <w:rsid w:val="00C71DC0"/>
    <w:rsid w:val="00C73467"/>
    <w:rsid w:val="00C734D3"/>
    <w:rsid w:val="00C739E9"/>
    <w:rsid w:val="00C73C85"/>
    <w:rsid w:val="00C73EFB"/>
    <w:rsid w:val="00C7483A"/>
    <w:rsid w:val="00C74C44"/>
    <w:rsid w:val="00C7524B"/>
    <w:rsid w:val="00C754A7"/>
    <w:rsid w:val="00C7593B"/>
    <w:rsid w:val="00C75A6B"/>
    <w:rsid w:val="00C760F9"/>
    <w:rsid w:val="00C7628E"/>
    <w:rsid w:val="00C763B6"/>
    <w:rsid w:val="00C7644F"/>
    <w:rsid w:val="00C76662"/>
    <w:rsid w:val="00C768F6"/>
    <w:rsid w:val="00C76EC1"/>
    <w:rsid w:val="00C772D6"/>
    <w:rsid w:val="00C773C4"/>
    <w:rsid w:val="00C80073"/>
    <w:rsid w:val="00C80B95"/>
    <w:rsid w:val="00C80CD7"/>
    <w:rsid w:val="00C80DEA"/>
    <w:rsid w:val="00C80E7E"/>
    <w:rsid w:val="00C826BA"/>
    <w:rsid w:val="00C82AAE"/>
    <w:rsid w:val="00C82C76"/>
    <w:rsid w:val="00C8303F"/>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44FA"/>
    <w:rsid w:val="00C9455F"/>
    <w:rsid w:val="00C95276"/>
    <w:rsid w:val="00C955C7"/>
    <w:rsid w:val="00C95854"/>
    <w:rsid w:val="00C95EFF"/>
    <w:rsid w:val="00C95F26"/>
    <w:rsid w:val="00C965E5"/>
    <w:rsid w:val="00C96DD0"/>
    <w:rsid w:val="00C96E6F"/>
    <w:rsid w:val="00C96FB8"/>
    <w:rsid w:val="00C9732D"/>
    <w:rsid w:val="00C97872"/>
    <w:rsid w:val="00C97DA0"/>
    <w:rsid w:val="00CA0532"/>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A7E"/>
    <w:rsid w:val="00CB2C3A"/>
    <w:rsid w:val="00CB2D2A"/>
    <w:rsid w:val="00CB2F37"/>
    <w:rsid w:val="00CB375F"/>
    <w:rsid w:val="00CB3B98"/>
    <w:rsid w:val="00CB46B5"/>
    <w:rsid w:val="00CB4E47"/>
    <w:rsid w:val="00CB502A"/>
    <w:rsid w:val="00CB5462"/>
    <w:rsid w:val="00CB5B1E"/>
    <w:rsid w:val="00CB6D10"/>
    <w:rsid w:val="00CB735B"/>
    <w:rsid w:val="00CB787A"/>
    <w:rsid w:val="00CC0B83"/>
    <w:rsid w:val="00CC0C4A"/>
    <w:rsid w:val="00CC0DC2"/>
    <w:rsid w:val="00CC10BA"/>
    <w:rsid w:val="00CC1685"/>
    <w:rsid w:val="00CC1768"/>
    <w:rsid w:val="00CC17F0"/>
    <w:rsid w:val="00CC1853"/>
    <w:rsid w:val="00CC1CA8"/>
    <w:rsid w:val="00CC1FAE"/>
    <w:rsid w:val="00CC296B"/>
    <w:rsid w:val="00CC3408"/>
    <w:rsid w:val="00CC365C"/>
    <w:rsid w:val="00CC3757"/>
    <w:rsid w:val="00CC3A23"/>
    <w:rsid w:val="00CC4271"/>
    <w:rsid w:val="00CC4C49"/>
    <w:rsid w:val="00CC53B5"/>
    <w:rsid w:val="00CC61BC"/>
    <w:rsid w:val="00CC62E3"/>
    <w:rsid w:val="00CC6495"/>
    <w:rsid w:val="00CC6F11"/>
    <w:rsid w:val="00CC737C"/>
    <w:rsid w:val="00CD002D"/>
    <w:rsid w:val="00CD087D"/>
    <w:rsid w:val="00CD0A66"/>
    <w:rsid w:val="00CD0B62"/>
    <w:rsid w:val="00CD0F5D"/>
    <w:rsid w:val="00CD11F4"/>
    <w:rsid w:val="00CD1C0B"/>
    <w:rsid w:val="00CD2158"/>
    <w:rsid w:val="00CD239A"/>
    <w:rsid w:val="00CD2497"/>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8AE"/>
    <w:rsid w:val="00CE7E62"/>
    <w:rsid w:val="00CF04F3"/>
    <w:rsid w:val="00CF073D"/>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31D"/>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1F82"/>
    <w:rsid w:val="00D12112"/>
    <w:rsid w:val="00D12293"/>
    <w:rsid w:val="00D1235D"/>
    <w:rsid w:val="00D1377A"/>
    <w:rsid w:val="00D13BE4"/>
    <w:rsid w:val="00D13DE6"/>
    <w:rsid w:val="00D13EBB"/>
    <w:rsid w:val="00D14236"/>
    <w:rsid w:val="00D143A9"/>
    <w:rsid w:val="00D14553"/>
    <w:rsid w:val="00D14604"/>
    <w:rsid w:val="00D14CF4"/>
    <w:rsid w:val="00D14DB1"/>
    <w:rsid w:val="00D15F43"/>
    <w:rsid w:val="00D15F5A"/>
    <w:rsid w:val="00D169EC"/>
    <w:rsid w:val="00D16E87"/>
    <w:rsid w:val="00D2033D"/>
    <w:rsid w:val="00D20B8B"/>
    <w:rsid w:val="00D20CC6"/>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532"/>
    <w:rsid w:val="00D2685C"/>
    <w:rsid w:val="00D26A3B"/>
    <w:rsid w:val="00D27162"/>
    <w:rsid w:val="00D27A9E"/>
    <w:rsid w:val="00D27D2A"/>
    <w:rsid w:val="00D30151"/>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1252"/>
    <w:rsid w:val="00D4204E"/>
    <w:rsid w:val="00D430E2"/>
    <w:rsid w:val="00D437D8"/>
    <w:rsid w:val="00D43EF8"/>
    <w:rsid w:val="00D443EE"/>
    <w:rsid w:val="00D44976"/>
    <w:rsid w:val="00D44994"/>
    <w:rsid w:val="00D45DF3"/>
    <w:rsid w:val="00D46174"/>
    <w:rsid w:val="00D4645E"/>
    <w:rsid w:val="00D465AC"/>
    <w:rsid w:val="00D4695F"/>
    <w:rsid w:val="00D46BB5"/>
    <w:rsid w:val="00D47005"/>
    <w:rsid w:val="00D4700C"/>
    <w:rsid w:val="00D47B8B"/>
    <w:rsid w:val="00D47DB0"/>
    <w:rsid w:val="00D47DD0"/>
    <w:rsid w:val="00D50183"/>
    <w:rsid w:val="00D50B3F"/>
    <w:rsid w:val="00D50B4B"/>
    <w:rsid w:val="00D514A7"/>
    <w:rsid w:val="00D51D12"/>
    <w:rsid w:val="00D5208F"/>
    <w:rsid w:val="00D5261F"/>
    <w:rsid w:val="00D52CB5"/>
    <w:rsid w:val="00D5308B"/>
    <w:rsid w:val="00D53258"/>
    <w:rsid w:val="00D53352"/>
    <w:rsid w:val="00D5362B"/>
    <w:rsid w:val="00D5466A"/>
    <w:rsid w:val="00D55072"/>
    <w:rsid w:val="00D551B5"/>
    <w:rsid w:val="00D55589"/>
    <w:rsid w:val="00D55B3A"/>
    <w:rsid w:val="00D55F76"/>
    <w:rsid w:val="00D5670F"/>
    <w:rsid w:val="00D56DB2"/>
    <w:rsid w:val="00D56EC4"/>
    <w:rsid w:val="00D5747F"/>
    <w:rsid w:val="00D57495"/>
    <w:rsid w:val="00D574FA"/>
    <w:rsid w:val="00D60577"/>
    <w:rsid w:val="00D60B38"/>
    <w:rsid w:val="00D60C85"/>
    <w:rsid w:val="00D60C8D"/>
    <w:rsid w:val="00D60ECB"/>
    <w:rsid w:val="00D60EF8"/>
    <w:rsid w:val="00D61246"/>
    <w:rsid w:val="00D61374"/>
    <w:rsid w:val="00D6168A"/>
    <w:rsid w:val="00D616A5"/>
    <w:rsid w:val="00D61FF0"/>
    <w:rsid w:val="00D6211D"/>
    <w:rsid w:val="00D62C97"/>
    <w:rsid w:val="00D6331C"/>
    <w:rsid w:val="00D63517"/>
    <w:rsid w:val="00D63B75"/>
    <w:rsid w:val="00D65002"/>
    <w:rsid w:val="00D659B1"/>
    <w:rsid w:val="00D65CA7"/>
    <w:rsid w:val="00D65D32"/>
    <w:rsid w:val="00D66A8A"/>
    <w:rsid w:val="00D66E18"/>
    <w:rsid w:val="00D6734D"/>
    <w:rsid w:val="00D679CF"/>
    <w:rsid w:val="00D679D3"/>
    <w:rsid w:val="00D67ED4"/>
    <w:rsid w:val="00D7006E"/>
    <w:rsid w:val="00D70167"/>
    <w:rsid w:val="00D70668"/>
    <w:rsid w:val="00D70683"/>
    <w:rsid w:val="00D71404"/>
    <w:rsid w:val="00D71770"/>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A6"/>
    <w:rsid w:val="00D800D7"/>
    <w:rsid w:val="00D805DC"/>
    <w:rsid w:val="00D8075E"/>
    <w:rsid w:val="00D80AB8"/>
    <w:rsid w:val="00D81792"/>
    <w:rsid w:val="00D819B1"/>
    <w:rsid w:val="00D81F1C"/>
    <w:rsid w:val="00D82494"/>
    <w:rsid w:val="00D82AD0"/>
    <w:rsid w:val="00D834A3"/>
    <w:rsid w:val="00D83AE9"/>
    <w:rsid w:val="00D8475A"/>
    <w:rsid w:val="00D84A10"/>
    <w:rsid w:val="00D84D6C"/>
    <w:rsid w:val="00D850D3"/>
    <w:rsid w:val="00D857B8"/>
    <w:rsid w:val="00D85EFD"/>
    <w:rsid w:val="00D86181"/>
    <w:rsid w:val="00D864C0"/>
    <w:rsid w:val="00D86B2A"/>
    <w:rsid w:val="00D87175"/>
    <w:rsid w:val="00D879BB"/>
    <w:rsid w:val="00D87ABF"/>
    <w:rsid w:val="00D87DFF"/>
    <w:rsid w:val="00D90179"/>
    <w:rsid w:val="00D90CD3"/>
    <w:rsid w:val="00D91205"/>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B34"/>
    <w:rsid w:val="00DC12A5"/>
    <w:rsid w:val="00DC1327"/>
    <w:rsid w:val="00DC1350"/>
    <w:rsid w:val="00DC3237"/>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ECD"/>
    <w:rsid w:val="00DC71F2"/>
    <w:rsid w:val="00DC759E"/>
    <w:rsid w:val="00DC7806"/>
    <w:rsid w:val="00DC7BD7"/>
    <w:rsid w:val="00DC7E27"/>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E59"/>
    <w:rsid w:val="00DE0F6C"/>
    <w:rsid w:val="00DE219B"/>
    <w:rsid w:val="00DE2D9C"/>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323C"/>
    <w:rsid w:val="00DF3C8F"/>
    <w:rsid w:val="00DF4572"/>
    <w:rsid w:val="00DF4658"/>
    <w:rsid w:val="00DF4E8C"/>
    <w:rsid w:val="00DF4E95"/>
    <w:rsid w:val="00DF57A5"/>
    <w:rsid w:val="00DF5A9B"/>
    <w:rsid w:val="00DF5CA6"/>
    <w:rsid w:val="00DF6C8B"/>
    <w:rsid w:val="00DF6F17"/>
    <w:rsid w:val="00DF78FA"/>
    <w:rsid w:val="00DF7ED5"/>
    <w:rsid w:val="00E000B3"/>
    <w:rsid w:val="00E002F1"/>
    <w:rsid w:val="00E0082C"/>
    <w:rsid w:val="00E00C21"/>
    <w:rsid w:val="00E01242"/>
    <w:rsid w:val="00E018F7"/>
    <w:rsid w:val="00E01BA9"/>
    <w:rsid w:val="00E01DAA"/>
    <w:rsid w:val="00E0206B"/>
    <w:rsid w:val="00E023E5"/>
    <w:rsid w:val="00E02432"/>
    <w:rsid w:val="00E02836"/>
    <w:rsid w:val="00E02EA0"/>
    <w:rsid w:val="00E04022"/>
    <w:rsid w:val="00E045E1"/>
    <w:rsid w:val="00E0492E"/>
    <w:rsid w:val="00E04AF8"/>
    <w:rsid w:val="00E06481"/>
    <w:rsid w:val="00E06E3E"/>
    <w:rsid w:val="00E0728F"/>
    <w:rsid w:val="00E0755C"/>
    <w:rsid w:val="00E1026A"/>
    <w:rsid w:val="00E10605"/>
    <w:rsid w:val="00E1262E"/>
    <w:rsid w:val="00E12CEB"/>
    <w:rsid w:val="00E137C9"/>
    <w:rsid w:val="00E143AE"/>
    <w:rsid w:val="00E14401"/>
    <w:rsid w:val="00E149FE"/>
    <w:rsid w:val="00E14A7E"/>
    <w:rsid w:val="00E151E1"/>
    <w:rsid w:val="00E154B1"/>
    <w:rsid w:val="00E15BDF"/>
    <w:rsid w:val="00E15C58"/>
    <w:rsid w:val="00E15CD6"/>
    <w:rsid w:val="00E16F9B"/>
    <w:rsid w:val="00E17619"/>
    <w:rsid w:val="00E17805"/>
    <w:rsid w:val="00E178F8"/>
    <w:rsid w:val="00E17A0E"/>
    <w:rsid w:val="00E20AB7"/>
    <w:rsid w:val="00E20F79"/>
    <w:rsid w:val="00E21274"/>
    <w:rsid w:val="00E21278"/>
    <w:rsid w:val="00E22365"/>
    <w:rsid w:val="00E22647"/>
    <w:rsid w:val="00E22CCD"/>
    <w:rsid w:val="00E23A11"/>
    <w:rsid w:val="00E23AFA"/>
    <w:rsid w:val="00E23B94"/>
    <w:rsid w:val="00E23FB7"/>
    <w:rsid w:val="00E24A27"/>
    <w:rsid w:val="00E24A78"/>
    <w:rsid w:val="00E25B40"/>
    <w:rsid w:val="00E25F10"/>
    <w:rsid w:val="00E25F89"/>
    <w:rsid w:val="00E2648D"/>
    <w:rsid w:val="00E30200"/>
    <w:rsid w:val="00E3094A"/>
    <w:rsid w:val="00E31407"/>
    <w:rsid w:val="00E31E0C"/>
    <w:rsid w:val="00E32D62"/>
    <w:rsid w:val="00E339DC"/>
    <w:rsid w:val="00E33E15"/>
    <w:rsid w:val="00E34925"/>
    <w:rsid w:val="00E35CE8"/>
    <w:rsid w:val="00E36006"/>
    <w:rsid w:val="00E361B8"/>
    <w:rsid w:val="00E36A1B"/>
    <w:rsid w:val="00E375C5"/>
    <w:rsid w:val="00E376A9"/>
    <w:rsid w:val="00E4186F"/>
    <w:rsid w:val="00E41E5B"/>
    <w:rsid w:val="00E429ED"/>
    <w:rsid w:val="00E42BF6"/>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5F5A"/>
    <w:rsid w:val="00E57032"/>
    <w:rsid w:val="00E5733D"/>
    <w:rsid w:val="00E607AA"/>
    <w:rsid w:val="00E61CC0"/>
    <w:rsid w:val="00E6277B"/>
    <w:rsid w:val="00E629A4"/>
    <w:rsid w:val="00E62E19"/>
    <w:rsid w:val="00E6395B"/>
    <w:rsid w:val="00E6397E"/>
    <w:rsid w:val="00E64424"/>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550"/>
    <w:rsid w:val="00E75774"/>
    <w:rsid w:val="00E7593B"/>
    <w:rsid w:val="00E75980"/>
    <w:rsid w:val="00E75EBA"/>
    <w:rsid w:val="00E763B4"/>
    <w:rsid w:val="00E76484"/>
    <w:rsid w:val="00E7674A"/>
    <w:rsid w:val="00E76E39"/>
    <w:rsid w:val="00E775E3"/>
    <w:rsid w:val="00E77848"/>
    <w:rsid w:val="00E77B23"/>
    <w:rsid w:val="00E77B96"/>
    <w:rsid w:val="00E77CA4"/>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676"/>
    <w:rsid w:val="00E9175D"/>
    <w:rsid w:val="00E91F04"/>
    <w:rsid w:val="00E91F35"/>
    <w:rsid w:val="00E9280E"/>
    <w:rsid w:val="00E92FFA"/>
    <w:rsid w:val="00E93275"/>
    <w:rsid w:val="00E938F6"/>
    <w:rsid w:val="00E94AB0"/>
    <w:rsid w:val="00E95AF1"/>
    <w:rsid w:val="00E95BA6"/>
    <w:rsid w:val="00E95C21"/>
    <w:rsid w:val="00E95D9B"/>
    <w:rsid w:val="00E96C13"/>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3C2"/>
    <w:rsid w:val="00EA5695"/>
    <w:rsid w:val="00EA5B0A"/>
    <w:rsid w:val="00EA65AD"/>
    <w:rsid w:val="00EA72DD"/>
    <w:rsid w:val="00EA7C16"/>
    <w:rsid w:val="00EA7FCF"/>
    <w:rsid w:val="00EB055A"/>
    <w:rsid w:val="00EB073B"/>
    <w:rsid w:val="00EB082B"/>
    <w:rsid w:val="00EB0A26"/>
    <w:rsid w:val="00EB0CA3"/>
    <w:rsid w:val="00EB0FE9"/>
    <w:rsid w:val="00EB104F"/>
    <w:rsid w:val="00EB1126"/>
    <w:rsid w:val="00EB19EE"/>
    <w:rsid w:val="00EB1A09"/>
    <w:rsid w:val="00EB1B27"/>
    <w:rsid w:val="00EB1DA8"/>
    <w:rsid w:val="00EB201E"/>
    <w:rsid w:val="00EB22EC"/>
    <w:rsid w:val="00EB2865"/>
    <w:rsid w:val="00EB36AB"/>
    <w:rsid w:val="00EB37E1"/>
    <w:rsid w:val="00EB44F4"/>
    <w:rsid w:val="00EB4CFF"/>
    <w:rsid w:val="00EB51FB"/>
    <w:rsid w:val="00EB5476"/>
    <w:rsid w:val="00EB5A06"/>
    <w:rsid w:val="00EB5EEB"/>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53D2"/>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0B40"/>
    <w:rsid w:val="00EE1128"/>
    <w:rsid w:val="00EE1438"/>
    <w:rsid w:val="00EE16FA"/>
    <w:rsid w:val="00EE1EEA"/>
    <w:rsid w:val="00EE37FA"/>
    <w:rsid w:val="00EE3A5E"/>
    <w:rsid w:val="00EE3C42"/>
    <w:rsid w:val="00EE3D4F"/>
    <w:rsid w:val="00EE4CE1"/>
    <w:rsid w:val="00EE534D"/>
    <w:rsid w:val="00EE5560"/>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A46"/>
    <w:rsid w:val="00EF2EAC"/>
    <w:rsid w:val="00EF41F6"/>
    <w:rsid w:val="00EF4366"/>
    <w:rsid w:val="00EF4506"/>
    <w:rsid w:val="00EF4A0C"/>
    <w:rsid w:val="00EF4CD6"/>
    <w:rsid w:val="00EF4D38"/>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348"/>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6B8"/>
    <w:rsid w:val="00F419F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6E4C"/>
    <w:rsid w:val="00F47498"/>
    <w:rsid w:val="00F4791B"/>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154"/>
    <w:rsid w:val="00F62744"/>
    <w:rsid w:val="00F62DBF"/>
    <w:rsid w:val="00F63080"/>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6D1"/>
    <w:rsid w:val="00F66832"/>
    <w:rsid w:val="00F66C56"/>
    <w:rsid w:val="00F66EE3"/>
    <w:rsid w:val="00F6702D"/>
    <w:rsid w:val="00F674E0"/>
    <w:rsid w:val="00F67719"/>
    <w:rsid w:val="00F6783E"/>
    <w:rsid w:val="00F700BD"/>
    <w:rsid w:val="00F701C0"/>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42B4"/>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979"/>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1AC8"/>
    <w:rsid w:val="00FA27C8"/>
    <w:rsid w:val="00FA3987"/>
    <w:rsid w:val="00FA3B76"/>
    <w:rsid w:val="00FA40C0"/>
    <w:rsid w:val="00FA4918"/>
    <w:rsid w:val="00FA4D66"/>
    <w:rsid w:val="00FA4E0E"/>
    <w:rsid w:val="00FA5A4E"/>
    <w:rsid w:val="00FA613F"/>
    <w:rsid w:val="00FA6210"/>
    <w:rsid w:val="00FA6525"/>
    <w:rsid w:val="00FA688B"/>
    <w:rsid w:val="00FA771A"/>
    <w:rsid w:val="00FB0082"/>
    <w:rsid w:val="00FB0088"/>
    <w:rsid w:val="00FB0243"/>
    <w:rsid w:val="00FB09B0"/>
    <w:rsid w:val="00FB127A"/>
    <w:rsid w:val="00FB1527"/>
    <w:rsid w:val="00FB153B"/>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B5"/>
    <w:rsid w:val="00FB783C"/>
    <w:rsid w:val="00FB7C88"/>
    <w:rsid w:val="00FC0150"/>
    <w:rsid w:val="00FC03AB"/>
    <w:rsid w:val="00FC045E"/>
    <w:rsid w:val="00FC0A06"/>
    <w:rsid w:val="00FC0ED5"/>
    <w:rsid w:val="00FC1553"/>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724"/>
    <w:rsid w:val="00FC5FC2"/>
    <w:rsid w:val="00FC6177"/>
    <w:rsid w:val="00FC63D1"/>
    <w:rsid w:val="00FC6C75"/>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F5D"/>
    <w:rsid w:val="00FD705B"/>
    <w:rsid w:val="00FD738C"/>
    <w:rsid w:val="00FD7654"/>
    <w:rsid w:val="00FD78A5"/>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CF"/>
    <w:rsid w:val="00FE6B7C"/>
    <w:rsid w:val="00FE6D20"/>
    <w:rsid w:val="00FE6FB9"/>
    <w:rsid w:val="00FE73B9"/>
    <w:rsid w:val="00FE7549"/>
    <w:rsid w:val="00FE7BCC"/>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D1"/>
    <w:rsid w:val="00FF6CC0"/>
    <w:rsid w:val="00FF7512"/>
    <w:rsid w:val="00FF7563"/>
    <w:rsid w:val="00FF7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EA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qForma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Heading1Char">
    <w:name w:val="Heading 1 Char"/>
    <w:basedOn w:val="DefaultParagraphFont"/>
    <w:link w:val="Heading1"/>
    <w:rsid w:val="00067F8A"/>
    <w:rPr>
      <w:b/>
      <w:bCs/>
      <w:sz w:val="28"/>
      <w:szCs w:val="28"/>
    </w:rPr>
  </w:style>
  <w:style w:type="character" w:customStyle="1" w:styleId="Heading2Char">
    <w:name w:val="Heading 2 Char"/>
    <w:basedOn w:val="DefaultParagraphFont"/>
    <w:link w:val="Heading2"/>
    <w:rsid w:val="00A80439"/>
    <w:rPr>
      <w:b/>
      <w:bCs/>
      <w:sz w:val="24"/>
      <w:szCs w:val="22"/>
    </w:rPr>
  </w:style>
  <w:style w:type="character" w:styleId="PlaceholderText">
    <w:name w:val="Placeholder Text"/>
    <w:basedOn w:val="DefaultParagraphFont"/>
    <w:uiPriority w:val="99"/>
    <w:semiHidden/>
    <w:rsid w:val="00B45278"/>
    <w:rPr>
      <w:color w:val="808080"/>
    </w:rPr>
  </w:style>
  <w:style w:type="paragraph" w:customStyle="1" w:styleId="TAL">
    <w:name w:val="TAL"/>
    <w:basedOn w:val="Normal"/>
    <w:link w:val="TALCar"/>
    <w:qFormat/>
    <w:rsid w:val="009533F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9533FC"/>
    <w:rPr>
      <w:rFonts w:ascii="Arial" w:eastAsiaTheme="minorEastAsia" w:hAnsi="Arial"/>
      <w:sz w:val="18"/>
      <w:lang w:val="en-GB"/>
    </w:rPr>
  </w:style>
  <w:style w:type="paragraph" w:customStyle="1" w:styleId="ListBulletLast">
    <w:name w:val="List Bullet Last"/>
    <w:basedOn w:val="ListBullet"/>
    <w:next w:val="BodyText"/>
    <w:uiPriority w:val="99"/>
    <w:qFormat/>
    <w:rsid w:val="0007717A"/>
    <w:pPr>
      <w:snapToGrid/>
      <w:spacing w:after="240"/>
      <w:ind w:left="714" w:hanging="357"/>
    </w:pPr>
    <w:rPr>
      <w:rFonts w:ascii="Arial" w:eastAsia="MS Gothic"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29890022">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920424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666063">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13893312">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81214085">
      <w:bodyDiv w:val="1"/>
      <w:marLeft w:val="0"/>
      <w:marRight w:val="0"/>
      <w:marTop w:val="0"/>
      <w:marBottom w:val="0"/>
      <w:divBdr>
        <w:top w:val="none" w:sz="0" w:space="0" w:color="auto"/>
        <w:left w:val="none" w:sz="0" w:space="0" w:color="auto"/>
        <w:bottom w:val="none" w:sz="0" w:space="0" w:color="auto"/>
        <w:right w:val="none" w:sz="0" w:space="0" w:color="auto"/>
      </w:divBdr>
    </w:div>
    <w:div w:id="9577590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1703890">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776557309">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200716">
      <w:bodyDiv w:val="1"/>
      <w:marLeft w:val="0"/>
      <w:marRight w:val="0"/>
      <w:marTop w:val="0"/>
      <w:marBottom w:val="0"/>
      <w:divBdr>
        <w:top w:val="none" w:sz="0" w:space="0" w:color="auto"/>
        <w:left w:val="none" w:sz="0" w:space="0" w:color="auto"/>
        <w:bottom w:val="none" w:sz="0" w:space="0" w:color="auto"/>
        <w:right w:val="none" w:sz="0" w:space="0" w:color="auto"/>
      </w:divBdr>
    </w:div>
    <w:div w:id="209357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8E6DB8-575E-44D9-8AF4-A1A4FDA6E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Pages>
  <Words>1335</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Matthew  Webb</cp:lastModifiedBy>
  <cp:revision>165</cp:revision>
  <cp:lastPrinted>2007-06-18T22:08:00Z</cp:lastPrinted>
  <dcterms:created xsi:type="dcterms:W3CDTF">2020-05-15T06:18:00Z</dcterms:created>
  <dcterms:modified xsi:type="dcterms:W3CDTF">2020-05-15T23:19:00Z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(3)4SQ6sSPnrjVJEM+3pgp7dgaKaRUzpXR/jYv7iuAtRVAUZUGhEwosY+yoSxy/UghGJu/pJ1YV
wUXasb7t0uAxEnb5LBdNpKuDgIaJJMo+tyzkPuWxdI12JZQpYnTs8MjLPEeSIg9k7tmxC2qJ
JyUBONGJDXY2/ucmIP7CSegz3wXpc19CEWyA13FovAOwzkokU/m1wZjLoZsPFRpVXY0mgE29
wX/PpG8quQAFL9BwMh</vt:lpwstr>
  </property>
  <property fmtid="{D5CDD505-2E9C-101B-9397-08002B2CF9AE}" pid="13" name="_2015_ms_pID_725343_00">
    <vt:lpwstr>_2015_ms_pID_725343</vt:lpwstr>
  </property>
  <property fmtid="{D5CDD505-2E9C-101B-9397-08002B2CF9AE}" pid="14" name="_2015_ms_pID_7253431">
    <vt:lpwstr>oQegkcBJn9TvekllNpNIZQ+CI4G0xUlQZ6/CBeiyEQHXCh8ugA/0Tx
7BCxBfm0xik6Y9Wcg5siGfSM82+qvzM1s0V/ADlkznn8aj9rFoyzqhWFwUdordAOoh+1dak7
6IPBpcKUB69fnE8yrOGMzNAUWbgRthu1bqYL8j6uNDO1riqGfwpnsoMQGNEKWFrfoB2rw2NQ
w3pBIUdmsdX7y6bf/5b/085alUq8EHb9rJnD</vt:lpwstr>
  </property>
  <property fmtid="{D5CDD505-2E9C-101B-9397-08002B2CF9AE}" pid="15" name="_2015_ms_pID_7253431_00">
    <vt:lpwstr>_2015_ms_pID_7253431</vt:lpwstr>
  </property>
  <property fmtid="{D5CDD505-2E9C-101B-9397-08002B2CF9AE}" pid="16" name="_2015_ms_pID_7253432">
    <vt:lpwstr>WuvKAKKa+cHWQXElXfPbiV2yFtlKPlbu9HQ4
631gz9IlI1bh2r7xCtfwlSwmwTZhCQ==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1586847310</vt:lpwstr>
  </property>
</Properties>
</file>