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77777777" w:rsidR="00603575" w:rsidRPr="00D70999"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rPr>
      </w:pPr>
      <w:r w:rsidRPr="00D70999">
        <w:rPr>
          <w:rFonts w:eastAsia="바탕"/>
          <w:b/>
          <w:bCs/>
          <w:sz w:val="28"/>
          <w:szCs w:val="24"/>
        </w:rPr>
        <w:t>3GPP TSG RAN WG1 #10</w:t>
      </w:r>
      <w:r w:rsidR="009E12C3" w:rsidRPr="00D70999">
        <w:rPr>
          <w:rFonts w:eastAsia="바탕"/>
          <w:b/>
          <w:bCs/>
          <w:sz w:val="28"/>
          <w:szCs w:val="24"/>
        </w:rPr>
        <w:t>1</w:t>
      </w:r>
      <w:r w:rsidR="00BC0709" w:rsidRPr="00D70999">
        <w:rPr>
          <w:rFonts w:eastAsia="바탕"/>
          <w:b/>
          <w:bCs/>
          <w:sz w:val="28"/>
          <w:szCs w:val="24"/>
        </w:rPr>
        <w:t xml:space="preserve">                    </w:t>
      </w:r>
      <w:r w:rsidR="009E12C3" w:rsidRPr="00D70999">
        <w:rPr>
          <w:rFonts w:eastAsia="바탕"/>
          <w:b/>
          <w:bCs/>
          <w:sz w:val="28"/>
          <w:szCs w:val="24"/>
        </w:rPr>
        <w:t xml:space="preserve">   </w:t>
      </w:r>
      <w:r w:rsidR="00BC0709" w:rsidRPr="00D70999">
        <w:rPr>
          <w:rFonts w:eastAsia="바탕"/>
          <w:b/>
          <w:bCs/>
          <w:sz w:val="28"/>
          <w:szCs w:val="24"/>
        </w:rPr>
        <w:t xml:space="preserve">       </w:t>
      </w:r>
      <w:r w:rsidR="00117CA1">
        <w:rPr>
          <w:rFonts w:eastAsia="바탕"/>
          <w:b/>
          <w:bCs/>
          <w:sz w:val="28"/>
          <w:szCs w:val="24"/>
        </w:rPr>
        <w:t xml:space="preserve">  </w:t>
      </w:r>
      <w:r w:rsidR="00BC0709" w:rsidRPr="00D70999">
        <w:rPr>
          <w:rFonts w:eastAsia="바탕"/>
          <w:b/>
          <w:bCs/>
          <w:sz w:val="28"/>
          <w:szCs w:val="24"/>
        </w:rPr>
        <w:t xml:space="preserve">  R1-</w:t>
      </w:r>
      <w:r w:rsidR="00B9710C" w:rsidRPr="00D70999">
        <w:rPr>
          <w:rFonts w:eastAsia="바탕"/>
          <w:b/>
          <w:bCs/>
          <w:sz w:val="28"/>
          <w:szCs w:val="24"/>
        </w:rPr>
        <w:t>20</w:t>
      </w:r>
      <w:r w:rsidR="00117CA1">
        <w:rPr>
          <w:rFonts w:eastAsia="바탕"/>
          <w:b/>
          <w:bCs/>
          <w:sz w:val="28"/>
          <w:szCs w:val="24"/>
        </w:rPr>
        <w:t>04039</w:t>
      </w:r>
    </w:p>
    <w:p w14:paraId="7D884F9F" w14:textId="77777777" w:rsidR="00603575" w:rsidRPr="00D70999" w:rsidRDefault="00603575" w:rsidP="00603575">
      <w:pPr>
        <w:tabs>
          <w:tab w:val="center" w:pos="4536"/>
          <w:tab w:val="right" w:pos="9072"/>
        </w:tabs>
        <w:spacing w:before="0" w:after="0" w:line="240" w:lineRule="auto"/>
        <w:ind w:left="0" w:firstLine="0"/>
        <w:jc w:val="left"/>
        <w:rPr>
          <w:b/>
          <w:bCs/>
          <w:sz w:val="28"/>
          <w:szCs w:val="24"/>
          <w:lang w:eastAsia="ja-JP"/>
        </w:rPr>
      </w:pPr>
      <w:r w:rsidRPr="00D70999">
        <w:rPr>
          <w:b/>
          <w:bCs/>
          <w:sz w:val="28"/>
          <w:szCs w:val="24"/>
          <w:lang w:eastAsia="ja-JP"/>
        </w:rPr>
        <w:t xml:space="preserve">e-Meeting, </w:t>
      </w:r>
      <w:r w:rsidR="009E12C3" w:rsidRPr="00D70999">
        <w:rPr>
          <w:b/>
          <w:bCs/>
          <w:sz w:val="28"/>
          <w:lang w:eastAsia="ja-JP"/>
        </w:rPr>
        <w:t>May 25</w:t>
      </w:r>
      <w:r w:rsidR="009E12C3" w:rsidRPr="00D70999">
        <w:rPr>
          <w:b/>
          <w:bCs/>
          <w:sz w:val="28"/>
          <w:vertAlign w:val="superscript"/>
          <w:lang w:eastAsia="ja-JP"/>
        </w:rPr>
        <w:t>th</w:t>
      </w:r>
      <w:r w:rsidR="009E12C3" w:rsidRPr="00D70999">
        <w:rPr>
          <w:b/>
          <w:bCs/>
          <w:sz w:val="28"/>
          <w:lang w:eastAsia="ja-JP"/>
        </w:rPr>
        <w:t xml:space="preserve"> – June 5</w:t>
      </w:r>
      <w:r w:rsidR="009E12C3" w:rsidRPr="00D70999">
        <w:rPr>
          <w:b/>
          <w:bCs/>
          <w:sz w:val="28"/>
          <w:vertAlign w:val="superscript"/>
          <w:lang w:eastAsia="ja-JP"/>
        </w:rPr>
        <w:t>th</w:t>
      </w:r>
      <w:r w:rsidR="009E12C3" w:rsidRPr="00D70999">
        <w:rPr>
          <w:b/>
          <w:bCs/>
          <w:sz w:val="28"/>
          <w:lang w:eastAsia="ja-JP"/>
        </w:rPr>
        <w:t xml:space="preserve">, </w:t>
      </w:r>
      <w:r w:rsidRPr="00D70999">
        <w:rPr>
          <w:b/>
          <w:bCs/>
          <w:sz w:val="28"/>
          <w:szCs w:val="24"/>
          <w:lang w:eastAsia="ja-JP"/>
        </w:rPr>
        <w:t>2020</w:t>
      </w:r>
    </w:p>
    <w:p w14:paraId="7163865D" w14:textId="77777777" w:rsidR="000D41C4" w:rsidRPr="00D70999" w:rsidRDefault="000D41C4" w:rsidP="00634235">
      <w:pPr>
        <w:tabs>
          <w:tab w:val="left" w:pos="1985"/>
        </w:tabs>
        <w:spacing w:after="0"/>
        <w:ind w:left="0" w:firstLine="0"/>
        <w:rPr>
          <w:rFonts w:eastAsia="맑은 고딕"/>
          <w:b/>
          <w:sz w:val="24"/>
          <w:lang w:eastAsia="ko-KR"/>
        </w:rPr>
      </w:pPr>
    </w:p>
    <w:p w14:paraId="12268484" w14:textId="77777777" w:rsidR="00C238EE" w:rsidRPr="00D70999" w:rsidRDefault="003C5E2A" w:rsidP="00634235">
      <w:pPr>
        <w:tabs>
          <w:tab w:val="left" w:pos="1985"/>
        </w:tabs>
        <w:spacing w:after="0"/>
        <w:ind w:left="0" w:firstLine="0"/>
        <w:rPr>
          <w:rFonts w:eastAsia="바탕"/>
          <w:sz w:val="24"/>
          <w:lang w:val="en-US" w:eastAsia="ko-KR"/>
        </w:rPr>
      </w:pPr>
      <w:r w:rsidRPr="00D70999">
        <w:rPr>
          <w:b/>
          <w:sz w:val="24"/>
          <w:lang w:val="en-US"/>
        </w:rPr>
        <w:t>Agenda Item:</w:t>
      </w:r>
      <w:r w:rsidRPr="00D70999">
        <w:rPr>
          <w:sz w:val="24"/>
          <w:lang w:val="en-US"/>
        </w:rPr>
        <w:tab/>
      </w:r>
      <w:r w:rsidR="009E12C3" w:rsidRPr="00D70999">
        <w:rPr>
          <w:rFonts w:eastAsia="맑은 고딕"/>
          <w:sz w:val="24"/>
          <w:lang w:val="en-US" w:eastAsia="ko-KR"/>
        </w:rPr>
        <w:t>8</w:t>
      </w:r>
      <w:r w:rsidR="00E747F9" w:rsidRPr="00D70999">
        <w:rPr>
          <w:rFonts w:eastAsia="맑은 고딕"/>
          <w:sz w:val="24"/>
          <w:lang w:val="en-US" w:eastAsia="ko-KR"/>
        </w:rPr>
        <w:t>.</w:t>
      </w:r>
      <w:r w:rsidR="009E12C3" w:rsidRPr="00D70999">
        <w:rPr>
          <w:rFonts w:eastAsia="맑은 고딕"/>
          <w:sz w:val="24"/>
          <w:lang w:val="en-US" w:eastAsia="ko-KR"/>
        </w:rPr>
        <w:t>1</w:t>
      </w:r>
      <w:r w:rsidR="00E747F9" w:rsidRPr="00D70999">
        <w:rPr>
          <w:rFonts w:eastAsia="맑은 고딕"/>
          <w:sz w:val="24"/>
          <w:lang w:val="en-US" w:eastAsia="ko-KR"/>
        </w:rPr>
        <w:t>.</w:t>
      </w:r>
      <w:r w:rsidR="0071525C" w:rsidRPr="00D70999">
        <w:rPr>
          <w:rFonts w:eastAsia="맑은 고딕"/>
          <w:sz w:val="24"/>
          <w:lang w:val="en-US" w:eastAsia="ko-KR"/>
        </w:rPr>
        <w:t>2</w:t>
      </w:r>
    </w:p>
    <w:p w14:paraId="6AB670A0" w14:textId="77777777" w:rsidR="003C5E2A" w:rsidRPr="00D70999" w:rsidRDefault="003C5E2A" w:rsidP="00634235">
      <w:pPr>
        <w:tabs>
          <w:tab w:val="left" w:pos="1985"/>
        </w:tabs>
        <w:spacing w:after="0"/>
        <w:ind w:left="0" w:firstLine="0"/>
        <w:rPr>
          <w:rFonts w:eastAsia="바탕"/>
          <w:sz w:val="24"/>
          <w:lang w:eastAsia="ko-KR"/>
        </w:rPr>
      </w:pPr>
      <w:r w:rsidRPr="00D70999">
        <w:rPr>
          <w:b/>
          <w:sz w:val="24"/>
        </w:rPr>
        <w:t xml:space="preserve">Source: </w:t>
      </w:r>
      <w:r w:rsidRPr="00D70999">
        <w:rPr>
          <w:b/>
          <w:sz w:val="24"/>
        </w:rPr>
        <w:tab/>
      </w:r>
      <w:r w:rsidRPr="00D70999">
        <w:rPr>
          <w:rFonts w:eastAsia="바탕"/>
          <w:sz w:val="24"/>
          <w:lang w:eastAsia="ko-KR"/>
        </w:rPr>
        <w:t>LG Electronics</w:t>
      </w:r>
    </w:p>
    <w:p w14:paraId="740B9E90" w14:textId="77777777" w:rsidR="003C5E2A" w:rsidRPr="00D70999" w:rsidRDefault="003C5E2A" w:rsidP="00634235">
      <w:pPr>
        <w:tabs>
          <w:tab w:val="left" w:pos="1985"/>
        </w:tabs>
        <w:spacing w:after="0"/>
        <w:ind w:left="0" w:firstLine="0"/>
        <w:rPr>
          <w:rFonts w:eastAsia="바탕"/>
          <w:sz w:val="24"/>
          <w:szCs w:val="24"/>
          <w:lang w:val="en-US" w:eastAsia="ko-KR"/>
        </w:rPr>
      </w:pPr>
      <w:r w:rsidRPr="00D70999">
        <w:rPr>
          <w:b/>
          <w:sz w:val="24"/>
        </w:rPr>
        <w:t>Title:</w:t>
      </w:r>
      <w:r w:rsidRPr="00D70999">
        <w:rPr>
          <w:sz w:val="24"/>
        </w:rPr>
        <w:t xml:space="preserve"> </w:t>
      </w:r>
      <w:r w:rsidRPr="00D70999">
        <w:rPr>
          <w:sz w:val="24"/>
        </w:rPr>
        <w:tab/>
      </w:r>
      <w:r w:rsidR="0071525C" w:rsidRPr="00D70999">
        <w:rPr>
          <w:sz w:val="24"/>
        </w:rPr>
        <w:t>Considerations on channel access mechanism to support NR above 52.6 GHz</w:t>
      </w:r>
    </w:p>
    <w:p w14:paraId="7CCEDE7D" w14:textId="77777777" w:rsidR="00152C02" w:rsidRPr="00D70999" w:rsidRDefault="003C5E2A" w:rsidP="00453D63">
      <w:pPr>
        <w:pBdr>
          <w:bottom w:val="single" w:sz="12" w:space="0" w:color="auto"/>
        </w:pBdr>
        <w:tabs>
          <w:tab w:val="left" w:pos="1985"/>
        </w:tabs>
        <w:ind w:left="0" w:firstLine="0"/>
        <w:rPr>
          <w:rFonts w:eastAsia="바탕"/>
          <w:sz w:val="24"/>
          <w:lang w:eastAsia="ko-KR"/>
        </w:rPr>
      </w:pPr>
      <w:r w:rsidRPr="00D70999">
        <w:rPr>
          <w:b/>
          <w:sz w:val="24"/>
        </w:rPr>
        <w:t>Document for:</w:t>
      </w:r>
      <w:r w:rsidRPr="00D70999">
        <w:rPr>
          <w:sz w:val="24"/>
        </w:rPr>
        <w:tab/>
      </w:r>
      <w:r w:rsidRPr="00D70999">
        <w:rPr>
          <w:rFonts w:eastAsia="바탕"/>
          <w:sz w:val="24"/>
          <w:lang w:eastAsia="ko-KR"/>
        </w:rPr>
        <w:t>Discussion</w:t>
      </w:r>
      <w:bookmarkStart w:id="0" w:name="Source"/>
      <w:bookmarkStart w:id="1" w:name="Title"/>
      <w:bookmarkStart w:id="2" w:name="DocumentFor"/>
      <w:bookmarkEnd w:id="0"/>
      <w:bookmarkEnd w:id="1"/>
      <w:bookmarkEnd w:id="2"/>
      <w:r w:rsidR="00963DEA" w:rsidRPr="00D70999">
        <w:rPr>
          <w:rFonts w:eastAsia="바탕"/>
          <w:sz w:val="24"/>
          <w:lang w:eastAsia="ko-KR"/>
        </w:rPr>
        <w:t xml:space="preserve"> </w:t>
      </w:r>
      <w:r w:rsidR="00384FAF" w:rsidRPr="00D70999">
        <w:rPr>
          <w:rFonts w:eastAsia="바탕"/>
          <w:sz w:val="24"/>
          <w:lang w:eastAsia="ko-KR"/>
        </w:rPr>
        <w:t>and</w:t>
      </w:r>
      <w:r w:rsidR="00963DEA" w:rsidRPr="00D70999">
        <w:rPr>
          <w:rFonts w:eastAsia="바탕"/>
          <w:sz w:val="24"/>
          <w:lang w:eastAsia="ko-KR"/>
        </w:rPr>
        <w:t xml:space="preserve"> </w:t>
      </w:r>
      <w:r w:rsidR="003B4252" w:rsidRPr="00D70999">
        <w:rPr>
          <w:rFonts w:eastAsia="바탕"/>
          <w:sz w:val="24"/>
          <w:lang w:eastAsia="ko-KR"/>
        </w:rPr>
        <w:t>d</w:t>
      </w:r>
      <w:r w:rsidR="00963DEA" w:rsidRPr="00D70999">
        <w:rPr>
          <w:rFonts w:eastAsia="바탕"/>
          <w:sz w:val="24"/>
          <w:lang w:eastAsia="ko-KR"/>
        </w:rPr>
        <w:t>ecision</w:t>
      </w:r>
      <w:bookmarkStart w:id="3" w:name="_GoBack"/>
      <w:bookmarkEnd w:id="3"/>
    </w:p>
    <w:p w14:paraId="273A5C12" w14:textId="77777777" w:rsidR="00095BF5" w:rsidRPr="00D70999" w:rsidRDefault="00095BF5" w:rsidP="00946E9D">
      <w:pPr>
        <w:pStyle w:val="1"/>
        <w:numPr>
          <w:ilvl w:val="0"/>
          <w:numId w:val="1"/>
        </w:numPr>
        <w:rPr>
          <w:rFonts w:ascii="Times New Roman" w:eastAsia="바탕" w:hAnsi="Times New Roman"/>
          <w:b/>
          <w:lang w:eastAsia="ko-KR"/>
        </w:rPr>
      </w:pPr>
      <w:r w:rsidRPr="00D70999">
        <w:rPr>
          <w:rFonts w:ascii="Times New Roman" w:eastAsia="바탕" w:hAnsi="Times New Roman"/>
          <w:b/>
          <w:lang w:eastAsia="ko-KR"/>
        </w:rPr>
        <w:t>Introduction</w:t>
      </w:r>
    </w:p>
    <w:p w14:paraId="04EADF5B" w14:textId="5863C681" w:rsidR="009E12C3" w:rsidRPr="00D70999" w:rsidRDefault="009E12C3" w:rsidP="00391ADB">
      <w:pPr>
        <w:spacing w:before="120" w:after="120" w:line="240" w:lineRule="auto"/>
        <w:ind w:left="0" w:firstLineChars="100" w:firstLine="220"/>
        <w:rPr>
          <w:rFonts w:eastAsia="바탕"/>
          <w:sz w:val="22"/>
          <w:szCs w:val="22"/>
          <w:lang w:eastAsia="ko-KR"/>
        </w:rPr>
      </w:pPr>
      <w:r w:rsidRPr="00D70999">
        <w:rPr>
          <w:rFonts w:eastAsia="바탕"/>
          <w:sz w:val="22"/>
          <w:szCs w:val="22"/>
          <w:lang w:eastAsia="ko-KR"/>
        </w:rPr>
        <w:t xml:space="preserve">A new SI to study on supporting NR </w:t>
      </w:r>
      <w:r w:rsidR="00221D6D" w:rsidRPr="00D70999">
        <w:rPr>
          <w:rFonts w:eastAsia="바탕"/>
          <w:sz w:val="22"/>
          <w:szCs w:val="22"/>
          <w:lang w:eastAsia="ko-KR"/>
        </w:rPr>
        <w:t>in high</w:t>
      </w:r>
      <w:r w:rsidRPr="00D70999">
        <w:rPr>
          <w:rFonts w:eastAsia="바탕"/>
          <w:sz w:val="22"/>
          <w:szCs w:val="22"/>
          <w:lang w:eastAsia="ko-KR"/>
        </w:rPr>
        <w:t xml:space="preserve"> frequency band from 52.6 GHz to 71 GHz was approved in RAN#86 </w:t>
      </w:r>
      <w:r w:rsidR="004F6257" w:rsidRPr="00D70999">
        <w:rPr>
          <w:rFonts w:eastAsia="바탕"/>
          <w:sz w:val="22"/>
          <w:szCs w:val="22"/>
          <w:lang w:eastAsia="ko-KR"/>
        </w:rPr>
        <w:t xml:space="preserve">with following objectives </w:t>
      </w:r>
      <w:r w:rsidR="009612A7">
        <w:rPr>
          <w:rFonts w:eastAsia="바탕"/>
          <w:sz w:val="22"/>
          <w:szCs w:val="22"/>
          <w:lang w:eastAsia="ko-KR"/>
        </w:rPr>
        <w:t>[1].</w:t>
      </w:r>
    </w:p>
    <w:tbl>
      <w:tblPr>
        <w:tblStyle w:val="a6"/>
        <w:tblW w:w="9067" w:type="dxa"/>
        <w:jc w:val="center"/>
        <w:tblLook w:val="04A0" w:firstRow="1" w:lastRow="0" w:firstColumn="1" w:lastColumn="0" w:noHBand="0" w:noVBand="1"/>
      </w:tblPr>
      <w:tblGrid>
        <w:gridCol w:w="9067"/>
      </w:tblGrid>
      <w:tr w:rsidR="004F6257" w:rsidRPr="00D70999" w14:paraId="53A3F215" w14:textId="77777777" w:rsidTr="004F6257">
        <w:trPr>
          <w:jc w:val="center"/>
        </w:trPr>
        <w:tc>
          <w:tcPr>
            <w:tcW w:w="9067" w:type="dxa"/>
          </w:tcPr>
          <w:p w14:paraId="41875E1B" w14:textId="77777777" w:rsidR="004F6257" w:rsidRPr="00D70999" w:rsidRDefault="004F6257" w:rsidP="004F6257">
            <w:pPr>
              <w:numPr>
                <w:ilvl w:val="0"/>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D70999">
              <w:rPr>
                <w:rFonts w:eastAsia="맑은 고딕"/>
                <w:bCs/>
                <w:sz w:val="21"/>
                <w:szCs w:val="21"/>
                <w:lang w:val="en-US" w:eastAsia="en-GB"/>
              </w:rPr>
              <w:t>Study of required changes to NR using existing DL/UL NR waveform to support operation between 52.6 GHz and 71 GHz</w:t>
            </w:r>
          </w:p>
          <w:p w14:paraId="0132068F" w14:textId="77777777" w:rsidR="004F6257" w:rsidRPr="00D70999" w:rsidRDefault="004F6257" w:rsidP="004F6257">
            <w:pPr>
              <w:numPr>
                <w:ilvl w:val="1"/>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D70999">
              <w:rPr>
                <w:rFonts w:eastAsia="맑은 고딕"/>
                <w:bCs/>
                <w:sz w:val="21"/>
                <w:szCs w:val="21"/>
                <w:lang w:val="en-US" w:eastAsia="en-GB"/>
              </w:rPr>
              <w:t>Study of applicable numerology including subcarrier spacing, channel BW (including maximum BW), and their impact to FR2 physical layer design to support system functionality considering practical RF impairments [RAN1</w:t>
            </w:r>
            <w:r w:rsidRPr="00D70999">
              <w:rPr>
                <w:rFonts w:eastAsia="맑은 고딕"/>
                <w:bCs/>
                <w:sz w:val="21"/>
                <w:szCs w:val="21"/>
                <w:lang w:val="aa-ET" w:eastAsia="en-GB"/>
              </w:rPr>
              <w:t>, RAN4</w:t>
            </w:r>
            <w:r w:rsidRPr="00D70999">
              <w:rPr>
                <w:rFonts w:eastAsia="맑은 고딕"/>
                <w:bCs/>
                <w:sz w:val="21"/>
                <w:szCs w:val="21"/>
                <w:lang w:val="en-US" w:eastAsia="en-GB"/>
              </w:rPr>
              <w:t>].</w:t>
            </w:r>
          </w:p>
          <w:p w14:paraId="773239C5" w14:textId="77777777" w:rsidR="004F6257" w:rsidRPr="00D70999" w:rsidRDefault="004F6257" w:rsidP="004F6257">
            <w:pPr>
              <w:numPr>
                <w:ilvl w:val="1"/>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D70999">
              <w:rPr>
                <w:rFonts w:eastAsia="맑은 고딕"/>
                <w:sz w:val="21"/>
                <w:szCs w:val="21"/>
                <w:lang w:eastAsia="ja-JP"/>
              </w:rPr>
              <w:t>Identify potential critical problems to physical signal/channels, if any [RAN1].</w:t>
            </w:r>
          </w:p>
          <w:p w14:paraId="5CDF1FA5" w14:textId="77777777" w:rsidR="004F6257" w:rsidRPr="00D70999" w:rsidRDefault="004F6257" w:rsidP="004F6257">
            <w:pPr>
              <w:numPr>
                <w:ilvl w:val="0"/>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D70999">
              <w:rPr>
                <w:rFonts w:eastAsia="맑은 고딕"/>
                <w:bCs/>
                <w:sz w:val="21"/>
                <w:szCs w:val="21"/>
                <w:lang w:val="en-US" w:eastAsia="en-GB"/>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76CDE3AA" w14:textId="77777777" w:rsidR="004F6257" w:rsidRPr="00D70999" w:rsidRDefault="004F6257" w:rsidP="004F6257">
            <w:pPr>
              <w:numPr>
                <w:ilvl w:val="1"/>
                <w:numId w:val="59"/>
              </w:numPr>
              <w:overflowPunct w:val="0"/>
              <w:autoSpaceDE w:val="0"/>
              <w:autoSpaceDN w:val="0"/>
              <w:adjustRightInd w:val="0"/>
              <w:spacing w:before="0" w:after="0" w:line="240" w:lineRule="auto"/>
              <w:jc w:val="left"/>
              <w:textAlignment w:val="baseline"/>
              <w:rPr>
                <w:rFonts w:eastAsia="바탕"/>
                <w:sz w:val="21"/>
                <w:szCs w:val="21"/>
                <w:lang w:eastAsia="ko-KR"/>
              </w:rPr>
            </w:pPr>
            <w:r w:rsidRPr="00D70999">
              <w:rPr>
                <w:rFonts w:eastAsia="맑은 고딕"/>
                <w:bCs/>
                <w:sz w:val="21"/>
                <w:szCs w:val="21"/>
                <w:lang w:val="en-US" w:eastAsia="en-GB"/>
              </w:rPr>
              <w:t>Note: It is clarified that potential interference impact, if identified, may require interference mitigation solutions as part of channel access mechanism.</w:t>
            </w:r>
          </w:p>
        </w:tc>
      </w:tr>
    </w:tbl>
    <w:p w14:paraId="0AD0F7F9" w14:textId="77777777" w:rsidR="00B7576B" w:rsidRDefault="00B7576B" w:rsidP="00922109">
      <w:pPr>
        <w:spacing w:before="120" w:after="120" w:line="240" w:lineRule="auto"/>
        <w:ind w:left="0" w:firstLineChars="100" w:firstLine="220"/>
        <w:rPr>
          <w:rFonts w:eastAsia="바탕"/>
          <w:sz w:val="22"/>
          <w:szCs w:val="22"/>
          <w:lang w:eastAsia="ko-KR"/>
        </w:rPr>
      </w:pPr>
    </w:p>
    <w:p w14:paraId="538AFD40" w14:textId="467AE853" w:rsidR="00603575" w:rsidRPr="00D70999" w:rsidRDefault="00603575" w:rsidP="00922109">
      <w:pPr>
        <w:spacing w:before="120" w:after="120" w:line="240" w:lineRule="auto"/>
        <w:ind w:left="0" w:firstLineChars="100" w:firstLine="220"/>
        <w:rPr>
          <w:rFonts w:eastAsia="바탕"/>
          <w:sz w:val="22"/>
          <w:szCs w:val="22"/>
          <w:lang w:eastAsia="ko-KR"/>
        </w:rPr>
      </w:pPr>
      <w:r w:rsidRPr="00D70999">
        <w:rPr>
          <w:rFonts w:eastAsia="바탕"/>
          <w:sz w:val="22"/>
          <w:szCs w:val="22"/>
          <w:lang w:eastAsia="ko-KR"/>
        </w:rPr>
        <w:t>I</w:t>
      </w:r>
      <w:r w:rsidRPr="00D70999">
        <w:rPr>
          <w:rFonts w:eastAsia="바탕"/>
          <w:bCs/>
          <w:sz w:val="22"/>
          <w:szCs w:val="22"/>
          <w:lang w:val="en-US" w:eastAsia="ko-KR"/>
        </w:rPr>
        <w:t xml:space="preserve">n this contribution, </w:t>
      </w:r>
      <w:r w:rsidR="00CD30B3" w:rsidRPr="00D70999">
        <w:rPr>
          <w:rFonts w:eastAsia="바탕"/>
          <w:bCs/>
          <w:sz w:val="22"/>
          <w:szCs w:val="22"/>
          <w:lang w:val="en-US" w:eastAsia="ko-KR"/>
        </w:rPr>
        <w:t xml:space="preserve">we </w:t>
      </w:r>
      <w:r w:rsidR="00E747F9" w:rsidRPr="00D70999">
        <w:rPr>
          <w:rFonts w:eastAsia="바탕"/>
          <w:bCs/>
          <w:sz w:val="22"/>
          <w:szCs w:val="22"/>
          <w:lang w:val="en-US" w:eastAsia="ko-KR"/>
        </w:rPr>
        <w:t xml:space="preserve">discuss </w:t>
      </w:r>
      <w:r w:rsidR="004F6257" w:rsidRPr="00D70999">
        <w:rPr>
          <w:rFonts w:eastAsia="바탕"/>
          <w:bCs/>
          <w:sz w:val="22"/>
          <w:szCs w:val="22"/>
          <w:lang w:val="en-US" w:eastAsia="ko-KR"/>
        </w:rPr>
        <w:t xml:space="preserve">and provide </w:t>
      </w:r>
      <w:r w:rsidR="00922109" w:rsidRPr="00D70999">
        <w:rPr>
          <w:rFonts w:eastAsia="바탕"/>
          <w:bCs/>
          <w:sz w:val="22"/>
          <w:szCs w:val="22"/>
          <w:lang w:val="en-US" w:eastAsia="ko-KR"/>
        </w:rPr>
        <w:t xml:space="preserve">initial views on the </w:t>
      </w:r>
      <w:r w:rsidR="000C793A" w:rsidRPr="00D70999">
        <w:rPr>
          <w:rFonts w:eastAsia="바탕"/>
          <w:bCs/>
          <w:sz w:val="22"/>
          <w:szCs w:val="22"/>
          <w:lang w:val="en-US" w:eastAsia="ko-KR"/>
        </w:rPr>
        <w:t xml:space="preserve">channel access mechanism </w:t>
      </w:r>
      <w:r w:rsidR="00922109" w:rsidRPr="00D70999">
        <w:rPr>
          <w:rFonts w:eastAsia="바탕"/>
          <w:bCs/>
          <w:sz w:val="22"/>
          <w:szCs w:val="22"/>
          <w:lang w:val="en-US" w:eastAsia="ko-KR"/>
        </w:rPr>
        <w:t>to support NR</w:t>
      </w:r>
      <w:r w:rsidR="00B7576B">
        <w:rPr>
          <w:rFonts w:eastAsia="바탕"/>
          <w:bCs/>
          <w:sz w:val="22"/>
          <w:szCs w:val="22"/>
          <w:lang w:val="en-US" w:eastAsia="ko-KR"/>
        </w:rPr>
        <w:t xml:space="preserve"> unlicensed band operation</w:t>
      </w:r>
      <w:r w:rsidR="00922109" w:rsidRPr="00D70999">
        <w:rPr>
          <w:rFonts w:eastAsia="바탕"/>
          <w:bCs/>
          <w:sz w:val="22"/>
          <w:szCs w:val="22"/>
          <w:lang w:val="en-US" w:eastAsia="ko-KR"/>
        </w:rPr>
        <w:t xml:space="preserve"> in </w:t>
      </w:r>
      <w:r w:rsidR="00221D6D" w:rsidRPr="00D70999">
        <w:rPr>
          <w:rFonts w:eastAsia="바탕"/>
          <w:bCs/>
          <w:sz w:val="22"/>
          <w:szCs w:val="22"/>
          <w:lang w:val="en-US" w:eastAsia="ko-KR"/>
        </w:rPr>
        <w:t>high</w:t>
      </w:r>
      <w:r w:rsidR="004F6257" w:rsidRPr="00D70999">
        <w:rPr>
          <w:rFonts w:eastAsia="바탕"/>
          <w:bCs/>
          <w:sz w:val="22"/>
          <w:szCs w:val="22"/>
          <w:lang w:val="en-US" w:eastAsia="ko-KR"/>
        </w:rPr>
        <w:t xml:space="preserve"> frequency </w:t>
      </w:r>
      <w:r w:rsidR="00671D1E" w:rsidRPr="00D70999">
        <w:rPr>
          <w:rFonts w:eastAsia="바탕"/>
          <w:bCs/>
          <w:sz w:val="22"/>
          <w:szCs w:val="22"/>
          <w:lang w:val="en-US" w:eastAsia="ko-KR"/>
        </w:rPr>
        <w:t>range</w:t>
      </w:r>
      <w:r w:rsidR="004F6257" w:rsidRPr="00D70999">
        <w:rPr>
          <w:rFonts w:eastAsia="바탕"/>
          <w:bCs/>
          <w:sz w:val="22"/>
          <w:szCs w:val="22"/>
          <w:lang w:val="en-US" w:eastAsia="ko-KR"/>
        </w:rPr>
        <w:t xml:space="preserve"> from </w:t>
      </w:r>
      <w:r w:rsidR="004F6257" w:rsidRPr="00D70999">
        <w:rPr>
          <w:rFonts w:eastAsia="바탕"/>
          <w:sz w:val="22"/>
          <w:szCs w:val="22"/>
          <w:lang w:eastAsia="ko-KR"/>
        </w:rPr>
        <w:t>52.6 GHz to 71 GHz</w:t>
      </w:r>
      <w:r w:rsidR="00722CF5" w:rsidRPr="00D70999">
        <w:rPr>
          <w:rFonts w:eastAsia="바탕"/>
          <w:sz w:val="22"/>
          <w:szCs w:val="22"/>
          <w:lang w:eastAsia="ko-KR"/>
        </w:rPr>
        <w:t xml:space="preserve"> (simply denoted as “FR</w:t>
      </w:r>
      <w:r w:rsidR="00671D1E" w:rsidRPr="00D70999">
        <w:rPr>
          <w:rFonts w:eastAsia="바탕"/>
          <w:sz w:val="22"/>
          <w:szCs w:val="22"/>
          <w:lang w:eastAsia="ko-KR"/>
        </w:rPr>
        <w:t>-</w:t>
      </w:r>
      <w:r w:rsidR="00722CF5" w:rsidRPr="00D70999">
        <w:rPr>
          <w:rFonts w:eastAsia="바탕"/>
          <w:sz w:val="22"/>
          <w:szCs w:val="22"/>
          <w:lang w:eastAsia="ko-KR"/>
        </w:rPr>
        <w:t>X” hereafter)</w:t>
      </w:r>
      <w:r w:rsidR="004F6257" w:rsidRPr="00D70999">
        <w:rPr>
          <w:rFonts w:eastAsia="바탕"/>
          <w:sz w:val="22"/>
          <w:szCs w:val="22"/>
          <w:lang w:eastAsia="ko-KR"/>
        </w:rPr>
        <w:t xml:space="preserve">, in terms of </w:t>
      </w:r>
      <w:r w:rsidR="00E21C52" w:rsidRPr="00D70999">
        <w:rPr>
          <w:rFonts w:eastAsia="바탕"/>
          <w:sz w:val="22"/>
          <w:szCs w:val="22"/>
          <w:lang w:eastAsia="ko-KR"/>
        </w:rPr>
        <w:t xml:space="preserve">ED threshold adaptation mechanism </w:t>
      </w:r>
      <w:r w:rsidR="003358B4" w:rsidRPr="00D70999">
        <w:rPr>
          <w:rFonts w:eastAsia="바탕"/>
          <w:sz w:val="22"/>
          <w:szCs w:val="22"/>
          <w:lang w:eastAsia="ko-KR"/>
        </w:rPr>
        <w:t xml:space="preserve">and the directional LBT/transmission </w:t>
      </w:r>
      <w:r w:rsidR="003858E9" w:rsidRPr="00D70999">
        <w:rPr>
          <w:rFonts w:eastAsia="바탕"/>
          <w:sz w:val="22"/>
          <w:szCs w:val="22"/>
          <w:lang w:eastAsia="ko-KR"/>
        </w:rPr>
        <w:t>considering</w:t>
      </w:r>
      <w:r w:rsidR="002C5675" w:rsidRPr="00D70999">
        <w:rPr>
          <w:rFonts w:eastAsia="바탕"/>
          <w:sz w:val="22"/>
          <w:szCs w:val="22"/>
          <w:lang w:eastAsia="ko-KR"/>
        </w:rPr>
        <w:t xml:space="preserve"> the regulations </w:t>
      </w:r>
      <w:r w:rsidR="006C6CE7" w:rsidRPr="00D70999">
        <w:rPr>
          <w:rFonts w:eastAsia="바탕"/>
          <w:sz w:val="22"/>
          <w:szCs w:val="22"/>
          <w:lang w:eastAsia="ko-KR"/>
        </w:rPr>
        <w:t>of</w:t>
      </w:r>
      <w:r w:rsidR="00722CF5" w:rsidRPr="00D70999">
        <w:rPr>
          <w:rFonts w:eastAsia="바탕"/>
          <w:sz w:val="22"/>
          <w:szCs w:val="22"/>
          <w:lang w:eastAsia="ko-KR"/>
        </w:rPr>
        <w:t xml:space="preserve"> the </w:t>
      </w:r>
      <w:r w:rsidR="00671D1E" w:rsidRPr="00D70999">
        <w:rPr>
          <w:rFonts w:eastAsia="바탕"/>
          <w:sz w:val="22"/>
          <w:szCs w:val="22"/>
          <w:lang w:eastAsia="ko-KR"/>
        </w:rPr>
        <w:t>FR-</w:t>
      </w:r>
      <w:r w:rsidR="00722CF5" w:rsidRPr="00D70999">
        <w:rPr>
          <w:rFonts w:eastAsia="바탕"/>
          <w:sz w:val="22"/>
          <w:szCs w:val="22"/>
          <w:lang w:eastAsia="ko-KR"/>
        </w:rPr>
        <w:t>X band</w:t>
      </w:r>
      <w:r w:rsidR="002900B0" w:rsidRPr="00D70999">
        <w:rPr>
          <w:rFonts w:eastAsia="바탕"/>
          <w:sz w:val="22"/>
          <w:szCs w:val="22"/>
          <w:lang w:eastAsia="ko-KR"/>
        </w:rPr>
        <w:t>.</w:t>
      </w:r>
    </w:p>
    <w:p w14:paraId="16225020" w14:textId="77777777" w:rsidR="00B63BF1" w:rsidRPr="00D70999" w:rsidRDefault="00B63BF1" w:rsidP="00671D1E">
      <w:pPr>
        <w:spacing w:before="120" w:after="120" w:line="240" w:lineRule="auto"/>
        <w:ind w:left="284" w:hangingChars="129"/>
        <w:rPr>
          <w:rFonts w:eastAsia="바탕"/>
          <w:sz w:val="22"/>
          <w:szCs w:val="22"/>
          <w:lang w:eastAsia="ko-KR"/>
        </w:rPr>
      </w:pPr>
    </w:p>
    <w:p w14:paraId="3D68A73A" w14:textId="77777777" w:rsidR="00993C5F" w:rsidRPr="00D70999" w:rsidRDefault="00C72130" w:rsidP="00C72130">
      <w:pPr>
        <w:pStyle w:val="1"/>
        <w:numPr>
          <w:ilvl w:val="0"/>
          <w:numId w:val="1"/>
        </w:numPr>
        <w:spacing w:before="300"/>
        <w:rPr>
          <w:rFonts w:ascii="Times New Roman" w:eastAsia="바탕" w:hAnsi="Times New Roman"/>
          <w:b/>
          <w:lang w:eastAsia="ko-KR"/>
        </w:rPr>
      </w:pPr>
      <w:r w:rsidRPr="00D70999">
        <w:rPr>
          <w:rFonts w:ascii="Times New Roman" w:eastAsia="바탕" w:hAnsi="Times New Roman"/>
          <w:b/>
          <w:lang w:eastAsia="ko-KR"/>
        </w:rPr>
        <w:t>ED threshold adaptation mechanism considering regulatory requirement and numerology for NR above 52.6 GHz</w:t>
      </w:r>
    </w:p>
    <w:p w14:paraId="0DC5B0DA" w14:textId="77777777" w:rsidR="00B7576B" w:rsidRDefault="00B7576B" w:rsidP="00CA66BF">
      <w:pPr>
        <w:spacing w:before="120" w:after="120" w:line="240" w:lineRule="auto"/>
        <w:ind w:left="0" w:firstLineChars="100" w:firstLine="220"/>
        <w:rPr>
          <w:rFonts w:eastAsia="바탕"/>
          <w:sz w:val="22"/>
          <w:szCs w:val="22"/>
          <w:lang w:eastAsia="ko-KR"/>
        </w:rPr>
      </w:pPr>
    </w:p>
    <w:p w14:paraId="398A4B15" w14:textId="26859EC7" w:rsidR="003A6A29" w:rsidRDefault="008E0255" w:rsidP="00CA66BF">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w:t>
      </w:r>
      <w:r w:rsidR="00F14DA3" w:rsidRPr="00F14DA3">
        <w:rPr>
          <w:rFonts w:eastAsia="바탕"/>
          <w:sz w:val="22"/>
          <w:szCs w:val="22"/>
          <w:lang w:eastAsia="ko-KR"/>
        </w:rPr>
        <w:t xml:space="preserve"> 38.807</w:t>
      </w:r>
      <w:r w:rsidR="00DB5669">
        <w:rPr>
          <w:rFonts w:eastAsia="바탕"/>
          <w:sz w:val="22"/>
          <w:szCs w:val="22"/>
          <w:lang w:eastAsia="ko-KR"/>
        </w:rPr>
        <w:t xml:space="preserve"> [</w:t>
      </w:r>
      <w:r w:rsidR="002071DF">
        <w:rPr>
          <w:rFonts w:eastAsia="바탕"/>
          <w:sz w:val="22"/>
          <w:szCs w:val="22"/>
          <w:lang w:eastAsia="ko-KR"/>
        </w:rPr>
        <w:t>2</w:t>
      </w:r>
      <w:r w:rsidR="00DB5669">
        <w:rPr>
          <w:rFonts w:eastAsia="바탕"/>
          <w:sz w:val="22"/>
          <w:szCs w:val="22"/>
          <w:lang w:eastAsia="ko-KR"/>
        </w:rPr>
        <w:t>]</w:t>
      </w:r>
      <w:r w:rsidR="00F14DA3" w:rsidRPr="00F14DA3">
        <w:rPr>
          <w:rFonts w:eastAsia="바탕"/>
          <w:sz w:val="22"/>
          <w:szCs w:val="22"/>
          <w:lang w:eastAsia="ko-KR"/>
        </w:rPr>
        <w:t xml:space="preserve">, most countries </w:t>
      </w:r>
      <w:r w:rsidR="005525E6">
        <w:rPr>
          <w:rFonts w:eastAsia="바탕"/>
          <w:sz w:val="22"/>
          <w:szCs w:val="22"/>
          <w:lang w:eastAsia="ko-KR"/>
        </w:rPr>
        <w:t>declare frequency band from 57 GHz to 66 GHz as unlicensed spectrum</w:t>
      </w:r>
      <w:r w:rsidR="00B7576B">
        <w:rPr>
          <w:rFonts w:eastAsia="바탕"/>
          <w:sz w:val="22"/>
          <w:szCs w:val="22"/>
          <w:lang w:eastAsia="ko-KR"/>
        </w:rPr>
        <w:t xml:space="preserve"> and </w:t>
      </w:r>
      <w:r w:rsidR="00B7576B" w:rsidRPr="002071DF">
        <w:rPr>
          <w:rFonts w:eastAsia="바탕"/>
          <w:sz w:val="22"/>
          <w:szCs w:val="22"/>
          <w:lang w:eastAsia="ko-KR"/>
        </w:rPr>
        <w:t>have the</w:t>
      </w:r>
      <w:r w:rsidR="00F14DA3" w:rsidRPr="009612A7">
        <w:rPr>
          <w:rFonts w:eastAsia="바탕"/>
          <w:sz w:val="22"/>
          <w:szCs w:val="22"/>
          <w:lang w:eastAsia="ko-KR"/>
        </w:rPr>
        <w:t xml:space="preserve"> power requirements of max EIRP </w:t>
      </w:r>
      <w:r w:rsidR="009E29AF" w:rsidRPr="009612A7">
        <w:rPr>
          <w:rFonts w:eastAsia="바탕"/>
          <w:sz w:val="22"/>
          <w:szCs w:val="22"/>
          <w:lang w:eastAsia="ko-KR"/>
        </w:rPr>
        <w:t xml:space="preserve">about </w:t>
      </w:r>
      <w:r w:rsidR="00F14DA3" w:rsidRPr="009612A7">
        <w:rPr>
          <w:rFonts w:eastAsia="바탕"/>
          <w:sz w:val="22"/>
          <w:szCs w:val="22"/>
          <w:lang w:eastAsia="ko-KR"/>
        </w:rPr>
        <w:t>500mW (40dBm)</w:t>
      </w:r>
      <w:r w:rsidR="00B7576B" w:rsidRPr="002071DF">
        <w:rPr>
          <w:rFonts w:eastAsia="바탕"/>
          <w:sz w:val="22"/>
          <w:szCs w:val="22"/>
          <w:lang w:eastAsia="ko-KR"/>
        </w:rPr>
        <w:t>,</w:t>
      </w:r>
      <w:r w:rsidR="00F14DA3" w:rsidRPr="002071DF">
        <w:rPr>
          <w:rFonts w:eastAsia="바탕"/>
          <w:sz w:val="22"/>
          <w:szCs w:val="22"/>
          <w:lang w:eastAsia="ko-KR"/>
        </w:rPr>
        <w:t xml:space="preserve"> </w:t>
      </w:r>
      <w:r w:rsidR="001E7A58" w:rsidRPr="002071DF">
        <w:rPr>
          <w:rFonts w:eastAsia="바탕"/>
          <w:sz w:val="22"/>
          <w:szCs w:val="22"/>
          <w:lang w:eastAsia="ko-KR"/>
        </w:rPr>
        <w:t>and some</w:t>
      </w:r>
      <w:r w:rsidR="001E7A58">
        <w:rPr>
          <w:rFonts w:eastAsia="바탕"/>
          <w:sz w:val="22"/>
          <w:szCs w:val="22"/>
          <w:lang w:eastAsia="ko-KR"/>
        </w:rPr>
        <w:t xml:space="preserve"> countries (EU, Korea, Singapore) ha</w:t>
      </w:r>
      <w:r w:rsidR="007D75E2">
        <w:rPr>
          <w:rFonts w:eastAsia="바탕"/>
          <w:sz w:val="22"/>
          <w:szCs w:val="22"/>
          <w:lang w:eastAsia="ko-KR"/>
        </w:rPr>
        <w:t>ve</w:t>
      </w:r>
      <w:r w:rsidR="001E7A58">
        <w:rPr>
          <w:rFonts w:eastAsia="바탕"/>
          <w:sz w:val="22"/>
          <w:szCs w:val="22"/>
          <w:lang w:eastAsia="ko-KR"/>
        </w:rPr>
        <w:t xml:space="preserve"> </w:t>
      </w:r>
      <w:r w:rsidR="0084235D">
        <w:rPr>
          <w:rFonts w:eastAsia="바탕"/>
          <w:sz w:val="22"/>
          <w:szCs w:val="22"/>
          <w:lang w:eastAsia="ko-KR"/>
        </w:rPr>
        <w:t>the maximum</w:t>
      </w:r>
      <w:r w:rsidR="001E7A58">
        <w:rPr>
          <w:rFonts w:eastAsia="바탕"/>
          <w:sz w:val="22"/>
          <w:szCs w:val="22"/>
          <w:lang w:eastAsia="ko-KR"/>
        </w:rPr>
        <w:t xml:space="preserve"> power spectral density (PSD)</w:t>
      </w:r>
      <w:r w:rsidR="00E32D9D">
        <w:rPr>
          <w:rFonts w:eastAsia="바탕"/>
          <w:sz w:val="22"/>
          <w:szCs w:val="22"/>
          <w:lang w:eastAsia="ko-KR"/>
        </w:rPr>
        <w:t xml:space="preserve"> requirement of 13dBm/</w:t>
      </w:r>
      <w:r w:rsidR="009E29AF" w:rsidRPr="00F14DA3">
        <w:rPr>
          <w:rFonts w:eastAsia="바탕"/>
          <w:sz w:val="22"/>
          <w:szCs w:val="22"/>
          <w:lang w:eastAsia="ko-KR"/>
        </w:rPr>
        <w:t>MHz</w:t>
      </w:r>
      <w:r w:rsidR="009E29AF">
        <w:rPr>
          <w:rFonts w:eastAsia="바탕"/>
          <w:sz w:val="22"/>
          <w:szCs w:val="22"/>
          <w:lang w:eastAsia="ko-KR"/>
        </w:rPr>
        <w:t>.</w:t>
      </w:r>
      <w:r w:rsidR="001F60EF">
        <w:rPr>
          <w:rFonts w:eastAsia="바탕"/>
          <w:sz w:val="22"/>
          <w:szCs w:val="22"/>
          <w:lang w:eastAsia="ko-KR"/>
        </w:rPr>
        <w:t xml:space="preserve"> </w:t>
      </w:r>
      <w:r w:rsidR="00F14DA3" w:rsidRPr="00F14DA3">
        <w:rPr>
          <w:rFonts w:eastAsia="바탕"/>
          <w:sz w:val="22"/>
          <w:szCs w:val="22"/>
          <w:lang w:eastAsia="ko-KR"/>
        </w:rPr>
        <w:t xml:space="preserve">For spectrum access requirements, Europe </w:t>
      </w:r>
      <w:r w:rsidR="005525E6">
        <w:rPr>
          <w:rFonts w:eastAsia="바탕"/>
          <w:sz w:val="22"/>
          <w:szCs w:val="22"/>
          <w:lang w:eastAsia="ko-KR"/>
        </w:rPr>
        <w:t>regulation requires</w:t>
      </w:r>
      <w:r w:rsidR="005525E6" w:rsidRPr="00F14DA3">
        <w:rPr>
          <w:rFonts w:eastAsia="바탕"/>
          <w:sz w:val="22"/>
          <w:szCs w:val="22"/>
          <w:lang w:eastAsia="ko-KR"/>
        </w:rPr>
        <w:t xml:space="preserve"> </w:t>
      </w:r>
      <w:r w:rsidR="00F14DA3" w:rsidRPr="00F14DA3">
        <w:rPr>
          <w:rFonts w:eastAsia="바탕"/>
          <w:sz w:val="22"/>
          <w:szCs w:val="22"/>
          <w:lang w:eastAsia="ko-KR"/>
        </w:rPr>
        <w:t xml:space="preserve">an adequate spectrum sharing mechanism such as LBT, and Japan </w:t>
      </w:r>
      <w:r w:rsidR="005525E6">
        <w:rPr>
          <w:rFonts w:eastAsia="바탕"/>
          <w:sz w:val="22"/>
          <w:szCs w:val="22"/>
          <w:lang w:eastAsia="ko-KR"/>
        </w:rPr>
        <w:t>requires</w:t>
      </w:r>
      <w:r w:rsidR="005525E6" w:rsidRPr="00F14DA3">
        <w:rPr>
          <w:rFonts w:eastAsia="바탕"/>
          <w:sz w:val="22"/>
          <w:szCs w:val="22"/>
          <w:lang w:eastAsia="ko-KR"/>
        </w:rPr>
        <w:t xml:space="preserve"> </w:t>
      </w:r>
      <w:r w:rsidR="00F14DA3" w:rsidRPr="00F14DA3">
        <w:rPr>
          <w:rFonts w:eastAsia="바탕"/>
          <w:sz w:val="22"/>
          <w:szCs w:val="22"/>
          <w:lang w:eastAsia="ko-KR"/>
        </w:rPr>
        <w:t xml:space="preserve">carrier sensing functionality when the transmission power is more than 10dBm. </w:t>
      </w:r>
      <w:r w:rsidR="005525E6">
        <w:rPr>
          <w:rFonts w:eastAsia="바탕"/>
          <w:sz w:val="22"/>
          <w:szCs w:val="22"/>
          <w:lang w:eastAsia="ko-KR"/>
        </w:rPr>
        <w:lastRenderedPageBreak/>
        <w:t>Therefore, i</w:t>
      </w:r>
      <w:r w:rsidR="00F14DA3" w:rsidRPr="00F14DA3">
        <w:rPr>
          <w:rFonts w:eastAsia="바탕"/>
          <w:sz w:val="22"/>
          <w:szCs w:val="22"/>
          <w:lang w:eastAsia="ko-KR"/>
        </w:rPr>
        <w:t>f there is an incumbent system operating in the 60</w:t>
      </w:r>
      <w:r w:rsidR="005525E6">
        <w:rPr>
          <w:rFonts w:eastAsia="바탕"/>
          <w:sz w:val="22"/>
          <w:szCs w:val="22"/>
          <w:lang w:eastAsia="ko-KR"/>
        </w:rPr>
        <w:t xml:space="preserve"> </w:t>
      </w:r>
      <w:r w:rsidR="00F14DA3" w:rsidRPr="00F14DA3">
        <w:rPr>
          <w:rFonts w:eastAsia="바탕"/>
          <w:sz w:val="22"/>
          <w:szCs w:val="22"/>
          <w:lang w:eastAsia="ko-KR"/>
        </w:rPr>
        <w:t xml:space="preserve">GHz band, an appropriate spectrum sharing mechanism </w:t>
      </w:r>
      <w:r w:rsidR="00B7576B">
        <w:rPr>
          <w:rFonts w:eastAsia="바탕"/>
          <w:sz w:val="22"/>
          <w:szCs w:val="22"/>
          <w:lang w:eastAsia="ko-KR"/>
        </w:rPr>
        <w:t>might</w:t>
      </w:r>
      <w:r w:rsidR="00B7576B" w:rsidRPr="00F14DA3">
        <w:rPr>
          <w:rFonts w:eastAsia="바탕"/>
          <w:sz w:val="22"/>
          <w:szCs w:val="22"/>
          <w:lang w:eastAsia="ko-KR"/>
        </w:rPr>
        <w:t xml:space="preserve"> </w:t>
      </w:r>
      <w:r w:rsidR="00F14DA3" w:rsidRPr="00F14DA3">
        <w:rPr>
          <w:rFonts w:eastAsia="바탕"/>
          <w:sz w:val="22"/>
          <w:szCs w:val="22"/>
          <w:lang w:eastAsia="ko-KR"/>
        </w:rPr>
        <w:t>be required for fair coexistence.</w:t>
      </w:r>
    </w:p>
    <w:p w14:paraId="33957997" w14:textId="77777777" w:rsidR="001F60EF" w:rsidRDefault="001F60EF" w:rsidP="00CA66BF">
      <w:pPr>
        <w:spacing w:before="120" w:after="120" w:line="240" w:lineRule="auto"/>
        <w:ind w:left="0" w:firstLineChars="100" w:firstLine="220"/>
        <w:rPr>
          <w:rFonts w:eastAsia="바탕"/>
          <w:sz w:val="22"/>
          <w:szCs w:val="22"/>
          <w:lang w:eastAsia="ko-KR"/>
        </w:rPr>
      </w:pPr>
    </w:p>
    <w:p w14:paraId="096F387A" w14:textId="05217ECD" w:rsidR="00F14DA3" w:rsidRDefault="00F14DA3" w:rsidP="00CA66BF">
      <w:pPr>
        <w:spacing w:before="120" w:after="120" w:line="240" w:lineRule="auto"/>
        <w:ind w:left="0" w:firstLineChars="100" w:firstLine="220"/>
        <w:rPr>
          <w:rFonts w:eastAsia="바탕"/>
          <w:sz w:val="22"/>
          <w:szCs w:val="22"/>
          <w:lang w:eastAsia="ko-KR"/>
        </w:rPr>
      </w:pPr>
      <w:r w:rsidRPr="00F14DA3">
        <w:rPr>
          <w:rFonts w:eastAsia="바탕"/>
          <w:sz w:val="22"/>
          <w:szCs w:val="22"/>
          <w:lang w:eastAsia="ko-KR"/>
        </w:rPr>
        <w:t xml:space="preserve">In order to support NR </w:t>
      </w:r>
      <w:r w:rsidR="00B7576B">
        <w:rPr>
          <w:rFonts w:eastAsia="바탕"/>
          <w:sz w:val="22"/>
          <w:szCs w:val="22"/>
          <w:lang w:eastAsia="ko-KR"/>
        </w:rPr>
        <w:t xml:space="preserve">in the </w:t>
      </w:r>
      <w:r w:rsidR="00B7576B" w:rsidRPr="00D70999">
        <w:rPr>
          <w:rFonts w:eastAsia="바탕"/>
          <w:bCs/>
          <w:sz w:val="22"/>
          <w:szCs w:val="22"/>
          <w:lang w:val="en-US" w:eastAsia="ko-KR"/>
        </w:rPr>
        <w:t>frequency</w:t>
      </w:r>
      <w:r w:rsidR="00B7576B">
        <w:rPr>
          <w:rFonts w:eastAsia="바탕"/>
          <w:sz w:val="22"/>
          <w:szCs w:val="22"/>
          <w:lang w:eastAsia="ko-KR"/>
        </w:rPr>
        <w:t xml:space="preserve"> range </w:t>
      </w:r>
      <w:r w:rsidRPr="00F14DA3">
        <w:rPr>
          <w:rFonts w:eastAsia="바탕"/>
          <w:sz w:val="22"/>
          <w:szCs w:val="22"/>
          <w:lang w:eastAsia="ko-KR"/>
        </w:rPr>
        <w:t xml:space="preserve">from 52.6 GHz to 71 GHz, </w:t>
      </w:r>
      <w:r w:rsidR="00ED3CA0">
        <w:rPr>
          <w:rFonts w:eastAsia="바탕"/>
          <w:sz w:val="22"/>
          <w:szCs w:val="22"/>
          <w:lang w:eastAsia="ko-KR"/>
        </w:rPr>
        <w:t xml:space="preserve">the </w:t>
      </w:r>
      <w:r w:rsidRPr="00F14DA3">
        <w:rPr>
          <w:rFonts w:eastAsia="바탕"/>
          <w:sz w:val="22"/>
          <w:szCs w:val="22"/>
          <w:lang w:eastAsia="ko-KR"/>
        </w:rPr>
        <w:t xml:space="preserve">numerology </w:t>
      </w:r>
      <w:r w:rsidR="00B7576B">
        <w:rPr>
          <w:rFonts w:eastAsia="바탕"/>
          <w:sz w:val="22"/>
          <w:szCs w:val="22"/>
          <w:lang w:eastAsia="ko-KR"/>
        </w:rPr>
        <w:t>would</w:t>
      </w:r>
      <w:r w:rsidR="00B7576B" w:rsidRPr="00F14DA3">
        <w:rPr>
          <w:rFonts w:eastAsia="바탕"/>
          <w:sz w:val="22"/>
          <w:szCs w:val="22"/>
          <w:lang w:eastAsia="ko-KR"/>
        </w:rPr>
        <w:t xml:space="preserve"> </w:t>
      </w:r>
      <w:r w:rsidRPr="00F14DA3">
        <w:rPr>
          <w:rFonts w:eastAsia="바탕"/>
          <w:sz w:val="22"/>
          <w:szCs w:val="22"/>
          <w:lang w:eastAsia="ko-KR"/>
        </w:rPr>
        <w:t>need to be changed</w:t>
      </w:r>
      <w:r w:rsidR="005525E6">
        <w:rPr>
          <w:rFonts w:eastAsia="바탕"/>
          <w:sz w:val="22"/>
          <w:szCs w:val="22"/>
          <w:lang w:eastAsia="ko-KR"/>
        </w:rPr>
        <w:t xml:space="preserve"> at least considering phase noise effect</w:t>
      </w:r>
      <w:r w:rsidR="00B7576B">
        <w:rPr>
          <w:rFonts w:eastAsia="바탕"/>
          <w:sz w:val="22"/>
          <w:szCs w:val="22"/>
          <w:lang w:eastAsia="ko-KR"/>
        </w:rPr>
        <w:t>s</w:t>
      </w:r>
      <w:r w:rsidRPr="00F14DA3">
        <w:rPr>
          <w:rFonts w:eastAsia="바탕"/>
          <w:sz w:val="22"/>
          <w:szCs w:val="22"/>
          <w:lang w:eastAsia="ko-KR"/>
        </w:rPr>
        <w:t>, and CC</w:t>
      </w:r>
      <w:r w:rsidR="00ED3CA0">
        <w:rPr>
          <w:rFonts w:eastAsia="바탕"/>
          <w:sz w:val="22"/>
          <w:szCs w:val="22"/>
          <w:lang w:eastAsia="ko-KR"/>
        </w:rPr>
        <w:t xml:space="preserve"> (component carrier) bandwidth</w:t>
      </w:r>
      <w:r w:rsidRPr="00F14DA3">
        <w:rPr>
          <w:rFonts w:eastAsia="바탕"/>
          <w:sz w:val="22"/>
          <w:szCs w:val="22"/>
          <w:lang w:eastAsia="ko-KR"/>
        </w:rPr>
        <w:t xml:space="preserve"> </w:t>
      </w:r>
      <w:r w:rsidR="00B7576B">
        <w:rPr>
          <w:rFonts w:eastAsia="바탕"/>
          <w:sz w:val="22"/>
          <w:szCs w:val="22"/>
          <w:lang w:eastAsia="ko-KR"/>
        </w:rPr>
        <w:t xml:space="preserve">would </w:t>
      </w:r>
      <w:r w:rsidR="00ED3CA0">
        <w:rPr>
          <w:rFonts w:eastAsia="바탕"/>
          <w:sz w:val="22"/>
          <w:szCs w:val="22"/>
          <w:lang w:eastAsia="ko-KR"/>
        </w:rPr>
        <w:t>be</w:t>
      </w:r>
      <w:r w:rsidRPr="00F14DA3">
        <w:rPr>
          <w:rFonts w:eastAsia="바탕"/>
          <w:sz w:val="22"/>
          <w:szCs w:val="22"/>
          <w:lang w:eastAsia="ko-KR"/>
        </w:rPr>
        <w:t xml:space="preserve"> determined accordingly. </w:t>
      </w:r>
      <w:r w:rsidR="00991C4D">
        <w:rPr>
          <w:rFonts w:eastAsia="바탕"/>
          <w:sz w:val="22"/>
          <w:szCs w:val="22"/>
          <w:lang w:eastAsia="ko-KR"/>
        </w:rPr>
        <w:t xml:space="preserve">For example, if </w:t>
      </w:r>
      <w:r w:rsidR="005525E6">
        <w:rPr>
          <w:rFonts w:eastAsia="바탕"/>
          <w:sz w:val="22"/>
          <w:szCs w:val="22"/>
          <w:lang w:eastAsia="ko-KR"/>
        </w:rPr>
        <w:t xml:space="preserve">240 </w:t>
      </w:r>
      <w:r w:rsidR="00991C4D">
        <w:rPr>
          <w:rFonts w:eastAsia="바탕"/>
          <w:sz w:val="22"/>
          <w:szCs w:val="22"/>
          <w:lang w:eastAsia="ko-KR"/>
        </w:rPr>
        <w:t xml:space="preserve">kHz or </w:t>
      </w:r>
      <w:r w:rsidR="005525E6">
        <w:rPr>
          <w:rFonts w:eastAsia="바탕"/>
          <w:sz w:val="22"/>
          <w:szCs w:val="22"/>
          <w:lang w:eastAsia="ko-KR"/>
        </w:rPr>
        <w:t xml:space="preserve">480 </w:t>
      </w:r>
      <w:r w:rsidR="00991C4D">
        <w:rPr>
          <w:rFonts w:eastAsia="바탕"/>
          <w:sz w:val="22"/>
          <w:szCs w:val="22"/>
          <w:lang w:eastAsia="ko-KR"/>
        </w:rPr>
        <w:t>k</w:t>
      </w:r>
      <w:r w:rsidRPr="00F14DA3">
        <w:rPr>
          <w:rFonts w:eastAsia="바탕"/>
          <w:sz w:val="22"/>
          <w:szCs w:val="22"/>
          <w:lang w:eastAsia="ko-KR"/>
        </w:rPr>
        <w:t>Hz</w:t>
      </w:r>
      <w:r w:rsidR="00991C4D">
        <w:rPr>
          <w:rFonts w:eastAsia="바탕"/>
          <w:sz w:val="22"/>
          <w:szCs w:val="22"/>
          <w:lang w:eastAsia="ko-KR"/>
        </w:rPr>
        <w:t xml:space="preserve"> </w:t>
      </w:r>
      <w:r w:rsidRPr="00F14DA3">
        <w:rPr>
          <w:rFonts w:eastAsia="바탕"/>
          <w:sz w:val="22"/>
          <w:szCs w:val="22"/>
          <w:lang w:eastAsia="ko-KR"/>
        </w:rPr>
        <w:t xml:space="preserve">is </w:t>
      </w:r>
      <w:r w:rsidR="00B7576B">
        <w:rPr>
          <w:rFonts w:eastAsia="바탕"/>
          <w:sz w:val="22"/>
          <w:szCs w:val="22"/>
          <w:lang w:eastAsia="ko-KR"/>
        </w:rPr>
        <w:t>used</w:t>
      </w:r>
      <w:r w:rsidR="00B7576B" w:rsidRPr="00F14DA3">
        <w:rPr>
          <w:rFonts w:eastAsia="바탕"/>
          <w:sz w:val="22"/>
          <w:szCs w:val="22"/>
          <w:lang w:eastAsia="ko-KR"/>
        </w:rPr>
        <w:t xml:space="preserve"> </w:t>
      </w:r>
      <w:r w:rsidRPr="00F14DA3">
        <w:rPr>
          <w:rFonts w:eastAsia="바탕"/>
          <w:sz w:val="22"/>
          <w:szCs w:val="22"/>
          <w:lang w:eastAsia="ko-KR"/>
        </w:rPr>
        <w:t xml:space="preserve">as the </w:t>
      </w:r>
      <w:r w:rsidR="00991C4D">
        <w:rPr>
          <w:rFonts w:eastAsia="바탕"/>
          <w:sz w:val="22"/>
          <w:szCs w:val="22"/>
          <w:lang w:eastAsia="ko-KR"/>
        </w:rPr>
        <w:t>candidate subcarrier spacing (SCS)</w:t>
      </w:r>
      <w:r w:rsidRPr="00F14DA3">
        <w:rPr>
          <w:rFonts w:eastAsia="바탕"/>
          <w:sz w:val="22"/>
          <w:szCs w:val="22"/>
          <w:lang w:eastAsia="ko-KR"/>
        </w:rPr>
        <w:t xml:space="preserve"> of the data channel</w:t>
      </w:r>
      <w:r w:rsidR="00991C4D">
        <w:rPr>
          <w:rFonts w:eastAsia="바탕"/>
          <w:sz w:val="22"/>
          <w:szCs w:val="22"/>
          <w:lang w:eastAsia="ko-KR"/>
        </w:rPr>
        <w:t xml:space="preserve"> for FR-X </w:t>
      </w:r>
      <w:r w:rsidR="00B7576B">
        <w:rPr>
          <w:rFonts w:eastAsia="바탕"/>
          <w:sz w:val="22"/>
          <w:szCs w:val="22"/>
          <w:lang w:eastAsia="ko-KR"/>
        </w:rPr>
        <w:t xml:space="preserve">as discussed </w:t>
      </w:r>
      <w:r w:rsidR="00A27245">
        <w:rPr>
          <w:rFonts w:eastAsia="바탕"/>
          <w:sz w:val="22"/>
          <w:szCs w:val="22"/>
          <w:lang w:eastAsia="ko-KR"/>
        </w:rPr>
        <w:t>in our companion paper [</w:t>
      </w:r>
      <w:r w:rsidR="002071DF">
        <w:rPr>
          <w:rFonts w:eastAsia="바탕"/>
          <w:sz w:val="22"/>
          <w:szCs w:val="22"/>
          <w:lang w:eastAsia="ko-KR"/>
        </w:rPr>
        <w:t>3</w:t>
      </w:r>
      <w:r w:rsidR="00A27245">
        <w:rPr>
          <w:rFonts w:eastAsia="바탕"/>
          <w:sz w:val="22"/>
          <w:szCs w:val="22"/>
          <w:lang w:eastAsia="ko-KR"/>
        </w:rPr>
        <w:t>]</w:t>
      </w:r>
      <w:r w:rsidR="008971BE">
        <w:rPr>
          <w:rFonts w:eastAsia="바탕"/>
          <w:sz w:val="22"/>
          <w:szCs w:val="22"/>
          <w:lang w:eastAsia="ko-KR"/>
        </w:rPr>
        <w:t>, the CC bandwidth</w:t>
      </w:r>
      <w:r w:rsidR="00A222E8">
        <w:rPr>
          <w:rFonts w:eastAsia="바탕"/>
          <w:sz w:val="22"/>
          <w:szCs w:val="22"/>
          <w:lang w:eastAsia="ko-KR"/>
        </w:rPr>
        <w:t xml:space="preserve"> of NR above 52.6GHz </w:t>
      </w:r>
      <w:r w:rsidRPr="00F14DA3">
        <w:rPr>
          <w:rFonts w:eastAsia="바탕"/>
          <w:sz w:val="22"/>
          <w:szCs w:val="22"/>
          <w:lang w:eastAsia="ko-KR"/>
        </w:rPr>
        <w:t xml:space="preserve">can be up to </w:t>
      </w:r>
      <w:r w:rsidR="005525E6">
        <w:rPr>
          <w:rFonts w:eastAsia="바탕"/>
          <w:sz w:val="22"/>
          <w:szCs w:val="22"/>
          <w:lang w:eastAsia="ko-KR"/>
        </w:rPr>
        <w:t>8</w:t>
      </w:r>
      <w:r w:rsidR="005525E6" w:rsidRPr="00F14DA3">
        <w:rPr>
          <w:rFonts w:eastAsia="바탕"/>
          <w:sz w:val="22"/>
          <w:szCs w:val="22"/>
          <w:lang w:eastAsia="ko-KR"/>
        </w:rPr>
        <w:t xml:space="preserve">00 </w:t>
      </w:r>
      <w:r w:rsidRPr="00F14DA3">
        <w:rPr>
          <w:rFonts w:eastAsia="바탕"/>
          <w:sz w:val="22"/>
          <w:szCs w:val="22"/>
          <w:lang w:eastAsia="ko-KR"/>
        </w:rPr>
        <w:t xml:space="preserve">MHz or </w:t>
      </w:r>
      <w:r w:rsidR="005525E6">
        <w:rPr>
          <w:rFonts w:eastAsia="바탕"/>
          <w:sz w:val="22"/>
          <w:szCs w:val="22"/>
          <w:lang w:eastAsia="ko-KR"/>
        </w:rPr>
        <w:t>16</w:t>
      </w:r>
      <w:r w:rsidR="005525E6" w:rsidRPr="00F14DA3">
        <w:rPr>
          <w:rFonts w:eastAsia="바탕"/>
          <w:sz w:val="22"/>
          <w:szCs w:val="22"/>
          <w:lang w:eastAsia="ko-KR"/>
        </w:rPr>
        <w:t xml:space="preserve">00 </w:t>
      </w:r>
      <w:r w:rsidRPr="00F14DA3">
        <w:rPr>
          <w:rFonts w:eastAsia="바탕"/>
          <w:sz w:val="22"/>
          <w:szCs w:val="22"/>
          <w:lang w:eastAsia="ko-KR"/>
        </w:rPr>
        <w:t>MHz.</w:t>
      </w:r>
    </w:p>
    <w:p w14:paraId="08665FF7" w14:textId="77777777" w:rsidR="001F60EF" w:rsidRDefault="001F60EF" w:rsidP="00CA66BF">
      <w:pPr>
        <w:spacing w:before="120" w:after="120" w:line="240" w:lineRule="auto"/>
        <w:ind w:left="0" w:firstLineChars="100" w:firstLine="220"/>
        <w:rPr>
          <w:rFonts w:eastAsia="바탕"/>
          <w:sz w:val="22"/>
          <w:szCs w:val="22"/>
          <w:lang w:eastAsia="ko-KR"/>
        </w:rPr>
      </w:pPr>
    </w:p>
    <w:p w14:paraId="0AD65D9D" w14:textId="20A8DC1D" w:rsidR="00F14DA3" w:rsidRDefault="00F14DA3" w:rsidP="005C704C">
      <w:pPr>
        <w:spacing w:before="120" w:after="120" w:line="240" w:lineRule="auto"/>
        <w:ind w:left="0" w:firstLineChars="100" w:firstLine="220"/>
        <w:rPr>
          <w:rFonts w:eastAsia="바탕"/>
          <w:sz w:val="22"/>
          <w:szCs w:val="22"/>
          <w:lang w:eastAsia="ko-KR"/>
        </w:rPr>
      </w:pPr>
      <w:r w:rsidRPr="00F14DA3">
        <w:rPr>
          <w:rFonts w:eastAsia="바탕"/>
          <w:sz w:val="22"/>
          <w:szCs w:val="22"/>
          <w:lang w:eastAsia="ko-KR"/>
        </w:rPr>
        <w:t xml:space="preserve">However, assuming that the NR </w:t>
      </w:r>
      <w:r w:rsidR="001506C5">
        <w:rPr>
          <w:rFonts w:eastAsia="바탕"/>
          <w:sz w:val="22"/>
          <w:szCs w:val="22"/>
          <w:lang w:eastAsia="ko-KR"/>
        </w:rPr>
        <w:t>complies</w:t>
      </w:r>
      <w:r w:rsidRPr="00F14DA3">
        <w:rPr>
          <w:rFonts w:eastAsia="바탕"/>
          <w:sz w:val="22"/>
          <w:szCs w:val="22"/>
          <w:lang w:eastAsia="ko-KR"/>
        </w:rPr>
        <w:t xml:space="preserve"> with the reg</w:t>
      </w:r>
      <w:r w:rsidR="00F038F4">
        <w:rPr>
          <w:rFonts w:eastAsia="바탕"/>
          <w:sz w:val="22"/>
          <w:szCs w:val="22"/>
          <w:lang w:eastAsia="ko-KR"/>
        </w:rPr>
        <w:t>ulatory requirement</w:t>
      </w:r>
      <w:r w:rsidR="00E766F5">
        <w:rPr>
          <w:rFonts w:eastAsia="바탕"/>
          <w:sz w:val="22"/>
          <w:szCs w:val="22"/>
          <w:lang w:eastAsia="ko-KR"/>
        </w:rPr>
        <w:t>, t</w:t>
      </w:r>
      <w:r w:rsidR="00E766F5" w:rsidRPr="00E766F5">
        <w:rPr>
          <w:rFonts w:eastAsia="바탕"/>
          <w:sz w:val="22"/>
          <w:szCs w:val="22"/>
          <w:lang w:eastAsia="ko-KR"/>
        </w:rPr>
        <w:t xml:space="preserve">he output power or PSD may need to be adjusted depending on the </w:t>
      </w:r>
      <w:r w:rsidR="005525E6">
        <w:rPr>
          <w:rFonts w:eastAsia="바탕"/>
          <w:sz w:val="22"/>
          <w:szCs w:val="22"/>
          <w:lang w:eastAsia="ko-KR"/>
        </w:rPr>
        <w:t>operating</w:t>
      </w:r>
      <w:r w:rsidR="005525E6" w:rsidRPr="00E766F5">
        <w:rPr>
          <w:rFonts w:eastAsia="바탕"/>
          <w:sz w:val="22"/>
          <w:szCs w:val="22"/>
          <w:lang w:eastAsia="ko-KR"/>
        </w:rPr>
        <w:t xml:space="preserve"> </w:t>
      </w:r>
      <w:r w:rsidR="00E766F5" w:rsidRPr="00E766F5">
        <w:rPr>
          <w:rFonts w:eastAsia="바탕"/>
          <w:sz w:val="22"/>
          <w:szCs w:val="22"/>
          <w:lang w:eastAsia="ko-KR"/>
        </w:rPr>
        <w:t xml:space="preserve">CC BW. </w:t>
      </w:r>
      <w:r w:rsidR="00E766F5">
        <w:rPr>
          <w:rFonts w:eastAsia="바탕"/>
          <w:sz w:val="22"/>
          <w:szCs w:val="22"/>
          <w:lang w:eastAsia="ko-KR"/>
        </w:rPr>
        <w:t xml:space="preserve">For example, </w:t>
      </w:r>
      <w:r w:rsidR="00F700AC">
        <w:rPr>
          <w:rFonts w:eastAsia="바탕"/>
          <w:sz w:val="22"/>
          <w:szCs w:val="22"/>
          <w:lang w:eastAsia="ko-KR"/>
        </w:rPr>
        <w:t>i</w:t>
      </w:r>
      <w:r w:rsidR="00F700AC" w:rsidRPr="00F700AC">
        <w:rPr>
          <w:rFonts w:eastAsia="바탕"/>
          <w:sz w:val="22"/>
          <w:szCs w:val="22"/>
          <w:lang w:eastAsia="ko-KR"/>
        </w:rPr>
        <w:t>f the CC bandwidth is 500</w:t>
      </w:r>
      <w:r w:rsidR="005525E6">
        <w:rPr>
          <w:rFonts w:eastAsia="바탕"/>
          <w:sz w:val="22"/>
          <w:szCs w:val="22"/>
          <w:lang w:eastAsia="ko-KR"/>
        </w:rPr>
        <w:t xml:space="preserve"> </w:t>
      </w:r>
      <w:r w:rsidR="00F700AC" w:rsidRPr="00F700AC">
        <w:rPr>
          <w:rFonts w:eastAsia="바탕"/>
          <w:sz w:val="22"/>
          <w:szCs w:val="22"/>
          <w:lang w:eastAsia="ko-KR"/>
        </w:rPr>
        <w:t xml:space="preserve">MHz and the transmission is performed </w:t>
      </w:r>
      <w:r w:rsidR="00F700AC">
        <w:rPr>
          <w:rFonts w:eastAsia="바탕"/>
          <w:sz w:val="22"/>
          <w:szCs w:val="22"/>
          <w:lang w:eastAsia="ko-KR"/>
        </w:rPr>
        <w:t>with the maximum PSD (=13dBm/</w:t>
      </w:r>
      <w:r w:rsidR="00F700AC" w:rsidRPr="00F700AC">
        <w:rPr>
          <w:rFonts w:eastAsia="바탕"/>
          <w:sz w:val="22"/>
          <w:szCs w:val="22"/>
          <w:lang w:eastAsia="ko-KR"/>
        </w:rPr>
        <w:t>MHz), the total output power can already</w:t>
      </w:r>
      <w:r w:rsidR="00F700AC">
        <w:rPr>
          <w:rFonts w:eastAsia="바탕"/>
          <w:sz w:val="22"/>
          <w:szCs w:val="22"/>
          <w:lang w:eastAsia="ko-KR"/>
        </w:rPr>
        <w:t xml:space="preserve"> reach the maximum output power (=</w:t>
      </w:r>
      <w:r w:rsidR="00F700AC" w:rsidRPr="00F700AC">
        <w:rPr>
          <w:rFonts w:eastAsia="바탕"/>
          <w:sz w:val="22"/>
          <w:szCs w:val="22"/>
          <w:lang w:eastAsia="ko-KR"/>
        </w:rPr>
        <w:t>40dBm) allowed by regulation.</w:t>
      </w:r>
      <w:r w:rsidR="005C704C">
        <w:rPr>
          <w:rFonts w:eastAsia="바탕"/>
          <w:sz w:val="22"/>
          <w:szCs w:val="22"/>
          <w:lang w:eastAsia="ko-KR"/>
        </w:rPr>
        <w:t xml:space="preserve"> Therefore, i</w:t>
      </w:r>
      <w:r w:rsidRPr="00F14DA3">
        <w:rPr>
          <w:rFonts w:eastAsia="바탕"/>
          <w:sz w:val="22"/>
          <w:szCs w:val="22"/>
          <w:lang w:eastAsia="ko-KR"/>
        </w:rPr>
        <w:t>n order to transmit</w:t>
      </w:r>
      <w:r w:rsidR="005C704C">
        <w:rPr>
          <w:rFonts w:eastAsia="바탕"/>
          <w:sz w:val="22"/>
          <w:szCs w:val="22"/>
          <w:lang w:eastAsia="ko-KR"/>
        </w:rPr>
        <w:t xml:space="preserve"> the CC bandwidth</w:t>
      </w:r>
      <w:r w:rsidR="005C704C" w:rsidRPr="00F14DA3">
        <w:rPr>
          <w:rFonts w:eastAsia="바탕"/>
          <w:sz w:val="22"/>
          <w:szCs w:val="22"/>
          <w:lang w:eastAsia="ko-KR"/>
        </w:rPr>
        <w:t xml:space="preserve"> greater than 500MHz</w:t>
      </w:r>
      <w:r w:rsidRPr="00F14DA3">
        <w:rPr>
          <w:rFonts w:eastAsia="바탕"/>
          <w:sz w:val="22"/>
          <w:szCs w:val="22"/>
          <w:lang w:eastAsia="ko-KR"/>
        </w:rPr>
        <w:t xml:space="preserve">, it </w:t>
      </w:r>
      <w:r w:rsidR="001F60EF">
        <w:rPr>
          <w:rFonts w:eastAsia="바탕"/>
          <w:sz w:val="22"/>
          <w:szCs w:val="22"/>
          <w:lang w:eastAsia="ko-KR"/>
        </w:rPr>
        <w:t>might</w:t>
      </w:r>
      <w:r w:rsidR="001F60EF" w:rsidRPr="00F14DA3">
        <w:rPr>
          <w:rFonts w:eastAsia="바탕"/>
          <w:sz w:val="22"/>
          <w:szCs w:val="22"/>
          <w:lang w:eastAsia="ko-KR"/>
        </w:rPr>
        <w:t xml:space="preserve"> </w:t>
      </w:r>
      <w:r w:rsidRPr="00F14DA3">
        <w:rPr>
          <w:rFonts w:eastAsia="바탕"/>
          <w:sz w:val="22"/>
          <w:szCs w:val="22"/>
          <w:lang w:eastAsia="ko-KR"/>
        </w:rPr>
        <w:t>be necessary to adjus</w:t>
      </w:r>
      <w:r w:rsidR="005C704C">
        <w:rPr>
          <w:rFonts w:eastAsia="바탕"/>
          <w:sz w:val="22"/>
          <w:szCs w:val="22"/>
          <w:lang w:eastAsia="ko-KR"/>
        </w:rPr>
        <w:t xml:space="preserve">t the PSD to be </w:t>
      </w:r>
      <w:r w:rsidR="001F60EF">
        <w:rPr>
          <w:rFonts w:eastAsia="바탕"/>
          <w:sz w:val="22"/>
          <w:szCs w:val="22"/>
          <w:lang w:eastAsia="ko-KR"/>
        </w:rPr>
        <w:t xml:space="preserve">lower </w:t>
      </w:r>
      <w:r w:rsidR="005C704C">
        <w:rPr>
          <w:rFonts w:eastAsia="바탕"/>
          <w:sz w:val="22"/>
          <w:szCs w:val="22"/>
          <w:lang w:eastAsia="ko-KR"/>
        </w:rPr>
        <w:t>than 13dBm/</w:t>
      </w:r>
      <w:r w:rsidRPr="00F14DA3">
        <w:rPr>
          <w:rFonts w:eastAsia="바탕"/>
          <w:sz w:val="22"/>
          <w:szCs w:val="22"/>
          <w:lang w:eastAsia="ko-KR"/>
        </w:rPr>
        <w:t xml:space="preserve">MHz. </w:t>
      </w:r>
      <w:r w:rsidR="00B71314" w:rsidRPr="00B71314">
        <w:rPr>
          <w:rFonts w:eastAsia="바탕"/>
          <w:sz w:val="22"/>
          <w:szCs w:val="22"/>
          <w:lang w:eastAsia="ko-KR"/>
        </w:rPr>
        <w:t xml:space="preserve">For example, in order to transmit a </w:t>
      </w:r>
      <w:r w:rsidR="001F60EF">
        <w:rPr>
          <w:rFonts w:eastAsia="바탕"/>
          <w:sz w:val="22"/>
          <w:szCs w:val="22"/>
          <w:lang w:eastAsia="ko-KR"/>
        </w:rPr>
        <w:t xml:space="preserve">CC </w:t>
      </w:r>
      <w:r w:rsidR="00B71314" w:rsidRPr="00B71314">
        <w:rPr>
          <w:rFonts w:eastAsia="바탕"/>
          <w:sz w:val="22"/>
          <w:szCs w:val="22"/>
          <w:lang w:eastAsia="ko-KR"/>
        </w:rPr>
        <w:t xml:space="preserve">bandwidth of up to 800 MHz </w:t>
      </w:r>
      <w:r w:rsidR="001F60EF">
        <w:rPr>
          <w:rFonts w:eastAsia="바탕"/>
          <w:sz w:val="22"/>
          <w:szCs w:val="22"/>
          <w:lang w:eastAsia="ko-KR"/>
        </w:rPr>
        <w:t xml:space="preserve">corresponding to the SCS value of </w:t>
      </w:r>
      <w:r w:rsidR="00B71314" w:rsidRPr="00B71314">
        <w:rPr>
          <w:rFonts w:eastAsia="바탕"/>
          <w:sz w:val="22"/>
          <w:szCs w:val="22"/>
          <w:lang w:eastAsia="ko-KR"/>
        </w:rPr>
        <w:t xml:space="preserve">240 kHz, it </w:t>
      </w:r>
      <w:r w:rsidR="001F60EF">
        <w:rPr>
          <w:rFonts w:eastAsia="바탕"/>
          <w:sz w:val="22"/>
          <w:szCs w:val="22"/>
          <w:lang w:eastAsia="ko-KR"/>
        </w:rPr>
        <w:t>may be</w:t>
      </w:r>
      <w:r w:rsidR="001F60EF" w:rsidRPr="00B71314">
        <w:rPr>
          <w:rFonts w:eastAsia="바탕"/>
          <w:sz w:val="22"/>
          <w:szCs w:val="22"/>
          <w:lang w:eastAsia="ko-KR"/>
        </w:rPr>
        <w:t xml:space="preserve"> </w:t>
      </w:r>
      <w:r w:rsidR="001F60EF">
        <w:rPr>
          <w:rFonts w:eastAsia="바탕"/>
          <w:sz w:val="22"/>
          <w:szCs w:val="22"/>
          <w:lang w:eastAsia="ko-KR"/>
        </w:rPr>
        <w:t>required</w:t>
      </w:r>
      <w:r w:rsidR="001F60EF" w:rsidRPr="00B71314">
        <w:rPr>
          <w:rFonts w:eastAsia="바탕"/>
          <w:sz w:val="22"/>
          <w:szCs w:val="22"/>
          <w:lang w:eastAsia="ko-KR"/>
        </w:rPr>
        <w:t xml:space="preserve"> </w:t>
      </w:r>
      <w:r w:rsidR="00B71314" w:rsidRPr="00B71314">
        <w:rPr>
          <w:rFonts w:eastAsia="바탕"/>
          <w:sz w:val="22"/>
          <w:szCs w:val="22"/>
          <w:lang w:eastAsia="ko-KR"/>
        </w:rPr>
        <w:t xml:space="preserve">to transmit </w:t>
      </w:r>
      <w:r w:rsidR="001F60EF">
        <w:rPr>
          <w:rFonts w:eastAsia="바탕"/>
          <w:sz w:val="22"/>
          <w:szCs w:val="22"/>
          <w:lang w:eastAsia="ko-KR"/>
        </w:rPr>
        <w:t>with the PSD of</w:t>
      </w:r>
      <w:r w:rsidR="001F60EF" w:rsidRPr="00B71314">
        <w:rPr>
          <w:rFonts w:eastAsia="바탕"/>
          <w:sz w:val="22"/>
          <w:szCs w:val="22"/>
          <w:lang w:eastAsia="ko-KR"/>
        </w:rPr>
        <w:t xml:space="preserve"> </w:t>
      </w:r>
      <w:r w:rsidR="00B71314" w:rsidRPr="00B71314">
        <w:rPr>
          <w:rFonts w:eastAsia="바탕"/>
          <w:sz w:val="22"/>
          <w:szCs w:val="22"/>
          <w:lang w:eastAsia="ko-KR"/>
        </w:rPr>
        <w:t>11 dBm</w:t>
      </w:r>
      <w:r w:rsidR="00F32F19">
        <w:rPr>
          <w:rFonts w:eastAsia="바탕"/>
          <w:sz w:val="22"/>
          <w:szCs w:val="22"/>
          <w:lang w:eastAsia="ko-KR"/>
        </w:rPr>
        <w:t>/</w:t>
      </w:r>
      <w:r w:rsidR="00B71314" w:rsidRPr="00B71314">
        <w:rPr>
          <w:rFonts w:eastAsia="바탕"/>
          <w:sz w:val="22"/>
          <w:szCs w:val="22"/>
          <w:lang w:eastAsia="ko-KR"/>
        </w:rPr>
        <w:t xml:space="preserve">MHz </w:t>
      </w:r>
      <w:r w:rsidR="001F60EF">
        <w:rPr>
          <w:rFonts w:eastAsia="바탕"/>
          <w:sz w:val="22"/>
          <w:szCs w:val="22"/>
          <w:lang w:eastAsia="ko-KR"/>
        </w:rPr>
        <w:t xml:space="preserve">which is </w:t>
      </w:r>
      <w:r w:rsidR="00B71314" w:rsidRPr="00B71314">
        <w:rPr>
          <w:rFonts w:eastAsia="바탕"/>
          <w:sz w:val="22"/>
          <w:szCs w:val="22"/>
          <w:lang w:eastAsia="ko-KR"/>
        </w:rPr>
        <w:t>lower than the maximum PSD allowed by regulation.</w:t>
      </w:r>
    </w:p>
    <w:p w14:paraId="5A7C2C7E" w14:textId="77777777" w:rsidR="001F60EF" w:rsidRDefault="001F60EF" w:rsidP="005C704C">
      <w:pPr>
        <w:spacing w:before="120" w:after="120" w:line="240" w:lineRule="auto"/>
        <w:ind w:left="0" w:firstLineChars="100" w:firstLine="220"/>
        <w:rPr>
          <w:rFonts w:eastAsia="바탕"/>
          <w:sz w:val="22"/>
          <w:szCs w:val="22"/>
          <w:lang w:eastAsia="ko-KR"/>
        </w:rPr>
      </w:pPr>
    </w:p>
    <w:p w14:paraId="5CD219D7" w14:textId="16080AFA" w:rsidR="000E6CC2" w:rsidRDefault="00F14DA3" w:rsidP="00CA66BF">
      <w:pPr>
        <w:spacing w:before="120" w:after="120" w:line="240" w:lineRule="auto"/>
        <w:ind w:left="0" w:firstLineChars="100" w:firstLine="220"/>
        <w:rPr>
          <w:rFonts w:eastAsia="바탕"/>
          <w:sz w:val="22"/>
          <w:szCs w:val="22"/>
          <w:lang w:eastAsia="ko-KR"/>
        </w:rPr>
      </w:pPr>
      <w:r w:rsidRPr="00F14DA3">
        <w:rPr>
          <w:rFonts w:eastAsia="바탕"/>
          <w:sz w:val="22"/>
          <w:szCs w:val="22"/>
          <w:lang w:eastAsia="ko-KR"/>
        </w:rPr>
        <w:t xml:space="preserve">Therefore, </w:t>
      </w:r>
      <w:r w:rsidR="000E6CC2">
        <w:rPr>
          <w:rFonts w:eastAsia="바탕"/>
          <w:sz w:val="22"/>
          <w:szCs w:val="22"/>
          <w:lang w:eastAsia="ko-KR"/>
        </w:rPr>
        <w:t>t</w:t>
      </w:r>
      <w:r w:rsidR="000E6CC2" w:rsidRPr="000E6CC2">
        <w:rPr>
          <w:rFonts w:eastAsia="바탕"/>
          <w:sz w:val="22"/>
          <w:szCs w:val="22"/>
          <w:lang w:eastAsia="ko-KR"/>
        </w:rPr>
        <w:t xml:space="preserve">o support NR </w:t>
      </w:r>
      <w:r w:rsidR="001F60EF">
        <w:rPr>
          <w:rFonts w:eastAsia="바탕"/>
          <w:sz w:val="22"/>
          <w:szCs w:val="22"/>
          <w:lang w:eastAsia="ko-KR"/>
        </w:rPr>
        <w:t>in FR-X band</w:t>
      </w:r>
      <w:r w:rsidR="000E6CC2" w:rsidRPr="000E6CC2">
        <w:rPr>
          <w:rFonts w:eastAsia="바탕"/>
          <w:sz w:val="22"/>
          <w:szCs w:val="22"/>
          <w:lang w:eastAsia="ko-KR"/>
        </w:rPr>
        <w:t>,</w:t>
      </w:r>
      <w:r w:rsidR="001F60EF">
        <w:rPr>
          <w:rFonts w:eastAsia="바탕"/>
          <w:sz w:val="22"/>
          <w:szCs w:val="22"/>
          <w:lang w:eastAsia="ko-KR"/>
        </w:rPr>
        <w:t xml:space="preserve"> multiple parameters including </w:t>
      </w:r>
      <w:r w:rsidR="000E6CC2" w:rsidRPr="000E6CC2">
        <w:rPr>
          <w:rFonts w:eastAsia="바탕"/>
          <w:sz w:val="22"/>
          <w:szCs w:val="22"/>
          <w:lang w:eastAsia="ko-KR"/>
        </w:rPr>
        <w:t>the numerology</w:t>
      </w:r>
      <w:r w:rsidR="0084235D">
        <w:rPr>
          <w:rFonts w:eastAsia="바탕"/>
          <w:sz w:val="22"/>
          <w:szCs w:val="22"/>
          <w:lang w:eastAsia="ko-KR"/>
        </w:rPr>
        <w:t>,</w:t>
      </w:r>
      <w:r w:rsidR="000E6CC2" w:rsidRPr="000E6CC2">
        <w:rPr>
          <w:rFonts w:eastAsia="바탕"/>
          <w:sz w:val="22"/>
          <w:szCs w:val="22"/>
          <w:lang w:eastAsia="ko-KR"/>
        </w:rPr>
        <w:t xml:space="preserve"> channel bandwidth of NR and the power requirements such as maximum output power and power spectral density</w:t>
      </w:r>
      <w:r w:rsidR="001F60EF">
        <w:rPr>
          <w:rFonts w:eastAsia="바탕"/>
          <w:sz w:val="22"/>
          <w:szCs w:val="22"/>
          <w:lang w:eastAsia="ko-KR"/>
        </w:rPr>
        <w:t>,</w:t>
      </w:r>
      <w:r w:rsidR="000E6CC2" w:rsidRPr="000E6CC2">
        <w:rPr>
          <w:rFonts w:eastAsia="바탕"/>
          <w:sz w:val="22"/>
          <w:szCs w:val="22"/>
          <w:lang w:eastAsia="ko-KR"/>
        </w:rPr>
        <w:t xml:space="preserve"> should be considered in determining the channel access mechanism</w:t>
      </w:r>
      <w:r w:rsidR="009A4466">
        <w:rPr>
          <w:rFonts w:eastAsia="바탕"/>
          <w:sz w:val="22"/>
          <w:szCs w:val="22"/>
          <w:lang w:eastAsia="ko-KR"/>
        </w:rPr>
        <w:t>.</w:t>
      </w:r>
    </w:p>
    <w:p w14:paraId="033623BA" w14:textId="77777777" w:rsidR="00F14DA3" w:rsidRPr="00D70999" w:rsidRDefault="00F14DA3" w:rsidP="00CA66BF">
      <w:pPr>
        <w:spacing w:before="120" w:after="120" w:line="240" w:lineRule="auto"/>
        <w:ind w:left="0" w:firstLineChars="100" w:firstLine="220"/>
        <w:rPr>
          <w:rFonts w:eastAsia="바탕"/>
          <w:sz w:val="22"/>
          <w:szCs w:val="22"/>
          <w:lang w:eastAsia="ko-KR"/>
        </w:rPr>
      </w:pPr>
    </w:p>
    <w:p w14:paraId="4F054925" w14:textId="1FFA5463" w:rsidR="006B6CF5" w:rsidRDefault="005B6D64" w:rsidP="00F14DA3">
      <w:pPr>
        <w:spacing w:before="120" w:after="120" w:line="240" w:lineRule="auto"/>
        <w:ind w:left="0" w:firstLineChars="100" w:firstLine="216"/>
        <w:rPr>
          <w:b/>
          <w:sz w:val="22"/>
          <w:szCs w:val="22"/>
          <w:lang w:eastAsia="ko-KR"/>
        </w:rPr>
      </w:pPr>
      <w:r w:rsidRPr="00D70999">
        <w:rPr>
          <w:rFonts w:eastAsia="바탕"/>
          <w:b/>
          <w:sz w:val="22"/>
          <w:szCs w:val="22"/>
          <w:lang w:eastAsia="ko-KR"/>
        </w:rPr>
        <w:t xml:space="preserve">Proposal #1: </w:t>
      </w:r>
      <w:r w:rsidR="00B54308">
        <w:rPr>
          <w:b/>
          <w:sz w:val="22"/>
          <w:szCs w:val="22"/>
          <w:lang w:eastAsia="ko-KR"/>
        </w:rPr>
        <w:t>In order to</w:t>
      </w:r>
      <w:r w:rsidR="00B54308" w:rsidRPr="00F14DA3">
        <w:rPr>
          <w:b/>
          <w:sz w:val="22"/>
          <w:szCs w:val="22"/>
          <w:lang w:eastAsia="ko-KR"/>
        </w:rPr>
        <w:t xml:space="preserve"> </w:t>
      </w:r>
      <w:r w:rsidR="00F14DA3" w:rsidRPr="00F14DA3">
        <w:rPr>
          <w:b/>
          <w:sz w:val="22"/>
          <w:szCs w:val="22"/>
          <w:lang w:eastAsia="ko-KR"/>
        </w:rPr>
        <w:t xml:space="preserve">support NR </w:t>
      </w:r>
      <w:r w:rsidR="001F60EF">
        <w:rPr>
          <w:b/>
          <w:sz w:val="22"/>
          <w:szCs w:val="22"/>
          <w:lang w:eastAsia="ko-KR"/>
        </w:rPr>
        <w:t xml:space="preserve">operation in unlicensed band </w:t>
      </w:r>
      <w:r w:rsidR="00F14DA3" w:rsidRPr="00F14DA3">
        <w:rPr>
          <w:b/>
          <w:sz w:val="22"/>
          <w:szCs w:val="22"/>
          <w:lang w:eastAsia="ko-KR"/>
        </w:rPr>
        <w:t xml:space="preserve">from 52.6GHz to 71GHz, </w:t>
      </w:r>
      <w:r w:rsidR="001F60EF">
        <w:rPr>
          <w:b/>
          <w:sz w:val="22"/>
          <w:szCs w:val="22"/>
          <w:lang w:eastAsia="ko-KR"/>
        </w:rPr>
        <w:t xml:space="preserve">multiple parameters including </w:t>
      </w:r>
      <w:r w:rsidR="00F14DA3" w:rsidRPr="00F14DA3">
        <w:rPr>
          <w:b/>
          <w:sz w:val="22"/>
          <w:szCs w:val="22"/>
          <w:lang w:eastAsia="ko-KR"/>
        </w:rPr>
        <w:t>the numerology</w:t>
      </w:r>
      <w:r w:rsidR="0084235D">
        <w:rPr>
          <w:b/>
          <w:sz w:val="22"/>
          <w:szCs w:val="22"/>
          <w:lang w:eastAsia="ko-KR"/>
        </w:rPr>
        <w:t>,</w:t>
      </w:r>
      <w:r w:rsidR="00F14DA3" w:rsidRPr="00F14DA3">
        <w:rPr>
          <w:b/>
          <w:sz w:val="22"/>
          <w:szCs w:val="22"/>
          <w:lang w:eastAsia="ko-KR"/>
        </w:rPr>
        <w:t xml:space="preserve"> channel bandwidth of NR and the power requirements such as maximum output power and power spectral density</w:t>
      </w:r>
      <w:r w:rsidR="001F60EF">
        <w:rPr>
          <w:b/>
          <w:sz w:val="22"/>
          <w:szCs w:val="22"/>
          <w:lang w:eastAsia="ko-KR"/>
        </w:rPr>
        <w:t>,</w:t>
      </w:r>
      <w:r w:rsidR="00F14DA3" w:rsidRPr="00F14DA3">
        <w:rPr>
          <w:b/>
          <w:sz w:val="22"/>
          <w:szCs w:val="22"/>
          <w:lang w:eastAsia="ko-KR"/>
        </w:rPr>
        <w:t xml:space="preserve"> should be considered in determining the channel access mechanism.</w:t>
      </w:r>
    </w:p>
    <w:p w14:paraId="18D40197" w14:textId="77777777" w:rsidR="00736626" w:rsidRPr="0014230B" w:rsidRDefault="00736626" w:rsidP="00F14DA3">
      <w:pPr>
        <w:spacing w:before="120" w:after="120" w:line="240" w:lineRule="auto"/>
        <w:ind w:left="0" w:firstLineChars="100" w:firstLine="220"/>
        <w:rPr>
          <w:rFonts w:eastAsia="바탕"/>
          <w:sz w:val="22"/>
          <w:szCs w:val="22"/>
          <w:lang w:eastAsia="ko-KR"/>
        </w:rPr>
      </w:pPr>
    </w:p>
    <w:p w14:paraId="184DAC9D" w14:textId="21F6C1CF" w:rsidR="00FE0A34" w:rsidRDefault="00FE0A34" w:rsidP="00DB3CF9">
      <w:pPr>
        <w:spacing w:before="120" w:after="120" w:line="240" w:lineRule="auto"/>
        <w:ind w:left="0" w:firstLineChars="100" w:firstLine="220"/>
        <w:rPr>
          <w:rFonts w:eastAsia="바탕"/>
          <w:sz w:val="22"/>
          <w:szCs w:val="22"/>
          <w:lang w:val="x-none" w:eastAsia="ko-KR"/>
        </w:rPr>
      </w:pPr>
      <w:r w:rsidRPr="00FE0A34">
        <w:rPr>
          <w:rFonts w:eastAsia="바탕"/>
          <w:sz w:val="22"/>
          <w:szCs w:val="22"/>
          <w:lang w:val="x-none" w:eastAsia="ko-KR"/>
        </w:rPr>
        <w:t xml:space="preserve">If a channel access mechanism is introduced </w:t>
      </w:r>
      <w:r w:rsidR="002E39F9">
        <w:rPr>
          <w:rFonts w:eastAsia="바탕"/>
          <w:sz w:val="22"/>
          <w:szCs w:val="22"/>
          <w:lang w:val="x-none" w:eastAsia="ko-KR"/>
        </w:rPr>
        <w:t>with consideration of</w:t>
      </w:r>
      <w:r w:rsidR="002E39F9" w:rsidRPr="00FE0A34">
        <w:rPr>
          <w:rFonts w:eastAsia="바탕"/>
          <w:sz w:val="22"/>
          <w:szCs w:val="22"/>
          <w:lang w:val="x-none" w:eastAsia="ko-KR"/>
        </w:rPr>
        <w:t xml:space="preserve"> </w:t>
      </w:r>
      <w:r w:rsidRPr="00FE0A34">
        <w:rPr>
          <w:rFonts w:eastAsia="바탕"/>
          <w:sz w:val="22"/>
          <w:szCs w:val="22"/>
          <w:lang w:val="x-none" w:eastAsia="ko-KR"/>
        </w:rPr>
        <w:t>coexiste</w:t>
      </w:r>
      <w:r w:rsidR="0015783F">
        <w:rPr>
          <w:rFonts w:eastAsia="바탕"/>
          <w:sz w:val="22"/>
          <w:szCs w:val="22"/>
          <w:lang w:val="x-none" w:eastAsia="ko-KR"/>
        </w:rPr>
        <w:t>nce with an incumbent system (e.g.</w:t>
      </w:r>
      <w:r w:rsidRPr="00FE0A34">
        <w:rPr>
          <w:rFonts w:eastAsia="바탕"/>
          <w:sz w:val="22"/>
          <w:szCs w:val="22"/>
          <w:lang w:val="x-none" w:eastAsia="ko-KR"/>
        </w:rPr>
        <w:t xml:space="preserve">, WiGig) </w:t>
      </w:r>
      <w:r w:rsidR="002E39F9">
        <w:rPr>
          <w:rFonts w:eastAsia="바탕"/>
          <w:sz w:val="22"/>
          <w:szCs w:val="22"/>
          <w:lang w:val="x-none" w:eastAsia="ko-KR"/>
        </w:rPr>
        <w:t xml:space="preserve">operating in the frequency range </w:t>
      </w:r>
      <w:r w:rsidRPr="00FE0A34">
        <w:rPr>
          <w:rFonts w:eastAsia="바탕"/>
          <w:sz w:val="22"/>
          <w:szCs w:val="22"/>
          <w:lang w:val="x-none" w:eastAsia="ko-KR"/>
        </w:rPr>
        <w:t>fr</w:t>
      </w:r>
      <w:r w:rsidR="00290353">
        <w:rPr>
          <w:rFonts w:eastAsia="바탕"/>
          <w:sz w:val="22"/>
          <w:szCs w:val="22"/>
          <w:lang w:val="x-none" w:eastAsia="ko-KR"/>
        </w:rPr>
        <w:t xml:space="preserve">om 52.6 GHz to 71 GHz, </w:t>
      </w:r>
      <w:r w:rsidR="00DB3CF9">
        <w:rPr>
          <w:rFonts w:eastAsia="바탕"/>
          <w:sz w:val="22"/>
          <w:szCs w:val="22"/>
          <w:lang w:val="x-none" w:eastAsia="ko-KR"/>
        </w:rPr>
        <w:t>t</w:t>
      </w:r>
      <w:r w:rsidR="00DB3CF9" w:rsidRPr="00DB3CF9">
        <w:rPr>
          <w:rFonts w:eastAsia="바탕"/>
          <w:sz w:val="22"/>
          <w:szCs w:val="22"/>
          <w:lang w:val="x-none" w:eastAsia="ko-KR"/>
        </w:rPr>
        <w:t xml:space="preserve">he LBT parameter setting </w:t>
      </w:r>
      <w:r w:rsidR="007B7EB4">
        <w:rPr>
          <w:rFonts w:eastAsia="바탕"/>
          <w:sz w:val="22"/>
          <w:szCs w:val="22"/>
          <w:lang w:val="x-none" w:eastAsia="ko-KR"/>
        </w:rPr>
        <w:t xml:space="preserve">(e.g., energy detection threshold </w:t>
      </w:r>
      <w:r w:rsidR="006D336A">
        <w:rPr>
          <w:rFonts w:eastAsia="바탕"/>
          <w:sz w:val="22"/>
          <w:szCs w:val="22"/>
          <w:lang w:val="x-none" w:eastAsia="ko-KR"/>
        </w:rPr>
        <w:t>adaptation</w:t>
      </w:r>
      <w:r w:rsidR="007B7EB4">
        <w:rPr>
          <w:rFonts w:eastAsia="바탕"/>
          <w:sz w:val="22"/>
          <w:szCs w:val="22"/>
          <w:lang w:val="x-none" w:eastAsia="ko-KR"/>
        </w:rPr>
        <w:t xml:space="preserve"> procedure) </w:t>
      </w:r>
      <w:r w:rsidR="00DB3CF9" w:rsidRPr="00DB3CF9">
        <w:rPr>
          <w:rFonts w:eastAsia="바탕"/>
          <w:sz w:val="22"/>
          <w:szCs w:val="22"/>
          <w:lang w:val="x-none" w:eastAsia="ko-KR"/>
        </w:rPr>
        <w:t xml:space="preserve">may </w:t>
      </w:r>
      <w:r w:rsidR="0033410F">
        <w:rPr>
          <w:rFonts w:eastAsia="바탕"/>
          <w:sz w:val="22"/>
          <w:szCs w:val="22"/>
          <w:lang w:val="x-none" w:eastAsia="ko-KR"/>
        </w:rPr>
        <w:t>need to</w:t>
      </w:r>
      <w:r w:rsidR="0033410F" w:rsidRPr="00DB3CF9">
        <w:rPr>
          <w:rFonts w:eastAsia="바탕"/>
          <w:sz w:val="22"/>
          <w:szCs w:val="22"/>
          <w:lang w:val="x-none" w:eastAsia="ko-KR"/>
        </w:rPr>
        <w:t xml:space="preserve"> </w:t>
      </w:r>
      <w:r w:rsidR="002E39F9">
        <w:rPr>
          <w:rFonts w:eastAsia="바탕"/>
          <w:sz w:val="22"/>
          <w:szCs w:val="22"/>
          <w:lang w:val="x-none" w:eastAsia="ko-KR"/>
        </w:rPr>
        <w:t xml:space="preserve">be </w:t>
      </w:r>
      <w:r w:rsidR="00DB3CF9" w:rsidRPr="00DB3CF9">
        <w:rPr>
          <w:rFonts w:eastAsia="바탕"/>
          <w:sz w:val="22"/>
          <w:szCs w:val="22"/>
          <w:lang w:val="x-none" w:eastAsia="ko-KR"/>
        </w:rPr>
        <w:t>enhance</w:t>
      </w:r>
      <w:r w:rsidR="002E39F9">
        <w:rPr>
          <w:rFonts w:eastAsia="바탕"/>
          <w:sz w:val="22"/>
          <w:szCs w:val="22"/>
          <w:lang w:val="x-none" w:eastAsia="ko-KR"/>
        </w:rPr>
        <w:t>d</w:t>
      </w:r>
      <w:r w:rsidR="00DB3CF9" w:rsidRPr="00DB3CF9">
        <w:rPr>
          <w:rFonts w:eastAsia="바탕"/>
          <w:sz w:val="22"/>
          <w:szCs w:val="22"/>
          <w:lang w:val="x-none" w:eastAsia="ko-KR"/>
        </w:rPr>
        <w:t xml:space="preserve"> </w:t>
      </w:r>
      <w:r w:rsidR="00DB3CF9">
        <w:rPr>
          <w:rFonts w:eastAsia="바탕"/>
          <w:sz w:val="22"/>
          <w:szCs w:val="22"/>
          <w:lang w:val="x-none" w:eastAsia="ko-KR"/>
        </w:rPr>
        <w:t xml:space="preserve">considering the </w:t>
      </w:r>
      <w:r w:rsidR="00DF5A8F">
        <w:rPr>
          <w:rFonts w:eastAsia="바탕"/>
          <w:sz w:val="22"/>
          <w:szCs w:val="22"/>
          <w:lang w:val="x-none" w:eastAsia="ko-KR"/>
        </w:rPr>
        <w:t>channel bandwidth of NR</w:t>
      </w:r>
      <w:r w:rsidR="00DB3CF9">
        <w:rPr>
          <w:rFonts w:eastAsia="바탕"/>
          <w:sz w:val="22"/>
          <w:szCs w:val="22"/>
          <w:lang w:val="x-none" w:eastAsia="ko-KR"/>
        </w:rPr>
        <w:t xml:space="preserve"> and </w:t>
      </w:r>
      <w:r w:rsidR="00290353">
        <w:rPr>
          <w:rFonts w:eastAsia="바탕"/>
          <w:sz w:val="22"/>
          <w:szCs w:val="22"/>
          <w:lang w:val="x-none" w:eastAsia="ko-KR"/>
        </w:rPr>
        <w:t xml:space="preserve">the </w:t>
      </w:r>
      <w:r w:rsidRPr="00FE0A34">
        <w:rPr>
          <w:rFonts w:eastAsia="바탕"/>
          <w:sz w:val="22"/>
          <w:szCs w:val="22"/>
          <w:lang w:val="x-none" w:eastAsia="ko-KR"/>
        </w:rPr>
        <w:t>power requiremen</w:t>
      </w:r>
      <w:r w:rsidR="0023446F">
        <w:rPr>
          <w:rFonts w:eastAsia="바탕"/>
          <w:sz w:val="22"/>
          <w:szCs w:val="22"/>
          <w:lang w:val="x-none" w:eastAsia="ko-KR"/>
        </w:rPr>
        <w:t xml:space="preserve">ts such as maximum output power and </w:t>
      </w:r>
      <w:r w:rsidR="00712F53">
        <w:rPr>
          <w:rFonts w:eastAsia="바탕"/>
          <w:sz w:val="22"/>
          <w:szCs w:val="22"/>
          <w:lang w:val="x-none" w:eastAsia="ko-KR"/>
        </w:rPr>
        <w:t xml:space="preserve">maximum </w:t>
      </w:r>
      <w:r w:rsidRPr="00FE0A34">
        <w:rPr>
          <w:rFonts w:eastAsia="바탕"/>
          <w:sz w:val="22"/>
          <w:szCs w:val="22"/>
          <w:lang w:val="x-none" w:eastAsia="ko-KR"/>
        </w:rPr>
        <w:t>PSD</w:t>
      </w:r>
      <w:r w:rsidR="00DB3CF9">
        <w:rPr>
          <w:rFonts w:eastAsia="바탕"/>
          <w:sz w:val="22"/>
          <w:szCs w:val="22"/>
          <w:lang w:val="x-none" w:eastAsia="ko-KR"/>
        </w:rPr>
        <w:t>.</w:t>
      </w:r>
    </w:p>
    <w:p w14:paraId="34512359" w14:textId="77777777" w:rsidR="0081756A" w:rsidRPr="00F2447E" w:rsidRDefault="0081756A" w:rsidP="00DB3CF9">
      <w:pPr>
        <w:spacing w:before="120" w:after="120" w:line="240" w:lineRule="auto"/>
        <w:ind w:left="0" w:firstLineChars="100" w:firstLine="220"/>
        <w:rPr>
          <w:rFonts w:eastAsia="바탕"/>
          <w:sz w:val="22"/>
          <w:szCs w:val="22"/>
          <w:lang w:val="x-none" w:eastAsia="ko-KR"/>
        </w:rPr>
      </w:pPr>
    </w:p>
    <w:p w14:paraId="76E3C3B2" w14:textId="23FA76AE" w:rsidR="00FE0A34" w:rsidRDefault="001A4864" w:rsidP="00F14DA3">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w:t>
      </w:r>
      <w:r w:rsidRPr="00FE0A34">
        <w:rPr>
          <w:rFonts w:eastAsia="바탕"/>
          <w:sz w:val="22"/>
          <w:szCs w:val="22"/>
          <w:lang w:val="x-none" w:eastAsia="ko-KR"/>
        </w:rPr>
        <w:t xml:space="preserve">o </w:t>
      </w:r>
      <w:r>
        <w:rPr>
          <w:rFonts w:eastAsia="바탕"/>
          <w:sz w:val="22"/>
          <w:szCs w:val="22"/>
          <w:lang w:val="x-none" w:eastAsia="ko-KR"/>
        </w:rPr>
        <w:t xml:space="preserve">explain </w:t>
      </w:r>
      <w:r w:rsidRPr="00FE0A34">
        <w:rPr>
          <w:rFonts w:eastAsia="바탕"/>
          <w:sz w:val="22"/>
          <w:szCs w:val="22"/>
          <w:lang w:val="x-none" w:eastAsia="ko-KR"/>
        </w:rPr>
        <w:t>a method of</w:t>
      </w:r>
      <w:r>
        <w:rPr>
          <w:rFonts w:eastAsia="바탕"/>
          <w:sz w:val="22"/>
          <w:szCs w:val="22"/>
          <w:lang w:val="x-none" w:eastAsia="ko-KR"/>
        </w:rPr>
        <w:t xml:space="preserve"> the </w:t>
      </w:r>
      <w:r w:rsidR="006A684D">
        <w:rPr>
          <w:rFonts w:eastAsia="바탕"/>
          <w:sz w:val="22"/>
          <w:szCs w:val="22"/>
          <w:lang w:val="x-none" w:eastAsia="ko-KR"/>
        </w:rPr>
        <w:t>ED threshold</w:t>
      </w:r>
      <w:r>
        <w:rPr>
          <w:rFonts w:eastAsia="바탕"/>
          <w:sz w:val="22"/>
          <w:szCs w:val="22"/>
          <w:lang w:val="x-none" w:eastAsia="ko-KR"/>
        </w:rPr>
        <w:t xml:space="preserve"> setting according to </w:t>
      </w:r>
      <w:r w:rsidR="006A684D">
        <w:rPr>
          <w:rFonts w:eastAsia="바탕"/>
          <w:sz w:val="22"/>
          <w:szCs w:val="22"/>
          <w:lang w:val="x-none" w:eastAsia="ko-KR"/>
        </w:rPr>
        <w:t xml:space="preserve">the </w:t>
      </w:r>
      <w:r>
        <w:rPr>
          <w:rFonts w:eastAsia="바탕"/>
          <w:sz w:val="22"/>
          <w:szCs w:val="22"/>
          <w:lang w:val="x-none" w:eastAsia="ko-KR"/>
        </w:rPr>
        <w:t>channel bandwidth of NR</w:t>
      </w:r>
      <w:r w:rsidR="006A684D">
        <w:rPr>
          <w:rFonts w:eastAsia="바탕"/>
          <w:sz w:val="22"/>
          <w:szCs w:val="22"/>
          <w:lang w:val="x-none" w:eastAsia="ko-KR"/>
        </w:rPr>
        <w:t>, the output power and</w:t>
      </w:r>
      <w:r w:rsidR="00B853A0">
        <w:rPr>
          <w:rFonts w:eastAsia="바탕"/>
          <w:sz w:val="22"/>
          <w:szCs w:val="22"/>
          <w:lang w:val="x-none" w:eastAsia="ko-KR"/>
        </w:rPr>
        <w:t xml:space="preserve"> </w:t>
      </w:r>
      <w:r w:rsidR="006A684D">
        <w:rPr>
          <w:rFonts w:eastAsia="바탕"/>
          <w:sz w:val="22"/>
          <w:szCs w:val="22"/>
          <w:lang w:val="x-none" w:eastAsia="ko-KR"/>
        </w:rPr>
        <w:t>the PSD</w:t>
      </w:r>
      <w:r>
        <w:rPr>
          <w:rFonts w:eastAsia="바탕"/>
          <w:sz w:val="22"/>
          <w:szCs w:val="22"/>
          <w:lang w:val="x-none" w:eastAsia="ko-KR"/>
        </w:rPr>
        <w:t>, the r</w:t>
      </w:r>
      <w:r w:rsidR="00FE0A34" w:rsidRPr="00FE0A34">
        <w:rPr>
          <w:rFonts w:eastAsia="바탕"/>
          <w:sz w:val="22"/>
          <w:szCs w:val="22"/>
          <w:lang w:val="x-none" w:eastAsia="ko-KR"/>
        </w:rPr>
        <w:t>eference LBT pa</w:t>
      </w:r>
      <w:r w:rsidR="00F62182">
        <w:rPr>
          <w:rFonts w:eastAsia="바탕"/>
          <w:sz w:val="22"/>
          <w:szCs w:val="22"/>
          <w:lang w:val="x-none" w:eastAsia="ko-KR"/>
        </w:rPr>
        <w:t>rameter set can be defined as {r</w:t>
      </w:r>
      <w:r w:rsidR="00FE0A34" w:rsidRPr="00FE0A34">
        <w:rPr>
          <w:rFonts w:eastAsia="바탕"/>
          <w:sz w:val="22"/>
          <w:szCs w:val="22"/>
          <w:lang w:val="x-none" w:eastAsia="ko-KR"/>
        </w:rPr>
        <w:t xml:space="preserve">eference (LBT) BW, reference (max output) power, reference ED (threshold)}. </w:t>
      </w:r>
      <w:r w:rsidR="00AB094D">
        <w:rPr>
          <w:rFonts w:eastAsia="바탕"/>
          <w:sz w:val="22"/>
          <w:szCs w:val="22"/>
          <w:lang w:val="x-none" w:eastAsia="ko-KR"/>
        </w:rPr>
        <w:t>T</w:t>
      </w:r>
      <w:r w:rsidR="008C0359">
        <w:rPr>
          <w:rFonts w:eastAsia="바탕"/>
          <w:sz w:val="22"/>
          <w:szCs w:val="22"/>
          <w:lang w:val="x-none" w:eastAsia="ko-KR"/>
        </w:rPr>
        <w:t xml:space="preserve">he value of </w:t>
      </w:r>
      <w:r w:rsidR="00AB094D">
        <w:rPr>
          <w:rFonts w:eastAsia="바탕"/>
          <w:sz w:val="22"/>
          <w:szCs w:val="22"/>
          <w:lang w:val="x-none" w:eastAsia="ko-KR"/>
        </w:rPr>
        <w:t>each parameter in the r</w:t>
      </w:r>
      <w:r w:rsidR="00AB094D" w:rsidRPr="00FE0A34">
        <w:rPr>
          <w:rFonts w:eastAsia="바탕"/>
          <w:sz w:val="22"/>
          <w:szCs w:val="22"/>
          <w:lang w:val="x-none" w:eastAsia="ko-KR"/>
        </w:rPr>
        <w:t>eference LBT pa</w:t>
      </w:r>
      <w:r w:rsidR="00AB094D">
        <w:rPr>
          <w:rFonts w:eastAsia="바탕"/>
          <w:sz w:val="22"/>
          <w:szCs w:val="22"/>
          <w:lang w:val="x-none" w:eastAsia="ko-KR"/>
        </w:rPr>
        <w:t xml:space="preserve">rameter set </w:t>
      </w:r>
      <w:r w:rsidR="008C0359">
        <w:rPr>
          <w:rFonts w:eastAsia="바탕"/>
          <w:sz w:val="22"/>
          <w:szCs w:val="22"/>
          <w:lang w:val="x-none" w:eastAsia="ko-KR"/>
        </w:rPr>
        <w:t xml:space="preserve">can </w:t>
      </w:r>
      <w:r w:rsidR="008C0359">
        <w:rPr>
          <w:rFonts w:eastAsia="바탕"/>
          <w:sz w:val="22"/>
          <w:szCs w:val="22"/>
          <w:lang w:val="x-none" w:eastAsia="ko-KR"/>
        </w:rPr>
        <w:lastRenderedPageBreak/>
        <w:t xml:space="preserve">be </w:t>
      </w:r>
      <w:r w:rsidR="001E47F0">
        <w:rPr>
          <w:rFonts w:eastAsia="바탕"/>
          <w:sz w:val="22"/>
          <w:szCs w:val="22"/>
          <w:lang w:val="x-none" w:eastAsia="ko-KR"/>
        </w:rPr>
        <w:t xml:space="preserve">determined </w:t>
      </w:r>
      <w:r w:rsidR="008C0359">
        <w:rPr>
          <w:rFonts w:eastAsia="바탕"/>
          <w:sz w:val="22"/>
          <w:szCs w:val="22"/>
          <w:lang w:val="x-none" w:eastAsia="ko-KR"/>
        </w:rPr>
        <w:t>based on the regulatory requirements and</w:t>
      </w:r>
      <w:r w:rsidR="0078351D">
        <w:rPr>
          <w:rFonts w:eastAsia="바탕"/>
          <w:sz w:val="22"/>
          <w:szCs w:val="22"/>
          <w:lang w:val="x-none" w:eastAsia="ko-KR"/>
        </w:rPr>
        <w:t xml:space="preserve">/or the </w:t>
      </w:r>
      <w:r w:rsidR="00515C48">
        <w:rPr>
          <w:rFonts w:eastAsia="바탕"/>
          <w:sz w:val="22"/>
          <w:szCs w:val="22"/>
          <w:lang w:val="x-none" w:eastAsia="ko-KR"/>
        </w:rPr>
        <w:t>(</w:t>
      </w:r>
      <w:r w:rsidR="0078351D">
        <w:rPr>
          <w:rFonts w:eastAsia="바탕"/>
          <w:sz w:val="22"/>
          <w:szCs w:val="22"/>
          <w:lang w:val="x-none" w:eastAsia="ko-KR"/>
        </w:rPr>
        <w:t>nominal</w:t>
      </w:r>
      <w:r w:rsidR="00515C48">
        <w:rPr>
          <w:rFonts w:eastAsia="바탕"/>
          <w:sz w:val="22"/>
          <w:szCs w:val="22"/>
          <w:lang w:val="x-none" w:eastAsia="ko-KR"/>
        </w:rPr>
        <w:t>) system bandwidth,</w:t>
      </w:r>
      <w:r w:rsidR="00515C48" w:rsidRPr="00515C48">
        <w:rPr>
          <w:rFonts w:eastAsia="바탕"/>
          <w:sz w:val="22"/>
          <w:szCs w:val="22"/>
          <w:lang w:val="x-none" w:eastAsia="ko-KR"/>
        </w:rPr>
        <w:t xml:space="preserve"> </w:t>
      </w:r>
      <w:r w:rsidR="00515C48">
        <w:rPr>
          <w:rFonts w:eastAsia="바탕"/>
          <w:sz w:val="22"/>
          <w:szCs w:val="22"/>
          <w:lang w:val="x-none" w:eastAsia="ko-KR"/>
        </w:rPr>
        <w:t xml:space="preserve">the </w:t>
      </w:r>
      <w:r w:rsidR="00515C48" w:rsidRPr="00FE0A34">
        <w:rPr>
          <w:rFonts w:eastAsia="바탕"/>
          <w:sz w:val="22"/>
          <w:szCs w:val="22"/>
          <w:lang w:val="x-none" w:eastAsia="ko-KR"/>
        </w:rPr>
        <w:t>max</w:t>
      </w:r>
      <w:r w:rsidR="00515C48">
        <w:rPr>
          <w:rFonts w:eastAsia="바탕"/>
          <w:sz w:val="22"/>
          <w:szCs w:val="22"/>
          <w:lang w:val="x-none" w:eastAsia="ko-KR"/>
        </w:rPr>
        <w:t>imum</w:t>
      </w:r>
      <w:r w:rsidR="00515C48" w:rsidRPr="00FE0A34">
        <w:rPr>
          <w:rFonts w:eastAsia="바탕"/>
          <w:sz w:val="22"/>
          <w:szCs w:val="22"/>
          <w:lang w:val="x-none" w:eastAsia="ko-KR"/>
        </w:rPr>
        <w:t xml:space="preserve"> output power (allowed for tha</w:t>
      </w:r>
      <w:r w:rsidR="00515C48">
        <w:rPr>
          <w:rFonts w:eastAsia="바탕"/>
          <w:sz w:val="22"/>
          <w:szCs w:val="22"/>
          <w:lang w:val="x-none" w:eastAsia="ko-KR"/>
        </w:rPr>
        <w:t xml:space="preserve">t BW size), and the </w:t>
      </w:r>
      <w:r w:rsidR="0078351D">
        <w:rPr>
          <w:rFonts w:eastAsia="바탕"/>
          <w:sz w:val="22"/>
          <w:szCs w:val="22"/>
          <w:lang w:val="x-none" w:eastAsia="ko-KR"/>
        </w:rPr>
        <w:t>ED threshold</w:t>
      </w:r>
      <w:r w:rsidR="00515C48">
        <w:rPr>
          <w:rFonts w:eastAsia="바탕"/>
          <w:sz w:val="22"/>
          <w:szCs w:val="22"/>
          <w:lang w:val="x-none" w:eastAsia="ko-KR"/>
        </w:rPr>
        <w:t xml:space="preserve"> defined by other RATs.</w:t>
      </w:r>
      <w:r w:rsidR="00FE0A34" w:rsidRPr="00FE0A34">
        <w:rPr>
          <w:rFonts w:eastAsia="바탕"/>
          <w:sz w:val="22"/>
          <w:szCs w:val="22"/>
          <w:lang w:val="x-none" w:eastAsia="ko-KR"/>
        </w:rPr>
        <w:t xml:space="preserve"> For example, when considering th</w:t>
      </w:r>
      <w:r w:rsidR="00BB1724">
        <w:rPr>
          <w:rFonts w:eastAsia="바탕"/>
          <w:sz w:val="22"/>
          <w:szCs w:val="22"/>
          <w:lang w:val="x-none" w:eastAsia="ko-KR"/>
        </w:rPr>
        <w:t>e WiGig system as a reference, the</w:t>
      </w:r>
      <w:r w:rsidR="00FE0A34" w:rsidRPr="00FE0A34">
        <w:rPr>
          <w:rFonts w:eastAsia="바탕"/>
          <w:sz w:val="22"/>
          <w:szCs w:val="22"/>
          <w:lang w:val="x-none" w:eastAsia="ko-KR"/>
        </w:rPr>
        <w:t xml:space="preserve"> reference LBT parameter set can be expressed as {B</w:t>
      </w:r>
      <w:r w:rsidR="00FE0A34" w:rsidRPr="00C71534">
        <w:rPr>
          <w:rFonts w:eastAsia="바탕"/>
          <w:sz w:val="22"/>
          <w:szCs w:val="22"/>
          <w:vertAlign w:val="subscript"/>
          <w:lang w:val="x-none" w:eastAsia="ko-KR"/>
        </w:rPr>
        <w:t>WiGig</w:t>
      </w:r>
      <w:r w:rsidR="00FE0A34" w:rsidRPr="00FE0A34">
        <w:rPr>
          <w:rFonts w:eastAsia="바탕"/>
          <w:sz w:val="22"/>
          <w:szCs w:val="22"/>
          <w:lang w:val="x-none" w:eastAsia="ko-KR"/>
        </w:rPr>
        <w:t xml:space="preserve"> = 2.16GHz, P</w:t>
      </w:r>
      <w:r w:rsidR="00FE0A34" w:rsidRPr="00794BF1">
        <w:rPr>
          <w:rFonts w:eastAsia="바탕"/>
          <w:sz w:val="22"/>
          <w:szCs w:val="22"/>
          <w:vertAlign w:val="subscript"/>
          <w:lang w:val="x-none" w:eastAsia="ko-KR"/>
        </w:rPr>
        <w:t>WiGig</w:t>
      </w:r>
      <w:r w:rsidR="00FE0A34" w:rsidRPr="00FE0A34">
        <w:rPr>
          <w:rFonts w:eastAsia="바탕"/>
          <w:sz w:val="22"/>
          <w:szCs w:val="22"/>
          <w:lang w:val="x-none" w:eastAsia="ko-KR"/>
        </w:rPr>
        <w:t xml:space="preserve"> = 40dBm, T</w:t>
      </w:r>
      <w:r w:rsidR="00FE0A34" w:rsidRPr="001D1DEE">
        <w:rPr>
          <w:rFonts w:eastAsia="바탕"/>
          <w:sz w:val="22"/>
          <w:szCs w:val="22"/>
          <w:vertAlign w:val="subscript"/>
          <w:lang w:val="x-none" w:eastAsia="ko-KR"/>
        </w:rPr>
        <w:t>WiGig</w:t>
      </w:r>
      <w:r w:rsidR="00FE0A34" w:rsidRPr="00FE0A34">
        <w:rPr>
          <w:rFonts w:eastAsia="바탕"/>
          <w:sz w:val="22"/>
          <w:szCs w:val="22"/>
          <w:lang w:val="x-none" w:eastAsia="ko-KR"/>
        </w:rPr>
        <w:t xml:space="preserve"> = -48dBm}.</w:t>
      </w:r>
    </w:p>
    <w:p w14:paraId="6C53EAE6" w14:textId="77777777" w:rsidR="0081756A" w:rsidRDefault="0081756A" w:rsidP="00F14DA3">
      <w:pPr>
        <w:spacing w:before="120" w:after="120" w:line="240" w:lineRule="auto"/>
        <w:ind w:left="0" w:firstLineChars="100" w:firstLine="220"/>
        <w:rPr>
          <w:rFonts w:eastAsia="바탕"/>
          <w:sz w:val="22"/>
          <w:szCs w:val="22"/>
          <w:lang w:val="x-none" w:eastAsia="ko-KR"/>
        </w:rPr>
      </w:pPr>
    </w:p>
    <w:p w14:paraId="1AD77A81" w14:textId="7668C84E" w:rsidR="00FE0A34" w:rsidRDefault="00FE0A34" w:rsidP="00850437">
      <w:pPr>
        <w:spacing w:before="120" w:after="120" w:line="240" w:lineRule="auto"/>
        <w:ind w:left="0" w:firstLineChars="100" w:firstLine="220"/>
        <w:rPr>
          <w:rFonts w:eastAsia="바탕"/>
          <w:sz w:val="22"/>
          <w:szCs w:val="22"/>
          <w:lang w:val="x-none" w:eastAsia="ko-KR"/>
        </w:rPr>
      </w:pPr>
      <w:r w:rsidRPr="00FE0A34">
        <w:rPr>
          <w:rFonts w:eastAsia="바탕"/>
          <w:sz w:val="22"/>
          <w:szCs w:val="22"/>
          <w:lang w:val="x-none" w:eastAsia="ko-KR"/>
        </w:rPr>
        <w:t xml:space="preserve">If the </w:t>
      </w:r>
      <w:r w:rsidR="00850437">
        <w:rPr>
          <w:rFonts w:eastAsia="바탕"/>
          <w:sz w:val="22"/>
          <w:szCs w:val="22"/>
          <w:lang w:val="x-none" w:eastAsia="ko-KR"/>
        </w:rPr>
        <w:t xml:space="preserve">unit LBT BW of NR </w:t>
      </w:r>
      <w:r w:rsidR="00AB094D">
        <w:rPr>
          <w:rFonts w:eastAsia="바탕"/>
          <w:sz w:val="22"/>
          <w:szCs w:val="22"/>
          <w:lang w:val="x-none" w:eastAsia="ko-KR"/>
        </w:rPr>
        <w:t>is considered</w:t>
      </w:r>
      <w:r w:rsidR="00850437">
        <w:rPr>
          <w:rFonts w:eastAsia="바탕"/>
          <w:sz w:val="22"/>
          <w:szCs w:val="22"/>
          <w:lang w:val="x-none" w:eastAsia="ko-KR"/>
        </w:rPr>
        <w:t xml:space="preserve"> t</w:t>
      </w:r>
      <w:r w:rsidR="00941AE5">
        <w:rPr>
          <w:rFonts w:eastAsia="바탕"/>
          <w:sz w:val="22"/>
          <w:szCs w:val="22"/>
          <w:lang w:val="x-none" w:eastAsia="ko-KR"/>
        </w:rPr>
        <w:t>o be the same as its CC BW (=</w:t>
      </w:r>
      <w:r w:rsidRPr="00FE0A34">
        <w:rPr>
          <w:rFonts w:eastAsia="바탕"/>
          <w:sz w:val="22"/>
          <w:szCs w:val="22"/>
          <w:lang w:val="x-none" w:eastAsia="ko-KR"/>
        </w:rPr>
        <w:t>B</w:t>
      </w:r>
      <w:r w:rsidRPr="00941AE5">
        <w:rPr>
          <w:rFonts w:eastAsia="바탕"/>
          <w:sz w:val="22"/>
          <w:szCs w:val="22"/>
          <w:vertAlign w:val="subscript"/>
          <w:lang w:val="x-none" w:eastAsia="ko-KR"/>
        </w:rPr>
        <w:t>NR</w:t>
      </w:r>
      <w:r w:rsidR="006E4035">
        <w:rPr>
          <w:rFonts w:eastAsia="바탕"/>
          <w:sz w:val="22"/>
          <w:szCs w:val="22"/>
          <w:lang w:val="x-none" w:eastAsia="ko-KR"/>
        </w:rPr>
        <w:t>) and</w:t>
      </w:r>
      <w:r w:rsidRPr="00FE0A34">
        <w:rPr>
          <w:rFonts w:eastAsia="바탕"/>
          <w:sz w:val="22"/>
          <w:szCs w:val="22"/>
          <w:lang w:val="x-none" w:eastAsia="ko-KR"/>
        </w:rPr>
        <w:t xml:space="preserve"> if B</w:t>
      </w:r>
      <w:r w:rsidRPr="004216DC">
        <w:rPr>
          <w:rFonts w:eastAsia="바탕"/>
          <w:sz w:val="22"/>
          <w:szCs w:val="22"/>
          <w:vertAlign w:val="subscript"/>
          <w:lang w:val="x-none" w:eastAsia="ko-KR"/>
        </w:rPr>
        <w:t>NR</w:t>
      </w:r>
      <w:r w:rsidRPr="00FE0A34">
        <w:rPr>
          <w:rFonts w:eastAsia="바탕"/>
          <w:sz w:val="22"/>
          <w:szCs w:val="22"/>
          <w:lang w:val="x-none" w:eastAsia="ko-KR"/>
        </w:rPr>
        <w:t xml:space="preserve"> = B</w:t>
      </w:r>
      <w:r w:rsidRPr="00D96441">
        <w:rPr>
          <w:rFonts w:eastAsia="바탕"/>
          <w:sz w:val="22"/>
          <w:szCs w:val="22"/>
          <w:vertAlign w:val="subscript"/>
          <w:lang w:val="x-none" w:eastAsia="ko-KR"/>
        </w:rPr>
        <w:t>WiGig</w:t>
      </w:r>
      <w:r w:rsidR="00243568">
        <w:rPr>
          <w:rFonts w:eastAsia="바탕"/>
          <w:sz w:val="22"/>
          <w:szCs w:val="22"/>
          <w:lang w:val="x-none" w:eastAsia="ko-KR"/>
        </w:rPr>
        <w:t xml:space="preserve">, </w:t>
      </w:r>
      <w:r w:rsidR="00850437">
        <w:rPr>
          <w:rFonts w:eastAsia="바탕"/>
          <w:sz w:val="22"/>
          <w:szCs w:val="22"/>
          <w:lang w:val="x-none" w:eastAsia="ko-KR"/>
        </w:rPr>
        <w:t>the</w:t>
      </w:r>
      <w:r w:rsidR="00243568">
        <w:rPr>
          <w:rFonts w:eastAsia="바탕"/>
          <w:sz w:val="22"/>
          <w:szCs w:val="22"/>
          <w:lang w:val="x-none" w:eastAsia="ko-KR"/>
        </w:rPr>
        <w:t xml:space="preserve"> maximum output power </w:t>
      </w:r>
      <w:r w:rsidR="00850437">
        <w:rPr>
          <w:rFonts w:eastAsia="바탕"/>
          <w:sz w:val="22"/>
          <w:szCs w:val="22"/>
          <w:lang w:val="x-none" w:eastAsia="ko-KR"/>
        </w:rPr>
        <w:t xml:space="preserve">of NR </w:t>
      </w:r>
      <w:r w:rsidR="00243568">
        <w:rPr>
          <w:rFonts w:eastAsia="바탕"/>
          <w:sz w:val="22"/>
          <w:szCs w:val="22"/>
          <w:lang w:val="x-none" w:eastAsia="ko-KR"/>
        </w:rPr>
        <w:t>(=</w:t>
      </w:r>
      <w:r w:rsidRPr="00FE0A34">
        <w:rPr>
          <w:rFonts w:eastAsia="바탕"/>
          <w:sz w:val="22"/>
          <w:szCs w:val="22"/>
          <w:lang w:val="x-none" w:eastAsia="ko-KR"/>
        </w:rPr>
        <w:t>P</w:t>
      </w:r>
      <w:r w:rsidRPr="00243568">
        <w:rPr>
          <w:rFonts w:eastAsia="바탕"/>
          <w:sz w:val="22"/>
          <w:szCs w:val="22"/>
          <w:vertAlign w:val="subscript"/>
          <w:lang w:val="x-none" w:eastAsia="ko-KR"/>
        </w:rPr>
        <w:t>NR</w:t>
      </w:r>
      <w:r w:rsidR="00243568">
        <w:rPr>
          <w:rFonts w:eastAsia="바탕"/>
          <w:sz w:val="22"/>
          <w:szCs w:val="22"/>
          <w:lang w:val="x-none" w:eastAsia="ko-KR"/>
        </w:rPr>
        <w:t xml:space="preserve">) and ED threshold </w:t>
      </w:r>
      <w:r w:rsidR="00850437">
        <w:rPr>
          <w:rFonts w:eastAsia="바탕"/>
          <w:sz w:val="22"/>
          <w:szCs w:val="22"/>
          <w:lang w:val="x-none" w:eastAsia="ko-KR"/>
        </w:rPr>
        <w:t xml:space="preserve">of NR </w:t>
      </w:r>
      <w:r w:rsidR="00243568">
        <w:rPr>
          <w:rFonts w:eastAsia="바탕"/>
          <w:sz w:val="22"/>
          <w:szCs w:val="22"/>
          <w:lang w:val="x-none" w:eastAsia="ko-KR"/>
        </w:rPr>
        <w:t>(=</w:t>
      </w:r>
      <w:r w:rsidRPr="00FE0A34">
        <w:rPr>
          <w:rFonts w:eastAsia="바탕"/>
          <w:sz w:val="22"/>
          <w:szCs w:val="22"/>
          <w:lang w:val="x-none" w:eastAsia="ko-KR"/>
        </w:rPr>
        <w:t>T</w:t>
      </w:r>
      <w:r w:rsidRPr="00243568">
        <w:rPr>
          <w:rFonts w:eastAsia="바탕"/>
          <w:sz w:val="22"/>
          <w:szCs w:val="22"/>
          <w:vertAlign w:val="subscript"/>
          <w:lang w:val="x-none" w:eastAsia="ko-KR"/>
        </w:rPr>
        <w:t>NR</w:t>
      </w:r>
      <w:r w:rsidRPr="00FE0A34">
        <w:rPr>
          <w:rFonts w:eastAsia="바탕"/>
          <w:sz w:val="22"/>
          <w:szCs w:val="22"/>
          <w:lang w:val="x-none" w:eastAsia="ko-KR"/>
        </w:rPr>
        <w:t xml:space="preserve">) </w:t>
      </w:r>
      <w:r w:rsidR="00A750F4">
        <w:rPr>
          <w:rFonts w:eastAsia="바탕"/>
          <w:sz w:val="22"/>
          <w:szCs w:val="22"/>
          <w:lang w:val="x-none" w:eastAsia="ko-KR"/>
        </w:rPr>
        <w:t>can be</w:t>
      </w:r>
      <w:r w:rsidR="00850437">
        <w:rPr>
          <w:rFonts w:eastAsia="바탕"/>
          <w:sz w:val="22"/>
          <w:szCs w:val="22"/>
          <w:lang w:val="x-none" w:eastAsia="ko-KR"/>
        </w:rPr>
        <w:t xml:space="preserve"> </w:t>
      </w:r>
      <w:r w:rsidR="00AB094D">
        <w:rPr>
          <w:rFonts w:eastAsia="바탕"/>
          <w:sz w:val="22"/>
          <w:szCs w:val="22"/>
          <w:lang w:val="x-none" w:eastAsia="ko-KR"/>
        </w:rPr>
        <w:t>set to</w:t>
      </w:r>
      <w:r w:rsidR="0033410F">
        <w:rPr>
          <w:rFonts w:eastAsia="바탕"/>
          <w:sz w:val="22"/>
          <w:szCs w:val="22"/>
          <w:lang w:val="x-none" w:eastAsia="ko-KR"/>
        </w:rPr>
        <w:t xml:space="preserve"> </w:t>
      </w:r>
      <w:r w:rsidR="00850437">
        <w:rPr>
          <w:rFonts w:eastAsia="바탕"/>
          <w:sz w:val="22"/>
          <w:szCs w:val="22"/>
          <w:lang w:val="x-none" w:eastAsia="ko-KR"/>
        </w:rPr>
        <w:t xml:space="preserve">the same </w:t>
      </w:r>
      <w:r w:rsidR="00AB094D">
        <w:rPr>
          <w:rFonts w:eastAsia="바탕"/>
          <w:sz w:val="22"/>
          <w:szCs w:val="22"/>
          <w:lang w:val="x-none" w:eastAsia="ko-KR"/>
        </w:rPr>
        <w:t xml:space="preserve">values as in the reference </w:t>
      </w:r>
      <w:r w:rsidR="00850437">
        <w:rPr>
          <w:rFonts w:eastAsia="바탕"/>
          <w:sz w:val="22"/>
          <w:szCs w:val="22"/>
          <w:lang w:val="x-none" w:eastAsia="ko-KR"/>
        </w:rPr>
        <w:t>LBT parameter</w:t>
      </w:r>
      <w:r w:rsidR="00AB094D">
        <w:rPr>
          <w:rFonts w:eastAsia="바탕"/>
          <w:sz w:val="22"/>
          <w:szCs w:val="22"/>
          <w:lang w:val="x-none" w:eastAsia="ko-KR"/>
        </w:rPr>
        <w:t xml:space="preserve"> set</w:t>
      </w:r>
      <w:r w:rsidR="00850437">
        <w:rPr>
          <w:rFonts w:eastAsia="바탕"/>
          <w:sz w:val="22"/>
          <w:szCs w:val="22"/>
          <w:lang w:val="x-none" w:eastAsia="ko-KR"/>
        </w:rPr>
        <w:t xml:space="preserve">s </w:t>
      </w:r>
      <w:r w:rsidR="00AB094D">
        <w:rPr>
          <w:rFonts w:eastAsia="바탕"/>
          <w:sz w:val="22"/>
          <w:szCs w:val="22"/>
          <w:lang w:val="x-none" w:eastAsia="ko-KR"/>
        </w:rPr>
        <w:t xml:space="preserve">(used </w:t>
      </w:r>
      <w:r w:rsidR="00850437">
        <w:rPr>
          <w:rFonts w:eastAsia="바탕"/>
          <w:sz w:val="22"/>
          <w:szCs w:val="22"/>
          <w:lang w:val="x-none" w:eastAsia="ko-KR"/>
        </w:rPr>
        <w:t>for</w:t>
      </w:r>
      <w:r w:rsidR="00A750F4">
        <w:rPr>
          <w:rFonts w:eastAsia="바탕"/>
          <w:sz w:val="22"/>
          <w:szCs w:val="22"/>
          <w:lang w:val="x-none" w:eastAsia="ko-KR"/>
        </w:rPr>
        <w:t xml:space="preserve"> </w:t>
      </w:r>
      <w:r w:rsidRPr="00FE0A34">
        <w:rPr>
          <w:rFonts w:eastAsia="바탕"/>
          <w:sz w:val="22"/>
          <w:szCs w:val="22"/>
          <w:lang w:val="x-none" w:eastAsia="ko-KR"/>
        </w:rPr>
        <w:t>WiGig</w:t>
      </w:r>
      <w:r w:rsidR="00AB094D">
        <w:rPr>
          <w:rFonts w:eastAsia="바탕"/>
          <w:sz w:val="22"/>
          <w:szCs w:val="22"/>
          <w:lang w:val="x-none" w:eastAsia="ko-KR"/>
        </w:rPr>
        <w:t>)</w:t>
      </w:r>
      <w:r w:rsidR="00850437">
        <w:rPr>
          <w:rFonts w:eastAsia="바탕"/>
          <w:sz w:val="22"/>
          <w:szCs w:val="22"/>
          <w:lang w:val="x-none" w:eastAsia="ko-KR"/>
        </w:rPr>
        <w:t xml:space="preserve">. In other words, the LBT parameter set of NR can be expressed as </w:t>
      </w:r>
      <w:r w:rsidRPr="00FE0A34">
        <w:rPr>
          <w:rFonts w:eastAsia="바탕"/>
          <w:sz w:val="22"/>
          <w:szCs w:val="22"/>
          <w:lang w:val="x-none" w:eastAsia="ko-KR"/>
        </w:rPr>
        <w:t>{B</w:t>
      </w:r>
      <w:r w:rsidRPr="008D286F">
        <w:rPr>
          <w:rFonts w:eastAsia="바탕"/>
          <w:sz w:val="22"/>
          <w:szCs w:val="22"/>
          <w:vertAlign w:val="subscript"/>
          <w:lang w:val="x-none" w:eastAsia="ko-KR"/>
        </w:rPr>
        <w:t>NR</w:t>
      </w:r>
      <w:r w:rsidRPr="00FE0A34">
        <w:rPr>
          <w:rFonts w:eastAsia="바탕"/>
          <w:sz w:val="22"/>
          <w:szCs w:val="22"/>
          <w:lang w:val="x-none" w:eastAsia="ko-KR"/>
        </w:rPr>
        <w:t xml:space="preserve"> = 2.16GHz, P</w:t>
      </w:r>
      <w:r w:rsidRPr="008D286F">
        <w:rPr>
          <w:rFonts w:eastAsia="바탕"/>
          <w:sz w:val="22"/>
          <w:szCs w:val="22"/>
          <w:vertAlign w:val="subscript"/>
          <w:lang w:val="x-none" w:eastAsia="ko-KR"/>
        </w:rPr>
        <w:t>NR</w:t>
      </w:r>
      <w:r w:rsidRPr="00FE0A34">
        <w:rPr>
          <w:rFonts w:eastAsia="바탕"/>
          <w:sz w:val="22"/>
          <w:szCs w:val="22"/>
          <w:lang w:val="x-none" w:eastAsia="ko-KR"/>
        </w:rPr>
        <w:t xml:space="preserve"> = 40dBm, T</w:t>
      </w:r>
      <w:r w:rsidRPr="008D286F">
        <w:rPr>
          <w:rFonts w:eastAsia="바탕"/>
          <w:sz w:val="22"/>
          <w:szCs w:val="22"/>
          <w:vertAlign w:val="subscript"/>
          <w:lang w:val="x-none" w:eastAsia="ko-KR"/>
        </w:rPr>
        <w:t>NR</w:t>
      </w:r>
      <w:r w:rsidR="00850437">
        <w:rPr>
          <w:rFonts w:eastAsia="바탕"/>
          <w:sz w:val="22"/>
          <w:szCs w:val="22"/>
          <w:lang w:val="x-none" w:eastAsia="ko-KR"/>
        </w:rPr>
        <w:t xml:space="preserve"> = -48dBm}</w:t>
      </w:r>
      <w:r w:rsidR="00AB094D">
        <w:rPr>
          <w:rFonts w:eastAsia="바탕"/>
          <w:sz w:val="22"/>
          <w:szCs w:val="22"/>
          <w:lang w:val="x-none" w:eastAsia="ko-KR"/>
        </w:rPr>
        <w:t>,</w:t>
      </w:r>
      <w:r w:rsidR="00850437">
        <w:rPr>
          <w:rFonts w:eastAsia="바탕"/>
          <w:sz w:val="22"/>
          <w:szCs w:val="22"/>
          <w:lang w:val="x-none" w:eastAsia="ko-KR"/>
        </w:rPr>
        <w:t xml:space="preserve"> and in this case,</w:t>
      </w:r>
      <w:r w:rsidRPr="00FE0A34">
        <w:rPr>
          <w:rFonts w:eastAsia="바탕"/>
          <w:sz w:val="22"/>
          <w:szCs w:val="22"/>
          <w:lang w:val="x-none" w:eastAsia="ko-KR"/>
        </w:rPr>
        <w:t xml:space="preserve"> </w:t>
      </w:r>
      <w:r w:rsidR="0033410F">
        <w:rPr>
          <w:rFonts w:eastAsia="바탕"/>
          <w:sz w:val="22"/>
          <w:szCs w:val="22"/>
          <w:lang w:val="x-none" w:eastAsia="ko-KR"/>
        </w:rPr>
        <w:t>it would be obvious that NR can fairly coexist with WiGig</w:t>
      </w:r>
      <w:r w:rsidRPr="00FE0A34">
        <w:rPr>
          <w:rFonts w:eastAsia="바탕"/>
          <w:sz w:val="22"/>
          <w:szCs w:val="22"/>
          <w:lang w:val="x-none" w:eastAsia="ko-KR"/>
        </w:rPr>
        <w:t>.</w:t>
      </w:r>
      <w:r w:rsidR="0081756A">
        <w:rPr>
          <w:rFonts w:eastAsia="바탕"/>
          <w:sz w:val="22"/>
          <w:szCs w:val="22"/>
          <w:lang w:val="x-none" w:eastAsia="ko-KR"/>
        </w:rPr>
        <w:t xml:space="preserve"> </w:t>
      </w:r>
    </w:p>
    <w:p w14:paraId="1BA33CA9" w14:textId="77777777" w:rsidR="0081756A" w:rsidRDefault="0081756A" w:rsidP="00850437">
      <w:pPr>
        <w:spacing w:before="120" w:after="120" w:line="240" w:lineRule="auto"/>
        <w:ind w:left="0" w:firstLineChars="100" w:firstLine="220"/>
        <w:rPr>
          <w:rFonts w:eastAsia="바탕"/>
          <w:sz w:val="22"/>
          <w:szCs w:val="22"/>
          <w:lang w:val="x-none" w:eastAsia="ko-KR"/>
        </w:rPr>
      </w:pPr>
    </w:p>
    <w:p w14:paraId="57835DA2" w14:textId="674A4C68" w:rsidR="00FE0A34" w:rsidRDefault="0082770A" w:rsidP="00BA530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E</w:t>
      </w:r>
      <w:r w:rsidRPr="0082770A">
        <w:rPr>
          <w:rFonts w:eastAsia="바탕"/>
          <w:sz w:val="22"/>
          <w:szCs w:val="22"/>
          <w:lang w:val="x-none" w:eastAsia="ko-KR"/>
        </w:rPr>
        <w:t xml:space="preserve">ven </w:t>
      </w:r>
      <w:r w:rsidR="00AB094D">
        <w:rPr>
          <w:rFonts w:eastAsia="바탕"/>
          <w:sz w:val="22"/>
          <w:szCs w:val="22"/>
          <w:lang w:val="x-none" w:eastAsia="ko-KR"/>
        </w:rPr>
        <w:t xml:space="preserve">in case </w:t>
      </w:r>
      <w:r w:rsidRPr="0082770A">
        <w:rPr>
          <w:rFonts w:eastAsia="바탕"/>
          <w:sz w:val="22"/>
          <w:szCs w:val="22"/>
          <w:lang w:val="x-none" w:eastAsia="ko-KR"/>
        </w:rPr>
        <w:t>when B</w:t>
      </w:r>
      <w:r w:rsidRPr="0082770A">
        <w:rPr>
          <w:rFonts w:eastAsia="바탕"/>
          <w:sz w:val="22"/>
          <w:szCs w:val="22"/>
          <w:vertAlign w:val="subscript"/>
          <w:lang w:val="x-none" w:eastAsia="ko-KR"/>
        </w:rPr>
        <w:t>NR</w:t>
      </w:r>
      <w:r w:rsidRPr="0082770A">
        <w:rPr>
          <w:rFonts w:eastAsia="바탕"/>
          <w:sz w:val="22"/>
          <w:szCs w:val="22"/>
          <w:lang w:val="x-none" w:eastAsia="ko-KR"/>
        </w:rPr>
        <w:t xml:space="preserve"> &lt;B</w:t>
      </w:r>
      <w:r w:rsidRPr="0082770A">
        <w:rPr>
          <w:rFonts w:eastAsia="바탕"/>
          <w:sz w:val="22"/>
          <w:szCs w:val="22"/>
          <w:vertAlign w:val="subscript"/>
          <w:lang w:val="x-none" w:eastAsia="ko-KR"/>
        </w:rPr>
        <w:t>WiGig</w:t>
      </w:r>
      <w:r w:rsidRPr="0082770A">
        <w:rPr>
          <w:rFonts w:eastAsia="바탕"/>
          <w:sz w:val="22"/>
          <w:szCs w:val="22"/>
          <w:lang w:val="x-none" w:eastAsia="ko-KR"/>
        </w:rPr>
        <w:t xml:space="preserve">, the maximum output power and ED threshold of NR </w:t>
      </w:r>
      <w:r w:rsidR="00AB094D">
        <w:rPr>
          <w:rFonts w:eastAsia="바탕"/>
          <w:sz w:val="22"/>
          <w:szCs w:val="22"/>
          <w:lang w:val="x-none" w:eastAsia="ko-KR"/>
        </w:rPr>
        <w:t>could</w:t>
      </w:r>
      <w:r w:rsidR="00AB094D" w:rsidRPr="0082770A">
        <w:rPr>
          <w:rFonts w:eastAsia="바탕"/>
          <w:sz w:val="22"/>
          <w:szCs w:val="22"/>
          <w:lang w:val="x-none" w:eastAsia="ko-KR"/>
        </w:rPr>
        <w:t xml:space="preserve"> </w:t>
      </w:r>
      <w:r w:rsidRPr="0082770A">
        <w:rPr>
          <w:rFonts w:eastAsia="바탕"/>
          <w:sz w:val="22"/>
          <w:szCs w:val="22"/>
          <w:lang w:val="x-none" w:eastAsia="ko-KR"/>
        </w:rPr>
        <w:t xml:space="preserve">be set to the same values as </w:t>
      </w:r>
      <w:r w:rsidR="00AB094D">
        <w:rPr>
          <w:rFonts w:eastAsia="바탕"/>
          <w:sz w:val="22"/>
          <w:szCs w:val="22"/>
          <w:lang w:val="x-none" w:eastAsia="ko-KR"/>
        </w:rPr>
        <w:t>in</w:t>
      </w:r>
      <w:r w:rsidR="00AB094D" w:rsidRPr="00AB094D">
        <w:rPr>
          <w:rFonts w:eastAsia="바탕"/>
          <w:sz w:val="22"/>
          <w:szCs w:val="22"/>
          <w:lang w:val="x-none" w:eastAsia="ko-KR"/>
        </w:rPr>
        <w:t xml:space="preserve"> </w:t>
      </w:r>
      <w:r w:rsidR="00AB094D">
        <w:rPr>
          <w:rFonts w:eastAsia="바탕"/>
          <w:sz w:val="22"/>
          <w:szCs w:val="22"/>
          <w:lang w:val="x-none" w:eastAsia="ko-KR"/>
        </w:rPr>
        <w:t xml:space="preserve">the reference LBT parameter sets used for </w:t>
      </w:r>
      <w:r w:rsidR="00AB094D" w:rsidRPr="00FE0A34">
        <w:rPr>
          <w:rFonts w:eastAsia="바탕"/>
          <w:sz w:val="22"/>
          <w:szCs w:val="22"/>
          <w:lang w:val="x-none" w:eastAsia="ko-KR"/>
        </w:rPr>
        <w:t>WiGig</w:t>
      </w:r>
      <w:r w:rsidR="00FC0376">
        <w:rPr>
          <w:rFonts w:eastAsia="바탕"/>
          <w:sz w:val="22"/>
          <w:szCs w:val="22"/>
          <w:lang w:val="x-none" w:eastAsia="ko-KR"/>
        </w:rPr>
        <w:t xml:space="preserve"> </w:t>
      </w:r>
      <w:r w:rsidR="0033410F">
        <w:rPr>
          <w:rFonts w:eastAsia="바탕"/>
          <w:sz w:val="22"/>
          <w:szCs w:val="22"/>
          <w:lang w:val="x-none" w:eastAsia="ko-KR"/>
        </w:rPr>
        <w:t xml:space="preserve">as long as </w:t>
      </w:r>
      <w:r w:rsidR="00FC0376">
        <w:rPr>
          <w:rFonts w:eastAsia="바탕"/>
          <w:sz w:val="22"/>
          <w:szCs w:val="22"/>
          <w:lang w:val="x-none" w:eastAsia="ko-KR"/>
        </w:rPr>
        <w:t>it does</w:t>
      </w:r>
      <w:r>
        <w:rPr>
          <w:rFonts w:eastAsia="바탕"/>
          <w:sz w:val="22"/>
          <w:szCs w:val="22"/>
          <w:lang w:val="x-none" w:eastAsia="ko-KR"/>
        </w:rPr>
        <w:t xml:space="preserve"> not violate the regulatory requirement.</w:t>
      </w:r>
      <w:r w:rsidR="00592EF3">
        <w:rPr>
          <w:rFonts w:eastAsia="바탕"/>
          <w:sz w:val="22"/>
          <w:szCs w:val="22"/>
          <w:lang w:val="x-none" w:eastAsia="ko-KR"/>
        </w:rPr>
        <w:t xml:space="preserve"> </w:t>
      </w:r>
      <w:r w:rsidR="007E2A67" w:rsidRPr="007E2A67">
        <w:rPr>
          <w:rFonts w:eastAsia="바탕"/>
          <w:sz w:val="22"/>
          <w:szCs w:val="22"/>
          <w:lang w:val="x-none" w:eastAsia="ko-KR"/>
        </w:rPr>
        <w:t xml:space="preserve">However, </w:t>
      </w:r>
      <w:r w:rsidR="00AB094D">
        <w:rPr>
          <w:rFonts w:eastAsia="바탕"/>
          <w:sz w:val="22"/>
          <w:szCs w:val="22"/>
          <w:lang w:val="x-none" w:eastAsia="ko-KR"/>
        </w:rPr>
        <w:t>since</w:t>
      </w:r>
      <w:r w:rsidR="00AB094D" w:rsidRPr="007E2A67">
        <w:rPr>
          <w:rFonts w:eastAsia="바탕"/>
          <w:sz w:val="22"/>
          <w:szCs w:val="22"/>
          <w:lang w:val="x-none" w:eastAsia="ko-KR"/>
        </w:rPr>
        <w:t xml:space="preserve"> </w:t>
      </w:r>
      <w:r w:rsidR="007E2A67" w:rsidRPr="007E2A67">
        <w:rPr>
          <w:rFonts w:eastAsia="바탕"/>
          <w:sz w:val="22"/>
          <w:szCs w:val="22"/>
          <w:lang w:val="x-none" w:eastAsia="ko-KR"/>
        </w:rPr>
        <w:t>NR performs LBT with a smaller bandwidth than WiGig, P</w:t>
      </w:r>
      <w:r w:rsidR="007E2A67" w:rsidRPr="00E53EA3">
        <w:rPr>
          <w:rFonts w:eastAsia="바탕"/>
          <w:sz w:val="22"/>
          <w:szCs w:val="22"/>
          <w:vertAlign w:val="subscript"/>
          <w:lang w:val="x-none" w:eastAsia="ko-KR"/>
        </w:rPr>
        <w:t>NR</w:t>
      </w:r>
      <w:r w:rsidR="007E2A67" w:rsidRPr="007E2A67">
        <w:rPr>
          <w:rFonts w:eastAsia="바탕"/>
          <w:sz w:val="22"/>
          <w:szCs w:val="22"/>
          <w:lang w:val="x-none" w:eastAsia="ko-KR"/>
        </w:rPr>
        <w:t xml:space="preserve"> and T</w:t>
      </w:r>
      <w:r w:rsidR="007E2A67" w:rsidRPr="00E53EA3">
        <w:rPr>
          <w:rFonts w:eastAsia="바탕"/>
          <w:sz w:val="22"/>
          <w:szCs w:val="22"/>
          <w:vertAlign w:val="subscript"/>
          <w:lang w:val="x-none" w:eastAsia="ko-KR"/>
        </w:rPr>
        <w:t>NR</w:t>
      </w:r>
      <w:r w:rsidR="007E2A67" w:rsidRPr="007E2A67">
        <w:rPr>
          <w:rFonts w:eastAsia="바탕"/>
          <w:sz w:val="22"/>
          <w:szCs w:val="22"/>
          <w:lang w:val="x-none" w:eastAsia="ko-KR"/>
        </w:rPr>
        <w:t xml:space="preserve"> </w:t>
      </w:r>
      <w:r w:rsidR="00B54308">
        <w:rPr>
          <w:rFonts w:eastAsia="바탕"/>
          <w:sz w:val="22"/>
          <w:szCs w:val="22"/>
          <w:lang w:val="x-none" w:eastAsia="ko-KR"/>
        </w:rPr>
        <w:t>might</w:t>
      </w:r>
      <w:r w:rsidR="00B54308" w:rsidRPr="007E2A67">
        <w:rPr>
          <w:rFonts w:eastAsia="바탕"/>
          <w:sz w:val="22"/>
          <w:szCs w:val="22"/>
          <w:lang w:val="x-none" w:eastAsia="ko-KR"/>
        </w:rPr>
        <w:t xml:space="preserve"> </w:t>
      </w:r>
      <w:r w:rsidR="00B54308">
        <w:rPr>
          <w:rFonts w:eastAsia="바탕"/>
          <w:sz w:val="22"/>
          <w:szCs w:val="22"/>
          <w:lang w:val="x-none" w:eastAsia="ko-KR"/>
        </w:rPr>
        <w:t xml:space="preserve">need to </w:t>
      </w:r>
      <w:r w:rsidR="007E2A67" w:rsidRPr="007E2A67">
        <w:rPr>
          <w:rFonts w:eastAsia="바탕"/>
          <w:sz w:val="22"/>
          <w:szCs w:val="22"/>
          <w:lang w:val="x-none" w:eastAsia="ko-KR"/>
        </w:rPr>
        <w:t xml:space="preserve">be adjusted </w:t>
      </w:r>
      <w:r w:rsidR="00B54308">
        <w:rPr>
          <w:rFonts w:eastAsia="바탕"/>
          <w:sz w:val="22"/>
          <w:szCs w:val="22"/>
          <w:lang w:val="x-none" w:eastAsia="ko-KR"/>
        </w:rPr>
        <w:t>with</w:t>
      </w:r>
      <w:r w:rsidR="00B54308" w:rsidRPr="007E2A67">
        <w:rPr>
          <w:rFonts w:eastAsia="바탕"/>
          <w:sz w:val="22"/>
          <w:szCs w:val="22"/>
          <w:lang w:val="x-none" w:eastAsia="ko-KR"/>
        </w:rPr>
        <w:t xml:space="preserve"> </w:t>
      </w:r>
      <w:r w:rsidR="007E2A67" w:rsidRPr="007E2A67">
        <w:rPr>
          <w:rFonts w:eastAsia="바탕"/>
          <w:sz w:val="22"/>
          <w:szCs w:val="22"/>
          <w:lang w:val="x-none" w:eastAsia="ko-KR"/>
        </w:rPr>
        <w:t>consideration of coexistence.</w:t>
      </w:r>
      <w:r w:rsidR="00674E9C">
        <w:rPr>
          <w:rFonts w:eastAsia="바탕"/>
          <w:sz w:val="22"/>
          <w:szCs w:val="22"/>
          <w:lang w:val="x-none" w:eastAsia="ko-KR"/>
        </w:rPr>
        <w:t xml:space="preserve"> </w:t>
      </w:r>
      <w:r w:rsidR="00FE0A34" w:rsidRPr="00FE0A34">
        <w:rPr>
          <w:rFonts w:eastAsia="바탕"/>
          <w:sz w:val="22"/>
          <w:szCs w:val="22"/>
          <w:lang w:val="x-none" w:eastAsia="ko-KR"/>
        </w:rPr>
        <w:t xml:space="preserve">For example, </w:t>
      </w:r>
      <w:r w:rsidR="00D51739">
        <w:rPr>
          <w:rFonts w:eastAsia="바탕"/>
          <w:sz w:val="22"/>
          <w:szCs w:val="22"/>
          <w:lang w:val="x-none" w:eastAsia="ko-KR"/>
        </w:rPr>
        <w:t xml:space="preserve">in case </w:t>
      </w:r>
      <w:r w:rsidR="00B54308">
        <w:rPr>
          <w:rFonts w:eastAsia="바탕"/>
          <w:sz w:val="22"/>
          <w:szCs w:val="22"/>
          <w:lang w:val="x-none" w:eastAsia="ko-KR"/>
        </w:rPr>
        <w:t>when</w:t>
      </w:r>
      <w:r w:rsidR="00B54308" w:rsidRPr="00FE0A34">
        <w:rPr>
          <w:rFonts w:eastAsia="바탕"/>
          <w:sz w:val="22"/>
          <w:szCs w:val="22"/>
          <w:lang w:val="x-none" w:eastAsia="ko-KR"/>
        </w:rPr>
        <w:t xml:space="preserve"> </w:t>
      </w:r>
      <w:r w:rsidR="00FE0A34" w:rsidRPr="00FE0A34">
        <w:rPr>
          <w:rFonts w:eastAsia="바탕"/>
          <w:sz w:val="22"/>
          <w:szCs w:val="22"/>
          <w:lang w:val="x-none" w:eastAsia="ko-KR"/>
        </w:rPr>
        <w:t>B</w:t>
      </w:r>
      <w:r w:rsidR="00FE0A34" w:rsidRPr="00D51739">
        <w:rPr>
          <w:rFonts w:eastAsia="바탕"/>
          <w:sz w:val="22"/>
          <w:szCs w:val="22"/>
          <w:vertAlign w:val="subscript"/>
          <w:lang w:val="x-none" w:eastAsia="ko-KR"/>
        </w:rPr>
        <w:t>NR</w:t>
      </w:r>
      <w:r w:rsidR="00FE0A34" w:rsidRPr="00FE0A34">
        <w:rPr>
          <w:rFonts w:eastAsia="바탕"/>
          <w:sz w:val="22"/>
          <w:szCs w:val="22"/>
          <w:lang w:val="x-none" w:eastAsia="ko-KR"/>
        </w:rPr>
        <w:t xml:space="preserve"> &lt;</w:t>
      </w:r>
      <w:r w:rsidR="00497F39">
        <w:rPr>
          <w:rFonts w:eastAsia="바탕"/>
          <w:sz w:val="22"/>
          <w:szCs w:val="22"/>
          <w:lang w:val="x-none" w:eastAsia="ko-KR"/>
        </w:rPr>
        <w:t xml:space="preserve"> </w:t>
      </w:r>
      <w:r w:rsidR="00FE0A34" w:rsidRPr="00FE0A34">
        <w:rPr>
          <w:rFonts w:eastAsia="바탕"/>
          <w:sz w:val="22"/>
          <w:szCs w:val="22"/>
          <w:lang w:val="x-none" w:eastAsia="ko-KR"/>
        </w:rPr>
        <w:t>B</w:t>
      </w:r>
      <w:r w:rsidR="00FE0A34" w:rsidRPr="00D51739">
        <w:rPr>
          <w:rFonts w:eastAsia="바탕"/>
          <w:sz w:val="22"/>
          <w:szCs w:val="22"/>
          <w:vertAlign w:val="subscript"/>
          <w:lang w:val="x-none" w:eastAsia="ko-KR"/>
        </w:rPr>
        <w:t>WiGig</w:t>
      </w:r>
      <w:r w:rsidR="00FE0A34" w:rsidRPr="00FE0A34">
        <w:rPr>
          <w:rFonts w:eastAsia="바탕"/>
          <w:sz w:val="22"/>
          <w:szCs w:val="22"/>
          <w:lang w:val="x-none" w:eastAsia="ko-KR"/>
        </w:rPr>
        <w:t xml:space="preserve">, </w:t>
      </w:r>
      <w:r w:rsidR="00C55A05">
        <w:rPr>
          <w:rFonts w:eastAsia="바탕"/>
          <w:sz w:val="22"/>
          <w:szCs w:val="22"/>
          <w:lang w:val="x-none" w:eastAsia="ko-KR"/>
        </w:rPr>
        <w:t>P</w:t>
      </w:r>
      <w:r w:rsidR="00C55A05" w:rsidRPr="00C55A05">
        <w:rPr>
          <w:rFonts w:eastAsia="바탕"/>
          <w:sz w:val="22"/>
          <w:szCs w:val="22"/>
          <w:vertAlign w:val="subscript"/>
          <w:lang w:val="x-none" w:eastAsia="ko-KR"/>
        </w:rPr>
        <w:t>NR</w:t>
      </w:r>
      <w:r w:rsidR="00FE0A34" w:rsidRPr="00FE0A34">
        <w:rPr>
          <w:rFonts w:eastAsia="바탕"/>
          <w:sz w:val="22"/>
          <w:szCs w:val="22"/>
          <w:lang w:val="x-none" w:eastAsia="ko-KR"/>
        </w:rPr>
        <w:t xml:space="preserve"> </w:t>
      </w:r>
      <w:r w:rsidR="00B70948">
        <w:rPr>
          <w:rFonts w:eastAsia="바탕"/>
          <w:sz w:val="22"/>
          <w:szCs w:val="22"/>
          <w:lang w:val="x-none" w:eastAsia="ko-KR"/>
        </w:rPr>
        <w:t xml:space="preserve">can be </w:t>
      </w:r>
      <w:r w:rsidR="007933F7">
        <w:rPr>
          <w:rFonts w:eastAsia="바탕"/>
          <w:sz w:val="22"/>
          <w:szCs w:val="22"/>
          <w:lang w:val="x-none" w:eastAsia="ko-KR"/>
        </w:rPr>
        <w:t>set</w:t>
      </w:r>
      <w:r w:rsidR="00B54308">
        <w:rPr>
          <w:rFonts w:eastAsia="바탕"/>
          <w:sz w:val="22"/>
          <w:szCs w:val="22"/>
          <w:lang w:val="x-none" w:eastAsia="ko-KR"/>
        </w:rPr>
        <w:t xml:space="preserve"> to be</w:t>
      </w:r>
      <w:r w:rsidR="00B70948">
        <w:rPr>
          <w:rFonts w:eastAsia="바탕"/>
          <w:sz w:val="22"/>
          <w:szCs w:val="22"/>
          <w:lang w:val="x-none" w:eastAsia="ko-KR"/>
        </w:rPr>
        <w:t xml:space="preserve"> </w:t>
      </w:r>
      <w:r w:rsidR="00FE0A34" w:rsidRPr="00FE0A34">
        <w:rPr>
          <w:rFonts w:eastAsia="바탕"/>
          <w:sz w:val="22"/>
          <w:szCs w:val="22"/>
          <w:lang w:val="x-none" w:eastAsia="ko-KR"/>
        </w:rPr>
        <w:t>lower than P</w:t>
      </w:r>
      <w:r w:rsidR="00FE0A34" w:rsidRPr="00B70948">
        <w:rPr>
          <w:rFonts w:eastAsia="바탕"/>
          <w:sz w:val="22"/>
          <w:szCs w:val="22"/>
          <w:vertAlign w:val="subscript"/>
          <w:lang w:val="x-none" w:eastAsia="ko-KR"/>
        </w:rPr>
        <w:t>WiGig</w:t>
      </w:r>
      <w:r w:rsidR="00FE0A34" w:rsidRPr="00FE0A34">
        <w:rPr>
          <w:rFonts w:eastAsia="바탕"/>
          <w:sz w:val="22"/>
          <w:szCs w:val="22"/>
          <w:lang w:val="x-none" w:eastAsia="ko-KR"/>
        </w:rPr>
        <w:t xml:space="preserve">, and </w:t>
      </w:r>
      <w:r w:rsidR="00791E0B" w:rsidRPr="00791E0B">
        <w:rPr>
          <w:rFonts w:eastAsia="바탕"/>
          <w:sz w:val="22"/>
          <w:szCs w:val="22"/>
          <w:lang w:val="x-none" w:eastAsia="ko-KR"/>
        </w:rPr>
        <w:t>T</w:t>
      </w:r>
      <w:r w:rsidR="00791E0B" w:rsidRPr="00791E0B">
        <w:rPr>
          <w:rFonts w:eastAsia="바탕"/>
          <w:sz w:val="22"/>
          <w:szCs w:val="22"/>
          <w:vertAlign w:val="subscript"/>
          <w:lang w:val="x-none" w:eastAsia="ko-KR"/>
        </w:rPr>
        <w:t>NR</w:t>
      </w:r>
      <w:r w:rsidR="00791E0B" w:rsidRPr="00791E0B">
        <w:rPr>
          <w:rFonts w:eastAsia="바탕"/>
          <w:sz w:val="22"/>
          <w:szCs w:val="22"/>
          <w:lang w:val="x-none" w:eastAsia="ko-KR"/>
        </w:rPr>
        <w:t xml:space="preserve"> can be </w:t>
      </w:r>
      <w:r w:rsidR="00517F92">
        <w:rPr>
          <w:rFonts w:eastAsia="바탕"/>
          <w:sz w:val="22"/>
          <w:szCs w:val="22"/>
          <w:lang w:val="x-none" w:eastAsia="ko-KR"/>
        </w:rPr>
        <w:t>adapted</w:t>
      </w:r>
      <w:r w:rsidR="00791E0B" w:rsidRPr="00791E0B">
        <w:rPr>
          <w:rFonts w:eastAsia="바탕"/>
          <w:sz w:val="22"/>
          <w:szCs w:val="22"/>
          <w:lang w:val="x-none" w:eastAsia="ko-KR"/>
        </w:rPr>
        <w:t xml:space="preserve"> to be higher than T</w:t>
      </w:r>
      <w:r w:rsidR="00517F92">
        <w:rPr>
          <w:rFonts w:eastAsia="바탕"/>
          <w:sz w:val="22"/>
          <w:szCs w:val="22"/>
          <w:vertAlign w:val="subscript"/>
          <w:lang w:val="x-none" w:eastAsia="ko-KR"/>
        </w:rPr>
        <w:t>WiGi</w:t>
      </w:r>
      <w:r w:rsidR="00791E0B" w:rsidRPr="00517F92">
        <w:rPr>
          <w:rFonts w:eastAsia="바탕"/>
          <w:sz w:val="22"/>
          <w:szCs w:val="22"/>
          <w:vertAlign w:val="subscript"/>
          <w:lang w:val="x-none" w:eastAsia="ko-KR"/>
        </w:rPr>
        <w:t>g</w:t>
      </w:r>
      <w:r w:rsidR="00BA5305" w:rsidRPr="00BA5305">
        <w:rPr>
          <w:rFonts w:eastAsia="바탕"/>
          <w:sz w:val="22"/>
          <w:szCs w:val="22"/>
          <w:lang w:val="x-none" w:eastAsia="ko-KR"/>
        </w:rPr>
        <w:t xml:space="preserve">. </w:t>
      </w:r>
      <w:r w:rsidR="00D97AB3">
        <w:rPr>
          <w:rFonts w:eastAsia="바탕"/>
          <w:sz w:val="22"/>
          <w:szCs w:val="22"/>
          <w:lang w:val="x-none" w:eastAsia="ko-KR"/>
        </w:rPr>
        <w:t>As a result</w:t>
      </w:r>
      <w:r w:rsidR="00BA5305">
        <w:rPr>
          <w:rFonts w:eastAsia="바탕"/>
          <w:sz w:val="22"/>
          <w:szCs w:val="22"/>
          <w:lang w:val="x-none" w:eastAsia="ko-KR"/>
        </w:rPr>
        <w:t xml:space="preserve">, </w:t>
      </w:r>
      <w:r w:rsidR="00EC2D64">
        <w:rPr>
          <w:rFonts w:eastAsia="바탕"/>
          <w:sz w:val="22"/>
          <w:szCs w:val="22"/>
          <w:lang w:val="x-none" w:eastAsia="ko-KR"/>
        </w:rPr>
        <w:t>the NR can perform</w:t>
      </w:r>
      <w:r w:rsidR="00C36854">
        <w:rPr>
          <w:rFonts w:eastAsia="바탕"/>
          <w:sz w:val="22"/>
          <w:szCs w:val="22"/>
          <w:lang w:val="x-none" w:eastAsia="ko-KR"/>
        </w:rPr>
        <w:t xml:space="preserve"> the channel access procedure using</w:t>
      </w:r>
      <w:r w:rsidR="00EC2D64">
        <w:rPr>
          <w:rFonts w:eastAsia="바탕"/>
          <w:sz w:val="22"/>
          <w:szCs w:val="22"/>
          <w:lang w:val="x-none" w:eastAsia="ko-KR"/>
        </w:rPr>
        <w:t xml:space="preserve"> </w:t>
      </w:r>
      <w:r w:rsidR="00BA5305">
        <w:rPr>
          <w:rFonts w:eastAsia="바탕"/>
          <w:sz w:val="22"/>
          <w:szCs w:val="22"/>
          <w:lang w:val="x-none" w:eastAsia="ko-KR"/>
        </w:rPr>
        <w:t>t</w:t>
      </w:r>
      <w:r w:rsidR="00FE0A34" w:rsidRPr="00FE0A34">
        <w:rPr>
          <w:rFonts w:eastAsia="바탕"/>
          <w:sz w:val="22"/>
          <w:szCs w:val="22"/>
          <w:lang w:val="x-none" w:eastAsia="ko-KR"/>
        </w:rPr>
        <w:t>he</w:t>
      </w:r>
      <w:r w:rsidR="002071DF">
        <w:rPr>
          <w:rFonts w:eastAsia="바탕"/>
          <w:sz w:val="22"/>
          <w:szCs w:val="22"/>
          <w:lang w:val="x-none" w:eastAsia="ko-KR"/>
        </w:rPr>
        <w:t xml:space="preserve"> </w:t>
      </w:r>
      <w:r w:rsidR="00FE0A34" w:rsidRPr="00FE0A34">
        <w:rPr>
          <w:rFonts w:eastAsia="바탕"/>
          <w:sz w:val="22"/>
          <w:szCs w:val="22"/>
          <w:lang w:val="x-none" w:eastAsia="ko-KR"/>
        </w:rPr>
        <w:t xml:space="preserve">LBT parameter set </w:t>
      </w:r>
      <w:r w:rsidR="00C36854">
        <w:rPr>
          <w:rFonts w:eastAsia="바탕"/>
          <w:sz w:val="22"/>
          <w:szCs w:val="22"/>
          <w:lang w:val="x-none" w:eastAsia="ko-KR"/>
        </w:rPr>
        <w:t>by</w:t>
      </w:r>
      <w:r w:rsidR="00FE0A34" w:rsidRPr="00FE0A34">
        <w:rPr>
          <w:rFonts w:eastAsia="바탕"/>
          <w:sz w:val="22"/>
          <w:szCs w:val="22"/>
          <w:lang w:val="x-none" w:eastAsia="ko-KR"/>
        </w:rPr>
        <w:t xml:space="preserve"> {B</w:t>
      </w:r>
      <w:r w:rsidR="00FE0A34" w:rsidRPr="0078639E">
        <w:rPr>
          <w:rFonts w:eastAsia="바탕"/>
          <w:sz w:val="22"/>
          <w:szCs w:val="22"/>
          <w:vertAlign w:val="subscript"/>
          <w:lang w:val="x-none" w:eastAsia="ko-KR"/>
        </w:rPr>
        <w:t>NR</w:t>
      </w:r>
      <w:r w:rsidR="00FE0A34" w:rsidRPr="00FE0A34">
        <w:rPr>
          <w:rFonts w:eastAsia="바탕"/>
          <w:sz w:val="22"/>
          <w:szCs w:val="22"/>
          <w:lang w:val="x-none" w:eastAsia="ko-KR"/>
        </w:rPr>
        <w:t xml:space="preserve"> (&lt;B</w:t>
      </w:r>
      <w:r w:rsidR="00FE0A34" w:rsidRPr="0078639E">
        <w:rPr>
          <w:rFonts w:eastAsia="바탕"/>
          <w:sz w:val="22"/>
          <w:szCs w:val="22"/>
          <w:vertAlign w:val="subscript"/>
          <w:lang w:val="x-none" w:eastAsia="ko-KR"/>
        </w:rPr>
        <w:t>WiGig</w:t>
      </w:r>
      <w:r w:rsidR="00FE0A34" w:rsidRPr="00FE0A34">
        <w:rPr>
          <w:rFonts w:eastAsia="바탕"/>
          <w:sz w:val="22"/>
          <w:szCs w:val="22"/>
          <w:lang w:val="x-none" w:eastAsia="ko-KR"/>
        </w:rPr>
        <w:t>), P</w:t>
      </w:r>
      <w:r w:rsidR="00FE0A34" w:rsidRPr="00CD5FAA">
        <w:rPr>
          <w:rFonts w:eastAsia="바탕"/>
          <w:sz w:val="22"/>
          <w:szCs w:val="22"/>
          <w:vertAlign w:val="subscript"/>
          <w:lang w:val="x-none" w:eastAsia="ko-KR"/>
        </w:rPr>
        <w:t>NR</w:t>
      </w:r>
      <w:r w:rsidR="00FE0A34" w:rsidRPr="00FE0A34">
        <w:rPr>
          <w:rFonts w:eastAsia="바탕"/>
          <w:sz w:val="22"/>
          <w:szCs w:val="22"/>
          <w:lang w:val="x-none" w:eastAsia="ko-KR"/>
        </w:rPr>
        <w:t xml:space="preserve"> (&lt;P</w:t>
      </w:r>
      <w:r w:rsidR="00FE0A34" w:rsidRPr="00CD5FAA">
        <w:rPr>
          <w:rFonts w:eastAsia="바탕"/>
          <w:sz w:val="22"/>
          <w:szCs w:val="22"/>
          <w:vertAlign w:val="subscript"/>
          <w:lang w:val="x-none" w:eastAsia="ko-KR"/>
        </w:rPr>
        <w:t>WiGig</w:t>
      </w:r>
      <w:r w:rsidR="00FE0A34" w:rsidRPr="00FE0A34">
        <w:rPr>
          <w:rFonts w:eastAsia="바탕"/>
          <w:sz w:val="22"/>
          <w:szCs w:val="22"/>
          <w:lang w:val="x-none" w:eastAsia="ko-KR"/>
        </w:rPr>
        <w:t>), T</w:t>
      </w:r>
      <w:r w:rsidR="00FE0A34" w:rsidRPr="00CD5FAA">
        <w:rPr>
          <w:rFonts w:eastAsia="바탕"/>
          <w:sz w:val="22"/>
          <w:szCs w:val="22"/>
          <w:vertAlign w:val="subscript"/>
          <w:lang w:val="x-none" w:eastAsia="ko-KR"/>
        </w:rPr>
        <w:t>NR</w:t>
      </w:r>
      <w:r w:rsidR="00FE0A34" w:rsidRPr="00FE0A34">
        <w:rPr>
          <w:rFonts w:eastAsia="바탕"/>
          <w:sz w:val="22"/>
          <w:szCs w:val="22"/>
          <w:lang w:val="x-none" w:eastAsia="ko-KR"/>
        </w:rPr>
        <w:t xml:space="preserve"> (&gt; T</w:t>
      </w:r>
      <w:r w:rsidR="00FE0A34" w:rsidRPr="00CD5FAA">
        <w:rPr>
          <w:rFonts w:eastAsia="바탕"/>
          <w:sz w:val="22"/>
          <w:szCs w:val="22"/>
          <w:vertAlign w:val="subscript"/>
          <w:lang w:val="x-none" w:eastAsia="ko-KR"/>
        </w:rPr>
        <w:t>WiGig</w:t>
      </w:r>
      <w:r w:rsidR="00EC2D64">
        <w:rPr>
          <w:rFonts w:eastAsia="바탕"/>
          <w:sz w:val="22"/>
          <w:szCs w:val="22"/>
          <w:lang w:val="x-none" w:eastAsia="ko-KR"/>
        </w:rPr>
        <w:t>)}.</w:t>
      </w:r>
    </w:p>
    <w:p w14:paraId="65AC0796" w14:textId="77777777" w:rsidR="0079561B" w:rsidRDefault="0079561B" w:rsidP="00F14DA3">
      <w:pPr>
        <w:spacing w:before="120" w:after="120" w:line="240" w:lineRule="auto"/>
        <w:ind w:left="0" w:firstLineChars="100" w:firstLine="220"/>
        <w:rPr>
          <w:rFonts w:eastAsia="바탕"/>
          <w:sz w:val="22"/>
          <w:szCs w:val="22"/>
          <w:lang w:val="x-none" w:eastAsia="ko-KR"/>
        </w:rPr>
      </w:pPr>
    </w:p>
    <w:p w14:paraId="13ABE960" w14:textId="78A49121" w:rsidR="0079561B" w:rsidRPr="0079561B" w:rsidRDefault="0079561B" w:rsidP="0079561B">
      <w:pPr>
        <w:spacing w:before="120" w:after="120" w:line="240" w:lineRule="auto"/>
        <w:ind w:left="0" w:firstLineChars="100" w:firstLine="221"/>
        <w:rPr>
          <w:b/>
          <w:sz w:val="22"/>
          <w:szCs w:val="22"/>
          <w:lang w:eastAsia="ko-KR"/>
        </w:rPr>
      </w:pPr>
      <w:r w:rsidRPr="0079561B">
        <w:rPr>
          <w:b/>
          <w:sz w:val="22"/>
          <w:szCs w:val="22"/>
          <w:lang w:eastAsia="ko-KR"/>
        </w:rPr>
        <w:t xml:space="preserve">Proposal #2: It is necessary to enhance the method of determining </w:t>
      </w:r>
      <w:r w:rsidR="00F2447E">
        <w:rPr>
          <w:b/>
          <w:sz w:val="22"/>
          <w:szCs w:val="22"/>
          <w:lang w:eastAsia="ko-KR"/>
        </w:rPr>
        <w:t xml:space="preserve">ED threshold </w:t>
      </w:r>
      <w:r w:rsidR="00B54308">
        <w:rPr>
          <w:b/>
          <w:sz w:val="22"/>
          <w:szCs w:val="22"/>
          <w:lang w:eastAsia="ko-KR"/>
        </w:rPr>
        <w:t>with</w:t>
      </w:r>
      <w:r w:rsidR="00B54308" w:rsidRPr="0079561B">
        <w:rPr>
          <w:b/>
          <w:sz w:val="22"/>
          <w:szCs w:val="22"/>
          <w:lang w:eastAsia="ko-KR"/>
        </w:rPr>
        <w:t xml:space="preserve"> </w:t>
      </w:r>
      <w:r w:rsidRPr="0079561B">
        <w:rPr>
          <w:b/>
          <w:sz w:val="22"/>
          <w:szCs w:val="22"/>
          <w:lang w:eastAsia="ko-KR"/>
        </w:rPr>
        <w:t xml:space="preserve">consideration of </w:t>
      </w:r>
      <w:r w:rsidR="00F2447E">
        <w:rPr>
          <w:b/>
          <w:sz w:val="22"/>
          <w:szCs w:val="22"/>
          <w:lang w:eastAsia="ko-KR"/>
        </w:rPr>
        <w:t xml:space="preserve">the </w:t>
      </w:r>
      <w:r w:rsidR="00F2447E" w:rsidRPr="0079561B">
        <w:rPr>
          <w:b/>
          <w:sz w:val="22"/>
          <w:szCs w:val="22"/>
          <w:lang w:eastAsia="ko-KR"/>
        </w:rPr>
        <w:t>maximum output power</w:t>
      </w:r>
      <w:r w:rsidR="00F2447E">
        <w:rPr>
          <w:b/>
          <w:sz w:val="22"/>
          <w:szCs w:val="22"/>
          <w:lang w:eastAsia="ko-KR"/>
        </w:rPr>
        <w:t xml:space="preserve"> and </w:t>
      </w:r>
      <w:r w:rsidRPr="0079561B">
        <w:rPr>
          <w:b/>
          <w:sz w:val="22"/>
          <w:szCs w:val="22"/>
          <w:lang w:eastAsia="ko-KR"/>
        </w:rPr>
        <w:t xml:space="preserve">the unit LBT bandwidth </w:t>
      </w:r>
      <w:r w:rsidR="00B54308">
        <w:rPr>
          <w:b/>
          <w:sz w:val="22"/>
          <w:szCs w:val="22"/>
          <w:lang w:eastAsia="ko-KR"/>
        </w:rPr>
        <w:t>applied in</w:t>
      </w:r>
      <w:r w:rsidRPr="0079561B">
        <w:rPr>
          <w:b/>
          <w:sz w:val="22"/>
          <w:szCs w:val="22"/>
          <w:lang w:eastAsia="ko-KR"/>
        </w:rPr>
        <w:t xml:space="preserve"> NR and </w:t>
      </w:r>
      <w:r w:rsidR="00B54308">
        <w:rPr>
          <w:b/>
          <w:sz w:val="22"/>
          <w:szCs w:val="22"/>
          <w:lang w:eastAsia="ko-KR"/>
        </w:rPr>
        <w:t xml:space="preserve">the </w:t>
      </w:r>
      <w:r w:rsidRPr="0079561B">
        <w:rPr>
          <w:b/>
          <w:sz w:val="22"/>
          <w:szCs w:val="22"/>
          <w:lang w:eastAsia="ko-KR"/>
        </w:rPr>
        <w:t xml:space="preserve">fair coexistence with the incumbent system (e.g., WiGig) </w:t>
      </w:r>
      <w:r w:rsidR="00B54308">
        <w:rPr>
          <w:b/>
          <w:sz w:val="22"/>
          <w:szCs w:val="22"/>
          <w:lang w:eastAsia="ko-KR"/>
        </w:rPr>
        <w:t xml:space="preserve">operating in frequency range from </w:t>
      </w:r>
      <w:r w:rsidR="00184D60">
        <w:rPr>
          <w:b/>
          <w:sz w:val="22"/>
          <w:szCs w:val="22"/>
          <w:lang w:eastAsia="ko-KR"/>
        </w:rPr>
        <w:t>52.6GHz</w:t>
      </w:r>
      <w:r w:rsidR="00B54308">
        <w:rPr>
          <w:b/>
          <w:sz w:val="22"/>
          <w:szCs w:val="22"/>
          <w:lang w:eastAsia="ko-KR"/>
        </w:rPr>
        <w:t xml:space="preserve"> to 71 GHz</w:t>
      </w:r>
      <w:r w:rsidR="00982220">
        <w:rPr>
          <w:b/>
          <w:sz w:val="22"/>
          <w:szCs w:val="22"/>
          <w:lang w:eastAsia="ko-KR"/>
        </w:rPr>
        <w:t>.</w:t>
      </w:r>
    </w:p>
    <w:p w14:paraId="4524C039" w14:textId="77777777" w:rsidR="00FE0A34" w:rsidRPr="00D70999" w:rsidRDefault="00FE0A34" w:rsidP="00F14DA3">
      <w:pPr>
        <w:spacing w:before="120" w:after="120" w:line="240" w:lineRule="auto"/>
        <w:ind w:left="0" w:firstLineChars="100" w:firstLine="220"/>
        <w:rPr>
          <w:rFonts w:eastAsia="바탕"/>
          <w:sz w:val="22"/>
          <w:szCs w:val="22"/>
          <w:lang w:val="x-none" w:eastAsia="ko-KR"/>
        </w:rPr>
      </w:pPr>
    </w:p>
    <w:p w14:paraId="2DEF14F6" w14:textId="77777777" w:rsidR="00511A0E" w:rsidRPr="00D70999" w:rsidRDefault="002E332C" w:rsidP="002E332C">
      <w:pPr>
        <w:pStyle w:val="1"/>
        <w:numPr>
          <w:ilvl w:val="0"/>
          <w:numId w:val="1"/>
        </w:numPr>
        <w:spacing w:before="300"/>
        <w:rPr>
          <w:rFonts w:ascii="Times New Roman" w:eastAsia="바탕" w:hAnsi="Times New Roman"/>
          <w:b/>
          <w:lang w:eastAsia="ko-KR"/>
        </w:rPr>
      </w:pPr>
      <w:r w:rsidRPr="00D70999">
        <w:rPr>
          <w:rFonts w:ascii="Times New Roman" w:eastAsia="바탕" w:hAnsi="Times New Roman"/>
          <w:b/>
          <w:lang w:eastAsia="ko-KR"/>
        </w:rPr>
        <w:t>Directional channel access procedure for beam based operation of NR above 52.6 GHz</w:t>
      </w:r>
    </w:p>
    <w:p w14:paraId="605AEA05" w14:textId="77777777" w:rsidR="0081756A" w:rsidRDefault="0081756A" w:rsidP="006B5A68">
      <w:pPr>
        <w:spacing w:before="120" w:after="120" w:line="240" w:lineRule="auto"/>
        <w:ind w:left="0" w:firstLineChars="100" w:firstLine="220"/>
        <w:rPr>
          <w:rFonts w:eastAsia="바탕"/>
          <w:sz w:val="22"/>
          <w:szCs w:val="22"/>
          <w:lang w:eastAsia="ko-KR"/>
        </w:rPr>
      </w:pPr>
    </w:p>
    <w:p w14:paraId="4803FB6E" w14:textId="19D80010" w:rsidR="00EB2DAC" w:rsidRDefault="00D12C00" w:rsidP="006B5A68">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Since </w:t>
      </w:r>
      <w:r w:rsidR="00185B8F">
        <w:rPr>
          <w:rFonts w:eastAsia="바탕"/>
          <w:sz w:val="22"/>
          <w:szCs w:val="22"/>
          <w:lang w:eastAsia="ko-KR"/>
        </w:rPr>
        <w:t>the</w:t>
      </w:r>
      <w:r w:rsidR="006B5A68" w:rsidRPr="006B5A68">
        <w:rPr>
          <w:rFonts w:eastAsia="바탕"/>
          <w:sz w:val="22"/>
          <w:szCs w:val="22"/>
          <w:lang w:val="x-none" w:eastAsia="ko-KR"/>
        </w:rPr>
        <w:t xml:space="preserve"> </w:t>
      </w:r>
      <w:r w:rsidR="0033410F">
        <w:rPr>
          <w:rFonts w:eastAsia="바탕"/>
          <w:sz w:val="22"/>
          <w:szCs w:val="22"/>
          <w:lang w:val="x-none" w:eastAsia="ko-KR"/>
        </w:rPr>
        <w:t xml:space="preserve">cell </w:t>
      </w:r>
      <w:r w:rsidR="006B5A68" w:rsidRPr="006B5A68">
        <w:rPr>
          <w:rFonts w:eastAsia="바탕"/>
          <w:sz w:val="22"/>
          <w:szCs w:val="22"/>
          <w:lang w:val="x-none" w:eastAsia="ko-KR"/>
        </w:rPr>
        <w:t xml:space="preserve">coverage </w:t>
      </w:r>
      <w:r w:rsidR="0033410F">
        <w:rPr>
          <w:rFonts w:eastAsia="바탕"/>
          <w:sz w:val="22"/>
          <w:szCs w:val="22"/>
          <w:lang w:val="x-none" w:eastAsia="ko-KR"/>
        </w:rPr>
        <w:t>can be</w:t>
      </w:r>
      <w:r w:rsidR="006B5A68" w:rsidRPr="006B5A68">
        <w:rPr>
          <w:rFonts w:eastAsia="바탕"/>
          <w:sz w:val="22"/>
          <w:szCs w:val="22"/>
          <w:lang w:val="x-none" w:eastAsia="ko-KR"/>
        </w:rPr>
        <w:t xml:space="preserve"> reduced in the high frequency band, </w:t>
      </w:r>
      <w:r w:rsidR="00185B8F">
        <w:rPr>
          <w:rFonts w:eastAsia="바탕"/>
          <w:sz w:val="22"/>
          <w:szCs w:val="22"/>
          <w:lang w:val="x-none" w:eastAsia="ko-KR"/>
        </w:rPr>
        <w:t xml:space="preserve">the </w:t>
      </w:r>
      <w:r w:rsidR="006B5A68" w:rsidRPr="006B5A68">
        <w:rPr>
          <w:rFonts w:eastAsia="바탕"/>
          <w:sz w:val="22"/>
          <w:szCs w:val="22"/>
          <w:lang w:val="x-none" w:eastAsia="ko-KR"/>
        </w:rPr>
        <w:t xml:space="preserve">beam-based transmission using a multi-antenna beamforming technique may be useful. </w:t>
      </w:r>
      <w:r w:rsidR="00EB2DAC">
        <w:rPr>
          <w:rFonts w:eastAsia="바탕"/>
          <w:sz w:val="22"/>
          <w:szCs w:val="22"/>
          <w:lang w:val="x-none" w:eastAsia="ko-KR"/>
        </w:rPr>
        <w:t>Therefore, the directional CCA can be utilized for channel access mechanism to enhance the perform</w:t>
      </w:r>
      <w:r w:rsidR="00BB18D7">
        <w:rPr>
          <w:rFonts w:eastAsia="바탕"/>
          <w:sz w:val="22"/>
          <w:szCs w:val="22"/>
          <w:lang w:val="x-none" w:eastAsia="ko-KR"/>
        </w:rPr>
        <w:t>ance of beam-based transmission in above 52.6GHz</w:t>
      </w:r>
      <w:r w:rsidR="00933C34">
        <w:rPr>
          <w:rFonts w:eastAsia="바탕"/>
          <w:sz w:val="22"/>
          <w:szCs w:val="22"/>
          <w:lang w:val="x-none" w:eastAsia="ko-KR"/>
        </w:rPr>
        <w:t xml:space="preserve"> band.</w:t>
      </w:r>
    </w:p>
    <w:p w14:paraId="1AD0BEB9" w14:textId="77777777" w:rsidR="0081756A" w:rsidRDefault="0081756A" w:rsidP="006B5A68">
      <w:pPr>
        <w:spacing w:before="120" w:after="120" w:line="240" w:lineRule="auto"/>
        <w:ind w:left="0" w:firstLineChars="100" w:firstLine="220"/>
        <w:rPr>
          <w:rFonts w:eastAsia="바탕"/>
          <w:sz w:val="22"/>
          <w:szCs w:val="22"/>
          <w:lang w:val="x-none" w:eastAsia="ko-KR"/>
        </w:rPr>
      </w:pPr>
    </w:p>
    <w:p w14:paraId="5BD19189" w14:textId="77777777" w:rsidR="006B5A68" w:rsidRPr="006B5A68" w:rsidRDefault="006B5A68" w:rsidP="006B5A68">
      <w:pPr>
        <w:spacing w:before="120" w:after="120" w:line="240" w:lineRule="auto"/>
        <w:ind w:left="0" w:firstLineChars="100" w:firstLine="220"/>
        <w:rPr>
          <w:rFonts w:eastAsia="바탕"/>
          <w:sz w:val="22"/>
          <w:szCs w:val="22"/>
          <w:lang w:val="x-none" w:eastAsia="ko-KR"/>
        </w:rPr>
      </w:pPr>
      <w:r w:rsidRPr="006B5A68">
        <w:rPr>
          <w:rFonts w:eastAsia="바탕"/>
          <w:sz w:val="22"/>
          <w:szCs w:val="22"/>
          <w:lang w:val="x-none" w:eastAsia="ko-KR"/>
        </w:rPr>
        <w:t xml:space="preserve">However, </w:t>
      </w:r>
      <w:r w:rsidR="00034B4C">
        <w:rPr>
          <w:rFonts w:eastAsia="바탕"/>
          <w:sz w:val="22"/>
          <w:szCs w:val="22"/>
          <w:lang w:val="x-none" w:eastAsia="ko-KR"/>
        </w:rPr>
        <w:t xml:space="preserve">it is noted that </w:t>
      </w:r>
      <w:r w:rsidRPr="006B5A68">
        <w:rPr>
          <w:rFonts w:eastAsia="바탕"/>
          <w:sz w:val="22"/>
          <w:szCs w:val="22"/>
          <w:lang w:val="x-none" w:eastAsia="ko-KR"/>
        </w:rPr>
        <w:t xml:space="preserve">whether to introduce </w:t>
      </w:r>
      <w:r w:rsidR="0036599A">
        <w:rPr>
          <w:rFonts w:eastAsia="바탕"/>
          <w:sz w:val="22"/>
          <w:szCs w:val="22"/>
          <w:lang w:val="x-none" w:eastAsia="ko-KR"/>
        </w:rPr>
        <w:t xml:space="preserve">the </w:t>
      </w:r>
      <w:r w:rsidRPr="006B5A68">
        <w:rPr>
          <w:rFonts w:eastAsia="바탕"/>
          <w:sz w:val="22"/>
          <w:szCs w:val="22"/>
          <w:lang w:val="x-none" w:eastAsia="ko-KR"/>
        </w:rPr>
        <w:t>directional CCA</w:t>
      </w:r>
      <w:r w:rsidR="00DD3972">
        <w:rPr>
          <w:rFonts w:eastAsia="바탕"/>
          <w:sz w:val="22"/>
          <w:szCs w:val="22"/>
          <w:lang w:val="x-none" w:eastAsia="ko-KR"/>
        </w:rPr>
        <w:t xml:space="preserve"> can be</w:t>
      </w:r>
      <w:r w:rsidRPr="006B5A68">
        <w:rPr>
          <w:rFonts w:eastAsia="바탕"/>
          <w:sz w:val="22"/>
          <w:szCs w:val="22"/>
          <w:lang w:val="x-none" w:eastAsia="ko-KR"/>
        </w:rPr>
        <w:t xml:space="preserve"> determined based on performance analysis </w:t>
      </w:r>
      <w:r w:rsidR="00043478">
        <w:rPr>
          <w:rFonts w:eastAsia="바탕"/>
          <w:sz w:val="22"/>
          <w:szCs w:val="22"/>
          <w:lang w:val="x-none" w:eastAsia="ko-KR"/>
        </w:rPr>
        <w:t xml:space="preserve">between the </w:t>
      </w:r>
      <w:r w:rsidRPr="006B5A68">
        <w:rPr>
          <w:rFonts w:eastAsia="바탕"/>
          <w:sz w:val="22"/>
          <w:szCs w:val="22"/>
          <w:lang w:val="x-none" w:eastAsia="ko-KR"/>
        </w:rPr>
        <w:t>beam-based transmission</w:t>
      </w:r>
      <w:r w:rsidR="00D47AB9">
        <w:rPr>
          <w:rFonts w:eastAsia="바탕"/>
          <w:sz w:val="22"/>
          <w:szCs w:val="22"/>
          <w:lang w:val="x-none" w:eastAsia="ko-KR"/>
        </w:rPr>
        <w:t xml:space="preserve"> using</w:t>
      </w:r>
      <w:r w:rsidRPr="006B5A68">
        <w:rPr>
          <w:rFonts w:eastAsia="바탕"/>
          <w:sz w:val="22"/>
          <w:szCs w:val="22"/>
          <w:lang w:val="x-none" w:eastAsia="ko-KR"/>
        </w:rPr>
        <w:t xml:space="preserve"> directional CCA </w:t>
      </w:r>
      <w:r w:rsidR="00043478">
        <w:rPr>
          <w:rFonts w:eastAsia="바탕"/>
          <w:sz w:val="22"/>
          <w:szCs w:val="22"/>
          <w:lang w:val="x-none" w:eastAsia="ko-KR"/>
        </w:rPr>
        <w:t>and</w:t>
      </w:r>
      <w:r w:rsidR="008A70E2">
        <w:rPr>
          <w:rFonts w:eastAsia="바탕"/>
          <w:sz w:val="22"/>
          <w:szCs w:val="22"/>
          <w:lang w:val="x-none" w:eastAsia="ko-KR"/>
        </w:rPr>
        <w:t xml:space="preserve"> beam-based transmission </w:t>
      </w:r>
      <w:r w:rsidR="007B55E9">
        <w:rPr>
          <w:rFonts w:eastAsia="바탕"/>
          <w:sz w:val="22"/>
          <w:szCs w:val="22"/>
          <w:lang w:val="x-none" w:eastAsia="ko-KR"/>
        </w:rPr>
        <w:t>using</w:t>
      </w:r>
      <w:r w:rsidR="008A70E2">
        <w:rPr>
          <w:rFonts w:eastAsia="바탕"/>
          <w:sz w:val="22"/>
          <w:szCs w:val="22"/>
          <w:lang w:val="x-none" w:eastAsia="ko-KR"/>
        </w:rPr>
        <w:t xml:space="preserve"> the </w:t>
      </w:r>
      <w:r w:rsidR="00E448D2">
        <w:rPr>
          <w:rFonts w:eastAsia="바탕"/>
          <w:sz w:val="22"/>
          <w:szCs w:val="22"/>
          <w:lang w:val="x-none" w:eastAsia="ko-KR"/>
        </w:rPr>
        <w:t>(</w:t>
      </w:r>
      <w:r w:rsidR="008A70E2">
        <w:rPr>
          <w:rFonts w:eastAsia="바탕"/>
          <w:sz w:val="22"/>
          <w:szCs w:val="22"/>
          <w:lang w:val="x-none" w:eastAsia="ko-KR"/>
        </w:rPr>
        <w:t>legacy</w:t>
      </w:r>
      <w:r w:rsidR="00E448D2">
        <w:rPr>
          <w:rFonts w:eastAsia="바탕"/>
          <w:sz w:val="22"/>
          <w:szCs w:val="22"/>
          <w:lang w:val="x-none" w:eastAsia="ko-KR"/>
        </w:rPr>
        <w:t>)</w:t>
      </w:r>
      <w:r w:rsidR="008A70E2">
        <w:rPr>
          <w:rFonts w:eastAsia="바탕"/>
          <w:sz w:val="22"/>
          <w:szCs w:val="22"/>
          <w:lang w:val="x-none" w:eastAsia="ko-KR"/>
        </w:rPr>
        <w:t xml:space="preserve"> </w:t>
      </w:r>
      <w:r w:rsidR="00A8333C">
        <w:rPr>
          <w:rFonts w:eastAsia="바탕"/>
          <w:sz w:val="22"/>
          <w:szCs w:val="22"/>
          <w:lang w:val="x-none" w:eastAsia="ko-KR"/>
        </w:rPr>
        <w:t>omni</w:t>
      </w:r>
      <w:r w:rsidR="00510938">
        <w:rPr>
          <w:rFonts w:eastAsia="바탕"/>
          <w:sz w:val="22"/>
          <w:szCs w:val="22"/>
          <w:lang w:val="x-none" w:eastAsia="ko-KR"/>
        </w:rPr>
        <w:t>-</w:t>
      </w:r>
      <w:r w:rsidRPr="006B5A68">
        <w:rPr>
          <w:rFonts w:eastAsia="바탕"/>
          <w:sz w:val="22"/>
          <w:szCs w:val="22"/>
          <w:lang w:val="x-none" w:eastAsia="ko-KR"/>
        </w:rPr>
        <w:t xml:space="preserve">directional CCA. If beam-based transmission </w:t>
      </w:r>
      <w:r w:rsidR="004A27F7">
        <w:rPr>
          <w:rFonts w:eastAsia="바탕"/>
          <w:sz w:val="22"/>
          <w:szCs w:val="22"/>
          <w:lang w:val="x-none" w:eastAsia="ko-KR"/>
        </w:rPr>
        <w:t xml:space="preserve">using directional CCA </w:t>
      </w:r>
      <w:r w:rsidRPr="006B5A68">
        <w:rPr>
          <w:rFonts w:eastAsia="바탕"/>
          <w:sz w:val="22"/>
          <w:szCs w:val="22"/>
          <w:lang w:val="x-none" w:eastAsia="ko-KR"/>
        </w:rPr>
        <w:t>shows a performance gain</w:t>
      </w:r>
      <w:r w:rsidR="004A27F7">
        <w:rPr>
          <w:rFonts w:eastAsia="바탕"/>
          <w:sz w:val="22"/>
          <w:szCs w:val="22"/>
          <w:lang w:val="x-none" w:eastAsia="ko-KR"/>
        </w:rPr>
        <w:t>,</w:t>
      </w:r>
      <w:r w:rsidRPr="006B5A68">
        <w:rPr>
          <w:rFonts w:eastAsia="바탕"/>
          <w:sz w:val="22"/>
          <w:szCs w:val="22"/>
          <w:lang w:val="x-none" w:eastAsia="ko-KR"/>
        </w:rPr>
        <w:t xml:space="preserve"> the following issues related to directional CCA operation can be discussed.</w:t>
      </w:r>
    </w:p>
    <w:p w14:paraId="11C9282A" w14:textId="77777777" w:rsidR="006B5A68" w:rsidRPr="00D70999" w:rsidRDefault="006B5A68" w:rsidP="00710F75">
      <w:pPr>
        <w:spacing w:before="120" w:after="120" w:line="240" w:lineRule="auto"/>
        <w:ind w:left="0" w:firstLineChars="100" w:firstLine="236"/>
        <w:rPr>
          <w:rFonts w:eastAsia="바탕"/>
          <w:b/>
          <w:sz w:val="24"/>
          <w:szCs w:val="24"/>
          <w:lang w:eastAsia="ko-KR"/>
        </w:rPr>
      </w:pPr>
    </w:p>
    <w:p w14:paraId="6D167C3E" w14:textId="699B609C" w:rsidR="00D70999" w:rsidRPr="00D70999" w:rsidRDefault="0081756A" w:rsidP="00D70999">
      <w:pPr>
        <w:spacing w:before="120" w:after="120" w:line="240" w:lineRule="auto"/>
        <w:ind w:left="0" w:firstLineChars="100" w:firstLine="216"/>
        <w:rPr>
          <w:rFonts w:eastAsia="바탕"/>
          <w:b/>
          <w:sz w:val="22"/>
          <w:szCs w:val="22"/>
          <w:lang w:eastAsia="ko-KR"/>
        </w:rPr>
      </w:pPr>
      <w:r>
        <w:rPr>
          <w:rFonts w:ascii="바탕" w:eastAsia="바탕" w:hAnsi="바탕" w:hint="eastAsia"/>
          <w:b/>
          <w:sz w:val="22"/>
          <w:szCs w:val="22"/>
          <w:lang w:eastAsia="ko-KR"/>
        </w:rPr>
        <w:lastRenderedPageBreak/>
        <w:t>■</w:t>
      </w:r>
      <w:r>
        <w:rPr>
          <w:rFonts w:eastAsia="바탕"/>
          <w:b/>
          <w:sz w:val="22"/>
          <w:szCs w:val="22"/>
          <w:lang w:eastAsia="ko-KR"/>
        </w:rPr>
        <w:t xml:space="preserve"> </w:t>
      </w:r>
      <w:r w:rsidR="00D70999" w:rsidRPr="00D70999">
        <w:rPr>
          <w:rFonts w:eastAsia="바탕"/>
          <w:b/>
          <w:sz w:val="22"/>
          <w:szCs w:val="22"/>
          <w:lang w:eastAsia="ko-KR"/>
        </w:rPr>
        <w:t>Transmitter performs channel sensing before transmission</w:t>
      </w:r>
    </w:p>
    <w:p w14:paraId="12A93E14" w14:textId="77777777" w:rsidR="00D70999" w:rsidRPr="00D70999" w:rsidRDefault="00D70999" w:rsidP="00D70999">
      <w:pPr>
        <w:numPr>
          <w:ilvl w:val="1"/>
          <w:numId w:val="65"/>
        </w:numPr>
        <w:spacing w:before="120" w:after="120" w:line="240" w:lineRule="auto"/>
        <w:rPr>
          <w:rFonts w:eastAsia="바탕"/>
          <w:sz w:val="22"/>
          <w:szCs w:val="22"/>
          <w:lang w:eastAsia="ko-KR"/>
        </w:rPr>
      </w:pPr>
      <w:r w:rsidRPr="00D70999">
        <w:rPr>
          <w:rFonts w:eastAsia="바탕"/>
          <w:sz w:val="22"/>
          <w:szCs w:val="22"/>
          <w:lang w:eastAsia="ko-KR"/>
        </w:rPr>
        <w:t>CCA threshold</w:t>
      </w:r>
    </w:p>
    <w:p w14:paraId="01BF39F2" w14:textId="77777777" w:rsidR="00D70999" w:rsidRPr="00D70999" w:rsidRDefault="00D70999" w:rsidP="00D70999">
      <w:pPr>
        <w:numPr>
          <w:ilvl w:val="2"/>
          <w:numId w:val="65"/>
        </w:numPr>
        <w:spacing w:before="120" w:after="120" w:line="240" w:lineRule="auto"/>
        <w:ind w:left="1440" w:firstLine="0"/>
        <w:rPr>
          <w:rFonts w:eastAsia="바탕"/>
          <w:sz w:val="22"/>
          <w:szCs w:val="22"/>
          <w:lang w:eastAsia="ko-KR"/>
        </w:rPr>
      </w:pPr>
      <w:r w:rsidRPr="00D70999">
        <w:rPr>
          <w:rFonts w:eastAsia="바탕"/>
          <w:sz w:val="22"/>
          <w:szCs w:val="22"/>
          <w:lang w:eastAsia="ko-KR"/>
        </w:rPr>
        <w:t>CCA threshold for directional transmission may need to be different from the case of omni-directional transmission since the coverage and interference from a directional transmission will be different from an omni-directional transmission</w:t>
      </w:r>
    </w:p>
    <w:p w14:paraId="201EA0A1" w14:textId="77777777" w:rsidR="00D70999" w:rsidRPr="00D70999" w:rsidRDefault="00D70999" w:rsidP="00D70999">
      <w:pPr>
        <w:numPr>
          <w:ilvl w:val="1"/>
          <w:numId w:val="65"/>
        </w:numPr>
        <w:spacing w:before="120" w:after="120" w:line="240" w:lineRule="auto"/>
        <w:rPr>
          <w:rFonts w:eastAsia="바탕"/>
          <w:sz w:val="22"/>
          <w:szCs w:val="22"/>
          <w:lang w:eastAsia="ko-KR"/>
        </w:rPr>
      </w:pPr>
      <w:r w:rsidRPr="00D70999">
        <w:rPr>
          <w:rFonts w:eastAsia="바탕"/>
          <w:sz w:val="22"/>
          <w:szCs w:val="22"/>
          <w:lang w:eastAsia="ko-KR"/>
        </w:rPr>
        <w:t xml:space="preserve"> In case of directional CCA, relationship between transmission direction and CCA direction</w:t>
      </w:r>
    </w:p>
    <w:p w14:paraId="5204FE4E" w14:textId="77777777" w:rsidR="00D70999" w:rsidRPr="00D70999" w:rsidRDefault="00D70999" w:rsidP="00D70999">
      <w:pPr>
        <w:numPr>
          <w:ilvl w:val="2"/>
          <w:numId w:val="65"/>
        </w:numPr>
        <w:spacing w:before="120" w:after="120" w:line="240" w:lineRule="auto"/>
        <w:ind w:left="1440" w:firstLine="0"/>
        <w:rPr>
          <w:rFonts w:eastAsia="바탕"/>
          <w:sz w:val="22"/>
          <w:szCs w:val="22"/>
          <w:lang w:eastAsia="ko-KR"/>
        </w:rPr>
      </w:pPr>
      <w:r w:rsidRPr="00D70999">
        <w:rPr>
          <w:rFonts w:eastAsia="바탕"/>
          <w:sz w:val="22"/>
          <w:szCs w:val="22"/>
          <w:lang w:eastAsia="ko-KR"/>
        </w:rPr>
        <w:t>gNB or UE’s real implementation may not be able to well match the reception direction and the transmission direction. Moreover, applying same spatial direction as transmission direction for CCA may not be effective since interference to the receiver will be estimated in the reverse direction from the transmission direction as depicted in figure 1.</w:t>
      </w:r>
      <w:r w:rsidR="0038042A">
        <w:rPr>
          <w:rFonts w:eastAsia="바탕"/>
          <w:sz w:val="22"/>
          <w:szCs w:val="22"/>
          <w:lang w:eastAsia="ko-KR"/>
        </w:rPr>
        <w:t xml:space="preserve"> In that sense, we may consider receiver performs channel sensing before reception as well.</w:t>
      </w:r>
    </w:p>
    <w:p w14:paraId="249CE18F" w14:textId="77777777" w:rsidR="00D70999" w:rsidRPr="00D70999" w:rsidRDefault="00D70999" w:rsidP="00D70999">
      <w:pPr>
        <w:spacing w:before="120" w:after="120" w:line="240" w:lineRule="auto"/>
        <w:ind w:left="0" w:firstLineChars="100" w:firstLine="200"/>
        <w:jc w:val="center"/>
        <w:rPr>
          <w:rFonts w:eastAsia="바탕"/>
          <w:sz w:val="22"/>
          <w:szCs w:val="22"/>
          <w:lang w:eastAsia="ko-KR"/>
        </w:rPr>
      </w:pPr>
      <w:r w:rsidRPr="00D70999">
        <w:rPr>
          <w:noProof/>
          <w:lang w:val="en-US" w:eastAsia="ko-KR"/>
        </w:rPr>
        <w:drawing>
          <wp:inline distT="0" distB="0" distL="0" distR="0" wp14:anchorId="5B490048" wp14:editId="1A9CAE0A">
            <wp:extent cx="2346325" cy="11557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325" cy="1155700"/>
                    </a:xfrm>
                    <a:prstGeom prst="rect">
                      <a:avLst/>
                    </a:prstGeom>
                    <a:noFill/>
                    <a:ln>
                      <a:noFill/>
                    </a:ln>
                  </pic:spPr>
                </pic:pic>
              </a:graphicData>
            </a:graphic>
          </wp:inline>
        </w:drawing>
      </w:r>
    </w:p>
    <w:p w14:paraId="31860204" w14:textId="77777777" w:rsidR="00D70999" w:rsidRDefault="00D70999" w:rsidP="00D70999">
      <w:pPr>
        <w:spacing w:before="120" w:after="120" w:line="240" w:lineRule="auto"/>
        <w:ind w:left="0" w:firstLine="0"/>
        <w:jc w:val="center"/>
        <w:rPr>
          <w:rFonts w:eastAsia="바탕"/>
          <w:sz w:val="22"/>
          <w:szCs w:val="22"/>
          <w:lang w:eastAsia="ko-KR"/>
        </w:rPr>
      </w:pPr>
      <w:r w:rsidRPr="00D70999">
        <w:rPr>
          <w:rFonts w:eastAsia="바탕"/>
          <w:sz w:val="22"/>
          <w:szCs w:val="22"/>
          <w:lang w:eastAsia="ko-KR"/>
        </w:rPr>
        <w:t>Figure 1. Illustration of interference caused by directional transmission</w:t>
      </w:r>
    </w:p>
    <w:p w14:paraId="7D082FD6" w14:textId="77777777" w:rsidR="000D2663" w:rsidRPr="00D70999" w:rsidRDefault="000D2663" w:rsidP="00E9562B">
      <w:pPr>
        <w:spacing w:before="120" w:after="120" w:line="240" w:lineRule="auto"/>
        <w:ind w:left="0" w:firstLine="0"/>
        <w:jc w:val="left"/>
        <w:rPr>
          <w:rFonts w:eastAsia="바탕"/>
          <w:sz w:val="22"/>
          <w:szCs w:val="22"/>
          <w:lang w:eastAsia="ko-KR"/>
        </w:rPr>
      </w:pPr>
    </w:p>
    <w:p w14:paraId="3E202385" w14:textId="444B18B3" w:rsidR="00D70999" w:rsidRPr="00D70999" w:rsidRDefault="0081756A" w:rsidP="00D70999">
      <w:pPr>
        <w:spacing w:before="120" w:after="120" w:line="240" w:lineRule="auto"/>
        <w:ind w:left="0" w:firstLineChars="100" w:firstLine="216"/>
        <w:rPr>
          <w:rFonts w:eastAsia="바탕"/>
          <w:b/>
          <w:sz w:val="22"/>
          <w:szCs w:val="22"/>
          <w:lang w:eastAsia="ko-KR"/>
        </w:rPr>
      </w:pPr>
      <w:r>
        <w:rPr>
          <w:rFonts w:ascii="바탕" w:eastAsia="바탕" w:hAnsi="바탕" w:hint="eastAsia"/>
          <w:b/>
          <w:sz w:val="22"/>
          <w:szCs w:val="22"/>
          <w:lang w:eastAsia="ko-KR"/>
        </w:rPr>
        <w:t>■</w:t>
      </w:r>
      <w:r>
        <w:rPr>
          <w:rFonts w:eastAsia="바탕"/>
          <w:b/>
          <w:sz w:val="22"/>
          <w:szCs w:val="22"/>
          <w:lang w:eastAsia="ko-KR"/>
        </w:rPr>
        <w:t xml:space="preserve"> </w:t>
      </w:r>
      <w:r w:rsidR="00D70999" w:rsidRPr="00D70999">
        <w:rPr>
          <w:rFonts w:eastAsia="바탕"/>
          <w:b/>
          <w:sz w:val="22"/>
          <w:szCs w:val="22"/>
          <w:lang w:eastAsia="ko-KR"/>
        </w:rPr>
        <w:t>Transmission with multiple candidate directions</w:t>
      </w:r>
    </w:p>
    <w:p w14:paraId="71FF8C0A" w14:textId="77777777" w:rsidR="008D6502" w:rsidRDefault="00D70999" w:rsidP="00D70999">
      <w:pPr>
        <w:spacing w:before="120" w:after="120" w:line="240" w:lineRule="auto"/>
        <w:ind w:left="0" w:firstLineChars="100" w:firstLine="220"/>
        <w:rPr>
          <w:rFonts w:eastAsia="바탕"/>
          <w:sz w:val="22"/>
          <w:szCs w:val="22"/>
          <w:lang w:eastAsia="ko-KR"/>
        </w:rPr>
      </w:pPr>
      <w:r w:rsidRPr="00D70999">
        <w:rPr>
          <w:rFonts w:eastAsia="바탕"/>
          <w:sz w:val="22"/>
          <w:szCs w:val="22"/>
          <w:lang w:eastAsia="ko-KR"/>
        </w:rPr>
        <w:t xml:space="preserve">For some broadcast signals/channels (e.g. SSB) in NR, multi-beam sweeping transmission is necessary. Depending on the further discussion on the LBT operation for directional transmission, directional CCA at transmitter side may be necessary. In that case, it should be further studied how to perform omni-directional or directional CCA for multiple-beam sweeping transmission. </w:t>
      </w:r>
    </w:p>
    <w:p w14:paraId="73AC5CF5" w14:textId="77777777" w:rsidR="00D70999" w:rsidRPr="00D70999" w:rsidRDefault="00D70999" w:rsidP="00D70999">
      <w:pPr>
        <w:spacing w:before="120" w:after="120" w:line="240" w:lineRule="auto"/>
        <w:ind w:left="0" w:firstLineChars="100" w:firstLine="220"/>
        <w:rPr>
          <w:rFonts w:eastAsia="바탕"/>
          <w:sz w:val="22"/>
          <w:szCs w:val="22"/>
          <w:lang w:eastAsia="ko-KR"/>
        </w:rPr>
      </w:pPr>
      <w:r w:rsidRPr="00D70999">
        <w:rPr>
          <w:rFonts w:eastAsia="바탕"/>
          <w:sz w:val="22"/>
          <w:szCs w:val="22"/>
          <w:lang w:eastAsia="ko-KR"/>
        </w:rPr>
        <w:t>In addition, if either transmitter or receiver side channel sensing is introduced per transmission direction or reception direction, it should be also discussed how to define CWS management, e.g., per-direction management or across-direction management.</w:t>
      </w:r>
    </w:p>
    <w:p w14:paraId="367710A0" w14:textId="77777777" w:rsidR="004903C7" w:rsidRPr="00D70999" w:rsidRDefault="004903C7" w:rsidP="00710F75">
      <w:pPr>
        <w:spacing w:before="120" w:after="120" w:line="240" w:lineRule="auto"/>
        <w:ind w:left="0" w:firstLineChars="100" w:firstLine="220"/>
        <w:rPr>
          <w:rFonts w:eastAsia="바탕"/>
          <w:sz w:val="22"/>
          <w:szCs w:val="22"/>
          <w:lang w:eastAsia="ko-KR"/>
        </w:rPr>
      </w:pPr>
    </w:p>
    <w:p w14:paraId="10C59A14" w14:textId="725D40F9" w:rsidR="00BA7D2A" w:rsidRPr="00BA7D2A" w:rsidRDefault="00710F75" w:rsidP="00BA7D2A">
      <w:pPr>
        <w:spacing w:before="120" w:after="120" w:line="240" w:lineRule="auto"/>
        <w:ind w:left="0" w:firstLineChars="100" w:firstLine="216"/>
        <w:rPr>
          <w:rFonts w:eastAsia="바탕"/>
          <w:b/>
          <w:bCs/>
          <w:sz w:val="22"/>
          <w:szCs w:val="22"/>
          <w:lang w:eastAsia="ko-KR"/>
        </w:rPr>
      </w:pPr>
      <w:r w:rsidRPr="00D70999">
        <w:rPr>
          <w:rFonts w:eastAsia="바탕"/>
          <w:b/>
          <w:sz w:val="22"/>
          <w:szCs w:val="22"/>
          <w:lang w:eastAsia="ko-KR"/>
        </w:rPr>
        <w:t>Proposal #</w:t>
      </w:r>
      <w:r w:rsidR="00BA7D2A">
        <w:rPr>
          <w:rFonts w:eastAsia="바탕"/>
          <w:b/>
          <w:sz w:val="22"/>
          <w:szCs w:val="22"/>
          <w:lang w:eastAsia="ko-KR"/>
        </w:rPr>
        <w:t xml:space="preserve">3: </w:t>
      </w:r>
      <w:r w:rsidR="00200F3A">
        <w:rPr>
          <w:rFonts w:eastAsia="바탕"/>
          <w:b/>
          <w:bCs/>
          <w:sz w:val="22"/>
          <w:szCs w:val="22"/>
          <w:lang w:eastAsia="ko-KR"/>
        </w:rPr>
        <w:t xml:space="preserve">If directional CCA </w:t>
      </w:r>
      <w:r w:rsidR="00BA7D2A" w:rsidRPr="00BA7D2A">
        <w:rPr>
          <w:rFonts w:eastAsia="바탕"/>
          <w:b/>
          <w:bCs/>
          <w:sz w:val="22"/>
          <w:szCs w:val="22"/>
          <w:lang w:eastAsia="ko-KR"/>
        </w:rPr>
        <w:t>procedure with beam based transmission is identified as beneficial, the following</w:t>
      </w:r>
      <w:r w:rsidR="0038042A">
        <w:rPr>
          <w:rFonts w:eastAsia="바탕"/>
          <w:b/>
          <w:bCs/>
          <w:sz w:val="22"/>
          <w:szCs w:val="22"/>
          <w:lang w:eastAsia="ko-KR"/>
        </w:rPr>
        <w:t>s for directional CCA procedure</w:t>
      </w:r>
      <w:r w:rsidR="00E54A21">
        <w:rPr>
          <w:rFonts w:eastAsia="바탕"/>
          <w:b/>
          <w:bCs/>
          <w:sz w:val="22"/>
          <w:szCs w:val="22"/>
          <w:lang w:eastAsia="ko-KR"/>
        </w:rPr>
        <w:t xml:space="preserve"> can be considered:</w:t>
      </w:r>
    </w:p>
    <w:p w14:paraId="07B49D7A" w14:textId="77777777" w:rsidR="00BA7D2A" w:rsidRPr="00BA7D2A" w:rsidRDefault="00BA7D2A" w:rsidP="00BA7D2A">
      <w:pPr>
        <w:numPr>
          <w:ilvl w:val="0"/>
          <w:numId w:val="66"/>
        </w:numPr>
        <w:spacing w:before="120" w:after="120" w:line="240" w:lineRule="auto"/>
        <w:ind w:firstLineChars="100" w:firstLine="216"/>
        <w:rPr>
          <w:rFonts w:eastAsia="바탕"/>
          <w:b/>
          <w:bCs/>
          <w:sz w:val="22"/>
          <w:szCs w:val="22"/>
          <w:lang w:eastAsia="ko-KR"/>
        </w:rPr>
      </w:pPr>
      <w:r w:rsidRPr="00BA7D2A">
        <w:rPr>
          <w:rFonts w:eastAsia="바탕"/>
          <w:b/>
          <w:bCs/>
          <w:sz w:val="22"/>
          <w:szCs w:val="22"/>
          <w:lang w:eastAsia="ko-KR"/>
        </w:rPr>
        <w:t>CCA threshold setting</w:t>
      </w:r>
    </w:p>
    <w:p w14:paraId="370A0B3E" w14:textId="77777777" w:rsidR="00BA7D2A" w:rsidRPr="00BA7D2A" w:rsidRDefault="00BA7D2A" w:rsidP="00BA7D2A">
      <w:pPr>
        <w:numPr>
          <w:ilvl w:val="0"/>
          <w:numId w:val="66"/>
        </w:numPr>
        <w:spacing w:before="120" w:after="120" w:line="240" w:lineRule="auto"/>
        <w:ind w:firstLineChars="100" w:firstLine="216"/>
        <w:rPr>
          <w:rFonts w:eastAsia="바탕"/>
          <w:b/>
          <w:bCs/>
          <w:sz w:val="22"/>
          <w:szCs w:val="22"/>
          <w:lang w:eastAsia="ko-KR"/>
        </w:rPr>
      </w:pPr>
      <w:r w:rsidRPr="00BA7D2A">
        <w:rPr>
          <w:rFonts w:eastAsia="바탕"/>
          <w:b/>
          <w:bCs/>
          <w:sz w:val="22"/>
          <w:szCs w:val="22"/>
          <w:lang w:eastAsia="ko-KR"/>
        </w:rPr>
        <w:t>Relationship between transmission direction and CCA direction</w:t>
      </w:r>
    </w:p>
    <w:p w14:paraId="175E0CA9" w14:textId="77777777" w:rsidR="00BA7D2A" w:rsidRPr="00BA7D2A" w:rsidRDefault="00BA7D2A" w:rsidP="00BA7D2A">
      <w:pPr>
        <w:numPr>
          <w:ilvl w:val="0"/>
          <w:numId w:val="66"/>
        </w:numPr>
        <w:spacing w:before="120" w:after="120" w:line="240" w:lineRule="auto"/>
        <w:ind w:firstLineChars="100" w:firstLine="216"/>
        <w:rPr>
          <w:rFonts w:eastAsia="바탕"/>
          <w:b/>
          <w:bCs/>
          <w:sz w:val="22"/>
          <w:szCs w:val="22"/>
          <w:lang w:eastAsia="ko-KR"/>
        </w:rPr>
      </w:pPr>
      <w:r w:rsidRPr="00BA7D2A">
        <w:rPr>
          <w:rFonts w:eastAsia="바탕"/>
          <w:b/>
          <w:bCs/>
          <w:sz w:val="22"/>
          <w:szCs w:val="22"/>
          <w:lang w:eastAsia="ko-KR"/>
        </w:rPr>
        <w:t>Directional LBT for broadcast/unicast transmission</w:t>
      </w:r>
    </w:p>
    <w:p w14:paraId="0E187FA5" w14:textId="77777777" w:rsidR="00BA7D2A" w:rsidRPr="00BA7D2A" w:rsidRDefault="00BA7D2A" w:rsidP="00BA7D2A">
      <w:pPr>
        <w:numPr>
          <w:ilvl w:val="0"/>
          <w:numId w:val="66"/>
        </w:numPr>
        <w:spacing w:before="120" w:after="120" w:line="240" w:lineRule="auto"/>
        <w:ind w:firstLineChars="100" w:firstLine="216"/>
        <w:rPr>
          <w:rFonts w:eastAsia="바탕"/>
          <w:b/>
          <w:bCs/>
          <w:sz w:val="22"/>
          <w:szCs w:val="22"/>
          <w:lang w:eastAsia="ko-KR"/>
        </w:rPr>
      </w:pPr>
      <w:r w:rsidRPr="00BA7D2A">
        <w:rPr>
          <w:rFonts w:eastAsia="바탕"/>
          <w:b/>
          <w:bCs/>
          <w:sz w:val="22"/>
          <w:szCs w:val="22"/>
          <w:lang w:eastAsia="ko-KR"/>
        </w:rPr>
        <w:t>CWS management</w:t>
      </w:r>
    </w:p>
    <w:p w14:paraId="70F8A6FA" w14:textId="77777777" w:rsidR="00270818" w:rsidRPr="00D70999" w:rsidRDefault="00270818" w:rsidP="00270818">
      <w:pPr>
        <w:pStyle w:val="1"/>
        <w:numPr>
          <w:ilvl w:val="0"/>
          <w:numId w:val="1"/>
        </w:numPr>
        <w:spacing w:before="300"/>
        <w:rPr>
          <w:rFonts w:ascii="Times New Roman" w:eastAsia="바탕" w:hAnsi="Times New Roman"/>
          <w:b/>
          <w:lang w:eastAsia="ko-KR"/>
        </w:rPr>
      </w:pPr>
      <w:r w:rsidRPr="00D70999">
        <w:rPr>
          <w:rFonts w:ascii="Times New Roman" w:eastAsia="바탕" w:hAnsi="Times New Roman"/>
          <w:b/>
          <w:lang w:eastAsia="ko-KR"/>
        </w:rPr>
        <w:lastRenderedPageBreak/>
        <w:t>Conclusions</w:t>
      </w:r>
    </w:p>
    <w:p w14:paraId="0E2AAFD2" w14:textId="5E242C7D" w:rsidR="00E747F9" w:rsidRPr="00D70999" w:rsidRDefault="0052000E" w:rsidP="00270818">
      <w:pPr>
        <w:spacing w:before="120" w:after="120" w:line="240" w:lineRule="auto"/>
        <w:ind w:left="0" w:firstLineChars="100" w:firstLine="220"/>
        <w:rPr>
          <w:rFonts w:eastAsia="바탕"/>
          <w:sz w:val="22"/>
          <w:szCs w:val="22"/>
          <w:lang w:eastAsia="ko-KR"/>
        </w:rPr>
      </w:pPr>
      <w:r w:rsidRPr="00D70999">
        <w:rPr>
          <w:rFonts w:eastAsia="바탕"/>
          <w:sz w:val="22"/>
          <w:szCs w:val="22"/>
          <w:lang w:eastAsia="ko-KR"/>
        </w:rPr>
        <w:t>I</w:t>
      </w:r>
      <w:r w:rsidRPr="00D70999">
        <w:rPr>
          <w:rFonts w:eastAsia="바탕"/>
          <w:bCs/>
          <w:sz w:val="22"/>
          <w:szCs w:val="22"/>
          <w:lang w:val="en-US" w:eastAsia="ko-KR"/>
        </w:rPr>
        <w:t xml:space="preserve">n this contribution, the </w:t>
      </w:r>
      <w:r w:rsidR="00FF27C6" w:rsidRPr="00D70999">
        <w:rPr>
          <w:rFonts w:eastAsia="바탕"/>
          <w:bCs/>
          <w:sz w:val="22"/>
          <w:szCs w:val="22"/>
          <w:lang w:val="en-US" w:eastAsia="ko-KR"/>
        </w:rPr>
        <w:t xml:space="preserve">channel access mechanism </w:t>
      </w:r>
      <w:r w:rsidRPr="00D70999">
        <w:rPr>
          <w:rFonts w:eastAsia="바탕"/>
          <w:bCs/>
          <w:sz w:val="22"/>
          <w:szCs w:val="22"/>
          <w:lang w:val="en-US" w:eastAsia="ko-KR"/>
        </w:rPr>
        <w:t xml:space="preserve">to support NR in high frequency range from </w:t>
      </w:r>
      <w:r w:rsidRPr="00D70999">
        <w:rPr>
          <w:rFonts w:eastAsia="바탕"/>
          <w:sz w:val="22"/>
          <w:szCs w:val="22"/>
          <w:lang w:eastAsia="ko-KR"/>
        </w:rPr>
        <w:t xml:space="preserve">52.6 GHz to 71 GHz </w:t>
      </w:r>
      <w:r w:rsidR="002071DF">
        <w:rPr>
          <w:rFonts w:eastAsia="바탕"/>
          <w:sz w:val="22"/>
          <w:szCs w:val="22"/>
          <w:lang w:eastAsia="ko-KR"/>
        </w:rPr>
        <w:t>was</w:t>
      </w:r>
      <w:r w:rsidR="002071DF" w:rsidRPr="00D70999">
        <w:rPr>
          <w:rFonts w:eastAsia="바탕"/>
          <w:sz w:val="22"/>
          <w:szCs w:val="22"/>
          <w:lang w:eastAsia="ko-KR"/>
        </w:rPr>
        <w:t xml:space="preserve"> </w:t>
      </w:r>
      <w:r w:rsidR="0091245C" w:rsidRPr="00D70999">
        <w:rPr>
          <w:rFonts w:eastAsia="바탕"/>
          <w:sz w:val="22"/>
          <w:szCs w:val="22"/>
          <w:lang w:eastAsia="ko-KR"/>
        </w:rPr>
        <w:t xml:space="preserve">discussed, </w:t>
      </w:r>
      <w:r w:rsidR="00BC0709" w:rsidRPr="00D70999">
        <w:rPr>
          <w:rFonts w:eastAsia="바탕"/>
          <w:bCs/>
          <w:sz w:val="22"/>
          <w:szCs w:val="22"/>
          <w:lang w:val="en-US" w:eastAsia="ko-KR"/>
        </w:rPr>
        <w:t>and the followings are proposed.</w:t>
      </w:r>
    </w:p>
    <w:p w14:paraId="16A7CD74" w14:textId="77777777" w:rsidR="007C208D" w:rsidRPr="00D70999" w:rsidRDefault="007C208D" w:rsidP="00E3636D">
      <w:pPr>
        <w:spacing w:before="120" w:after="120" w:line="240" w:lineRule="auto"/>
        <w:ind w:left="284" w:hangingChars="129"/>
        <w:rPr>
          <w:rFonts w:eastAsia="바탕"/>
          <w:sz w:val="22"/>
          <w:szCs w:val="22"/>
          <w:lang w:eastAsia="ko-KR"/>
        </w:rPr>
      </w:pPr>
    </w:p>
    <w:p w14:paraId="79BB3A88" w14:textId="77777777" w:rsidR="004D29BE" w:rsidRDefault="004D29BE" w:rsidP="004D29BE">
      <w:pPr>
        <w:spacing w:before="120" w:after="120" w:line="240" w:lineRule="auto"/>
        <w:ind w:left="0" w:firstLineChars="100" w:firstLine="216"/>
        <w:rPr>
          <w:b/>
          <w:sz w:val="22"/>
          <w:szCs w:val="22"/>
          <w:lang w:eastAsia="ko-KR"/>
        </w:rPr>
      </w:pPr>
      <w:r w:rsidRPr="00D70999">
        <w:rPr>
          <w:rFonts w:eastAsia="바탕"/>
          <w:b/>
          <w:sz w:val="22"/>
          <w:szCs w:val="22"/>
          <w:lang w:eastAsia="ko-KR"/>
        </w:rPr>
        <w:t xml:space="preserve">Proposal #1: </w:t>
      </w:r>
      <w:r>
        <w:rPr>
          <w:b/>
          <w:sz w:val="22"/>
          <w:szCs w:val="22"/>
          <w:lang w:eastAsia="ko-KR"/>
        </w:rPr>
        <w:t>In order to</w:t>
      </w:r>
      <w:r w:rsidRPr="00F14DA3">
        <w:rPr>
          <w:b/>
          <w:sz w:val="22"/>
          <w:szCs w:val="22"/>
          <w:lang w:eastAsia="ko-KR"/>
        </w:rPr>
        <w:t xml:space="preserve"> support NR </w:t>
      </w:r>
      <w:r>
        <w:rPr>
          <w:b/>
          <w:sz w:val="22"/>
          <w:szCs w:val="22"/>
          <w:lang w:eastAsia="ko-KR"/>
        </w:rPr>
        <w:t xml:space="preserve">operation in unlicensed band </w:t>
      </w:r>
      <w:r w:rsidRPr="00F14DA3">
        <w:rPr>
          <w:b/>
          <w:sz w:val="22"/>
          <w:szCs w:val="22"/>
          <w:lang w:eastAsia="ko-KR"/>
        </w:rPr>
        <w:t xml:space="preserve">from 52.6GHz to 71GHz, </w:t>
      </w:r>
      <w:r>
        <w:rPr>
          <w:b/>
          <w:sz w:val="22"/>
          <w:szCs w:val="22"/>
          <w:lang w:eastAsia="ko-KR"/>
        </w:rPr>
        <w:t xml:space="preserve">multiple parameters including </w:t>
      </w:r>
      <w:r w:rsidRPr="00F14DA3">
        <w:rPr>
          <w:b/>
          <w:sz w:val="22"/>
          <w:szCs w:val="22"/>
          <w:lang w:eastAsia="ko-KR"/>
        </w:rPr>
        <w:t>the numerology</w:t>
      </w:r>
      <w:r>
        <w:rPr>
          <w:b/>
          <w:sz w:val="22"/>
          <w:szCs w:val="22"/>
          <w:lang w:eastAsia="ko-KR"/>
        </w:rPr>
        <w:t>,</w:t>
      </w:r>
      <w:r w:rsidRPr="00F14DA3">
        <w:rPr>
          <w:b/>
          <w:sz w:val="22"/>
          <w:szCs w:val="22"/>
          <w:lang w:eastAsia="ko-KR"/>
        </w:rPr>
        <w:t xml:space="preserve"> channel bandwidth of NR and the power requirements such as maximum output power and power spectral density</w:t>
      </w:r>
      <w:r>
        <w:rPr>
          <w:b/>
          <w:sz w:val="22"/>
          <w:szCs w:val="22"/>
          <w:lang w:eastAsia="ko-KR"/>
        </w:rPr>
        <w:t>,</w:t>
      </w:r>
      <w:r w:rsidRPr="00F14DA3">
        <w:rPr>
          <w:b/>
          <w:sz w:val="22"/>
          <w:szCs w:val="22"/>
          <w:lang w:eastAsia="ko-KR"/>
        </w:rPr>
        <w:t xml:space="preserve"> should be considered in determining the channel access mechanism.</w:t>
      </w:r>
    </w:p>
    <w:p w14:paraId="6CAB116E" w14:textId="77777777" w:rsidR="002071DF" w:rsidRPr="004D29BE" w:rsidRDefault="002071DF" w:rsidP="002071DF">
      <w:pPr>
        <w:spacing w:before="120" w:after="120" w:line="240" w:lineRule="auto"/>
        <w:ind w:left="0" w:firstLineChars="100" w:firstLine="221"/>
        <w:rPr>
          <w:b/>
          <w:sz w:val="22"/>
          <w:szCs w:val="22"/>
          <w:lang w:eastAsia="ko-KR"/>
        </w:rPr>
      </w:pPr>
    </w:p>
    <w:p w14:paraId="79C88DD0" w14:textId="7638977D" w:rsidR="002071DF" w:rsidRDefault="004D29BE" w:rsidP="002071DF">
      <w:pPr>
        <w:spacing w:before="120" w:after="120" w:line="240" w:lineRule="auto"/>
        <w:ind w:left="0" w:firstLineChars="100" w:firstLine="221"/>
        <w:rPr>
          <w:b/>
          <w:sz w:val="22"/>
          <w:szCs w:val="22"/>
          <w:lang w:eastAsia="ko-KR"/>
        </w:rPr>
      </w:pPr>
      <w:r w:rsidRPr="0079561B">
        <w:rPr>
          <w:b/>
          <w:sz w:val="22"/>
          <w:szCs w:val="22"/>
          <w:lang w:eastAsia="ko-KR"/>
        </w:rPr>
        <w:t xml:space="preserve">Proposal #2: It is necessary to enhance the method of determining </w:t>
      </w:r>
      <w:r>
        <w:rPr>
          <w:b/>
          <w:sz w:val="22"/>
          <w:szCs w:val="22"/>
          <w:lang w:eastAsia="ko-KR"/>
        </w:rPr>
        <w:t>ED threshold with</w:t>
      </w:r>
      <w:r w:rsidRPr="0079561B">
        <w:rPr>
          <w:b/>
          <w:sz w:val="22"/>
          <w:szCs w:val="22"/>
          <w:lang w:eastAsia="ko-KR"/>
        </w:rPr>
        <w:t xml:space="preserve"> consideration of </w:t>
      </w:r>
      <w:r>
        <w:rPr>
          <w:b/>
          <w:sz w:val="22"/>
          <w:szCs w:val="22"/>
          <w:lang w:eastAsia="ko-KR"/>
        </w:rPr>
        <w:t xml:space="preserve">the </w:t>
      </w:r>
      <w:r w:rsidRPr="0079561B">
        <w:rPr>
          <w:b/>
          <w:sz w:val="22"/>
          <w:szCs w:val="22"/>
          <w:lang w:eastAsia="ko-KR"/>
        </w:rPr>
        <w:t>maximum output power</w:t>
      </w:r>
      <w:r>
        <w:rPr>
          <w:b/>
          <w:sz w:val="22"/>
          <w:szCs w:val="22"/>
          <w:lang w:eastAsia="ko-KR"/>
        </w:rPr>
        <w:t xml:space="preserve"> and </w:t>
      </w:r>
      <w:r w:rsidRPr="0079561B">
        <w:rPr>
          <w:b/>
          <w:sz w:val="22"/>
          <w:szCs w:val="22"/>
          <w:lang w:eastAsia="ko-KR"/>
        </w:rPr>
        <w:t xml:space="preserve">the unit LBT bandwidth </w:t>
      </w:r>
      <w:r>
        <w:rPr>
          <w:b/>
          <w:sz w:val="22"/>
          <w:szCs w:val="22"/>
          <w:lang w:eastAsia="ko-KR"/>
        </w:rPr>
        <w:t>applied in</w:t>
      </w:r>
      <w:r w:rsidRPr="0079561B">
        <w:rPr>
          <w:b/>
          <w:sz w:val="22"/>
          <w:szCs w:val="22"/>
          <w:lang w:eastAsia="ko-KR"/>
        </w:rPr>
        <w:t xml:space="preserve"> NR and </w:t>
      </w:r>
      <w:r>
        <w:rPr>
          <w:b/>
          <w:sz w:val="22"/>
          <w:szCs w:val="22"/>
          <w:lang w:eastAsia="ko-KR"/>
        </w:rPr>
        <w:t xml:space="preserve">the </w:t>
      </w:r>
      <w:r w:rsidRPr="0079561B">
        <w:rPr>
          <w:b/>
          <w:sz w:val="22"/>
          <w:szCs w:val="22"/>
          <w:lang w:eastAsia="ko-KR"/>
        </w:rPr>
        <w:t xml:space="preserve">fair coexistence with the incumbent system (e.g., WiGig) </w:t>
      </w:r>
      <w:r>
        <w:rPr>
          <w:b/>
          <w:sz w:val="22"/>
          <w:szCs w:val="22"/>
          <w:lang w:eastAsia="ko-KR"/>
        </w:rPr>
        <w:t>operating in frequency range from 52.6GHz to 71 GHz.</w:t>
      </w:r>
    </w:p>
    <w:p w14:paraId="74189FC0" w14:textId="77777777" w:rsidR="004D29BE" w:rsidRPr="0079561B" w:rsidRDefault="004D29BE" w:rsidP="002071DF">
      <w:pPr>
        <w:spacing w:before="120" w:after="120" w:line="240" w:lineRule="auto"/>
        <w:ind w:left="0" w:firstLineChars="100" w:firstLine="221"/>
        <w:rPr>
          <w:b/>
          <w:sz w:val="22"/>
          <w:szCs w:val="22"/>
          <w:lang w:eastAsia="ko-KR"/>
        </w:rPr>
      </w:pPr>
    </w:p>
    <w:p w14:paraId="3A903A19" w14:textId="3D814A86" w:rsidR="002071DF" w:rsidRPr="00BA7D2A" w:rsidRDefault="002071DF" w:rsidP="002071DF">
      <w:pPr>
        <w:spacing w:before="120" w:after="120" w:line="240" w:lineRule="auto"/>
        <w:ind w:left="0" w:firstLineChars="100" w:firstLine="216"/>
        <w:rPr>
          <w:rFonts w:eastAsia="바탕"/>
          <w:b/>
          <w:bCs/>
          <w:sz w:val="22"/>
          <w:szCs w:val="22"/>
          <w:lang w:eastAsia="ko-KR"/>
        </w:rPr>
      </w:pPr>
      <w:r w:rsidRPr="00D70999">
        <w:rPr>
          <w:rFonts w:eastAsia="바탕"/>
          <w:b/>
          <w:sz w:val="22"/>
          <w:szCs w:val="22"/>
          <w:lang w:eastAsia="ko-KR"/>
        </w:rPr>
        <w:t>Proposal #</w:t>
      </w:r>
      <w:r>
        <w:rPr>
          <w:rFonts w:eastAsia="바탕"/>
          <w:b/>
          <w:sz w:val="22"/>
          <w:szCs w:val="22"/>
          <w:lang w:eastAsia="ko-KR"/>
        </w:rPr>
        <w:t xml:space="preserve">3: </w:t>
      </w:r>
      <w:r>
        <w:rPr>
          <w:rFonts w:eastAsia="바탕"/>
          <w:b/>
          <w:bCs/>
          <w:sz w:val="22"/>
          <w:szCs w:val="22"/>
          <w:lang w:eastAsia="ko-KR"/>
        </w:rPr>
        <w:t xml:space="preserve">If directional CCA </w:t>
      </w:r>
      <w:r w:rsidRPr="00BA7D2A">
        <w:rPr>
          <w:rFonts w:eastAsia="바탕"/>
          <w:b/>
          <w:bCs/>
          <w:sz w:val="22"/>
          <w:szCs w:val="22"/>
          <w:lang w:eastAsia="ko-KR"/>
        </w:rPr>
        <w:t>procedure with beam based transmission is identified as beneficial, the following</w:t>
      </w:r>
      <w:r>
        <w:rPr>
          <w:rFonts w:eastAsia="바탕"/>
          <w:b/>
          <w:bCs/>
          <w:sz w:val="22"/>
          <w:szCs w:val="22"/>
          <w:lang w:eastAsia="ko-KR"/>
        </w:rPr>
        <w:t>s for directional CCA procedure can be considered:</w:t>
      </w:r>
    </w:p>
    <w:p w14:paraId="4A119770" w14:textId="77777777" w:rsidR="002071DF" w:rsidRPr="00BA7D2A" w:rsidRDefault="002071DF" w:rsidP="002071DF">
      <w:pPr>
        <w:numPr>
          <w:ilvl w:val="0"/>
          <w:numId w:val="66"/>
        </w:numPr>
        <w:spacing w:before="120" w:after="120" w:line="240" w:lineRule="auto"/>
        <w:ind w:firstLineChars="100" w:firstLine="216"/>
        <w:rPr>
          <w:rFonts w:eastAsia="바탕"/>
          <w:b/>
          <w:bCs/>
          <w:sz w:val="22"/>
          <w:szCs w:val="22"/>
          <w:lang w:eastAsia="ko-KR"/>
        </w:rPr>
      </w:pPr>
      <w:r w:rsidRPr="00BA7D2A">
        <w:rPr>
          <w:rFonts w:eastAsia="바탕"/>
          <w:b/>
          <w:bCs/>
          <w:sz w:val="22"/>
          <w:szCs w:val="22"/>
          <w:lang w:eastAsia="ko-KR"/>
        </w:rPr>
        <w:t>CCA threshold setting</w:t>
      </w:r>
    </w:p>
    <w:p w14:paraId="1FEB9309" w14:textId="77777777" w:rsidR="002071DF" w:rsidRPr="00BA7D2A" w:rsidRDefault="002071DF" w:rsidP="002071DF">
      <w:pPr>
        <w:numPr>
          <w:ilvl w:val="0"/>
          <w:numId w:val="66"/>
        </w:numPr>
        <w:spacing w:before="120" w:after="120" w:line="240" w:lineRule="auto"/>
        <w:ind w:firstLineChars="100" w:firstLine="216"/>
        <w:rPr>
          <w:rFonts w:eastAsia="바탕"/>
          <w:b/>
          <w:bCs/>
          <w:sz w:val="22"/>
          <w:szCs w:val="22"/>
          <w:lang w:eastAsia="ko-KR"/>
        </w:rPr>
      </w:pPr>
      <w:r w:rsidRPr="00BA7D2A">
        <w:rPr>
          <w:rFonts w:eastAsia="바탕"/>
          <w:b/>
          <w:bCs/>
          <w:sz w:val="22"/>
          <w:szCs w:val="22"/>
          <w:lang w:eastAsia="ko-KR"/>
        </w:rPr>
        <w:t>Relationship between transmission direction and CCA direction</w:t>
      </w:r>
    </w:p>
    <w:p w14:paraId="2B74709A" w14:textId="77777777" w:rsidR="002071DF" w:rsidRPr="00BA7D2A" w:rsidRDefault="002071DF" w:rsidP="002071DF">
      <w:pPr>
        <w:numPr>
          <w:ilvl w:val="0"/>
          <w:numId w:val="66"/>
        </w:numPr>
        <w:spacing w:before="120" w:after="120" w:line="240" w:lineRule="auto"/>
        <w:ind w:firstLineChars="100" w:firstLine="216"/>
        <w:rPr>
          <w:rFonts w:eastAsia="바탕"/>
          <w:b/>
          <w:bCs/>
          <w:sz w:val="22"/>
          <w:szCs w:val="22"/>
          <w:lang w:eastAsia="ko-KR"/>
        </w:rPr>
      </w:pPr>
      <w:r w:rsidRPr="00BA7D2A">
        <w:rPr>
          <w:rFonts w:eastAsia="바탕"/>
          <w:b/>
          <w:bCs/>
          <w:sz w:val="22"/>
          <w:szCs w:val="22"/>
          <w:lang w:eastAsia="ko-KR"/>
        </w:rPr>
        <w:t>Directional LBT for broadcast/unicast transmission</w:t>
      </w:r>
    </w:p>
    <w:p w14:paraId="2D107D7E" w14:textId="77777777" w:rsidR="002071DF" w:rsidRPr="00BA7D2A" w:rsidRDefault="002071DF" w:rsidP="002071DF">
      <w:pPr>
        <w:numPr>
          <w:ilvl w:val="0"/>
          <w:numId w:val="66"/>
        </w:numPr>
        <w:spacing w:before="120" w:after="120" w:line="240" w:lineRule="auto"/>
        <w:ind w:firstLineChars="100" w:firstLine="216"/>
        <w:rPr>
          <w:rFonts w:eastAsia="바탕"/>
          <w:b/>
          <w:bCs/>
          <w:sz w:val="22"/>
          <w:szCs w:val="22"/>
          <w:lang w:eastAsia="ko-KR"/>
        </w:rPr>
      </w:pPr>
      <w:r w:rsidRPr="00BA7D2A">
        <w:rPr>
          <w:rFonts w:eastAsia="바탕"/>
          <w:b/>
          <w:bCs/>
          <w:sz w:val="22"/>
          <w:szCs w:val="22"/>
          <w:lang w:eastAsia="ko-KR"/>
        </w:rPr>
        <w:t>CWS management</w:t>
      </w:r>
    </w:p>
    <w:p w14:paraId="6BC30E10" w14:textId="77777777" w:rsidR="00BC0709" w:rsidRPr="007C05F0" w:rsidRDefault="00BC0709" w:rsidP="00E3636D">
      <w:pPr>
        <w:spacing w:before="120" w:after="120" w:line="240" w:lineRule="auto"/>
        <w:ind w:left="284" w:hangingChars="129"/>
        <w:rPr>
          <w:rFonts w:eastAsia="바탕"/>
          <w:sz w:val="22"/>
          <w:szCs w:val="22"/>
          <w:lang w:val="en-US" w:eastAsia="ko-KR"/>
        </w:rPr>
      </w:pPr>
    </w:p>
    <w:p w14:paraId="34FF678F" w14:textId="77777777" w:rsidR="009E12C3" w:rsidRPr="00D70999" w:rsidRDefault="009E12C3" w:rsidP="009E12C3">
      <w:pPr>
        <w:pStyle w:val="1"/>
        <w:numPr>
          <w:ilvl w:val="0"/>
          <w:numId w:val="1"/>
        </w:numPr>
        <w:spacing w:before="300"/>
        <w:rPr>
          <w:rFonts w:ascii="Times New Roman" w:eastAsia="바탕" w:hAnsi="Times New Roman"/>
          <w:b/>
          <w:lang w:eastAsia="ko-KR"/>
        </w:rPr>
      </w:pPr>
      <w:r w:rsidRPr="00D70999">
        <w:rPr>
          <w:rFonts w:ascii="Times New Roman" w:eastAsia="바탕" w:hAnsi="Times New Roman"/>
          <w:b/>
          <w:lang w:eastAsia="ko-KR"/>
        </w:rPr>
        <w:t>References</w:t>
      </w:r>
    </w:p>
    <w:p w14:paraId="4534BA95" w14:textId="77777777" w:rsidR="00CC1DB2" w:rsidRPr="00D70999" w:rsidRDefault="00CC1DB2" w:rsidP="00CC1DB2">
      <w:pPr>
        <w:pStyle w:val="References"/>
        <w:numPr>
          <w:ilvl w:val="0"/>
          <w:numId w:val="3"/>
        </w:numPr>
        <w:rPr>
          <w:szCs w:val="22"/>
          <w:lang w:eastAsia="ko-KR"/>
        </w:rPr>
      </w:pPr>
      <w:r w:rsidRPr="00D70999">
        <w:rPr>
          <w:rFonts w:eastAsiaTheme="minorEastAsia"/>
          <w:szCs w:val="22"/>
          <w:lang w:eastAsia="ko-KR"/>
        </w:rPr>
        <w:t>R</w:t>
      </w:r>
      <w:r w:rsidR="004632EE" w:rsidRPr="00D70999">
        <w:rPr>
          <w:rFonts w:eastAsiaTheme="minorEastAsia"/>
          <w:szCs w:val="22"/>
          <w:lang w:eastAsia="ko-KR"/>
        </w:rPr>
        <w:t>P</w:t>
      </w:r>
      <w:r w:rsidRPr="00D70999">
        <w:rPr>
          <w:rFonts w:eastAsiaTheme="minorEastAsia"/>
          <w:szCs w:val="22"/>
          <w:lang w:eastAsia="ko-KR"/>
        </w:rPr>
        <w:t>-193259, “New SID: Study on supporting NR from 52.6GHz to 71 GHz”, RAN#86, Intel Corporation.</w:t>
      </w:r>
    </w:p>
    <w:p w14:paraId="3785141B" w14:textId="77777777" w:rsidR="00CC1DB2" w:rsidRPr="00CE1043" w:rsidRDefault="00E56E39" w:rsidP="00DB5669">
      <w:pPr>
        <w:pStyle w:val="References"/>
        <w:numPr>
          <w:ilvl w:val="0"/>
          <w:numId w:val="3"/>
        </w:numPr>
        <w:rPr>
          <w:szCs w:val="22"/>
          <w:lang w:eastAsia="ko-KR"/>
        </w:rPr>
      </w:pPr>
      <w:r>
        <w:rPr>
          <w:rFonts w:eastAsiaTheme="minorEastAsia"/>
          <w:szCs w:val="22"/>
          <w:lang w:eastAsia="ko-KR"/>
        </w:rPr>
        <w:t>3GPP TR 38.807:</w:t>
      </w:r>
      <w:r w:rsidR="00DB5669">
        <w:rPr>
          <w:rFonts w:eastAsiaTheme="minorEastAsia"/>
          <w:szCs w:val="22"/>
          <w:lang w:eastAsia="ko-KR"/>
        </w:rPr>
        <w:t xml:space="preserve"> “</w:t>
      </w:r>
      <w:r w:rsidR="00DB5669" w:rsidRPr="00DB5669">
        <w:rPr>
          <w:rFonts w:eastAsiaTheme="minorEastAsia"/>
          <w:szCs w:val="22"/>
          <w:lang w:eastAsia="ko-KR"/>
        </w:rPr>
        <w:t>Study on requirements for NR beyond 52.6 GHz</w:t>
      </w:r>
      <w:r w:rsidR="00DB5669">
        <w:rPr>
          <w:rFonts w:eastAsiaTheme="minorEastAsia"/>
          <w:szCs w:val="22"/>
          <w:lang w:eastAsia="ko-KR"/>
        </w:rPr>
        <w:t>”</w:t>
      </w:r>
      <w:r>
        <w:rPr>
          <w:rFonts w:eastAsiaTheme="minorEastAsia"/>
          <w:szCs w:val="22"/>
          <w:lang w:eastAsia="ko-KR"/>
        </w:rPr>
        <w:t>.</w:t>
      </w:r>
    </w:p>
    <w:p w14:paraId="33E109FD" w14:textId="751E1FD0" w:rsidR="00F64312" w:rsidRPr="009612A7" w:rsidRDefault="00CE1043" w:rsidP="00862FB9">
      <w:pPr>
        <w:pStyle w:val="References"/>
        <w:numPr>
          <w:ilvl w:val="0"/>
          <w:numId w:val="3"/>
        </w:numPr>
        <w:spacing w:before="120" w:after="120" w:line="240" w:lineRule="auto"/>
        <w:ind w:hangingChars="129"/>
        <w:rPr>
          <w:rFonts w:eastAsia="바탕"/>
          <w:szCs w:val="22"/>
          <w:lang w:eastAsia="ko-KR"/>
        </w:rPr>
      </w:pPr>
      <w:r w:rsidRPr="009612A7">
        <w:rPr>
          <w:rFonts w:eastAsiaTheme="minorEastAsia"/>
          <w:szCs w:val="22"/>
          <w:lang w:eastAsia="ko-KR"/>
        </w:rPr>
        <w:t>R1-2004038, “Consideration on required physical layer changes to support NR above 52.6 GHz”, LG Electronics.</w:t>
      </w:r>
    </w:p>
    <w:sectPr w:rsidR="00F64312" w:rsidRPr="009612A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F363C" w14:textId="77777777" w:rsidR="00DB1DA4" w:rsidRDefault="00DB1DA4" w:rsidP="00CB15B0">
      <w:pPr>
        <w:spacing w:before="0" w:after="0" w:line="240" w:lineRule="auto"/>
      </w:pPr>
      <w:r>
        <w:separator/>
      </w:r>
    </w:p>
  </w:endnote>
  <w:endnote w:type="continuationSeparator" w:id="0">
    <w:p w14:paraId="73DAD59C" w14:textId="77777777" w:rsidR="00DB1DA4" w:rsidRDefault="00DB1DA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B431A" w14:textId="77777777" w:rsidR="00DB1DA4" w:rsidRDefault="00DB1DA4" w:rsidP="00CB15B0">
      <w:pPr>
        <w:spacing w:before="0" w:after="0" w:line="240" w:lineRule="auto"/>
      </w:pPr>
      <w:r>
        <w:separator/>
      </w:r>
    </w:p>
  </w:footnote>
  <w:footnote w:type="continuationSeparator" w:id="0">
    <w:p w14:paraId="654D928E" w14:textId="77777777" w:rsidR="00DB1DA4" w:rsidRDefault="00DB1DA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1D73357"/>
    <w:multiLevelType w:val="hybridMultilevel"/>
    <w:tmpl w:val="C7FA6300"/>
    <w:lvl w:ilvl="0" w:tplc="3CDC3B3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15:restartNumberingAfterBreak="0">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46274E7"/>
    <w:multiLevelType w:val="hybridMultilevel"/>
    <w:tmpl w:val="66008646"/>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4" w15:restartNumberingAfterBreak="0">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6"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3"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36" w15:restartNumberingAfterBreak="0">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15:restartNumberingAfterBreak="0">
    <w:nsid w:val="4C58228F"/>
    <w:multiLevelType w:val="hybridMultilevel"/>
    <w:tmpl w:val="B7861D1C"/>
    <w:lvl w:ilvl="0" w:tplc="581810E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15:restartNumberingAfterBreak="0">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15:restartNumberingAfterBreak="0">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15:restartNumberingAfterBreak="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2"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2A455A"/>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72A3D52"/>
    <w:multiLevelType w:val="hybridMultilevel"/>
    <w:tmpl w:val="D7B0F84E"/>
    <w:lvl w:ilvl="0" w:tplc="3454D68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15:restartNumberingAfterBreak="0">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1" w15:restartNumberingAfterBreak="0">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2"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BF73D5C"/>
    <w:multiLevelType w:val="hybridMultilevel"/>
    <w:tmpl w:val="181893A0"/>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785E7435"/>
    <w:multiLevelType w:val="hybridMultilevel"/>
    <w:tmpl w:val="E65A8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5"/>
  </w:num>
  <w:num w:numId="2">
    <w:abstractNumId w:val="0"/>
  </w:num>
  <w:num w:numId="3">
    <w:abstractNumId w:val="30"/>
  </w:num>
  <w:num w:numId="4">
    <w:abstractNumId w:val="21"/>
  </w:num>
  <w:num w:numId="5">
    <w:abstractNumId w:val="35"/>
  </w:num>
  <w:num w:numId="6">
    <w:abstractNumId w:val="33"/>
  </w:num>
  <w:num w:numId="7">
    <w:abstractNumId w:val="49"/>
  </w:num>
  <w:num w:numId="8">
    <w:abstractNumId w:val="23"/>
  </w:num>
  <w:num w:numId="9">
    <w:abstractNumId w:val="1"/>
  </w:num>
  <w:num w:numId="10">
    <w:abstractNumId w:val="41"/>
  </w:num>
  <w:num w:numId="11">
    <w:abstractNumId w:val="3"/>
  </w:num>
  <w:num w:numId="12">
    <w:abstractNumId w:val="48"/>
  </w:num>
  <w:num w:numId="13">
    <w:abstractNumId w:val="12"/>
  </w:num>
  <w:num w:numId="14">
    <w:abstractNumId w:val="19"/>
  </w:num>
  <w:num w:numId="15">
    <w:abstractNumId w:val="15"/>
  </w:num>
  <w:num w:numId="16">
    <w:abstractNumId w:val="32"/>
  </w:num>
  <w:num w:numId="17">
    <w:abstractNumId w:val="57"/>
  </w:num>
  <w:num w:numId="18">
    <w:abstractNumId w:val="39"/>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7"/>
  </w:num>
  <w:num w:numId="24">
    <w:abstractNumId w:val="24"/>
  </w:num>
  <w:num w:numId="25">
    <w:abstractNumId w:val="20"/>
  </w:num>
  <w:num w:numId="26">
    <w:abstractNumId w:val="23"/>
  </w:num>
  <w:num w:numId="27">
    <w:abstractNumId w:val="53"/>
  </w:num>
  <w:num w:numId="28">
    <w:abstractNumId w:val="38"/>
  </w:num>
  <w:num w:numId="29">
    <w:abstractNumId w:val="6"/>
  </w:num>
  <w:num w:numId="30">
    <w:abstractNumId w:val="40"/>
  </w:num>
  <w:num w:numId="31">
    <w:abstractNumId w:val="50"/>
  </w:num>
  <w:num w:numId="32">
    <w:abstractNumId w:val="34"/>
  </w:num>
  <w:num w:numId="33">
    <w:abstractNumId w:val="5"/>
  </w:num>
  <w:num w:numId="34">
    <w:abstractNumId w:val="28"/>
  </w:num>
  <w:num w:numId="35">
    <w:abstractNumId w:val="18"/>
  </w:num>
  <w:num w:numId="36">
    <w:abstractNumId w:val="9"/>
  </w:num>
  <w:num w:numId="37">
    <w:abstractNumId w:val="11"/>
  </w:num>
  <w:num w:numId="38">
    <w:abstractNumId w:val="14"/>
  </w:num>
  <w:num w:numId="39">
    <w:abstractNumId w:val="56"/>
  </w:num>
  <w:num w:numId="40">
    <w:abstractNumId w:val="25"/>
  </w:num>
  <w:num w:numId="41">
    <w:abstractNumId w:val="47"/>
  </w:num>
  <w:num w:numId="42">
    <w:abstractNumId w:val="31"/>
  </w:num>
  <w:num w:numId="43">
    <w:abstractNumId w:val="13"/>
  </w:num>
  <w:num w:numId="44">
    <w:abstractNumId w:val="29"/>
  </w:num>
  <w:num w:numId="45">
    <w:abstractNumId w:val="8"/>
  </w:num>
  <w:num w:numId="46">
    <w:abstractNumId w:val="17"/>
  </w:num>
  <w:num w:numId="47">
    <w:abstractNumId w:val="46"/>
  </w:num>
  <w:num w:numId="48">
    <w:abstractNumId w:val="26"/>
  </w:num>
  <w:num w:numId="49">
    <w:abstractNumId w:val="42"/>
  </w:num>
  <w:num w:numId="50">
    <w:abstractNumId w:val="37"/>
  </w:num>
  <w:num w:numId="51">
    <w:abstractNumId w:val="10"/>
  </w:num>
  <w:num w:numId="52">
    <w:abstractNumId w:val="51"/>
  </w:num>
  <w:num w:numId="53">
    <w:abstractNumId w:val="36"/>
  </w:num>
  <w:num w:numId="54">
    <w:abstractNumId w:val="4"/>
  </w:num>
  <w:num w:numId="55">
    <w:abstractNumId w:val="52"/>
  </w:num>
  <w:num w:numId="56">
    <w:abstractNumId w:val="54"/>
  </w:num>
  <w:num w:numId="57">
    <w:abstractNumId w:val="16"/>
  </w:num>
  <w:num w:numId="58">
    <w:abstractNumId w:val="22"/>
  </w:num>
  <w:num w:numId="59">
    <w:abstractNumId w:val="27"/>
  </w:num>
  <w:num w:numId="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45"/>
  </w:num>
  <w:num w:numId="63">
    <w:abstractNumId w:val="2"/>
  </w:num>
  <w:num w:numId="64">
    <w:abstractNumId w:val="43"/>
  </w:num>
  <w:num w:numId="65">
    <w:abstractNumId w:val="44"/>
  </w:num>
  <w:num w:numId="66">
    <w:abstractNumId w:val="5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44C"/>
    <w:rsid w:val="00006605"/>
    <w:rsid w:val="00006BF4"/>
    <w:rsid w:val="00006E97"/>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2AB"/>
    <w:rsid w:val="000339FA"/>
    <w:rsid w:val="00033C66"/>
    <w:rsid w:val="00033CEA"/>
    <w:rsid w:val="00034A2A"/>
    <w:rsid w:val="00034B4C"/>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6A2B"/>
    <w:rsid w:val="00046DEE"/>
    <w:rsid w:val="0004706D"/>
    <w:rsid w:val="00050098"/>
    <w:rsid w:val="000508A9"/>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6BD6"/>
    <w:rsid w:val="0006714C"/>
    <w:rsid w:val="000671FB"/>
    <w:rsid w:val="000673E9"/>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4E3"/>
    <w:rsid w:val="00082CE0"/>
    <w:rsid w:val="00082E3E"/>
    <w:rsid w:val="00083F3B"/>
    <w:rsid w:val="00084425"/>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5CA9"/>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62F"/>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7149"/>
    <w:rsid w:val="000C77C4"/>
    <w:rsid w:val="000C793A"/>
    <w:rsid w:val="000C7AE1"/>
    <w:rsid w:val="000C7DA9"/>
    <w:rsid w:val="000D085E"/>
    <w:rsid w:val="000D1989"/>
    <w:rsid w:val="000D1AE2"/>
    <w:rsid w:val="000D2338"/>
    <w:rsid w:val="000D2663"/>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628"/>
    <w:rsid w:val="000E173E"/>
    <w:rsid w:val="000E1DAB"/>
    <w:rsid w:val="000E2358"/>
    <w:rsid w:val="000E2587"/>
    <w:rsid w:val="000E28FE"/>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CC2"/>
    <w:rsid w:val="000E6E7D"/>
    <w:rsid w:val="000E7376"/>
    <w:rsid w:val="000E7D80"/>
    <w:rsid w:val="000F03AC"/>
    <w:rsid w:val="000F05F1"/>
    <w:rsid w:val="000F0BF5"/>
    <w:rsid w:val="000F0CEE"/>
    <w:rsid w:val="000F151A"/>
    <w:rsid w:val="000F1C7F"/>
    <w:rsid w:val="000F1D3D"/>
    <w:rsid w:val="000F1FDE"/>
    <w:rsid w:val="000F2393"/>
    <w:rsid w:val="000F24FB"/>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68E"/>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1E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CA1"/>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6CC2"/>
    <w:rsid w:val="001372FB"/>
    <w:rsid w:val="001373D0"/>
    <w:rsid w:val="00137995"/>
    <w:rsid w:val="00137A93"/>
    <w:rsid w:val="00137BE4"/>
    <w:rsid w:val="00140D8C"/>
    <w:rsid w:val="001411B2"/>
    <w:rsid w:val="001414E2"/>
    <w:rsid w:val="00141B26"/>
    <w:rsid w:val="00141FF6"/>
    <w:rsid w:val="0014217D"/>
    <w:rsid w:val="0014230B"/>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6C5"/>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62E"/>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AB7"/>
    <w:rsid w:val="00183EA0"/>
    <w:rsid w:val="001840DB"/>
    <w:rsid w:val="0018414A"/>
    <w:rsid w:val="001841DC"/>
    <w:rsid w:val="00184A09"/>
    <w:rsid w:val="00184D08"/>
    <w:rsid w:val="00184D60"/>
    <w:rsid w:val="001852B9"/>
    <w:rsid w:val="00185B8F"/>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1CC2"/>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4864"/>
    <w:rsid w:val="001A6330"/>
    <w:rsid w:val="001A6969"/>
    <w:rsid w:val="001A69ED"/>
    <w:rsid w:val="001A73A2"/>
    <w:rsid w:val="001A7A6F"/>
    <w:rsid w:val="001A7E83"/>
    <w:rsid w:val="001B096C"/>
    <w:rsid w:val="001B0E41"/>
    <w:rsid w:val="001B1641"/>
    <w:rsid w:val="001B19E1"/>
    <w:rsid w:val="001B2815"/>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19D"/>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DEE"/>
    <w:rsid w:val="001D2964"/>
    <w:rsid w:val="001D3318"/>
    <w:rsid w:val="001D3436"/>
    <w:rsid w:val="001D3442"/>
    <w:rsid w:val="001D37CF"/>
    <w:rsid w:val="001D390D"/>
    <w:rsid w:val="001D3920"/>
    <w:rsid w:val="001D3A3F"/>
    <w:rsid w:val="001D3B7F"/>
    <w:rsid w:val="001D4036"/>
    <w:rsid w:val="001D433F"/>
    <w:rsid w:val="001D48F7"/>
    <w:rsid w:val="001D49EB"/>
    <w:rsid w:val="001D4C10"/>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45A"/>
    <w:rsid w:val="001E2533"/>
    <w:rsid w:val="001E255F"/>
    <w:rsid w:val="001E2FEF"/>
    <w:rsid w:val="001E47E7"/>
    <w:rsid w:val="001E47F0"/>
    <w:rsid w:val="001E4AA4"/>
    <w:rsid w:val="001E5261"/>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5B7"/>
    <w:rsid w:val="001F3D64"/>
    <w:rsid w:val="001F3E60"/>
    <w:rsid w:val="001F47D1"/>
    <w:rsid w:val="001F4A19"/>
    <w:rsid w:val="001F4CB1"/>
    <w:rsid w:val="001F4F3C"/>
    <w:rsid w:val="001F60EF"/>
    <w:rsid w:val="001F7A34"/>
    <w:rsid w:val="001F7CE9"/>
    <w:rsid w:val="001F7E24"/>
    <w:rsid w:val="001F7F8A"/>
    <w:rsid w:val="00200B34"/>
    <w:rsid w:val="00200CC6"/>
    <w:rsid w:val="00200F3A"/>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6DE4"/>
    <w:rsid w:val="00207186"/>
    <w:rsid w:val="002071DF"/>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0E2"/>
    <w:rsid w:val="00222EF8"/>
    <w:rsid w:val="0022306B"/>
    <w:rsid w:val="00223554"/>
    <w:rsid w:val="002235B7"/>
    <w:rsid w:val="002239E4"/>
    <w:rsid w:val="002254B2"/>
    <w:rsid w:val="002256D4"/>
    <w:rsid w:val="00225B5A"/>
    <w:rsid w:val="00226137"/>
    <w:rsid w:val="00226FFF"/>
    <w:rsid w:val="002270B7"/>
    <w:rsid w:val="0022718F"/>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46F"/>
    <w:rsid w:val="002347E6"/>
    <w:rsid w:val="00234F7F"/>
    <w:rsid w:val="002352DD"/>
    <w:rsid w:val="00235412"/>
    <w:rsid w:val="002357FD"/>
    <w:rsid w:val="002370CB"/>
    <w:rsid w:val="0023725B"/>
    <w:rsid w:val="00237C37"/>
    <w:rsid w:val="00237CC1"/>
    <w:rsid w:val="00237F32"/>
    <w:rsid w:val="00237F34"/>
    <w:rsid w:val="002410B3"/>
    <w:rsid w:val="00241B33"/>
    <w:rsid w:val="00243568"/>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5F3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6FB2"/>
    <w:rsid w:val="0028706B"/>
    <w:rsid w:val="002876BB"/>
    <w:rsid w:val="002878C9"/>
    <w:rsid w:val="00287A91"/>
    <w:rsid w:val="002900B0"/>
    <w:rsid w:val="00290353"/>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2D11"/>
    <w:rsid w:val="002B3EC3"/>
    <w:rsid w:val="002B431A"/>
    <w:rsid w:val="002B4C66"/>
    <w:rsid w:val="002B51A8"/>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75"/>
    <w:rsid w:val="002C56AE"/>
    <w:rsid w:val="002C58BF"/>
    <w:rsid w:val="002C5935"/>
    <w:rsid w:val="002C5BD3"/>
    <w:rsid w:val="002C69CB"/>
    <w:rsid w:val="002C7088"/>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1476"/>
    <w:rsid w:val="002E220D"/>
    <w:rsid w:val="002E244F"/>
    <w:rsid w:val="002E2B12"/>
    <w:rsid w:val="002E2FC0"/>
    <w:rsid w:val="002E3296"/>
    <w:rsid w:val="002E332C"/>
    <w:rsid w:val="002E39F9"/>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B7C"/>
    <w:rsid w:val="00331F4F"/>
    <w:rsid w:val="00332477"/>
    <w:rsid w:val="003327BC"/>
    <w:rsid w:val="00332B61"/>
    <w:rsid w:val="003330FC"/>
    <w:rsid w:val="0033410F"/>
    <w:rsid w:val="00334196"/>
    <w:rsid w:val="003342BB"/>
    <w:rsid w:val="0033431E"/>
    <w:rsid w:val="00334818"/>
    <w:rsid w:val="00334C49"/>
    <w:rsid w:val="00335033"/>
    <w:rsid w:val="00335689"/>
    <w:rsid w:val="003358B4"/>
    <w:rsid w:val="00335C2C"/>
    <w:rsid w:val="00336140"/>
    <w:rsid w:val="003361C0"/>
    <w:rsid w:val="00336376"/>
    <w:rsid w:val="003378BC"/>
    <w:rsid w:val="0034008E"/>
    <w:rsid w:val="0034011F"/>
    <w:rsid w:val="00340AB1"/>
    <w:rsid w:val="00340F20"/>
    <w:rsid w:val="00341404"/>
    <w:rsid w:val="00341AF7"/>
    <w:rsid w:val="00341ECF"/>
    <w:rsid w:val="00343634"/>
    <w:rsid w:val="0034389D"/>
    <w:rsid w:val="00343DAB"/>
    <w:rsid w:val="00344B16"/>
    <w:rsid w:val="00344DDC"/>
    <w:rsid w:val="00345816"/>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0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9A"/>
    <w:rsid w:val="003659FD"/>
    <w:rsid w:val="00365CD4"/>
    <w:rsid w:val="00365FE0"/>
    <w:rsid w:val="00366144"/>
    <w:rsid w:val="00366376"/>
    <w:rsid w:val="00366EEA"/>
    <w:rsid w:val="003678D3"/>
    <w:rsid w:val="00367CD5"/>
    <w:rsid w:val="003706AE"/>
    <w:rsid w:val="00370B37"/>
    <w:rsid w:val="00371283"/>
    <w:rsid w:val="0037205B"/>
    <w:rsid w:val="003720ED"/>
    <w:rsid w:val="003729FB"/>
    <w:rsid w:val="00373473"/>
    <w:rsid w:val="00373D9D"/>
    <w:rsid w:val="003744C8"/>
    <w:rsid w:val="00374785"/>
    <w:rsid w:val="00374AB5"/>
    <w:rsid w:val="00374B7A"/>
    <w:rsid w:val="00374BA2"/>
    <w:rsid w:val="003751B0"/>
    <w:rsid w:val="00375687"/>
    <w:rsid w:val="0037588A"/>
    <w:rsid w:val="00376086"/>
    <w:rsid w:val="0037626A"/>
    <w:rsid w:val="003763FA"/>
    <w:rsid w:val="0037644E"/>
    <w:rsid w:val="003768BB"/>
    <w:rsid w:val="00376A3C"/>
    <w:rsid w:val="00376B84"/>
    <w:rsid w:val="0037705B"/>
    <w:rsid w:val="003775BD"/>
    <w:rsid w:val="00377FC8"/>
    <w:rsid w:val="0038042A"/>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8E9"/>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A29"/>
    <w:rsid w:val="003A7212"/>
    <w:rsid w:val="003A7358"/>
    <w:rsid w:val="003A785C"/>
    <w:rsid w:val="003A7862"/>
    <w:rsid w:val="003A7D94"/>
    <w:rsid w:val="003B04BC"/>
    <w:rsid w:val="003B066B"/>
    <w:rsid w:val="003B0697"/>
    <w:rsid w:val="003B16C4"/>
    <w:rsid w:val="003B172D"/>
    <w:rsid w:val="003B1C35"/>
    <w:rsid w:val="003B29FC"/>
    <w:rsid w:val="003B2F2A"/>
    <w:rsid w:val="003B333D"/>
    <w:rsid w:val="003B34CF"/>
    <w:rsid w:val="003B3AA2"/>
    <w:rsid w:val="003B40B8"/>
    <w:rsid w:val="003B4252"/>
    <w:rsid w:val="003B4940"/>
    <w:rsid w:val="003B4E07"/>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8FE"/>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0A0"/>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3F79D8"/>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254"/>
    <w:rsid w:val="00411729"/>
    <w:rsid w:val="00411A82"/>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6DC"/>
    <w:rsid w:val="00421712"/>
    <w:rsid w:val="00421D88"/>
    <w:rsid w:val="00421EAF"/>
    <w:rsid w:val="0042290D"/>
    <w:rsid w:val="004234DA"/>
    <w:rsid w:val="00423565"/>
    <w:rsid w:val="004236E7"/>
    <w:rsid w:val="00423AF6"/>
    <w:rsid w:val="00423C0D"/>
    <w:rsid w:val="00423F0B"/>
    <w:rsid w:val="00425382"/>
    <w:rsid w:val="004256F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933"/>
    <w:rsid w:val="00436F06"/>
    <w:rsid w:val="00437AB2"/>
    <w:rsid w:val="004402F7"/>
    <w:rsid w:val="00440449"/>
    <w:rsid w:val="004407C1"/>
    <w:rsid w:val="00440A4B"/>
    <w:rsid w:val="00440BD1"/>
    <w:rsid w:val="00440CB8"/>
    <w:rsid w:val="004412FF"/>
    <w:rsid w:val="00441660"/>
    <w:rsid w:val="00441AEF"/>
    <w:rsid w:val="00441CED"/>
    <w:rsid w:val="0044273A"/>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256"/>
    <w:rsid w:val="00447633"/>
    <w:rsid w:val="004476FA"/>
    <w:rsid w:val="00447758"/>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D63"/>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2EE"/>
    <w:rsid w:val="004645ED"/>
    <w:rsid w:val="00464811"/>
    <w:rsid w:val="00464A91"/>
    <w:rsid w:val="00464E88"/>
    <w:rsid w:val="00464F70"/>
    <w:rsid w:val="00465834"/>
    <w:rsid w:val="00465843"/>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329"/>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3C7"/>
    <w:rsid w:val="004907CC"/>
    <w:rsid w:val="00490A58"/>
    <w:rsid w:val="00490AA8"/>
    <w:rsid w:val="00490B92"/>
    <w:rsid w:val="00490E32"/>
    <w:rsid w:val="00491380"/>
    <w:rsid w:val="0049141F"/>
    <w:rsid w:val="00491D36"/>
    <w:rsid w:val="0049207A"/>
    <w:rsid w:val="0049259C"/>
    <w:rsid w:val="0049274E"/>
    <w:rsid w:val="00492D67"/>
    <w:rsid w:val="00492F1E"/>
    <w:rsid w:val="00493513"/>
    <w:rsid w:val="0049373B"/>
    <w:rsid w:val="004937F2"/>
    <w:rsid w:val="00493D0F"/>
    <w:rsid w:val="004940E8"/>
    <w:rsid w:val="00494A32"/>
    <w:rsid w:val="00494B0A"/>
    <w:rsid w:val="00494C30"/>
    <w:rsid w:val="00495AE3"/>
    <w:rsid w:val="00497012"/>
    <w:rsid w:val="0049735B"/>
    <w:rsid w:val="00497F39"/>
    <w:rsid w:val="004A030E"/>
    <w:rsid w:val="004A041F"/>
    <w:rsid w:val="004A043F"/>
    <w:rsid w:val="004A0615"/>
    <w:rsid w:val="004A0A23"/>
    <w:rsid w:val="004A0E54"/>
    <w:rsid w:val="004A1340"/>
    <w:rsid w:val="004A1545"/>
    <w:rsid w:val="004A1C68"/>
    <w:rsid w:val="004A2198"/>
    <w:rsid w:val="004A27F7"/>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17F2"/>
    <w:rsid w:val="004B1DC1"/>
    <w:rsid w:val="004B1EA1"/>
    <w:rsid w:val="004B21B7"/>
    <w:rsid w:val="004B2A27"/>
    <w:rsid w:val="004B2B4C"/>
    <w:rsid w:val="004B36C5"/>
    <w:rsid w:val="004B3A60"/>
    <w:rsid w:val="004B3A70"/>
    <w:rsid w:val="004B44BC"/>
    <w:rsid w:val="004B464E"/>
    <w:rsid w:val="004B46FA"/>
    <w:rsid w:val="004B4930"/>
    <w:rsid w:val="004B4D7C"/>
    <w:rsid w:val="004B4DBA"/>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9BE"/>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7C9"/>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48"/>
    <w:rsid w:val="00515CE0"/>
    <w:rsid w:val="005160C5"/>
    <w:rsid w:val="0051647C"/>
    <w:rsid w:val="005165FE"/>
    <w:rsid w:val="00516E33"/>
    <w:rsid w:val="005173CA"/>
    <w:rsid w:val="00517A79"/>
    <w:rsid w:val="00517DDC"/>
    <w:rsid w:val="00517EE3"/>
    <w:rsid w:val="00517F92"/>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4EAA"/>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A43"/>
    <w:rsid w:val="00550FB7"/>
    <w:rsid w:val="00551741"/>
    <w:rsid w:val="00551AF0"/>
    <w:rsid w:val="005525E6"/>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1A5"/>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2EF3"/>
    <w:rsid w:val="00593308"/>
    <w:rsid w:val="00593406"/>
    <w:rsid w:val="00593726"/>
    <w:rsid w:val="00593FC9"/>
    <w:rsid w:val="005943EA"/>
    <w:rsid w:val="005944BB"/>
    <w:rsid w:val="0059477E"/>
    <w:rsid w:val="00594CF0"/>
    <w:rsid w:val="00594F33"/>
    <w:rsid w:val="005954E0"/>
    <w:rsid w:val="00595540"/>
    <w:rsid w:val="00595AF3"/>
    <w:rsid w:val="00595B4B"/>
    <w:rsid w:val="00596944"/>
    <w:rsid w:val="00596BF6"/>
    <w:rsid w:val="005979CD"/>
    <w:rsid w:val="00597BF5"/>
    <w:rsid w:val="00597DE8"/>
    <w:rsid w:val="005A09AB"/>
    <w:rsid w:val="005A0B0B"/>
    <w:rsid w:val="005A0BA6"/>
    <w:rsid w:val="005A0C7E"/>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BB3"/>
    <w:rsid w:val="005C0D62"/>
    <w:rsid w:val="005C1419"/>
    <w:rsid w:val="005C1C66"/>
    <w:rsid w:val="005C1D69"/>
    <w:rsid w:val="005C1FCB"/>
    <w:rsid w:val="005C26BC"/>
    <w:rsid w:val="005C2F8C"/>
    <w:rsid w:val="005C315B"/>
    <w:rsid w:val="005C31A6"/>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BE5"/>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65"/>
    <w:rsid w:val="005E4E02"/>
    <w:rsid w:val="005E542E"/>
    <w:rsid w:val="005E5675"/>
    <w:rsid w:val="005E60D4"/>
    <w:rsid w:val="005E628E"/>
    <w:rsid w:val="005E636A"/>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98B"/>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C78"/>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4E9C"/>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4F80"/>
    <w:rsid w:val="006A508F"/>
    <w:rsid w:val="006A51CF"/>
    <w:rsid w:val="006A52CC"/>
    <w:rsid w:val="006A53A9"/>
    <w:rsid w:val="006A54F6"/>
    <w:rsid w:val="006A5558"/>
    <w:rsid w:val="006A5938"/>
    <w:rsid w:val="006A5DE9"/>
    <w:rsid w:val="006A626F"/>
    <w:rsid w:val="006A653F"/>
    <w:rsid w:val="006A684D"/>
    <w:rsid w:val="006A7472"/>
    <w:rsid w:val="006A7792"/>
    <w:rsid w:val="006A7BD3"/>
    <w:rsid w:val="006A7FFD"/>
    <w:rsid w:val="006B0547"/>
    <w:rsid w:val="006B0A90"/>
    <w:rsid w:val="006B1B21"/>
    <w:rsid w:val="006B1B55"/>
    <w:rsid w:val="006B1ECE"/>
    <w:rsid w:val="006B1FD4"/>
    <w:rsid w:val="006B26B6"/>
    <w:rsid w:val="006B2AC5"/>
    <w:rsid w:val="006B2C6F"/>
    <w:rsid w:val="006B2C7D"/>
    <w:rsid w:val="006B2E51"/>
    <w:rsid w:val="006B3042"/>
    <w:rsid w:val="006B39CA"/>
    <w:rsid w:val="006B3E7A"/>
    <w:rsid w:val="006B4641"/>
    <w:rsid w:val="006B52E0"/>
    <w:rsid w:val="006B57BC"/>
    <w:rsid w:val="006B5A68"/>
    <w:rsid w:val="006B63C1"/>
    <w:rsid w:val="006B65E5"/>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CE7"/>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36A"/>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035"/>
    <w:rsid w:val="006E448F"/>
    <w:rsid w:val="006E45A6"/>
    <w:rsid w:val="006E4604"/>
    <w:rsid w:val="006E47C1"/>
    <w:rsid w:val="006E49B3"/>
    <w:rsid w:val="006E4AAF"/>
    <w:rsid w:val="006E4BCA"/>
    <w:rsid w:val="006E50E9"/>
    <w:rsid w:val="006E5DED"/>
    <w:rsid w:val="006E601E"/>
    <w:rsid w:val="006E615F"/>
    <w:rsid w:val="006E7ACE"/>
    <w:rsid w:val="006E7D87"/>
    <w:rsid w:val="006F0C0E"/>
    <w:rsid w:val="006F1490"/>
    <w:rsid w:val="006F1503"/>
    <w:rsid w:val="006F218F"/>
    <w:rsid w:val="006F4D0C"/>
    <w:rsid w:val="006F54C4"/>
    <w:rsid w:val="006F5522"/>
    <w:rsid w:val="006F5721"/>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5FC"/>
    <w:rsid w:val="00713953"/>
    <w:rsid w:val="00713B64"/>
    <w:rsid w:val="00713D80"/>
    <w:rsid w:val="00713E47"/>
    <w:rsid w:val="007146FA"/>
    <w:rsid w:val="0071495C"/>
    <w:rsid w:val="00714ACD"/>
    <w:rsid w:val="00714D97"/>
    <w:rsid w:val="0071525C"/>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557"/>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5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626"/>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7B3"/>
    <w:rsid w:val="00743D87"/>
    <w:rsid w:val="00744810"/>
    <w:rsid w:val="00744830"/>
    <w:rsid w:val="00744D52"/>
    <w:rsid w:val="00745303"/>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06A"/>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511"/>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070C"/>
    <w:rsid w:val="00782746"/>
    <w:rsid w:val="0078284A"/>
    <w:rsid w:val="00782937"/>
    <w:rsid w:val="00782EA0"/>
    <w:rsid w:val="0078351D"/>
    <w:rsid w:val="00783E1D"/>
    <w:rsid w:val="00784152"/>
    <w:rsid w:val="00784C0D"/>
    <w:rsid w:val="00785015"/>
    <w:rsid w:val="00785421"/>
    <w:rsid w:val="00785495"/>
    <w:rsid w:val="007854BF"/>
    <w:rsid w:val="00785A84"/>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E6F"/>
    <w:rsid w:val="00795046"/>
    <w:rsid w:val="0079561B"/>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2735"/>
    <w:rsid w:val="007B31FD"/>
    <w:rsid w:val="007B33E9"/>
    <w:rsid w:val="007B3AB6"/>
    <w:rsid w:val="007B4275"/>
    <w:rsid w:val="007B42E2"/>
    <w:rsid w:val="007B4326"/>
    <w:rsid w:val="007B4430"/>
    <w:rsid w:val="007B55E9"/>
    <w:rsid w:val="007B5AF2"/>
    <w:rsid w:val="007B5B1F"/>
    <w:rsid w:val="007B663D"/>
    <w:rsid w:val="007B6AA3"/>
    <w:rsid w:val="007B6F77"/>
    <w:rsid w:val="007B746B"/>
    <w:rsid w:val="007B7EB4"/>
    <w:rsid w:val="007C05F0"/>
    <w:rsid w:val="007C07AB"/>
    <w:rsid w:val="007C0962"/>
    <w:rsid w:val="007C0D2D"/>
    <w:rsid w:val="007C0D2E"/>
    <w:rsid w:val="007C0ED2"/>
    <w:rsid w:val="007C10AF"/>
    <w:rsid w:val="007C11AD"/>
    <w:rsid w:val="007C14CA"/>
    <w:rsid w:val="007C18DA"/>
    <w:rsid w:val="007C1DE6"/>
    <w:rsid w:val="007C1E11"/>
    <w:rsid w:val="007C208D"/>
    <w:rsid w:val="007C2A8D"/>
    <w:rsid w:val="007C2B91"/>
    <w:rsid w:val="007C2BE5"/>
    <w:rsid w:val="007C2D64"/>
    <w:rsid w:val="007C2DB0"/>
    <w:rsid w:val="007C312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5E2"/>
    <w:rsid w:val="007E0285"/>
    <w:rsid w:val="007E1706"/>
    <w:rsid w:val="007E1D4C"/>
    <w:rsid w:val="007E208A"/>
    <w:rsid w:val="007E217E"/>
    <w:rsid w:val="007E26E2"/>
    <w:rsid w:val="007E2A67"/>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56A"/>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70A"/>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235D"/>
    <w:rsid w:val="00843089"/>
    <w:rsid w:val="0084339F"/>
    <w:rsid w:val="00843798"/>
    <w:rsid w:val="00843966"/>
    <w:rsid w:val="0084410B"/>
    <w:rsid w:val="008442A3"/>
    <w:rsid w:val="00844F73"/>
    <w:rsid w:val="00845D67"/>
    <w:rsid w:val="00845F85"/>
    <w:rsid w:val="0084665B"/>
    <w:rsid w:val="00847417"/>
    <w:rsid w:val="00847AB6"/>
    <w:rsid w:val="00847FE4"/>
    <w:rsid w:val="00850437"/>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2CA1"/>
    <w:rsid w:val="00863473"/>
    <w:rsid w:val="0086358F"/>
    <w:rsid w:val="008639D0"/>
    <w:rsid w:val="00864636"/>
    <w:rsid w:val="00864BF7"/>
    <w:rsid w:val="00865EB4"/>
    <w:rsid w:val="008667DD"/>
    <w:rsid w:val="008667F2"/>
    <w:rsid w:val="00866E92"/>
    <w:rsid w:val="0086779C"/>
    <w:rsid w:val="008678DC"/>
    <w:rsid w:val="00867A18"/>
    <w:rsid w:val="00867A51"/>
    <w:rsid w:val="00867B47"/>
    <w:rsid w:val="00867C8C"/>
    <w:rsid w:val="00870EF9"/>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9F5"/>
    <w:rsid w:val="00880E3F"/>
    <w:rsid w:val="0088156A"/>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87E0A"/>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1BE"/>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0E2"/>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47C"/>
    <w:rsid w:val="008C0359"/>
    <w:rsid w:val="008C04AB"/>
    <w:rsid w:val="008C0C83"/>
    <w:rsid w:val="008C15DE"/>
    <w:rsid w:val="008C1F7C"/>
    <w:rsid w:val="008C23A4"/>
    <w:rsid w:val="008C242C"/>
    <w:rsid w:val="008C30DE"/>
    <w:rsid w:val="008C32A8"/>
    <w:rsid w:val="008C387B"/>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86F"/>
    <w:rsid w:val="008D2996"/>
    <w:rsid w:val="008D2D5A"/>
    <w:rsid w:val="008D2E54"/>
    <w:rsid w:val="008D3838"/>
    <w:rsid w:val="008D3E70"/>
    <w:rsid w:val="008D4AC8"/>
    <w:rsid w:val="008D50FE"/>
    <w:rsid w:val="008D51A8"/>
    <w:rsid w:val="008D587B"/>
    <w:rsid w:val="008D6502"/>
    <w:rsid w:val="008D657E"/>
    <w:rsid w:val="008D6676"/>
    <w:rsid w:val="008D66A1"/>
    <w:rsid w:val="008D6EFB"/>
    <w:rsid w:val="008D6F57"/>
    <w:rsid w:val="008D7345"/>
    <w:rsid w:val="008D740D"/>
    <w:rsid w:val="008D7B8C"/>
    <w:rsid w:val="008D7C1A"/>
    <w:rsid w:val="008D7C95"/>
    <w:rsid w:val="008D7E13"/>
    <w:rsid w:val="008E019B"/>
    <w:rsid w:val="008E0255"/>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0F0"/>
    <w:rsid w:val="008F451D"/>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7"/>
    <w:rsid w:val="00906728"/>
    <w:rsid w:val="00906C4D"/>
    <w:rsid w:val="00906F50"/>
    <w:rsid w:val="00907E4A"/>
    <w:rsid w:val="00910145"/>
    <w:rsid w:val="009112FD"/>
    <w:rsid w:val="00911332"/>
    <w:rsid w:val="009118CA"/>
    <w:rsid w:val="00911D59"/>
    <w:rsid w:val="0091218D"/>
    <w:rsid w:val="0091245C"/>
    <w:rsid w:val="009125A8"/>
    <w:rsid w:val="00912BCA"/>
    <w:rsid w:val="00912F04"/>
    <w:rsid w:val="00912F77"/>
    <w:rsid w:val="0091350E"/>
    <w:rsid w:val="009135E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109"/>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1AE5"/>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2A7"/>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1F2"/>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20"/>
    <w:rsid w:val="00982853"/>
    <w:rsid w:val="00982D46"/>
    <w:rsid w:val="009840A9"/>
    <w:rsid w:val="0098432F"/>
    <w:rsid w:val="009843F9"/>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C4D"/>
    <w:rsid w:val="00991DBC"/>
    <w:rsid w:val="00992311"/>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466"/>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3E2"/>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9AF"/>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66"/>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469"/>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D9"/>
    <w:rsid w:val="00A1516D"/>
    <w:rsid w:val="00A151C3"/>
    <w:rsid w:val="00A15526"/>
    <w:rsid w:val="00A1588F"/>
    <w:rsid w:val="00A158AA"/>
    <w:rsid w:val="00A16873"/>
    <w:rsid w:val="00A16C74"/>
    <w:rsid w:val="00A16CAF"/>
    <w:rsid w:val="00A16FB0"/>
    <w:rsid w:val="00A1720A"/>
    <w:rsid w:val="00A17E16"/>
    <w:rsid w:val="00A20471"/>
    <w:rsid w:val="00A20505"/>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4E5F"/>
    <w:rsid w:val="00A25008"/>
    <w:rsid w:val="00A2537C"/>
    <w:rsid w:val="00A25385"/>
    <w:rsid w:val="00A255ED"/>
    <w:rsid w:val="00A25F27"/>
    <w:rsid w:val="00A25F92"/>
    <w:rsid w:val="00A26180"/>
    <w:rsid w:val="00A26ADF"/>
    <w:rsid w:val="00A26B44"/>
    <w:rsid w:val="00A26C70"/>
    <w:rsid w:val="00A26DF1"/>
    <w:rsid w:val="00A27245"/>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9"/>
    <w:rsid w:val="00A3668B"/>
    <w:rsid w:val="00A36EEA"/>
    <w:rsid w:val="00A36F1F"/>
    <w:rsid w:val="00A3734C"/>
    <w:rsid w:val="00A37565"/>
    <w:rsid w:val="00A37EE4"/>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AE"/>
    <w:rsid w:val="00A54C3A"/>
    <w:rsid w:val="00A555AF"/>
    <w:rsid w:val="00A5607D"/>
    <w:rsid w:val="00A5620D"/>
    <w:rsid w:val="00A56ABE"/>
    <w:rsid w:val="00A56D81"/>
    <w:rsid w:val="00A56DB7"/>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4C93"/>
    <w:rsid w:val="00A6555A"/>
    <w:rsid w:val="00A6565A"/>
    <w:rsid w:val="00A657FD"/>
    <w:rsid w:val="00A658B2"/>
    <w:rsid w:val="00A658CF"/>
    <w:rsid w:val="00A65BD3"/>
    <w:rsid w:val="00A65E47"/>
    <w:rsid w:val="00A65F60"/>
    <w:rsid w:val="00A66122"/>
    <w:rsid w:val="00A66495"/>
    <w:rsid w:val="00A66D5D"/>
    <w:rsid w:val="00A6707F"/>
    <w:rsid w:val="00A6733C"/>
    <w:rsid w:val="00A67683"/>
    <w:rsid w:val="00A67DF1"/>
    <w:rsid w:val="00A701B0"/>
    <w:rsid w:val="00A7082B"/>
    <w:rsid w:val="00A70885"/>
    <w:rsid w:val="00A71D7E"/>
    <w:rsid w:val="00A7260D"/>
    <w:rsid w:val="00A72F88"/>
    <w:rsid w:val="00A731E1"/>
    <w:rsid w:val="00A737FC"/>
    <w:rsid w:val="00A744CC"/>
    <w:rsid w:val="00A750F4"/>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3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407B"/>
    <w:rsid w:val="00A94373"/>
    <w:rsid w:val="00A944DC"/>
    <w:rsid w:val="00A94A9B"/>
    <w:rsid w:val="00A95968"/>
    <w:rsid w:val="00A95F3C"/>
    <w:rsid w:val="00A961C3"/>
    <w:rsid w:val="00A96489"/>
    <w:rsid w:val="00A969CC"/>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2C2"/>
    <w:rsid w:val="00AA6A8D"/>
    <w:rsid w:val="00AA70FE"/>
    <w:rsid w:val="00AA72BE"/>
    <w:rsid w:val="00AA77F3"/>
    <w:rsid w:val="00AA781C"/>
    <w:rsid w:val="00AB0499"/>
    <w:rsid w:val="00AB094D"/>
    <w:rsid w:val="00AB1085"/>
    <w:rsid w:val="00AB11AB"/>
    <w:rsid w:val="00AB12FA"/>
    <w:rsid w:val="00AB1636"/>
    <w:rsid w:val="00AB2487"/>
    <w:rsid w:val="00AB25B3"/>
    <w:rsid w:val="00AB2C9B"/>
    <w:rsid w:val="00AB2D24"/>
    <w:rsid w:val="00AB2D5A"/>
    <w:rsid w:val="00AB3C9E"/>
    <w:rsid w:val="00AB3CA7"/>
    <w:rsid w:val="00AB4229"/>
    <w:rsid w:val="00AB44C3"/>
    <w:rsid w:val="00AB4742"/>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46C"/>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2EE"/>
    <w:rsid w:val="00AE14D5"/>
    <w:rsid w:val="00AE1AE2"/>
    <w:rsid w:val="00AE1B47"/>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2D12"/>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5DBF"/>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08"/>
    <w:rsid w:val="00B543E0"/>
    <w:rsid w:val="00B548A0"/>
    <w:rsid w:val="00B549C1"/>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C2B"/>
    <w:rsid w:val="00B67ED1"/>
    <w:rsid w:val="00B70948"/>
    <w:rsid w:val="00B70A59"/>
    <w:rsid w:val="00B71314"/>
    <w:rsid w:val="00B71B90"/>
    <w:rsid w:val="00B72B9A"/>
    <w:rsid w:val="00B72C4F"/>
    <w:rsid w:val="00B73032"/>
    <w:rsid w:val="00B7304C"/>
    <w:rsid w:val="00B73095"/>
    <w:rsid w:val="00B73114"/>
    <w:rsid w:val="00B7368D"/>
    <w:rsid w:val="00B73B9E"/>
    <w:rsid w:val="00B73E3D"/>
    <w:rsid w:val="00B73E7A"/>
    <w:rsid w:val="00B73FAB"/>
    <w:rsid w:val="00B744A0"/>
    <w:rsid w:val="00B74A28"/>
    <w:rsid w:val="00B74DA8"/>
    <w:rsid w:val="00B7576B"/>
    <w:rsid w:val="00B75AD9"/>
    <w:rsid w:val="00B7618D"/>
    <w:rsid w:val="00B761D5"/>
    <w:rsid w:val="00B76646"/>
    <w:rsid w:val="00B76A5A"/>
    <w:rsid w:val="00B771B7"/>
    <w:rsid w:val="00B77252"/>
    <w:rsid w:val="00B7742C"/>
    <w:rsid w:val="00B77D82"/>
    <w:rsid w:val="00B77E58"/>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3A0"/>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AF5"/>
    <w:rsid w:val="00B94E15"/>
    <w:rsid w:val="00B95724"/>
    <w:rsid w:val="00B9710C"/>
    <w:rsid w:val="00B97177"/>
    <w:rsid w:val="00B97739"/>
    <w:rsid w:val="00B97C1D"/>
    <w:rsid w:val="00B97DD4"/>
    <w:rsid w:val="00B97E67"/>
    <w:rsid w:val="00BA04B4"/>
    <w:rsid w:val="00BA0506"/>
    <w:rsid w:val="00BA0CCF"/>
    <w:rsid w:val="00BA0ECA"/>
    <w:rsid w:val="00BA0F69"/>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70E5"/>
    <w:rsid w:val="00BA756F"/>
    <w:rsid w:val="00BA7D2A"/>
    <w:rsid w:val="00BA7E93"/>
    <w:rsid w:val="00BB08FF"/>
    <w:rsid w:val="00BB10BD"/>
    <w:rsid w:val="00BB11CA"/>
    <w:rsid w:val="00BB142C"/>
    <w:rsid w:val="00BB1724"/>
    <w:rsid w:val="00BB1851"/>
    <w:rsid w:val="00BB18D7"/>
    <w:rsid w:val="00BB1A55"/>
    <w:rsid w:val="00BB1B28"/>
    <w:rsid w:val="00BB1D36"/>
    <w:rsid w:val="00BB26DD"/>
    <w:rsid w:val="00BB2F19"/>
    <w:rsid w:val="00BB3384"/>
    <w:rsid w:val="00BB33D9"/>
    <w:rsid w:val="00BB363C"/>
    <w:rsid w:val="00BB38FA"/>
    <w:rsid w:val="00BB5249"/>
    <w:rsid w:val="00BB52F5"/>
    <w:rsid w:val="00BB580D"/>
    <w:rsid w:val="00BB5896"/>
    <w:rsid w:val="00BB613A"/>
    <w:rsid w:val="00BB65AA"/>
    <w:rsid w:val="00BB6817"/>
    <w:rsid w:val="00BB6EA0"/>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062"/>
    <w:rsid w:val="00BC73CC"/>
    <w:rsid w:val="00BD02D2"/>
    <w:rsid w:val="00BD0683"/>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621"/>
    <w:rsid w:val="00BD6815"/>
    <w:rsid w:val="00BD6FD0"/>
    <w:rsid w:val="00BD70E2"/>
    <w:rsid w:val="00BD7EA8"/>
    <w:rsid w:val="00BE0428"/>
    <w:rsid w:val="00BE0543"/>
    <w:rsid w:val="00BE0671"/>
    <w:rsid w:val="00BE1453"/>
    <w:rsid w:val="00BE1DAF"/>
    <w:rsid w:val="00BE2D4B"/>
    <w:rsid w:val="00BE2E3B"/>
    <w:rsid w:val="00BE3AB5"/>
    <w:rsid w:val="00BE3FB5"/>
    <w:rsid w:val="00BE43B5"/>
    <w:rsid w:val="00BE4795"/>
    <w:rsid w:val="00BE48C3"/>
    <w:rsid w:val="00BE4AE5"/>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815"/>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8A5"/>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1044"/>
    <w:rsid w:val="00C113C8"/>
    <w:rsid w:val="00C11999"/>
    <w:rsid w:val="00C11A76"/>
    <w:rsid w:val="00C11D62"/>
    <w:rsid w:val="00C13171"/>
    <w:rsid w:val="00C131EB"/>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AD4"/>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A05"/>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1534"/>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3B"/>
    <w:rsid w:val="00C7739C"/>
    <w:rsid w:val="00C77BD0"/>
    <w:rsid w:val="00C77C6D"/>
    <w:rsid w:val="00C80633"/>
    <w:rsid w:val="00C80BE1"/>
    <w:rsid w:val="00C80D4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6E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550"/>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B7FBB"/>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1DB2"/>
    <w:rsid w:val="00CC2587"/>
    <w:rsid w:val="00CC2646"/>
    <w:rsid w:val="00CC2735"/>
    <w:rsid w:val="00CC2A77"/>
    <w:rsid w:val="00CC2CF3"/>
    <w:rsid w:val="00CC2D8C"/>
    <w:rsid w:val="00CC2ED9"/>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384E"/>
    <w:rsid w:val="00CD4641"/>
    <w:rsid w:val="00CD4651"/>
    <w:rsid w:val="00CD4A18"/>
    <w:rsid w:val="00CD51FB"/>
    <w:rsid w:val="00CD5830"/>
    <w:rsid w:val="00CD5D65"/>
    <w:rsid w:val="00CD5F2F"/>
    <w:rsid w:val="00CD5FAA"/>
    <w:rsid w:val="00CD6493"/>
    <w:rsid w:val="00CD75C5"/>
    <w:rsid w:val="00CE07D9"/>
    <w:rsid w:val="00CE0B11"/>
    <w:rsid w:val="00CE0BBA"/>
    <w:rsid w:val="00CE1043"/>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1EA6"/>
    <w:rsid w:val="00CF241A"/>
    <w:rsid w:val="00CF241B"/>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4BB8"/>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00"/>
    <w:rsid w:val="00D12C62"/>
    <w:rsid w:val="00D13079"/>
    <w:rsid w:val="00D1354C"/>
    <w:rsid w:val="00D13894"/>
    <w:rsid w:val="00D138B9"/>
    <w:rsid w:val="00D14756"/>
    <w:rsid w:val="00D14AC5"/>
    <w:rsid w:val="00D14D19"/>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82F"/>
    <w:rsid w:val="00D35B34"/>
    <w:rsid w:val="00D35B87"/>
    <w:rsid w:val="00D35E52"/>
    <w:rsid w:val="00D36451"/>
    <w:rsid w:val="00D3673C"/>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EAE"/>
    <w:rsid w:val="00D46F52"/>
    <w:rsid w:val="00D47424"/>
    <w:rsid w:val="00D47457"/>
    <w:rsid w:val="00D47AB9"/>
    <w:rsid w:val="00D47F18"/>
    <w:rsid w:val="00D50275"/>
    <w:rsid w:val="00D50AD4"/>
    <w:rsid w:val="00D50F5D"/>
    <w:rsid w:val="00D5119D"/>
    <w:rsid w:val="00D51347"/>
    <w:rsid w:val="00D51685"/>
    <w:rsid w:val="00D51739"/>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0999"/>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21"/>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441"/>
    <w:rsid w:val="00D96618"/>
    <w:rsid w:val="00D9683A"/>
    <w:rsid w:val="00D96965"/>
    <w:rsid w:val="00D969F1"/>
    <w:rsid w:val="00D979D2"/>
    <w:rsid w:val="00D97AB3"/>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1DA4"/>
    <w:rsid w:val="00DB21AF"/>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B5D"/>
    <w:rsid w:val="00DB5B90"/>
    <w:rsid w:val="00DB61A6"/>
    <w:rsid w:val="00DB679F"/>
    <w:rsid w:val="00DB6D95"/>
    <w:rsid w:val="00DB6DC2"/>
    <w:rsid w:val="00DB73AA"/>
    <w:rsid w:val="00DB78D7"/>
    <w:rsid w:val="00DC060E"/>
    <w:rsid w:val="00DC0E2B"/>
    <w:rsid w:val="00DC131C"/>
    <w:rsid w:val="00DC1992"/>
    <w:rsid w:val="00DC1BFD"/>
    <w:rsid w:val="00DC21A0"/>
    <w:rsid w:val="00DC2882"/>
    <w:rsid w:val="00DC2B9D"/>
    <w:rsid w:val="00DC3078"/>
    <w:rsid w:val="00DC3798"/>
    <w:rsid w:val="00DC4800"/>
    <w:rsid w:val="00DC4BAD"/>
    <w:rsid w:val="00DC4D77"/>
    <w:rsid w:val="00DC6741"/>
    <w:rsid w:val="00DC6804"/>
    <w:rsid w:val="00DC6FB1"/>
    <w:rsid w:val="00DC7664"/>
    <w:rsid w:val="00DC7ACC"/>
    <w:rsid w:val="00DC7F23"/>
    <w:rsid w:val="00DD0523"/>
    <w:rsid w:val="00DD09AD"/>
    <w:rsid w:val="00DD09EF"/>
    <w:rsid w:val="00DD0A02"/>
    <w:rsid w:val="00DD0BBF"/>
    <w:rsid w:val="00DD1176"/>
    <w:rsid w:val="00DD16B5"/>
    <w:rsid w:val="00DD1C7C"/>
    <w:rsid w:val="00DD1FC2"/>
    <w:rsid w:val="00DD2FAD"/>
    <w:rsid w:val="00DD3042"/>
    <w:rsid w:val="00DD3676"/>
    <w:rsid w:val="00DD3972"/>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5A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B3B"/>
    <w:rsid w:val="00DF0745"/>
    <w:rsid w:val="00DF0AEF"/>
    <w:rsid w:val="00DF0C40"/>
    <w:rsid w:val="00DF0F19"/>
    <w:rsid w:val="00DF10E3"/>
    <w:rsid w:val="00DF11BA"/>
    <w:rsid w:val="00DF1806"/>
    <w:rsid w:val="00DF1D18"/>
    <w:rsid w:val="00DF26B1"/>
    <w:rsid w:val="00DF2E7C"/>
    <w:rsid w:val="00DF3090"/>
    <w:rsid w:val="00DF34A7"/>
    <w:rsid w:val="00DF3626"/>
    <w:rsid w:val="00DF3BBD"/>
    <w:rsid w:val="00DF3CC3"/>
    <w:rsid w:val="00DF42AC"/>
    <w:rsid w:val="00DF43C1"/>
    <w:rsid w:val="00DF4F5E"/>
    <w:rsid w:val="00DF5518"/>
    <w:rsid w:val="00DF55DD"/>
    <w:rsid w:val="00DF5A8F"/>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5FF"/>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C52"/>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2D9D"/>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403FD"/>
    <w:rsid w:val="00E40661"/>
    <w:rsid w:val="00E40986"/>
    <w:rsid w:val="00E4199B"/>
    <w:rsid w:val="00E41C47"/>
    <w:rsid w:val="00E41CD4"/>
    <w:rsid w:val="00E41E35"/>
    <w:rsid w:val="00E42104"/>
    <w:rsid w:val="00E4260E"/>
    <w:rsid w:val="00E426D5"/>
    <w:rsid w:val="00E4283F"/>
    <w:rsid w:val="00E431F2"/>
    <w:rsid w:val="00E43B48"/>
    <w:rsid w:val="00E448D2"/>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76B"/>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B0"/>
    <w:rsid w:val="00E55975"/>
    <w:rsid w:val="00E5652C"/>
    <w:rsid w:val="00E56893"/>
    <w:rsid w:val="00E56E39"/>
    <w:rsid w:val="00E57437"/>
    <w:rsid w:val="00E57593"/>
    <w:rsid w:val="00E6008E"/>
    <w:rsid w:val="00E60141"/>
    <w:rsid w:val="00E60319"/>
    <w:rsid w:val="00E604B5"/>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5EFD"/>
    <w:rsid w:val="00E6657F"/>
    <w:rsid w:val="00E66D5A"/>
    <w:rsid w:val="00E6734C"/>
    <w:rsid w:val="00E673B1"/>
    <w:rsid w:val="00E676BA"/>
    <w:rsid w:val="00E67759"/>
    <w:rsid w:val="00E677BE"/>
    <w:rsid w:val="00E6795C"/>
    <w:rsid w:val="00E67DF0"/>
    <w:rsid w:val="00E67FE2"/>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6F5"/>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1FC"/>
    <w:rsid w:val="00E944AF"/>
    <w:rsid w:val="00E9494A"/>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2DAC"/>
    <w:rsid w:val="00EB3F76"/>
    <w:rsid w:val="00EB403F"/>
    <w:rsid w:val="00EB415B"/>
    <w:rsid w:val="00EB49BE"/>
    <w:rsid w:val="00EB4AAF"/>
    <w:rsid w:val="00EB603A"/>
    <w:rsid w:val="00EB60E8"/>
    <w:rsid w:val="00EB68B6"/>
    <w:rsid w:val="00EB6A99"/>
    <w:rsid w:val="00EB6D1E"/>
    <w:rsid w:val="00EB718E"/>
    <w:rsid w:val="00EB7387"/>
    <w:rsid w:val="00EB7A5B"/>
    <w:rsid w:val="00EB7F22"/>
    <w:rsid w:val="00EC00C4"/>
    <w:rsid w:val="00EC18C7"/>
    <w:rsid w:val="00EC1C41"/>
    <w:rsid w:val="00EC1D3C"/>
    <w:rsid w:val="00EC24BA"/>
    <w:rsid w:val="00EC2D64"/>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A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38F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4DA3"/>
    <w:rsid w:val="00F1560B"/>
    <w:rsid w:val="00F15898"/>
    <w:rsid w:val="00F1606F"/>
    <w:rsid w:val="00F161F2"/>
    <w:rsid w:val="00F16557"/>
    <w:rsid w:val="00F169FF"/>
    <w:rsid w:val="00F20604"/>
    <w:rsid w:val="00F21128"/>
    <w:rsid w:val="00F213C6"/>
    <w:rsid w:val="00F21444"/>
    <w:rsid w:val="00F21658"/>
    <w:rsid w:val="00F21A51"/>
    <w:rsid w:val="00F21F77"/>
    <w:rsid w:val="00F2278A"/>
    <w:rsid w:val="00F2316F"/>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3D9"/>
    <w:rsid w:val="00F30A2E"/>
    <w:rsid w:val="00F312CA"/>
    <w:rsid w:val="00F31469"/>
    <w:rsid w:val="00F31748"/>
    <w:rsid w:val="00F31A84"/>
    <w:rsid w:val="00F3212A"/>
    <w:rsid w:val="00F3217D"/>
    <w:rsid w:val="00F32189"/>
    <w:rsid w:val="00F32BA2"/>
    <w:rsid w:val="00F32F19"/>
    <w:rsid w:val="00F33115"/>
    <w:rsid w:val="00F3315E"/>
    <w:rsid w:val="00F332CF"/>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208B"/>
    <w:rsid w:val="00F62182"/>
    <w:rsid w:val="00F6226F"/>
    <w:rsid w:val="00F62A6F"/>
    <w:rsid w:val="00F64312"/>
    <w:rsid w:val="00F64574"/>
    <w:rsid w:val="00F64E77"/>
    <w:rsid w:val="00F660EC"/>
    <w:rsid w:val="00F6619F"/>
    <w:rsid w:val="00F66239"/>
    <w:rsid w:val="00F66A04"/>
    <w:rsid w:val="00F66B41"/>
    <w:rsid w:val="00F700AC"/>
    <w:rsid w:val="00F7012C"/>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D5F"/>
    <w:rsid w:val="00F77F66"/>
    <w:rsid w:val="00F8092A"/>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376"/>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0A34"/>
    <w:rsid w:val="00FE1914"/>
    <w:rsid w:val="00FE1FD3"/>
    <w:rsid w:val="00FE220D"/>
    <w:rsid w:val="00FE25DA"/>
    <w:rsid w:val="00FE2B0D"/>
    <w:rsid w:val="00FE2E27"/>
    <w:rsid w:val="00FE2E66"/>
    <w:rsid w:val="00FE3056"/>
    <w:rsid w:val="00FE367F"/>
    <w:rsid w:val="00FE36E5"/>
    <w:rsid w:val="00FE3ADA"/>
    <w:rsid w:val="00FE3CE6"/>
    <w:rsid w:val="00FE3E10"/>
    <w:rsid w:val="00FE5E80"/>
    <w:rsid w:val="00FE603C"/>
    <w:rsid w:val="00FE64E9"/>
    <w:rsid w:val="00FE6513"/>
    <w:rsid w:val="00FE67BA"/>
    <w:rsid w:val="00FE6C7D"/>
    <w:rsid w:val="00FE6CF6"/>
    <w:rsid w:val="00FE7123"/>
    <w:rsid w:val="00FE726A"/>
    <w:rsid w:val="00FE76F4"/>
    <w:rsid w:val="00FE7929"/>
    <w:rsid w:val="00FE7DB5"/>
    <w:rsid w:val="00FE7F1A"/>
    <w:rsid w:val="00FF03AF"/>
    <w:rsid w:val="00FF06F3"/>
    <w:rsid w:val="00FF0B03"/>
    <w:rsid w:val="00FF0F26"/>
    <w:rsid w:val="00FF1218"/>
    <w:rsid w:val="00FF1301"/>
    <w:rsid w:val="00FF15BF"/>
    <w:rsid w:val="00FF23FE"/>
    <w:rsid w:val="00FF27C6"/>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2924D-0EE8-4E88-84DC-C92B0BE05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1582</Words>
  <Characters>9018</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 Myung</cp:lastModifiedBy>
  <cp:revision>2</cp:revision>
  <cp:lastPrinted>2018-02-12T06:55:00Z</cp:lastPrinted>
  <dcterms:created xsi:type="dcterms:W3CDTF">2020-05-15T10:09:00Z</dcterms:created>
  <dcterms:modified xsi:type="dcterms:W3CDTF">2020-05-15T10:09:00Z</dcterms:modified>
</cp:coreProperties>
</file>