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8DB88" w14:textId="7C47D021" w:rsidR="0058055C" w:rsidRPr="001644F3" w:rsidRDefault="0058055C" w:rsidP="0058055C">
      <w:pPr>
        <w:tabs>
          <w:tab w:val="right" w:pos="9216"/>
        </w:tabs>
        <w:spacing w:after="0"/>
        <w:jc w:val="left"/>
        <w:rPr>
          <w:rFonts w:ascii="Arial" w:hAnsi="Arial" w:cs="Arial"/>
          <w:b/>
          <w:kern w:val="2"/>
          <w:lang w:eastAsia="zh-CN"/>
        </w:rPr>
      </w:pPr>
      <w:r w:rsidRPr="001644F3">
        <w:rPr>
          <w:rFonts w:ascii="Arial" w:hAnsi="Arial" w:cs="Arial"/>
          <w:b/>
          <w:noProof/>
          <w:kern w:val="2"/>
        </w:rPr>
        <mc:AlternateContent>
          <mc:Choice Requires="wps">
            <w:drawing>
              <wp:anchor distT="0" distB="0" distL="114300" distR="114300" simplePos="0" relativeHeight="251659264" behindDoc="0" locked="1" layoutInCell="1" allowOverlap="1" wp14:anchorId="0CE14747" wp14:editId="39782BA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0868DC5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44F3">
        <w:rPr>
          <w:rFonts w:ascii="Arial" w:hAnsi="Arial" w:cs="Arial"/>
          <w:b/>
          <w:kern w:val="2"/>
          <w:lang w:eastAsia="zh-CN"/>
        </w:rPr>
        <w:t>3GPP TSG RAN WG1 Meeting #10</w:t>
      </w:r>
      <w:r>
        <w:rPr>
          <w:rFonts w:ascii="Arial" w:hAnsi="Arial" w:cs="Arial"/>
          <w:b/>
          <w:kern w:val="2"/>
          <w:lang w:eastAsia="zh-CN"/>
        </w:rPr>
        <w:t>1-e</w:t>
      </w:r>
      <w:r w:rsidRPr="001644F3">
        <w:rPr>
          <w:rFonts w:ascii="Arial" w:hAnsi="Arial" w:cs="Arial"/>
          <w:b/>
          <w:kern w:val="2"/>
          <w:lang w:eastAsia="zh-CN"/>
        </w:rPr>
        <w:tab/>
      </w:r>
      <w:r w:rsidR="004A5E70" w:rsidRPr="004A5E70">
        <w:rPr>
          <w:rFonts w:ascii="Arial" w:hAnsi="Arial" w:cs="Arial"/>
          <w:b/>
          <w:kern w:val="2"/>
          <w:lang w:eastAsia="zh-CN"/>
        </w:rPr>
        <w:t>R1-2003809</w:t>
      </w:r>
    </w:p>
    <w:p w14:paraId="22AAC8AD" w14:textId="77777777" w:rsidR="0058055C" w:rsidRPr="001644F3" w:rsidRDefault="0058055C" w:rsidP="0058055C">
      <w:pPr>
        <w:jc w:val="left"/>
        <w:rPr>
          <w:rFonts w:ascii="Arial" w:hAnsi="Arial" w:cs="Arial"/>
          <w:b/>
          <w:kern w:val="2"/>
          <w:lang w:eastAsia="zh-CN"/>
        </w:rPr>
      </w:pPr>
      <w:r w:rsidRPr="005B4B2D">
        <w:rPr>
          <w:rFonts w:ascii="Arial" w:hAnsi="Arial" w:cs="Arial"/>
          <w:b/>
          <w:kern w:val="2"/>
          <w:lang w:eastAsia="zh-CN"/>
        </w:rPr>
        <w:t>e-Meeting, May 25th – June 5th, 2020</w:t>
      </w:r>
    </w:p>
    <w:p w14:paraId="0E9073C9" w14:textId="77777777" w:rsidR="003519A5" w:rsidRDefault="00677B56" w:rsidP="00677B56">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r>
      <w:r w:rsidR="003519A5" w:rsidRPr="003519A5">
        <w:rPr>
          <w:rFonts w:ascii="Arial" w:hAnsi="Arial" w:cs="Arial"/>
          <w:b/>
          <w:lang w:eastAsia="zh-CN"/>
        </w:rPr>
        <w:t>7.2.11.4</w:t>
      </w:r>
    </w:p>
    <w:p w14:paraId="700D3EC0" w14:textId="223CB8F6" w:rsidR="00677B56" w:rsidRPr="00743DE2" w:rsidRDefault="00677B56" w:rsidP="00677B56">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472D2E48" w14:textId="4E1B6385" w:rsidR="00677B56" w:rsidRPr="00743DE2" w:rsidRDefault="00677B56" w:rsidP="00677B56">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C02273" w:rsidRPr="00C02273">
        <w:rPr>
          <w:rFonts w:ascii="Arial" w:hAnsi="Arial" w:cs="Arial"/>
          <w:b/>
          <w:lang w:eastAsia="zh-CN"/>
        </w:rPr>
        <w:t>Remaining details of features for Rel-16 V2X</w:t>
      </w:r>
      <w:bookmarkStart w:id="0" w:name="_GoBack"/>
      <w:bookmarkEnd w:id="0"/>
    </w:p>
    <w:p w14:paraId="2B55549A" w14:textId="77777777" w:rsidR="00677B56" w:rsidRPr="00D74B92" w:rsidRDefault="00677B56" w:rsidP="00677B56">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003E69A" w14:textId="0276E92F" w:rsidR="00040EE5" w:rsidRDefault="00495A39" w:rsidP="00EE4568">
      <w:pPr>
        <w:rPr>
          <w:lang w:eastAsia="zh-CN"/>
        </w:rPr>
      </w:pPr>
      <w:r>
        <w:rPr>
          <w:lang w:eastAsia="zh-CN"/>
        </w:rPr>
        <w:t>As Rel-16 work is getting close to completion, RAN1 has started the discussion on the UE features. V2X and sidelink standardization is a new area of NR in Rel-16, and, as, such, significant decisions need to be taken.</w:t>
      </w:r>
      <w:r w:rsidR="0058055C">
        <w:rPr>
          <w:lang w:eastAsia="zh-CN"/>
        </w:rPr>
        <w:t xml:space="preserve"> At RAN1#100b-e, significant progress was achieved, with the finalization of the rows of the feature group table. However, the components of each feature group, as well as the feature groups in the basic feature groups were not finalized yet. In this contribution, we provide our views on the remaining items.</w:t>
      </w:r>
    </w:p>
    <w:p w14:paraId="676F8917" w14:textId="676DF84B" w:rsidR="00CE6FD9" w:rsidRPr="007F5EC6" w:rsidRDefault="00CE6FD9" w:rsidP="00495A39"/>
    <w:p w14:paraId="35954F20" w14:textId="7B9D7C28" w:rsidR="00816E9B" w:rsidRDefault="00EE4568" w:rsidP="00493C77">
      <w:pPr>
        <w:pStyle w:val="Heading1"/>
      </w:pPr>
      <w:r>
        <w:t>Discussion</w:t>
      </w:r>
    </w:p>
    <w:p w14:paraId="63B111A0" w14:textId="6AA7A603" w:rsidR="00247B50" w:rsidRPr="00247B50" w:rsidRDefault="00247B50" w:rsidP="00247B50">
      <w:r>
        <w:t>The feature group table generated at the end of RAN1#100b-e is provided in the Appendix and used for reference in this contribution.</w:t>
      </w:r>
    </w:p>
    <w:p w14:paraId="6A28308A" w14:textId="60C19D14" w:rsidR="006D37E1" w:rsidRDefault="006D37E1" w:rsidP="009C7E6B">
      <w:pPr>
        <w:pStyle w:val="Heading2"/>
      </w:pPr>
      <w:r>
        <w:t>Addition of a new feature</w:t>
      </w:r>
    </w:p>
    <w:p w14:paraId="7EB3FA9A" w14:textId="3B63C98E" w:rsidR="006D37E1" w:rsidRDefault="006D37E1" w:rsidP="006D37E1">
      <w:r w:rsidRPr="006D37E1">
        <w:t xml:space="preserve">FBRM/LBRM is still being discussed under AI </w:t>
      </w:r>
      <w:r w:rsidR="00051435">
        <w:t>PHY</w:t>
      </w:r>
      <w:r w:rsidRPr="006D37E1">
        <w:t xml:space="preserve"> structure. As NR V2X supports a wide range of features with different (ultra) reliable targets, FBRM should </w:t>
      </w:r>
      <w:r w:rsidR="00EA5183">
        <w:t>at least be used</w:t>
      </w:r>
      <w:r w:rsidRPr="006D37E1">
        <w:t xml:space="preserve"> in cases with no HARQ or with few HARQ channels. If in that discussion it becomes clear that not all UE could support the behavior right away or it should be separately tested, an additional FG may be needed here.</w:t>
      </w:r>
      <w:r>
        <w:t xml:space="preserve"> </w:t>
      </w:r>
      <w:r w:rsidR="00F1664E">
        <w:t>Therefore,</w:t>
      </w:r>
      <w:r w:rsidR="00EA5183">
        <w:t xml:space="preserve"> we </w:t>
      </w:r>
      <w:r>
        <w:t xml:space="preserve">suggest </w:t>
      </w:r>
      <w:r w:rsidR="00306E36">
        <w:t>adding</w:t>
      </w:r>
      <w:r>
        <w:t xml:space="preserve"> the following:</w:t>
      </w:r>
    </w:p>
    <w:p w14:paraId="41DF24CD" w14:textId="77777777" w:rsidR="006D37E1" w:rsidRPr="006D37E1" w:rsidRDefault="006D37E1" w:rsidP="006D37E1">
      <w:pPr>
        <w:rPr>
          <w:b/>
          <w:bCs/>
          <w:i/>
          <w:iCs/>
        </w:rPr>
      </w:pPr>
      <w:r w:rsidRPr="006D37E1">
        <w:rPr>
          <w:b/>
          <w:bCs/>
          <w:i/>
          <w:iCs/>
        </w:rPr>
        <w:t>Proposal 1:</w:t>
      </w:r>
    </w:p>
    <w:p w14:paraId="0DC1290D" w14:textId="16AA871C" w:rsidR="006D37E1" w:rsidRPr="006D37E1" w:rsidRDefault="006D37E1" w:rsidP="006D37E1">
      <w:pPr>
        <w:pStyle w:val="ListParagraph"/>
        <w:numPr>
          <w:ilvl w:val="0"/>
          <w:numId w:val="17"/>
        </w:numPr>
        <w:rPr>
          <w:b/>
          <w:bCs/>
          <w:i/>
          <w:iCs/>
        </w:rPr>
      </w:pPr>
      <w:r w:rsidRPr="006D37E1">
        <w:rPr>
          <w:b/>
          <w:bCs/>
          <w:i/>
          <w:iCs/>
        </w:rPr>
        <w:t>Add [15-25 support of LBRM/FBRM]</w:t>
      </w:r>
    </w:p>
    <w:p w14:paraId="20FC4253" w14:textId="5CDCEFA5" w:rsidR="006D37E1" w:rsidRPr="006D37E1" w:rsidRDefault="006D37E1" w:rsidP="006D37E1">
      <w:pPr>
        <w:pStyle w:val="ListParagraph"/>
        <w:numPr>
          <w:ilvl w:val="1"/>
          <w:numId w:val="17"/>
        </w:numPr>
        <w:rPr>
          <w:b/>
          <w:bCs/>
          <w:i/>
          <w:iCs/>
        </w:rPr>
      </w:pPr>
      <w:r w:rsidRPr="006D37E1">
        <w:rPr>
          <w:b/>
          <w:bCs/>
          <w:i/>
          <w:iCs/>
        </w:rPr>
        <w:t xml:space="preserve">FFS whether </w:t>
      </w:r>
      <w:r w:rsidR="00EA5183">
        <w:rPr>
          <w:b/>
          <w:bCs/>
          <w:i/>
          <w:iCs/>
        </w:rPr>
        <w:t>to include or not and description depends</w:t>
      </w:r>
      <w:r w:rsidRPr="006D37E1">
        <w:rPr>
          <w:b/>
          <w:bCs/>
          <w:i/>
          <w:iCs/>
        </w:rPr>
        <w:t xml:space="preserve"> on decisions in 7.2.4.1 (PHY structure)</w:t>
      </w:r>
    </w:p>
    <w:p w14:paraId="59227414" w14:textId="77777777" w:rsidR="006D37E1" w:rsidRPr="006D37E1" w:rsidRDefault="006D37E1" w:rsidP="006D37E1"/>
    <w:p w14:paraId="6A7317E9" w14:textId="355DCA57" w:rsidR="009C7E6B" w:rsidRDefault="009C7E6B" w:rsidP="009C7E6B">
      <w:pPr>
        <w:pStyle w:val="Heading2"/>
      </w:pPr>
      <w:r>
        <w:t>Basic feature group</w:t>
      </w:r>
    </w:p>
    <w:p w14:paraId="31530B65" w14:textId="4EA41ED0" w:rsidR="00247B50" w:rsidRDefault="00247B50" w:rsidP="00E7756E">
      <w:r>
        <w:t xml:space="preserve">Basic feature groups were discussed but were not fully finalized. </w:t>
      </w:r>
      <w:r w:rsidR="00247653">
        <w:t>15-1, 15-4 and 15-11 were agreed at RAN1#100b-e to be part of the basic FG as well as 15-3</w:t>
      </w:r>
      <w:r w:rsidR="00211F84">
        <w:t xml:space="preserve">, 15-23, each </w:t>
      </w:r>
      <w:r w:rsidR="00247653">
        <w:t xml:space="preserve"> with a remaining FFS. 15-2, 15-5, a</w:t>
      </w:r>
      <w:r w:rsidR="00A30CA2">
        <w:t>n</w:t>
      </w:r>
      <w:r w:rsidR="00247653">
        <w:t>d 15-19 are FFS as basic features.</w:t>
      </w:r>
    </w:p>
    <w:p w14:paraId="4C5E5A71" w14:textId="4089C108" w:rsidR="00247653" w:rsidRDefault="00247653" w:rsidP="00E7756E">
      <w:pPr>
        <w:rPr>
          <w:color w:val="000000"/>
        </w:rPr>
      </w:pPr>
      <w:r>
        <w:t>15-2 is “</w:t>
      </w:r>
      <w:r w:rsidRPr="0026225E">
        <w:rPr>
          <w:color w:val="000000"/>
        </w:rPr>
        <w:t>Transmitting NR sidelink mode 1 scheduled by NR Uu</w:t>
      </w:r>
      <w:r>
        <w:rPr>
          <w:color w:val="000000"/>
        </w:rPr>
        <w:t>.” In the current state of the discussion, the following FFS is present:</w:t>
      </w:r>
    </w:p>
    <w:p w14:paraId="7FBF392D" w14:textId="2040F1DE" w:rsidR="00247653" w:rsidRPr="00247653" w:rsidRDefault="00247653" w:rsidP="00247653">
      <w:pPr>
        <w:pStyle w:val="ListParagraph"/>
        <w:numPr>
          <w:ilvl w:val="0"/>
          <w:numId w:val="12"/>
        </w:numPr>
        <w:rPr>
          <w:i/>
          <w:iCs/>
        </w:rPr>
      </w:pPr>
      <w:r w:rsidRPr="00247653">
        <w:rPr>
          <w:i/>
          <w:iCs/>
        </w:rPr>
        <w:t>FFS: This is the basic FG for sidelink in licensed spectrum where gNB is operating on or managing that spectrum and optional FG otherwise</w:t>
      </w:r>
    </w:p>
    <w:p w14:paraId="55B693BD" w14:textId="5F644F67" w:rsidR="00247B50" w:rsidRDefault="00247653" w:rsidP="00E7756E">
      <w:r>
        <w:t xml:space="preserve">When a SL UE is operating in licensed spectrum, this spectrum has been obtained at a significant cost by the operator. In addition, the operator may have services requiring high reliability and/or high bit rates. It is therefore paramount to protect the gNB from interference from the </w:t>
      </w:r>
      <w:r w:rsidR="00A30CA2">
        <w:t xml:space="preserve">sidelink. The only way to ensure interference control is to have a sidelink UE operating in </w:t>
      </w:r>
      <w:proofErr w:type="gramStart"/>
      <w:r w:rsidR="00A30CA2">
        <w:t>mode-1</w:t>
      </w:r>
      <w:proofErr w:type="gramEnd"/>
      <w:r w:rsidR="00A30CA2">
        <w:t>, thus 15-2 should be mandatory.</w:t>
      </w:r>
    </w:p>
    <w:p w14:paraId="26470ED7" w14:textId="5C10BAAA" w:rsidR="00A30CA2" w:rsidRDefault="00A30CA2" w:rsidP="00E7756E">
      <w:r>
        <w:t>15-3 is “</w:t>
      </w:r>
      <w:r w:rsidRPr="00A30CA2">
        <w:t>Transmitting NR sidelink mode 2</w:t>
      </w:r>
      <w:r>
        <w:t>.” It is captured as a basic feature as follows:</w:t>
      </w:r>
    </w:p>
    <w:p w14:paraId="08D605F8" w14:textId="1157B7B9" w:rsidR="00A30CA2" w:rsidRPr="00A30CA2" w:rsidRDefault="00A30CA2" w:rsidP="00A30CA2">
      <w:pPr>
        <w:pStyle w:val="ListParagraph"/>
        <w:numPr>
          <w:ilvl w:val="0"/>
          <w:numId w:val="12"/>
        </w:numPr>
        <w:rPr>
          <w:i/>
          <w:iCs/>
        </w:rPr>
      </w:pPr>
      <w:r w:rsidRPr="00A30CA2">
        <w:rPr>
          <w:i/>
          <w:iCs/>
        </w:rPr>
        <w:t>This is the basic FG for sidelink [in ITS spectrum where gNB is not defined and optional FG for licensed spectrum where gNB is defined]</w:t>
      </w:r>
    </w:p>
    <w:p w14:paraId="1F41EB95" w14:textId="09A29E63" w:rsidR="00A30CA2" w:rsidRDefault="00A30CA2" w:rsidP="00E7756E">
      <w:r>
        <w:lastRenderedPageBreak/>
        <w:t xml:space="preserve">Based on the discussion for 15-2, </w:t>
      </w:r>
      <w:proofErr w:type="gramStart"/>
      <w:r>
        <w:t>it is clear that 15-3</w:t>
      </w:r>
      <w:proofErr w:type="gramEnd"/>
      <w:r>
        <w:t xml:space="preserve"> cannot be the basic feature group all the time. Some conditions </w:t>
      </w:r>
      <w:proofErr w:type="gramStart"/>
      <w:r>
        <w:t>have to</w:t>
      </w:r>
      <w:proofErr w:type="gramEnd"/>
      <w:r>
        <w:t xml:space="preserve"> be added. The case where mode-2 must be deployed is the one within brackets, thus the brackets should be removed</w:t>
      </w:r>
      <w:r w:rsidR="00F66FA3">
        <w:t>.</w:t>
      </w:r>
    </w:p>
    <w:p w14:paraId="3EA2F0B7" w14:textId="76A2B40C" w:rsidR="00F66FA3" w:rsidRDefault="00F66FA3" w:rsidP="00E7756E">
      <w:r>
        <w:t>15-5 covers congestion control. In our view, congestion control is a critical functionality to deploy sidelink. Note that ETSI requires congestion control in the ITS band for V2X services. Without congestion control, a system with high load will simply be inoperable. Thus, in our view, 15-5 is part of the basic FG.</w:t>
      </w:r>
    </w:p>
    <w:p w14:paraId="5AE21716" w14:textId="31FA22EB" w:rsidR="00F66FA3" w:rsidRDefault="00F66FA3" w:rsidP="00E7756E">
      <w:r>
        <w:t xml:space="preserve">15-14 covers sidelink CSI report. This is an important differentiating factor from LTE-V and is necessary to provide high data rate/high reliability. Thus, we support having it as </w:t>
      </w:r>
      <w:r w:rsidR="008F1285">
        <w:t>basic FG. For the same reason, 15-19: support of rank 2 reception should be basic FG as well.</w:t>
      </w:r>
    </w:p>
    <w:p w14:paraId="641A5E9F" w14:textId="60259D6C" w:rsidR="008F1285" w:rsidRDefault="008F1285" w:rsidP="00E7756E">
      <w:pPr>
        <w:rPr>
          <w:color w:val="000000"/>
        </w:rPr>
      </w:pPr>
      <w:r>
        <w:t>In addition, for the basic feature groups, for some, there is mention in the ‘note column’, whereas for others, there is additionally a “</w:t>
      </w:r>
      <w:r w:rsidRPr="0026225E">
        <w:rPr>
          <w:color w:val="000000"/>
        </w:rPr>
        <w:t xml:space="preserve"> For UE supports NR sidelink, UE must indicate this FG is supported</w:t>
      </w:r>
      <w:r>
        <w:rPr>
          <w:color w:val="000000"/>
        </w:rPr>
        <w:t>” in the ‘Optional/mandatory’ column. For consistenc</w:t>
      </w:r>
      <w:r w:rsidR="005A2351">
        <w:rPr>
          <w:color w:val="000000"/>
        </w:rPr>
        <w:t>y</w:t>
      </w:r>
      <w:r>
        <w:rPr>
          <w:color w:val="000000"/>
        </w:rPr>
        <w:t xml:space="preserve">, we suggest doing what was done for NR-U </w:t>
      </w:r>
      <w:proofErr w:type="gramStart"/>
      <w:r>
        <w:rPr>
          <w:color w:val="000000"/>
        </w:rPr>
        <w:t>features, and</w:t>
      </w:r>
      <w:proofErr w:type="gramEnd"/>
      <w:r>
        <w:rPr>
          <w:color w:val="000000"/>
        </w:rPr>
        <w:t xml:space="preserve"> capture the basic FG in both the notes and the optional/mandatory columns.</w:t>
      </w:r>
      <w:r w:rsidR="005A2351">
        <w:rPr>
          <w:color w:val="000000"/>
        </w:rPr>
        <w:t xml:space="preserve"> Note that this was already done for most of the V2X features (e.g., 15-1, 15-2, etc.)</w:t>
      </w:r>
    </w:p>
    <w:p w14:paraId="4CF96A2D" w14:textId="610AFAEB" w:rsidR="00211F84" w:rsidRDefault="00211F84" w:rsidP="00E7756E">
      <w:r>
        <w:rPr>
          <w:color w:val="000000"/>
        </w:rPr>
        <w:t>15-23 captured open loop power control. Open loop power control is a key feature to limit interference and to enable unicast. Consequently, it should be mandatory for both mode-1 and mode-2.</w:t>
      </w:r>
    </w:p>
    <w:p w14:paraId="34D77218" w14:textId="50043B1B" w:rsidR="00A30CA2" w:rsidRPr="008F1285" w:rsidRDefault="00A30CA2" w:rsidP="00E7756E">
      <w:pPr>
        <w:rPr>
          <w:b/>
          <w:bCs/>
          <w:i/>
          <w:iCs/>
        </w:rPr>
      </w:pPr>
      <w:r w:rsidRPr="008F1285">
        <w:rPr>
          <w:b/>
          <w:bCs/>
          <w:i/>
          <w:iCs/>
        </w:rPr>
        <w:t xml:space="preserve">Proposal </w:t>
      </w:r>
      <w:r w:rsidR="006D37E1">
        <w:rPr>
          <w:b/>
          <w:bCs/>
          <w:i/>
          <w:iCs/>
        </w:rPr>
        <w:t>2</w:t>
      </w:r>
      <w:r w:rsidRPr="008F1285">
        <w:rPr>
          <w:b/>
          <w:bCs/>
          <w:i/>
          <w:iCs/>
        </w:rPr>
        <w:t>:</w:t>
      </w:r>
    </w:p>
    <w:p w14:paraId="1F6DB423" w14:textId="144E5D4D" w:rsidR="00A30CA2" w:rsidRPr="008F1285" w:rsidRDefault="00A30CA2" w:rsidP="00A30CA2">
      <w:pPr>
        <w:pStyle w:val="ListParagraph"/>
        <w:numPr>
          <w:ilvl w:val="0"/>
          <w:numId w:val="12"/>
        </w:numPr>
        <w:rPr>
          <w:b/>
          <w:bCs/>
          <w:i/>
          <w:iCs/>
        </w:rPr>
      </w:pPr>
      <w:r w:rsidRPr="008F1285">
        <w:rPr>
          <w:b/>
          <w:bCs/>
          <w:i/>
          <w:iCs/>
        </w:rPr>
        <w:t>15-2 is the basic FG for sidelink in licensed spectrum where gNB is operating on or managing that spectrum and optional FG otherwise</w:t>
      </w:r>
    </w:p>
    <w:p w14:paraId="1D5E021B" w14:textId="04EF7C75" w:rsidR="00A30CA2" w:rsidRPr="008F1285" w:rsidRDefault="00F66FA3" w:rsidP="00A30CA2">
      <w:pPr>
        <w:pStyle w:val="ListParagraph"/>
        <w:numPr>
          <w:ilvl w:val="0"/>
          <w:numId w:val="12"/>
        </w:numPr>
        <w:rPr>
          <w:b/>
          <w:bCs/>
          <w:i/>
          <w:iCs/>
        </w:rPr>
      </w:pPr>
      <w:r w:rsidRPr="008F1285">
        <w:rPr>
          <w:b/>
          <w:bCs/>
          <w:i/>
          <w:iCs/>
        </w:rPr>
        <w:t>15-3 is the basic FG for sidelink in ITS spectrum where gNB is not defined and optional FG for licensed spectrum where gNB is defined</w:t>
      </w:r>
    </w:p>
    <w:p w14:paraId="72864222" w14:textId="654AD7E3" w:rsidR="00F66FA3" w:rsidRPr="008F1285" w:rsidRDefault="00F66FA3" w:rsidP="00A30CA2">
      <w:pPr>
        <w:pStyle w:val="ListParagraph"/>
        <w:numPr>
          <w:ilvl w:val="0"/>
          <w:numId w:val="12"/>
        </w:numPr>
        <w:rPr>
          <w:b/>
          <w:bCs/>
          <w:i/>
          <w:iCs/>
        </w:rPr>
      </w:pPr>
      <w:r w:rsidRPr="008F1285">
        <w:rPr>
          <w:b/>
          <w:bCs/>
          <w:i/>
          <w:iCs/>
        </w:rPr>
        <w:t>15-5 is the basic FG for sidelink</w:t>
      </w:r>
    </w:p>
    <w:p w14:paraId="0348FC9B" w14:textId="6BB6F3B1" w:rsidR="00F66FA3" w:rsidRPr="008F1285" w:rsidRDefault="00F66FA3" w:rsidP="00A30CA2">
      <w:pPr>
        <w:pStyle w:val="ListParagraph"/>
        <w:numPr>
          <w:ilvl w:val="0"/>
          <w:numId w:val="12"/>
        </w:numPr>
        <w:rPr>
          <w:b/>
          <w:bCs/>
          <w:i/>
          <w:iCs/>
        </w:rPr>
      </w:pPr>
      <w:r w:rsidRPr="008F1285">
        <w:rPr>
          <w:b/>
          <w:bCs/>
          <w:i/>
          <w:iCs/>
        </w:rPr>
        <w:t>15-14 is the basic FG for sidelink</w:t>
      </w:r>
    </w:p>
    <w:p w14:paraId="64AFB3BA" w14:textId="7D48ECB9" w:rsidR="00F66FA3" w:rsidRDefault="00F66FA3" w:rsidP="00A30CA2">
      <w:pPr>
        <w:pStyle w:val="ListParagraph"/>
        <w:numPr>
          <w:ilvl w:val="0"/>
          <w:numId w:val="12"/>
        </w:numPr>
        <w:rPr>
          <w:b/>
          <w:bCs/>
          <w:i/>
          <w:iCs/>
        </w:rPr>
      </w:pPr>
      <w:r w:rsidRPr="008F1285">
        <w:rPr>
          <w:b/>
          <w:bCs/>
          <w:i/>
          <w:iCs/>
        </w:rPr>
        <w:t>15-19 is the basic FG for sidelink</w:t>
      </w:r>
    </w:p>
    <w:p w14:paraId="71AE6FDD" w14:textId="2E95A635" w:rsidR="00211F84" w:rsidRPr="008F1285" w:rsidRDefault="00211F84" w:rsidP="00A30CA2">
      <w:pPr>
        <w:pStyle w:val="ListParagraph"/>
        <w:numPr>
          <w:ilvl w:val="0"/>
          <w:numId w:val="12"/>
        </w:numPr>
        <w:rPr>
          <w:b/>
          <w:bCs/>
          <w:i/>
          <w:iCs/>
        </w:rPr>
      </w:pPr>
      <w:r>
        <w:rPr>
          <w:b/>
          <w:bCs/>
          <w:i/>
          <w:iCs/>
        </w:rPr>
        <w:t xml:space="preserve">15-23 </w:t>
      </w:r>
      <w:r w:rsidRPr="00211F84">
        <w:rPr>
          <w:b/>
          <w:bCs/>
          <w:i/>
          <w:iCs/>
        </w:rPr>
        <w:t>is a basic UE FG for UEs supporting mode 1</w:t>
      </w:r>
      <w:r>
        <w:rPr>
          <w:b/>
          <w:bCs/>
          <w:i/>
          <w:iCs/>
        </w:rPr>
        <w:t xml:space="preserve"> and mode 2</w:t>
      </w:r>
    </w:p>
    <w:p w14:paraId="279B4901" w14:textId="78D44653" w:rsidR="008F1285" w:rsidRPr="008F1285" w:rsidRDefault="008F1285" w:rsidP="00A30CA2">
      <w:pPr>
        <w:pStyle w:val="ListParagraph"/>
        <w:numPr>
          <w:ilvl w:val="0"/>
          <w:numId w:val="12"/>
        </w:numPr>
        <w:rPr>
          <w:b/>
          <w:bCs/>
          <w:i/>
          <w:iCs/>
        </w:rPr>
      </w:pPr>
      <w:r w:rsidRPr="008F1285">
        <w:rPr>
          <w:b/>
          <w:bCs/>
          <w:i/>
          <w:iCs/>
        </w:rPr>
        <w:t>A basic FG is captured both in the ‘notes’ column and in the ‘Optional/mandatory’ column with the “</w:t>
      </w:r>
      <w:r w:rsidRPr="008F1285">
        <w:rPr>
          <w:b/>
          <w:bCs/>
          <w:i/>
          <w:iCs/>
          <w:color w:val="000000"/>
        </w:rPr>
        <w:t>For UE supports NR sidelink, UE must indicate this FG is supported” in the ‘Optional/mandatory’ column</w:t>
      </w:r>
    </w:p>
    <w:p w14:paraId="4BA1D667" w14:textId="1AAB1A97" w:rsidR="00247653" w:rsidRDefault="00247653" w:rsidP="00E7756E"/>
    <w:p w14:paraId="77CC2578" w14:textId="3CA116A9" w:rsidR="00C743D4" w:rsidRDefault="004213E7" w:rsidP="004213E7">
      <w:pPr>
        <w:pStyle w:val="Heading2"/>
      </w:pPr>
      <w:r>
        <w:t>Components of each feature</w:t>
      </w:r>
    </w:p>
    <w:p w14:paraId="0AEF2B03" w14:textId="7720E45D" w:rsidR="004213E7" w:rsidRDefault="004213E7" w:rsidP="004213E7">
      <w:r>
        <w:t>In addition to the definition of basic feature group, for each feature, there is a need to finalize the components. In this section,</w:t>
      </w:r>
    </w:p>
    <w:p w14:paraId="43E5BA19" w14:textId="12B4F1BC" w:rsidR="004213E7" w:rsidRDefault="004213E7" w:rsidP="004213E7">
      <w:pPr>
        <w:pStyle w:val="Heading3"/>
      </w:pPr>
      <w:bookmarkStart w:id="3" w:name="_Ref40195607"/>
      <w:r>
        <w:t xml:space="preserve">15-2: </w:t>
      </w:r>
      <w:r w:rsidRPr="004213E7">
        <w:t>Transmitting NR sidelink mode 1 scheduled by NR Uu</w:t>
      </w:r>
      <w:bookmarkEnd w:id="3"/>
    </w:p>
    <w:p w14:paraId="42AA6E7F" w14:textId="4D1AF348" w:rsidR="004213E7" w:rsidRDefault="004213E7" w:rsidP="004213E7">
      <w:r>
        <w:t>15-2 has two components in brackets:</w:t>
      </w:r>
    </w:p>
    <w:p w14:paraId="1019349E" w14:textId="5942E688" w:rsidR="004213E7" w:rsidRPr="004213E7" w:rsidRDefault="004213E7" w:rsidP="004213E7">
      <w:pPr>
        <w:pStyle w:val="TAL"/>
        <w:ind w:left="425"/>
        <w:rPr>
          <w:i/>
          <w:iCs/>
          <w:color w:val="000000"/>
        </w:rPr>
      </w:pPr>
      <w:r w:rsidRPr="004213E7">
        <w:rPr>
          <w:i/>
          <w:iCs/>
          <w:color w:val="000000"/>
          <w:lang w:val="en-US"/>
        </w:rPr>
        <w:t>[</w:t>
      </w:r>
      <w:r w:rsidRPr="004213E7">
        <w:rPr>
          <w:i/>
          <w:iCs/>
          <w:color w:val="000000"/>
        </w:rPr>
        <w:t>9) Support downlink pathloss based open loop power control]</w:t>
      </w:r>
    </w:p>
    <w:p w14:paraId="1DF3F38A" w14:textId="32044FF7" w:rsidR="004213E7" w:rsidRPr="004213E7" w:rsidRDefault="004213E7" w:rsidP="004213E7">
      <w:pPr>
        <w:ind w:left="425"/>
        <w:rPr>
          <w:i/>
          <w:iCs/>
        </w:rPr>
      </w:pPr>
      <w:r w:rsidRPr="004213E7">
        <w:rPr>
          <w:i/>
          <w:iCs/>
          <w:color w:val="000000"/>
        </w:rPr>
        <w:t>[10) SL HARQ feedback on Uu]</w:t>
      </w:r>
    </w:p>
    <w:p w14:paraId="6DFFA5D1" w14:textId="09DBF2F5" w:rsidR="004213E7" w:rsidRDefault="004213E7" w:rsidP="004213E7">
      <w:r>
        <w:t>In our view, the brackets over these two components should be removed: open loop power control is critical to support unicast, which is the main innovation of NR V2X when compared with LTE V2X. Consequently, it should be mandatory. For SL HARQ feedback on Uu, this enables a</w:t>
      </w:r>
      <w:r w:rsidR="00FF38FD">
        <w:t xml:space="preserve"> gNB UE to fine tune the resource assignment and to make sure a mode-1 UE has the resources for its HARQ retransmissions, and consequently, is too important to be optional.</w:t>
      </w:r>
    </w:p>
    <w:p w14:paraId="560444D2" w14:textId="47873E10" w:rsidR="006D37E1" w:rsidRDefault="006D37E1" w:rsidP="004213E7">
      <w:r>
        <w:t xml:space="preserve">In addition, in component 1, the number of HARQ processes is not defined. In our view, </w:t>
      </w:r>
      <w:r w:rsidR="00994DE1">
        <w:t>the component needs to be defined in a clearer manner</w:t>
      </w:r>
      <w:r w:rsidR="00724356">
        <w:t xml:space="preserve"> that this is</w:t>
      </w:r>
      <w:r w:rsidR="00994DE1">
        <w:t xml:space="preserve"> the number of HARQ processes per link. Given that it is critical to support unicast on the sidelink and that some SL services are </w:t>
      </w:r>
      <w:proofErr w:type="gramStart"/>
      <w:r w:rsidR="00994DE1">
        <w:t>similar to</w:t>
      </w:r>
      <w:proofErr w:type="gramEnd"/>
      <w:r w:rsidR="00994DE1">
        <w:t xml:space="preserve"> eMBB unicast services, we suggest reusing what is done on the Uu link and to support up to </w:t>
      </w:r>
      <w:r>
        <w:t>16</w:t>
      </w:r>
      <w:r w:rsidR="00994DE1">
        <w:t xml:space="preserve">HARQ processes per link. </w:t>
      </w:r>
    </w:p>
    <w:p w14:paraId="7AD66129" w14:textId="07422996" w:rsidR="006D37E1" w:rsidRDefault="00FF38FD" w:rsidP="004213E7">
      <w:pPr>
        <w:rPr>
          <w:b/>
          <w:bCs/>
          <w:i/>
          <w:iCs/>
        </w:rPr>
      </w:pPr>
      <w:r w:rsidRPr="00FF38FD">
        <w:rPr>
          <w:b/>
          <w:bCs/>
          <w:i/>
          <w:iCs/>
        </w:rPr>
        <w:t xml:space="preserve">Proposal </w:t>
      </w:r>
      <w:r w:rsidR="006D37E1">
        <w:rPr>
          <w:b/>
          <w:bCs/>
          <w:i/>
          <w:iCs/>
        </w:rPr>
        <w:t>3</w:t>
      </w:r>
      <w:r w:rsidRPr="00FF38FD">
        <w:rPr>
          <w:b/>
          <w:bCs/>
          <w:i/>
          <w:iCs/>
        </w:rPr>
        <w:t>: 15-2: transmitting NR sidelink mode 1 scheduled by NR UE</w:t>
      </w:r>
    </w:p>
    <w:p w14:paraId="424FD454" w14:textId="7D6084DF" w:rsidR="00FF38FD" w:rsidRPr="006D37E1" w:rsidRDefault="006D37E1" w:rsidP="006D37E1">
      <w:pPr>
        <w:pStyle w:val="ListParagraph"/>
        <w:numPr>
          <w:ilvl w:val="0"/>
          <w:numId w:val="16"/>
        </w:numPr>
        <w:rPr>
          <w:b/>
          <w:bCs/>
          <w:i/>
          <w:iCs/>
        </w:rPr>
      </w:pPr>
      <w:r w:rsidRPr="006D37E1">
        <w:rPr>
          <w:b/>
          <w:bCs/>
          <w:i/>
          <w:iCs/>
        </w:rPr>
        <w:t>T</w:t>
      </w:r>
      <w:r w:rsidR="00FF38FD" w:rsidRPr="006D37E1">
        <w:rPr>
          <w:b/>
          <w:bCs/>
          <w:i/>
          <w:iCs/>
        </w:rPr>
        <w:t>he following two components are present without brackets:</w:t>
      </w:r>
    </w:p>
    <w:p w14:paraId="79ED7635" w14:textId="6B55685A" w:rsidR="00FF38FD" w:rsidRPr="00FF38FD" w:rsidRDefault="00FF38FD" w:rsidP="006D37E1">
      <w:pPr>
        <w:pStyle w:val="TAL"/>
        <w:ind w:left="425" w:firstLine="295"/>
        <w:rPr>
          <w:rFonts w:ascii="Times New Roman" w:hAnsi="Times New Roman"/>
          <w:b/>
          <w:bCs/>
          <w:i/>
          <w:iCs/>
          <w:color w:val="000000"/>
          <w:sz w:val="22"/>
          <w:szCs w:val="22"/>
        </w:rPr>
      </w:pPr>
      <w:r w:rsidRPr="00FF38FD">
        <w:rPr>
          <w:rFonts w:ascii="Times New Roman" w:hAnsi="Times New Roman"/>
          <w:b/>
          <w:bCs/>
          <w:i/>
          <w:iCs/>
          <w:color w:val="000000"/>
          <w:sz w:val="22"/>
          <w:szCs w:val="22"/>
        </w:rPr>
        <w:t>9) Support downlink pathloss based open loop power control</w:t>
      </w:r>
    </w:p>
    <w:p w14:paraId="25DCC7E4" w14:textId="03C7F975" w:rsidR="00FF38FD" w:rsidRDefault="00FF38FD" w:rsidP="006D37E1">
      <w:pPr>
        <w:ind w:left="425" w:firstLine="295"/>
        <w:rPr>
          <w:b/>
          <w:bCs/>
          <w:i/>
          <w:iCs/>
          <w:color w:val="000000"/>
        </w:rPr>
      </w:pPr>
      <w:r w:rsidRPr="00FF38FD">
        <w:rPr>
          <w:b/>
          <w:bCs/>
          <w:i/>
          <w:iCs/>
          <w:color w:val="000000"/>
        </w:rPr>
        <w:t>10) SL HARQ feedback on Uu</w:t>
      </w:r>
    </w:p>
    <w:p w14:paraId="347DFAC2" w14:textId="79834C5E" w:rsidR="00994DE1" w:rsidRPr="006D37E1" w:rsidRDefault="00994DE1" w:rsidP="00994DE1">
      <w:pPr>
        <w:pStyle w:val="ListParagraph"/>
        <w:numPr>
          <w:ilvl w:val="0"/>
          <w:numId w:val="16"/>
        </w:numPr>
        <w:rPr>
          <w:b/>
          <w:bCs/>
          <w:i/>
          <w:iCs/>
        </w:rPr>
      </w:pPr>
      <w:r>
        <w:rPr>
          <w:b/>
          <w:bCs/>
          <w:i/>
          <w:iCs/>
        </w:rPr>
        <w:t xml:space="preserve">The value of C in component 1 is set to </w:t>
      </w:r>
      <w:r w:rsidR="00724356">
        <w:rPr>
          <w:b/>
          <w:bCs/>
          <w:i/>
          <w:iCs/>
        </w:rPr>
        <w:t xml:space="preserve">up to </w:t>
      </w:r>
      <w:r>
        <w:rPr>
          <w:b/>
          <w:bCs/>
          <w:i/>
          <w:iCs/>
        </w:rPr>
        <w:t xml:space="preserve">16 per link </w:t>
      </w:r>
    </w:p>
    <w:p w14:paraId="6D546AC1" w14:textId="5E0EA40C" w:rsidR="00FF38FD" w:rsidRDefault="009B2F25" w:rsidP="009B2F25">
      <w:pPr>
        <w:pStyle w:val="Heading3"/>
      </w:pPr>
      <w:r>
        <w:t xml:space="preserve">15-3: </w:t>
      </w:r>
      <w:r w:rsidR="00755F68" w:rsidRPr="004213E7">
        <w:t xml:space="preserve">Transmitting NR sidelink mode </w:t>
      </w:r>
      <w:r w:rsidR="00755F68">
        <w:t>2</w:t>
      </w:r>
    </w:p>
    <w:p w14:paraId="72B83C5E" w14:textId="76B61FAD" w:rsidR="00755F68" w:rsidRDefault="009178E0" w:rsidP="00755F68">
      <w:r>
        <w:t>15-3 has the following two components in bracket:</w:t>
      </w:r>
    </w:p>
    <w:p w14:paraId="540A2940" w14:textId="08122671" w:rsidR="009178E0" w:rsidRPr="009178E0" w:rsidRDefault="009178E0" w:rsidP="009178E0">
      <w:pPr>
        <w:pStyle w:val="TAL"/>
        <w:ind w:left="425"/>
        <w:rPr>
          <w:i/>
          <w:iCs/>
          <w:color w:val="000000"/>
        </w:rPr>
      </w:pPr>
      <w:r w:rsidRPr="009178E0">
        <w:rPr>
          <w:i/>
          <w:iCs/>
          <w:color w:val="000000"/>
          <w:lang w:val="en-US"/>
        </w:rPr>
        <w:t>[</w:t>
      </w:r>
      <w:r w:rsidRPr="009178E0">
        <w:rPr>
          <w:i/>
          <w:iCs/>
          <w:color w:val="000000"/>
        </w:rPr>
        <w:t>4) UE can perform sensing and resource allocation operations.]</w:t>
      </w:r>
    </w:p>
    <w:p w14:paraId="24DD6082" w14:textId="77777777" w:rsidR="009178E0" w:rsidRPr="009178E0" w:rsidRDefault="009178E0" w:rsidP="009178E0">
      <w:pPr>
        <w:pStyle w:val="TAL"/>
        <w:ind w:left="425"/>
        <w:rPr>
          <w:i/>
          <w:iCs/>
          <w:color w:val="000000"/>
        </w:rPr>
      </w:pPr>
      <w:r w:rsidRPr="009178E0">
        <w:rPr>
          <w:i/>
          <w:iCs/>
          <w:color w:val="000000"/>
        </w:rPr>
        <w:t>[5) UE supports rank 1 PSSCH transmissions.]</w:t>
      </w:r>
    </w:p>
    <w:p w14:paraId="1EE50C00" w14:textId="6D71AA13" w:rsidR="009178E0" w:rsidRDefault="009178E0" w:rsidP="00755F68">
      <w:r>
        <w:t>Since at last meeting, it was agreed not to have a separate component for sensing, the brackets around 4 should  be removed. For 5, while the requirement to receive rank-2 should be mandatory, there should be no such requirement for transmission. Thus, the brackets around 5 should be removed as well.</w:t>
      </w:r>
    </w:p>
    <w:p w14:paraId="6708493E" w14:textId="449BE90A" w:rsidR="009178E0" w:rsidRPr="00FF38FD" w:rsidRDefault="009178E0" w:rsidP="009178E0">
      <w:pPr>
        <w:rPr>
          <w:b/>
          <w:bCs/>
          <w:i/>
          <w:iCs/>
        </w:rPr>
      </w:pPr>
      <w:r w:rsidRPr="00FF38FD">
        <w:rPr>
          <w:b/>
          <w:bCs/>
          <w:i/>
          <w:iCs/>
        </w:rPr>
        <w:t xml:space="preserve">Proposal </w:t>
      </w:r>
      <w:r w:rsidR="006D37E1">
        <w:rPr>
          <w:b/>
          <w:bCs/>
          <w:i/>
          <w:iCs/>
        </w:rPr>
        <w:t>4</w:t>
      </w:r>
      <w:r w:rsidRPr="00FF38FD">
        <w:rPr>
          <w:b/>
          <w:bCs/>
          <w:i/>
          <w:iCs/>
        </w:rPr>
        <w:t>: 15-</w:t>
      </w:r>
      <w:r>
        <w:rPr>
          <w:b/>
          <w:bCs/>
          <w:i/>
          <w:iCs/>
        </w:rPr>
        <w:t>3</w:t>
      </w:r>
      <w:r w:rsidRPr="00FF38FD">
        <w:rPr>
          <w:b/>
          <w:bCs/>
          <w:i/>
          <w:iCs/>
        </w:rPr>
        <w:t xml:space="preserve">: transmitting NR sidelink mode </w:t>
      </w:r>
      <w:r w:rsidR="0055607F">
        <w:rPr>
          <w:b/>
          <w:bCs/>
          <w:i/>
          <w:iCs/>
        </w:rPr>
        <w:t>2</w:t>
      </w:r>
      <w:r w:rsidRPr="00FF38FD">
        <w:rPr>
          <w:b/>
          <w:bCs/>
          <w:i/>
          <w:iCs/>
        </w:rPr>
        <w:t>, the following two components are present without brackets:</w:t>
      </w:r>
    </w:p>
    <w:p w14:paraId="2095A320" w14:textId="7E408F42" w:rsidR="009178E0" w:rsidRPr="009178E0" w:rsidRDefault="009178E0" w:rsidP="009178E0">
      <w:pPr>
        <w:pStyle w:val="TAL"/>
        <w:ind w:left="425"/>
        <w:rPr>
          <w:rFonts w:ascii="Times New Roman" w:hAnsi="Times New Roman"/>
          <w:b/>
          <w:bCs/>
          <w:i/>
          <w:iCs/>
          <w:sz w:val="22"/>
          <w:szCs w:val="22"/>
        </w:rPr>
      </w:pPr>
      <w:r w:rsidRPr="009178E0">
        <w:rPr>
          <w:rFonts w:ascii="Times New Roman" w:hAnsi="Times New Roman"/>
          <w:b/>
          <w:bCs/>
          <w:i/>
          <w:iCs/>
          <w:sz w:val="22"/>
          <w:szCs w:val="22"/>
        </w:rPr>
        <w:t>4) UE can perform sensing and resource allocation operations.</w:t>
      </w:r>
    </w:p>
    <w:p w14:paraId="279FB954" w14:textId="0DC4CB0B" w:rsidR="009178E0" w:rsidRPr="009178E0" w:rsidRDefault="009178E0" w:rsidP="009178E0">
      <w:pPr>
        <w:pStyle w:val="TAL"/>
        <w:ind w:left="425"/>
        <w:rPr>
          <w:rFonts w:ascii="Times New Roman" w:hAnsi="Times New Roman"/>
          <w:b/>
          <w:bCs/>
          <w:i/>
          <w:iCs/>
          <w:sz w:val="22"/>
          <w:szCs w:val="22"/>
        </w:rPr>
      </w:pPr>
      <w:r w:rsidRPr="009178E0">
        <w:rPr>
          <w:rFonts w:ascii="Times New Roman" w:hAnsi="Times New Roman"/>
          <w:b/>
          <w:bCs/>
          <w:i/>
          <w:iCs/>
          <w:sz w:val="22"/>
          <w:szCs w:val="22"/>
        </w:rPr>
        <w:t>5) UE supports rank 1 PSSCH transmissions.</w:t>
      </w:r>
    </w:p>
    <w:p w14:paraId="3C968706" w14:textId="77777777" w:rsidR="009178E0" w:rsidRPr="00755F68" w:rsidRDefault="009178E0" w:rsidP="00755F68"/>
    <w:p w14:paraId="436E1FE8" w14:textId="5945ED8E" w:rsidR="004213E7" w:rsidRDefault="00583092" w:rsidP="00583092">
      <w:pPr>
        <w:pStyle w:val="Heading3"/>
      </w:pPr>
      <w:r>
        <w:t>15-5: Sidelink congestion control</w:t>
      </w:r>
    </w:p>
    <w:p w14:paraId="6AB7565F" w14:textId="0DFBAF22" w:rsidR="00583092" w:rsidRDefault="00583092" w:rsidP="00583092">
      <w:r>
        <w:t>For 15-5 components, the question is whether they apply to mode-1 only or both mode-1 and mode-2.</w:t>
      </w:r>
    </w:p>
    <w:p w14:paraId="29B9DF2A" w14:textId="77777777" w:rsidR="00583092" w:rsidRPr="00A14E7E" w:rsidRDefault="00583092" w:rsidP="00583092">
      <w:pPr>
        <w:pStyle w:val="TAL"/>
        <w:ind w:left="425"/>
        <w:rPr>
          <w:rFonts w:ascii="Times New Roman" w:eastAsia="SimSun" w:hAnsi="Times New Roman"/>
          <w:color w:val="000000"/>
          <w:sz w:val="22"/>
          <w:szCs w:val="22"/>
          <w:lang w:val="en-US" w:eastAsia="en-US"/>
        </w:rPr>
      </w:pPr>
      <w:r w:rsidRPr="00583092">
        <w:rPr>
          <w:color w:val="000000"/>
        </w:rPr>
        <w:t>1</w:t>
      </w:r>
      <w:r w:rsidRPr="00A14E7E">
        <w:rPr>
          <w:rFonts w:ascii="Times New Roman" w:eastAsia="SimSun" w:hAnsi="Times New Roman"/>
          <w:color w:val="000000"/>
          <w:sz w:val="22"/>
          <w:szCs w:val="22"/>
          <w:lang w:val="en-US" w:eastAsia="en-US"/>
        </w:rPr>
        <w:t xml:space="preserve">) UE can report CBR measurement to gNB [when operating in Mode 1] [and mode 2] (FFS: delete component 1) </w:t>
      </w:r>
    </w:p>
    <w:p w14:paraId="5AB31FEE" w14:textId="77777777" w:rsidR="00583092" w:rsidRPr="00A14E7E" w:rsidRDefault="00583092" w:rsidP="00583092">
      <w:pPr>
        <w:pStyle w:val="TAL"/>
        <w:ind w:left="425"/>
        <w:rPr>
          <w:rFonts w:ascii="Times New Roman" w:eastAsia="SimSun" w:hAnsi="Times New Roman"/>
          <w:color w:val="000000"/>
          <w:sz w:val="22"/>
          <w:szCs w:val="22"/>
          <w:lang w:val="en-US" w:eastAsia="en-US"/>
        </w:rPr>
      </w:pPr>
      <w:r w:rsidRPr="00A14E7E">
        <w:rPr>
          <w:rFonts w:ascii="Times New Roman" w:eastAsia="SimSun" w:hAnsi="Times New Roman"/>
          <w:color w:val="000000"/>
          <w:sz w:val="22"/>
          <w:szCs w:val="22"/>
          <w:lang w:val="en-US" w:eastAsia="en-US"/>
        </w:rPr>
        <w:t>2) UE can adjust its radio parameters based on CBR measurement and CRlimit. [in mode 2].</w:t>
      </w:r>
    </w:p>
    <w:p w14:paraId="0B7A704A" w14:textId="24DCD53D" w:rsidR="00583092" w:rsidRDefault="00583092" w:rsidP="00583092">
      <w:pPr>
        <w:ind w:left="425"/>
      </w:pPr>
      <w:r w:rsidRPr="00583092">
        <w:rPr>
          <w:color w:val="000000"/>
        </w:rPr>
        <w:t xml:space="preserve">3) UE can process CBR and CR within the time it indicates </w:t>
      </w:r>
      <w:r w:rsidRPr="00583092">
        <w:t>[</w:t>
      </w:r>
      <w:r w:rsidRPr="00583092">
        <w:rPr>
          <w:color w:val="000000"/>
        </w:rPr>
        <w:t>in mode 2]</w:t>
      </w:r>
    </w:p>
    <w:p w14:paraId="4ABF2EAC" w14:textId="35CC86E0" w:rsidR="00583092" w:rsidRDefault="00583092" w:rsidP="00583092">
      <w:r>
        <w:t xml:space="preserve">In our view, sidelink congestion control is </w:t>
      </w:r>
      <w:r w:rsidR="00F05B9D">
        <w:t xml:space="preserve">a key feature of sidelink for both mode-1 and mode-2. </w:t>
      </w:r>
      <w:proofErr w:type="gramStart"/>
      <w:r w:rsidR="00F05B9D">
        <w:t>In particular, a</w:t>
      </w:r>
      <w:proofErr w:type="gramEnd"/>
      <w:r w:rsidR="00F05B9D">
        <w:t xml:space="preserve"> UE operating in mode-2 should be able to report its CBR to the gNB so that the network can adjust transmission parameters, resource pools, etc., if needed. In addition, the mode-2 UE needs to also be able to </w:t>
      </w:r>
      <w:proofErr w:type="gramStart"/>
      <w:r w:rsidR="00F05B9D">
        <w:t>take into accoun</w:t>
      </w:r>
      <w:r w:rsidR="00A70C1E">
        <w:t>t</w:t>
      </w:r>
      <w:proofErr w:type="gramEnd"/>
      <w:r w:rsidR="00F05B9D">
        <w:t xml:space="preserve"> CBR and CR before transmitting. Thus, any mention of mode 1 or mode 2 should be removed;</w:t>
      </w:r>
    </w:p>
    <w:p w14:paraId="3A3F14A7" w14:textId="6278886D" w:rsidR="00F05B9D" w:rsidRPr="00F05B9D" w:rsidRDefault="00F05B9D" w:rsidP="00583092">
      <w:pPr>
        <w:rPr>
          <w:b/>
          <w:bCs/>
          <w:i/>
          <w:iCs/>
        </w:rPr>
      </w:pPr>
      <w:r w:rsidRPr="00F05B9D">
        <w:rPr>
          <w:b/>
          <w:bCs/>
          <w:i/>
          <w:iCs/>
        </w:rPr>
        <w:t xml:space="preserve">Proposal </w:t>
      </w:r>
      <w:r w:rsidR="006D37E1">
        <w:rPr>
          <w:b/>
          <w:bCs/>
          <w:i/>
          <w:iCs/>
        </w:rPr>
        <w:t>5</w:t>
      </w:r>
      <w:r w:rsidRPr="00F05B9D">
        <w:rPr>
          <w:b/>
          <w:bCs/>
          <w:i/>
          <w:iCs/>
        </w:rPr>
        <w:t>: 15-5 sidelink congestion control components do not mention mode-1 or mode 2</w:t>
      </w:r>
    </w:p>
    <w:p w14:paraId="45C56555" w14:textId="342077AE" w:rsidR="00F05B9D" w:rsidRPr="00F05B9D" w:rsidRDefault="00F05B9D" w:rsidP="00F05B9D">
      <w:pPr>
        <w:pStyle w:val="TAL"/>
        <w:ind w:left="425"/>
        <w:rPr>
          <w:rFonts w:ascii="Times New Roman" w:hAnsi="Times New Roman"/>
          <w:b/>
          <w:bCs/>
          <w:i/>
          <w:iCs/>
          <w:color w:val="000000"/>
          <w:sz w:val="22"/>
          <w:szCs w:val="22"/>
        </w:rPr>
      </w:pPr>
      <w:r w:rsidRPr="00F05B9D">
        <w:rPr>
          <w:rFonts w:ascii="Times New Roman" w:hAnsi="Times New Roman"/>
          <w:b/>
          <w:bCs/>
          <w:i/>
          <w:iCs/>
          <w:color w:val="000000"/>
          <w:sz w:val="22"/>
          <w:szCs w:val="22"/>
        </w:rPr>
        <w:t xml:space="preserve">1) UE can report CBR measurement to gNB </w:t>
      </w:r>
    </w:p>
    <w:p w14:paraId="40CD4313" w14:textId="5C9C140B" w:rsidR="00F05B9D" w:rsidRPr="00F05B9D" w:rsidRDefault="00F05B9D" w:rsidP="00F05B9D">
      <w:pPr>
        <w:pStyle w:val="TAL"/>
        <w:ind w:left="425"/>
        <w:rPr>
          <w:rFonts w:ascii="Times New Roman" w:hAnsi="Times New Roman"/>
          <w:b/>
          <w:bCs/>
          <w:i/>
          <w:iCs/>
          <w:color w:val="000000"/>
          <w:sz w:val="22"/>
          <w:szCs w:val="22"/>
        </w:rPr>
      </w:pPr>
      <w:r w:rsidRPr="00F05B9D">
        <w:rPr>
          <w:rFonts w:ascii="Times New Roman" w:hAnsi="Times New Roman"/>
          <w:b/>
          <w:bCs/>
          <w:i/>
          <w:iCs/>
          <w:color w:val="000000"/>
          <w:sz w:val="22"/>
          <w:szCs w:val="22"/>
        </w:rPr>
        <w:t>2) UE can adjust its radio parameters based on CBR measurement and CRlimit.</w:t>
      </w:r>
      <w:r w:rsidRPr="00F05B9D">
        <w:rPr>
          <w:rFonts w:ascii="Times New Roman" w:hAnsi="Times New Roman"/>
          <w:b/>
          <w:bCs/>
          <w:i/>
          <w:iCs/>
          <w:sz w:val="22"/>
          <w:szCs w:val="22"/>
        </w:rPr>
        <w:t xml:space="preserve"> </w:t>
      </w:r>
    </w:p>
    <w:p w14:paraId="1D92F789" w14:textId="52A385B7" w:rsidR="00F05B9D" w:rsidRPr="00F05B9D" w:rsidRDefault="00F05B9D" w:rsidP="00F05B9D">
      <w:pPr>
        <w:ind w:left="425"/>
        <w:rPr>
          <w:b/>
          <w:bCs/>
          <w:i/>
          <w:iCs/>
        </w:rPr>
      </w:pPr>
      <w:r w:rsidRPr="00F05B9D">
        <w:rPr>
          <w:b/>
          <w:bCs/>
          <w:i/>
          <w:iCs/>
          <w:color w:val="000000"/>
        </w:rPr>
        <w:t>3) UE can process CBR and CR within the time it indicates</w:t>
      </w:r>
    </w:p>
    <w:p w14:paraId="79EBEBF8" w14:textId="77777777" w:rsidR="00F05B9D" w:rsidRDefault="00F05B9D" w:rsidP="00583092"/>
    <w:p w14:paraId="25BF7A32" w14:textId="35E25E31" w:rsidR="00583092" w:rsidRDefault="00A14E7E" w:rsidP="00A14E7E">
      <w:pPr>
        <w:pStyle w:val="Heading3"/>
      </w:pPr>
      <w:r>
        <w:t>15-11: PSFCH format 0</w:t>
      </w:r>
    </w:p>
    <w:p w14:paraId="48444A61" w14:textId="05F42536" w:rsidR="00A14E7E" w:rsidRDefault="00A14E7E" w:rsidP="00A14E7E">
      <w:r>
        <w:t>15-11 has the following component in bracket:</w:t>
      </w:r>
    </w:p>
    <w:p w14:paraId="024443D1" w14:textId="22455CBD" w:rsidR="00A14E7E" w:rsidRPr="00A14E7E" w:rsidRDefault="00A14E7E" w:rsidP="00A14E7E">
      <w:pPr>
        <w:ind w:left="425"/>
        <w:rPr>
          <w:i/>
          <w:iCs/>
          <w:color w:val="000000"/>
        </w:rPr>
      </w:pPr>
      <w:r w:rsidRPr="00A14E7E">
        <w:rPr>
          <w:i/>
          <w:iCs/>
          <w:color w:val="000000"/>
        </w:rPr>
        <w:t>[4) UE can report sidelink HARQ-ACK to gNB via PUCCH and PUSCH when it is operating in NR sidelink mode 1.] [FFS: move to 15-2]</w:t>
      </w:r>
    </w:p>
    <w:p w14:paraId="5A0380F8" w14:textId="4AB7CD87" w:rsidR="00A14E7E" w:rsidRDefault="00A14E7E" w:rsidP="00A14E7E">
      <w:r>
        <w:t xml:space="preserve">Based on the discussion in Section </w:t>
      </w:r>
      <w:r>
        <w:fldChar w:fldCharType="begin"/>
      </w:r>
      <w:r>
        <w:instrText xml:space="preserve"> REF _Ref40195607 \r \h </w:instrText>
      </w:r>
      <w:r>
        <w:fldChar w:fldCharType="separate"/>
      </w:r>
      <w:r>
        <w:t>2.2.1</w:t>
      </w:r>
      <w:r>
        <w:fldChar w:fldCharType="end"/>
      </w:r>
      <w:r>
        <w:t>, this component is not needed.</w:t>
      </w:r>
    </w:p>
    <w:p w14:paraId="08548DE3" w14:textId="12C466EF" w:rsidR="00A14E7E" w:rsidRPr="004E51E3" w:rsidRDefault="00A14E7E" w:rsidP="00A14E7E">
      <w:pPr>
        <w:rPr>
          <w:b/>
          <w:bCs/>
          <w:i/>
          <w:iCs/>
        </w:rPr>
      </w:pPr>
      <w:r w:rsidRPr="004E51E3">
        <w:rPr>
          <w:b/>
          <w:bCs/>
          <w:i/>
          <w:iCs/>
        </w:rPr>
        <w:t xml:space="preserve">Proposal </w:t>
      </w:r>
      <w:r w:rsidR="006D37E1">
        <w:rPr>
          <w:b/>
          <w:bCs/>
          <w:i/>
          <w:iCs/>
        </w:rPr>
        <w:t>6</w:t>
      </w:r>
      <w:r w:rsidRPr="004E51E3">
        <w:rPr>
          <w:b/>
          <w:bCs/>
          <w:i/>
          <w:iCs/>
        </w:rPr>
        <w:t>:</w:t>
      </w:r>
      <w:r w:rsidR="004E51E3" w:rsidRPr="004E51E3">
        <w:rPr>
          <w:b/>
          <w:bCs/>
          <w:i/>
          <w:iCs/>
        </w:rPr>
        <w:t xml:space="preserve"> in</w:t>
      </w:r>
      <w:r w:rsidRPr="004E51E3">
        <w:rPr>
          <w:b/>
          <w:bCs/>
          <w:i/>
          <w:iCs/>
        </w:rPr>
        <w:t xml:space="preserve"> 15-11: PSFCH format </w:t>
      </w:r>
      <w:r w:rsidR="004E51E3" w:rsidRPr="004E51E3">
        <w:rPr>
          <w:b/>
          <w:bCs/>
          <w:i/>
          <w:iCs/>
        </w:rPr>
        <w:t>0, component 4 is removed</w:t>
      </w:r>
    </w:p>
    <w:p w14:paraId="02FCF9BB" w14:textId="3E053740" w:rsidR="004E51E3" w:rsidRDefault="004E51E3" w:rsidP="00A14E7E"/>
    <w:p w14:paraId="6925748E" w14:textId="3646618C" w:rsidR="004E51E3" w:rsidRDefault="00A01936" w:rsidP="00A01936">
      <w:pPr>
        <w:pStyle w:val="Heading3"/>
      </w:pPr>
      <w:r>
        <w:t xml:space="preserve">15-22: </w:t>
      </w:r>
      <w:r w:rsidRPr="00A01936">
        <w:t>Support of SL slot less than 14 consecutive symbols</w:t>
      </w:r>
    </w:p>
    <w:p w14:paraId="451912E6" w14:textId="0BFD035E" w:rsidR="00A01936" w:rsidRDefault="00A01936" w:rsidP="00A01936">
      <w:r>
        <w:t>This feature contains the following components:</w:t>
      </w:r>
    </w:p>
    <w:p w14:paraId="5E43DAED" w14:textId="77777777" w:rsidR="00A01936" w:rsidRPr="0026225E" w:rsidRDefault="00A01936" w:rsidP="00A01936">
      <w:pPr>
        <w:pStyle w:val="TAL"/>
        <w:numPr>
          <w:ilvl w:val="0"/>
          <w:numId w:val="13"/>
        </w:numPr>
        <w:rPr>
          <w:color w:val="000000"/>
        </w:rPr>
      </w:pPr>
      <w:r w:rsidRPr="0026225E">
        <w:rPr>
          <w:color w:val="000000"/>
        </w:rPr>
        <w:t>UE additionally supports transmission/reception of SL slot configured with 7, 8, 9, 10, 11, 12, 13 consecutive symbols [and the corresponding DMRS patterns it reports.]</w:t>
      </w:r>
    </w:p>
    <w:p w14:paraId="0476D7DD" w14:textId="7A6D8C7E" w:rsidR="00A01936" w:rsidRPr="00A01936" w:rsidRDefault="00A01936" w:rsidP="00A01936">
      <w:pPr>
        <w:ind w:left="360"/>
        <w:rPr>
          <w:rFonts w:ascii="Arial" w:eastAsia="Times New Roman" w:hAnsi="Arial"/>
          <w:color w:val="000000"/>
          <w:sz w:val="18"/>
          <w:szCs w:val="20"/>
          <w:lang w:val="x-none" w:eastAsia="x-none"/>
        </w:rPr>
      </w:pPr>
      <w:r w:rsidRPr="0026225E">
        <w:rPr>
          <w:color w:val="000000"/>
        </w:rPr>
        <w:t>[</w:t>
      </w:r>
      <w:r w:rsidRPr="00A01936">
        <w:rPr>
          <w:rFonts w:ascii="Arial" w:eastAsia="Times New Roman" w:hAnsi="Arial"/>
          <w:color w:val="000000"/>
          <w:sz w:val="18"/>
          <w:szCs w:val="20"/>
          <w:lang w:val="x-none" w:eastAsia="x-none"/>
        </w:rPr>
        <w:t xml:space="preserve">2) UE supports [some/all] applicable DMRS patterns for the number of consecutive </w:t>
      </w:r>
      <w:proofErr w:type="spellStart"/>
      <w:r w:rsidRPr="00A01936">
        <w:rPr>
          <w:rFonts w:ascii="Arial" w:eastAsia="Times New Roman" w:hAnsi="Arial"/>
          <w:color w:val="000000"/>
          <w:sz w:val="18"/>
          <w:szCs w:val="20"/>
          <w:lang w:val="x-none" w:eastAsia="x-none"/>
        </w:rPr>
        <w:t>Sl</w:t>
      </w:r>
      <w:proofErr w:type="spellEnd"/>
      <w:r w:rsidRPr="00A01936">
        <w:rPr>
          <w:rFonts w:ascii="Arial" w:eastAsia="Times New Roman" w:hAnsi="Arial"/>
          <w:color w:val="000000"/>
          <w:sz w:val="18"/>
          <w:szCs w:val="20"/>
          <w:lang w:val="x-none" w:eastAsia="x-none"/>
        </w:rPr>
        <w:t xml:space="preserve"> symbols it reports]</w:t>
      </w:r>
    </w:p>
    <w:p w14:paraId="2A7AAC62" w14:textId="1B3EF5A2" w:rsidR="00A01936" w:rsidRDefault="00A01936" w:rsidP="00A14E7E">
      <w:r>
        <w:t>In our view, the brackets should be removed around 2, and we do not see the need to limit anything on the DMRS patterns. A UE should have the ability to use at its discretion any of the defined DMRS patterns.</w:t>
      </w:r>
    </w:p>
    <w:p w14:paraId="59620B10" w14:textId="17746CDF" w:rsidR="00A01936" w:rsidRPr="00A01936" w:rsidRDefault="00A01936" w:rsidP="00A14E7E">
      <w:pPr>
        <w:rPr>
          <w:b/>
          <w:bCs/>
          <w:i/>
          <w:iCs/>
        </w:rPr>
      </w:pPr>
      <w:r w:rsidRPr="00A01936">
        <w:rPr>
          <w:b/>
          <w:bCs/>
          <w:i/>
          <w:iCs/>
        </w:rPr>
        <w:t xml:space="preserve">Proposal </w:t>
      </w:r>
      <w:r w:rsidR="006D37E1">
        <w:rPr>
          <w:b/>
          <w:bCs/>
          <w:i/>
          <w:iCs/>
        </w:rPr>
        <w:t>7</w:t>
      </w:r>
      <w:r w:rsidRPr="00A01936">
        <w:rPr>
          <w:b/>
          <w:bCs/>
          <w:i/>
          <w:iCs/>
        </w:rPr>
        <w:t>: in 15-22: Support of SL slot less than 14 consecutive symbols, the components are defined as follows:</w:t>
      </w:r>
    </w:p>
    <w:p w14:paraId="20DF167A" w14:textId="03D2F6EA" w:rsidR="00A01936" w:rsidRPr="00A01936" w:rsidRDefault="00A01936" w:rsidP="00A01936">
      <w:pPr>
        <w:pStyle w:val="TAL"/>
        <w:numPr>
          <w:ilvl w:val="0"/>
          <w:numId w:val="14"/>
        </w:numPr>
        <w:rPr>
          <w:rFonts w:ascii="Times New Roman" w:hAnsi="Times New Roman"/>
          <w:b/>
          <w:bCs/>
          <w:i/>
          <w:iCs/>
          <w:color w:val="000000"/>
          <w:sz w:val="22"/>
          <w:szCs w:val="22"/>
        </w:rPr>
      </w:pPr>
      <w:r w:rsidRPr="00A01936">
        <w:rPr>
          <w:rFonts w:ascii="Times New Roman" w:hAnsi="Times New Roman"/>
          <w:b/>
          <w:bCs/>
          <w:i/>
          <w:iCs/>
          <w:color w:val="000000"/>
          <w:sz w:val="22"/>
          <w:szCs w:val="22"/>
        </w:rPr>
        <w:t>UE additionally supports transmission/reception of SL slot configured with 7, 8, 9, 10, 11, 12, 13 consecutive symbols</w:t>
      </w:r>
    </w:p>
    <w:p w14:paraId="296E021D" w14:textId="57BB69C3" w:rsidR="00A01936" w:rsidRPr="00A01936" w:rsidRDefault="00A01936" w:rsidP="00A01936">
      <w:pPr>
        <w:ind w:left="360"/>
        <w:rPr>
          <w:rFonts w:eastAsia="Times New Roman"/>
          <w:b/>
          <w:bCs/>
          <w:i/>
          <w:iCs/>
          <w:color w:val="000000"/>
          <w:lang w:val="x-none" w:eastAsia="x-none"/>
        </w:rPr>
      </w:pPr>
      <w:r w:rsidRPr="00A01936">
        <w:rPr>
          <w:rFonts w:eastAsia="Times New Roman"/>
          <w:b/>
          <w:bCs/>
          <w:i/>
          <w:iCs/>
          <w:color w:val="000000"/>
          <w:lang w:val="x-none" w:eastAsia="x-none"/>
        </w:rPr>
        <w:t xml:space="preserve">2) UE supports </w:t>
      </w:r>
      <w:r>
        <w:rPr>
          <w:rFonts w:eastAsia="Times New Roman"/>
          <w:b/>
          <w:bCs/>
          <w:i/>
          <w:iCs/>
          <w:color w:val="000000"/>
          <w:lang w:eastAsia="x-none"/>
        </w:rPr>
        <w:t xml:space="preserve">all </w:t>
      </w:r>
      <w:r w:rsidRPr="00A01936">
        <w:rPr>
          <w:rFonts w:eastAsia="Times New Roman"/>
          <w:b/>
          <w:bCs/>
          <w:i/>
          <w:iCs/>
          <w:color w:val="000000"/>
          <w:lang w:val="x-none" w:eastAsia="x-none"/>
        </w:rPr>
        <w:t xml:space="preserve">applicable DMRS patterns for the number of consecutive </w:t>
      </w:r>
      <w:proofErr w:type="spellStart"/>
      <w:r w:rsidRPr="00A01936">
        <w:rPr>
          <w:rFonts w:eastAsia="Times New Roman"/>
          <w:b/>
          <w:bCs/>
          <w:i/>
          <w:iCs/>
          <w:color w:val="000000"/>
          <w:lang w:val="x-none" w:eastAsia="x-none"/>
        </w:rPr>
        <w:t>Sl</w:t>
      </w:r>
      <w:proofErr w:type="spellEnd"/>
      <w:r w:rsidRPr="00A01936">
        <w:rPr>
          <w:rFonts w:eastAsia="Times New Roman"/>
          <w:b/>
          <w:bCs/>
          <w:i/>
          <w:iCs/>
          <w:color w:val="000000"/>
          <w:lang w:val="x-none" w:eastAsia="x-none"/>
        </w:rPr>
        <w:t xml:space="preserve"> symbols it reports</w:t>
      </w:r>
    </w:p>
    <w:p w14:paraId="7283DCE6" w14:textId="63FEC788" w:rsidR="00A01936" w:rsidRDefault="00A01936" w:rsidP="00A14E7E"/>
    <w:p w14:paraId="3518B99D" w14:textId="7345D3D4" w:rsidR="00744A23" w:rsidRDefault="00882E8B" w:rsidP="00882E8B">
      <w:pPr>
        <w:pStyle w:val="Heading1"/>
      </w:pPr>
      <w:r>
        <w:t>Conclusion</w:t>
      </w:r>
    </w:p>
    <w:p w14:paraId="1D0B0E37" w14:textId="00EA6B4A" w:rsidR="00882E8B" w:rsidRDefault="00882E8B" w:rsidP="00882E8B">
      <w:r>
        <w:t>UE features for NR V2X were discussed. We propose the following:</w:t>
      </w:r>
    </w:p>
    <w:p w14:paraId="08AEE932" w14:textId="77777777" w:rsidR="00C33B98" w:rsidRPr="006D37E1" w:rsidRDefault="00C33B98" w:rsidP="00C33B98">
      <w:pPr>
        <w:rPr>
          <w:b/>
          <w:bCs/>
          <w:i/>
          <w:iCs/>
        </w:rPr>
      </w:pPr>
      <w:r w:rsidRPr="006D37E1">
        <w:rPr>
          <w:b/>
          <w:bCs/>
          <w:i/>
          <w:iCs/>
        </w:rPr>
        <w:t>Proposal 1:</w:t>
      </w:r>
    </w:p>
    <w:p w14:paraId="3934C9FA" w14:textId="77777777" w:rsidR="00C33B98" w:rsidRPr="006D37E1" w:rsidRDefault="00C33B98" w:rsidP="00C33B98">
      <w:pPr>
        <w:pStyle w:val="ListParagraph"/>
        <w:numPr>
          <w:ilvl w:val="0"/>
          <w:numId w:val="17"/>
        </w:numPr>
        <w:rPr>
          <w:b/>
          <w:bCs/>
          <w:i/>
          <w:iCs/>
        </w:rPr>
      </w:pPr>
      <w:r w:rsidRPr="006D37E1">
        <w:rPr>
          <w:b/>
          <w:bCs/>
          <w:i/>
          <w:iCs/>
        </w:rPr>
        <w:t>Add [15-25 support of LBRM/FBRM]</w:t>
      </w:r>
    </w:p>
    <w:p w14:paraId="3935591B" w14:textId="77777777" w:rsidR="00C33B98" w:rsidRPr="006D37E1" w:rsidRDefault="00C33B98" w:rsidP="00C33B98">
      <w:pPr>
        <w:pStyle w:val="ListParagraph"/>
        <w:numPr>
          <w:ilvl w:val="1"/>
          <w:numId w:val="17"/>
        </w:numPr>
        <w:rPr>
          <w:b/>
          <w:bCs/>
          <w:i/>
          <w:iCs/>
        </w:rPr>
      </w:pPr>
      <w:r w:rsidRPr="006D37E1">
        <w:rPr>
          <w:b/>
          <w:bCs/>
          <w:i/>
          <w:iCs/>
        </w:rPr>
        <w:t xml:space="preserve">FFS whether </w:t>
      </w:r>
      <w:r>
        <w:rPr>
          <w:b/>
          <w:bCs/>
          <w:i/>
          <w:iCs/>
        </w:rPr>
        <w:t>to include or not and description depends</w:t>
      </w:r>
      <w:r w:rsidRPr="006D37E1">
        <w:rPr>
          <w:b/>
          <w:bCs/>
          <w:i/>
          <w:iCs/>
        </w:rPr>
        <w:t xml:space="preserve"> on decisions in 7.2.4.1 (PHY structure)</w:t>
      </w:r>
    </w:p>
    <w:p w14:paraId="6993C7BA" w14:textId="7E0E6405" w:rsidR="00A8760F" w:rsidRPr="008F1285" w:rsidRDefault="00A8760F" w:rsidP="00A8760F">
      <w:pPr>
        <w:rPr>
          <w:b/>
          <w:bCs/>
          <w:i/>
          <w:iCs/>
        </w:rPr>
      </w:pPr>
      <w:r w:rsidRPr="008F1285">
        <w:rPr>
          <w:b/>
          <w:bCs/>
          <w:i/>
          <w:iCs/>
        </w:rPr>
        <w:t xml:space="preserve">Proposal </w:t>
      </w:r>
      <w:r w:rsidR="006D37E1">
        <w:rPr>
          <w:b/>
          <w:bCs/>
          <w:i/>
          <w:iCs/>
        </w:rPr>
        <w:t>2</w:t>
      </w:r>
      <w:r w:rsidRPr="008F1285">
        <w:rPr>
          <w:b/>
          <w:bCs/>
          <w:i/>
          <w:iCs/>
        </w:rPr>
        <w:t>:</w:t>
      </w:r>
    </w:p>
    <w:p w14:paraId="65620994" w14:textId="77777777" w:rsidR="00A8760F" w:rsidRPr="008F1285" w:rsidRDefault="00A8760F" w:rsidP="00A8760F">
      <w:pPr>
        <w:pStyle w:val="ListParagraph"/>
        <w:numPr>
          <w:ilvl w:val="0"/>
          <w:numId w:val="12"/>
        </w:numPr>
        <w:rPr>
          <w:b/>
          <w:bCs/>
          <w:i/>
          <w:iCs/>
        </w:rPr>
      </w:pPr>
      <w:r w:rsidRPr="008F1285">
        <w:rPr>
          <w:b/>
          <w:bCs/>
          <w:i/>
          <w:iCs/>
        </w:rPr>
        <w:t>15-2 is the basic FG for sidelink in licensed spectrum where gNB is operating on or managing that spectrum and optional FG otherwise</w:t>
      </w:r>
    </w:p>
    <w:p w14:paraId="7D1658E4" w14:textId="77777777" w:rsidR="00A8760F" w:rsidRPr="008F1285" w:rsidRDefault="00A8760F" w:rsidP="00A8760F">
      <w:pPr>
        <w:pStyle w:val="ListParagraph"/>
        <w:numPr>
          <w:ilvl w:val="0"/>
          <w:numId w:val="12"/>
        </w:numPr>
        <w:rPr>
          <w:b/>
          <w:bCs/>
          <w:i/>
          <w:iCs/>
        </w:rPr>
      </w:pPr>
      <w:r w:rsidRPr="008F1285">
        <w:rPr>
          <w:b/>
          <w:bCs/>
          <w:i/>
          <w:iCs/>
        </w:rPr>
        <w:t>15-3 is the basic FG for sidelink in ITS spectrum where gNB is not defined and optional FG for licensed spectrum where gNB is defined</w:t>
      </w:r>
    </w:p>
    <w:p w14:paraId="5D5D12C5" w14:textId="77777777" w:rsidR="00A8760F" w:rsidRPr="008F1285" w:rsidRDefault="00A8760F" w:rsidP="00A8760F">
      <w:pPr>
        <w:pStyle w:val="ListParagraph"/>
        <w:numPr>
          <w:ilvl w:val="0"/>
          <w:numId w:val="12"/>
        </w:numPr>
        <w:rPr>
          <w:b/>
          <w:bCs/>
          <w:i/>
          <w:iCs/>
        </w:rPr>
      </w:pPr>
      <w:r w:rsidRPr="008F1285">
        <w:rPr>
          <w:b/>
          <w:bCs/>
          <w:i/>
          <w:iCs/>
        </w:rPr>
        <w:t>15-5 is the basic FG for sidelink</w:t>
      </w:r>
    </w:p>
    <w:p w14:paraId="56A5F7CA" w14:textId="77777777" w:rsidR="00A8760F" w:rsidRPr="008F1285" w:rsidRDefault="00A8760F" w:rsidP="00A8760F">
      <w:pPr>
        <w:pStyle w:val="ListParagraph"/>
        <w:numPr>
          <w:ilvl w:val="0"/>
          <w:numId w:val="12"/>
        </w:numPr>
        <w:rPr>
          <w:b/>
          <w:bCs/>
          <w:i/>
          <w:iCs/>
        </w:rPr>
      </w:pPr>
      <w:r w:rsidRPr="008F1285">
        <w:rPr>
          <w:b/>
          <w:bCs/>
          <w:i/>
          <w:iCs/>
        </w:rPr>
        <w:t>15-14 is the basic FG for sidelink</w:t>
      </w:r>
    </w:p>
    <w:p w14:paraId="381FF3A0" w14:textId="77777777" w:rsidR="00A8760F" w:rsidRDefault="00A8760F" w:rsidP="00A8760F">
      <w:pPr>
        <w:pStyle w:val="ListParagraph"/>
        <w:numPr>
          <w:ilvl w:val="0"/>
          <w:numId w:val="12"/>
        </w:numPr>
        <w:rPr>
          <w:b/>
          <w:bCs/>
          <w:i/>
          <w:iCs/>
        </w:rPr>
      </w:pPr>
      <w:r w:rsidRPr="008F1285">
        <w:rPr>
          <w:b/>
          <w:bCs/>
          <w:i/>
          <w:iCs/>
        </w:rPr>
        <w:t>15-19 is the basic FG for sidelink</w:t>
      </w:r>
    </w:p>
    <w:p w14:paraId="3CD2028A" w14:textId="77777777" w:rsidR="00A8760F" w:rsidRPr="008F1285" w:rsidRDefault="00A8760F" w:rsidP="00A8760F">
      <w:pPr>
        <w:pStyle w:val="ListParagraph"/>
        <w:numPr>
          <w:ilvl w:val="0"/>
          <w:numId w:val="12"/>
        </w:numPr>
        <w:rPr>
          <w:b/>
          <w:bCs/>
          <w:i/>
          <w:iCs/>
        </w:rPr>
      </w:pPr>
      <w:r>
        <w:rPr>
          <w:b/>
          <w:bCs/>
          <w:i/>
          <w:iCs/>
        </w:rPr>
        <w:t xml:space="preserve">15-23 </w:t>
      </w:r>
      <w:r w:rsidRPr="00211F84">
        <w:rPr>
          <w:b/>
          <w:bCs/>
          <w:i/>
          <w:iCs/>
        </w:rPr>
        <w:t>is a basic UE FG for UEs supporting mode 1</w:t>
      </w:r>
      <w:r>
        <w:rPr>
          <w:b/>
          <w:bCs/>
          <w:i/>
          <w:iCs/>
        </w:rPr>
        <w:t xml:space="preserve"> and mode 2</w:t>
      </w:r>
    </w:p>
    <w:p w14:paraId="5FB83190" w14:textId="77777777" w:rsidR="00A8760F" w:rsidRPr="008F1285" w:rsidRDefault="00A8760F" w:rsidP="00A8760F">
      <w:pPr>
        <w:pStyle w:val="ListParagraph"/>
        <w:numPr>
          <w:ilvl w:val="0"/>
          <w:numId w:val="12"/>
        </w:numPr>
        <w:rPr>
          <w:b/>
          <w:bCs/>
          <w:i/>
          <w:iCs/>
        </w:rPr>
      </w:pPr>
      <w:r w:rsidRPr="008F1285">
        <w:rPr>
          <w:b/>
          <w:bCs/>
          <w:i/>
          <w:iCs/>
        </w:rPr>
        <w:t>A basic FG is captured both in the ‘notes’ column and in the ‘Optional/mandatory’ column with the “</w:t>
      </w:r>
      <w:r w:rsidRPr="008F1285">
        <w:rPr>
          <w:b/>
          <w:bCs/>
          <w:i/>
          <w:iCs/>
          <w:color w:val="000000"/>
        </w:rPr>
        <w:t>For UE supports NR sidelink, UE must indicate this FG is supported” in the ‘Optional/mandatory’ column</w:t>
      </w:r>
    </w:p>
    <w:p w14:paraId="1EE7CDB4" w14:textId="77777777" w:rsidR="00C33B98" w:rsidRDefault="00C33B98" w:rsidP="00C33B98">
      <w:pPr>
        <w:rPr>
          <w:b/>
          <w:bCs/>
          <w:i/>
          <w:iCs/>
        </w:rPr>
      </w:pPr>
      <w:r w:rsidRPr="00FF38FD">
        <w:rPr>
          <w:b/>
          <w:bCs/>
          <w:i/>
          <w:iCs/>
        </w:rPr>
        <w:t xml:space="preserve">Proposal </w:t>
      </w:r>
      <w:r>
        <w:rPr>
          <w:b/>
          <w:bCs/>
          <w:i/>
          <w:iCs/>
        </w:rPr>
        <w:t>3</w:t>
      </w:r>
      <w:r w:rsidRPr="00FF38FD">
        <w:rPr>
          <w:b/>
          <w:bCs/>
          <w:i/>
          <w:iCs/>
        </w:rPr>
        <w:t>: 15-2: transmitting NR sidelink mode 1 scheduled by NR UE</w:t>
      </w:r>
    </w:p>
    <w:p w14:paraId="3DCB3022" w14:textId="77777777" w:rsidR="00C33B98" w:rsidRPr="006D37E1" w:rsidRDefault="00C33B98" w:rsidP="00C33B98">
      <w:pPr>
        <w:pStyle w:val="ListParagraph"/>
        <w:numPr>
          <w:ilvl w:val="0"/>
          <w:numId w:val="16"/>
        </w:numPr>
        <w:rPr>
          <w:b/>
          <w:bCs/>
          <w:i/>
          <w:iCs/>
        </w:rPr>
      </w:pPr>
      <w:r w:rsidRPr="006D37E1">
        <w:rPr>
          <w:b/>
          <w:bCs/>
          <w:i/>
          <w:iCs/>
        </w:rPr>
        <w:t>The following two components are present without brackets:</w:t>
      </w:r>
    </w:p>
    <w:p w14:paraId="3702559A" w14:textId="77777777" w:rsidR="00C33B98" w:rsidRPr="00FF38FD" w:rsidRDefault="00C33B98" w:rsidP="00C33B98">
      <w:pPr>
        <w:pStyle w:val="TAL"/>
        <w:ind w:left="425" w:firstLine="295"/>
        <w:rPr>
          <w:rFonts w:ascii="Times New Roman" w:hAnsi="Times New Roman"/>
          <w:b/>
          <w:bCs/>
          <w:i/>
          <w:iCs/>
          <w:color w:val="000000"/>
          <w:sz w:val="22"/>
          <w:szCs w:val="22"/>
        </w:rPr>
      </w:pPr>
      <w:r w:rsidRPr="00FF38FD">
        <w:rPr>
          <w:rFonts w:ascii="Times New Roman" w:hAnsi="Times New Roman"/>
          <w:b/>
          <w:bCs/>
          <w:i/>
          <w:iCs/>
          <w:color w:val="000000"/>
          <w:sz w:val="22"/>
          <w:szCs w:val="22"/>
        </w:rPr>
        <w:t>9) Support downlink pathloss based open loop power control</w:t>
      </w:r>
    </w:p>
    <w:p w14:paraId="6F9AD932" w14:textId="77777777" w:rsidR="00C33B98" w:rsidRDefault="00C33B98" w:rsidP="00C33B98">
      <w:pPr>
        <w:ind w:left="425" w:firstLine="295"/>
        <w:rPr>
          <w:b/>
          <w:bCs/>
          <w:i/>
          <w:iCs/>
          <w:color w:val="000000"/>
        </w:rPr>
      </w:pPr>
      <w:r w:rsidRPr="00FF38FD">
        <w:rPr>
          <w:b/>
          <w:bCs/>
          <w:i/>
          <w:iCs/>
          <w:color w:val="000000"/>
        </w:rPr>
        <w:t>10) SL HARQ feedback on Uu</w:t>
      </w:r>
    </w:p>
    <w:p w14:paraId="228B54B8" w14:textId="77777777" w:rsidR="00C33B98" w:rsidRPr="006D37E1" w:rsidRDefault="00C33B98" w:rsidP="00C33B98">
      <w:pPr>
        <w:pStyle w:val="ListParagraph"/>
        <w:numPr>
          <w:ilvl w:val="0"/>
          <w:numId w:val="16"/>
        </w:numPr>
        <w:rPr>
          <w:b/>
          <w:bCs/>
          <w:i/>
          <w:iCs/>
        </w:rPr>
      </w:pPr>
      <w:r>
        <w:rPr>
          <w:b/>
          <w:bCs/>
          <w:i/>
          <w:iCs/>
        </w:rPr>
        <w:t xml:space="preserve">The value of C in component 1 is set to up to 16 per link </w:t>
      </w:r>
    </w:p>
    <w:p w14:paraId="496FA012" w14:textId="2DF9987C" w:rsidR="00A8760F" w:rsidRPr="00FF38FD" w:rsidRDefault="00A8760F" w:rsidP="00A8760F">
      <w:pPr>
        <w:rPr>
          <w:b/>
          <w:bCs/>
          <w:i/>
          <w:iCs/>
        </w:rPr>
      </w:pPr>
      <w:r w:rsidRPr="00FF38FD">
        <w:rPr>
          <w:b/>
          <w:bCs/>
          <w:i/>
          <w:iCs/>
        </w:rPr>
        <w:t xml:space="preserve">Proposal </w:t>
      </w:r>
      <w:r w:rsidR="006D37E1">
        <w:rPr>
          <w:b/>
          <w:bCs/>
          <w:i/>
          <w:iCs/>
        </w:rPr>
        <w:t>4</w:t>
      </w:r>
      <w:r w:rsidRPr="00FF38FD">
        <w:rPr>
          <w:b/>
          <w:bCs/>
          <w:i/>
          <w:iCs/>
        </w:rPr>
        <w:t>: 15-</w:t>
      </w:r>
      <w:r>
        <w:rPr>
          <w:b/>
          <w:bCs/>
          <w:i/>
          <w:iCs/>
        </w:rPr>
        <w:t>3</w:t>
      </w:r>
      <w:r w:rsidRPr="00FF38FD">
        <w:rPr>
          <w:b/>
          <w:bCs/>
          <w:i/>
          <w:iCs/>
        </w:rPr>
        <w:t xml:space="preserve">: transmitting NR sidelink mode </w:t>
      </w:r>
      <w:r>
        <w:rPr>
          <w:b/>
          <w:bCs/>
          <w:i/>
          <w:iCs/>
        </w:rPr>
        <w:t>2</w:t>
      </w:r>
      <w:r w:rsidRPr="00FF38FD">
        <w:rPr>
          <w:b/>
          <w:bCs/>
          <w:i/>
          <w:iCs/>
        </w:rPr>
        <w:t>, the following two components are present without brackets:</w:t>
      </w:r>
    </w:p>
    <w:p w14:paraId="5A5CA2F0" w14:textId="77777777" w:rsidR="00A8760F" w:rsidRPr="009178E0" w:rsidRDefault="00A8760F" w:rsidP="00A8760F">
      <w:pPr>
        <w:pStyle w:val="TAL"/>
        <w:ind w:left="425"/>
        <w:rPr>
          <w:rFonts w:ascii="Times New Roman" w:hAnsi="Times New Roman"/>
          <w:b/>
          <w:bCs/>
          <w:i/>
          <w:iCs/>
          <w:sz w:val="22"/>
          <w:szCs w:val="22"/>
        </w:rPr>
      </w:pPr>
      <w:r w:rsidRPr="009178E0">
        <w:rPr>
          <w:rFonts w:ascii="Times New Roman" w:hAnsi="Times New Roman"/>
          <w:b/>
          <w:bCs/>
          <w:i/>
          <w:iCs/>
          <w:sz w:val="22"/>
          <w:szCs w:val="22"/>
        </w:rPr>
        <w:t>4) UE can perform sensing and resource allocation operations.</w:t>
      </w:r>
    </w:p>
    <w:p w14:paraId="2EE3A735" w14:textId="77777777" w:rsidR="00A8760F" w:rsidRPr="009178E0" w:rsidRDefault="00A8760F" w:rsidP="00A8760F">
      <w:pPr>
        <w:pStyle w:val="TAL"/>
        <w:ind w:left="425"/>
        <w:rPr>
          <w:rFonts w:ascii="Times New Roman" w:hAnsi="Times New Roman"/>
          <w:b/>
          <w:bCs/>
          <w:i/>
          <w:iCs/>
          <w:sz w:val="22"/>
          <w:szCs w:val="22"/>
        </w:rPr>
      </w:pPr>
      <w:r w:rsidRPr="009178E0">
        <w:rPr>
          <w:rFonts w:ascii="Times New Roman" w:hAnsi="Times New Roman"/>
          <w:b/>
          <w:bCs/>
          <w:i/>
          <w:iCs/>
          <w:sz w:val="22"/>
          <w:szCs w:val="22"/>
        </w:rPr>
        <w:t>5) UE supports rank 1 PSSCH transmissions.</w:t>
      </w:r>
    </w:p>
    <w:p w14:paraId="6E9263CF" w14:textId="635DE3D2" w:rsidR="00A8760F" w:rsidRPr="00F05B9D" w:rsidRDefault="00A8760F" w:rsidP="00A8760F">
      <w:pPr>
        <w:rPr>
          <w:b/>
          <w:bCs/>
          <w:i/>
          <w:iCs/>
        </w:rPr>
      </w:pPr>
      <w:r w:rsidRPr="00F05B9D">
        <w:rPr>
          <w:b/>
          <w:bCs/>
          <w:i/>
          <w:iCs/>
        </w:rPr>
        <w:t xml:space="preserve">Proposal </w:t>
      </w:r>
      <w:r w:rsidR="006D37E1">
        <w:rPr>
          <w:b/>
          <w:bCs/>
          <w:i/>
          <w:iCs/>
        </w:rPr>
        <w:t>5</w:t>
      </w:r>
      <w:r w:rsidRPr="00F05B9D">
        <w:rPr>
          <w:b/>
          <w:bCs/>
          <w:i/>
          <w:iCs/>
        </w:rPr>
        <w:t>: 15-5 sidelink congestion control components do not mention mode-1 or mode 2</w:t>
      </w:r>
    </w:p>
    <w:p w14:paraId="010BE7F3" w14:textId="77777777" w:rsidR="00A8760F" w:rsidRPr="00F05B9D" w:rsidRDefault="00A8760F" w:rsidP="00A8760F">
      <w:pPr>
        <w:pStyle w:val="TAL"/>
        <w:ind w:left="425"/>
        <w:rPr>
          <w:rFonts w:ascii="Times New Roman" w:hAnsi="Times New Roman"/>
          <w:b/>
          <w:bCs/>
          <w:i/>
          <w:iCs/>
          <w:color w:val="000000"/>
          <w:sz w:val="22"/>
          <w:szCs w:val="22"/>
        </w:rPr>
      </w:pPr>
      <w:r w:rsidRPr="00F05B9D">
        <w:rPr>
          <w:rFonts w:ascii="Times New Roman" w:hAnsi="Times New Roman"/>
          <w:b/>
          <w:bCs/>
          <w:i/>
          <w:iCs/>
          <w:color w:val="000000"/>
          <w:sz w:val="22"/>
          <w:szCs w:val="22"/>
        </w:rPr>
        <w:t xml:space="preserve">1) UE can report CBR measurement to gNB </w:t>
      </w:r>
    </w:p>
    <w:p w14:paraId="40CE108C" w14:textId="77777777" w:rsidR="00A8760F" w:rsidRPr="00F05B9D" w:rsidRDefault="00A8760F" w:rsidP="00A8760F">
      <w:pPr>
        <w:pStyle w:val="TAL"/>
        <w:ind w:left="425"/>
        <w:rPr>
          <w:rFonts w:ascii="Times New Roman" w:hAnsi="Times New Roman"/>
          <w:b/>
          <w:bCs/>
          <w:i/>
          <w:iCs/>
          <w:color w:val="000000"/>
          <w:sz w:val="22"/>
          <w:szCs w:val="22"/>
        </w:rPr>
      </w:pPr>
      <w:r w:rsidRPr="00F05B9D">
        <w:rPr>
          <w:rFonts w:ascii="Times New Roman" w:hAnsi="Times New Roman"/>
          <w:b/>
          <w:bCs/>
          <w:i/>
          <w:iCs/>
          <w:color w:val="000000"/>
          <w:sz w:val="22"/>
          <w:szCs w:val="22"/>
        </w:rPr>
        <w:t>2) UE can adjust its radio parameters based on CBR measurement and CRlimit.</w:t>
      </w:r>
      <w:r w:rsidRPr="00F05B9D">
        <w:rPr>
          <w:rFonts w:ascii="Times New Roman" w:hAnsi="Times New Roman"/>
          <w:b/>
          <w:bCs/>
          <w:i/>
          <w:iCs/>
          <w:sz w:val="22"/>
          <w:szCs w:val="22"/>
        </w:rPr>
        <w:t xml:space="preserve"> </w:t>
      </w:r>
    </w:p>
    <w:p w14:paraId="3C5D9856" w14:textId="77777777" w:rsidR="00A8760F" w:rsidRPr="00F05B9D" w:rsidRDefault="00A8760F" w:rsidP="00A8760F">
      <w:pPr>
        <w:ind w:left="425"/>
        <w:rPr>
          <w:b/>
          <w:bCs/>
          <w:i/>
          <w:iCs/>
        </w:rPr>
      </w:pPr>
      <w:r w:rsidRPr="00F05B9D">
        <w:rPr>
          <w:b/>
          <w:bCs/>
          <w:i/>
          <w:iCs/>
          <w:color w:val="000000"/>
        </w:rPr>
        <w:t>3) UE can process CBR and CR within the time it indicates</w:t>
      </w:r>
    </w:p>
    <w:p w14:paraId="6DA9F980" w14:textId="4269145B" w:rsidR="00A8760F" w:rsidRPr="004E51E3" w:rsidRDefault="00A8760F" w:rsidP="00A8760F">
      <w:pPr>
        <w:rPr>
          <w:b/>
          <w:bCs/>
          <w:i/>
          <w:iCs/>
        </w:rPr>
      </w:pPr>
      <w:r w:rsidRPr="004E51E3">
        <w:rPr>
          <w:b/>
          <w:bCs/>
          <w:i/>
          <w:iCs/>
        </w:rPr>
        <w:t xml:space="preserve">Proposal </w:t>
      </w:r>
      <w:r w:rsidR="006D37E1">
        <w:rPr>
          <w:b/>
          <w:bCs/>
          <w:i/>
          <w:iCs/>
        </w:rPr>
        <w:t>6</w:t>
      </w:r>
      <w:r w:rsidRPr="004E51E3">
        <w:rPr>
          <w:b/>
          <w:bCs/>
          <w:i/>
          <w:iCs/>
        </w:rPr>
        <w:t>: in 15-11: PSFCH format 0, component 4 is removed</w:t>
      </w:r>
    </w:p>
    <w:p w14:paraId="2428E481" w14:textId="07302115" w:rsidR="00A8760F" w:rsidRPr="00A01936" w:rsidRDefault="00A8760F" w:rsidP="00A8760F">
      <w:pPr>
        <w:rPr>
          <w:b/>
          <w:bCs/>
          <w:i/>
          <w:iCs/>
        </w:rPr>
      </w:pPr>
      <w:r w:rsidRPr="00A01936">
        <w:rPr>
          <w:b/>
          <w:bCs/>
          <w:i/>
          <w:iCs/>
        </w:rPr>
        <w:t xml:space="preserve">Proposal </w:t>
      </w:r>
      <w:r w:rsidR="006D37E1">
        <w:rPr>
          <w:b/>
          <w:bCs/>
          <w:i/>
          <w:iCs/>
        </w:rPr>
        <w:t>7</w:t>
      </w:r>
      <w:r w:rsidRPr="00A01936">
        <w:rPr>
          <w:b/>
          <w:bCs/>
          <w:i/>
          <w:iCs/>
        </w:rPr>
        <w:t>: in 15-22: Support of SL slot less than 14 consecutive symbols, the components are defined as follows:</w:t>
      </w:r>
    </w:p>
    <w:p w14:paraId="4FD30121" w14:textId="77777777" w:rsidR="00A8760F" w:rsidRPr="00A01936" w:rsidRDefault="00A8760F" w:rsidP="00A8760F">
      <w:pPr>
        <w:pStyle w:val="TAL"/>
        <w:numPr>
          <w:ilvl w:val="0"/>
          <w:numId w:val="15"/>
        </w:numPr>
        <w:rPr>
          <w:rFonts w:ascii="Times New Roman" w:hAnsi="Times New Roman"/>
          <w:b/>
          <w:bCs/>
          <w:i/>
          <w:iCs/>
          <w:color w:val="000000"/>
          <w:sz w:val="22"/>
          <w:szCs w:val="22"/>
        </w:rPr>
      </w:pPr>
      <w:r w:rsidRPr="00A01936">
        <w:rPr>
          <w:rFonts w:ascii="Times New Roman" w:hAnsi="Times New Roman"/>
          <w:b/>
          <w:bCs/>
          <w:i/>
          <w:iCs/>
          <w:color w:val="000000"/>
          <w:sz w:val="22"/>
          <w:szCs w:val="22"/>
        </w:rPr>
        <w:t>UE additionally supports transmission/reception of SL slot configured with 7, 8, 9, 10, 11, 12, 13 consecutive symbols</w:t>
      </w:r>
    </w:p>
    <w:p w14:paraId="6CDF3347" w14:textId="77777777" w:rsidR="00A8760F" w:rsidRPr="00A01936" w:rsidRDefault="00A8760F" w:rsidP="00A8760F">
      <w:pPr>
        <w:ind w:left="360"/>
        <w:rPr>
          <w:rFonts w:eastAsia="Times New Roman"/>
          <w:b/>
          <w:bCs/>
          <w:i/>
          <w:iCs/>
          <w:color w:val="000000"/>
          <w:lang w:val="x-none" w:eastAsia="x-none"/>
        </w:rPr>
      </w:pPr>
      <w:r w:rsidRPr="00A01936">
        <w:rPr>
          <w:rFonts w:eastAsia="Times New Roman"/>
          <w:b/>
          <w:bCs/>
          <w:i/>
          <w:iCs/>
          <w:color w:val="000000"/>
          <w:lang w:val="x-none" w:eastAsia="x-none"/>
        </w:rPr>
        <w:t xml:space="preserve">2) UE supports </w:t>
      </w:r>
      <w:r>
        <w:rPr>
          <w:rFonts w:eastAsia="Times New Roman"/>
          <w:b/>
          <w:bCs/>
          <w:i/>
          <w:iCs/>
          <w:color w:val="000000"/>
          <w:lang w:eastAsia="x-none"/>
        </w:rPr>
        <w:t xml:space="preserve">all </w:t>
      </w:r>
      <w:r w:rsidRPr="00A01936">
        <w:rPr>
          <w:rFonts w:eastAsia="Times New Roman"/>
          <w:b/>
          <w:bCs/>
          <w:i/>
          <w:iCs/>
          <w:color w:val="000000"/>
          <w:lang w:val="x-none" w:eastAsia="x-none"/>
        </w:rPr>
        <w:t xml:space="preserve">applicable DMRS patterns for the number of consecutive </w:t>
      </w:r>
      <w:proofErr w:type="spellStart"/>
      <w:r w:rsidRPr="00A01936">
        <w:rPr>
          <w:rFonts w:eastAsia="Times New Roman"/>
          <w:b/>
          <w:bCs/>
          <w:i/>
          <w:iCs/>
          <w:color w:val="000000"/>
          <w:lang w:val="x-none" w:eastAsia="x-none"/>
        </w:rPr>
        <w:t>Sl</w:t>
      </w:r>
      <w:proofErr w:type="spellEnd"/>
      <w:r w:rsidRPr="00A01936">
        <w:rPr>
          <w:rFonts w:eastAsia="Times New Roman"/>
          <w:b/>
          <w:bCs/>
          <w:i/>
          <w:iCs/>
          <w:color w:val="000000"/>
          <w:lang w:val="x-none" w:eastAsia="x-none"/>
        </w:rPr>
        <w:t xml:space="preserve"> symbols it reports</w:t>
      </w:r>
    </w:p>
    <w:p w14:paraId="3C22ACA8" w14:textId="77777777" w:rsidR="00A8760F" w:rsidRDefault="00A8760F" w:rsidP="00882E8B"/>
    <w:p w14:paraId="6BA341FB" w14:textId="6578F1C7" w:rsidR="00816CDA" w:rsidRDefault="00816CDA" w:rsidP="00A8760F">
      <w:pPr>
        <w:pStyle w:val="Heading1"/>
        <w:numPr>
          <w:ilvl w:val="0"/>
          <w:numId w:val="0"/>
        </w:numPr>
        <w:ind w:left="432" w:hanging="432"/>
        <w:sectPr w:rsidR="00816CDA" w:rsidSect="00DA1C31">
          <w:pgSz w:w="11909" w:h="16834" w:code="9"/>
          <w:pgMar w:top="1440" w:right="1152" w:bottom="1440" w:left="1440" w:header="720" w:footer="720" w:gutter="0"/>
          <w:cols w:space="720"/>
          <w:noEndnote/>
        </w:sectPr>
      </w:pPr>
    </w:p>
    <w:p w14:paraId="069E3FD5" w14:textId="066BAB9C" w:rsidR="00E7756E" w:rsidRDefault="00E7756E" w:rsidP="00882E8B"/>
    <w:p w14:paraId="50AB91CE" w14:textId="41A22998" w:rsidR="00006394" w:rsidRPr="00E7756E" w:rsidRDefault="00882E8B" w:rsidP="00E0752D">
      <w:pPr>
        <w:pStyle w:val="Heading1"/>
        <w:numPr>
          <w:ilvl w:val="0"/>
          <w:numId w:val="0"/>
        </w:numPr>
        <w:ind w:left="432" w:hanging="432"/>
      </w:pPr>
      <w: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830"/>
        <w:gridCol w:w="2761"/>
        <w:gridCol w:w="1342"/>
        <w:gridCol w:w="1246"/>
        <w:gridCol w:w="1366"/>
        <w:gridCol w:w="1660"/>
        <w:gridCol w:w="1654"/>
        <w:gridCol w:w="1481"/>
        <w:gridCol w:w="1478"/>
        <w:gridCol w:w="1559"/>
        <w:gridCol w:w="2089"/>
        <w:gridCol w:w="2437"/>
      </w:tblGrid>
      <w:tr w:rsidR="0058055C" w:rsidRPr="002520DB" w14:paraId="2FDB78E1" w14:textId="77777777" w:rsidTr="004A5E70">
        <w:tc>
          <w:tcPr>
            <w:tcW w:w="0" w:type="auto"/>
            <w:shd w:val="clear" w:color="auto" w:fill="FFFFFF"/>
          </w:tcPr>
          <w:p w14:paraId="1584568F" w14:textId="77777777" w:rsidR="0058055C" w:rsidRPr="0026225E" w:rsidRDefault="0058055C" w:rsidP="004A5E70">
            <w:pPr>
              <w:pStyle w:val="TAL"/>
              <w:rPr>
                <w:b/>
                <w:color w:val="000000"/>
              </w:rPr>
            </w:pPr>
            <w:r w:rsidRPr="0026225E">
              <w:rPr>
                <w:b/>
                <w:color w:val="000000"/>
              </w:rPr>
              <w:t>Index</w:t>
            </w:r>
          </w:p>
        </w:tc>
        <w:tc>
          <w:tcPr>
            <w:tcW w:w="0" w:type="auto"/>
            <w:shd w:val="clear" w:color="auto" w:fill="FFFFFF"/>
          </w:tcPr>
          <w:p w14:paraId="10F97828" w14:textId="77777777" w:rsidR="0058055C" w:rsidRPr="0026225E" w:rsidRDefault="0058055C" w:rsidP="004A5E70">
            <w:pPr>
              <w:pStyle w:val="TAL"/>
              <w:rPr>
                <w:b/>
                <w:color w:val="000000"/>
              </w:rPr>
            </w:pPr>
            <w:r w:rsidRPr="0026225E">
              <w:rPr>
                <w:b/>
                <w:color w:val="000000"/>
              </w:rPr>
              <w:t>Feature group</w:t>
            </w:r>
          </w:p>
        </w:tc>
        <w:tc>
          <w:tcPr>
            <w:tcW w:w="0" w:type="auto"/>
            <w:shd w:val="clear" w:color="auto" w:fill="FFFFFF"/>
          </w:tcPr>
          <w:p w14:paraId="4D833F97" w14:textId="77777777" w:rsidR="0058055C" w:rsidRPr="0026225E" w:rsidRDefault="0058055C" w:rsidP="004A5E70">
            <w:pPr>
              <w:pStyle w:val="TAL"/>
              <w:rPr>
                <w:b/>
                <w:color w:val="000000"/>
              </w:rPr>
            </w:pPr>
            <w:r w:rsidRPr="0026225E">
              <w:rPr>
                <w:b/>
                <w:color w:val="000000"/>
              </w:rPr>
              <w:t>Components</w:t>
            </w:r>
          </w:p>
        </w:tc>
        <w:tc>
          <w:tcPr>
            <w:tcW w:w="0" w:type="auto"/>
            <w:shd w:val="clear" w:color="auto" w:fill="FFFFFF"/>
          </w:tcPr>
          <w:p w14:paraId="3F2B7260" w14:textId="77777777" w:rsidR="0058055C" w:rsidRPr="0026225E" w:rsidRDefault="0058055C" w:rsidP="004A5E70">
            <w:pPr>
              <w:pStyle w:val="TAL"/>
              <w:rPr>
                <w:rFonts w:eastAsia="Malgun Gothic"/>
                <w:b/>
                <w:color w:val="000000"/>
                <w:lang w:eastAsia="ko-KR"/>
              </w:rPr>
            </w:pPr>
            <w:r w:rsidRPr="0026225E">
              <w:rPr>
                <w:b/>
                <w:color w:val="000000"/>
              </w:rPr>
              <w:t>Prerequisite feature groups</w:t>
            </w:r>
          </w:p>
        </w:tc>
        <w:tc>
          <w:tcPr>
            <w:tcW w:w="0" w:type="auto"/>
            <w:shd w:val="clear" w:color="auto" w:fill="FFFFFF"/>
          </w:tcPr>
          <w:p w14:paraId="00CFA3A5" w14:textId="77777777" w:rsidR="0058055C" w:rsidRPr="0026225E" w:rsidRDefault="0058055C" w:rsidP="004A5E70">
            <w:pPr>
              <w:pStyle w:val="TAL"/>
              <w:rPr>
                <w:rFonts w:eastAsia="Malgun Gothic"/>
                <w:b/>
                <w:color w:val="000000"/>
                <w:lang w:eastAsia="ko-KR"/>
              </w:rPr>
            </w:pPr>
            <w:r w:rsidRPr="0026225E">
              <w:rPr>
                <w:b/>
                <w:color w:val="000000"/>
              </w:rPr>
              <w:t>Need for the gNB to know if the feature is supported</w:t>
            </w:r>
          </w:p>
        </w:tc>
        <w:tc>
          <w:tcPr>
            <w:tcW w:w="0" w:type="auto"/>
            <w:shd w:val="clear" w:color="auto" w:fill="FFFFFF"/>
          </w:tcPr>
          <w:p w14:paraId="38C5B175" w14:textId="77777777" w:rsidR="0058055C" w:rsidRPr="0026225E" w:rsidRDefault="0058055C" w:rsidP="004A5E70">
            <w:pPr>
              <w:pStyle w:val="TAL"/>
              <w:rPr>
                <w:rFonts w:eastAsia="Malgun Gothic"/>
                <w:b/>
                <w:color w:val="000000"/>
                <w:lang w:eastAsia="ko-KR"/>
              </w:rPr>
            </w:pPr>
            <w:r w:rsidRPr="0026225E">
              <w:rPr>
                <w:rFonts w:eastAsia="Gulim" w:cs="Calibri"/>
                <w:b/>
                <w:color w:val="000000"/>
              </w:rPr>
              <w:t xml:space="preserve">Applicable to </w:t>
            </w:r>
            <w:r w:rsidRPr="0026225E">
              <w:rPr>
                <w:rFonts w:cs="Calibri"/>
                <w:b/>
                <w:color w:val="000000"/>
              </w:rPr>
              <w:t xml:space="preserve">the capability </w:t>
            </w:r>
            <w:proofErr w:type="spellStart"/>
            <w:r w:rsidRPr="0026225E">
              <w:rPr>
                <w:rFonts w:cs="Calibri"/>
                <w:b/>
                <w:color w:val="000000"/>
              </w:rPr>
              <w:t>signalling</w:t>
            </w:r>
            <w:proofErr w:type="spellEnd"/>
            <w:r w:rsidRPr="0026225E">
              <w:rPr>
                <w:rFonts w:cs="Calibri"/>
                <w:b/>
                <w:color w:val="000000"/>
              </w:rPr>
              <w:t xml:space="preserve"> exchange between UEs (V2X WI only)”.</w:t>
            </w:r>
          </w:p>
        </w:tc>
        <w:tc>
          <w:tcPr>
            <w:tcW w:w="0" w:type="auto"/>
            <w:shd w:val="clear" w:color="auto" w:fill="FFFFFF"/>
          </w:tcPr>
          <w:p w14:paraId="1335980B" w14:textId="77777777" w:rsidR="0058055C" w:rsidRPr="0026225E" w:rsidRDefault="0058055C" w:rsidP="004A5E70">
            <w:pPr>
              <w:pStyle w:val="TAL"/>
              <w:rPr>
                <w:rFonts w:eastAsia="Malgun Gothic"/>
                <w:b/>
                <w:color w:val="000000"/>
                <w:lang w:eastAsia="ko-KR"/>
              </w:rPr>
            </w:pPr>
            <w:r w:rsidRPr="0026225E">
              <w:rPr>
                <w:b/>
                <w:color w:val="000000"/>
              </w:rPr>
              <w:t>Consequence if the feature is not supported by the UE</w:t>
            </w:r>
          </w:p>
        </w:tc>
        <w:tc>
          <w:tcPr>
            <w:tcW w:w="0" w:type="auto"/>
            <w:shd w:val="clear" w:color="auto" w:fill="FFFFFF"/>
          </w:tcPr>
          <w:p w14:paraId="0A16A854" w14:textId="77777777" w:rsidR="0058055C" w:rsidRPr="0026225E" w:rsidRDefault="0058055C" w:rsidP="004A5E70">
            <w:pPr>
              <w:pStyle w:val="TAN"/>
              <w:ind w:left="0" w:firstLine="0"/>
              <w:rPr>
                <w:b/>
                <w:color w:val="000000"/>
                <w:lang w:eastAsia="ja-JP"/>
              </w:rPr>
            </w:pPr>
            <w:r w:rsidRPr="0026225E">
              <w:rPr>
                <w:b/>
                <w:color w:val="000000"/>
                <w:lang w:eastAsia="ja-JP"/>
              </w:rPr>
              <w:t>Type</w:t>
            </w:r>
          </w:p>
          <w:p w14:paraId="22445930" w14:textId="77777777" w:rsidR="0058055C" w:rsidRPr="0026225E" w:rsidRDefault="0058055C" w:rsidP="004A5E70">
            <w:pPr>
              <w:pStyle w:val="TAL"/>
              <w:rPr>
                <w:b/>
                <w:color w:val="000000"/>
              </w:rPr>
            </w:pPr>
            <w:r w:rsidRPr="0026225E">
              <w:rPr>
                <w:b/>
                <w:color w:val="000000"/>
              </w:rPr>
              <w:t>(the ‘type’ definition from UE features should be based on the granularity of 1) Per UE or 2) Per Band or 3) Per BC or 4) Per FS or 5) Per FSPC)</w:t>
            </w:r>
          </w:p>
        </w:tc>
        <w:tc>
          <w:tcPr>
            <w:tcW w:w="0" w:type="auto"/>
            <w:shd w:val="clear" w:color="auto" w:fill="FFFFFF"/>
          </w:tcPr>
          <w:p w14:paraId="331E4288" w14:textId="77777777" w:rsidR="0058055C" w:rsidRPr="0026225E" w:rsidRDefault="0058055C" w:rsidP="004A5E70">
            <w:pPr>
              <w:pStyle w:val="TAL"/>
              <w:rPr>
                <w:b/>
                <w:color w:val="000000"/>
              </w:rPr>
            </w:pPr>
            <w:r w:rsidRPr="0026225E">
              <w:rPr>
                <w:b/>
                <w:color w:val="000000"/>
              </w:rPr>
              <w:t>Need of FDD/TDD differentiation</w:t>
            </w:r>
          </w:p>
        </w:tc>
        <w:tc>
          <w:tcPr>
            <w:tcW w:w="0" w:type="auto"/>
            <w:shd w:val="clear" w:color="auto" w:fill="FFFFFF"/>
          </w:tcPr>
          <w:p w14:paraId="2AEB28CF" w14:textId="77777777" w:rsidR="0058055C" w:rsidRPr="0026225E" w:rsidRDefault="0058055C" w:rsidP="004A5E70">
            <w:pPr>
              <w:pStyle w:val="TAL"/>
              <w:rPr>
                <w:b/>
                <w:color w:val="000000"/>
              </w:rPr>
            </w:pPr>
            <w:r w:rsidRPr="0026225E">
              <w:rPr>
                <w:b/>
                <w:color w:val="000000"/>
              </w:rPr>
              <w:t>Need of FR1/FR2 differentiation</w:t>
            </w:r>
          </w:p>
        </w:tc>
        <w:tc>
          <w:tcPr>
            <w:tcW w:w="0" w:type="auto"/>
            <w:shd w:val="clear" w:color="auto" w:fill="FFFFFF"/>
          </w:tcPr>
          <w:p w14:paraId="1A895907" w14:textId="77777777" w:rsidR="0058055C" w:rsidRPr="0026225E" w:rsidRDefault="0058055C" w:rsidP="004A5E70">
            <w:pPr>
              <w:pStyle w:val="TAL"/>
              <w:rPr>
                <w:b/>
                <w:color w:val="000000"/>
              </w:rPr>
            </w:pPr>
            <w:r w:rsidRPr="0026225E">
              <w:rPr>
                <w:b/>
                <w:color w:val="000000"/>
              </w:rPr>
              <w:t>Capability interpretation for mixture of FDD/TDD and/or FR1/FR2</w:t>
            </w:r>
          </w:p>
        </w:tc>
        <w:tc>
          <w:tcPr>
            <w:tcW w:w="0" w:type="auto"/>
            <w:shd w:val="clear" w:color="auto" w:fill="FFFFFF"/>
          </w:tcPr>
          <w:p w14:paraId="2229347E" w14:textId="77777777" w:rsidR="0058055C" w:rsidRPr="0026225E" w:rsidRDefault="0058055C" w:rsidP="004A5E70">
            <w:pPr>
              <w:pStyle w:val="TAL"/>
              <w:rPr>
                <w:rFonts w:eastAsia="SimSun"/>
                <w:b/>
                <w:color w:val="000000"/>
                <w:lang w:eastAsia="zh-CN"/>
              </w:rPr>
            </w:pPr>
            <w:r w:rsidRPr="0026225E">
              <w:rPr>
                <w:b/>
                <w:color w:val="000000"/>
              </w:rPr>
              <w:t>Note</w:t>
            </w:r>
          </w:p>
        </w:tc>
        <w:tc>
          <w:tcPr>
            <w:tcW w:w="0" w:type="auto"/>
            <w:shd w:val="clear" w:color="auto" w:fill="FFFFFF"/>
          </w:tcPr>
          <w:p w14:paraId="21CF7C2C" w14:textId="77777777" w:rsidR="0058055C" w:rsidRPr="0026225E" w:rsidRDefault="0058055C" w:rsidP="004A5E70">
            <w:pPr>
              <w:pStyle w:val="TAL"/>
              <w:rPr>
                <w:b/>
                <w:color w:val="000000"/>
              </w:rPr>
            </w:pPr>
            <w:r w:rsidRPr="0026225E">
              <w:rPr>
                <w:b/>
                <w:color w:val="000000"/>
              </w:rPr>
              <w:t>Mandatory/Optional</w:t>
            </w:r>
          </w:p>
        </w:tc>
      </w:tr>
      <w:tr w:rsidR="0058055C" w:rsidRPr="006A78A4" w14:paraId="69C19A22" w14:textId="77777777" w:rsidTr="004A5E70">
        <w:tc>
          <w:tcPr>
            <w:tcW w:w="0" w:type="auto"/>
            <w:shd w:val="clear" w:color="auto" w:fill="auto"/>
          </w:tcPr>
          <w:p w14:paraId="11B921DD" w14:textId="77777777" w:rsidR="0058055C" w:rsidRPr="0026225E" w:rsidRDefault="0058055C" w:rsidP="004A5E70">
            <w:pPr>
              <w:pStyle w:val="TAL"/>
              <w:rPr>
                <w:rFonts w:eastAsia="Malgun Gothic"/>
                <w:color w:val="000000"/>
                <w:lang w:eastAsia="ko-KR"/>
              </w:rPr>
            </w:pPr>
            <w:r w:rsidRPr="0026225E">
              <w:rPr>
                <w:color w:val="000000"/>
              </w:rPr>
              <w:t>15-1</w:t>
            </w:r>
          </w:p>
        </w:tc>
        <w:tc>
          <w:tcPr>
            <w:tcW w:w="0" w:type="auto"/>
            <w:shd w:val="clear" w:color="auto" w:fill="auto"/>
          </w:tcPr>
          <w:p w14:paraId="0654D1C3" w14:textId="77777777" w:rsidR="0058055C" w:rsidRPr="0026225E" w:rsidRDefault="0058055C" w:rsidP="004A5E70">
            <w:pPr>
              <w:pStyle w:val="TAL"/>
              <w:rPr>
                <w:color w:val="000000"/>
              </w:rPr>
            </w:pPr>
            <w:r w:rsidRPr="0026225E">
              <w:rPr>
                <w:color w:val="000000"/>
              </w:rPr>
              <w:t xml:space="preserve">Receiving NR sidelink </w:t>
            </w:r>
          </w:p>
        </w:tc>
        <w:tc>
          <w:tcPr>
            <w:tcW w:w="0" w:type="auto"/>
            <w:shd w:val="clear" w:color="auto" w:fill="auto"/>
          </w:tcPr>
          <w:p w14:paraId="7EFFDB56" w14:textId="77777777" w:rsidR="0058055C" w:rsidRPr="0026225E" w:rsidRDefault="0058055C" w:rsidP="004A5E70">
            <w:pPr>
              <w:pStyle w:val="TAL"/>
              <w:rPr>
                <w:color w:val="000000"/>
              </w:rPr>
            </w:pPr>
            <w:r w:rsidRPr="0026225E">
              <w:rPr>
                <w:color w:val="000000"/>
              </w:rPr>
              <w:t xml:space="preserve">1) UE can receive NR PSCCH/PSSCH. Up to </w:t>
            </w:r>
            <w:r w:rsidRPr="00F56C1C">
              <w:rPr>
                <w:color w:val="000000"/>
                <w:highlight w:val="yellow"/>
              </w:rPr>
              <w:t>[A]</w:t>
            </w:r>
            <w:r w:rsidRPr="0026225E">
              <w:rPr>
                <w:color w:val="000000"/>
              </w:rPr>
              <w:t xml:space="preserve"> sidelink HARQ processes are supported.</w:t>
            </w:r>
          </w:p>
          <w:p w14:paraId="388E669B" w14:textId="77777777" w:rsidR="0058055C" w:rsidRPr="0026225E" w:rsidRDefault="0058055C" w:rsidP="004A5E70">
            <w:pPr>
              <w:pStyle w:val="TAL"/>
              <w:rPr>
                <w:color w:val="000000"/>
              </w:rPr>
            </w:pPr>
            <w:r w:rsidRPr="0026225E">
              <w:rPr>
                <w:color w:val="000000"/>
              </w:rPr>
              <w:t xml:space="preserve">2) UE can receive </w:t>
            </w:r>
            <w:r w:rsidRPr="00F56C1C">
              <w:rPr>
                <w:color w:val="000000"/>
                <w:highlight w:val="yellow"/>
              </w:rPr>
              <w:t>[X]</w:t>
            </w:r>
            <w:r w:rsidRPr="0026225E">
              <w:rPr>
                <w:color w:val="000000"/>
              </w:rPr>
              <w:t xml:space="preserve"> PSCCH in a slot.</w:t>
            </w:r>
          </w:p>
          <w:p w14:paraId="4A032598" w14:textId="77777777" w:rsidR="0058055C" w:rsidRPr="0026225E" w:rsidRDefault="0058055C" w:rsidP="004A5E70">
            <w:pPr>
              <w:pStyle w:val="TAL"/>
              <w:rPr>
                <w:color w:val="000000"/>
              </w:rPr>
            </w:pPr>
            <w:r w:rsidRPr="0026225E">
              <w:rPr>
                <w:color w:val="000000"/>
              </w:rPr>
              <w:t xml:space="preserve">3) UE can decode </w:t>
            </w:r>
            <w:r w:rsidRPr="00F56C1C">
              <w:rPr>
                <w:color w:val="000000"/>
                <w:highlight w:val="yellow"/>
              </w:rPr>
              <w:t>[Y]</w:t>
            </w:r>
            <w:r w:rsidRPr="0026225E">
              <w:rPr>
                <w:color w:val="000000"/>
              </w:rPr>
              <w:t xml:space="preserve"> RBs per slot </w:t>
            </w:r>
            <w:r w:rsidRPr="0026225E">
              <w:rPr>
                <w:color w:val="000000"/>
                <w:highlight w:val="yellow"/>
              </w:rPr>
              <w:t>(FFS: counting both PSCCH and PSSCH).</w:t>
            </w:r>
          </w:p>
          <w:p w14:paraId="75C61786" w14:textId="77777777" w:rsidR="0058055C" w:rsidRPr="0026225E" w:rsidRDefault="0058055C" w:rsidP="004A5E70">
            <w:pPr>
              <w:pStyle w:val="TAL"/>
              <w:rPr>
                <w:color w:val="000000"/>
              </w:rPr>
            </w:pPr>
            <w:r w:rsidRPr="0026225E">
              <w:rPr>
                <w:color w:val="000000"/>
              </w:rPr>
              <w:t xml:space="preserve">4) UE supports reception based on the normal 64QAM MCS table </w:t>
            </w:r>
            <w:r w:rsidRPr="0026225E">
              <w:rPr>
                <w:color w:val="000000"/>
                <w:highlight w:val="yellow"/>
              </w:rPr>
              <w:t>[and 256QAM MCS table in FR1].</w:t>
            </w:r>
          </w:p>
          <w:p w14:paraId="4B8171AE" w14:textId="77777777" w:rsidR="0058055C" w:rsidRPr="0026225E" w:rsidRDefault="0058055C" w:rsidP="004A5E70">
            <w:pPr>
              <w:pStyle w:val="TAL"/>
              <w:rPr>
                <w:color w:val="000000"/>
              </w:rPr>
            </w:pPr>
            <w:r w:rsidRPr="0026225E">
              <w:rPr>
                <w:color w:val="000000"/>
              </w:rPr>
              <w:t>5) UE supports PT-RS reception in FR2.</w:t>
            </w:r>
          </w:p>
          <w:p w14:paraId="3FF2FFBF" w14:textId="77777777" w:rsidR="0058055C" w:rsidRPr="0026225E" w:rsidRDefault="0058055C" w:rsidP="004A5E70">
            <w:pPr>
              <w:pStyle w:val="TAL"/>
              <w:rPr>
                <w:color w:val="000000"/>
              </w:rPr>
            </w:pPr>
            <w:r w:rsidRPr="0026225E">
              <w:rPr>
                <w:color w:val="000000"/>
                <w:highlight w:val="yellow"/>
              </w:rPr>
              <w:t>FFS: 6) The UE can receive [Z] total number of soft channel bits in a slot.</w:t>
            </w:r>
          </w:p>
          <w:p w14:paraId="684A0C90" w14:textId="77777777" w:rsidR="0058055C" w:rsidRPr="0026225E" w:rsidRDefault="0058055C" w:rsidP="004A5E70">
            <w:pPr>
              <w:pStyle w:val="TAL"/>
              <w:rPr>
                <w:color w:val="000000"/>
              </w:rPr>
            </w:pPr>
            <w:r w:rsidRPr="0026225E">
              <w:rPr>
                <w:color w:val="000000"/>
                <w:highlight w:val="yellow"/>
              </w:rPr>
              <w:t>[7) minimum two receive antennas]</w:t>
            </w:r>
          </w:p>
          <w:p w14:paraId="7BD0E9C5" w14:textId="77777777" w:rsidR="0058055C" w:rsidRPr="0026225E" w:rsidRDefault="0058055C" w:rsidP="004A5E70">
            <w:pPr>
              <w:pStyle w:val="TAL"/>
              <w:rPr>
                <w:color w:val="000000"/>
              </w:rPr>
            </w:pPr>
            <w:r w:rsidRPr="0026225E">
              <w:rPr>
                <w:color w:val="000000"/>
              </w:rPr>
              <w:t xml:space="preserve">8) UE can receive using the subcarrier spacing </w:t>
            </w:r>
            <w:r w:rsidRPr="0026225E">
              <w:rPr>
                <w:color w:val="000000"/>
                <w:highlight w:val="yellow"/>
              </w:rPr>
              <w:t>[and CP length]  [defined for a given band in R15 in RAN4] [as configured for NR UL]</w:t>
            </w:r>
          </w:p>
          <w:p w14:paraId="18A51544" w14:textId="77777777" w:rsidR="0058055C" w:rsidRPr="0026225E" w:rsidRDefault="0058055C" w:rsidP="004A5E70">
            <w:pPr>
              <w:pStyle w:val="TAL"/>
              <w:rPr>
                <w:rFonts w:eastAsia="Malgun Gothic"/>
                <w:color w:val="000000"/>
                <w:lang w:eastAsia="ko-KR"/>
              </w:rPr>
            </w:pPr>
            <w:r w:rsidRPr="0026225E">
              <w:rPr>
                <w:rFonts w:eastAsia="Malgun Gothic"/>
                <w:color w:val="000000"/>
                <w:highlight w:val="yellow"/>
                <w:lang w:eastAsia="ko-KR"/>
              </w:rPr>
              <w:t>FFS: 9) CP length</w:t>
            </w:r>
          </w:p>
          <w:p w14:paraId="102D9E5C"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10) Supports 14-symbol SL slot with </w:t>
            </w:r>
            <w:r w:rsidRPr="0026225E">
              <w:rPr>
                <w:rFonts w:eastAsia="Malgun Gothic"/>
                <w:color w:val="000000"/>
                <w:highlight w:val="yellow"/>
                <w:lang w:eastAsia="ko-KR"/>
              </w:rPr>
              <w:t>[all/some]</w:t>
            </w:r>
            <w:r w:rsidRPr="0026225E">
              <w:rPr>
                <w:rFonts w:eastAsia="Malgun Gothic"/>
                <w:color w:val="000000"/>
                <w:lang w:eastAsia="ko-KR"/>
              </w:rPr>
              <w:t xml:space="preserve"> DMRS patterns corresponding to {#PSSCH symbols, #DMRS symbols} = {12, 4}, {9, 3} for slots w/wo PFSCH</w:t>
            </w:r>
          </w:p>
          <w:p w14:paraId="4120DBEE" w14:textId="77777777" w:rsidR="0058055C" w:rsidRPr="0026225E" w:rsidRDefault="0058055C" w:rsidP="004A5E70">
            <w:pPr>
              <w:pStyle w:val="TAL"/>
              <w:rPr>
                <w:rFonts w:eastAsia="Malgun Gothic"/>
                <w:color w:val="000000"/>
                <w:lang w:eastAsia="ko-KR"/>
              </w:rPr>
            </w:pPr>
            <w:r w:rsidRPr="0026225E">
              <w:rPr>
                <w:rFonts w:eastAsia="Malgun Gothic"/>
                <w:color w:val="000000"/>
                <w:highlight w:val="yellow"/>
                <w:lang w:eastAsia="ko-KR"/>
              </w:rPr>
              <w:t>[11) UE can receive PSSCH with 256QAM in NR sidelink]</w:t>
            </w:r>
          </w:p>
          <w:p w14:paraId="24A20F41" w14:textId="77777777" w:rsidR="0058055C" w:rsidRPr="0026225E" w:rsidRDefault="0058055C" w:rsidP="004A5E70">
            <w:pPr>
              <w:pStyle w:val="TAL"/>
              <w:rPr>
                <w:color w:val="000000"/>
              </w:rPr>
            </w:pPr>
            <w:r w:rsidRPr="0026225E">
              <w:rPr>
                <w:rFonts w:eastAsia="Malgun Gothic"/>
                <w:color w:val="000000"/>
                <w:lang w:eastAsia="ko-KR"/>
              </w:rPr>
              <w:t xml:space="preserve">12) </w:t>
            </w:r>
            <w:r w:rsidRPr="0026225E">
              <w:rPr>
                <w:rFonts w:eastAsia="Malgun Gothic"/>
                <w:color w:val="000000"/>
                <w:highlight w:val="yellow"/>
                <w:lang w:eastAsia="ko-KR"/>
              </w:rPr>
              <w:t xml:space="preserve">[for NR SL by </w:t>
            </w:r>
            <w:proofErr w:type="spellStart"/>
            <w:r w:rsidRPr="0026225E">
              <w:rPr>
                <w:rFonts w:eastAsia="Malgun Gothic"/>
                <w:color w:val="000000"/>
                <w:highlight w:val="yellow"/>
                <w:lang w:eastAsia="ko-KR"/>
              </w:rPr>
              <w:t>preconfiguration</w:t>
            </w:r>
            <w:proofErr w:type="spellEnd"/>
            <w:r w:rsidRPr="0026225E">
              <w:rPr>
                <w:rFonts w:eastAsia="Malgun Gothic"/>
                <w:color w:val="000000"/>
                <w:highlight w:val="yellow"/>
                <w:lang w:eastAsia="ko-KR"/>
              </w:rPr>
              <w:t>]</w:t>
            </w:r>
            <w:r w:rsidRPr="0026225E">
              <w:rPr>
                <w:rFonts w:eastAsia="Malgun Gothic"/>
                <w:color w:val="000000"/>
                <w:lang w:eastAsia="ko-KR"/>
              </w:rPr>
              <w:t xml:space="preserve"> UE can receive using 30 kHz subcarrier spacing in FR1</w:t>
            </w:r>
            <w:r w:rsidRPr="00F56C1C">
              <w:rPr>
                <w:rFonts w:eastAsia="Malgun Gothic"/>
                <w:color w:val="000000"/>
                <w:highlight w:val="yellow"/>
                <w:lang w:eastAsia="ko-KR"/>
              </w:rPr>
              <w:t>, FFS FR2</w:t>
            </w:r>
          </w:p>
        </w:tc>
        <w:tc>
          <w:tcPr>
            <w:tcW w:w="0" w:type="auto"/>
            <w:shd w:val="clear" w:color="auto" w:fill="auto"/>
          </w:tcPr>
          <w:p w14:paraId="783009A0"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None</w:t>
            </w:r>
          </w:p>
        </w:tc>
        <w:tc>
          <w:tcPr>
            <w:tcW w:w="0" w:type="auto"/>
            <w:shd w:val="clear" w:color="auto" w:fill="auto"/>
          </w:tcPr>
          <w:p w14:paraId="65EE373C" w14:textId="77777777" w:rsidR="0058055C" w:rsidRPr="0026225E" w:rsidRDefault="0058055C" w:rsidP="004A5E70">
            <w:pPr>
              <w:pStyle w:val="TAL"/>
              <w:rPr>
                <w:rFonts w:eastAsia="Malgun Gothic"/>
                <w:color w:val="000000"/>
                <w:lang w:eastAsia="ko-KR"/>
              </w:rPr>
            </w:pPr>
            <w:r w:rsidRPr="0026225E">
              <w:rPr>
                <w:rFonts w:eastAsia="Malgun Gothic"/>
                <w:color w:val="000000"/>
                <w:highlight w:val="yellow"/>
                <w:lang w:eastAsia="ko-KR"/>
              </w:rPr>
              <w:t>FFS</w:t>
            </w:r>
          </w:p>
          <w:p w14:paraId="7EC9D93A" w14:textId="77777777" w:rsidR="0058055C" w:rsidRPr="004F1D33" w:rsidRDefault="0058055C" w:rsidP="004A5E70">
            <w:pPr>
              <w:rPr>
                <w:lang w:eastAsia="ko-KR"/>
              </w:rPr>
            </w:pPr>
          </w:p>
        </w:tc>
        <w:tc>
          <w:tcPr>
            <w:tcW w:w="0" w:type="auto"/>
            <w:shd w:val="clear" w:color="auto" w:fill="auto"/>
          </w:tcPr>
          <w:p w14:paraId="209F7D82"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219EAC62"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5F48025E"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688FB706"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6C6D4A14"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7BFC67F"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532EB8E6"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This is the basic FG for sidelink</w:t>
            </w:r>
          </w:p>
          <w:p w14:paraId="42782353" w14:textId="77777777" w:rsidR="0058055C" w:rsidRPr="0026225E" w:rsidRDefault="0058055C" w:rsidP="004A5E70">
            <w:pPr>
              <w:pStyle w:val="TAL"/>
              <w:rPr>
                <w:rFonts w:eastAsia="SimSun"/>
                <w:color w:val="000000"/>
                <w:lang w:eastAsia="zh-CN"/>
              </w:rPr>
            </w:pPr>
          </w:p>
          <w:p w14:paraId="15F003D7"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33D01D08" w14:textId="77777777" w:rsidR="0058055C" w:rsidRPr="0026225E" w:rsidRDefault="0058055C" w:rsidP="004A5E70">
            <w:pPr>
              <w:pStyle w:val="TAL"/>
              <w:rPr>
                <w:rFonts w:eastAsia="SimSun"/>
                <w:color w:val="000000"/>
                <w:lang w:eastAsia="zh-CN"/>
              </w:rPr>
            </w:pPr>
          </w:p>
          <w:p w14:paraId="51F69226"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Component 8 is not required to be supported in a band indicated with only the PC5 interface in 38.101-1 Table 5.2E-1</w:t>
            </w:r>
          </w:p>
          <w:p w14:paraId="7B519843" w14:textId="77777777" w:rsidR="0058055C" w:rsidRPr="0026225E" w:rsidRDefault="0058055C" w:rsidP="004A5E70">
            <w:pPr>
              <w:pStyle w:val="TAL"/>
              <w:rPr>
                <w:rFonts w:eastAsia="SimSun"/>
                <w:color w:val="000000"/>
                <w:lang w:eastAsia="zh-CN"/>
              </w:rPr>
            </w:pPr>
          </w:p>
          <w:p w14:paraId="044B4817" w14:textId="77777777" w:rsidR="0058055C" w:rsidRPr="0026225E" w:rsidRDefault="0058055C" w:rsidP="004A5E70">
            <w:pPr>
              <w:pStyle w:val="TAL"/>
              <w:rPr>
                <w:rFonts w:eastAsia="SimSun"/>
                <w:color w:val="000000"/>
                <w:lang w:eastAsia="zh-CN"/>
              </w:rPr>
            </w:pPr>
            <w:r w:rsidRPr="0026225E">
              <w:rPr>
                <w:rFonts w:eastAsia="SimSun"/>
                <w:color w:val="000000"/>
                <w:highlight w:val="yellow"/>
                <w:lang w:eastAsia="zh-CN"/>
              </w:rPr>
              <w:t>FFS: details for component (10)</w:t>
            </w:r>
            <w:r w:rsidRPr="0026225E">
              <w:rPr>
                <w:rFonts w:eastAsia="SimSun"/>
                <w:color w:val="000000"/>
                <w:lang w:eastAsia="zh-CN"/>
              </w:rPr>
              <w:t xml:space="preserve"> </w:t>
            </w:r>
          </w:p>
          <w:p w14:paraId="571956AC" w14:textId="77777777" w:rsidR="0058055C" w:rsidRPr="0026225E" w:rsidRDefault="0058055C" w:rsidP="004A5E70">
            <w:pPr>
              <w:pStyle w:val="TAL"/>
              <w:rPr>
                <w:rFonts w:eastAsia="SimSun"/>
                <w:color w:val="000000"/>
                <w:lang w:eastAsia="zh-CN"/>
              </w:rPr>
            </w:pPr>
          </w:p>
          <w:p w14:paraId="021EE6CB"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Component 12 is required in a band indicated with only the PC5 interface in 38.101-1 Table 5.2E-1</w:t>
            </w:r>
          </w:p>
          <w:p w14:paraId="7688B935" w14:textId="77777777" w:rsidR="0058055C" w:rsidRPr="0026225E" w:rsidRDefault="0058055C" w:rsidP="004A5E70">
            <w:pPr>
              <w:pStyle w:val="TAL"/>
              <w:rPr>
                <w:rFonts w:eastAsia="SimSun"/>
                <w:color w:val="000000"/>
                <w:lang w:eastAsia="zh-CN"/>
              </w:rPr>
            </w:pPr>
          </w:p>
          <w:p w14:paraId="763620B0"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Component-2 candidate value set: {value1, value2, …}</w:t>
            </w:r>
          </w:p>
          <w:p w14:paraId="1590E937" w14:textId="77777777" w:rsidR="0058055C" w:rsidRPr="0026225E" w:rsidRDefault="0058055C" w:rsidP="004A5E70">
            <w:pPr>
              <w:pStyle w:val="TAL"/>
              <w:rPr>
                <w:rFonts w:eastAsia="SimSun"/>
                <w:color w:val="000000"/>
                <w:lang w:eastAsia="zh-CN"/>
              </w:rPr>
            </w:pPr>
            <w:r w:rsidRPr="0026225E">
              <w:rPr>
                <w:rFonts w:eastAsia="SimSun"/>
                <w:color w:val="000000"/>
                <w:highlight w:val="yellow"/>
                <w:lang w:eastAsia="zh-CN"/>
              </w:rPr>
              <w:t>FFS: whether to report different value for each SCS indicated in component-8</w:t>
            </w:r>
          </w:p>
          <w:p w14:paraId="734F9E65" w14:textId="77777777" w:rsidR="0058055C" w:rsidRPr="0026225E" w:rsidRDefault="0058055C" w:rsidP="004A5E70">
            <w:pPr>
              <w:pStyle w:val="TAL"/>
              <w:rPr>
                <w:rFonts w:eastAsia="SimSun"/>
                <w:color w:val="000000"/>
                <w:lang w:eastAsia="zh-CN"/>
              </w:rPr>
            </w:pPr>
          </w:p>
          <w:p w14:paraId="507C8A77"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Component-3 candidate value set: {value1, value2, …}</w:t>
            </w:r>
          </w:p>
          <w:p w14:paraId="54D8E825" w14:textId="77777777" w:rsidR="0058055C" w:rsidRPr="0026225E" w:rsidRDefault="0058055C" w:rsidP="004A5E70">
            <w:pPr>
              <w:pStyle w:val="TAL"/>
              <w:rPr>
                <w:rFonts w:eastAsia="SimSun"/>
                <w:color w:val="000000"/>
                <w:lang w:eastAsia="zh-CN"/>
              </w:rPr>
            </w:pPr>
            <w:r w:rsidRPr="0026225E">
              <w:rPr>
                <w:rFonts w:eastAsia="SimSun"/>
                <w:color w:val="000000"/>
                <w:highlight w:val="yellow"/>
                <w:lang w:eastAsia="zh-CN"/>
              </w:rPr>
              <w:t>FFS: whether to report different value for each SCS indicated in component-8</w:t>
            </w:r>
          </w:p>
          <w:p w14:paraId="204EC961" w14:textId="77777777" w:rsidR="0058055C" w:rsidRPr="0026225E" w:rsidRDefault="0058055C" w:rsidP="004A5E70">
            <w:pPr>
              <w:pStyle w:val="TAL"/>
              <w:rPr>
                <w:rFonts w:eastAsia="SimSun"/>
                <w:color w:val="000000"/>
                <w:lang w:eastAsia="zh-CN"/>
              </w:rPr>
            </w:pPr>
          </w:p>
          <w:p w14:paraId="09906456" w14:textId="77777777" w:rsidR="0058055C" w:rsidRPr="0026225E" w:rsidRDefault="0058055C" w:rsidP="004A5E70">
            <w:pPr>
              <w:pStyle w:val="TAL"/>
              <w:rPr>
                <w:rFonts w:eastAsia="SimSun"/>
                <w:color w:val="000000"/>
                <w:lang w:eastAsia="zh-CN"/>
              </w:rPr>
            </w:pPr>
            <w:r w:rsidRPr="0026225E">
              <w:rPr>
                <w:rFonts w:eastAsia="SimSun"/>
                <w:color w:val="000000"/>
                <w:highlight w:val="yellow"/>
                <w:lang w:eastAsia="zh-CN"/>
              </w:rPr>
              <w:t>FFS: Component-6 candidate value set: {value1, value2, …}</w:t>
            </w:r>
          </w:p>
          <w:p w14:paraId="0365DF68" w14:textId="77777777" w:rsidR="0058055C" w:rsidRPr="0026225E" w:rsidRDefault="0058055C" w:rsidP="004A5E70">
            <w:pPr>
              <w:pStyle w:val="TAL"/>
              <w:rPr>
                <w:rFonts w:eastAsia="SimSun"/>
                <w:color w:val="000000"/>
                <w:lang w:eastAsia="zh-CN"/>
              </w:rPr>
            </w:pPr>
          </w:p>
          <w:p w14:paraId="76385A0A"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FR1:</w:t>
            </w:r>
          </w:p>
          <w:p w14:paraId="6AE339DA"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2A2F42BA"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721FAE03" w14:textId="77777777" w:rsidR="0058055C" w:rsidRPr="0026225E" w:rsidRDefault="0058055C" w:rsidP="004A5E70">
            <w:pPr>
              <w:pStyle w:val="TAL"/>
              <w:rPr>
                <w:rFonts w:eastAsia="SimSun"/>
                <w:color w:val="000000"/>
                <w:lang w:eastAsia="zh-CN"/>
              </w:rPr>
            </w:pPr>
            <w:r w:rsidRPr="0026225E">
              <w:rPr>
                <w:rFonts w:eastAsia="Malgun Gothic"/>
                <w:color w:val="000000"/>
                <w:highlight w:val="yellow"/>
                <w:lang w:eastAsia="ko-KR"/>
              </w:rPr>
              <w:t>{{60 kHz}, {120 kHz}, {60, 120 kHz}}]</w:t>
            </w:r>
          </w:p>
          <w:p w14:paraId="44639E21" w14:textId="77777777" w:rsidR="0058055C" w:rsidRPr="0026225E" w:rsidRDefault="0058055C" w:rsidP="004A5E70">
            <w:pPr>
              <w:pStyle w:val="TAL"/>
              <w:rPr>
                <w:rFonts w:eastAsia="SimSun"/>
                <w:color w:val="000000"/>
                <w:lang w:eastAsia="zh-CN"/>
              </w:rPr>
            </w:pPr>
          </w:p>
          <w:p w14:paraId="3CB62756"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[Component-12 candidate value set in FR1:</w:t>
            </w:r>
          </w:p>
          <w:p w14:paraId="330FF5CB"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065547A3"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10A9F85B" w14:textId="77777777" w:rsidR="0058055C" w:rsidRPr="0026225E" w:rsidRDefault="0058055C" w:rsidP="004A5E70">
            <w:pPr>
              <w:pStyle w:val="TAL"/>
              <w:rPr>
                <w:rFonts w:eastAsia="SimSun"/>
                <w:color w:val="000000"/>
                <w:lang w:eastAsia="zh-CN"/>
              </w:rPr>
            </w:pPr>
            <w:r w:rsidRPr="0026225E">
              <w:rPr>
                <w:rFonts w:eastAsia="Malgun Gothic"/>
                <w:color w:val="000000"/>
                <w:highlight w:val="yellow"/>
                <w:lang w:eastAsia="ko-KR"/>
              </w:rPr>
              <w:t>{{60 kHz}, {120 kHz}, {60, 120 kHz}}]</w:t>
            </w:r>
          </w:p>
          <w:p w14:paraId="63A9811D" w14:textId="77777777" w:rsidR="0058055C" w:rsidRPr="0026225E" w:rsidRDefault="0058055C" w:rsidP="004A5E70">
            <w:pPr>
              <w:pStyle w:val="TAL"/>
              <w:rPr>
                <w:rFonts w:eastAsia="SimSun"/>
                <w:color w:val="000000"/>
                <w:lang w:eastAsia="zh-CN"/>
              </w:rPr>
            </w:pPr>
          </w:p>
          <w:p w14:paraId="78CB2F5E" w14:textId="77777777" w:rsidR="0058055C" w:rsidRPr="0026225E" w:rsidRDefault="0058055C" w:rsidP="004A5E70">
            <w:pPr>
              <w:pStyle w:val="TAL"/>
              <w:rPr>
                <w:color w:val="000000"/>
              </w:rPr>
            </w:pPr>
            <w:r w:rsidRPr="0026225E">
              <w:rPr>
                <w:color w:val="000000"/>
              </w:rPr>
              <w:t>Candidate values for A are {value1, value2 …}</w:t>
            </w:r>
          </w:p>
          <w:p w14:paraId="25E51054" w14:textId="77777777" w:rsidR="0058055C" w:rsidRPr="0026225E" w:rsidRDefault="0058055C" w:rsidP="004A5E70">
            <w:pPr>
              <w:pStyle w:val="TAL"/>
              <w:rPr>
                <w:color w:val="000000"/>
              </w:rPr>
            </w:pPr>
          </w:p>
        </w:tc>
        <w:tc>
          <w:tcPr>
            <w:tcW w:w="0" w:type="auto"/>
            <w:shd w:val="clear" w:color="auto" w:fill="auto"/>
          </w:tcPr>
          <w:p w14:paraId="5FB01EA3" w14:textId="77777777" w:rsidR="0058055C" w:rsidRPr="0026225E" w:rsidRDefault="0058055C" w:rsidP="004A5E70">
            <w:pPr>
              <w:pStyle w:val="TAL"/>
              <w:rPr>
                <w:color w:val="000000"/>
              </w:rPr>
            </w:pPr>
            <w:r w:rsidRPr="0026225E">
              <w:rPr>
                <w:color w:val="000000"/>
              </w:rPr>
              <w:t>Optional with capability signaling. For UE supports NR sidelink, UE must indicate this FG is supported.</w:t>
            </w:r>
          </w:p>
          <w:p w14:paraId="02942EEE" w14:textId="77777777" w:rsidR="0058055C" w:rsidRPr="0026225E" w:rsidRDefault="0058055C" w:rsidP="004A5E70">
            <w:pPr>
              <w:pStyle w:val="TAL"/>
              <w:rPr>
                <w:color w:val="000000"/>
              </w:rPr>
            </w:pPr>
          </w:p>
          <w:p w14:paraId="09D92087" w14:textId="77777777" w:rsidR="0058055C" w:rsidRPr="0026225E" w:rsidRDefault="0058055C" w:rsidP="004A5E70">
            <w:pPr>
              <w:pStyle w:val="TAL"/>
              <w:rPr>
                <w:color w:val="000000"/>
              </w:rPr>
            </w:pPr>
          </w:p>
        </w:tc>
      </w:tr>
      <w:tr w:rsidR="0058055C" w:rsidRPr="002520DB" w14:paraId="59071A99" w14:textId="77777777" w:rsidTr="004A5E70">
        <w:tc>
          <w:tcPr>
            <w:tcW w:w="0" w:type="auto"/>
            <w:shd w:val="clear" w:color="auto" w:fill="auto"/>
          </w:tcPr>
          <w:p w14:paraId="4342F8F0" w14:textId="77777777" w:rsidR="0058055C" w:rsidRPr="0026225E" w:rsidRDefault="0058055C" w:rsidP="004A5E70">
            <w:pPr>
              <w:pStyle w:val="TAL"/>
              <w:rPr>
                <w:color w:val="000000"/>
              </w:rPr>
            </w:pPr>
            <w:r w:rsidRPr="0026225E">
              <w:rPr>
                <w:color w:val="000000"/>
              </w:rPr>
              <w:t>15-2</w:t>
            </w:r>
          </w:p>
        </w:tc>
        <w:tc>
          <w:tcPr>
            <w:tcW w:w="0" w:type="auto"/>
            <w:shd w:val="clear" w:color="auto" w:fill="auto"/>
          </w:tcPr>
          <w:p w14:paraId="7B54DDA2" w14:textId="77777777" w:rsidR="0058055C" w:rsidRPr="0026225E" w:rsidRDefault="0058055C" w:rsidP="004A5E70">
            <w:pPr>
              <w:pStyle w:val="TAL"/>
              <w:rPr>
                <w:color w:val="000000"/>
              </w:rPr>
            </w:pPr>
            <w:r w:rsidRPr="0026225E">
              <w:rPr>
                <w:color w:val="000000"/>
              </w:rPr>
              <w:t>Transmitting NR sidelink mode 1 scheduled by NR Uu</w:t>
            </w:r>
          </w:p>
        </w:tc>
        <w:tc>
          <w:tcPr>
            <w:tcW w:w="0" w:type="auto"/>
            <w:shd w:val="clear" w:color="auto" w:fill="auto"/>
          </w:tcPr>
          <w:p w14:paraId="01C796E0" w14:textId="77777777" w:rsidR="0058055C" w:rsidRPr="0026225E" w:rsidRDefault="0058055C" w:rsidP="004A5E70">
            <w:pPr>
              <w:pStyle w:val="TAL"/>
              <w:rPr>
                <w:color w:val="000000"/>
              </w:rPr>
            </w:pPr>
            <w:r w:rsidRPr="0026225E">
              <w:rPr>
                <w:color w:val="000000"/>
              </w:rPr>
              <w:t xml:space="preserve">1) UE can transmit PSCCH/PSSCH using dynamic scheduling or configured grant type 1 and 2 in NR sidelink mode 1 scheduled by NR Uu. Up to </w:t>
            </w:r>
            <w:r w:rsidRPr="00F56C1C">
              <w:rPr>
                <w:color w:val="000000"/>
                <w:highlight w:val="yellow"/>
              </w:rPr>
              <w:t>[8]</w:t>
            </w:r>
            <w:r w:rsidRPr="0026225E">
              <w:rPr>
                <w:color w:val="000000"/>
              </w:rPr>
              <w:t xml:space="preserve"> configured grants can be configured for a UE. Up to </w:t>
            </w:r>
            <w:r w:rsidRPr="00F56C1C">
              <w:rPr>
                <w:color w:val="000000"/>
                <w:highlight w:val="yellow"/>
              </w:rPr>
              <w:t>[C]</w:t>
            </w:r>
            <w:r w:rsidRPr="0026225E">
              <w:rPr>
                <w:color w:val="000000"/>
              </w:rPr>
              <w:t xml:space="preserve"> sidelink </w:t>
            </w:r>
            <w:r>
              <w:rPr>
                <w:color w:val="FF0000"/>
              </w:rPr>
              <w:t xml:space="preserve">HARQ </w:t>
            </w:r>
            <w:r w:rsidRPr="0026225E">
              <w:rPr>
                <w:color w:val="000000"/>
              </w:rPr>
              <w:t>processes are supported.</w:t>
            </w:r>
          </w:p>
          <w:p w14:paraId="60F3CF23" w14:textId="77777777" w:rsidR="0058055C" w:rsidRPr="0026225E" w:rsidRDefault="0058055C" w:rsidP="004A5E70">
            <w:pPr>
              <w:pStyle w:val="TAL"/>
              <w:rPr>
                <w:color w:val="000000"/>
              </w:rPr>
            </w:pPr>
            <w:r w:rsidRPr="005548A8">
              <w:rPr>
                <w:color w:val="000000"/>
                <w:highlight w:val="yellow"/>
              </w:rPr>
              <w:t>2) UE supports transmission based on the normal 64QAM MCS table.</w:t>
            </w:r>
          </w:p>
          <w:p w14:paraId="045E61AA" w14:textId="77777777" w:rsidR="0058055C" w:rsidRPr="0026225E" w:rsidRDefault="0058055C" w:rsidP="004A5E70">
            <w:pPr>
              <w:pStyle w:val="TAL"/>
              <w:rPr>
                <w:color w:val="000000"/>
              </w:rPr>
            </w:pPr>
            <w:r w:rsidRPr="0026225E">
              <w:rPr>
                <w:color w:val="000000"/>
              </w:rPr>
              <w:t>3) UE supports PT-RS transmission in FR2.</w:t>
            </w:r>
          </w:p>
          <w:p w14:paraId="33D5691C" w14:textId="77777777" w:rsidR="0058055C" w:rsidRPr="0026225E" w:rsidRDefault="0058055C" w:rsidP="004A5E70">
            <w:pPr>
              <w:pStyle w:val="TAL"/>
              <w:rPr>
                <w:color w:val="000000"/>
              </w:rPr>
            </w:pPr>
            <w:r w:rsidRPr="0026225E">
              <w:rPr>
                <w:color w:val="000000"/>
              </w:rPr>
              <w:t>4) UE can monitor DCI format 3_0 for NR sidelink dynamic scheduling and configured grant type 2.</w:t>
            </w:r>
          </w:p>
          <w:p w14:paraId="1D2E3369" w14:textId="77777777" w:rsidR="0058055C" w:rsidRPr="0026225E" w:rsidRDefault="0058055C" w:rsidP="004A5E70">
            <w:pPr>
              <w:pStyle w:val="TAL"/>
              <w:rPr>
                <w:color w:val="000000"/>
              </w:rPr>
            </w:pPr>
            <w:r w:rsidRPr="0026225E">
              <w:rPr>
                <w:color w:val="000000"/>
              </w:rPr>
              <w:t xml:space="preserve">6) UE can transmit using the subcarrier spacing </w:t>
            </w:r>
            <w:r w:rsidRPr="005548A8">
              <w:rPr>
                <w:color w:val="000000"/>
                <w:highlight w:val="yellow"/>
              </w:rPr>
              <w:t>[and CP length]</w:t>
            </w:r>
            <w:r w:rsidRPr="0026225E">
              <w:rPr>
                <w:color w:val="000000"/>
              </w:rPr>
              <w:t xml:space="preserve"> it reports.</w:t>
            </w:r>
          </w:p>
          <w:p w14:paraId="10770DA0" w14:textId="77777777" w:rsidR="0058055C" w:rsidRPr="00A8542B" w:rsidRDefault="0058055C" w:rsidP="004A5E70">
            <w:pPr>
              <w:pStyle w:val="TAL"/>
              <w:rPr>
                <w:color w:val="000000"/>
                <w:highlight w:val="yellow"/>
              </w:rPr>
            </w:pPr>
            <w:r w:rsidRPr="00A8542B">
              <w:rPr>
                <w:color w:val="000000"/>
                <w:highlight w:val="yellow"/>
              </w:rPr>
              <w:t xml:space="preserve">FFS: 7) CP length </w:t>
            </w:r>
          </w:p>
          <w:p w14:paraId="42527BBB" w14:textId="77777777" w:rsidR="0058055C" w:rsidRPr="0026225E" w:rsidRDefault="0058055C" w:rsidP="004A5E70">
            <w:pPr>
              <w:pStyle w:val="TAL"/>
              <w:rPr>
                <w:color w:val="000000"/>
              </w:rPr>
            </w:pPr>
            <w:r w:rsidRPr="0026225E">
              <w:rPr>
                <w:color w:val="000000"/>
              </w:rPr>
              <w:t xml:space="preserve">8) Supports 14-symbol SL slot with </w:t>
            </w:r>
            <w:r w:rsidRPr="005548A8">
              <w:rPr>
                <w:rFonts w:eastAsia="Malgun Gothic"/>
                <w:color w:val="000000"/>
                <w:highlight w:val="yellow"/>
                <w:lang w:eastAsia="ko-KR"/>
              </w:rPr>
              <w:t>[all/some]</w:t>
            </w:r>
            <w:r w:rsidRPr="0026225E">
              <w:rPr>
                <w:rFonts w:eastAsia="Malgun Gothic"/>
                <w:color w:val="000000"/>
                <w:lang w:eastAsia="ko-KR"/>
              </w:rPr>
              <w:t xml:space="preserve"> </w:t>
            </w:r>
            <w:r w:rsidRPr="0026225E">
              <w:rPr>
                <w:color w:val="000000"/>
              </w:rPr>
              <w:t xml:space="preserve">DMRS patterns corresponding to </w:t>
            </w:r>
            <w:r w:rsidRPr="005548A8">
              <w:rPr>
                <w:color w:val="000000"/>
                <w:highlight w:val="yellow"/>
              </w:rPr>
              <w:t>{#PSSCH symbols, #DMRS symbols} = {12, 4}, {9, 3}</w:t>
            </w:r>
            <w:r w:rsidRPr="0026225E">
              <w:rPr>
                <w:color w:val="000000"/>
              </w:rPr>
              <w:t xml:space="preserve"> for slots w/wo PFSCH</w:t>
            </w:r>
          </w:p>
          <w:p w14:paraId="71618F25" w14:textId="77777777" w:rsidR="0058055C" w:rsidRPr="0026225E" w:rsidRDefault="0058055C" w:rsidP="004A5E70">
            <w:pPr>
              <w:pStyle w:val="TAL"/>
              <w:rPr>
                <w:color w:val="000000"/>
              </w:rPr>
            </w:pPr>
            <w:r w:rsidRPr="005548A8">
              <w:rPr>
                <w:color w:val="000000"/>
                <w:highlight w:val="yellow"/>
              </w:rPr>
              <w:t>[9) Support downlink pathloss based open loop power control]</w:t>
            </w:r>
          </w:p>
          <w:p w14:paraId="46BD72F4" w14:textId="77777777" w:rsidR="0058055C" w:rsidRPr="0026225E" w:rsidRDefault="0058055C" w:rsidP="004A5E70">
            <w:pPr>
              <w:pStyle w:val="TAL"/>
              <w:rPr>
                <w:color w:val="000000"/>
              </w:rPr>
            </w:pPr>
            <w:r w:rsidRPr="005548A8">
              <w:rPr>
                <w:color w:val="000000"/>
                <w:highlight w:val="yellow"/>
              </w:rPr>
              <w:t>[10) SL HARQ feedback on Uu]</w:t>
            </w:r>
          </w:p>
        </w:tc>
        <w:tc>
          <w:tcPr>
            <w:tcW w:w="0" w:type="auto"/>
            <w:shd w:val="clear" w:color="auto" w:fill="auto"/>
          </w:tcPr>
          <w:p w14:paraId="6CEFE5DC"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4A52265A"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4C96273B"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376BE8C9"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41CE4581" w14:textId="77777777" w:rsidR="0058055C" w:rsidRPr="0026225E" w:rsidRDefault="0058055C" w:rsidP="004A5E70">
            <w:pPr>
              <w:pStyle w:val="TAL"/>
              <w:rPr>
                <w:color w:val="000000"/>
              </w:rPr>
            </w:pPr>
            <w:r w:rsidRPr="0026225E">
              <w:rPr>
                <w:color w:val="000000"/>
              </w:rPr>
              <w:t>Per band</w:t>
            </w:r>
          </w:p>
          <w:p w14:paraId="214D4194" w14:textId="77777777" w:rsidR="0058055C" w:rsidRPr="0026225E" w:rsidRDefault="0058055C" w:rsidP="004A5E70">
            <w:pPr>
              <w:pStyle w:val="TAL"/>
              <w:rPr>
                <w:color w:val="000000"/>
              </w:rPr>
            </w:pPr>
          </w:p>
        </w:tc>
        <w:tc>
          <w:tcPr>
            <w:tcW w:w="0" w:type="auto"/>
            <w:shd w:val="clear" w:color="auto" w:fill="auto"/>
          </w:tcPr>
          <w:p w14:paraId="2BD98AD5"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53AFCC78"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1A43EF30"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B3BC4E0" w14:textId="77777777" w:rsidR="0058055C" w:rsidRPr="0026225E" w:rsidRDefault="0058055C" w:rsidP="004A5E70">
            <w:pPr>
              <w:pStyle w:val="TAL"/>
              <w:rPr>
                <w:color w:val="000000"/>
              </w:rPr>
            </w:pPr>
            <w:r w:rsidRPr="0026225E">
              <w:rPr>
                <w:color w:val="000000"/>
              </w:rPr>
              <w:t>Note: Random selection in the exceptional pool is supported.</w:t>
            </w:r>
          </w:p>
          <w:p w14:paraId="7EFCA74E" w14:textId="77777777" w:rsidR="0058055C" w:rsidRPr="0026225E" w:rsidRDefault="0058055C" w:rsidP="004A5E70">
            <w:pPr>
              <w:pStyle w:val="TAL"/>
              <w:rPr>
                <w:color w:val="000000"/>
              </w:rPr>
            </w:pPr>
          </w:p>
          <w:p w14:paraId="3DAB44B0" w14:textId="77777777" w:rsidR="0058055C" w:rsidRPr="0026225E" w:rsidRDefault="0058055C" w:rsidP="004A5E70">
            <w:pPr>
              <w:pStyle w:val="TAL"/>
              <w:rPr>
                <w:color w:val="000000"/>
              </w:rPr>
            </w:pPr>
            <w:r w:rsidRPr="005548A8">
              <w:rPr>
                <w:color w:val="000000"/>
                <w:highlight w:val="yellow"/>
              </w:rPr>
              <w:t>FFS: This is the basic FG for sidelink in licensed spectrum where gNB is operating on or managing that spectrum and optional FG otherwise</w:t>
            </w:r>
          </w:p>
          <w:p w14:paraId="6E76D665" w14:textId="77777777" w:rsidR="0058055C" w:rsidRDefault="0058055C" w:rsidP="004A5E70">
            <w:pPr>
              <w:pStyle w:val="TAL"/>
              <w:rPr>
                <w:color w:val="000000"/>
              </w:rPr>
            </w:pPr>
          </w:p>
          <w:p w14:paraId="600BE550" w14:textId="77777777" w:rsidR="0058055C" w:rsidRPr="00B34691" w:rsidRDefault="0058055C" w:rsidP="004A5E70">
            <w:pPr>
              <w:pStyle w:val="TAL"/>
              <w:rPr>
                <w:color w:val="FF0000"/>
              </w:rPr>
            </w:pPr>
            <w:r w:rsidRPr="00B34691">
              <w:rPr>
                <w:color w:val="FF0000"/>
              </w:rPr>
              <w:t xml:space="preserve">Candidate values for </w:t>
            </w:r>
            <w:proofErr w:type="spellStart"/>
            <w:r w:rsidRPr="00B34691">
              <w:rPr>
                <w:color w:val="FF0000"/>
              </w:rPr>
              <w:t>C are</w:t>
            </w:r>
            <w:proofErr w:type="spellEnd"/>
            <w:r w:rsidRPr="00B34691">
              <w:rPr>
                <w:color w:val="FF0000"/>
              </w:rPr>
              <w:t xml:space="preserve"> {value1, value2 …}</w:t>
            </w:r>
          </w:p>
          <w:p w14:paraId="43691B62" w14:textId="77777777" w:rsidR="0058055C" w:rsidRPr="0026225E" w:rsidRDefault="0058055C" w:rsidP="004A5E70">
            <w:pPr>
              <w:pStyle w:val="TAL"/>
              <w:rPr>
                <w:color w:val="000000"/>
              </w:rPr>
            </w:pPr>
          </w:p>
          <w:p w14:paraId="324C58F7" w14:textId="77777777" w:rsidR="0058055C" w:rsidRPr="0026225E" w:rsidRDefault="0058055C" w:rsidP="004A5E70">
            <w:pPr>
              <w:pStyle w:val="TAL"/>
              <w:rPr>
                <w:color w:val="000000"/>
              </w:rPr>
            </w:pPr>
            <w:r w:rsidRPr="0026225E">
              <w:rPr>
                <w:color w:val="000000"/>
              </w:rPr>
              <w:t>Component-6 candidate value set in FR1:</w:t>
            </w:r>
          </w:p>
          <w:p w14:paraId="35FDD7D1" w14:textId="77777777" w:rsidR="0058055C" w:rsidRPr="0026225E" w:rsidRDefault="0058055C" w:rsidP="004A5E70">
            <w:pPr>
              <w:pStyle w:val="TAL"/>
              <w:rPr>
                <w:color w:val="000000"/>
              </w:rPr>
            </w:pPr>
            <w:r w:rsidRPr="0026225E">
              <w:rPr>
                <w:color w:val="000000"/>
              </w:rPr>
              <w:t>{{15 kHz}, {30 kHz}, {60 kHz}, {15, 30 kHz}, {30, 60 kHz}, {15, 60 kHz}, {15, 30, 60 kHz}}</w:t>
            </w:r>
          </w:p>
          <w:p w14:paraId="664D4FD4" w14:textId="77777777" w:rsidR="0058055C" w:rsidRPr="0026225E" w:rsidRDefault="0058055C" w:rsidP="004A5E70">
            <w:pPr>
              <w:pStyle w:val="TAL"/>
              <w:rPr>
                <w:color w:val="000000"/>
              </w:rPr>
            </w:pPr>
            <w:r w:rsidRPr="0026225E">
              <w:rPr>
                <w:color w:val="000000"/>
              </w:rPr>
              <w:t>Component-6 candidate value set in FR2:</w:t>
            </w:r>
          </w:p>
          <w:p w14:paraId="3EFC6F3A" w14:textId="77777777" w:rsidR="0058055C" w:rsidRPr="0026225E" w:rsidRDefault="0058055C" w:rsidP="004A5E70">
            <w:pPr>
              <w:pStyle w:val="TAL"/>
              <w:rPr>
                <w:color w:val="000000"/>
              </w:rPr>
            </w:pPr>
            <w:r w:rsidRPr="0026225E">
              <w:rPr>
                <w:color w:val="000000"/>
              </w:rPr>
              <w:t>{{60 kHz}, {120 kHz}, {60, 120 kHz}}</w:t>
            </w:r>
          </w:p>
          <w:p w14:paraId="7543DD88" w14:textId="77777777" w:rsidR="0058055C" w:rsidRDefault="0058055C" w:rsidP="004A5E70">
            <w:pPr>
              <w:pStyle w:val="TAL"/>
              <w:rPr>
                <w:color w:val="000000"/>
              </w:rPr>
            </w:pPr>
            <w:r w:rsidRPr="005548A8">
              <w:rPr>
                <w:color w:val="000000"/>
                <w:highlight w:val="yellow"/>
              </w:rPr>
              <w:t>FFS: whether to mandate an SCS.</w:t>
            </w:r>
          </w:p>
          <w:p w14:paraId="4796A5F6" w14:textId="77777777" w:rsidR="0058055C" w:rsidRPr="0026225E" w:rsidRDefault="0058055C" w:rsidP="004A5E70">
            <w:pPr>
              <w:pStyle w:val="TAL"/>
              <w:rPr>
                <w:rFonts w:eastAsia="SimSun"/>
                <w:color w:val="000000"/>
                <w:lang w:eastAsia="zh-CN"/>
              </w:rPr>
            </w:pPr>
            <w:r w:rsidRPr="00B34691">
              <w:rPr>
                <w:rFonts w:eastAsia="SimSun"/>
                <w:color w:val="000000"/>
                <w:highlight w:val="yellow"/>
                <w:lang w:eastAsia="zh-CN"/>
              </w:rPr>
              <w:t>[Note: For component (6) the supported SCS should be the same as the Uu link in licensed carrier]</w:t>
            </w:r>
          </w:p>
        </w:tc>
        <w:tc>
          <w:tcPr>
            <w:tcW w:w="0" w:type="auto"/>
            <w:shd w:val="clear" w:color="auto" w:fill="auto"/>
          </w:tcPr>
          <w:p w14:paraId="7969BC6F"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p w14:paraId="686EE801" w14:textId="77777777" w:rsidR="0058055C" w:rsidRPr="0026225E" w:rsidRDefault="0058055C" w:rsidP="004A5E70">
            <w:pPr>
              <w:pStyle w:val="TAL"/>
              <w:rPr>
                <w:color w:val="000000"/>
              </w:rPr>
            </w:pPr>
            <w:r w:rsidRPr="00B34691">
              <w:rPr>
                <w:color w:val="000000"/>
                <w:highlight w:val="yellow"/>
              </w:rPr>
              <w:t>FFS: For UE supports NR sidelink in licensed spectrum where gNB is defined, UE must indicate this FG is supported.</w:t>
            </w:r>
          </w:p>
          <w:p w14:paraId="01C76DF8" w14:textId="77777777" w:rsidR="0058055C" w:rsidRPr="0026225E" w:rsidRDefault="0058055C" w:rsidP="004A5E70">
            <w:pPr>
              <w:pStyle w:val="TAL"/>
              <w:rPr>
                <w:color w:val="000000"/>
              </w:rPr>
            </w:pPr>
          </w:p>
          <w:p w14:paraId="5AD28362" w14:textId="77777777" w:rsidR="0058055C" w:rsidRPr="00B34691" w:rsidRDefault="0058055C" w:rsidP="004A5E70">
            <w:pPr>
              <w:pStyle w:val="TAL"/>
              <w:rPr>
                <w:strike/>
                <w:color w:val="FF0000"/>
              </w:rPr>
            </w:pPr>
            <w:r w:rsidRPr="00B34691">
              <w:rPr>
                <w:strike/>
                <w:color w:val="FF0000"/>
              </w:rPr>
              <w:t xml:space="preserve">Candidate values for </w:t>
            </w:r>
            <w:proofErr w:type="spellStart"/>
            <w:r w:rsidRPr="00B34691">
              <w:rPr>
                <w:strike/>
                <w:color w:val="FF0000"/>
              </w:rPr>
              <w:t>C are</w:t>
            </w:r>
            <w:proofErr w:type="spellEnd"/>
            <w:r w:rsidRPr="00B34691">
              <w:rPr>
                <w:strike/>
                <w:color w:val="FF0000"/>
              </w:rPr>
              <w:t xml:space="preserve"> {value1, value2 …}</w:t>
            </w:r>
          </w:p>
        </w:tc>
      </w:tr>
      <w:tr w:rsidR="0058055C" w:rsidRPr="002520DB" w14:paraId="2EB93184" w14:textId="77777777" w:rsidTr="004A5E70">
        <w:tc>
          <w:tcPr>
            <w:tcW w:w="0" w:type="auto"/>
            <w:shd w:val="clear" w:color="auto" w:fill="auto"/>
          </w:tcPr>
          <w:p w14:paraId="009441D1" w14:textId="77777777" w:rsidR="0058055C" w:rsidRPr="0026225E" w:rsidRDefault="0058055C" w:rsidP="004A5E70">
            <w:pPr>
              <w:pStyle w:val="TAL"/>
              <w:rPr>
                <w:color w:val="000000"/>
              </w:rPr>
            </w:pPr>
            <w:r w:rsidRPr="0026225E">
              <w:rPr>
                <w:color w:val="000000"/>
              </w:rPr>
              <w:t>15-3</w:t>
            </w:r>
          </w:p>
        </w:tc>
        <w:tc>
          <w:tcPr>
            <w:tcW w:w="0" w:type="auto"/>
            <w:shd w:val="clear" w:color="auto" w:fill="auto"/>
          </w:tcPr>
          <w:p w14:paraId="52ADA76C" w14:textId="77777777" w:rsidR="0058055C" w:rsidRPr="0026225E" w:rsidRDefault="0058055C" w:rsidP="004A5E70">
            <w:pPr>
              <w:pStyle w:val="TAL"/>
              <w:rPr>
                <w:color w:val="000000"/>
              </w:rPr>
            </w:pPr>
            <w:r w:rsidRPr="0026225E">
              <w:rPr>
                <w:color w:val="000000"/>
              </w:rPr>
              <w:t xml:space="preserve">Transmitting NR sidelink mode 2 </w:t>
            </w:r>
          </w:p>
        </w:tc>
        <w:tc>
          <w:tcPr>
            <w:tcW w:w="0" w:type="auto"/>
            <w:shd w:val="clear" w:color="auto" w:fill="auto"/>
          </w:tcPr>
          <w:p w14:paraId="6AFCB26D" w14:textId="77777777" w:rsidR="0058055C" w:rsidRPr="0026225E" w:rsidRDefault="0058055C" w:rsidP="004A5E70">
            <w:pPr>
              <w:pStyle w:val="TAL"/>
              <w:rPr>
                <w:color w:val="000000"/>
              </w:rPr>
            </w:pPr>
            <w:r w:rsidRPr="0026225E">
              <w:rPr>
                <w:color w:val="000000"/>
              </w:rPr>
              <w:t xml:space="preserve">1) UE can transmit PSCCH/PSSCH using NR sidelink mode 2 configured by NR Uu or </w:t>
            </w:r>
            <w:proofErr w:type="spellStart"/>
            <w:r w:rsidRPr="0026225E">
              <w:rPr>
                <w:color w:val="000000"/>
              </w:rPr>
              <w:t>preconfiguration</w:t>
            </w:r>
            <w:proofErr w:type="spellEnd"/>
            <w:r w:rsidRPr="0026225E">
              <w:rPr>
                <w:color w:val="000000"/>
              </w:rPr>
              <w:t xml:space="preserve">. Up to </w:t>
            </w:r>
            <w:r w:rsidRPr="0002275B">
              <w:rPr>
                <w:color w:val="000000"/>
                <w:highlight w:val="yellow"/>
              </w:rPr>
              <w:t>[B]</w:t>
            </w:r>
            <w:r w:rsidRPr="0026225E">
              <w:rPr>
                <w:color w:val="000000"/>
              </w:rPr>
              <w:t xml:space="preserve"> sidelink processes are supported.</w:t>
            </w:r>
          </w:p>
          <w:p w14:paraId="7B55DCE1" w14:textId="77777777" w:rsidR="0058055C" w:rsidRPr="0026225E" w:rsidRDefault="0058055C" w:rsidP="004A5E70">
            <w:pPr>
              <w:pStyle w:val="TAL"/>
              <w:rPr>
                <w:color w:val="000000"/>
              </w:rPr>
            </w:pPr>
            <w:r w:rsidRPr="0026225E">
              <w:rPr>
                <w:color w:val="000000"/>
              </w:rPr>
              <w:t>2) UE supports transmission based on the normal 64QAM MCS table.</w:t>
            </w:r>
          </w:p>
          <w:p w14:paraId="2807A97D" w14:textId="77777777" w:rsidR="0058055C" w:rsidRPr="0026225E" w:rsidRDefault="0058055C" w:rsidP="004A5E70">
            <w:pPr>
              <w:pStyle w:val="TAL"/>
              <w:rPr>
                <w:color w:val="000000"/>
              </w:rPr>
            </w:pPr>
            <w:r w:rsidRPr="0026225E">
              <w:rPr>
                <w:color w:val="000000"/>
              </w:rPr>
              <w:t>3) UE supports PT-RS transmission in FR2.</w:t>
            </w:r>
          </w:p>
          <w:p w14:paraId="48FDDCBA" w14:textId="77777777" w:rsidR="0058055C" w:rsidRPr="0026225E" w:rsidRDefault="0058055C" w:rsidP="004A5E70">
            <w:pPr>
              <w:pStyle w:val="TAL"/>
              <w:rPr>
                <w:color w:val="000000"/>
                <w:highlight w:val="yellow"/>
              </w:rPr>
            </w:pPr>
            <w:r w:rsidRPr="0026225E">
              <w:rPr>
                <w:color w:val="000000"/>
                <w:highlight w:val="yellow"/>
              </w:rPr>
              <w:t>[4) UE can perform sensing and resource allocation operations.]</w:t>
            </w:r>
          </w:p>
          <w:p w14:paraId="4E09ADE0" w14:textId="77777777" w:rsidR="0058055C" w:rsidRPr="0026225E" w:rsidRDefault="0058055C" w:rsidP="004A5E70">
            <w:pPr>
              <w:pStyle w:val="TAL"/>
              <w:rPr>
                <w:color w:val="000000"/>
              </w:rPr>
            </w:pPr>
            <w:r w:rsidRPr="0026225E">
              <w:rPr>
                <w:color w:val="000000"/>
                <w:highlight w:val="yellow"/>
              </w:rPr>
              <w:t>[5) UE supports rank 1 PSSCH transmissions.]</w:t>
            </w:r>
          </w:p>
          <w:p w14:paraId="64605033" w14:textId="77777777" w:rsidR="0058055C" w:rsidRPr="0026225E" w:rsidRDefault="0058055C" w:rsidP="004A5E70">
            <w:pPr>
              <w:pStyle w:val="TAL"/>
              <w:rPr>
                <w:color w:val="000000"/>
              </w:rPr>
            </w:pPr>
            <w:r w:rsidRPr="0026225E">
              <w:rPr>
                <w:color w:val="000000"/>
              </w:rPr>
              <w:t xml:space="preserve">6) UE can transmit using the subcarrier spacing </w:t>
            </w:r>
            <w:r w:rsidRPr="0026225E">
              <w:rPr>
                <w:color w:val="000000"/>
                <w:highlight w:val="yellow"/>
              </w:rPr>
              <w:t>[and CP length]</w:t>
            </w:r>
            <w:r w:rsidRPr="0026225E">
              <w:rPr>
                <w:color w:val="000000"/>
              </w:rPr>
              <w:t xml:space="preserve"> it reports for FG 15-1.</w:t>
            </w:r>
          </w:p>
          <w:p w14:paraId="5DF1AEF5" w14:textId="77777777" w:rsidR="0058055C" w:rsidRPr="0026225E" w:rsidRDefault="0058055C" w:rsidP="004A5E70">
            <w:pPr>
              <w:pStyle w:val="TAL"/>
              <w:rPr>
                <w:color w:val="000000"/>
              </w:rPr>
            </w:pPr>
            <w:r w:rsidRPr="0026225E">
              <w:rPr>
                <w:color w:val="000000"/>
                <w:highlight w:val="yellow"/>
              </w:rPr>
              <w:t>FFS: 7) CP length</w:t>
            </w:r>
          </w:p>
          <w:p w14:paraId="1BD1E591" w14:textId="77777777" w:rsidR="0058055C" w:rsidRPr="0026225E" w:rsidRDefault="0058055C" w:rsidP="004A5E70">
            <w:pPr>
              <w:pStyle w:val="TAL"/>
              <w:rPr>
                <w:color w:val="000000"/>
              </w:rPr>
            </w:pPr>
            <w:r w:rsidRPr="0026225E">
              <w:rPr>
                <w:color w:val="000000"/>
              </w:rPr>
              <w:t xml:space="preserve">8) Supports 14-symbol SL slot with </w:t>
            </w:r>
            <w:r w:rsidRPr="0026225E">
              <w:rPr>
                <w:rFonts w:eastAsia="Malgun Gothic"/>
                <w:color w:val="000000"/>
                <w:highlight w:val="yellow"/>
                <w:lang w:eastAsia="ko-KR"/>
              </w:rPr>
              <w:t>[all/some]</w:t>
            </w:r>
            <w:r w:rsidRPr="0026225E">
              <w:rPr>
                <w:color w:val="000000"/>
              </w:rPr>
              <w:t xml:space="preserve"> DMRS patterns corresponding to {#PSSCH symbols, #DMRS symbols} = {12, 4}, {9, 3} for slots w/wo PFSCH</w:t>
            </w:r>
          </w:p>
          <w:p w14:paraId="5E60A91E" w14:textId="77777777" w:rsidR="0058055C" w:rsidRPr="0026225E" w:rsidRDefault="0058055C" w:rsidP="004A5E70">
            <w:pPr>
              <w:pStyle w:val="TAL"/>
              <w:rPr>
                <w:color w:val="000000"/>
              </w:rPr>
            </w:pPr>
            <w:r w:rsidRPr="0026225E">
              <w:rPr>
                <w:color w:val="000000"/>
              </w:rPr>
              <w:t xml:space="preserve">9) default SCS with pre-configuration: 30 kHz with normal CP: </w:t>
            </w:r>
            <w:r w:rsidRPr="0026225E">
              <w:rPr>
                <w:color w:val="000000"/>
                <w:highlight w:val="yellow"/>
              </w:rPr>
              <w:t>[operator managed]</w:t>
            </w:r>
            <w:r w:rsidRPr="0026225E">
              <w:rPr>
                <w:color w:val="000000"/>
              </w:rPr>
              <w:t xml:space="preserve"> same as Rel. 15 Uu</w:t>
            </w:r>
          </w:p>
          <w:p w14:paraId="3D44BBA4" w14:textId="77777777" w:rsidR="0058055C" w:rsidRPr="0026225E" w:rsidRDefault="0058055C" w:rsidP="004A5E70">
            <w:pPr>
              <w:pStyle w:val="TAL"/>
              <w:rPr>
                <w:color w:val="000000"/>
              </w:rPr>
            </w:pPr>
            <w:r w:rsidRPr="0026225E">
              <w:rPr>
                <w:rFonts w:eastAsia="Malgun Gothic"/>
                <w:color w:val="000000"/>
                <w:lang w:eastAsia="ko-KR"/>
              </w:rPr>
              <w:t xml:space="preserve">10) UE can transmit using 30 kHz </w:t>
            </w:r>
            <w:r w:rsidRPr="0026225E">
              <w:rPr>
                <w:rFonts w:eastAsia="Malgun Gothic"/>
                <w:color w:val="000000"/>
                <w:highlight w:val="yellow"/>
                <w:lang w:eastAsia="ko-KR"/>
              </w:rPr>
              <w:t>[and normal CP]</w:t>
            </w:r>
            <w:r w:rsidRPr="0026225E">
              <w:rPr>
                <w:rFonts w:eastAsia="Malgun Gothic"/>
                <w:color w:val="000000"/>
                <w:lang w:eastAsia="ko-KR"/>
              </w:rPr>
              <w:t xml:space="preserve"> subcarrier spacing in FR1, </w:t>
            </w:r>
            <w:r w:rsidRPr="00A8542B">
              <w:rPr>
                <w:rFonts w:eastAsia="Malgun Gothic"/>
                <w:color w:val="000000"/>
                <w:highlight w:val="yellow"/>
                <w:lang w:eastAsia="ko-KR"/>
              </w:rPr>
              <w:t>FFS FR2</w:t>
            </w:r>
          </w:p>
          <w:p w14:paraId="10DF50F5" w14:textId="77777777" w:rsidR="0058055C" w:rsidRPr="0026225E" w:rsidRDefault="0058055C" w:rsidP="004A5E70">
            <w:pPr>
              <w:pStyle w:val="TAL"/>
              <w:rPr>
                <w:color w:val="000000"/>
              </w:rPr>
            </w:pPr>
            <w:r w:rsidRPr="0026225E">
              <w:rPr>
                <w:color w:val="000000"/>
                <w:highlight w:val="yellow"/>
              </w:rPr>
              <w:t>[11) DL pathloss based open loop power control when mode 2 is configured by NR Uu]</w:t>
            </w:r>
          </w:p>
        </w:tc>
        <w:tc>
          <w:tcPr>
            <w:tcW w:w="0" w:type="auto"/>
            <w:shd w:val="clear" w:color="auto" w:fill="auto"/>
          </w:tcPr>
          <w:p w14:paraId="62317A54" w14:textId="77777777" w:rsidR="0058055C" w:rsidRPr="0026225E" w:rsidRDefault="0058055C" w:rsidP="004A5E70">
            <w:pPr>
              <w:pStyle w:val="TAL"/>
              <w:rPr>
                <w:rFonts w:eastAsia="Malgun Gothic"/>
                <w:color w:val="000000"/>
                <w:lang w:eastAsia="ko-KR"/>
              </w:rPr>
            </w:pPr>
            <w:r w:rsidRPr="0026225E">
              <w:rPr>
                <w:color w:val="000000"/>
              </w:rPr>
              <w:t>15-1</w:t>
            </w:r>
          </w:p>
        </w:tc>
        <w:tc>
          <w:tcPr>
            <w:tcW w:w="0" w:type="auto"/>
            <w:shd w:val="clear" w:color="auto" w:fill="auto"/>
          </w:tcPr>
          <w:p w14:paraId="1F2ED29E"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auto"/>
          </w:tcPr>
          <w:p w14:paraId="6252B2AA"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199D179A"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3A9F1B61" w14:textId="77777777" w:rsidR="0058055C" w:rsidRPr="0026225E" w:rsidRDefault="0058055C" w:rsidP="004A5E70">
            <w:pPr>
              <w:pStyle w:val="TAL"/>
              <w:rPr>
                <w:color w:val="000000"/>
              </w:rPr>
            </w:pPr>
            <w:r w:rsidRPr="0026225E">
              <w:rPr>
                <w:color w:val="000000"/>
              </w:rPr>
              <w:t>Per band</w:t>
            </w:r>
          </w:p>
          <w:p w14:paraId="04EA2711" w14:textId="77777777" w:rsidR="0058055C" w:rsidRPr="0026225E" w:rsidRDefault="0058055C" w:rsidP="004A5E70">
            <w:pPr>
              <w:pStyle w:val="TAL"/>
              <w:rPr>
                <w:color w:val="000000"/>
              </w:rPr>
            </w:pPr>
          </w:p>
        </w:tc>
        <w:tc>
          <w:tcPr>
            <w:tcW w:w="0" w:type="auto"/>
            <w:shd w:val="clear" w:color="auto" w:fill="auto"/>
          </w:tcPr>
          <w:p w14:paraId="25E96DF3"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072BD4A7"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789C82F"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BD191C9" w14:textId="77777777" w:rsidR="0058055C" w:rsidRPr="0026225E" w:rsidRDefault="0058055C" w:rsidP="004A5E70">
            <w:pPr>
              <w:pStyle w:val="TAL"/>
              <w:rPr>
                <w:color w:val="000000"/>
              </w:rPr>
            </w:pPr>
            <w:r w:rsidRPr="0026225E">
              <w:rPr>
                <w:color w:val="000000"/>
              </w:rPr>
              <w:t>Note: Random selection in the exceptional pool is supported.</w:t>
            </w:r>
          </w:p>
          <w:p w14:paraId="71D29645" w14:textId="77777777" w:rsidR="0058055C" w:rsidRPr="0026225E" w:rsidRDefault="0058055C" w:rsidP="004A5E70">
            <w:pPr>
              <w:pStyle w:val="TAL"/>
              <w:rPr>
                <w:color w:val="000000"/>
              </w:rPr>
            </w:pPr>
          </w:p>
          <w:p w14:paraId="36DBD57F"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2A9A2980" w14:textId="77777777" w:rsidR="0058055C" w:rsidRPr="0026225E" w:rsidRDefault="0058055C" w:rsidP="004A5E70">
            <w:pPr>
              <w:pStyle w:val="TAL"/>
              <w:rPr>
                <w:color w:val="000000"/>
              </w:rPr>
            </w:pPr>
          </w:p>
          <w:p w14:paraId="7736EE76" w14:textId="77777777" w:rsidR="0058055C" w:rsidRPr="0026225E" w:rsidRDefault="0058055C" w:rsidP="004A5E70">
            <w:pPr>
              <w:pStyle w:val="TAL"/>
              <w:rPr>
                <w:color w:val="000000"/>
              </w:rPr>
            </w:pPr>
            <w:r w:rsidRPr="0026225E">
              <w:rPr>
                <w:color w:val="000000"/>
              </w:rPr>
              <w:t xml:space="preserve">This is the basic FG for sidelink </w:t>
            </w:r>
            <w:r w:rsidRPr="0026225E">
              <w:rPr>
                <w:color w:val="000000"/>
                <w:highlight w:val="yellow"/>
              </w:rPr>
              <w:t>[in ITS spectrum where gNB is not defined and optional FG for licensed spectrum where gNB is defined]</w:t>
            </w:r>
          </w:p>
          <w:p w14:paraId="11671257" w14:textId="77777777" w:rsidR="0058055C" w:rsidRPr="0026225E" w:rsidRDefault="0058055C" w:rsidP="004A5E70">
            <w:pPr>
              <w:pStyle w:val="TAL"/>
              <w:rPr>
                <w:color w:val="000000"/>
              </w:rPr>
            </w:pPr>
          </w:p>
          <w:p w14:paraId="3A37559E" w14:textId="77777777" w:rsidR="0058055C" w:rsidRPr="0026225E" w:rsidRDefault="0058055C" w:rsidP="004A5E70">
            <w:pPr>
              <w:pStyle w:val="TAL"/>
              <w:rPr>
                <w:rFonts w:eastAsia="SimSun"/>
                <w:color w:val="000000"/>
                <w:lang w:eastAsia="zh-CN"/>
              </w:rPr>
            </w:pPr>
            <w:r w:rsidRPr="0026225E">
              <w:rPr>
                <w:rFonts w:eastAsia="SimSun"/>
                <w:color w:val="000000"/>
                <w:highlight w:val="yellow"/>
                <w:lang w:eastAsia="zh-CN"/>
              </w:rPr>
              <w:t>[Note: Component 5 is not required to be supported in a band indicated with only the PC5 interface in 38.101-1 Table 5.2E-1]</w:t>
            </w:r>
          </w:p>
          <w:p w14:paraId="77DC6935" w14:textId="77777777" w:rsidR="0058055C" w:rsidRPr="0026225E" w:rsidRDefault="0058055C" w:rsidP="004A5E70">
            <w:pPr>
              <w:pStyle w:val="TAL"/>
              <w:rPr>
                <w:rFonts w:eastAsia="SimSun"/>
                <w:color w:val="000000"/>
                <w:lang w:eastAsia="zh-CN"/>
              </w:rPr>
            </w:pPr>
          </w:p>
          <w:p w14:paraId="5DBD1C26"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Component 6 is not required to be supported in a band indicated with only the PC5 interface in 38.101-1 Table 5.2E-1</w:t>
            </w:r>
          </w:p>
          <w:p w14:paraId="3AEDCE6C" w14:textId="77777777" w:rsidR="0058055C" w:rsidRPr="0026225E" w:rsidRDefault="0058055C" w:rsidP="004A5E70">
            <w:pPr>
              <w:pStyle w:val="TAL"/>
              <w:rPr>
                <w:rFonts w:eastAsia="SimSun"/>
                <w:color w:val="000000"/>
                <w:lang w:eastAsia="zh-CN"/>
              </w:rPr>
            </w:pPr>
          </w:p>
          <w:p w14:paraId="5014DF4C"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Component 10 is required in a band indicated with only the PC5 interface in 38.101-1 Table 5.2E-1</w:t>
            </w:r>
          </w:p>
          <w:p w14:paraId="4BC74D30" w14:textId="77777777" w:rsidR="0058055C" w:rsidRPr="0026225E" w:rsidRDefault="0058055C" w:rsidP="004A5E70">
            <w:pPr>
              <w:pStyle w:val="TAL"/>
              <w:rPr>
                <w:rFonts w:eastAsia="SimSun"/>
                <w:color w:val="000000"/>
                <w:lang w:eastAsia="zh-CN"/>
              </w:rPr>
            </w:pPr>
          </w:p>
          <w:p w14:paraId="37E8F777" w14:textId="77777777" w:rsidR="0058055C" w:rsidRPr="0026225E" w:rsidRDefault="0058055C" w:rsidP="004A5E70">
            <w:pPr>
              <w:pStyle w:val="TAL"/>
              <w:rPr>
                <w:rFonts w:eastAsia="SimSun"/>
                <w:color w:val="000000"/>
                <w:lang w:eastAsia="zh-CN"/>
              </w:rPr>
            </w:pPr>
            <w:r w:rsidRPr="0026225E">
              <w:rPr>
                <w:color w:val="000000"/>
                <w:highlight w:val="yellow"/>
              </w:rPr>
              <w:t>FFS: all details for component (11)</w:t>
            </w:r>
          </w:p>
        </w:tc>
        <w:tc>
          <w:tcPr>
            <w:tcW w:w="0" w:type="auto"/>
            <w:shd w:val="clear" w:color="auto" w:fill="auto"/>
          </w:tcPr>
          <w:p w14:paraId="7F6A5F93"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p w14:paraId="2EE19851" w14:textId="77777777" w:rsidR="0058055C" w:rsidRPr="0026225E" w:rsidRDefault="0058055C" w:rsidP="004A5E70">
            <w:pPr>
              <w:pStyle w:val="TAL"/>
              <w:rPr>
                <w:color w:val="000000"/>
              </w:rPr>
            </w:pPr>
            <w:r w:rsidRPr="0026225E">
              <w:rPr>
                <w:color w:val="000000"/>
              </w:rPr>
              <w:t xml:space="preserve">For UE supports NR sidelink, </w:t>
            </w:r>
            <w:r w:rsidRPr="0026225E">
              <w:rPr>
                <w:color w:val="000000"/>
                <w:highlight w:val="yellow"/>
              </w:rPr>
              <w:t>[for UE supports NR sidelink in ITS spectrum where gNB is not defined, UE must indicate this FG is supported,]</w:t>
            </w:r>
            <w:r w:rsidRPr="0026225E">
              <w:rPr>
                <w:color w:val="000000"/>
              </w:rPr>
              <w:t xml:space="preserve"> UE must indicate this FG is supported.</w:t>
            </w:r>
          </w:p>
          <w:p w14:paraId="1F9D3677" w14:textId="77777777" w:rsidR="0058055C" w:rsidRPr="0026225E" w:rsidRDefault="0058055C" w:rsidP="004A5E70">
            <w:pPr>
              <w:pStyle w:val="TAL"/>
              <w:rPr>
                <w:color w:val="000000"/>
              </w:rPr>
            </w:pPr>
          </w:p>
          <w:p w14:paraId="6D3F414E" w14:textId="77777777" w:rsidR="0058055C" w:rsidRPr="0026225E" w:rsidRDefault="0058055C" w:rsidP="004A5E70">
            <w:pPr>
              <w:pStyle w:val="TAL"/>
              <w:rPr>
                <w:color w:val="000000"/>
              </w:rPr>
            </w:pPr>
            <w:r w:rsidRPr="0026225E">
              <w:rPr>
                <w:color w:val="000000"/>
              </w:rPr>
              <w:t>Candidate values for B are {value1, value2 …}</w:t>
            </w:r>
          </w:p>
        </w:tc>
      </w:tr>
      <w:tr w:rsidR="0058055C" w:rsidRPr="002520DB" w14:paraId="544D827F" w14:textId="77777777" w:rsidTr="004A5E70">
        <w:tc>
          <w:tcPr>
            <w:tcW w:w="0" w:type="auto"/>
            <w:shd w:val="clear" w:color="auto" w:fill="auto"/>
          </w:tcPr>
          <w:p w14:paraId="11AD6940" w14:textId="77777777" w:rsidR="0058055C" w:rsidRPr="0026225E" w:rsidRDefault="0058055C" w:rsidP="004A5E70">
            <w:pPr>
              <w:pStyle w:val="TAL"/>
              <w:rPr>
                <w:color w:val="000000"/>
              </w:rPr>
            </w:pPr>
            <w:r w:rsidRPr="0026225E">
              <w:rPr>
                <w:color w:val="000000"/>
              </w:rPr>
              <w:t>15-4</w:t>
            </w:r>
          </w:p>
        </w:tc>
        <w:tc>
          <w:tcPr>
            <w:tcW w:w="0" w:type="auto"/>
            <w:shd w:val="clear" w:color="auto" w:fill="auto"/>
          </w:tcPr>
          <w:p w14:paraId="44AB7CFD" w14:textId="77777777" w:rsidR="0058055C" w:rsidRPr="0026225E" w:rsidRDefault="0058055C" w:rsidP="004A5E70">
            <w:pPr>
              <w:pStyle w:val="TAL"/>
              <w:rPr>
                <w:color w:val="000000"/>
              </w:rPr>
            </w:pPr>
            <w:r w:rsidRPr="0026225E">
              <w:rPr>
                <w:color w:val="000000"/>
              </w:rPr>
              <w:t>Synchronization sources for NR sidelink</w:t>
            </w:r>
          </w:p>
        </w:tc>
        <w:tc>
          <w:tcPr>
            <w:tcW w:w="0" w:type="auto"/>
            <w:shd w:val="clear" w:color="auto" w:fill="auto"/>
          </w:tcPr>
          <w:p w14:paraId="01E6CD5B" w14:textId="77777777" w:rsidR="0058055C" w:rsidRPr="0026225E" w:rsidRDefault="0058055C" w:rsidP="004A5E70">
            <w:pPr>
              <w:pStyle w:val="TAL"/>
              <w:rPr>
                <w:color w:val="000000"/>
              </w:rPr>
            </w:pPr>
            <w:r w:rsidRPr="0026225E">
              <w:rPr>
                <w:color w:val="000000"/>
              </w:rPr>
              <w:t>1) UE can receive S-SSB in NR sidelink if it supports 15-1.</w:t>
            </w:r>
          </w:p>
          <w:p w14:paraId="0E60CE90" w14:textId="77777777" w:rsidR="0058055C" w:rsidRPr="0026225E" w:rsidRDefault="0058055C" w:rsidP="004A5E70">
            <w:pPr>
              <w:pStyle w:val="TAL"/>
              <w:rPr>
                <w:color w:val="000000"/>
              </w:rPr>
            </w:pPr>
            <w:r w:rsidRPr="0026225E">
              <w:rPr>
                <w:color w:val="000000"/>
              </w:rPr>
              <w:t>2) UE can transmit S-SSB in NR sidelink if it supports 15-2 or 15-3.</w:t>
            </w:r>
          </w:p>
          <w:p w14:paraId="32E12E20" w14:textId="77777777" w:rsidR="0058055C" w:rsidRPr="0026225E" w:rsidRDefault="0058055C" w:rsidP="004A5E70">
            <w:pPr>
              <w:pStyle w:val="TAL"/>
              <w:rPr>
                <w:color w:val="000000"/>
              </w:rPr>
            </w:pPr>
            <w:r w:rsidRPr="0026225E">
              <w:rPr>
                <w:color w:val="000000"/>
              </w:rPr>
              <w:t xml:space="preserve">3) UE supports GNSS and </w:t>
            </w:r>
            <w:proofErr w:type="spellStart"/>
            <w:r w:rsidRPr="0026225E">
              <w:rPr>
                <w:color w:val="000000"/>
              </w:rPr>
              <w:t>SyncRef</w:t>
            </w:r>
            <w:proofErr w:type="spellEnd"/>
            <w:r w:rsidRPr="0026225E">
              <w:rPr>
                <w:color w:val="000000"/>
              </w:rPr>
              <w:t xml:space="preserve"> UE as the synchronization reference according to the synchronization procedure with </w:t>
            </w:r>
            <w:proofErr w:type="spellStart"/>
            <w:r w:rsidRPr="0026225E">
              <w:rPr>
                <w:color w:val="000000"/>
              </w:rPr>
              <w:t>sl-SyncPriority</w:t>
            </w:r>
            <w:proofErr w:type="spellEnd"/>
            <w:r w:rsidRPr="0026225E">
              <w:rPr>
                <w:color w:val="000000"/>
              </w:rPr>
              <w:t xml:space="preserve"> set to GNSS and </w:t>
            </w:r>
            <w:proofErr w:type="spellStart"/>
            <w:r w:rsidRPr="0026225E">
              <w:rPr>
                <w:color w:val="000000"/>
              </w:rPr>
              <w:t>sl-NbAsSync</w:t>
            </w:r>
            <w:proofErr w:type="spellEnd"/>
            <w:r w:rsidRPr="0026225E">
              <w:rPr>
                <w:color w:val="000000"/>
              </w:rPr>
              <w:t xml:space="preserve"> set to false.</w:t>
            </w:r>
          </w:p>
          <w:p w14:paraId="03B35ADE"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4) UE can transmit or receive NR sidelink based on the synchronization to an gNB</w:t>
            </w:r>
          </w:p>
          <w:p w14:paraId="12B1B6F1"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5) UE additionally supports gNB,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w:t>
            </w:r>
            <w:proofErr w:type="spellStart"/>
            <w:r w:rsidRPr="0026225E">
              <w:rPr>
                <w:rFonts w:eastAsia="Malgun Gothic"/>
                <w:color w:val="000000"/>
                <w:lang w:eastAsia="ko-KR"/>
              </w:rPr>
              <w:t>gnbEnb</w:t>
            </w:r>
            <w:proofErr w:type="spellEnd"/>
            <w:r w:rsidRPr="0026225E">
              <w:rPr>
                <w:rFonts w:eastAsia="Malgun Gothic"/>
                <w:color w:val="000000"/>
                <w:lang w:eastAsia="ko-KR"/>
              </w:rPr>
              <w:t>.</w:t>
            </w:r>
          </w:p>
          <w:p w14:paraId="46C3E92F" w14:textId="77777777" w:rsidR="0058055C" w:rsidRPr="0026225E" w:rsidRDefault="0058055C" w:rsidP="004A5E70">
            <w:pPr>
              <w:pStyle w:val="TAL"/>
              <w:rPr>
                <w:color w:val="000000"/>
              </w:rPr>
            </w:pPr>
            <w:r w:rsidRPr="0026225E">
              <w:rPr>
                <w:rFonts w:eastAsia="Malgun Gothic"/>
                <w:color w:val="000000"/>
                <w:lang w:eastAsia="ko-KR"/>
              </w:rPr>
              <w:t xml:space="preserve">6) UE additionally supports gNB,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GNSS and </w:t>
            </w:r>
            <w:proofErr w:type="spellStart"/>
            <w:r w:rsidRPr="0026225E">
              <w:rPr>
                <w:rFonts w:eastAsia="Malgun Gothic"/>
                <w:color w:val="000000"/>
                <w:lang w:eastAsia="ko-KR"/>
              </w:rPr>
              <w:t>sl-NbAsSync</w:t>
            </w:r>
            <w:proofErr w:type="spellEnd"/>
            <w:r w:rsidRPr="0026225E">
              <w:rPr>
                <w:rFonts w:eastAsia="Malgun Gothic"/>
                <w:color w:val="000000"/>
                <w:lang w:eastAsia="ko-KR"/>
              </w:rPr>
              <w:t xml:space="preserve"> set to true.</w:t>
            </w:r>
          </w:p>
          <w:p w14:paraId="64D57B4D" w14:textId="77777777" w:rsidR="0058055C" w:rsidRPr="0026225E" w:rsidRDefault="0058055C" w:rsidP="004A5E70">
            <w:pPr>
              <w:pStyle w:val="TAL"/>
              <w:rPr>
                <w:color w:val="000000"/>
              </w:rPr>
            </w:pPr>
          </w:p>
        </w:tc>
        <w:tc>
          <w:tcPr>
            <w:tcW w:w="0" w:type="auto"/>
            <w:shd w:val="clear" w:color="auto" w:fill="auto"/>
          </w:tcPr>
          <w:p w14:paraId="6CE820E5" w14:textId="77777777" w:rsidR="0058055C" w:rsidRPr="0026225E" w:rsidRDefault="0058055C" w:rsidP="004A5E70">
            <w:pPr>
              <w:pStyle w:val="TAL"/>
              <w:rPr>
                <w:color w:val="000000"/>
              </w:rPr>
            </w:pPr>
            <w:r w:rsidRPr="0026225E">
              <w:rPr>
                <w:color w:val="000000"/>
              </w:rPr>
              <w:t>At least one of 15-1, 15-2, 15-3</w:t>
            </w:r>
          </w:p>
        </w:tc>
        <w:tc>
          <w:tcPr>
            <w:tcW w:w="0" w:type="auto"/>
            <w:shd w:val="clear" w:color="auto" w:fill="auto"/>
          </w:tcPr>
          <w:p w14:paraId="2042EEEC"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42D4A5C8"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2E8BF85"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660857A9"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6917E275"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54578A34"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D5DD5B7"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53DCABBD" w14:textId="77777777" w:rsidR="0058055C" w:rsidRPr="0026225E" w:rsidRDefault="0058055C" w:rsidP="004A5E70">
            <w:pPr>
              <w:pStyle w:val="TAL"/>
              <w:rPr>
                <w:color w:val="000000"/>
              </w:rPr>
            </w:pPr>
            <w:r w:rsidRPr="0026225E">
              <w:rPr>
                <w:color w:val="000000"/>
              </w:rPr>
              <w:t>This is the basic FG for sidelink.</w:t>
            </w:r>
          </w:p>
          <w:p w14:paraId="53B55ED4" w14:textId="77777777" w:rsidR="0058055C" w:rsidRPr="0026225E" w:rsidRDefault="0058055C" w:rsidP="004A5E70">
            <w:pPr>
              <w:pStyle w:val="TAL"/>
              <w:rPr>
                <w:color w:val="000000"/>
              </w:rPr>
            </w:pPr>
          </w:p>
          <w:p w14:paraId="7003DDCE"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5F610C2A" w14:textId="77777777" w:rsidR="0058055C" w:rsidRPr="0026225E" w:rsidRDefault="0058055C" w:rsidP="004A5E70">
            <w:pPr>
              <w:pStyle w:val="TAL"/>
              <w:rPr>
                <w:color w:val="000000"/>
              </w:rPr>
            </w:pPr>
          </w:p>
          <w:p w14:paraId="291C897E"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Component 4 is not required to be supported in a band indicated with only the PC5 interface in 38.101-1 Table 5.2E-1</w:t>
            </w:r>
          </w:p>
          <w:p w14:paraId="46D35F45" w14:textId="77777777" w:rsidR="0058055C" w:rsidRPr="0026225E" w:rsidRDefault="0058055C" w:rsidP="004A5E70">
            <w:pPr>
              <w:pStyle w:val="TAL"/>
              <w:rPr>
                <w:color w:val="000000"/>
              </w:rPr>
            </w:pPr>
          </w:p>
          <w:p w14:paraId="35FAB242" w14:textId="77777777" w:rsidR="0058055C" w:rsidRPr="0026225E" w:rsidRDefault="0058055C" w:rsidP="004A5E70">
            <w:pPr>
              <w:pStyle w:val="TAL"/>
              <w:rPr>
                <w:color w:val="000000"/>
              </w:rPr>
            </w:pPr>
          </w:p>
          <w:p w14:paraId="6D955FCC"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Component 5 is not required to be supported in a band indicated with only the PC5 interface in 38.101-1 Table 5.2E-1</w:t>
            </w:r>
          </w:p>
          <w:p w14:paraId="1688FC70" w14:textId="77777777" w:rsidR="0058055C" w:rsidRPr="0026225E" w:rsidRDefault="0058055C" w:rsidP="004A5E70">
            <w:pPr>
              <w:pStyle w:val="TAL"/>
              <w:rPr>
                <w:color w:val="000000"/>
              </w:rPr>
            </w:pPr>
          </w:p>
          <w:p w14:paraId="20491ABF" w14:textId="77777777" w:rsidR="0058055C" w:rsidRPr="0026225E" w:rsidRDefault="0058055C" w:rsidP="004A5E70">
            <w:pPr>
              <w:pStyle w:val="TAL"/>
              <w:rPr>
                <w:color w:val="000000"/>
              </w:rPr>
            </w:pPr>
          </w:p>
          <w:p w14:paraId="2F93E4DC" w14:textId="77777777" w:rsidR="0058055C" w:rsidRPr="0026225E" w:rsidRDefault="0058055C" w:rsidP="004A5E70">
            <w:pPr>
              <w:pStyle w:val="TAL"/>
              <w:rPr>
                <w:color w:val="000000"/>
              </w:rPr>
            </w:pPr>
            <w:r w:rsidRPr="0026225E">
              <w:rPr>
                <w:rFonts w:eastAsia="SimSun"/>
                <w:color w:val="000000"/>
                <w:lang w:eastAsia="zh-CN"/>
              </w:rPr>
              <w:t>Note: Component 6 is not required to be supported in a band indicated with only the PC5 interface in 38.101-1 Table 5.2E-1</w:t>
            </w:r>
          </w:p>
        </w:tc>
        <w:tc>
          <w:tcPr>
            <w:tcW w:w="0" w:type="auto"/>
            <w:shd w:val="clear" w:color="auto" w:fill="auto"/>
          </w:tcPr>
          <w:p w14:paraId="57BF8CBC"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p w14:paraId="6A86E6B4" w14:textId="77777777" w:rsidR="0058055C" w:rsidRPr="0026225E" w:rsidRDefault="0058055C" w:rsidP="004A5E70">
            <w:pPr>
              <w:pStyle w:val="TAL"/>
              <w:rPr>
                <w:color w:val="000000"/>
              </w:rPr>
            </w:pPr>
            <w:r w:rsidRPr="0026225E">
              <w:rPr>
                <w:color w:val="000000"/>
              </w:rPr>
              <w:t>For UE supports NR sidelink, UE must indicate this FG is supported.</w:t>
            </w:r>
          </w:p>
        </w:tc>
      </w:tr>
      <w:tr w:rsidR="0058055C" w:rsidRPr="002520DB" w14:paraId="72690926" w14:textId="77777777" w:rsidTr="004A5E70">
        <w:tc>
          <w:tcPr>
            <w:tcW w:w="0" w:type="auto"/>
            <w:shd w:val="clear" w:color="auto" w:fill="auto"/>
          </w:tcPr>
          <w:p w14:paraId="3C942CAF" w14:textId="77777777" w:rsidR="0058055C" w:rsidRPr="0026225E" w:rsidRDefault="0058055C" w:rsidP="004A5E70">
            <w:pPr>
              <w:pStyle w:val="TAL"/>
              <w:rPr>
                <w:rFonts w:eastAsia="Malgun Gothic"/>
                <w:color w:val="000000"/>
                <w:lang w:eastAsia="ko-KR"/>
              </w:rPr>
            </w:pPr>
            <w:r w:rsidRPr="0026225E">
              <w:rPr>
                <w:color w:val="000000"/>
              </w:rPr>
              <w:t>15-5</w:t>
            </w:r>
          </w:p>
        </w:tc>
        <w:tc>
          <w:tcPr>
            <w:tcW w:w="0" w:type="auto"/>
            <w:shd w:val="clear" w:color="auto" w:fill="auto"/>
          </w:tcPr>
          <w:p w14:paraId="1B831AA8" w14:textId="77777777" w:rsidR="0058055C" w:rsidRPr="0026225E" w:rsidRDefault="0058055C" w:rsidP="004A5E70">
            <w:pPr>
              <w:pStyle w:val="TAL"/>
              <w:rPr>
                <w:strike/>
                <w:color w:val="000000"/>
              </w:rPr>
            </w:pPr>
            <w:r w:rsidRPr="0026225E">
              <w:rPr>
                <w:color w:val="000000"/>
              </w:rPr>
              <w:t>Sidelink congestion control</w:t>
            </w:r>
          </w:p>
        </w:tc>
        <w:tc>
          <w:tcPr>
            <w:tcW w:w="0" w:type="auto"/>
            <w:shd w:val="clear" w:color="auto" w:fill="auto"/>
          </w:tcPr>
          <w:p w14:paraId="0FA253C9" w14:textId="77777777" w:rsidR="0058055C" w:rsidRPr="0026225E" w:rsidRDefault="0058055C" w:rsidP="004A5E70">
            <w:pPr>
              <w:pStyle w:val="TAL"/>
              <w:rPr>
                <w:color w:val="000000"/>
              </w:rPr>
            </w:pPr>
            <w:r w:rsidRPr="0026225E">
              <w:rPr>
                <w:color w:val="000000"/>
              </w:rPr>
              <w:t xml:space="preserve">1) UE can report CBR measurement to gNB </w:t>
            </w:r>
            <w:r w:rsidRPr="00FC3FDF">
              <w:rPr>
                <w:color w:val="000000"/>
                <w:highlight w:val="yellow"/>
              </w:rPr>
              <w:t>[when operating in Mode 1] [and mode 2] (FFS: delete component 1)</w:t>
            </w:r>
            <w:r w:rsidRPr="0026225E">
              <w:rPr>
                <w:color w:val="000000"/>
              </w:rPr>
              <w:t xml:space="preserve"> </w:t>
            </w:r>
          </w:p>
          <w:p w14:paraId="6174F4B3" w14:textId="77777777" w:rsidR="0058055C" w:rsidRPr="0026225E" w:rsidRDefault="0058055C" w:rsidP="004A5E70">
            <w:pPr>
              <w:pStyle w:val="TAL"/>
              <w:rPr>
                <w:color w:val="000000"/>
              </w:rPr>
            </w:pPr>
            <w:r w:rsidRPr="0026225E">
              <w:rPr>
                <w:color w:val="000000"/>
              </w:rPr>
              <w:t>2) UE can adjust its radio parameters based on CBR measurement and CRlimit.</w:t>
            </w:r>
            <w:r>
              <w:t xml:space="preserve"> </w:t>
            </w:r>
            <w:r w:rsidRPr="00FC3FDF">
              <w:rPr>
                <w:highlight w:val="yellow"/>
              </w:rPr>
              <w:t>[</w:t>
            </w:r>
            <w:r w:rsidRPr="00FC3FDF">
              <w:rPr>
                <w:color w:val="000000"/>
                <w:highlight w:val="yellow"/>
              </w:rPr>
              <w:t>in mode 2]</w:t>
            </w:r>
            <w:r w:rsidRPr="00FC3FDF">
              <w:rPr>
                <w:color w:val="000000"/>
              </w:rPr>
              <w:t>.</w:t>
            </w:r>
          </w:p>
          <w:p w14:paraId="5EDC5715" w14:textId="77777777" w:rsidR="0058055C" w:rsidRPr="0026225E" w:rsidRDefault="0058055C" w:rsidP="004A5E70">
            <w:pPr>
              <w:pStyle w:val="TAL"/>
              <w:rPr>
                <w:color w:val="000000"/>
              </w:rPr>
            </w:pPr>
            <w:r w:rsidRPr="0026225E">
              <w:rPr>
                <w:color w:val="000000"/>
              </w:rPr>
              <w:t>3) UE can process CBR and CR within the time it indicates</w:t>
            </w:r>
            <w:r>
              <w:rPr>
                <w:color w:val="000000"/>
              </w:rPr>
              <w:t xml:space="preserve"> </w:t>
            </w:r>
            <w:r w:rsidRPr="00FC3FDF">
              <w:rPr>
                <w:highlight w:val="yellow"/>
              </w:rPr>
              <w:t>[</w:t>
            </w:r>
            <w:r w:rsidRPr="00FC3FDF">
              <w:rPr>
                <w:color w:val="000000"/>
                <w:highlight w:val="yellow"/>
              </w:rPr>
              <w:t>in mode 2]</w:t>
            </w:r>
          </w:p>
        </w:tc>
        <w:tc>
          <w:tcPr>
            <w:tcW w:w="0" w:type="auto"/>
            <w:shd w:val="clear" w:color="auto" w:fill="auto"/>
          </w:tcPr>
          <w:p w14:paraId="4605BB96" w14:textId="77777777" w:rsidR="0058055C" w:rsidRPr="0026225E" w:rsidRDefault="0058055C" w:rsidP="004A5E70">
            <w:pPr>
              <w:pStyle w:val="TAL"/>
              <w:rPr>
                <w:color w:val="000000"/>
              </w:rPr>
            </w:pPr>
            <w:r w:rsidRPr="0026225E">
              <w:rPr>
                <w:color w:val="000000"/>
              </w:rPr>
              <w:t>15-1 and at least one of 15-2 and 15-3</w:t>
            </w:r>
          </w:p>
        </w:tc>
        <w:tc>
          <w:tcPr>
            <w:tcW w:w="0" w:type="auto"/>
            <w:shd w:val="clear" w:color="auto" w:fill="auto"/>
          </w:tcPr>
          <w:p w14:paraId="64FA461A"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706040C3" w14:textId="77777777" w:rsidR="0058055C" w:rsidRPr="0026225E" w:rsidRDefault="0058055C" w:rsidP="004A5E70">
            <w:pPr>
              <w:pStyle w:val="TAL"/>
              <w:rPr>
                <w:rFonts w:eastAsia="Malgun Gothic"/>
                <w:color w:val="000000"/>
                <w:lang w:eastAsia="ko-KR"/>
              </w:rPr>
            </w:pPr>
            <w:r w:rsidRPr="00FC3FDF">
              <w:rPr>
                <w:rFonts w:eastAsia="Malgun Gothic"/>
                <w:color w:val="000000"/>
                <w:highlight w:val="yellow"/>
                <w:lang w:eastAsia="ko-KR"/>
              </w:rPr>
              <w:t>FFS</w:t>
            </w:r>
          </w:p>
        </w:tc>
        <w:tc>
          <w:tcPr>
            <w:tcW w:w="0" w:type="auto"/>
            <w:shd w:val="clear" w:color="auto" w:fill="auto"/>
          </w:tcPr>
          <w:p w14:paraId="37A17991"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48C18BEA"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44215A7D"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4E993604"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66BA11AA"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0B449B46" w14:textId="77777777" w:rsidR="0058055C" w:rsidRPr="0026225E" w:rsidRDefault="0058055C" w:rsidP="004A5E70">
            <w:pPr>
              <w:pStyle w:val="TAL"/>
              <w:rPr>
                <w:rFonts w:eastAsia="Malgun Gothic"/>
                <w:color w:val="000000"/>
                <w:lang w:eastAsia="ko-KR"/>
              </w:rPr>
            </w:pPr>
            <w:r w:rsidRPr="00FC3FDF">
              <w:rPr>
                <w:rFonts w:eastAsia="Malgun Gothic"/>
                <w:color w:val="000000"/>
                <w:highlight w:val="yellow"/>
                <w:lang w:eastAsia="ko-KR"/>
              </w:rPr>
              <w:t>FFS: This is the basic FG for NR sidelink</w:t>
            </w:r>
            <w:r w:rsidRPr="0026225E">
              <w:rPr>
                <w:rFonts w:eastAsia="Malgun Gothic"/>
                <w:color w:val="000000"/>
                <w:lang w:eastAsia="ko-KR"/>
              </w:rPr>
              <w:t xml:space="preserve"> </w:t>
            </w:r>
          </w:p>
          <w:p w14:paraId="62059136" w14:textId="77777777" w:rsidR="0058055C" w:rsidRPr="0026225E" w:rsidRDefault="0058055C" w:rsidP="004A5E70">
            <w:pPr>
              <w:pStyle w:val="TAL"/>
              <w:rPr>
                <w:rFonts w:eastAsia="Malgun Gothic"/>
                <w:color w:val="000000"/>
                <w:lang w:eastAsia="ko-KR"/>
              </w:rPr>
            </w:pPr>
          </w:p>
          <w:p w14:paraId="0AA0BB15" w14:textId="77777777" w:rsidR="0058055C" w:rsidRPr="0026225E" w:rsidRDefault="0058055C" w:rsidP="004A5E70">
            <w:pPr>
              <w:pStyle w:val="TAL"/>
              <w:rPr>
                <w:rFonts w:eastAsia="SimSun"/>
                <w:color w:val="000000"/>
                <w:lang w:eastAsia="zh-CN"/>
              </w:rPr>
            </w:pPr>
            <w:r w:rsidRPr="00FC3FDF">
              <w:rPr>
                <w:rFonts w:eastAsia="SimSun"/>
                <w:color w:val="000000"/>
                <w:highlight w:val="yellow"/>
                <w:lang w:eastAsia="zh-CN"/>
              </w:rPr>
              <w:t>FFS: details of components (1)</w:t>
            </w:r>
          </w:p>
          <w:p w14:paraId="5335CEC6" w14:textId="77777777" w:rsidR="0058055C" w:rsidRDefault="0058055C" w:rsidP="004A5E70">
            <w:pPr>
              <w:pStyle w:val="TAL"/>
              <w:rPr>
                <w:rFonts w:eastAsia="Malgun Gothic"/>
                <w:color w:val="000000"/>
                <w:lang w:eastAsia="ko-KR"/>
              </w:rPr>
            </w:pPr>
          </w:p>
          <w:p w14:paraId="524A59F8" w14:textId="77777777" w:rsidR="0058055C" w:rsidRDefault="0058055C" w:rsidP="004A5E70">
            <w:pPr>
              <w:pStyle w:val="TAL"/>
              <w:rPr>
                <w:rFonts w:eastAsia="Malgun Gothic"/>
                <w:color w:val="000000"/>
                <w:lang w:eastAsia="ko-KR"/>
              </w:rPr>
            </w:pPr>
            <w:r w:rsidRPr="00FC3FDF">
              <w:rPr>
                <w:rFonts w:eastAsia="Malgun Gothic"/>
                <w:color w:val="000000"/>
                <w:highlight w:val="yellow"/>
                <w:lang w:eastAsia="ko-KR"/>
              </w:rPr>
              <w:t>[Note: component 1 is not required to be supported in a band indicated with only the PC5 interface in 38.101-1 Table 5.2E-1]</w:t>
            </w:r>
          </w:p>
          <w:p w14:paraId="096A6959" w14:textId="77777777" w:rsidR="0058055C" w:rsidRPr="0026225E" w:rsidRDefault="0058055C" w:rsidP="004A5E70">
            <w:pPr>
              <w:pStyle w:val="TAL"/>
              <w:rPr>
                <w:rFonts w:eastAsia="Malgun Gothic"/>
                <w:color w:val="000000"/>
                <w:lang w:eastAsia="ko-KR"/>
              </w:rPr>
            </w:pPr>
          </w:p>
          <w:p w14:paraId="52581E2C"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Component-3 candidate value set</w:t>
            </w:r>
          </w:p>
          <w:p w14:paraId="198A6996"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{Congestion process time 1, Congestion process time 2} where</w:t>
            </w:r>
          </w:p>
          <w:p w14:paraId="6E014CAC"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Congestion process time 1: 2, 2, 4, 8 slots for 15, 30, 60, 120 kHz subcarrier spacing.</w:t>
            </w:r>
          </w:p>
          <w:p w14:paraId="42E750A1" w14:textId="77777777" w:rsidR="0058055C" w:rsidRPr="0026225E" w:rsidRDefault="0058055C" w:rsidP="004A5E70">
            <w:pPr>
              <w:pStyle w:val="TAL"/>
              <w:rPr>
                <w:color w:val="000000"/>
              </w:rPr>
            </w:pPr>
            <w:r w:rsidRPr="0026225E">
              <w:rPr>
                <w:rFonts w:eastAsia="Malgun Gothic"/>
                <w:color w:val="000000"/>
                <w:lang w:eastAsia="ko-KR"/>
              </w:rPr>
              <w:t>Congestion process time 2: 2, 4, 8, 16 slots for 15, 30, 60, 120 kHz subcarrier spacing</w:t>
            </w:r>
          </w:p>
        </w:tc>
        <w:tc>
          <w:tcPr>
            <w:tcW w:w="0" w:type="auto"/>
            <w:shd w:val="clear" w:color="auto" w:fill="auto"/>
          </w:tcPr>
          <w:p w14:paraId="3F0D0AED"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2520DB" w14:paraId="63F3F485" w14:textId="77777777" w:rsidTr="004A5E70">
        <w:tc>
          <w:tcPr>
            <w:tcW w:w="0" w:type="auto"/>
            <w:shd w:val="clear" w:color="auto" w:fill="auto"/>
          </w:tcPr>
          <w:p w14:paraId="4290FBF4" w14:textId="77777777" w:rsidR="0058055C" w:rsidRPr="0026225E" w:rsidRDefault="0058055C" w:rsidP="004A5E70">
            <w:pPr>
              <w:pStyle w:val="TAL"/>
              <w:rPr>
                <w:color w:val="000000"/>
              </w:rPr>
            </w:pPr>
            <w:r w:rsidRPr="0026225E">
              <w:rPr>
                <w:color w:val="000000"/>
              </w:rPr>
              <w:t>15-6</w:t>
            </w:r>
          </w:p>
        </w:tc>
        <w:tc>
          <w:tcPr>
            <w:tcW w:w="0" w:type="auto"/>
            <w:shd w:val="clear" w:color="auto" w:fill="auto"/>
          </w:tcPr>
          <w:p w14:paraId="4F1E90F0" w14:textId="77777777" w:rsidR="0058055C" w:rsidRPr="0026225E" w:rsidRDefault="0058055C" w:rsidP="004A5E70">
            <w:pPr>
              <w:pStyle w:val="TAL"/>
              <w:rPr>
                <w:color w:val="000000"/>
              </w:rPr>
            </w:pPr>
            <w:r w:rsidRPr="0026225E">
              <w:rPr>
                <w:color w:val="000000"/>
              </w:rPr>
              <w:t>Short-term time-scale TDM for in-device coexistence</w:t>
            </w:r>
          </w:p>
        </w:tc>
        <w:tc>
          <w:tcPr>
            <w:tcW w:w="0" w:type="auto"/>
            <w:shd w:val="clear" w:color="auto" w:fill="auto"/>
          </w:tcPr>
          <w:p w14:paraId="62AB2419" w14:textId="77777777" w:rsidR="0058055C" w:rsidRPr="0026225E" w:rsidRDefault="0058055C" w:rsidP="004A5E70">
            <w:pPr>
              <w:pStyle w:val="TAL"/>
              <w:rPr>
                <w:color w:val="000000"/>
              </w:rPr>
            </w:pPr>
            <w:r w:rsidRPr="0026225E">
              <w:rPr>
                <w:color w:val="000000"/>
              </w:rPr>
              <w:t>Support prioritization between LTE sidelink transmission/reception and NR sidelink transmission/reception</w:t>
            </w:r>
          </w:p>
        </w:tc>
        <w:tc>
          <w:tcPr>
            <w:tcW w:w="0" w:type="auto"/>
            <w:shd w:val="clear" w:color="auto" w:fill="auto"/>
          </w:tcPr>
          <w:p w14:paraId="5A94B5E9" w14:textId="77777777" w:rsidR="0058055C" w:rsidRPr="0026225E" w:rsidRDefault="0058055C" w:rsidP="004A5E70">
            <w:pPr>
              <w:pStyle w:val="TAL"/>
              <w:rPr>
                <w:color w:val="000000"/>
              </w:rPr>
            </w:pPr>
            <w:r w:rsidRPr="0026225E">
              <w:rPr>
                <w:color w:val="000000"/>
              </w:rPr>
              <w:t>At least one of 15-1, 15-2, 15-3</w:t>
            </w:r>
          </w:p>
        </w:tc>
        <w:tc>
          <w:tcPr>
            <w:tcW w:w="0" w:type="auto"/>
            <w:shd w:val="clear" w:color="auto" w:fill="auto"/>
          </w:tcPr>
          <w:p w14:paraId="16139BE4"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0950310E"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476948A"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342D63A6"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4C54B843"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692DBDD3"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1AD83F8A"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750A5C95" w14:textId="77777777" w:rsidR="0058055C" w:rsidRPr="0026225E" w:rsidRDefault="0058055C" w:rsidP="004A5E70">
            <w:pPr>
              <w:pStyle w:val="TAL"/>
              <w:rPr>
                <w:rFonts w:eastAsia="Malgun Gothic"/>
                <w:color w:val="000000"/>
                <w:lang w:eastAsia="ko-KR"/>
              </w:rPr>
            </w:pPr>
            <w:r w:rsidRPr="008A21C4">
              <w:rPr>
                <w:rFonts w:eastAsia="Malgun Gothic"/>
                <w:color w:val="000000"/>
                <w:highlight w:val="yellow"/>
                <w:lang w:eastAsia="ko-KR"/>
              </w:rPr>
              <w:t>FFS whether a set of candidate values need to be defined for the time required for the inter-RAT conflict resolution</w:t>
            </w:r>
          </w:p>
        </w:tc>
        <w:tc>
          <w:tcPr>
            <w:tcW w:w="0" w:type="auto"/>
            <w:shd w:val="clear" w:color="auto" w:fill="auto"/>
          </w:tcPr>
          <w:p w14:paraId="298EBCF6"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2520DB" w14:paraId="0D5124C1" w14:textId="77777777" w:rsidTr="004A5E70">
        <w:tc>
          <w:tcPr>
            <w:tcW w:w="0" w:type="auto"/>
            <w:shd w:val="clear" w:color="auto" w:fill="auto"/>
          </w:tcPr>
          <w:p w14:paraId="20F87347" w14:textId="77777777" w:rsidR="0058055C" w:rsidRPr="0026225E" w:rsidRDefault="0058055C" w:rsidP="004A5E70">
            <w:pPr>
              <w:pStyle w:val="TAL"/>
              <w:rPr>
                <w:color w:val="000000"/>
              </w:rPr>
            </w:pPr>
            <w:r w:rsidRPr="0026225E">
              <w:rPr>
                <w:color w:val="000000"/>
              </w:rPr>
              <w:t>15-7</w:t>
            </w:r>
          </w:p>
        </w:tc>
        <w:tc>
          <w:tcPr>
            <w:tcW w:w="0" w:type="auto"/>
            <w:shd w:val="clear" w:color="auto" w:fill="auto"/>
          </w:tcPr>
          <w:p w14:paraId="766B1FEA" w14:textId="77777777" w:rsidR="0058055C" w:rsidRPr="0026225E" w:rsidRDefault="0058055C" w:rsidP="004A5E70">
            <w:pPr>
              <w:pStyle w:val="TAL"/>
              <w:rPr>
                <w:color w:val="000000"/>
              </w:rPr>
            </w:pPr>
            <w:r w:rsidRPr="0026225E">
              <w:rPr>
                <w:color w:val="000000"/>
              </w:rPr>
              <w:t xml:space="preserve">Transmitting LTE sidelink mode 3 scheduled by NR Uu </w:t>
            </w:r>
          </w:p>
        </w:tc>
        <w:tc>
          <w:tcPr>
            <w:tcW w:w="0" w:type="auto"/>
            <w:shd w:val="clear" w:color="auto" w:fill="auto"/>
          </w:tcPr>
          <w:p w14:paraId="06B44BE6" w14:textId="77777777" w:rsidR="0058055C" w:rsidRPr="0026225E" w:rsidRDefault="0058055C" w:rsidP="004A5E70">
            <w:pPr>
              <w:pStyle w:val="TAL"/>
              <w:rPr>
                <w:color w:val="000000"/>
              </w:rPr>
            </w:pPr>
            <w:r w:rsidRPr="0026225E">
              <w:rPr>
                <w:color w:val="000000"/>
              </w:rPr>
              <w:t>1) UE can be scheduled over NR Uu for LTE sidelink mode 3 transmission..</w:t>
            </w:r>
          </w:p>
          <w:p w14:paraId="4DD05BA5" w14:textId="77777777" w:rsidR="0058055C" w:rsidRPr="0026225E" w:rsidRDefault="0058055C" w:rsidP="004A5E70">
            <w:pPr>
              <w:pStyle w:val="TAL"/>
              <w:rPr>
                <w:color w:val="000000"/>
              </w:rPr>
            </w:pPr>
            <w:r w:rsidRPr="0026225E">
              <w:rPr>
                <w:color w:val="000000"/>
              </w:rPr>
              <w:t>2) UE reports a value ‘X’ for the minimum value it supports for the additional time indicated in the NR DCI scheduling LTE sidelink mode 3.</w:t>
            </w:r>
          </w:p>
          <w:p w14:paraId="4D589F68" w14:textId="77777777" w:rsidR="0058055C" w:rsidRPr="0026225E" w:rsidRDefault="0058055C" w:rsidP="004A5E70">
            <w:pPr>
              <w:pStyle w:val="TAL"/>
              <w:rPr>
                <w:color w:val="000000"/>
              </w:rPr>
            </w:pPr>
            <w:r w:rsidRPr="0026225E">
              <w:rPr>
                <w:color w:val="000000"/>
              </w:rPr>
              <w:t>3) UE can monitor DCI format 3_1 for LTE sidelink SPS grant.</w:t>
            </w:r>
          </w:p>
        </w:tc>
        <w:tc>
          <w:tcPr>
            <w:tcW w:w="0" w:type="auto"/>
            <w:shd w:val="clear" w:color="auto" w:fill="auto"/>
          </w:tcPr>
          <w:p w14:paraId="5BE84A25" w14:textId="77777777" w:rsidR="0058055C" w:rsidRPr="0026225E" w:rsidRDefault="0058055C" w:rsidP="004A5E70">
            <w:pPr>
              <w:pStyle w:val="TAL"/>
              <w:rPr>
                <w:color w:val="000000"/>
              </w:rPr>
            </w:pPr>
          </w:p>
        </w:tc>
        <w:tc>
          <w:tcPr>
            <w:tcW w:w="0" w:type="auto"/>
            <w:shd w:val="clear" w:color="auto" w:fill="auto"/>
          </w:tcPr>
          <w:p w14:paraId="797166D2"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E829063"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41E9D073"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41EEA53E"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7B4610B7"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49FC2A7A"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69F656AC"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2A67E1D9" w14:textId="77777777" w:rsidR="0058055C" w:rsidRPr="0026225E" w:rsidRDefault="0058055C" w:rsidP="004A5E70">
            <w:pPr>
              <w:pStyle w:val="TAL"/>
              <w:rPr>
                <w:color w:val="000000"/>
              </w:rPr>
            </w:pPr>
            <w:r w:rsidRPr="0026225E">
              <w:rPr>
                <w:color w:val="000000"/>
              </w:rPr>
              <w:t xml:space="preserve">Component-2 candidate value set: </w:t>
            </w:r>
          </w:p>
          <w:p w14:paraId="6E5001BE" w14:textId="77777777" w:rsidR="0058055C" w:rsidRPr="0026225E" w:rsidRDefault="0058055C" w:rsidP="004A5E70">
            <w:pPr>
              <w:pStyle w:val="TAL"/>
              <w:rPr>
                <w:rFonts w:eastAsia="Malgun Gothic"/>
                <w:color w:val="000000"/>
                <w:lang w:eastAsia="ko-KR"/>
              </w:rPr>
            </w:pPr>
            <w:r w:rsidRPr="0026225E">
              <w:rPr>
                <w:color w:val="000000"/>
              </w:rPr>
              <w:t>{0ms, 0.25ms, 0.5ms, 0.625ms, 0.75ms, 1ms, 1.25ms, 1.5ms,1.75ms, 2ms, 2.5ms, 3ms, 4ms, 5ms, 6ms, 8ms, 10ms, 20 ms }</w:t>
            </w:r>
          </w:p>
        </w:tc>
        <w:tc>
          <w:tcPr>
            <w:tcW w:w="0" w:type="auto"/>
            <w:shd w:val="clear" w:color="auto" w:fill="auto"/>
          </w:tcPr>
          <w:p w14:paraId="0E5FD3E8"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r w:rsidRPr="0026225E">
              <w:rPr>
                <w:color w:val="000000"/>
              </w:rPr>
              <w:t xml:space="preserve"> </w:t>
            </w:r>
          </w:p>
        </w:tc>
      </w:tr>
      <w:tr w:rsidR="0058055C" w:rsidRPr="002520DB" w14:paraId="641BFCFF" w14:textId="77777777" w:rsidTr="004A5E70">
        <w:tc>
          <w:tcPr>
            <w:tcW w:w="0" w:type="auto"/>
            <w:shd w:val="clear" w:color="auto" w:fill="auto"/>
          </w:tcPr>
          <w:p w14:paraId="7CFBBFCD" w14:textId="77777777" w:rsidR="0058055C" w:rsidRPr="0026225E" w:rsidRDefault="0058055C" w:rsidP="004A5E70">
            <w:pPr>
              <w:pStyle w:val="TAL"/>
              <w:rPr>
                <w:color w:val="000000"/>
              </w:rPr>
            </w:pPr>
            <w:r w:rsidRPr="0026225E">
              <w:rPr>
                <w:color w:val="000000"/>
              </w:rPr>
              <w:t>15-9</w:t>
            </w:r>
          </w:p>
        </w:tc>
        <w:tc>
          <w:tcPr>
            <w:tcW w:w="0" w:type="auto"/>
            <w:shd w:val="clear" w:color="auto" w:fill="auto"/>
          </w:tcPr>
          <w:p w14:paraId="60FA0472" w14:textId="77777777" w:rsidR="0058055C" w:rsidRPr="0026225E" w:rsidRDefault="0058055C" w:rsidP="004A5E70">
            <w:pPr>
              <w:pStyle w:val="TAL"/>
              <w:rPr>
                <w:color w:val="000000"/>
              </w:rPr>
            </w:pPr>
            <w:r w:rsidRPr="0026225E">
              <w:rPr>
                <w:color w:val="000000"/>
              </w:rPr>
              <w:t xml:space="preserve">Transmitting LTE sidelink mode 4 configured by NR Uu </w:t>
            </w:r>
          </w:p>
        </w:tc>
        <w:tc>
          <w:tcPr>
            <w:tcW w:w="0" w:type="auto"/>
            <w:shd w:val="clear" w:color="auto" w:fill="auto"/>
          </w:tcPr>
          <w:p w14:paraId="728975AF" w14:textId="77777777" w:rsidR="0058055C" w:rsidRPr="0026225E" w:rsidRDefault="0058055C" w:rsidP="004A5E70">
            <w:pPr>
              <w:pStyle w:val="TAL"/>
              <w:rPr>
                <w:color w:val="000000"/>
              </w:rPr>
            </w:pPr>
            <w:r w:rsidRPr="0026225E">
              <w:rPr>
                <w:color w:val="000000"/>
              </w:rPr>
              <w:t>1) UE can be configured over NR Uu for LTE sidelink mode 4 operation</w:t>
            </w:r>
          </w:p>
        </w:tc>
        <w:tc>
          <w:tcPr>
            <w:tcW w:w="0" w:type="auto"/>
            <w:shd w:val="clear" w:color="auto" w:fill="auto"/>
          </w:tcPr>
          <w:p w14:paraId="1E74A679" w14:textId="77777777" w:rsidR="0058055C" w:rsidRPr="0026225E" w:rsidRDefault="0058055C" w:rsidP="004A5E70">
            <w:pPr>
              <w:pStyle w:val="TAL"/>
              <w:rPr>
                <w:color w:val="000000"/>
              </w:rPr>
            </w:pPr>
          </w:p>
        </w:tc>
        <w:tc>
          <w:tcPr>
            <w:tcW w:w="0" w:type="auto"/>
            <w:shd w:val="clear" w:color="auto" w:fill="auto"/>
          </w:tcPr>
          <w:p w14:paraId="7C233902"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E4F05BF"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89C72AF"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54E89EFB"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7B27E33D"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4445961E"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C9CD996"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68541D6A"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7DF9681C"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76184A" w14:paraId="51F8E069" w14:textId="77777777" w:rsidTr="004A5E70">
        <w:tc>
          <w:tcPr>
            <w:tcW w:w="0" w:type="auto"/>
            <w:shd w:val="clear" w:color="auto" w:fill="auto"/>
          </w:tcPr>
          <w:p w14:paraId="20C5A22C" w14:textId="77777777" w:rsidR="0058055C" w:rsidRPr="0026225E" w:rsidRDefault="0058055C" w:rsidP="004A5E70">
            <w:pPr>
              <w:pStyle w:val="TAL"/>
              <w:rPr>
                <w:rFonts w:eastAsia="Malgun Gothic"/>
                <w:color w:val="000000"/>
                <w:lang w:eastAsia="ko-KR"/>
              </w:rPr>
            </w:pPr>
            <w:r w:rsidRPr="0026225E">
              <w:rPr>
                <w:color w:val="000000"/>
              </w:rPr>
              <w:t>15-10</w:t>
            </w:r>
          </w:p>
        </w:tc>
        <w:tc>
          <w:tcPr>
            <w:tcW w:w="0" w:type="auto"/>
            <w:shd w:val="clear" w:color="auto" w:fill="auto"/>
          </w:tcPr>
          <w:p w14:paraId="58EB3C2A" w14:textId="77777777" w:rsidR="0058055C" w:rsidRPr="0026225E" w:rsidRDefault="0058055C" w:rsidP="004A5E70">
            <w:pPr>
              <w:pStyle w:val="TAL"/>
              <w:rPr>
                <w:color w:val="000000"/>
              </w:rPr>
            </w:pPr>
            <w:r w:rsidRPr="0026225E">
              <w:rPr>
                <w:color w:val="000000"/>
              </w:rPr>
              <w:t>256QAM sidelink transmission</w:t>
            </w:r>
          </w:p>
        </w:tc>
        <w:tc>
          <w:tcPr>
            <w:tcW w:w="0" w:type="auto"/>
            <w:shd w:val="clear" w:color="auto" w:fill="FFFFFF"/>
          </w:tcPr>
          <w:p w14:paraId="536FEA5A" w14:textId="77777777" w:rsidR="0058055C" w:rsidRPr="0026225E" w:rsidRDefault="0058055C" w:rsidP="004A5E70">
            <w:pPr>
              <w:pStyle w:val="TAL"/>
              <w:rPr>
                <w:strike/>
                <w:color w:val="000000"/>
              </w:rPr>
            </w:pPr>
            <w:r w:rsidRPr="0026225E">
              <w:rPr>
                <w:color w:val="000000"/>
              </w:rPr>
              <w:t>1) UE can transmit PSSCH with 256QAM in NR sidelink</w:t>
            </w:r>
          </w:p>
        </w:tc>
        <w:tc>
          <w:tcPr>
            <w:tcW w:w="0" w:type="auto"/>
            <w:shd w:val="clear" w:color="auto" w:fill="FFFFFF"/>
          </w:tcPr>
          <w:p w14:paraId="077E6966" w14:textId="77777777" w:rsidR="0058055C" w:rsidRPr="0026225E" w:rsidRDefault="0058055C" w:rsidP="004A5E70">
            <w:pPr>
              <w:pStyle w:val="TAL"/>
              <w:rPr>
                <w:color w:val="000000"/>
              </w:rPr>
            </w:pPr>
            <w:r w:rsidRPr="0026225E">
              <w:rPr>
                <w:color w:val="000000"/>
              </w:rPr>
              <w:t>At least one of 15-2, 15-3</w:t>
            </w:r>
          </w:p>
        </w:tc>
        <w:tc>
          <w:tcPr>
            <w:tcW w:w="0" w:type="auto"/>
            <w:shd w:val="clear" w:color="auto" w:fill="FFFFFF"/>
          </w:tcPr>
          <w:p w14:paraId="179E1459"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267F46D7"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7BCD7BE5"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UE supports QPSK, 16QAM, and 64 QAM for transmission only.</w:t>
            </w:r>
          </w:p>
        </w:tc>
        <w:tc>
          <w:tcPr>
            <w:tcW w:w="0" w:type="auto"/>
            <w:shd w:val="clear" w:color="auto" w:fill="FFFFFF"/>
          </w:tcPr>
          <w:p w14:paraId="1516FF93" w14:textId="77777777" w:rsidR="0058055C" w:rsidRPr="0026225E" w:rsidRDefault="0058055C" w:rsidP="004A5E70">
            <w:pPr>
              <w:pStyle w:val="TAL"/>
              <w:rPr>
                <w:color w:val="000000"/>
              </w:rPr>
            </w:pPr>
            <w:r w:rsidRPr="0026225E">
              <w:rPr>
                <w:color w:val="000000"/>
              </w:rPr>
              <w:t>Per band</w:t>
            </w:r>
          </w:p>
        </w:tc>
        <w:tc>
          <w:tcPr>
            <w:tcW w:w="0" w:type="auto"/>
            <w:shd w:val="clear" w:color="auto" w:fill="FFFFFF"/>
          </w:tcPr>
          <w:p w14:paraId="2E5755CA"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6782E060"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22E6B358"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077B031A" w14:textId="77777777" w:rsidR="0058055C" w:rsidRPr="0026225E" w:rsidRDefault="0058055C" w:rsidP="004A5E70">
            <w:pPr>
              <w:pStyle w:val="TAL"/>
              <w:rPr>
                <w:color w:val="000000"/>
              </w:rPr>
            </w:pPr>
          </w:p>
        </w:tc>
        <w:tc>
          <w:tcPr>
            <w:tcW w:w="0" w:type="auto"/>
            <w:shd w:val="clear" w:color="auto" w:fill="FFFFFF"/>
          </w:tcPr>
          <w:p w14:paraId="15329E8A"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2520DB" w14:paraId="6461C5AA" w14:textId="77777777" w:rsidTr="004A5E70">
        <w:tc>
          <w:tcPr>
            <w:tcW w:w="0" w:type="auto"/>
            <w:shd w:val="clear" w:color="auto" w:fill="auto"/>
          </w:tcPr>
          <w:p w14:paraId="53C5F289" w14:textId="77777777" w:rsidR="0058055C" w:rsidRPr="0026225E" w:rsidRDefault="0058055C" w:rsidP="004A5E70">
            <w:pPr>
              <w:pStyle w:val="TAL"/>
              <w:rPr>
                <w:rFonts w:eastAsia="Malgun Gothic"/>
                <w:color w:val="000000"/>
                <w:lang w:eastAsia="ko-KR"/>
              </w:rPr>
            </w:pPr>
            <w:r w:rsidRPr="0026225E">
              <w:rPr>
                <w:color w:val="000000"/>
              </w:rPr>
              <w:t>15-11</w:t>
            </w:r>
          </w:p>
        </w:tc>
        <w:tc>
          <w:tcPr>
            <w:tcW w:w="0" w:type="auto"/>
            <w:shd w:val="clear" w:color="auto" w:fill="auto"/>
          </w:tcPr>
          <w:p w14:paraId="6BF65C2A" w14:textId="77777777" w:rsidR="0058055C" w:rsidRPr="0026225E" w:rsidRDefault="0058055C" w:rsidP="004A5E70">
            <w:pPr>
              <w:pStyle w:val="TAL"/>
              <w:rPr>
                <w:strike/>
                <w:color w:val="000000"/>
              </w:rPr>
            </w:pPr>
            <w:r w:rsidRPr="0026225E">
              <w:rPr>
                <w:color w:val="000000"/>
              </w:rPr>
              <w:t xml:space="preserve">PSFCH format 0 </w:t>
            </w:r>
          </w:p>
        </w:tc>
        <w:tc>
          <w:tcPr>
            <w:tcW w:w="0" w:type="auto"/>
            <w:shd w:val="clear" w:color="auto" w:fill="auto"/>
          </w:tcPr>
          <w:p w14:paraId="653AB4C3" w14:textId="77777777" w:rsidR="0058055C" w:rsidRPr="0026225E" w:rsidRDefault="0058055C" w:rsidP="004A5E70">
            <w:pPr>
              <w:pStyle w:val="TAL"/>
              <w:rPr>
                <w:color w:val="000000"/>
              </w:rPr>
            </w:pPr>
            <w:r w:rsidRPr="0026225E">
              <w:rPr>
                <w:color w:val="000000"/>
              </w:rPr>
              <w:t>1) UE can transmit and receive NR PSFCH format 0</w:t>
            </w:r>
          </w:p>
          <w:p w14:paraId="18358046" w14:textId="77777777" w:rsidR="0058055C" w:rsidRPr="0026225E" w:rsidRDefault="0058055C" w:rsidP="004A5E70">
            <w:pPr>
              <w:pStyle w:val="TAL"/>
              <w:rPr>
                <w:color w:val="000000"/>
              </w:rPr>
            </w:pPr>
            <w:r w:rsidRPr="0026225E">
              <w:rPr>
                <w:color w:val="000000"/>
              </w:rPr>
              <w:t xml:space="preserve">2) UE can receive </w:t>
            </w:r>
            <w:r w:rsidRPr="00BB158B">
              <w:rPr>
                <w:color w:val="000000"/>
                <w:highlight w:val="yellow"/>
              </w:rPr>
              <w:t>[N]</w:t>
            </w:r>
            <w:r w:rsidRPr="0026225E">
              <w:rPr>
                <w:color w:val="000000"/>
              </w:rPr>
              <w:t xml:space="preserve"> PSFCH(s) resources in a slot.</w:t>
            </w:r>
          </w:p>
          <w:p w14:paraId="5786B254" w14:textId="77777777" w:rsidR="0058055C" w:rsidRPr="0026225E" w:rsidRDefault="0058055C" w:rsidP="004A5E70">
            <w:pPr>
              <w:pStyle w:val="TAL"/>
              <w:rPr>
                <w:color w:val="000000"/>
              </w:rPr>
            </w:pPr>
            <w:r w:rsidRPr="0026225E">
              <w:rPr>
                <w:color w:val="000000"/>
              </w:rPr>
              <w:t xml:space="preserve">3) UE can transmit </w:t>
            </w:r>
            <w:r w:rsidRPr="00BB158B">
              <w:rPr>
                <w:color w:val="000000"/>
                <w:highlight w:val="yellow"/>
              </w:rPr>
              <w:t>[M]</w:t>
            </w:r>
            <w:r w:rsidRPr="0026225E">
              <w:rPr>
                <w:color w:val="000000"/>
              </w:rPr>
              <w:t xml:space="preserve"> PSFCH(s) resources in a slot.</w:t>
            </w:r>
          </w:p>
          <w:p w14:paraId="6574237E" w14:textId="77777777" w:rsidR="0058055C" w:rsidRPr="0026225E" w:rsidRDefault="0058055C" w:rsidP="004A5E70">
            <w:pPr>
              <w:pStyle w:val="TAL"/>
              <w:rPr>
                <w:color w:val="000000"/>
              </w:rPr>
            </w:pPr>
            <w:r w:rsidRPr="00BB158B">
              <w:rPr>
                <w:color w:val="000000"/>
                <w:highlight w:val="yellow"/>
              </w:rPr>
              <w:t>[4) UE can report sidelink HARQ-ACK to gNB via PUCCH and PUSCH when it is operating in NR sidelink mode 1.]</w:t>
            </w:r>
            <w:r w:rsidRPr="0026225E">
              <w:rPr>
                <w:color w:val="000000"/>
              </w:rPr>
              <w:t xml:space="preserve"> </w:t>
            </w:r>
            <w:r w:rsidRPr="00BB158B">
              <w:rPr>
                <w:color w:val="000000"/>
                <w:highlight w:val="yellow"/>
              </w:rPr>
              <w:t>[FFS: move to 15-2]</w:t>
            </w:r>
          </w:p>
        </w:tc>
        <w:tc>
          <w:tcPr>
            <w:tcW w:w="0" w:type="auto"/>
            <w:shd w:val="clear" w:color="auto" w:fill="auto"/>
          </w:tcPr>
          <w:p w14:paraId="338296F4" w14:textId="77777777" w:rsidR="0058055C" w:rsidRPr="0026225E" w:rsidRDefault="0058055C" w:rsidP="004A5E70">
            <w:pPr>
              <w:pStyle w:val="TAL"/>
              <w:rPr>
                <w:color w:val="000000"/>
              </w:rPr>
            </w:pPr>
            <w:r w:rsidRPr="0026225E">
              <w:rPr>
                <w:rFonts w:eastAsia="Malgun Gothic"/>
                <w:color w:val="000000"/>
                <w:lang w:eastAsia="ko-KR"/>
              </w:rPr>
              <w:t>At least one of 15-1, 15-2, 15-3</w:t>
            </w:r>
          </w:p>
        </w:tc>
        <w:tc>
          <w:tcPr>
            <w:tcW w:w="0" w:type="auto"/>
            <w:shd w:val="clear" w:color="auto" w:fill="auto"/>
          </w:tcPr>
          <w:p w14:paraId="33E5E3FC" w14:textId="77777777" w:rsidR="0058055C" w:rsidRPr="00E2014B" w:rsidRDefault="0058055C" w:rsidP="004A5E70">
            <w:pPr>
              <w:pStyle w:val="TAL"/>
              <w:rPr>
                <w:rFonts w:eastAsia="Malgun Gothic"/>
                <w:color w:val="000000"/>
                <w:highlight w:val="yellow"/>
                <w:lang w:eastAsia="ko-KR"/>
              </w:rPr>
            </w:pPr>
            <w:r w:rsidRPr="00E2014B">
              <w:rPr>
                <w:rFonts w:eastAsia="Malgun Gothic"/>
                <w:color w:val="000000"/>
                <w:highlight w:val="yellow"/>
                <w:lang w:eastAsia="ko-KR"/>
              </w:rPr>
              <w:t>FFS</w:t>
            </w:r>
          </w:p>
        </w:tc>
        <w:tc>
          <w:tcPr>
            <w:tcW w:w="0" w:type="auto"/>
            <w:shd w:val="clear" w:color="auto" w:fill="auto"/>
          </w:tcPr>
          <w:p w14:paraId="1568101E" w14:textId="77777777" w:rsidR="0058055C" w:rsidRPr="00E2014B" w:rsidRDefault="0058055C" w:rsidP="004A5E70">
            <w:pPr>
              <w:pStyle w:val="TAL"/>
              <w:rPr>
                <w:rFonts w:eastAsia="Malgun Gothic"/>
                <w:color w:val="000000"/>
                <w:highlight w:val="yellow"/>
                <w:lang w:eastAsia="ko-KR"/>
              </w:rPr>
            </w:pPr>
            <w:r w:rsidRPr="00E2014B">
              <w:rPr>
                <w:rFonts w:eastAsia="Malgun Gothic"/>
                <w:color w:val="000000"/>
                <w:highlight w:val="yellow"/>
                <w:lang w:eastAsia="ko-KR"/>
              </w:rPr>
              <w:t>FFS</w:t>
            </w:r>
          </w:p>
        </w:tc>
        <w:tc>
          <w:tcPr>
            <w:tcW w:w="0" w:type="auto"/>
            <w:shd w:val="clear" w:color="auto" w:fill="auto"/>
          </w:tcPr>
          <w:p w14:paraId="543F1302"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12C911D7"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46BE1DFA"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0690D47E"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7D34A2FD"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675DAD1B" w14:textId="77777777" w:rsidR="0058055C" w:rsidRPr="0026225E" w:rsidRDefault="0058055C" w:rsidP="004A5E70">
            <w:pPr>
              <w:pStyle w:val="TAL"/>
              <w:rPr>
                <w:color w:val="000000"/>
              </w:rPr>
            </w:pPr>
            <w:r w:rsidRPr="0026225E">
              <w:rPr>
                <w:color w:val="000000"/>
              </w:rPr>
              <w:t>This is the basic FG for sidelink.</w:t>
            </w:r>
          </w:p>
          <w:p w14:paraId="0FC6E5EA" w14:textId="77777777" w:rsidR="0058055C" w:rsidRPr="0026225E" w:rsidRDefault="0058055C" w:rsidP="004A5E70">
            <w:pPr>
              <w:pStyle w:val="TAL"/>
              <w:rPr>
                <w:color w:val="000000"/>
              </w:rPr>
            </w:pPr>
          </w:p>
          <w:p w14:paraId="5C6EF435" w14:textId="77777777" w:rsidR="0058055C" w:rsidRPr="0026225E" w:rsidRDefault="0058055C" w:rsidP="004A5E70">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279B89EB" w14:textId="77777777" w:rsidR="0058055C" w:rsidRPr="0026225E" w:rsidRDefault="0058055C" w:rsidP="004A5E70">
            <w:pPr>
              <w:pStyle w:val="TAL"/>
              <w:rPr>
                <w:color w:val="000000"/>
              </w:rPr>
            </w:pPr>
          </w:p>
          <w:p w14:paraId="1506CF18" w14:textId="77777777" w:rsidR="0058055C" w:rsidRPr="0026225E" w:rsidRDefault="0058055C" w:rsidP="004A5E70">
            <w:pPr>
              <w:pStyle w:val="TAL"/>
              <w:rPr>
                <w:color w:val="000000"/>
              </w:rPr>
            </w:pPr>
            <w:r w:rsidRPr="0026225E">
              <w:rPr>
                <w:rFonts w:eastAsia="SimSun"/>
                <w:color w:val="000000"/>
                <w:lang w:eastAsia="zh-CN"/>
              </w:rPr>
              <w:t>Note: Component 4 is not required to be supported in a band indicated with the PC5 interface in 38.101-1 Table 5.2E-1</w:t>
            </w:r>
          </w:p>
        </w:tc>
        <w:tc>
          <w:tcPr>
            <w:tcW w:w="0" w:type="auto"/>
            <w:shd w:val="clear" w:color="auto" w:fill="auto"/>
          </w:tcPr>
          <w:p w14:paraId="41439393"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p w14:paraId="58814FA8" w14:textId="77777777" w:rsidR="0058055C" w:rsidRPr="0026225E" w:rsidRDefault="0058055C" w:rsidP="004A5E70">
            <w:pPr>
              <w:pStyle w:val="TAL"/>
              <w:rPr>
                <w:color w:val="000000"/>
              </w:rPr>
            </w:pPr>
            <w:r w:rsidRPr="00E2014B">
              <w:rPr>
                <w:color w:val="000000"/>
                <w:highlight w:val="yellow"/>
              </w:rPr>
              <w:t>FFS: For UE supports NR sidelink, UE must indicate this FG is supported.</w:t>
            </w:r>
          </w:p>
          <w:p w14:paraId="73D9D764" w14:textId="77777777" w:rsidR="0058055C" w:rsidRPr="0026225E" w:rsidRDefault="0058055C" w:rsidP="004A5E70">
            <w:pPr>
              <w:pStyle w:val="TAL"/>
              <w:rPr>
                <w:color w:val="000000"/>
              </w:rPr>
            </w:pPr>
          </w:p>
          <w:p w14:paraId="0728FEBC" w14:textId="77777777" w:rsidR="0058055C" w:rsidRPr="0026225E" w:rsidRDefault="0058055C" w:rsidP="004A5E70">
            <w:pPr>
              <w:pStyle w:val="TAL"/>
              <w:rPr>
                <w:color w:val="000000"/>
              </w:rPr>
            </w:pPr>
            <w:r w:rsidRPr="0026225E">
              <w:rPr>
                <w:color w:val="000000"/>
              </w:rPr>
              <w:t xml:space="preserve">ALT 1) Candidate values for N are {5, </w:t>
            </w:r>
            <w:r w:rsidRPr="00BB158B">
              <w:rPr>
                <w:color w:val="000000"/>
                <w:highlight w:val="yellow"/>
              </w:rPr>
              <w:t>[10,]</w:t>
            </w:r>
            <w:r w:rsidRPr="0026225E">
              <w:rPr>
                <w:color w:val="000000"/>
              </w:rPr>
              <w:t xml:space="preserve"> 15, </w:t>
            </w:r>
            <w:r w:rsidRPr="00BB158B">
              <w:rPr>
                <w:color w:val="000000"/>
                <w:highlight w:val="yellow"/>
              </w:rPr>
              <w:t>[20,]</w:t>
            </w:r>
            <w:r w:rsidRPr="0026225E">
              <w:rPr>
                <w:color w:val="000000"/>
              </w:rPr>
              <w:t xml:space="preserve"> 25, </w:t>
            </w:r>
            <w:r w:rsidRPr="00BB158B">
              <w:rPr>
                <w:color w:val="000000"/>
                <w:highlight w:val="yellow"/>
              </w:rPr>
              <w:t>[30,]</w:t>
            </w:r>
            <w:r w:rsidRPr="0026225E">
              <w:rPr>
                <w:color w:val="000000"/>
              </w:rPr>
              <w:t xml:space="preserve"> 35, </w:t>
            </w:r>
            <w:r w:rsidRPr="00BB158B">
              <w:rPr>
                <w:color w:val="000000"/>
                <w:highlight w:val="yellow"/>
              </w:rPr>
              <w:t>[40,]</w:t>
            </w:r>
            <w:r w:rsidRPr="0026225E">
              <w:rPr>
                <w:color w:val="000000"/>
              </w:rPr>
              <w:t xml:space="preserve"> 45, 50 }</w:t>
            </w:r>
          </w:p>
          <w:p w14:paraId="4AC118E2" w14:textId="77777777" w:rsidR="0058055C" w:rsidRPr="0026225E" w:rsidRDefault="0058055C" w:rsidP="004A5E70">
            <w:pPr>
              <w:pStyle w:val="TAL"/>
              <w:rPr>
                <w:color w:val="000000"/>
              </w:rPr>
            </w:pPr>
            <w:r w:rsidRPr="0026225E">
              <w:rPr>
                <w:color w:val="000000"/>
              </w:rPr>
              <w:t>ALT 2) Candidate values for N are {32, 64}</w:t>
            </w:r>
          </w:p>
          <w:p w14:paraId="6CE484D8" w14:textId="77777777" w:rsidR="0058055C" w:rsidRPr="0026225E" w:rsidRDefault="0058055C" w:rsidP="004A5E70">
            <w:pPr>
              <w:pStyle w:val="TAL"/>
              <w:rPr>
                <w:color w:val="000000"/>
              </w:rPr>
            </w:pPr>
          </w:p>
          <w:p w14:paraId="15C93E25" w14:textId="77777777" w:rsidR="0058055C" w:rsidRPr="0026225E" w:rsidRDefault="0058055C" w:rsidP="004A5E70">
            <w:pPr>
              <w:pStyle w:val="TAL"/>
              <w:rPr>
                <w:color w:val="000000"/>
              </w:rPr>
            </w:pPr>
            <w:r w:rsidRPr="0026225E">
              <w:rPr>
                <w:color w:val="000000"/>
              </w:rPr>
              <w:t xml:space="preserve">Candidate values for M are {1, 4, </w:t>
            </w:r>
            <w:r w:rsidRPr="00BB158B">
              <w:rPr>
                <w:color w:val="000000"/>
                <w:highlight w:val="yellow"/>
              </w:rPr>
              <w:t>[5,]</w:t>
            </w:r>
            <w:r w:rsidRPr="0026225E">
              <w:rPr>
                <w:color w:val="000000"/>
              </w:rPr>
              <w:t xml:space="preserve"> 8, 16}</w:t>
            </w:r>
          </w:p>
        </w:tc>
      </w:tr>
      <w:tr w:rsidR="0058055C" w:rsidRPr="002520DB" w14:paraId="5D54F082" w14:textId="77777777" w:rsidTr="004A5E70">
        <w:tc>
          <w:tcPr>
            <w:tcW w:w="0" w:type="auto"/>
            <w:shd w:val="clear" w:color="auto" w:fill="auto"/>
          </w:tcPr>
          <w:p w14:paraId="15E8FBC1" w14:textId="77777777" w:rsidR="0058055C" w:rsidRPr="0026225E" w:rsidRDefault="0058055C" w:rsidP="004A5E70">
            <w:pPr>
              <w:pStyle w:val="TAL"/>
              <w:rPr>
                <w:color w:val="000000"/>
              </w:rPr>
            </w:pPr>
            <w:r w:rsidRPr="0026225E">
              <w:rPr>
                <w:color w:val="000000"/>
              </w:rPr>
              <w:t>15-12</w:t>
            </w:r>
          </w:p>
        </w:tc>
        <w:tc>
          <w:tcPr>
            <w:tcW w:w="0" w:type="auto"/>
            <w:shd w:val="clear" w:color="auto" w:fill="auto"/>
          </w:tcPr>
          <w:p w14:paraId="260ECB4B" w14:textId="77777777" w:rsidR="0058055C" w:rsidRPr="0026225E" w:rsidRDefault="0058055C" w:rsidP="004A5E70">
            <w:pPr>
              <w:pStyle w:val="TAL"/>
              <w:rPr>
                <w:color w:val="000000"/>
              </w:rPr>
            </w:pPr>
            <w:r w:rsidRPr="0026225E">
              <w:rPr>
                <w:color w:val="000000"/>
              </w:rPr>
              <w:t>Low-spectral efficiency 64QAM MCS table</w:t>
            </w:r>
          </w:p>
        </w:tc>
        <w:tc>
          <w:tcPr>
            <w:tcW w:w="0" w:type="auto"/>
            <w:shd w:val="clear" w:color="auto" w:fill="auto"/>
          </w:tcPr>
          <w:p w14:paraId="2099CE38" w14:textId="77777777" w:rsidR="0058055C" w:rsidRPr="0026225E" w:rsidRDefault="0058055C" w:rsidP="004A5E70">
            <w:pPr>
              <w:pStyle w:val="TAL"/>
              <w:rPr>
                <w:color w:val="000000"/>
              </w:rPr>
            </w:pPr>
            <w:r w:rsidRPr="0026225E">
              <w:rPr>
                <w:color w:val="000000"/>
              </w:rPr>
              <w:t>1) UE can transmit or receive PSSCH with low-spectral efficiency 64QAM MCS table.</w:t>
            </w:r>
          </w:p>
        </w:tc>
        <w:tc>
          <w:tcPr>
            <w:tcW w:w="0" w:type="auto"/>
            <w:shd w:val="clear" w:color="auto" w:fill="auto"/>
          </w:tcPr>
          <w:p w14:paraId="4789093E" w14:textId="77777777" w:rsidR="0058055C" w:rsidRPr="0026225E" w:rsidRDefault="0058055C" w:rsidP="004A5E70">
            <w:pPr>
              <w:pStyle w:val="TAL"/>
              <w:rPr>
                <w:rFonts w:eastAsia="Malgun Gothic"/>
                <w:color w:val="000000"/>
                <w:lang w:eastAsia="ko-KR"/>
              </w:rPr>
            </w:pPr>
            <w:r w:rsidRPr="0026225E">
              <w:rPr>
                <w:color w:val="000000"/>
              </w:rPr>
              <w:t>At least one of 15-1, 15-2, 15-3</w:t>
            </w:r>
          </w:p>
        </w:tc>
        <w:tc>
          <w:tcPr>
            <w:tcW w:w="0" w:type="auto"/>
            <w:shd w:val="clear" w:color="auto" w:fill="auto"/>
          </w:tcPr>
          <w:p w14:paraId="6F3473A0"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4A44B4BD"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48D69AFD" w14:textId="77777777" w:rsidR="0058055C" w:rsidRPr="0026225E" w:rsidRDefault="0058055C" w:rsidP="004A5E70">
            <w:pPr>
              <w:pStyle w:val="TAL"/>
              <w:rPr>
                <w:rFonts w:eastAsia="Malgun Gothic"/>
                <w:color w:val="000000"/>
                <w:lang w:eastAsia="ko-KR"/>
              </w:rPr>
            </w:pPr>
            <w:r w:rsidRPr="0026225E">
              <w:rPr>
                <w:color w:val="000000"/>
              </w:rPr>
              <w:t xml:space="preserve">UE supports normal 64QAM MCS table </w:t>
            </w:r>
            <w:r w:rsidRPr="00F4382F">
              <w:rPr>
                <w:strike/>
                <w:color w:val="FF0000"/>
              </w:rPr>
              <w:t>and 256QAM MCS table only.</w:t>
            </w:r>
          </w:p>
        </w:tc>
        <w:tc>
          <w:tcPr>
            <w:tcW w:w="0" w:type="auto"/>
            <w:shd w:val="clear" w:color="auto" w:fill="auto"/>
          </w:tcPr>
          <w:p w14:paraId="6C04BE10"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0CFC6A12"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4A7DEA90"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5B9C6EBA"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1B50BC4D" w14:textId="77777777" w:rsidR="0058055C" w:rsidRPr="0026225E" w:rsidRDefault="0058055C" w:rsidP="004A5E70">
            <w:pPr>
              <w:pStyle w:val="TAL"/>
              <w:rPr>
                <w:color w:val="000000"/>
              </w:rPr>
            </w:pPr>
          </w:p>
        </w:tc>
        <w:tc>
          <w:tcPr>
            <w:tcW w:w="0" w:type="auto"/>
            <w:shd w:val="clear" w:color="auto" w:fill="auto"/>
          </w:tcPr>
          <w:p w14:paraId="03548A94"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2520DB" w14:paraId="7B12CF3F" w14:textId="77777777" w:rsidTr="004A5E70">
        <w:tc>
          <w:tcPr>
            <w:tcW w:w="0" w:type="auto"/>
            <w:shd w:val="clear" w:color="auto" w:fill="auto"/>
          </w:tcPr>
          <w:p w14:paraId="1E9B9388" w14:textId="77777777" w:rsidR="0058055C" w:rsidRPr="0026225E" w:rsidRDefault="0058055C" w:rsidP="004A5E70">
            <w:pPr>
              <w:pStyle w:val="TAL"/>
              <w:rPr>
                <w:color w:val="000000"/>
              </w:rPr>
            </w:pPr>
            <w:r w:rsidRPr="0026225E">
              <w:rPr>
                <w:rFonts w:eastAsia="Malgun Gothic"/>
                <w:color w:val="000000"/>
                <w:lang w:eastAsia="ko-KR"/>
              </w:rPr>
              <w:t>15-14</w:t>
            </w:r>
          </w:p>
        </w:tc>
        <w:tc>
          <w:tcPr>
            <w:tcW w:w="0" w:type="auto"/>
            <w:shd w:val="clear" w:color="auto" w:fill="auto"/>
          </w:tcPr>
          <w:p w14:paraId="51778CE4" w14:textId="77777777" w:rsidR="0058055C" w:rsidRPr="0026225E" w:rsidRDefault="0058055C" w:rsidP="004A5E70">
            <w:pPr>
              <w:pStyle w:val="TAL"/>
              <w:rPr>
                <w:color w:val="000000"/>
              </w:rPr>
            </w:pPr>
            <w:r w:rsidRPr="0026225E">
              <w:rPr>
                <w:rFonts w:eastAsia="Malgun Gothic"/>
                <w:color w:val="000000"/>
                <w:lang w:eastAsia="ko-KR"/>
              </w:rPr>
              <w:t>Sidelink CSI report</w:t>
            </w:r>
          </w:p>
        </w:tc>
        <w:tc>
          <w:tcPr>
            <w:tcW w:w="0" w:type="auto"/>
            <w:shd w:val="clear" w:color="auto" w:fill="auto"/>
          </w:tcPr>
          <w:p w14:paraId="7264E16A"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1) UE can transmit and receive sidelink CSI-RS with 1 </w:t>
            </w:r>
            <w:r w:rsidRPr="000E6420">
              <w:rPr>
                <w:rFonts w:eastAsia="Malgun Gothic"/>
                <w:color w:val="000000"/>
                <w:highlight w:val="yellow"/>
                <w:lang w:eastAsia="ko-KR"/>
              </w:rPr>
              <w:t>[or 2 antenna]</w:t>
            </w:r>
            <w:r w:rsidRPr="0026225E">
              <w:rPr>
                <w:rFonts w:eastAsia="Malgun Gothic"/>
                <w:color w:val="000000"/>
                <w:lang w:eastAsia="ko-KR"/>
              </w:rPr>
              <w:t xml:space="preserve"> port(s).</w:t>
            </w:r>
          </w:p>
          <w:p w14:paraId="23289080" w14:textId="77777777" w:rsidR="0058055C" w:rsidRPr="0026225E" w:rsidRDefault="0058055C" w:rsidP="004A5E70">
            <w:pPr>
              <w:pStyle w:val="TAL"/>
              <w:rPr>
                <w:color w:val="000000"/>
              </w:rPr>
            </w:pPr>
            <w:r w:rsidRPr="0026225E">
              <w:rPr>
                <w:rFonts w:eastAsia="Malgun Gothic"/>
                <w:color w:val="000000"/>
                <w:lang w:eastAsia="ko-KR"/>
              </w:rPr>
              <w:t>2) UE supports RI and CQI feedback on sidelink.</w:t>
            </w:r>
          </w:p>
        </w:tc>
        <w:tc>
          <w:tcPr>
            <w:tcW w:w="0" w:type="auto"/>
            <w:shd w:val="clear" w:color="auto" w:fill="auto"/>
          </w:tcPr>
          <w:p w14:paraId="663C550A"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15-1 and at least one of 15-2 and 15-3</w:t>
            </w:r>
          </w:p>
        </w:tc>
        <w:tc>
          <w:tcPr>
            <w:tcW w:w="0" w:type="auto"/>
            <w:shd w:val="clear" w:color="auto" w:fill="auto"/>
          </w:tcPr>
          <w:p w14:paraId="339758F8"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03CF0FE" w14:textId="77777777" w:rsidR="0058055C" w:rsidRPr="0026225E" w:rsidRDefault="0058055C" w:rsidP="004A5E70">
            <w:pPr>
              <w:pStyle w:val="TAL"/>
              <w:rPr>
                <w:rFonts w:eastAsia="Malgun Gothic"/>
                <w:color w:val="000000"/>
                <w:lang w:eastAsia="ko-KR"/>
              </w:rPr>
            </w:pPr>
            <w:r w:rsidRPr="00FA65DC">
              <w:rPr>
                <w:rFonts w:eastAsia="Malgun Gothic"/>
                <w:color w:val="000000"/>
                <w:highlight w:val="yellow"/>
                <w:lang w:eastAsia="ko-KR"/>
              </w:rPr>
              <w:t>FFS</w:t>
            </w:r>
          </w:p>
        </w:tc>
        <w:tc>
          <w:tcPr>
            <w:tcW w:w="0" w:type="auto"/>
            <w:shd w:val="clear" w:color="auto" w:fill="auto"/>
          </w:tcPr>
          <w:p w14:paraId="4CF62461"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19DE6A7E" w14:textId="77777777" w:rsidR="0058055C" w:rsidRPr="0026225E" w:rsidRDefault="0058055C" w:rsidP="004A5E70">
            <w:pPr>
              <w:pStyle w:val="TAL"/>
              <w:rPr>
                <w:color w:val="000000"/>
              </w:rPr>
            </w:pPr>
            <w:r w:rsidRPr="000E6420">
              <w:rPr>
                <w:color w:val="000000"/>
                <w:highlight w:val="yellow"/>
              </w:rPr>
              <w:t>[Per band]</w:t>
            </w:r>
          </w:p>
        </w:tc>
        <w:tc>
          <w:tcPr>
            <w:tcW w:w="0" w:type="auto"/>
            <w:shd w:val="clear" w:color="auto" w:fill="auto"/>
          </w:tcPr>
          <w:p w14:paraId="04A821AB" w14:textId="77777777" w:rsidR="0058055C" w:rsidRPr="0026225E" w:rsidRDefault="0058055C" w:rsidP="004A5E70">
            <w:pPr>
              <w:pStyle w:val="TAL"/>
              <w:rPr>
                <w:color w:val="000000"/>
              </w:rPr>
            </w:pPr>
            <w:r w:rsidRPr="0026225E">
              <w:rPr>
                <w:rFonts w:eastAsia="Malgun Gothic"/>
                <w:color w:val="000000"/>
                <w:lang w:eastAsia="ko-KR"/>
              </w:rPr>
              <w:t>N.A.</w:t>
            </w:r>
          </w:p>
        </w:tc>
        <w:tc>
          <w:tcPr>
            <w:tcW w:w="0" w:type="auto"/>
            <w:shd w:val="clear" w:color="auto" w:fill="auto"/>
          </w:tcPr>
          <w:p w14:paraId="412051F2" w14:textId="77777777" w:rsidR="0058055C" w:rsidRPr="0026225E" w:rsidRDefault="0058055C" w:rsidP="004A5E70">
            <w:pPr>
              <w:pStyle w:val="TAL"/>
              <w:rPr>
                <w:color w:val="000000"/>
              </w:rPr>
            </w:pPr>
            <w:r w:rsidRPr="0026225E">
              <w:rPr>
                <w:rFonts w:eastAsia="Malgun Gothic"/>
                <w:color w:val="000000"/>
                <w:lang w:eastAsia="ko-KR"/>
              </w:rPr>
              <w:t>N.A.</w:t>
            </w:r>
          </w:p>
        </w:tc>
        <w:tc>
          <w:tcPr>
            <w:tcW w:w="0" w:type="auto"/>
            <w:shd w:val="clear" w:color="auto" w:fill="auto"/>
          </w:tcPr>
          <w:p w14:paraId="0FF48CEE" w14:textId="77777777" w:rsidR="0058055C" w:rsidRPr="0026225E" w:rsidRDefault="0058055C" w:rsidP="004A5E70">
            <w:pPr>
              <w:pStyle w:val="TAL"/>
              <w:rPr>
                <w:color w:val="000000"/>
              </w:rPr>
            </w:pPr>
            <w:r w:rsidRPr="0026225E">
              <w:rPr>
                <w:rFonts w:eastAsia="Malgun Gothic"/>
                <w:color w:val="000000"/>
                <w:lang w:eastAsia="ko-KR"/>
              </w:rPr>
              <w:t>N.A.</w:t>
            </w:r>
          </w:p>
        </w:tc>
        <w:tc>
          <w:tcPr>
            <w:tcW w:w="0" w:type="auto"/>
            <w:shd w:val="clear" w:color="auto" w:fill="auto"/>
          </w:tcPr>
          <w:p w14:paraId="33CF3C09" w14:textId="77777777" w:rsidR="0058055C" w:rsidRPr="0026225E" w:rsidRDefault="0058055C" w:rsidP="004A5E70">
            <w:pPr>
              <w:pStyle w:val="TAL"/>
              <w:rPr>
                <w:color w:val="000000"/>
              </w:rPr>
            </w:pPr>
            <w:r w:rsidRPr="00FA65DC">
              <w:rPr>
                <w:rFonts w:eastAsia="Malgun Gothic"/>
                <w:color w:val="000000"/>
                <w:highlight w:val="yellow"/>
                <w:lang w:eastAsia="ko-KR"/>
              </w:rPr>
              <w:t>FFS: This is the basic FG for NR sidelink</w:t>
            </w:r>
          </w:p>
        </w:tc>
        <w:tc>
          <w:tcPr>
            <w:tcW w:w="0" w:type="auto"/>
            <w:shd w:val="clear" w:color="auto" w:fill="auto"/>
          </w:tcPr>
          <w:p w14:paraId="303EFA3D" w14:textId="77777777" w:rsidR="0058055C" w:rsidRPr="0026225E" w:rsidRDefault="0058055C" w:rsidP="004A5E70">
            <w:pPr>
              <w:pStyle w:val="TAL"/>
              <w:rPr>
                <w:color w:val="000000"/>
              </w:rPr>
            </w:pPr>
            <w:r w:rsidRPr="0026225E">
              <w:rPr>
                <w:rFonts w:eastAsia="Malgun Gothic"/>
                <w:color w:val="000000"/>
                <w:lang w:eastAsia="ko-KR"/>
              </w:rPr>
              <w:t xml:space="preserve">Optional with capability </w:t>
            </w:r>
            <w:proofErr w:type="spellStart"/>
            <w:r w:rsidRPr="0026225E">
              <w:rPr>
                <w:rFonts w:eastAsia="Malgun Gothic"/>
                <w:color w:val="000000"/>
                <w:lang w:eastAsia="ko-KR"/>
              </w:rPr>
              <w:t>signalling</w:t>
            </w:r>
            <w:proofErr w:type="spellEnd"/>
            <w:r w:rsidRPr="0026225E">
              <w:rPr>
                <w:rFonts w:eastAsia="Malgun Gothic"/>
                <w:color w:val="000000"/>
                <w:lang w:eastAsia="ko-KR"/>
              </w:rPr>
              <w:t>.</w:t>
            </w:r>
          </w:p>
        </w:tc>
      </w:tr>
      <w:tr w:rsidR="0058055C" w:rsidRPr="002520DB" w14:paraId="06776113" w14:textId="77777777" w:rsidTr="004A5E70">
        <w:tc>
          <w:tcPr>
            <w:tcW w:w="0" w:type="auto"/>
            <w:shd w:val="clear" w:color="auto" w:fill="auto"/>
          </w:tcPr>
          <w:p w14:paraId="1BA5A2F8"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15-15</w:t>
            </w:r>
          </w:p>
        </w:tc>
        <w:tc>
          <w:tcPr>
            <w:tcW w:w="0" w:type="auto"/>
            <w:shd w:val="clear" w:color="auto" w:fill="auto"/>
          </w:tcPr>
          <w:p w14:paraId="3C69B9F8"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eNB type synchronization source for NR sidelink</w:t>
            </w:r>
          </w:p>
        </w:tc>
        <w:tc>
          <w:tcPr>
            <w:tcW w:w="0" w:type="auto"/>
            <w:shd w:val="clear" w:color="auto" w:fill="auto"/>
          </w:tcPr>
          <w:p w14:paraId="3F102993"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1) UE can transmit or receive NR sidelink based on the synchronization to an eNB.</w:t>
            </w:r>
          </w:p>
          <w:p w14:paraId="6A17B501"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2) If UE supports 15-4, UE additionally supports eNB,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w:t>
            </w:r>
            <w:proofErr w:type="spellStart"/>
            <w:r w:rsidRPr="0026225E">
              <w:rPr>
                <w:rFonts w:eastAsia="Malgun Gothic"/>
                <w:color w:val="000000"/>
                <w:lang w:eastAsia="ko-KR"/>
              </w:rPr>
              <w:t>gnbEnb</w:t>
            </w:r>
            <w:proofErr w:type="spellEnd"/>
            <w:r w:rsidRPr="0026225E">
              <w:rPr>
                <w:rFonts w:eastAsia="Malgun Gothic"/>
                <w:color w:val="000000"/>
                <w:lang w:eastAsia="ko-KR"/>
              </w:rPr>
              <w:t>.</w:t>
            </w:r>
          </w:p>
          <w:p w14:paraId="2A87E7F1"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3) If UE supports 15-4, UE additionally supports eNB,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GNSS and </w:t>
            </w:r>
            <w:proofErr w:type="spellStart"/>
            <w:r w:rsidRPr="0026225E">
              <w:rPr>
                <w:rFonts w:eastAsia="Malgun Gothic"/>
                <w:color w:val="000000"/>
                <w:lang w:eastAsia="ko-KR"/>
              </w:rPr>
              <w:t>sl-NbAsSync</w:t>
            </w:r>
            <w:proofErr w:type="spellEnd"/>
            <w:r w:rsidRPr="0026225E">
              <w:rPr>
                <w:rFonts w:eastAsia="Malgun Gothic"/>
                <w:color w:val="000000"/>
                <w:lang w:eastAsia="ko-KR"/>
              </w:rPr>
              <w:t xml:space="preserve"> set to true.</w:t>
            </w:r>
          </w:p>
        </w:tc>
        <w:tc>
          <w:tcPr>
            <w:tcW w:w="0" w:type="auto"/>
            <w:shd w:val="clear" w:color="auto" w:fill="auto"/>
          </w:tcPr>
          <w:p w14:paraId="3AD9D6B4"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520E7C2D"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10BE9A73"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B37E7EB"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2AC920C7" w14:textId="77777777" w:rsidR="0058055C" w:rsidRPr="0026225E" w:rsidRDefault="0058055C" w:rsidP="004A5E70">
            <w:pPr>
              <w:pStyle w:val="TAL"/>
              <w:rPr>
                <w:color w:val="000000"/>
              </w:rPr>
            </w:pPr>
            <w:r w:rsidRPr="0026225E">
              <w:rPr>
                <w:rFonts w:eastAsia="Malgun Gothic"/>
                <w:color w:val="000000"/>
                <w:lang w:eastAsia="ko-KR"/>
              </w:rPr>
              <w:t>Per band</w:t>
            </w:r>
          </w:p>
        </w:tc>
        <w:tc>
          <w:tcPr>
            <w:tcW w:w="0" w:type="auto"/>
            <w:shd w:val="clear" w:color="auto" w:fill="auto"/>
          </w:tcPr>
          <w:p w14:paraId="00FB3642"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405D2BC9"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5165A57F"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438AD885"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40A148EC"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Optional with capability </w:t>
            </w:r>
            <w:proofErr w:type="spellStart"/>
            <w:r w:rsidRPr="0026225E">
              <w:rPr>
                <w:rFonts w:eastAsia="Malgun Gothic"/>
                <w:color w:val="000000"/>
                <w:lang w:eastAsia="ko-KR"/>
              </w:rPr>
              <w:t>signalling</w:t>
            </w:r>
            <w:proofErr w:type="spellEnd"/>
            <w:r w:rsidRPr="0026225E">
              <w:rPr>
                <w:rFonts w:eastAsia="Malgun Gothic"/>
                <w:color w:val="000000"/>
                <w:lang w:eastAsia="ko-KR"/>
              </w:rPr>
              <w:t>.</w:t>
            </w:r>
          </w:p>
        </w:tc>
      </w:tr>
      <w:tr w:rsidR="0058055C" w:rsidRPr="002520DB" w14:paraId="0197D8DE" w14:textId="77777777" w:rsidTr="004A5E70">
        <w:tc>
          <w:tcPr>
            <w:tcW w:w="0" w:type="auto"/>
            <w:shd w:val="clear" w:color="auto" w:fill="auto"/>
          </w:tcPr>
          <w:p w14:paraId="2CD3D97D"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15-16</w:t>
            </w:r>
          </w:p>
        </w:tc>
        <w:tc>
          <w:tcPr>
            <w:tcW w:w="0" w:type="auto"/>
            <w:shd w:val="clear" w:color="auto" w:fill="auto"/>
          </w:tcPr>
          <w:p w14:paraId="564B641B"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Simultaneous transmission of uplink and sidelink</w:t>
            </w:r>
          </w:p>
        </w:tc>
        <w:tc>
          <w:tcPr>
            <w:tcW w:w="0" w:type="auto"/>
            <w:shd w:val="clear" w:color="auto" w:fill="auto"/>
          </w:tcPr>
          <w:p w14:paraId="254C3587"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1) UE supports simultaneous transmission of NR uplink and NR sidelink (on different carriers) in a band combination for which the UE indicated simultaneous sidelink and uplink support in a band combination.</w:t>
            </w:r>
          </w:p>
        </w:tc>
        <w:tc>
          <w:tcPr>
            <w:tcW w:w="0" w:type="auto"/>
            <w:shd w:val="clear" w:color="auto" w:fill="auto"/>
          </w:tcPr>
          <w:p w14:paraId="77AE4E16"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At least one of 15-2 and 15-3</w:t>
            </w:r>
          </w:p>
        </w:tc>
        <w:tc>
          <w:tcPr>
            <w:tcW w:w="0" w:type="auto"/>
            <w:shd w:val="clear" w:color="auto" w:fill="auto"/>
          </w:tcPr>
          <w:p w14:paraId="74F69E38"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420D0D7"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9F8A3BE"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02AE8F7C" w14:textId="77777777" w:rsidR="0058055C" w:rsidRPr="0026225E" w:rsidRDefault="0058055C" w:rsidP="004A5E70">
            <w:pPr>
              <w:pStyle w:val="TAL"/>
              <w:rPr>
                <w:color w:val="000000"/>
              </w:rPr>
            </w:pPr>
            <w:r w:rsidRPr="0026225E">
              <w:rPr>
                <w:rFonts w:eastAsia="Malgun Gothic"/>
                <w:color w:val="000000"/>
                <w:lang w:eastAsia="ko-KR"/>
              </w:rPr>
              <w:t>Per band combination</w:t>
            </w:r>
          </w:p>
        </w:tc>
        <w:tc>
          <w:tcPr>
            <w:tcW w:w="0" w:type="auto"/>
            <w:shd w:val="clear" w:color="auto" w:fill="auto"/>
          </w:tcPr>
          <w:p w14:paraId="7DC34B41"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482AFA32"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33CD2B34"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60FF37F7" w14:textId="77777777" w:rsidR="0058055C" w:rsidRPr="0026225E" w:rsidRDefault="0058055C" w:rsidP="004A5E70">
            <w:pPr>
              <w:pStyle w:val="TAL"/>
              <w:rPr>
                <w:rFonts w:eastAsia="Malgun Gothic"/>
                <w:color w:val="000000"/>
                <w:lang w:eastAsia="ko-KR"/>
              </w:rPr>
            </w:pPr>
          </w:p>
        </w:tc>
        <w:tc>
          <w:tcPr>
            <w:tcW w:w="0" w:type="auto"/>
            <w:shd w:val="clear" w:color="auto" w:fill="auto"/>
          </w:tcPr>
          <w:p w14:paraId="3A12E2E9"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 xml:space="preserve">Optional with capability </w:t>
            </w:r>
            <w:proofErr w:type="spellStart"/>
            <w:r w:rsidRPr="0026225E">
              <w:rPr>
                <w:rFonts w:eastAsia="Malgun Gothic"/>
                <w:color w:val="000000"/>
                <w:lang w:eastAsia="ko-KR"/>
              </w:rPr>
              <w:t>signalling</w:t>
            </w:r>
            <w:proofErr w:type="spellEnd"/>
            <w:r w:rsidRPr="0026225E">
              <w:rPr>
                <w:rFonts w:eastAsia="Malgun Gothic"/>
                <w:color w:val="000000"/>
                <w:lang w:eastAsia="ko-KR"/>
              </w:rPr>
              <w:t>.</w:t>
            </w:r>
          </w:p>
        </w:tc>
      </w:tr>
      <w:tr w:rsidR="0058055C" w:rsidRPr="0076184A" w14:paraId="5993CA28" w14:textId="77777777" w:rsidTr="004A5E70">
        <w:tc>
          <w:tcPr>
            <w:tcW w:w="0" w:type="auto"/>
            <w:shd w:val="clear" w:color="auto" w:fill="auto"/>
          </w:tcPr>
          <w:p w14:paraId="3967766B" w14:textId="77777777" w:rsidR="0058055C" w:rsidRPr="0026225E" w:rsidRDefault="0058055C" w:rsidP="004A5E70">
            <w:pPr>
              <w:pStyle w:val="TAL"/>
              <w:rPr>
                <w:rFonts w:eastAsia="Malgun Gothic"/>
                <w:color w:val="000000"/>
                <w:lang w:eastAsia="ko-KR"/>
              </w:rPr>
            </w:pPr>
            <w:r w:rsidRPr="0026225E">
              <w:rPr>
                <w:color w:val="000000"/>
              </w:rPr>
              <w:t>15-18</w:t>
            </w:r>
          </w:p>
        </w:tc>
        <w:tc>
          <w:tcPr>
            <w:tcW w:w="0" w:type="auto"/>
            <w:shd w:val="clear" w:color="auto" w:fill="auto"/>
          </w:tcPr>
          <w:p w14:paraId="5136C26F" w14:textId="77777777" w:rsidR="0058055C" w:rsidRPr="0026225E" w:rsidRDefault="0058055C" w:rsidP="004A5E70">
            <w:pPr>
              <w:pStyle w:val="TAL"/>
              <w:rPr>
                <w:strike/>
                <w:color w:val="000000"/>
              </w:rPr>
            </w:pPr>
            <w:r w:rsidRPr="0026225E">
              <w:rPr>
                <w:color w:val="000000"/>
              </w:rPr>
              <w:t>Support of rank 2 transmission</w:t>
            </w:r>
          </w:p>
        </w:tc>
        <w:tc>
          <w:tcPr>
            <w:tcW w:w="0" w:type="auto"/>
            <w:shd w:val="clear" w:color="auto" w:fill="FFFFFF"/>
          </w:tcPr>
          <w:p w14:paraId="3CCE0047" w14:textId="77777777" w:rsidR="0058055C" w:rsidRPr="0026225E" w:rsidRDefault="0058055C" w:rsidP="004A5E70">
            <w:pPr>
              <w:pStyle w:val="TAL"/>
              <w:rPr>
                <w:color w:val="000000"/>
              </w:rPr>
            </w:pPr>
            <w:r w:rsidRPr="0026225E">
              <w:rPr>
                <w:color w:val="000000"/>
              </w:rPr>
              <w:t>1) UE additionally supports rank 2 PSSCH transmission</w:t>
            </w:r>
          </w:p>
        </w:tc>
        <w:tc>
          <w:tcPr>
            <w:tcW w:w="0" w:type="auto"/>
            <w:shd w:val="clear" w:color="auto" w:fill="FFFFFF"/>
          </w:tcPr>
          <w:p w14:paraId="45ED8978" w14:textId="77777777" w:rsidR="0058055C" w:rsidRPr="0026225E" w:rsidRDefault="0058055C" w:rsidP="004A5E70">
            <w:pPr>
              <w:pStyle w:val="TAL"/>
              <w:rPr>
                <w:color w:val="000000"/>
                <w:highlight w:val="yellow"/>
              </w:rPr>
            </w:pPr>
            <w:r w:rsidRPr="0026225E">
              <w:rPr>
                <w:rFonts w:eastAsia="Malgun Gothic"/>
                <w:color w:val="000000"/>
                <w:highlight w:val="yellow"/>
                <w:lang w:eastAsia="ko-KR"/>
              </w:rPr>
              <w:t>[At least one of 15-2 and 15-3]</w:t>
            </w:r>
          </w:p>
        </w:tc>
        <w:tc>
          <w:tcPr>
            <w:tcW w:w="0" w:type="auto"/>
            <w:shd w:val="clear" w:color="auto" w:fill="FFFFFF"/>
          </w:tcPr>
          <w:p w14:paraId="44BFAD17"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086025CC"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6B96BFCD"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UE supports rank 1 PSSCH transmission only.</w:t>
            </w:r>
          </w:p>
        </w:tc>
        <w:tc>
          <w:tcPr>
            <w:tcW w:w="0" w:type="auto"/>
            <w:shd w:val="clear" w:color="auto" w:fill="FFFFFF"/>
          </w:tcPr>
          <w:p w14:paraId="1148FA43" w14:textId="77777777" w:rsidR="0058055C" w:rsidRPr="0026225E" w:rsidRDefault="0058055C" w:rsidP="004A5E70">
            <w:pPr>
              <w:pStyle w:val="TAL"/>
              <w:rPr>
                <w:color w:val="000000"/>
              </w:rPr>
            </w:pPr>
            <w:r w:rsidRPr="0026225E">
              <w:rPr>
                <w:color w:val="000000"/>
              </w:rPr>
              <w:t>Per band</w:t>
            </w:r>
          </w:p>
        </w:tc>
        <w:tc>
          <w:tcPr>
            <w:tcW w:w="0" w:type="auto"/>
            <w:shd w:val="clear" w:color="auto" w:fill="FFFFFF"/>
          </w:tcPr>
          <w:p w14:paraId="37B58746" w14:textId="77777777" w:rsidR="0058055C" w:rsidRPr="0026225E" w:rsidRDefault="0058055C" w:rsidP="004A5E70">
            <w:pPr>
              <w:pStyle w:val="TAL"/>
              <w:rPr>
                <w:color w:val="000000"/>
              </w:rPr>
            </w:pPr>
            <w:r w:rsidRPr="0026225E">
              <w:rPr>
                <w:color w:val="000000"/>
              </w:rPr>
              <w:t xml:space="preserve"> N.A.</w:t>
            </w:r>
          </w:p>
        </w:tc>
        <w:tc>
          <w:tcPr>
            <w:tcW w:w="0" w:type="auto"/>
            <w:shd w:val="clear" w:color="auto" w:fill="FFFFFF"/>
          </w:tcPr>
          <w:p w14:paraId="4A136557"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65239D6F"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225B9B92" w14:textId="77777777" w:rsidR="0058055C" w:rsidRPr="0026225E" w:rsidRDefault="0058055C" w:rsidP="004A5E70">
            <w:pPr>
              <w:pStyle w:val="TAL"/>
              <w:rPr>
                <w:color w:val="000000"/>
              </w:rPr>
            </w:pPr>
            <w:r w:rsidRPr="0026225E">
              <w:rPr>
                <w:color w:val="000000"/>
              </w:rPr>
              <w:t>This FG is a WA</w:t>
            </w:r>
          </w:p>
        </w:tc>
        <w:tc>
          <w:tcPr>
            <w:tcW w:w="0" w:type="auto"/>
            <w:shd w:val="clear" w:color="auto" w:fill="FFFFFF"/>
          </w:tcPr>
          <w:p w14:paraId="2F6BE743"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76184A" w14:paraId="5308144D" w14:textId="77777777" w:rsidTr="004A5E70">
        <w:tc>
          <w:tcPr>
            <w:tcW w:w="0" w:type="auto"/>
            <w:shd w:val="clear" w:color="auto" w:fill="auto"/>
          </w:tcPr>
          <w:p w14:paraId="15BF520D" w14:textId="77777777" w:rsidR="0058055C" w:rsidRPr="0026225E" w:rsidRDefault="0058055C" w:rsidP="004A5E70">
            <w:pPr>
              <w:pStyle w:val="TAL"/>
              <w:rPr>
                <w:rFonts w:eastAsia="Malgun Gothic"/>
                <w:color w:val="000000"/>
                <w:lang w:eastAsia="ko-KR"/>
              </w:rPr>
            </w:pPr>
            <w:r w:rsidRPr="0026225E">
              <w:rPr>
                <w:color w:val="000000"/>
              </w:rPr>
              <w:t>15-19</w:t>
            </w:r>
          </w:p>
        </w:tc>
        <w:tc>
          <w:tcPr>
            <w:tcW w:w="0" w:type="auto"/>
            <w:shd w:val="clear" w:color="auto" w:fill="auto"/>
          </w:tcPr>
          <w:p w14:paraId="67BB7751" w14:textId="77777777" w:rsidR="0058055C" w:rsidRPr="0026225E" w:rsidRDefault="0058055C" w:rsidP="004A5E70">
            <w:pPr>
              <w:pStyle w:val="TAL"/>
              <w:rPr>
                <w:strike/>
                <w:color w:val="000000"/>
              </w:rPr>
            </w:pPr>
            <w:r w:rsidRPr="0026225E">
              <w:rPr>
                <w:color w:val="000000"/>
              </w:rPr>
              <w:t>Support of rank 2 reception</w:t>
            </w:r>
          </w:p>
        </w:tc>
        <w:tc>
          <w:tcPr>
            <w:tcW w:w="0" w:type="auto"/>
            <w:shd w:val="clear" w:color="auto" w:fill="FFFFFF"/>
          </w:tcPr>
          <w:p w14:paraId="1DDD39EA" w14:textId="77777777" w:rsidR="0058055C" w:rsidRPr="0026225E" w:rsidRDefault="0058055C" w:rsidP="004A5E70">
            <w:pPr>
              <w:pStyle w:val="TAL"/>
              <w:rPr>
                <w:color w:val="000000"/>
              </w:rPr>
            </w:pPr>
            <w:r w:rsidRPr="0026225E">
              <w:rPr>
                <w:color w:val="000000"/>
              </w:rPr>
              <w:t>1) UE additionally supports rank 2 PSSCH reception</w:t>
            </w:r>
          </w:p>
        </w:tc>
        <w:tc>
          <w:tcPr>
            <w:tcW w:w="0" w:type="auto"/>
            <w:shd w:val="clear" w:color="auto" w:fill="FFFFFF"/>
          </w:tcPr>
          <w:p w14:paraId="4B039788" w14:textId="77777777" w:rsidR="0058055C" w:rsidRPr="0026225E" w:rsidRDefault="0058055C" w:rsidP="004A5E70">
            <w:pPr>
              <w:pStyle w:val="TAL"/>
              <w:rPr>
                <w:color w:val="000000"/>
                <w:highlight w:val="yellow"/>
              </w:rPr>
            </w:pPr>
            <w:r w:rsidRPr="0026225E">
              <w:rPr>
                <w:rFonts w:eastAsia="Malgun Gothic"/>
                <w:color w:val="000000"/>
                <w:highlight w:val="yellow"/>
                <w:lang w:eastAsia="ko-KR"/>
              </w:rPr>
              <w:t>[15-1]</w:t>
            </w:r>
          </w:p>
        </w:tc>
        <w:tc>
          <w:tcPr>
            <w:tcW w:w="0" w:type="auto"/>
            <w:shd w:val="clear" w:color="auto" w:fill="FFFFFF"/>
          </w:tcPr>
          <w:p w14:paraId="63D907DB"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180F5964"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1FE51C55"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UE supports rank 1 PSSCH reception only.</w:t>
            </w:r>
          </w:p>
        </w:tc>
        <w:tc>
          <w:tcPr>
            <w:tcW w:w="0" w:type="auto"/>
            <w:shd w:val="clear" w:color="auto" w:fill="FFFFFF"/>
          </w:tcPr>
          <w:p w14:paraId="337CBBE7" w14:textId="77777777" w:rsidR="0058055C" w:rsidRPr="0026225E" w:rsidRDefault="0058055C" w:rsidP="004A5E70">
            <w:pPr>
              <w:pStyle w:val="TAL"/>
              <w:rPr>
                <w:color w:val="000000"/>
              </w:rPr>
            </w:pPr>
            <w:r w:rsidRPr="0026225E">
              <w:rPr>
                <w:color w:val="000000"/>
              </w:rPr>
              <w:t>Per band</w:t>
            </w:r>
          </w:p>
        </w:tc>
        <w:tc>
          <w:tcPr>
            <w:tcW w:w="0" w:type="auto"/>
            <w:shd w:val="clear" w:color="auto" w:fill="FFFFFF"/>
          </w:tcPr>
          <w:p w14:paraId="53414A49" w14:textId="77777777" w:rsidR="0058055C" w:rsidRPr="0026225E" w:rsidRDefault="0058055C" w:rsidP="004A5E70">
            <w:pPr>
              <w:pStyle w:val="TAL"/>
              <w:rPr>
                <w:color w:val="000000"/>
              </w:rPr>
            </w:pPr>
            <w:r w:rsidRPr="0026225E">
              <w:rPr>
                <w:color w:val="000000"/>
              </w:rPr>
              <w:t xml:space="preserve"> N.A.</w:t>
            </w:r>
          </w:p>
        </w:tc>
        <w:tc>
          <w:tcPr>
            <w:tcW w:w="0" w:type="auto"/>
            <w:shd w:val="clear" w:color="auto" w:fill="FFFFFF"/>
          </w:tcPr>
          <w:p w14:paraId="0ACBA34C"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414446BE"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735AC056" w14:textId="77777777" w:rsidR="0058055C" w:rsidRPr="0026225E" w:rsidRDefault="0058055C" w:rsidP="004A5E70">
            <w:pPr>
              <w:pStyle w:val="TAL"/>
              <w:rPr>
                <w:color w:val="000000"/>
              </w:rPr>
            </w:pPr>
            <w:r w:rsidRPr="0026225E">
              <w:rPr>
                <w:color w:val="000000"/>
              </w:rPr>
              <w:t xml:space="preserve">This FG is a WA. </w:t>
            </w:r>
          </w:p>
          <w:p w14:paraId="7B9190DC" w14:textId="77777777" w:rsidR="0058055C" w:rsidRPr="0026225E" w:rsidRDefault="0058055C" w:rsidP="004A5E70">
            <w:pPr>
              <w:pStyle w:val="TAL"/>
              <w:rPr>
                <w:color w:val="000000"/>
              </w:rPr>
            </w:pPr>
          </w:p>
          <w:p w14:paraId="1A6F3E3C" w14:textId="77777777" w:rsidR="0058055C" w:rsidRPr="0026225E" w:rsidRDefault="0058055C" w:rsidP="004A5E70">
            <w:pPr>
              <w:pStyle w:val="TAL"/>
              <w:rPr>
                <w:color w:val="000000"/>
              </w:rPr>
            </w:pPr>
            <w:r w:rsidRPr="0026225E">
              <w:rPr>
                <w:rFonts w:eastAsia="Malgun Gothic"/>
                <w:color w:val="000000"/>
                <w:highlight w:val="yellow"/>
                <w:lang w:eastAsia="ko-KR"/>
              </w:rPr>
              <w:t>FFS: This is the basic FG for NR sidelink</w:t>
            </w:r>
          </w:p>
        </w:tc>
        <w:tc>
          <w:tcPr>
            <w:tcW w:w="0" w:type="auto"/>
            <w:shd w:val="clear" w:color="auto" w:fill="FFFFFF"/>
          </w:tcPr>
          <w:p w14:paraId="38B35672" w14:textId="77777777" w:rsidR="0058055C" w:rsidRPr="0026225E" w:rsidRDefault="0058055C" w:rsidP="004A5E70">
            <w:pPr>
              <w:pStyle w:val="TAL"/>
              <w:rPr>
                <w:color w:val="000000"/>
              </w:rPr>
            </w:pPr>
            <w:r w:rsidRPr="0026225E">
              <w:rPr>
                <w:color w:val="000000"/>
                <w:highlight w:val="yellow"/>
              </w:rPr>
              <w:t xml:space="preserve">[Optional with capability </w:t>
            </w:r>
            <w:proofErr w:type="spellStart"/>
            <w:r w:rsidRPr="0026225E">
              <w:rPr>
                <w:color w:val="000000"/>
                <w:highlight w:val="yellow"/>
              </w:rPr>
              <w:t>signalling</w:t>
            </w:r>
            <w:proofErr w:type="spellEnd"/>
            <w:r w:rsidRPr="0026225E">
              <w:rPr>
                <w:color w:val="000000"/>
                <w:highlight w:val="yellow"/>
              </w:rPr>
              <w:t>]</w:t>
            </w:r>
            <w:r w:rsidRPr="0026225E">
              <w:rPr>
                <w:color w:val="000000"/>
              </w:rPr>
              <w:t xml:space="preserve"> </w:t>
            </w:r>
          </w:p>
        </w:tc>
      </w:tr>
      <w:tr w:rsidR="0058055C" w:rsidRPr="002520DB" w14:paraId="2D0E59B3" w14:textId="77777777" w:rsidTr="004A5E70">
        <w:tc>
          <w:tcPr>
            <w:tcW w:w="0" w:type="auto"/>
            <w:shd w:val="clear" w:color="auto" w:fill="auto"/>
          </w:tcPr>
          <w:p w14:paraId="77FFB359" w14:textId="77777777" w:rsidR="0058055C" w:rsidRPr="0026225E" w:rsidRDefault="0058055C" w:rsidP="004A5E70">
            <w:pPr>
              <w:pStyle w:val="TAL"/>
              <w:rPr>
                <w:color w:val="000000"/>
              </w:rPr>
            </w:pPr>
            <w:r w:rsidRPr="0026225E">
              <w:rPr>
                <w:color w:val="000000"/>
              </w:rPr>
              <w:t>15-22</w:t>
            </w:r>
          </w:p>
        </w:tc>
        <w:tc>
          <w:tcPr>
            <w:tcW w:w="0" w:type="auto"/>
            <w:shd w:val="clear" w:color="auto" w:fill="auto"/>
          </w:tcPr>
          <w:p w14:paraId="27905452" w14:textId="77777777" w:rsidR="0058055C" w:rsidRPr="0072097F" w:rsidRDefault="0058055C" w:rsidP="004A5E70">
            <w:pPr>
              <w:pStyle w:val="TAL"/>
              <w:rPr>
                <w:color w:val="FF0000"/>
              </w:rPr>
            </w:pPr>
            <w:r w:rsidRPr="0072097F">
              <w:rPr>
                <w:strike/>
                <w:color w:val="FF0000"/>
              </w:rPr>
              <w:t>Support of SL slot less than 14 consecutive symbols</w:t>
            </w:r>
            <w:r w:rsidRPr="0072097F">
              <w:rPr>
                <w:color w:val="FF0000"/>
              </w:rPr>
              <w:t xml:space="preserve">  Support of fewer than 14 consecutive sidelink symbols in a slot</w:t>
            </w:r>
          </w:p>
        </w:tc>
        <w:tc>
          <w:tcPr>
            <w:tcW w:w="0" w:type="auto"/>
            <w:shd w:val="clear" w:color="auto" w:fill="auto"/>
          </w:tcPr>
          <w:p w14:paraId="66FF9259" w14:textId="77777777" w:rsidR="0058055C" w:rsidRPr="0026225E" w:rsidRDefault="0058055C" w:rsidP="004A5E70">
            <w:pPr>
              <w:pStyle w:val="TAL"/>
              <w:rPr>
                <w:color w:val="000000"/>
              </w:rPr>
            </w:pPr>
            <w:r>
              <w:rPr>
                <w:color w:val="000000"/>
              </w:rPr>
              <w:t xml:space="preserve">1) </w:t>
            </w:r>
            <w:r w:rsidRPr="0026225E">
              <w:rPr>
                <w:color w:val="000000"/>
              </w:rPr>
              <w:t xml:space="preserve">UE additionally supports transmission/reception of SL slot configured with 7, 8, 9, 10, 11, 12, 13 consecutive symbols </w:t>
            </w:r>
            <w:r w:rsidRPr="00C71B07">
              <w:rPr>
                <w:color w:val="000000"/>
                <w:highlight w:val="yellow"/>
              </w:rPr>
              <w:t>[and the corresponding DMRS patterns it reports.]</w:t>
            </w:r>
          </w:p>
          <w:p w14:paraId="759E41E3" w14:textId="77777777" w:rsidR="0058055C" w:rsidRPr="0026225E" w:rsidRDefault="0058055C" w:rsidP="004A5E70">
            <w:pPr>
              <w:pStyle w:val="TAL"/>
              <w:rPr>
                <w:color w:val="000000"/>
              </w:rPr>
            </w:pPr>
            <w:r w:rsidRPr="00C71B07">
              <w:rPr>
                <w:color w:val="000000"/>
                <w:highlight w:val="yellow"/>
              </w:rPr>
              <w:t xml:space="preserve">[2) UE supports [some/all] applicable DMRS patterns for the number of consecutive </w:t>
            </w:r>
            <w:proofErr w:type="spellStart"/>
            <w:r w:rsidRPr="00C71B07">
              <w:rPr>
                <w:color w:val="000000"/>
                <w:highlight w:val="yellow"/>
              </w:rPr>
              <w:t>Sl</w:t>
            </w:r>
            <w:proofErr w:type="spellEnd"/>
            <w:r w:rsidRPr="00C71B07">
              <w:rPr>
                <w:color w:val="000000"/>
                <w:highlight w:val="yellow"/>
              </w:rPr>
              <w:t xml:space="preserve"> symbols it reports]</w:t>
            </w:r>
          </w:p>
        </w:tc>
        <w:tc>
          <w:tcPr>
            <w:tcW w:w="0" w:type="auto"/>
            <w:shd w:val="clear" w:color="auto" w:fill="auto"/>
          </w:tcPr>
          <w:p w14:paraId="53528E56"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212B503C"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15B1E338"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4669184"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UE supports SL only in a SL slot configured with 14 consecutive symbols.</w:t>
            </w:r>
          </w:p>
        </w:tc>
        <w:tc>
          <w:tcPr>
            <w:tcW w:w="0" w:type="auto"/>
            <w:shd w:val="clear" w:color="auto" w:fill="auto"/>
          </w:tcPr>
          <w:p w14:paraId="4DE95B4E" w14:textId="77777777" w:rsidR="0058055C" w:rsidRPr="0026225E" w:rsidRDefault="0058055C" w:rsidP="004A5E70">
            <w:pPr>
              <w:pStyle w:val="TAL"/>
              <w:rPr>
                <w:color w:val="000000"/>
              </w:rPr>
            </w:pPr>
            <w:r w:rsidRPr="0026225E">
              <w:rPr>
                <w:color w:val="000000"/>
              </w:rPr>
              <w:t>Per band</w:t>
            </w:r>
          </w:p>
        </w:tc>
        <w:tc>
          <w:tcPr>
            <w:tcW w:w="0" w:type="auto"/>
            <w:shd w:val="clear" w:color="auto" w:fill="auto"/>
          </w:tcPr>
          <w:p w14:paraId="0C609DD3" w14:textId="77777777" w:rsidR="0058055C" w:rsidRPr="0026225E" w:rsidRDefault="0058055C" w:rsidP="004A5E70">
            <w:pPr>
              <w:pStyle w:val="TAL"/>
              <w:rPr>
                <w:color w:val="000000"/>
              </w:rPr>
            </w:pPr>
            <w:r w:rsidRPr="0026225E">
              <w:rPr>
                <w:color w:val="000000"/>
              </w:rPr>
              <w:t xml:space="preserve"> N.A.</w:t>
            </w:r>
          </w:p>
        </w:tc>
        <w:tc>
          <w:tcPr>
            <w:tcW w:w="0" w:type="auto"/>
            <w:shd w:val="clear" w:color="auto" w:fill="auto"/>
          </w:tcPr>
          <w:p w14:paraId="71935D00"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D63AF6D" w14:textId="77777777" w:rsidR="0058055C" w:rsidRPr="0026225E" w:rsidRDefault="0058055C" w:rsidP="004A5E70">
            <w:pPr>
              <w:pStyle w:val="TAL"/>
              <w:rPr>
                <w:color w:val="000000"/>
              </w:rPr>
            </w:pPr>
            <w:r w:rsidRPr="0026225E">
              <w:rPr>
                <w:color w:val="000000"/>
              </w:rPr>
              <w:t>N.A.</w:t>
            </w:r>
          </w:p>
        </w:tc>
        <w:tc>
          <w:tcPr>
            <w:tcW w:w="0" w:type="auto"/>
            <w:shd w:val="clear" w:color="auto" w:fill="auto"/>
          </w:tcPr>
          <w:p w14:paraId="344DCE20" w14:textId="77777777" w:rsidR="0058055C" w:rsidRPr="0026225E" w:rsidRDefault="0058055C" w:rsidP="004A5E70">
            <w:pPr>
              <w:pStyle w:val="TAL"/>
              <w:rPr>
                <w:color w:val="000000"/>
              </w:rPr>
            </w:pPr>
            <w:r w:rsidRPr="00C71B07">
              <w:rPr>
                <w:rFonts w:eastAsia="Malgun Gothic"/>
                <w:color w:val="000000"/>
                <w:highlight w:val="yellow"/>
                <w:lang w:eastAsia="ko-KR"/>
              </w:rPr>
              <w:t>FFS: This is the basic FG for NR sidelink</w:t>
            </w:r>
            <w:r w:rsidRPr="0026225E">
              <w:rPr>
                <w:color w:val="000000"/>
              </w:rPr>
              <w:t xml:space="preserve"> </w:t>
            </w:r>
          </w:p>
          <w:p w14:paraId="27E98030" w14:textId="77777777" w:rsidR="0058055C" w:rsidRPr="0026225E" w:rsidRDefault="0058055C" w:rsidP="004A5E70">
            <w:pPr>
              <w:pStyle w:val="TAL"/>
              <w:rPr>
                <w:color w:val="000000"/>
              </w:rPr>
            </w:pPr>
          </w:p>
          <w:p w14:paraId="43E76DC1" w14:textId="77777777" w:rsidR="0058055C" w:rsidRPr="0026225E" w:rsidRDefault="0058055C" w:rsidP="004A5E70">
            <w:pPr>
              <w:pStyle w:val="TAL"/>
              <w:rPr>
                <w:color w:val="000000"/>
              </w:rPr>
            </w:pPr>
            <w:r w:rsidRPr="00F41CA8">
              <w:rPr>
                <w:color w:val="000000"/>
                <w:highlight w:val="yellow"/>
              </w:rPr>
              <w:t xml:space="preserve">[The component-1 candidate value set can be DRMS patterns corresponding to {#PSSCH symbols, #DMRS symbols} = {[{12,2}, {12,1},] {11,4}, {11,3}, {11,2}, {10,4}, {10,3}, {10,2}, {9,2}, </w:t>
            </w:r>
            <w:r w:rsidRPr="00F41CA8">
              <w:rPr>
                <w:color w:val="FF0000"/>
                <w:highlight w:val="yellow"/>
              </w:rPr>
              <w:t>[{9,3},]</w:t>
            </w:r>
            <w:r w:rsidRPr="00F41CA8">
              <w:rPr>
                <w:color w:val="000000"/>
                <w:highlight w:val="yellow"/>
              </w:rPr>
              <w:t xml:space="preserve"> {8,3}, {8,2}, {7,2}, {6,2}, {5,2}}]</w:t>
            </w:r>
          </w:p>
        </w:tc>
        <w:tc>
          <w:tcPr>
            <w:tcW w:w="0" w:type="auto"/>
            <w:shd w:val="clear" w:color="auto" w:fill="auto"/>
          </w:tcPr>
          <w:p w14:paraId="206A676C"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2520DB" w14:paraId="2AFC9A54" w14:textId="77777777" w:rsidTr="004A5E70">
        <w:tc>
          <w:tcPr>
            <w:tcW w:w="0" w:type="auto"/>
            <w:shd w:val="clear" w:color="auto" w:fill="auto"/>
          </w:tcPr>
          <w:p w14:paraId="1A93FC19" w14:textId="77777777" w:rsidR="0058055C" w:rsidRPr="0026225E" w:rsidRDefault="0058055C" w:rsidP="004A5E70">
            <w:pPr>
              <w:pStyle w:val="TAL"/>
              <w:rPr>
                <w:color w:val="000000"/>
              </w:rPr>
            </w:pPr>
            <w:r w:rsidRPr="0026225E">
              <w:rPr>
                <w:color w:val="000000"/>
              </w:rPr>
              <w:t>15-23</w:t>
            </w:r>
          </w:p>
        </w:tc>
        <w:tc>
          <w:tcPr>
            <w:tcW w:w="0" w:type="auto"/>
            <w:shd w:val="clear" w:color="auto" w:fill="auto"/>
          </w:tcPr>
          <w:p w14:paraId="3A3B1D47" w14:textId="77777777" w:rsidR="0058055C" w:rsidRPr="0026225E" w:rsidRDefault="0058055C" w:rsidP="004A5E70">
            <w:pPr>
              <w:pStyle w:val="TAL"/>
              <w:rPr>
                <w:color w:val="000000"/>
              </w:rPr>
            </w:pPr>
            <w:r w:rsidRPr="0026225E">
              <w:rPr>
                <w:color w:val="000000"/>
              </w:rPr>
              <w:t>Support of open loop SL power control and RSRP report</w:t>
            </w:r>
          </w:p>
        </w:tc>
        <w:tc>
          <w:tcPr>
            <w:tcW w:w="0" w:type="auto"/>
            <w:shd w:val="clear" w:color="auto" w:fill="FFFFFF"/>
          </w:tcPr>
          <w:p w14:paraId="08DF109A" w14:textId="77777777" w:rsidR="0058055C" w:rsidRPr="0026225E" w:rsidRDefault="0058055C" w:rsidP="004A5E70">
            <w:pPr>
              <w:pStyle w:val="TAL"/>
              <w:rPr>
                <w:color w:val="000000"/>
              </w:rPr>
            </w:pPr>
            <w:r>
              <w:rPr>
                <w:color w:val="000000"/>
              </w:rPr>
              <w:t xml:space="preserve">1) </w:t>
            </w:r>
            <w:r w:rsidRPr="0026225E">
              <w:rPr>
                <w:color w:val="000000"/>
              </w:rPr>
              <w:t>Support sidelink pathloss based open loop power control and RSRP report in case of unicast</w:t>
            </w:r>
          </w:p>
          <w:p w14:paraId="708C9552" w14:textId="77777777" w:rsidR="0058055C" w:rsidRPr="0026225E" w:rsidRDefault="0058055C" w:rsidP="004A5E70">
            <w:pPr>
              <w:pStyle w:val="TAL"/>
              <w:rPr>
                <w:color w:val="000000"/>
              </w:rPr>
            </w:pPr>
            <w:r w:rsidRPr="00C71B07">
              <w:rPr>
                <w:color w:val="000000"/>
                <w:highlight w:val="yellow"/>
              </w:rPr>
              <w:t>[2) downlink pathloss based OLPC]</w:t>
            </w:r>
          </w:p>
        </w:tc>
        <w:tc>
          <w:tcPr>
            <w:tcW w:w="0" w:type="auto"/>
            <w:shd w:val="clear" w:color="auto" w:fill="FFFFFF"/>
          </w:tcPr>
          <w:p w14:paraId="5C495F87"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05E297E3" w14:textId="77777777" w:rsidR="0058055C" w:rsidRPr="0026225E" w:rsidRDefault="0058055C" w:rsidP="004A5E70">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60E98AC6"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7A7DA751" w14:textId="77777777" w:rsidR="0058055C" w:rsidRPr="0026225E" w:rsidRDefault="0058055C" w:rsidP="004A5E70">
            <w:pPr>
              <w:pStyle w:val="TAL"/>
              <w:rPr>
                <w:rFonts w:eastAsia="Malgun Gothic"/>
                <w:color w:val="000000"/>
                <w:lang w:eastAsia="ko-KR"/>
              </w:rPr>
            </w:pPr>
          </w:p>
        </w:tc>
        <w:tc>
          <w:tcPr>
            <w:tcW w:w="0" w:type="auto"/>
            <w:shd w:val="clear" w:color="auto" w:fill="FFFFFF"/>
          </w:tcPr>
          <w:p w14:paraId="4188C304" w14:textId="77777777" w:rsidR="0058055C" w:rsidRPr="0026225E" w:rsidRDefault="0058055C" w:rsidP="004A5E70">
            <w:pPr>
              <w:pStyle w:val="TAL"/>
              <w:rPr>
                <w:color w:val="000000"/>
              </w:rPr>
            </w:pPr>
            <w:r w:rsidRPr="0026225E">
              <w:rPr>
                <w:color w:val="000000"/>
              </w:rPr>
              <w:t>Per band</w:t>
            </w:r>
          </w:p>
        </w:tc>
        <w:tc>
          <w:tcPr>
            <w:tcW w:w="0" w:type="auto"/>
            <w:shd w:val="clear" w:color="auto" w:fill="FFFFFF"/>
          </w:tcPr>
          <w:p w14:paraId="36AE3C35" w14:textId="77777777" w:rsidR="0058055C" w:rsidRPr="0026225E" w:rsidRDefault="0058055C" w:rsidP="004A5E70">
            <w:pPr>
              <w:pStyle w:val="TAL"/>
              <w:rPr>
                <w:color w:val="000000"/>
              </w:rPr>
            </w:pPr>
            <w:r w:rsidRPr="0026225E">
              <w:rPr>
                <w:color w:val="000000"/>
              </w:rPr>
              <w:t xml:space="preserve"> N.A.</w:t>
            </w:r>
          </w:p>
        </w:tc>
        <w:tc>
          <w:tcPr>
            <w:tcW w:w="0" w:type="auto"/>
            <w:shd w:val="clear" w:color="auto" w:fill="FFFFFF"/>
          </w:tcPr>
          <w:p w14:paraId="5548893B"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5AC57D51" w14:textId="77777777" w:rsidR="0058055C" w:rsidRPr="0026225E" w:rsidRDefault="0058055C" w:rsidP="004A5E70">
            <w:pPr>
              <w:pStyle w:val="TAL"/>
              <w:rPr>
                <w:color w:val="000000"/>
              </w:rPr>
            </w:pPr>
            <w:r w:rsidRPr="0026225E">
              <w:rPr>
                <w:color w:val="000000"/>
              </w:rPr>
              <w:t>N.A.</w:t>
            </w:r>
          </w:p>
        </w:tc>
        <w:tc>
          <w:tcPr>
            <w:tcW w:w="0" w:type="auto"/>
            <w:shd w:val="clear" w:color="auto" w:fill="FFFFFF"/>
          </w:tcPr>
          <w:p w14:paraId="656560F1" w14:textId="77777777" w:rsidR="0058055C" w:rsidRPr="0026225E" w:rsidRDefault="0058055C" w:rsidP="004A5E70">
            <w:pPr>
              <w:pStyle w:val="TAL"/>
              <w:rPr>
                <w:color w:val="000000"/>
              </w:rPr>
            </w:pPr>
            <w:r w:rsidRPr="0026225E">
              <w:rPr>
                <w:color w:val="000000"/>
              </w:rPr>
              <w:t xml:space="preserve">Working assumption: This FG is a basic UE FG </w:t>
            </w:r>
            <w:r w:rsidRPr="0026225E">
              <w:rPr>
                <w:color w:val="000000"/>
                <w:highlight w:val="yellow"/>
              </w:rPr>
              <w:t>[at least]</w:t>
            </w:r>
            <w:r w:rsidRPr="0026225E">
              <w:rPr>
                <w:color w:val="000000"/>
              </w:rPr>
              <w:t xml:space="preserve"> for UEs supporting mode 1</w:t>
            </w:r>
          </w:p>
          <w:p w14:paraId="7D44F98E" w14:textId="77777777" w:rsidR="0058055C" w:rsidRPr="0026225E" w:rsidRDefault="0058055C" w:rsidP="004A5E70">
            <w:pPr>
              <w:pStyle w:val="TAL"/>
              <w:rPr>
                <w:color w:val="000000"/>
              </w:rPr>
            </w:pPr>
          </w:p>
          <w:p w14:paraId="5A26AE07" w14:textId="77777777" w:rsidR="0058055C" w:rsidRPr="0026225E" w:rsidRDefault="0058055C" w:rsidP="004A5E70">
            <w:pPr>
              <w:pStyle w:val="TAL"/>
              <w:rPr>
                <w:color w:val="000000"/>
                <w:highlight w:val="yellow"/>
              </w:rPr>
            </w:pPr>
            <w:r w:rsidRPr="0026225E">
              <w:rPr>
                <w:color w:val="000000"/>
                <w:highlight w:val="yellow"/>
              </w:rPr>
              <w:t xml:space="preserve">FFS: all details for component (2) </w:t>
            </w:r>
          </w:p>
          <w:p w14:paraId="18EF1CAF" w14:textId="77777777" w:rsidR="0058055C" w:rsidRPr="0026225E" w:rsidRDefault="0058055C" w:rsidP="004A5E70">
            <w:pPr>
              <w:pStyle w:val="TAL"/>
              <w:rPr>
                <w:color w:val="000000"/>
                <w:highlight w:val="yellow"/>
              </w:rPr>
            </w:pPr>
          </w:p>
          <w:p w14:paraId="282C2CC2" w14:textId="77777777" w:rsidR="0058055C" w:rsidRPr="0026225E" w:rsidRDefault="0058055C" w:rsidP="004A5E70">
            <w:pPr>
              <w:pStyle w:val="TAL"/>
              <w:rPr>
                <w:color w:val="000000"/>
              </w:rPr>
            </w:pPr>
            <w:r w:rsidRPr="0026225E">
              <w:rPr>
                <w:color w:val="000000"/>
                <w:highlight w:val="yellow"/>
              </w:rPr>
              <w:t>FFS: whether this is a basic FG also for UEs not supporting mode 1</w:t>
            </w:r>
          </w:p>
        </w:tc>
        <w:tc>
          <w:tcPr>
            <w:tcW w:w="0" w:type="auto"/>
            <w:shd w:val="clear" w:color="auto" w:fill="FFFFFF"/>
          </w:tcPr>
          <w:p w14:paraId="41BDD762"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r w:rsidR="0058055C" w:rsidRPr="002520DB" w14:paraId="274389F0" w14:textId="77777777" w:rsidTr="004A5E70">
        <w:tc>
          <w:tcPr>
            <w:tcW w:w="0" w:type="auto"/>
            <w:shd w:val="clear" w:color="auto" w:fill="FFFF00"/>
          </w:tcPr>
          <w:p w14:paraId="37B9462F" w14:textId="77777777" w:rsidR="0058055C" w:rsidRPr="0026225E" w:rsidRDefault="0058055C" w:rsidP="004A5E70">
            <w:pPr>
              <w:pStyle w:val="TAL"/>
              <w:rPr>
                <w:color w:val="000000"/>
              </w:rPr>
            </w:pPr>
            <w:r w:rsidRPr="0026225E">
              <w:rPr>
                <w:rFonts w:eastAsia="Malgun Gothic"/>
                <w:color w:val="000000"/>
                <w:lang w:eastAsia="ko-KR"/>
              </w:rPr>
              <w:t>15-24</w:t>
            </w:r>
          </w:p>
        </w:tc>
        <w:tc>
          <w:tcPr>
            <w:tcW w:w="0" w:type="auto"/>
            <w:shd w:val="clear" w:color="auto" w:fill="FFFF00"/>
          </w:tcPr>
          <w:p w14:paraId="59C63F5B" w14:textId="77777777" w:rsidR="0058055C" w:rsidRPr="0026225E" w:rsidRDefault="0058055C" w:rsidP="004A5E70">
            <w:pPr>
              <w:pStyle w:val="TAL"/>
              <w:rPr>
                <w:color w:val="000000"/>
              </w:rPr>
            </w:pPr>
            <w:r w:rsidRPr="0026225E">
              <w:rPr>
                <w:rFonts w:eastAsia="Malgun Gothic"/>
                <w:color w:val="000000"/>
                <w:lang w:eastAsia="ko-KR"/>
              </w:rPr>
              <w:t>[Support of multiple synchronization references]</w:t>
            </w:r>
          </w:p>
        </w:tc>
        <w:tc>
          <w:tcPr>
            <w:tcW w:w="0" w:type="auto"/>
            <w:shd w:val="clear" w:color="auto" w:fill="FFFF00"/>
          </w:tcPr>
          <w:p w14:paraId="25796E70" w14:textId="77777777" w:rsidR="0058055C" w:rsidRPr="0026225E" w:rsidRDefault="0058055C" w:rsidP="004A5E70">
            <w:pPr>
              <w:pStyle w:val="TAL"/>
              <w:rPr>
                <w:color w:val="000000"/>
              </w:rPr>
            </w:pPr>
            <w:r w:rsidRPr="0026225E">
              <w:rPr>
                <w:color w:val="000000"/>
              </w:rPr>
              <w:t xml:space="preserve">[1) UE can support sidelink reception using up to A </w:t>
            </w:r>
            <w:proofErr w:type="spellStart"/>
            <w:r w:rsidRPr="0026225E">
              <w:rPr>
                <w:color w:val="000000"/>
              </w:rPr>
              <w:t>synchronziaion</w:t>
            </w:r>
            <w:proofErr w:type="spellEnd"/>
            <w:r w:rsidRPr="0026225E">
              <w:rPr>
                <w:color w:val="000000"/>
              </w:rPr>
              <w:t xml:space="preserve"> references in a carrier/BWP]</w:t>
            </w:r>
          </w:p>
        </w:tc>
        <w:tc>
          <w:tcPr>
            <w:tcW w:w="0" w:type="auto"/>
            <w:shd w:val="clear" w:color="auto" w:fill="FFFF00"/>
          </w:tcPr>
          <w:p w14:paraId="3E8E7323"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FFFF00"/>
          </w:tcPr>
          <w:p w14:paraId="79E3E53F"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00"/>
          </w:tcPr>
          <w:p w14:paraId="36DE926E"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FFFF00"/>
          </w:tcPr>
          <w:p w14:paraId="13A45936" w14:textId="77777777" w:rsidR="0058055C" w:rsidRPr="0026225E" w:rsidRDefault="0058055C" w:rsidP="004A5E70">
            <w:pPr>
              <w:pStyle w:val="TAL"/>
              <w:rPr>
                <w:rFonts w:eastAsia="Malgun Gothic"/>
                <w:color w:val="000000"/>
                <w:lang w:eastAsia="ko-KR"/>
              </w:rPr>
            </w:pPr>
            <w:r w:rsidRPr="0026225E">
              <w:rPr>
                <w:rFonts w:eastAsia="Malgun Gothic"/>
                <w:color w:val="000000"/>
                <w:lang w:eastAsia="ko-KR"/>
              </w:rPr>
              <w:t>UE supports only a single synchronization reference in a carrier/BWP.</w:t>
            </w:r>
          </w:p>
        </w:tc>
        <w:tc>
          <w:tcPr>
            <w:tcW w:w="0" w:type="auto"/>
            <w:shd w:val="clear" w:color="auto" w:fill="FFFF00"/>
          </w:tcPr>
          <w:p w14:paraId="22FF1887" w14:textId="77777777" w:rsidR="0058055C" w:rsidRPr="0026225E" w:rsidRDefault="0058055C" w:rsidP="004A5E70">
            <w:pPr>
              <w:pStyle w:val="TAL"/>
              <w:rPr>
                <w:color w:val="000000"/>
              </w:rPr>
            </w:pPr>
            <w:r w:rsidRPr="0026225E">
              <w:rPr>
                <w:rFonts w:eastAsia="Malgun Gothic"/>
                <w:color w:val="000000"/>
                <w:lang w:eastAsia="ko-KR"/>
              </w:rPr>
              <w:t>Per band</w:t>
            </w:r>
          </w:p>
        </w:tc>
        <w:tc>
          <w:tcPr>
            <w:tcW w:w="0" w:type="auto"/>
            <w:shd w:val="clear" w:color="auto" w:fill="FFFF00"/>
          </w:tcPr>
          <w:p w14:paraId="2F5CB774" w14:textId="77777777" w:rsidR="0058055C" w:rsidRPr="0026225E" w:rsidRDefault="0058055C" w:rsidP="004A5E70">
            <w:pPr>
              <w:pStyle w:val="TAL"/>
              <w:rPr>
                <w:color w:val="000000"/>
              </w:rPr>
            </w:pPr>
            <w:r w:rsidRPr="0026225E">
              <w:rPr>
                <w:rFonts w:eastAsia="Malgun Gothic"/>
                <w:color w:val="000000"/>
                <w:lang w:eastAsia="ko-KR"/>
              </w:rPr>
              <w:t>N.A.</w:t>
            </w:r>
          </w:p>
        </w:tc>
        <w:tc>
          <w:tcPr>
            <w:tcW w:w="0" w:type="auto"/>
            <w:shd w:val="clear" w:color="auto" w:fill="FFFF00"/>
          </w:tcPr>
          <w:p w14:paraId="12F6B0C4" w14:textId="77777777" w:rsidR="0058055C" w:rsidRPr="0026225E" w:rsidRDefault="0058055C" w:rsidP="004A5E70">
            <w:pPr>
              <w:pStyle w:val="TAL"/>
              <w:rPr>
                <w:color w:val="000000"/>
              </w:rPr>
            </w:pPr>
            <w:r w:rsidRPr="0026225E">
              <w:rPr>
                <w:rFonts w:eastAsia="Malgun Gothic"/>
                <w:color w:val="000000"/>
                <w:lang w:eastAsia="ko-KR"/>
              </w:rPr>
              <w:t>N.A.</w:t>
            </w:r>
          </w:p>
        </w:tc>
        <w:tc>
          <w:tcPr>
            <w:tcW w:w="0" w:type="auto"/>
            <w:shd w:val="clear" w:color="auto" w:fill="FFFF00"/>
          </w:tcPr>
          <w:p w14:paraId="1CE7F798" w14:textId="77777777" w:rsidR="0058055C" w:rsidRPr="0026225E" w:rsidRDefault="0058055C" w:rsidP="004A5E70">
            <w:pPr>
              <w:pStyle w:val="TAL"/>
              <w:rPr>
                <w:color w:val="000000"/>
              </w:rPr>
            </w:pPr>
            <w:r w:rsidRPr="0026225E">
              <w:rPr>
                <w:rFonts w:eastAsia="Malgun Gothic"/>
                <w:color w:val="000000"/>
                <w:lang w:eastAsia="ko-KR"/>
              </w:rPr>
              <w:t>N.A.</w:t>
            </w:r>
          </w:p>
        </w:tc>
        <w:tc>
          <w:tcPr>
            <w:tcW w:w="0" w:type="auto"/>
            <w:shd w:val="clear" w:color="auto" w:fill="FFFF00"/>
          </w:tcPr>
          <w:p w14:paraId="0A123207" w14:textId="77777777" w:rsidR="0058055C" w:rsidRPr="0026225E" w:rsidRDefault="0058055C" w:rsidP="004A5E70">
            <w:pPr>
              <w:pStyle w:val="TAL"/>
              <w:rPr>
                <w:color w:val="000000"/>
              </w:rPr>
            </w:pPr>
            <w:r w:rsidRPr="0026225E">
              <w:rPr>
                <w:color w:val="000000"/>
              </w:rPr>
              <w:t>Component-1 candidate value set: {1, 2, 3, 4}</w:t>
            </w:r>
          </w:p>
          <w:p w14:paraId="7715E5AB" w14:textId="77777777" w:rsidR="0058055C" w:rsidRPr="0026225E" w:rsidRDefault="0058055C" w:rsidP="004A5E70">
            <w:pPr>
              <w:pStyle w:val="TAL"/>
              <w:rPr>
                <w:color w:val="000000"/>
              </w:rPr>
            </w:pPr>
          </w:p>
          <w:p w14:paraId="1E18DAFE" w14:textId="77777777" w:rsidR="0058055C" w:rsidRPr="0026225E" w:rsidRDefault="0058055C" w:rsidP="004A5E70">
            <w:pPr>
              <w:pStyle w:val="TAL"/>
              <w:rPr>
                <w:color w:val="000000"/>
              </w:rPr>
            </w:pPr>
            <w:r w:rsidRPr="0026225E">
              <w:rPr>
                <w:color w:val="000000"/>
              </w:rPr>
              <w:t>Note: RAN1 is still discussing whether this FG is needed</w:t>
            </w:r>
          </w:p>
        </w:tc>
        <w:tc>
          <w:tcPr>
            <w:tcW w:w="0" w:type="auto"/>
            <w:shd w:val="clear" w:color="auto" w:fill="FFFF00"/>
          </w:tcPr>
          <w:p w14:paraId="3A95FE24" w14:textId="77777777" w:rsidR="0058055C" w:rsidRPr="0026225E" w:rsidRDefault="0058055C" w:rsidP="004A5E70">
            <w:pPr>
              <w:pStyle w:val="TAL"/>
              <w:rPr>
                <w:color w:val="000000"/>
              </w:rPr>
            </w:pPr>
            <w:r w:rsidRPr="0026225E">
              <w:rPr>
                <w:color w:val="000000"/>
              </w:rPr>
              <w:t xml:space="preserve">Optional with capability </w:t>
            </w:r>
            <w:proofErr w:type="spellStart"/>
            <w:r w:rsidRPr="0026225E">
              <w:rPr>
                <w:color w:val="000000"/>
              </w:rPr>
              <w:t>signalling</w:t>
            </w:r>
            <w:proofErr w:type="spellEnd"/>
          </w:p>
        </w:tc>
      </w:tr>
    </w:tbl>
    <w:p w14:paraId="5BAFA2F0" w14:textId="0D781ADE" w:rsidR="00A577E9" w:rsidRDefault="00A577E9" w:rsidP="00A577E9"/>
    <w:sectPr w:rsidR="00A577E9" w:rsidSect="000C5E0E">
      <w:pgSz w:w="24480" w:h="15840" w:orient="landscape" w:code="3"/>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875E1" w14:textId="77777777" w:rsidR="00E74F70" w:rsidRDefault="00E74F70">
      <w:r>
        <w:separator/>
      </w:r>
    </w:p>
  </w:endnote>
  <w:endnote w:type="continuationSeparator" w:id="0">
    <w:p w14:paraId="6DF54E4B" w14:textId="77777777" w:rsidR="00E74F70" w:rsidRDefault="00E7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C262D" w14:textId="77777777" w:rsidR="00E74F70" w:rsidRDefault="00E74F70">
      <w:r>
        <w:separator/>
      </w:r>
    </w:p>
  </w:footnote>
  <w:footnote w:type="continuationSeparator" w:id="0">
    <w:p w14:paraId="7D1E558F" w14:textId="77777777" w:rsidR="00E74F70" w:rsidRDefault="00E74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31DB7"/>
    <w:multiLevelType w:val="hybridMultilevel"/>
    <w:tmpl w:val="B3C4F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934106"/>
    <w:multiLevelType w:val="hybridMultilevel"/>
    <w:tmpl w:val="A37C3B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B29FE"/>
    <w:multiLevelType w:val="hybridMultilevel"/>
    <w:tmpl w:val="2B5E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BE43BB"/>
    <w:multiLevelType w:val="hybridMultilevel"/>
    <w:tmpl w:val="3E465D60"/>
    <w:lvl w:ilvl="0" w:tplc="9C3074D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E2020"/>
    <w:multiLevelType w:val="hybridMultilevel"/>
    <w:tmpl w:val="3E465D60"/>
    <w:lvl w:ilvl="0" w:tplc="9C3074D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D6806E8E"/>
    <w:lvl w:ilvl="0" w:tplc="DB46A844">
      <w:start w:val="1"/>
      <w:numFmt w:val="bullet"/>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C523A54"/>
    <w:multiLevelType w:val="hybridMultilevel"/>
    <w:tmpl w:val="3E465D60"/>
    <w:lvl w:ilvl="0" w:tplc="9C3074D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DD423D"/>
    <w:multiLevelType w:val="hybridMultilevel"/>
    <w:tmpl w:val="BB067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3"/>
  </w:num>
  <w:num w:numId="4">
    <w:abstractNumId w:val="10"/>
  </w:num>
  <w:num w:numId="5">
    <w:abstractNumId w:val="5"/>
  </w:num>
  <w:num w:numId="6">
    <w:abstractNumId w:val="2"/>
  </w:num>
  <w:num w:numId="7">
    <w:abstractNumId w:val="9"/>
  </w:num>
  <w:num w:numId="8">
    <w:abstractNumId w:val="13"/>
  </w:num>
  <w:num w:numId="9">
    <w:abstractNumId w:val="3"/>
  </w:num>
  <w:num w:numId="10">
    <w:abstractNumId w:val="1"/>
  </w:num>
  <w:num w:numId="11">
    <w:abstractNumId w:val="0"/>
  </w:num>
  <w:num w:numId="12">
    <w:abstractNumId w:val="6"/>
  </w:num>
  <w:num w:numId="13">
    <w:abstractNumId w:val="12"/>
  </w:num>
  <w:num w:numId="14">
    <w:abstractNumId w:val="14"/>
  </w:num>
  <w:num w:numId="15">
    <w:abstractNumId w:val="11"/>
  </w:num>
  <w:num w:numId="16">
    <w:abstractNumId w:val="1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27A"/>
    <w:rsid w:val="00047D21"/>
    <w:rsid w:val="00047D47"/>
    <w:rsid w:val="00047E60"/>
    <w:rsid w:val="00050D8A"/>
    <w:rsid w:val="000512E3"/>
    <w:rsid w:val="00051435"/>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E0E"/>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AC6"/>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4121"/>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B95"/>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1F84"/>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47653"/>
    <w:rsid w:val="00247B50"/>
    <w:rsid w:val="00250067"/>
    <w:rsid w:val="00250FCC"/>
    <w:rsid w:val="002516D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20D"/>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36"/>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9AB"/>
    <w:rsid w:val="00345C56"/>
    <w:rsid w:val="0034638C"/>
    <w:rsid w:val="00346F7F"/>
    <w:rsid w:val="00347715"/>
    <w:rsid w:val="00350108"/>
    <w:rsid w:val="00350762"/>
    <w:rsid w:val="003507C4"/>
    <w:rsid w:val="0035152D"/>
    <w:rsid w:val="003517E3"/>
    <w:rsid w:val="003519A1"/>
    <w:rsid w:val="003519A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2D26"/>
    <w:rsid w:val="003B31B1"/>
    <w:rsid w:val="003B3575"/>
    <w:rsid w:val="003B35DF"/>
    <w:rsid w:val="003B38D1"/>
    <w:rsid w:val="003B4E9B"/>
    <w:rsid w:val="003B4FAE"/>
    <w:rsid w:val="003B50BC"/>
    <w:rsid w:val="003B5D97"/>
    <w:rsid w:val="003B63A4"/>
    <w:rsid w:val="003B68FE"/>
    <w:rsid w:val="003B6D7D"/>
    <w:rsid w:val="003B70C6"/>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3E7"/>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754"/>
    <w:rsid w:val="004A3BF1"/>
    <w:rsid w:val="004A3E42"/>
    <w:rsid w:val="004A4045"/>
    <w:rsid w:val="004A436E"/>
    <w:rsid w:val="004A4715"/>
    <w:rsid w:val="004A5046"/>
    <w:rsid w:val="004A565E"/>
    <w:rsid w:val="004A5D55"/>
    <w:rsid w:val="004A5DF3"/>
    <w:rsid w:val="004A5E70"/>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1E3"/>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07F"/>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5C"/>
    <w:rsid w:val="00580E48"/>
    <w:rsid w:val="00580F0A"/>
    <w:rsid w:val="00581246"/>
    <w:rsid w:val="00582C3A"/>
    <w:rsid w:val="00582C6D"/>
    <w:rsid w:val="00582E1A"/>
    <w:rsid w:val="00583092"/>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351"/>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5D4A"/>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05FC"/>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56"/>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7E1"/>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356"/>
    <w:rsid w:val="0072530E"/>
    <w:rsid w:val="00725C99"/>
    <w:rsid w:val="00726036"/>
    <w:rsid w:val="00726279"/>
    <w:rsid w:val="00726417"/>
    <w:rsid w:val="0072692D"/>
    <w:rsid w:val="00726A9B"/>
    <w:rsid w:val="00726D75"/>
    <w:rsid w:val="00727530"/>
    <w:rsid w:val="007275F1"/>
    <w:rsid w:val="007311C4"/>
    <w:rsid w:val="007314F0"/>
    <w:rsid w:val="00731E7C"/>
    <w:rsid w:val="00732870"/>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5F68"/>
    <w:rsid w:val="007574FC"/>
    <w:rsid w:val="007603F1"/>
    <w:rsid w:val="00760975"/>
    <w:rsid w:val="00761A5B"/>
    <w:rsid w:val="00761FDA"/>
    <w:rsid w:val="007621FF"/>
    <w:rsid w:val="007630C3"/>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48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675A"/>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CDA"/>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2FF4"/>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184"/>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285"/>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8E0"/>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945"/>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DE1"/>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2F25"/>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936"/>
    <w:rsid w:val="00A01F17"/>
    <w:rsid w:val="00A022A5"/>
    <w:rsid w:val="00A026B3"/>
    <w:rsid w:val="00A03A09"/>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4E7E"/>
    <w:rsid w:val="00A150B2"/>
    <w:rsid w:val="00A1566A"/>
    <w:rsid w:val="00A165BF"/>
    <w:rsid w:val="00A16E83"/>
    <w:rsid w:val="00A172E8"/>
    <w:rsid w:val="00A179FF"/>
    <w:rsid w:val="00A21A36"/>
    <w:rsid w:val="00A21DF7"/>
    <w:rsid w:val="00A22401"/>
    <w:rsid w:val="00A2275C"/>
    <w:rsid w:val="00A22A44"/>
    <w:rsid w:val="00A23499"/>
    <w:rsid w:val="00A23C0B"/>
    <w:rsid w:val="00A25294"/>
    <w:rsid w:val="00A254EE"/>
    <w:rsid w:val="00A25BE7"/>
    <w:rsid w:val="00A26475"/>
    <w:rsid w:val="00A27008"/>
    <w:rsid w:val="00A273DB"/>
    <w:rsid w:val="00A2787E"/>
    <w:rsid w:val="00A27CDF"/>
    <w:rsid w:val="00A3042A"/>
    <w:rsid w:val="00A309C6"/>
    <w:rsid w:val="00A30CA2"/>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2B4"/>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7E9"/>
    <w:rsid w:val="00A57DC7"/>
    <w:rsid w:val="00A57F1A"/>
    <w:rsid w:val="00A60163"/>
    <w:rsid w:val="00A6038D"/>
    <w:rsid w:val="00A60CF0"/>
    <w:rsid w:val="00A61429"/>
    <w:rsid w:val="00A61514"/>
    <w:rsid w:val="00A61645"/>
    <w:rsid w:val="00A61F03"/>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0C1E"/>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60F"/>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C8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273"/>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3B98"/>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37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A63"/>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4FE"/>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039"/>
    <w:rsid w:val="00D5747F"/>
    <w:rsid w:val="00D57495"/>
    <w:rsid w:val="00D574FA"/>
    <w:rsid w:val="00D57A0E"/>
    <w:rsid w:val="00D57AB5"/>
    <w:rsid w:val="00D60C8D"/>
    <w:rsid w:val="00D61374"/>
    <w:rsid w:val="00D6168A"/>
    <w:rsid w:val="00D616A5"/>
    <w:rsid w:val="00D61F3C"/>
    <w:rsid w:val="00D61FF0"/>
    <w:rsid w:val="00D6211D"/>
    <w:rsid w:val="00D6216C"/>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1A7"/>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0"/>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BA6"/>
    <w:rsid w:val="00E97648"/>
    <w:rsid w:val="00EA07E9"/>
    <w:rsid w:val="00EA0E4A"/>
    <w:rsid w:val="00EA1A54"/>
    <w:rsid w:val="00EA2226"/>
    <w:rsid w:val="00EA2483"/>
    <w:rsid w:val="00EA26FC"/>
    <w:rsid w:val="00EA3B5A"/>
    <w:rsid w:val="00EA410E"/>
    <w:rsid w:val="00EA4FD1"/>
    <w:rsid w:val="00EA5183"/>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5B9D"/>
    <w:rsid w:val="00F0628D"/>
    <w:rsid w:val="00F0661B"/>
    <w:rsid w:val="00F06651"/>
    <w:rsid w:val="00F07027"/>
    <w:rsid w:val="00F07DE6"/>
    <w:rsid w:val="00F1056C"/>
    <w:rsid w:val="00F107F1"/>
    <w:rsid w:val="00F10FC1"/>
    <w:rsid w:val="00F112FD"/>
    <w:rsid w:val="00F133A1"/>
    <w:rsid w:val="00F13ECD"/>
    <w:rsid w:val="00F14D13"/>
    <w:rsid w:val="00F155CE"/>
    <w:rsid w:val="00F1664E"/>
    <w:rsid w:val="00F16750"/>
    <w:rsid w:val="00F16BF2"/>
    <w:rsid w:val="00F17243"/>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D13"/>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6FA3"/>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8F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4A3754"/>
    <w:p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4A3754"/>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paragraph" w:customStyle="1" w:styleId="TAN">
    <w:name w:val="TAN"/>
    <w:basedOn w:val="TAL"/>
    <w:qFormat/>
    <w:rsid w:val="003519A5"/>
    <w:pPr>
      <w:overflowPunct/>
      <w:autoSpaceDE/>
      <w:autoSpaceDN/>
      <w:adjustRightInd/>
      <w:ind w:left="851" w:hanging="851"/>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F61E7F-8315-4080-8C4C-F21FDD1E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3934</Words>
  <Characters>22427</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Discussion</vt:lpstr>
      <vt:lpstr>    Addition of a new feature</vt:lpstr>
      <vt:lpstr>    Basic feature group</vt:lpstr>
      <vt:lpstr>    Components of each feature</vt:lpstr>
      <vt:lpstr>        15-2: Transmitting NR sidelink mode 1 scheduled by NR Uu</vt:lpstr>
      <vt:lpstr>        15-3: Transmitting NR sidelink mode 2</vt:lpstr>
      <vt:lpstr>        15-5: Sidelink congestion control</vt:lpstr>
      <vt:lpstr>        15-11: PSFCH format 0</vt:lpstr>
      <vt:lpstr>        15-22: Support of SL slot less than 14 consecutive symbols</vt:lpstr>
      <vt:lpstr>Conclusion</vt:lpstr>
      <vt:lpstr/>
      <vt:lpstr>Appendix</vt:lpstr>
    </vt:vector>
  </TitlesOfParts>
  <Company>Futurewei</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5</cp:revision>
  <cp:lastPrinted>2007-06-18T22:08:00Z</cp:lastPrinted>
  <dcterms:created xsi:type="dcterms:W3CDTF">2020-05-15T18:11:00Z</dcterms:created>
  <dcterms:modified xsi:type="dcterms:W3CDTF">2020-05-15T22:09:00Z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(3)cj3Vi3BD0iyxkE/DsvtR6vSebMo2HI3CsPd9AsMOhNyeyTXIcL0UfaEDUx/FHM4x9exvMjF1
u5EWlmmzm7Wo/HhQrUKVNqvjGkxMvuYOmPDsV+L/nNsfyXoaOt7afsSVggIkQpAoYXELwfJs
ejRJfvucdGGXJMQtS2qvVgioW02fl49yWGoUAyeotC9Jyb2LCewL0atbKk5KvGwHgMKsTV38
WX2jrgCnOiFijcSdXF</vt:lpwstr>
  </property>
  <property fmtid="{D5CDD505-2E9C-101B-9397-08002B2CF9AE}" pid="13" name="_2015_ms_pID_725343_00">
    <vt:lpwstr>_2015_ms_pID_725343</vt:lpwstr>
  </property>
  <property fmtid="{D5CDD505-2E9C-101B-9397-08002B2CF9AE}" pid="14" name="_2015_ms_pID_7253431">
    <vt:lpwstr>Brr8WXU4jgnKk6CuJU18BO+5u+HRIr1R7sPkGhN00AZJ/PtflLi3Nx
GkUdG85n6UVF1KU22mG6j8RTLir3op1enQDEo36b0i9kv7Nyfg1RrkIKhb2UG6LuZUtpiuBj
7EvrjuiJtrbafBY+RRzB7XaULYml9hkn2BKUd/KhGX2kwUbOLG00kV/3+fD5JxXNqMLkdvCN
j3bTVsDqN17CGVfW155RTA3TzwUFBhrTI/4I</vt:lpwstr>
  </property>
  <property fmtid="{D5CDD505-2E9C-101B-9397-08002B2CF9AE}" pid="15" name="_2015_ms_pID_7253431_00">
    <vt:lpwstr>_2015_ms_pID_7253431</vt:lpwstr>
  </property>
  <property fmtid="{D5CDD505-2E9C-101B-9397-08002B2CF9AE}" pid="16" name="_2015_ms_pID_7253432">
    <vt:lpwstr>sS2W8+JOGO1aCjjrJYD9YVt9DEtHuHbkAEEu
WeL0tl6RhRztPXxkQQEt+fqQIo8y25iTfSQ9VC3PYuZZ3BhiUro=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