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78C0" w:rsidRPr="00A578C0" w:rsidRDefault="00A578C0" w:rsidP="00A578C0">
      <w:pPr>
        <w:tabs>
          <w:tab w:val="center" w:pos="3969"/>
          <w:tab w:val="right" w:pos="8280"/>
          <w:tab w:val="right" w:pos="9781"/>
        </w:tabs>
        <w:snapToGrid w:val="0"/>
        <w:ind w:left="-2" w:right="-57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 xml:space="preserve">3GPP TSG RAN WG1 </w:t>
      </w:r>
      <w:r w:rsidRPr="00A578C0">
        <w:rPr>
          <w:rFonts w:ascii="Arial" w:eastAsia="宋体" w:hAnsi="Arial" w:cs="Arial"/>
          <w:b/>
          <w:bCs/>
          <w:kern w:val="0"/>
          <w:sz w:val="22"/>
          <w:lang w:val="en-GB"/>
        </w:rPr>
        <w:t>Meeting #</w:t>
      </w:r>
      <w:r w:rsidRPr="00A578C0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>10</w:t>
      </w:r>
      <w:r w:rsidR="00AF47BE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>1</w:t>
      </w:r>
      <w:r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 xml:space="preserve">                                   </w:t>
      </w:r>
      <w:r w:rsidR="00AF47BE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 xml:space="preserve">   </w:t>
      </w: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R1-</w:t>
      </w:r>
      <w:r w:rsidR="002E3CA1" w:rsidRPr="00A578C0">
        <w:rPr>
          <w:rFonts w:ascii="Arial" w:eastAsia="宋体" w:hAnsi="Arial" w:cs="Times New Roman" w:hint="eastAsia"/>
          <w:b/>
          <w:kern w:val="0"/>
          <w:sz w:val="22"/>
          <w:lang w:val="x-none"/>
        </w:rPr>
        <w:t>20</w:t>
      </w:r>
      <w:r w:rsidR="002E3CA1">
        <w:rPr>
          <w:rFonts w:ascii="Arial" w:eastAsia="宋体" w:hAnsi="Arial" w:cs="Times New Roman" w:hint="eastAsia"/>
          <w:b/>
          <w:kern w:val="0"/>
          <w:sz w:val="22"/>
          <w:lang w:val="x-none"/>
        </w:rPr>
        <w:t>03606</w:t>
      </w:r>
    </w:p>
    <w:p w:rsidR="00A578C0" w:rsidRPr="00A578C0" w:rsidRDefault="003F3BD9" w:rsidP="00A578C0">
      <w:pPr>
        <w:widowControl/>
        <w:tabs>
          <w:tab w:val="center" w:pos="4536"/>
          <w:tab w:val="right" w:pos="9072"/>
        </w:tabs>
        <w:ind w:left="-2"/>
        <w:jc w:val="left"/>
        <w:rPr>
          <w:rFonts w:ascii="Arial" w:eastAsia="宋体" w:hAnsi="Arial" w:cs="Arial"/>
          <w:b/>
          <w:bCs/>
          <w:kern w:val="0"/>
          <w:sz w:val="22"/>
          <w:lang w:val="x-none"/>
        </w:rPr>
      </w:pPr>
      <w:r w:rsidRPr="003F3BD9">
        <w:rPr>
          <w:rFonts w:ascii="Arial" w:eastAsia="宋体" w:hAnsi="Arial" w:cs="Arial"/>
          <w:b/>
          <w:bCs/>
          <w:kern w:val="0"/>
          <w:sz w:val="22"/>
          <w:lang w:val="x-none"/>
        </w:rPr>
        <w:t xml:space="preserve">e-Meeting, </w:t>
      </w:r>
      <w:r w:rsidR="009B01E0">
        <w:rPr>
          <w:rFonts w:ascii="Arial" w:eastAsia="宋体" w:hAnsi="Arial" w:cs="Arial" w:hint="eastAsia"/>
          <w:b/>
          <w:bCs/>
          <w:kern w:val="0"/>
          <w:sz w:val="22"/>
          <w:lang w:val="x-none"/>
        </w:rPr>
        <w:t>May</w:t>
      </w:r>
      <w:r w:rsidRPr="003F3BD9">
        <w:rPr>
          <w:rFonts w:ascii="Arial" w:eastAsia="宋体" w:hAnsi="Arial" w:cs="Arial"/>
          <w:b/>
          <w:bCs/>
          <w:kern w:val="0"/>
          <w:sz w:val="22"/>
          <w:lang w:val="x-none"/>
        </w:rPr>
        <w:t xml:space="preserve"> </w:t>
      </w:r>
      <w:r w:rsidR="00815B06">
        <w:rPr>
          <w:rFonts w:ascii="Arial" w:eastAsia="宋体" w:hAnsi="Arial" w:cs="Arial" w:hint="eastAsia"/>
          <w:b/>
          <w:bCs/>
          <w:kern w:val="0"/>
          <w:sz w:val="22"/>
          <w:lang w:val="x-none"/>
        </w:rPr>
        <w:t>2</w:t>
      </w:r>
      <w:r w:rsidR="009B01E0">
        <w:rPr>
          <w:rFonts w:ascii="Arial" w:eastAsia="宋体" w:hAnsi="Arial" w:cs="Arial" w:hint="eastAsia"/>
          <w:b/>
          <w:bCs/>
          <w:kern w:val="0"/>
          <w:sz w:val="22"/>
          <w:lang w:val="x-none"/>
        </w:rPr>
        <w:t>5</w:t>
      </w:r>
      <w:r w:rsidR="00815B06" w:rsidRPr="003F3BD9">
        <w:rPr>
          <w:rFonts w:ascii="Arial" w:eastAsia="宋体" w:hAnsi="Arial" w:cs="Arial"/>
          <w:b/>
          <w:bCs/>
          <w:kern w:val="0"/>
          <w:sz w:val="22"/>
          <w:vertAlign w:val="superscript"/>
          <w:lang w:val="x-none"/>
        </w:rPr>
        <w:t>th</w:t>
      </w:r>
      <w:r w:rsidR="00815B06" w:rsidRPr="003F3BD9">
        <w:rPr>
          <w:rFonts w:ascii="Arial" w:eastAsia="宋体" w:hAnsi="Arial" w:cs="Arial"/>
          <w:b/>
          <w:bCs/>
          <w:kern w:val="0"/>
          <w:sz w:val="22"/>
          <w:lang w:val="x-none"/>
        </w:rPr>
        <w:t xml:space="preserve"> </w:t>
      </w:r>
      <w:r w:rsidRPr="003F3BD9">
        <w:rPr>
          <w:rFonts w:ascii="Arial" w:eastAsia="宋体" w:hAnsi="Arial" w:cs="Arial"/>
          <w:b/>
          <w:bCs/>
          <w:kern w:val="0"/>
          <w:sz w:val="22"/>
          <w:lang w:val="x-none"/>
        </w:rPr>
        <w:t xml:space="preserve">– </w:t>
      </w:r>
      <w:r w:rsidR="009B01E0">
        <w:rPr>
          <w:rFonts w:ascii="Arial" w:eastAsia="宋体" w:hAnsi="Arial" w:cs="Arial" w:hint="eastAsia"/>
          <w:b/>
          <w:bCs/>
          <w:kern w:val="0"/>
          <w:sz w:val="22"/>
          <w:lang w:val="x-none"/>
        </w:rPr>
        <w:t>June 5</w:t>
      </w:r>
      <w:r w:rsidR="00815B06" w:rsidRPr="00815B06">
        <w:rPr>
          <w:rFonts w:ascii="Arial" w:eastAsia="宋体" w:hAnsi="Arial" w:cs="Arial" w:hint="eastAsia"/>
          <w:b/>
          <w:bCs/>
          <w:kern w:val="0"/>
          <w:sz w:val="22"/>
          <w:vertAlign w:val="superscript"/>
          <w:lang w:val="x-none"/>
        </w:rPr>
        <w:t>th</w:t>
      </w:r>
      <w:r w:rsidRPr="003F3BD9">
        <w:rPr>
          <w:rFonts w:ascii="Arial" w:eastAsia="宋体" w:hAnsi="Arial" w:cs="Arial"/>
          <w:b/>
          <w:bCs/>
          <w:kern w:val="0"/>
          <w:sz w:val="22"/>
          <w:lang w:val="x-none"/>
        </w:rPr>
        <w:t>, 2020</w:t>
      </w:r>
    </w:p>
    <w:p w:rsidR="00A578C0" w:rsidRPr="00A578C0" w:rsidRDefault="00A578C0" w:rsidP="00A578C0">
      <w:pPr>
        <w:widowControl/>
        <w:tabs>
          <w:tab w:val="center" w:pos="4536"/>
          <w:tab w:val="right" w:pos="9072"/>
        </w:tabs>
        <w:ind w:left="-2"/>
        <w:jc w:val="left"/>
        <w:rPr>
          <w:rFonts w:ascii="Arial" w:eastAsia="宋体" w:hAnsi="Arial" w:cs="Times New Roman"/>
          <w:b/>
          <w:kern w:val="0"/>
          <w:sz w:val="22"/>
          <w:lang w:val="x-none"/>
        </w:rPr>
      </w:pPr>
    </w:p>
    <w:p w:rsidR="00A578C0" w:rsidRPr="00A578C0" w:rsidRDefault="00A578C0" w:rsidP="00A578C0">
      <w:pPr>
        <w:widowControl/>
        <w:tabs>
          <w:tab w:val="left" w:pos="1800"/>
          <w:tab w:val="right" w:pos="9072"/>
        </w:tabs>
        <w:ind w:left="1798" w:hanging="1800"/>
        <w:jc w:val="left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Source:</w:t>
      </w: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Pr="00A578C0">
        <w:rPr>
          <w:rFonts w:ascii="Arial" w:eastAsia="宋体" w:hAnsi="Arial" w:cs="Times New Roman"/>
          <w:b/>
          <w:kern w:val="0"/>
          <w:sz w:val="22"/>
          <w:lang w:val="x-none"/>
        </w:rPr>
        <w:t>CATT</w:t>
      </w:r>
    </w:p>
    <w:p w:rsidR="00A578C0" w:rsidRPr="00A578C0" w:rsidRDefault="00A578C0" w:rsidP="003F3BD9">
      <w:pPr>
        <w:widowControl/>
        <w:tabs>
          <w:tab w:val="left" w:pos="1800"/>
          <w:tab w:val="right" w:pos="9072"/>
        </w:tabs>
        <w:ind w:left="1798" w:hanging="1800"/>
        <w:jc w:val="left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Title:</w:t>
      </w:r>
      <w:bookmarkStart w:id="0" w:name="Title"/>
      <w:bookmarkEnd w:id="0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6E644C">
        <w:rPr>
          <w:rFonts w:ascii="Arial" w:eastAsia="宋体" w:hAnsi="Arial" w:cs="Times New Roman" w:hint="eastAsia"/>
          <w:b/>
          <w:kern w:val="0"/>
          <w:sz w:val="22"/>
          <w:lang w:val="x-none"/>
        </w:rPr>
        <w:t>Discussion of UE features for NR URLLC/</w:t>
      </w:r>
      <w:proofErr w:type="spellStart"/>
      <w:r w:rsidR="006E644C">
        <w:rPr>
          <w:rFonts w:ascii="Arial" w:eastAsia="宋体" w:hAnsi="Arial" w:cs="Times New Roman" w:hint="eastAsia"/>
          <w:b/>
          <w:kern w:val="0"/>
          <w:sz w:val="22"/>
          <w:lang w:val="x-none"/>
        </w:rPr>
        <w:t>IIoT</w:t>
      </w:r>
      <w:proofErr w:type="spellEnd"/>
    </w:p>
    <w:p w:rsidR="00A578C0" w:rsidRPr="00A578C0" w:rsidRDefault="00A578C0" w:rsidP="00A578C0">
      <w:pPr>
        <w:widowControl/>
        <w:tabs>
          <w:tab w:val="left" w:pos="1800"/>
          <w:tab w:val="center" w:pos="4536"/>
          <w:tab w:val="right" w:pos="9072"/>
        </w:tabs>
        <w:ind w:left="-2"/>
        <w:jc w:val="left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Agenda Item:</w:t>
      </w:r>
      <w:bookmarkStart w:id="1" w:name="Source"/>
      <w:bookmarkEnd w:id="1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Pr="00A578C0">
        <w:rPr>
          <w:rFonts w:ascii="Arial" w:eastAsia="宋体" w:hAnsi="Arial" w:cs="Times New Roman" w:hint="eastAsia"/>
          <w:b/>
          <w:kern w:val="0"/>
          <w:sz w:val="22"/>
          <w:lang w:val="x-none"/>
        </w:rPr>
        <w:t>7.2.</w:t>
      </w:r>
      <w:r w:rsidR="006E644C">
        <w:rPr>
          <w:rFonts w:ascii="Arial" w:eastAsia="宋体" w:hAnsi="Arial" w:cs="Times New Roman" w:hint="eastAsia"/>
          <w:b/>
          <w:kern w:val="0"/>
          <w:sz w:val="22"/>
          <w:lang w:val="x-none"/>
        </w:rPr>
        <w:t>11</w:t>
      </w:r>
      <w:r w:rsidR="00FE0C9A">
        <w:rPr>
          <w:rFonts w:ascii="Arial" w:eastAsia="宋体" w:hAnsi="Arial" w:cs="Times New Roman" w:hint="eastAsia"/>
          <w:b/>
          <w:kern w:val="0"/>
          <w:sz w:val="22"/>
          <w:lang w:val="x-none"/>
        </w:rPr>
        <w:t>.</w:t>
      </w:r>
      <w:r w:rsidR="006E644C">
        <w:rPr>
          <w:rFonts w:ascii="Arial" w:eastAsia="宋体" w:hAnsi="Arial" w:cs="Times New Roman" w:hint="eastAsia"/>
          <w:b/>
          <w:kern w:val="0"/>
          <w:sz w:val="22"/>
          <w:lang w:val="x-none"/>
        </w:rPr>
        <w:t>5</w:t>
      </w:r>
    </w:p>
    <w:p w:rsidR="00A578C0" w:rsidRPr="00A578C0" w:rsidRDefault="00A578C0" w:rsidP="00A578C0">
      <w:pPr>
        <w:widowControl/>
        <w:tabs>
          <w:tab w:val="left" w:pos="1800"/>
          <w:tab w:val="center" w:pos="4536"/>
          <w:tab w:val="right" w:pos="9072"/>
        </w:tabs>
        <w:ind w:left="-2"/>
        <w:jc w:val="left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Document for:</w:t>
      </w: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bookmarkStart w:id="2" w:name="DocumentFor"/>
      <w:bookmarkEnd w:id="2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Discussio</w:t>
      </w:r>
      <w:r w:rsidRPr="00A578C0">
        <w:rPr>
          <w:rFonts w:ascii="Arial" w:eastAsia="宋体" w:hAnsi="Arial" w:cs="Times New Roman"/>
          <w:b/>
          <w:kern w:val="0"/>
          <w:sz w:val="22"/>
          <w:lang w:val="x-none"/>
        </w:rPr>
        <w:t>n</w:t>
      </w:r>
      <w:r w:rsidRPr="00A578C0">
        <w:rPr>
          <w:rFonts w:ascii="Arial" w:eastAsia="宋体" w:hAnsi="Arial" w:cs="Times New Roman" w:hint="eastAsia"/>
          <w:b/>
          <w:kern w:val="0"/>
          <w:sz w:val="22"/>
          <w:lang w:val="x-none"/>
        </w:rPr>
        <w:t xml:space="preserve"> and Decision</w:t>
      </w:r>
    </w:p>
    <w:p w:rsidR="00A578C0" w:rsidRPr="00A578C0" w:rsidRDefault="00A578C0" w:rsidP="00A578C0">
      <w:pPr>
        <w:widowControl/>
        <w:pBdr>
          <w:bottom w:val="single" w:sz="4" w:space="1" w:color="auto"/>
        </w:pBdr>
        <w:tabs>
          <w:tab w:val="left" w:pos="2552"/>
        </w:tabs>
        <w:ind w:left="-2"/>
        <w:jc w:val="left"/>
        <w:rPr>
          <w:rFonts w:ascii="Times New Roman" w:eastAsia="宋体" w:hAnsi="Times New Roman" w:cs="Times New Roman"/>
          <w:kern w:val="0"/>
          <w:sz w:val="20"/>
          <w:szCs w:val="20"/>
        </w:rPr>
      </w:pPr>
    </w:p>
    <w:p w:rsidR="00A578C0" w:rsidRDefault="00A578C0" w:rsidP="00FA69AE">
      <w:pPr>
        <w:pStyle w:val="a6"/>
        <w:keepNext/>
        <w:widowControl/>
        <w:numPr>
          <w:ilvl w:val="0"/>
          <w:numId w:val="1"/>
        </w:numPr>
        <w:spacing w:before="120" w:after="120"/>
        <w:ind w:firstLineChars="0"/>
        <w:jc w:val="left"/>
        <w:outlineLvl w:val="0"/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</w:pPr>
      <w:bookmarkStart w:id="3" w:name="_Ref521334010"/>
      <w:r w:rsidRPr="00CC300E"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  <w:t>Introduction</w:t>
      </w:r>
      <w:bookmarkEnd w:id="3"/>
    </w:p>
    <w:p w:rsidR="00B3308E" w:rsidRPr="00B3308E" w:rsidRDefault="00B3308E" w:rsidP="00B3308E">
      <w:pPr>
        <w:widowControl/>
        <w:spacing w:beforeLines="50" w:before="120" w:after="12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B3308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NR Rel-16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UE features were </w:t>
      </w:r>
      <w:r w:rsidR="000E53F3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discussed in RAN1#100bis-e meeting and </w:t>
      </w:r>
      <w:proofErr w:type="gramStart"/>
      <w:r w:rsidR="000E53F3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an LS</w:t>
      </w:r>
      <w:proofErr w:type="gramEnd"/>
      <w:r w:rsidR="000E53F3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was agreed in </w:t>
      </w:r>
      <w:r w:rsidR="000E53F3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fldChar w:fldCharType="begin"/>
      </w:r>
      <w:r w:rsidR="000E53F3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instrText xml:space="preserve"> </w:instrText>
      </w:r>
      <w:r w:rsidR="000E53F3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instrText>REF _Ref37319930 \r \h</w:instrText>
      </w:r>
      <w:r w:rsidR="000E53F3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instrText xml:space="preserve"> </w:instrText>
      </w:r>
      <w:r w:rsidR="000E53F3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r>
      <w:r w:rsidR="000E53F3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fldChar w:fldCharType="separate"/>
      </w:r>
      <w:r w:rsidR="000E53F3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[1]</w:t>
      </w:r>
      <w:r w:rsidR="000E53F3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fldChar w:fldCharType="end"/>
      </w:r>
      <w:r w:rsidR="000E53F3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. Email discussions were carried out after the meeting</w:t>
      </w:r>
      <w:r w:rsidR="008D3237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and the updated UE features were endorsed as baseline for </w:t>
      </w:r>
      <w:r w:rsidR="008D323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further</w:t>
      </w:r>
      <w:r w:rsidR="008D3237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discussion</w:t>
      </w:r>
      <w:r w:rsidR="000E53F3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.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In this contribution, we provide our views on UE features for NR URLLC and </w:t>
      </w:r>
      <w:proofErr w:type="spellStart"/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IIoT</w:t>
      </w:r>
      <w:proofErr w:type="spellEnd"/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, i.e. FG 11-x and FG 12-x</w:t>
      </w:r>
      <w:r w:rsidR="00420BD0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based on</w:t>
      </w:r>
      <w:r w:rsidR="00CD0D7D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0E53F3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fldChar w:fldCharType="begin"/>
      </w:r>
      <w:r w:rsidR="000E53F3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instrText xml:space="preserve"> REF _Ref40425287 \r \h </w:instrText>
      </w:r>
      <w:r w:rsidR="000E53F3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r>
      <w:r w:rsidR="000E53F3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fldChar w:fldCharType="separate"/>
      </w:r>
      <w:r w:rsidR="000E53F3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[2]</w:t>
      </w:r>
      <w:r w:rsidR="000E53F3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fldChar w:fldCharType="end"/>
      </w:r>
      <w:r w:rsidR="000E53F3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fldChar w:fldCharType="begin"/>
      </w:r>
      <w:r w:rsidR="000E53F3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instrText xml:space="preserve"> REF _Ref40425289 \r \h </w:instrText>
      </w:r>
      <w:r w:rsidR="000E53F3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r>
      <w:r w:rsidR="000E53F3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fldChar w:fldCharType="separate"/>
      </w:r>
      <w:r w:rsidR="000E53F3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[3]</w:t>
      </w:r>
      <w:r w:rsidR="000E53F3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fldChar w:fldCharType="end"/>
      </w:r>
      <w:r w:rsidRPr="005C0272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.</w:t>
      </w:r>
    </w:p>
    <w:p w:rsidR="00A578C0" w:rsidRPr="00CC300E" w:rsidRDefault="00A578C0" w:rsidP="00FA69AE">
      <w:pPr>
        <w:pStyle w:val="a6"/>
        <w:keepNext/>
        <w:widowControl/>
        <w:numPr>
          <w:ilvl w:val="0"/>
          <w:numId w:val="1"/>
        </w:numPr>
        <w:spacing w:before="240" w:after="120"/>
        <w:ind w:left="424" w:hangingChars="151" w:hanging="424"/>
        <w:jc w:val="left"/>
        <w:outlineLvl w:val="0"/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</w:pPr>
      <w:r w:rsidRPr="00CC300E"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  <w:t>Discussion</w:t>
      </w:r>
    </w:p>
    <w:p w:rsidR="00F554E4" w:rsidRDefault="00F554E4" w:rsidP="00F554E4">
      <w:pPr>
        <w:widowControl/>
        <w:spacing w:beforeLines="50" w:before="120" w:after="120"/>
        <w:rPr>
          <w:rFonts w:ascii="Times New Roman" w:eastAsia="宋体" w:hAnsi="Times New Roman" w:cs="Times New Roman"/>
          <w:b/>
          <w:kern w:val="0"/>
          <w:sz w:val="20"/>
          <w:szCs w:val="20"/>
          <w:u w:val="single"/>
          <w:lang w:val="en-GB"/>
        </w:rPr>
      </w:pPr>
      <w:r w:rsidRPr="00CF477C">
        <w:rPr>
          <w:rFonts w:ascii="Times New Roman" w:eastAsia="宋体" w:hAnsi="Times New Roman" w:cs="Times New Roman" w:hint="eastAsia"/>
          <w:b/>
          <w:kern w:val="0"/>
          <w:sz w:val="20"/>
          <w:szCs w:val="20"/>
          <w:u w:val="single"/>
          <w:lang w:val="en-GB"/>
        </w:rPr>
        <w:t>FG 11-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  <w:u w:val="single"/>
          <w:lang w:val="en-GB"/>
        </w:rPr>
        <w:t>2</w:t>
      </w:r>
      <w:r w:rsidRPr="00CF477C">
        <w:rPr>
          <w:rFonts w:ascii="Times New Roman" w:eastAsia="宋体" w:hAnsi="Times New Roman" w:cs="Times New Roman" w:hint="eastAsia"/>
          <w:b/>
          <w:kern w:val="0"/>
          <w:sz w:val="20"/>
          <w:szCs w:val="20"/>
          <w:u w:val="single"/>
          <w:lang w:val="en-GB"/>
        </w:rPr>
        <w:t xml:space="preserve">: </w:t>
      </w:r>
      <w:r w:rsidR="00001290" w:rsidRPr="00001290">
        <w:rPr>
          <w:rFonts w:ascii="Times New Roman" w:eastAsia="宋体" w:hAnsi="Times New Roman" w:cs="Times New Roman"/>
          <w:b/>
          <w:kern w:val="0"/>
          <w:sz w:val="20"/>
          <w:szCs w:val="20"/>
          <w:u w:val="single"/>
          <w:lang w:val="en-GB"/>
        </w:rPr>
        <w:t>Rel-16 PDCCH monitoring capability</w:t>
      </w:r>
    </w:p>
    <w:p w:rsidR="00001290" w:rsidRDefault="0089187B" w:rsidP="00F554E4">
      <w:pPr>
        <w:widowControl/>
        <w:spacing w:beforeLines="50" w:before="120" w:after="12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T</w:t>
      </w:r>
      <w:r w:rsidR="00001290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he processing capability is defined on the basis of the same number of PDCCH blind detections, i.e. capability#1 needs more time to processing the control channel, data channel and corresponding feedback while capability#2</w:t>
      </w:r>
      <w:r w:rsidR="00294F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can do it faster. There is no reason to define </w:t>
      </w:r>
      <w:r w:rsidR="00294F2B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separate</w:t>
      </w:r>
      <w:r w:rsidR="00294F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UE capability C(X,Y,</w:t>
      </w:r>
      <w:r w:rsidR="00294F2B">
        <w:rPr>
          <w:rFonts w:ascii="宋体" w:eastAsia="宋体" w:hAnsi="宋体" w:cs="Times New Roman" w:hint="eastAsia"/>
          <w:kern w:val="0"/>
          <w:sz w:val="20"/>
          <w:szCs w:val="20"/>
          <w:lang w:val="en-GB"/>
        </w:rPr>
        <w:t>μ</w:t>
      </w:r>
      <w:r w:rsidR="00294F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)/m(X,Y,</w:t>
      </w:r>
      <w:r w:rsidR="00294F2B">
        <w:rPr>
          <w:rFonts w:ascii="宋体" w:eastAsia="宋体" w:hAnsi="宋体" w:cs="Times New Roman" w:hint="eastAsia"/>
          <w:kern w:val="0"/>
          <w:sz w:val="20"/>
          <w:szCs w:val="20"/>
          <w:lang w:val="en-GB"/>
        </w:rPr>
        <w:t>μ</w:t>
      </w:r>
      <w:r w:rsidR="00294F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) for different processing capability. It should be noted that we don</w:t>
      </w:r>
      <w:r w:rsidR="00294F2B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’</w:t>
      </w:r>
      <w:r w:rsidR="00294F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t differentiate the UE capability when we define the per slot limit on </w:t>
      </w:r>
      <w:r w:rsidR="00597DA6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the </w:t>
      </w:r>
      <w:r w:rsidR="00294F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maximum number of non-overlapped CCE and PDCCH candidate.</w:t>
      </w:r>
    </w:p>
    <w:p w:rsidR="008A544F" w:rsidRDefault="008A544F" w:rsidP="00F554E4">
      <w:pPr>
        <w:widowControl/>
        <w:spacing w:beforeLines="50" w:before="120" w:after="12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The </w:t>
      </w:r>
      <w:r w:rsidR="00597DA6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square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bracket for component 2 should be removed as it address</w:t>
      </w:r>
      <w:r w:rsidR="00597DA6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es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the rule </w:t>
      </w:r>
      <w:r w:rsidR="00597DA6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for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how to determine the maximum number of M/C if more than one (X,Y,</w:t>
      </w:r>
      <w:r w:rsidRPr="008A544F">
        <w:rPr>
          <w:rFonts w:ascii="宋体" w:eastAsia="宋体" w:hAnsi="宋体" w:cs="Times New Roman" w:hint="eastAsia"/>
          <w:kern w:val="0"/>
          <w:sz w:val="20"/>
          <w:szCs w:val="20"/>
          <w:lang w:val="en-GB"/>
        </w:rPr>
        <w:t xml:space="preserve"> </w:t>
      </w:r>
      <w:r>
        <w:rPr>
          <w:rFonts w:ascii="宋体" w:eastAsia="宋体" w:hAnsi="宋体" w:cs="Times New Roman" w:hint="eastAsia"/>
          <w:kern w:val="0"/>
          <w:sz w:val="20"/>
          <w:szCs w:val="20"/>
          <w:lang w:val="en-GB"/>
        </w:rPr>
        <w:t>μ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) is configured.</w:t>
      </w:r>
    </w:p>
    <w:p w:rsidR="00F554E4" w:rsidRDefault="0089187B" w:rsidP="009772B4">
      <w:pPr>
        <w:widowControl/>
        <w:spacing w:beforeLines="50" w:before="120" w:after="12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89187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At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last meeting, the following agreements related to URLLC PDCCH were agreed:</w:t>
      </w: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9180"/>
      </w:tblGrid>
      <w:tr w:rsidR="005F1E60" w:rsidTr="005F1E60">
        <w:trPr>
          <w:jc w:val="center"/>
        </w:trPr>
        <w:tc>
          <w:tcPr>
            <w:tcW w:w="9180" w:type="dxa"/>
          </w:tcPr>
          <w:p w:rsidR="005F1E60" w:rsidRPr="0009145E" w:rsidRDefault="005F1E60" w:rsidP="005F1E60">
            <w:pPr>
              <w:spacing w:afterLines="50" w:after="120"/>
              <w:rPr>
                <w:rFonts w:ascii="Times" w:eastAsia="等线" w:hAnsi="Times"/>
                <w:color w:val="000000"/>
                <w:sz w:val="20"/>
                <w:szCs w:val="20"/>
                <w:lang w:val="en-GB"/>
              </w:rPr>
            </w:pPr>
            <w:r w:rsidRPr="0009145E">
              <w:rPr>
                <w:rFonts w:ascii="Times" w:eastAsia="等线" w:hAnsi="Times"/>
                <w:color w:val="000000"/>
                <w:sz w:val="20"/>
                <w:szCs w:val="20"/>
                <w:highlight w:val="green"/>
                <w:lang w:val="en-GB"/>
              </w:rPr>
              <w:t>Agreements</w:t>
            </w:r>
            <w:r w:rsidRPr="0009145E">
              <w:rPr>
                <w:rFonts w:ascii="Times" w:eastAsia="等线" w:hAnsi="Times"/>
                <w:color w:val="000000"/>
                <w:sz w:val="20"/>
                <w:szCs w:val="20"/>
                <w:lang w:val="en-GB"/>
              </w:rPr>
              <w:t>:</w:t>
            </w:r>
          </w:p>
          <w:p w:rsidR="005F1E60" w:rsidRPr="0009145E" w:rsidRDefault="005F1E60" w:rsidP="005F1E60">
            <w:pPr>
              <w:spacing w:afterLines="50" w:after="120"/>
              <w:rPr>
                <w:rFonts w:eastAsia="等线"/>
                <w:color w:val="000000"/>
                <w:sz w:val="20"/>
                <w:szCs w:val="20"/>
              </w:rPr>
            </w:pPr>
            <w:r w:rsidRPr="0009145E">
              <w:rPr>
                <w:rFonts w:ascii="Times" w:eastAsia="等线" w:hAnsi="Times"/>
                <w:color w:val="000000"/>
                <w:sz w:val="20"/>
                <w:szCs w:val="20"/>
                <w:lang w:val="en-GB"/>
              </w:rPr>
              <w:t xml:space="preserve">For enhanced PDCCH monitoring capability, </w:t>
            </w:r>
          </w:p>
          <w:p w:rsidR="005F1E60" w:rsidRPr="0009145E" w:rsidRDefault="005F1E60" w:rsidP="005F1E60">
            <w:pPr>
              <w:ind w:left="785" w:hanging="360"/>
              <w:rPr>
                <w:rFonts w:ascii="Times" w:eastAsia="等线" w:hAnsi="Times"/>
                <w:color w:val="000000"/>
                <w:sz w:val="20"/>
                <w:szCs w:val="20"/>
                <w:lang w:val="en-GB"/>
              </w:rPr>
            </w:pPr>
            <w:r w:rsidRPr="0009145E">
              <w:rPr>
                <w:rFonts w:ascii="Symbol" w:eastAsia="等线" w:hAnsi="Symbol"/>
                <w:color w:val="000000"/>
                <w:sz w:val="20"/>
                <w:szCs w:val="20"/>
                <w:lang w:val="en-GB"/>
              </w:rPr>
              <w:t></w:t>
            </w:r>
            <w:r w:rsidRPr="0009145E">
              <w:rPr>
                <w:rFonts w:ascii="Times" w:eastAsia="等线" w:hAnsi="Times"/>
                <w:color w:val="000000"/>
                <w:sz w:val="20"/>
                <w:szCs w:val="20"/>
                <w:lang w:val="en-GB"/>
              </w:rPr>
              <w:t xml:space="preserve">         For limit C on the maximum number of non-overlapping CCEs for channel estimation per PDCCH monitoring span, </w:t>
            </w:r>
          </w:p>
          <w:p w:rsidR="005F1E60" w:rsidRPr="0009145E" w:rsidRDefault="005F1E60" w:rsidP="00FA69AE">
            <w:pPr>
              <w:widowControl/>
              <w:numPr>
                <w:ilvl w:val="1"/>
                <w:numId w:val="5"/>
              </w:numPr>
              <w:jc w:val="left"/>
              <w:rPr>
                <w:rFonts w:ascii="Times" w:eastAsia="Times New Roman" w:hAnsi="Times"/>
                <w:color w:val="000000"/>
                <w:sz w:val="20"/>
                <w:szCs w:val="20"/>
                <w:lang w:val="en-GB"/>
              </w:rPr>
            </w:pPr>
            <w:r w:rsidRPr="0009145E">
              <w:rPr>
                <w:rFonts w:ascii="Times" w:eastAsia="Batang" w:hAnsi="Times"/>
                <w:color w:val="000000"/>
                <w:sz w:val="20"/>
                <w:szCs w:val="20"/>
                <w:lang w:val="en-GB"/>
              </w:rPr>
              <w:t xml:space="preserve">The value of C for combination (4, 3) for 15 kHz and 30 kHz is 36. </w:t>
            </w:r>
          </w:p>
          <w:p w:rsidR="005F1E60" w:rsidRPr="0009145E" w:rsidRDefault="005F1E60" w:rsidP="00FA69AE">
            <w:pPr>
              <w:widowControl/>
              <w:numPr>
                <w:ilvl w:val="1"/>
                <w:numId w:val="5"/>
              </w:numPr>
              <w:spacing w:after="60"/>
              <w:jc w:val="left"/>
              <w:rPr>
                <w:rFonts w:ascii="Times" w:eastAsia="Batang" w:hAnsi="Times"/>
                <w:color w:val="000000"/>
                <w:sz w:val="20"/>
                <w:szCs w:val="20"/>
                <w:lang w:val="en-GB"/>
              </w:rPr>
            </w:pPr>
            <w:r w:rsidRPr="0009145E">
              <w:rPr>
                <w:rFonts w:ascii="Times" w:eastAsia="Batang" w:hAnsi="Times"/>
                <w:color w:val="000000"/>
                <w:sz w:val="20"/>
                <w:szCs w:val="20"/>
                <w:lang w:val="en-GB"/>
              </w:rPr>
              <w:t xml:space="preserve">The value of C for combination (2, 2) for 15 kHz and 30 kHz is 18 </w:t>
            </w:r>
            <w:r w:rsidRPr="0009145E">
              <w:rPr>
                <w:rFonts w:ascii="Times" w:eastAsia="Batang" w:hAnsi="Times"/>
                <w:strike/>
                <w:color w:val="FF0000"/>
                <w:sz w:val="20"/>
                <w:szCs w:val="20"/>
                <w:lang w:val="en-GB"/>
              </w:rPr>
              <w:t xml:space="preserve">[18 or 16 or 24]. </w:t>
            </w:r>
          </w:p>
          <w:p w:rsidR="005F1E60" w:rsidRPr="0009145E" w:rsidRDefault="005F1E60" w:rsidP="005F1E60">
            <w:pPr>
              <w:spacing w:beforeLines="50" w:before="120"/>
              <w:ind w:left="782" w:hanging="357"/>
              <w:rPr>
                <w:rFonts w:ascii="Times" w:eastAsia="等线" w:hAnsi="Times"/>
                <w:color w:val="000000"/>
                <w:sz w:val="20"/>
                <w:szCs w:val="20"/>
                <w:lang w:val="en-GB"/>
              </w:rPr>
            </w:pPr>
            <w:r w:rsidRPr="0009145E">
              <w:rPr>
                <w:rFonts w:ascii="Symbol" w:eastAsia="等线" w:hAnsi="Symbol"/>
                <w:color w:val="000000"/>
                <w:sz w:val="20"/>
                <w:szCs w:val="20"/>
                <w:lang w:val="en-GB"/>
              </w:rPr>
              <w:t></w:t>
            </w:r>
            <w:r w:rsidRPr="0009145E">
              <w:rPr>
                <w:rFonts w:ascii="Times" w:eastAsia="等线" w:hAnsi="Times"/>
                <w:color w:val="000000"/>
                <w:sz w:val="20"/>
                <w:szCs w:val="20"/>
                <w:lang w:val="en-GB"/>
              </w:rPr>
              <w:t xml:space="preserve">         For limit M on the maximum number of monitored PDCCH candidates per monitoring span, </w:t>
            </w:r>
          </w:p>
          <w:p w:rsidR="005F1E60" w:rsidRPr="0009145E" w:rsidRDefault="005F1E60" w:rsidP="00FA69AE">
            <w:pPr>
              <w:widowControl/>
              <w:numPr>
                <w:ilvl w:val="1"/>
                <w:numId w:val="6"/>
              </w:numPr>
              <w:jc w:val="left"/>
              <w:rPr>
                <w:rFonts w:ascii="Times" w:eastAsia="Times New Roman" w:hAnsi="Times"/>
                <w:color w:val="000000"/>
                <w:sz w:val="20"/>
                <w:szCs w:val="20"/>
                <w:lang w:val="en-GB"/>
              </w:rPr>
            </w:pPr>
            <w:r w:rsidRPr="0009145E">
              <w:rPr>
                <w:rFonts w:ascii="Times" w:eastAsia="Batang" w:hAnsi="Times"/>
                <w:color w:val="000000"/>
                <w:sz w:val="20"/>
                <w:szCs w:val="20"/>
                <w:lang w:val="en-GB"/>
              </w:rPr>
              <w:t xml:space="preserve">For 15 kHz, </w:t>
            </w:r>
          </w:p>
          <w:p w:rsidR="005F1E60" w:rsidRPr="0009145E" w:rsidRDefault="005F1E60" w:rsidP="00FA69AE">
            <w:pPr>
              <w:widowControl/>
              <w:numPr>
                <w:ilvl w:val="2"/>
                <w:numId w:val="6"/>
              </w:numPr>
              <w:jc w:val="left"/>
              <w:rPr>
                <w:rFonts w:ascii="Times" w:eastAsia="Batang" w:hAnsi="Times"/>
                <w:color w:val="000000"/>
                <w:sz w:val="20"/>
                <w:szCs w:val="20"/>
                <w:lang w:val="en-GB"/>
              </w:rPr>
            </w:pPr>
            <w:r w:rsidRPr="0009145E">
              <w:rPr>
                <w:rFonts w:ascii="Times" w:eastAsia="Batang" w:hAnsi="Times"/>
                <w:color w:val="000000"/>
                <w:sz w:val="20"/>
                <w:szCs w:val="20"/>
                <w:lang w:val="en-GB"/>
              </w:rPr>
              <w:t xml:space="preserve">The value of M03 for combination (7, 3) is 44 </w:t>
            </w:r>
          </w:p>
          <w:p w:rsidR="005F1E60" w:rsidRPr="0009145E" w:rsidRDefault="005F1E60" w:rsidP="00FA69AE">
            <w:pPr>
              <w:widowControl/>
              <w:numPr>
                <w:ilvl w:val="2"/>
                <w:numId w:val="6"/>
              </w:numPr>
              <w:jc w:val="left"/>
              <w:rPr>
                <w:rFonts w:ascii="Times" w:eastAsia="Batang" w:hAnsi="Times"/>
                <w:color w:val="000000"/>
                <w:sz w:val="20"/>
                <w:szCs w:val="20"/>
                <w:lang w:val="en-GB"/>
              </w:rPr>
            </w:pPr>
            <w:r w:rsidRPr="0009145E">
              <w:rPr>
                <w:rFonts w:ascii="Times" w:eastAsia="Batang" w:hAnsi="Times"/>
                <w:color w:val="000000"/>
                <w:sz w:val="20"/>
                <w:szCs w:val="20"/>
                <w:lang w:val="en-GB"/>
              </w:rPr>
              <w:t xml:space="preserve">The value of M02 for combination (4, 3) is 28 </w:t>
            </w:r>
          </w:p>
          <w:p w:rsidR="005F1E60" w:rsidRPr="0009145E" w:rsidRDefault="005F1E60" w:rsidP="00FA69AE">
            <w:pPr>
              <w:widowControl/>
              <w:numPr>
                <w:ilvl w:val="2"/>
                <w:numId w:val="6"/>
              </w:numPr>
              <w:jc w:val="left"/>
              <w:rPr>
                <w:rFonts w:ascii="Times" w:eastAsia="Batang" w:hAnsi="Times"/>
                <w:color w:val="000000"/>
                <w:sz w:val="20"/>
                <w:szCs w:val="20"/>
                <w:lang w:val="en-GB"/>
              </w:rPr>
            </w:pPr>
            <w:r w:rsidRPr="0009145E">
              <w:rPr>
                <w:rFonts w:ascii="Times" w:eastAsia="Batang" w:hAnsi="Times"/>
                <w:color w:val="000000"/>
                <w:sz w:val="20"/>
                <w:szCs w:val="20"/>
                <w:lang w:val="en-GB"/>
              </w:rPr>
              <w:t xml:space="preserve">The value of M01 for combination (2, 2) is 14 </w:t>
            </w:r>
            <w:r w:rsidRPr="0009145E">
              <w:rPr>
                <w:rFonts w:ascii="Times" w:eastAsia="Batang" w:hAnsi="Times"/>
                <w:strike/>
                <w:color w:val="FF0000"/>
                <w:sz w:val="20"/>
                <w:szCs w:val="20"/>
                <w:lang w:val="en-GB"/>
              </w:rPr>
              <w:t>[12 or 14]</w:t>
            </w:r>
            <w:r w:rsidRPr="0009145E">
              <w:rPr>
                <w:rFonts w:ascii="Times" w:eastAsia="Batang" w:hAnsi="Times"/>
                <w:color w:val="FF0000"/>
                <w:sz w:val="20"/>
                <w:szCs w:val="20"/>
                <w:lang w:val="en-GB"/>
              </w:rPr>
              <w:t xml:space="preserve"> </w:t>
            </w:r>
          </w:p>
          <w:p w:rsidR="005F1E60" w:rsidRPr="0009145E" w:rsidRDefault="005F1E60" w:rsidP="00FA69AE">
            <w:pPr>
              <w:widowControl/>
              <w:numPr>
                <w:ilvl w:val="1"/>
                <w:numId w:val="6"/>
              </w:numPr>
              <w:jc w:val="left"/>
              <w:rPr>
                <w:rFonts w:ascii="Times" w:eastAsia="Batang" w:hAnsi="Times"/>
                <w:color w:val="000000"/>
                <w:sz w:val="20"/>
                <w:szCs w:val="20"/>
                <w:lang w:val="en-GB"/>
              </w:rPr>
            </w:pPr>
            <w:r w:rsidRPr="0009145E">
              <w:rPr>
                <w:rFonts w:ascii="Times" w:eastAsia="Batang" w:hAnsi="Times"/>
                <w:color w:val="000000"/>
                <w:sz w:val="20"/>
                <w:szCs w:val="20"/>
                <w:lang w:val="en-GB"/>
              </w:rPr>
              <w:t xml:space="preserve">For 30 kHz, </w:t>
            </w:r>
          </w:p>
          <w:p w:rsidR="005F1E60" w:rsidRPr="0009145E" w:rsidRDefault="005F1E60" w:rsidP="00FA69AE">
            <w:pPr>
              <w:widowControl/>
              <w:numPr>
                <w:ilvl w:val="2"/>
                <w:numId w:val="6"/>
              </w:numPr>
              <w:jc w:val="left"/>
              <w:rPr>
                <w:rFonts w:ascii="Times" w:eastAsia="Batang" w:hAnsi="Times"/>
                <w:color w:val="000000"/>
                <w:sz w:val="20"/>
                <w:szCs w:val="20"/>
                <w:lang w:val="en-GB"/>
              </w:rPr>
            </w:pPr>
            <w:r w:rsidRPr="0009145E">
              <w:rPr>
                <w:rFonts w:ascii="Times" w:eastAsia="Batang" w:hAnsi="Times"/>
                <w:color w:val="000000"/>
                <w:sz w:val="20"/>
                <w:szCs w:val="20"/>
                <w:lang w:val="en-GB"/>
              </w:rPr>
              <w:t xml:space="preserve">The value of M13 for combination (7, 3) is 36 </w:t>
            </w:r>
          </w:p>
          <w:p w:rsidR="005F1E60" w:rsidRPr="0009145E" w:rsidRDefault="005F1E60" w:rsidP="00FA69AE">
            <w:pPr>
              <w:widowControl/>
              <w:numPr>
                <w:ilvl w:val="2"/>
                <w:numId w:val="6"/>
              </w:numPr>
              <w:jc w:val="left"/>
              <w:rPr>
                <w:rFonts w:ascii="Times" w:eastAsia="Batang" w:hAnsi="Times"/>
                <w:color w:val="000000"/>
                <w:sz w:val="20"/>
                <w:szCs w:val="20"/>
                <w:lang w:val="en-GB"/>
              </w:rPr>
            </w:pPr>
            <w:r w:rsidRPr="0009145E">
              <w:rPr>
                <w:rFonts w:ascii="Times" w:eastAsia="Batang" w:hAnsi="Times"/>
                <w:color w:val="000000"/>
                <w:sz w:val="20"/>
                <w:szCs w:val="20"/>
                <w:lang w:val="en-GB"/>
              </w:rPr>
              <w:t xml:space="preserve">The value of M12 for combination (4, 3) is 24 </w:t>
            </w:r>
          </w:p>
          <w:p w:rsidR="005F1E60" w:rsidRPr="0009145E" w:rsidRDefault="005F1E60" w:rsidP="00FA69AE">
            <w:pPr>
              <w:widowControl/>
              <w:numPr>
                <w:ilvl w:val="2"/>
                <w:numId w:val="6"/>
              </w:numPr>
              <w:jc w:val="left"/>
              <w:rPr>
                <w:rFonts w:ascii="Times" w:eastAsia="Batang" w:hAnsi="Times"/>
                <w:color w:val="000000"/>
                <w:sz w:val="20"/>
                <w:szCs w:val="20"/>
                <w:lang w:val="en-GB"/>
              </w:rPr>
            </w:pPr>
            <w:r w:rsidRPr="0009145E">
              <w:rPr>
                <w:rFonts w:ascii="Times" w:eastAsia="Batang" w:hAnsi="Times"/>
                <w:color w:val="000000"/>
                <w:sz w:val="20"/>
                <w:szCs w:val="20"/>
                <w:lang w:val="en-GB"/>
              </w:rPr>
              <w:t xml:space="preserve">The value of M11 for combination (2, 2) is 12 </w:t>
            </w:r>
            <w:r w:rsidRPr="0009145E">
              <w:rPr>
                <w:rFonts w:ascii="Times" w:eastAsia="Batang" w:hAnsi="Times"/>
                <w:strike/>
                <w:color w:val="FF0000"/>
                <w:sz w:val="20"/>
                <w:szCs w:val="20"/>
                <w:lang w:val="en-GB"/>
              </w:rPr>
              <w:t>[10 or 12]</w:t>
            </w:r>
          </w:p>
          <w:p w:rsidR="005F1E60" w:rsidRPr="0009145E" w:rsidRDefault="005F1E60" w:rsidP="005F1E60">
            <w:pPr>
              <w:spacing w:beforeLines="50" w:before="120"/>
              <w:ind w:left="782" w:hanging="357"/>
              <w:rPr>
                <w:rFonts w:ascii="Times" w:eastAsia="等线" w:hAnsi="Times"/>
                <w:color w:val="000000"/>
                <w:sz w:val="20"/>
                <w:szCs w:val="20"/>
                <w:lang w:val="en-GB"/>
              </w:rPr>
            </w:pPr>
            <w:r w:rsidRPr="0009145E">
              <w:rPr>
                <w:rFonts w:ascii="Symbol" w:eastAsia="等线" w:hAnsi="Symbol"/>
                <w:color w:val="000000"/>
                <w:sz w:val="20"/>
                <w:szCs w:val="20"/>
                <w:lang w:val="en-GB"/>
              </w:rPr>
              <w:t></w:t>
            </w:r>
            <w:r w:rsidRPr="0009145E">
              <w:rPr>
                <w:rFonts w:ascii="Times" w:eastAsia="等线" w:hAnsi="Times"/>
                <w:color w:val="000000"/>
                <w:sz w:val="20"/>
                <w:szCs w:val="20"/>
                <w:lang w:val="en-GB"/>
              </w:rPr>
              <w:t xml:space="preserve">         For the case with Rel-16 monitoring capability only on all the serving cells (i.e. case 2), </w:t>
            </w:r>
          </w:p>
          <w:p w:rsidR="005F1E60" w:rsidRPr="0009145E" w:rsidRDefault="005F1E60" w:rsidP="00FA69AE">
            <w:pPr>
              <w:widowControl/>
              <w:numPr>
                <w:ilvl w:val="1"/>
                <w:numId w:val="7"/>
              </w:numPr>
              <w:jc w:val="left"/>
              <w:rPr>
                <w:rFonts w:ascii="Times" w:eastAsia="Times New Roman" w:hAnsi="Times"/>
                <w:color w:val="000000"/>
                <w:sz w:val="20"/>
                <w:szCs w:val="20"/>
                <w:lang w:val="en-GB"/>
              </w:rPr>
            </w:pPr>
            <w:r w:rsidRPr="0009145E">
              <w:rPr>
                <w:rFonts w:ascii="Times" w:eastAsia="Batang" w:hAnsi="Times"/>
                <w:sz w:val="20"/>
                <w:szCs w:val="20"/>
                <w:lang w:val="en-GB"/>
              </w:rPr>
              <w:t>Minimum of pdcch-BlindDetectionCA-R16 = 2</w:t>
            </w:r>
            <w:r w:rsidRPr="0009145E">
              <w:rPr>
                <w:rFonts w:ascii="Times" w:eastAsia="Batang" w:hAnsi="Times"/>
                <w:color w:val="000000"/>
                <w:sz w:val="20"/>
                <w:szCs w:val="20"/>
                <w:lang w:val="en-GB"/>
              </w:rPr>
              <w:t xml:space="preserve"> </w:t>
            </w:r>
          </w:p>
          <w:p w:rsidR="005F1E60" w:rsidRPr="0009145E" w:rsidRDefault="005F1E60" w:rsidP="00FA69AE">
            <w:pPr>
              <w:widowControl/>
              <w:numPr>
                <w:ilvl w:val="2"/>
                <w:numId w:val="7"/>
              </w:numPr>
              <w:contextualSpacing/>
              <w:jc w:val="left"/>
              <w:rPr>
                <w:rFonts w:ascii="Times" w:eastAsia="Batang" w:hAnsi="Times"/>
                <w:color w:val="000000"/>
                <w:sz w:val="20"/>
                <w:szCs w:val="20"/>
                <w:lang w:val="en-GB"/>
              </w:rPr>
            </w:pPr>
            <w:r w:rsidRPr="0009145E">
              <w:rPr>
                <w:rFonts w:ascii="Times" w:eastAsia="Batang" w:hAnsi="Times"/>
                <w:color w:val="000000"/>
                <w:sz w:val="20"/>
                <w:szCs w:val="20"/>
                <w:lang w:val="en-GB"/>
              </w:rPr>
              <w:t>Candidate values for pdcch-BlindDetectionCA-R16 is 2 to 16</w:t>
            </w:r>
          </w:p>
          <w:p w:rsidR="005F1E60" w:rsidRPr="0009145E" w:rsidRDefault="005F1E60" w:rsidP="005F1E60">
            <w:pPr>
              <w:rPr>
                <w:rFonts w:ascii="Calibri" w:eastAsia="Batang" w:hAnsi="Calibri" w:cs="Calibri"/>
                <w:color w:val="1F497D"/>
                <w:szCs w:val="21"/>
                <w:highlight w:val="cyan"/>
                <w:lang w:val="en-GB"/>
              </w:rPr>
            </w:pPr>
          </w:p>
          <w:p w:rsidR="005F1E60" w:rsidRPr="0009145E" w:rsidRDefault="005F1E60" w:rsidP="005F1E60">
            <w:pPr>
              <w:spacing w:afterLines="50" w:after="120"/>
              <w:rPr>
                <w:rFonts w:ascii="Times" w:eastAsia="等线" w:hAnsi="Times"/>
                <w:color w:val="000000"/>
                <w:sz w:val="20"/>
                <w:szCs w:val="20"/>
                <w:lang w:val="en-GB"/>
              </w:rPr>
            </w:pPr>
            <w:r w:rsidRPr="0009145E">
              <w:rPr>
                <w:rFonts w:ascii="Times" w:eastAsia="等线" w:hAnsi="Times"/>
                <w:color w:val="000000"/>
                <w:sz w:val="20"/>
                <w:szCs w:val="20"/>
                <w:highlight w:val="green"/>
                <w:lang w:val="en-GB"/>
              </w:rPr>
              <w:t>Agreements</w:t>
            </w:r>
            <w:r w:rsidRPr="0009145E">
              <w:rPr>
                <w:rFonts w:ascii="Times" w:eastAsia="等线" w:hAnsi="Times"/>
                <w:color w:val="000000"/>
                <w:sz w:val="20"/>
                <w:szCs w:val="20"/>
                <w:lang w:val="en-GB"/>
              </w:rPr>
              <w:t>:</w:t>
            </w:r>
          </w:p>
          <w:p w:rsidR="005F1E60" w:rsidRPr="0009145E" w:rsidRDefault="005F1E60" w:rsidP="005F1E60">
            <w:pPr>
              <w:spacing w:afterLines="50" w:after="120"/>
              <w:rPr>
                <w:rFonts w:eastAsia="等线"/>
                <w:sz w:val="20"/>
                <w:szCs w:val="20"/>
              </w:rPr>
            </w:pPr>
            <w:r w:rsidRPr="0009145E">
              <w:rPr>
                <w:rFonts w:ascii="Times" w:eastAsia="等线" w:hAnsi="Times"/>
                <w:sz w:val="20"/>
                <w:szCs w:val="20"/>
                <w:lang w:val="en-GB"/>
              </w:rPr>
              <w:t>For the case with Rel-15 monitoring capability and Rel-16 monitoring capability on different serving cells (i.e. case 3), UE will report one or more combination of (pdcch-BlindDetectionCA-R15, pdcch-BlindDetectionCA-R16) as UE capability.</w:t>
            </w:r>
          </w:p>
          <w:p w:rsidR="005F1E60" w:rsidRPr="0009145E" w:rsidRDefault="005F1E60" w:rsidP="005F1E60">
            <w:pPr>
              <w:ind w:left="785" w:hanging="360"/>
              <w:rPr>
                <w:rFonts w:ascii="Times" w:eastAsia="等线" w:hAnsi="Times"/>
                <w:sz w:val="20"/>
                <w:szCs w:val="20"/>
                <w:lang w:val="en-GB"/>
              </w:rPr>
            </w:pPr>
            <w:r w:rsidRPr="0009145E">
              <w:rPr>
                <w:rFonts w:ascii="Symbol" w:eastAsia="等线" w:hAnsi="Symbol"/>
                <w:sz w:val="20"/>
                <w:szCs w:val="20"/>
                <w:lang w:val="en-GB"/>
              </w:rPr>
              <w:t></w:t>
            </w:r>
            <w:r w:rsidRPr="0009145E">
              <w:rPr>
                <w:rFonts w:ascii="Times" w:eastAsia="等线" w:hAnsi="Times"/>
                <w:sz w:val="20"/>
                <w:szCs w:val="20"/>
                <w:lang w:val="en-GB"/>
              </w:rPr>
              <w:t>         If UE reports more than one combination of (pdcch-BlindDetectionCA-R15, pdcch-BlindDetectionCA-R16),</w:t>
            </w:r>
          </w:p>
          <w:p w:rsidR="005F1E60" w:rsidRPr="0009145E" w:rsidRDefault="005F1E60" w:rsidP="00FA69AE">
            <w:pPr>
              <w:widowControl/>
              <w:numPr>
                <w:ilvl w:val="1"/>
                <w:numId w:val="8"/>
              </w:numPr>
              <w:jc w:val="left"/>
              <w:rPr>
                <w:rFonts w:ascii="Times" w:eastAsia="Times New Roman" w:hAnsi="Times"/>
                <w:sz w:val="20"/>
                <w:szCs w:val="20"/>
                <w:lang w:val="en-GB"/>
              </w:rPr>
            </w:pPr>
            <w:proofErr w:type="spellStart"/>
            <w:r w:rsidRPr="0009145E">
              <w:rPr>
                <w:rFonts w:ascii="Times" w:eastAsia="Batang" w:hAnsi="Times"/>
                <w:sz w:val="20"/>
                <w:szCs w:val="20"/>
                <w:lang w:val="en-GB"/>
              </w:rPr>
              <w:t>gNB</w:t>
            </w:r>
            <w:proofErr w:type="spellEnd"/>
            <w:r w:rsidRPr="0009145E">
              <w:rPr>
                <w:rFonts w:ascii="Times" w:eastAsia="Batang" w:hAnsi="Times"/>
                <w:sz w:val="20"/>
                <w:szCs w:val="20"/>
                <w:lang w:val="en-GB"/>
              </w:rPr>
              <w:t xml:space="preserve"> configure which combination for UE to use for scaling PDCCH monitoring capability if the number of CCs configured is larger than the reported capability </w:t>
            </w:r>
          </w:p>
          <w:p w:rsidR="005F1E60" w:rsidRPr="0009145E" w:rsidRDefault="005F1E60" w:rsidP="005F1E60">
            <w:pPr>
              <w:rPr>
                <w:rFonts w:ascii="Calibri" w:eastAsia="Batang" w:hAnsi="Calibri" w:cs="Calibri"/>
                <w:color w:val="1F497D"/>
                <w:szCs w:val="21"/>
                <w:highlight w:val="cyan"/>
                <w:lang w:val="en-GB"/>
              </w:rPr>
            </w:pPr>
          </w:p>
          <w:p w:rsidR="005F1E60" w:rsidRDefault="005F1E60" w:rsidP="005F1E60">
            <w:pPr>
              <w:spacing w:afterLines="50" w:after="120"/>
              <w:jc w:val="left"/>
              <w:rPr>
                <w:rFonts w:ascii="Times" w:eastAsia="等线" w:hAnsi="Times"/>
                <w:i/>
                <w:iCs/>
                <w:sz w:val="20"/>
                <w:szCs w:val="20"/>
                <w:lang w:val="en-GB"/>
              </w:rPr>
            </w:pPr>
            <w:r w:rsidRPr="0009145E">
              <w:rPr>
                <w:rFonts w:ascii="Times" w:eastAsia="等线" w:hAnsi="Times"/>
                <w:sz w:val="20"/>
                <w:szCs w:val="20"/>
                <w:highlight w:val="green"/>
                <w:lang w:val="en-GB"/>
              </w:rPr>
              <w:t>Agreements</w:t>
            </w:r>
            <w:r w:rsidRPr="0009145E">
              <w:rPr>
                <w:rFonts w:ascii="Times" w:eastAsia="等线" w:hAnsi="Times"/>
                <w:b/>
                <w:bCs/>
                <w:sz w:val="20"/>
                <w:szCs w:val="20"/>
                <w:lang w:val="en-GB"/>
              </w:rPr>
              <w:t>:</w:t>
            </w:r>
            <w:r w:rsidRPr="0009145E">
              <w:rPr>
                <w:rFonts w:ascii="Times" w:eastAsia="等线" w:hAnsi="Times"/>
                <w:i/>
                <w:iCs/>
                <w:sz w:val="20"/>
                <w:szCs w:val="20"/>
                <w:lang w:val="en-GB"/>
              </w:rPr>
              <w:t xml:space="preserve"> </w:t>
            </w:r>
          </w:p>
          <w:p w:rsidR="005F1E60" w:rsidRPr="0009145E" w:rsidRDefault="005F1E60" w:rsidP="005F1E60">
            <w:pPr>
              <w:spacing w:afterLines="50" w:after="120"/>
              <w:jc w:val="left"/>
              <w:rPr>
                <w:rFonts w:eastAsia="等线"/>
                <w:sz w:val="20"/>
                <w:szCs w:val="20"/>
              </w:rPr>
            </w:pPr>
            <w:r w:rsidRPr="0009145E">
              <w:rPr>
                <w:rFonts w:ascii="Times" w:eastAsia="等线" w:hAnsi="Times"/>
                <w:sz w:val="20"/>
                <w:szCs w:val="20"/>
                <w:lang w:val="en-GB"/>
              </w:rPr>
              <w:t>For one reported combination of (pdcch-BlindDetectionCA-R15, pdcch-BlindDetectionCA-R16) for CA:</w:t>
            </w:r>
          </w:p>
          <w:p w:rsidR="005F1E60" w:rsidRPr="0009145E" w:rsidRDefault="005F1E60" w:rsidP="005F1E60">
            <w:pPr>
              <w:ind w:left="785" w:hanging="360"/>
              <w:rPr>
                <w:rFonts w:ascii="Times" w:eastAsia="等线" w:hAnsi="Times"/>
                <w:sz w:val="20"/>
                <w:szCs w:val="20"/>
                <w:lang w:val="en-GB"/>
              </w:rPr>
            </w:pPr>
            <w:r w:rsidRPr="0009145E">
              <w:rPr>
                <w:rFonts w:ascii="Symbol" w:eastAsia="等线" w:hAnsi="Symbol"/>
                <w:sz w:val="20"/>
                <w:szCs w:val="20"/>
                <w:lang w:val="en-GB"/>
              </w:rPr>
              <w:t></w:t>
            </w:r>
            <w:r w:rsidRPr="0009145E">
              <w:rPr>
                <w:rFonts w:ascii="Times" w:eastAsia="等线" w:hAnsi="Times"/>
                <w:sz w:val="20"/>
                <w:szCs w:val="20"/>
                <w:lang w:val="en-GB"/>
              </w:rPr>
              <w:t>         The minimum value of pdcch-BlindDetectionCA-R15 is 1 and the minimum value of pdcch-BlindDetectionCA-R16 is 1</w:t>
            </w:r>
          </w:p>
          <w:p w:rsidR="005F1E60" w:rsidRPr="0009145E" w:rsidRDefault="005F1E60" w:rsidP="005F1E60">
            <w:pPr>
              <w:ind w:left="785" w:hanging="360"/>
              <w:rPr>
                <w:rFonts w:ascii="Times" w:eastAsia="等线" w:hAnsi="Times"/>
                <w:sz w:val="20"/>
                <w:szCs w:val="20"/>
                <w:lang w:val="en-GB"/>
              </w:rPr>
            </w:pPr>
            <w:r w:rsidRPr="0009145E">
              <w:rPr>
                <w:rFonts w:ascii="Symbol" w:eastAsia="等线" w:hAnsi="Symbol"/>
                <w:sz w:val="20"/>
                <w:szCs w:val="20"/>
                <w:lang w:val="en-GB"/>
              </w:rPr>
              <w:t></w:t>
            </w:r>
            <w:r w:rsidRPr="0009145E">
              <w:rPr>
                <w:rFonts w:ascii="Times" w:eastAsia="等线" w:hAnsi="Times"/>
                <w:sz w:val="20"/>
                <w:szCs w:val="20"/>
                <w:lang w:val="en-GB"/>
              </w:rPr>
              <w:t>         [</w:t>
            </w:r>
            <w:r w:rsidRPr="0009145E">
              <w:rPr>
                <w:rFonts w:ascii="Times" w:eastAsia="等线" w:hAnsi="Times"/>
                <w:color w:val="FF0000"/>
                <w:sz w:val="20"/>
                <w:szCs w:val="20"/>
                <w:lang w:val="en-GB"/>
              </w:rPr>
              <w:t>3]&lt;=</w:t>
            </w:r>
            <w:r w:rsidRPr="0009145E">
              <w:rPr>
                <w:rFonts w:ascii="Times" w:eastAsia="等线" w:hAnsi="Times"/>
                <w:sz w:val="20"/>
                <w:szCs w:val="20"/>
                <w:lang w:val="en-GB"/>
              </w:rPr>
              <w:t>pdcch-BlindDetectionCA-R15 + pdcch-BlindDetectionCA-R16 &lt;=16</w:t>
            </w:r>
          </w:p>
          <w:p w:rsidR="005F1E60" w:rsidRPr="0009145E" w:rsidRDefault="005F1E60" w:rsidP="005F1E60">
            <w:pPr>
              <w:ind w:left="785" w:hanging="360"/>
              <w:rPr>
                <w:rFonts w:ascii="Times" w:eastAsia="等线" w:hAnsi="Times"/>
                <w:sz w:val="20"/>
                <w:szCs w:val="20"/>
                <w:lang w:val="en-GB"/>
              </w:rPr>
            </w:pPr>
            <w:r w:rsidRPr="0009145E">
              <w:rPr>
                <w:rFonts w:ascii="Symbol" w:eastAsia="等线" w:hAnsi="Symbol"/>
                <w:sz w:val="20"/>
                <w:szCs w:val="20"/>
                <w:lang w:val="en-GB"/>
              </w:rPr>
              <w:t></w:t>
            </w:r>
            <w:r w:rsidRPr="0009145E">
              <w:rPr>
                <w:rFonts w:ascii="Times" w:eastAsia="等线" w:hAnsi="Times"/>
                <w:sz w:val="20"/>
                <w:szCs w:val="20"/>
                <w:lang w:val="en-GB"/>
              </w:rPr>
              <w:t>         Candidate values for pdcch-BlindDetectionCA-R15 is 1 to 15</w:t>
            </w:r>
          </w:p>
          <w:p w:rsidR="005F1E60" w:rsidRPr="0009145E" w:rsidRDefault="005F1E60" w:rsidP="005F1E60">
            <w:pPr>
              <w:ind w:left="785" w:hanging="360"/>
              <w:rPr>
                <w:rFonts w:ascii="Times" w:eastAsia="等线" w:hAnsi="Times"/>
                <w:sz w:val="20"/>
                <w:szCs w:val="20"/>
                <w:lang w:val="en-GB"/>
              </w:rPr>
            </w:pPr>
            <w:r w:rsidRPr="0009145E">
              <w:rPr>
                <w:rFonts w:ascii="Symbol" w:eastAsia="等线" w:hAnsi="Symbol"/>
                <w:sz w:val="20"/>
                <w:szCs w:val="20"/>
                <w:lang w:val="en-GB"/>
              </w:rPr>
              <w:t></w:t>
            </w:r>
            <w:r w:rsidRPr="0009145E">
              <w:rPr>
                <w:rFonts w:ascii="Times" w:eastAsia="等线" w:hAnsi="Times"/>
                <w:sz w:val="20"/>
                <w:szCs w:val="20"/>
                <w:lang w:val="en-GB"/>
              </w:rPr>
              <w:t>         Candidate values for pdcch-BlindDetectionCA-R16 is 1 to 15 </w:t>
            </w:r>
          </w:p>
          <w:p w:rsidR="005F1E60" w:rsidRPr="005F1E60" w:rsidRDefault="005F1E60" w:rsidP="009772B4">
            <w:pPr>
              <w:widowControl/>
              <w:spacing w:beforeLines="50" w:before="120" w:after="120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</w:pPr>
          </w:p>
        </w:tc>
      </w:tr>
    </w:tbl>
    <w:p w:rsidR="0089187B" w:rsidRDefault="008D1A81" w:rsidP="009772B4">
      <w:pPr>
        <w:widowControl/>
        <w:spacing w:beforeLines="50" w:before="120" w:after="12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lastRenderedPageBreak/>
        <w:t xml:space="preserve">The </w:t>
      </w:r>
      <w:r w:rsidR="00022C50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second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last column should be updated accordingly, which is reflected in Table1. It should also be noted that the minimum number of Rel-16 </w:t>
      </w:r>
      <w:r w:rsidR="008061D7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carriers is different for different cases, i.e. Rel-16 only or Rel-15/Rel-16 mixed</w:t>
      </w:r>
      <w:r w:rsidR="00F95D70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scenarios</w:t>
      </w:r>
      <w:r w:rsidR="008061D7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. It should also be reflected in the</w:t>
      </w:r>
      <w:r w:rsidR="00022C50" w:rsidRPr="00022C50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022C50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second</w:t>
      </w:r>
      <w:r w:rsidR="008061D7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last column.</w:t>
      </w:r>
    </w:p>
    <w:p w:rsidR="008A1353" w:rsidRPr="0089187B" w:rsidRDefault="008A1353" w:rsidP="009772B4">
      <w:pPr>
        <w:widowControl/>
        <w:spacing w:beforeLines="50" w:before="120" w:after="12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</w:p>
    <w:p w:rsidR="005A32BB" w:rsidRPr="005A32BB" w:rsidRDefault="005A32BB" w:rsidP="009772B4">
      <w:pPr>
        <w:widowControl/>
        <w:spacing w:beforeLines="50" w:before="120" w:after="120"/>
        <w:rPr>
          <w:rFonts w:ascii="Times New Roman" w:eastAsia="宋体" w:hAnsi="Times New Roman" w:cs="Times New Roman"/>
          <w:b/>
          <w:kern w:val="0"/>
          <w:sz w:val="20"/>
          <w:szCs w:val="20"/>
          <w:u w:val="single"/>
          <w:lang w:val="en-GB"/>
        </w:rPr>
      </w:pPr>
      <w:r w:rsidRPr="005A32BB">
        <w:rPr>
          <w:rFonts w:ascii="Times New Roman" w:eastAsia="宋体" w:hAnsi="Times New Roman" w:cs="Times New Roman" w:hint="eastAsia"/>
          <w:b/>
          <w:kern w:val="0"/>
          <w:sz w:val="20"/>
          <w:szCs w:val="20"/>
          <w:u w:val="single"/>
          <w:lang w:val="en-GB"/>
        </w:rPr>
        <w:t>FG 11-3</w:t>
      </w:r>
      <w:r w:rsidR="007C7CC5">
        <w:rPr>
          <w:rFonts w:ascii="Times New Roman" w:eastAsia="宋体" w:hAnsi="Times New Roman" w:cs="Times New Roman" w:hint="eastAsia"/>
          <w:b/>
          <w:kern w:val="0"/>
          <w:sz w:val="20"/>
          <w:szCs w:val="20"/>
          <w:u w:val="single"/>
          <w:lang w:val="en-GB"/>
        </w:rPr>
        <w:t>: More than one PUCCH for HARQ-ACK transmission within a slot</w:t>
      </w:r>
    </w:p>
    <w:p w:rsidR="005A32BB" w:rsidRDefault="007C7CC5" w:rsidP="009772B4">
      <w:pPr>
        <w:widowControl/>
        <w:spacing w:beforeLines="50" w:before="120" w:after="12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7C7CC5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There is an FFS</w:t>
      </w:r>
      <w:r w:rsidR="005E5A16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on </w:t>
      </w:r>
      <w:r w:rsidR="004E461A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whether to keep </w:t>
      </w:r>
      <w:r w:rsidR="005E5A16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component 3</w:t>
      </w:r>
      <w:r w:rsidR="004E461A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)</w:t>
      </w:r>
      <w:r w:rsidR="005E5A16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which defines the minimum gap between sub-slots containing actual PUCCH transmissions.</w:t>
      </w:r>
      <w:r w:rsidR="004E461A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The motivation seems to be that a UE may support sub-slot configuration of 2-symbol*7 but does not support PUCCH transmission in every sub-slot. The necessity of this component is not clear to us thus we prefer to remove component 3 in FG 11-3.</w:t>
      </w:r>
    </w:p>
    <w:p w:rsidR="004E461A" w:rsidRDefault="004E461A" w:rsidP="009772B4">
      <w:pPr>
        <w:widowControl/>
        <w:spacing w:beforeLines="50" w:before="120" w:after="12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</w:p>
    <w:p w:rsidR="004E461A" w:rsidRPr="007C7CC5" w:rsidRDefault="00630296" w:rsidP="009772B4">
      <w:pPr>
        <w:widowControl/>
        <w:spacing w:beforeLines="50" w:before="120" w:after="12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bookmarkStart w:id="4" w:name="OLE_LINK2"/>
      <w:bookmarkStart w:id="5" w:name="OLE_LINK4"/>
      <w:r w:rsidRPr="005A32BB">
        <w:rPr>
          <w:rFonts w:ascii="Times New Roman" w:eastAsia="宋体" w:hAnsi="Times New Roman" w:cs="Times New Roman" w:hint="eastAsia"/>
          <w:b/>
          <w:kern w:val="0"/>
          <w:sz w:val="20"/>
          <w:szCs w:val="20"/>
          <w:u w:val="single"/>
          <w:lang w:val="en-GB"/>
        </w:rPr>
        <w:t>FG 11-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  <w:u w:val="single"/>
          <w:lang w:val="en-GB"/>
        </w:rPr>
        <w:t>4</w:t>
      </w:r>
      <w:r w:rsidR="000C5554">
        <w:rPr>
          <w:rFonts w:ascii="Times New Roman" w:eastAsia="宋体" w:hAnsi="Times New Roman" w:cs="Times New Roman" w:hint="eastAsia"/>
          <w:b/>
          <w:kern w:val="0"/>
          <w:sz w:val="20"/>
          <w:szCs w:val="20"/>
          <w:u w:val="single"/>
          <w:lang w:val="en-GB"/>
        </w:rPr>
        <w:t xml:space="preserve"> &amp; 11-4x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  <w:u w:val="single"/>
          <w:lang w:val="en-GB"/>
        </w:rPr>
        <w:t>: Two HARQ-ACK codebooks simultaneously constructed for supporting PDSCH reception with different priorities at a UE</w:t>
      </w:r>
    </w:p>
    <w:bookmarkEnd w:id="4"/>
    <w:bookmarkEnd w:id="5"/>
    <w:p w:rsidR="006B3995" w:rsidRDefault="00630296" w:rsidP="009772B4">
      <w:pPr>
        <w:widowControl/>
        <w:spacing w:beforeLines="50" w:before="120" w:after="12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proofErr w:type="gramStart"/>
      <w:r w:rsidRPr="00630296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FG 11-4</w:t>
      </w:r>
      <w:r w:rsidR="000C5554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and 11-4x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cover two HARQ-ACK </w:t>
      </w:r>
      <w:r w:rsidR="00EA5274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codebooks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with different priorities.</w:t>
      </w:r>
      <w:proofErr w:type="gramEnd"/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It is our understanding that </w:t>
      </w:r>
      <w:r w:rsidR="003E3E00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the two HARQ-ACK codebooks can overlap in time and the PUCCH carrying HARQ-ACK with higher priority </w:t>
      </w:r>
      <w:r w:rsidR="003E3E00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should</w:t>
      </w:r>
      <w:r w:rsidR="003E3E00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be prioritized. In addition, for a UE supports FG 11-4 and/or 11-4x but does not </w:t>
      </w:r>
      <w:r w:rsidR="003E3E00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support</w:t>
      </w:r>
      <w:r w:rsidR="003E3E00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FG 12-1, when the PUCCH carrying HARQ-ACK with high priority overlap</w:t>
      </w:r>
      <w:r w:rsidR="00EA5274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s</w:t>
      </w:r>
      <w:r w:rsidR="003E3E00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in time with other UL channel/signal including PUSCH, SRS etc., the UE should prioritize the PUCCH carrying HARQ-ACK with high priority. Consequently,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a UE supports FG 11-4</w:t>
      </w:r>
      <w:r w:rsidR="000C5554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and/or 11-4x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should also support prioritization between UL channels/signals with different PHY priority levels and the prioritization/cancellation timelines as defined in FG 12-1. </w:t>
      </w:r>
    </w:p>
    <w:p w:rsidR="008A34AB" w:rsidRDefault="008A34AB" w:rsidP="009772B4">
      <w:pPr>
        <w:widowControl/>
        <w:spacing w:beforeLines="50" w:before="120" w:after="12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</w:p>
    <w:p w:rsidR="00E12641" w:rsidRPr="00F70135" w:rsidRDefault="00E12641" w:rsidP="00E12641">
      <w:pPr>
        <w:widowControl/>
        <w:spacing w:beforeLines="50" w:before="120" w:after="120"/>
        <w:rPr>
          <w:rFonts w:ascii="Times New Roman" w:eastAsia="宋体" w:hAnsi="Times New Roman" w:cs="Times New Roman"/>
          <w:b/>
          <w:kern w:val="0"/>
          <w:sz w:val="20"/>
          <w:szCs w:val="20"/>
          <w:u w:val="single"/>
          <w:lang w:val="en-GB"/>
        </w:rPr>
      </w:pPr>
      <w:r w:rsidRPr="00F70135">
        <w:rPr>
          <w:rFonts w:ascii="Times New Roman" w:eastAsia="宋体" w:hAnsi="Times New Roman" w:cs="Times New Roman" w:hint="eastAsia"/>
          <w:b/>
          <w:kern w:val="0"/>
          <w:sz w:val="20"/>
          <w:szCs w:val="20"/>
          <w:u w:val="single"/>
          <w:lang w:val="en-GB"/>
        </w:rPr>
        <w:t>FG 11-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  <w:u w:val="single"/>
          <w:lang w:val="en-GB"/>
        </w:rPr>
        <w:t>7</w:t>
      </w:r>
      <w:r w:rsidRPr="00F70135">
        <w:rPr>
          <w:rFonts w:ascii="Times New Roman" w:eastAsia="宋体" w:hAnsi="Times New Roman" w:cs="Times New Roman" w:hint="eastAsia"/>
          <w:b/>
          <w:kern w:val="0"/>
          <w:sz w:val="20"/>
          <w:szCs w:val="20"/>
          <w:u w:val="single"/>
          <w:lang w:val="en-GB"/>
        </w:rPr>
        <w:t xml:space="preserve">: </w:t>
      </w:r>
      <w:r w:rsidRPr="00E12641">
        <w:rPr>
          <w:rFonts w:ascii="Times New Roman" w:eastAsia="宋体" w:hAnsi="Times New Roman" w:cs="Times New Roman"/>
          <w:b/>
          <w:kern w:val="0"/>
          <w:sz w:val="20"/>
          <w:szCs w:val="20"/>
          <w:u w:val="single"/>
          <w:lang w:val="en-GB"/>
        </w:rPr>
        <w:t>UL cancelation scheme</w:t>
      </w:r>
      <w:r w:rsidR="007344C7">
        <w:rPr>
          <w:rFonts w:ascii="Times New Roman" w:eastAsia="宋体" w:hAnsi="Times New Roman" w:cs="Times New Roman" w:hint="eastAsia"/>
          <w:b/>
          <w:kern w:val="0"/>
          <w:sz w:val="20"/>
          <w:szCs w:val="20"/>
          <w:u w:val="single"/>
          <w:lang w:val="en-GB"/>
        </w:rPr>
        <w:t xml:space="preserve"> for self-carrier</w:t>
      </w:r>
    </w:p>
    <w:p w:rsidR="00E12641" w:rsidRDefault="00F60800" w:rsidP="00F60800">
      <w:pPr>
        <w:widowControl/>
        <w:spacing w:beforeLines="50" w:before="120" w:after="12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bookmarkStart w:id="6" w:name="OLE_LINK5"/>
      <w:bookmarkStart w:id="7" w:name="OLE_LINK6"/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The 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description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under</w:t>
      </w:r>
      <w:bookmarkEnd w:id="6"/>
      <w:bookmarkEnd w:id="7"/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component 3</w:t>
      </w:r>
      <w:r w:rsidR="00625E77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) has been captured in the physical specification and </w:t>
      </w:r>
      <w:r w:rsidR="00D67E44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our understanding is that it should be followed once UL cancellation is supported. It </w:t>
      </w:r>
      <w:r w:rsidR="00625E77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doesn</w:t>
      </w:r>
      <w:r w:rsidR="00625E7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’</w:t>
      </w:r>
      <w:r w:rsidR="00625E77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t need to be included in the UE capability.</w:t>
      </w:r>
    </w:p>
    <w:p w:rsidR="000F60BB" w:rsidRDefault="000F60BB" w:rsidP="00E12641">
      <w:pPr>
        <w:widowControl/>
        <w:spacing w:beforeLines="50" w:before="120" w:after="12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Whether more than one monitoring occasions for DCI format 2_4 per slot is applied depends on the FG 3-5 or FG</w:t>
      </w:r>
      <w:r w:rsidR="004616ED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3-5a or FG</w:t>
      </w:r>
      <w:r w:rsidR="004616ED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3-5b. We don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’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t see the necessity to add new FG with FG</w:t>
      </w:r>
      <w:r w:rsidR="004616ED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11-7 as prerequisite for the support of more than one monitoring 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occasion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for DCI format 2-4 per slot.</w:t>
      </w:r>
      <w:r w:rsidR="002E5C5A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The </w:t>
      </w:r>
      <w:r w:rsidR="004616ED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square </w:t>
      </w:r>
      <w:r w:rsidR="002E5C5A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bracket should be removed accordingly.</w:t>
      </w:r>
    </w:p>
    <w:p w:rsidR="008A1353" w:rsidRDefault="008A1353" w:rsidP="00E12641">
      <w:pPr>
        <w:widowControl/>
        <w:spacing w:beforeLines="50" w:before="120" w:after="12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</w:p>
    <w:p w:rsidR="007344C7" w:rsidRPr="00F70135" w:rsidRDefault="007344C7" w:rsidP="007344C7">
      <w:pPr>
        <w:widowControl/>
        <w:spacing w:beforeLines="50" w:before="120" w:after="120"/>
        <w:rPr>
          <w:rFonts w:ascii="Times New Roman" w:eastAsia="宋体" w:hAnsi="Times New Roman" w:cs="Times New Roman"/>
          <w:b/>
          <w:kern w:val="0"/>
          <w:sz w:val="20"/>
          <w:szCs w:val="20"/>
          <w:u w:val="single"/>
          <w:lang w:val="en-GB"/>
        </w:rPr>
      </w:pPr>
      <w:r w:rsidRPr="00F70135">
        <w:rPr>
          <w:rFonts w:ascii="Times New Roman" w:eastAsia="宋体" w:hAnsi="Times New Roman" w:cs="Times New Roman" w:hint="eastAsia"/>
          <w:b/>
          <w:kern w:val="0"/>
          <w:sz w:val="20"/>
          <w:szCs w:val="20"/>
          <w:u w:val="single"/>
          <w:lang w:val="en-GB"/>
        </w:rPr>
        <w:t>FG 11-</w:t>
      </w:r>
      <w:r w:rsidR="004616ED">
        <w:rPr>
          <w:rFonts w:ascii="Times New Roman" w:eastAsia="宋体" w:hAnsi="Times New Roman" w:cs="Times New Roman" w:hint="eastAsia"/>
          <w:b/>
          <w:kern w:val="0"/>
          <w:sz w:val="20"/>
          <w:szCs w:val="20"/>
          <w:u w:val="single"/>
          <w:lang w:val="en-GB"/>
        </w:rPr>
        <w:t>7a</w:t>
      </w:r>
      <w:r w:rsidRPr="00F70135">
        <w:rPr>
          <w:rFonts w:ascii="Times New Roman" w:eastAsia="宋体" w:hAnsi="Times New Roman" w:cs="Times New Roman" w:hint="eastAsia"/>
          <w:b/>
          <w:kern w:val="0"/>
          <w:sz w:val="20"/>
          <w:szCs w:val="20"/>
          <w:u w:val="single"/>
          <w:lang w:val="en-GB"/>
        </w:rPr>
        <w:t xml:space="preserve">: </w:t>
      </w:r>
      <w:r w:rsidRPr="00E12641">
        <w:rPr>
          <w:rFonts w:ascii="Times New Roman" w:eastAsia="宋体" w:hAnsi="Times New Roman" w:cs="Times New Roman"/>
          <w:b/>
          <w:kern w:val="0"/>
          <w:sz w:val="20"/>
          <w:szCs w:val="20"/>
          <w:u w:val="single"/>
          <w:lang w:val="en-GB"/>
        </w:rPr>
        <w:t>UL cancelation scheme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  <w:u w:val="single"/>
          <w:lang w:val="en-GB"/>
        </w:rPr>
        <w:t xml:space="preserve"> for cross-carrier</w:t>
      </w:r>
    </w:p>
    <w:p w:rsidR="002E5C5A" w:rsidRDefault="00F60800" w:rsidP="002E5C5A">
      <w:pPr>
        <w:widowControl/>
        <w:spacing w:beforeLines="50" w:before="120" w:after="12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The 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description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under component 3</w:t>
      </w:r>
      <w:r w:rsidR="002E5C5A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) has been captured in the physical specification and our understanding is that it should be followed once UL cancellation is supported. It doesn</w:t>
      </w:r>
      <w:r w:rsidR="002E5C5A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’</w:t>
      </w:r>
      <w:r w:rsidR="002E5C5A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t need to be included in the UE capability.</w:t>
      </w:r>
    </w:p>
    <w:p w:rsidR="002E5C5A" w:rsidRDefault="002E5C5A" w:rsidP="002E5C5A">
      <w:pPr>
        <w:widowControl/>
        <w:spacing w:beforeLines="50" w:before="120" w:after="12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Whether more than one monitoring occasions for DCI format 2_4 per slot is applied depends on the FG 3-5 or FG</w:t>
      </w:r>
      <w:r w:rsidR="004616ED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3-5a or FG</w:t>
      </w:r>
      <w:r w:rsidR="004616ED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3-5b. We don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’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t see the necessity to add new FG with FG</w:t>
      </w:r>
      <w:r w:rsidR="004616ED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11-7 as prerequisite for the support of more than one monitoring 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occasion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for DCI format 2-4 per slot.</w:t>
      </w:r>
      <w:r w:rsidRPr="002E5C5A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The </w:t>
      </w:r>
      <w:r w:rsidR="004616ED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square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bracket should be removed accordingly.</w:t>
      </w:r>
    </w:p>
    <w:p w:rsidR="003F4C97" w:rsidRPr="007344C7" w:rsidRDefault="003F4C97" w:rsidP="009772B4">
      <w:pPr>
        <w:widowControl/>
        <w:spacing w:beforeLines="50" w:before="120" w:after="12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</w:p>
    <w:p w:rsidR="003F4C97" w:rsidRPr="003F51E6" w:rsidRDefault="003F51E6" w:rsidP="009772B4">
      <w:pPr>
        <w:widowControl/>
        <w:spacing w:beforeLines="50" w:before="120" w:after="120"/>
        <w:rPr>
          <w:rFonts w:ascii="Times New Roman" w:eastAsia="宋体" w:hAnsi="Times New Roman" w:cs="Times New Roman"/>
          <w:b/>
          <w:kern w:val="0"/>
          <w:sz w:val="20"/>
          <w:szCs w:val="20"/>
          <w:u w:val="single"/>
          <w:lang w:val="en-GB"/>
        </w:rPr>
      </w:pPr>
      <w:r w:rsidRPr="003F51E6">
        <w:rPr>
          <w:rFonts w:ascii="Times New Roman" w:eastAsia="宋体" w:hAnsi="Times New Roman" w:cs="Times New Roman" w:hint="eastAsia"/>
          <w:b/>
          <w:kern w:val="0"/>
          <w:sz w:val="20"/>
          <w:szCs w:val="20"/>
          <w:u w:val="single"/>
          <w:lang w:val="en-GB"/>
        </w:rPr>
        <w:t xml:space="preserve">FG 12-1: </w:t>
      </w:r>
      <w:r w:rsidRPr="003F51E6">
        <w:rPr>
          <w:rFonts w:ascii="Times New Roman" w:eastAsia="宋体" w:hAnsi="Times New Roman" w:cs="Times New Roman"/>
          <w:b/>
          <w:kern w:val="0"/>
          <w:sz w:val="20"/>
          <w:szCs w:val="20"/>
          <w:u w:val="single"/>
          <w:lang w:val="en-GB"/>
        </w:rPr>
        <w:t>UL intra-UE multiplexing/prioritization of overlapping channel/signals with two priority levels in physical layer</w:t>
      </w:r>
    </w:p>
    <w:p w:rsidR="001E5D49" w:rsidRDefault="001E5D49" w:rsidP="009772B4">
      <w:pPr>
        <w:widowControl/>
        <w:spacing w:beforeLines="50" w:before="120" w:after="12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lastRenderedPageBreak/>
        <w:t>It is our understanding that FG</w:t>
      </w:r>
      <w:r w:rsidR="00E872F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12-1 includes intra-UE multiplexing/prioritization of all the UL overlapping channels/signals instead of PUCCH/PUCCH and PUCCH/PUSCH only. For a UE supports FG 12-1, the UE should support LCH based prioritization in MAC. In addition, a UE may support FG</w:t>
      </w:r>
      <w:r w:rsidR="00E872F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12-1 but not </w:t>
      </w:r>
      <w:r w:rsidR="00E872F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support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FG</w:t>
      </w:r>
      <w:r w:rsidR="00E872F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11-4 for example a UE supports UL URLLC service only.</w:t>
      </w:r>
    </w:p>
    <w:p w:rsidR="00AA7040" w:rsidRPr="003F4C97" w:rsidRDefault="00AA7040" w:rsidP="009772B4">
      <w:pPr>
        <w:widowControl/>
        <w:spacing w:beforeLines="50" w:before="120" w:after="12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</w:p>
    <w:p w:rsidR="00AA7040" w:rsidRDefault="00AA7040" w:rsidP="00AA7040">
      <w:pPr>
        <w:widowControl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3F51E6">
        <w:rPr>
          <w:rFonts w:ascii="Times New Roman" w:eastAsia="宋体" w:hAnsi="Times New Roman" w:cs="Times New Roman" w:hint="eastAsia"/>
          <w:b/>
          <w:kern w:val="0"/>
          <w:sz w:val="20"/>
          <w:szCs w:val="20"/>
          <w:u w:val="single"/>
          <w:lang w:val="en-GB"/>
        </w:rPr>
        <w:t>FG 12-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  <w:u w:val="single"/>
          <w:lang w:val="en-GB"/>
        </w:rPr>
        <w:t>2</w:t>
      </w:r>
      <w:r w:rsidRPr="003F51E6">
        <w:rPr>
          <w:rFonts w:ascii="Times New Roman" w:eastAsia="宋体" w:hAnsi="Times New Roman" w:cs="Times New Roman" w:hint="eastAsia"/>
          <w:b/>
          <w:kern w:val="0"/>
          <w:sz w:val="20"/>
          <w:szCs w:val="20"/>
          <w:u w:val="single"/>
          <w:lang w:val="en-GB"/>
        </w:rPr>
        <w:t xml:space="preserve">: </w:t>
      </w:r>
      <w:r w:rsidRPr="00AA7040">
        <w:rPr>
          <w:rFonts w:ascii="Times New Roman" w:eastAsia="宋体" w:hAnsi="Times New Roman" w:cs="Times New Roman"/>
          <w:b/>
          <w:kern w:val="0"/>
          <w:sz w:val="20"/>
          <w:szCs w:val="20"/>
          <w:u w:val="single"/>
          <w:lang w:val="en-GB"/>
        </w:rPr>
        <w:t>Multiple SPS configurations</w:t>
      </w:r>
    </w:p>
    <w:p w:rsidR="00AA7040" w:rsidRDefault="00AA7040" w:rsidP="00AA7040">
      <w:pPr>
        <w:widowControl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It was agreed in RAN2 that up to 32 SPS configurations are supported per MAC entity. It is proposed to update the maximum number of SPS configurations according to RAN2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’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s agreements.</w:t>
      </w:r>
    </w:p>
    <w:p w:rsidR="00AA7040" w:rsidRPr="00AA7040" w:rsidRDefault="00AA7040" w:rsidP="00AA7040">
      <w:pPr>
        <w:widowControl/>
        <w:spacing w:before="120"/>
        <w:jc w:val="left"/>
        <w:outlineLvl w:val="0"/>
        <w:rPr>
          <w:rFonts w:ascii="Arial" w:eastAsia="宋体" w:hAnsi="Arial" w:cs="Times New Roman"/>
          <w:noProof/>
          <w:color w:val="1F4E79"/>
          <w:kern w:val="0"/>
          <w:szCs w:val="20"/>
        </w:rPr>
      </w:pPr>
      <w:r w:rsidRPr="00AA7040">
        <w:rPr>
          <w:rFonts w:ascii="Arial" w:eastAsia="MS Mincho" w:hAnsi="Arial" w:cs="Times New Roman"/>
          <w:b/>
          <w:noProof/>
          <w:color w:val="2E74B5"/>
          <w:kern w:val="0"/>
          <w:sz w:val="22"/>
          <w:szCs w:val="24"/>
          <w:u w:val="single"/>
          <w:lang w:val="en-GB" w:eastAsia="en-GB"/>
        </w:rPr>
        <w:t>Meeting agreements:</w:t>
      </w:r>
    </w:p>
    <w:p w:rsidR="00AA7040" w:rsidRPr="00AA7040" w:rsidRDefault="00AA7040" w:rsidP="00AA7040">
      <w:pPr>
        <w:widowControl/>
        <w:tabs>
          <w:tab w:val="left" w:pos="1622"/>
        </w:tabs>
        <w:ind w:left="1622" w:hanging="363"/>
        <w:jc w:val="left"/>
        <w:rPr>
          <w:rFonts w:ascii="Arial" w:eastAsia="MS Mincho" w:hAnsi="Arial" w:cs="Times New Roman"/>
          <w:kern w:val="0"/>
          <w:sz w:val="20"/>
          <w:szCs w:val="24"/>
          <w:lang w:eastAsia="en-GB"/>
        </w:rPr>
      </w:pPr>
    </w:p>
    <w:p w:rsidR="00AA7040" w:rsidRPr="00AA7040" w:rsidRDefault="00AA7040" w:rsidP="00FA69AE">
      <w:pPr>
        <w:widowControl/>
        <w:numPr>
          <w:ilvl w:val="0"/>
          <w:numId w:val="24"/>
        </w:numPr>
        <w:spacing w:before="60"/>
        <w:ind w:left="1710"/>
        <w:jc w:val="left"/>
        <w:rPr>
          <w:rFonts w:ascii="Arial" w:eastAsia="MS Mincho" w:hAnsi="Arial" w:cs="Times New Roman"/>
          <w:b/>
          <w:kern w:val="0"/>
          <w:sz w:val="20"/>
          <w:szCs w:val="24"/>
          <w:lang w:eastAsia="en-GB"/>
        </w:rPr>
      </w:pPr>
      <w:r w:rsidRPr="00AA7040">
        <w:rPr>
          <w:rFonts w:ascii="Arial" w:eastAsia="MS Mincho" w:hAnsi="Arial" w:cs="Times New Roman"/>
          <w:b/>
          <w:kern w:val="0"/>
          <w:sz w:val="20"/>
          <w:szCs w:val="24"/>
          <w:lang w:eastAsia="en-GB"/>
        </w:rPr>
        <w:t>[026] Not to introduce restrictions of how many SPS configurations are supported, e.g. per cell/ per UE (SPS/CG).</w:t>
      </w:r>
    </w:p>
    <w:p w:rsidR="00AA7040" w:rsidRPr="00AA7040" w:rsidRDefault="00AA7040" w:rsidP="00FA69AE">
      <w:pPr>
        <w:widowControl/>
        <w:numPr>
          <w:ilvl w:val="0"/>
          <w:numId w:val="24"/>
        </w:numPr>
        <w:spacing w:before="60"/>
        <w:ind w:left="1710"/>
        <w:jc w:val="left"/>
        <w:rPr>
          <w:rFonts w:ascii="Arial" w:eastAsia="MS Mincho" w:hAnsi="Arial" w:cs="Times New Roman"/>
          <w:b/>
          <w:bCs/>
          <w:kern w:val="0"/>
          <w:sz w:val="20"/>
          <w:szCs w:val="24"/>
          <w:lang w:eastAsia="en-GB"/>
        </w:rPr>
      </w:pPr>
      <w:r w:rsidRPr="00AA7040">
        <w:rPr>
          <w:rFonts w:ascii="Arial" w:eastAsia="MS Mincho" w:hAnsi="Arial" w:cs="Times New Roman"/>
          <w:b/>
          <w:kern w:val="0"/>
          <w:sz w:val="20"/>
          <w:szCs w:val="24"/>
          <w:lang w:eastAsia="en-GB"/>
        </w:rPr>
        <w:t>[026] No need to capture limitation of maximum CG/SPS configurations per MAC entity in TS 38.300.</w:t>
      </w:r>
    </w:p>
    <w:p w:rsidR="00AA7040" w:rsidRPr="00FA69AE" w:rsidRDefault="00AA7040" w:rsidP="00FA69AE">
      <w:pPr>
        <w:widowControl/>
        <w:numPr>
          <w:ilvl w:val="0"/>
          <w:numId w:val="24"/>
        </w:numPr>
        <w:spacing w:before="60"/>
        <w:ind w:left="1710"/>
        <w:jc w:val="left"/>
        <w:rPr>
          <w:rFonts w:ascii="Arial" w:eastAsia="MS Mincho" w:hAnsi="Arial" w:cs="Times New Roman"/>
          <w:b/>
          <w:kern w:val="0"/>
          <w:sz w:val="20"/>
          <w:szCs w:val="24"/>
          <w:highlight w:val="cyan"/>
          <w:lang w:eastAsia="en-GB"/>
        </w:rPr>
      </w:pPr>
      <w:r w:rsidRPr="00FA69AE">
        <w:rPr>
          <w:rFonts w:ascii="Arial" w:eastAsia="MS Mincho" w:hAnsi="Arial" w:cs="Times New Roman"/>
          <w:b/>
          <w:kern w:val="0"/>
          <w:sz w:val="20"/>
          <w:szCs w:val="24"/>
          <w:highlight w:val="cyan"/>
          <w:lang w:eastAsia="en-GB"/>
        </w:rPr>
        <w:t>[026] Support up to 32 SPS configurations per MAC entity.</w:t>
      </w:r>
    </w:p>
    <w:p w:rsidR="00AA7040" w:rsidRPr="00AA7040" w:rsidRDefault="00AA7040" w:rsidP="00FA69AE">
      <w:pPr>
        <w:widowControl/>
        <w:numPr>
          <w:ilvl w:val="0"/>
          <w:numId w:val="24"/>
        </w:numPr>
        <w:spacing w:before="60"/>
        <w:ind w:left="1710"/>
        <w:jc w:val="left"/>
        <w:rPr>
          <w:rFonts w:ascii="Arial" w:eastAsia="MS Mincho" w:hAnsi="Arial" w:cs="Times New Roman"/>
          <w:b/>
          <w:kern w:val="0"/>
          <w:sz w:val="20"/>
          <w:szCs w:val="24"/>
          <w:lang w:eastAsia="en-GB"/>
        </w:rPr>
      </w:pPr>
      <w:r w:rsidRPr="00AA7040">
        <w:rPr>
          <w:rFonts w:ascii="Arial" w:eastAsia="MS Mincho" w:hAnsi="Arial" w:cs="Times New Roman"/>
          <w:b/>
          <w:kern w:val="0"/>
          <w:sz w:val="20"/>
          <w:szCs w:val="24"/>
          <w:lang w:eastAsia="en-GB"/>
        </w:rPr>
        <w:t>[026] SPS-</w:t>
      </w:r>
      <w:proofErr w:type="spellStart"/>
      <w:r w:rsidRPr="00AA7040">
        <w:rPr>
          <w:rFonts w:ascii="Arial" w:eastAsia="MS Mincho" w:hAnsi="Arial" w:cs="Times New Roman"/>
          <w:b/>
          <w:kern w:val="0"/>
          <w:sz w:val="20"/>
          <w:szCs w:val="24"/>
          <w:lang w:eastAsia="en-GB"/>
        </w:rPr>
        <w:t>Config</w:t>
      </w:r>
      <w:proofErr w:type="spellEnd"/>
      <w:r w:rsidRPr="00AA7040">
        <w:rPr>
          <w:rFonts w:ascii="Arial" w:eastAsia="MS Mincho" w:hAnsi="Arial" w:cs="Times New Roman"/>
          <w:b/>
          <w:kern w:val="0"/>
          <w:sz w:val="20"/>
          <w:szCs w:val="24"/>
          <w:lang w:eastAsia="en-GB"/>
        </w:rPr>
        <w:t xml:space="preserve"> and SPS-</w:t>
      </w:r>
      <w:proofErr w:type="spellStart"/>
      <w:r w:rsidRPr="00AA7040">
        <w:rPr>
          <w:rFonts w:ascii="Arial" w:eastAsia="MS Mincho" w:hAnsi="Arial" w:cs="Times New Roman"/>
          <w:b/>
          <w:kern w:val="0"/>
          <w:sz w:val="20"/>
          <w:szCs w:val="24"/>
          <w:lang w:eastAsia="en-GB"/>
        </w:rPr>
        <w:t>ConfigList</w:t>
      </w:r>
      <w:proofErr w:type="spellEnd"/>
      <w:r w:rsidRPr="00AA7040">
        <w:rPr>
          <w:rFonts w:ascii="Arial" w:eastAsia="MS Mincho" w:hAnsi="Arial" w:cs="Times New Roman"/>
          <w:b/>
          <w:kern w:val="0"/>
          <w:sz w:val="20"/>
          <w:szCs w:val="24"/>
          <w:lang w:eastAsia="en-GB"/>
        </w:rPr>
        <w:t xml:space="preserve"> in BWP-</w:t>
      </w:r>
      <w:proofErr w:type="spellStart"/>
      <w:r w:rsidRPr="00AA7040">
        <w:rPr>
          <w:rFonts w:ascii="Arial" w:eastAsia="MS Mincho" w:hAnsi="Arial" w:cs="Times New Roman"/>
          <w:b/>
          <w:kern w:val="0"/>
          <w:sz w:val="20"/>
          <w:szCs w:val="24"/>
          <w:lang w:eastAsia="en-GB"/>
        </w:rPr>
        <w:t>DownlinkDedicated</w:t>
      </w:r>
      <w:proofErr w:type="spellEnd"/>
      <w:r w:rsidRPr="00AA7040">
        <w:rPr>
          <w:rFonts w:ascii="Arial" w:eastAsia="MS Mincho" w:hAnsi="Arial" w:cs="Times New Roman"/>
          <w:b/>
          <w:kern w:val="0"/>
          <w:sz w:val="20"/>
          <w:szCs w:val="24"/>
          <w:lang w:eastAsia="en-GB"/>
        </w:rPr>
        <w:t xml:space="preserve"> cannot be configured simultaneously at a given time.</w:t>
      </w:r>
    </w:p>
    <w:p w:rsidR="00AA7040" w:rsidRPr="00AA7040" w:rsidRDefault="00AA7040" w:rsidP="00FA69AE">
      <w:pPr>
        <w:widowControl/>
        <w:numPr>
          <w:ilvl w:val="0"/>
          <w:numId w:val="24"/>
        </w:numPr>
        <w:spacing w:before="60"/>
        <w:ind w:left="1710"/>
        <w:jc w:val="left"/>
        <w:rPr>
          <w:rFonts w:ascii="Arial" w:eastAsia="MS Mincho" w:hAnsi="Arial" w:cs="Times New Roman"/>
          <w:b/>
          <w:kern w:val="0"/>
          <w:sz w:val="20"/>
          <w:szCs w:val="24"/>
          <w:lang w:eastAsia="en-GB"/>
        </w:rPr>
      </w:pPr>
      <w:r w:rsidRPr="00AA7040">
        <w:rPr>
          <w:rFonts w:ascii="Arial" w:eastAsia="MS Mincho" w:hAnsi="Arial" w:cs="Times New Roman"/>
          <w:b/>
          <w:kern w:val="0"/>
          <w:sz w:val="20"/>
          <w:szCs w:val="24"/>
          <w:lang w:eastAsia="en-GB"/>
        </w:rPr>
        <w:t xml:space="preserve">[026] </w:t>
      </w:r>
      <w:proofErr w:type="spellStart"/>
      <w:r w:rsidRPr="00AA7040">
        <w:rPr>
          <w:rFonts w:ascii="Arial" w:eastAsia="MS Mincho" w:hAnsi="Arial" w:cs="Times New Roman"/>
          <w:b/>
          <w:kern w:val="0"/>
          <w:sz w:val="20"/>
          <w:szCs w:val="24"/>
          <w:lang w:eastAsia="en-GB"/>
        </w:rPr>
        <w:t>ConfiguredGrantConfig</w:t>
      </w:r>
      <w:proofErr w:type="spellEnd"/>
      <w:r w:rsidRPr="00AA7040">
        <w:rPr>
          <w:rFonts w:ascii="Arial" w:eastAsia="MS Mincho" w:hAnsi="Arial" w:cs="Times New Roman"/>
          <w:b/>
          <w:kern w:val="0"/>
          <w:sz w:val="20"/>
          <w:szCs w:val="24"/>
          <w:lang w:eastAsia="en-GB"/>
        </w:rPr>
        <w:t xml:space="preserve"> and </w:t>
      </w:r>
      <w:proofErr w:type="spellStart"/>
      <w:r w:rsidRPr="00AA7040">
        <w:rPr>
          <w:rFonts w:ascii="Arial" w:eastAsia="MS Mincho" w:hAnsi="Arial" w:cs="Times New Roman"/>
          <w:b/>
          <w:kern w:val="0"/>
          <w:sz w:val="20"/>
          <w:szCs w:val="24"/>
          <w:lang w:eastAsia="en-GB"/>
        </w:rPr>
        <w:t>ConfiguredGrantConfigList</w:t>
      </w:r>
      <w:proofErr w:type="spellEnd"/>
      <w:r w:rsidRPr="00AA7040">
        <w:rPr>
          <w:rFonts w:ascii="Arial" w:eastAsia="MS Mincho" w:hAnsi="Arial" w:cs="Times New Roman"/>
          <w:b/>
          <w:kern w:val="0"/>
          <w:sz w:val="20"/>
          <w:szCs w:val="24"/>
          <w:lang w:eastAsia="en-GB"/>
        </w:rPr>
        <w:t xml:space="preserve"> in BWP-</w:t>
      </w:r>
      <w:proofErr w:type="spellStart"/>
      <w:r w:rsidRPr="00AA7040">
        <w:rPr>
          <w:rFonts w:ascii="Arial" w:eastAsia="MS Mincho" w:hAnsi="Arial" w:cs="Times New Roman"/>
          <w:b/>
          <w:kern w:val="0"/>
          <w:sz w:val="20"/>
          <w:szCs w:val="24"/>
          <w:lang w:eastAsia="en-GB"/>
        </w:rPr>
        <w:t>UplinkDedicated</w:t>
      </w:r>
      <w:proofErr w:type="spellEnd"/>
      <w:r w:rsidRPr="00AA7040">
        <w:rPr>
          <w:rFonts w:ascii="Arial" w:eastAsia="MS Mincho" w:hAnsi="Arial" w:cs="Times New Roman"/>
          <w:b/>
          <w:kern w:val="0"/>
          <w:sz w:val="20"/>
          <w:szCs w:val="24"/>
          <w:lang w:eastAsia="en-GB"/>
        </w:rPr>
        <w:t xml:space="preserve"> cannot be configured simultaneously at a given time.</w:t>
      </w:r>
    </w:p>
    <w:p w:rsidR="00AA7040" w:rsidRDefault="00AA7040">
      <w:pPr>
        <w:widowControl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</w:p>
    <w:p w:rsidR="00F2126E" w:rsidRDefault="00BB1681">
      <w:pPr>
        <w:widowControl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Based on the above analyses, we provide the </w:t>
      </w:r>
      <w:r w:rsidR="00927A4F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suggested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modification</w:t>
      </w:r>
      <w:r w:rsidR="00927A4F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s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on the UE </w:t>
      </w:r>
      <w:r w:rsidR="00927A4F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feature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lists for NR_L1enh_URLLC and NR_IIOT as shown in </w:t>
      </w:r>
      <w:r w:rsidR="00F2126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Table 1 and Table 2.</w:t>
      </w:r>
    </w:p>
    <w:p w:rsidR="00F2126E" w:rsidRDefault="00F2126E">
      <w:pPr>
        <w:widowControl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</w:p>
    <w:p w:rsidR="008310F5" w:rsidRPr="00EF7C33" w:rsidRDefault="00F2126E">
      <w:pPr>
        <w:widowControl/>
        <w:jc w:val="left"/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</w:pPr>
      <w:r w:rsidRPr="00EF7C33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 xml:space="preserve">Proposal: Adopt the </w:t>
      </w:r>
      <w:r w:rsidR="00EF7C33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updates</w:t>
      </w:r>
      <w:r w:rsidRPr="00EF7C33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="00EF7C33" w:rsidRPr="00EF7C33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 xml:space="preserve">corresponding to UE </w:t>
      </w:r>
      <w:r w:rsidR="00927A4F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feature</w:t>
      </w:r>
      <w:r w:rsidR="00927A4F" w:rsidRPr="00EF7C33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="00EF7C33" w:rsidRPr="00EF7C33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list</w:t>
      </w:r>
      <w:r w:rsidR="00E872FE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s</w:t>
      </w:r>
      <w:r w:rsidR="00EF7C33" w:rsidRPr="00EF7C33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 xml:space="preserve"> for NR_L1enh_URLLC and NR_IIOT included in Table 1 and Table 2.</w:t>
      </w:r>
      <w:r w:rsidR="008310F5" w:rsidRPr="00EF7C33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br w:type="page"/>
      </w:r>
    </w:p>
    <w:p w:rsidR="008310F5" w:rsidRPr="008310F5" w:rsidRDefault="008310F5" w:rsidP="009772B4">
      <w:pPr>
        <w:widowControl/>
        <w:spacing w:beforeLines="50" w:before="120" w:after="12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sectPr w:rsidR="008310F5" w:rsidRPr="008310F5" w:rsidSect="008310F5">
          <w:pgSz w:w="11907" w:h="16839" w:code="9"/>
          <w:pgMar w:top="1418" w:right="1418" w:bottom="1418" w:left="1418" w:header="709" w:footer="709" w:gutter="0"/>
          <w:cols w:space="720"/>
          <w:docGrid w:linePitch="360"/>
        </w:sectPr>
      </w:pPr>
    </w:p>
    <w:p w:rsidR="000C5554" w:rsidRDefault="00F2126E" w:rsidP="000C5554">
      <w:pPr>
        <w:pStyle w:val="a6"/>
        <w:keepNext/>
        <w:keepLines/>
        <w:widowControl/>
        <w:tabs>
          <w:tab w:val="left" w:pos="426"/>
        </w:tabs>
        <w:overflowPunct w:val="0"/>
        <w:autoSpaceDE w:val="0"/>
        <w:autoSpaceDN w:val="0"/>
        <w:adjustRightInd w:val="0"/>
        <w:spacing w:after="120"/>
        <w:ind w:left="420" w:firstLineChars="0" w:firstLine="0"/>
        <w:textAlignment w:val="baseline"/>
        <w:outlineLvl w:val="0"/>
        <w:rPr>
          <w:rFonts w:ascii="Arial" w:hAnsi="Arial"/>
          <w:sz w:val="32"/>
          <w:szCs w:val="32"/>
        </w:rPr>
      </w:pPr>
      <w:r>
        <w:rPr>
          <w:rFonts w:ascii="Arial" w:hAnsi="Arial" w:hint="eastAsia"/>
          <w:sz w:val="32"/>
          <w:szCs w:val="32"/>
        </w:rPr>
        <w:lastRenderedPageBreak/>
        <w:t xml:space="preserve">Table1: </w:t>
      </w:r>
      <w:r w:rsidRPr="005F37C3">
        <w:rPr>
          <w:rFonts w:ascii="Arial" w:eastAsia="Batang" w:hAnsi="Arial"/>
          <w:sz w:val="32"/>
          <w:szCs w:val="32"/>
          <w:lang w:eastAsia="ko-KR"/>
        </w:rPr>
        <w:t>NR_</w:t>
      </w:r>
      <w:r>
        <w:rPr>
          <w:rFonts w:ascii="Arial" w:hAnsi="Arial" w:hint="eastAsia"/>
          <w:sz w:val="32"/>
          <w:szCs w:val="32"/>
        </w:rPr>
        <w:t>L1enh_URLLC</w:t>
      </w:r>
    </w:p>
    <w:tbl>
      <w:tblPr>
        <w:tblW w:w="223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0"/>
        <w:gridCol w:w="710"/>
        <w:gridCol w:w="1559"/>
        <w:gridCol w:w="6371"/>
        <w:gridCol w:w="1277"/>
        <w:gridCol w:w="858"/>
        <w:gridCol w:w="851"/>
        <w:gridCol w:w="1417"/>
        <w:gridCol w:w="1276"/>
        <w:gridCol w:w="992"/>
        <w:gridCol w:w="993"/>
        <w:gridCol w:w="1842"/>
        <w:gridCol w:w="1843"/>
        <w:gridCol w:w="1276"/>
      </w:tblGrid>
      <w:tr w:rsidR="00B01F62" w:rsidRPr="00B01F62" w:rsidTr="00B01F62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B01F6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r w:rsidRPr="00B01F62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ja-JP"/>
              </w:rPr>
              <w:t>Features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B01F6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r w:rsidRPr="00B01F62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ja-JP"/>
              </w:rPr>
              <w:t>Index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B01F6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r w:rsidRPr="00B01F62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ja-JP"/>
              </w:rPr>
              <w:t>Feature group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B01F6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r w:rsidRPr="00B01F62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ja-JP"/>
              </w:rPr>
              <w:t>Components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B01F6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r w:rsidRPr="00B01F62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ja-JP"/>
              </w:rPr>
              <w:t>Prerequisite feature groups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B01F6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r w:rsidRPr="00B01F62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ja-JP"/>
              </w:rPr>
              <w:t xml:space="preserve">Need for the </w:t>
            </w:r>
            <w:proofErr w:type="spellStart"/>
            <w:r w:rsidRPr="00B01F62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ja-JP"/>
              </w:rPr>
              <w:t>gNB</w:t>
            </w:r>
            <w:proofErr w:type="spellEnd"/>
            <w:r w:rsidRPr="00B01F62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ja-JP"/>
              </w:rPr>
              <w:t xml:space="preserve"> to know if the feature is supported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B01F6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r w:rsidRPr="00B01F62">
              <w:rPr>
                <w:rFonts w:ascii="Arial" w:eastAsia="Gulim" w:hAnsi="Arial" w:cs="Century"/>
                <w:b/>
                <w:color w:val="000000"/>
                <w:kern w:val="0"/>
                <w:sz w:val="18"/>
                <w:szCs w:val="20"/>
                <w:lang w:val="en-GB" w:eastAsia="ja-JP"/>
              </w:rPr>
              <w:t xml:space="preserve">Applicable to </w:t>
            </w:r>
            <w:r w:rsidRPr="00B01F62">
              <w:rPr>
                <w:rFonts w:ascii="Arial" w:eastAsia="Times New Roman" w:hAnsi="Arial" w:cs="Century"/>
                <w:b/>
                <w:color w:val="000000"/>
                <w:kern w:val="0"/>
                <w:sz w:val="18"/>
                <w:szCs w:val="20"/>
                <w:lang w:val="en-GB" w:eastAsia="ja-JP"/>
              </w:rPr>
              <w:t>the capability signalling exchange between UEs (V2X WI only)”.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r w:rsidRPr="00B01F62"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ja-JP"/>
              </w:rPr>
              <w:t>Consequence if the feature is not supported by the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r w:rsidRPr="00B01F62"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ja-JP"/>
              </w:rPr>
              <w:t>Type</w:t>
            </w:r>
          </w:p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r w:rsidRPr="00B01F62"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ja-JP"/>
              </w:rPr>
              <w:t>( 1) Per UE or 2) Per Band or 3) Per BC or 4) Per FS or 5) Per FSPC)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B01F6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r w:rsidRPr="00B01F62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ja-JP"/>
              </w:rPr>
              <w:t>Need of FDD/TDD differentiation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B01F6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r w:rsidRPr="00B01F62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ja-JP"/>
              </w:rPr>
              <w:t>Need of FR1/FR2 differentiation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B01F6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r w:rsidRPr="00B01F62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ja-JP"/>
              </w:rPr>
              <w:t>Capability interpretation for mixture of FDD/TDD and/or FR1/FR2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B01F6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r w:rsidRPr="00B01F62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ja-JP"/>
              </w:rPr>
              <w:t>Note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B01F6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r w:rsidRPr="00B01F62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ja-JP"/>
              </w:rPr>
              <w:t>Mandatory/Optional</w:t>
            </w:r>
          </w:p>
        </w:tc>
      </w:tr>
      <w:tr w:rsidR="00B01F62" w:rsidRPr="00B01F62" w:rsidTr="00B01F62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 xml:space="preserve">11. </w:t>
            </w:r>
          </w:p>
          <w:p w:rsidR="00B01F62" w:rsidRPr="00B01F62" w:rsidRDefault="00B01F62" w:rsidP="00B01F62">
            <w:pPr>
              <w:keepNext/>
              <w:keepLines/>
              <w:widowControl/>
              <w:spacing w:line="256" w:lineRule="auto"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NR_L1enh_URLLC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  <w:t>11-1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  <w:t>Monitoring DCI format 1_2 and DCI format 0_2</w:t>
            </w:r>
          </w:p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FA69AE">
            <w:pPr>
              <w:keepNext/>
              <w:keepLines/>
              <w:widowControl/>
              <w:numPr>
                <w:ilvl w:val="0"/>
                <w:numId w:val="15"/>
              </w:numPr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 xml:space="preserve">Supports monitoring DCI format 1_2 for DL scheduling </w:t>
            </w:r>
          </w:p>
          <w:p w:rsidR="00B01F62" w:rsidRPr="00B01F62" w:rsidRDefault="00B01F62" w:rsidP="00FA69AE">
            <w:pPr>
              <w:keepNext/>
              <w:keepLines/>
              <w:widowControl/>
              <w:numPr>
                <w:ilvl w:val="0"/>
                <w:numId w:val="15"/>
              </w:numPr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 xml:space="preserve">Supports monitoring DCI format 0_2 for UL scheduling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MS Mincho" w:hAnsi="Arial" w:cs="Times New Roman"/>
                <w:iCs/>
                <w:kern w:val="0"/>
                <w:sz w:val="18"/>
                <w:szCs w:val="20"/>
                <w:lang w:val="en-GB" w:eastAsia="ja-JP"/>
              </w:rPr>
            </w:pPr>
            <w:r w:rsidRPr="00B01F62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Yes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i/>
                <w:kern w:val="0"/>
                <w:sz w:val="18"/>
                <w:szCs w:val="20"/>
                <w:lang w:val="en-GB" w:eastAsia="en-US"/>
              </w:rPr>
            </w:pPr>
            <w:r w:rsidRPr="00B01F62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 w:eastAsia="ja-JP"/>
              </w:rPr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  <w:t>[</w:t>
            </w:r>
            <w:r w:rsidRPr="00B01F62">
              <w:rPr>
                <w:rFonts w:ascii="Arial" w:eastAsia="宋体" w:hAnsi="Arial" w:cs="Times New Roman" w:hint="eastAsia"/>
                <w:kern w:val="0"/>
                <w:sz w:val="18"/>
                <w:szCs w:val="20"/>
                <w:highlight w:val="yellow"/>
                <w:lang w:val="en-GB" w:eastAsia="ja-JP"/>
              </w:rPr>
              <w:t>Per UE</w:t>
            </w: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  <w:t>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  <w:t>[No]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  <w:t>[No]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en-US"/>
              </w:rPr>
              <w:t>[N/A]</w:t>
            </w:r>
            <w:r w:rsidRPr="00B01F62">
              <w:rPr>
                <w:rFonts w:ascii="Arial" w:eastAsia="宋体" w:hAnsi="Arial" w:cs="Times New Roman" w:hint="eastAsia"/>
                <w:kern w:val="0"/>
                <w:sz w:val="18"/>
                <w:szCs w:val="20"/>
                <w:highlight w:val="yellow"/>
                <w:lang w:val="en-GB" w:eastAsia="en-US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Optional with capability signalling</w:t>
            </w:r>
          </w:p>
        </w:tc>
      </w:tr>
      <w:tr w:rsidR="00B01F62" w:rsidRPr="00B01F62" w:rsidTr="00B01F62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 xml:space="preserve">11. </w:t>
            </w:r>
          </w:p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NR_L1enh_URLLC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  <w:t>11-1a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B01F62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M</w:t>
            </w: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  <w:t xml:space="preserve">onitoring both DCI format 0_1/1_1 and DCI format 0_2/1_2 in the same search space 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FA69AE">
            <w:pPr>
              <w:keepNext/>
              <w:keepLines/>
              <w:widowControl/>
              <w:numPr>
                <w:ilvl w:val="0"/>
                <w:numId w:val="16"/>
              </w:numPr>
              <w:spacing w:line="256" w:lineRule="auto"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 xml:space="preserve">Supports monitoring both DCI format 0_1/1_1 and DCI format 0_2/1_2 in the same search space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</w:pPr>
            <w:r w:rsidRPr="00B01F62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 w:eastAsia="ja-JP"/>
              </w:rPr>
              <w:t>1</w:t>
            </w: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1-1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B01F62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Y</w:t>
            </w: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  <w:t>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B01F62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 w:eastAsia="ja-JP"/>
              </w:rPr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  <w:t>[</w:t>
            </w:r>
            <w:r w:rsidRPr="00B01F62">
              <w:rPr>
                <w:rFonts w:ascii="Arial" w:eastAsia="宋体" w:hAnsi="Arial" w:cs="Times New Roman" w:hint="eastAsia"/>
                <w:kern w:val="0"/>
                <w:sz w:val="18"/>
                <w:szCs w:val="20"/>
                <w:highlight w:val="yellow"/>
                <w:lang w:val="en-GB" w:eastAsia="ja-JP"/>
              </w:rPr>
              <w:t>P</w:t>
            </w: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  <w:t>er UE]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  <w:t>[No]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  <w:t>[No]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en-US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en-US"/>
              </w:rPr>
              <w:t>[N/A]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Optional with capability signalling</w:t>
            </w:r>
          </w:p>
        </w:tc>
      </w:tr>
      <w:tr w:rsidR="00B01F62" w:rsidRPr="00B01F62" w:rsidTr="00B01F62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 xml:space="preserve">11. </w:t>
            </w:r>
          </w:p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NR_L1enh_URLLC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  <w:t>11-2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  <w:t xml:space="preserve">Rel-16 PDCCH monitoring capability 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FA69AE">
            <w:pPr>
              <w:keepNext/>
              <w:keepLines/>
              <w:widowControl/>
              <w:numPr>
                <w:ilvl w:val="0"/>
                <w:numId w:val="17"/>
              </w:numPr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B01F62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eastAsia="ja-JP"/>
              </w:rPr>
              <w:t>S</w:t>
            </w: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eastAsia="ja-JP"/>
              </w:rPr>
              <w:t>upported combination(s) of (X, Y</w:t>
            </w:r>
            <w:proofErr w:type="gramStart"/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eastAsia="ja-JP"/>
              </w:rPr>
              <w:t xml:space="preserve">, </w:t>
            </w:r>
            <w:proofErr w:type="gramEnd"/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eastAsia="ja-JP"/>
              </w:rPr>
              <w:sym w:font="Symbol" w:char="F06D"/>
            </w: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eastAsia="ja-JP"/>
              </w:rPr>
              <w:t>). For each reported combination, the UE supports the limit C on the maximum number of non-overlapped CCEs for channel estimation per PDCCH monitoring span and the limit M on the maximum number of monitored PDCCH candidates per PDCCH monitoring span</w:t>
            </w: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  <w:t xml:space="preserve"> </w:t>
            </w:r>
          </w:p>
          <w:p w:rsidR="00B01F62" w:rsidRPr="00B01F62" w:rsidRDefault="004A5A4F" w:rsidP="00FA69AE">
            <w:pPr>
              <w:keepNext/>
              <w:keepLines/>
              <w:widowControl/>
              <w:numPr>
                <w:ilvl w:val="0"/>
                <w:numId w:val="17"/>
              </w:numPr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A5A4F">
              <w:rPr>
                <w:rFonts w:ascii="Arial" w:eastAsia="宋体" w:hAnsi="Arial" w:cs="Times New Roman" w:hint="eastAsia"/>
                <w:strike/>
                <w:color w:val="FF0000"/>
                <w:kern w:val="0"/>
                <w:sz w:val="18"/>
                <w:szCs w:val="20"/>
                <w:lang w:val="en-GB"/>
              </w:rPr>
              <w:t>[</w:t>
            </w:r>
            <w:r w:rsidR="00B01F62"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If UE reports the support of more than one combination of (X, Y) for a given SCS, and if multiple combinations of (X, Y) are valid for the span pattern, the combination (X, Y) with the maximum value of C and M from the valid combinations is applied</w:t>
            </w:r>
            <w:r w:rsidRPr="004A5A4F">
              <w:rPr>
                <w:rFonts w:ascii="Arial" w:eastAsia="宋体" w:hAnsi="Arial" w:cs="Times New Roman" w:hint="eastAsia"/>
                <w:strike/>
                <w:color w:val="FF0000"/>
                <w:kern w:val="0"/>
                <w:sz w:val="18"/>
                <w:szCs w:val="20"/>
                <w:lang w:val="en-GB"/>
              </w:rPr>
              <w:t>]</w:t>
            </w:r>
          </w:p>
          <w:p w:rsidR="00B01F62" w:rsidRPr="00B01F62" w:rsidRDefault="00B01F62" w:rsidP="00FA69AE">
            <w:pPr>
              <w:keepNext/>
              <w:keepLines/>
              <w:widowControl/>
              <w:numPr>
                <w:ilvl w:val="0"/>
                <w:numId w:val="17"/>
              </w:numPr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B01F62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 w:eastAsia="ja-JP"/>
              </w:rPr>
              <w:t>C</w:t>
            </w: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apability on the number of CCs for monitoring a maximum number of BDs and non-overlapped CCEs per span when configured with DL CA with Rel-16 PDCCH monitoring capability on all the serving cells.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</w:pPr>
            <w:r w:rsidRPr="00B01F62">
              <w:rPr>
                <w:rFonts w:ascii="Arial" w:eastAsia="宋体" w:hAnsi="Arial" w:cs="Times New Roman" w:hint="eastAsia"/>
                <w:kern w:val="0"/>
                <w:sz w:val="18"/>
                <w:szCs w:val="20"/>
                <w:highlight w:val="yellow"/>
                <w:lang w:val="en-GB" w:eastAsia="ja-JP"/>
              </w:rPr>
              <w:t xml:space="preserve">3-5b </w:t>
            </w: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  <w:t xml:space="preserve"> (TBD)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B01F62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Yes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B01F62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 w:eastAsia="ja-JP"/>
              </w:rPr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</w:pPr>
            <w:r w:rsidRPr="00B01F62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 w:eastAsia="ja-JP"/>
              </w:rPr>
              <w:t>[</w:t>
            </w: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  <w:t>FSPC]</w:t>
            </w:r>
          </w:p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</w:pPr>
          </w:p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  <w:t xml:space="preserve">FFS: </w:t>
            </w:r>
            <w:proofErr w:type="spellStart"/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  <w:t>Compoent</w:t>
            </w:r>
            <w:proofErr w:type="spellEnd"/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  <w:t xml:space="preserve"> 3) reported per UE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  <w:t>[</w:t>
            </w:r>
            <w:r w:rsidRPr="00B01F62">
              <w:rPr>
                <w:rFonts w:ascii="Arial" w:eastAsia="宋体" w:hAnsi="Arial" w:cs="Times New Roman" w:hint="eastAsia"/>
                <w:kern w:val="0"/>
                <w:sz w:val="18"/>
                <w:szCs w:val="20"/>
                <w:highlight w:val="yellow"/>
                <w:lang w:val="en-GB" w:eastAsia="ja-JP"/>
              </w:rPr>
              <w:t>N/A</w:t>
            </w: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  <w:t>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  <w:t>[</w:t>
            </w:r>
            <w:r w:rsidRPr="00B01F62">
              <w:rPr>
                <w:rFonts w:ascii="Arial" w:eastAsia="宋体" w:hAnsi="Arial" w:cs="Times New Roman" w:hint="eastAsia"/>
                <w:kern w:val="0"/>
                <w:sz w:val="18"/>
                <w:szCs w:val="20"/>
                <w:highlight w:val="yellow"/>
                <w:lang w:val="en-GB" w:eastAsia="ja-JP"/>
              </w:rPr>
              <w:t>N/A</w:t>
            </w: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  <w:t>]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en-US"/>
              </w:rPr>
            </w:pPr>
            <w:r w:rsidRPr="00B01F62">
              <w:rPr>
                <w:rFonts w:ascii="Arial" w:eastAsia="宋体" w:hAnsi="Arial" w:cs="Times New Roman" w:hint="eastAsia"/>
                <w:kern w:val="0"/>
                <w:sz w:val="18"/>
                <w:szCs w:val="20"/>
                <w:highlight w:val="yellow"/>
                <w:lang w:val="en-GB" w:eastAsia="en-US"/>
              </w:rPr>
              <w:t>[</w:t>
            </w: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en-US"/>
              </w:rPr>
              <w:t>N/A]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This capability is signal</w:t>
            </w:r>
            <w:r w:rsidR="004A5A4F" w:rsidRPr="004A5A4F">
              <w:rPr>
                <w:rFonts w:ascii="Arial" w:eastAsia="宋体" w:hAnsi="Arial" w:cs="Times New Roman" w:hint="eastAsia"/>
                <w:color w:val="FF0000"/>
                <w:kern w:val="0"/>
                <w:sz w:val="18"/>
                <w:szCs w:val="20"/>
                <w:u w:val="single"/>
                <w:lang w:val="en-GB"/>
              </w:rPr>
              <w:t>l</w:t>
            </w: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 xml:space="preserve">ed for SCS 15 kHz and 30 kHz. </w:t>
            </w:r>
          </w:p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</w:p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bookmarkStart w:id="8" w:name="_GoBack"/>
            <w:bookmarkEnd w:id="8"/>
          </w:p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 xml:space="preserve">For </w:t>
            </w: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sym w:font="Symbol" w:char="F06D"/>
            </w: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 xml:space="preserve">=0 and 1, candidate value set for (X, Y, </w:t>
            </w: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sym w:font="Symbol" w:char="F06D"/>
            </w: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 xml:space="preserve">): {(7, 3, </w:t>
            </w: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sym w:font="Symbol" w:char="F06D"/>
            </w: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 xml:space="preserve">),  (4, 3, </w:t>
            </w: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sym w:font="Symbol" w:char="F06D"/>
            </w: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 xml:space="preserve">),  (2, 2, </w:t>
            </w: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sym w:font="Symbol" w:char="F06D"/>
            </w: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)}</w:t>
            </w:r>
          </w:p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</w:p>
          <w:p w:rsidR="00B01F62" w:rsidRPr="00FA69AE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strike/>
                <w:color w:val="FF0000"/>
                <w:kern w:val="0"/>
                <w:sz w:val="18"/>
                <w:szCs w:val="20"/>
                <w:lang w:val="en-GB" w:eastAsia="en-US"/>
              </w:rPr>
            </w:pPr>
            <w:r w:rsidRPr="00FA69AE">
              <w:rPr>
                <w:rFonts w:ascii="Arial" w:eastAsia="宋体" w:hAnsi="Arial" w:cs="Times New Roman"/>
                <w:strike/>
                <w:color w:val="FF0000"/>
                <w:kern w:val="0"/>
                <w:sz w:val="18"/>
                <w:szCs w:val="20"/>
                <w:lang w:val="en-GB" w:eastAsia="en-US"/>
              </w:rPr>
              <w:t xml:space="preserve">For component 1, a list of separate UE capabilities (X, Y, </w:t>
            </w:r>
            <w:r w:rsidRPr="00FA69AE">
              <w:rPr>
                <w:rFonts w:ascii="Arial" w:eastAsia="宋体" w:hAnsi="Arial" w:cs="Times New Roman"/>
                <w:strike/>
                <w:color w:val="FF0000"/>
                <w:kern w:val="0"/>
                <w:sz w:val="18"/>
                <w:szCs w:val="20"/>
                <w:lang w:val="en-GB" w:eastAsia="en-US"/>
              </w:rPr>
              <w:sym w:font="Symbol" w:char="F06D"/>
            </w:r>
            <w:r w:rsidRPr="00FA69AE">
              <w:rPr>
                <w:rFonts w:ascii="Arial" w:eastAsia="宋体" w:hAnsi="Arial" w:cs="Times New Roman"/>
                <w:strike/>
                <w:color w:val="FF0000"/>
                <w:kern w:val="0"/>
                <w:sz w:val="18"/>
                <w:szCs w:val="20"/>
                <w:lang w:val="en-GB" w:eastAsia="en-US"/>
              </w:rPr>
              <w:t>)for processing capability #1;</w:t>
            </w:r>
          </w:p>
          <w:p w:rsidR="00B01F62" w:rsidRPr="00FA69AE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strike/>
                <w:color w:val="FF0000"/>
                <w:kern w:val="0"/>
                <w:sz w:val="18"/>
                <w:szCs w:val="20"/>
                <w:lang w:val="en-GB" w:eastAsia="en-US"/>
              </w:rPr>
            </w:pPr>
          </w:p>
          <w:p w:rsidR="00B01F62" w:rsidRPr="00FA69AE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strike/>
                <w:color w:val="FF0000"/>
                <w:kern w:val="0"/>
                <w:sz w:val="18"/>
                <w:szCs w:val="20"/>
                <w:lang w:val="en-GB" w:eastAsia="en-US"/>
              </w:rPr>
            </w:pPr>
            <w:r w:rsidRPr="00FA69AE">
              <w:rPr>
                <w:rFonts w:ascii="Arial" w:eastAsia="宋体" w:hAnsi="Arial" w:cs="Times New Roman"/>
                <w:strike/>
                <w:color w:val="FF0000"/>
                <w:kern w:val="0"/>
                <w:sz w:val="18"/>
                <w:szCs w:val="20"/>
                <w:lang w:val="en-GB" w:eastAsia="en-US"/>
              </w:rPr>
              <w:t xml:space="preserve">For component 1, a list of separate UE capabilities (X, Y, </w:t>
            </w:r>
            <w:r w:rsidRPr="00FA69AE">
              <w:rPr>
                <w:rFonts w:ascii="Arial" w:eastAsia="宋体" w:hAnsi="Arial" w:cs="Times New Roman"/>
                <w:strike/>
                <w:color w:val="FF0000"/>
                <w:kern w:val="0"/>
                <w:sz w:val="18"/>
                <w:szCs w:val="20"/>
                <w:lang w:val="en-GB" w:eastAsia="en-US"/>
              </w:rPr>
              <w:sym w:font="Symbol" w:char="F06D"/>
            </w:r>
            <w:r w:rsidRPr="00FA69AE">
              <w:rPr>
                <w:rFonts w:ascii="Arial" w:eastAsia="宋体" w:hAnsi="Arial" w:cs="Times New Roman"/>
                <w:strike/>
                <w:color w:val="FF0000"/>
                <w:kern w:val="0"/>
                <w:sz w:val="18"/>
                <w:szCs w:val="20"/>
                <w:lang w:val="en-GB" w:eastAsia="en-US"/>
              </w:rPr>
              <w:t>)for processing capability #2;</w:t>
            </w:r>
          </w:p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</w:p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 xml:space="preserve">For component 3, if UE supports carrier aggregation with more than </w:t>
            </w:r>
            <w:r w:rsidR="008A544F" w:rsidRPr="00FA69AE">
              <w:rPr>
                <w:rFonts w:ascii="Arial" w:eastAsia="宋体" w:hAnsi="Arial" w:cs="Times New Roman"/>
                <w:color w:val="FF0000"/>
                <w:kern w:val="0"/>
                <w:sz w:val="18"/>
                <w:szCs w:val="20"/>
                <w:u w:val="single"/>
                <w:lang w:val="en-GB" w:eastAsia="en-US"/>
              </w:rPr>
              <w:t>1</w:t>
            </w:r>
            <w:r w:rsidR="008A544F" w:rsidRPr="00FA69AE">
              <w:rPr>
                <w:rFonts w:ascii="Arial" w:eastAsia="宋体" w:hAnsi="Arial" w:cs="Times New Roman"/>
                <w:color w:val="FF0000"/>
                <w:kern w:val="0"/>
                <w:sz w:val="18"/>
                <w:szCs w:val="20"/>
                <w:u w:val="single"/>
                <w:lang w:val="en-GB"/>
              </w:rPr>
              <w:t xml:space="preserve"> or </w:t>
            </w: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2 DL carriers with Rel-16 PDCCH monitoring capability on all the carriers, UE should report this capability.</w:t>
            </w:r>
          </w:p>
          <w:p w:rsidR="008A544F" w:rsidRPr="00F60800" w:rsidRDefault="00B01F62" w:rsidP="008A544F">
            <w:pPr>
              <w:pStyle w:val="TAL"/>
              <w:rPr>
                <w:color w:val="FF0000"/>
                <w:u w:val="single"/>
                <w:lang w:eastAsia="zh-CN"/>
              </w:rPr>
            </w:pPr>
            <w:r w:rsidRPr="00B01F62">
              <w:rPr>
                <w:rFonts w:eastAsia="宋体"/>
                <w:lang w:eastAsia="ja-JP"/>
              </w:rPr>
              <w:t>Candidate value for component 3: {2, 3, …, 16}</w:t>
            </w:r>
            <w:r w:rsidR="008A544F" w:rsidRPr="00FA69AE">
              <w:rPr>
                <w:rFonts w:eastAsia="宋体"/>
                <w:color w:val="FF0000"/>
              </w:rPr>
              <w:t xml:space="preserve"> </w:t>
            </w:r>
            <w:r w:rsidR="008A544F" w:rsidRPr="008A544F">
              <w:rPr>
                <w:rFonts w:hint="eastAsia"/>
                <w:color w:val="FF0000"/>
                <w:u w:val="single"/>
                <w:lang w:eastAsia="zh-CN"/>
              </w:rPr>
              <w:t xml:space="preserve">if </w:t>
            </w:r>
            <w:r w:rsidR="008A544F" w:rsidRPr="008A544F">
              <w:rPr>
                <w:color w:val="FF0000"/>
                <w:u w:val="single"/>
                <w:lang w:eastAsia="ja-JP"/>
              </w:rPr>
              <w:t>Rel-16 monitoring capability only on all the serving cells</w:t>
            </w:r>
            <w:r w:rsidR="008A544F" w:rsidRPr="00F60800">
              <w:rPr>
                <w:rFonts w:hint="eastAsia"/>
                <w:color w:val="FF0000"/>
                <w:u w:val="single"/>
                <w:lang w:eastAsia="zh-CN"/>
              </w:rPr>
              <w:t>;</w:t>
            </w:r>
          </w:p>
          <w:p w:rsidR="00B01F62" w:rsidRPr="00A42549" w:rsidRDefault="008A544F" w:rsidP="008A544F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color w:val="FF0000"/>
                <w:kern w:val="0"/>
                <w:sz w:val="15"/>
                <w:szCs w:val="20"/>
                <w:lang w:val="en-GB"/>
              </w:rPr>
            </w:pPr>
            <w:r w:rsidRPr="00A42549">
              <w:rPr>
                <w:color w:val="FF0000"/>
                <w:sz w:val="18"/>
                <w:u w:val="single"/>
                <w:lang w:eastAsia="ja-JP"/>
              </w:rPr>
              <w:lastRenderedPageBreak/>
              <w:t xml:space="preserve">{ </w:t>
            </w:r>
            <w:r w:rsidRPr="00A42549">
              <w:rPr>
                <w:color w:val="FF0000"/>
                <w:sz w:val="18"/>
                <w:u w:val="single"/>
              </w:rPr>
              <w:t>1,2</w:t>
            </w:r>
            <w:r w:rsidRPr="00A42549">
              <w:rPr>
                <w:color w:val="FF0000"/>
                <w:sz w:val="18"/>
                <w:u w:val="single"/>
                <w:lang w:eastAsia="ja-JP"/>
              </w:rPr>
              <w:t xml:space="preserve">, </w:t>
            </w:r>
            <w:r w:rsidRPr="00A42549">
              <w:rPr>
                <w:color w:val="FF0000"/>
                <w:sz w:val="18"/>
                <w:u w:val="single"/>
              </w:rPr>
              <w:t>3</w:t>
            </w:r>
            <w:r w:rsidRPr="00A42549">
              <w:rPr>
                <w:color w:val="FF0000"/>
                <w:sz w:val="18"/>
                <w:u w:val="single"/>
                <w:lang w:eastAsia="ja-JP"/>
              </w:rPr>
              <w:t>, …, 1</w:t>
            </w:r>
            <w:r w:rsidRPr="00A42549">
              <w:rPr>
                <w:color w:val="FF0000"/>
                <w:sz w:val="18"/>
                <w:u w:val="single"/>
              </w:rPr>
              <w:t>5</w:t>
            </w:r>
            <w:r w:rsidRPr="00A42549">
              <w:rPr>
                <w:color w:val="FF0000"/>
                <w:sz w:val="18"/>
                <w:u w:val="single"/>
                <w:lang w:eastAsia="ja-JP"/>
              </w:rPr>
              <w:t>}</w:t>
            </w:r>
            <w:r w:rsidRPr="00A42549">
              <w:rPr>
                <w:color w:val="FF0000"/>
                <w:sz w:val="18"/>
                <w:u w:val="single"/>
              </w:rPr>
              <w:t xml:space="preserve"> if </w:t>
            </w:r>
            <w:r w:rsidRPr="00A42549">
              <w:rPr>
                <w:color w:val="FF0000"/>
                <w:sz w:val="18"/>
                <w:u w:val="single"/>
                <w:lang w:eastAsia="ja-JP"/>
              </w:rPr>
              <w:t>Rel-15 monitoring capability and Rel-16 monitoring capability on different serving cells;</w:t>
            </w:r>
          </w:p>
          <w:p w:rsidR="008A544F" w:rsidRPr="008A544F" w:rsidRDefault="008A544F" w:rsidP="008A544F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color w:val="FF0000"/>
                <w:kern w:val="0"/>
                <w:sz w:val="18"/>
                <w:szCs w:val="20"/>
                <w:u w:val="single"/>
                <w:lang w:val="en-GB"/>
              </w:rPr>
            </w:pPr>
          </w:p>
          <w:p w:rsidR="008A544F" w:rsidRPr="008A544F" w:rsidRDefault="008A544F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lastRenderedPageBreak/>
              <w:t>Optional with capability signalling</w:t>
            </w:r>
          </w:p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</w:p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</w:p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</w:p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</w:p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</w:p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B01F62" w:rsidRPr="00B01F62" w:rsidTr="00B01F62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lastRenderedPageBreak/>
              <w:t xml:space="preserve">11. </w:t>
            </w:r>
          </w:p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NR_L1enh_URLLC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  <w:t>11-3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B01F62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More than one PUCCH for HARQ-ACK transmission within a slot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FA69AE">
            <w:pPr>
              <w:keepNext/>
              <w:keepLines/>
              <w:widowControl/>
              <w:numPr>
                <w:ilvl w:val="0"/>
                <w:numId w:val="9"/>
              </w:numPr>
              <w:spacing w:line="256" w:lineRule="auto"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 xml:space="preserve">Supports sub-slot based HARQ-ACK feedback procedure. </w:t>
            </w:r>
          </w:p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• A UL slot consists of a number of sub-slots. No more than one transmitted PUCCH carrying HARQ-ACKs starts in a sub-slot.</w:t>
            </w:r>
          </w:p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 xml:space="preserve">• At least one sub-slot configuration for PUCCH can be UE specifically configured to a UE. </w:t>
            </w:r>
          </w:p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 xml:space="preserve">• Supports a single configuration for PUCCH resource for all sub-slots in a slot. The starting symbol of a PUCCH resource is defined with respect to the first symbol of sub-slot. Any sub-slot </w:t>
            </w:r>
            <w:r w:rsidRPr="00B01F62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 w:eastAsia="ja-JP"/>
              </w:rPr>
              <w:t>PUCCH resource</w:t>
            </w: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 xml:space="preserve"> is</w:t>
            </w:r>
            <w:r w:rsidRPr="00B01F62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 w:eastAsia="ja-JP"/>
              </w:rPr>
              <w:t xml:space="preserve"> not across sub-slot boundar</w:t>
            </w: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 xml:space="preserve">ies. </w:t>
            </w:r>
          </w:p>
          <w:p w:rsidR="00B01F62" w:rsidRPr="00B01F62" w:rsidRDefault="00B01F62" w:rsidP="00B01F62">
            <w:pPr>
              <w:keepNext/>
              <w:keepLines/>
              <w:widowControl/>
              <w:ind w:left="360" w:hanging="360"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</w:p>
          <w:p w:rsidR="00B01F62" w:rsidRPr="00B01F62" w:rsidRDefault="00B01F62" w:rsidP="00FA69AE">
            <w:pPr>
              <w:keepNext/>
              <w:keepLines/>
              <w:widowControl/>
              <w:numPr>
                <w:ilvl w:val="0"/>
                <w:numId w:val="9"/>
              </w:numPr>
              <w:spacing w:line="256" w:lineRule="auto"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Supported sub-slot configuration</w:t>
            </w:r>
          </w:p>
          <w:p w:rsidR="00B01F62" w:rsidRPr="00B01F62" w:rsidRDefault="00B01F62" w:rsidP="00B01F62">
            <w:pPr>
              <w:keepNext/>
              <w:keepLines/>
              <w:widowControl/>
              <w:ind w:left="360" w:hanging="360"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</w:p>
          <w:p w:rsidR="00B01F62" w:rsidRPr="00FA69AE" w:rsidRDefault="00B01F62" w:rsidP="00FA69AE">
            <w:pPr>
              <w:keepNext/>
              <w:keepLines/>
              <w:widowControl/>
              <w:numPr>
                <w:ilvl w:val="0"/>
                <w:numId w:val="9"/>
              </w:numPr>
              <w:spacing w:line="256" w:lineRule="auto"/>
              <w:jc w:val="left"/>
              <w:rPr>
                <w:rFonts w:ascii="Arial" w:eastAsia="宋体" w:hAnsi="Arial" w:cs="Times New Roman"/>
                <w:strike/>
                <w:kern w:val="0"/>
                <w:sz w:val="18"/>
                <w:szCs w:val="20"/>
                <w:lang w:val="en-GB" w:eastAsia="ja-JP"/>
              </w:rPr>
            </w:pPr>
            <w:r w:rsidRPr="00FA69AE">
              <w:rPr>
                <w:rFonts w:ascii="Arial" w:eastAsia="宋体" w:hAnsi="Arial" w:cs="Times New Roman"/>
                <w:strike/>
                <w:color w:val="FF0000"/>
                <w:kern w:val="0"/>
                <w:sz w:val="18"/>
                <w:szCs w:val="20"/>
                <w:highlight w:val="yellow"/>
                <w:lang w:val="en-GB" w:eastAsia="ja-JP"/>
              </w:rPr>
              <w:t>[Supported combinations of (A, B), where A is the minimum gap between sub-slots containing actual PUCCH transmissions measured from beginning to beginning of the sub-slots, including across slots, and B is the sub-slot duration, with both A and B in units of symbols]</w:t>
            </w:r>
            <w:r w:rsidRPr="00FA69AE">
              <w:rPr>
                <w:rFonts w:ascii="Arial" w:eastAsia="宋体" w:hAnsi="Arial" w:cs="Times New Roman"/>
                <w:strike/>
                <w:color w:val="FF0000"/>
                <w:kern w:val="0"/>
                <w:sz w:val="18"/>
                <w:szCs w:val="20"/>
                <w:lang w:val="en-GB" w:eastAsia="ja-JP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B01F62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Yes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B01F62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 w:eastAsia="ja-JP"/>
              </w:rPr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  <w:t>[</w:t>
            </w:r>
            <w:r w:rsidRPr="00B01F62">
              <w:rPr>
                <w:rFonts w:ascii="Arial" w:eastAsia="宋体" w:hAnsi="Arial" w:cs="Times New Roman" w:hint="eastAsia"/>
                <w:kern w:val="0"/>
                <w:sz w:val="18"/>
                <w:szCs w:val="20"/>
                <w:highlight w:val="yellow"/>
                <w:lang w:val="en-GB" w:eastAsia="ja-JP"/>
              </w:rPr>
              <w:t>Per UE</w:t>
            </w: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  <w:t>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  <w:t>[No]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  <w:t>[No]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en-US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en-US"/>
              </w:rPr>
              <w:t>[N/A]</w:t>
            </w:r>
            <w:r w:rsidRPr="00B01F62">
              <w:rPr>
                <w:rFonts w:ascii="Arial" w:eastAsia="宋体" w:hAnsi="Arial" w:cs="Times New Roman" w:hint="eastAsia"/>
                <w:kern w:val="0"/>
                <w:sz w:val="18"/>
                <w:szCs w:val="20"/>
                <w:highlight w:val="yellow"/>
                <w:lang w:val="en-GB" w:eastAsia="en-US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Candidate value set for component 2:</w:t>
            </w:r>
          </w:p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01F62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eastAsia="en-US"/>
              </w:rPr>
              <w:t>{ 7-symbol*2, 2-symbol*7 and 7-symbol*2} for NCP or { 6-symbol*2, 2-symbol*6 and 6-symbol*2} for ECP</w:t>
            </w:r>
          </w:p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</w:p>
          <w:p w:rsidR="00B01F62" w:rsidRPr="00FA69AE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strike/>
                <w:color w:val="FF0000"/>
                <w:kern w:val="0"/>
                <w:sz w:val="18"/>
                <w:szCs w:val="20"/>
                <w:highlight w:val="yellow"/>
                <w:lang w:val="en-GB" w:eastAsia="en-US"/>
              </w:rPr>
            </w:pPr>
            <w:r w:rsidRPr="00FA69AE">
              <w:rPr>
                <w:rFonts w:ascii="Arial" w:eastAsia="宋体" w:hAnsi="Arial" w:cs="Times New Roman"/>
                <w:strike/>
                <w:color w:val="FF0000"/>
                <w:kern w:val="0"/>
                <w:sz w:val="18"/>
                <w:szCs w:val="20"/>
                <w:highlight w:val="yellow"/>
                <w:lang w:val="en-GB" w:eastAsia="en-US"/>
              </w:rPr>
              <w:t>[Candidate value set for component 3):</w:t>
            </w:r>
          </w:p>
          <w:p w:rsidR="00B01F62" w:rsidRPr="00FA69AE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strike/>
                <w:color w:val="FF0000"/>
                <w:kern w:val="0"/>
                <w:sz w:val="18"/>
                <w:szCs w:val="20"/>
                <w:highlight w:val="yellow"/>
                <w:lang w:val="en-GB" w:eastAsia="en-US"/>
              </w:rPr>
            </w:pPr>
            <w:r w:rsidRPr="00FA69AE">
              <w:rPr>
                <w:rFonts w:ascii="Arial" w:eastAsia="宋体" w:hAnsi="Arial" w:cs="Times New Roman"/>
                <w:strike/>
                <w:color w:val="FF0000"/>
                <w:kern w:val="0"/>
                <w:sz w:val="18"/>
                <w:szCs w:val="20"/>
                <w:highlight w:val="yellow"/>
                <w:lang w:val="en-GB" w:eastAsia="en-US"/>
              </w:rPr>
              <w:t xml:space="preserve">(A, B) = </w:t>
            </w:r>
          </w:p>
          <w:p w:rsidR="00B01F62" w:rsidRPr="00FA69AE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strike/>
                <w:color w:val="FF0000"/>
                <w:kern w:val="0"/>
                <w:sz w:val="18"/>
                <w:szCs w:val="20"/>
                <w:highlight w:val="yellow"/>
                <w:lang w:val="en-GB" w:eastAsia="en-US"/>
              </w:rPr>
            </w:pPr>
            <w:r w:rsidRPr="00FA69AE">
              <w:rPr>
                <w:rFonts w:ascii="Arial" w:eastAsia="宋体" w:hAnsi="Arial" w:cs="Times New Roman"/>
                <w:strike/>
                <w:color w:val="FF0000"/>
                <w:kern w:val="0"/>
                <w:sz w:val="18"/>
                <w:szCs w:val="20"/>
                <w:highlight w:val="yellow"/>
                <w:lang w:val="en-GB" w:eastAsia="en-US"/>
              </w:rPr>
              <w:t>{(7, 7),</w:t>
            </w:r>
          </w:p>
          <w:p w:rsidR="00B01F62" w:rsidRPr="00FA69AE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strike/>
                <w:color w:val="FF0000"/>
                <w:kern w:val="0"/>
                <w:sz w:val="18"/>
                <w:szCs w:val="20"/>
                <w:highlight w:val="yellow"/>
                <w:lang w:val="en-GB" w:eastAsia="en-US"/>
              </w:rPr>
            </w:pPr>
            <w:r w:rsidRPr="00FA69AE">
              <w:rPr>
                <w:rFonts w:ascii="Arial" w:eastAsia="宋体" w:hAnsi="Arial" w:cs="Times New Roman"/>
                <w:strike/>
                <w:color w:val="FF0000"/>
                <w:kern w:val="0"/>
                <w:sz w:val="18"/>
                <w:szCs w:val="20"/>
                <w:highlight w:val="yellow"/>
                <w:lang w:val="en-GB" w:eastAsia="en-US"/>
              </w:rPr>
              <w:t>(4, 2) and (7, 7),</w:t>
            </w:r>
          </w:p>
          <w:p w:rsidR="00B01F62" w:rsidRPr="00FA69AE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strike/>
                <w:color w:val="FF0000"/>
                <w:kern w:val="0"/>
                <w:sz w:val="18"/>
                <w:szCs w:val="20"/>
                <w:lang w:val="en-GB" w:eastAsia="en-US"/>
              </w:rPr>
            </w:pPr>
            <w:r w:rsidRPr="00FA69AE">
              <w:rPr>
                <w:rFonts w:ascii="Arial" w:eastAsia="宋体" w:hAnsi="Arial" w:cs="Times New Roman"/>
                <w:strike/>
                <w:color w:val="FF0000"/>
                <w:kern w:val="0"/>
                <w:sz w:val="18"/>
                <w:szCs w:val="20"/>
                <w:highlight w:val="yellow"/>
                <w:lang w:val="en-GB" w:eastAsia="en-US"/>
              </w:rPr>
              <w:t>(2, 2) and (7, 7)}]</w:t>
            </w:r>
          </w:p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</w:p>
          <w:p w:rsidR="00B01F62" w:rsidRPr="00FA69AE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strike/>
                <w:color w:val="FF0000"/>
                <w:kern w:val="0"/>
                <w:sz w:val="18"/>
                <w:szCs w:val="20"/>
                <w:highlight w:val="yellow"/>
                <w:lang w:val="en-GB" w:eastAsia="en-US"/>
              </w:rPr>
            </w:pPr>
            <w:r w:rsidRPr="00FA69AE">
              <w:rPr>
                <w:rFonts w:ascii="Arial" w:eastAsia="宋体" w:hAnsi="Arial" w:cs="Times New Roman"/>
                <w:strike/>
                <w:color w:val="FF0000"/>
                <w:kern w:val="0"/>
                <w:sz w:val="18"/>
                <w:szCs w:val="20"/>
                <w:highlight w:val="yellow"/>
                <w:lang w:val="en-GB" w:eastAsia="en-US"/>
              </w:rPr>
              <w:t>FFS: Whether to keep component 3) and accordingly the above note for component 3)</w:t>
            </w:r>
          </w:p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</w:p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</w:p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en-US"/>
              </w:rPr>
              <w:t>FFS “no more than one transmitted PUCCH carrying HARQ-ACKs starts in a sub-slot” for multi-TRP support”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Optional with capability signalling</w:t>
            </w:r>
          </w:p>
        </w:tc>
      </w:tr>
      <w:tr w:rsidR="00B01F62" w:rsidRPr="00B01F62" w:rsidTr="00B01F62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 xml:space="preserve">11. </w:t>
            </w:r>
          </w:p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NR_L1enh_URLLC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  <w:t>11-4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  <w:t xml:space="preserve">Two HARQ-ACK codebooks </w:t>
            </w: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with up to one sub-slot based HARQ-ACK codebook (i.e. slot-based + slot-based, or slot-based + sub-slot based)</w:t>
            </w: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  <w:t xml:space="preserve"> simultaneously constructed for supporting  HARQ-ACK codebooks with different priorities at a UE 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FA69AE">
            <w:pPr>
              <w:keepNext/>
              <w:keepLines/>
              <w:widowControl/>
              <w:numPr>
                <w:ilvl w:val="0"/>
                <w:numId w:val="10"/>
              </w:numPr>
              <w:spacing w:line="256" w:lineRule="auto"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 xml:space="preserve">Supports </w:t>
            </w:r>
            <w:r w:rsidRPr="00B01F62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 w:eastAsia="ja-JP"/>
              </w:rPr>
              <w:t>two HARQ-ACK codebooks with different priorities to be simultaneously constructed</w:t>
            </w: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 xml:space="preserve"> with the restriction up to one sub-slot based HARQ-ACK codebook.</w:t>
            </w:r>
          </w:p>
          <w:p w:rsidR="00B01F62" w:rsidRPr="00B01F62" w:rsidRDefault="00B01F62" w:rsidP="00FA69AE">
            <w:pPr>
              <w:keepNext/>
              <w:keepLines/>
              <w:widowControl/>
              <w:numPr>
                <w:ilvl w:val="0"/>
                <w:numId w:val="10"/>
              </w:numPr>
              <w:spacing w:line="256" w:lineRule="auto"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Supports separate PUCCH configuration for different HARQ-ACK codebooks</w:t>
            </w:r>
          </w:p>
          <w:p w:rsidR="00B01F62" w:rsidRPr="00B01F62" w:rsidRDefault="00B01F62" w:rsidP="00FA69AE">
            <w:pPr>
              <w:keepNext/>
              <w:keepLines/>
              <w:widowControl/>
              <w:numPr>
                <w:ilvl w:val="0"/>
                <w:numId w:val="10"/>
              </w:numPr>
              <w:spacing w:line="256" w:lineRule="auto"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 xml:space="preserve">Supports </w:t>
            </w:r>
            <w:r w:rsidRPr="00B01F62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 w:eastAsia="ja-JP"/>
              </w:rPr>
              <w:t>2-level priority of HARQ-ACK for dynamically scheduled PDSCH and SPS PDSCH</w:t>
            </w: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.</w:t>
            </w:r>
          </w:p>
          <w:p w:rsidR="00B01F62" w:rsidRPr="00B01F62" w:rsidRDefault="00B01F62" w:rsidP="00FA69AE">
            <w:pPr>
              <w:keepNext/>
              <w:keepLines/>
              <w:widowControl/>
              <w:numPr>
                <w:ilvl w:val="0"/>
                <w:numId w:val="10"/>
              </w:numPr>
              <w:spacing w:line="256" w:lineRule="auto"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FA69AE">
              <w:rPr>
                <w:rFonts w:ascii="Arial" w:eastAsia="宋体" w:hAnsi="Arial" w:cs="Times New Roman"/>
                <w:strike/>
                <w:color w:val="FF0000"/>
                <w:kern w:val="0"/>
                <w:sz w:val="18"/>
                <w:szCs w:val="20"/>
                <w:highlight w:val="yellow"/>
                <w:lang w:val="en-GB" w:eastAsia="ja-JP"/>
              </w:rPr>
              <w:t>[</w:t>
            </w: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  <w:t>Supports a DCI format (from the formats 1_1/1_2) scheduling PDSCH with different HARQ-ACK priorities when only DCI format 0_1/1_1 is configured or only DCI format 0_2/1_2 is configured per BWP</w:t>
            </w:r>
            <w:r w:rsidRPr="00FA69AE">
              <w:rPr>
                <w:rFonts w:ascii="Arial" w:eastAsia="宋体" w:hAnsi="Arial" w:cs="Times New Roman"/>
                <w:strike/>
                <w:color w:val="FF0000"/>
                <w:kern w:val="0"/>
                <w:sz w:val="18"/>
                <w:szCs w:val="20"/>
                <w:highlight w:val="yellow"/>
                <w:lang w:val="en-GB" w:eastAsia="ja-JP"/>
              </w:rPr>
              <w:t>]</w:t>
            </w:r>
          </w:p>
          <w:p w:rsidR="00B01F62" w:rsidRPr="00B01F62" w:rsidRDefault="00B01F62" w:rsidP="00FA69AE">
            <w:pPr>
              <w:keepNext/>
              <w:keepLines/>
              <w:widowControl/>
              <w:numPr>
                <w:ilvl w:val="0"/>
                <w:numId w:val="10"/>
              </w:numPr>
              <w:spacing w:line="256" w:lineRule="auto"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Supports separate configuration of parameters PDSCH-HARQ-ACK-Codebook, UCI-</w:t>
            </w:r>
            <w:proofErr w:type="spellStart"/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OnPUSCH</w:t>
            </w:r>
            <w:proofErr w:type="spellEnd"/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 xml:space="preserve"> and ‘</w:t>
            </w:r>
            <w:proofErr w:type="spellStart"/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codeBlockGroupTransmission</w:t>
            </w:r>
            <w:proofErr w:type="spellEnd"/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 xml:space="preserve">” for different HARQ-ACK codebooks.   </w:t>
            </w:r>
          </w:p>
          <w:p w:rsidR="00B01F62" w:rsidRDefault="00B01F62" w:rsidP="00FA69AE">
            <w:pPr>
              <w:keepNext/>
              <w:keepLines/>
              <w:widowControl/>
              <w:numPr>
                <w:ilvl w:val="0"/>
                <w:numId w:val="10"/>
              </w:numPr>
              <w:spacing w:line="256" w:lineRule="auto"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  <w:t>[Supported maximum number of actual PUCCH transmissions for HARQ-ACK within a slot]</w:t>
            </w:r>
          </w:p>
          <w:p w:rsidR="003E3E00" w:rsidRPr="00F44498" w:rsidRDefault="003E3E00" w:rsidP="00FA69AE">
            <w:pPr>
              <w:pStyle w:val="TAL"/>
              <w:numPr>
                <w:ilvl w:val="0"/>
                <w:numId w:val="10"/>
              </w:numPr>
              <w:rPr>
                <w:rFonts w:cs="Arial"/>
                <w:color w:val="FF0000"/>
                <w:szCs w:val="18"/>
                <w:u w:val="single"/>
              </w:rPr>
            </w:pPr>
            <w:r w:rsidRPr="00F44498">
              <w:rPr>
                <w:rFonts w:cs="Arial"/>
                <w:color w:val="FF0000"/>
                <w:szCs w:val="18"/>
                <w:u w:val="single"/>
              </w:rPr>
              <w:t>Prioritization between UL channels/signals with different PHY priority levels</w:t>
            </w:r>
          </w:p>
          <w:p w:rsidR="003E3E00" w:rsidRPr="001E5D49" w:rsidRDefault="003E3E00" w:rsidP="00FA69AE">
            <w:pPr>
              <w:pStyle w:val="TAL"/>
              <w:numPr>
                <w:ilvl w:val="0"/>
                <w:numId w:val="10"/>
              </w:numPr>
              <w:rPr>
                <w:rFonts w:cs="Arial"/>
                <w:color w:val="FF0000"/>
                <w:szCs w:val="18"/>
                <w:u w:val="single"/>
                <w:lang w:eastAsia="ja-JP"/>
              </w:rPr>
            </w:pPr>
            <w:r w:rsidRPr="001E5D49">
              <w:rPr>
                <w:rFonts w:cs="Arial"/>
                <w:color w:val="FF0000"/>
                <w:szCs w:val="18"/>
                <w:u w:val="single"/>
                <w:lang w:eastAsia="ja-JP"/>
              </w:rPr>
              <w:t>Additional number of symbols (d1) needed beyond the PUSCH preparation time for cancelling a low priority UL transmission.</w:t>
            </w:r>
          </w:p>
          <w:p w:rsidR="003E3E00" w:rsidRPr="00B01F62" w:rsidRDefault="003E3E00" w:rsidP="00FA69AE">
            <w:pPr>
              <w:keepNext/>
              <w:keepLines/>
              <w:widowControl/>
              <w:numPr>
                <w:ilvl w:val="0"/>
                <w:numId w:val="10"/>
              </w:numPr>
              <w:spacing w:line="256" w:lineRule="auto"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FA69AE">
              <w:rPr>
                <w:rFonts w:ascii="Arial" w:hAnsi="Arial" w:cs="Arial"/>
                <w:color w:val="FF0000"/>
                <w:sz w:val="18"/>
                <w:szCs w:val="18"/>
                <w:u w:val="single"/>
                <w:lang w:eastAsia="ja-JP"/>
              </w:rPr>
              <w:t>Additional number of symbols (d2) needed beyond the PUSCH preparation time for scheduling a high priority UL transmission that cancels a low priority UL transmission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FA69AE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strike/>
                <w:kern w:val="0"/>
                <w:sz w:val="18"/>
                <w:szCs w:val="20"/>
                <w:highlight w:val="yellow"/>
                <w:lang w:val="en-GB" w:eastAsia="ja-JP"/>
              </w:rPr>
            </w:pPr>
            <w:r w:rsidRPr="00FA69AE">
              <w:rPr>
                <w:rFonts w:ascii="Arial" w:eastAsia="宋体" w:hAnsi="Arial" w:cs="Times New Roman"/>
                <w:strike/>
                <w:color w:val="FF0000"/>
                <w:kern w:val="0"/>
                <w:sz w:val="18"/>
                <w:szCs w:val="20"/>
                <w:highlight w:val="yellow"/>
                <w:lang w:val="en-GB" w:eastAsia="ja-JP"/>
              </w:rPr>
              <w:t>[11-3] (TBD)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B01F62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Yes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B01F62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 w:eastAsia="ja-JP"/>
              </w:rPr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  <w:t>FFS [</w:t>
            </w:r>
            <w:r w:rsidRPr="00B01F62">
              <w:rPr>
                <w:rFonts w:ascii="Arial" w:eastAsia="宋体" w:hAnsi="Arial" w:cs="Times New Roman" w:hint="eastAsia"/>
                <w:kern w:val="0"/>
                <w:sz w:val="18"/>
                <w:szCs w:val="20"/>
                <w:highlight w:val="yellow"/>
                <w:lang w:val="en-GB" w:eastAsia="ja-JP"/>
              </w:rPr>
              <w:t>Per UE</w:t>
            </w: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  <w:t xml:space="preserve"> or Per FS]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  <w:t>[No]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  <w:t>[No]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en-US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en-US"/>
              </w:rPr>
              <w:t>[N/A]</w:t>
            </w:r>
            <w:r w:rsidRPr="00B01F62">
              <w:rPr>
                <w:rFonts w:ascii="Arial" w:eastAsia="宋体" w:hAnsi="Arial" w:cs="Times New Roman" w:hint="eastAsia"/>
                <w:kern w:val="0"/>
                <w:sz w:val="18"/>
                <w:szCs w:val="20"/>
                <w:highlight w:val="yellow"/>
                <w:lang w:val="en-GB" w:eastAsia="en-US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FA69AE">
              <w:rPr>
                <w:rFonts w:ascii="Arial" w:eastAsia="MS Mincho" w:hAnsi="Arial" w:cs="Times New Roman"/>
                <w:strike/>
                <w:color w:val="FF0000"/>
                <w:kern w:val="0"/>
                <w:sz w:val="18"/>
                <w:szCs w:val="20"/>
                <w:lang w:val="en-GB" w:eastAsia="ja-JP"/>
              </w:rPr>
              <w:t>[</w:t>
            </w:r>
            <w:r w:rsidRPr="00B01F62">
              <w:rPr>
                <w:rFonts w:ascii="Arial" w:eastAsia="MS Mincho" w:hAnsi="Arial" w:cs="Times New Roman"/>
                <w:kern w:val="0"/>
                <w:sz w:val="18"/>
                <w:szCs w:val="20"/>
                <w:lang w:eastAsia="ja-JP"/>
              </w:rPr>
              <w:t>If a UE reports both 11-3 and 11-4, it can support two slot-based HARQ-ACK codebooks, and one slot-based and one-sub-slot-based HARQ-ACK codebooks. If a UE reports 11-4 but not 11-3, it can only support two slot-based HARQ-ACK codebooks.</w:t>
            </w:r>
            <w:r w:rsidRPr="00FA69AE">
              <w:rPr>
                <w:rFonts w:ascii="Arial" w:eastAsia="MS Mincho" w:hAnsi="Arial" w:cs="Times New Roman"/>
                <w:strike/>
                <w:color w:val="FF0000"/>
                <w:kern w:val="0"/>
                <w:sz w:val="18"/>
                <w:szCs w:val="20"/>
                <w:lang w:val="en-GB" w:eastAsia="ja-JP"/>
              </w:rPr>
              <w:t>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Optional with capability signalling</w:t>
            </w:r>
          </w:p>
        </w:tc>
      </w:tr>
      <w:tr w:rsidR="00B01F62" w:rsidRPr="00B01F62" w:rsidTr="00B01F62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 xml:space="preserve">11. </w:t>
            </w:r>
          </w:p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NR_L1enh_URLLC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B01F62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1</w:t>
            </w: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  <w:t>1-4a</w:t>
            </w:r>
          </w:p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</w:p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  <w:t xml:space="preserve">Two sub-slot based HARQ-ACK </w:t>
            </w: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  <w:lastRenderedPageBreak/>
              <w:t xml:space="preserve">codebooks simultaneously constructed for supporting HARQ-ACK codebooks with different priorities at a UE 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FA69AE">
            <w:pPr>
              <w:keepNext/>
              <w:keepLines/>
              <w:widowControl/>
              <w:numPr>
                <w:ilvl w:val="0"/>
                <w:numId w:val="11"/>
              </w:numPr>
              <w:spacing w:line="256" w:lineRule="auto"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lastRenderedPageBreak/>
              <w:t xml:space="preserve">Supports </w:t>
            </w:r>
            <w:r w:rsidRPr="00B01F62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 w:eastAsia="ja-JP"/>
              </w:rPr>
              <w:t>two</w:t>
            </w: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 xml:space="preserve"> sub-slot based </w:t>
            </w:r>
            <w:r w:rsidRPr="00B01F62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 w:eastAsia="ja-JP"/>
              </w:rPr>
              <w:t>HARQ-ACK codebooks with different priorities to be simultaneously constructed</w:t>
            </w: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.</w:t>
            </w:r>
          </w:p>
          <w:p w:rsidR="00B01F62" w:rsidRPr="00B01F62" w:rsidRDefault="00B01F62" w:rsidP="00FA69AE">
            <w:pPr>
              <w:keepNext/>
              <w:keepLines/>
              <w:widowControl/>
              <w:numPr>
                <w:ilvl w:val="0"/>
                <w:numId w:val="11"/>
              </w:numPr>
              <w:spacing w:line="256" w:lineRule="auto"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 xml:space="preserve">Supports separate PUCCH configuration for different HARQ-ACK </w:t>
            </w: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lastRenderedPageBreak/>
              <w:t>codebooks</w:t>
            </w:r>
          </w:p>
          <w:p w:rsidR="00B01F62" w:rsidRPr="00B01F62" w:rsidRDefault="00B01F62" w:rsidP="00FA69AE">
            <w:pPr>
              <w:keepNext/>
              <w:keepLines/>
              <w:widowControl/>
              <w:numPr>
                <w:ilvl w:val="0"/>
                <w:numId w:val="11"/>
              </w:numPr>
              <w:spacing w:line="256" w:lineRule="auto"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 xml:space="preserve">Supports </w:t>
            </w:r>
            <w:r w:rsidRPr="00B01F62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 w:eastAsia="ja-JP"/>
              </w:rPr>
              <w:t>2-level priority of HARQ-ACK for dynamically scheduled PDSCH and SPS PDSCH</w:t>
            </w: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.</w:t>
            </w:r>
          </w:p>
          <w:p w:rsidR="00B01F62" w:rsidRPr="00B01F62" w:rsidRDefault="00B01F62" w:rsidP="00FA69AE">
            <w:pPr>
              <w:keepNext/>
              <w:keepLines/>
              <w:widowControl/>
              <w:numPr>
                <w:ilvl w:val="0"/>
                <w:numId w:val="11"/>
              </w:numPr>
              <w:spacing w:line="256" w:lineRule="auto"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</w:pPr>
            <w:r w:rsidRPr="00FA69AE">
              <w:rPr>
                <w:rFonts w:ascii="Arial" w:eastAsia="宋体" w:hAnsi="Arial" w:cs="Times New Roman"/>
                <w:strike/>
                <w:color w:val="FF0000"/>
                <w:kern w:val="0"/>
                <w:sz w:val="18"/>
                <w:szCs w:val="20"/>
                <w:highlight w:val="yellow"/>
                <w:lang w:val="en-GB" w:eastAsia="ja-JP"/>
              </w:rPr>
              <w:t>[</w:t>
            </w: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  <w:t>Supports a DCI format (from the formats /1_1/1_2) scheduling PDSCH with different HARQ-ACK priorities  when only DCI format 0_1/1_1 is configured or only DCI format 0_2/1_2 is configured in USS per BWP</w:t>
            </w:r>
            <w:r w:rsidRPr="00FA69AE">
              <w:rPr>
                <w:rFonts w:ascii="Arial" w:eastAsia="宋体" w:hAnsi="Arial" w:cs="Times New Roman"/>
                <w:strike/>
                <w:color w:val="FF0000"/>
                <w:kern w:val="0"/>
                <w:sz w:val="18"/>
                <w:szCs w:val="20"/>
                <w:highlight w:val="yellow"/>
                <w:lang w:val="en-GB" w:eastAsia="ja-JP"/>
              </w:rPr>
              <w:t>]</w:t>
            </w: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  <w:t xml:space="preserve">  </w:t>
            </w:r>
          </w:p>
          <w:p w:rsidR="00B01F62" w:rsidRPr="00B01F62" w:rsidRDefault="00B01F62" w:rsidP="00FA69AE">
            <w:pPr>
              <w:keepNext/>
              <w:keepLines/>
              <w:widowControl/>
              <w:numPr>
                <w:ilvl w:val="0"/>
                <w:numId w:val="11"/>
              </w:numPr>
              <w:spacing w:line="256" w:lineRule="auto"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Supports separate configuration of parameters PDSCH-HARQ-ACK-Codebook, UCI-</w:t>
            </w:r>
            <w:proofErr w:type="spellStart"/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OnPUSCH</w:t>
            </w:r>
            <w:proofErr w:type="spellEnd"/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 xml:space="preserve"> and ‘</w:t>
            </w:r>
            <w:proofErr w:type="spellStart"/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codeBlockGroupTransmission</w:t>
            </w:r>
            <w:proofErr w:type="spellEnd"/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” for different HARQ-ACK codebooks.</w:t>
            </w:r>
          </w:p>
          <w:p w:rsidR="00B01F62" w:rsidRDefault="00B01F62" w:rsidP="00FA69AE">
            <w:pPr>
              <w:keepNext/>
              <w:keepLines/>
              <w:widowControl/>
              <w:numPr>
                <w:ilvl w:val="0"/>
                <w:numId w:val="11"/>
              </w:numPr>
              <w:spacing w:line="256" w:lineRule="auto"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  <w:t>[Supported maximum number of actual PUCCH transmissions for HARQ-ACK within a slot]</w:t>
            </w:r>
          </w:p>
          <w:p w:rsidR="003E3E00" w:rsidRPr="007E6CFB" w:rsidRDefault="003E3E00" w:rsidP="00FA69AE">
            <w:pPr>
              <w:pStyle w:val="TAL"/>
              <w:numPr>
                <w:ilvl w:val="0"/>
                <w:numId w:val="11"/>
              </w:numPr>
              <w:rPr>
                <w:rFonts w:cs="Arial"/>
                <w:color w:val="FF0000"/>
                <w:szCs w:val="18"/>
                <w:u w:val="single"/>
              </w:rPr>
            </w:pPr>
            <w:r w:rsidRPr="007E6CFB">
              <w:rPr>
                <w:rFonts w:cs="Arial"/>
                <w:color w:val="FF0000"/>
                <w:szCs w:val="18"/>
                <w:u w:val="single"/>
              </w:rPr>
              <w:t>Prioritization between UL channels/signals with different PHY priority levels</w:t>
            </w:r>
          </w:p>
          <w:p w:rsidR="003E3E00" w:rsidRPr="007E6CFB" w:rsidRDefault="003E3E00" w:rsidP="00FA69AE">
            <w:pPr>
              <w:pStyle w:val="TAL"/>
              <w:numPr>
                <w:ilvl w:val="0"/>
                <w:numId w:val="11"/>
              </w:numPr>
              <w:rPr>
                <w:rFonts w:cs="Arial"/>
                <w:color w:val="FF0000"/>
                <w:szCs w:val="18"/>
                <w:u w:val="single"/>
                <w:lang w:eastAsia="ja-JP"/>
              </w:rPr>
            </w:pPr>
            <w:r w:rsidRPr="007E6CFB">
              <w:rPr>
                <w:rFonts w:cs="Arial"/>
                <w:color w:val="FF0000"/>
                <w:szCs w:val="18"/>
                <w:u w:val="single"/>
                <w:lang w:eastAsia="ja-JP"/>
              </w:rPr>
              <w:t>Additional number of symbols (d1) needed beyond the PUSCH preparation time for cancelling a low priority UL transmission.</w:t>
            </w:r>
          </w:p>
          <w:p w:rsidR="003E3E00" w:rsidRPr="00B01F62" w:rsidRDefault="003E3E00" w:rsidP="00FA69AE">
            <w:pPr>
              <w:keepNext/>
              <w:keepLines/>
              <w:widowControl/>
              <w:numPr>
                <w:ilvl w:val="0"/>
                <w:numId w:val="11"/>
              </w:numPr>
              <w:spacing w:line="256" w:lineRule="auto"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7E6CFB">
              <w:rPr>
                <w:rFonts w:ascii="Arial" w:hAnsi="Arial" w:cs="Arial"/>
                <w:color w:val="FF0000"/>
                <w:sz w:val="18"/>
                <w:szCs w:val="18"/>
                <w:u w:val="single"/>
                <w:lang w:eastAsia="ja-JP"/>
              </w:rPr>
              <w:t>Additional number of symbols (d2) needed beyond the PUSCH preparation time for scheduling a high priority UL transmission that cancels a low priority UL transmission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</w:pPr>
            <w:r w:rsidRPr="00FA69AE">
              <w:rPr>
                <w:rFonts w:ascii="Arial" w:eastAsia="宋体" w:hAnsi="Arial" w:cs="Times New Roman"/>
                <w:strike/>
                <w:color w:val="FF0000"/>
                <w:kern w:val="0"/>
                <w:sz w:val="18"/>
                <w:szCs w:val="20"/>
                <w:highlight w:val="yellow"/>
                <w:lang w:val="en-GB" w:eastAsia="ja-JP"/>
              </w:rPr>
              <w:lastRenderedPageBreak/>
              <w:t>[</w:t>
            </w: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  <w:t>11-3</w:t>
            </w:r>
            <w:r w:rsidRPr="00FA69AE">
              <w:rPr>
                <w:rFonts w:ascii="Arial" w:eastAsia="宋体" w:hAnsi="Arial" w:cs="Times New Roman"/>
                <w:strike/>
                <w:color w:val="FF0000"/>
                <w:kern w:val="0"/>
                <w:sz w:val="18"/>
                <w:szCs w:val="20"/>
                <w:highlight w:val="yellow"/>
                <w:lang w:val="en-GB" w:eastAsia="ja-JP"/>
              </w:rPr>
              <w:t>]</w:t>
            </w: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  <w:t xml:space="preserve"> and </w:t>
            </w:r>
            <w:r w:rsidRPr="00FA69AE">
              <w:rPr>
                <w:rFonts w:ascii="Arial" w:eastAsia="宋体" w:hAnsi="Arial" w:cs="Times New Roman"/>
                <w:strike/>
                <w:color w:val="FF0000"/>
                <w:kern w:val="0"/>
                <w:sz w:val="18"/>
                <w:szCs w:val="20"/>
                <w:highlight w:val="yellow"/>
                <w:lang w:val="en-GB" w:eastAsia="ja-JP"/>
              </w:rPr>
              <w:t>[</w:t>
            </w: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  <w:t>11-4</w:t>
            </w:r>
            <w:r w:rsidRPr="00FA69AE">
              <w:rPr>
                <w:rFonts w:ascii="Arial" w:eastAsia="宋体" w:hAnsi="Arial" w:cs="Times New Roman"/>
                <w:strike/>
                <w:color w:val="FF0000"/>
                <w:kern w:val="0"/>
                <w:sz w:val="18"/>
                <w:szCs w:val="20"/>
                <w:highlight w:val="yellow"/>
                <w:lang w:val="en-GB" w:eastAsia="ja-JP"/>
              </w:rPr>
              <w:t>] (TBD)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B01F62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Yes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B01F62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 w:eastAsia="ja-JP"/>
              </w:rPr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  <w:t>FFS [</w:t>
            </w:r>
            <w:r w:rsidRPr="00B01F62">
              <w:rPr>
                <w:rFonts w:ascii="Arial" w:eastAsia="宋体" w:hAnsi="Arial" w:cs="Times New Roman" w:hint="eastAsia"/>
                <w:kern w:val="0"/>
                <w:sz w:val="18"/>
                <w:szCs w:val="20"/>
                <w:highlight w:val="yellow"/>
                <w:lang w:val="en-GB" w:eastAsia="ja-JP"/>
              </w:rPr>
              <w:t>Per UE</w:t>
            </w: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  <w:t xml:space="preserve"> or Per FS]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  <w:t>[No]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  <w:t>[No]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en-US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en-US"/>
              </w:rPr>
              <w:t>[N/A]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Optional with capability signalling</w:t>
            </w:r>
          </w:p>
        </w:tc>
      </w:tr>
      <w:tr w:rsidR="00B01F62" w:rsidRPr="00B01F62" w:rsidTr="00B01F62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lastRenderedPageBreak/>
              <w:t xml:space="preserve">11. </w:t>
            </w:r>
          </w:p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NR_L1enh_URLLC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/>
              </w:rPr>
              <w:t>[11-4b]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/>
              </w:rPr>
              <w:t>[DL priority indication in DCI with mixed DCI formats]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01F62" w:rsidRPr="00B01F62" w:rsidRDefault="00B01F62" w:rsidP="00B01F62">
            <w:pPr>
              <w:keepNext/>
              <w:keepLines/>
              <w:widowControl/>
              <w:ind w:left="360" w:hanging="360"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</w:pPr>
            <w:r w:rsidRPr="00B01F62">
              <w:rPr>
                <w:rFonts w:ascii="Arial" w:eastAsia="宋体" w:hAnsi="Arial" w:cs="Times New Roman" w:hint="eastAsia"/>
                <w:kern w:val="0"/>
                <w:sz w:val="18"/>
                <w:szCs w:val="20"/>
                <w:highlight w:val="yellow"/>
                <w:lang w:val="en-GB" w:eastAsia="ja-JP"/>
              </w:rPr>
              <w:t>[</w:t>
            </w: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  <w:t>DL priority indication in DCI with mixed DCI formats]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</w:pPr>
            <w:r w:rsidRPr="00B01F62">
              <w:rPr>
                <w:rFonts w:ascii="Arial" w:eastAsia="宋体" w:hAnsi="Arial" w:cs="Times New Roman" w:hint="eastAsia"/>
                <w:kern w:val="0"/>
                <w:sz w:val="18"/>
                <w:szCs w:val="20"/>
                <w:highlight w:val="yellow"/>
                <w:lang w:val="en-GB" w:eastAsia="ja-JP"/>
              </w:rPr>
              <w:t>1</w:t>
            </w: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  <w:t>1-1a, 11-4 (TBD)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B01F62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Y</w:t>
            </w: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  <w:t>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B01F62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 w:eastAsia="ja-JP"/>
              </w:rPr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B01F62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 w:eastAsia="ja-JP"/>
              </w:rPr>
              <w:t>P</w:t>
            </w: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er UE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  <w:t>[No]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  <w:t>[No]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en-US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en-US"/>
              </w:rPr>
              <w:t>[N/A]</w:t>
            </w:r>
            <w:r w:rsidRPr="00B01F62">
              <w:rPr>
                <w:rFonts w:ascii="Arial" w:eastAsia="宋体" w:hAnsi="Arial" w:cs="Times New Roman" w:hint="eastAsia"/>
                <w:kern w:val="0"/>
                <w:sz w:val="18"/>
                <w:szCs w:val="20"/>
                <w:highlight w:val="yellow"/>
                <w:lang w:val="en-GB" w:eastAsia="en-US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Optional with capability signalling</w:t>
            </w:r>
          </w:p>
        </w:tc>
      </w:tr>
      <w:tr w:rsidR="00B01F62" w:rsidRPr="00B01F62" w:rsidTr="00B01F62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 xml:space="preserve">11. </w:t>
            </w:r>
          </w:p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NR_L1enh_URLLC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  <w:t>11-6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  <w:t>PUSCH repetition Type A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F62" w:rsidRPr="00B01F62" w:rsidRDefault="00B01F62" w:rsidP="00FA69AE">
            <w:pPr>
              <w:keepNext/>
              <w:keepLines/>
              <w:widowControl/>
              <w:numPr>
                <w:ilvl w:val="0"/>
                <w:numId w:val="18"/>
              </w:numPr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 xml:space="preserve"> PUSCH transmission with Rel-15 </w:t>
            </w:r>
            <w:proofErr w:type="spellStart"/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behavior</w:t>
            </w:r>
            <w:proofErr w:type="spellEnd"/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 xml:space="preserve"> with or without slot aggregation.  </w:t>
            </w:r>
          </w:p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• With slot aggregation, the number of repetitions can be dynamically indicated (as agreed for Rel-16)</w:t>
            </w:r>
            <w:r w:rsidRPr="00B01F62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 w:eastAsia="ja-JP"/>
              </w:rPr>
              <w:t>.</w:t>
            </w:r>
          </w:p>
          <w:p w:rsidR="00B01F62" w:rsidRPr="00B01F62" w:rsidRDefault="00B01F62" w:rsidP="00B01F62">
            <w:pPr>
              <w:keepNext/>
              <w:keepLines/>
              <w:widowControl/>
              <w:ind w:left="360" w:hanging="360"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• When dynamically indicated, the number of repetitions is jointly coded with SLIV in TDRA table, by adding an additional column for the number of repetitions in the TDRA table.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  <w:t>[5-17]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B01F62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Yes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B01F62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 w:eastAsia="ja-JP"/>
              </w:rPr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  <w:t>[</w:t>
            </w:r>
            <w:r w:rsidRPr="00B01F62">
              <w:rPr>
                <w:rFonts w:ascii="Arial" w:eastAsia="宋体" w:hAnsi="Arial" w:cs="Times New Roman" w:hint="eastAsia"/>
                <w:kern w:val="0"/>
                <w:sz w:val="18"/>
                <w:szCs w:val="20"/>
                <w:highlight w:val="yellow"/>
                <w:lang w:val="en-GB" w:eastAsia="ja-JP"/>
              </w:rPr>
              <w:t>Per UE</w:t>
            </w: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  <w:t>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  <w:t>[No]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  <w:t>[No]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en-US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en-US"/>
              </w:rPr>
              <w:t>[N/A]</w:t>
            </w:r>
            <w:r w:rsidRPr="00B01F62">
              <w:rPr>
                <w:rFonts w:ascii="Arial" w:eastAsia="宋体" w:hAnsi="Arial" w:cs="Times New Roman" w:hint="eastAsia"/>
                <w:kern w:val="0"/>
                <w:sz w:val="18"/>
                <w:szCs w:val="20"/>
                <w:highlight w:val="yellow"/>
                <w:lang w:val="en-GB" w:eastAsia="en-US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01F62">
              <w:rPr>
                <w:rFonts w:ascii="Arial" w:eastAsia="宋体" w:hAnsi="Arial" w:cs="Times New Roman" w:hint="eastAsia"/>
                <w:kern w:val="0"/>
                <w:sz w:val="18"/>
                <w:szCs w:val="20"/>
                <w:highlight w:val="yellow"/>
                <w:lang w:val="en-GB"/>
              </w:rPr>
              <w:t>F</w:t>
            </w: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/>
              </w:rPr>
              <w:t>FS: Whether to add a component for the supported maximum number of PUSCH repetitions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Optional with capability signalling</w:t>
            </w:r>
          </w:p>
        </w:tc>
      </w:tr>
      <w:tr w:rsidR="00B01F62" w:rsidRPr="00B01F62" w:rsidTr="00B01F62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 xml:space="preserve">11. </w:t>
            </w:r>
          </w:p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NR_L1enh_URLLC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/>
              </w:rPr>
            </w:pPr>
            <w:r w:rsidRPr="00B01F62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11-7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/>
              </w:rPr>
            </w:pPr>
            <w:r w:rsidRPr="00B01F62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 xml:space="preserve">UL cancelation scheme </w:t>
            </w: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  <w:t>for self-carrier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F62" w:rsidRPr="00B01F62" w:rsidRDefault="00B01F62" w:rsidP="00FA69AE">
            <w:pPr>
              <w:keepNext/>
              <w:keepLines/>
              <w:widowControl/>
              <w:numPr>
                <w:ilvl w:val="0"/>
                <w:numId w:val="12"/>
              </w:numPr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 xml:space="preserve">Supports group common DCI (i.e. DCI format 2_4) for cancelation indication </w:t>
            </w: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  <w:t>[on the same DL CC as that scheduling PUSCH or SRS]</w:t>
            </w:r>
          </w:p>
          <w:p w:rsidR="00B01F62" w:rsidRPr="00B01F62" w:rsidRDefault="00B01F62" w:rsidP="00FA69AE">
            <w:pPr>
              <w:keepNext/>
              <w:keepLines/>
              <w:widowControl/>
              <w:numPr>
                <w:ilvl w:val="0"/>
                <w:numId w:val="12"/>
              </w:numPr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 xml:space="preserve">UL cancelation for PUSCH </w:t>
            </w:r>
          </w:p>
          <w:p w:rsidR="00B01F62" w:rsidRPr="00B01F62" w:rsidRDefault="00B01F62" w:rsidP="00FA69AE">
            <w:pPr>
              <w:keepNext/>
              <w:keepLines/>
              <w:widowControl/>
              <w:numPr>
                <w:ilvl w:val="0"/>
                <w:numId w:val="3"/>
              </w:numPr>
              <w:jc w:val="left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 xml:space="preserve">Cancellation is applied to each PUSCH repetition individually in case of PUSCH repetitions  </w:t>
            </w:r>
          </w:p>
          <w:p w:rsidR="00B01F62" w:rsidRPr="00B01F62" w:rsidRDefault="00B01F62" w:rsidP="00FA69AE">
            <w:pPr>
              <w:keepNext/>
              <w:keepLines/>
              <w:widowControl/>
              <w:numPr>
                <w:ilvl w:val="0"/>
                <w:numId w:val="12"/>
              </w:numPr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 xml:space="preserve">UL cancelation for SRS symbols that overlap with the cancelled symbols </w:t>
            </w:r>
          </w:p>
          <w:p w:rsidR="00B01F62" w:rsidRPr="00FA69AE" w:rsidRDefault="00B01F62" w:rsidP="00B01F62">
            <w:pPr>
              <w:keepNext/>
              <w:keepLines/>
              <w:widowControl/>
              <w:ind w:left="360" w:hanging="360"/>
              <w:jc w:val="left"/>
              <w:rPr>
                <w:rFonts w:ascii="Arial" w:eastAsia="宋体" w:hAnsi="Arial" w:cs="Times New Roman"/>
                <w:strike/>
                <w:kern w:val="0"/>
                <w:sz w:val="18"/>
                <w:szCs w:val="20"/>
                <w:highlight w:val="yellow"/>
                <w:lang w:val="en-GB" w:eastAsia="ja-JP"/>
              </w:rPr>
            </w:pPr>
            <w:r w:rsidRPr="00FA69AE">
              <w:rPr>
                <w:rFonts w:ascii="Arial" w:eastAsia="宋体" w:hAnsi="Arial" w:cs="Times New Roman"/>
                <w:strike/>
                <w:color w:val="FF0000"/>
                <w:kern w:val="0"/>
                <w:sz w:val="18"/>
                <w:szCs w:val="20"/>
                <w:highlight w:val="yellow"/>
                <w:lang w:val="en-GB"/>
              </w:rPr>
              <w:t>[</w:t>
            </w:r>
            <w:r w:rsidRPr="00FA69AE">
              <w:rPr>
                <w:rFonts w:ascii="Arial" w:eastAsia="MS Mincho" w:hAnsi="Arial" w:cs="Times New Roman"/>
                <w:strike/>
                <w:color w:val="FF0000"/>
                <w:kern w:val="0"/>
                <w:sz w:val="18"/>
                <w:szCs w:val="20"/>
                <w:highlight w:val="yellow"/>
                <w:lang w:val="en-GB" w:eastAsia="en-US"/>
              </w:rPr>
              <w:t xml:space="preserve">For the serving cell, the UE determines the first symbol of the </w:t>
            </w:r>
            <m:oMath>
              <m:sSub>
                <m:sSubPr>
                  <m:ctrlPr>
                    <w:rPr>
                      <w:rFonts w:ascii="Cambria Math" w:eastAsia="宋体" w:hAnsi="Cambria Math" w:cs="Times New Roman"/>
                      <w:i/>
                      <w:strike/>
                      <w:color w:val="FF0000"/>
                      <w:kern w:val="0"/>
                      <w:sz w:val="18"/>
                      <w:szCs w:val="20"/>
                      <w:highlight w:val="yellow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宋体" w:hAnsi="Arial" w:cs="Times New Roman"/>
                      <w:strike/>
                      <w:color w:val="FF0000"/>
                      <w:kern w:val="0"/>
                      <w:sz w:val="18"/>
                      <w:szCs w:val="20"/>
                      <w:highlight w:val="yellow"/>
                      <w:lang w:val="en-GB" w:eastAsia="en-US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宋体" w:hAnsi="Arial" w:cs="Times New Roman"/>
                      <w:strike/>
                      <w:color w:val="FF0000"/>
                      <w:kern w:val="0"/>
                      <w:sz w:val="18"/>
                      <w:szCs w:val="20"/>
                      <w:highlight w:val="yellow"/>
                      <w:lang w:val="en-GB" w:eastAsia="en-US"/>
                    </w:rPr>
                    <m:t>CI</m:t>
                  </m:r>
                  <m:ctrlPr>
                    <w:rPr>
                      <w:rFonts w:ascii="Cambria Math" w:eastAsia="宋体" w:hAnsi="Cambria Math" w:cs="Times New Roman"/>
                      <w:strike/>
                      <w:color w:val="FF0000"/>
                      <w:kern w:val="0"/>
                      <w:sz w:val="18"/>
                      <w:szCs w:val="20"/>
                      <w:highlight w:val="yellow"/>
                      <w:lang w:val="en-GB" w:eastAsia="en-US"/>
                    </w:rPr>
                  </m:ctrlPr>
                </m:sub>
              </m:sSub>
            </m:oMath>
            <w:r w:rsidRPr="00FA69AE">
              <w:rPr>
                <w:rFonts w:ascii="Arial" w:eastAsia="MS Mincho" w:hAnsi="Arial" w:cs="Times New Roman"/>
                <w:strike/>
                <w:color w:val="FF0000"/>
                <w:kern w:val="0"/>
                <w:sz w:val="18"/>
                <w:szCs w:val="20"/>
                <w:highlight w:val="yellow"/>
                <w:lang w:val="en-GB" w:eastAsia="en-US"/>
              </w:rPr>
              <w:t xml:space="preserve"> symbols </w:t>
            </w:r>
            <w:r w:rsidRPr="00FA69AE">
              <w:rPr>
                <w:rFonts w:ascii="Arial" w:eastAsia="宋体" w:hAnsi="Arial" w:cs="Times New Roman"/>
                <w:strike/>
                <w:color w:val="FF0000"/>
                <w:kern w:val="0"/>
                <w:sz w:val="18"/>
                <w:szCs w:val="20"/>
                <w:highlight w:val="yellow"/>
                <w:lang w:eastAsia="en-US"/>
              </w:rPr>
              <w:t xml:space="preserve">to be the first symbol that is after </w:t>
            </w:r>
            <m:oMath>
              <m:sSub>
                <m:sSubPr>
                  <m:ctrlPr>
                    <w:rPr>
                      <w:rFonts w:ascii="Cambria Math" w:eastAsia="宋体" w:hAnsi="Cambria Math" w:cs="Times New Roman"/>
                      <w:i/>
                      <w:strike/>
                      <w:color w:val="FF0000"/>
                      <w:kern w:val="0"/>
                      <w:sz w:val="18"/>
                      <w:szCs w:val="20"/>
                      <w:highlight w:val="yellow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宋体" w:hAnsi="Arial" w:cs="Times New Roman"/>
                      <w:strike/>
                      <w:color w:val="FF0000"/>
                      <w:kern w:val="0"/>
                      <w:sz w:val="18"/>
                      <w:szCs w:val="20"/>
                      <w:highlight w:val="yellow"/>
                      <w:lang w:val="en-GB" w:eastAsia="en-US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宋体" w:hAnsi="Arial" w:cs="Times New Roman"/>
                      <w:strike/>
                      <w:color w:val="FF0000"/>
                      <w:kern w:val="0"/>
                      <w:sz w:val="18"/>
                      <w:szCs w:val="20"/>
                      <w:highlight w:val="yellow"/>
                      <w:lang w:val="en-GB" w:eastAsia="en-US"/>
                    </w:rPr>
                    <m:t>proc,2</m:t>
                  </m:r>
                  <m:ctrlPr>
                    <w:rPr>
                      <w:rFonts w:ascii="Cambria Math" w:eastAsia="宋体" w:hAnsi="Cambria Math" w:cs="Times New Roman"/>
                      <w:strike/>
                      <w:color w:val="FF0000"/>
                      <w:kern w:val="0"/>
                      <w:sz w:val="18"/>
                      <w:szCs w:val="20"/>
                      <w:highlight w:val="yellow"/>
                      <w:lang w:val="en-GB" w:eastAsia="en-US"/>
                    </w:rPr>
                  </m:ctrlPr>
                </m:sub>
              </m:sSub>
              <m:r>
                <w:rPr>
                  <w:rFonts w:ascii="Cambria Math" w:eastAsia="宋体" w:hAnsi="Cambria Math" w:cs="Times New Roman" w:hint="eastAsia"/>
                  <w:strike/>
                  <w:color w:val="FF0000"/>
                  <w:kern w:val="0"/>
                  <w:sz w:val="18"/>
                  <w:szCs w:val="20"/>
                  <w:highlight w:val="yellow"/>
                  <w:lang w:val="en-GB" w:eastAsia="en-US"/>
                </w:rPr>
                <m:t>+d</m:t>
              </m:r>
            </m:oMath>
            <w:r w:rsidRPr="00FA69AE">
              <w:rPr>
                <w:rFonts w:ascii="Arial" w:eastAsia="宋体" w:hAnsi="Arial" w:cs="Times New Roman"/>
                <w:strike/>
                <w:color w:val="FF0000"/>
                <w:kern w:val="0"/>
                <w:sz w:val="18"/>
                <w:szCs w:val="20"/>
                <w:highlight w:val="yellow"/>
                <w:lang w:val="en-GB" w:eastAsia="en-US"/>
              </w:rPr>
              <w:t xml:space="preserve"> from the end of a PDCCH reception where the UE detects the DCI format 2_4, where </w:t>
            </w:r>
            <m:oMath>
              <m:r>
                <w:rPr>
                  <w:rFonts w:ascii="Cambria Math" w:eastAsia="宋体" w:hAnsi="Cambria Math" w:cs="Times New Roman" w:hint="eastAsia"/>
                  <w:strike/>
                  <w:color w:val="FF0000"/>
                  <w:kern w:val="0"/>
                  <w:sz w:val="18"/>
                  <w:szCs w:val="20"/>
                  <w:highlight w:val="yellow"/>
                  <w:lang w:val="en-GB" w:eastAsia="en-US"/>
                </w:rPr>
                <m:t>d</m:t>
              </m:r>
            </m:oMath>
            <w:r w:rsidRPr="00FA69AE">
              <w:rPr>
                <w:rFonts w:ascii="Arial" w:eastAsia="宋体" w:hAnsi="Arial" w:cs="Times New Roman"/>
                <w:strike/>
                <w:color w:val="FF0000"/>
                <w:kern w:val="0"/>
                <w:sz w:val="18"/>
                <w:szCs w:val="20"/>
                <w:highlight w:val="yellow"/>
                <w:lang w:val="en-GB" w:eastAsia="en-US"/>
              </w:rPr>
              <w:t xml:space="preserve"> is provided by higher layer.]</w:t>
            </w:r>
            <w:r w:rsidRPr="00FA69AE">
              <w:rPr>
                <w:rFonts w:ascii="Arial" w:eastAsia="宋体" w:hAnsi="Arial" w:cs="Times New Roman"/>
                <w:strike/>
                <w:color w:val="FF0000"/>
                <w:kern w:val="0"/>
                <w:sz w:val="18"/>
                <w:szCs w:val="20"/>
                <w:lang w:val="en-GB"/>
              </w:rPr>
              <w:t xml:space="preserve"> 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B01F62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Yes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B01F62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 w:eastAsia="ja-JP"/>
              </w:rPr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  <w:t>[</w:t>
            </w:r>
            <w:r w:rsidRPr="00B01F62">
              <w:rPr>
                <w:rFonts w:ascii="Arial" w:eastAsia="宋体" w:hAnsi="Arial" w:cs="Times New Roman" w:hint="eastAsia"/>
                <w:kern w:val="0"/>
                <w:sz w:val="18"/>
                <w:szCs w:val="20"/>
                <w:highlight w:val="yellow"/>
                <w:lang w:val="en-GB" w:eastAsia="ja-JP"/>
              </w:rPr>
              <w:t>Per UE</w:t>
            </w: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  <w:t>]</w:t>
            </w:r>
          </w:p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</w:pPr>
          </w:p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  <w:t>FFS: FS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  <w:t>[No]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  <w:t>[No]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en-US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en-US"/>
              </w:rPr>
              <w:t>[N/A]</w:t>
            </w:r>
            <w:r w:rsidRPr="00B01F62">
              <w:rPr>
                <w:rFonts w:ascii="Arial" w:eastAsia="宋体" w:hAnsi="Arial" w:cs="Times New Roman" w:hint="eastAsia"/>
                <w:kern w:val="0"/>
                <w:sz w:val="18"/>
                <w:szCs w:val="20"/>
                <w:highlight w:val="yellow"/>
                <w:lang w:val="en-GB" w:eastAsia="en-US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en-US"/>
              </w:rPr>
            </w:pPr>
            <w:r w:rsidRPr="00FA69AE">
              <w:rPr>
                <w:rFonts w:ascii="Arial" w:eastAsia="宋体" w:hAnsi="Arial" w:cs="Times New Roman"/>
                <w:strike/>
                <w:color w:val="FF0000"/>
                <w:kern w:val="0"/>
                <w:sz w:val="18"/>
                <w:szCs w:val="24"/>
                <w:highlight w:val="yellow"/>
                <w:lang w:val="en-GB"/>
              </w:rPr>
              <w:t>[</w:t>
            </w:r>
            <w:r w:rsidRPr="00B01F62">
              <w:rPr>
                <w:rFonts w:ascii="Arial" w:eastAsia="宋体" w:hAnsi="Arial" w:cs="Times New Roman" w:hint="eastAsia"/>
                <w:kern w:val="0"/>
                <w:sz w:val="18"/>
                <w:szCs w:val="24"/>
                <w:highlight w:val="yellow"/>
                <w:lang w:val="en-GB"/>
              </w:rPr>
              <w:t>M</w:t>
            </w:r>
            <w:r w:rsidRPr="00B01F62">
              <w:rPr>
                <w:rFonts w:ascii="Arial" w:eastAsia="宋体" w:hAnsi="Arial" w:cs="Times New Roman"/>
                <w:kern w:val="0"/>
                <w:sz w:val="18"/>
                <w:szCs w:val="24"/>
                <w:highlight w:val="yellow"/>
                <w:lang w:val="en-GB"/>
              </w:rPr>
              <w:t>ore than one monitoring occasion for DCI format 2_4 per slot is applied only if the UE reports to support FG 3-5 or FG 3-5a or FG 3-5b</w:t>
            </w:r>
            <w:r w:rsidRPr="00FA69AE">
              <w:rPr>
                <w:rFonts w:ascii="Arial" w:eastAsia="宋体" w:hAnsi="Arial" w:cs="Times New Roman"/>
                <w:strike/>
                <w:color w:val="FF0000"/>
                <w:kern w:val="0"/>
                <w:sz w:val="18"/>
                <w:szCs w:val="24"/>
                <w:highlight w:val="yellow"/>
                <w:lang w:val="en-GB"/>
              </w:rPr>
              <w:t>]</w:t>
            </w: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en-US"/>
              </w:rPr>
              <w:t xml:space="preserve"> </w:t>
            </w:r>
          </w:p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Optional with capability signalling</w:t>
            </w:r>
          </w:p>
        </w:tc>
      </w:tr>
      <w:tr w:rsidR="00B01F62" w:rsidRPr="00B01F62" w:rsidTr="00B01F62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 xml:space="preserve">11. </w:t>
            </w:r>
          </w:p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NR_L1enh_URLLC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/>
              </w:rPr>
            </w:pPr>
            <w:r w:rsidRPr="00B01F62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11-7</w:t>
            </w: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  <w:t>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/>
              </w:rPr>
            </w:pPr>
            <w:r w:rsidRPr="00B01F62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 xml:space="preserve">UL cancelation scheme </w:t>
            </w: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  <w:t>for cross-carrier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F62" w:rsidRPr="00B01F62" w:rsidRDefault="00B01F62" w:rsidP="00FA69AE">
            <w:pPr>
              <w:keepNext/>
              <w:keepLines/>
              <w:widowControl/>
              <w:numPr>
                <w:ilvl w:val="0"/>
                <w:numId w:val="13"/>
              </w:numPr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 xml:space="preserve">Supports group common DCI (i.e. DCI format 2_4) for cancelation indication </w:t>
            </w: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  <w:t>[on a different DL CC than that scheduling PUSCH or SRS]</w:t>
            </w:r>
          </w:p>
          <w:p w:rsidR="00B01F62" w:rsidRPr="00B01F62" w:rsidRDefault="00B01F62" w:rsidP="00FA69AE">
            <w:pPr>
              <w:keepNext/>
              <w:keepLines/>
              <w:widowControl/>
              <w:numPr>
                <w:ilvl w:val="0"/>
                <w:numId w:val="13"/>
              </w:numPr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 xml:space="preserve">UL cancelation for PUSCH </w:t>
            </w:r>
          </w:p>
          <w:p w:rsidR="00B01F62" w:rsidRPr="00B01F62" w:rsidRDefault="00B01F62" w:rsidP="00FA69AE">
            <w:pPr>
              <w:keepNext/>
              <w:keepLines/>
              <w:widowControl/>
              <w:numPr>
                <w:ilvl w:val="0"/>
                <w:numId w:val="3"/>
              </w:numPr>
              <w:jc w:val="left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 xml:space="preserve">Cancellation is applied to each PUSCH repetition individually in case of PUSCH repetitions  </w:t>
            </w:r>
          </w:p>
          <w:p w:rsidR="00B01F62" w:rsidRPr="00B01F62" w:rsidRDefault="00B01F62" w:rsidP="00FA69AE">
            <w:pPr>
              <w:keepNext/>
              <w:keepLines/>
              <w:widowControl/>
              <w:numPr>
                <w:ilvl w:val="0"/>
                <w:numId w:val="13"/>
              </w:numPr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 xml:space="preserve">UL cancelation for SRS symbols that overlap with the cancelled symbols </w:t>
            </w:r>
          </w:p>
          <w:p w:rsidR="00B01F62" w:rsidRPr="00FA69AE" w:rsidRDefault="00B01F62" w:rsidP="00B01F62">
            <w:pPr>
              <w:keepNext/>
              <w:keepLines/>
              <w:widowControl/>
              <w:ind w:left="360" w:hanging="360"/>
              <w:jc w:val="left"/>
              <w:rPr>
                <w:rFonts w:ascii="Arial" w:eastAsia="宋体" w:hAnsi="Arial" w:cs="Times New Roman"/>
                <w:strike/>
                <w:kern w:val="0"/>
                <w:sz w:val="18"/>
                <w:szCs w:val="20"/>
                <w:highlight w:val="yellow"/>
                <w:lang w:val="en-GB" w:eastAsia="ja-JP"/>
              </w:rPr>
            </w:pPr>
            <w:r w:rsidRPr="00FA69AE">
              <w:rPr>
                <w:rFonts w:ascii="Arial" w:eastAsia="宋体" w:hAnsi="Arial" w:cs="Times New Roman"/>
                <w:strike/>
                <w:color w:val="FF0000"/>
                <w:kern w:val="0"/>
                <w:sz w:val="18"/>
                <w:szCs w:val="20"/>
                <w:highlight w:val="yellow"/>
                <w:lang w:val="en-GB"/>
              </w:rPr>
              <w:t>[</w:t>
            </w:r>
            <w:r w:rsidRPr="00FA69AE">
              <w:rPr>
                <w:rFonts w:ascii="Arial" w:eastAsia="MS Mincho" w:hAnsi="Arial" w:cs="Times New Roman"/>
                <w:strike/>
                <w:color w:val="FF0000"/>
                <w:kern w:val="0"/>
                <w:sz w:val="18"/>
                <w:szCs w:val="20"/>
                <w:highlight w:val="yellow"/>
                <w:lang w:val="en-GB" w:eastAsia="en-US"/>
              </w:rPr>
              <w:t xml:space="preserve">For the serving cell, the UE determines the first symbol of the </w:t>
            </w:r>
            <m:oMath>
              <m:sSub>
                <m:sSubPr>
                  <m:ctrlPr>
                    <w:rPr>
                      <w:rFonts w:ascii="Cambria Math" w:eastAsia="宋体" w:hAnsi="Cambria Math" w:cs="Times New Roman"/>
                      <w:i/>
                      <w:strike/>
                      <w:color w:val="FF0000"/>
                      <w:kern w:val="0"/>
                      <w:sz w:val="18"/>
                      <w:szCs w:val="20"/>
                      <w:highlight w:val="yellow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宋体" w:hAnsi="Arial" w:cs="Times New Roman"/>
                      <w:strike/>
                      <w:color w:val="FF0000"/>
                      <w:kern w:val="0"/>
                      <w:sz w:val="18"/>
                      <w:szCs w:val="20"/>
                      <w:highlight w:val="yellow"/>
                      <w:lang w:val="en-GB" w:eastAsia="en-US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宋体" w:hAnsi="Arial" w:cs="Times New Roman"/>
                      <w:strike/>
                      <w:color w:val="FF0000"/>
                      <w:kern w:val="0"/>
                      <w:sz w:val="18"/>
                      <w:szCs w:val="20"/>
                      <w:highlight w:val="yellow"/>
                      <w:lang w:val="en-GB" w:eastAsia="en-US"/>
                    </w:rPr>
                    <m:t>CI</m:t>
                  </m:r>
                  <m:ctrlPr>
                    <w:rPr>
                      <w:rFonts w:ascii="Cambria Math" w:eastAsia="宋体" w:hAnsi="Cambria Math" w:cs="Times New Roman"/>
                      <w:strike/>
                      <w:color w:val="FF0000"/>
                      <w:kern w:val="0"/>
                      <w:sz w:val="18"/>
                      <w:szCs w:val="20"/>
                      <w:highlight w:val="yellow"/>
                      <w:lang w:val="en-GB" w:eastAsia="en-US"/>
                    </w:rPr>
                  </m:ctrlPr>
                </m:sub>
              </m:sSub>
            </m:oMath>
            <w:r w:rsidRPr="00FA69AE">
              <w:rPr>
                <w:rFonts w:ascii="Arial" w:eastAsia="MS Mincho" w:hAnsi="Arial" w:cs="Times New Roman"/>
                <w:strike/>
                <w:color w:val="FF0000"/>
                <w:kern w:val="0"/>
                <w:sz w:val="18"/>
                <w:szCs w:val="20"/>
                <w:highlight w:val="yellow"/>
                <w:lang w:val="en-GB" w:eastAsia="en-US"/>
              </w:rPr>
              <w:t xml:space="preserve"> symbols </w:t>
            </w:r>
            <w:r w:rsidRPr="00FA69AE">
              <w:rPr>
                <w:rFonts w:ascii="Arial" w:eastAsia="宋体" w:hAnsi="Arial" w:cs="Times New Roman"/>
                <w:strike/>
                <w:color w:val="FF0000"/>
                <w:kern w:val="0"/>
                <w:sz w:val="18"/>
                <w:szCs w:val="20"/>
                <w:highlight w:val="yellow"/>
                <w:lang w:eastAsia="en-US"/>
              </w:rPr>
              <w:t xml:space="preserve">to be the first symbol that is after </w:t>
            </w:r>
            <m:oMath>
              <m:sSub>
                <m:sSubPr>
                  <m:ctrlPr>
                    <w:rPr>
                      <w:rFonts w:ascii="Cambria Math" w:eastAsia="宋体" w:hAnsi="Cambria Math" w:cs="Times New Roman"/>
                      <w:i/>
                      <w:strike/>
                      <w:color w:val="FF0000"/>
                      <w:kern w:val="0"/>
                      <w:sz w:val="18"/>
                      <w:szCs w:val="20"/>
                      <w:highlight w:val="yellow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宋体" w:hAnsi="Arial" w:cs="Times New Roman"/>
                      <w:strike/>
                      <w:color w:val="FF0000"/>
                      <w:kern w:val="0"/>
                      <w:sz w:val="18"/>
                      <w:szCs w:val="20"/>
                      <w:highlight w:val="yellow"/>
                      <w:lang w:val="en-GB" w:eastAsia="en-US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宋体" w:hAnsi="Arial" w:cs="Times New Roman"/>
                      <w:strike/>
                      <w:color w:val="FF0000"/>
                      <w:kern w:val="0"/>
                      <w:sz w:val="18"/>
                      <w:szCs w:val="20"/>
                      <w:highlight w:val="yellow"/>
                      <w:lang w:val="en-GB" w:eastAsia="en-US"/>
                    </w:rPr>
                    <m:t>proc,2</m:t>
                  </m:r>
                  <m:ctrlPr>
                    <w:rPr>
                      <w:rFonts w:ascii="Cambria Math" w:eastAsia="宋体" w:hAnsi="Cambria Math" w:cs="Times New Roman"/>
                      <w:strike/>
                      <w:color w:val="FF0000"/>
                      <w:kern w:val="0"/>
                      <w:sz w:val="18"/>
                      <w:szCs w:val="20"/>
                      <w:highlight w:val="yellow"/>
                      <w:lang w:val="en-GB" w:eastAsia="en-US"/>
                    </w:rPr>
                  </m:ctrlPr>
                </m:sub>
              </m:sSub>
              <m:r>
                <w:rPr>
                  <w:rFonts w:ascii="Cambria Math" w:eastAsia="宋体" w:hAnsi="Cambria Math" w:cs="Times New Roman" w:hint="eastAsia"/>
                  <w:strike/>
                  <w:color w:val="FF0000"/>
                  <w:kern w:val="0"/>
                  <w:sz w:val="18"/>
                  <w:szCs w:val="20"/>
                  <w:highlight w:val="yellow"/>
                  <w:lang w:val="en-GB" w:eastAsia="en-US"/>
                </w:rPr>
                <m:t>+d</m:t>
              </m:r>
            </m:oMath>
            <w:r w:rsidRPr="00FA69AE">
              <w:rPr>
                <w:rFonts w:ascii="Arial" w:eastAsia="宋体" w:hAnsi="Arial" w:cs="Times New Roman"/>
                <w:strike/>
                <w:color w:val="FF0000"/>
                <w:kern w:val="0"/>
                <w:sz w:val="18"/>
                <w:szCs w:val="20"/>
                <w:highlight w:val="yellow"/>
                <w:lang w:val="en-GB" w:eastAsia="en-US"/>
              </w:rPr>
              <w:t xml:space="preserve"> from the end of a PDCCH reception where the UE detects the DCI format 2_4, where </w:t>
            </w:r>
            <m:oMath>
              <m:r>
                <w:rPr>
                  <w:rFonts w:ascii="Cambria Math" w:eastAsia="宋体" w:hAnsi="Cambria Math" w:cs="Times New Roman" w:hint="eastAsia"/>
                  <w:strike/>
                  <w:color w:val="FF0000"/>
                  <w:kern w:val="0"/>
                  <w:sz w:val="18"/>
                  <w:szCs w:val="20"/>
                  <w:highlight w:val="yellow"/>
                  <w:lang w:val="en-GB" w:eastAsia="en-US"/>
                </w:rPr>
                <m:t>d</m:t>
              </m:r>
            </m:oMath>
            <w:r w:rsidRPr="00FA69AE">
              <w:rPr>
                <w:rFonts w:ascii="Arial" w:eastAsia="宋体" w:hAnsi="Arial" w:cs="Times New Roman"/>
                <w:strike/>
                <w:color w:val="FF0000"/>
                <w:kern w:val="0"/>
                <w:sz w:val="18"/>
                <w:szCs w:val="20"/>
                <w:highlight w:val="yellow"/>
                <w:lang w:val="en-GB" w:eastAsia="en-US"/>
              </w:rPr>
              <w:t xml:space="preserve"> is provided by higher layer.]</w:t>
            </w:r>
            <w:r w:rsidRPr="00FA69AE">
              <w:rPr>
                <w:rFonts w:ascii="Arial" w:eastAsia="宋体" w:hAnsi="Arial" w:cs="Times New Roman"/>
                <w:strike/>
                <w:color w:val="FF0000"/>
                <w:kern w:val="0"/>
                <w:sz w:val="18"/>
                <w:szCs w:val="20"/>
                <w:lang w:val="en-GB"/>
              </w:rPr>
              <w:t xml:space="preserve"> 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B01F62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Yes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B01F62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 w:eastAsia="ja-JP"/>
              </w:rPr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  <w:t>[</w:t>
            </w:r>
            <w:r w:rsidRPr="00B01F62">
              <w:rPr>
                <w:rFonts w:ascii="Arial" w:eastAsia="宋体" w:hAnsi="Arial" w:cs="Times New Roman" w:hint="eastAsia"/>
                <w:kern w:val="0"/>
                <w:sz w:val="18"/>
                <w:szCs w:val="20"/>
                <w:highlight w:val="yellow"/>
                <w:lang w:val="en-GB" w:eastAsia="ja-JP"/>
              </w:rPr>
              <w:t>Per UE</w:t>
            </w: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  <w:t>]</w:t>
            </w:r>
          </w:p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</w:pPr>
          </w:p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  <w:t>FFS: FS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  <w:t>[No]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  <w:t>[No]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en-US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en-US"/>
              </w:rPr>
              <w:t>[N/A]</w:t>
            </w:r>
            <w:r w:rsidRPr="00B01F62">
              <w:rPr>
                <w:rFonts w:ascii="Arial" w:eastAsia="宋体" w:hAnsi="Arial" w:cs="Times New Roman" w:hint="eastAsia"/>
                <w:kern w:val="0"/>
                <w:sz w:val="18"/>
                <w:szCs w:val="20"/>
                <w:highlight w:val="yellow"/>
                <w:lang w:val="en-GB" w:eastAsia="en-US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en-US"/>
              </w:rPr>
            </w:pPr>
            <w:r w:rsidRPr="00FA69AE">
              <w:rPr>
                <w:rFonts w:ascii="Arial" w:eastAsia="宋体" w:hAnsi="Arial" w:cs="Times New Roman"/>
                <w:strike/>
                <w:color w:val="FF0000"/>
                <w:kern w:val="0"/>
                <w:sz w:val="18"/>
                <w:szCs w:val="24"/>
                <w:highlight w:val="yellow"/>
                <w:lang w:val="en-GB"/>
              </w:rPr>
              <w:t>[</w:t>
            </w:r>
            <w:r w:rsidRPr="00B01F62">
              <w:rPr>
                <w:rFonts w:ascii="Arial" w:eastAsia="宋体" w:hAnsi="Arial" w:cs="Times New Roman" w:hint="eastAsia"/>
                <w:kern w:val="0"/>
                <w:sz w:val="18"/>
                <w:szCs w:val="24"/>
                <w:highlight w:val="yellow"/>
                <w:lang w:val="en-GB"/>
              </w:rPr>
              <w:t>M</w:t>
            </w:r>
            <w:r w:rsidRPr="00B01F62">
              <w:rPr>
                <w:rFonts w:ascii="Arial" w:eastAsia="宋体" w:hAnsi="Arial" w:cs="Times New Roman"/>
                <w:kern w:val="0"/>
                <w:sz w:val="18"/>
                <w:szCs w:val="24"/>
                <w:highlight w:val="yellow"/>
                <w:lang w:val="en-GB"/>
              </w:rPr>
              <w:t>ore than one monitoring occasion for DCI format 2_4 per slot is applied only if the UE reports to support FG 3-5 or FG 3-5a or FG 3-5b</w:t>
            </w:r>
            <w:r w:rsidRPr="00FA69AE">
              <w:rPr>
                <w:rFonts w:ascii="Arial" w:eastAsia="宋体" w:hAnsi="Arial" w:cs="Times New Roman"/>
                <w:strike/>
                <w:color w:val="FF0000"/>
                <w:kern w:val="0"/>
                <w:sz w:val="18"/>
                <w:szCs w:val="24"/>
                <w:highlight w:val="yellow"/>
                <w:lang w:val="en-GB"/>
              </w:rPr>
              <w:t>]</w:t>
            </w: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en-US"/>
              </w:rPr>
              <w:t xml:space="preserve"> </w:t>
            </w:r>
          </w:p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Optional with capability signalling</w:t>
            </w:r>
          </w:p>
        </w:tc>
      </w:tr>
      <w:tr w:rsidR="00B01F62" w:rsidRPr="00B01F62" w:rsidTr="00B01F62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 xml:space="preserve">11. </w:t>
            </w:r>
          </w:p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NR_L1enh_URLLC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/>
              </w:rPr>
              <w:t>[</w:t>
            </w:r>
            <w:r w:rsidRPr="00B01F62">
              <w:rPr>
                <w:rFonts w:ascii="Arial" w:eastAsia="宋体" w:hAnsi="Arial" w:cs="Times New Roman" w:hint="eastAsia"/>
                <w:kern w:val="0"/>
                <w:sz w:val="18"/>
                <w:szCs w:val="20"/>
                <w:highlight w:val="yellow"/>
                <w:lang w:val="en-GB"/>
              </w:rPr>
              <w:t>1</w:t>
            </w: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/>
              </w:rPr>
              <w:t>1</w:t>
            </w:r>
            <w:r w:rsidRPr="00B01F62">
              <w:rPr>
                <w:rFonts w:ascii="Arial" w:eastAsia="宋体" w:hAnsi="Arial" w:cs="Times New Roman" w:hint="eastAsia"/>
                <w:kern w:val="0"/>
                <w:sz w:val="18"/>
                <w:szCs w:val="20"/>
                <w:highlight w:val="yellow"/>
                <w:lang w:val="en-GB"/>
              </w:rPr>
              <w:t>-</w:t>
            </w: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/>
              </w:rPr>
              <w:t>7b]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/>
              </w:rPr>
              <w:t>[Independent cancellation of the overlapping PUSCHs in an intra-band UL CA]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01F62" w:rsidRPr="00B01F62" w:rsidRDefault="00B01F62" w:rsidP="00B01F62">
            <w:pPr>
              <w:keepNext/>
              <w:keepLines/>
              <w:widowControl/>
              <w:ind w:left="360" w:hanging="360"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  <w:t>[For a UE indicating the capability of pa-</w:t>
            </w:r>
            <w:proofErr w:type="spellStart"/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  <w:t>PhaseDiscontinuityImpacts</w:t>
            </w:r>
            <w:proofErr w:type="spellEnd"/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  <w:t>, and if the PUSCH on at least one serving cell is cancelled, the UE may cancel the (repetition of the) PUSCHs transmission on all other intra-band serving cell(s). The cancellation of the (repetition of the) PUSCH transmission on a the set of intra-band serving cell(s) includes all symbols from the earliest symbol that is overlapping with the first cancelled symbol of the PUSCH on the serving cell for which the DCI format 2_4 is applicable to.]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  <w:t>6-23, 11-7 (TBD)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  <w:t>Yes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  <w:t>[Per band]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  <w:t>[N/A]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  <w:t>[N/A]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en-US"/>
              </w:rPr>
            </w:pPr>
            <w:r w:rsidRPr="00B01F62">
              <w:rPr>
                <w:rFonts w:ascii="Arial" w:eastAsia="宋体" w:hAnsi="Arial" w:cs="Times New Roman" w:hint="eastAsia"/>
                <w:kern w:val="0"/>
                <w:sz w:val="18"/>
                <w:szCs w:val="20"/>
                <w:highlight w:val="yellow"/>
                <w:lang w:val="en-GB" w:eastAsia="en-US"/>
              </w:rPr>
              <w:t>TB</w:t>
            </w: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en-US"/>
              </w:rPr>
              <w:t>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01F62">
              <w:rPr>
                <w:rFonts w:ascii="Arial" w:eastAsia="宋体" w:hAnsi="Arial" w:cs="Times New Roman" w:hint="eastAsia"/>
                <w:kern w:val="0"/>
                <w:sz w:val="18"/>
                <w:szCs w:val="24"/>
                <w:highlight w:val="yellow"/>
                <w:lang w:val="en-GB"/>
              </w:rPr>
              <w:t>F</w:t>
            </w:r>
            <w:r w:rsidRPr="00B01F62">
              <w:rPr>
                <w:rFonts w:ascii="Arial" w:eastAsia="宋体" w:hAnsi="Arial" w:cs="Times New Roman"/>
                <w:kern w:val="0"/>
                <w:sz w:val="18"/>
                <w:szCs w:val="24"/>
                <w:highlight w:val="yellow"/>
                <w:lang w:val="en-GB"/>
              </w:rPr>
              <w:t>FS: Whether to add this FG and the content for each column if added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 xml:space="preserve">Optional with capability </w:t>
            </w:r>
            <w:proofErr w:type="spellStart"/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signaling</w:t>
            </w:r>
            <w:proofErr w:type="spellEnd"/>
          </w:p>
        </w:tc>
      </w:tr>
      <w:tr w:rsidR="00B01F62" w:rsidRPr="00B01F62" w:rsidTr="00B01F62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 xml:space="preserve">11. </w:t>
            </w:r>
          </w:p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NR_L1enh_URLLC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B01F62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11-9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B01F62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M</w:t>
            </w: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  <w:t>ultiple active configured grant configurations for a BWP of a serving cell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FA69AE">
            <w:pPr>
              <w:keepNext/>
              <w:keepLines/>
              <w:widowControl/>
              <w:numPr>
                <w:ilvl w:val="0"/>
                <w:numId w:val="19"/>
              </w:numPr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Supports up to 12 configured/active configured grant configurations in a BWP of a serving cell.</w:t>
            </w:r>
          </w:p>
          <w:p w:rsidR="00B01F62" w:rsidRPr="00B01F62" w:rsidRDefault="00B01F62" w:rsidP="00B01F62">
            <w:pPr>
              <w:keepNext/>
              <w:keepLines/>
              <w:widowControl/>
              <w:ind w:left="360" w:hanging="360"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• Separate RRC parameters for different configured grant configurations</w:t>
            </w:r>
          </w:p>
          <w:p w:rsidR="00B01F62" w:rsidRPr="00B01F62" w:rsidRDefault="00B01F62" w:rsidP="00B01F62">
            <w:pPr>
              <w:keepNext/>
              <w:keepLines/>
              <w:widowControl/>
              <w:ind w:left="360" w:hanging="360"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• Separate activation for different configured grant Type 2 configurations</w:t>
            </w:r>
          </w:p>
          <w:p w:rsidR="00B01F62" w:rsidRPr="00B01F62" w:rsidRDefault="00B01F62" w:rsidP="00B01F62">
            <w:pPr>
              <w:keepNext/>
              <w:keepLines/>
              <w:widowControl/>
              <w:ind w:left="360" w:hanging="360"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• Separate release for different configured grant Type 2 configurations</w:t>
            </w:r>
          </w:p>
          <w:p w:rsidR="00B01F62" w:rsidRPr="00B01F62" w:rsidRDefault="00B01F62" w:rsidP="00FA69AE">
            <w:pPr>
              <w:keepNext/>
              <w:keepLines/>
              <w:widowControl/>
              <w:numPr>
                <w:ilvl w:val="0"/>
                <w:numId w:val="19"/>
              </w:numPr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</w:pPr>
            <w:r w:rsidRPr="00FA69AE">
              <w:rPr>
                <w:rFonts w:ascii="Arial" w:eastAsia="宋体" w:hAnsi="Arial" w:cs="Times New Roman"/>
                <w:strike/>
                <w:color w:val="FF0000"/>
                <w:kern w:val="0"/>
                <w:sz w:val="18"/>
                <w:szCs w:val="20"/>
                <w:highlight w:val="yellow"/>
                <w:lang w:val="en-GB" w:eastAsia="ja-JP"/>
              </w:rPr>
              <w:t>[</w:t>
            </w: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  <w:t>Supported maximum number of configured/active configured grant configurations in a BWP of a serving cell</w:t>
            </w:r>
            <w:r w:rsidRPr="00FA69AE">
              <w:rPr>
                <w:rFonts w:ascii="Arial" w:eastAsia="宋体" w:hAnsi="Arial" w:cs="Times New Roman"/>
                <w:strike/>
                <w:color w:val="FF0000"/>
                <w:kern w:val="0"/>
                <w:sz w:val="18"/>
                <w:szCs w:val="20"/>
                <w:highlight w:val="yellow"/>
                <w:lang w:val="en-GB" w:eastAsia="ja-JP"/>
              </w:rPr>
              <w:t>]</w:t>
            </w:r>
          </w:p>
          <w:p w:rsidR="00B01F62" w:rsidRPr="00B01F62" w:rsidRDefault="00B01F62" w:rsidP="00FA69AE">
            <w:pPr>
              <w:keepNext/>
              <w:keepLines/>
              <w:widowControl/>
              <w:numPr>
                <w:ilvl w:val="0"/>
                <w:numId w:val="19"/>
              </w:numPr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FA69AE">
              <w:rPr>
                <w:rFonts w:ascii="Arial" w:eastAsia="宋体" w:hAnsi="Arial" w:cs="Times New Roman"/>
                <w:strike/>
                <w:color w:val="FF0000"/>
                <w:kern w:val="0"/>
                <w:sz w:val="18"/>
                <w:szCs w:val="20"/>
                <w:highlight w:val="yellow"/>
                <w:lang w:val="en-GB" w:eastAsia="ja-JP"/>
              </w:rPr>
              <w:t>[</w:t>
            </w: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  <w:t>Supported maximum number of configured/active configured grant configurations across all serving cells</w:t>
            </w:r>
            <w:r w:rsidR="00BD5179" w:rsidRPr="00FA69AE">
              <w:rPr>
                <w:rFonts w:ascii="Arial" w:eastAsia="宋体" w:hAnsi="Arial" w:cs="Times New Roman"/>
                <w:color w:val="FF0000"/>
                <w:kern w:val="0"/>
                <w:sz w:val="18"/>
                <w:szCs w:val="20"/>
                <w:highlight w:val="yellow"/>
                <w:u w:val="single"/>
                <w:lang w:val="en-GB"/>
              </w:rPr>
              <w:t xml:space="preserve"> in a cell group</w:t>
            </w:r>
            <w:r w:rsidRPr="00FA69AE">
              <w:rPr>
                <w:rFonts w:ascii="Arial" w:eastAsia="宋体" w:hAnsi="Arial" w:cs="Times New Roman"/>
                <w:strike/>
                <w:color w:val="FF0000"/>
                <w:kern w:val="0"/>
                <w:sz w:val="18"/>
                <w:szCs w:val="20"/>
                <w:highlight w:val="yellow"/>
                <w:lang w:val="en-GB" w:eastAsia="ja-JP"/>
              </w:rPr>
              <w:t>]</w:t>
            </w: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 xml:space="preserve"> 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</w:pPr>
            <w:r w:rsidRPr="00B01F62">
              <w:rPr>
                <w:rFonts w:ascii="Arial" w:eastAsia="宋体" w:hAnsi="Arial" w:cs="Times New Roman" w:hint="eastAsia"/>
                <w:kern w:val="0"/>
                <w:sz w:val="18"/>
                <w:szCs w:val="20"/>
                <w:highlight w:val="yellow"/>
                <w:lang w:val="en-GB" w:eastAsia="ja-JP"/>
              </w:rPr>
              <w:t>T</w:t>
            </w: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  <w:t>BD</w:t>
            </w:r>
          </w:p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</w:pPr>
          </w:p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  <w:t>FFS: 5-19 or 5-20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B01F62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Yes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B01F62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 w:eastAsia="ja-JP"/>
              </w:rPr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  <w:t>[</w:t>
            </w:r>
            <w:r w:rsidRPr="00B01F62">
              <w:rPr>
                <w:rFonts w:ascii="Arial" w:eastAsia="宋体" w:hAnsi="Arial" w:cs="Times New Roman" w:hint="eastAsia"/>
                <w:kern w:val="0"/>
                <w:sz w:val="18"/>
                <w:szCs w:val="20"/>
                <w:highlight w:val="yellow"/>
                <w:lang w:val="en-GB" w:eastAsia="ja-JP"/>
              </w:rPr>
              <w:t>Per UE</w:t>
            </w: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  <w:t>]</w:t>
            </w:r>
          </w:p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</w:pPr>
          </w:p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  <w:t>FFS: FSPC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  <w:t>[No]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  <w:t>[No]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en-US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en-US"/>
              </w:rPr>
              <w:t>[N/A]</w:t>
            </w:r>
            <w:r w:rsidRPr="00B01F62">
              <w:rPr>
                <w:rFonts w:ascii="Arial" w:eastAsia="宋体" w:hAnsi="Arial" w:cs="Times New Roman" w:hint="eastAsia"/>
                <w:kern w:val="0"/>
                <w:sz w:val="18"/>
                <w:szCs w:val="20"/>
                <w:highlight w:val="yellow"/>
                <w:lang w:val="en-GB" w:eastAsia="en-US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Optional with capability signalling</w:t>
            </w:r>
          </w:p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</w:p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 xml:space="preserve">FFS: Candidate value for component 2: {1, 2, …, </w:t>
            </w: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lastRenderedPageBreak/>
              <w:t>12}</w:t>
            </w:r>
          </w:p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</w:p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FFS: Candidate value for component 3: {2, …, [32]}</w:t>
            </w:r>
          </w:p>
        </w:tc>
      </w:tr>
      <w:tr w:rsidR="00B01F62" w:rsidRPr="00B01F62" w:rsidTr="00B01F62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lastRenderedPageBreak/>
              <w:t xml:space="preserve">11. </w:t>
            </w:r>
          </w:p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NR_L1enh_URLLC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B01F62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11-9</w:t>
            </w: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  <w:t>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  <w:t>Joint release in a DCI for two or more configured grant Type 2 configurations for a given BWP of a serving cell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FA69AE">
            <w:pPr>
              <w:keepNext/>
              <w:keepLines/>
              <w:widowControl/>
              <w:numPr>
                <w:ilvl w:val="0"/>
                <w:numId w:val="14"/>
              </w:numPr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M&lt;=4 bits indication in the Release DCI is used for indicating which CG configuration(s) is/are released, where the association between each state indicated by the indication and the CG configuration(s) is</w:t>
            </w:r>
          </w:p>
          <w:p w:rsidR="00B01F62" w:rsidRPr="00B01F62" w:rsidRDefault="00B01F62" w:rsidP="00B01F62">
            <w:pPr>
              <w:keepNext/>
              <w:keepLines/>
              <w:widowControl/>
              <w:ind w:left="360" w:hanging="360"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• Up to 2^M states are higher layer configurable, where each of the state can be mapped to a single or multiple CG configurations to be released</w:t>
            </w:r>
          </w:p>
          <w:p w:rsidR="00B01F62" w:rsidRPr="00B01F62" w:rsidRDefault="00B01F62" w:rsidP="00B01F62">
            <w:pPr>
              <w:keepNext/>
              <w:keepLines/>
              <w:widowControl/>
              <w:spacing w:line="256" w:lineRule="auto"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• In case of no higher layer configured state(s), separate release is used where the release corresponds to the CG configuration index indicated by the indication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  <w:t>11</w:t>
            </w:r>
            <w:r w:rsidRPr="00B01F62">
              <w:rPr>
                <w:rFonts w:ascii="Arial" w:eastAsia="宋体" w:hAnsi="Arial" w:cs="Times New Roman" w:hint="eastAsia"/>
                <w:kern w:val="0"/>
                <w:sz w:val="18"/>
                <w:szCs w:val="20"/>
                <w:highlight w:val="yellow"/>
                <w:lang w:val="en-GB" w:eastAsia="ja-JP"/>
              </w:rPr>
              <w:t>-9</w:t>
            </w: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  <w:t xml:space="preserve"> (TBD)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B01F62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Yes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B01F62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 w:eastAsia="ja-JP"/>
              </w:rPr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  <w:t>[</w:t>
            </w:r>
            <w:r w:rsidRPr="00B01F62">
              <w:rPr>
                <w:rFonts w:ascii="Arial" w:eastAsia="宋体" w:hAnsi="Arial" w:cs="Times New Roman" w:hint="eastAsia"/>
                <w:kern w:val="0"/>
                <w:sz w:val="18"/>
                <w:szCs w:val="20"/>
                <w:highlight w:val="yellow"/>
                <w:lang w:val="en-GB" w:eastAsia="ja-JP"/>
              </w:rPr>
              <w:t>Per UE</w:t>
            </w: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  <w:t>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  <w:t>[No]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  <w:t>[No]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en-US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en-US"/>
              </w:rPr>
              <w:t>[N/A]</w:t>
            </w:r>
            <w:r w:rsidRPr="00B01F62">
              <w:rPr>
                <w:rFonts w:ascii="Arial" w:eastAsia="宋体" w:hAnsi="Arial" w:cs="Times New Roman" w:hint="eastAsia"/>
                <w:kern w:val="0"/>
                <w:sz w:val="18"/>
                <w:szCs w:val="20"/>
                <w:highlight w:val="yellow"/>
                <w:lang w:val="en-GB" w:eastAsia="en-US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en-US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en-US"/>
              </w:rPr>
              <w:t>FFS: A UE supporting this feature shall also support 11-10 (Type 2 configured grant release by DCI format 0_1). A UE supporting this feature and 11-1 (DCI format 0_2/1_2) shall also support 11-11 (Type 2 configured grant release by DCI format 0_2).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Optional with capability signalling</w:t>
            </w:r>
          </w:p>
        </w:tc>
      </w:tr>
      <w:tr w:rsidR="00B01F62" w:rsidRPr="00B01F62" w:rsidTr="00B01F62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 xml:space="preserve">11. </w:t>
            </w:r>
          </w:p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NR_L1enh_URLLC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B01F62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1</w:t>
            </w: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  <w:t xml:space="preserve">1-10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  <w:t xml:space="preserve">Type 2 configured grant release by DCI format 0_1  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FA69AE">
            <w:pPr>
              <w:keepNext/>
              <w:keepLines/>
              <w:widowControl/>
              <w:numPr>
                <w:ilvl w:val="0"/>
                <w:numId w:val="20"/>
              </w:numPr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B01F62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 w:eastAsia="ja-JP"/>
              </w:rPr>
              <w:t>S</w:t>
            </w: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upport of type 2 configured grant release by DCI format 0_1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  <w:t>5-20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B01F62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Y</w:t>
            </w: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  <w:t>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B01F62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 w:eastAsia="ja-JP"/>
              </w:rPr>
              <w:t>N</w:t>
            </w: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  <w:t>[</w:t>
            </w:r>
            <w:r w:rsidRPr="00B01F62">
              <w:rPr>
                <w:rFonts w:ascii="Arial" w:eastAsia="宋体" w:hAnsi="Arial" w:cs="Times New Roman" w:hint="eastAsia"/>
                <w:kern w:val="0"/>
                <w:sz w:val="18"/>
                <w:szCs w:val="20"/>
                <w:highlight w:val="yellow"/>
                <w:lang w:val="en-GB" w:eastAsia="ja-JP"/>
              </w:rPr>
              <w:t>P</w:t>
            </w: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  <w:t>er UE]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  <w:t>[</w:t>
            </w:r>
            <w:r w:rsidRPr="00B01F62">
              <w:rPr>
                <w:rFonts w:ascii="Arial" w:eastAsia="宋体" w:hAnsi="Arial" w:cs="Times New Roman" w:hint="eastAsia"/>
                <w:kern w:val="0"/>
                <w:sz w:val="18"/>
                <w:szCs w:val="20"/>
                <w:highlight w:val="yellow"/>
                <w:lang w:val="en-GB" w:eastAsia="ja-JP"/>
              </w:rPr>
              <w:t>N</w:t>
            </w: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  <w:t>o]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  <w:t>[</w:t>
            </w:r>
            <w:r w:rsidRPr="00B01F62">
              <w:rPr>
                <w:rFonts w:ascii="Arial" w:eastAsia="宋体" w:hAnsi="Arial" w:cs="Times New Roman" w:hint="eastAsia"/>
                <w:kern w:val="0"/>
                <w:sz w:val="18"/>
                <w:szCs w:val="20"/>
                <w:highlight w:val="yellow"/>
                <w:lang w:val="en-GB" w:eastAsia="ja-JP"/>
              </w:rPr>
              <w:t>N</w:t>
            </w: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  <w:t>o]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en-US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en-US"/>
              </w:rPr>
              <w:t>[N/A]</w:t>
            </w:r>
            <w:r w:rsidRPr="00B01F62">
              <w:rPr>
                <w:rFonts w:ascii="Arial" w:eastAsia="宋体" w:hAnsi="Arial" w:cs="Times New Roman" w:hint="eastAsia"/>
                <w:kern w:val="0"/>
                <w:sz w:val="18"/>
                <w:szCs w:val="20"/>
                <w:highlight w:val="yellow"/>
                <w:lang w:val="en-GB" w:eastAsia="en-US"/>
              </w:rPr>
              <w:t> </w:t>
            </w:r>
          </w:p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en-US"/>
              </w:rPr>
            </w:pPr>
          </w:p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en-US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en-US"/>
              </w:rPr>
              <w:t>FFS: The capability interpretation is from the perspective of a carrier on which the release DCI is received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en-US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en-US"/>
              </w:rPr>
              <w:t>[A UE supporting this feature and 11-1 (DCI format 0_2/1_2) shall also support 11-11 (Type 2 configured grant release by DCI format 0_2).]</w:t>
            </w:r>
          </w:p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Optional with capability signalling</w:t>
            </w:r>
          </w:p>
        </w:tc>
      </w:tr>
      <w:tr w:rsidR="00B01F62" w:rsidRPr="00B01F62" w:rsidTr="00B01F62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 xml:space="preserve">11. </w:t>
            </w:r>
          </w:p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NR_L1enh_URLLC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B01F62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1</w:t>
            </w: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  <w:t xml:space="preserve">1-11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  <w:t>Type 2 configured grant release by DCI format 0_2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FA69AE">
            <w:pPr>
              <w:keepNext/>
              <w:keepLines/>
              <w:widowControl/>
              <w:numPr>
                <w:ilvl w:val="0"/>
                <w:numId w:val="21"/>
              </w:numPr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B01F62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 w:eastAsia="ja-JP"/>
              </w:rPr>
              <w:t>S</w:t>
            </w: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upport of type 2 configured grant release by DCI format 0_2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  <w:t>5-20, 11-1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B01F62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Y</w:t>
            </w: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  <w:t>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B01F62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 w:eastAsia="ja-JP"/>
              </w:rPr>
              <w:t>N</w:t>
            </w: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  <w:t>[</w:t>
            </w:r>
            <w:r w:rsidRPr="00B01F62">
              <w:rPr>
                <w:rFonts w:ascii="Arial" w:eastAsia="宋体" w:hAnsi="Arial" w:cs="Times New Roman" w:hint="eastAsia"/>
                <w:kern w:val="0"/>
                <w:sz w:val="18"/>
                <w:szCs w:val="20"/>
                <w:highlight w:val="yellow"/>
                <w:lang w:val="en-GB" w:eastAsia="ja-JP"/>
              </w:rPr>
              <w:t>P</w:t>
            </w: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  <w:t>er UE]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  <w:t>[</w:t>
            </w:r>
            <w:r w:rsidRPr="00B01F62">
              <w:rPr>
                <w:rFonts w:ascii="Arial" w:eastAsia="宋体" w:hAnsi="Arial" w:cs="Times New Roman" w:hint="eastAsia"/>
                <w:kern w:val="0"/>
                <w:sz w:val="18"/>
                <w:szCs w:val="20"/>
                <w:highlight w:val="yellow"/>
                <w:lang w:val="en-GB" w:eastAsia="ja-JP"/>
              </w:rPr>
              <w:t>N</w:t>
            </w: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  <w:t>o]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  <w:t>[</w:t>
            </w:r>
            <w:r w:rsidRPr="00B01F62">
              <w:rPr>
                <w:rFonts w:ascii="Arial" w:eastAsia="宋体" w:hAnsi="Arial" w:cs="Times New Roman" w:hint="eastAsia"/>
                <w:kern w:val="0"/>
                <w:sz w:val="18"/>
                <w:szCs w:val="20"/>
                <w:highlight w:val="yellow"/>
                <w:lang w:val="en-GB" w:eastAsia="ja-JP"/>
              </w:rPr>
              <w:t>N</w:t>
            </w: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  <w:t>o]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en-US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en-US"/>
              </w:rPr>
              <w:t>[N/A]</w:t>
            </w:r>
            <w:r w:rsidRPr="00B01F62">
              <w:rPr>
                <w:rFonts w:ascii="Arial" w:eastAsia="宋体" w:hAnsi="Arial" w:cs="Times New Roman" w:hint="eastAsia"/>
                <w:kern w:val="0"/>
                <w:sz w:val="18"/>
                <w:szCs w:val="20"/>
                <w:highlight w:val="yellow"/>
                <w:lang w:val="en-GB" w:eastAsia="en-US"/>
              </w:rPr>
              <w:t> </w:t>
            </w:r>
          </w:p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en-US"/>
              </w:rPr>
            </w:pPr>
          </w:p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en-US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en-US"/>
              </w:rPr>
              <w:t>FFS: The capability interpretation is from the perspective of a carrier on which the release DCI is received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en-US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en-US"/>
              </w:rPr>
              <w:t>[A UE supporting this feature shall also support 11-10 (Type 2 configured grant release by DCI format 0_1).]</w:t>
            </w:r>
          </w:p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62" w:rsidRPr="00B01F62" w:rsidRDefault="00B01F62" w:rsidP="00B01F62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B01F6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Optional with capability signalling</w:t>
            </w:r>
          </w:p>
        </w:tc>
      </w:tr>
    </w:tbl>
    <w:p w:rsidR="00B36957" w:rsidRDefault="00B36957" w:rsidP="009772B4">
      <w:pPr>
        <w:widowControl/>
        <w:spacing w:beforeLines="50" w:before="120" w:after="12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</w:p>
    <w:p w:rsidR="00B36957" w:rsidRDefault="00B36957" w:rsidP="009772B4">
      <w:pPr>
        <w:widowControl/>
        <w:spacing w:beforeLines="50" w:before="120" w:after="12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</w:p>
    <w:p w:rsidR="00F2126E" w:rsidRDefault="00F2126E" w:rsidP="009772B4">
      <w:pPr>
        <w:widowControl/>
        <w:spacing w:beforeLines="50" w:before="120" w:after="12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</w:p>
    <w:p w:rsidR="00E1413D" w:rsidRDefault="00E1413D">
      <w:pPr>
        <w:widowControl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sectPr w:rsidR="00E1413D" w:rsidSect="008A34AB">
          <w:pgSz w:w="23814" w:h="16839" w:orient="landscape" w:code="8"/>
          <w:pgMar w:top="1418" w:right="1418" w:bottom="1418" w:left="1418" w:header="709" w:footer="709" w:gutter="0"/>
          <w:cols w:space="720"/>
          <w:docGrid w:linePitch="360"/>
        </w:sectPr>
      </w:pP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br w:type="page"/>
      </w:r>
    </w:p>
    <w:p w:rsidR="00E1413D" w:rsidRDefault="00F2126E" w:rsidP="00E1413D">
      <w:pPr>
        <w:pStyle w:val="a6"/>
        <w:keepNext/>
        <w:keepLines/>
        <w:widowControl/>
        <w:tabs>
          <w:tab w:val="left" w:pos="426"/>
        </w:tabs>
        <w:overflowPunct w:val="0"/>
        <w:autoSpaceDE w:val="0"/>
        <w:autoSpaceDN w:val="0"/>
        <w:adjustRightInd w:val="0"/>
        <w:spacing w:after="120"/>
        <w:ind w:left="420" w:firstLineChars="0" w:firstLine="0"/>
        <w:textAlignment w:val="baseline"/>
        <w:outlineLvl w:val="0"/>
        <w:rPr>
          <w:rFonts w:ascii="Arial" w:hAnsi="Arial"/>
          <w:sz w:val="32"/>
          <w:szCs w:val="32"/>
        </w:rPr>
      </w:pPr>
      <w:r>
        <w:rPr>
          <w:rFonts w:ascii="Arial" w:hAnsi="Arial" w:hint="eastAsia"/>
          <w:sz w:val="32"/>
          <w:szCs w:val="32"/>
        </w:rPr>
        <w:lastRenderedPageBreak/>
        <w:t xml:space="preserve">Table 2: </w:t>
      </w:r>
      <w:r w:rsidR="00E1413D" w:rsidRPr="005F37C3">
        <w:rPr>
          <w:rFonts w:ascii="Arial" w:eastAsia="Batang" w:hAnsi="Arial"/>
          <w:sz w:val="32"/>
          <w:szCs w:val="32"/>
          <w:lang w:eastAsia="ko-KR"/>
        </w:rPr>
        <w:t>NR_IIOT</w:t>
      </w:r>
    </w:p>
    <w:tbl>
      <w:tblPr>
        <w:tblW w:w="223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0"/>
        <w:gridCol w:w="710"/>
        <w:gridCol w:w="1559"/>
        <w:gridCol w:w="6371"/>
        <w:gridCol w:w="1277"/>
        <w:gridCol w:w="858"/>
        <w:gridCol w:w="851"/>
        <w:gridCol w:w="1417"/>
        <w:gridCol w:w="1276"/>
        <w:gridCol w:w="992"/>
        <w:gridCol w:w="993"/>
        <w:gridCol w:w="1842"/>
        <w:gridCol w:w="1843"/>
        <w:gridCol w:w="1276"/>
      </w:tblGrid>
      <w:tr w:rsidR="00F44498" w:rsidRPr="00F44498" w:rsidTr="00E663F7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498" w:rsidRPr="00F44498" w:rsidRDefault="00F44498" w:rsidP="00F44498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r w:rsidRPr="00F44498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ja-JP"/>
              </w:rPr>
              <w:t>Features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498" w:rsidRPr="00F44498" w:rsidRDefault="00F44498" w:rsidP="00F44498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r w:rsidRPr="00F44498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ja-JP"/>
              </w:rPr>
              <w:t>Index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498" w:rsidRPr="00F44498" w:rsidRDefault="00F44498" w:rsidP="00F44498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r w:rsidRPr="00F44498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ja-JP"/>
              </w:rPr>
              <w:t>Feature group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498" w:rsidRPr="00F44498" w:rsidRDefault="00F44498" w:rsidP="00F44498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r w:rsidRPr="00F44498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ja-JP"/>
              </w:rPr>
              <w:t>Components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498" w:rsidRPr="00F44498" w:rsidRDefault="00F44498" w:rsidP="00F44498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r w:rsidRPr="00F44498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ja-JP"/>
              </w:rPr>
              <w:t>Prerequisite feature groups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498" w:rsidRPr="00F44498" w:rsidRDefault="00F44498" w:rsidP="00F44498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r w:rsidRPr="00F44498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ja-JP"/>
              </w:rPr>
              <w:t xml:space="preserve">Need for the </w:t>
            </w:r>
            <w:proofErr w:type="spellStart"/>
            <w:r w:rsidRPr="00F44498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ja-JP"/>
              </w:rPr>
              <w:t>gNB</w:t>
            </w:r>
            <w:proofErr w:type="spellEnd"/>
            <w:r w:rsidRPr="00F44498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ja-JP"/>
              </w:rPr>
              <w:t xml:space="preserve"> to know if the feature is supported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498" w:rsidRPr="00F44498" w:rsidRDefault="00F44498" w:rsidP="00F44498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r w:rsidRPr="00F44498">
              <w:rPr>
                <w:rFonts w:ascii="Arial" w:eastAsia="Gulim" w:hAnsi="Arial" w:cs="Century"/>
                <w:b/>
                <w:color w:val="000000"/>
                <w:kern w:val="0"/>
                <w:sz w:val="18"/>
                <w:szCs w:val="20"/>
                <w:lang w:val="en-GB" w:eastAsia="ja-JP"/>
              </w:rPr>
              <w:t xml:space="preserve">Applicable to </w:t>
            </w:r>
            <w:r w:rsidRPr="00F44498">
              <w:rPr>
                <w:rFonts w:ascii="Arial" w:eastAsia="Times New Roman" w:hAnsi="Arial" w:cs="Century"/>
                <w:b/>
                <w:color w:val="000000"/>
                <w:kern w:val="0"/>
                <w:sz w:val="18"/>
                <w:szCs w:val="20"/>
                <w:lang w:val="en-GB" w:eastAsia="ja-JP"/>
              </w:rPr>
              <w:t>the capability signalling exchange between UEs (V2X WI only)”.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498" w:rsidRPr="00F44498" w:rsidRDefault="00F44498" w:rsidP="00F44498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r w:rsidRPr="00F44498"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ja-JP"/>
              </w:rPr>
              <w:t>Consequence if the feature is not supported by the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498" w:rsidRPr="00F44498" w:rsidRDefault="00F44498" w:rsidP="00F44498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r w:rsidRPr="00F44498"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ja-JP"/>
              </w:rPr>
              <w:t>Type</w:t>
            </w:r>
          </w:p>
          <w:p w:rsidR="00F44498" w:rsidRPr="00F44498" w:rsidRDefault="00F44498" w:rsidP="00F44498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r w:rsidRPr="00F44498"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ja-JP"/>
              </w:rPr>
              <w:t>( 1) Per UE or 2) Per Band or 3) Per BC or 4) Per FS or 5) Per FSPC)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498" w:rsidRPr="00F44498" w:rsidRDefault="00F44498" w:rsidP="00F44498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r w:rsidRPr="00F44498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ja-JP"/>
              </w:rPr>
              <w:t>Need of FDD/TDD differentiation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498" w:rsidRPr="00F44498" w:rsidRDefault="00F44498" w:rsidP="00F44498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r w:rsidRPr="00F44498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ja-JP"/>
              </w:rPr>
              <w:t>Need of FR1/FR2 differentiation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498" w:rsidRPr="00F44498" w:rsidRDefault="00F44498" w:rsidP="00F44498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r w:rsidRPr="00F44498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ja-JP"/>
              </w:rPr>
              <w:t>Capability interpretation for mixture of FDD/TDD and/or FR1/FR2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498" w:rsidRPr="00F44498" w:rsidRDefault="00F44498" w:rsidP="00F44498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r w:rsidRPr="00F44498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ja-JP"/>
              </w:rPr>
              <w:t>Note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498" w:rsidRPr="00F44498" w:rsidRDefault="00F44498" w:rsidP="00F44498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r w:rsidRPr="00F44498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ja-JP"/>
              </w:rPr>
              <w:t>Mandatory/Optional</w:t>
            </w:r>
          </w:p>
        </w:tc>
      </w:tr>
      <w:tr w:rsidR="00F44498" w:rsidRPr="00F44498" w:rsidTr="00E663F7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44498" w:rsidRPr="00F44498" w:rsidRDefault="00F44498" w:rsidP="00F44498">
            <w:pPr>
              <w:keepNext/>
              <w:keepLines/>
              <w:widowControl/>
              <w:spacing w:line="256" w:lineRule="auto"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F44498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12. NR_IIOT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498" w:rsidRPr="00F44498" w:rsidRDefault="00F44498" w:rsidP="00F44498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F44498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12-1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498" w:rsidRPr="00F44498" w:rsidRDefault="00F44498" w:rsidP="00F44498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F44498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UL intra-UE multiplexing/prioritization of overlapping channel/signals with two priority levels in physical layer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498" w:rsidRPr="00F44498" w:rsidRDefault="00F44498" w:rsidP="00F44498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F44498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 xml:space="preserve">Support intra-UE multiplexing/prioritization of </w:t>
            </w:r>
            <w:r w:rsidR="001E5D49" w:rsidRPr="00FA69AE">
              <w:rPr>
                <w:rFonts w:ascii="Arial" w:eastAsia="宋体" w:hAnsi="Arial" w:cs="Times New Roman"/>
                <w:color w:val="FF0000"/>
                <w:kern w:val="0"/>
                <w:sz w:val="18"/>
                <w:szCs w:val="20"/>
                <w:u w:val="single"/>
                <w:lang w:val="en-GB"/>
              </w:rPr>
              <w:t>UL</w:t>
            </w:r>
            <w:r w:rsidR="001E5D49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 xml:space="preserve"> </w:t>
            </w:r>
            <w:r w:rsidRPr="00F44498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 xml:space="preserve">overlapping </w:t>
            </w:r>
            <w:r w:rsidRPr="00FA69AE">
              <w:rPr>
                <w:rFonts w:ascii="Arial" w:eastAsia="宋体" w:hAnsi="Arial" w:cs="Times New Roman"/>
                <w:strike/>
                <w:color w:val="FF0000"/>
                <w:kern w:val="0"/>
                <w:sz w:val="18"/>
                <w:szCs w:val="20"/>
                <w:lang w:val="en-GB" w:eastAsia="en-US"/>
              </w:rPr>
              <w:t>PUCCH/PUCCH and PUCCH/PUSCH</w:t>
            </w:r>
            <w:r w:rsidR="001E5D49">
              <w:rPr>
                <w:rFonts w:ascii="Arial" w:eastAsia="宋体" w:hAnsi="Arial" w:cs="Times New Roman" w:hint="eastAsia"/>
                <w:strike/>
                <w:color w:val="FF0000"/>
                <w:kern w:val="0"/>
                <w:sz w:val="18"/>
                <w:szCs w:val="20"/>
                <w:lang w:val="en-GB"/>
              </w:rPr>
              <w:t xml:space="preserve"> </w:t>
            </w:r>
            <w:r w:rsidR="001E5D49" w:rsidRPr="00FA69AE">
              <w:rPr>
                <w:rFonts w:ascii="Arial" w:eastAsia="宋体" w:hAnsi="Arial" w:cs="Times New Roman"/>
                <w:color w:val="FF0000"/>
                <w:kern w:val="0"/>
                <w:sz w:val="18"/>
                <w:szCs w:val="20"/>
                <w:u w:val="single"/>
                <w:lang w:val="en-GB"/>
              </w:rPr>
              <w:t>channels/signals</w:t>
            </w:r>
            <w:r w:rsidRPr="00F44498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 xml:space="preserve"> with two priority levels in physical layer (PHY)</w:t>
            </w:r>
          </w:p>
          <w:p w:rsidR="00F44498" w:rsidRPr="00F44498" w:rsidRDefault="00F44498" w:rsidP="00FA69AE">
            <w:pPr>
              <w:keepNext/>
              <w:keepLines/>
              <w:widowControl/>
              <w:numPr>
                <w:ilvl w:val="0"/>
                <w:numId w:val="4"/>
              </w:numPr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FA69AE">
              <w:rPr>
                <w:rFonts w:ascii="Arial" w:eastAsia="宋体" w:hAnsi="Arial" w:cs="Times New Roman"/>
                <w:strike/>
                <w:color w:val="FF0000"/>
                <w:kern w:val="0"/>
                <w:sz w:val="18"/>
                <w:szCs w:val="20"/>
                <w:lang w:val="en-GB" w:eastAsia="en-US"/>
              </w:rPr>
              <w:t>[</w:t>
            </w:r>
            <w:r w:rsidRPr="00F44498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Configuration of PHY priority level for CG PUSCH and SR, and dynamic indication of priority level for dynamic PUSCH with a single DCI format</w:t>
            </w:r>
            <w:r w:rsidRPr="00FA69AE">
              <w:rPr>
                <w:rFonts w:ascii="Arial" w:eastAsia="宋体" w:hAnsi="Arial" w:cs="Times New Roman"/>
                <w:strike/>
                <w:color w:val="FF0000"/>
                <w:kern w:val="0"/>
                <w:sz w:val="18"/>
                <w:szCs w:val="20"/>
                <w:lang w:val="en-GB" w:eastAsia="en-US"/>
              </w:rPr>
              <w:t>]</w:t>
            </w:r>
          </w:p>
          <w:p w:rsidR="00F44498" w:rsidRPr="00F44498" w:rsidRDefault="00F44498" w:rsidP="00FA69AE">
            <w:pPr>
              <w:keepNext/>
              <w:keepLines/>
              <w:widowControl/>
              <w:numPr>
                <w:ilvl w:val="0"/>
                <w:numId w:val="4"/>
              </w:numPr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F44498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Multiplexing/prioritization between UL channels/signals with the same PHY priority level</w:t>
            </w:r>
          </w:p>
          <w:p w:rsidR="00F44498" w:rsidRPr="00F44498" w:rsidRDefault="00F44498" w:rsidP="00FA69AE">
            <w:pPr>
              <w:keepNext/>
              <w:keepLines/>
              <w:widowControl/>
              <w:numPr>
                <w:ilvl w:val="0"/>
                <w:numId w:val="4"/>
              </w:numPr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F44498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Prioritization between UL channels/signals with different PHY priority levels</w:t>
            </w:r>
          </w:p>
          <w:p w:rsidR="00F44498" w:rsidRPr="00F44498" w:rsidRDefault="00F44498" w:rsidP="00FA69AE">
            <w:pPr>
              <w:keepNext/>
              <w:keepLines/>
              <w:widowControl/>
              <w:numPr>
                <w:ilvl w:val="0"/>
                <w:numId w:val="4"/>
              </w:numPr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F44498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Additional number of symbols (d1) needed beyond the PUSCH preparation time for cancelling a low priority UL transmission.</w:t>
            </w:r>
          </w:p>
          <w:p w:rsidR="00F44498" w:rsidRPr="00F44498" w:rsidRDefault="00F44498" w:rsidP="00FA69AE">
            <w:pPr>
              <w:keepNext/>
              <w:keepLines/>
              <w:widowControl/>
              <w:numPr>
                <w:ilvl w:val="0"/>
                <w:numId w:val="4"/>
              </w:numPr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F44498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 xml:space="preserve">Additional number of symbols (d2) needed beyond the PUSCH preparation time for scheduling a high priority UL transmission that cancels a low priority UL transmission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498" w:rsidRPr="00FA69AE" w:rsidRDefault="00F44498" w:rsidP="00F44498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strike/>
                <w:kern w:val="0"/>
                <w:sz w:val="18"/>
                <w:szCs w:val="20"/>
                <w:highlight w:val="yellow"/>
                <w:lang w:val="en-GB" w:eastAsia="ja-JP"/>
              </w:rPr>
            </w:pPr>
            <w:r w:rsidRPr="00FA69AE">
              <w:rPr>
                <w:rFonts w:ascii="Arial" w:eastAsia="宋体" w:hAnsi="Arial" w:cs="Times New Roman"/>
                <w:strike/>
                <w:color w:val="FF0000"/>
                <w:kern w:val="0"/>
                <w:sz w:val="18"/>
                <w:szCs w:val="20"/>
                <w:highlight w:val="yellow"/>
                <w:lang w:val="en-GB" w:eastAsia="ja-JP"/>
              </w:rPr>
              <w:t>[11-4]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498" w:rsidRPr="00F44498" w:rsidRDefault="00F44498" w:rsidP="00F44498">
            <w:pPr>
              <w:keepNext/>
              <w:keepLines/>
              <w:widowControl/>
              <w:jc w:val="left"/>
              <w:rPr>
                <w:rFonts w:ascii="Arial" w:eastAsia="MS Mincho" w:hAnsi="Arial" w:cs="Times New Roman"/>
                <w:iCs/>
                <w:kern w:val="0"/>
                <w:sz w:val="18"/>
                <w:szCs w:val="20"/>
                <w:lang w:val="en-GB" w:eastAsia="ja-JP"/>
              </w:rPr>
            </w:pPr>
            <w:r w:rsidRPr="00F44498">
              <w:rPr>
                <w:rFonts w:ascii="Arial" w:eastAsia="宋体" w:hAnsi="Arial" w:cs="Times New Roman"/>
                <w:iCs/>
                <w:kern w:val="0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498" w:rsidRPr="00F44498" w:rsidRDefault="00F44498" w:rsidP="00F44498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i/>
                <w:kern w:val="0"/>
                <w:sz w:val="18"/>
                <w:szCs w:val="20"/>
                <w:lang w:val="en-GB" w:eastAsia="en-US"/>
              </w:rPr>
            </w:pPr>
            <w:r w:rsidRPr="00F44498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498" w:rsidRPr="00F44498" w:rsidRDefault="00F44498" w:rsidP="00F44498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498" w:rsidRPr="00F44498" w:rsidRDefault="00F44498" w:rsidP="00F44498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</w:pPr>
            <w:r w:rsidRPr="00F44498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  <w:t>[Per UE]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498" w:rsidRPr="00F44498" w:rsidRDefault="00F44498" w:rsidP="00F44498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</w:pPr>
            <w:r w:rsidRPr="00F44498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  <w:t>[No]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498" w:rsidRPr="00F44498" w:rsidRDefault="00F44498" w:rsidP="00F44498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</w:pPr>
            <w:r w:rsidRPr="00F44498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  <w:t>[No]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498" w:rsidRPr="00F44498" w:rsidRDefault="00F44498" w:rsidP="00F44498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</w:pPr>
            <w:r w:rsidRPr="00F44498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en-US"/>
              </w:rPr>
              <w:t>[N/A]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498" w:rsidRPr="00F44498" w:rsidRDefault="00F44498" w:rsidP="00F44498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F44498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Candidate value set for component 4: {0, 1, 2}</w:t>
            </w:r>
          </w:p>
          <w:p w:rsidR="00F44498" w:rsidRPr="00F44498" w:rsidRDefault="00F44498" w:rsidP="00F44498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</w:p>
          <w:p w:rsidR="00F44498" w:rsidRPr="00F44498" w:rsidRDefault="00F44498" w:rsidP="00F44498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en-US"/>
              </w:rPr>
            </w:pPr>
            <w:r w:rsidRPr="00F44498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Candidate value set for component 5: {0, 1, 2}</w:t>
            </w:r>
          </w:p>
          <w:p w:rsidR="00F44498" w:rsidRPr="00F44498" w:rsidRDefault="00F44498" w:rsidP="00F44498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en-US"/>
              </w:rPr>
            </w:pPr>
          </w:p>
          <w:p w:rsidR="00F44498" w:rsidRPr="00F44498" w:rsidRDefault="00F44498" w:rsidP="00F44498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FA69AE">
              <w:rPr>
                <w:rFonts w:ascii="Arial" w:eastAsia="宋体" w:hAnsi="Arial" w:cs="Times New Roman"/>
                <w:strike/>
                <w:color w:val="FF0000"/>
                <w:kern w:val="0"/>
                <w:sz w:val="18"/>
                <w:szCs w:val="20"/>
                <w:highlight w:val="yellow"/>
                <w:lang w:val="en-GB" w:eastAsia="en-US"/>
              </w:rPr>
              <w:t>[</w:t>
            </w:r>
            <w:r w:rsidRPr="00F44498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en-US"/>
              </w:rPr>
              <w:t>A UE supporting this feature shall also support the LCP restriction based on DCI priority indication ([</w:t>
            </w:r>
            <w:r w:rsidRPr="00F44498">
              <w:rPr>
                <w:rFonts w:ascii="Arial" w:eastAsia="宋体" w:hAnsi="Arial" w:cs="Times New Roman"/>
                <w:i/>
                <w:kern w:val="0"/>
                <w:sz w:val="18"/>
                <w:szCs w:val="20"/>
                <w:highlight w:val="yellow"/>
                <w:lang w:val="en-GB" w:eastAsia="en-US"/>
              </w:rPr>
              <w:t>lch-ToGrantPriorityRestriction-r16</w:t>
            </w:r>
            <w:r w:rsidRPr="00F44498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en-US"/>
              </w:rPr>
              <w:t xml:space="preserve">]) and </w:t>
            </w:r>
            <w:r w:rsidRPr="00F44498">
              <w:rPr>
                <w:rFonts w:ascii="Arial" w:eastAsia="Times New Roman" w:hAnsi="Arial" w:cs="Times New Roman"/>
                <w:kern w:val="0"/>
                <w:sz w:val="18"/>
                <w:szCs w:val="20"/>
                <w:highlight w:val="yellow"/>
                <w:lang w:val="en-GB" w:eastAsia="en-US"/>
              </w:rPr>
              <w:t>intra-UE prioritization in MAC ([</w:t>
            </w:r>
            <w:r w:rsidRPr="00F44498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highlight w:val="yellow"/>
                <w:lang w:val="en-GB" w:eastAsia="en-US"/>
              </w:rPr>
              <w:t>lch-PriorityBasedPrioritization-r16</w:t>
            </w:r>
            <w:r w:rsidRPr="00F44498">
              <w:rPr>
                <w:rFonts w:ascii="Arial" w:eastAsia="Times New Roman" w:hAnsi="Arial" w:cs="Times New Roman"/>
                <w:kern w:val="0"/>
                <w:sz w:val="18"/>
                <w:szCs w:val="20"/>
                <w:highlight w:val="yellow"/>
                <w:lang w:val="en-GB" w:eastAsia="en-US"/>
              </w:rPr>
              <w:t>])</w:t>
            </w:r>
            <w:r w:rsidRPr="00F44498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en-US"/>
              </w:rPr>
              <w:t>.</w:t>
            </w:r>
            <w:r w:rsidRPr="00FA69AE">
              <w:rPr>
                <w:rFonts w:ascii="Arial" w:eastAsia="宋体" w:hAnsi="Arial" w:cs="Times New Roman"/>
                <w:strike/>
                <w:color w:val="FF0000"/>
                <w:kern w:val="0"/>
                <w:sz w:val="18"/>
                <w:szCs w:val="20"/>
                <w:highlight w:val="yellow"/>
                <w:lang w:val="en-GB" w:eastAsia="en-US"/>
              </w:rPr>
              <w:t>]</w:t>
            </w:r>
            <w:r w:rsidRPr="00F44498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 xml:space="preserve"> </w:t>
            </w:r>
          </w:p>
          <w:p w:rsidR="00F44498" w:rsidRPr="00FA69AE" w:rsidRDefault="00F44498" w:rsidP="00F44498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strike/>
                <w:kern w:val="0"/>
                <w:sz w:val="18"/>
                <w:szCs w:val="20"/>
                <w:lang w:val="en-GB" w:eastAsia="en-US"/>
              </w:rPr>
            </w:pPr>
            <w:r w:rsidRPr="00FA69AE">
              <w:rPr>
                <w:rFonts w:ascii="Arial" w:eastAsia="宋体" w:hAnsi="Arial" w:cs="Times New Roman"/>
                <w:strike/>
                <w:color w:val="FF0000"/>
                <w:kern w:val="0"/>
                <w:sz w:val="18"/>
                <w:szCs w:val="20"/>
                <w:lang w:val="en-GB" w:eastAsia="en-US"/>
              </w:rPr>
              <w:t xml:space="preserve">The relationship between this feature and the feature of up to two HARQ-ACK codebooks of 11-4 and 11-4xshould </w:t>
            </w:r>
            <w:proofErr w:type="gramStart"/>
            <w:r w:rsidRPr="00FA69AE">
              <w:rPr>
                <w:rFonts w:ascii="Arial" w:eastAsia="宋体" w:hAnsi="Arial" w:cs="Times New Roman"/>
                <w:strike/>
                <w:color w:val="FF0000"/>
                <w:kern w:val="0"/>
                <w:sz w:val="18"/>
                <w:szCs w:val="20"/>
                <w:lang w:val="en-GB" w:eastAsia="en-US"/>
              </w:rPr>
              <w:t>be</w:t>
            </w:r>
            <w:proofErr w:type="gramEnd"/>
            <w:r w:rsidRPr="00FA69AE">
              <w:rPr>
                <w:rFonts w:ascii="Arial" w:eastAsia="宋体" w:hAnsi="Arial" w:cs="Times New Roman"/>
                <w:strike/>
                <w:color w:val="FF0000"/>
                <w:kern w:val="0"/>
                <w:sz w:val="18"/>
                <w:szCs w:val="20"/>
                <w:lang w:val="en-GB" w:eastAsia="en-US"/>
              </w:rPr>
              <w:t xml:space="preserve"> further discussed.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498" w:rsidRPr="00F44498" w:rsidRDefault="00F44498" w:rsidP="00F44498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F44498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 xml:space="preserve">Optional with capability </w:t>
            </w:r>
            <w:proofErr w:type="spellStart"/>
            <w:r w:rsidRPr="00F44498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signaling</w:t>
            </w:r>
            <w:proofErr w:type="spellEnd"/>
          </w:p>
          <w:p w:rsidR="00F44498" w:rsidRPr="00F44498" w:rsidRDefault="00F44498" w:rsidP="00F44498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</w:p>
          <w:p w:rsidR="00F44498" w:rsidRPr="00F44498" w:rsidRDefault="00F44498" w:rsidP="00F44498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</w:p>
          <w:p w:rsidR="00F44498" w:rsidRPr="00F44498" w:rsidRDefault="00F44498" w:rsidP="00F44498">
            <w:pPr>
              <w:keepNext/>
              <w:keepLines/>
              <w:widowControl/>
              <w:jc w:val="left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F44498" w:rsidRPr="00F44498" w:rsidTr="00E663F7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:rsidR="00F44498" w:rsidRPr="00F44498" w:rsidRDefault="00F44498" w:rsidP="00F44498">
            <w:pPr>
              <w:keepNext/>
              <w:keepLines/>
              <w:widowControl/>
              <w:spacing w:line="256" w:lineRule="auto"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F44498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12. NR_IIOT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44498" w:rsidRPr="00F44498" w:rsidRDefault="00F44498" w:rsidP="00F44498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</w:pPr>
            <w:r w:rsidRPr="00F44498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/>
              </w:rPr>
              <w:t>[12-1a]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44498" w:rsidRPr="00F44498" w:rsidRDefault="00F44498" w:rsidP="00F44498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en-US"/>
              </w:rPr>
            </w:pPr>
            <w:r w:rsidRPr="00F44498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/>
              </w:rPr>
              <w:t>[</w:t>
            </w:r>
            <w:r w:rsidRPr="00F44498">
              <w:rPr>
                <w:rFonts w:ascii="Times" w:eastAsia="Batang" w:hAnsi="Times" w:cs="Times New Roman"/>
                <w:kern w:val="0"/>
                <w:sz w:val="20"/>
                <w:szCs w:val="20"/>
                <w:highlight w:val="yellow"/>
                <w:lang w:val="en-GB" w:eastAsia="x-none"/>
              </w:rPr>
              <w:t>UL priority indication in DCI with mixed DCI formats]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44498" w:rsidRPr="00F44498" w:rsidRDefault="00F44498" w:rsidP="00F44498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en-US"/>
              </w:rPr>
            </w:pPr>
            <w:r w:rsidRPr="00F44498">
              <w:rPr>
                <w:rFonts w:ascii="Arial" w:eastAsia="宋体" w:hAnsi="Arial" w:cs="Times New Roman" w:hint="eastAsia"/>
                <w:color w:val="000000"/>
                <w:kern w:val="0"/>
                <w:sz w:val="18"/>
                <w:szCs w:val="20"/>
                <w:highlight w:val="yellow"/>
                <w:lang w:val="en-GB" w:eastAsia="ja-JP"/>
              </w:rPr>
              <w:t>[</w:t>
            </w:r>
            <w:r w:rsidRPr="00F44498">
              <w:rPr>
                <w:rFonts w:ascii="Times" w:eastAsia="Batang" w:hAnsi="Times" w:cs="Times New Roman"/>
                <w:kern w:val="0"/>
                <w:sz w:val="20"/>
                <w:szCs w:val="20"/>
                <w:highlight w:val="yellow"/>
                <w:lang w:val="en-GB" w:eastAsia="x-none"/>
              </w:rPr>
              <w:t>UL priority indication in DCI with DCI format 0_1 and 0_2</w:t>
            </w:r>
            <w:r w:rsidRPr="00F44498">
              <w:rPr>
                <w:rFonts w:ascii="Arial" w:eastAsia="宋体" w:hAnsi="Arial" w:cs="Times New Roman"/>
                <w:color w:val="000000"/>
                <w:kern w:val="0"/>
                <w:sz w:val="18"/>
                <w:szCs w:val="20"/>
                <w:highlight w:val="yellow"/>
                <w:lang w:val="en-GB" w:eastAsia="ja-JP"/>
              </w:rPr>
              <w:t>]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44498" w:rsidRPr="00F44498" w:rsidRDefault="00F44498" w:rsidP="00F44498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</w:pPr>
            <w:r w:rsidRPr="00F44498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/>
              </w:rPr>
              <w:t>12-1 and 11-1</w:t>
            </w:r>
            <w:r w:rsidRPr="00F44498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/>
              </w:rPr>
              <w:br/>
              <w:t>TBD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44498" w:rsidRPr="00F44498" w:rsidRDefault="00F44498" w:rsidP="00F44498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iCs/>
                <w:kern w:val="0"/>
                <w:sz w:val="18"/>
                <w:szCs w:val="20"/>
                <w:lang w:val="en-GB" w:eastAsia="ja-JP"/>
              </w:rPr>
            </w:pPr>
            <w:r w:rsidRPr="00F44498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Y</w:t>
            </w:r>
            <w:r w:rsidRPr="00F44498"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  <w:t>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44498" w:rsidRPr="00F44498" w:rsidRDefault="00F44498" w:rsidP="00F44498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F44498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 w:eastAsia="ja-JP"/>
              </w:rPr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44498" w:rsidRPr="00F44498" w:rsidRDefault="00F44498" w:rsidP="00F44498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F44498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F</w:t>
            </w:r>
            <w:r w:rsidRPr="00F44498"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  <w:t>FS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44498" w:rsidRPr="00F44498" w:rsidRDefault="00F44498" w:rsidP="00F44498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F44498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P</w:t>
            </w:r>
            <w:r w:rsidRPr="00F44498"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  <w:t>er UE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44498" w:rsidRPr="00F44498" w:rsidRDefault="00F44498" w:rsidP="00F44498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</w:pPr>
            <w:r w:rsidRPr="00F44498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  <w:t>[No]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44498" w:rsidRPr="00F44498" w:rsidRDefault="00F44498" w:rsidP="00F44498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</w:pPr>
            <w:r w:rsidRPr="00F44498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  <w:t>[No]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44498" w:rsidRPr="00F44498" w:rsidRDefault="00F44498" w:rsidP="00F44498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en-US"/>
              </w:rPr>
            </w:pPr>
            <w:r w:rsidRPr="00F44498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en-US"/>
              </w:rPr>
              <w:t>[N/A]</w:t>
            </w:r>
            <w:r w:rsidRPr="00F44498">
              <w:rPr>
                <w:rFonts w:ascii="Arial" w:eastAsia="宋体" w:hAnsi="Arial" w:cs="Times New Roman" w:hint="eastAsia"/>
                <w:kern w:val="0"/>
                <w:sz w:val="18"/>
                <w:szCs w:val="20"/>
                <w:highlight w:val="yellow"/>
                <w:lang w:val="en-GB" w:eastAsia="en-US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44498" w:rsidRPr="00F44498" w:rsidRDefault="00F44498" w:rsidP="00F44498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44498" w:rsidRPr="00F44498" w:rsidRDefault="00F44498" w:rsidP="00F44498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F44498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Optional with capability signalling</w:t>
            </w:r>
          </w:p>
        </w:tc>
      </w:tr>
      <w:tr w:rsidR="00F44498" w:rsidRPr="00F44498" w:rsidTr="00E663F7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498" w:rsidRPr="00F44498" w:rsidRDefault="00F44498" w:rsidP="00F44498">
            <w:pPr>
              <w:keepNext/>
              <w:keepLines/>
              <w:widowControl/>
              <w:spacing w:line="256" w:lineRule="auto"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F44498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12. NR_IIOT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498" w:rsidRPr="00F44498" w:rsidRDefault="00F44498" w:rsidP="00F44498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F44498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12-2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498" w:rsidRPr="00F44498" w:rsidRDefault="00F44498" w:rsidP="00F44498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F44498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Multiple SPS configurations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498" w:rsidRPr="00F44498" w:rsidRDefault="00F44498" w:rsidP="00FA69AE">
            <w:pPr>
              <w:keepNext/>
              <w:keepLines/>
              <w:widowControl/>
              <w:numPr>
                <w:ilvl w:val="0"/>
                <w:numId w:val="22"/>
              </w:numPr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F44498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 xml:space="preserve">Support of up to 8 configured SPS configurations in a BWP of a serving cell and up to </w:t>
            </w:r>
            <w:r w:rsidRPr="00F44498">
              <w:rPr>
                <w:rFonts w:ascii="Arial" w:eastAsia="宋体" w:hAnsi="Arial" w:cs="Times New Roman"/>
                <w:strike/>
                <w:color w:val="FF0000"/>
                <w:kern w:val="0"/>
                <w:sz w:val="18"/>
                <w:szCs w:val="20"/>
                <w:highlight w:val="yellow"/>
                <w:lang w:val="en-GB" w:eastAsia="en-US"/>
              </w:rPr>
              <w:t>[</w:t>
            </w:r>
            <w:r w:rsidRPr="00F44498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en-US"/>
              </w:rPr>
              <w:t>16</w:t>
            </w:r>
            <w:r w:rsidRPr="00F44498">
              <w:rPr>
                <w:rFonts w:ascii="Arial" w:eastAsia="宋体" w:hAnsi="Arial" w:cs="Times New Roman"/>
                <w:strike/>
                <w:color w:val="FF0000"/>
                <w:kern w:val="0"/>
                <w:sz w:val="18"/>
                <w:szCs w:val="20"/>
                <w:highlight w:val="yellow"/>
                <w:lang w:val="en-GB" w:eastAsia="en-US"/>
              </w:rPr>
              <w:t>]</w:t>
            </w:r>
            <w:r w:rsidR="001E5D49" w:rsidRPr="001E5D49">
              <w:rPr>
                <w:rFonts w:ascii="Arial" w:eastAsia="宋体" w:hAnsi="Arial" w:cs="Times New Roman" w:hint="eastAsia"/>
                <w:color w:val="FF0000"/>
                <w:kern w:val="0"/>
                <w:sz w:val="18"/>
                <w:szCs w:val="20"/>
                <w:lang w:val="en-GB"/>
              </w:rPr>
              <w:t>32</w:t>
            </w:r>
            <w:r w:rsidRPr="00F44498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 xml:space="preserve"> configured SPS configurations in a cell group, including separate RRC parameters and separate activation/release for different SPS configurations</w:t>
            </w:r>
          </w:p>
          <w:p w:rsidR="00F44498" w:rsidRPr="00F44498" w:rsidRDefault="00F44498" w:rsidP="00FA69AE">
            <w:pPr>
              <w:keepNext/>
              <w:keepLines/>
              <w:widowControl/>
              <w:numPr>
                <w:ilvl w:val="0"/>
                <w:numId w:val="22"/>
              </w:numPr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F44498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The max number of active SPS configurations in a BWP of a serving cell</w:t>
            </w:r>
          </w:p>
          <w:p w:rsidR="00F44498" w:rsidRPr="00F44498" w:rsidRDefault="00F44498" w:rsidP="00FA69AE">
            <w:pPr>
              <w:keepNext/>
              <w:keepLines/>
              <w:widowControl/>
              <w:numPr>
                <w:ilvl w:val="0"/>
                <w:numId w:val="22"/>
              </w:numPr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F44498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The max number of active SPS configurations across all serving cells</w:t>
            </w:r>
          </w:p>
          <w:p w:rsidR="00F44498" w:rsidRPr="00F44498" w:rsidRDefault="00F44498" w:rsidP="00FA69AE">
            <w:pPr>
              <w:keepNext/>
              <w:keepLines/>
              <w:widowControl/>
              <w:numPr>
                <w:ilvl w:val="0"/>
                <w:numId w:val="22"/>
              </w:numPr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F44498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The related HARQ-ACK enhancements to support multiple active SPS configurations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498" w:rsidRPr="00F44498" w:rsidRDefault="00F44498" w:rsidP="00F44498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</w:pPr>
            <w:r w:rsidRPr="00F44498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5-18 DL SPS</w:t>
            </w:r>
            <w:r w:rsidRPr="00F44498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  <w:t xml:space="preserve"> 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498" w:rsidRPr="00F44498" w:rsidRDefault="00F44498" w:rsidP="00F44498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iCs/>
                <w:kern w:val="0"/>
                <w:sz w:val="18"/>
                <w:szCs w:val="20"/>
                <w:lang w:val="en-GB" w:eastAsia="ja-JP"/>
              </w:rPr>
            </w:pPr>
            <w:r w:rsidRPr="00F44498">
              <w:rPr>
                <w:rFonts w:ascii="Arial" w:eastAsia="宋体" w:hAnsi="Arial" w:cs="Times New Roman"/>
                <w:iCs/>
                <w:kern w:val="0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498" w:rsidRPr="00F44498" w:rsidRDefault="00F44498" w:rsidP="00F44498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F44498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498" w:rsidRPr="00F44498" w:rsidRDefault="00F44498" w:rsidP="00F44498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498" w:rsidRPr="00F44498" w:rsidRDefault="00F44498" w:rsidP="00F44498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</w:pPr>
            <w:r w:rsidRPr="00F44498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  <w:t>[Per UE]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498" w:rsidRPr="00F44498" w:rsidRDefault="00F44498" w:rsidP="00F44498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</w:pPr>
            <w:r w:rsidRPr="00F44498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  <w:t>[No]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498" w:rsidRPr="00F44498" w:rsidRDefault="00F44498" w:rsidP="00F44498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</w:pPr>
            <w:r w:rsidRPr="00F44498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  <w:t>[No]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498" w:rsidRPr="00F44498" w:rsidRDefault="00F44498" w:rsidP="00F44498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en-US"/>
              </w:rPr>
            </w:pPr>
            <w:r w:rsidRPr="00F44498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en-US"/>
              </w:rPr>
              <w:t>[N/A]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498" w:rsidRPr="00F44498" w:rsidRDefault="00F44498" w:rsidP="00F44498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F44498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Component-2, candidate value set is {1, 2, …, 8}</w:t>
            </w:r>
          </w:p>
          <w:p w:rsidR="00F44498" w:rsidRPr="00F44498" w:rsidRDefault="00F44498" w:rsidP="00F44498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</w:p>
          <w:p w:rsidR="00F44498" w:rsidRPr="00F44498" w:rsidRDefault="00F44498" w:rsidP="00F44498">
            <w:pPr>
              <w:keepNext/>
              <w:keepLines/>
              <w:widowControl/>
              <w:jc w:val="left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F44498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  <w:t>Component-3, candidate value set is</w:t>
            </w:r>
            <w:r w:rsidRPr="00F44498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 xml:space="preserve"> </w:t>
            </w:r>
            <w:r w:rsidRPr="00F44498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  <w:t xml:space="preserve">[{2, …, </w:t>
            </w:r>
            <w:r w:rsidRPr="00F44498">
              <w:rPr>
                <w:rFonts w:ascii="Arial" w:eastAsia="宋体" w:hAnsi="Arial" w:cs="Times New Roman"/>
                <w:strike/>
                <w:color w:val="FF0000"/>
                <w:kern w:val="0"/>
                <w:sz w:val="18"/>
                <w:szCs w:val="20"/>
                <w:highlight w:val="yellow"/>
                <w:lang w:val="en-GB" w:eastAsia="ja-JP"/>
              </w:rPr>
              <w:t>[</w:t>
            </w:r>
            <w:r w:rsidRPr="00F44498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  <w:t>16</w:t>
            </w:r>
            <w:r w:rsidRPr="00F44498">
              <w:rPr>
                <w:rFonts w:ascii="Arial" w:eastAsia="宋体" w:hAnsi="Arial" w:cs="Times New Roman"/>
                <w:strike/>
                <w:color w:val="FF0000"/>
                <w:kern w:val="0"/>
                <w:sz w:val="18"/>
                <w:szCs w:val="20"/>
                <w:highlight w:val="yellow"/>
                <w:lang w:val="en-GB" w:eastAsia="ja-JP"/>
              </w:rPr>
              <w:t>]</w:t>
            </w:r>
            <w:r w:rsidR="001E5D49" w:rsidRPr="001E5D49">
              <w:rPr>
                <w:rFonts w:ascii="Arial" w:eastAsia="宋体" w:hAnsi="Arial" w:cs="Times New Roman" w:hint="eastAsia"/>
                <w:color w:val="FF0000"/>
                <w:kern w:val="0"/>
                <w:sz w:val="18"/>
                <w:szCs w:val="20"/>
                <w:highlight w:val="yellow"/>
                <w:lang w:val="en-GB"/>
              </w:rPr>
              <w:t>32</w:t>
            </w:r>
            <w:r w:rsidRPr="00F44498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  <w:t>}]</w:t>
            </w:r>
          </w:p>
          <w:p w:rsidR="00F44498" w:rsidRPr="00F44498" w:rsidRDefault="00F44498" w:rsidP="00F44498">
            <w:pPr>
              <w:keepNext/>
              <w:keepLines/>
              <w:widowControl/>
              <w:jc w:val="left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498" w:rsidRPr="00F44498" w:rsidRDefault="00F44498" w:rsidP="00F44498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F44498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 xml:space="preserve">Optional with capability </w:t>
            </w:r>
            <w:proofErr w:type="spellStart"/>
            <w:r w:rsidRPr="00F44498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signaling</w:t>
            </w:r>
            <w:proofErr w:type="spellEnd"/>
          </w:p>
          <w:p w:rsidR="00F44498" w:rsidRPr="00F44498" w:rsidRDefault="00F44498" w:rsidP="00F44498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</w:p>
          <w:p w:rsidR="00F44498" w:rsidRPr="00F44498" w:rsidRDefault="00F44498" w:rsidP="00F44498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F44498" w:rsidRPr="00F44498" w:rsidTr="00E663F7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498" w:rsidRPr="00F44498" w:rsidRDefault="00F44498" w:rsidP="00F44498">
            <w:pPr>
              <w:keepNext/>
              <w:keepLines/>
              <w:widowControl/>
              <w:spacing w:line="256" w:lineRule="auto"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F44498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12. NR_IIOT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498" w:rsidRPr="00F44498" w:rsidRDefault="00F44498" w:rsidP="00F44498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F44498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12-2a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498" w:rsidRPr="00F44498" w:rsidRDefault="00F44498" w:rsidP="00F44498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F44498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Joint release in a DCI for two or more SPS configurations for a given BWP of a serving cell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498" w:rsidRPr="00F44498" w:rsidRDefault="00F44498" w:rsidP="00FA69AE">
            <w:pPr>
              <w:keepNext/>
              <w:keepLines/>
              <w:widowControl/>
              <w:numPr>
                <w:ilvl w:val="0"/>
                <w:numId w:val="23"/>
              </w:numPr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F44498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M&lt;=4 bits indication in the Release DCI is used for indicating which SPS configuration(s) is/are released, where the association between each state indicated by the indication and the SPS configuration(s) is</w:t>
            </w:r>
          </w:p>
          <w:p w:rsidR="00F44498" w:rsidRPr="00F44498" w:rsidRDefault="00F44498" w:rsidP="00F44498">
            <w:pPr>
              <w:keepNext/>
              <w:keepLines/>
              <w:widowControl/>
              <w:ind w:left="360" w:hanging="360"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F44498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• Up to 2^M states are higher layer configurable, where each of the state can be mapped to a single or multiple SPS configurations to be released</w:t>
            </w:r>
          </w:p>
          <w:p w:rsidR="00F44498" w:rsidRPr="00F44498" w:rsidRDefault="00F44498" w:rsidP="00F44498">
            <w:pPr>
              <w:keepNext/>
              <w:keepLines/>
              <w:widowControl/>
              <w:ind w:left="360" w:hanging="360"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F44498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• In case of no higher layer configured state(s), separate release is used where the release corresponds to the SPS configuration index indicated by the indication</w:t>
            </w:r>
          </w:p>
          <w:p w:rsidR="00F44498" w:rsidRPr="00F44498" w:rsidRDefault="00F44498" w:rsidP="00FA69AE">
            <w:pPr>
              <w:keepNext/>
              <w:keepLines/>
              <w:widowControl/>
              <w:numPr>
                <w:ilvl w:val="0"/>
                <w:numId w:val="23"/>
              </w:numPr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F44498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The related HARQ-ACK enhancements to support joint release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498" w:rsidRPr="00F44498" w:rsidRDefault="00F44498" w:rsidP="00F44498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</w:pPr>
            <w:r w:rsidRPr="00F44498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12-2</w:t>
            </w:r>
            <w:r w:rsidRPr="00F44498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  <w:t xml:space="preserve"> </w:t>
            </w:r>
          </w:p>
          <w:p w:rsidR="00F44498" w:rsidRPr="00F44498" w:rsidRDefault="00F44498" w:rsidP="00F44498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498" w:rsidRPr="00F44498" w:rsidRDefault="00F44498" w:rsidP="00F44498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iCs/>
                <w:kern w:val="0"/>
                <w:sz w:val="18"/>
                <w:szCs w:val="20"/>
                <w:lang w:val="en-GB" w:eastAsia="ja-JP"/>
              </w:rPr>
            </w:pPr>
            <w:r w:rsidRPr="00F44498">
              <w:rPr>
                <w:rFonts w:ascii="Arial" w:eastAsia="宋体" w:hAnsi="Arial" w:cs="Times New Roman"/>
                <w:iCs/>
                <w:kern w:val="0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498" w:rsidRPr="00F44498" w:rsidRDefault="00F44498" w:rsidP="00F44498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F44498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498" w:rsidRPr="00F44498" w:rsidRDefault="00F44498" w:rsidP="00F44498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498" w:rsidRPr="00F44498" w:rsidRDefault="00F44498" w:rsidP="00F44498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</w:pPr>
            <w:r w:rsidRPr="00F44498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  <w:t>[Per UE]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498" w:rsidRPr="00F44498" w:rsidRDefault="00F44498" w:rsidP="00F44498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</w:pPr>
            <w:r w:rsidRPr="00F44498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  <w:t>[No]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498" w:rsidRPr="00F44498" w:rsidRDefault="00F44498" w:rsidP="00F44498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</w:pPr>
            <w:r w:rsidRPr="00F44498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  <w:t>[No]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498" w:rsidRPr="00F44498" w:rsidRDefault="00F44498" w:rsidP="00F44498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en-US"/>
              </w:rPr>
            </w:pPr>
            <w:r w:rsidRPr="00F44498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en-US"/>
              </w:rPr>
              <w:t>[N/A]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498" w:rsidRPr="00F44498" w:rsidRDefault="00F44498" w:rsidP="00F44498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498" w:rsidRPr="00F44498" w:rsidRDefault="00F44498" w:rsidP="00F44498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F44498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 xml:space="preserve">Optional with capability </w:t>
            </w:r>
            <w:proofErr w:type="spellStart"/>
            <w:r w:rsidRPr="00F44498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signaling</w:t>
            </w:r>
            <w:proofErr w:type="spellEnd"/>
          </w:p>
        </w:tc>
      </w:tr>
      <w:tr w:rsidR="00F44498" w:rsidRPr="00F44498" w:rsidTr="00E663F7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498" w:rsidRPr="00F44498" w:rsidRDefault="00F44498" w:rsidP="00F44498">
            <w:pPr>
              <w:keepNext/>
              <w:keepLines/>
              <w:widowControl/>
              <w:spacing w:line="256" w:lineRule="auto"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F44498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 xml:space="preserve">12. </w:t>
            </w:r>
            <w:r w:rsidRPr="00F44498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lastRenderedPageBreak/>
              <w:t>NR_IIOT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498" w:rsidRPr="00F44498" w:rsidRDefault="00F44498" w:rsidP="00F44498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F44498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lastRenderedPageBreak/>
              <w:t>12-3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498" w:rsidRPr="00F44498" w:rsidRDefault="00F44498" w:rsidP="00F44498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F44498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 xml:space="preserve">SPS release by </w:t>
            </w:r>
            <w:r w:rsidRPr="00F44498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lastRenderedPageBreak/>
              <w:t>DCI format 1_1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498" w:rsidRPr="00F44498" w:rsidRDefault="00F44498" w:rsidP="00F44498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F44498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lastRenderedPageBreak/>
              <w:t>Support of SPS release by DCI format 1_1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498" w:rsidRPr="00F44498" w:rsidRDefault="00F44498" w:rsidP="00F44498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F44498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5-18 DL SPS</w:t>
            </w:r>
          </w:p>
          <w:p w:rsidR="00F44498" w:rsidRPr="00F44498" w:rsidRDefault="00F44498" w:rsidP="00F44498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498" w:rsidRPr="00F44498" w:rsidRDefault="00F44498" w:rsidP="00F44498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iCs/>
                <w:kern w:val="0"/>
                <w:sz w:val="18"/>
                <w:szCs w:val="20"/>
                <w:lang w:val="en-GB" w:eastAsia="ja-JP"/>
              </w:rPr>
            </w:pPr>
            <w:r w:rsidRPr="00F44498">
              <w:rPr>
                <w:rFonts w:ascii="Arial" w:eastAsia="宋体" w:hAnsi="Arial" w:cs="Times New Roman"/>
                <w:iCs/>
                <w:kern w:val="0"/>
                <w:sz w:val="18"/>
                <w:szCs w:val="20"/>
                <w:lang w:val="en-GB" w:eastAsia="ja-JP"/>
              </w:rPr>
              <w:lastRenderedPageBreak/>
              <w:t>Yes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498" w:rsidRPr="00F44498" w:rsidRDefault="00F44498" w:rsidP="00F44498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F44498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498" w:rsidRPr="00F44498" w:rsidRDefault="00F44498" w:rsidP="00F44498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498" w:rsidRPr="00F44498" w:rsidRDefault="00F44498" w:rsidP="00F44498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</w:pPr>
            <w:r w:rsidRPr="00F44498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  <w:t>[Per UE]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498" w:rsidRPr="00F44498" w:rsidRDefault="00F44498" w:rsidP="00F44498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</w:pPr>
            <w:r w:rsidRPr="00F44498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  <w:t>[No]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498" w:rsidRPr="00F44498" w:rsidRDefault="00F44498" w:rsidP="00F44498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</w:pPr>
            <w:r w:rsidRPr="00F44498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  <w:t>[No]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498" w:rsidRPr="00F44498" w:rsidRDefault="00F44498" w:rsidP="00F44498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en-US"/>
              </w:rPr>
            </w:pPr>
            <w:r w:rsidRPr="00F44498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en-US"/>
              </w:rPr>
              <w:t>[TBD]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498" w:rsidRPr="00F44498" w:rsidRDefault="00F44498" w:rsidP="00F44498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F44498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en-US"/>
              </w:rPr>
              <w:t xml:space="preserve">[A UE supporting </w:t>
            </w:r>
            <w:r w:rsidRPr="00F44498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en-US"/>
              </w:rPr>
              <w:lastRenderedPageBreak/>
              <w:t>this FG and 11-1 (DCI format 0_2/1_2) shall also support FG12-3a (SPS release by DCI format 1_2).]</w:t>
            </w:r>
            <w:r w:rsidRPr="00F44498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br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498" w:rsidRPr="00F44498" w:rsidRDefault="00F44498" w:rsidP="00F44498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F44498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lastRenderedPageBreak/>
              <w:t xml:space="preserve">Optional with </w:t>
            </w:r>
            <w:r w:rsidRPr="00F44498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lastRenderedPageBreak/>
              <w:t xml:space="preserve">capability </w:t>
            </w:r>
            <w:proofErr w:type="spellStart"/>
            <w:r w:rsidRPr="00F44498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signaling</w:t>
            </w:r>
            <w:proofErr w:type="spellEnd"/>
          </w:p>
        </w:tc>
      </w:tr>
      <w:tr w:rsidR="00F44498" w:rsidRPr="00F44498" w:rsidTr="00E663F7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498" w:rsidRPr="00F44498" w:rsidRDefault="00F44498" w:rsidP="00F44498">
            <w:pPr>
              <w:keepNext/>
              <w:keepLines/>
              <w:widowControl/>
              <w:spacing w:line="256" w:lineRule="auto"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F44498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lastRenderedPageBreak/>
              <w:t>12. NR_IIOT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498" w:rsidRPr="00F44498" w:rsidRDefault="00F44498" w:rsidP="00F44498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F44498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12-3a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498" w:rsidRPr="00F44498" w:rsidRDefault="00F44498" w:rsidP="00F44498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F44498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SPS release by DCI format 1_2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498" w:rsidRPr="00F44498" w:rsidRDefault="00F44498" w:rsidP="00F44498">
            <w:pPr>
              <w:keepNext/>
              <w:keepLines/>
              <w:widowControl/>
              <w:ind w:left="360" w:hanging="360"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F44498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Support of SPS release by DCI format 1_2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498" w:rsidRPr="00F44498" w:rsidRDefault="00F44498" w:rsidP="00F44498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</w:pPr>
            <w:r w:rsidRPr="00F44498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 xml:space="preserve">5-18 DL SPS </w:t>
            </w:r>
            <w:r w:rsidRPr="00F4449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 xml:space="preserve">and </w:t>
            </w:r>
            <w:r w:rsidRPr="00F44498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11-1</w:t>
            </w:r>
          </w:p>
          <w:p w:rsidR="00F44498" w:rsidRPr="00F44498" w:rsidRDefault="00F44498" w:rsidP="00F44498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</w:pPr>
            <w:r w:rsidRPr="00F44498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  <w:t xml:space="preserve"> 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498" w:rsidRPr="00F44498" w:rsidRDefault="00F44498" w:rsidP="00F44498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iCs/>
                <w:kern w:val="0"/>
                <w:sz w:val="18"/>
                <w:szCs w:val="20"/>
                <w:lang w:val="en-GB" w:eastAsia="ja-JP"/>
              </w:rPr>
            </w:pPr>
            <w:r w:rsidRPr="00F44498">
              <w:rPr>
                <w:rFonts w:ascii="Arial" w:eastAsia="宋体" w:hAnsi="Arial" w:cs="Times New Roman"/>
                <w:iCs/>
                <w:kern w:val="0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498" w:rsidRPr="00F44498" w:rsidRDefault="00F44498" w:rsidP="00F44498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F44498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498" w:rsidRPr="00F44498" w:rsidRDefault="00F44498" w:rsidP="00F44498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498" w:rsidRPr="00F44498" w:rsidRDefault="00F44498" w:rsidP="00F44498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</w:pPr>
            <w:r w:rsidRPr="00F44498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  <w:t>[Per UE]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498" w:rsidRPr="00F44498" w:rsidRDefault="00F44498" w:rsidP="00F44498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</w:pPr>
            <w:r w:rsidRPr="00F44498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  <w:t>[No]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498" w:rsidRPr="00F44498" w:rsidRDefault="00F44498" w:rsidP="00F44498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</w:pPr>
            <w:r w:rsidRPr="00F44498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  <w:t>[No]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498" w:rsidRPr="00F44498" w:rsidRDefault="00F44498" w:rsidP="00F44498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en-US"/>
              </w:rPr>
            </w:pPr>
            <w:r w:rsidRPr="00F44498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en-US"/>
              </w:rPr>
              <w:t>[TBD]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498" w:rsidRPr="00F44498" w:rsidRDefault="00F44498" w:rsidP="00F44498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F44498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br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498" w:rsidRPr="00F44498" w:rsidRDefault="00F44498" w:rsidP="00F44498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F44498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 xml:space="preserve">Optional with capability </w:t>
            </w:r>
            <w:proofErr w:type="spellStart"/>
            <w:r w:rsidRPr="00F44498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signaling</w:t>
            </w:r>
            <w:proofErr w:type="spellEnd"/>
          </w:p>
        </w:tc>
      </w:tr>
      <w:tr w:rsidR="00F44498" w:rsidRPr="00F44498" w:rsidTr="00E663F7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498" w:rsidRPr="00F44498" w:rsidRDefault="00F44498" w:rsidP="00F44498">
            <w:pPr>
              <w:keepNext/>
              <w:keepLines/>
              <w:widowControl/>
              <w:spacing w:line="256" w:lineRule="auto"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F44498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12. NR_IIOT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498" w:rsidRPr="00F44498" w:rsidRDefault="00F44498" w:rsidP="00F44498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F44498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12-5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498" w:rsidRPr="00F44498" w:rsidRDefault="00F44498" w:rsidP="00F44498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F44498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Configuration of aggregation factor per SPS configuration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498" w:rsidRPr="00F44498" w:rsidRDefault="00F44498" w:rsidP="00F44498">
            <w:pPr>
              <w:keepNext/>
              <w:keepLines/>
              <w:widowControl/>
              <w:ind w:left="360" w:hanging="360"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F44498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Support of configurable PDSCH aggregation factor ({1, 2, 4, 8}) per DL SPS configuration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498" w:rsidRPr="00F44498" w:rsidRDefault="00F44498" w:rsidP="00F44498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F44498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5-18 DL SPS</w:t>
            </w:r>
          </w:p>
          <w:p w:rsidR="00F44498" w:rsidRPr="00F44498" w:rsidRDefault="00F44498" w:rsidP="00F44498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498" w:rsidRPr="00F44498" w:rsidRDefault="00F44498" w:rsidP="00F44498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iCs/>
                <w:kern w:val="0"/>
                <w:sz w:val="18"/>
                <w:szCs w:val="20"/>
                <w:lang w:val="en-GB" w:eastAsia="ja-JP"/>
              </w:rPr>
            </w:pPr>
            <w:r w:rsidRPr="00F44498">
              <w:rPr>
                <w:rFonts w:ascii="Arial" w:eastAsia="宋体" w:hAnsi="Arial" w:cs="Times New Roman"/>
                <w:iCs/>
                <w:kern w:val="0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498" w:rsidRPr="00F44498" w:rsidRDefault="00F44498" w:rsidP="00F44498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F44498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498" w:rsidRPr="00F44498" w:rsidRDefault="00F44498" w:rsidP="00F44498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498" w:rsidRPr="00F44498" w:rsidRDefault="00F44498" w:rsidP="00F44498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</w:pPr>
            <w:r w:rsidRPr="00F44498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  <w:t>[Per UE]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498" w:rsidRPr="00F44498" w:rsidRDefault="00F44498" w:rsidP="00F44498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</w:pPr>
            <w:r w:rsidRPr="00F44498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  <w:t>[No]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498" w:rsidRPr="00F44498" w:rsidRDefault="00F44498" w:rsidP="00F44498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</w:pPr>
            <w:r w:rsidRPr="00F44498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  <w:t>[No]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498" w:rsidRPr="00F44498" w:rsidRDefault="00F44498" w:rsidP="00F44498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en-US"/>
              </w:rPr>
            </w:pPr>
            <w:r w:rsidRPr="00F44498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en-US"/>
              </w:rPr>
              <w:t>[N/A]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498" w:rsidRPr="00F44498" w:rsidRDefault="00F44498" w:rsidP="00F44498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498" w:rsidRPr="00F44498" w:rsidRDefault="00F44498" w:rsidP="00F44498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F44498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 xml:space="preserve">Optional with capability </w:t>
            </w:r>
            <w:proofErr w:type="spellStart"/>
            <w:r w:rsidRPr="00F44498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signaling</w:t>
            </w:r>
            <w:proofErr w:type="spellEnd"/>
          </w:p>
        </w:tc>
      </w:tr>
      <w:tr w:rsidR="00F44498" w:rsidRPr="00F44498" w:rsidTr="00E663F7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498" w:rsidRPr="00F44498" w:rsidRDefault="00F44498" w:rsidP="00F44498">
            <w:pPr>
              <w:keepNext/>
              <w:keepLines/>
              <w:widowControl/>
              <w:spacing w:line="256" w:lineRule="auto"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F44498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12. NR_IIOT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498" w:rsidRPr="00F44498" w:rsidRDefault="00F44498" w:rsidP="00F44498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F44498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 w:eastAsia="ja-JP"/>
              </w:rPr>
              <w:t>1</w:t>
            </w:r>
            <w:r w:rsidRPr="00F44498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 xml:space="preserve">2-6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498" w:rsidRPr="00F44498" w:rsidRDefault="00F44498" w:rsidP="00F44498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F44498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 xml:space="preserve">Support of SPS periodicity shorter than 10 </w:t>
            </w:r>
            <w:proofErr w:type="spellStart"/>
            <w:r w:rsidRPr="00F44498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ms</w:t>
            </w:r>
            <w:proofErr w:type="spellEnd"/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498" w:rsidRPr="00F44498" w:rsidRDefault="00F44498" w:rsidP="00F44498">
            <w:pPr>
              <w:keepNext/>
              <w:keepLines/>
              <w:widowControl/>
              <w:ind w:left="360" w:hanging="360"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F44498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 xml:space="preserve">Support of SPS periodicity shorter than 10 </w:t>
            </w:r>
            <w:proofErr w:type="spellStart"/>
            <w:r w:rsidRPr="00F44498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ms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498" w:rsidRPr="00F44498" w:rsidRDefault="00F44498" w:rsidP="00F44498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F44498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5-18 DL SPS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498" w:rsidRPr="00F44498" w:rsidRDefault="00F44498" w:rsidP="00F44498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iCs/>
                <w:kern w:val="0"/>
                <w:sz w:val="18"/>
                <w:szCs w:val="20"/>
                <w:lang w:val="en-GB" w:eastAsia="ja-JP"/>
              </w:rPr>
            </w:pPr>
            <w:r w:rsidRPr="00F44498">
              <w:rPr>
                <w:rFonts w:ascii="Arial" w:eastAsia="宋体" w:hAnsi="Arial" w:cs="Times New Roman" w:hint="eastAsia"/>
                <w:iCs/>
                <w:kern w:val="0"/>
                <w:sz w:val="18"/>
                <w:szCs w:val="20"/>
                <w:lang w:val="en-GB" w:eastAsia="ja-JP"/>
              </w:rPr>
              <w:t>Y</w:t>
            </w:r>
            <w:r w:rsidRPr="00F44498">
              <w:rPr>
                <w:rFonts w:ascii="Arial" w:eastAsia="宋体" w:hAnsi="Arial" w:cs="Times New Roman"/>
                <w:iCs/>
                <w:kern w:val="0"/>
                <w:sz w:val="18"/>
                <w:szCs w:val="20"/>
                <w:lang w:val="en-GB" w:eastAsia="ja-JP"/>
              </w:rPr>
              <w:t>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498" w:rsidRPr="00F44498" w:rsidRDefault="00F44498" w:rsidP="00F44498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F44498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 w:eastAsia="ja-JP"/>
              </w:rPr>
              <w:t>N</w:t>
            </w:r>
            <w:r w:rsidRPr="00F44498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498" w:rsidRPr="00F44498" w:rsidRDefault="00F44498" w:rsidP="00F44498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498" w:rsidRPr="00F44498" w:rsidRDefault="00F44498" w:rsidP="00F44498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</w:pPr>
            <w:r w:rsidRPr="00F44498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  <w:t>[</w:t>
            </w:r>
            <w:r w:rsidRPr="00F44498">
              <w:rPr>
                <w:rFonts w:ascii="Arial" w:eastAsia="宋体" w:hAnsi="Arial" w:cs="Times New Roman" w:hint="eastAsia"/>
                <w:kern w:val="0"/>
                <w:sz w:val="18"/>
                <w:szCs w:val="20"/>
                <w:highlight w:val="yellow"/>
                <w:lang w:val="en-GB" w:eastAsia="ja-JP"/>
              </w:rPr>
              <w:t>P</w:t>
            </w:r>
            <w:r w:rsidRPr="00F44498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  <w:t>er UE]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498" w:rsidRPr="00F44498" w:rsidRDefault="00F44498" w:rsidP="00F44498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</w:pPr>
            <w:r w:rsidRPr="00F44498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  <w:t>[</w:t>
            </w:r>
            <w:r w:rsidRPr="00F44498">
              <w:rPr>
                <w:rFonts w:ascii="Arial" w:eastAsia="宋体" w:hAnsi="Arial" w:cs="Times New Roman" w:hint="eastAsia"/>
                <w:kern w:val="0"/>
                <w:sz w:val="18"/>
                <w:szCs w:val="20"/>
                <w:highlight w:val="yellow"/>
                <w:lang w:val="en-GB" w:eastAsia="ja-JP"/>
              </w:rPr>
              <w:t>N</w:t>
            </w:r>
            <w:r w:rsidRPr="00F44498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  <w:t>o]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498" w:rsidRPr="00F44498" w:rsidRDefault="00F44498" w:rsidP="00F44498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</w:pPr>
            <w:r w:rsidRPr="00F44498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  <w:t>[</w:t>
            </w:r>
            <w:r w:rsidRPr="00F44498">
              <w:rPr>
                <w:rFonts w:ascii="Arial" w:eastAsia="宋体" w:hAnsi="Arial" w:cs="Times New Roman" w:hint="eastAsia"/>
                <w:kern w:val="0"/>
                <w:sz w:val="18"/>
                <w:szCs w:val="20"/>
                <w:highlight w:val="yellow"/>
                <w:lang w:val="en-GB" w:eastAsia="ja-JP"/>
              </w:rPr>
              <w:t>N</w:t>
            </w:r>
            <w:r w:rsidRPr="00F44498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  <w:t>o]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498" w:rsidRPr="00F44498" w:rsidRDefault="00F44498" w:rsidP="00F44498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en-US"/>
              </w:rPr>
            </w:pPr>
            <w:r w:rsidRPr="00F44498">
              <w:rPr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en-US"/>
              </w:rPr>
              <w:t>[N/A]</w:t>
            </w:r>
            <w:r w:rsidRPr="00F44498">
              <w:rPr>
                <w:rFonts w:ascii="Arial" w:eastAsia="宋体" w:hAnsi="Arial" w:cs="Times New Roman" w:hint="eastAsia"/>
                <w:kern w:val="0"/>
                <w:sz w:val="18"/>
                <w:szCs w:val="20"/>
                <w:highlight w:val="yellow"/>
                <w:lang w:val="en-GB" w:eastAsia="en-US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498" w:rsidRPr="00F44498" w:rsidRDefault="00F44498" w:rsidP="00F44498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498" w:rsidRPr="00F44498" w:rsidRDefault="00F44498" w:rsidP="00F44498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F44498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Optional with capability signalling</w:t>
            </w:r>
          </w:p>
        </w:tc>
      </w:tr>
    </w:tbl>
    <w:p w:rsidR="000C5554" w:rsidRPr="000C5554" w:rsidRDefault="000C5554" w:rsidP="000C5554"/>
    <w:p w:rsidR="00E1413D" w:rsidRDefault="00E1413D" w:rsidP="00E1413D">
      <w:pPr>
        <w:spacing w:afterLines="50" w:after="120"/>
        <w:rPr>
          <w:rFonts w:eastAsia="MS Mincho"/>
          <w:sz w:val="22"/>
        </w:rPr>
      </w:pPr>
    </w:p>
    <w:p w:rsidR="00E1413D" w:rsidRDefault="00E1413D" w:rsidP="009772B4">
      <w:pPr>
        <w:widowControl/>
        <w:spacing w:beforeLines="50" w:before="120" w:after="12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</w:p>
    <w:p w:rsidR="00E1413D" w:rsidRDefault="00E1413D" w:rsidP="009772B4">
      <w:pPr>
        <w:widowControl/>
        <w:spacing w:beforeLines="50" w:before="120" w:after="12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sectPr w:rsidR="00E1413D" w:rsidSect="008A34AB">
          <w:pgSz w:w="23814" w:h="16839" w:orient="landscape" w:code="8"/>
          <w:pgMar w:top="1418" w:right="1418" w:bottom="1418" w:left="1418" w:header="709" w:footer="709" w:gutter="0"/>
          <w:cols w:space="720"/>
          <w:docGrid w:linePitch="360"/>
        </w:sectPr>
      </w:pPr>
    </w:p>
    <w:p w:rsidR="005E5A16" w:rsidRPr="00753833" w:rsidRDefault="005E5A16" w:rsidP="009772B4">
      <w:pPr>
        <w:widowControl/>
        <w:spacing w:beforeLines="50" w:before="120" w:after="120"/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</w:pPr>
    </w:p>
    <w:p w:rsidR="00A578C0" w:rsidRPr="00CC300E" w:rsidRDefault="00A578C0" w:rsidP="00FA69AE">
      <w:pPr>
        <w:pStyle w:val="a6"/>
        <w:keepNext/>
        <w:widowControl/>
        <w:numPr>
          <w:ilvl w:val="0"/>
          <w:numId w:val="1"/>
        </w:numPr>
        <w:spacing w:before="240" w:after="120"/>
        <w:ind w:firstLineChars="0"/>
        <w:jc w:val="left"/>
        <w:outlineLvl w:val="0"/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</w:pPr>
      <w:r w:rsidRPr="00CC300E">
        <w:rPr>
          <w:rFonts w:ascii="Arial" w:eastAsia="宋体" w:hAnsi="Arial" w:cs="Times New Roman" w:hint="eastAsia"/>
          <w:b/>
          <w:kern w:val="32"/>
          <w:sz w:val="28"/>
          <w:szCs w:val="20"/>
          <w:lang w:val="x-none" w:eastAsia="x-none"/>
        </w:rPr>
        <w:t>Conclusion</w:t>
      </w:r>
    </w:p>
    <w:p w:rsidR="00B80EE3" w:rsidRPr="00AD7D5C" w:rsidRDefault="00473E9E" w:rsidP="00DC2435">
      <w:pPr>
        <w:widowControl/>
        <w:spacing w:beforeLines="50" w:before="120" w:after="12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In this contribution, we provided our </w:t>
      </w:r>
      <w:r w:rsidR="00DC2435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view on UE features for URLLC and </w:t>
      </w:r>
      <w:proofErr w:type="spellStart"/>
      <w:r w:rsidR="00DC2435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IIoT</w:t>
      </w:r>
      <w:proofErr w:type="spellEnd"/>
      <w:r w:rsidR="00DC2435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and proposed updates are provided.</w:t>
      </w:r>
    </w:p>
    <w:p w:rsidR="00473E9E" w:rsidRDefault="00EF7C33" w:rsidP="00A578C0">
      <w:pPr>
        <w:widowControl/>
        <w:spacing w:beforeLines="50" w:before="120" w:after="120"/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</w:pPr>
      <w:r w:rsidRPr="00EF7C33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 xml:space="preserve">Proposal: Adopt the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updates</w:t>
      </w:r>
      <w:r w:rsidRPr="00EF7C33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 xml:space="preserve"> corresponding to UE </w:t>
      </w:r>
      <w:r w:rsidR="00FC4711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feature</w:t>
      </w:r>
      <w:r w:rsidR="00FC4711" w:rsidRPr="00EF7C33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Pr="00EF7C33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list for NR_L1enh_URLLC and NR_IIOT included in Table 1 and Table 2.</w:t>
      </w:r>
    </w:p>
    <w:p w:rsidR="00C5388F" w:rsidRPr="00CC300E" w:rsidRDefault="00C5388F" w:rsidP="00FA69AE">
      <w:pPr>
        <w:pStyle w:val="a6"/>
        <w:keepNext/>
        <w:widowControl/>
        <w:numPr>
          <w:ilvl w:val="0"/>
          <w:numId w:val="1"/>
        </w:numPr>
        <w:spacing w:before="240" w:after="120"/>
        <w:ind w:firstLineChars="0"/>
        <w:jc w:val="left"/>
        <w:outlineLvl w:val="0"/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</w:pPr>
      <w:r>
        <w:rPr>
          <w:rFonts w:ascii="Arial" w:eastAsia="宋体" w:hAnsi="Arial" w:cs="Times New Roman" w:hint="eastAsia"/>
          <w:b/>
          <w:kern w:val="32"/>
          <w:sz w:val="28"/>
          <w:szCs w:val="20"/>
          <w:lang w:val="x-none"/>
        </w:rPr>
        <w:t>Reference</w:t>
      </w:r>
    </w:p>
    <w:p w:rsidR="00C5388F" w:rsidRDefault="00C5388F" w:rsidP="00FA69AE">
      <w:pPr>
        <w:pStyle w:val="a6"/>
        <w:widowControl/>
        <w:numPr>
          <w:ilvl w:val="0"/>
          <w:numId w:val="2"/>
        </w:numPr>
        <w:spacing w:beforeLines="50" w:before="120" w:after="120"/>
        <w:ind w:firstLineChars="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bookmarkStart w:id="9" w:name="_Ref37319930"/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R1-</w:t>
      </w:r>
      <w:r w:rsidR="00FB6994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2003073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, RAN1</w:t>
      </w:r>
      <w:r w:rsidRPr="00C5388F">
        <w:t xml:space="preserve"> </w:t>
      </w:r>
      <w:r w:rsidRPr="00C5388F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UE features list for Rel-16 NR after RAN1#100</w:t>
      </w:r>
      <w:r w:rsidR="00FB6994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bis</w:t>
      </w:r>
      <w:r w:rsidRPr="00C5388F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-E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, AT&amp;T, NTT DOCOMO, </w:t>
      </w:r>
      <w:bookmarkStart w:id="10" w:name="OLE_LINK1"/>
      <w:bookmarkStart w:id="11" w:name="OLE_LINK3"/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RAN1#100</w:t>
      </w:r>
      <w:r w:rsidR="00FB6994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bis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-e</w:t>
      </w:r>
      <w:bookmarkEnd w:id="9"/>
      <w:bookmarkEnd w:id="10"/>
      <w:bookmarkEnd w:id="11"/>
    </w:p>
    <w:p w:rsidR="002E3CA1" w:rsidRDefault="002E3CA1" w:rsidP="00FA69AE">
      <w:pPr>
        <w:pStyle w:val="a6"/>
        <w:widowControl/>
        <w:numPr>
          <w:ilvl w:val="0"/>
          <w:numId w:val="2"/>
        </w:numPr>
        <w:spacing w:beforeLines="50" w:before="120" w:after="120"/>
        <w:ind w:firstLineChars="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bookmarkStart w:id="12" w:name="_Ref40425287"/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R1-2003199, </w:t>
      </w:r>
      <w:r w:rsidRPr="002E3CA1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Summary on email discussion [100b-e-NR-UEFeatures-Remaining] NR_L1enh_URLLC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, </w:t>
      </w:r>
      <w:r w:rsidRPr="002E3CA1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Moderator (NTT DOCOMO, INC.)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, </w:t>
      </w:r>
      <w:r w:rsidRPr="002E3CA1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RAN1#100bis-e</w:t>
      </w:r>
      <w:bookmarkEnd w:id="12"/>
    </w:p>
    <w:p w:rsidR="002E3CA1" w:rsidRPr="00C5388F" w:rsidRDefault="002E3CA1" w:rsidP="00FA69AE">
      <w:pPr>
        <w:pStyle w:val="a6"/>
        <w:widowControl/>
        <w:numPr>
          <w:ilvl w:val="0"/>
          <w:numId w:val="2"/>
        </w:numPr>
        <w:spacing w:beforeLines="50" w:before="120" w:after="120"/>
        <w:ind w:firstLineChars="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bookmarkStart w:id="13" w:name="_Ref40425289"/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R1-2003200, </w:t>
      </w:r>
      <w:r w:rsidRPr="002E3CA1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Summary on email discussion [100b-e-NR-UEFeatures-Remaining] </w:t>
      </w:r>
      <w:proofErr w:type="spellStart"/>
      <w:r w:rsidRPr="002E3CA1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NR_IIoT</w:t>
      </w:r>
      <w:proofErr w:type="spellEnd"/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, </w:t>
      </w:r>
      <w:r w:rsidRPr="002E3CA1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Moderator (NTT DOCOMO, INC.)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, </w:t>
      </w:r>
      <w:r w:rsidRPr="002E3CA1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RAN1#100bis-e</w:t>
      </w:r>
      <w:bookmarkEnd w:id="13"/>
    </w:p>
    <w:sectPr w:rsidR="002E3CA1" w:rsidRPr="00C5388F" w:rsidSect="008310F5">
      <w:pgSz w:w="11907" w:h="16839" w:code="9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7439" w:rsidRDefault="00DD7439" w:rsidP="00A578C0">
      <w:r>
        <w:separator/>
      </w:r>
    </w:p>
  </w:endnote>
  <w:endnote w:type="continuationSeparator" w:id="0">
    <w:p w:rsidR="00DD7439" w:rsidRDefault="00DD7439" w:rsidP="00A57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等线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7439" w:rsidRDefault="00DD7439" w:rsidP="00A578C0">
      <w:r>
        <w:separator/>
      </w:r>
    </w:p>
  </w:footnote>
  <w:footnote w:type="continuationSeparator" w:id="0">
    <w:p w:rsidR="00DD7439" w:rsidRDefault="00DD7439" w:rsidP="00A578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216FC"/>
    <w:multiLevelType w:val="multilevel"/>
    <w:tmpl w:val="0A0216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13106E5C"/>
    <w:multiLevelType w:val="multilevel"/>
    <w:tmpl w:val="39B66E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139F6E2C"/>
    <w:multiLevelType w:val="hybridMultilevel"/>
    <w:tmpl w:val="D472C3CA"/>
    <w:lvl w:ilvl="0" w:tplc="D7A0D4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>
    <w:nsid w:val="1C995180"/>
    <w:multiLevelType w:val="hybridMultilevel"/>
    <w:tmpl w:val="5390339A"/>
    <w:lvl w:ilvl="0" w:tplc="B734F9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>
    <w:nsid w:val="20727710"/>
    <w:multiLevelType w:val="hybridMultilevel"/>
    <w:tmpl w:val="B11617CE"/>
    <w:lvl w:ilvl="0" w:tplc="B734F9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>
    <w:nsid w:val="2570738F"/>
    <w:multiLevelType w:val="hybridMultilevel"/>
    <w:tmpl w:val="BEBEFA84"/>
    <w:lvl w:ilvl="0" w:tplc="33A80D2E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6111D98"/>
    <w:multiLevelType w:val="multilevel"/>
    <w:tmpl w:val="0120A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3058514E"/>
    <w:multiLevelType w:val="hybridMultilevel"/>
    <w:tmpl w:val="DD0A69F0"/>
    <w:lvl w:ilvl="0" w:tplc="B734F9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>
    <w:nsid w:val="305853E3"/>
    <w:multiLevelType w:val="multilevel"/>
    <w:tmpl w:val="305853E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>
    <w:nsid w:val="359F4DDD"/>
    <w:multiLevelType w:val="hybridMultilevel"/>
    <w:tmpl w:val="DD0A69F0"/>
    <w:lvl w:ilvl="0" w:tplc="B734F9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>
    <w:nsid w:val="392052D4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1">
    <w:nsid w:val="39EF4610"/>
    <w:multiLevelType w:val="hybridMultilevel"/>
    <w:tmpl w:val="19A05B78"/>
    <w:lvl w:ilvl="0" w:tplc="C2200206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D0D4E37"/>
    <w:multiLevelType w:val="multilevel"/>
    <w:tmpl w:val="3D0D4E3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>
    <w:nsid w:val="3DC73D06"/>
    <w:multiLevelType w:val="hybridMultilevel"/>
    <w:tmpl w:val="13D0957E"/>
    <w:lvl w:ilvl="0" w:tplc="B734F9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>
    <w:nsid w:val="64F672A3"/>
    <w:multiLevelType w:val="multilevel"/>
    <w:tmpl w:val="64F672A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>
    <w:nsid w:val="674B0894"/>
    <w:multiLevelType w:val="multilevel"/>
    <w:tmpl w:val="674B08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>
    <w:nsid w:val="6ABC76E6"/>
    <w:multiLevelType w:val="multilevel"/>
    <w:tmpl w:val="2E48C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6FD62BAC"/>
    <w:multiLevelType w:val="multilevel"/>
    <w:tmpl w:val="3F88735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12C7BD4"/>
    <w:multiLevelType w:val="multilevel"/>
    <w:tmpl w:val="6F8E37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72380F84"/>
    <w:multiLevelType w:val="multilevel"/>
    <w:tmpl w:val="72380F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>
    <w:nsid w:val="723F36BD"/>
    <w:multiLevelType w:val="hybridMultilevel"/>
    <w:tmpl w:val="54C46BF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792E2613"/>
    <w:multiLevelType w:val="hybridMultilevel"/>
    <w:tmpl w:val="DCFC505C"/>
    <w:lvl w:ilvl="0" w:tplc="2910CF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>
    <w:nsid w:val="7CB75811"/>
    <w:multiLevelType w:val="multilevel"/>
    <w:tmpl w:val="B4720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>
    <w:nsid w:val="7E641E8B"/>
    <w:multiLevelType w:val="hybridMultilevel"/>
    <w:tmpl w:val="DEFAA0F8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24"/>
  </w:num>
  <w:num w:numId="4">
    <w:abstractNumId w:val="5"/>
  </w:num>
  <w:num w:numId="5">
    <w:abstractNumId w:val="23"/>
  </w:num>
  <w:num w:numId="6">
    <w:abstractNumId w:val="19"/>
  </w:num>
  <w:num w:numId="7">
    <w:abstractNumId w:val="6"/>
  </w:num>
  <w:num w:numId="8">
    <w:abstractNumId w:val="16"/>
  </w:num>
  <w:num w:numId="9">
    <w:abstractNumId w:val="15"/>
  </w:num>
  <w:num w:numId="10">
    <w:abstractNumId w:val="20"/>
  </w:num>
  <w:num w:numId="11">
    <w:abstractNumId w:val="8"/>
  </w:num>
  <w:num w:numId="12">
    <w:abstractNumId w:val="0"/>
  </w:num>
  <w:num w:numId="13">
    <w:abstractNumId w:val="14"/>
  </w:num>
  <w:num w:numId="14">
    <w:abstractNumId w:val="12"/>
  </w:num>
  <w:num w:numId="15">
    <w:abstractNumId w:val="4"/>
  </w:num>
  <w:num w:numId="16">
    <w:abstractNumId w:val="2"/>
  </w:num>
  <w:num w:numId="17">
    <w:abstractNumId w:val="13"/>
  </w:num>
  <w:num w:numId="18">
    <w:abstractNumId w:val="22"/>
  </w:num>
  <w:num w:numId="19">
    <w:abstractNumId w:val="3"/>
  </w:num>
  <w:num w:numId="20">
    <w:abstractNumId w:val="9"/>
  </w:num>
  <w:num w:numId="21">
    <w:abstractNumId w:val="7"/>
  </w:num>
  <w:num w:numId="22">
    <w:abstractNumId w:val="21"/>
  </w:num>
  <w:num w:numId="23">
    <w:abstractNumId w:val="17"/>
  </w:num>
  <w:num w:numId="24">
    <w:abstractNumId w:val="18"/>
  </w:num>
  <w:num w:numId="25">
    <w:abstractNumId w:val="1"/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F19"/>
    <w:rsid w:val="00000555"/>
    <w:rsid w:val="00001290"/>
    <w:rsid w:val="00022C50"/>
    <w:rsid w:val="000B4170"/>
    <w:rsid w:val="000B65CB"/>
    <w:rsid w:val="000C5554"/>
    <w:rsid w:val="000D5CFA"/>
    <w:rsid w:val="000E53F3"/>
    <w:rsid w:val="000F60BB"/>
    <w:rsid w:val="000F7827"/>
    <w:rsid w:val="001065DC"/>
    <w:rsid w:val="00117C9F"/>
    <w:rsid w:val="00142825"/>
    <w:rsid w:val="00146C8E"/>
    <w:rsid w:val="00163DD6"/>
    <w:rsid w:val="00172297"/>
    <w:rsid w:val="00173760"/>
    <w:rsid w:val="0019121A"/>
    <w:rsid w:val="001A74EA"/>
    <w:rsid w:val="001B1CDC"/>
    <w:rsid w:val="001B202A"/>
    <w:rsid w:val="001B2156"/>
    <w:rsid w:val="001E2AC0"/>
    <w:rsid w:val="001E5D49"/>
    <w:rsid w:val="002254FB"/>
    <w:rsid w:val="00230448"/>
    <w:rsid w:val="0024169A"/>
    <w:rsid w:val="00245F3F"/>
    <w:rsid w:val="0024725D"/>
    <w:rsid w:val="00250597"/>
    <w:rsid w:val="00294F2B"/>
    <w:rsid w:val="002C2630"/>
    <w:rsid w:val="002C494F"/>
    <w:rsid w:val="002D061B"/>
    <w:rsid w:val="002D237A"/>
    <w:rsid w:val="002E3CA1"/>
    <w:rsid w:val="002E5C5A"/>
    <w:rsid w:val="002F0144"/>
    <w:rsid w:val="002F7F4F"/>
    <w:rsid w:val="0030254D"/>
    <w:rsid w:val="003214F4"/>
    <w:rsid w:val="00340FD3"/>
    <w:rsid w:val="003625B5"/>
    <w:rsid w:val="003635EF"/>
    <w:rsid w:val="0036751F"/>
    <w:rsid w:val="0038764A"/>
    <w:rsid w:val="003A0A29"/>
    <w:rsid w:val="003E3E00"/>
    <w:rsid w:val="003E4350"/>
    <w:rsid w:val="003F3BD9"/>
    <w:rsid w:val="003F4C97"/>
    <w:rsid w:val="003F51E6"/>
    <w:rsid w:val="00402D66"/>
    <w:rsid w:val="00420BD0"/>
    <w:rsid w:val="00426C9F"/>
    <w:rsid w:val="00433A16"/>
    <w:rsid w:val="00453C58"/>
    <w:rsid w:val="004616ED"/>
    <w:rsid w:val="004729BA"/>
    <w:rsid w:val="00472AD1"/>
    <w:rsid w:val="00473E9E"/>
    <w:rsid w:val="00485B4C"/>
    <w:rsid w:val="00492C35"/>
    <w:rsid w:val="004A4A4E"/>
    <w:rsid w:val="004A5A4F"/>
    <w:rsid w:val="004C1D12"/>
    <w:rsid w:val="004C5B2F"/>
    <w:rsid w:val="004E461A"/>
    <w:rsid w:val="004F51A2"/>
    <w:rsid w:val="00502824"/>
    <w:rsid w:val="00502B6C"/>
    <w:rsid w:val="00525854"/>
    <w:rsid w:val="00527541"/>
    <w:rsid w:val="00543140"/>
    <w:rsid w:val="00563859"/>
    <w:rsid w:val="005769C1"/>
    <w:rsid w:val="005807AC"/>
    <w:rsid w:val="00597DA6"/>
    <w:rsid w:val="005A32BB"/>
    <w:rsid w:val="005A7402"/>
    <w:rsid w:val="005B51FD"/>
    <w:rsid w:val="005C0272"/>
    <w:rsid w:val="005E35CC"/>
    <w:rsid w:val="005E5A16"/>
    <w:rsid w:val="005F1E60"/>
    <w:rsid w:val="006203CE"/>
    <w:rsid w:val="00625E77"/>
    <w:rsid w:val="0062766F"/>
    <w:rsid w:val="00630296"/>
    <w:rsid w:val="006614F8"/>
    <w:rsid w:val="00685118"/>
    <w:rsid w:val="006A6149"/>
    <w:rsid w:val="006B3995"/>
    <w:rsid w:val="006C485F"/>
    <w:rsid w:val="006E644C"/>
    <w:rsid w:val="00711E7E"/>
    <w:rsid w:val="00723115"/>
    <w:rsid w:val="007344C7"/>
    <w:rsid w:val="007356DE"/>
    <w:rsid w:val="00750473"/>
    <w:rsid w:val="00753833"/>
    <w:rsid w:val="00765871"/>
    <w:rsid w:val="00776052"/>
    <w:rsid w:val="0078206F"/>
    <w:rsid w:val="00782C29"/>
    <w:rsid w:val="007A169D"/>
    <w:rsid w:val="007A4F49"/>
    <w:rsid w:val="007C7CC5"/>
    <w:rsid w:val="007F3436"/>
    <w:rsid w:val="007F64AB"/>
    <w:rsid w:val="008061D7"/>
    <w:rsid w:val="00815B06"/>
    <w:rsid w:val="008310F5"/>
    <w:rsid w:val="00851459"/>
    <w:rsid w:val="00865A98"/>
    <w:rsid w:val="00872E4A"/>
    <w:rsid w:val="00875778"/>
    <w:rsid w:val="0089187B"/>
    <w:rsid w:val="008939EB"/>
    <w:rsid w:val="008A1353"/>
    <w:rsid w:val="008A34AB"/>
    <w:rsid w:val="008A467B"/>
    <w:rsid w:val="008A544F"/>
    <w:rsid w:val="008D1A81"/>
    <w:rsid w:val="008D3237"/>
    <w:rsid w:val="008D3972"/>
    <w:rsid w:val="008D3D73"/>
    <w:rsid w:val="00906E8A"/>
    <w:rsid w:val="00927A4F"/>
    <w:rsid w:val="00952CE2"/>
    <w:rsid w:val="009616CA"/>
    <w:rsid w:val="009639D1"/>
    <w:rsid w:val="00967708"/>
    <w:rsid w:val="009772B4"/>
    <w:rsid w:val="009845F6"/>
    <w:rsid w:val="00987FF4"/>
    <w:rsid w:val="00990ED9"/>
    <w:rsid w:val="009B01E0"/>
    <w:rsid w:val="009C7B8A"/>
    <w:rsid w:val="009F47F5"/>
    <w:rsid w:val="00A03057"/>
    <w:rsid w:val="00A05B9B"/>
    <w:rsid w:val="00A35F19"/>
    <w:rsid w:val="00A42549"/>
    <w:rsid w:val="00A455C8"/>
    <w:rsid w:val="00A578C0"/>
    <w:rsid w:val="00A65D4E"/>
    <w:rsid w:val="00A65FE9"/>
    <w:rsid w:val="00A6708A"/>
    <w:rsid w:val="00A95867"/>
    <w:rsid w:val="00AA7040"/>
    <w:rsid w:val="00AD7D5C"/>
    <w:rsid w:val="00AE4543"/>
    <w:rsid w:val="00AF47BE"/>
    <w:rsid w:val="00B01F62"/>
    <w:rsid w:val="00B152E2"/>
    <w:rsid w:val="00B3308E"/>
    <w:rsid w:val="00B36957"/>
    <w:rsid w:val="00B43BA7"/>
    <w:rsid w:val="00B6730E"/>
    <w:rsid w:val="00B77CEA"/>
    <w:rsid w:val="00B8059C"/>
    <w:rsid w:val="00B80EE3"/>
    <w:rsid w:val="00B96FDA"/>
    <w:rsid w:val="00B9747C"/>
    <w:rsid w:val="00BA2352"/>
    <w:rsid w:val="00BA4622"/>
    <w:rsid w:val="00BB1681"/>
    <w:rsid w:val="00BC5DCB"/>
    <w:rsid w:val="00BD327E"/>
    <w:rsid w:val="00BD5179"/>
    <w:rsid w:val="00BF1688"/>
    <w:rsid w:val="00C155BB"/>
    <w:rsid w:val="00C5388F"/>
    <w:rsid w:val="00C55E19"/>
    <w:rsid w:val="00C72F6A"/>
    <w:rsid w:val="00C94150"/>
    <w:rsid w:val="00CC03DC"/>
    <w:rsid w:val="00CC300E"/>
    <w:rsid w:val="00CD0D7D"/>
    <w:rsid w:val="00CD60B2"/>
    <w:rsid w:val="00CE3729"/>
    <w:rsid w:val="00CF477C"/>
    <w:rsid w:val="00D31803"/>
    <w:rsid w:val="00D43FB3"/>
    <w:rsid w:val="00D67E44"/>
    <w:rsid w:val="00D773A2"/>
    <w:rsid w:val="00D90A38"/>
    <w:rsid w:val="00D9266A"/>
    <w:rsid w:val="00DA458C"/>
    <w:rsid w:val="00DA6405"/>
    <w:rsid w:val="00DC0054"/>
    <w:rsid w:val="00DC2435"/>
    <w:rsid w:val="00DC3075"/>
    <w:rsid w:val="00DD5D21"/>
    <w:rsid w:val="00DD7439"/>
    <w:rsid w:val="00E00DE7"/>
    <w:rsid w:val="00E05CD9"/>
    <w:rsid w:val="00E110C7"/>
    <w:rsid w:val="00E12641"/>
    <w:rsid w:val="00E130BF"/>
    <w:rsid w:val="00E1413D"/>
    <w:rsid w:val="00E34DC8"/>
    <w:rsid w:val="00E50C5E"/>
    <w:rsid w:val="00E61831"/>
    <w:rsid w:val="00E663F7"/>
    <w:rsid w:val="00E872FE"/>
    <w:rsid w:val="00EA5274"/>
    <w:rsid w:val="00EB12E6"/>
    <w:rsid w:val="00ED0687"/>
    <w:rsid w:val="00EF3DD0"/>
    <w:rsid w:val="00EF7C33"/>
    <w:rsid w:val="00F01BC7"/>
    <w:rsid w:val="00F2126E"/>
    <w:rsid w:val="00F33B31"/>
    <w:rsid w:val="00F35CC1"/>
    <w:rsid w:val="00F44498"/>
    <w:rsid w:val="00F554E4"/>
    <w:rsid w:val="00F60800"/>
    <w:rsid w:val="00F65101"/>
    <w:rsid w:val="00F70135"/>
    <w:rsid w:val="00F7228E"/>
    <w:rsid w:val="00F95D70"/>
    <w:rsid w:val="00F971BA"/>
    <w:rsid w:val="00FA1EE6"/>
    <w:rsid w:val="00FA69AE"/>
    <w:rsid w:val="00FA6A3C"/>
    <w:rsid w:val="00FB6994"/>
    <w:rsid w:val="00FC4711"/>
    <w:rsid w:val="00FD1CC8"/>
    <w:rsid w:val="00FE0C9A"/>
    <w:rsid w:val="00FE3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578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78C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578C0"/>
    <w:rPr>
      <w:sz w:val="18"/>
      <w:szCs w:val="18"/>
    </w:rPr>
  </w:style>
  <w:style w:type="paragraph" w:styleId="a6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表段落11"/>
    <w:basedOn w:val="a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,목록단락 Char"/>
    <w:link w:val="a6"/>
    <w:uiPriority w:val="34"/>
    <w:qFormat/>
    <w:locked/>
    <w:rsid w:val="00750473"/>
  </w:style>
  <w:style w:type="character" w:styleId="a7">
    <w:name w:val="annotation reference"/>
    <w:basedOn w:val="a0"/>
    <w:uiPriority w:val="99"/>
    <w:semiHidden/>
    <w:unhideWhenUsed/>
    <w:rsid w:val="00685118"/>
    <w:rPr>
      <w:sz w:val="21"/>
      <w:szCs w:val="21"/>
    </w:rPr>
  </w:style>
  <w:style w:type="paragraph" w:styleId="a8">
    <w:name w:val="annotation text"/>
    <w:basedOn w:val="a"/>
    <w:link w:val="Char3"/>
    <w:uiPriority w:val="99"/>
    <w:unhideWhenUsed/>
    <w:rsid w:val="00685118"/>
    <w:pPr>
      <w:jc w:val="left"/>
    </w:pPr>
  </w:style>
  <w:style w:type="character" w:customStyle="1" w:styleId="Char3">
    <w:name w:val="批注文字 Char"/>
    <w:basedOn w:val="a0"/>
    <w:link w:val="a8"/>
    <w:uiPriority w:val="99"/>
    <w:rsid w:val="00685118"/>
  </w:style>
  <w:style w:type="paragraph" w:styleId="a9">
    <w:name w:val="annotation subject"/>
    <w:basedOn w:val="a8"/>
    <w:next w:val="a8"/>
    <w:link w:val="Char4"/>
    <w:uiPriority w:val="99"/>
    <w:semiHidden/>
    <w:unhideWhenUsed/>
    <w:rsid w:val="00685118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685118"/>
    <w:rPr>
      <w:b/>
      <w:bCs/>
    </w:rPr>
  </w:style>
  <w:style w:type="table" w:styleId="aa">
    <w:name w:val="Table Grid"/>
    <w:basedOn w:val="a1"/>
    <w:uiPriority w:val="59"/>
    <w:rsid w:val="00AD7D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Revision"/>
    <w:hidden/>
    <w:uiPriority w:val="99"/>
    <w:semiHidden/>
    <w:rsid w:val="006C485F"/>
  </w:style>
  <w:style w:type="paragraph" w:customStyle="1" w:styleId="TAH">
    <w:name w:val="TAH"/>
    <w:basedOn w:val="a"/>
    <w:link w:val="TAHCar"/>
    <w:qFormat/>
    <w:rsid w:val="00723115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qFormat/>
    <w:rsid w:val="00723115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customStyle="1" w:styleId="TAL">
    <w:name w:val="TAL"/>
    <w:basedOn w:val="a"/>
    <w:link w:val="TALCar"/>
    <w:qFormat/>
    <w:rsid w:val="00723115"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TAN">
    <w:name w:val="TAN"/>
    <w:basedOn w:val="TAL"/>
    <w:qFormat/>
    <w:rsid w:val="00723115"/>
    <w:pPr>
      <w:ind w:left="851" w:hanging="851"/>
    </w:pPr>
  </w:style>
  <w:style w:type="character" w:customStyle="1" w:styleId="TALCar">
    <w:name w:val="TAL Car"/>
    <w:basedOn w:val="a0"/>
    <w:link w:val="TAL"/>
    <w:qFormat/>
    <w:locked/>
    <w:rsid w:val="00723115"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Agreement">
    <w:name w:val="Agreement"/>
    <w:basedOn w:val="a"/>
    <w:next w:val="a"/>
    <w:qFormat/>
    <w:rsid w:val="00AA7040"/>
    <w:pPr>
      <w:widowControl/>
      <w:numPr>
        <w:numId w:val="24"/>
      </w:numPr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578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78C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578C0"/>
    <w:rPr>
      <w:sz w:val="18"/>
      <w:szCs w:val="18"/>
    </w:rPr>
  </w:style>
  <w:style w:type="paragraph" w:styleId="a6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表段落11"/>
    <w:basedOn w:val="a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,목록단락 Char"/>
    <w:link w:val="a6"/>
    <w:uiPriority w:val="34"/>
    <w:qFormat/>
    <w:locked/>
    <w:rsid w:val="00750473"/>
  </w:style>
  <w:style w:type="character" w:styleId="a7">
    <w:name w:val="annotation reference"/>
    <w:basedOn w:val="a0"/>
    <w:uiPriority w:val="99"/>
    <w:semiHidden/>
    <w:unhideWhenUsed/>
    <w:rsid w:val="00685118"/>
    <w:rPr>
      <w:sz w:val="21"/>
      <w:szCs w:val="21"/>
    </w:rPr>
  </w:style>
  <w:style w:type="paragraph" w:styleId="a8">
    <w:name w:val="annotation text"/>
    <w:basedOn w:val="a"/>
    <w:link w:val="Char3"/>
    <w:uiPriority w:val="99"/>
    <w:unhideWhenUsed/>
    <w:rsid w:val="00685118"/>
    <w:pPr>
      <w:jc w:val="left"/>
    </w:pPr>
  </w:style>
  <w:style w:type="character" w:customStyle="1" w:styleId="Char3">
    <w:name w:val="批注文字 Char"/>
    <w:basedOn w:val="a0"/>
    <w:link w:val="a8"/>
    <w:uiPriority w:val="99"/>
    <w:rsid w:val="00685118"/>
  </w:style>
  <w:style w:type="paragraph" w:styleId="a9">
    <w:name w:val="annotation subject"/>
    <w:basedOn w:val="a8"/>
    <w:next w:val="a8"/>
    <w:link w:val="Char4"/>
    <w:uiPriority w:val="99"/>
    <w:semiHidden/>
    <w:unhideWhenUsed/>
    <w:rsid w:val="00685118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685118"/>
    <w:rPr>
      <w:b/>
      <w:bCs/>
    </w:rPr>
  </w:style>
  <w:style w:type="table" w:styleId="aa">
    <w:name w:val="Table Grid"/>
    <w:basedOn w:val="a1"/>
    <w:uiPriority w:val="59"/>
    <w:rsid w:val="00AD7D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Revision"/>
    <w:hidden/>
    <w:uiPriority w:val="99"/>
    <w:semiHidden/>
    <w:rsid w:val="006C485F"/>
  </w:style>
  <w:style w:type="paragraph" w:customStyle="1" w:styleId="TAH">
    <w:name w:val="TAH"/>
    <w:basedOn w:val="a"/>
    <w:link w:val="TAHCar"/>
    <w:qFormat/>
    <w:rsid w:val="00723115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qFormat/>
    <w:rsid w:val="00723115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customStyle="1" w:styleId="TAL">
    <w:name w:val="TAL"/>
    <w:basedOn w:val="a"/>
    <w:link w:val="TALCar"/>
    <w:qFormat/>
    <w:rsid w:val="00723115"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TAN">
    <w:name w:val="TAN"/>
    <w:basedOn w:val="TAL"/>
    <w:qFormat/>
    <w:rsid w:val="00723115"/>
    <w:pPr>
      <w:ind w:left="851" w:hanging="851"/>
    </w:pPr>
  </w:style>
  <w:style w:type="character" w:customStyle="1" w:styleId="TALCar">
    <w:name w:val="TAL Car"/>
    <w:basedOn w:val="a0"/>
    <w:link w:val="TAL"/>
    <w:qFormat/>
    <w:locked/>
    <w:rsid w:val="00723115"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Agreement">
    <w:name w:val="Agreement"/>
    <w:basedOn w:val="a"/>
    <w:next w:val="a"/>
    <w:qFormat/>
    <w:rsid w:val="00AA7040"/>
    <w:pPr>
      <w:widowControl/>
      <w:numPr>
        <w:numId w:val="24"/>
      </w:numPr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82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5016D4-D17C-458C-9C57-F6C9666F7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3890</Words>
  <Characters>22178</Characters>
  <Application>Microsoft Office Word</Application>
  <DocSecurity>0</DocSecurity>
  <Lines>184</Lines>
  <Paragraphs>52</Paragraphs>
  <ScaleCrop>false</ScaleCrop>
  <Company>CATT</Company>
  <LinksUpToDate>false</LinksUpToDate>
  <CharactersWithSpaces>26016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2</cp:revision>
  <dcterms:created xsi:type="dcterms:W3CDTF">2020-05-15T13:24:00Z</dcterms:created>
  <dcterms:modified xsi:type="dcterms:W3CDTF">2020-05-15T13:24:00Z</dcterms:modified>
</cp:coreProperties>
</file>