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9C506D" w14:textId="77777777" w:rsidR="00A578C0" w:rsidRPr="00A578C0" w:rsidRDefault="00A578C0" w:rsidP="00A578C0">
      <w:pPr>
        <w:tabs>
          <w:tab w:val="center" w:pos="3969"/>
          <w:tab w:val="right" w:pos="8280"/>
          <w:tab w:val="right" w:pos="9781"/>
        </w:tabs>
        <w:snapToGrid w:val="0"/>
        <w:ind w:left="-2" w:right="-57"/>
        <w:rPr>
          <w:rFonts w:ascii="Arial" w:eastAsia="宋体" w:hAnsi="Arial" w:cs="Times New Roman"/>
          <w:b/>
          <w:kern w:val="0"/>
          <w:sz w:val="22"/>
          <w:lang w:val="x-none"/>
        </w:rPr>
      </w:pPr>
      <w:r w:rsidRPr="00A578C0">
        <w:rPr>
          <w:rFonts w:ascii="Arial" w:eastAsia="MS Mincho" w:hAnsi="Arial" w:cs="Times New Roman"/>
          <w:b/>
          <w:kern w:val="0"/>
          <w:sz w:val="22"/>
          <w:lang w:val="x-none" w:eastAsia="en-US"/>
        </w:rPr>
        <w:t xml:space="preserve">3GPP TSG RAN WG1 </w:t>
      </w:r>
      <w:r w:rsidRPr="00A578C0">
        <w:rPr>
          <w:rFonts w:ascii="Arial" w:eastAsia="宋体" w:hAnsi="Arial" w:cs="Arial"/>
          <w:b/>
          <w:bCs/>
          <w:kern w:val="0"/>
          <w:sz w:val="22"/>
          <w:lang w:val="en-GB"/>
        </w:rPr>
        <w:t>Meeting #</w:t>
      </w:r>
      <w:r w:rsidRPr="00A578C0">
        <w:rPr>
          <w:rFonts w:ascii="Arial" w:eastAsia="宋体" w:hAnsi="Arial" w:cs="Arial" w:hint="eastAsia"/>
          <w:b/>
          <w:bCs/>
          <w:kern w:val="0"/>
          <w:sz w:val="22"/>
          <w:lang w:val="en-GB"/>
        </w:rPr>
        <w:t>10</w:t>
      </w:r>
      <w:r w:rsidR="0066672A">
        <w:rPr>
          <w:rFonts w:ascii="Arial" w:eastAsia="宋体" w:hAnsi="Arial" w:cs="Arial" w:hint="eastAsia"/>
          <w:b/>
          <w:bCs/>
          <w:kern w:val="0"/>
          <w:sz w:val="22"/>
          <w:lang w:val="en-GB"/>
        </w:rPr>
        <w:t>1</w:t>
      </w:r>
      <w:r>
        <w:rPr>
          <w:rFonts w:ascii="Arial" w:eastAsia="宋体" w:hAnsi="Arial" w:cs="Arial" w:hint="eastAsia"/>
          <w:b/>
          <w:bCs/>
          <w:kern w:val="0"/>
          <w:sz w:val="22"/>
          <w:lang w:val="en-GB"/>
        </w:rPr>
        <w:t xml:space="preserve">                                   </w:t>
      </w:r>
      <w:r w:rsidR="0028684A" w:rsidRPr="0028684A">
        <w:rPr>
          <w:rFonts w:ascii="Arial" w:eastAsia="MS Mincho" w:hAnsi="Arial" w:cs="Times New Roman"/>
          <w:b/>
          <w:kern w:val="0"/>
          <w:sz w:val="22"/>
          <w:lang w:val="x-none" w:eastAsia="en-US"/>
        </w:rPr>
        <w:t>R1-2003605</w:t>
      </w:r>
    </w:p>
    <w:p w14:paraId="53C62DFA" w14:textId="7A39A39B" w:rsidR="0066672A" w:rsidRPr="0066672A" w:rsidRDefault="0066672A" w:rsidP="0066672A">
      <w:pPr>
        <w:tabs>
          <w:tab w:val="center" w:pos="3969"/>
          <w:tab w:val="right" w:pos="8280"/>
          <w:tab w:val="right" w:pos="9781"/>
        </w:tabs>
        <w:snapToGrid w:val="0"/>
        <w:ind w:left="-2" w:right="-57"/>
        <w:rPr>
          <w:rFonts w:ascii="Arial" w:eastAsia="MS Mincho" w:hAnsi="Arial" w:cs="Times New Roman"/>
          <w:b/>
          <w:kern w:val="0"/>
          <w:sz w:val="22"/>
          <w:lang w:val="x-none" w:eastAsia="en-US"/>
        </w:rPr>
      </w:pPr>
      <w:r w:rsidRPr="0066672A">
        <w:rPr>
          <w:rFonts w:ascii="Arial" w:eastAsia="MS Mincho" w:hAnsi="Arial" w:cs="Times New Roman" w:hint="eastAsia"/>
          <w:b/>
          <w:kern w:val="0"/>
          <w:sz w:val="22"/>
          <w:lang w:val="x-none" w:eastAsia="en-US"/>
        </w:rPr>
        <w:t>e</w:t>
      </w:r>
      <w:r w:rsidRPr="0066672A">
        <w:rPr>
          <w:rFonts w:ascii="Arial" w:eastAsia="MS Mincho" w:hAnsi="Arial" w:cs="Times New Roman"/>
          <w:b/>
          <w:kern w:val="0"/>
          <w:sz w:val="22"/>
          <w:lang w:val="x-none" w:eastAsia="en-US"/>
        </w:rPr>
        <w:t>-Meeting, May 25th</w:t>
      </w:r>
      <w:r w:rsidRPr="0066672A">
        <w:rPr>
          <w:rFonts w:ascii="Arial" w:eastAsia="MS Mincho" w:hAnsi="Arial" w:cs="Times New Roman" w:hint="eastAsia"/>
          <w:b/>
          <w:kern w:val="0"/>
          <w:sz w:val="22"/>
          <w:lang w:val="x-none" w:eastAsia="en-US"/>
        </w:rPr>
        <w:t xml:space="preserve"> </w:t>
      </w:r>
      <w:r w:rsidRPr="0066672A">
        <w:rPr>
          <w:rFonts w:ascii="Arial" w:eastAsia="MS Mincho" w:hAnsi="Arial" w:cs="Times New Roman"/>
          <w:b/>
          <w:kern w:val="0"/>
          <w:sz w:val="22"/>
          <w:lang w:val="x-none" w:eastAsia="en-US"/>
        </w:rPr>
        <w:t>– June 5th</w:t>
      </w:r>
      <w:r w:rsidRPr="0066672A">
        <w:rPr>
          <w:rFonts w:ascii="Arial" w:eastAsia="MS Mincho" w:hAnsi="Arial" w:cs="Times New Roman" w:hint="eastAsia"/>
          <w:b/>
          <w:kern w:val="0"/>
          <w:sz w:val="22"/>
          <w:lang w:val="x-none" w:eastAsia="en-US"/>
        </w:rPr>
        <w:t xml:space="preserve"> </w:t>
      </w:r>
      <w:r w:rsidRPr="0066672A">
        <w:rPr>
          <w:rFonts w:ascii="Arial" w:eastAsia="MS Mincho" w:hAnsi="Arial" w:cs="Times New Roman"/>
          <w:b/>
          <w:kern w:val="0"/>
          <w:sz w:val="22"/>
          <w:lang w:val="x-none" w:eastAsia="en-US"/>
        </w:rPr>
        <w:t>, 2020</w:t>
      </w:r>
    </w:p>
    <w:p w14:paraId="74DEBB7D" w14:textId="77777777" w:rsidR="00A578C0" w:rsidRPr="0066672A" w:rsidRDefault="00A578C0" w:rsidP="00A578C0">
      <w:pPr>
        <w:widowControl/>
        <w:tabs>
          <w:tab w:val="center" w:pos="4536"/>
          <w:tab w:val="right" w:pos="9072"/>
        </w:tabs>
        <w:ind w:left="-2"/>
        <w:jc w:val="left"/>
        <w:rPr>
          <w:rFonts w:ascii="Arial" w:eastAsia="宋体" w:hAnsi="Arial" w:cs="Times New Roman"/>
          <w:b/>
          <w:kern w:val="0"/>
          <w:sz w:val="22"/>
          <w:lang w:val="en-GB"/>
        </w:rPr>
      </w:pPr>
    </w:p>
    <w:p w14:paraId="1FCBAB4A" w14:textId="77777777" w:rsidR="00A578C0" w:rsidRPr="00A578C0" w:rsidRDefault="00A578C0" w:rsidP="00A578C0">
      <w:pPr>
        <w:widowControl/>
        <w:tabs>
          <w:tab w:val="left" w:pos="1800"/>
          <w:tab w:val="right" w:pos="9072"/>
        </w:tabs>
        <w:ind w:left="1798" w:hanging="1800"/>
        <w:jc w:val="left"/>
        <w:rPr>
          <w:rFonts w:ascii="Arial" w:eastAsia="宋体" w:hAnsi="Arial" w:cs="Times New Roman"/>
          <w:b/>
          <w:kern w:val="0"/>
          <w:sz w:val="22"/>
          <w:lang w:val="x-none"/>
        </w:rPr>
      </w:pPr>
      <w:r w:rsidRPr="00A578C0">
        <w:rPr>
          <w:rFonts w:ascii="Arial" w:eastAsia="MS Mincho" w:hAnsi="Arial" w:cs="Times New Roman"/>
          <w:b/>
          <w:kern w:val="0"/>
          <w:sz w:val="22"/>
          <w:lang w:val="x-none" w:eastAsia="en-US"/>
        </w:rPr>
        <w:t>Source:</w:t>
      </w:r>
      <w:r w:rsidRPr="00A578C0">
        <w:rPr>
          <w:rFonts w:ascii="Arial" w:eastAsia="MS Mincho" w:hAnsi="Arial" w:cs="Times New Roman"/>
          <w:b/>
          <w:kern w:val="0"/>
          <w:sz w:val="22"/>
          <w:lang w:val="x-none" w:eastAsia="en-US"/>
        </w:rPr>
        <w:tab/>
      </w:r>
      <w:r w:rsidRPr="00A578C0">
        <w:rPr>
          <w:rFonts w:ascii="Arial" w:eastAsia="宋体" w:hAnsi="Arial" w:cs="Times New Roman"/>
          <w:b/>
          <w:kern w:val="0"/>
          <w:sz w:val="22"/>
          <w:lang w:val="x-none"/>
        </w:rPr>
        <w:t>CATT</w:t>
      </w:r>
    </w:p>
    <w:p w14:paraId="6376F98B" w14:textId="77777777" w:rsidR="00A578C0" w:rsidRPr="00A578C0" w:rsidRDefault="00A578C0" w:rsidP="003F3BD9">
      <w:pPr>
        <w:widowControl/>
        <w:tabs>
          <w:tab w:val="left" w:pos="1800"/>
          <w:tab w:val="right" w:pos="9072"/>
        </w:tabs>
        <w:ind w:left="1798" w:hanging="1800"/>
        <w:jc w:val="left"/>
        <w:rPr>
          <w:rFonts w:ascii="Arial" w:eastAsia="宋体" w:hAnsi="Arial" w:cs="Times New Roman"/>
          <w:b/>
          <w:kern w:val="0"/>
          <w:sz w:val="22"/>
          <w:lang w:val="x-none"/>
        </w:rPr>
      </w:pPr>
      <w:r w:rsidRPr="00A578C0">
        <w:rPr>
          <w:rFonts w:ascii="Arial" w:eastAsia="MS Mincho" w:hAnsi="Arial" w:cs="Times New Roman"/>
          <w:b/>
          <w:kern w:val="0"/>
          <w:sz w:val="22"/>
          <w:lang w:val="x-none" w:eastAsia="en-US"/>
        </w:rPr>
        <w:t>Title:</w:t>
      </w:r>
      <w:bookmarkStart w:id="0" w:name="Title"/>
      <w:bookmarkEnd w:id="0"/>
      <w:r w:rsidRPr="00A578C0">
        <w:rPr>
          <w:rFonts w:ascii="Arial" w:eastAsia="MS Mincho" w:hAnsi="Arial" w:cs="Times New Roman"/>
          <w:b/>
          <w:kern w:val="0"/>
          <w:sz w:val="22"/>
          <w:lang w:val="x-none" w:eastAsia="en-US"/>
        </w:rPr>
        <w:tab/>
      </w:r>
      <w:r w:rsidR="00C90622" w:rsidRPr="00C90622">
        <w:rPr>
          <w:rFonts w:ascii="Arial" w:eastAsia="宋体" w:hAnsi="Arial" w:cs="Times New Roman"/>
          <w:b/>
          <w:kern w:val="0"/>
          <w:sz w:val="22"/>
          <w:lang w:val="x-none"/>
        </w:rPr>
        <w:t>Discussion of UE features for NR V2X</w:t>
      </w:r>
    </w:p>
    <w:p w14:paraId="66502428" w14:textId="77777777" w:rsidR="00A578C0" w:rsidRPr="00A578C0" w:rsidRDefault="00A578C0" w:rsidP="00A578C0">
      <w:pPr>
        <w:widowControl/>
        <w:tabs>
          <w:tab w:val="left" w:pos="1800"/>
          <w:tab w:val="center" w:pos="4536"/>
          <w:tab w:val="right" w:pos="9072"/>
        </w:tabs>
        <w:ind w:left="-2"/>
        <w:jc w:val="left"/>
        <w:rPr>
          <w:rFonts w:ascii="Arial" w:eastAsia="宋体" w:hAnsi="Arial" w:cs="Times New Roman"/>
          <w:b/>
          <w:kern w:val="0"/>
          <w:sz w:val="22"/>
          <w:lang w:val="x-none"/>
        </w:rPr>
      </w:pPr>
      <w:r w:rsidRPr="00A578C0">
        <w:rPr>
          <w:rFonts w:ascii="Arial" w:eastAsia="MS Mincho" w:hAnsi="Arial" w:cs="Times New Roman"/>
          <w:b/>
          <w:kern w:val="0"/>
          <w:sz w:val="22"/>
          <w:lang w:val="x-none" w:eastAsia="en-US"/>
        </w:rPr>
        <w:t>Agenda Item:</w:t>
      </w:r>
      <w:bookmarkStart w:id="1" w:name="Source"/>
      <w:bookmarkEnd w:id="1"/>
      <w:r w:rsidRPr="00A578C0">
        <w:rPr>
          <w:rFonts w:ascii="Arial" w:eastAsia="MS Mincho" w:hAnsi="Arial" w:cs="Times New Roman"/>
          <w:b/>
          <w:kern w:val="0"/>
          <w:sz w:val="22"/>
          <w:lang w:val="x-none" w:eastAsia="en-US"/>
        </w:rPr>
        <w:tab/>
      </w:r>
      <w:r w:rsidRPr="00A578C0">
        <w:rPr>
          <w:rFonts w:ascii="Arial" w:eastAsia="宋体" w:hAnsi="Arial" w:cs="Times New Roman" w:hint="eastAsia"/>
          <w:b/>
          <w:kern w:val="0"/>
          <w:sz w:val="22"/>
          <w:lang w:val="x-none"/>
        </w:rPr>
        <w:t>7.2.</w:t>
      </w:r>
      <w:r w:rsidR="006E644C">
        <w:rPr>
          <w:rFonts w:ascii="Arial" w:eastAsia="宋体" w:hAnsi="Arial" w:cs="Times New Roman" w:hint="eastAsia"/>
          <w:b/>
          <w:kern w:val="0"/>
          <w:sz w:val="22"/>
          <w:lang w:val="x-none"/>
        </w:rPr>
        <w:t>11</w:t>
      </w:r>
      <w:r w:rsidR="00FE0C9A">
        <w:rPr>
          <w:rFonts w:ascii="Arial" w:eastAsia="宋体" w:hAnsi="Arial" w:cs="Times New Roman" w:hint="eastAsia"/>
          <w:b/>
          <w:kern w:val="0"/>
          <w:sz w:val="22"/>
          <w:lang w:val="x-none"/>
        </w:rPr>
        <w:t>.</w:t>
      </w:r>
      <w:r w:rsidR="00C74593">
        <w:rPr>
          <w:rFonts w:ascii="Arial" w:eastAsia="宋体" w:hAnsi="Arial" w:cs="Times New Roman" w:hint="eastAsia"/>
          <w:b/>
          <w:kern w:val="0"/>
          <w:sz w:val="22"/>
          <w:lang w:val="x-none"/>
        </w:rPr>
        <w:t>4</w:t>
      </w:r>
    </w:p>
    <w:p w14:paraId="2B880A7E" w14:textId="77777777" w:rsidR="00A578C0" w:rsidRPr="00A578C0" w:rsidRDefault="00A578C0" w:rsidP="00A578C0">
      <w:pPr>
        <w:widowControl/>
        <w:tabs>
          <w:tab w:val="left" w:pos="1800"/>
          <w:tab w:val="center" w:pos="4536"/>
          <w:tab w:val="right" w:pos="9072"/>
        </w:tabs>
        <w:ind w:left="-2"/>
        <w:jc w:val="left"/>
        <w:rPr>
          <w:rFonts w:ascii="Arial" w:eastAsia="宋体" w:hAnsi="Arial" w:cs="Times New Roman"/>
          <w:b/>
          <w:kern w:val="0"/>
          <w:sz w:val="22"/>
          <w:lang w:val="x-none"/>
        </w:rPr>
      </w:pPr>
      <w:r w:rsidRPr="00A578C0">
        <w:rPr>
          <w:rFonts w:ascii="Arial" w:eastAsia="MS Mincho" w:hAnsi="Arial" w:cs="Times New Roman"/>
          <w:b/>
          <w:kern w:val="0"/>
          <w:sz w:val="22"/>
          <w:lang w:val="x-none" w:eastAsia="en-US"/>
        </w:rPr>
        <w:t>Document for:</w:t>
      </w:r>
      <w:r w:rsidRPr="00A578C0">
        <w:rPr>
          <w:rFonts w:ascii="Arial" w:eastAsia="MS Mincho" w:hAnsi="Arial" w:cs="Times New Roman"/>
          <w:b/>
          <w:kern w:val="0"/>
          <w:sz w:val="22"/>
          <w:lang w:val="x-none" w:eastAsia="en-US"/>
        </w:rPr>
        <w:tab/>
      </w:r>
      <w:bookmarkStart w:id="2" w:name="DocumentFor"/>
      <w:bookmarkEnd w:id="2"/>
      <w:r w:rsidRPr="00A578C0">
        <w:rPr>
          <w:rFonts w:ascii="Arial" w:eastAsia="MS Mincho" w:hAnsi="Arial" w:cs="Times New Roman"/>
          <w:b/>
          <w:kern w:val="0"/>
          <w:sz w:val="22"/>
          <w:lang w:val="x-none" w:eastAsia="en-US"/>
        </w:rPr>
        <w:t>Discussio</w:t>
      </w:r>
      <w:r w:rsidRPr="00A578C0">
        <w:rPr>
          <w:rFonts w:ascii="Arial" w:eastAsia="宋体" w:hAnsi="Arial" w:cs="Times New Roman"/>
          <w:b/>
          <w:kern w:val="0"/>
          <w:sz w:val="22"/>
          <w:lang w:val="x-none"/>
        </w:rPr>
        <w:t>n</w:t>
      </w:r>
      <w:r w:rsidRPr="00A578C0">
        <w:rPr>
          <w:rFonts w:ascii="Arial" w:eastAsia="宋体" w:hAnsi="Arial" w:cs="Times New Roman" w:hint="eastAsia"/>
          <w:b/>
          <w:kern w:val="0"/>
          <w:sz w:val="22"/>
          <w:lang w:val="x-none"/>
        </w:rPr>
        <w:t xml:space="preserve"> and Decision</w:t>
      </w:r>
    </w:p>
    <w:p w14:paraId="1D075632" w14:textId="77777777" w:rsidR="00A578C0" w:rsidRPr="00A578C0" w:rsidRDefault="00A578C0" w:rsidP="00A578C0">
      <w:pPr>
        <w:widowControl/>
        <w:pBdr>
          <w:bottom w:val="single" w:sz="4" w:space="1" w:color="auto"/>
        </w:pBdr>
        <w:tabs>
          <w:tab w:val="left" w:pos="2552"/>
        </w:tabs>
        <w:ind w:left="-2"/>
        <w:jc w:val="left"/>
        <w:rPr>
          <w:rFonts w:ascii="Times New Roman" w:eastAsia="宋体" w:hAnsi="Times New Roman" w:cs="Times New Roman"/>
          <w:kern w:val="0"/>
          <w:sz w:val="20"/>
          <w:szCs w:val="20"/>
        </w:rPr>
      </w:pPr>
    </w:p>
    <w:p w14:paraId="3D828E83" w14:textId="77777777" w:rsidR="00A578C0" w:rsidRDefault="00A578C0" w:rsidP="00CC300E">
      <w:pPr>
        <w:pStyle w:val="aa"/>
        <w:keepNext/>
        <w:widowControl/>
        <w:numPr>
          <w:ilvl w:val="0"/>
          <w:numId w:val="2"/>
        </w:numPr>
        <w:spacing w:before="120" w:after="120"/>
        <w:ind w:firstLineChars="0"/>
        <w:jc w:val="left"/>
        <w:outlineLvl w:val="0"/>
        <w:rPr>
          <w:rFonts w:ascii="Arial" w:eastAsia="宋体" w:hAnsi="Arial" w:cs="Times New Roman"/>
          <w:b/>
          <w:kern w:val="32"/>
          <w:sz w:val="28"/>
          <w:szCs w:val="20"/>
          <w:lang w:val="x-none" w:eastAsia="x-none"/>
        </w:rPr>
      </w:pPr>
      <w:bookmarkStart w:id="3" w:name="_Ref521334010"/>
      <w:r w:rsidRPr="00CC300E">
        <w:rPr>
          <w:rFonts w:ascii="Arial" w:eastAsia="宋体" w:hAnsi="Arial" w:cs="Times New Roman"/>
          <w:b/>
          <w:kern w:val="32"/>
          <w:sz w:val="28"/>
          <w:szCs w:val="20"/>
          <w:lang w:val="x-none" w:eastAsia="x-none"/>
        </w:rPr>
        <w:t>Introduction</w:t>
      </w:r>
      <w:bookmarkEnd w:id="3"/>
    </w:p>
    <w:p w14:paraId="54A202F7" w14:textId="77777777" w:rsidR="00B3308E" w:rsidRPr="00B3308E" w:rsidRDefault="00B3308E" w:rsidP="00B3308E">
      <w:pPr>
        <w:widowControl/>
        <w:spacing w:beforeLines="50" w:before="120" w:after="120"/>
        <w:rPr>
          <w:rFonts w:ascii="Times New Roman" w:eastAsia="宋体" w:hAnsi="Times New Roman" w:cs="Times New Roman"/>
          <w:kern w:val="0"/>
          <w:sz w:val="20"/>
          <w:szCs w:val="20"/>
          <w:lang w:val="en-GB"/>
        </w:rPr>
      </w:pPr>
      <w:r w:rsidRPr="000623DC">
        <w:rPr>
          <w:rFonts w:ascii="Times New Roman" w:eastAsia="宋体" w:hAnsi="Times New Roman" w:cs="Times New Roman" w:hint="eastAsia"/>
          <w:kern w:val="0"/>
          <w:sz w:val="20"/>
          <w:szCs w:val="20"/>
          <w:lang w:val="en-GB"/>
        </w:rPr>
        <w:t xml:space="preserve">In this contribution, we provide our views on UE features for </w:t>
      </w:r>
      <w:r w:rsidR="00C90622" w:rsidRPr="000623DC">
        <w:rPr>
          <w:rFonts w:ascii="Times New Roman" w:eastAsia="宋体" w:hAnsi="Times New Roman" w:cs="Times New Roman"/>
          <w:kern w:val="0"/>
          <w:sz w:val="20"/>
          <w:szCs w:val="20"/>
          <w:lang w:val="en-GB"/>
        </w:rPr>
        <w:t>5G_V2X_NRSL</w:t>
      </w:r>
      <w:r w:rsidR="00420BD0" w:rsidRPr="000623DC">
        <w:rPr>
          <w:rFonts w:ascii="Times New Roman" w:eastAsia="宋体" w:hAnsi="Times New Roman" w:cs="Times New Roman" w:hint="eastAsia"/>
          <w:kern w:val="0"/>
          <w:sz w:val="20"/>
          <w:szCs w:val="20"/>
          <w:lang w:val="en-GB"/>
        </w:rPr>
        <w:t xml:space="preserve"> based on the latest version</w:t>
      </w:r>
      <w:r w:rsidR="002645B1" w:rsidRPr="000623DC">
        <w:rPr>
          <w:rFonts w:ascii="Times New Roman" w:eastAsia="宋体" w:hAnsi="Times New Roman" w:cs="Times New Roman" w:hint="eastAsia"/>
          <w:kern w:val="0"/>
          <w:sz w:val="20"/>
          <w:szCs w:val="20"/>
          <w:lang w:val="en-GB"/>
        </w:rPr>
        <w:t>[1]</w:t>
      </w:r>
      <w:r w:rsidRPr="000623DC">
        <w:rPr>
          <w:rFonts w:ascii="Times New Roman" w:eastAsia="宋体" w:hAnsi="Times New Roman" w:cs="Times New Roman" w:hint="eastAsia"/>
          <w:kern w:val="0"/>
          <w:sz w:val="20"/>
          <w:szCs w:val="20"/>
          <w:lang w:val="en-GB"/>
        </w:rPr>
        <w:t>.</w:t>
      </w:r>
    </w:p>
    <w:p w14:paraId="6658B397" w14:textId="77777777" w:rsidR="00A578C0" w:rsidRDefault="00A578C0" w:rsidP="00B152E2">
      <w:pPr>
        <w:pStyle w:val="aa"/>
        <w:keepNext/>
        <w:widowControl/>
        <w:numPr>
          <w:ilvl w:val="0"/>
          <w:numId w:val="2"/>
        </w:numPr>
        <w:spacing w:before="240" w:after="120"/>
        <w:ind w:left="424" w:hangingChars="151" w:hanging="424"/>
        <w:jc w:val="left"/>
        <w:outlineLvl w:val="0"/>
        <w:rPr>
          <w:rFonts w:ascii="Arial" w:eastAsia="宋体" w:hAnsi="Arial" w:cs="Times New Roman"/>
          <w:b/>
          <w:kern w:val="32"/>
          <w:sz w:val="28"/>
          <w:szCs w:val="20"/>
          <w:lang w:val="x-none" w:eastAsia="x-none"/>
        </w:rPr>
      </w:pPr>
      <w:r w:rsidRPr="00CC300E">
        <w:rPr>
          <w:rFonts w:ascii="Arial" w:eastAsia="宋体" w:hAnsi="Arial" w:cs="Times New Roman"/>
          <w:b/>
          <w:kern w:val="32"/>
          <w:sz w:val="28"/>
          <w:szCs w:val="20"/>
          <w:lang w:val="x-none" w:eastAsia="x-none"/>
        </w:rPr>
        <w:t>Discussion</w:t>
      </w:r>
    </w:p>
    <w:p w14:paraId="73EE9D57" w14:textId="77777777" w:rsidR="00C74593" w:rsidRPr="000623DC" w:rsidRDefault="00C74593" w:rsidP="00C74593">
      <w:pPr>
        <w:widowControl/>
        <w:spacing w:beforeLines="50" w:before="120" w:after="120"/>
        <w:rPr>
          <w:rFonts w:ascii="Times New Roman" w:eastAsia="宋体" w:hAnsi="Times New Roman" w:cs="Times New Roman"/>
          <w:b/>
          <w:kern w:val="0"/>
          <w:sz w:val="20"/>
          <w:szCs w:val="20"/>
          <w:u w:val="single"/>
          <w:lang w:val="en-GB"/>
        </w:rPr>
      </w:pPr>
      <w:r w:rsidRPr="00C74593">
        <w:rPr>
          <w:rFonts w:ascii="Times New Roman" w:eastAsia="宋体" w:hAnsi="Times New Roman" w:cs="Times New Roman" w:hint="eastAsia"/>
          <w:b/>
          <w:kern w:val="0"/>
          <w:sz w:val="20"/>
          <w:szCs w:val="20"/>
          <w:u w:val="single"/>
          <w:lang w:val="en-GB"/>
        </w:rPr>
        <w:t xml:space="preserve">FG 15-1: </w:t>
      </w:r>
      <w:r w:rsidR="000623DC" w:rsidRPr="000623DC">
        <w:rPr>
          <w:rFonts w:ascii="Times New Roman" w:eastAsia="宋体" w:hAnsi="Times New Roman" w:cs="Times New Roman"/>
          <w:b/>
          <w:kern w:val="0"/>
          <w:sz w:val="20"/>
          <w:szCs w:val="20"/>
          <w:u w:val="single"/>
          <w:lang w:val="en-GB"/>
        </w:rPr>
        <w:t>Transmitting NR sidelink mode 1 scheduled by NR Uu</w:t>
      </w:r>
    </w:p>
    <w:p w14:paraId="24170B9E" w14:textId="77777777" w:rsidR="000623DC" w:rsidRDefault="000623DC" w:rsidP="000623DC">
      <w:pPr>
        <w:rPr>
          <w:rFonts w:ascii="Calibri" w:hAnsi="Calibri"/>
          <w:color w:val="1F497D"/>
          <w:szCs w:val="21"/>
        </w:rPr>
      </w:pPr>
      <w:r w:rsidRPr="007D794C">
        <w:rPr>
          <w:rFonts w:hint="eastAsia"/>
          <w:b/>
          <w:u w:val="single"/>
        </w:rPr>
        <w:t>FG 15-</w:t>
      </w:r>
      <w:r>
        <w:rPr>
          <w:rFonts w:hint="eastAsia"/>
          <w:b/>
          <w:u w:val="single"/>
        </w:rPr>
        <w:t>11</w:t>
      </w:r>
      <w:r w:rsidRPr="007D794C">
        <w:rPr>
          <w:rFonts w:hint="eastAsia"/>
          <w:b/>
          <w:u w:val="single"/>
        </w:rPr>
        <w:t xml:space="preserve">: </w:t>
      </w:r>
      <w:r w:rsidRPr="00CD4422">
        <w:rPr>
          <w:b/>
          <w:u w:val="single"/>
        </w:rPr>
        <w:t>PSFCH format 0</w:t>
      </w:r>
    </w:p>
    <w:p w14:paraId="23256D5D" w14:textId="77777777" w:rsidR="000623DC" w:rsidRPr="007232A9" w:rsidRDefault="000623DC" w:rsidP="000623DC">
      <w:pPr>
        <w:widowControl/>
        <w:spacing w:beforeLines="50" w:before="120" w:after="120"/>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t>S</w:t>
      </w:r>
      <w:r>
        <w:rPr>
          <w:rFonts w:ascii="Times New Roman" w:eastAsia="宋体" w:hAnsi="Times New Roman" w:cs="Times New Roman" w:hint="eastAsia"/>
          <w:kern w:val="0"/>
          <w:sz w:val="20"/>
          <w:szCs w:val="20"/>
          <w:lang w:val="en-GB"/>
        </w:rPr>
        <w:t xml:space="preserve">ince the component-4 in FG15-11(Sidelink HARQ-ACK forwarding to gNB) is only related to mode 1 resource allocation, then it is better to move it into </w:t>
      </w:r>
      <w:r w:rsidRPr="007232A9">
        <w:rPr>
          <w:rFonts w:ascii="Times New Roman" w:eastAsia="宋体" w:hAnsi="Times New Roman" w:cs="Times New Roman"/>
          <w:kern w:val="0"/>
          <w:sz w:val="20"/>
          <w:szCs w:val="20"/>
          <w:lang w:val="en-GB"/>
        </w:rPr>
        <w:t xml:space="preserve">15-2. </w:t>
      </w:r>
    </w:p>
    <w:p w14:paraId="6DE14EC4" w14:textId="77777777" w:rsidR="000623DC" w:rsidRPr="007232A9" w:rsidRDefault="000623DC" w:rsidP="000623DC">
      <w:pPr>
        <w:widowControl/>
        <w:spacing w:beforeLines="50" w:before="120" w:after="120"/>
        <w:rPr>
          <w:rFonts w:ascii="Times New Roman" w:eastAsia="宋体" w:hAnsi="Times New Roman" w:cs="Times New Roman"/>
          <w:b/>
          <w:i/>
          <w:kern w:val="0"/>
          <w:sz w:val="20"/>
          <w:szCs w:val="20"/>
          <w:lang w:val="en-GB"/>
        </w:rPr>
      </w:pPr>
      <w:r w:rsidRPr="007232A9">
        <w:rPr>
          <w:rFonts w:ascii="Times New Roman" w:eastAsia="宋体" w:hAnsi="Times New Roman" w:cs="Times New Roman" w:hint="eastAsia"/>
          <w:b/>
          <w:i/>
          <w:kern w:val="0"/>
          <w:sz w:val="20"/>
          <w:szCs w:val="20"/>
          <w:lang w:val="en-GB"/>
        </w:rPr>
        <w:t>Proposal</w:t>
      </w:r>
      <w:r>
        <w:rPr>
          <w:rFonts w:ascii="Times New Roman" w:eastAsia="宋体" w:hAnsi="Times New Roman" w:cs="Times New Roman" w:hint="eastAsia"/>
          <w:b/>
          <w:i/>
          <w:kern w:val="0"/>
          <w:sz w:val="20"/>
          <w:szCs w:val="20"/>
          <w:lang w:val="en-GB"/>
        </w:rPr>
        <w:t xml:space="preserve"> 1: The component-4(</w:t>
      </w:r>
      <w:r w:rsidRPr="007232A9">
        <w:rPr>
          <w:rFonts w:ascii="Times New Roman" w:eastAsia="宋体" w:hAnsi="Times New Roman" w:cs="Times New Roman" w:hint="eastAsia"/>
          <w:b/>
          <w:i/>
          <w:kern w:val="0"/>
          <w:sz w:val="20"/>
          <w:szCs w:val="20"/>
          <w:lang w:val="en-GB"/>
        </w:rPr>
        <w:t>Sidelink HARQ-ACK forwarding to gNB</w:t>
      </w:r>
      <w:r>
        <w:rPr>
          <w:rFonts w:ascii="Times New Roman" w:eastAsia="宋体" w:hAnsi="Times New Roman" w:cs="Times New Roman" w:hint="eastAsia"/>
          <w:b/>
          <w:i/>
          <w:kern w:val="0"/>
          <w:sz w:val="20"/>
          <w:szCs w:val="20"/>
          <w:lang w:val="en-GB"/>
        </w:rPr>
        <w:t>)</w:t>
      </w:r>
      <w:r w:rsidRPr="007232A9">
        <w:rPr>
          <w:rFonts w:ascii="Times New Roman" w:eastAsia="宋体" w:hAnsi="Times New Roman" w:cs="Times New Roman" w:hint="eastAsia"/>
          <w:b/>
          <w:i/>
          <w:kern w:val="0"/>
          <w:sz w:val="20"/>
          <w:szCs w:val="20"/>
          <w:lang w:val="en-GB"/>
        </w:rPr>
        <w:t xml:space="preserve"> </w:t>
      </w:r>
      <w:r>
        <w:rPr>
          <w:rFonts w:ascii="Times New Roman" w:eastAsia="宋体" w:hAnsi="Times New Roman" w:cs="Times New Roman" w:hint="eastAsia"/>
          <w:b/>
          <w:i/>
          <w:kern w:val="0"/>
          <w:sz w:val="20"/>
          <w:szCs w:val="20"/>
          <w:lang w:val="en-GB"/>
        </w:rPr>
        <w:t>in FG 15-11 shall be moved to FG15-2.</w:t>
      </w:r>
    </w:p>
    <w:p w14:paraId="7797A811" w14:textId="77777777" w:rsidR="00CD4422" w:rsidRPr="000623DC" w:rsidRDefault="00CD4422" w:rsidP="00D031E2">
      <w:pPr>
        <w:widowControl/>
        <w:spacing w:beforeLines="50" w:before="120" w:after="120"/>
        <w:rPr>
          <w:rFonts w:ascii="Times New Roman" w:eastAsia="宋体" w:hAnsi="Times New Roman" w:cs="Times New Roman"/>
          <w:b/>
          <w:kern w:val="0"/>
          <w:sz w:val="20"/>
          <w:szCs w:val="20"/>
          <w:u w:val="single"/>
          <w:lang w:val="en-GB"/>
        </w:rPr>
      </w:pPr>
    </w:p>
    <w:p w14:paraId="10177F8D" w14:textId="77777777" w:rsidR="00D031E2" w:rsidRDefault="00D031E2" w:rsidP="00D031E2">
      <w:pPr>
        <w:widowControl/>
        <w:spacing w:beforeLines="50" w:before="120" w:after="120"/>
        <w:rPr>
          <w:b/>
          <w:u w:val="single"/>
        </w:rPr>
      </w:pPr>
      <w:r w:rsidRPr="00C74593">
        <w:rPr>
          <w:rFonts w:ascii="Times New Roman" w:eastAsia="宋体" w:hAnsi="Times New Roman" w:cs="Times New Roman" w:hint="eastAsia"/>
          <w:b/>
          <w:kern w:val="0"/>
          <w:sz w:val="20"/>
          <w:szCs w:val="20"/>
          <w:u w:val="single"/>
          <w:lang w:val="en-GB"/>
        </w:rPr>
        <w:t>FG 15-</w:t>
      </w:r>
      <w:r>
        <w:rPr>
          <w:rFonts w:ascii="Times New Roman" w:eastAsia="宋体" w:hAnsi="Times New Roman" w:cs="Times New Roman" w:hint="eastAsia"/>
          <w:b/>
          <w:kern w:val="0"/>
          <w:sz w:val="20"/>
          <w:szCs w:val="20"/>
          <w:u w:val="single"/>
          <w:lang w:val="en-GB"/>
        </w:rPr>
        <w:t>5</w:t>
      </w:r>
      <w:r w:rsidRPr="00C74593">
        <w:rPr>
          <w:rFonts w:ascii="Times New Roman" w:eastAsia="宋体" w:hAnsi="Times New Roman" w:cs="Times New Roman" w:hint="eastAsia"/>
          <w:b/>
          <w:kern w:val="0"/>
          <w:sz w:val="20"/>
          <w:szCs w:val="20"/>
          <w:u w:val="single"/>
          <w:lang w:val="en-GB"/>
        </w:rPr>
        <w:t xml:space="preserve">: </w:t>
      </w:r>
      <w:r>
        <w:rPr>
          <w:rFonts w:hint="eastAsia"/>
          <w:b/>
          <w:u w:val="single"/>
        </w:rPr>
        <w:t>Sidelink congestion control</w:t>
      </w:r>
    </w:p>
    <w:p w14:paraId="708502EF" w14:textId="77777777" w:rsidR="00097897" w:rsidRDefault="00097897" w:rsidP="00097897">
      <w:pPr>
        <w:widowControl/>
        <w:spacing w:beforeLines="50" w:before="120" w:after="120"/>
        <w:rPr>
          <w:rFonts w:ascii="Times New Roman" w:eastAsia="宋体" w:hAnsi="Times New Roman" w:cs="Times New Roman"/>
          <w:kern w:val="0"/>
          <w:sz w:val="20"/>
          <w:szCs w:val="20"/>
          <w:lang w:val="en-GB"/>
        </w:rPr>
      </w:pPr>
      <w:r>
        <w:rPr>
          <w:rFonts w:ascii="Times New Roman" w:eastAsia="宋体" w:hAnsi="Times New Roman" w:cs="Times New Roman" w:hint="eastAsia"/>
          <w:kern w:val="0"/>
          <w:sz w:val="20"/>
          <w:szCs w:val="20"/>
          <w:lang w:val="en-GB"/>
        </w:rPr>
        <w:t>Regarding to the mandatory/optional, s</w:t>
      </w:r>
      <w:r w:rsidRPr="00097897">
        <w:rPr>
          <w:rFonts w:ascii="Times New Roman" w:eastAsia="宋体" w:hAnsi="Times New Roman" w:cs="Times New Roman"/>
          <w:kern w:val="0"/>
          <w:sz w:val="20"/>
          <w:szCs w:val="20"/>
          <w:lang w:val="en-GB"/>
        </w:rPr>
        <w:t xml:space="preserve">ince </w:t>
      </w:r>
      <w:r>
        <w:rPr>
          <w:rFonts w:ascii="Times New Roman" w:eastAsia="宋体" w:hAnsi="Times New Roman" w:cs="Times New Roman" w:hint="eastAsia"/>
          <w:kern w:val="0"/>
          <w:sz w:val="20"/>
          <w:szCs w:val="20"/>
          <w:lang w:val="en-GB"/>
        </w:rPr>
        <w:t xml:space="preserve">sidelink congestion control </w:t>
      </w:r>
      <w:r w:rsidRPr="00097897">
        <w:rPr>
          <w:rFonts w:ascii="Times New Roman" w:eastAsia="宋体" w:hAnsi="Times New Roman" w:cs="Times New Roman"/>
          <w:kern w:val="0"/>
          <w:sz w:val="20"/>
          <w:szCs w:val="20"/>
          <w:lang w:val="en-GB"/>
        </w:rPr>
        <w:t>is a resour</w:t>
      </w:r>
      <w:r>
        <w:rPr>
          <w:rFonts w:ascii="Times New Roman" w:eastAsia="宋体" w:hAnsi="Times New Roman" w:cs="Times New Roman"/>
          <w:kern w:val="0"/>
          <w:sz w:val="20"/>
          <w:szCs w:val="20"/>
          <w:lang w:val="en-GB"/>
        </w:rPr>
        <w:t>ce pool specific configuration</w:t>
      </w:r>
      <w:r>
        <w:rPr>
          <w:rFonts w:ascii="Times New Roman" w:eastAsia="宋体" w:hAnsi="Times New Roman" w:cs="Times New Roman" w:hint="eastAsia"/>
          <w:kern w:val="0"/>
          <w:sz w:val="20"/>
          <w:szCs w:val="20"/>
          <w:lang w:val="en-GB"/>
        </w:rPr>
        <w:t>, i</w:t>
      </w:r>
      <w:r w:rsidRPr="00097897">
        <w:rPr>
          <w:rFonts w:ascii="Times New Roman" w:eastAsia="宋体" w:hAnsi="Times New Roman" w:cs="Times New Roman"/>
          <w:kern w:val="0"/>
          <w:sz w:val="20"/>
          <w:szCs w:val="20"/>
          <w:lang w:val="en-GB"/>
        </w:rPr>
        <w:t xml:space="preserve">f congestion control is enabled for a resource pool, and UEs supporting congestion control and UEs not supporting congestion control share this pool, it is unfair to the UEs supporting congestion control. </w:t>
      </w:r>
      <w:r w:rsidR="0092116A">
        <w:rPr>
          <w:rFonts w:ascii="Times New Roman" w:eastAsia="宋体" w:hAnsi="Times New Roman" w:cs="Times New Roman" w:hint="eastAsia"/>
          <w:kern w:val="0"/>
          <w:sz w:val="20"/>
          <w:szCs w:val="20"/>
          <w:lang w:val="en-GB"/>
        </w:rPr>
        <w:t>Therefore, this feature shall be a basic FG.</w:t>
      </w:r>
    </w:p>
    <w:p w14:paraId="39CE8C4D" w14:textId="77777777" w:rsidR="00097897" w:rsidRPr="0092116A" w:rsidRDefault="0092116A" w:rsidP="00097897">
      <w:pPr>
        <w:widowControl/>
        <w:spacing w:beforeLines="50" w:before="120" w:after="120"/>
        <w:rPr>
          <w:rFonts w:ascii="Times New Roman" w:eastAsia="宋体" w:hAnsi="Times New Roman"/>
        </w:rPr>
      </w:pPr>
      <w:r>
        <w:rPr>
          <w:rFonts w:ascii="Times New Roman" w:eastAsia="宋体" w:hAnsi="Times New Roman" w:cs="Times New Roman" w:hint="eastAsia"/>
          <w:kern w:val="0"/>
          <w:sz w:val="20"/>
          <w:szCs w:val="20"/>
          <w:lang w:val="en-GB"/>
        </w:rPr>
        <w:t>Regarding to the component 1(</w:t>
      </w:r>
      <w:r w:rsidR="00097897" w:rsidRPr="00097897">
        <w:rPr>
          <w:rFonts w:ascii="Times New Roman" w:eastAsia="宋体" w:hAnsi="Times New Roman" w:cs="Times New Roman"/>
          <w:kern w:val="0"/>
          <w:sz w:val="20"/>
          <w:szCs w:val="20"/>
          <w:lang w:val="en-GB"/>
        </w:rPr>
        <w:t>CBR measurement report to gNB</w:t>
      </w:r>
      <w:r>
        <w:rPr>
          <w:rFonts w:ascii="Times New Roman" w:eastAsia="宋体" w:hAnsi="Times New Roman" w:cs="Times New Roman" w:hint="eastAsia"/>
          <w:kern w:val="0"/>
          <w:sz w:val="20"/>
          <w:szCs w:val="20"/>
          <w:lang w:val="en-GB"/>
        </w:rPr>
        <w:t xml:space="preserve">), </w:t>
      </w:r>
      <w:r>
        <w:rPr>
          <w:rFonts w:ascii="Times New Roman" w:eastAsia="宋体" w:hAnsi="Times New Roman" w:hint="eastAsia"/>
        </w:rPr>
        <w:t xml:space="preserve">it </w:t>
      </w:r>
      <w:r>
        <w:rPr>
          <w:rFonts w:ascii="Times New Roman" w:eastAsia="宋体" w:hAnsi="Times New Roman" w:hint="eastAsia"/>
          <w:sz w:val="20"/>
        </w:rPr>
        <w:t xml:space="preserve">is </w:t>
      </w:r>
      <w:r>
        <w:rPr>
          <w:rFonts w:ascii="Times New Roman" w:eastAsia="宋体" w:hAnsi="Times New Roman" w:hint="eastAsia"/>
        </w:rPr>
        <w:t xml:space="preserve">only </w:t>
      </w:r>
      <w:r>
        <w:rPr>
          <w:rFonts w:ascii="Times New Roman" w:eastAsia="宋体" w:hAnsi="Times New Roman" w:hint="eastAsia"/>
          <w:sz w:val="20"/>
        </w:rPr>
        <w:t xml:space="preserve">related to Uu </w:t>
      </w:r>
      <w:r>
        <w:rPr>
          <w:rFonts w:ascii="Times New Roman" w:eastAsia="宋体" w:hAnsi="Times New Roman" w:hint="eastAsia"/>
        </w:rPr>
        <w:t>connection</w:t>
      </w:r>
      <w:r>
        <w:rPr>
          <w:rFonts w:ascii="Times New Roman" w:eastAsia="宋体" w:hAnsi="Times New Roman" w:hint="eastAsia"/>
          <w:sz w:val="20"/>
        </w:rPr>
        <w:t>,</w:t>
      </w:r>
      <w:r>
        <w:rPr>
          <w:rFonts w:ascii="Times New Roman" w:eastAsia="宋体" w:hAnsi="Times New Roman" w:hint="eastAsia"/>
        </w:rPr>
        <w:t xml:space="preserve"> it is unnecessary to bundle with traditional sidelink </w:t>
      </w:r>
      <w:r>
        <w:rPr>
          <w:rFonts w:ascii="Times New Roman" w:eastAsia="宋体" w:hAnsi="Times New Roman"/>
        </w:rPr>
        <w:t>congestion</w:t>
      </w:r>
      <w:r>
        <w:rPr>
          <w:rFonts w:ascii="Times New Roman" w:eastAsia="宋体" w:hAnsi="Times New Roman" w:hint="eastAsia"/>
        </w:rPr>
        <w:t xml:space="preserve"> control. </w:t>
      </w:r>
      <w:r>
        <w:rPr>
          <w:rFonts w:ascii="Times New Roman" w:eastAsia="宋体" w:hAnsi="Times New Roman"/>
        </w:rPr>
        <w:t>From this point of view</w:t>
      </w:r>
      <w:r>
        <w:rPr>
          <w:rFonts w:ascii="Times New Roman" w:eastAsia="宋体" w:hAnsi="Times New Roman" w:hint="eastAsia"/>
        </w:rPr>
        <w:t xml:space="preserve">, it is better to remove it from 15-5. </w:t>
      </w:r>
      <w:r w:rsidR="000623DC">
        <w:rPr>
          <w:rFonts w:ascii="Times New Roman" w:eastAsia="宋体" w:hAnsi="Times New Roman"/>
        </w:rPr>
        <w:t>C</w:t>
      </w:r>
      <w:r w:rsidR="000623DC">
        <w:rPr>
          <w:rFonts w:ascii="Times New Roman" w:eastAsia="宋体" w:hAnsi="Times New Roman" w:hint="eastAsia"/>
        </w:rPr>
        <w:t xml:space="preserve">omponent 1 could be either a separate FG or similar restriction as that </w:t>
      </w:r>
      <w:r>
        <w:rPr>
          <w:rFonts w:ascii="Times New Roman" w:eastAsia="宋体" w:hAnsi="Times New Roman" w:hint="eastAsia"/>
        </w:rPr>
        <w:t xml:space="preserve">in 15-1/15-3, that means component 1 is </w:t>
      </w:r>
      <w:r w:rsidRPr="0092116A">
        <w:rPr>
          <w:rFonts w:ascii="Times New Roman" w:eastAsia="宋体" w:hAnsi="Times New Roman"/>
        </w:rPr>
        <w:t>not req</w:t>
      </w:r>
      <w:bookmarkStart w:id="4" w:name="_GoBack"/>
      <w:bookmarkEnd w:id="4"/>
      <w:r w:rsidRPr="0092116A">
        <w:rPr>
          <w:rFonts w:ascii="Times New Roman" w:eastAsia="宋体" w:hAnsi="Times New Roman"/>
        </w:rPr>
        <w:t>uired to be supported in a band indicated with only the PC5 interface in 38.101-1 Table 5.2E-1</w:t>
      </w:r>
      <w:r w:rsidR="00097897" w:rsidRPr="0092116A">
        <w:rPr>
          <w:rFonts w:ascii="Times New Roman" w:eastAsia="宋体" w:hAnsi="Times New Roman" w:hint="eastAsia"/>
        </w:rPr>
        <w:t xml:space="preserve"> </w:t>
      </w:r>
    </w:p>
    <w:p w14:paraId="43E93B04" w14:textId="77777777" w:rsidR="00097897" w:rsidRDefault="00097897" w:rsidP="00097897">
      <w:pPr>
        <w:widowControl/>
        <w:spacing w:beforeLines="50" w:before="120" w:after="120"/>
        <w:rPr>
          <w:rFonts w:ascii="Times New Roman" w:eastAsia="宋体" w:hAnsi="Times New Roman" w:cs="Times New Roman"/>
          <w:b/>
          <w:i/>
          <w:kern w:val="0"/>
          <w:sz w:val="20"/>
          <w:szCs w:val="20"/>
          <w:lang w:val="en-GB"/>
        </w:rPr>
      </w:pPr>
      <w:r w:rsidRPr="00D031E2">
        <w:rPr>
          <w:rFonts w:ascii="Times New Roman" w:eastAsia="宋体" w:hAnsi="Times New Roman" w:cs="Times New Roman"/>
          <w:b/>
          <w:i/>
          <w:kern w:val="0"/>
          <w:sz w:val="20"/>
          <w:szCs w:val="20"/>
          <w:lang w:val="en-GB"/>
        </w:rPr>
        <w:t>Proposal</w:t>
      </w:r>
      <w:r w:rsidRPr="00D031E2">
        <w:rPr>
          <w:rFonts w:ascii="Times New Roman" w:eastAsia="宋体" w:hAnsi="Times New Roman" w:cs="Times New Roman" w:hint="eastAsia"/>
          <w:b/>
          <w:i/>
          <w:kern w:val="0"/>
          <w:sz w:val="20"/>
          <w:szCs w:val="20"/>
          <w:lang w:val="en-GB"/>
        </w:rPr>
        <w:t xml:space="preserve"> </w:t>
      </w:r>
      <w:r w:rsidR="000623DC">
        <w:rPr>
          <w:rFonts w:ascii="Times New Roman" w:eastAsia="宋体" w:hAnsi="Times New Roman" w:cs="Times New Roman" w:hint="eastAsia"/>
          <w:b/>
          <w:i/>
          <w:kern w:val="0"/>
          <w:sz w:val="20"/>
          <w:szCs w:val="20"/>
          <w:lang w:val="en-GB"/>
        </w:rPr>
        <w:t>2</w:t>
      </w:r>
      <w:r w:rsidRPr="00D031E2">
        <w:rPr>
          <w:rFonts w:ascii="Times New Roman" w:eastAsia="宋体" w:hAnsi="Times New Roman" w:cs="Times New Roman" w:hint="eastAsia"/>
          <w:b/>
          <w:i/>
          <w:kern w:val="0"/>
          <w:sz w:val="20"/>
          <w:szCs w:val="20"/>
          <w:lang w:val="en-GB"/>
        </w:rPr>
        <w:t>: FG 15-</w:t>
      </w:r>
      <w:r>
        <w:rPr>
          <w:rFonts w:ascii="Times New Roman" w:eastAsia="宋体" w:hAnsi="Times New Roman" w:cs="Times New Roman" w:hint="eastAsia"/>
          <w:b/>
          <w:i/>
          <w:kern w:val="0"/>
          <w:sz w:val="20"/>
          <w:szCs w:val="20"/>
          <w:lang w:val="en-GB"/>
        </w:rPr>
        <w:t>5(sidelink congestion control) shall be a basic FG.</w:t>
      </w:r>
    </w:p>
    <w:p w14:paraId="6589E882" w14:textId="77777777" w:rsidR="00097897" w:rsidRDefault="00097897" w:rsidP="00097897">
      <w:pPr>
        <w:widowControl/>
        <w:spacing w:beforeLines="50" w:before="120" w:after="120"/>
        <w:rPr>
          <w:rFonts w:ascii="Times New Roman" w:eastAsia="宋体" w:hAnsi="Times New Roman" w:cs="Times New Roman"/>
          <w:b/>
          <w:i/>
          <w:kern w:val="0"/>
          <w:sz w:val="20"/>
          <w:szCs w:val="20"/>
          <w:lang w:val="en-GB"/>
        </w:rPr>
      </w:pPr>
      <w:r>
        <w:rPr>
          <w:rFonts w:ascii="Times New Roman" w:eastAsia="宋体" w:hAnsi="Times New Roman" w:cs="Times New Roman" w:hint="eastAsia"/>
          <w:b/>
          <w:i/>
          <w:kern w:val="0"/>
          <w:sz w:val="20"/>
          <w:szCs w:val="20"/>
          <w:lang w:val="en-GB"/>
        </w:rPr>
        <w:t>Proposa</w:t>
      </w:r>
      <w:r w:rsidR="000623DC">
        <w:rPr>
          <w:rFonts w:ascii="Times New Roman" w:eastAsia="宋体" w:hAnsi="Times New Roman" w:cs="Times New Roman" w:hint="eastAsia"/>
          <w:b/>
          <w:i/>
          <w:kern w:val="0"/>
          <w:sz w:val="20"/>
          <w:szCs w:val="20"/>
          <w:lang w:val="en-GB"/>
        </w:rPr>
        <w:t>l</w:t>
      </w:r>
      <w:r>
        <w:rPr>
          <w:rFonts w:ascii="Times New Roman" w:eastAsia="宋体" w:hAnsi="Times New Roman" w:cs="Times New Roman" w:hint="eastAsia"/>
          <w:b/>
          <w:i/>
          <w:kern w:val="0"/>
          <w:sz w:val="20"/>
          <w:szCs w:val="20"/>
          <w:lang w:val="en-GB"/>
        </w:rPr>
        <w:t xml:space="preserve"> </w:t>
      </w:r>
      <w:r w:rsidR="000623DC">
        <w:rPr>
          <w:rFonts w:ascii="Times New Roman" w:eastAsia="宋体" w:hAnsi="Times New Roman" w:cs="Times New Roman" w:hint="eastAsia"/>
          <w:b/>
          <w:i/>
          <w:kern w:val="0"/>
          <w:sz w:val="20"/>
          <w:szCs w:val="20"/>
          <w:lang w:val="en-GB"/>
        </w:rPr>
        <w:t>3</w:t>
      </w:r>
      <w:r>
        <w:rPr>
          <w:rFonts w:ascii="Times New Roman" w:eastAsia="宋体" w:hAnsi="Times New Roman" w:cs="Times New Roman" w:hint="eastAsia"/>
          <w:b/>
          <w:i/>
          <w:kern w:val="0"/>
          <w:sz w:val="20"/>
          <w:szCs w:val="20"/>
          <w:lang w:val="en-GB"/>
        </w:rPr>
        <w:t xml:space="preserve">: CMR </w:t>
      </w:r>
      <w:r>
        <w:rPr>
          <w:rFonts w:ascii="Times New Roman" w:eastAsia="宋体" w:hAnsi="Times New Roman" w:cs="Times New Roman"/>
          <w:b/>
          <w:i/>
          <w:kern w:val="0"/>
          <w:sz w:val="20"/>
          <w:szCs w:val="20"/>
          <w:lang w:val="en-GB"/>
        </w:rPr>
        <w:t>measurement</w:t>
      </w:r>
      <w:r>
        <w:rPr>
          <w:rFonts w:ascii="Times New Roman" w:eastAsia="宋体" w:hAnsi="Times New Roman" w:cs="Times New Roman" w:hint="eastAsia"/>
          <w:b/>
          <w:i/>
          <w:kern w:val="0"/>
          <w:sz w:val="20"/>
          <w:szCs w:val="20"/>
          <w:lang w:val="en-GB"/>
        </w:rPr>
        <w:t xml:space="preserve"> report to gN</w:t>
      </w:r>
      <w:r w:rsidR="007D794C">
        <w:rPr>
          <w:rFonts w:ascii="Times New Roman" w:eastAsia="宋体" w:hAnsi="Times New Roman" w:cs="Times New Roman" w:hint="eastAsia"/>
          <w:b/>
          <w:i/>
          <w:kern w:val="0"/>
          <w:sz w:val="20"/>
          <w:szCs w:val="20"/>
          <w:lang w:val="en-GB"/>
        </w:rPr>
        <w:t xml:space="preserve">B(component-1) </w:t>
      </w:r>
      <w:r w:rsidR="000623DC" w:rsidRPr="000623DC">
        <w:rPr>
          <w:rFonts w:ascii="Times New Roman" w:eastAsia="宋体" w:hAnsi="Times New Roman" w:cs="Times New Roman" w:hint="eastAsia"/>
          <w:b/>
          <w:i/>
          <w:kern w:val="0"/>
          <w:sz w:val="20"/>
          <w:szCs w:val="20"/>
          <w:lang w:val="en-GB"/>
        </w:rPr>
        <w:t xml:space="preserve">could be either a separate FG or similar restriction as that in 15-1/15-3, that means component 1 is </w:t>
      </w:r>
      <w:r w:rsidR="000623DC" w:rsidRPr="000623DC">
        <w:rPr>
          <w:rFonts w:ascii="Times New Roman" w:eastAsia="宋体" w:hAnsi="Times New Roman" w:cs="Times New Roman"/>
          <w:b/>
          <w:i/>
          <w:kern w:val="0"/>
          <w:sz w:val="20"/>
          <w:szCs w:val="20"/>
          <w:lang w:val="en-GB"/>
        </w:rPr>
        <w:t>not required to be supported in a band indicated with only the PC5 interface in 38.101-1 Table 5.2E-1</w:t>
      </w:r>
    </w:p>
    <w:p w14:paraId="76A9BE2E" w14:textId="77777777" w:rsidR="007B5914" w:rsidRPr="00097897" w:rsidRDefault="007B5914" w:rsidP="00C74593">
      <w:pPr>
        <w:widowControl/>
        <w:spacing w:beforeLines="50" w:before="120" w:after="120"/>
        <w:rPr>
          <w:rFonts w:ascii="Times New Roman" w:eastAsia="宋体" w:hAnsi="Times New Roman" w:cs="Times New Roman"/>
          <w:kern w:val="0"/>
          <w:sz w:val="20"/>
          <w:szCs w:val="20"/>
          <w:lang w:val="en-GB"/>
        </w:rPr>
      </w:pPr>
    </w:p>
    <w:p w14:paraId="68F1EDAF" w14:textId="77777777" w:rsidR="007D794C" w:rsidRPr="007D794C" w:rsidRDefault="007D794C" w:rsidP="007D794C">
      <w:pPr>
        <w:widowControl/>
        <w:spacing w:beforeLines="50" w:before="120" w:after="120"/>
        <w:rPr>
          <w:rFonts w:ascii="Times New Roman" w:eastAsia="宋体" w:hAnsi="Times New Roman" w:cs="Times New Roman"/>
          <w:b/>
          <w:kern w:val="0"/>
          <w:sz w:val="20"/>
          <w:szCs w:val="20"/>
          <w:u w:val="single"/>
          <w:lang w:val="en-GB"/>
        </w:rPr>
      </w:pPr>
      <w:r w:rsidRPr="00C74593">
        <w:rPr>
          <w:rFonts w:ascii="Times New Roman" w:eastAsia="宋体" w:hAnsi="Times New Roman" w:cs="Times New Roman" w:hint="eastAsia"/>
          <w:b/>
          <w:kern w:val="0"/>
          <w:sz w:val="20"/>
          <w:szCs w:val="20"/>
          <w:u w:val="single"/>
          <w:lang w:val="en-GB"/>
        </w:rPr>
        <w:t>FG 15-</w:t>
      </w:r>
      <w:r>
        <w:rPr>
          <w:rFonts w:ascii="Times New Roman" w:eastAsia="宋体" w:hAnsi="Times New Roman" w:cs="Times New Roman" w:hint="eastAsia"/>
          <w:b/>
          <w:kern w:val="0"/>
          <w:sz w:val="20"/>
          <w:szCs w:val="20"/>
          <w:u w:val="single"/>
          <w:lang w:val="en-GB"/>
        </w:rPr>
        <w:t>6</w:t>
      </w:r>
      <w:r w:rsidRPr="00C74593">
        <w:rPr>
          <w:rFonts w:ascii="Times New Roman" w:eastAsia="宋体" w:hAnsi="Times New Roman" w:cs="Times New Roman" w:hint="eastAsia"/>
          <w:b/>
          <w:kern w:val="0"/>
          <w:sz w:val="20"/>
          <w:szCs w:val="20"/>
          <w:u w:val="single"/>
          <w:lang w:val="en-GB"/>
        </w:rPr>
        <w:t xml:space="preserve">: </w:t>
      </w:r>
      <w:r w:rsidRPr="007D794C">
        <w:rPr>
          <w:rFonts w:ascii="Times New Roman" w:eastAsia="宋体" w:hAnsi="Times New Roman" w:cs="Times New Roman"/>
          <w:b/>
          <w:kern w:val="0"/>
          <w:sz w:val="20"/>
          <w:szCs w:val="20"/>
          <w:u w:val="single"/>
          <w:lang w:val="en-GB"/>
        </w:rPr>
        <w:t>Short-term time-scale TDM for in-device coexistence</w:t>
      </w:r>
    </w:p>
    <w:p w14:paraId="24383FE6" w14:textId="77777777" w:rsidR="007B5914" w:rsidRDefault="007D794C" w:rsidP="00C74593">
      <w:pPr>
        <w:widowControl/>
        <w:spacing w:beforeLines="50" w:before="120" w:after="120"/>
        <w:rPr>
          <w:rFonts w:ascii="Times New Roman" w:eastAsia="宋体" w:hAnsi="Times New Roman" w:cs="Times New Roman"/>
          <w:kern w:val="0"/>
          <w:sz w:val="20"/>
          <w:szCs w:val="20"/>
          <w:lang w:val="en-GB"/>
        </w:rPr>
      </w:pPr>
      <w:r>
        <w:rPr>
          <w:rFonts w:ascii="Times New Roman" w:eastAsia="宋体" w:hAnsi="Times New Roman" w:cs="Times New Roman" w:hint="eastAsia"/>
          <w:kern w:val="0"/>
          <w:sz w:val="20"/>
          <w:szCs w:val="20"/>
          <w:lang w:val="en-GB"/>
        </w:rPr>
        <w:t xml:space="preserve">Regarding the FFS part on whether define a set of candidate </w:t>
      </w:r>
      <w:r>
        <w:rPr>
          <w:rFonts w:ascii="Times New Roman" w:eastAsia="宋体" w:hAnsi="Times New Roman" w:cs="Times New Roman"/>
          <w:kern w:val="0"/>
          <w:sz w:val="20"/>
          <w:szCs w:val="20"/>
          <w:lang w:val="en-GB"/>
        </w:rPr>
        <w:t>processing</w:t>
      </w:r>
      <w:r>
        <w:rPr>
          <w:rFonts w:ascii="Times New Roman" w:eastAsia="宋体" w:hAnsi="Times New Roman" w:cs="Times New Roman" w:hint="eastAsia"/>
          <w:kern w:val="0"/>
          <w:sz w:val="20"/>
          <w:szCs w:val="20"/>
          <w:lang w:val="en-GB"/>
        </w:rPr>
        <w:t xml:space="preserve"> time value for inter-RAT collision resolution. </w:t>
      </w:r>
      <w:r>
        <w:rPr>
          <w:rFonts w:ascii="Times New Roman" w:eastAsia="宋体" w:hAnsi="Times New Roman" w:cs="Times New Roman"/>
          <w:kern w:val="0"/>
          <w:sz w:val="20"/>
          <w:szCs w:val="20"/>
          <w:lang w:val="en-GB"/>
        </w:rPr>
        <w:t>W</w:t>
      </w:r>
      <w:r>
        <w:rPr>
          <w:rFonts w:ascii="Times New Roman" w:eastAsia="宋体" w:hAnsi="Times New Roman" w:cs="Times New Roman" w:hint="eastAsia"/>
          <w:kern w:val="0"/>
          <w:sz w:val="20"/>
          <w:szCs w:val="20"/>
          <w:lang w:val="en-GB"/>
        </w:rPr>
        <w:t>e think it is better for UE to report the processing time, otherwise it would be difficult to test the UE</w:t>
      </w:r>
      <w:r>
        <w:rPr>
          <w:rFonts w:ascii="Times New Roman" w:eastAsia="宋体" w:hAnsi="Times New Roman" w:cs="Times New Roman"/>
          <w:kern w:val="0"/>
          <w:sz w:val="20"/>
          <w:szCs w:val="20"/>
          <w:lang w:val="en-GB"/>
        </w:rPr>
        <w:t>’</w:t>
      </w:r>
      <w:r>
        <w:rPr>
          <w:rFonts w:ascii="Times New Roman" w:eastAsia="宋体" w:hAnsi="Times New Roman" w:cs="Times New Roman" w:hint="eastAsia"/>
          <w:kern w:val="0"/>
          <w:sz w:val="20"/>
          <w:szCs w:val="20"/>
          <w:lang w:val="en-GB"/>
        </w:rPr>
        <w:t xml:space="preserve">s behaviour. </w:t>
      </w:r>
    </w:p>
    <w:p w14:paraId="1CF80E8F" w14:textId="77777777" w:rsidR="007D794C" w:rsidRDefault="007D794C" w:rsidP="007D794C">
      <w:pPr>
        <w:widowControl/>
        <w:spacing w:beforeLines="50" w:before="120" w:after="120"/>
        <w:rPr>
          <w:rFonts w:ascii="Times New Roman" w:eastAsia="宋体" w:hAnsi="Times New Roman" w:cs="Times New Roman"/>
          <w:b/>
          <w:i/>
          <w:kern w:val="0"/>
          <w:sz w:val="20"/>
          <w:szCs w:val="20"/>
          <w:lang w:val="en-GB"/>
        </w:rPr>
      </w:pPr>
      <w:r>
        <w:rPr>
          <w:rFonts w:ascii="Times New Roman" w:eastAsia="宋体" w:hAnsi="Times New Roman" w:cs="Times New Roman" w:hint="eastAsia"/>
          <w:b/>
          <w:i/>
          <w:kern w:val="0"/>
          <w:sz w:val="20"/>
          <w:szCs w:val="20"/>
          <w:lang w:val="en-GB"/>
        </w:rPr>
        <w:t xml:space="preserve">Proposal </w:t>
      </w:r>
      <w:r w:rsidR="000623DC">
        <w:rPr>
          <w:rFonts w:ascii="Times New Roman" w:eastAsia="宋体" w:hAnsi="Times New Roman" w:cs="Times New Roman" w:hint="eastAsia"/>
          <w:b/>
          <w:i/>
          <w:kern w:val="0"/>
          <w:sz w:val="20"/>
          <w:szCs w:val="20"/>
          <w:lang w:val="en-GB"/>
        </w:rPr>
        <w:t>4</w:t>
      </w:r>
      <w:r>
        <w:rPr>
          <w:rFonts w:ascii="Times New Roman" w:eastAsia="宋体" w:hAnsi="Times New Roman" w:cs="Times New Roman" w:hint="eastAsia"/>
          <w:b/>
          <w:i/>
          <w:kern w:val="0"/>
          <w:sz w:val="20"/>
          <w:szCs w:val="20"/>
          <w:lang w:val="en-GB"/>
        </w:rPr>
        <w:t xml:space="preserve">: </w:t>
      </w:r>
      <w:r w:rsidR="002645B1">
        <w:rPr>
          <w:rFonts w:ascii="Times New Roman" w:eastAsia="宋体" w:hAnsi="Times New Roman" w:cs="Times New Roman" w:hint="eastAsia"/>
          <w:b/>
          <w:i/>
          <w:kern w:val="0"/>
          <w:sz w:val="20"/>
          <w:szCs w:val="20"/>
          <w:lang w:val="en-GB"/>
        </w:rPr>
        <w:t xml:space="preserve">In FG15-6, a </w:t>
      </w:r>
      <w:r>
        <w:rPr>
          <w:rFonts w:ascii="Times New Roman" w:eastAsia="宋体" w:hAnsi="Times New Roman" w:cs="Times New Roman" w:hint="eastAsia"/>
          <w:b/>
          <w:i/>
          <w:kern w:val="0"/>
          <w:sz w:val="20"/>
          <w:szCs w:val="20"/>
          <w:lang w:val="en-GB"/>
        </w:rPr>
        <w:t xml:space="preserve">new </w:t>
      </w:r>
      <w:r>
        <w:rPr>
          <w:rFonts w:ascii="Times New Roman" w:eastAsia="宋体" w:hAnsi="Times New Roman" w:cs="Times New Roman"/>
          <w:b/>
          <w:i/>
          <w:kern w:val="0"/>
          <w:sz w:val="20"/>
          <w:szCs w:val="20"/>
          <w:lang w:val="en-GB"/>
        </w:rPr>
        <w:t>component</w:t>
      </w:r>
      <w:r>
        <w:rPr>
          <w:rFonts w:ascii="Times New Roman" w:eastAsia="宋体" w:hAnsi="Times New Roman" w:cs="Times New Roman" w:hint="eastAsia"/>
          <w:b/>
          <w:i/>
          <w:kern w:val="0"/>
          <w:sz w:val="20"/>
          <w:szCs w:val="20"/>
          <w:lang w:val="en-GB"/>
        </w:rPr>
        <w:t xml:space="preserve"> </w:t>
      </w:r>
      <w:r w:rsidR="002645B1">
        <w:rPr>
          <w:rFonts w:ascii="Times New Roman" w:eastAsia="宋体" w:hAnsi="Times New Roman" w:cs="Times New Roman" w:hint="eastAsia"/>
          <w:b/>
          <w:i/>
          <w:kern w:val="0"/>
          <w:sz w:val="20"/>
          <w:szCs w:val="20"/>
          <w:lang w:val="en-GB"/>
        </w:rPr>
        <w:t xml:space="preserve">shall be introduced for </w:t>
      </w:r>
      <w:r w:rsidR="002645B1">
        <w:rPr>
          <w:rFonts w:ascii="Times New Roman" w:eastAsia="宋体" w:hAnsi="Times New Roman" w:cs="Times New Roman"/>
          <w:b/>
          <w:i/>
          <w:kern w:val="0"/>
          <w:sz w:val="20"/>
          <w:szCs w:val="20"/>
          <w:lang w:val="en-GB"/>
        </w:rPr>
        <w:t>reporting</w:t>
      </w:r>
      <w:r w:rsidR="002645B1">
        <w:rPr>
          <w:rFonts w:ascii="Times New Roman" w:eastAsia="宋体" w:hAnsi="Times New Roman" w:cs="Times New Roman" w:hint="eastAsia"/>
          <w:b/>
          <w:i/>
          <w:kern w:val="0"/>
          <w:sz w:val="20"/>
          <w:szCs w:val="20"/>
          <w:lang w:val="en-GB"/>
        </w:rPr>
        <w:t xml:space="preserve"> </w:t>
      </w:r>
      <w:r>
        <w:rPr>
          <w:rFonts w:ascii="Times New Roman" w:eastAsia="宋体" w:hAnsi="Times New Roman" w:cs="Times New Roman" w:hint="eastAsia"/>
          <w:b/>
          <w:i/>
          <w:kern w:val="0"/>
          <w:sz w:val="20"/>
          <w:szCs w:val="20"/>
          <w:lang w:val="en-GB"/>
        </w:rPr>
        <w:t xml:space="preserve">UE processing time </w:t>
      </w:r>
    </w:p>
    <w:p w14:paraId="735339AC" w14:textId="77777777" w:rsidR="007B5914" w:rsidRDefault="007B5914" w:rsidP="00C74593">
      <w:pPr>
        <w:widowControl/>
        <w:spacing w:beforeLines="50" w:before="120" w:after="120"/>
        <w:rPr>
          <w:rFonts w:ascii="Times New Roman" w:eastAsia="宋体" w:hAnsi="Times New Roman" w:cs="Times New Roman"/>
          <w:kern w:val="0"/>
          <w:sz w:val="20"/>
          <w:szCs w:val="20"/>
          <w:lang w:val="en-GB"/>
        </w:rPr>
      </w:pPr>
    </w:p>
    <w:p w14:paraId="5AD85E63" w14:textId="77777777" w:rsidR="00A578C0" w:rsidRPr="00CC300E" w:rsidRDefault="00A578C0" w:rsidP="00CC300E">
      <w:pPr>
        <w:pStyle w:val="aa"/>
        <w:keepNext/>
        <w:widowControl/>
        <w:numPr>
          <w:ilvl w:val="0"/>
          <w:numId w:val="2"/>
        </w:numPr>
        <w:spacing w:before="240" w:after="120"/>
        <w:ind w:firstLineChars="0"/>
        <w:jc w:val="left"/>
        <w:outlineLvl w:val="0"/>
        <w:rPr>
          <w:rFonts w:ascii="Arial" w:eastAsia="宋体" w:hAnsi="Arial" w:cs="Times New Roman"/>
          <w:b/>
          <w:kern w:val="32"/>
          <w:sz w:val="28"/>
          <w:szCs w:val="20"/>
          <w:lang w:val="x-none" w:eastAsia="x-none"/>
        </w:rPr>
      </w:pPr>
      <w:r w:rsidRPr="00CC300E">
        <w:rPr>
          <w:rFonts w:ascii="Arial" w:eastAsia="宋体" w:hAnsi="Arial" w:cs="Times New Roman" w:hint="eastAsia"/>
          <w:b/>
          <w:kern w:val="32"/>
          <w:sz w:val="28"/>
          <w:szCs w:val="20"/>
          <w:lang w:val="x-none" w:eastAsia="x-none"/>
        </w:rPr>
        <w:t>Conclusion</w:t>
      </w:r>
    </w:p>
    <w:p w14:paraId="39A9F32D" w14:textId="77777777" w:rsidR="00B80EE3" w:rsidRDefault="00473E9E" w:rsidP="00DC2435">
      <w:pPr>
        <w:widowControl/>
        <w:spacing w:beforeLines="50" w:before="120" w:after="120"/>
        <w:rPr>
          <w:rFonts w:ascii="Times New Roman" w:eastAsia="宋体" w:hAnsi="Times New Roman" w:cs="Times New Roman"/>
          <w:kern w:val="0"/>
          <w:sz w:val="20"/>
          <w:szCs w:val="20"/>
          <w:lang w:val="en-GB"/>
        </w:rPr>
      </w:pPr>
      <w:r>
        <w:rPr>
          <w:rFonts w:ascii="Times New Roman" w:eastAsia="宋体" w:hAnsi="Times New Roman" w:cs="Times New Roman" w:hint="eastAsia"/>
          <w:kern w:val="0"/>
          <w:sz w:val="20"/>
          <w:szCs w:val="20"/>
          <w:lang w:val="en-GB"/>
        </w:rPr>
        <w:t xml:space="preserve">In this contribution, </w:t>
      </w:r>
      <w:r w:rsidR="007232A9">
        <w:rPr>
          <w:rFonts w:ascii="Times New Roman" w:eastAsia="宋体" w:hAnsi="Times New Roman" w:cs="Times New Roman" w:hint="eastAsia"/>
          <w:kern w:val="0"/>
          <w:sz w:val="20"/>
          <w:szCs w:val="20"/>
          <w:lang w:val="en-GB"/>
        </w:rPr>
        <w:t xml:space="preserve">the UE features for </w:t>
      </w:r>
      <w:r w:rsidR="007232A9" w:rsidRPr="00C90622">
        <w:rPr>
          <w:rFonts w:ascii="Times New Roman" w:eastAsia="宋体" w:hAnsi="Times New Roman" w:cs="Times New Roman"/>
          <w:kern w:val="0"/>
          <w:sz w:val="20"/>
          <w:szCs w:val="20"/>
          <w:lang w:val="en-GB"/>
        </w:rPr>
        <w:t>5G_V2X_NRSL</w:t>
      </w:r>
      <w:r w:rsidR="007232A9">
        <w:rPr>
          <w:rFonts w:ascii="Times New Roman" w:eastAsia="宋体" w:hAnsi="Times New Roman" w:cs="Times New Roman" w:hint="eastAsia"/>
          <w:kern w:val="0"/>
          <w:sz w:val="20"/>
          <w:szCs w:val="20"/>
          <w:lang w:val="en-GB"/>
        </w:rPr>
        <w:t xml:space="preserve"> are discussed. Particularly, we have following proposals:</w:t>
      </w:r>
    </w:p>
    <w:p w14:paraId="47E2DED0" w14:textId="77777777" w:rsidR="000623DC" w:rsidRPr="007232A9" w:rsidRDefault="000623DC" w:rsidP="000623DC">
      <w:pPr>
        <w:widowControl/>
        <w:spacing w:beforeLines="50" w:before="120" w:after="120"/>
        <w:rPr>
          <w:rFonts w:ascii="Times New Roman" w:eastAsia="宋体" w:hAnsi="Times New Roman" w:cs="Times New Roman"/>
          <w:b/>
          <w:i/>
          <w:kern w:val="0"/>
          <w:sz w:val="20"/>
          <w:szCs w:val="20"/>
          <w:lang w:val="en-GB"/>
        </w:rPr>
      </w:pPr>
      <w:r w:rsidRPr="007232A9">
        <w:rPr>
          <w:rFonts w:ascii="Times New Roman" w:eastAsia="宋体" w:hAnsi="Times New Roman" w:cs="Times New Roman" w:hint="eastAsia"/>
          <w:b/>
          <w:i/>
          <w:kern w:val="0"/>
          <w:sz w:val="20"/>
          <w:szCs w:val="20"/>
          <w:lang w:val="en-GB"/>
        </w:rPr>
        <w:t>Proposal</w:t>
      </w:r>
      <w:r>
        <w:rPr>
          <w:rFonts w:ascii="Times New Roman" w:eastAsia="宋体" w:hAnsi="Times New Roman" w:cs="Times New Roman" w:hint="eastAsia"/>
          <w:b/>
          <w:i/>
          <w:kern w:val="0"/>
          <w:sz w:val="20"/>
          <w:szCs w:val="20"/>
          <w:lang w:val="en-GB"/>
        </w:rPr>
        <w:t xml:space="preserve"> 1: The component-4(</w:t>
      </w:r>
      <w:r w:rsidRPr="007232A9">
        <w:rPr>
          <w:rFonts w:ascii="Times New Roman" w:eastAsia="宋体" w:hAnsi="Times New Roman" w:cs="Times New Roman" w:hint="eastAsia"/>
          <w:b/>
          <w:i/>
          <w:kern w:val="0"/>
          <w:sz w:val="20"/>
          <w:szCs w:val="20"/>
          <w:lang w:val="en-GB"/>
        </w:rPr>
        <w:t>Sidelink HARQ-ACK forwarding to gNB</w:t>
      </w:r>
      <w:r>
        <w:rPr>
          <w:rFonts w:ascii="Times New Roman" w:eastAsia="宋体" w:hAnsi="Times New Roman" w:cs="Times New Roman" w:hint="eastAsia"/>
          <w:b/>
          <w:i/>
          <w:kern w:val="0"/>
          <w:sz w:val="20"/>
          <w:szCs w:val="20"/>
          <w:lang w:val="en-GB"/>
        </w:rPr>
        <w:t>)</w:t>
      </w:r>
      <w:r w:rsidRPr="007232A9">
        <w:rPr>
          <w:rFonts w:ascii="Times New Roman" w:eastAsia="宋体" w:hAnsi="Times New Roman" w:cs="Times New Roman" w:hint="eastAsia"/>
          <w:b/>
          <w:i/>
          <w:kern w:val="0"/>
          <w:sz w:val="20"/>
          <w:szCs w:val="20"/>
          <w:lang w:val="en-GB"/>
        </w:rPr>
        <w:t xml:space="preserve"> </w:t>
      </w:r>
      <w:r>
        <w:rPr>
          <w:rFonts w:ascii="Times New Roman" w:eastAsia="宋体" w:hAnsi="Times New Roman" w:cs="Times New Roman" w:hint="eastAsia"/>
          <w:b/>
          <w:i/>
          <w:kern w:val="0"/>
          <w:sz w:val="20"/>
          <w:szCs w:val="20"/>
          <w:lang w:val="en-GB"/>
        </w:rPr>
        <w:t>in FG 15-11 shall be moved to FG15-2.</w:t>
      </w:r>
    </w:p>
    <w:p w14:paraId="658AA6C1" w14:textId="77777777" w:rsidR="000623DC" w:rsidRDefault="000623DC" w:rsidP="000623DC">
      <w:pPr>
        <w:widowControl/>
        <w:spacing w:beforeLines="50" w:before="120" w:after="120"/>
        <w:rPr>
          <w:rFonts w:ascii="Times New Roman" w:eastAsia="宋体" w:hAnsi="Times New Roman" w:cs="Times New Roman"/>
          <w:b/>
          <w:i/>
          <w:kern w:val="0"/>
          <w:sz w:val="20"/>
          <w:szCs w:val="20"/>
          <w:lang w:val="en-GB"/>
        </w:rPr>
      </w:pPr>
      <w:r w:rsidRPr="00D031E2">
        <w:rPr>
          <w:rFonts w:ascii="Times New Roman" w:eastAsia="宋体" w:hAnsi="Times New Roman" w:cs="Times New Roman"/>
          <w:b/>
          <w:i/>
          <w:kern w:val="0"/>
          <w:sz w:val="20"/>
          <w:szCs w:val="20"/>
          <w:lang w:val="en-GB"/>
        </w:rPr>
        <w:t>Proposal</w:t>
      </w:r>
      <w:r w:rsidRPr="00D031E2">
        <w:rPr>
          <w:rFonts w:ascii="Times New Roman" w:eastAsia="宋体" w:hAnsi="Times New Roman" w:cs="Times New Roman" w:hint="eastAsia"/>
          <w:b/>
          <w:i/>
          <w:kern w:val="0"/>
          <w:sz w:val="20"/>
          <w:szCs w:val="20"/>
          <w:lang w:val="en-GB"/>
        </w:rPr>
        <w:t xml:space="preserve"> </w:t>
      </w:r>
      <w:r>
        <w:rPr>
          <w:rFonts w:ascii="Times New Roman" w:eastAsia="宋体" w:hAnsi="Times New Roman" w:cs="Times New Roman" w:hint="eastAsia"/>
          <w:b/>
          <w:i/>
          <w:kern w:val="0"/>
          <w:sz w:val="20"/>
          <w:szCs w:val="20"/>
          <w:lang w:val="en-GB"/>
        </w:rPr>
        <w:t>2</w:t>
      </w:r>
      <w:r w:rsidRPr="00D031E2">
        <w:rPr>
          <w:rFonts w:ascii="Times New Roman" w:eastAsia="宋体" w:hAnsi="Times New Roman" w:cs="Times New Roman" w:hint="eastAsia"/>
          <w:b/>
          <w:i/>
          <w:kern w:val="0"/>
          <w:sz w:val="20"/>
          <w:szCs w:val="20"/>
          <w:lang w:val="en-GB"/>
        </w:rPr>
        <w:t>: FG 15-</w:t>
      </w:r>
      <w:r>
        <w:rPr>
          <w:rFonts w:ascii="Times New Roman" w:eastAsia="宋体" w:hAnsi="Times New Roman" w:cs="Times New Roman" w:hint="eastAsia"/>
          <w:b/>
          <w:i/>
          <w:kern w:val="0"/>
          <w:sz w:val="20"/>
          <w:szCs w:val="20"/>
          <w:lang w:val="en-GB"/>
        </w:rPr>
        <w:t>5(sidelink congestion control) shall be a basic FG.</w:t>
      </w:r>
    </w:p>
    <w:p w14:paraId="132C281C" w14:textId="77777777" w:rsidR="000623DC" w:rsidRDefault="000623DC" w:rsidP="000623DC">
      <w:pPr>
        <w:widowControl/>
        <w:spacing w:beforeLines="50" w:before="120" w:after="120"/>
        <w:rPr>
          <w:rFonts w:ascii="Times New Roman" w:eastAsia="宋体" w:hAnsi="Times New Roman" w:cs="Times New Roman"/>
          <w:b/>
          <w:i/>
          <w:kern w:val="0"/>
          <w:sz w:val="20"/>
          <w:szCs w:val="20"/>
          <w:lang w:val="en-GB"/>
        </w:rPr>
      </w:pPr>
      <w:r>
        <w:rPr>
          <w:rFonts w:ascii="Times New Roman" w:eastAsia="宋体" w:hAnsi="Times New Roman" w:cs="Times New Roman" w:hint="eastAsia"/>
          <w:b/>
          <w:i/>
          <w:kern w:val="0"/>
          <w:sz w:val="20"/>
          <w:szCs w:val="20"/>
          <w:lang w:val="en-GB"/>
        </w:rPr>
        <w:lastRenderedPageBreak/>
        <w:t xml:space="preserve">Proposal 3: CMR </w:t>
      </w:r>
      <w:r>
        <w:rPr>
          <w:rFonts w:ascii="Times New Roman" w:eastAsia="宋体" w:hAnsi="Times New Roman" w:cs="Times New Roman"/>
          <w:b/>
          <w:i/>
          <w:kern w:val="0"/>
          <w:sz w:val="20"/>
          <w:szCs w:val="20"/>
          <w:lang w:val="en-GB"/>
        </w:rPr>
        <w:t>measurement</w:t>
      </w:r>
      <w:r>
        <w:rPr>
          <w:rFonts w:ascii="Times New Roman" w:eastAsia="宋体" w:hAnsi="Times New Roman" w:cs="Times New Roman" w:hint="eastAsia"/>
          <w:b/>
          <w:i/>
          <w:kern w:val="0"/>
          <w:sz w:val="20"/>
          <w:szCs w:val="20"/>
          <w:lang w:val="en-GB"/>
        </w:rPr>
        <w:t xml:space="preserve"> report to gNB(component-1) </w:t>
      </w:r>
      <w:r w:rsidRPr="000623DC">
        <w:rPr>
          <w:rFonts w:ascii="Times New Roman" w:eastAsia="宋体" w:hAnsi="Times New Roman" w:cs="Times New Roman" w:hint="eastAsia"/>
          <w:b/>
          <w:i/>
          <w:kern w:val="0"/>
          <w:sz w:val="20"/>
          <w:szCs w:val="20"/>
          <w:lang w:val="en-GB"/>
        </w:rPr>
        <w:t xml:space="preserve">could be either a separate FG or similar restriction as that in 15-1/15-3, that means component 1 is </w:t>
      </w:r>
      <w:r w:rsidRPr="000623DC">
        <w:rPr>
          <w:rFonts w:ascii="Times New Roman" w:eastAsia="宋体" w:hAnsi="Times New Roman" w:cs="Times New Roman"/>
          <w:b/>
          <w:i/>
          <w:kern w:val="0"/>
          <w:sz w:val="20"/>
          <w:szCs w:val="20"/>
          <w:lang w:val="en-GB"/>
        </w:rPr>
        <w:t>not required to be supported in a band indicated with only the PC5 interface in 38.101-1 Table 5.2E-1</w:t>
      </w:r>
    </w:p>
    <w:p w14:paraId="200B8687" w14:textId="77777777" w:rsidR="000623DC" w:rsidRDefault="000623DC" w:rsidP="000623DC">
      <w:pPr>
        <w:widowControl/>
        <w:spacing w:beforeLines="50" w:before="120" w:after="120"/>
        <w:rPr>
          <w:rFonts w:ascii="Times New Roman" w:eastAsia="宋体" w:hAnsi="Times New Roman" w:cs="Times New Roman"/>
          <w:b/>
          <w:i/>
          <w:kern w:val="0"/>
          <w:sz w:val="20"/>
          <w:szCs w:val="20"/>
          <w:lang w:val="en-GB"/>
        </w:rPr>
      </w:pPr>
      <w:r>
        <w:rPr>
          <w:rFonts w:ascii="Times New Roman" w:eastAsia="宋体" w:hAnsi="Times New Roman" w:cs="Times New Roman" w:hint="eastAsia"/>
          <w:b/>
          <w:i/>
          <w:kern w:val="0"/>
          <w:sz w:val="20"/>
          <w:szCs w:val="20"/>
          <w:lang w:val="en-GB"/>
        </w:rPr>
        <w:t xml:space="preserve">Proposal 4: In FG15-6, a new </w:t>
      </w:r>
      <w:r>
        <w:rPr>
          <w:rFonts w:ascii="Times New Roman" w:eastAsia="宋体" w:hAnsi="Times New Roman" w:cs="Times New Roman"/>
          <w:b/>
          <w:i/>
          <w:kern w:val="0"/>
          <w:sz w:val="20"/>
          <w:szCs w:val="20"/>
          <w:lang w:val="en-GB"/>
        </w:rPr>
        <w:t>component</w:t>
      </w:r>
      <w:r>
        <w:rPr>
          <w:rFonts w:ascii="Times New Roman" w:eastAsia="宋体" w:hAnsi="Times New Roman" w:cs="Times New Roman" w:hint="eastAsia"/>
          <w:b/>
          <w:i/>
          <w:kern w:val="0"/>
          <w:sz w:val="20"/>
          <w:szCs w:val="20"/>
          <w:lang w:val="en-GB"/>
        </w:rPr>
        <w:t xml:space="preserve"> shall be introduced for </w:t>
      </w:r>
      <w:r>
        <w:rPr>
          <w:rFonts w:ascii="Times New Roman" w:eastAsia="宋体" w:hAnsi="Times New Roman" w:cs="Times New Roman"/>
          <w:b/>
          <w:i/>
          <w:kern w:val="0"/>
          <w:sz w:val="20"/>
          <w:szCs w:val="20"/>
          <w:lang w:val="en-GB"/>
        </w:rPr>
        <w:t>reporting</w:t>
      </w:r>
      <w:r>
        <w:rPr>
          <w:rFonts w:ascii="Times New Roman" w:eastAsia="宋体" w:hAnsi="Times New Roman" w:cs="Times New Roman" w:hint="eastAsia"/>
          <w:b/>
          <w:i/>
          <w:kern w:val="0"/>
          <w:sz w:val="20"/>
          <w:szCs w:val="20"/>
          <w:lang w:val="en-GB"/>
        </w:rPr>
        <w:t xml:space="preserve"> UE processing time </w:t>
      </w:r>
    </w:p>
    <w:p w14:paraId="7534A00A" w14:textId="77777777" w:rsidR="007232A9" w:rsidRPr="000623DC" w:rsidRDefault="007232A9" w:rsidP="00A578C0">
      <w:pPr>
        <w:widowControl/>
        <w:spacing w:beforeLines="50" w:before="120" w:after="120"/>
        <w:rPr>
          <w:rFonts w:ascii="Times New Roman" w:eastAsia="宋体" w:hAnsi="Times New Roman" w:cs="Times New Roman"/>
          <w:kern w:val="0"/>
          <w:sz w:val="20"/>
          <w:szCs w:val="20"/>
          <w:lang w:val="en-GB"/>
        </w:rPr>
      </w:pPr>
    </w:p>
    <w:p w14:paraId="7EEC85E8" w14:textId="77777777" w:rsidR="002645B1" w:rsidRPr="002645B1" w:rsidRDefault="002645B1" w:rsidP="002645B1">
      <w:pPr>
        <w:pStyle w:val="aa"/>
        <w:keepNext/>
        <w:widowControl/>
        <w:numPr>
          <w:ilvl w:val="0"/>
          <w:numId w:val="2"/>
        </w:numPr>
        <w:spacing w:before="240" w:after="120"/>
        <w:ind w:firstLineChars="0"/>
        <w:jc w:val="left"/>
        <w:outlineLvl w:val="0"/>
        <w:rPr>
          <w:rFonts w:ascii="Arial" w:eastAsia="宋体" w:hAnsi="Arial" w:cs="Times New Roman"/>
          <w:b/>
          <w:kern w:val="32"/>
          <w:sz w:val="28"/>
          <w:szCs w:val="20"/>
          <w:lang w:val="x-none" w:eastAsia="x-none"/>
        </w:rPr>
      </w:pPr>
      <w:r w:rsidRPr="002645B1">
        <w:rPr>
          <w:rFonts w:ascii="Arial" w:eastAsia="宋体" w:hAnsi="Arial" w:cs="Times New Roman" w:hint="eastAsia"/>
          <w:b/>
          <w:kern w:val="32"/>
          <w:sz w:val="28"/>
          <w:szCs w:val="20"/>
          <w:lang w:val="x-none" w:eastAsia="x-none"/>
        </w:rPr>
        <w:t>Reference</w:t>
      </w:r>
      <w:r w:rsidRPr="002645B1">
        <w:rPr>
          <w:rFonts w:ascii="Arial" w:eastAsia="宋体" w:hAnsi="Arial" w:cs="Times New Roman"/>
          <w:b/>
          <w:kern w:val="32"/>
          <w:sz w:val="28"/>
          <w:szCs w:val="20"/>
          <w:lang w:val="x-none" w:eastAsia="x-none"/>
        </w:rPr>
        <w:t>s</w:t>
      </w:r>
    </w:p>
    <w:p w14:paraId="52DA133C" w14:textId="77777777" w:rsidR="002645B1" w:rsidRDefault="002645B1" w:rsidP="002645B1">
      <w:pPr>
        <w:pStyle w:val="aa"/>
        <w:widowControl/>
        <w:numPr>
          <w:ilvl w:val="0"/>
          <w:numId w:val="16"/>
        </w:numPr>
        <w:spacing w:after="120" w:line="360" w:lineRule="auto"/>
        <w:ind w:firstLineChars="0"/>
        <w:contextualSpacing/>
        <w:rPr>
          <w:rFonts w:ascii="Times New Roman" w:hAnsi="Times New Roman" w:cs="Times New Roman"/>
          <w:sz w:val="20"/>
          <w:szCs w:val="20"/>
        </w:rPr>
      </w:pPr>
      <w:bookmarkStart w:id="5" w:name="_Ref446506608"/>
      <w:bookmarkStart w:id="6" w:name="_Ref446507216"/>
      <w:bookmarkStart w:id="7" w:name="_Ref446511358"/>
      <w:bookmarkEnd w:id="5"/>
      <w:bookmarkEnd w:id="6"/>
      <w:bookmarkEnd w:id="7"/>
      <w:r>
        <w:rPr>
          <w:rFonts w:ascii="Times New Roman" w:hAnsi="Times New Roman" w:cs="Times New Roman" w:hint="eastAsia"/>
          <w:sz w:val="20"/>
          <w:szCs w:val="20"/>
        </w:rPr>
        <w:t>R1-200</w:t>
      </w:r>
      <w:r w:rsidR="000623DC">
        <w:rPr>
          <w:rFonts w:ascii="Times New Roman" w:hAnsi="Times New Roman" w:cs="Times New Roman" w:hint="eastAsia"/>
          <w:sz w:val="20"/>
          <w:szCs w:val="20"/>
        </w:rPr>
        <w:t>3073</w:t>
      </w:r>
      <w:r>
        <w:rPr>
          <w:rFonts w:ascii="Times New Roman" w:hAnsi="Times New Roman" w:cs="Times New Roman" w:hint="eastAsia"/>
          <w:sz w:val="20"/>
          <w:szCs w:val="20"/>
        </w:rPr>
        <w:t xml:space="preserve">, </w:t>
      </w:r>
      <w:r>
        <w:rPr>
          <w:rFonts w:ascii="Times New Roman" w:hAnsi="Times New Roman" w:cs="Times New Roman"/>
          <w:sz w:val="20"/>
          <w:szCs w:val="20"/>
        </w:rPr>
        <w:t>“</w:t>
      </w:r>
      <w:r w:rsidRPr="002645B1">
        <w:rPr>
          <w:rFonts w:ascii="Times New Roman" w:hAnsi="Times New Roman" w:cs="Times New Roman"/>
          <w:sz w:val="20"/>
          <w:szCs w:val="20"/>
        </w:rPr>
        <w:t>RAN1 UE features list for Rel-16 NR after RAN1#100</w:t>
      </w:r>
      <w:r w:rsidR="000623DC">
        <w:rPr>
          <w:rFonts w:ascii="Times New Roman" w:hAnsi="Times New Roman" w:cs="Times New Roman" w:hint="eastAsia"/>
          <w:sz w:val="20"/>
          <w:szCs w:val="20"/>
        </w:rPr>
        <w:t>bis</w:t>
      </w:r>
      <w:r w:rsidRPr="002645B1">
        <w:rPr>
          <w:rFonts w:ascii="Times New Roman" w:hAnsi="Times New Roman" w:cs="Times New Roman"/>
          <w:sz w:val="20"/>
          <w:szCs w:val="20"/>
        </w:rPr>
        <w:t>-E</w:t>
      </w:r>
      <w:r>
        <w:rPr>
          <w:rFonts w:ascii="Times New Roman" w:hAnsi="Times New Roman" w:cs="Times New Roman"/>
          <w:sz w:val="20"/>
          <w:szCs w:val="20"/>
        </w:rPr>
        <w:t>”</w:t>
      </w:r>
      <w:r>
        <w:rPr>
          <w:rFonts w:ascii="Times New Roman" w:hAnsi="Times New Roman" w:cs="Times New Roman" w:hint="eastAsia"/>
          <w:sz w:val="20"/>
          <w:szCs w:val="20"/>
        </w:rPr>
        <w:t>, AT&amp;T, NTT DOCOMO</w:t>
      </w:r>
    </w:p>
    <w:p w14:paraId="1320CBAD" w14:textId="77777777" w:rsidR="002645B1" w:rsidRPr="000623DC" w:rsidRDefault="002645B1" w:rsidP="002645B1">
      <w:pPr>
        <w:widowControl/>
        <w:spacing w:beforeLines="50" w:before="120" w:after="120"/>
        <w:rPr>
          <w:rFonts w:ascii="Times New Roman" w:eastAsia="宋体" w:hAnsi="Times New Roman" w:cs="Times New Roman"/>
          <w:kern w:val="0"/>
          <w:sz w:val="20"/>
          <w:szCs w:val="20"/>
        </w:rPr>
      </w:pPr>
    </w:p>
    <w:sectPr w:rsidR="002645B1" w:rsidRPr="000623DC" w:rsidSect="008310F5">
      <w:pgSz w:w="11907" w:h="16839" w:code="9"/>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BE176D" w14:textId="77777777" w:rsidR="00CE70FF" w:rsidRDefault="00CE70FF" w:rsidP="00A578C0">
      <w:r>
        <w:separator/>
      </w:r>
    </w:p>
  </w:endnote>
  <w:endnote w:type="continuationSeparator" w:id="0">
    <w:p w14:paraId="6AEA5F04" w14:textId="77777777" w:rsidR="00CE70FF" w:rsidRDefault="00CE70FF" w:rsidP="00A578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7E1DB3" w14:textId="77777777" w:rsidR="00CE70FF" w:rsidRDefault="00CE70FF" w:rsidP="00A578C0">
      <w:r>
        <w:separator/>
      </w:r>
    </w:p>
  </w:footnote>
  <w:footnote w:type="continuationSeparator" w:id="0">
    <w:p w14:paraId="2BB5EC88" w14:textId="77777777" w:rsidR="00CE70FF" w:rsidRDefault="00CE70FF" w:rsidP="00A578C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15:restartNumberingAfterBreak="0">
    <w:nsid w:val="129F235F"/>
    <w:multiLevelType w:val="hybridMultilevel"/>
    <w:tmpl w:val="54C46BF4"/>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5B97CA6"/>
    <w:multiLevelType w:val="hybridMultilevel"/>
    <w:tmpl w:val="631EDC66"/>
    <w:lvl w:ilvl="0" w:tplc="04090001">
      <w:start w:val="1"/>
      <w:numFmt w:val="bullet"/>
      <w:lvlText w:val=""/>
      <w:lvlJc w:val="left"/>
      <w:pPr>
        <w:ind w:left="523" w:hanging="420"/>
      </w:pPr>
      <w:rPr>
        <w:rFonts w:ascii="Wingdings" w:hAnsi="Wingdings" w:hint="default"/>
      </w:rPr>
    </w:lvl>
    <w:lvl w:ilvl="1" w:tplc="04090003" w:tentative="1">
      <w:start w:val="1"/>
      <w:numFmt w:val="bullet"/>
      <w:lvlText w:val=""/>
      <w:lvlJc w:val="left"/>
      <w:pPr>
        <w:ind w:left="943" w:hanging="420"/>
      </w:pPr>
      <w:rPr>
        <w:rFonts w:ascii="Wingdings" w:hAnsi="Wingdings" w:hint="default"/>
      </w:rPr>
    </w:lvl>
    <w:lvl w:ilvl="2" w:tplc="04090005" w:tentative="1">
      <w:start w:val="1"/>
      <w:numFmt w:val="bullet"/>
      <w:lvlText w:val=""/>
      <w:lvlJc w:val="left"/>
      <w:pPr>
        <w:ind w:left="1363" w:hanging="420"/>
      </w:pPr>
      <w:rPr>
        <w:rFonts w:ascii="Wingdings" w:hAnsi="Wingdings" w:hint="default"/>
      </w:rPr>
    </w:lvl>
    <w:lvl w:ilvl="3" w:tplc="04090001" w:tentative="1">
      <w:start w:val="1"/>
      <w:numFmt w:val="bullet"/>
      <w:lvlText w:val=""/>
      <w:lvlJc w:val="left"/>
      <w:pPr>
        <w:ind w:left="1783" w:hanging="420"/>
      </w:pPr>
      <w:rPr>
        <w:rFonts w:ascii="Wingdings" w:hAnsi="Wingdings" w:hint="default"/>
      </w:rPr>
    </w:lvl>
    <w:lvl w:ilvl="4" w:tplc="04090003" w:tentative="1">
      <w:start w:val="1"/>
      <w:numFmt w:val="bullet"/>
      <w:lvlText w:val=""/>
      <w:lvlJc w:val="left"/>
      <w:pPr>
        <w:ind w:left="2203" w:hanging="420"/>
      </w:pPr>
      <w:rPr>
        <w:rFonts w:ascii="Wingdings" w:hAnsi="Wingdings" w:hint="default"/>
      </w:rPr>
    </w:lvl>
    <w:lvl w:ilvl="5" w:tplc="04090005" w:tentative="1">
      <w:start w:val="1"/>
      <w:numFmt w:val="bullet"/>
      <w:lvlText w:val=""/>
      <w:lvlJc w:val="left"/>
      <w:pPr>
        <w:ind w:left="2623" w:hanging="420"/>
      </w:pPr>
      <w:rPr>
        <w:rFonts w:ascii="Wingdings" w:hAnsi="Wingdings" w:hint="default"/>
      </w:rPr>
    </w:lvl>
    <w:lvl w:ilvl="6" w:tplc="04090001" w:tentative="1">
      <w:start w:val="1"/>
      <w:numFmt w:val="bullet"/>
      <w:lvlText w:val=""/>
      <w:lvlJc w:val="left"/>
      <w:pPr>
        <w:ind w:left="3043" w:hanging="420"/>
      </w:pPr>
      <w:rPr>
        <w:rFonts w:ascii="Wingdings" w:hAnsi="Wingdings" w:hint="default"/>
      </w:rPr>
    </w:lvl>
    <w:lvl w:ilvl="7" w:tplc="04090003" w:tentative="1">
      <w:start w:val="1"/>
      <w:numFmt w:val="bullet"/>
      <w:lvlText w:val=""/>
      <w:lvlJc w:val="left"/>
      <w:pPr>
        <w:ind w:left="3463" w:hanging="420"/>
      </w:pPr>
      <w:rPr>
        <w:rFonts w:ascii="Wingdings" w:hAnsi="Wingdings" w:hint="default"/>
      </w:rPr>
    </w:lvl>
    <w:lvl w:ilvl="8" w:tplc="04090005" w:tentative="1">
      <w:start w:val="1"/>
      <w:numFmt w:val="bullet"/>
      <w:lvlText w:val=""/>
      <w:lvlJc w:val="left"/>
      <w:pPr>
        <w:ind w:left="3883" w:hanging="420"/>
      </w:pPr>
      <w:rPr>
        <w:rFonts w:ascii="Wingdings" w:hAnsi="Wingdings" w:hint="default"/>
      </w:rPr>
    </w:lvl>
  </w:abstractNum>
  <w:abstractNum w:abstractNumId="3" w15:restartNumberingAfterBreak="0">
    <w:nsid w:val="1ABA063A"/>
    <w:multiLevelType w:val="hybridMultilevel"/>
    <w:tmpl w:val="AF54DAAE"/>
    <w:lvl w:ilvl="0" w:tplc="0DBC59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DF67B60"/>
    <w:multiLevelType w:val="hybridMultilevel"/>
    <w:tmpl w:val="0A3869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31890D46"/>
    <w:multiLevelType w:val="multilevel"/>
    <w:tmpl w:val="CD1A1ABE"/>
    <w:lvl w:ilvl="0">
      <w:start w:val="1"/>
      <w:numFmt w:val="decimal"/>
      <w:pStyle w:val="1"/>
      <w:lvlText w:val="%1"/>
      <w:lvlJc w:val="left"/>
      <w:pPr>
        <w:ind w:left="1872" w:hanging="432"/>
      </w:pPr>
    </w:lvl>
    <w:lvl w:ilvl="1">
      <w:start w:val="1"/>
      <w:numFmt w:val="decimal"/>
      <w:pStyle w:val="2"/>
      <w:lvlText w:val="%1.%2"/>
      <w:lvlJc w:val="left"/>
      <w:pPr>
        <w:ind w:left="2016" w:hanging="576"/>
      </w:pPr>
    </w:lvl>
    <w:lvl w:ilvl="2">
      <w:start w:val="1"/>
      <w:numFmt w:val="decimal"/>
      <w:pStyle w:val="3"/>
      <w:lvlText w:val="%1.%2.%3"/>
      <w:lvlJc w:val="left"/>
      <w:pPr>
        <w:ind w:left="2160" w:hanging="720"/>
      </w:pPr>
    </w:lvl>
    <w:lvl w:ilvl="3">
      <w:start w:val="1"/>
      <w:numFmt w:val="decimal"/>
      <w:pStyle w:val="4"/>
      <w:lvlText w:val="%1.%2.%3.%4"/>
      <w:lvlJc w:val="left"/>
      <w:pPr>
        <w:ind w:left="2304" w:hanging="864"/>
      </w:pPr>
    </w:lvl>
    <w:lvl w:ilvl="4">
      <w:start w:val="1"/>
      <w:numFmt w:val="decimal"/>
      <w:pStyle w:val="5"/>
      <w:lvlText w:val="%1.%2.%3.%4.%5"/>
      <w:lvlJc w:val="left"/>
      <w:pPr>
        <w:ind w:left="2448" w:hanging="1008"/>
      </w:pPr>
    </w:lvl>
    <w:lvl w:ilvl="5">
      <w:start w:val="1"/>
      <w:numFmt w:val="decimal"/>
      <w:pStyle w:val="6"/>
      <w:lvlText w:val="%1.%2.%3.%4.%5.%6"/>
      <w:lvlJc w:val="left"/>
      <w:pPr>
        <w:ind w:left="2592" w:hanging="1152"/>
      </w:pPr>
    </w:lvl>
    <w:lvl w:ilvl="6">
      <w:start w:val="1"/>
      <w:numFmt w:val="decimal"/>
      <w:pStyle w:val="7"/>
      <w:lvlText w:val="%1.%2.%3.%4.%5.%6.%7"/>
      <w:lvlJc w:val="left"/>
      <w:pPr>
        <w:ind w:left="2736" w:hanging="1296"/>
      </w:pPr>
    </w:lvl>
    <w:lvl w:ilvl="7">
      <w:start w:val="1"/>
      <w:numFmt w:val="decimal"/>
      <w:pStyle w:val="8"/>
      <w:lvlText w:val="%1.%2.%3.%4.%5.%6.%7.%8"/>
      <w:lvlJc w:val="left"/>
      <w:pPr>
        <w:ind w:left="2880" w:hanging="1440"/>
      </w:pPr>
    </w:lvl>
    <w:lvl w:ilvl="8">
      <w:start w:val="1"/>
      <w:numFmt w:val="decimal"/>
      <w:pStyle w:val="9"/>
      <w:lvlText w:val="%1.%2.%3.%4.%5.%6.%7.%8.%9"/>
      <w:lvlJc w:val="left"/>
      <w:pPr>
        <w:ind w:left="3024" w:hanging="1584"/>
      </w:pPr>
    </w:lvl>
  </w:abstractNum>
  <w:abstractNum w:abstractNumId="6" w15:restartNumberingAfterBreak="0">
    <w:nsid w:val="392052D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15:restartNumberingAfterBreak="0">
    <w:nsid w:val="39CE5DF3"/>
    <w:multiLevelType w:val="hybridMultilevel"/>
    <w:tmpl w:val="1092F78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3F88735D"/>
    <w:multiLevelType w:val="hybridMultilevel"/>
    <w:tmpl w:val="D48212E4"/>
    <w:lvl w:ilvl="0" w:tplc="3208ECBE">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 w15:restartNumberingAfterBreak="0">
    <w:nsid w:val="49701F8D"/>
    <w:multiLevelType w:val="hybridMultilevel"/>
    <w:tmpl w:val="2B769A5A"/>
    <w:lvl w:ilvl="0" w:tplc="11E83554">
      <w:start w:val="1"/>
      <w:numFmt w:val="decimal"/>
      <w:lvlText w:val="%1)"/>
      <w:lvlJc w:val="left"/>
      <w:pPr>
        <w:ind w:left="360" w:hanging="360"/>
      </w:pPr>
      <w:rPr>
        <w:rFonts w:hint="default"/>
        <w:color w:val="FF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EA12F93"/>
    <w:multiLevelType w:val="hybridMultilevel"/>
    <w:tmpl w:val="A7863E5E"/>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C9E524E"/>
    <w:multiLevelType w:val="hybridMultilevel"/>
    <w:tmpl w:val="DF36D7E4"/>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6D400252"/>
    <w:multiLevelType w:val="hybridMultilevel"/>
    <w:tmpl w:val="F8D6C582"/>
    <w:lvl w:ilvl="0" w:tplc="9A60F06C">
      <w:numFmt w:val="bullet"/>
      <w:lvlText w:val="-"/>
      <w:lvlJc w:val="left"/>
      <w:pPr>
        <w:ind w:left="360" w:hanging="360"/>
      </w:pPr>
      <w:rPr>
        <w:rFonts w:ascii="Calibri" w:eastAsia="宋体" w:hAnsi="Calibri"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73D62EB8"/>
    <w:multiLevelType w:val="multilevel"/>
    <w:tmpl w:val="EBFCEB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7A36392F"/>
    <w:multiLevelType w:val="hybridMultilevel"/>
    <w:tmpl w:val="61FEC83E"/>
    <w:lvl w:ilvl="0" w:tplc="658E8C28">
      <w:start w:val="1"/>
      <w:numFmt w:val="decimal"/>
      <w:lvlText w:val="%1)"/>
      <w:lvlJc w:val="left"/>
      <w:pPr>
        <w:ind w:left="360" w:hanging="360"/>
      </w:pPr>
      <w:rPr>
        <w:rFonts w:ascii="Arial" w:eastAsiaTheme="minorEastAsia" w:hAnsi="Arial" w:cs="Times New Roman"/>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num w:numId="1">
    <w:abstractNumId w:val="0"/>
  </w:num>
  <w:num w:numId="2">
    <w:abstractNumId w:val="6"/>
  </w:num>
  <w:num w:numId="3">
    <w:abstractNumId w:val="4"/>
  </w:num>
  <w:num w:numId="4">
    <w:abstractNumId w:val="13"/>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1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2"/>
  </w:num>
  <w:num w:numId="13">
    <w:abstractNumId w:val="1"/>
  </w:num>
  <w:num w:numId="14">
    <w:abstractNumId w:val="2"/>
  </w:num>
  <w:num w:numId="15">
    <w:abstractNumId w:val="5"/>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5F19"/>
    <w:rsid w:val="00000555"/>
    <w:rsid w:val="00001290"/>
    <w:rsid w:val="00022CEA"/>
    <w:rsid w:val="000623DC"/>
    <w:rsid w:val="00097897"/>
    <w:rsid w:val="000B4170"/>
    <w:rsid w:val="000F60BB"/>
    <w:rsid w:val="000F7827"/>
    <w:rsid w:val="001065DC"/>
    <w:rsid w:val="00117C9F"/>
    <w:rsid w:val="00142825"/>
    <w:rsid w:val="00163DD6"/>
    <w:rsid w:val="00173760"/>
    <w:rsid w:val="0019121A"/>
    <w:rsid w:val="001A74EA"/>
    <w:rsid w:val="001B1CDC"/>
    <w:rsid w:val="001E2AC0"/>
    <w:rsid w:val="002254FB"/>
    <w:rsid w:val="0024169A"/>
    <w:rsid w:val="002645B1"/>
    <w:rsid w:val="0028684A"/>
    <w:rsid w:val="00294F2B"/>
    <w:rsid w:val="002C2630"/>
    <w:rsid w:val="002C494F"/>
    <w:rsid w:val="002F0144"/>
    <w:rsid w:val="002F7F4F"/>
    <w:rsid w:val="0030254D"/>
    <w:rsid w:val="003214F4"/>
    <w:rsid w:val="00340FD3"/>
    <w:rsid w:val="003625B5"/>
    <w:rsid w:val="003635EF"/>
    <w:rsid w:val="0036751F"/>
    <w:rsid w:val="0038764A"/>
    <w:rsid w:val="003F3BD9"/>
    <w:rsid w:val="003F4C97"/>
    <w:rsid w:val="003F4D12"/>
    <w:rsid w:val="003F51E6"/>
    <w:rsid w:val="004003D1"/>
    <w:rsid w:val="00402D66"/>
    <w:rsid w:val="00420BD0"/>
    <w:rsid w:val="00433A16"/>
    <w:rsid w:val="00453C58"/>
    <w:rsid w:val="00453EF3"/>
    <w:rsid w:val="004729BA"/>
    <w:rsid w:val="00472AD1"/>
    <w:rsid w:val="00473E9E"/>
    <w:rsid w:val="00485B4C"/>
    <w:rsid w:val="00492C35"/>
    <w:rsid w:val="004A4A4E"/>
    <w:rsid w:val="004C1D12"/>
    <w:rsid w:val="004C5B2F"/>
    <w:rsid w:val="004E461A"/>
    <w:rsid w:val="004F51A2"/>
    <w:rsid w:val="00525854"/>
    <w:rsid w:val="00543140"/>
    <w:rsid w:val="005769C1"/>
    <w:rsid w:val="005807AC"/>
    <w:rsid w:val="005A32BB"/>
    <w:rsid w:val="005B51FD"/>
    <w:rsid w:val="005E35CC"/>
    <w:rsid w:val="005E5A16"/>
    <w:rsid w:val="006203CE"/>
    <w:rsid w:val="00625E77"/>
    <w:rsid w:val="0062766F"/>
    <w:rsid w:val="00630296"/>
    <w:rsid w:val="00645F24"/>
    <w:rsid w:val="006614F8"/>
    <w:rsid w:val="0066672A"/>
    <w:rsid w:val="00685118"/>
    <w:rsid w:val="006A6149"/>
    <w:rsid w:val="006B3995"/>
    <w:rsid w:val="006C485F"/>
    <w:rsid w:val="006E644C"/>
    <w:rsid w:val="00711E7E"/>
    <w:rsid w:val="00723115"/>
    <w:rsid w:val="007232A9"/>
    <w:rsid w:val="007356DE"/>
    <w:rsid w:val="00750473"/>
    <w:rsid w:val="00753833"/>
    <w:rsid w:val="00765871"/>
    <w:rsid w:val="00782C29"/>
    <w:rsid w:val="007845A0"/>
    <w:rsid w:val="007A169D"/>
    <w:rsid w:val="007B5914"/>
    <w:rsid w:val="007C7CC5"/>
    <w:rsid w:val="007D794C"/>
    <w:rsid w:val="007E68F0"/>
    <w:rsid w:val="007F3436"/>
    <w:rsid w:val="007F64AB"/>
    <w:rsid w:val="00815B06"/>
    <w:rsid w:val="008310F5"/>
    <w:rsid w:val="00851459"/>
    <w:rsid w:val="00872E4A"/>
    <w:rsid w:val="008939EB"/>
    <w:rsid w:val="008A34AB"/>
    <w:rsid w:val="008A467B"/>
    <w:rsid w:val="008D3D73"/>
    <w:rsid w:val="00906E8A"/>
    <w:rsid w:val="0092116A"/>
    <w:rsid w:val="00927D6B"/>
    <w:rsid w:val="00952CE2"/>
    <w:rsid w:val="009616CA"/>
    <w:rsid w:val="009639D1"/>
    <w:rsid w:val="00967708"/>
    <w:rsid w:val="009772B4"/>
    <w:rsid w:val="00987FF4"/>
    <w:rsid w:val="00990ED9"/>
    <w:rsid w:val="009C7B8A"/>
    <w:rsid w:val="009F47F5"/>
    <w:rsid w:val="00A05B9B"/>
    <w:rsid w:val="00A35F19"/>
    <w:rsid w:val="00A578C0"/>
    <w:rsid w:val="00A65D4E"/>
    <w:rsid w:val="00A65FE9"/>
    <w:rsid w:val="00A95867"/>
    <w:rsid w:val="00AD7D5C"/>
    <w:rsid w:val="00AE242A"/>
    <w:rsid w:val="00AE4543"/>
    <w:rsid w:val="00B152E2"/>
    <w:rsid w:val="00B3308E"/>
    <w:rsid w:val="00B43BA7"/>
    <w:rsid w:val="00B80EE3"/>
    <w:rsid w:val="00BA4622"/>
    <w:rsid w:val="00BB1681"/>
    <w:rsid w:val="00BC4356"/>
    <w:rsid w:val="00BC5DCB"/>
    <w:rsid w:val="00BD327E"/>
    <w:rsid w:val="00BF1688"/>
    <w:rsid w:val="00C155BB"/>
    <w:rsid w:val="00C55E19"/>
    <w:rsid w:val="00C72F6A"/>
    <w:rsid w:val="00C74593"/>
    <w:rsid w:val="00C90622"/>
    <w:rsid w:val="00C94150"/>
    <w:rsid w:val="00CC03DC"/>
    <w:rsid w:val="00CC300E"/>
    <w:rsid w:val="00CD4422"/>
    <w:rsid w:val="00CD60B2"/>
    <w:rsid w:val="00CE70FF"/>
    <w:rsid w:val="00CF477C"/>
    <w:rsid w:val="00D031E2"/>
    <w:rsid w:val="00D31803"/>
    <w:rsid w:val="00D43FB3"/>
    <w:rsid w:val="00D67427"/>
    <w:rsid w:val="00D67E44"/>
    <w:rsid w:val="00D90A38"/>
    <w:rsid w:val="00D9266A"/>
    <w:rsid w:val="00DA458C"/>
    <w:rsid w:val="00DA6405"/>
    <w:rsid w:val="00DC0054"/>
    <w:rsid w:val="00DC2435"/>
    <w:rsid w:val="00DC3075"/>
    <w:rsid w:val="00DD5D21"/>
    <w:rsid w:val="00E00DE7"/>
    <w:rsid w:val="00E01BDD"/>
    <w:rsid w:val="00E05CD9"/>
    <w:rsid w:val="00E12641"/>
    <w:rsid w:val="00E130BF"/>
    <w:rsid w:val="00E1413D"/>
    <w:rsid w:val="00E34DC8"/>
    <w:rsid w:val="00E50C5E"/>
    <w:rsid w:val="00E61831"/>
    <w:rsid w:val="00EB24AC"/>
    <w:rsid w:val="00EF7C33"/>
    <w:rsid w:val="00F01BC7"/>
    <w:rsid w:val="00F2126E"/>
    <w:rsid w:val="00F33B31"/>
    <w:rsid w:val="00F37154"/>
    <w:rsid w:val="00F554E4"/>
    <w:rsid w:val="00F5604C"/>
    <w:rsid w:val="00F70135"/>
    <w:rsid w:val="00F7228E"/>
    <w:rsid w:val="00F971BA"/>
    <w:rsid w:val="00FA6A3C"/>
    <w:rsid w:val="00FD1461"/>
    <w:rsid w:val="00FD1CC8"/>
    <w:rsid w:val="00FE0C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5C41B0"/>
  <w15:docId w15:val="{9F63AA8E-D708-4203-8959-BC12488D39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aliases w:val="H1,h1,app heading 1,l1,Memo Heading 1,h11,h12,h13,h14,h15,h16,Heading 1_a,heading 1,h17,h111,h121,h131,h141,h151,h161,h18,h112,h122,h132,h142,h152,h162,h19,h113,h123,h133,h143,h153,h163,NMP Heading 1,제목 1(no line),Heading 1 3GPP"/>
    <w:basedOn w:val="a"/>
    <w:next w:val="a0"/>
    <w:link w:val="10"/>
    <w:qFormat/>
    <w:rsid w:val="002645B1"/>
    <w:pPr>
      <w:keepNext/>
      <w:widowControl/>
      <w:numPr>
        <w:numId w:val="15"/>
      </w:numPr>
      <w:spacing w:before="360" w:after="120"/>
      <w:jc w:val="left"/>
      <w:outlineLvl w:val="0"/>
    </w:pPr>
    <w:rPr>
      <w:rFonts w:ascii="Arial" w:eastAsia="宋体" w:hAnsi="Arial" w:cs="Times New Roman"/>
      <w:b/>
      <w:kern w:val="32"/>
      <w:sz w:val="28"/>
      <w:szCs w:val="20"/>
    </w:rPr>
  </w:style>
  <w:style w:type="paragraph" w:styleId="2">
    <w:name w:val="heading 2"/>
    <w:aliases w:val="DO NOT USE_h2,h2,h21,H2,Head2A,2,UNDERRUBRIK 1-2,Heading 2 Char,H2 Char,h2 Char,Heading 2 3GPP"/>
    <w:basedOn w:val="a"/>
    <w:next w:val="a0"/>
    <w:link w:val="20"/>
    <w:qFormat/>
    <w:rsid w:val="002645B1"/>
    <w:pPr>
      <w:keepNext/>
      <w:widowControl/>
      <w:numPr>
        <w:ilvl w:val="1"/>
        <w:numId w:val="15"/>
      </w:numPr>
      <w:tabs>
        <w:tab w:val="left" w:pos="-806"/>
      </w:tabs>
      <w:spacing w:before="240" w:after="120"/>
      <w:jc w:val="left"/>
      <w:outlineLvl w:val="1"/>
    </w:pPr>
    <w:rPr>
      <w:rFonts w:ascii="Arial" w:eastAsia="MS Mincho" w:hAnsi="Arial" w:cs="Times New Roman"/>
      <w:b/>
      <w:kern w:val="0"/>
      <w:sz w:val="24"/>
      <w:szCs w:val="20"/>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0H,l3"/>
    <w:basedOn w:val="a"/>
    <w:next w:val="a"/>
    <w:link w:val="30"/>
    <w:autoRedefine/>
    <w:qFormat/>
    <w:rsid w:val="002645B1"/>
    <w:pPr>
      <w:keepNext/>
      <w:widowControl/>
      <w:numPr>
        <w:ilvl w:val="2"/>
        <w:numId w:val="15"/>
      </w:numPr>
      <w:tabs>
        <w:tab w:val="left" w:pos="-5500"/>
      </w:tabs>
      <w:spacing w:before="240" w:after="180"/>
      <w:ind w:left="0" w:firstLine="0"/>
      <w:jc w:val="left"/>
      <w:outlineLvl w:val="2"/>
    </w:pPr>
    <w:rPr>
      <w:rFonts w:ascii="Arial" w:eastAsia="MS Mincho" w:hAnsi="Arial" w:cs="Times New Roman"/>
      <w:b/>
      <w:kern w:val="0"/>
      <w:sz w:val="20"/>
      <w:szCs w:val="20"/>
      <w:lang w:eastAsia="en-US"/>
    </w:rPr>
  </w:style>
  <w:style w:type="paragraph" w:styleId="4">
    <w:name w:val="heading 4"/>
    <w:aliases w:val="h4,H4,H41,h41,H42,h42,H43,h43,H411,h411,H421,h421,H44,h44,H412,h412,H422,h422,H431,h431,H45,h45,H413,h413,H423,h423,H432,h432,H46,h46,H47,h47,Memo Heading 4,Memo Heading 5,heading 4"/>
    <w:basedOn w:val="a"/>
    <w:next w:val="a"/>
    <w:link w:val="40"/>
    <w:qFormat/>
    <w:rsid w:val="002645B1"/>
    <w:pPr>
      <w:keepNext/>
      <w:widowControl/>
      <w:numPr>
        <w:ilvl w:val="3"/>
        <w:numId w:val="15"/>
      </w:numPr>
      <w:spacing w:before="120" w:after="180"/>
      <w:jc w:val="left"/>
      <w:outlineLvl w:val="3"/>
    </w:pPr>
    <w:rPr>
      <w:rFonts w:ascii="Arial" w:eastAsia="Arial" w:hAnsi="Arial" w:cs="Times New Roman"/>
      <w:kern w:val="0"/>
      <w:sz w:val="24"/>
      <w:szCs w:val="20"/>
      <w:lang w:eastAsia="en-US"/>
    </w:rPr>
  </w:style>
  <w:style w:type="paragraph" w:styleId="5">
    <w:name w:val="heading 5"/>
    <w:basedOn w:val="a"/>
    <w:next w:val="a"/>
    <w:link w:val="50"/>
    <w:semiHidden/>
    <w:unhideWhenUsed/>
    <w:qFormat/>
    <w:rsid w:val="002645B1"/>
    <w:pPr>
      <w:keepNext/>
      <w:keepLines/>
      <w:widowControl/>
      <w:numPr>
        <w:ilvl w:val="4"/>
        <w:numId w:val="15"/>
      </w:numPr>
      <w:spacing w:before="280" w:after="290" w:line="376" w:lineRule="auto"/>
      <w:jc w:val="left"/>
      <w:outlineLvl w:val="4"/>
    </w:pPr>
    <w:rPr>
      <w:rFonts w:ascii="Times New Roman" w:eastAsia="Times New Roman" w:hAnsi="Times New Roman" w:cs="Times New Roman"/>
      <w:b/>
      <w:bCs/>
      <w:kern w:val="0"/>
      <w:sz w:val="28"/>
      <w:szCs w:val="28"/>
      <w:lang w:eastAsia="en-US"/>
    </w:rPr>
  </w:style>
  <w:style w:type="paragraph" w:styleId="6">
    <w:name w:val="heading 6"/>
    <w:basedOn w:val="a"/>
    <w:next w:val="a"/>
    <w:link w:val="60"/>
    <w:semiHidden/>
    <w:unhideWhenUsed/>
    <w:qFormat/>
    <w:rsid w:val="002645B1"/>
    <w:pPr>
      <w:keepNext/>
      <w:keepLines/>
      <w:widowControl/>
      <w:numPr>
        <w:ilvl w:val="5"/>
        <w:numId w:val="15"/>
      </w:numPr>
      <w:spacing w:before="240" w:after="64" w:line="320" w:lineRule="auto"/>
      <w:jc w:val="left"/>
      <w:outlineLvl w:val="5"/>
    </w:pPr>
    <w:rPr>
      <w:rFonts w:asciiTheme="majorHAnsi" w:eastAsiaTheme="majorEastAsia" w:hAnsiTheme="majorHAnsi" w:cstheme="majorBidi"/>
      <w:b/>
      <w:bCs/>
      <w:kern w:val="0"/>
      <w:sz w:val="24"/>
      <w:szCs w:val="24"/>
      <w:lang w:eastAsia="en-US"/>
    </w:rPr>
  </w:style>
  <w:style w:type="paragraph" w:styleId="7">
    <w:name w:val="heading 7"/>
    <w:basedOn w:val="a"/>
    <w:next w:val="a"/>
    <w:link w:val="70"/>
    <w:semiHidden/>
    <w:unhideWhenUsed/>
    <w:qFormat/>
    <w:rsid w:val="002645B1"/>
    <w:pPr>
      <w:keepNext/>
      <w:keepLines/>
      <w:widowControl/>
      <w:numPr>
        <w:ilvl w:val="6"/>
        <w:numId w:val="15"/>
      </w:numPr>
      <w:spacing w:before="240" w:after="64" w:line="320" w:lineRule="auto"/>
      <w:jc w:val="left"/>
      <w:outlineLvl w:val="6"/>
    </w:pPr>
    <w:rPr>
      <w:rFonts w:ascii="Times New Roman" w:eastAsia="Times New Roman" w:hAnsi="Times New Roman" w:cs="Times New Roman"/>
      <w:b/>
      <w:bCs/>
      <w:kern w:val="0"/>
      <w:sz w:val="24"/>
      <w:szCs w:val="24"/>
      <w:lang w:eastAsia="en-US"/>
    </w:rPr>
  </w:style>
  <w:style w:type="paragraph" w:styleId="8">
    <w:name w:val="heading 8"/>
    <w:basedOn w:val="a"/>
    <w:next w:val="a"/>
    <w:link w:val="80"/>
    <w:semiHidden/>
    <w:unhideWhenUsed/>
    <w:qFormat/>
    <w:rsid w:val="002645B1"/>
    <w:pPr>
      <w:keepNext/>
      <w:keepLines/>
      <w:widowControl/>
      <w:numPr>
        <w:ilvl w:val="7"/>
        <w:numId w:val="15"/>
      </w:numPr>
      <w:spacing w:before="240" w:after="64" w:line="320" w:lineRule="auto"/>
      <w:jc w:val="left"/>
      <w:outlineLvl w:val="7"/>
    </w:pPr>
    <w:rPr>
      <w:rFonts w:asciiTheme="majorHAnsi" w:eastAsiaTheme="majorEastAsia" w:hAnsiTheme="majorHAnsi" w:cstheme="majorBidi"/>
      <w:kern w:val="0"/>
      <w:sz w:val="24"/>
      <w:szCs w:val="24"/>
      <w:lang w:eastAsia="en-US"/>
    </w:rPr>
  </w:style>
  <w:style w:type="paragraph" w:styleId="9">
    <w:name w:val="heading 9"/>
    <w:basedOn w:val="a"/>
    <w:next w:val="a"/>
    <w:link w:val="90"/>
    <w:semiHidden/>
    <w:unhideWhenUsed/>
    <w:qFormat/>
    <w:rsid w:val="002645B1"/>
    <w:pPr>
      <w:keepNext/>
      <w:keepLines/>
      <w:widowControl/>
      <w:numPr>
        <w:ilvl w:val="8"/>
        <w:numId w:val="15"/>
      </w:numPr>
      <w:spacing w:before="240" w:after="64" w:line="320" w:lineRule="auto"/>
      <w:jc w:val="left"/>
      <w:outlineLvl w:val="8"/>
    </w:pPr>
    <w:rPr>
      <w:rFonts w:asciiTheme="majorHAnsi" w:eastAsiaTheme="majorEastAsia" w:hAnsiTheme="majorHAnsi" w:cstheme="majorBidi"/>
      <w:kern w:val="0"/>
      <w:szCs w:val="21"/>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unhideWhenUsed/>
    <w:qFormat/>
    <w:rsid w:val="00A578C0"/>
    <w:pPr>
      <w:pBdr>
        <w:bottom w:val="single" w:sz="6" w:space="1" w:color="auto"/>
      </w:pBdr>
      <w:tabs>
        <w:tab w:val="center" w:pos="4153"/>
        <w:tab w:val="right" w:pos="8306"/>
      </w:tabs>
      <w:snapToGrid w:val="0"/>
      <w:jc w:val="center"/>
    </w:pPr>
    <w:rPr>
      <w:sz w:val="18"/>
      <w:szCs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qFormat/>
    <w:rsid w:val="00A578C0"/>
    <w:rPr>
      <w:sz w:val="18"/>
      <w:szCs w:val="18"/>
    </w:rPr>
  </w:style>
  <w:style w:type="paragraph" w:styleId="a6">
    <w:name w:val="footer"/>
    <w:basedOn w:val="a"/>
    <w:link w:val="a7"/>
    <w:uiPriority w:val="99"/>
    <w:unhideWhenUsed/>
    <w:rsid w:val="00A578C0"/>
    <w:pPr>
      <w:tabs>
        <w:tab w:val="center" w:pos="4153"/>
        <w:tab w:val="right" w:pos="8306"/>
      </w:tabs>
      <w:snapToGrid w:val="0"/>
      <w:jc w:val="left"/>
    </w:pPr>
    <w:rPr>
      <w:sz w:val="18"/>
      <w:szCs w:val="18"/>
    </w:rPr>
  </w:style>
  <w:style w:type="character" w:customStyle="1" w:styleId="a7">
    <w:name w:val="页脚 字符"/>
    <w:basedOn w:val="a1"/>
    <w:link w:val="a6"/>
    <w:uiPriority w:val="99"/>
    <w:rsid w:val="00A578C0"/>
    <w:rPr>
      <w:sz w:val="18"/>
      <w:szCs w:val="18"/>
    </w:rPr>
  </w:style>
  <w:style w:type="paragraph" w:styleId="a8">
    <w:name w:val="Balloon Text"/>
    <w:basedOn w:val="a"/>
    <w:link w:val="a9"/>
    <w:uiPriority w:val="99"/>
    <w:semiHidden/>
    <w:unhideWhenUsed/>
    <w:rsid w:val="00A578C0"/>
    <w:rPr>
      <w:sz w:val="18"/>
      <w:szCs w:val="18"/>
    </w:rPr>
  </w:style>
  <w:style w:type="character" w:customStyle="1" w:styleId="a9">
    <w:name w:val="批注框文本 字符"/>
    <w:basedOn w:val="a1"/>
    <w:link w:val="a8"/>
    <w:uiPriority w:val="99"/>
    <w:semiHidden/>
    <w:rsid w:val="00A578C0"/>
    <w:rPr>
      <w:sz w:val="18"/>
      <w:szCs w:val="18"/>
    </w:rPr>
  </w:style>
  <w:style w:type="paragraph" w:styleId="aa">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表段落11,ÁÐ±í¶ÎÂä1"/>
    <w:basedOn w:val="a"/>
    <w:link w:val="ab"/>
    <w:uiPriority w:val="34"/>
    <w:qFormat/>
    <w:rsid w:val="00CC300E"/>
    <w:pPr>
      <w:ind w:firstLineChars="200" w:firstLine="420"/>
    </w:pPr>
  </w:style>
  <w:style w:type="character" w:customStyle="1" w:styleId="ab">
    <w:name w:val="列出段落 字符"/>
    <w:aliases w:val="- Bullets 字符,목록 단락 字符,Lista1 字符,?? ?? 字符,????? 字符,???? 字符,列出段落1 字符,中等深浅网格 1 - 着色 21 字符,列表段落 字符,¥¡¡¡¡ì¬º¥¹¥È¶ÎÂä 字符,ÁÐ³ö¶ÎÂä 字符,¥ê¥¹¥È¶ÎÂä 字符,列表段落1 字符,—ño’i—Ž 字符,1st level - Bullet List Paragraph 字符,Lettre d'introduction 字符,Paragrafo elenco 字符"/>
    <w:link w:val="aa"/>
    <w:uiPriority w:val="34"/>
    <w:qFormat/>
    <w:locked/>
    <w:rsid w:val="00750473"/>
  </w:style>
  <w:style w:type="character" w:styleId="ac">
    <w:name w:val="annotation reference"/>
    <w:basedOn w:val="a1"/>
    <w:unhideWhenUsed/>
    <w:qFormat/>
    <w:rsid w:val="00685118"/>
    <w:rPr>
      <w:sz w:val="21"/>
      <w:szCs w:val="21"/>
    </w:rPr>
  </w:style>
  <w:style w:type="paragraph" w:styleId="ad">
    <w:name w:val="annotation text"/>
    <w:basedOn w:val="a"/>
    <w:link w:val="ae"/>
    <w:unhideWhenUsed/>
    <w:qFormat/>
    <w:rsid w:val="00685118"/>
    <w:pPr>
      <w:jc w:val="left"/>
    </w:pPr>
  </w:style>
  <w:style w:type="character" w:customStyle="1" w:styleId="ae">
    <w:name w:val="批注文字 字符"/>
    <w:basedOn w:val="a1"/>
    <w:link w:val="ad"/>
    <w:qFormat/>
    <w:rsid w:val="00685118"/>
  </w:style>
  <w:style w:type="paragraph" w:styleId="af">
    <w:name w:val="annotation subject"/>
    <w:basedOn w:val="ad"/>
    <w:next w:val="ad"/>
    <w:link w:val="af0"/>
    <w:uiPriority w:val="99"/>
    <w:semiHidden/>
    <w:unhideWhenUsed/>
    <w:rsid w:val="00685118"/>
    <w:rPr>
      <w:b/>
      <w:bCs/>
    </w:rPr>
  </w:style>
  <w:style w:type="character" w:customStyle="1" w:styleId="af0">
    <w:name w:val="批注主题 字符"/>
    <w:basedOn w:val="ae"/>
    <w:link w:val="af"/>
    <w:uiPriority w:val="99"/>
    <w:semiHidden/>
    <w:rsid w:val="00685118"/>
    <w:rPr>
      <w:b/>
      <w:bCs/>
    </w:rPr>
  </w:style>
  <w:style w:type="table" w:styleId="af1">
    <w:name w:val="Table Grid"/>
    <w:basedOn w:val="a2"/>
    <w:uiPriority w:val="59"/>
    <w:rsid w:val="00AD7D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6C485F"/>
  </w:style>
  <w:style w:type="paragraph" w:customStyle="1" w:styleId="TAH">
    <w:name w:val="TAH"/>
    <w:basedOn w:val="a"/>
    <w:link w:val="TAHCar"/>
    <w:qFormat/>
    <w:rsid w:val="00723115"/>
    <w:pPr>
      <w:keepNext/>
      <w:keepLines/>
      <w:widowControl/>
      <w:overflowPunct w:val="0"/>
      <w:autoSpaceDE w:val="0"/>
      <w:autoSpaceDN w:val="0"/>
      <w:adjustRightInd w:val="0"/>
      <w:jc w:val="center"/>
      <w:textAlignment w:val="baseline"/>
    </w:pPr>
    <w:rPr>
      <w:rFonts w:ascii="Arial" w:eastAsia="Times New Roman" w:hAnsi="Arial" w:cs="Times New Roman"/>
      <w:b/>
      <w:kern w:val="0"/>
      <w:sz w:val="18"/>
      <w:szCs w:val="20"/>
      <w:lang w:val="en-GB" w:eastAsia="ja-JP"/>
    </w:rPr>
  </w:style>
  <w:style w:type="character" w:customStyle="1" w:styleId="TAHCar">
    <w:name w:val="TAH Car"/>
    <w:link w:val="TAH"/>
    <w:qFormat/>
    <w:rsid w:val="00723115"/>
    <w:rPr>
      <w:rFonts w:ascii="Arial" w:eastAsia="Times New Roman" w:hAnsi="Arial" w:cs="Times New Roman"/>
      <w:b/>
      <w:kern w:val="0"/>
      <w:sz w:val="18"/>
      <w:szCs w:val="20"/>
      <w:lang w:val="en-GB" w:eastAsia="ja-JP"/>
    </w:rPr>
  </w:style>
  <w:style w:type="paragraph" w:customStyle="1" w:styleId="TAL">
    <w:name w:val="TAL"/>
    <w:basedOn w:val="a"/>
    <w:link w:val="TALCar"/>
    <w:qFormat/>
    <w:rsid w:val="00723115"/>
    <w:pPr>
      <w:keepNext/>
      <w:keepLines/>
      <w:widowControl/>
      <w:jc w:val="left"/>
    </w:pPr>
    <w:rPr>
      <w:rFonts w:ascii="Arial" w:hAnsi="Arial" w:cs="Times New Roman"/>
      <w:kern w:val="0"/>
      <w:sz w:val="18"/>
      <w:szCs w:val="20"/>
      <w:lang w:val="en-GB" w:eastAsia="en-US"/>
    </w:rPr>
  </w:style>
  <w:style w:type="paragraph" w:customStyle="1" w:styleId="TAN">
    <w:name w:val="TAN"/>
    <w:basedOn w:val="TAL"/>
    <w:qFormat/>
    <w:rsid w:val="00723115"/>
    <w:pPr>
      <w:ind w:left="851" w:hanging="851"/>
    </w:pPr>
  </w:style>
  <w:style w:type="character" w:customStyle="1" w:styleId="TALCar">
    <w:name w:val="TAL Car"/>
    <w:basedOn w:val="a1"/>
    <w:link w:val="TAL"/>
    <w:qFormat/>
    <w:locked/>
    <w:rsid w:val="00723115"/>
    <w:rPr>
      <w:rFonts w:ascii="Arial" w:hAnsi="Arial" w:cs="Times New Roman"/>
      <w:kern w:val="0"/>
      <w:sz w:val="18"/>
      <w:szCs w:val="20"/>
      <w:lang w:val="en-GB" w:eastAsia="en-U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1"/>
    <w:link w:val="1"/>
    <w:rsid w:val="002645B1"/>
    <w:rPr>
      <w:rFonts w:ascii="Arial" w:eastAsia="宋体" w:hAnsi="Arial" w:cs="Times New Roman"/>
      <w:b/>
      <w:kern w:val="32"/>
      <w:sz w:val="28"/>
      <w:szCs w:val="20"/>
    </w:rPr>
  </w:style>
  <w:style w:type="character" w:customStyle="1" w:styleId="20">
    <w:name w:val="标题 2 字符"/>
    <w:aliases w:val="DO NOT USE_h2 字符,h2 字符,h21 字符,H2 字符,Head2A 字符,2 字符,UNDERRUBRIK 1-2 字符,Heading 2 Char 字符,H2 Char 字符,h2 Char 字符,Heading 2 3GPP 字符"/>
    <w:basedOn w:val="a1"/>
    <w:link w:val="2"/>
    <w:rsid w:val="002645B1"/>
    <w:rPr>
      <w:rFonts w:ascii="Arial" w:eastAsia="MS Mincho" w:hAnsi="Arial" w:cs="Times New Roman"/>
      <w:b/>
      <w:kern w:val="0"/>
      <w:sz w:val="24"/>
      <w:szCs w:val="20"/>
    </w:rPr>
  </w:style>
  <w:style w:type="character" w:customStyle="1" w:styleId="30">
    <w:name w:val="标题 3 字符"/>
    <w:aliases w:val="Underrubrik2 字符,H3 字符,no break 字符,Memo Heading 3 字符,h3 字符,hello 字符,Titre 3 Car 字符,no break Car 字符,H3 Car 字符,Underrubrik2 Car 字符,h3 Car 字符,Memo Heading 3 Car 字符,hello Car 字符,Heading 3 Char Car 字符,no break Char Car 字符,H3 Char Car 字符,h3 Char Car 字符"/>
    <w:basedOn w:val="a1"/>
    <w:link w:val="3"/>
    <w:rsid w:val="002645B1"/>
    <w:rPr>
      <w:rFonts w:ascii="Arial" w:eastAsia="MS Mincho" w:hAnsi="Arial" w:cs="Times New Roman"/>
      <w:b/>
      <w:kern w:val="0"/>
      <w:sz w:val="20"/>
      <w:szCs w:val="20"/>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2645B1"/>
    <w:rPr>
      <w:rFonts w:ascii="Arial" w:eastAsia="Arial" w:hAnsi="Arial" w:cs="Times New Roman"/>
      <w:kern w:val="0"/>
      <w:sz w:val="24"/>
      <w:szCs w:val="20"/>
      <w:lang w:eastAsia="en-US"/>
    </w:rPr>
  </w:style>
  <w:style w:type="character" w:customStyle="1" w:styleId="50">
    <w:name w:val="标题 5 字符"/>
    <w:basedOn w:val="a1"/>
    <w:link w:val="5"/>
    <w:semiHidden/>
    <w:rsid w:val="002645B1"/>
    <w:rPr>
      <w:rFonts w:ascii="Times New Roman" w:eastAsia="Times New Roman" w:hAnsi="Times New Roman" w:cs="Times New Roman"/>
      <w:b/>
      <w:bCs/>
      <w:kern w:val="0"/>
      <w:sz w:val="28"/>
      <w:szCs w:val="28"/>
      <w:lang w:eastAsia="en-US"/>
    </w:rPr>
  </w:style>
  <w:style w:type="character" w:customStyle="1" w:styleId="60">
    <w:name w:val="标题 6 字符"/>
    <w:basedOn w:val="a1"/>
    <w:link w:val="6"/>
    <w:semiHidden/>
    <w:rsid w:val="002645B1"/>
    <w:rPr>
      <w:rFonts w:asciiTheme="majorHAnsi" w:eastAsiaTheme="majorEastAsia" w:hAnsiTheme="majorHAnsi" w:cstheme="majorBidi"/>
      <w:b/>
      <w:bCs/>
      <w:kern w:val="0"/>
      <w:sz w:val="24"/>
      <w:szCs w:val="24"/>
      <w:lang w:eastAsia="en-US"/>
    </w:rPr>
  </w:style>
  <w:style w:type="character" w:customStyle="1" w:styleId="70">
    <w:name w:val="标题 7 字符"/>
    <w:basedOn w:val="a1"/>
    <w:link w:val="7"/>
    <w:semiHidden/>
    <w:rsid w:val="002645B1"/>
    <w:rPr>
      <w:rFonts w:ascii="Times New Roman" w:eastAsia="Times New Roman" w:hAnsi="Times New Roman" w:cs="Times New Roman"/>
      <w:b/>
      <w:bCs/>
      <w:kern w:val="0"/>
      <w:sz w:val="24"/>
      <w:szCs w:val="24"/>
      <w:lang w:eastAsia="en-US"/>
    </w:rPr>
  </w:style>
  <w:style w:type="character" w:customStyle="1" w:styleId="80">
    <w:name w:val="标题 8 字符"/>
    <w:basedOn w:val="a1"/>
    <w:link w:val="8"/>
    <w:semiHidden/>
    <w:rsid w:val="002645B1"/>
    <w:rPr>
      <w:rFonts w:asciiTheme="majorHAnsi" w:eastAsiaTheme="majorEastAsia" w:hAnsiTheme="majorHAnsi" w:cstheme="majorBidi"/>
      <w:kern w:val="0"/>
      <w:sz w:val="24"/>
      <w:szCs w:val="24"/>
      <w:lang w:eastAsia="en-US"/>
    </w:rPr>
  </w:style>
  <w:style w:type="character" w:customStyle="1" w:styleId="90">
    <w:name w:val="标题 9 字符"/>
    <w:basedOn w:val="a1"/>
    <w:link w:val="9"/>
    <w:semiHidden/>
    <w:rsid w:val="002645B1"/>
    <w:rPr>
      <w:rFonts w:asciiTheme="majorHAnsi" w:eastAsiaTheme="majorEastAsia" w:hAnsiTheme="majorHAnsi" w:cstheme="majorBidi"/>
      <w:kern w:val="0"/>
      <w:szCs w:val="21"/>
      <w:lang w:eastAsia="en-US"/>
    </w:rPr>
  </w:style>
  <w:style w:type="paragraph" w:styleId="a0">
    <w:name w:val="Body Text"/>
    <w:basedOn w:val="a"/>
    <w:link w:val="af3"/>
    <w:uiPriority w:val="99"/>
    <w:semiHidden/>
    <w:unhideWhenUsed/>
    <w:rsid w:val="002645B1"/>
    <w:pPr>
      <w:spacing w:after="120"/>
    </w:pPr>
  </w:style>
  <w:style w:type="character" w:customStyle="1" w:styleId="af3">
    <w:name w:val="正文文本 字符"/>
    <w:basedOn w:val="a1"/>
    <w:link w:val="a0"/>
    <w:uiPriority w:val="99"/>
    <w:semiHidden/>
    <w:rsid w:val="002645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8292338">
      <w:bodyDiv w:val="1"/>
      <w:marLeft w:val="0"/>
      <w:marRight w:val="0"/>
      <w:marTop w:val="0"/>
      <w:marBottom w:val="0"/>
      <w:divBdr>
        <w:top w:val="none" w:sz="0" w:space="0" w:color="auto"/>
        <w:left w:val="none" w:sz="0" w:space="0" w:color="auto"/>
        <w:bottom w:val="none" w:sz="0" w:space="0" w:color="auto"/>
        <w:right w:val="none" w:sz="0" w:space="0" w:color="auto"/>
      </w:divBdr>
    </w:div>
    <w:div w:id="351104354">
      <w:bodyDiv w:val="1"/>
      <w:marLeft w:val="0"/>
      <w:marRight w:val="0"/>
      <w:marTop w:val="0"/>
      <w:marBottom w:val="0"/>
      <w:divBdr>
        <w:top w:val="none" w:sz="0" w:space="0" w:color="auto"/>
        <w:left w:val="none" w:sz="0" w:space="0" w:color="auto"/>
        <w:bottom w:val="none" w:sz="0" w:space="0" w:color="auto"/>
        <w:right w:val="none" w:sz="0" w:space="0" w:color="auto"/>
      </w:divBdr>
    </w:div>
    <w:div w:id="786001057">
      <w:bodyDiv w:val="1"/>
      <w:marLeft w:val="0"/>
      <w:marRight w:val="0"/>
      <w:marTop w:val="0"/>
      <w:marBottom w:val="0"/>
      <w:divBdr>
        <w:top w:val="none" w:sz="0" w:space="0" w:color="auto"/>
        <w:left w:val="none" w:sz="0" w:space="0" w:color="auto"/>
        <w:bottom w:val="none" w:sz="0" w:space="0" w:color="auto"/>
        <w:right w:val="none" w:sz="0" w:space="0" w:color="auto"/>
      </w:divBdr>
    </w:div>
    <w:div w:id="1260025869">
      <w:bodyDiv w:val="1"/>
      <w:marLeft w:val="0"/>
      <w:marRight w:val="0"/>
      <w:marTop w:val="0"/>
      <w:marBottom w:val="0"/>
      <w:divBdr>
        <w:top w:val="none" w:sz="0" w:space="0" w:color="auto"/>
        <w:left w:val="none" w:sz="0" w:space="0" w:color="auto"/>
        <w:bottom w:val="none" w:sz="0" w:space="0" w:color="auto"/>
        <w:right w:val="none" w:sz="0" w:space="0" w:color="auto"/>
      </w:divBdr>
    </w:div>
    <w:div w:id="1266378069">
      <w:bodyDiv w:val="1"/>
      <w:marLeft w:val="0"/>
      <w:marRight w:val="0"/>
      <w:marTop w:val="0"/>
      <w:marBottom w:val="0"/>
      <w:divBdr>
        <w:top w:val="none" w:sz="0" w:space="0" w:color="auto"/>
        <w:left w:val="none" w:sz="0" w:space="0" w:color="auto"/>
        <w:bottom w:val="none" w:sz="0" w:space="0" w:color="auto"/>
        <w:right w:val="none" w:sz="0" w:space="0" w:color="auto"/>
      </w:divBdr>
    </w:div>
    <w:div w:id="1588925196">
      <w:bodyDiv w:val="1"/>
      <w:marLeft w:val="0"/>
      <w:marRight w:val="0"/>
      <w:marTop w:val="0"/>
      <w:marBottom w:val="0"/>
      <w:divBdr>
        <w:top w:val="none" w:sz="0" w:space="0" w:color="auto"/>
        <w:left w:val="none" w:sz="0" w:space="0" w:color="auto"/>
        <w:bottom w:val="none" w:sz="0" w:space="0" w:color="auto"/>
        <w:right w:val="none" w:sz="0" w:space="0" w:color="auto"/>
      </w:divBdr>
    </w:div>
    <w:div w:id="1610116374">
      <w:bodyDiv w:val="1"/>
      <w:marLeft w:val="0"/>
      <w:marRight w:val="0"/>
      <w:marTop w:val="0"/>
      <w:marBottom w:val="0"/>
      <w:divBdr>
        <w:top w:val="none" w:sz="0" w:space="0" w:color="auto"/>
        <w:left w:val="none" w:sz="0" w:space="0" w:color="auto"/>
        <w:bottom w:val="none" w:sz="0" w:space="0" w:color="auto"/>
        <w:right w:val="none" w:sz="0" w:space="0" w:color="auto"/>
      </w:divBdr>
    </w:div>
    <w:div w:id="1687444292">
      <w:bodyDiv w:val="1"/>
      <w:marLeft w:val="0"/>
      <w:marRight w:val="0"/>
      <w:marTop w:val="0"/>
      <w:marBottom w:val="0"/>
      <w:divBdr>
        <w:top w:val="none" w:sz="0" w:space="0" w:color="auto"/>
        <w:left w:val="none" w:sz="0" w:space="0" w:color="auto"/>
        <w:bottom w:val="none" w:sz="0" w:space="0" w:color="auto"/>
        <w:right w:val="none" w:sz="0" w:space="0" w:color="auto"/>
      </w:divBdr>
    </w:div>
    <w:div w:id="1909071222">
      <w:bodyDiv w:val="1"/>
      <w:marLeft w:val="0"/>
      <w:marRight w:val="0"/>
      <w:marTop w:val="0"/>
      <w:marBottom w:val="0"/>
      <w:divBdr>
        <w:top w:val="none" w:sz="0" w:space="0" w:color="auto"/>
        <w:left w:val="none" w:sz="0" w:space="0" w:color="auto"/>
        <w:bottom w:val="none" w:sz="0" w:space="0" w:color="auto"/>
        <w:right w:val="none" w:sz="0" w:space="0" w:color="auto"/>
      </w:divBdr>
    </w:div>
    <w:div w:id="2029870702">
      <w:bodyDiv w:val="1"/>
      <w:marLeft w:val="0"/>
      <w:marRight w:val="0"/>
      <w:marTop w:val="0"/>
      <w:marBottom w:val="0"/>
      <w:divBdr>
        <w:top w:val="none" w:sz="0" w:space="0" w:color="auto"/>
        <w:left w:val="none" w:sz="0" w:space="0" w:color="auto"/>
        <w:bottom w:val="none" w:sz="0" w:space="0" w:color="auto"/>
        <w:right w:val="none" w:sz="0" w:space="0" w:color="auto"/>
      </w:divBdr>
    </w:div>
    <w:div w:id="2134714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3FF40C-D995-4FB9-B8F2-3D95C1CA9F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452</Words>
  <Characters>2580</Characters>
  <Application>Microsoft Office Word</Application>
  <DocSecurity>0</DocSecurity>
  <Lines>21</Lines>
  <Paragraphs>6</Paragraphs>
  <ScaleCrop>false</ScaleCrop>
  <Company>CATT</Company>
  <LinksUpToDate>false</LinksUpToDate>
  <CharactersWithSpaces>3026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赵锐</cp:lastModifiedBy>
  <cp:revision>2</cp:revision>
  <dcterms:created xsi:type="dcterms:W3CDTF">2020-05-16T01:17:00Z</dcterms:created>
  <dcterms:modified xsi:type="dcterms:W3CDTF">2020-05-16T01:17:00Z</dcterms:modified>
</cp:coreProperties>
</file>