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40335073"/>
    <w:bookmarkEnd w:id="0"/>
    <w:p w14:paraId="01D9F669" w14:textId="5E75C66A" w:rsidR="00B15BA4" w:rsidRPr="00D74B92" w:rsidRDefault="00B15BA4" w:rsidP="00B15BA4">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9264" behindDoc="0" locked="1" layoutInCell="1" allowOverlap="1" wp14:anchorId="14A7CA77" wp14:editId="040F00E4">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F0571"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101</w:t>
      </w:r>
      <w:r w:rsidR="00497E56">
        <w:rPr>
          <w:rFonts w:ascii="Arial" w:hAnsi="Arial" w:cs="Arial"/>
          <w:b/>
          <w:kern w:val="2"/>
          <w:lang w:eastAsia="zh-CN"/>
        </w:rPr>
        <w:t>-e</w:t>
      </w:r>
      <w:r w:rsidRPr="00D74B92">
        <w:rPr>
          <w:rFonts w:ascii="Arial" w:hAnsi="Arial" w:cs="Arial"/>
          <w:b/>
          <w:kern w:val="2"/>
          <w:lang w:eastAsia="zh-CN"/>
        </w:rPr>
        <w:tab/>
        <w:t>R1-</w:t>
      </w:r>
      <w:r>
        <w:rPr>
          <w:rFonts w:ascii="Arial" w:hAnsi="Arial" w:cs="Arial"/>
          <w:b/>
          <w:kern w:val="2"/>
          <w:lang w:eastAsia="zh-CN"/>
        </w:rPr>
        <w:t>200</w:t>
      </w:r>
      <w:r w:rsidR="00497E56">
        <w:rPr>
          <w:rFonts w:ascii="Arial" w:hAnsi="Arial" w:cs="Arial"/>
          <w:b/>
          <w:kern w:val="2"/>
          <w:lang w:eastAsia="zh-CN"/>
        </w:rPr>
        <w:t>3547</w:t>
      </w:r>
    </w:p>
    <w:p w14:paraId="21CEC6A7" w14:textId="77777777" w:rsidR="00B15BA4" w:rsidRPr="007F5EC6" w:rsidRDefault="00B15BA4" w:rsidP="00B15BA4">
      <w:pPr>
        <w:jc w:val="left"/>
        <w:rPr>
          <w:rFonts w:ascii="Arial" w:hAnsi="Arial" w:cs="Arial"/>
          <w:b/>
          <w:kern w:val="2"/>
          <w:lang w:eastAsia="zh-CN"/>
        </w:rPr>
      </w:pPr>
      <w:r>
        <w:rPr>
          <w:rFonts w:ascii="Arial" w:hAnsi="Arial" w:cs="Arial"/>
          <w:b/>
          <w:kern w:val="2"/>
          <w:lang w:eastAsia="zh-CN"/>
        </w:rPr>
        <w:t>e-Meeting, May 25</w:t>
      </w:r>
      <w:r w:rsidRPr="00163988">
        <w:rPr>
          <w:rFonts w:ascii="Arial" w:hAnsi="Arial" w:cs="Arial"/>
          <w:b/>
          <w:kern w:val="2"/>
          <w:vertAlign w:val="superscript"/>
          <w:lang w:eastAsia="zh-CN"/>
        </w:rPr>
        <w:t>th</w:t>
      </w:r>
      <w:r>
        <w:rPr>
          <w:rFonts w:ascii="Arial" w:hAnsi="Arial" w:cs="Arial"/>
          <w:b/>
          <w:kern w:val="2"/>
          <w:lang w:eastAsia="zh-CN"/>
        </w:rPr>
        <w:t>-June 5</w:t>
      </w:r>
      <w:r w:rsidRPr="00163988">
        <w:rPr>
          <w:rFonts w:ascii="Arial" w:hAnsi="Arial" w:cs="Arial"/>
          <w:b/>
          <w:kern w:val="2"/>
          <w:vertAlign w:val="superscript"/>
          <w:lang w:eastAsia="zh-CN"/>
        </w:rPr>
        <w:t>th</w:t>
      </w:r>
      <w:r>
        <w:rPr>
          <w:rFonts w:ascii="Arial" w:hAnsi="Arial" w:cs="Arial"/>
          <w:b/>
          <w:kern w:val="2"/>
          <w:lang w:eastAsia="zh-CN"/>
        </w:rPr>
        <w:t xml:space="preserve">, </w:t>
      </w:r>
      <w:r w:rsidRPr="00D74B92">
        <w:rPr>
          <w:rFonts w:ascii="Arial" w:hAnsi="Arial" w:cs="Arial"/>
          <w:b/>
          <w:kern w:val="2"/>
          <w:lang w:eastAsia="zh-CN"/>
        </w:rPr>
        <w:t>20</w:t>
      </w:r>
      <w:r>
        <w:rPr>
          <w:rFonts w:ascii="Arial" w:hAnsi="Arial" w:cs="Arial"/>
          <w:b/>
          <w:kern w:val="2"/>
          <w:lang w:eastAsia="zh-CN"/>
        </w:rPr>
        <w:t>20</w:t>
      </w:r>
    </w:p>
    <w:p w14:paraId="7826937B" w14:textId="6E8C08CF"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CB4A48">
        <w:rPr>
          <w:rFonts w:ascii="Arial" w:hAnsi="Arial" w:cs="Arial"/>
          <w:b/>
          <w:lang w:eastAsia="zh-CN"/>
        </w:rPr>
        <w:t>8.</w:t>
      </w:r>
      <w:r w:rsidR="00463285">
        <w:rPr>
          <w:rFonts w:ascii="Arial" w:hAnsi="Arial" w:cs="Arial"/>
          <w:b/>
          <w:lang w:eastAsia="zh-CN"/>
        </w:rPr>
        <w:t>2</w:t>
      </w:r>
      <w:r w:rsidR="00CB4A48">
        <w:rPr>
          <w:rFonts w:ascii="Arial" w:hAnsi="Arial" w:cs="Arial"/>
          <w:b/>
          <w:lang w:eastAsia="zh-CN"/>
        </w:rPr>
        <w:t>.</w:t>
      </w:r>
      <w:r w:rsidR="00892ED5">
        <w:rPr>
          <w:rFonts w:ascii="Arial" w:hAnsi="Arial" w:cs="Arial"/>
          <w:b/>
          <w:lang w:eastAsia="zh-CN"/>
        </w:rPr>
        <w:t>2</w:t>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1C1834E2"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892ED5" w:rsidRPr="00892ED5">
        <w:rPr>
          <w:rFonts w:ascii="Arial" w:hAnsi="Arial" w:cs="Arial"/>
          <w:b/>
          <w:lang w:eastAsia="zh-CN"/>
        </w:rPr>
        <w:t>Evaluation of Rel-16 Positioning for IIOT</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1" w:name="_Ref124589705"/>
      <w:bookmarkStart w:id="2" w:name="_Ref129681862"/>
      <w:r w:rsidRPr="00D74B92">
        <w:rPr>
          <w:rFonts w:cs="Arial"/>
        </w:rPr>
        <w:t>Introduction</w:t>
      </w:r>
      <w:bookmarkEnd w:id="1"/>
      <w:bookmarkEnd w:id="2"/>
    </w:p>
    <w:p w14:paraId="141DCC65" w14:textId="77777777" w:rsidR="00690A79" w:rsidRDefault="00690A79" w:rsidP="00690A79">
      <w:pPr>
        <w:spacing w:beforeLines="50" w:before="120"/>
        <w:rPr>
          <w:lang w:eastAsia="ja-JP"/>
        </w:rPr>
      </w:pPr>
      <w:r>
        <w:rPr>
          <w:lang w:val="en-GB"/>
        </w:rPr>
        <w:t xml:space="preserve">In [1], we have provided our views on the scenarios that should be included in this study on Release 17 Positioning enhancements for IIOT. Specifically, we proposed that </w:t>
      </w:r>
      <w:r>
        <w:rPr>
          <w:lang w:eastAsia="ja-JP"/>
        </w:rPr>
        <w:t xml:space="preserve">positioning enhancements evaluation should reuse the modeling as provided in TR 38.901. </w:t>
      </w:r>
    </w:p>
    <w:p w14:paraId="21BCD4E7" w14:textId="5B910929" w:rsidR="00A46133" w:rsidRDefault="00CB4A48" w:rsidP="00CB4A48">
      <w:pPr>
        <w:spacing w:beforeLines="50" w:before="120"/>
        <w:rPr>
          <w:lang w:val="en-GB"/>
        </w:rPr>
      </w:pPr>
      <w:r>
        <w:rPr>
          <w:rFonts w:hint="eastAsia"/>
          <w:lang w:val="en-GB"/>
        </w:rPr>
        <w:t>In this contribution</w:t>
      </w:r>
      <w:r w:rsidR="007078F3">
        <w:rPr>
          <w:lang w:val="en-GB"/>
        </w:rPr>
        <w:t xml:space="preserve">, </w:t>
      </w:r>
      <w:r w:rsidR="00A46133">
        <w:rPr>
          <w:lang w:val="en-GB"/>
        </w:rPr>
        <w:t xml:space="preserve">we provide </w:t>
      </w:r>
      <w:r w:rsidR="00690A79">
        <w:rPr>
          <w:lang w:val="en-GB"/>
        </w:rPr>
        <w:t xml:space="preserve">results from </w:t>
      </w:r>
      <w:r w:rsidR="00D47C8B">
        <w:rPr>
          <w:lang w:val="en-GB"/>
        </w:rPr>
        <w:t>some p</w:t>
      </w:r>
      <w:r w:rsidR="00A46133">
        <w:rPr>
          <w:lang w:val="en-GB"/>
        </w:rPr>
        <w:t xml:space="preserve">reliminary </w:t>
      </w:r>
      <w:r w:rsidR="00690A79">
        <w:rPr>
          <w:lang w:val="en-GB"/>
        </w:rPr>
        <w:t xml:space="preserve">simulation studies for the </w:t>
      </w:r>
      <w:proofErr w:type="spellStart"/>
      <w:r w:rsidR="00690A79">
        <w:rPr>
          <w:lang w:val="en-GB"/>
        </w:rPr>
        <w:t>InF</w:t>
      </w:r>
      <w:proofErr w:type="spellEnd"/>
      <w:r w:rsidR="00690A79">
        <w:rPr>
          <w:lang w:val="en-GB"/>
        </w:rPr>
        <w:t xml:space="preserve">-SH and </w:t>
      </w:r>
      <w:proofErr w:type="spellStart"/>
      <w:r w:rsidR="00690A79">
        <w:rPr>
          <w:lang w:val="en-GB"/>
        </w:rPr>
        <w:t>InF</w:t>
      </w:r>
      <w:proofErr w:type="spellEnd"/>
      <w:r w:rsidR="00690A79">
        <w:rPr>
          <w:lang w:val="en-GB"/>
        </w:rPr>
        <w:t xml:space="preserve">-DH </w:t>
      </w:r>
      <w:r w:rsidR="00A46133">
        <w:rPr>
          <w:lang w:val="en-GB"/>
        </w:rPr>
        <w:t>scenarios</w:t>
      </w:r>
      <w:r w:rsidR="00690A79">
        <w:rPr>
          <w:lang w:val="en-GB"/>
        </w:rPr>
        <w:t xml:space="preserve">. The objective of this contribution is to </w:t>
      </w:r>
      <w:r w:rsidR="001F313A">
        <w:rPr>
          <w:lang w:val="en-GB"/>
        </w:rPr>
        <w:t xml:space="preserve">study </w:t>
      </w:r>
      <w:r w:rsidR="00690A79">
        <w:rPr>
          <w:lang w:val="en-GB"/>
        </w:rPr>
        <w:t xml:space="preserve">the </w:t>
      </w:r>
      <w:r w:rsidR="001F313A">
        <w:rPr>
          <w:lang w:val="en-GB"/>
        </w:rPr>
        <w:t xml:space="preserve">positioning estimation errors in factory deployments where </w:t>
      </w:r>
      <w:r w:rsidR="00690A79">
        <w:rPr>
          <w:lang w:val="en-GB"/>
        </w:rPr>
        <w:t xml:space="preserve">NLOS </w:t>
      </w:r>
      <w:r w:rsidR="001F313A">
        <w:rPr>
          <w:lang w:val="en-GB"/>
        </w:rPr>
        <w:t xml:space="preserve">paths form the majority of the received signal paths. </w:t>
      </w:r>
      <w:r w:rsidR="007804F1">
        <w:rPr>
          <w:lang w:val="en-GB"/>
        </w:rPr>
        <w:t xml:space="preserve">The study </w:t>
      </w:r>
      <w:r w:rsidR="00192670">
        <w:rPr>
          <w:lang w:val="en-GB"/>
        </w:rPr>
        <w:t xml:space="preserve">also investigates the </w:t>
      </w:r>
      <w:r w:rsidR="007804F1">
        <w:rPr>
          <w:lang w:val="en-GB"/>
        </w:rPr>
        <w:t xml:space="preserve">NLOS </w:t>
      </w:r>
      <w:r w:rsidR="00B96B2B">
        <w:rPr>
          <w:lang w:val="en-GB"/>
        </w:rPr>
        <w:t xml:space="preserve">channel </w:t>
      </w:r>
      <w:r w:rsidR="007804F1">
        <w:rPr>
          <w:lang w:val="en-GB"/>
        </w:rPr>
        <w:t>impulse response</w:t>
      </w:r>
      <w:r w:rsidR="00B96B2B">
        <w:rPr>
          <w:lang w:val="en-GB"/>
        </w:rPr>
        <w:t xml:space="preserve"> (CIR)</w:t>
      </w:r>
      <w:r w:rsidR="007804F1">
        <w:rPr>
          <w:lang w:val="en-GB"/>
        </w:rPr>
        <w:t xml:space="preserve"> model as provided in Section 7.6.9 of TR38.901.</w:t>
      </w:r>
    </w:p>
    <w:p w14:paraId="471586EB" w14:textId="77777777" w:rsidR="007804F1" w:rsidRDefault="007804F1" w:rsidP="00CB4A48">
      <w:pPr>
        <w:spacing w:beforeLines="50" w:before="120"/>
        <w:rPr>
          <w:lang w:val="en-GB"/>
        </w:rPr>
      </w:pPr>
    </w:p>
    <w:p w14:paraId="35954F20" w14:textId="0C73CD71" w:rsidR="00816E9B" w:rsidRPr="00D74B92" w:rsidRDefault="007804F1" w:rsidP="00493C77">
      <w:pPr>
        <w:pStyle w:val="Heading1"/>
      </w:pPr>
      <w:r>
        <w:t xml:space="preserve">Scenarios and </w:t>
      </w:r>
      <w:r w:rsidR="00A46133">
        <w:t xml:space="preserve">Assumptions </w:t>
      </w:r>
      <w:r w:rsidR="00CB4A48">
        <w:t xml:space="preserve"> </w:t>
      </w:r>
    </w:p>
    <w:p w14:paraId="62B690F0" w14:textId="7B1E061D" w:rsidR="00776B2B" w:rsidRDefault="007804F1" w:rsidP="007804F1">
      <w:pPr>
        <w:pStyle w:val="3GPPAgreements"/>
        <w:numPr>
          <w:ilvl w:val="0"/>
          <w:numId w:val="0"/>
        </w:numPr>
      </w:pPr>
      <w:bookmarkStart w:id="3" w:name="_Ref129681832"/>
      <w:r>
        <w:t>In [1], we have proposed the use of the 5 scenarios that has been provided in TR38.901. Our study here considers 2 of those five scenarios:</w:t>
      </w:r>
    </w:p>
    <w:p w14:paraId="61D5A2FA" w14:textId="77777777" w:rsidR="007804F1" w:rsidRPr="007804F1" w:rsidRDefault="007804F1" w:rsidP="007804F1">
      <w:pPr>
        <w:pStyle w:val="3GPPText"/>
        <w:numPr>
          <w:ilvl w:val="0"/>
          <w:numId w:val="11"/>
        </w:numPr>
        <w:spacing w:before="0" w:after="0"/>
        <w:rPr>
          <w:i/>
          <w:iCs/>
          <w:lang w:eastAsia="zh-CN"/>
        </w:rPr>
      </w:pPr>
      <w:proofErr w:type="spellStart"/>
      <w:r w:rsidRPr="007804F1">
        <w:rPr>
          <w:b/>
          <w:i/>
          <w:iCs/>
          <w:lang w:eastAsia="zh-CN"/>
        </w:rPr>
        <w:t>InF</w:t>
      </w:r>
      <w:proofErr w:type="spellEnd"/>
      <w:r w:rsidRPr="007804F1">
        <w:rPr>
          <w:b/>
          <w:i/>
          <w:iCs/>
          <w:lang w:eastAsia="zh-CN"/>
        </w:rPr>
        <w:t>-SH</w:t>
      </w:r>
      <w:r w:rsidRPr="007804F1">
        <w:rPr>
          <w:i/>
          <w:iCs/>
          <w:lang w:eastAsia="zh-CN"/>
        </w:rPr>
        <w:tab/>
        <w:t>Indoor Factory with Sparse clutter and High base station height (Tx or Rx elevated above the clutter)</w:t>
      </w:r>
    </w:p>
    <w:p w14:paraId="5BDA43C2" w14:textId="77777777" w:rsidR="007804F1" w:rsidRPr="007804F1" w:rsidRDefault="007804F1" w:rsidP="007804F1">
      <w:pPr>
        <w:pStyle w:val="3GPPText"/>
        <w:numPr>
          <w:ilvl w:val="0"/>
          <w:numId w:val="11"/>
        </w:numPr>
        <w:spacing w:before="0" w:after="0"/>
        <w:rPr>
          <w:i/>
          <w:iCs/>
          <w:lang w:eastAsia="zh-CN"/>
        </w:rPr>
      </w:pPr>
      <w:proofErr w:type="spellStart"/>
      <w:r w:rsidRPr="007804F1">
        <w:rPr>
          <w:b/>
          <w:i/>
          <w:iCs/>
          <w:lang w:eastAsia="zh-CN"/>
        </w:rPr>
        <w:t>InF</w:t>
      </w:r>
      <w:proofErr w:type="spellEnd"/>
      <w:r w:rsidRPr="007804F1">
        <w:rPr>
          <w:b/>
          <w:i/>
          <w:iCs/>
          <w:lang w:eastAsia="zh-CN"/>
        </w:rPr>
        <w:t>-DH</w:t>
      </w:r>
      <w:r w:rsidRPr="007804F1">
        <w:rPr>
          <w:i/>
          <w:iCs/>
          <w:lang w:eastAsia="zh-CN"/>
        </w:rPr>
        <w:tab/>
        <w:t>Indoor Factory with Dense clutter and High base station height (Tx or Rx elevated above the clutter)</w:t>
      </w:r>
    </w:p>
    <w:p w14:paraId="09226ED4" w14:textId="420DEB74" w:rsidR="007A61A6" w:rsidRDefault="007804F1" w:rsidP="007A61A6">
      <w:r>
        <w:rPr>
          <w:lang w:eastAsia="zh-CN"/>
        </w:rPr>
        <w:t xml:space="preserve">Furthermore, the parameters </w:t>
      </w:r>
      <w:r w:rsidR="007A61A6">
        <w:rPr>
          <w:lang w:eastAsia="zh-CN"/>
        </w:rPr>
        <w:t xml:space="preserve">used in our simulation for the </w:t>
      </w:r>
      <w:proofErr w:type="spellStart"/>
      <w:r>
        <w:rPr>
          <w:lang w:eastAsia="zh-CN"/>
        </w:rPr>
        <w:t>InF</w:t>
      </w:r>
      <w:proofErr w:type="spellEnd"/>
      <w:r w:rsidR="007A61A6">
        <w:rPr>
          <w:lang w:eastAsia="zh-CN"/>
        </w:rPr>
        <w:t xml:space="preserve">-SH and </w:t>
      </w:r>
      <w:proofErr w:type="spellStart"/>
      <w:r w:rsidR="007A61A6">
        <w:rPr>
          <w:lang w:eastAsia="zh-CN"/>
        </w:rPr>
        <w:t>InF</w:t>
      </w:r>
      <w:proofErr w:type="spellEnd"/>
      <w:r w:rsidR="007A61A6">
        <w:rPr>
          <w:lang w:eastAsia="zh-CN"/>
        </w:rPr>
        <w:t>-DH</w:t>
      </w:r>
      <w:r>
        <w:rPr>
          <w:lang w:eastAsia="zh-CN"/>
        </w:rPr>
        <w:t xml:space="preserve"> are </w:t>
      </w:r>
      <w:r w:rsidR="007A61A6">
        <w:rPr>
          <w:lang w:eastAsia="zh-CN"/>
        </w:rPr>
        <w:t>shown in the Table below.</w:t>
      </w:r>
      <w:r w:rsidR="00D4163A">
        <w:rPr>
          <w:lang w:eastAsia="zh-CN"/>
        </w:rPr>
        <w:t xml:space="preserve"> We use for UE and gNBs isotropic antenna patterns with single polarization.</w:t>
      </w:r>
      <w:r w:rsidR="007A61A6">
        <w:rPr>
          <w:lang w:eastAsia="zh-CN"/>
        </w:rPr>
        <w:t xml:space="preserve"> We consider the </w:t>
      </w:r>
      <w:r w:rsidR="007A61A6" w:rsidRPr="007A61A6">
        <w:t xml:space="preserve">TOA measurements from </w:t>
      </w:r>
      <w:r w:rsidR="007A61A6" w:rsidRPr="00E9276F">
        <w:t>the 3 strongest BSs. Only</w:t>
      </w:r>
      <w:r w:rsidR="007A61A6">
        <w:t xml:space="preserve"> BSs that are not colinear are used</w:t>
      </w:r>
      <w:r w:rsidR="00C9253A">
        <w:t>, otherwise the Trilateration Algorithm cannot always resolve the positioning ambiguity.</w:t>
      </w:r>
      <w:r w:rsidR="007A61A6">
        <w:t xml:space="preserve"> In addition, we have implemented the inclusion</w:t>
      </w:r>
      <w:r w:rsidR="00FA0FC3">
        <w:t xml:space="preserve"> of </w:t>
      </w:r>
      <w:r w:rsidR="007A61A6">
        <w:t xml:space="preserve">NLOS </w:t>
      </w:r>
      <w:r w:rsidR="00FA0FC3">
        <w:t>CIR</w:t>
      </w:r>
      <w:r w:rsidR="007A61A6">
        <w:t xml:space="preserve"> as detailed </w:t>
      </w:r>
      <w:r w:rsidR="00FA0FC3">
        <w:t xml:space="preserve">in </w:t>
      </w:r>
      <w:r w:rsidR="007A61A6">
        <w:t>Section 7.6.9 of TR38.901 on Absolute Time of Arrival (ATOA). The description of ATOA from Section 7.6.9.is copied below:</w:t>
      </w:r>
    </w:p>
    <w:p w14:paraId="0E97061B" w14:textId="4CD520CA" w:rsidR="007A61A6" w:rsidRPr="007A61A6" w:rsidRDefault="007A61A6" w:rsidP="007A61A6">
      <w:pPr>
        <w:ind w:left="425"/>
        <w:rPr>
          <w:i/>
          <w:iCs/>
          <w:sz w:val="20"/>
          <w:szCs w:val="20"/>
        </w:rPr>
      </w:pPr>
      <w:r w:rsidRPr="007A61A6">
        <w:rPr>
          <w:i/>
          <w:iCs/>
          <w:sz w:val="20"/>
          <w:szCs w:val="20"/>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sz w:val="20"/>
            <w:szCs w:val="20"/>
            <w:lang w:val="en-GB"/>
          </w:rPr>
          <m:t>c</m:t>
        </m:r>
      </m:oMath>
      <w:r w:rsidRPr="007A61A6">
        <w:rPr>
          <w:i/>
          <w:iCs/>
          <w:sz w:val="20"/>
          <w:szCs w:val="20"/>
          <w:lang w:val="en-GB"/>
        </w:rPr>
        <w:t xml:space="preserve"> is the speed of light. </w:t>
      </w:r>
      <m:oMath>
        <m:r>
          <w:rPr>
            <w:rFonts w:ascii="Cambria Math" w:hAnsi="Cambria Math"/>
            <w:sz w:val="20"/>
            <w:szCs w:val="20"/>
            <w:lang w:val="en-GB"/>
          </w:rPr>
          <m:t>Δτ</m:t>
        </m:r>
      </m:oMath>
      <w:r w:rsidRPr="007A61A6">
        <w:rPr>
          <w:i/>
          <w:iCs/>
          <w:sz w:val="20"/>
          <w:szCs w:val="20"/>
          <w:lang w:val="en-GB"/>
        </w:rPr>
        <w:t xml:space="preserve"> is generated from a lognormal distribution with parameters according to Table 7.6.9-1. </w:t>
      </w:r>
      <m:oMath>
        <m:r>
          <w:rPr>
            <w:rFonts w:ascii="Cambria Math" w:hAnsi="Cambria Math"/>
            <w:sz w:val="20"/>
            <w:szCs w:val="20"/>
            <w:lang w:val="en-GB"/>
          </w:rPr>
          <m:t>Δτ</m:t>
        </m:r>
      </m:oMath>
      <w:r w:rsidRPr="007A61A6">
        <w:rPr>
          <w:i/>
          <w:iCs/>
          <w:sz w:val="20"/>
          <w:szCs w:val="20"/>
          <w:lang w:val="en-GB"/>
        </w:rPr>
        <w:t xml:space="preserve"> is generated independently for links between the same UT and different BS sites. </w:t>
      </w:r>
      <w:r w:rsidRPr="007A61A6">
        <w:rPr>
          <w:i/>
          <w:iCs/>
          <w:sz w:val="20"/>
          <w:szCs w:val="20"/>
        </w:rPr>
        <w:t xml:space="preserve">The excess delay in NLOS, Dt, should further be upper bounded by </w:t>
      </w:r>
      <m:oMath>
        <m:r>
          <w:rPr>
            <w:rFonts w:ascii="Cambria Math" w:hAnsi="Cambria Math"/>
            <w:sz w:val="20"/>
            <w:szCs w:val="20"/>
          </w:rPr>
          <m:t>2</m:t>
        </m:r>
        <m:r>
          <w:rPr>
            <w:rFonts w:ascii="Cambria Math" w:hAnsi="Cambria Math"/>
            <w:sz w:val="20"/>
            <w:szCs w:val="20"/>
            <w:lang w:val="en-GB"/>
          </w:rPr>
          <m:t>L</m:t>
        </m:r>
        <m:r>
          <w:rPr>
            <w:rFonts w:ascii="Cambria Math" w:hAnsi="Cambria Math"/>
            <w:sz w:val="20"/>
            <w:szCs w:val="20"/>
          </w:rPr>
          <m:t>/</m:t>
        </m:r>
        <m:r>
          <w:rPr>
            <w:rFonts w:ascii="Cambria Math" w:hAnsi="Cambria Math"/>
            <w:sz w:val="20"/>
            <w:szCs w:val="20"/>
            <w:lang w:val="en-GB"/>
          </w:rPr>
          <m:t>c</m:t>
        </m:r>
      </m:oMath>
      <w:r w:rsidRPr="007A61A6">
        <w:rPr>
          <w:i/>
          <w:iCs/>
          <w:sz w:val="20"/>
          <w:szCs w:val="20"/>
        </w:rPr>
        <w:t xml:space="preserve">, where </w:t>
      </w:r>
      <m:oMath>
        <m:r>
          <w:rPr>
            <w:rFonts w:ascii="Cambria Math" w:hAnsi="Cambria Math"/>
            <w:sz w:val="20"/>
            <w:szCs w:val="20"/>
            <w:lang w:val="en-GB"/>
          </w:rPr>
          <m:t>L</m:t>
        </m:r>
      </m:oMath>
      <w:r w:rsidRPr="007A61A6">
        <w:rPr>
          <w:i/>
          <w:iCs/>
          <w:sz w:val="20"/>
          <w:szCs w:val="20"/>
        </w:rPr>
        <w:t xml:space="preserve"> is the largest dimension of the factory hall, i.e. </w:t>
      </w:r>
      <m:oMath>
        <m:r>
          <w:rPr>
            <w:rFonts w:ascii="Cambria Math" w:hAnsi="Cambria Math"/>
            <w:sz w:val="20"/>
            <w:szCs w:val="20"/>
            <w:lang w:val="en-GB"/>
          </w:rPr>
          <m:t>L</m:t>
        </m:r>
      </m:oMath>
      <w:r w:rsidRPr="007A61A6">
        <w:rPr>
          <w:i/>
          <w:iCs/>
          <w:sz w:val="20"/>
          <w:szCs w:val="20"/>
        </w:rPr>
        <w:t xml:space="preserve"> = max(length, width, height).</w:t>
      </w:r>
    </w:p>
    <w:p w14:paraId="52D1ED49" w14:textId="2C16B270" w:rsidR="007A61A6" w:rsidRPr="007A61A6" w:rsidRDefault="005D0956" w:rsidP="007A61A6">
      <w:pPr>
        <w:ind w:left="425"/>
        <w:rPr>
          <w:i/>
          <w:iCs/>
          <w:sz w:val="20"/>
          <w:szCs w:val="20"/>
        </w:rPr>
      </w:pPr>
      <m:oMath>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m:t>
            </m:r>
          </m:sub>
          <m:sup>
            <m:r>
              <w:rPr>
                <w:rFonts w:ascii="Cambria Math" w:hAnsi="Cambria Math"/>
                <w:sz w:val="20"/>
                <w:szCs w:val="20"/>
                <w:lang w:val="en-GB"/>
              </w:rPr>
              <m:t>NLOS</m:t>
            </m:r>
          </m:sup>
        </m:sSubSup>
        <m:d>
          <m:dPr>
            <m:ctrlPr>
              <w:rPr>
                <w:rFonts w:ascii="Cambria Math" w:hAnsi="Cambria Math"/>
                <w:i/>
                <w:iCs/>
                <w:sz w:val="20"/>
                <w:szCs w:val="20"/>
              </w:rPr>
            </m:ctrlPr>
          </m:dPr>
          <m:e>
            <m:r>
              <w:rPr>
                <w:rFonts w:ascii="Cambria Math" w:hAnsi="Cambria Math"/>
                <w:sz w:val="20"/>
                <w:szCs w:val="20"/>
                <w:lang w:val="en-GB"/>
              </w:rPr>
              <m:t>τ,t</m:t>
            </m:r>
          </m:e>
        </m:d>
        <m:r>
          <w:rPr>
            <w:rFonts w:ascii="Cambria Math" w:hAnsi="Cambria Math"/>
            <w:sz w:val="20"/>
            <w:szCs w:val="20"/>
            <w:lang w:val="en-GB"/>
          </w:rPr>
          <m:t>=</m:t>
        </m:r>
        <m:nary>
          <m:naryPr>
            <m:chr m:val="∑"/>
            <m:limLoc m:val="undOvr"/>
            <m:ctrlPr>
              <w:rPr>
                <w:rFonts w:ascii="Cambria Math" w:hAnsi="Cambria Math"/>
                <w:i/>
                <w:iCs/>
                <w:sz w:val="20"/>
                <w:szCs w:val="20"/>
              </w:rPr>
            </m:ctrlPr>
          </m:naryPr>
          <m:sub>
            <m:r>
              <w:rPr>
                <w:rFonts w:ascii="Cambria Math" w:hAnsi="Cambria Math"/>
                <w:sz w:val="20"/>
                <w:szCs w:val="20"/>
                <w:lang w:val="en-GB"/>
              </w:rPr>
              <m:t>n=1</m:t>
            </m:r>
          </m:sub>
          <m:sup>
            <m:r>
              <w:rPr>
                <w:rFonts w:ascii="Cambria Math" w:hAnsi="Cambria Math"/>
                <w:sz w:val="20"/>
                <w:szCs w:val="20"/>
                <w:lang w:val="en-GB"/>
              </w:rPr>
              <m:t>2</m:t>
            </m:r>
          </m:sup>
          <m:e>
            <m:nary>
              <m:naryPr>
                <m:chr m:val="∑"/>
                <m:limLoc m:val="undOvr"/>
                <m:ctrlPr>
                  <w:rPr>
                    <w:rFonts w:ascii="Cambria Math" w:hAnsi="Cambria Math"/>
                    <w:i/>
                    <w:iCs/>
                    <w:sz w:val="20"/>
                    <w:szCs w:val="20"/>
                  </w:rPr>
                </m:ctrlPr>
              </m:naryPr>
              <m:sub>
                <m:r>
                  <w:rPr>
                    <w:rFonts w:ascii="Cambria Math" w:hAnsi="Cambria Math"/>
                    <w:sz w:val="20"/>
                    <w:szCs w:val="20"/>
                    <w:lang w:val="en-GB"/>
                  </w:rPr>
                  <m:t>i=1</m:t>
                </m:r>
              </m:sub>
              <m:sup>
                <m:r>
                  <w:rPr>
                    <w:rFonts w:ascii="Cambria Math" w:hAnsi="Cambria Math"/>
                    <w:sz w:val="20"/>
                    <w:szCs w:val="20"/>
                    <w:lang w:val="en-GB"/>
                  </w:rPr>
                  <m:t>3</m:t>
                </m:r>
              </m:sup>
              <m:e>
                <m:nary>
                  <m:naryPr>
                    <m:chr m:val="∑"/>
                    <m:limLoc m:val="undOvr"/>
                    <m:supHide m:val="1"/>
                    <m:ctrlPr>
                      <w:rPr>
                        <w:rFonts w:ascii="Cambria Math" w:hAnsi="Cambria Math"/>
                        <w:i/>
                        <w:iCs/>
                        <w:sz w:val="20"/>
                        <w:szCs w:val="20"/>
                      </w:rPr>
                    </m:ctrlPr>
                  </m:naryPr>
                  <m:sub>
                    <m:r>
                      <w:rPr>
                        <w:rFonts w:ascii="Cambria Math" w:hAnsi="Cambria Math"/>
                        <w:sz w:val="20"/>
                        <w:szCs w:val="20"/>
                        <w:lang w:val="en-GB"/>
                      </w:rPr>
                      <m:t>m∈</m:t>
                    </m:r>
                    <m:sSub>
                      <m:sSubPr>
                        <m:ctrlPr>
                          <w:rPr>
                            <w:rFonts w:ascii="Cambria Math" w:hAnsi="Cambria Math"/>
                            <w:i/>
                            <w:iCs/>
                            <w:sz w:val="20"/>
                            <w:szCs w:val="20"/>
                          </w:rPr>
                        </m:ctrlPr>
                      </m:sSubPr>
                      <m:e>
                        <m:r>
                          <w:rPr>
                            <w:rFonts w:ascii="Cambria Math" w:hAnsi="Cambria Math"/>
                            <w:sz w:val="20"/>
                            <w:szCs w:val="20"/>
                            <w:lang w:val="en-GB"/>
                          </w:rPr>
                          <m:t>R</m:t>
                        </m:r>
                      </m:e>
                      <m:sub>
                        <m:r>
                          <w:rPr>
                            <w:rFonts w:ascii="Cambria Math" w:hAnsi="Cambria Math"/>
                            <w:sz w:val="20"/>
                            <w:szCs w:val="20"/>
                            <w:lang w:val="en-GB"/>
                          </w:rPr>
                          <m:t>i</m:t>
                        </m:r>
                      </m:sub>
                    </m:sSub>
                  </m:sub>
                  <m:sup/>
                  <m:e>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u,s,n,m</m:t>
                        </m:r>
                      </m:sub>
                      <m:sup>
                        <m:r>
                          <w:rPr>
                            <w:rFonts w:ascii="Cambria Math" w:hAnsi="Cambria Math"/>
                            <w:sz w:val="20"/>
                            <w:szCs w:val="20"/>
                            <w:lang w:val="en-GB"/>
                          </w:rPr>
                          <m:t>NLOS</m:t>
                        </m:r>
                      </m:sup>
                    </m:sSubSup>
                    <m:d>
                      <m:dPr>
                        <m:ctrlPr>
                          <w:rPr>
                            <w:rFonts w:ascii="Cambria Math" w:hAnsi="Cambria Math"/>
                            <w:i/>
                            <w:iCs/>
                            <w:sz w:val="20"/>
                            <w:szCs w:val="20"/>
                          </w:rPr>
                        </m:ctrlPr>
                      </m:dPr>
                      <m:e>
                        <m:r>
                          <w:rPr>
                            <w:rFonts w:ascii="Cambria Math" w:hAnsi="Cambria Math"/>
                            <w:sz w:val="20"/>
                            <w:szCs w:val="20"/>
                            <w:lang w:val="en-GB"/>
                          </w:rPr>
                          <m:t>t</m:t>
                        </m:r>
                      </m:e>
                    </m:d>
                    <m:r>
                      <w:rPr>
                        <w:rFonts w:ascii="Cambria Math" w:hAnsi="Cambria Math"/>
                        <w:sz w:val="20"/>
                        <w:szCs w:val="20"/>
                        <w:lang w:val="en-GB"/>
                      </w:rPr>
                      <m:t>δ</m:t>
                    </m:r>
                    <m:d>
                      <m:dPr>
                        <m:ctrlPr>
                          <w:rPr>
                            <w:rFonts w:ascii="Cambria Math" w:hAnsi="Cambria Math"/>
                            <w:i/>
                            <w:iCs/>
                            <w:sz w:val="20"/>
                            <w:szCs w:val="20"/>
                          </w:rPr>
                        </m:ctrlPr>
                      </m:dPr>
                      <m:e>
                        <m:r>
                          <w:rPr>
                            <w:rFonts w:ascii="Cambria Math" w:hAnsi="Cambria Math"/>
                            <w:sz w:val="20"/>
                            <w:szCs w:val="20"/>
                            <w:lang w:val="en-GB"/>
                          </w:rPr>
                          <m:t>τ-</m:t>
                        </m:r>
                        <m:sSub>
                          <m:sSubPr>
                            <m:ctrlPr>
                              <w:rPr>
                                <w:rFonts w:ascii="Cambria Math" w:hAnsi="Cambria Math"/>
                                <w:i/>
                                <w:iCs/>
                                <w:sz w:val="20"/>
                                <w:szCs w:val="20"/>
                              </w:rPr>
                            </m:ctrlPr>
                          </m:sSubPr>
                          <m:e>
                            <m:r>
                              <w:rPr>
                                <w:rFonts w:ascii="Cambria Math" w:hAnsi="Cambria Math"/>
                                <w:sz w:val="20"/>
                                <w:szCs w:val="20"/>
                                <w:lang w:val="en-GB"/>
                              </w:rPr>
                              <m:t>τ</m:t>
                            </m:r>
                          </m:e>
                          <m:sub>
                            <m:r>
                              <w:rPr>
                                <w:rFonts w:ascii="Cambria Math" w:hAnsi="Cambria Math"/>
                                <w:sz w:val="20"/>
                                <w:szCs w:val="20"/>
                                <w:lang w:val="en-GB"/>
                              </w:rPr>
                              <m:t>n,i</m:t>
                            </m:r>
                          </m:sub>
                        </m:sSub>
                        <m:r>
                          <w:rPr>
                            <w:rFonts w:ascii="Cambria Math" w:hAnsi="Cambria Math"/>
                            <w:sz w:val="20"/>
                            <w:szCs w:val="20"/>
                            <w:lang w:val="en-GB"/>
                          </w:rPr>
                          <m:t>-</m:t>
                        </m:r>
                        <m:f>
                          <m:fPr>
                            <m:type m:val="lin"/>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lang w:val="en-GB"/>
                                  </w:rPr>
                                  <m:t>d</m:t>
                                </m:r>
                              </m:e>
                              <m:sub>
                                <m:r>
                                  <w:rPr>
                                    <w:rFonts w:ascii="Cambria Math" w:hAnsi="Cambria Math"/>
                                    <w:sz w:val="20"/>
                                    <w:szCs w:val="20"/>
                                    <w:lang w:val="en-GB"/>
                                  </w:rPr>
                                  <m:t>3D</m:t>
                                </m:r>
                              </m:sub>
                            </m:sSub>
                          </m:num>
                          <m:den>
                            <m:r>
                              <w:rPr>
                                <w:rFonts w:ascii="Cambria Math" w:hAnsi="Cambria Math"/>
                                <w:sz w:val="20"/>
                                <w:szCs w:val="20"/>
                                <w:lang w:val="en-GB"/>
                              </w:rPr>
                              <m:t>c</m:t>
                            </m:r>
                          </m:den>
                        </m:f>
                        <m:r>
                          <w:rPr>
                            <w:rFonts w:ascii="Cambria Math" w:hAnsi="Cambria Math"/>
                            <w:sz w:val="20"/>
                            <w:szCs w:val="20"/>
                            <w:lang w:val="en-GB"/>
                          </w:rPr>
                          <m:t>-Δτ</m:t>
                        </m:r>
                      </m:e>
                    </m:d>
                  </m:e>
                </m:nary>
              </m:e>
            </m:nary>
          </m:e>
        </m:nary>
        <m:r>
          <w:rPr>
            <w:rFonts w:ascii="Cambria Math" w:hAnsi="Cambria Math"/>
            <w:sz w:val="20"/>
            <w:szCs w:val="20"/>
            <w:lang w:val="en-GB"/>
          </w:rPr>
          <m:t>+</m:t>
        </m:r>
        <m:nary>
          <m:naryPr>
            <m:chr m:val="∑"/>
            <m:limLoc m:val="undOvr"/>
            <m:ctrlPr>
              <w:rPr>
                <w:rFonts w:ascii="Cambria Math" w:hAnsi="Cambria Math"/>
                <w:i/>
                <w:iCs/>
                <w:sz w:val="20"/>
                <w:szCs w:val="20"/>
              </w:rPr>
            </m:ctrlPr>
          </m:naryPr>
          <m:sub>
            <m:r>
              <w:rPr>
                <w:rFonts w:ascii="Cambria Math" w:hAnsi="Cambria Math"/>
                <w:sz w:val="20"/>
                <w:szCs w:val="20"/>
                <w:lang w:val="en-GB"/>
              </w:rPr>
              <m:t>n=3</m:t>
            </m:r>
          </m:sub>
          <m:sup>
            <m:r>
              <w:rPr>
                <w:rFonts w:ascii="Cambria Math" w:hAnsi="Cambria Math"/>
                <w:sz w:val="20"/>
                <w:szCs w:val="20"/>
                <w:lang w:val="en-GB"/>
              </w:rPr>
              <m:t>N</m:t>
            </m:r>
          </m:sup>
          <m:e>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u,s,n</m:t>
                </m:r>
              </m:sub>
              <m:sup>
                <m:r>
                  <w:rPr>
                    <w:rFonts w:ascii="Cambria Math" w:hAnsi="Cambria Math"/>
                    <w:sz w:val="20"/>
                    <w:szCs w:val="20"/>
                    <w:lang w:val="en-GB"/>
                  </w:rPr>
                  <m:t>NLOS</m:t>
                </m:r>
              </m:sup>
            </m:sSubSup>
            <m:d>
              <m:dPr>
                <m:ctrlPr>
                  <w:rPr>
                    <w:rFonts w:ascii="Cambria Math" w:hAnsi="Cambria Math"/>
                    <w:i/>
                    <w:iCs/>
                    <w:sz w:val="20"/>
                    <w:szCs w:val="20"/>
                  </w:rPr>
                </m:ctrlPr>
              </m:dPr>
              <m:e>
                <m:r>
                  <w:rPr>
                    <w:rFonts w:ascii="Cambria Math" w:hAnsi="Cambria Math"/>
                    <w:sz w:val="20"/>
                    <w:szCs w:val="20"/>
                    <w:lang w:val="en-GB"/>
                  </w:rPr>
                  <m:t>t</m:t>
                </m:r>
              </m:e>
            </m:d>
            <m:r>
              <w:rPr>
                <w:rFonts w:ascii="Cambria Math" w:hAnsi="Cambria Math"/>
                <w:sz w:val="20"/>
                <w:szCs w:val="20"/>
                <w:lang w:val="en-GB"/>
              </w:rPr>
              <m:t>δ</m:t>
            </m:r>
            <m:d>
              <m:dPr>
                <m:ctrlPr>
                  <w:rPr>
                    <w:rFonts w:ascii="Cambria Math" w:hAnsi="Cambria Math"/>
                    <w:i/>
                    <w:iCs/>
                    <w:sz w:val="20"/>
                    <w:szCs w:val="20"/>
                  </w:rPr>
                </m:ctrlPr>
              </m:dPr>
              <m:e>
                <m:r>
                  <w:rPr>
                    <w:rFonts w:ascii="Cambria Math" w:hAnsi="Cambria Math"/>
                    <w:sz w:val="20"/>
                    <w:szCs w:val="20"/>
                    <w:lang w:val="en-GB"/>
                  </w:rPr>
                  <m:t>τ-</m:t>
                </m:r>
                <m:sSub>
                  <m:sSubPr>
                    <m:ctrlPr>
                      <w:rPr>
                        <w:rFonts w:ascii="Cambria Math" w:hAnsi="Cambria Math"/>
                        <w:i/>
                        <w:iCs/>
                        <w:sz w:val="20"/>
                        <w:szCs w:val="20"/>
                      </w:rPr>
                    </m:ctrlPr>
                  </m:sSubPr>
                  <m:e>
                    <m:r>
                      <w:rPr>
                        <w:rFonts w:ascii="Cambria Math" w:hAnsi="Cambria Math"/>
                        <w:sz w:val="20"/>
                        <w:szCs w:val="20"/>
                        <w:lang w:val="en-GB"/>
                      </w:rPr>
                      <m:t>τ</m:t>
                    </m:r>
                  </m:e>
                  <m:sub>
                    <m:r>
                      <w:rPr>
                        <w:rFonts w:ascii="Cambria Math" w:hAnsi="Cambria Math"/>
                        <w:sz w:val="20"/>
                        <w:szCs w:val="20"/>
                        <w:lang w:val="en-GB"/>
                      </w:rPr>
                      <m:t>n</m:t>
                    </m:r>
                  </m:sub>
                </m:sSub>
                <m:r>
                  <w:rPr>
                    <w:rFonts w:ascii="Cambria Math" w:hAnsi="Cambria Math"/>
                    <w:sz w:val="20"/>
                    <w:szCs w:val="20"/>
                    <w:lang w:val="en-GB"/>
                  </w:rPr>
                  <m:t>-</m:t>
                </m:r>
                <m:f>
                  <m:fPr>
                    <m:type m:val="lin"/>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lang w:val="en-GB"/>
                          </w:rPr>
                          <m:t>d</m:t>
                        </m:r>
                      </m:e>
                      <m:sub>
                        <m:r>
                          <w:rPr>
                            <w:rFonts w:ascii="Cambria Math" w:hAnsi="Cambria Math"/>
                            <w:sz w:val="20"/>
                            <w:szCs w:val="20"/>
                            <w:lang w:val="en-GB"/>
                          </w:rPr>
                          <m:t>3D</m:t>
                        </m:r>
                      </m:sub>
                    </m:sSub>
                  </m:num>
                  <m:den>
                    <m:r>
                      <w:rPr>
                        <w:rFonts w:ascii="Cambria Math" w:hAnsi="Cambria Math"/>
                        <w:sz w:val="20"/>
                        <w:szCs w:val="20"/>
                        <w:lang w:val="en-GB"/>
                      </w:rPr>
                      <m:t>c</m:t>
                    </m:r>
                  </m:den>
                </m:f>
                <m:r>
                  <w:rPr>
                    <w:rFonts w:ascii="Cambria Math" w:hAnsi="Cambria Math"/>
                    <w:sz w:val="20"/>
                    <w:szCs w:val="20"/>
                    <w:lang w:val="en-GB"/>
                  </w:rPr>
                  <m:t>-Δτ</m:t>
                </m:r>
              </m:e>
            </m:d>
            <m:r>
              <w:rPr>
                <w:rFonts w:ascii="Cambria Math" w:hAnsi="Cambria Math"/>
                <w:sz w:val="20"/>
                <w:szCs w:val="20"/>
              </w:rPr>
              <m:t>          </m:t>
            </m:r>
          </m:e>
        </m:nary>
      </m:oMath>
      <w:r w:rsidR="007A61A6" w:rsidRPr="007A61A6">
        <w:rPr>
          <w:i/>
          <w:iCs/>
          <w:sz w:val="20"/>
          <w:szCs w:val="20"/>
          <w:lang w:val="en-GB"/>
        </w:rPr>
        <w:t>(7.6-43)</w:t>
      </w:r>
    </w:p>
    <w:p w14:paraId="5A88DB31" w14:textId="09473D65" w:rsidR="007A61A6" w:rsidRPr="007A61A6" w:rsidRDefault="007A61A6" w:rsidP="007A61A6">
      <w:pPr>
        <w:ind w:left="425"/>
        <w:rPr>
          <w:i/>
          <w:iCs/>
        </w:rPr>
      </w:pPr>
      <w:r w:rsidRPr="007A61A6">
        <w:rPr>
          <w:i/>
          <w:iCs/>
          <w:sz w:val="20"/>
          <w:szCs w:val="20"/>
          <w:lang w:val="en-GB"/>
        </w:rPr>
        <w:tab/>
      </w:r>
      <m:oMath>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m:t>
            </m:r>
          </m:sub>
          <m:sup>
            <m:r>
              <w:rPr>
                <w:rFonts w:ascii="Cambria Math" w:hAnsi="Cambria Math"/>
                <w:sz w:val="20"/>
                <w:szCs w:val="20"/>
                <w:lang w:val="en-GB"/>
              </w:rPr>
              <m:t>LOS</m:t>
            </m:r>
          </m:sup>
        </m:sSubSup>
        <m:d>
          <m:dPr>
            <m:ctrlPr>
              <w:rPr>
                <w:rFonts w:ascii="Cambria Math" w:hAnsi="Cambria Math"/>
                <w:i/>
                <w:iCs/>
                <w:sz w:val="20"/>
                <w:szCs w:val="20"/>
              </w:rPr>
            </m:ctrlPr>
          </m:dPr>
          <m:e>
            <m:r>
              <w:rPr>
                <w:rFonts w:ascii="Cambria Math" w:hAnsi="Cambria Math"/>
                <w:sz w:val="20"/>
                <w:szCs w:val="20"/>
                <w:lang w:val="en-GB"/>
              </w:rPr>
              <m:t>τ,t</m:t>
            </m:r>
          </m:e>
        </m:d>
        <m:r>
          <w:rPr>
            <w:rFonts w:ascii="Cambria Math" w:hAnsi="Cambria Math"/>
            <w:sz w:val="20"/>
            <w:szCs w:val="20"/>
            <w:lang w:val="en-GB"/>
          </w:rPr>
          <m:t>=</m:t>
        </m:r>
        <m:rad>
          <m:radPr>
            <m:degHide m:val="1"/>
            <m:ctrlPr>
              <w:rPr>
                <w:rFonts w:ascii="Cambria Math" w:hAnsi="Cambria Math"/>
                <w:i/>
                <w:iCs/>
                <w:sz w:val="20"/>
                <w:szCs w:val="20"/>
              </w:rPr>
            </m:ctrlPr>
          </m:radPr>
          <m:deg/>
          <m:e>
            <m:f>
              <m:fPr>
                <m:ctrlPr>
                  <w:rPr>
                    <w:rFonts w:ascii="Cambria Math" w:hAnsi="Cambria Math"/>
                    <w:i/>
                    <w:iCs/>
                    <w:sz w:val="20"/>
                    <w:szCs w:val="20"/>
                  </w:rPr>
                </m:ctrlPr>
              </m:fPr>
              <m:num>
                <m:r>
                  <w:rPr>
                    <w:rFonts w:ascii="Cambria Math" w:hAnsi="Cambria Math"/>
                    <w:sz w:val="20"/>
                    <w:szCs w:val="20"/>
                    <w:lang w:val="en-GB"/>
                  </w:rPr>
                  <m:t>1</m:t>
                </m:r>
              </m:num>
              <m:den>
                <m:sSub>
                  <m:sSubPr>
                    <m:ctrlPr>
                      <w:rPr>
                        <w:rFonts w:ascii="Cambria Math" w:hAnsi="Cambria Math"/>
                        <w:i/>
                        <w:iCs/>
                        <w:sz w:val="20"/>
                        <w:szCs w:val="20"/>
                      </w:rPr>
                    </m:ctrlPr>
                  </m:sSubPr>
                  <m:e>
                    <m:r>
                      <w:rPr>
                        <w:rFonts w:ascii="Cambria Math" w:hAnsi="Cambria Math"/>
                        <w:sz w:val="20"/>
                        <w:szCs w:val="20"/>
                        <w:lang w:val="en-GB"/>
                      </w:rPr>
                      <m:t>K</m:t>
                    </m:r>
                  </m:e>
                  <m:sub>
                    <m:r>
                      <w:rPr>
                        <w:rFonts w:ascii="Cambria Math" w:hAnsi="Cambria Math"/>
                        <w:sz w:val="20"/>
                        <w:szCs w:val="20"/>
                        <w:lang w:val="en-GB"/>
                      </w:rPr>
                      <m:t>R</m:t>
                    </m:r>
                  </m:sub>
                </m:sSub>
                <m:r>
                  <w:rPr>
                    <w:rFonts w:ascii="Cambria Math" w:hAnsi="Cambria Math"/>
                    <w:sz w:val="20"/>
                    <w:szCs w:val="20"/>
                    <w:lang w:val="en-GB"/>
                  </w:rPr>
                  <m:t>+1</m:t>
                </m:r>
              </m:den>
            </m:f>
          </m:e>
        </m:rad>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m:t>
            </m:r>
          </m:sub>
          <m:sup>
            <m:r>
              <w:rPr>
                <w:rFonts w:ascii="Cambria Math" w:hAnsi="Cambria Math"/>
                <w:sz w:val="20"/>
                <w:szCs w:val="20"/>
                <w:lang w:val="en-GB"/>
              </w:rPr>
              <m:t>NLOS</m:t>
            </m:r>
          </m:sup>
        </m:sSubSup>
        <m:d>
          <m:dPr>
            <m:ctrlPr>
              <w:rPr>
                <w:rFonts w:ascii="Cambria Math" w:hAnsi="Cambria Math"/>
                <w:i/>
                <w:iCs/>
                <w:sz w:val="20"/>
                <w:szCs w:val="20"/>
              </w:rPr>
            </m:ctrlPr>
          </m:dPr>
          <m:e>
            <m:r>
              <w:rPr>
                <w:rFonts w:ascii="Cambria Math" w:hAnsi="Cambria Math"/>
                <w:sz w:val="20"/>
                <w:szCs w:val="20"/>
                <w:lang w:val="en-GB"/>
              </w:rPr>
              <m:t>τ,t</m:t>
            </m:r>
          </m:e>
        </m:d>
        <m:r>
          <w:rPr>
            <w:rFonts w:ascii="Cambria Math" w:hAnsi="Cambria Math"/>
            <w:sz w:val="20"/>
            <w:szCs w:val="20"/>
            <w:lang w:val="en-GB"/>
          </w:rPr>
          <m:t>+</m:t>
        </m:r>
        <m:rad>
          <m:radPr>
            <m:degHide m:val="1"/>
            <m:ctrlPr>
              <w:rPr>
                <w:rFonts w:ascii="Cambria Math" w:hAnsi="Cambria Math"/>
                <w:i/>
                <w:iCs/>
                <w:sz w:val="20"/>
                <w:szCs w:val="20"/>
              </w:rPr>
            </m:ctrlPr>
          </m:radPr>
          <m:deg/>
          <m:e>
            <m:f>
              <m:fPr>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lang w:val="en-GB"/>
                      </w:rPr>
                      <m:t>K</m:t>
                    </m:r>
                  </m:e>
                  <m:sub>
                    <m:r>
                      <w:rPr>
                        <w:rFonts w:ascii="Cambria Math" w:hAnsi="Cambria Math"/>
                        <w:sz w:val="20"/>
                        <w:szCs w:val="20"/>
                        <w:lang w:val="en-GB"/>
                      </w:rPr>
                      <m:t>R</m:t>
                    </m:r>
                  </m:sub>
                </m:sSub>
              </m:num>
              <m:den>
                <m:sSub>
                  <m:sSubPr>
                    <m:ctrlPr>
                      <w:rPr>
                        <w:rFonts w:ascii="Cambria Math" w:hAnsi="Cambria Math"/>
                        <w:i/>
                        <w:iCs/>
                        <w:sz w:val="20"/>
                        <w:szCs w:val="20"/>
                      </w:rPr>
                    </m:ctrlPr>
                  </m:sSubPr>
                  <m:e>
                    <m:r>
                      <w:rPr>
                        <w:rFonts w:ascii="Cambria Math" w:hAnsi="Cambria Math"/>
                        <w:sz w:val="20"/>
                        <w:szCs w:val="20"/>
                        <w:lang w:val="en-GB"/>
                      </w:rPr>
                      <m:t>K</m:t>
                    </m:r>
                  </m:e>
                  <m:sub>
                    <m:r>
                      <w:rPr>
                        <w:rFonts w:ascii="Cambria Math" w:hAnsi="Cambria Math"/>
                        <w:sz w:val="20"/>
                        <w:szCs w:val="20"/>
                        <w:lang w:val="en-GB"/>
                      </w:rPr>
                      <m:t>R</m:t>
                    </m:r>
                  </m:sub>
                </m:sSub>
                <m:r>
                  <w:rPr>
                    <w:rFonts w:ascii="Cambria Math" w:hAnsi="Cambria Math"/>
                    <w:sz w:val="20"/>
                    <w:szCs w:val="20"/>
                    <w:lang w:val="en-GB"/>
                  </w:rPr>
                  <m:t>+1</m:t>
                </m:r>
              </m:den>
            </m:f>
          </m:e>
        </m:rad>
        <m:sSubSup>
          <m:sSubSupPr>
            <m:ctrlPr>
              <w:rPr>
                <w:rFonts w:ascii="Cambria Math" w:hAnsi="Cambria Math"/>
                <w:i/>
                <w:iCs/>
                <w:sz w:val="20"/>
                <w:szCs w:val="20"/>
              </w:rPr>
            </m:ctrlPr>
          </m:sSubSupPr>
          <m:e>
            <m:r>
              <w:rPr>
                <w:rFonts w:ascii="Cambria Math" w:hAnsi="Cambria Math"/>
                <w:sz w:val="20"/>
                <w:szCs w:val="20"/>
                <w:lang w:val="en-GB"/>
              </w:rPr>
              <m:t>H</m:t>
            </m:r>
          </m:e>
          <m:sub>
            <m:r>
              <w:rPr>
                <w:rFonts w:ascii="Cambria Math" w:hAnsi="Cambria Math"/>
                <w:sz w:val="20"/>
                <w:szCs w:val="20"/>
                <w:lang w:val="en-GB"/>
              </w:rPr>
              <m:t>u,s,1</m:t>
            </m:r>
          </m:sub>
          <m:sup>
            <m:r>
              <w:rPr>
                <w:rFonts w:ascii="Cambria Math" w:hAnsi="Cambria Math"/>
                <w:sz w:val="20"/>
                <w:szCs w:val="20"/>
                <w:lang w:val="en-GB"/>
              </w:rPr>
              <m:t>LOS</m:t>
            </m:r>
          </m:sup>
        </m:sSubSup>
        <m:d>
          <m:dPr>
            <m:ctrlPr>
              <w:rPr>
                <w:rFonts w:ascii="Cambria Math" w:hAnsi="Cambria Math"/>
                <w:i/>
                <w:iCs/>
                <w:sz w:val="20"/>
                <w:szCs w:val="20"/>
              </w:rPr>
            </m:ctrlPr>
          </m:dPr>
          <m:e>
            <m:r>
              <w:rPr>
                <w:rFonts w:ascii="Cambria Math" w:hAnsi="Cambria Math"/>
                <w:sz w:val="20"/>
                <w:szCs w:val="20"/>
                <w:lang w:val="en-GB"/>
              </w:rPr>
              <m:t>t</m:t>
            </m:r>
          </m:e>
        </m:d>
        <m:r>
          <w:rPr>
            <w:rFonts w:ascii="Cambria Math" w:hAnsi="Cambria Math"/>
            <w:sz w:val="20"/>
            <w:szCs w:val="20"/>
            <w:lang w:val="en-GB"/>
          </w:rPr>
          <m:t>δ</m:t>
        </m:r>
        <m:d>
          <m:dPr>
            <m:ctrlPr>
              <w:rPr>
                <w:rFonts w:ascii="Cambria Math" w:hAnsi="Cambria Math"/>
                <w:i/>
                <w:iCs/>
                <w:sz w:val="20"/>
                <w:szCs w:val="20"/>
              </w:rPr>
            </m:ctrlPr>
          </m:dPr>
          <m:e>
            <m:r>
              <w:rPr>
                <w:rFonts w:ascii="Cambria Math" w:hAnsi="Cambria Math"/>
                <w:sz w:val="20"/>
                <w:szCs w:val="20"/>
                <w:lang w:val="en-GB"/>
              </w:rPr>
              <m:t>τ-</m:t>
            </m:r>
            <m:sSub>
              <m:sSubPr>
                <m:ctrlPr>
                  <w:rPr>
                    <w:rFonts w:ascii="Cambria Math" w:hAnsi="Cambria Math"/>
                    <w:i/>
                    <w:iCs/>
                    <w:sz w:val="20"/>
                    <w:szCs w:val="20"/>
                  </w:rPr>
                </m:ctrlPr>
              </m:sSubPr>
              <m:e>
                <m:r>
                  <w:rPr>
                    <w:rFonts w:ascii="Cambria Math" w:hAnsi="Cambria Math"/>
                    <w:sz w:val="20"/>
                    <w:szCs w:val="20"/>
                    <w:lang w:val="en-GB"/>
                  </w:rPr>
                  <m:t>τ</m:t>
                </m:r>
              </m:e>
              <m:sub>
                <m:r>
                  <w:rPr>
                    <w:rFonts w:ascii="Cambria Math" w:hAnsi="Cambria Math"/>
                    <w:sz w:val="20"/>
                    <w:szCs w:val="20"/>
                    <w:lang w:val="en-GB"/>
                  </w:rPr>
                  <m:t>1</m:t>
                </m:r>
              </m:sub>
            </m:sSub>
            <m:r>
              <w:rPr>
                <w:rFonts w:ascii="Cambria Math" w:hAnsi="Cambria Math"/>
                <w:sz w:val="20"/>
                <w:szCs w:val="20"/>
                <w:lang w:val="en-GB"/>
              </w:rPr>
              <m:t>-</m:t>
            </m:r>
            <m:f>
              <m:fPr>
                <m:type m:val="lin"/>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lang w:val="en-GB"/>
                      </w:rPr>
                      <m:t>d</m:t>
                    </m:r>
                  </m:e>
                  <m:sub>
                    <m:r>
                      <w:rPr>
                        <w:rFonts w:ascii="Cambria Math" w:hAnsi="Cambria Math"/>
                        <w:sz w:val="20"/>
                        <w:szCs w:val="20"/>
                        <w:lang w:val="en-GB"/>
                      </w:rPr>
                      <m:t>3D</m:t>
                    </m:r>
                  </m:sub>
                </m:sSub>
              </m:num>
              <m:den>
                <m:r>
                  <w:rPr>
                    <w:rFonts w:ascii="Cambria Math" w:hAnsi="Cambria Math"/>
                    <w:sz w:val="20"/>
                    <w:szCs w:val="20"/>
                    <w:lang w:val="en-GB"/>
                  </w:rPr>
                  <m:t>c</m:t>
                </m:r>
              </m:den>
            </m:f>
          </m:e>
        </m:d>
      </m:oMath>
      <w:r w:rsidRPr="007A61A6">
        <w:rPr>
          <w:i/>
          <w:iCs/>
          <w:sz w:val="20"/>
          <w:szCs w:val="20"/>
          <w:lang w:val="en-GB"/>
        </w:rPr>
        <w:t>.</w:t>
      </w:r>
    </w:p>
    <w:p w14:paraId="0DF4DF5F" w14:textId="77777777" w:rsidR="007A61A6" w:rsidRDefault="007A61A6" w:rsidP="007804F1">
      <w:pPr>
        <w:rPr>
          <w:lang w:eastAsia="zh-CN"/>
        </w:rPr>
      </w:pPr>
      <w:r>
        <w:rPr>
          <w:lang w:eastAsia="zh-CN"/>
        </w:rPr>
        <w:t>The parameters for absolute time of arrival model is given in Table 7.6.9.-1.</w:t>
      </w:r>
    </w:p>
    <w:p w14:paraId="7531915F" w14:textId="5F7A8083" w:rsidR="007A61A6" w:rsidRDefault="007A61A6" w:rsidP="007804F1">
      <w:pPr>
        <w:rPr>
          <w:lang w:eastAsia="zh-CN"/>
        </w:rPr>
      </w:pPr>
      <w:r>
        <w:rPr>
          <w:lang w:eastAsia="zh-CN"/>
        </w:rPr>
        <w:t xml:space="preserve"> </w:t>
      </w:r>
      <w:r w:rsidR="00E9276F" w:rsidRPr="007A61A6">
        <w:rPr>
          <w:lang w:eastAsia="zh-CN"/>
        </w:rPr>
        <w:object w:dxaOrig="9311" w:dyaOrig="1548" w14:anchorId="35B2AA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77.25pt" o:ole="">
            <v:imagedata r:id="rId8" o:title=""/>
          </v:shape>
          <o:OLEObject Type="Embed" ProgID="Word.Document.12" ShapeID="_x0000_i1025" DrawAspect="Content" ObjectID="_1651078038" r:id="rId9">
            <o:FieldCodes>\s</o:FieldCodes>
          </o:OLEObject>
        </w:object>
      </w:r>
    </w:p>
    <w:p w14:paraId="6EB6EAFD" w14:textId="1FDAD4BE" w:rsidR="007804F1" w:rsidRPr="00790A20" w:rsidRDefault="007804F1" w:rsidP="007A61A6">
      <w:pPr>
        <w:pStyle w:val="Caption"/>
        <w:jc w:val="both"/>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1189"/>
        <w:gridCol w:w="2904"/>
        <w:gridCol w:w="4079"/>
      </w:tblGrid>
      <w:tr w:rsidR="007804F1" w:rsidRPr="00790A20" w14:paraId="7AC0E8A2" w14:textId="77777777" w:rsidTr="007A61A6">
        <w:tc>
          <w:tcPr>
            <w:tcW w:w="2050" w:type="dxa"/>
            <w:gridSpan w:val="2"/>
            <w:vAlign w:val="center"/>
          </w:tcPr>
          <w:p w14:paraId="7A61D3FB" w14:textId="77777777" w:rsidR="007804F1" w:rsidRPr="00790A20" w:rsidRDefault="007804F1" w:rsidP="00AD1575">
            <w:pPr>
              <w:pStyle w:val="TAH"/>
              <w:rPr>
                <w:lang w:val="en-US" w:eastAsia="zh-CN"/>
              </w:rPr>
            </w:pPr>
          </w:p>
        </w:tc>
        <w:tc>
          <w:tcPr>
            <w:tcW w:w="2962" w:type="dxa"/>
            <w:hideMark/>
          </w:tcPr>
          <w:p w14:paraId="160E4FEE" w14:textId="77777777" w:rsidR="007804F1" w:rsidRPr="00790A20" w:rsidRDefault="007804F1" w:rsidP="00AD1575">
            <w:pPr>
              <w:pStyle w:val="TAH"/>
              <w:rPr>
                <w:rFonts w:ascii="Times New Roman" w:hAnsi="Times New Roman"/>
                <w:sz w:val="20"/>
                <w:lang w:val="en-US" w:eastAsia="zh-CN"/>
              </w:rPr>
            </w:pPr>
            <w:r w:rsidRPr="00790A20">
              <w:rPr>
                <w:rFonts w:ascii="Times New Roman" w:hAnsi="Times New Roman"/>
                <w:sz w:val="20"/>
                <w:lang w:val="en-US" w:eastAsia="zh-CN"/>
              </w:rPr>
              <w:t xml:space="preserve">FR1 Specific Values </w:t>
            </w:r>
          </w:p>
        </w:tc>
        <w:tc>
          <w:tcPr>
            <w:tcW w:w="0" w:type="auto"/>
            <w:hideMark/>
          </w:tcPr>
          <w:p w14:paraId="3E1D07CC" w14:textId="77777777" w:rsidR="007804F1" w:rsidRPr="007A61A6" w:rsidRDefault="007804F1" w:rsidP="00AD1575">
            <w:pPr>
              <w:pStyle w:val="TAH"/>
              <w:rPr>
                <w:rFonts w:ascii="Times New Roman" w:hAnsi="Times New Roman"/>
                <w:strike/>
                <w:sz w:val="20"/>
                <w:lang w:val="en-US" w:eastAsia="zh-CN"/>
              </w:rPr>
            </w:pPr>
            <w:r w:rsidRPr="007A61A6">
              <w:rPr>
                <w:rFonts w:ascii="Times New Roman" w:hAnsi="Times New Roman"/>
                <w:strike/>
                <w:sz w:val="20"/>
                <w:lang w:val="en-US" w:eastAsia="zh-CN"/>
              </w:rPr>
              <w:t>FR2 Specific Values</w:t>
            </w:r>
          </w:p>
        </w:tc>
      </w:tr>
      <w:tr w:rsidR="007804F1" w:rsidRPr="00790A20" w14:paraId="175F6A80" w14:textId="77777777" w:rsidTr="007A61A6">
        <w:tc>
          <w:tcPr>
            <w:tcW w:w="2050" w:type="dxa"/>
            <w:gridSpan w:val="2"/>
            <w:vAlign w:val="center"/>
          </w:tcPr>
          <w:p w14:paraId="55A992A6" w14:textId="77777777" w:rsidR="007804F1" w:rsidRPr="004C31C4" w:rsidRDefault="007804F1" w:rsidP="00AD1575">
            <w:pPr>
              <w:pStyle w:val="TAH"/>
              <w:rPr>
                <w:b w:val="0"/>
                <w:lang w:val="en-US" w:eastAsia="zh-CN"/>
              </w:rPr>
            </w:pPr>
            <w:r w:rsidRPr="004C31C4">
              <w:rPr>
                <w:b w:val="0"/>
                <w:lang w:val="en-US" w:eastAsia="zh-CN"/>
              </w:rPr>
              <w:t>Channel model</w:t>
            </w:r>
          </w:p>
        </w:tc>
        <w:tc>
          <w:tcPr>
            <w:tcW w:w="2962" w:type="dxa"/>
          </w:tcPr>
          <w:p w14:paraId="656BD7A0" w14:textId="77777777" w:rsidR="007804F1" w:rsidRPr="00537861" w:rsidRDefault="007804F1" w:rsidP="00AD1575">
            <w:pPr>
              <w:pStyle w:val="TAH"/>
              <w:rPr>
                <w:rFonts w:ascii="Times New Roman" w:hAnsi="Times New Roman"/>
                <w:b w:val="0"/>
                <w:sz w:val="20"/>
                <w:lang w:val="en-US" w:eastAsia="zh-CN"/>
              </w:rPr>
            </w:pPr>
            <w:r w:rsidRPr="00EA4CE0">
              <w:rPr>
                <w:rFonts w:ascii="Times New Roman" w:hAnsi="Times New Roman"/>
                <w:b w:val="0"/>
                <w:sz w:val="20"/>
                <w:lang w:val="en-US" w:eastAsia="zh-CN"/>
              </w:rPr>
              <w:t>[</w:t>
            </w:r>
            <w:proofErr w:type="spellStart"/>
            <w:r w:rsidRPr="00BE794B">
              <w:rPr>
                <w:rFonts w:ascii="Times New Roman" w:hAnsi="Times New Roman"/>
                <w:b w:val="0"/>
                <w:strike/>
                <w:sz w:val="20"/>
                <w:lang w:val="en-US" w:eastAsia="zh-CN"/>
              </w:rPr>
              <w:t>InF</w:t>
            </w:r>
            <w:proofErr w:type="spellEnd"/>
            <w:r w:rsidRPr="00BE794B">
              <w:rPr>
                <w:rFonts w:ascii="Times New Roman" w:hAnsi="Times New Roman"/>
                <w:b w:val="0"/>
                <w:strike/>
                <w:sz w:val="20"/>
                <w:lang w:val="en-US" w:eastAsia="zh-CN"/>
              </w:rPr>
              <w:t>-SL,</w:t>
            </w:r>
            <w:r w:rsidRPr="007A61A6">
              <w:rPr>
                <w:rFonts w:ascii="Times New Roman" w:hAnsi="Times New Roman"/>
                <w:b w:val="0"/>
                <w:strike/>
                <w:sz w:val="20"/>
                <w:lang w:val="en-US" w:eastAsia="zh-CN"/>
              </w:rPr>
              <w:t xml:space="preserve">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-DL</w:t>
            </w:r>
            <w:r w:rsidRPr="005853DD">
              <w:rPr>
                <w:rFonts w:ascii="Times New Roman" w:hAnsi="Times New Roman"/>
                <w:b w:val="0"/>
                <w:strike/>
                <w:sz w:val="20"/>
                <w:lang w:val="en-US" w:eastAsia="zh-CN"/>
              </w:rPr>
              <w:t>,</w:t>
            </w:r>
            <w:r w:rsidRPr="00EA4CE0">
              <w:rPr>
                <w:rFonts w:ascii="Times New Roman" w:hAnsi="Times New Roman"/>
                <w:b w:val="0"/>
                <w:strike/>
                <w:sz w:val="20"/>
                <w:lang w:val="en-US" w:eastAsia="zh-CN"/>
              </w:rPr>
              <w:t xml:space="preserve"> </w:t>
            </w:r>
            <w:proofErr w:type="spellStart"/>
            <w:r w:rsidRPr="00BE794B">
              <w:rPr>
                <w:rFonts w:ascii="Times New Roman" w:hAnsi="Times New Roman"/>
                <w:b w:val="0"/>
                <w:sz w:val="20"/>
                <w:lang w:val="en-US" w:eastAsia="zh-CN"/>
              </w:rPr>
              <w:t>InF</w:t>
            </w:r>
            <w:proofErr w:type="spellEnd"/>
            <w:r w:rsidRPr="00BE794B">
              <w:rPr>
                <w:rFonts w:ascii="Times New Roman" w:hAnsi="Times New Roman"/>
                <w:b w:val="0"/>
                <w:sz w:val="20"/>
                <w:lang w:val="en-US" w:eastAsia="zh-CN"/>
              </w:rPr>
              <w:t>-SH</w:t>
            </w:r>
            <w:r w:rsidRPr="005853DD">
              <w:rPr>
                <w:rFonts w:ascii="Times New Roman" w:hAnsi="Times New Roman"/>
                <w:b w:val="0"/>
                <w:sz w:val="20"/>
                <w:lang w:val="en-US" w:eastAsia="zh-CN"/>
              </w:rPr>
              <w:t>,</w:t>
            </w:r>
            <w:r>
              <w:rPr>
                <w:rFonts w:ascii="Times New Roman" w:hAnsi="Times New Roman"/>
                <w:b w:val="0"/>
                <w:sz w:val="20"/>
                <w:lang w:val="en-US" w:eastAsia="zh-CN"/>
              </w:rPr>
              <w:t xml:space="preserve"> </w:t>
            </w:r>
            <w:proofErr w:type="spellStart"/>
            <w:r>
              <w:rPr>
                <w:rFonts w:ascii="Times New Roman" w:hAnsi="Times New Roman"/>
                <w:b w:val="0"/>
                <w:sz w:val="20"/>
                <w:lang w:val="en-US" w:eastAsia="zh-CN"/>
              </w:rPr>
              <w:t>InF</w:t>
            </w:r>
            <w:proofErr w:type="spellEnd"/>
            <w:r>
              <w:rPr>
                <w:rFonts w:ascii="Times New Roman" w:hAnsi="Times New Roman"/>
                <w:b w:val="0"/>
                <w:sz w:val="20"/>
                <w:lang w:val="en-US" w:eastAsia="zh-CN"/>
              </w:rPr>
              <w:t>-DH</w:t>
            </w:r>
            <w:r w:rsidRPr="00537861">
              <w:rPr>
                <w:rFonts w:ascii="Times New Roman" w:hAnsi="Times New Roman"/>
                <w:b w:val="0"/>
                <w:sz w:val="20"/>
                <w:lang w:val="en-US" w:eastAsia="zh-CN"/>
              </w:rPr>
              <w:t xml:space="preserve"> </w:t>
            </w:r>
            <w:r w:rsidRPr="007A61A6">
              <w:rPr>
                <w:rFonts w:ascii="Times New Roman" w:hAnsi="Times New Roman"/>
                <w:b w:val="0"/>
                <w:strike/>
                <w:sz w:val="20"/>
                <w:lang w:val="en-US" w:eastAsia="zh-CN"/>
              </w:rPr>
              <w:t xml:space="preserve">and/or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-HH]</w:t>
            </w:r>
          </w:p>
        </w:tc>
        <w:tc>
          <w:tcPr>
            <w:tcW w:w="0" w:type="auto"/>
          </w:tcPr>
          <w:p w14:paraId="753BEF7C" w14:textId="77777777" w:rsidR="007804F1" w:rsidRPr="007A61A6" w:rsidRDefault="007804F1" w:rsidP="00AD1575">
            <w:pPr>
              <w:pStyle w:val="TAH"/>
              <w:rPr>
                <w:rFonts w:ascii="Times New Roman" w:hAnsi="Times New Roman"/>
                <w:b w:val="0"/>
                <w:strike/>
                <w:sz w:val="20"/>
                <w:lang w:val="en-US" w:eastAsia="zh-CN"/>
              </w:rPr>
            </w:pPr>
            <w:r w:rsidRPr="007A61A6">
              <w:rPr>
                <w:rFonts w:ascii="Times New Roman" w:hAnsi="Times New Roman"/>
                <w:b w:val="0"/>
                <w:strike/>
                <w:sz w:val="20"/>
                <w:lang w:val="en-US" w:eastAsia="zh-CN"/>
              </w:rPr>
              <w:t>[</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-SL,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-DL,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 xml:space="preserve">-SH, </w:t>
            </w:r>
            <w:proofErr w:type="spellStart"/>
            <w:r w:rsidRPr="007A61A6">
              <w:rPr>
                <w:rFonts w:ascii="Times New Roman" w:hAnsi="Times New Roman"/>
                <w:b w:val="0"/>
                <w:strike/>
                <w:sz w:val="20"/>
                <w:lang w:val="en-US" w:eastAsia="zh-CN"/>
              </w:rPr>
              <w:t>InF-DHand</w:t>
            </w:r>
            <w:proofErr w:type="spellEnd"/>
            <w:r w:rsidRPr="007A61A6">
              <w:rPr>
                <w:rFonts w:ascii="Times New Roman" w:hAnsi="Times New Roman"/>
                <w:b w:val="0"/>
                <w:strike/>
                <w:sz w:val="20"/>
                <w:lang w:val="en-US" w:eastAsia="zh-CN"/>
              </w:rPr>
              <w:t xml:space="preserve">/or </w:t>
            </w:r>
            <w:proofErr w:type="spellStart"/>
            <w:r w:rsidRPr="007A61A6">
              <w:rPr>
                <w:rFonts w:ascii="Times New Roman" w:hAnsi="Times New Roman"/>
                <w:b w:val="0"/>
                <w:strike/>
                <w:sz w:val="20"/>
                <w:lang w:val="en-US" w:eastAsia="zh-CN"/>
              </w:rPr>
              <w:t>InF</w:t>
            </w:r>
            <w:proofErr w:type="spellEnd"/>
            <w:r w:rsidRPr="007A61A6">
              <w:rPr>
                <w:rFonts w:ascii="Times New Roman" w:hAnsi="Times New Roman"/>
                <w:b w:val="0"/>
                <w:strike/>
                <w:sz w:val="20"/>
                <w:lang w:val="en-US" w:eastAsia="zh-CN"/>
              </w:rPr>
              <w:t>-HH]</w:t>
            </w:r>
          </w:p>
        </w:tc>
      </w:tr>
      <w:tr w:rsidR="007804F1" w:rsidRPr="009A48BC" w14:paraId="4533EF88" w14:textId="77777777" w:rsidTr="007A61A6">
        <w:trPr>
          <w:trHeight w:val="728"/>
        </w:trPr>
        <w:tc>
          <w:tcPr>
            <w:tcW w:w="0" w:type="auto"/>
            <w:vMerge w:val="restart"/>
            <w:vAlign w:val="center"/>
          </w:tcPr>
          <w:p w14:paraId="42856D1E" w14:textId="77777777" w:rsidR="007804F1" w:rsidRPr="00790A20" w:rsidRDefault="007804F1" w:rsidP="00AD1575">
            <w:pPr>
              <w:pStyle w:val="TAL"/>
              <w:rPr>
                <w:lang w:val="en-US" w:eastAsia="zh-CN"/>
              </w:rPr>
            </w:pPr>
            <w:r w:rsidRPr="00790A20">
              <w:rPr>
                <w:lang w:val="en-US" w:eastAsia="zh-CN"/>
              </w:rPr>
              <w:t xml:space="preserve">Layout </w:t>
            </w:r>
          </w:p>
        </w:tc>
        <w:tc>
          <w:tcPr>
            <w:tcW w:w="1293" w:type="dxa"/>
            <w:vAlign w:val="center"/>
          </w:tcPr>
          <w:p w14:paraId="13B7EFB8" w14:textId="77777777" w:rsidR="007804F1" w:rsidRPr="00790A20" w:rsidRDefault="007804F1" w:rsidP="00AD1575">
            <w:pPr>
              <w:pStyle w:val="TAL"/>
              <w:rPr>
                <w:lang w:val="en-US" w:eastAsia="zh-CN"/>
              </w:rPr>
            </w:pPr>
            <w:r>
              <w:rPr>
                <w:rFonts w:eastAsia="SimSun" w:cs="Arial"/>
                <w:szCs w:val="18"/>
              </w:rPr>
              <w:t>Hall</w:t>
            </w:r>
            <w:r w:rsidRPr="007F34A4">
              <w:rPr>
                <w:rFonts w:eastAsia="SimSun" w:cs="Arial"/>
                <w:szCs w:val="18"/>
              </w:rPr>
              <w:t xml:space="preserve"> size</w:t>
            </w:r>
          </w:p>
        </w:tc>
        <w:tc>
          <w:tcPr>
            <w:tcW w:w="6879" w:type="dxa"/>
            <w:gridSpan w:val="2"/>
            <w:vAlign w:val="center"/>
          </w:tcPr>
          <w:p w14:paraId="2F5B26D1" w14:textId="77777777" w:rsidR="007804F1" w:rsidRPr="003F2A63" w:rsidRDefault="007804F1" w:rsidP="00AD1575">
            <w:pPr>
              <w:keepNext/>
              <w:keepLines/>
              <w:spacing w:after="0"/>
              <w:rPr>
                <w:rFonts w:ascii="Arial" w:hAnsi="Arial" w:cs="Arial"/>
                <w:sz w:val="18"/>
                <w:szCs w:val="18"/>
                <w:lang w:val="de-DE"/>
              </w:rPr>
            </w:pPr>
            <w:r w:rsidRPr="003F2A63">
              <w:rPr>
                <w:rFonts w:ascii="Arial" w:hAnsi="Arial" w:cs="Arial"/>
                <w:sz w:val="18"/>
                <w:szCs w:val="18"/>
                <w:lang w:val="de-DE"/>
              </w:rPr>
              <w:t>InF-SH: 300x150 m</w:t>
            </w:r>
          </w:p>
          <w:p w14:paraId="5CDA7E81" w14:textId="574CBDFE" w:rsidR="007804F1" w:rsidRPr="003F2A63" w:rsidRDefault="007804F1" w:rsidP="007A61A6">
            <w:pPr>
              <w:keepNext/>
              <w:keepLines/>
              <w:spacing w:after="0"/>
              <w:rPr>
                <w:lang w:val="de-DE" w:eastAsia="zh-CN"/>
              </w:rPr>
            </w:pPr>
            <w:r w:rsidRPr="003F2A63">
              <w:rPr>
                <w:lang w:val="de-DE" w:eastAsia="zh-CN"/>
              </w:rPr>
              <w:t>InF-DH: 120x60 m</w:t>
            </w:r>
          </w:p>
        </w:tc>
      </w:tr>
      <w:tr w:rsidR="007804F1" w:rsidRPr="00BE794B" w14:paraId="464593C4" w14:textId="77777777" w:rsidTr="007A61A6">
        <w:trPr>
          <w:trHeight w:val="3271"/>
        </w:trPr>
        <w:tc>
          <w:tcPr>
            <w:tcW w:w="0" w:type="auto"/>
            <w:vMerge/>
            <w:vAlign w:val="center"/>
          </w:tcPr>
          <w:p w14:paraId="747917FC" w14:textId="77777777" w:rsidR="007804F1" w:rsidRPr="003F2A63" w:rsidRDefault="007804F1" w:rsidP="00AD1575">
            <w:pPr>
              <w:pStyle w:val="TAL"/>
              <w:rPr>
                <w:lang w:val="de-DE" w:eastAsia="zh-CN"/>
              </w:rPr>
            </w:pPr>
          </w:p>
        </w:tc>
        <w:tc>
          <w:tcPr>
            <w:tcW w:w="1293" w:type="dxa"/>
            <w:vAlign w:val="center"/>
          </w:tcPr>
          <w:p w14:paraId="649A07BF" w14:textId="77777777" w:rsidR="007804F1" w:rsidRDefault="007804F1" w:rsidP="00AD1575">
            <w:pPr>
              <w:pStyle w:val="TAL"/>
              <w:rPr>
                <w:rFonts w:eastAsia="SimSun" w:cs="Arial"/>
                <w:szCs w:val="18"/>
              </w:rPr>
            </w:pPr>
            <w:r>
              <w:rPr>
                <w:rFonts w:eastAsia="SimSun" w:cs="Arial"/>
                <w:szCs w:val="18"/>
              </w:rPr>
              <w:t>BS locations</w:t>
            </w:r>
          </w:p>
        </w:tc>
        <w:tc>
          <w:tcPr>
            <w:tcW w:w="6879" w:type="dxa"/>
            <w:gridSpan w:val="2"/>
            <w:vAlign w:val="center"/>
          </w:tcPr>
          <w:p w14:paraId="04280521" w14:textId="77777777" w:rsidR="007804F1" w:rsidRPr="00E8195E" w:rsidRDefault="007804F1" w:rsidP="00AD1575">
            <w:pPr>
              <w:spacing w:after="0" w:line="252" w:lineRule="auto"/>
              <w:rPr>
                <w:rFonts w:ascii="Arial" w:hAnsi="Arial" w:cs="Arial"/>
                <w:sz w:val="18"/>
                <w:szCs w:val="18"/>
              </w:rPr>
            </w:pPr>
            <w:r w:rsidRPr="00E8195E">
              <w:rPr>
                <w:rFonts w:ascii="Arial" w:hAnsi="Arial" w:cs="Arial"/>
                <w:sz w:val="18"/>
                <w:szCs w:val="18"/>
              </w:rPr>
              <w:t>18 BSs on a square lattice with spacing D, located D/2 from the walls.</w:t>
            </w:r>
          </w:p>
          <w:p w14:paraId="0E597532" w14:textId="77777777" w:rsidR="007804F1" w:rsidRPr="00E8195E" w:rsidRDefault="007804F1" w:rsidP="00AD1575">
            <w:pPr>
              <w:pStyle w:val="B1"/>
              <w:spacing w:after="0"/>
              <w:rPr>
                <w:lang w:val="en-US"/>
              </w:rPr>
            </w:pPr>
            <w:r>
              <w:rPr>
                <w:lang w:val="en-US"/>
              </w:rPr>
              <w:t>-</w:t>
            </w:r>
            <w:r>
              <w:rPr>
                <w:lang w:val="en-US"/>
              </w:rPr>
              <w:tab/>
            </w:r>
            <w:r w:rsidRPr="00E8195E">
              <w:rPr>
                <w:lang w:val="en-US"/>
              </w:rPr>
              <w:t>for the small hall (L=120m x W=60m): D=20m</w:t>
            </w:r>
          </w:p>
          <w:p w14:paraId="18F1A71B" w14:textId="77777777" w:rsidR="007804F1" w:rsidRPr="00E8195E" w:rsidRDefault="007804F1" w:rsidP="00AD1575">
            <w:pPr>
              <w:pStyle w:val="B1"/>
              <w:spacing w:after="0"/>
              <w:rPr>
                <w:lang w:val="en-US"/>
              </w:rPr>
            </w:pPr>
            <w:r>
              <w:rPr>
                <w:lang w:val="en-US"/>
              </w:rPr>
              <w:t>-</w:t>
            </w:r>
            <w:r>
              <w:rPr>
                <w:lang w:val="en-US"/>
              </w:rPr>
              <w:tab/>
            </w:r>
            <w:r w:rsidRPr="00E8195E">
              <w:rPr>
                <w:lang w:val="en-US"/>
              </w:rPr>
              <w:t>for the big hall (L=300m x W=150m): D=50m</w:t>
            </w:r>
          </w:p>
          <w:p w14:paraId="09A4632B" w14:textId="77777777" w:rsidR="007804F1" w:rsidRDefault="007804F1" w:rsidP="00AD1575">
            <w:pPr>
              <w:keepNext/>
              <w:keepLines/>
              <w:spacing w:after="0"/>
              <w:rPr>
                <w:lang w:eastAsia="zh-CN"/>
              </w:rPr>
            </w:pPr>
            <w:r w:rsidRPr="007D224F">
              <w:rPr>
                <w:rFonts w:ascii="Arial" w:hAnsi="Arial" w:cs="Arial"/>
                <w:noProof/>
                <w:sz w:val="18"/>
                <w:szCs w:val="18"/>
                <w:lang w:eastAsia="zh-CN"/>
              </w:rPr>
              <w:drawing>
                <wp:inline distT="0" distB="0" distL="0" distR="0" wp14:anchorId="5D857F16" wp14:editId="65694DA0">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027D307B" w14:textId="77777777" w:rsidR="007804F1" w:rsidRDefault="007804F1" w:rsidP="00AD1575">
            <w:pPr>
              <w:keepNext/>
              <w:keepLines/>
              <w:spacing w:after="0"/>
              <w:rPr>
                <w:lang w:eastAsia="zh-CN"/>
              </w:rPr>
            </w:pPr>
            <w:r>
              <w:rPr>
                <w:lang w:eastAsia="zh-CN"/>
              </w:rPr>
              <w:t xml:space="preserve">FFS: </w:t>
            </w:r>
            <w:r w:rsidRPr="00A23F59">
              <w:rPr>
                <w:lang w:eastAsia="zh-CN"/>
              </w:rPr>
              <w:t>asymmetrical location for the BSs</w:t>
            </w:r>
          </w:p>
          <w:p w14:paraId="17B99994" w14:textId="77777777" w:rsidR="007804F1" w:rsidRPr="00B96B2B" w:rsidDel="00DB04C3" w:rsidRDefault="007804F1" w:rsidP="00AD1575">
            <w:pPr>
              <w:keepNext/>
              <w:keepLines/>
              <w:spacing w:after="0"/>
              <w:rPr>
                <w:lang w:val="de-DE" w:eastAsia="zh-CN"/>
              </w:rPr>
            </w:pPr>
            <w:r w:rsidRPr="00B96B2B">
              <w:rPr>
                <w:lang w:val="de-DE" w:eastAsia="zh-CN"/>
              </w:rPr>
              <w:t>FFS: denser BS grid (D=10)</w:t>
            </w:r>
          </w:p>
        </w:tc>
      </w:tr>
      <w:tr w:rsidR="007804F1" w:rsidRPr="00790A20" w14:paraId="50722EC4" w14:textId="77777777" w:rsidTr="007A61A6">
        <w:trPr>
          <w:trHeight w:val="337"/>
        </w:trPr>
        <w:tc>
          <w:tcPr>
            <w:tcW w:w="0" w:type="auto"/>
            <w:vMerge/>
            <w:vAlign w:val="center"/>
          </w:tcPr>
          <w:p w14:paraId="76429E3E" w14:textId="77777777" w:rsidR="007804F1" w:rsidRPr="00B96B2B" w:rsidRDefault="007804F1" w:rsidP="00AD1575">
            <w:pPr>
              <w:pStyle w:val="TAL"/>
              <w:rPr>
                <w:lang w:val="de-DE" w:eastAsia="zh-CN"/>
              </w:rPr>
            </w:pPr>
          </w:p>
        </w:tc>
        <w:tc>
          <w:tcPr>
            <w:tcW w:w="1293" w:type="dxa"/>
            <w:vAlign w:val="center"/>
          </w:tcPr>
          <w:p w14:paraId="74BD9AC5" w14:textId="77777777" w:rsidR="007804F1" w:rsidRPr="00790A20" w:rsidRDefault="007804F1" w:rsidP="00AD1575">
            <w:pPr>
              <w:pStyle w:val="TAL"/>
              <w:rPr>
                <w:lang w:val="en-US" w:eastAsia="zh-CN"/>
              </w:rPr>
            </w:pPr>
            <w:r>
              <w:rPr>
                <w:rFonts w:cs="Arial"/>
                <w:szCs w:val="18"/>
                <w:lang w:val="en-US"/>
              </w:rPr>
              <w:t>Room height</w:t>
            </w:r>
          </w:p>
        </w:tc>
        <w:tc>
          <w:tcPr>
            <w:tcW w:w="6879" w:type="dxa"/>
            <w:gridSpan w:val="2"/>
            <w:vAlign w:val="center"/>
          </w:tcPr>
          <w:p w14:paraId="28E76749" w14:textId="77777777" w:rsidR="007804F1" w:rsidRDefault="007804F1" w:rsidP="00AD1575">
            <w:pPr>
              <w:pStyle w:val="TAL"/>
              <w:rPr>
                <w:rFonts w:cs="Arial"/>
                <w:szCs w:val="18"/>
                <w:lang w:val="en-US"/>
              </w:rPr>
            </w:pPr>
            <w:r>
              <w:rPr>
                <w:rFonts w:cs="Arial"/>
                <w:szCs w:val="18"/>
                <w:lang w:val="en-US"/>
              </w:rPr>
              <w:t>10m</w:t>
            </w:r>
          </w:p>
        </w:tc>
      </w:tr>
      <w:tr w:rsidR="007804F1" w:rsidRPr="00790A20" w14:paraId="73A7EB68" w14:textId="77777777" w:rsidTr="007A61A6">
        <w:tc>
          <w:tcPr>
            <w:tcW w:w="2050" w:type="dxa"/>
            <w:gridSpan w:val="2"/>
            <w:hideMark/>
          </w:tcPr>
          <w:p w14:paraId="4778E779" w14:textId="77777777" w:rsidR="007804F1" w:rsidRPr="00790A20" w:rsidRDefault="007804F1" w:rsidP="00AD1575">
            <w:pPr>
              <w:pStyle w:val="TAL"/>
              <w:rPr>
                <w:lang w:val="en-US" w:eastAsia="zh-CN"/>
              </w:rPr>
            </w:pPr>
            <w:r w:rsidRPr="00790A20">
              <w:rPr>
                <w:lang w:val="en-US" w:eastAsia="zh-CN"/>
              </w:rPr>
              <w:t xml:space="preserve">Total </w:t>
            </w:r>
            <w:proofErr w:type="spellStart"/>
            <w:r w:rsidRPr="00790A20">
              <w:rPr>
                <w:lang w:val="en-US" w:eastAsia="zh-CN"/>
              </w:rPr>
              <w:t>gNB</w:t>
            </w:r>
            <w:proofErr w:type="spellEnd"/>
            <w:r w:rsidRPr="00790A20">
              <w:rPr>
                <w:lang w:val="en-US" w:eastAsia="zh-CN"/>
              </w:rPr>
              <w:t xml:space="preserve"> TX power, dBm</w:t>
            </w:r>
          </w:p>
        </w:tc>
        <w:tc>
          <w:tcPr>
            <w:tcW w:w="2962" w:type="dxa"/>
            <w:hideMark/>
          </w:tcPr>
          <w:p w14:paraId="0454F7BC" w14:textId="77777777" w:rsidR="007804F1" w:rsidRPr="00790A20" w:rsidRDefault="007804F1" w:rsidP="00AD1575">
            <w:pPr>
              <w:pStyle w:val="TAL"/>
              <w:rPr>
                <w:lang w:val="en-US" w:eastAsia="zh-CN"/>
              </w:rPr>
            </w:pPr>
            <w:r w:rsidRPr="00790A20">
              <w:rPr>
                <w:lang w:val="en-US" w:eastAsia="zh-CN"/>
              </w:rPr>
              <w:t>24dBm</w:t>
            </w:r>
          </w:p>
        </w:tc>
        <w:tc>
          <w:tcPr>
            <w:tcW w:w="0" w:type="auto"/>
            <w:hideMark/>
          </w:tcPr>
          <w:p w14:paraId="4AB0948E" w14:textId="77777777" w:rsidR="007804F1" w:rsidRPr="00790A20" w:rsidRDefault="007804F1" w:rsidP="00AD1575">
            <w:pPr>
              <w:pStyle w:val="TAL"/>
              <w:rPr>
                <w:lang w:val="en-US" w:eastAsia="zh-CN"/>
              </w:rPr>
            </w:pPr>
            <w:r w:rsidRPr="00790A20">
              <w:rPr>
                <w:lang w:val="en-US" w:eastAsia="zh-CN"/>
              </w:rPr>
              <w:t>24dBm</w:t>
            </w:r>
          </w:p>
          <w:p w14:paraId="733FDA55" w14:textId="77777777" w:rsidR="007804F1" w:rsidRPr="00790A20" w:rsidRDefault="007804F1" w:rsidP="00AD1575">
            <w:pPr>
              <w:pStyle w:val="TAL"/>
              <w:rPr>
                <w:lang w:val="en-US" w:eastAsia="zh-CN"/>
              </w:rPr>
            </w:pPr>
            <w:r w:rsidRPr="00790A20">
              <w:rPr>
                <w:lang w:val="en-US" w:eastAsia="zh-CN"/>
              </w:rPr>
              <w:t>EIRP should not exceed 58 dBm</w:t>
            </w:r>
          </w:p>
        </w:tc>
      </w:tr>
      <w:tr w:rsidR="007804F1" w:rsidRPr="00790A20" w14:paraId="4DA8E7F8" w14:textId="77777777" w:rsidTr="007A61A6">
        <w:tc>
          <w:tcPr>
            <w:tcW w:w="2050" w:type="dxa"/>
            <w:gridSpan w:val="2"/>
            <w:hideMark/>
          </w:tcPr>
          <w:p w14:paraId="0BFEF0CB" w14:textId="77777777" w:rsidR="007804F1" w:rsidRPr="00790A20" w:rsidRDefault="007804F1" w:rsidP="00AD1575">
            <w:pPr>
              <w:pStyle w:val="TAL"/>
              <w:rPr>
                <w:lang w:val="en-US" w:eastAsia="zh-CN"/>
              </w:rPr>
            </w:pPr>
            <w:proofErr w:type="spellStart"/>
            <w:r w:rsidRPr="00790A20">
              <w:rPr>
                <w:lang w:val="en-US" w:eastAsia="zh-CN"/>
              </w:rPr>
              <w:t>gNB</w:t>
            </w:r>
            <w:proofErr w:type="spellEnd"/>
            <w:r w:rsidRPr="00790A20">
              <w:rPr>
                <w:lang w:val="en-US" w:eastAsia="zh-CN"/>
              </w:rPr>
              <w:t xml:space="preserve"> antenna configuration</w:t>
            </w:r>
          </w:p>
        </w:tc>
        <w:tc>
          <w:tcPr>
            <w:tcW w:w="2962" w:type="dxa"/>
            <w:hideMark/>
          </w:tcPr>
          <w:p w14:paraId="4E684089" w14:textId="77777777" w:rsidR="007804F1" w:rsidRPr="00790A20" w:rsidRDefault="007804F1" w:rsidP="00AD1575">
            <w:pPr>
              <w:pStyle w:val="TAL"/>
              <w:rPr>
                <w:lang w:val="en-US" w:eastAsia="zh-CN"/>
              </w:rPr>
            </w:pPr>
            <w:r w:rsidRPr="00790A20">
              <w:rPr>
                <w:lang w:val="en-US" w:eastAsia="zh-CN"/>
              </w:rPr>
              <w:t xml:space="preserve">(M, N, P, Mg, Ng) = (4, 4,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tc>
        <w:tc>
          <w:tcPr>
            <w:tcW w:w="0" w:type="auto"/>
            <w:hideMark/>
          </w:tcPr>
          <w:p w14:paraId="1080A8BB" w14:textId="77777777" w:rsidR="007804F1" w:rsidRPr="00790A20" w:rsidRDefault="007804F1" w:rsidP="00AD1575">
            <w:pPr>
              <w:pStyle w:val="TAL"/>
              <w:rPr>
                <w:lang w:val="en-US" w:eastAsia="zh-CN"/>
              </w:rPr>
            </w:pPr>
            <w:r w:rsidRPr="00790A20">
              <w:rPr>
                <w:lang w:val="en-US" w:eastAsia="zh-CN"/>
              </w:rPr>
              <w:t xml:space="preserve">(M, N, P, Mg, Ng) = (4, 8,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p w14:paraId="32D5C30F" w14:textId="77777777" w:rsidR="007804F1" w:rsidRPr="00790A20" w:rsidRDefault="007804F1" w:rsidP="00AD1575">
            <w:pPr>
              <w:pStyle w:val="TAL"/>
              <w:rPr>
                <w:lang w:val="en-US" w:eastAsia="zh-CN"/>
              </w:rPr>
            </w:pPr>
            <w:r w:rsidRPr="00790A20">
              <w:rPr>
                <w:lang w:val="en-US" w:eastAsia="zh-CN"/>
              </w:rPr>
              <w:t>One TXRU per polarization per panel is assumed</w:t>
            </w:r>
          </w:p>
        </w:tc>
      </w:tr>
      <w:tr w:rsidR="007804F1" w:rsidRPr="00790A20" w14:paraId="3E70DF3B" w14:textId="77777777" w:rsidTr="007A61A6">
        <w:tc>
          <w:tcPr>
            <w:tcW w:w="2050" w:type="dxa"/>
            <w:gridSpan w:val="2"/>
            <w:hideMark/>
          </w:tcPr>
          <w:p w14:paraId="63D806E8" w14:textId="77777777" w:rsidR="007804F1" w:rsidRPr="00790A20" w:rsidRDefault="007804F1" w:rsidP="00AD1575">
            <w:pPr>
              <w:pStyle w:val="TAL"/>
              <w:rPr>
                <w:lang w:val="en-US" w:eastAsia="zh-CN"/>
              </w:rPr>
            </w:pPr>
            <w:proofErr w:type="spellStart"/>
            <w:r w:rsidRPr="00790A20">
              <w:rPr>
                <w:lang w:val="en-US" w:eastAsia="zh-CN"/>
              </w:rPr>
              <w:t>gNB</w:t>
            </w:r>
            <w:proofErr w:type="spellEnd"/>
            <w:r w:rsidRPr="00790A20">
              <w:rPr>
                <w:lang w:val="en-US" w:eastAsia="zh-CN"/>
              </w:rPr>
              <w:t xml:space="preserve"> antenna radiation pattern</w:t>
            </w:r>
          </w:p>
        </w:tc>
        <w:tc>
          <w:tcPr>
            <w:tcW w:w="2962" w:type="dxa"/>
            <w:hideMark/>
          </w:tcPr>
          <w:p w14:paraId="718DEF1C" w14:textId="77777777" w:rsidR="007804F1" w:rsidRPr="00790A20" w:rsidRDefault="007804F1" w:rsidP="00AD1575">
            <w:pPr>
              <w:pStyle w:val="TAL"/>
              <w:rPr>
                <w:lang w:val="en-US" w:eastAsia="zh-CN"/>
              </w:rPr>
            </w:pPr>
            <w:r w:rsidRPr="00790A20">
              <w:rPr>
                <w:lang w:val="en-US" w:eastAsia="zh-CN"/>
              </w:rPr>
              <w:t>Single sector – Note 1</w:t>
            </w:r>
          </w:p>
        </w:tc>
        <w:tc>
          <w:tcPr>
            <w:tcW w:w="0" w:type="auto"/>
            <w:hideMark/>
          </w:tcPr>
          <w:p w14:paraId="6D1AF689" w14:textId="77777777" w:rsidR="007804F1" w:rsidRPr="00790A20" w:rsidRDefault="007804F1" w:rsidP="00AD1575">
            <w:pPr>
              <w:pStyle w:val="TAL"/>
              <w:rPr>
                <w:lang w:val="en-US" w:eastAsia="zh-CN"/>
              </w:rPr>
            </w:pPr>
            <w:r w:rsidRPr="00790A20">
              <w:rPr>
                <w:lang w:val="en-US" w:eastAsia="zh-CN"/>
              </w:rPr>
              <w:t>3-sector antenna configuration – Note 1</w:t>
            </w:r>
          </w:p>
        </w:tc>
      </w:tr>
      <w:tr w:rsidR="007804F1" w:rsidRPr="00790A20" w14:paraId="3FB9791B" w14:textId="77777777" w:rsidTr="007A61A6">
        <w:tc>
          <w:tcPr>
            <w:tcW w:w="2050" w:type="dxa"/>
            <w:gridSpan w:val="2"/>
            <w:hideMark/>
          </w:tcPr>
          <w:p w14:paraId="0B309ED9" w14:textId="77777777" w:rsidR="007804F1" w:rsidRPr="00790A20" w:rsidRDefault="007804F1" w:rsidP="00AD1575">
            <w:pPr>
              <w:pStyle w:val="TAL"/>
              <w:rPr>
                <w:lang w:val="en-US" w:eastAsia="zh-CN"/>
              </w:rPr>
            </w:pPr>
            <w:proofErr w:type="spellStart"/>
            <w:r w:rsidRPr="00790A20">
              <w:rPr>
                <w:lang w:val="en-US" w:eastAsia="zh-CN"/>
              </w:rPr>
              <w:t>Peneteration</w:t>
            </w:r>
            <w:proofErr w:type="spellEnd"/>
            <w:r w:rsidRPr="00790A20">
              <w:rPr>
                <w:lang w:val="en-US" w:eastAsia="zh-CN"/>
              </w:rPr>
              <w:t xml:space="preserve"> loss</w:t>
            </w:r>
          </w:p>
        </w:tc>
        <w:tc>
          <w:tcPr>
            <w:tcW w:w="6879" w:type="dxa"/>
            <w:gridSpan w:val="2"/>
            <w:hideMark/>
          </w:tcPr>
          <w:p w14:paraId="634A9816" w14:textId="77777777" w:rsidR="007804F1" w:rsidRPr="00790A20" w:rsidRDefault="007804F1" w:rsidP="00AD1575">
            <w:pPr>
              <w:pStyle w:val="TAL"/>
              <w:rPr>
                <w:lang w:val="en-US" w:eastAsia="zh-CN"/>
              </w:rPr>
            </w:pPr>
            <w:r w:rsidRPr="00790A20">
              <w:rPr>
                <w:lang w:val="en-US" w:eastAsia="zh-CN"/>
              </w:rPr>
              <w:t>0dB</w:t>
            </w:r>
          </w:p>
        </w:tc>
      </w:tr>
      <w:tr w:rsidR="007804F1" w:rsidRPr="00790A20" w14:paraId="692B8291" w14:textId="77777777" w:rsidTr="007A61A6">
        <w:tc>
          <w:tcPr>
            <w:tcW w:w="2050" w:type="dxa"/>
            <w:gridSpan w:val="2"/>
            <w:vAlign w:val="center"/>
            <w:hideMark/>
          </w:tcPr>
          <w:p w14:paraId="4967D6FA" w14:textId="77777777" w:rsidR="007804F1" w:rsidRPr="00790A20" w:rsidRDefault="007804F1" w:rsidP="00AD1575">
            <w:pPr>
              <w:pStyle w:val="TAL"/>
              <w:rPr>
                <w:lang w:val="en-US" w:eastAsia="zh-CN"/>
              </w:rPr>
            </w:pPr>
            <w:r w:rsidRPr="00790A20">
              <w:rPr>
                <w:lang w:val="en-US" w:eastAsia="zh-CN"/>
              </w:rPr>
              <w:t>Number of floors</w:t>
            </w:r>
          </w:p>
        </w:tc>
        <w:tc>
          <w:tcPr>
            <w:tcW w:w="6879" w:type="dxa"/>
            <w:gridSpan w:val="2"/>
            <w:vAlign w:val="center"/>
            <w:hideMark/>
          </w:tcPr>
          <w:p w14:paraId="2FAF0A51" w14:textId="77777777" w:rsidR="007804F1" w:rsidRPr="00790A20" w:rsidRDefault="007804F1" w:rsidP="00AD1575">
            <w:pPr>
              <w:pStyle w:val="TAL"/>
              <w:rPr>
                <w:lang w:val="en-US" w:eastAsia="zh-CN"/>
              </w:rPr>
            </w:pPr>
            <w:r w:rsidRPr="00790A20">
              <w:rPr>
                <w:lang w:val="en-US" w:eastAsia="zh-CN"/>
              </w:rPr>
              <w:t>1</w:t>
            </w:r>
          </w:p>
        </w:tc>
      </w:tr>
      <w:tr w:rsidR="007804F1" w:rsidRPr="00790A20" w14:paraId="7E547A44" w14:textId="77777777" w:rsidTr="007A61A6">
        <w:tc>
          <w:tcPr>
            <w:tcW w:w="2050" w:type="dxa"/>
            <w:gridSpan w:val="2"/>
            <w:vAlign w:val="center"/>
          </w:tcPr>
          <w:p w14:paraId="453CD6E8" w14:textId="77777777" w:rsidR="007804F1" w:rsidRPr="00790A20" w:rsidRDefault="007804F1" w:rsidP="00AD1575">
            <w:pPr>
              <w:pStyle w:val="TAL"/>
              <w:rPr>
                <w:lang w:val="en-US" w:eastAsia="zh-CN"/>
              </w:rPr>
            </w:pPr>
            <w:r w:rsidRPr="00790A20">
              <w:rPr>
                <w:lang w:val="en-US" w:eastAsia="zh-CN"/>
              </w:rPr>
              <w:t>UE drop procedure</w:t>
            </w:r>
          </w:p>
        </w:tc>
        <w:tc>
          <w:tcPr>
            <w:tcW w:w="6879" w:type="dxa"/>
            <w:gridSpan w:val="2"/>
            <w:vAlign w:val="center"/>
            <w:hideMark/>
          </w:tcPr>
          <w:p w14:paraId="4A0D6124" w14:textId="77777777" w:rsidR="007804F1" w:rsidRPr="00790A20" w:rsidRDefault="007804F1" w:rsidP="00AD1575">
            <w:pPr>
              <w:pStyle w:val="TAL"/>
              <w:rPr>
                <w:lang w:val="en-US" w:eastAsia="zh-CN"/>
              </w:rPr>
            </w:pPr>
            <w:r w:rsidRPr="00790A20">
              <w:rPr>
                <w:lang w:val="en-US" w:eastAsia="zh-CN"/>
              </w:rPr>
              <w:t>100% indoor, uniformly distributed over the horizontal area</w:t>
            </w:r>
          </w:p>
        </w:tc>
      </w:tr>
      <w:tr w:rsidR="007804F1" w:rsidRPr="00790A20" w14:paraId="2CC55ABB" w14:textId="77777777" w:rsidTr="007A61A6">
        <w:tc>
          <w:tcPr>
            <w:tcW w:w="2050" w:type="dxa"/>
            <w:gridSpan w:val="2"/>
            <w:hideMark/>
          </w:tcPr>
          <w:p w14:paraId="09E37AE4" w14:textId="77777777" w:rsidR="007804F1" w:rsidRPr="00790A20" w:rsidRDefault="007804F1" w:rsidP="00AD1575">
            <w:pPr>
              <w:pStyle w:val="TAL"/>
              <w:rPr>
                <w:lang w:val="en-US" w:eastAsia="zh-CN"/>
              </w:rPr>
            </w:pPr>
            <w:r w:rsidRPr="00790A20">
              <w:rPr>
                <w:lang w:val="en-US" w:eastAsia="zh-CN"/>
              </w:rPr>
              <w:t>UE mobility</w:t>
            </w:r>
          </w:p>
        </w:tc>
        <w:tc>
          <w:tcPr>
            <w:tcW w:w="6879" w:type="dxa"/>
            <w:gridSpan w:val="2"/>
            <w:hideMark/>
          </w:tcPr>
          <w:p w14:paraId="76EE3DCA" w14:textId="77777777" w:rsidR="007804F1" w:rsidRPr="00790A20" w:rsidRDefault="007804F1" w:rsidP="00AD1575">
            <w:pPr>
              <w:pStyle w:val="TAL"/>
              <w:rPr>
                <w:lang w:val="en-US" w:eastAsia="zh-CN"/>
              </w:rPr>
            </w:pPr>
            <w:r w:rsidRPr="00790A20">
              <w:rPr>
                <w:lang w:val="en-US" w:eastAsia="zh-CN"/>
              </w:rPr>
              <w:t>3km/h</w:t>
            </w:r>
          </w:p>
        </w:tc>
      </w:tr>
      <w:tr w:rsidR="007804F1" w:rsidRPr="00790A20" w14:paraId="28B3EA68" w14:textId="77777777" w:rsidTr="007A61A6">
        <w:tc>
          <w:tcPr>
            <w:tcW w:w="2050" w:type="dxa"/>
            <w:gridSpan w:val="2"/>
            <w:hideMark/>
          </w:tcPr>
          <w:p w14:paraId="2A368496" w14:textId="77777777" w:rsidR="007804F1" w:rsidRPr="00790A20" w:rsidRDefault="007804F1" w:rsidP="00AD1575">
            <w:pPr>
              <w:pStyle w:val="TAL"/>
              <w:rPr>
                <w:lang w:val="en-US" w:eastAsia="zh-CN"/>
              </w:rPr>
            </w:pPr>
            <w:r w:rsidRPr="00790A20">
              <w:rPr>
                <w:lang w:val="en-US" w:eastAsia="zh-CN"/>
              </w:rPr>
              <w:t>UE antenna height</w:t>
            </w:r>
          </w:p>
        </w:tc>
        <w:tc>
          <w:tcPr>
            <w:tcW w:w="6879" w:type="dxa"/>
            <w:gridSpan w:val="2"/>
            <w:hideMark/>
          </w:tcPr>
          <w:p w14:paraId="0889415E" w14:textId="77777777" w:rsidR="007804F1" w:rsidRDefault="007804F1" w:rsidP="00AD1575">
            <w:pPr>
              <w:pStyle w:val="TAL"/>
              <w:rPr>
                <w:rFonts w:eastAsia="Malgun Gothic"/>
                <w:lang w:val="en-US"/>
              </w:rPr>
            </w:pPr>
            <w:r w:rsidRPr="00790A20">
              <w:rPr>
                <w:rFonts w:eastAsia="Malgun Gothic"/>
                <w:lang w:val="en-US"/>
              </w:rPr>
              <w:t>1.5m</w:t>
            </w:r>
          </w:p>
          <w:p w14:paraId="149D6295" w14:textId="77777777" w:rsidR="007804F1" w:rsidRDefault="007804F1" w:rsidP="00AD1575">
            <w:pPr>
              <w:pStyle w:val="TAL"/>
              <w:rPr>
                <w:rFonts w:eastAsia="Malgun Gothic"/>
                <w:lang w:val="en-US"/>
              </w:rPr>
            </w:pPr>
            <w:r>
              <w:rPr>
                <w:rFonts w:eastAsia="Malgun Gothic"/>
                <w:lang w:val="en-US"/>
              </w:rPr>
              <w:t xml:space="preserve">FFS: [&gt;3m for </w:t>
            </w:r>
            <w:proofErr w:type="spellStart"/>
            <w:r w:rsidRPr="00064D61">
              <w:rPr>
                <w:rFonts w:eastAsia="Malgun Gothic"/>
                <w:lang w:val="en-US"/>
              </w:rPr>
              <w:t>InF</w:t>
            </w:r>
            <w:proofErr w:type="spellEnd"/>
            <w:r w:rsidRPr="00064D61">
              <w:rPr>
                <w:rFonts w:eastAsia="Malgun Gothic"/>
                <w:lang w:val="en-US"/>
              </w:rPr>
              <w:t>-HH</w:t>
            </w:r>
            <w:r>
              <w:rPr>
                <w:rFonts w:eastAsia="Malgun Gothic"/>
                <w:lang w:val="en-US"/>
              </w:rPr>
              <w:t>]</w:t>
            </w:r>
          </w:p>
          <w:p w14:paraId="74DBA0C7" w14:textId="77777777" w:rsidR="007804F1" w:rsidRPr="00790A20" w:rsidRDefault="007804F1" w:rsidP="00AD1575">
            <w:pPr>
              <w:pStyle w:val="TAL"/>
              <w:rPr>
                <w:lang w:val="en-US" w:eastAsia="zh-CN"/>
              </w:rPr>
            </w:pPr>
            <w:r>
              <w:rPr>
                <w:rFonts w:eastAsia="Malgun Gothic"/>
                <w:lang w:val="en-US"/>
              </w:rPr>
              <w:t xml:space="preserve">FFS: </w:t>
            </w:r>
            <w:r w:rsidRPr="00192953">
              <w:rPr>
                <w:rFonts w:eastAsia="Malgun Gothic"/>
                <w:lang w:val="en-US"/>
              </w:rPr>
              <w:t xml:space="preserve">uniformly distributed within a pre-defined range, e.g., </w:t>
            </w:r>
            <w:r>
              <w:rPr>
                <w:rFonts w:eastAsia="Malgun Gothic"/>
                <w:lang w:val="en-US"/>
              </w:rPr>
              <w:t xml:space="preserve">[0.5 ~ </w:t>
            </w:r>
            <w:r w:rsidRPr="00192953">
              <w:rPr>
                <w:rFonts w:eastAsia="Malgun Gothic"/>
                <w:lang w:val="en-US"/>
              </w:rPr>
              <w:t>9]m</w:t>
            </w:r>
            <w:r>
              <w:rPr>
                <w:rFonts w:eastAsia="Malgun Gothic"/>
                <w:lang w:val="en-US"/>
              </w:rPr>
              <w:t xml:space="preserve">, or pre-defined values, e.g., [0.5, 1.5, 4]m </w:t>
            </w:r>
          </w:p>
        </w:tc>
      </w:tr>
      <w:tr w:rsidR="007804F1" w:rsidRPr="00790A20" w14:paraId="13E5C413" w14:textId="77777777" w:rsidTr="007A61A6">
        <w:tc>
          <w:tcPr>
            <w:tcW w:w="2050" w:type="dxa"/>
            <w:gridSpan w:val="2"/>
          </w:tcPr>
          <w:p w14:paraId="193451DA" w14:textId="77777777" w:rsidR="007804F1" w:rsidRPr="00790A20" w:rsidRDefault="007804F1" w:rsidP="00AD1575">
            <w:pPr>
              <w:pStyle w:val="TAL"/>
              <w:rPr>
                <w:lang w:val="fr-FR" w:eastAsia="zh-CN"/>
              </w:rPr>
            </w:pPr>
            <w:r w:rsidRPr="00790A20">
              <w:rPr>
                <w:lang w:val="fr-FR" w:eastAsia="zh-CN"/>
              </w:rPr>
              <w:t>Min gNB-UE distance (2D), m</w:t>
            </w:r>
          </w:p>
        </w:tc>
        <w:tc>
          <w:tcPr>
            <w:tcW w:w="6879" w:type="dxa"/>
            <w:gridSpan w:val="2"/>
          </w:tcPr>
          <w:p w14:paraId="0734E946" w14:textId="77777777" w:rsidR="007804F1" w:rsidRPr="00790A20" w:rsidRDefault="007804F1" w:rsidP="00AD1575">
            <w:pPr>
              <w:pStyle w:val="TAL"/>
              <w:rPr>
                <w:rFonts w:eastAsia="Malgun Gothic"/>
                <w:lang w:val="en-US"/>
              </w:rPr>
            </w:pPr>
            <w:r w:rsidRPr="00790A20">
              <w:rPr>
                <w:rFonts w:eastAsia="Malgun Gothic"/>
                <w:lang w:val="en-US"/>
              </w:rPr>
              <w:t>0m</w:t>
            </w:r>
          </w:p>
        </w:tc>
      </w:tr>
      <w:tr w:rsidR="007804F1" w:rsidRPr="00790A20" w14:paraId="7D1D92F1" w14:textId="77777777" w:rsidTr="007A61A6">
        <w:tc>
          <w:tcPr>
            <w:tcW w:w="2050" w:type="dxa"/>
            <w:gridSpan w:val="2"/>
          </w:tcPr>
          <w:p w14:paraId="709FD5BB" w14:textId="77777777" w:rsidR="007804F1" w:rsidRPr="00790A20" w:rsidRDefault="007804F1" w:rsidP="00AD1575">
            <w:pPr>
              <w:pStyle w:val="TAL"/>
              <w:rPr>
                <w:lang w:val="en-US" w:eastAsia="zh-CN"/>
              </w:rPr>
            </w:pPr>
            <w:proofErr w:type="spellStart"/>
            <w:r w:rsidRPr="00790A20">
              <w:rPr>
                <w:lang w:val="en-US" w:eastAsia="zh-CN"/>
              </w:rPr>
              <w:t>gNB</w:t>
            </w:r>
            <w:proofErr w:type="spellEnd"/>
            <w:r w:rsidRPr="00790A20">
              <w:rPr>
                <w:lang w:val="en-US" w:eastAsia="zh-CN"/>
              </w:rPr>
              <w:t xml:space="preserve"> antenna height</w:t>
            </w:r>
          </w:p>
        </w:tc>
        <w:tc>
          <w:tcPr>
            <w:tcW w:w="6879" w:type="dxa"/>
            <w:gridSpan w:val="2"/>
          </w:tcPr>
          <w:p w14:paraId="3ED7560D" w14:textId="77777777" w:rsidR="007804F1" w:rsidRDefault="007804F1" w:rsidP="00AD1575">
            <w:pPr>
              <w:keepNext/>
              <w:keepLines/>
              <w:spacing w:after="0"/>
              <w:rPr>
                <w:rFonts w:ascii="Arial" w:hAnsi="Arial" w:cs="Arial"/>
                <w:sz w:val="18"/>
                <w:szCs w:val="18"/>
              </w:rPr>
            </w:pPr>
            <w:r w:rsidRPr="00E8195E">
              <w:rPr>
                <w:rFonts w:ascii="Arial" w:hAnsi="Arial" w:cs="Arial"/>
                <w:sz w:val="18"/>
                <w:szCs w:val="18"/>
              </w:rPr>
              <w:t xml:space="preserve">BS height = </w:t>
            </w:r>
            <w:r w:rsidRPr="00823CDA">
              <w:rPr>
                <w:rFonts w:ascii="Arial" w:hAnsi="Arial" w:cs="Arial"/>
                <w:sz w:val="18"/>
                <w:szCs w:val="18"/>
              </w:rPr>
              <w:t>1.5</w:t>
            </w:r>
            <w:r w:rsidRPr="00E8195E">
              <w:rPr>
                <w:rFonts w:ascii="Arial" w:hAnsi="Arial" w:cs="Arial"/>
                <w:sz w:val="18"/>
                <w:szCs w:val="18"/>
              </w:rPr>
              <w:t xml:space="preserve"> m </w:t>
            </w:r>
            <w:r w:rsidRPr="00823CDA">
              <w:rPr>
                <w:rFonts w:ascii="Arial" w:hAnsi="Arial" w:cs="Arial"/>
                <w:sz w:val="18"/>
                <w:szCs w:val="18"/>
              </w:rPr>
              <w:t xml:space="preserve">for </w:t>
            </w:r>
            <w:proofErr w:type="spellStart"/>
            <w:r>
              <w:rPr>
                <w:rFonts w:ascii="Arial" w:hAnsi="Arial" w:cs="Arial"/>
                <w:sz w:val="18"/>
                <w:szCs w:val="18"/>
              </w:rPr>
              <w:t>InF</w:t>
            </w:r>
            <w:proofErr w:type="spellEnd"/>
            <w:r>
              <w:rPr>
                <w:rFonts w:ascii="Arial" w:hAnsi="Arial" w:cs="Arial"/>
                <w:sz w:val="18"/>
                <w:szCs w:val="18"/>
              </w:rPr>
              <w:t xml:space="preserve">-SL and </w:t>
            </w:r>
            <w:proofErr w:type="spellStart"/>
            <w:r>
              <w:rPr>
                <w:rFonts w:ascii="Arial" w:hAnsi="Arial" w:cs="Arial"/>
                <w:sz w:val="18"/>
                <w:szCs w:val="18"/>
              </w:rPr>
              <w:t>InF</w:t>
            </w:r>
            <w:proofErr w:type="spellEnd"/>
            <w:r>
              <w:rPr>
                <w:rFonts w:ascii="Arial" w:hAnsi="Arial" w:cs="Arial"/>
                <w:sz w:val="18"/>
                <w:szCs w:val="18"/>
              </w:rPr>
              <w:t>-DL</w:t>
            </w:r>
          </w:p>
          <w:p w14:paraId="660D18F2" w14:textId="77777777" w:rsidR="007804F1" w:rsidRDefault="007804F1" w:rsidP="00AD1575">
            <w:pPr>
              <w:pStyle w:val="TAL"/>
              <w:rPr>
                <w:rFonts w:cs="Arial"/>
                <w:szCs w:val="18"/>
                <w:lang w:val="en-US"/>
              </w:rPr>
            </w:pPr>
            <w:r>
              <w:rPr>
                <w:rFonts w:cs="Arial"/>
                <w:szCs w:val="18"/>
                <w:lang w:val="en-US"/>
              </w:rPr>
              <w:t xml:space="preserve">BS-height = </w:t>
            </w:r>
            <w:r w:rsidRPr="00E8195E">
              <w:rPr>
                <w:rFonts w:cs="Arial"/>
                <w:szCs w:val="18"/>
                <w:lang w:val="en-US"/>
              </w:rPr>
              <w:t>8 m</w:t>
            </w:r>
            <w:r w:rsidRPr="00823CDA">
              <w:rPr>
                <w:rFonts w:cs="Arial"/>
                <w:szCs w:val="18"/>
                <w:lang w:val="en-US"/>
              </w:rPr>
              <w:t xml:space="preserve"> for </w:t>
            </w:r>
            <w:proofErr w:type="spellStart"/>
            <w:r>
              <w:rPr>
                <w:rFonts w:cs="Arial"/>
                <w:szCs w:val="18"/>
                <w:lang w:val="en-US"/>
              </w:rPr>
              <w:t>for</w:t>
            </w:r>
            <w:proofErr w:type="spellEnd"/>
            <w:r>
              <w:rPr>
                <w:rFonts w:cs="Arial"/>
                <w:szCs w:val="18"/>
                <w:lang w:val="en-US"/>
              </w:rPr>
              <w:t xml:space="preserve"> </w:t>
            </w:r>
            <w:proofErr w:type="spellStart"/>
            <w:r>
              <w:rPr>
                <w:rFonts w:cs="Arial"/>
                <w:szCs w:val="18"/>
                <w:lang w:val="en-US"/>
              </w:rPr>
              <w:t>InF</w:t>
            </w:r>
            <w:proofErr w:type="spellEnd"/>
            <w:r>
              <w:rPr>
                <w:rFonts w:cs="Arial"/>
                <w:szCs w:val="18"/>
                <w:lang w:val="en-US"/>
              </w:rPr>
              <w:t xml:space="preserve">-SH and </w:t>
            </w:r>
            <w:proofErr w:type="spellStart"/>
            <w:r>
              <w:rPr>
                <w:rFonts w:cs="Arial"/>
                <w:szCs w:val="18"/>
                <w:lang w:val="en-US"/>
              </w:rPr>
              <w:t>InF</w:t>
            </w:r>
            <w:proofErr w:type="spellEnd"/>
            <w:r>
              <w:rPr>
                <w:rFonts w:cs="Arial"/>
                <w:szCs w:val="18"/>
                <w:lang w:val="en-US"/>
              </w:rPr>
              <w:t>-DH</w:t>
            </w:r>
          </w:p>
          <w:p w14:paraId="1F82EF28" w14:textId="77777777" w:rsidR="007804F1" w:rsidRPr="00790A20" w:rsidRDefault="007804F1" w:rsidP="00AD1575">
            <w:pPr>
              <w:pStyle w:val="TAL"/>
              <w:rPr>
                <w:rFonts w:eastAsia="Malgun Gothic"/>
                <w:lang w:val="en-US"/>
              </w:rPr>
            </w:pPr>
            <w:proofErr w:type="spellStart"/>
            <w:r>
              <w:rPr>
                <w:rFonts w:cs="Arial"/>
                <w:szCs w:val="18"/>
                <w:lang w:val="en-US"/>
              </w:rPr>
              <w:t>FFS:</w:t>
            </w:r>
            <w:r w:rsidRPr="008B4D79">
              <w:rPr>
                <w:rFonts w:cs="Arial"/>
                <w:szCs w:val="18"/>
                <w:lang w:val="en-US"/>
              </w:rPr>
              <w:t>uniform</w:t>
            </w:r>
            <w:proofErr w:type="spellEnd"/>
            <w:r w:rsidRPr="008B4D79">
              <w:rPr>
                <w:rFonts w:cs="Arial"/>
                <w:szCs w:val="18"/>
                <w:lang w:val="en-US"/>
              </w:rPr>
              <w:t xml:space="preserve"> distribution [3-8]m.</w:t>
            </w:r>
          </w:p>
        </w:tc>
      </w:tr>
      <w:tr w:rsidR="007804F1" w:rsidRPr="00790A20" w14:paraId="514C967E" w14:textId="77777777" w:rsidTr="007A61A6">
        <w:tc>
          <w:tcPr>
            <w:tcW w:w="2050" w:type="dxa"/>
            <w:gridSpan w:val="2"/>
          </w:tcPr>
          <w:p w14:paraId="729B1757" w14:textId="77777777" w:rsidR="007804F1" w:rsidRPr="00790A20" w:rsidRDefault="007804F1" w:rsidP="00AD1575">
            <w:pPr>
              <w:pStyle w:val="TAL"/>
              <w:rPr>
                <w:lang w:val="en-US" w:eastAsia="zh-CN"/>
              </w:rPr>
            </w:pPr>
            <w:r>
              <w:rPr>
                <w:rFonts w:cs="Arial"/>
              </w:rPr>
              <w:t xml:space="preserve">Clutter parameters: {density </w:t>
            </w:r>
            <m:oMath>
              <m:r>
                <w:rPr>
                  <w:rFonts w:ascii="Cambria Math" w:hAnsi="Cambria Math" w:cs="Arial"/>
                  <w:szCs w:val="18"/>
                </w:rPr>
                <m:t>r</m:t>
              </m:r>
            </m:oMath>
            <w:r>
              <w:rPr>
                <w:rFonts w:cs="Arial"/>
                <w:szCs w:val="18"/>
              </w:rPr>
              <w:t xml:space="preserve">, </w:t>
            </w:r>
            <w:r>
              <w:rPr>
                <w:rFonts w:cs="Arial"/>
              </w:rPr>
              <w:t xml:space="preserve">height </w:t>
            </w:r>
            <m:oMath>
              <m:sSub>
                <m:sSubPr>
                  <m:ctrlPr>
                    <w:rPr>
                      <w:rFonts w:ascii="Cambria Math" w:hAnsi="Cambria Math" w:cs="Arial"/>
                      <w:i/>
                      <w:szCs w:val="18"/>
                    </w:rPr>
                  </m:ctrlPr>
                </m:sSubPr>
                <m:e>
                  <m:r>
                    <w:rPr>
                      <w:rFonts w:ascii="Cambria Math" w:hAnsi="Cambria Math" w:cs="Arial"/>
                      <w:lang w:val="en-US"/>
                    </w:rPr>
                    <m:t>h</m:t>
                  </m:r>
                </m:e>
                <m:sub>
                  <m:r>
                    <w:rPr>
                      <w:rFonts w:ascii="Cambria Math" w:hAnsi="Cambria Math" w:cs="Arial"/>
                      <w:lang w:val="de-DE"/>
                    </w:rPr>
                    <m:t>c</m:t>
                  </m:r>
                </m:sub>
              </m:sSub>
            </m:oMath>
            <w:r>
              <w:rPr>
                <w:rFonts w:cs="Arial"/>
                <w:szCs w:val="18"/>
              </w:rPr>
              <w:t>,</w:t>
            </w:r>
            <w:r>
              <w:rPr>
                <w:rFonts w:cs="Arial"/>
              </w:rPr>
              <w:t xml:space="preserve">size </w:t>
            </w:r>
            <m:oMath>
              <m:sSub>
                <m:sSubPr>
                  <m:ctrlPr>
                    <w:rPr>
                      <w:rFonts w:ascii="Cambria Math" w:hAnsi="Cambria Math" w:cs="Arial"/>
                      <w:i/>
                      <w:szCs w:val="18"/>
                    </w:rPr>
                  </m:ctrlPr>
                </m:sSubPr>
                <m:e>
                  <m:r>
                    <w:rPr>
                      <w:rFonts w:ascii="Cambria Math" w:hAnsi="Cambria Math" w:cs="Arial"/>
                      <w:lang w:val="de-DE"/>
                    </w:rPr>
                    <m:t>d</m:t>
                  </m:r>
                </m:e>
                <m:sub>
                  <m:r>
                    <w:rPr>
                      <w:rFonts w:ascii="Cambria Math" w:hAnsi="Cambria Math" w:cs="Arial"/>
                      <w:lang w:val="de-DE"/>
                    </w:rPr>
                    <m:t>clutter</m:t>
                  </m:r>
                </m:sub>
              </m:sSub>
            </m:oMath>
            <w:r>
              <w:rPr>
                <w:rFonts w:cs="Arial"/>
                <w:szCs w:val="18"/>
              </w:rPr>
              <w:t>}</w:t>
            </w:r>
          </w:p>
        </w:tc>
        <w:tc>
          <w:tcPr>
            <w:tcW w:w="6879" w:type="dxa"/>
            <w:gridSpan w:val="2"/>
          </w:tcPr>
          <w:p w14:paraId="42DB651C" w14:textId="77777777" w:rsidR="007804F1" w:rsidRDefault="007804F1" w:rsidP="00AD1575">
            <w:pPr>
              <w:keepNext/>
              <w:keepLines/>
              <w:spacing w:after="0"/>
              <w:rPr>
                <w:rFonts w:ascii="Arial" w:hAnsi="Arial" w:cs="Arial"/>
                <w:sz w:val="18"/>
                <w:szCs w:val="18"/>
              </w:rPr>
            </w:pPr>
            <w:r>
              <w:rPr>
                <w:rFonts w:ascii="Arial" w:hAnsi="Arial" w:cs="Arial"/>
                <w:sz w:val="18"/>
                <w:szCs w:val="18"/>
              </w:rPr>
              <w:t>Low clutter density: {20%, 2m, 10m}</w:t>
            </w:r>
          </w:p>
          <w:p w14:paraId="75C2AA6D" w14:textId="77777777" w:rsidR="007804F1" w:rsidRDefault="007804F1" w:rsidP="00AD1575">
            <w:pPr>
              <w:pStyle w:val="TAL"/>
              <w:rPr>
                <w:rFonts w:cs="Arial"/>
                <w:szCs w:val="18"/>
              </w:rPr>
            </w:pPr>
            <w:r>
              <w:rPr>
                <w:rFonts w:cs="Arial"/>
                <w:szCs w:val="18"/>
              </w:rPr>
              <w:t>High clutter density: {60%, 6m, 2m}</w:t>
            </w:r>
          </w:p>
          <w:p w14:paraId="48110DD6" w14:textId="77777777" w:rsidR="007804F1" w:rsidRPr="00790A20" w:rsidRDefault="007804F1" w:rsidP="00AD1575">
            <w:pPr>
              <w:pStyle w:val="TAL"/>
              <w:rPr>
                <w:rFonts w:eastAsia="Malgun Gothic"/>
                <w:lang w:val="en-US"/>
              </w:rPr>
            </w:pPr>
            <w:r>
              <w:rPr>
                <w:rFonts w:cs="Arial"/>
                <w:szCs w:val="18"/>
              </w:rPr>
              <w:t>FFS: other cases: {40%, 2m, 2m}</w:t>
            </w:r>
          </w:p>
        </w:tc>
      </w:tr>
      <w:tr w:rsidR="007804F1" w:rsidRPr="00790A20" w14:paraId="48575980" w14:textId="77777777" w:rsidTr="007A61A6">
        <w:tc>
          <w:tcPr>
            <w:tcW w:w="2050" w:type="dxa"/>
            <w:gridSpan w:val="2"/>
          </w:tcPr>
          <w:p w14:paraId="7F525D91" w14:textId="77777777" w:rsidR="007804F1" w:rsidRPr="00790A20" w:rsidRDefault="007804F1" w:rsidP="00AD1575">
            <w:pPr>
              <w:pStyle w:val="TAL"/>
              <w:rPr>
                <w:lang w:val="en-US" w:eastAsia="zh-CN"/>
              </w:rPr>
            </w:pPr>
            <w:r>
              <w:rPr>
                <w:lang w:eastAsia="zh-CN"/>
              </w:rPr>
              <w:t>LOS probability</w:t>
            </w:r>
          </w:p>
        </w:tc>
        <w:tc>
          <w:tcPr>
            <w:tcW w:w="6879" w:type="dxa"/>
            <w:gridSpan w:val="2"/>
          </w:tcPr>
          <w:p w14:paraId="15DC87ED" w14:textId="77777777" w:rsidR="007804F1" w:rsidRPr="00790A20" w:rsidRDefault="007804F1" w:rsidP="00AD1575">
            <w:pPr>
              <w:pStyle w:val="TAL"/>
              <w:rPr>
                <w:rFonts w:eastAsia="Malgun Gothic"/>
                <w:lang w:val="en-US"/>
              </w:rPr>
            </w:pPr>
            <w:r>
              <w:rPr>
                <w:lang w:eastAsia="zh-CN"/>
              </w:rPr>
              <w:t xml:space="preserve">LOS probability for </w:t>
            </w:r>
            <w:proofErr w:type="spellStart"/>
            <w:r>
              <w:rPr>
                <w:lang w:eastAsia="zh-CN"/>
              </w:rPr>
              <w:t>InF</w:t>
            </w:r>
            <w:proofErr w:type="spellEnd"/>
            <w:r>
              <w:rPr>
                <w:lang w:eastAsia="zh-CN"/>
              </w:rPr>
              <w:t xml:space="preserve"> scenarios</w:t>
            </w:r>
            <w:r w:rsidRPr="00064D61">
              <w:rPr>
                <w:rFonts w:eastAsia="Malgun Gothic"/>
                <w:lang w:val="en-US"/>
              </w:rPr>
              <w:t xml:space="preserve"> is </w:t>
            </w:r>
            <w:r>
              <w:rPr>
                <w:rFonts w:eastAsia="Malgun Gothic"/>
                <w:lang w:val="en-US"/>
              </w:rPr>
              <w:t xml:space="preserve">modelled </w:t>
            </w:r>
            <w:r w:rsidRPr="00064D61">
              <w:rPr>
                <w:rFonts w:eastAsia="Malgun Gothic"/>
                <w:lang w:val="en-US"/>
              </w:rPr>
              <w:t xml:space="preserve">according to </w:t>
            </w:r>
            <w:r>
              <w:rPr>
                <w:rFonts w:eastAsia="Malgun Gothic"/>
                <w:lang w:val="en-US"/>
              </w:rPr>
              <w:t xml:space="preserve">Section 7.4.2 in </w:t>
            </w:r>
            <w:r w:rsidRPr="00064D61">
              <w:rPr>
                <w:rFonts w:eastAsia="Malgun Gothic"/>
                <w:lang w:val="en-US"/>
              </w:rPr>
              <w:t>TR 38.901</w:t>
            </w:r>
          </w:p>
        </w:tc>
      </w:tr>
      <w:tr w:rsidR="007804F1" w:rsidRPr="00790A20" w14:paraId="20453E85" w14:textId="77777777" w:rsidTr="007A61A6">
        <w:tc>
          <w:tcPr>
            <w:tcW w:w="2050" w:type="dxa"/>
            <w:gridSpan w:val="2"/>
          </w:tcPr>
          <w:p w14:paraId="5A116B80" w14:textId="77777777" w:rsidR="007804F1" w:rsidRPr="00790A20" w:rsidRDefault="007804F1" w:rsidP="00AD1575">
            <w:pPr>
              <w:pStyle w:val="TAL"/>
              <w:rPr>
                <w:lang w:val="en-US" w:eastAsia="zh-CN"/>
              </w:rPr>
            </w:pPr>
            <w:r>
              <w:rPr>
                <w:lang w:val="en-US" w:eastAsia="zh-CN"/>
              </w:rPr>
              <w:t>A</w:t>
            </w:r>
            <w:r w:rsidRPr="00A13D90">
              <w:rPr>
                <w:lang w:val="en-US" w:eastAsia="zh-CN"/>
              </w:rPr>
              <w:t>bsolute time of arrival</w:t>
            </w:r>
          </w:p>
        </w:tc>
        <w:tc>
          <w:tcPr>
            <w:tcW w:w="6879" w:type="dxa"/>
            <w:gridSpan w:val="2"/>
          </w:tcPr>
          <w:p w14:paraId="6955EBD5" w14:textId="77777777" w:rsidR="007804F1" w:rsidRPr="00790A20" w:rsidRDefault="007804F1" w:rsidP="00AD1575">
            <w:pPr>
              <w:pStyle w:val="TAL"/>
              <w:rPr>
                <w:rFonts w:eastAsia="Malgun Gothic"/>
                <w:lang w:val="en-US"/>
              </w:rPr>
            </w:pPr>
            <w:r>
              <w:rPr>
                <w:rFonts w:eastAsia="Malgun Gothic"/>
                <w:lang w:val="en-US"/>
              </w:rPr>
              <w:t>FFS: A</w:t>
            </w:r>
            <w:r w:rsidRPr="00064D61">
              <w:rPr>
                <w:rFonts w:eastAsia="Malgun Gothic"/>
                <w:lang w:val="en-US"/>
              </w:rPr>
              <w:t>bsolute time of arrival</w:t>
            </w:r>
            <w:r>
              <w:rPr>
                <w:rFonts w:eastAsia="Malgun Gothic"/>
                <w:lang w:val="en-US"/>
              </w:rPr>
              <w:t xml:space="preserve"> </w:t>
            </w:r>
            <w:r>
              <w:rPr>
                <w:lang w:eastAsia="zh-CN"/>
              </w:rPr>
              <w:t xml:space="preserve">for </w:t>
            </w:r>
            <w:proofErr w:type="spellStart"/>
            <w:r>
              <w:rPr>
                <w:lang w:eastAsia="zh-CN"/>
              </w:rPr>
              <w:t>InF</w:t>
            </w:r>
            <w:proofErr w:type="spellEnd"/>
            <w:r>
              <w:rPr>
                <w:lang w:eastAsia="zh-CN"/>
              </w:rPr>
              <w:t xml:space="preserve"> scenarios</w:t>
            </w:r>
            <w:r w:rsidRPr="00064D61">
              <w:rPr>
                <w:rFonts w:eastAsia="Malgun Gothic"/>
                <w:lang w:val="en-US"/>
              </w:rPr>
              <w:t xml:space="preserve"> is</w:t>
            </w:r>
            <w:r>
              <w:rPr>
                <w:rFonts w:eastAsia="Malgun Gothic"/>
                <w:lang w:val="en-US"/>
              </w:rPr>
              <w:t xml:space="preserve"> modelled </w:t>
            </w:r>
            <w:r w:rsidRPr="00064D61">
              <w:rPr>
                <w:rFonts w:eastAsia="Malgun Gothic"/>
                <w:lang w:val="en-US"/>
              </w:rPr>
              <w:t xml:space="preserve">according to </w:t>
            </w:r>
            <w:r>
              <w:rPr>
                <w:rFonts w:eastAsia="Malgun Gothic"/>
                <w:lang w:val="en-US"/>
              </w:rPr>
              <w:t xml:space="preserve">Section 7.6.9 in </w:t>
            </w:r>
            <w:r w:rsidRPr="00064D61">
              <w:rPr>
                <w:rFonts w:eastAsia="Malgun Gothic"/>
                <w:lang w:val="en-US"/>
              </w:rPr>
              <w:t>TR 38.901</w:t>
            </w:r>
          </w:p>
        </w:tc>
      </w:tr>
      <w:tr w:rsidR="007804F1" w:rsidRPr="00790A20" w14:paraId="43E0B2EF" w14:textId="77777777" w:rsidTr="007A61A6">
        <w:tc>
          <w:tcPr>
            <w:tcW w:w="2050" w:type="dxa"/>
            <w:gridSpan w:val="2"/>
          </w:tcPr>
          <w:p w14:paraId="1B7C3CA0" w14:textId="77777777" w:rsidR="007804F1" w:rsidRPr="00533C48" w:rsidRDefault="007804F1" w:rsidP="00AD1575">
            <w:pPr>
              <w:pStyle w:val="TAL"/>
              <w:rPr>
                <w:lang w:eastAsia="zh-CN"/>
              </w:rPr>
            </w:pPr>
            <w:r w:rsidRPr="003E35A4">
              <w:rPr>
                <w:lang w:eastAsia="zh-CN"/>
              </w:rPr>
              <w:t>Blockage modelling</w:t>
            </w:r>
          </w:p>
        </w:tc>
        <w:tc>
          <w:tcPr>
            <w:tcW w:w="6879" w:type="dxa"/>
            <w:gridSpan w:val="2"/>
          </w:tcPr>
          <w:p w14:paraId="082E8478" w14:textId="77777777" w:rsidR="007804F1" w:rsidRDefault="007804F1" w:rsidP="00AD1575">
            <w:pPr>
              <w:pStyle w:val="TAL"/>
              <w:rPr>
                <w:lang w:eastAsia="zh-CN"/>
              </w:rPr>
            </w:pPr>
            <w:r>
              <w:rPr>
                <w:lang w:eastAsia="zh-CN"/>
              </w:rPr>
              <w:t>FFS: Blockage model B from Section 7.6.4.2 in TR 38.901 is included in simulation evaluation.</w:t>
            </w:r>
          </w:p>
          <w:p w14:paraId="7B9CA7DD" w14:textId="77777777" w:rsidR="007804F1" w:rsidRPr="00790A20" w:rsidRDefault="007804F1" w:rsidP="00AD1575">
            <w:pPr>
              <w:pStyle w:val="TAL"/>
              <w:rPr>
                <w:rFonts w:eastAsia="Malgun Gothic"/>
                <w:lang w:val="en-US"/>
              </w:rPr>
            </w:pPr>
            <w:r>
              <w:rPr>
                <w:lang w:eastAsia="zh-CN"/>
              </w:rPr>
              <w:t>(Details of the modelling parameters, e.g., the number of blockers</w:t>
            </w:r>
            <w:r w:rsidRPr="003E35A4">
              <w:rPr>
                <w:lang w:eastAsia="zh-CN"/>
              </w:rPr>
              <w:t xml:space="preserve">, </w:t>
            </w:r>
            <w:r>
              <w:rPr>
                <w:lang w:eastAsia="zh-CN"/>
              </w:rPr>
              <w:t>the blocker</w:t>
            </w:r>
            <w:r w:rsidRPr="003E35A4">
              <w:rPr>
                <w:lang w:eastAsia="zh-CN"/>
              </w:rPr>
              <w:t xml:space="preserve"> </w:t>
            </w:r>
            <w:r>
              <w:rPr>
                <w:lang w:eastAsia="zh-CN"/>
              </w:rPr>
              <w:t>extensions, locations</w:t>
            </w:r>
            <w:r w:rsidRPr="003E35A4">
              <w:rPr>
                <w:lang w:eastAsia="zh-CN"/>
              </w:rPr>
              <w:t xml:space="preserve">, </w:t>
            </w:r>
            <w:r>
              <w:rPr>
                <w:lang w:eastAsia="zh-CN"/>
              </w:rPr>
              <w:t>etc.),need to be further discussed if blockage model is included in simulation evaluation.</w:t>
            </w:r>
          </w:p>
        </w:tc>
      </w:tr>
      <w:tr w:rsidR="007804F1" w:rsidRPr="00790A20" w14:paraId="30D459CB" w14:textId="77777777" w:rsidTr="00AD1575">
        <w:tc>
          <w:tcPr>
            <w:tcW w:w="0" w:type="auto"/>
            <w:gridSpan w:val="4"/>
          </w:tcPr>
          <w:p w14:paraId="1E3D5929" w14:textId="77777777" w:rsidR="007804F1" w:rsidRPr="00790A20" w:rsidRDefault="007804F1" w:rsidP="00AD1575">
            <w:pPr>
              <w:pStyle w:val="TAN"/>
              <w:ind w:left="689" w:hanging="689"/>
              <w:rPr>
                <w:lang w:val="en-US" w:eastAsia="zh-CN"/>
              </w:rPr>
            </w:pPr>
            <w:r w:rsidRPr="00790A20">
              <w:rPr>
                <w:lang w:val="en-US" w:eastAsia="zh-CN"/>
              </w:rPr>
              <w:t>Note 1:</w:t>
            </w:r>
            <w:r w:rsidRPr="00790A20">
              <w:rPr>
                <w:lang w:val="en-US" w:eastAsia="zh-CN"/>
              </w:rPr>
              <w:tab/>
              <w:t>According to 3GPP TR 38.802</w:t>
            </w:r>
          </w:p>
          <w:p w14:paraId="329247AC" w14:textId="77777777" w:rsidR="007804F1" w:rsidRPr="00790A20" w:rsidRDefault="007804F1" w:rsidP="00AD1575">
            <w:pPr>
              <w:pStyle w:val="TAN"/>
              <w:ind w:left="689" w:hanging="689"/>
              <w:rPr>
                <w:kern w:val="2"/>
                <w:lang w:val="en-US" w:eastAsia="zh-CN"/>
              </w:rPr>
            </w:pPr>
            <w:r w:rsidRPr="00790A20">
              <w:rPr>
                <w:lang w:val="en-US" w:eastAsia="zh-CN"/>
              </w:rPr>
              <w:t>Note 2:</w:t>
            </w:r>
            <w:r w:rsidRPr="00790A20">
              <w:rPr>
                <w:lang w:val="en-US" w:eastAsia="zh-CN"/>
              </w:rPr>
              <w:tab/>
              <w:t>According to 3GPP TR 38.901</w:t>
            </w:r>
          </w:p>
        </w:tc>
      </w:tr>
    </w:tbl>
    <w:p w14:paraId="34F57FA6" w14:textId="492ECAB6" w:rsidR="00A46133" w:rsidRDefault="00A46133" w:rsidP="007F5EC6"/>
    <w:p w14:paraId="18B94AA5" w14:textId="1E91E9ED" w:rsidR="00157FC3" w:rsidRPr="00EA4CE0" w:rsidRDefault="00A46133" w:rsidP="00493C77">
      <w:pPr>
        <w:pStyle w:val="Heading1"/>
      </w:pPr>
      <w:r w:rsidRPr="00EA4CE0">
        <w:lastRenderedPageBreak/>
        <w:t xml:space="preserve">Results </w:t>
      </w:r>
    </w:p>
    <w:p w14:paraId="039F16BC" w14:textId="77777777" w:rsidR="0024706A" w:rsidRDefault="00192670">
      <w:pPr>
        <w:rPr>
          <w:lang w:eastAsia="zh-CN"/>
        </w:rPr>
      </w:pPr>
      <w:r>
        <w:rPr>
          <w:lang w:eastAsia="ja-JP"/>
        </w:rPr>
        <w:t xml:space="preserve">As described in [1] and [2], in deployment scenarios such as indoor factory where </w:t>
      </w:r>
      <w:r>
        <w:rPr>
          <w:lang w:eastAsia="zh-CN"/>
        </w:rPr>
        <w:t xml:space="preserve">there is no </w:t>
      </w:r>
      <w:r w:rsidR="001112A3">
        <w:rPr>
          <w:lang w:eastAsia="zh-CN"/>
        </w:rPr>
        <w:t xml:space="preserve">line of sight (LOS) </w:t>
      </w:r>
      <w:r>
        <w:rPr>
          <w:lang w:eastAsia="zh-CN"/>
        </w:rPr>
        <w:t>path between transmitter and receiver, the distance calculated based on TOA overestimates the real distance between transmitter and receiver would lead to errors in location determination. Th</w:t>
      </w:r>
      <w:r w:rsidR="000C4E28">
        <w:rPr>
          <w:lang w:eastAsia="zh-CN"/>
        </w:rPr>
        <w:t xml:space="preserve">is overestimation to some extent is therefore highly scenarios dependent i.e. percentage of NLOS relative to LOS in the </w:t>
      </w:r>
      <w:r w:rsidR="003C3537">
        <w:rPr>
          <w:lang w:eastAsia="zh-CN"/>
        </w:rPr>
        <w:t>scenario</w:t>
      </w:r>
      <w:r w:rsidR="000C4E28">
        <w:rPr>
          <w:lang w:eastAsia="zh-CN"/>
        </w:rPr>
        <w:t xml:space="preserve">. </w:t>
      </w:r>
    </w:p>
    <w:p w14:paraId="5A2ADEC7" w14:textId="466339D2" w:rsidR="000C4E28" w:rsidRDefault="0024706A">
      <w:pPr>
        <w:rPr>
          <w:lang w:eastAsia="zh-CN"/>
        </w:rPr>
      </w:pPr>
      <w:r>
        <w:rPr>
          <w:lang w:eastAsia="zh-CN"/>
        </w:rPr>
        <w:t xml:space="preserve">In this section, in Figure 1 and 2, we simulated the positioning error for </w:t>
      </w:r>
      <w:proofErr w:type="spellStart"/>
      <w:r>
        <w:rPr>
          <w:lang w:eastAsia="zh-CN"/>
        </w:rPr>
        <w:t>InF</w:t>
      </w:r>
      <w:proofErr w:type="spellEnd"/>
      <w:r>
        <w:rPr>
          <w:lang w:eastAsia="zh-CN"/>
        </w:rPr>
        <w:t xml:space="preserve">-DH and </w:t>
      </w:r>
      <w:proofErr w:type="spellStart"/>
      <w:r>
        <w:rPr>
          <w:lang w:eastAsia="zh-CN"/>
        </w:rPr>
        <w:t>InF</w:t>
      </w:r>
      <w:proofErr w:type="spellEnd"/>
      <w:r>
        <w:rPr>
          <w:lang w:eastAsia="zh-CN"/>
        </w:rPr>
        <w:t xml:space="preserve">-SH scenarios given in Section 2 but without the NLOS absolute time of arrival consideration given in Section 7.6.9 of TR 38.901. </w:t>
      </w:r>
      <w:r w:rsidR="000C4E28">
        <w:rPr>
          <w:lang w:eastAsia="zh-CN"/>
        </w:rPr>
        <w:t xml:space="preserve">We employed a simplified estimator that has full knowledge of the CIR of the </w:t>
      </w:r>
      <w:r w:rsidR="001112A3">
        <w:rPr>
          <w:lang w:eastAsia="zh-CN"/>
        </w:rPr>
        <w:t>18</w:t>
      </w:r>
      <w:r w:rsidR="000C4E28">
        <w:rPr>
          <w:lang w:eastAsia="zh-CN"/>
        </w:rPr>
        <w:t xml:space="preserve"> gNBs, where the strength is the maximal </w:t>
      </w:r>
      <w:r w:rsidR="001112A3">
        <w:rPr>
          <w:lang w:eastAsia="zh-CN"/>
        </w:rPr>
        <w:t>energy</w:t>
      </w:r>
      <w:r w:rsidR="000C4E28">
        <w:rPr>
          <w:lang w:eastAsia="zh-CN"/>
        </w:rPr>
        <w:t xml:space="preserve"> of all channel taps. Ideal PRS reference signal with infinite bandwidth is assumed i.e. a perfect impulse.</w:t>
      </w:r>
      <w:r w:rsidR="001112A3">
        <w:rPr>
          <w:lang w:eastAsia="zh-CN"/>
        </w:rPr>
        <w:t xml:space="preserve"> A CIR is called LOS CIR, if the first path is the strongest path and </w:t>
      </w:r>
      <w:r w:rsidR="002C4245">
        <w:rPr>
          <w:lang w:eastAsia="zh-CN"/>
        </w:rPr>
        <w:t xml:space="preserve">otherwise </w:t>
      </w:r>
      <w:r w:rsidR="001112A3">
        <w:rPr>
          <w:lang w:eastAsia="zh-CN"/>
        </w:rPr>
        <w:t>NLOS CIR.</w:t>
      </w:r>
    </w:p>
    <w:p w14:paraId="4C9CCB97" w14:textId="376EC29E" w:rsidR="005853DD" w:rsidRDefault="005853DD">
      <w:pPr>
        <w:rPr>
          <w:lang w:eastAsia="zh-CN"/>
        </w:rPr>
      </w:pPr>
      <w:r>
        <w:rPr>
          <w:lang w:eastAsia="zh-CN"/>
        </w:rPr>
        <w:t>In the following figures, we have considered the following:</w:t>
      </w:r>
    </w:p>
    <w:p w14:paraId="184B351F" w14:textId="03970BE4" w:rsidR="005853DD" w:rsidRPr="004A6CE4" w:rsidRDefault="005853DD" w:rsidP="00EA4CE0">
      <w:pPr>
        <w:pStyle w:val="ListParagraph"/>
        <w:numPr>
          <w:ilvl w:val="0"/>
          <w:numId w:val="15"/>
        </w:numPr>
        <w:rPr>
          <w:rFonts w:ascii="Times New Roman" w:hAnsi="Times New Roman"/>
          <w:lang w:eastAsia="zh-CN"/>
        </w:rPr>
      </w:pPr>
      <w:r w:rsidRPr="004A6CE4">
        <w:rPr>
          <w:rFonts w:ascii="Times New Roman" w:hAnsi="Times New Roman"/>
          <w:lang w:eastAsia="zh-CN"/>
        </w:rPr>
        <w:t>Blue: Ideal</w:t>
      </w:r>
      <w:r w:rsidR="00A738EA" w:rsidRPr="004A6CE4">
        <w:rPr>
          <w:rFonts w:ascii="Times New Roman" w:hAnsi="Times New Roman"/>
          <w:lang w:eastAsia="zh-CN"/>
        </w:rPr>
        <w:t>, t</w:t>
      </w:r>
      <w:r w:rsidRPr="004A6CE4">
        <w:rPr>
          <w:rFonts w:ascii="Times New Roman" w:hAnsi="Times New Roman"/>
          <w:lang w:eastAsia="zh-CN"/>
        </w:rPr>
        <w:t xml:space="preserve">he </w:t>
      </w:r>
      <w:r w:rsidR="001112A3" w:rsidRPr="004A6CE4">
        <w:rPr>
          <w:rFonts w:ascii="Times New Roman" w:hAnsi="Times New Roman"/>
          <w:lang w:eastAsia="zh-CN"/>
        </w:rPr>
        <w:t>CIR</w:t>
      </w:r>
      <w:r w:rsidRPr="004A6CE4">
        <w:rPr>
          <w:rFonts w:ascii="Times New Roman" w:hAnsi="Times New Roman"/>
          <w:lang w:eastAsia="zh-CN"/>
        </w:rPr>
        <w:t xml:space="preserve"> is known at the UE receiver to be either LOS or NLOS. Only the 3 strongest non-colinear </w:t>
      </w:r>
      <w:proofErr w:type="spellStart"/>
      <w:r w:rsidR="002C4245" w:rsidRPr="004A6CE4">
        <w:rPr>
          <w:rFonts w:ascii="Times New Roman" w:hAnsi="Times New Roman"/>
          <w:lang w:eastAsia="zh-CN"/>
        </w:rPr>
        <w:t>gNB</w:t>
      </w:r>
      <w:proofErr w:type="spellEnd"/>
      <w:r w:rsidR="002C4245" w:rsidRPr="004A6CE4">
        <w:rPr>
          <w:rFonts w:ascii="Times New Roman" w:hAnsi="Times New Roman"/>
          <w:lang w:eastAsia="zh-CN"/>
        </w:rPr>
        <w:t xml:space="preserve"> positions</w:t>
      </w:r>
      <w:r w:rsidR="00C75840" w:rsidRPr="004A6CE4">
        <w:rPr>
          <w:rFonts w:ascii="Times New Roman" w:hAnsi="Times New Roman"/>
          <w:lang w:eastAsia="zh-CN"/>
        </w:rPr>
        <w:t xml:space="preserve"> with </w:t>
      </w:r>
      <w:r w:rsidRPr="004A6CE4">
        <w:rPr>
          <w:rFonts w:ascii="Times New Roman" w:hAnsi="Times New Roman"/>
          <w:lang w:eastAsia="zh-CN"/>
        </w:rPr>
        <w:t xml:space="preserve">LOS CIRs are used in estimating the UE position. </w:t>
      </w:r>
      <w:r w:rsidR="002C4245" w:rsidRPr="004A6CE4">
        <w:rPr>
          <w:rFonts w:ascii="Times New Roman" w:hAnsi="Times New Roman"/>
          <w:lang w:eastAsia="zh-CN"/>
        </w:rPr>
        <w:t>If there are not enough LOS CIRs than we also include the strongest NLOS CIRs.</w:t>
      </w:r>
    </w:p>
    <w:p w14:paraId="3BE30A47" w14:textId="0A83E930" w:rsidR="005853DD" w:rsidRPr="005853DD" w:rsidRDefault="005853DD" w:rsidP="00EA4CE0">
      <w:pPr>
        <w:pStyle w:val="ListParagraph"/>
        <w:numPr>
          <w:ilvl w:val="0"/>
          <w:numId w:val="15"/>
        </w:numPr>
        <w:rPr>
          <w:rFonts w:ascii="Times New Roman" w:hAnsi="Times New Roman"/>
          <w:lang w:eastAsia="zh-CN"/>
        </w:rPr>
      </w:pPr>
      <w:r w:rsidRPr="005853DD">
        <w:rPr>
          <w:rFonts w:ascii="Times New Roman" w:hAnsi="Times New Roman"/>
          <w:lang w:eastAsia="zh-CN"/>
        </w:rPr>
        <w:t>Red</w:t>
      </w:r>
      <w:r w:rsidR="00A738EA">
        <w:rPr>
          <w:rFonts w:ascii="Times New Roman" w:hAnsi="Times New Roman"/>
          <w:lang w:eastAsia="zh-CN"/>
        </w:rPr>
        <w:t>:</w:t>
      </w:r>
      <w:r w:rsidRPr="005853DD">
        <w:rPr>
          <w:rFonts w:ascii="Times New Roman" w:hAnsi="Times New Roman"/>
          <w:lang w:eastAsia="zh-CN"/>
        </w:rPr>
        <w:t xml:space="preserve"> UE Receiver has no prior information whether a </w:t>
      </w:r>
      <w:r w:rsidR="002C4245">
        <w:rPr>
          <w:rFonts w:ascii="Times New Roman" w:hAnsi="Times New Roman"/>
          <w:lang w:eastAsia="zh-CN"/>
        </w:rPr>
        <w:t>CIR</w:t>
      </w:r>
      <w:r w:rsidRPr="005853DD">
        <w:rPr>
          <w:rFonts w:ascii="Times New Roman" w:hAnsi="Times New Roman"/>
          <w:lang w:eastAsia="zh-CN"/>
        </w:rPr>
        <w:t xml:space="preserve"> is LOS or NLOS.  The 3 strongest non-</w:t>
      </w:r>
      <w:r w:rsidR="00A738EA">
        <w:rPr>
          <w:rFonts w:ascii="Times New Roman" w:hAnsi="Times New Roman"/>
          <w:lang w:eastAsia="zh-CN"/>
        </w:rPr>
        <w:t>co</w:t>
      </w:r>
      <w:r w:rsidRPr="005853DD">
        <w:rPr>
          <w:rFonts w:ascii="Times New Roman" w:hAnsi="Times New Roman"/>
          <w:lang w:eastAsia="zh-CN"/>
        </w:rPr>
        <w:t xml:space="preserve">linear CIRs are used in estimating the UE position. The TOA path is always the </w:t>
      </w:r>
      <w:r w:rsidR="00A738EA">
        <w:rPr>
          <w:rFonts w:ascii="Times New Roman" w:hAnsi="Times New Roman"/>
          <w:lang w:eastAsia="zh-CN"/>
        </w:rPr>
        <w:t>stronge</w:t>
      </w:r>
      <w:r w:rsidR="00E903B8">
        <w:rPr>
          <w:rFonts w:ascii="Times New Roman" w:hAnsi="Times New Roman"/>
          <w:lang w:eastAsia="zh-CN"/>
        </w:rPr>
        <w:t>st</w:t>
      </w:r>
      <w:r w:rsidR="00A738EA">
        <w:rPr>
          <w:rFonts w:ascii="Times New Roman" w:hAnsi="Times New Roman"/>
          <w:lang w:eastAsia="zh-CN"/>
        </w:rPr>
        <w:t xml:space="preserve"> </w:t>
      </w:r>
      <w:r w:rsidRPr="005853DD">
        <w:rPr>
          <w:rFonts w:ascii="Times New Roman" w:hAnsi="Times New Roman"/>
          <w:lang w:eastAsia="zh-CN"/>
        </w:rPr>
        <w:t>path of the CIR</w:t>
      </w:r>
      <w:r w:rsidR="009429CE">
        <w:rPr>
          <w:rFonts w:ascii="Times New Roman" w:hAnsi="Times New Roman"/>
          <w:sz w:val="20"/>
          <w:szCs w:val="20"/>
        </w:rPr>
        <w:t>.</w:t>
      </w:r>
    </w:p>
    <w:p w14:paraId="100E0FD3" w14:textId="62C70923" w:rsidR="005853DD" w:rsidRPr="001F1227" w:rsidRDefault="005853DD" w:rsidP="00EA4CE0">
      <w:pPr>
        <w:pStyle w:val="ListParagraph"/>
        <w:numPr>
          <w:ilvl w:val="0"/>
          <w:numId w:val="15"/>
        </w:numPr>
        <w:rPr>
          <w:rFonts w:ascii="Times New Roman" w:hAnsi="Times New Roman"/>
          <w:lang w:eastAsia="zh-CN"/>
        </w:rPr>
      </w:pPr>
      <w:r>
        <w:rPr>
          <w:rFonts w:ascii="Times New Roman" w:hAnsi="Times New Roman"/>
          <w:lang w:eastAsia="zh-CN"/>
        </w:rPr>
        <w:t>Gree</w:t>
      </w:r>
      <w:r w:rsidRPr="00A738EA">
        <w:rPr>
          <w:rFonts w:ascii="Times New Roman" w:hAnsi="Times New Roman"/>
          <w:lang w:eastAsia="zh-CN"/>
        </w:rPr>
        <w:t>n:</w:t>
      </w:r>
      <w:r>
        <w:rPr>
          <w:rFonts w:ascii="Times New Roman" w:hAnsi="Times New Roman"/>
          <w:lang w:eastAsia="zh-CN"/>
        </w:rPr>
        <w:t xml:space="preserve"> </w:t>
      </w:r>
      <w:r w:rsidR="009429CE">
        <w:rPr>
          <w:rFonts w:ascii="Times New Roman" w:hAnsi="Times New Roman"/>
          <w:lang w:eastAsia="zh-CN"/>
        </w:rPr>
        <w:t>The 3</w:t>
      </w:r>
      <w:r>
        <w:rPr>
          <w:rFonts w:ascii="Times New Roman" w:hAnsi="Times New Roman"/>
          <w:lang w:eastAsia="zh-CN"/>
        </w:rPr>
        <w:t xml:space="preserve"> strongest non-colinear CIRs</w:t>
      </w:r>
      <w:r w:rsidR="009429CE">
        <w:rPr>
          <w:rFonts w:ascii="Times New Roman" w:hAnsi="Times New Roman"/>
          <w:lang w:eastAsia="zh-CN"/>
        </w:rPr>
        <w:t xml:space="preserve"> are used in estimating the UE position. The TOA path is determined </w:t>
      </w:r>
      <w:r w:rsidR="002C4245">
        <w:rPr>
          <w:rFonts w:ascii="Times New Roman" w:hAnsi="Times New Roman"/>
          <w:lang w:eastAsia="zh-CN"/>
        </w:rPr>
        <w:t xml:space="preserve">as the first path of the CIR which exceeds a </w:t>
      </w:r>
      <w:r w:rsidR="009429CE">
        <w:rPr>
          <w:rFonts w:ascii="Times New Roman" w:hAnsi="Times New Roman"/>
          <w:lang w:eastAsia="zh-CN"/>
        </w:rPr>
        <w:t xml:space="preserve">threshold based on the </w:t>
      </w:r>
      <w:r>
        <w:rPr>
          <w:rFonts w:ascii="Times New Roman" w:hAnsi="Times New Roman"/>
          <w:lang w:eastAsia="zh-CN"/>
        </w:rPr>
        <w:t>average path-power of the CIR</w:t>
      </w:r>
      <w:r w:rsidR="009429CE">
        <w:rPr>
          <w:rFonts w:ascii="Times New Roman" w:hAnsi="Times New Roman"/>
          <w:lang w:eastAsia="zh-CN"/>
        </w:rPr>
        <w:t xml:space="preserve">. </w:t>
      </w:r>
      <w:r>
        <w:rPr>
          <w:rFonts w:ascii="Times New Roman" w:hAnsi="Times New Roman"/>
          <w:lang w:eastAsia="zh-CN"/>
        </w:rPr>
        <w:t xml:space="preserve"> </w:t>
      </w:r>
    </w:p>
    <w:p w14:paraId="47C73463" w14:textId="47DE1E29" w:rsidR="00427EE6" w:rsidRDefault="009429CE">
      <w:pPr>
        <w:rPr>
          <w:lang w:eastAsia="zh-CN"/>
        </w:rPr>
      </w:pPr>
      <w:r>
        <w:rPr>
          <w:lang w:eastAsia="zh-CN"/>
        </w:rPr>
        <w:t xml:space="preserve">The horizontal positioning errors were examined </w:t>
      </w:r>
      <w:r w:rsidR="00B511EB">
        <w:rPr>
          <w:lang w:eastAsia="zh-CN"/>
        </w:rPr>
        <w:t xml:space="preserve">for the </w:t>
      </w:r>
      <w:proofErr w:type="spellStart"/>
      <w:r>
        <w:rPr>
          <w:lang w:eastAsia="zh-CN"/>
        </w:rPr>
        <w:t>InF</w:t>
      </w:r>
      <w:proofErr w:type="spellEnd"/>
      <w:r>
        <w:rPr>
          <w:lang w:eastAsia="zh-CN"/>
        </w:rPr>
        <w:t xml:space="preserve">-DH </w:t>
      </w:r>
      <w:r w:rsidR="00C75840">
        <w:rPr>
          <w:lang w:eastAsia="zh-CN"/>
        </w:rPr>
        <w:t>scenario</w:t>
      </w:r>
      <w:r w:rsidR="00B511EB">
        <w:rPr>
          <w:lang w:eastAsia="zh-CN"/>
        </w:rPr>
        <w:t xml:space="preserve"> </w:t>
      </w:r>
      <w:r w:rsidR="00C75840">
        <w:rPr>
          <w:lang w:eastAsia="zh-CN"/>
        </w:rPr>
        <w:t>as</w:t>
      </w:r>
      <w:r>
        <w:rPr>
          <w:lang w:eastAsia="zh-CN"/>
        </w:rPr>
        <w:t xml:space="preserve"> shown in Figure 1. The results illustrate the significant difference between the case when the TOA </w:t>
      </w:r>
      <w:r w:rsidR="00634AC5">
        <w:rPr>
          <w:lang w:eastAsia="zh-CN"/>
        </w:rPr>
        <w:t xml:space="preserve">estimation </w:t>
      </w:r>
      <w:r>
        <w:rPr>
          <w:lang w:eastAsia="zh-CN"/>
        </w:rPr>
        <w:t xml:space="preserve">is based on </w:t>
      </w:r>
      <w:r w:rsidR="00F219C9">
        <w:rPr>
          <w:lang w:eastAsia="zh-CN"/>
        </w:rPr>
        <w:t xml:space="preserve">strongest </w:t>
      </w:r>
      <w:r>
        <w:rPr>
          <w:lang w:eastAsia="zh-CN"/>
        </w:rPr>
        <w:t>path of the CIR (</w:t>
      </w:r>
      <w:r w:rsidR="00F219C9">
        <w:rPr>
          <w:lang w:eastAsia="zh-CN"/>
        </w:rPr>
        <w:t>red</w:t>
      </w:r>
      <w:r>
        <w:rPr>
          <w:lang w:eastAsia="zh-CN"/>
        </w:rPr>
        <w:t xml:space="preserve">) and the case when TOA </w:t>
      </w:r>
      <w:r w:rsidR="00634AC5">
        <w:rPr>
          <w:lang w:eastAsia="zh-CN"/>
        </w:rPr>
        <w:t xml:space="preserve">estimation </w:t>
      </w:r>
      <w:r>
        <w:rPr>
          <w:lang w:eastAsia="zh-CN"/>
        </w:rPr>
        <w:t>is threshold-based (</w:t>
      </w:r>
      <w:r w:rsidR="00F219C9">
        <w:rPr>
          <w:lang w:eastAsia="zh-CN"/>
        </w:rPr>
        <w:t>Green</w:t>
      </w:r>
      <w:r>
        <w:rPr>
          <w:lang w:eastAsia="zh-CN"/>
        </w:rPr>
        <w:t xml:space="preserve">). </w:t>
      </w:r>
      <w:r w:rsidR="00B511EB">
        <w:rPr>
          <w:lang w:eastAsia="zh-CN"/>
        </w:rPr>
        <w:t xml:space="preserve">It can be described in terms of the </w:t>
      </w:r>
      <w:r w:rsidR="00634AC5">
        <w:rPr>
          <w:lang w:eastAsia="zh-CN"/>
        </w:rPr>
        <w:t>TOA error</w:t>
      </w:r>
      <w:r w:rsidR="00B511EB">
        <w:rPr>
          <w:lang w:eastAsia="zh-CN"/>
        </w:rPr>
        <w:t xml:space="preserve">, </w:t>
      </w:r>
      <w:r w:rsidR="00634AC5">
        <w:rPr>
          <w:lang w:eastAsia="zh-CN"/>
        </w:rPr>
        <w:t xml:space="preserve">given by </w:t>
      </w:r>
      <m:oMath>
        <m:r>
          <m:rPr>
            <m:sty m:val="p"/>
          </m:rPr>
          <w:rPr>
            <w:rFonts w:ascii="Cambria Math" w:hAnsi="Cambria Math"/>
            <w:lang w:eastAsia="zh-CN"/>
          </w:rPr>
          <m:t>ΔTOA=</m:t>
        </m:r>
        <m:sSub>
          <m:sSubPr>
            <m:ctrlPr>
              <w:rPr>
                <w:rFonts w:ascii="Cambria Math" w:hAnsi="Cambria Math"/>
                <w:lang w:eastAsia="zh-CN"/>
              </w:rPr>
            </m:ctrlPr>
          </m:sSubPr>
          <m:e>
            <m:r>
              <m:rPr>
                <m:sty m:val="p"/>
              </m:rPr>
              <w:rPr>
                <w:rFonts w:ascii="Cambria Math" w:hAnsi="Cambria Math"/>
                <w:lang w:eastAsia="zh-CN"/>
              </w:rPr>
              <m:t>TOA</m:t>
            </m:r>
          </m:e>
          <m:sub>
            <m:r>
              <m:rPr>
                <m:sty m:val="p"/>
              </m:rPr>
              <w:rPr>
                <w:rFonts w:ascii="Cambria Math" w:hAnsi="Cambria Math"/>
                <w:lang w:eastAsia="zh-CN"/>
              </w:rPr>
              <m:t xml:space="preserve">estimate </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TOA</m:t>
            </m:r>
          </m:e>
          <m:sub>
            <m:r>
              <m:rPr>
                <m:sty m:val="p"/>
              </m:rPr>
              <w:rPr>
                <w:rFonts w:ascii="Cambria Math" w:hAnsi="Cambria Math"/>
                <w:lang w:eastAsia="zh-CN"/>
              </w:rPr>
              <m:t xml:space="preserve">actual </m:t>
            </m:r>
          </m:sub>
        </m:sSub>
      </m:oMath>
      <w:r w:rsidR="00B511EB">
        <w:rPr>
          <w:lang w:eastAsia="zh-CN"/>
        </w:rPr>
        <w:t>. F</w:t>
      </w:r>
      <w:r w:rsidR="00D33C0B">
        <w:rPr>
          <w:lang w:eastAsia="zh-CN"/>
        </w:rPr>
        <w:t>or the</w:t>
      </w:r>
      <w:r w:rsidR="00634AC5">
        <w:rPr>
          <w:lang w:eastAsia="zh-CN"/>
        </w:rPr>
        <w:t xml:space="preserve"> </w:t>
      </w:r>
      <w:r w:rsidR="00F219C9">
        <w:rPr>
          <w:lang w:eastAsia="zh-CN"/>
        </w:rPr>
        <w:t>threshold-based approach</w:t>
      </w:r>
      <w:r w:rsidR="00B511EB">
        <w:rPr>
          <w:lang w:eastAsia="zh-CN"/>
        </w:rPr>
        <w:t xml:space="preserve">, the </w:t>
      </w:r>
      <w:r w:rsidR="00427EE6">
        <w:rPr>
          <w:lang w:eastAsia="zh-CN"/>
        </w:rPr>
        <w:t>mean</w:t>
      </w:r>
      <w:r w:rsidR="00634AC5">
        <w:rPr>
          <w:lang w:eastAsia="zh-CN"/>
        </w:rPr>
        <w:t xml:space="preserve"> of </w:t>
      </w:r>
      <m:oMath>
        <m:r>
          <m:rPr>
            <m:sty m:val="p"/>
          </m:rPr>
          <w:rPr>
            <w:rFonts w:ascii="Cambria Math" w:hAnsi="Cambria Math"/>
            <w:lang w:eastAsia="zh-CN"/>
          </w:rPr>
          <m:t xml:space="preserve">ΔTOA </m:t>
        </m:r>
      </m:oMath>
      <w:r w:rsidR="00B511EB">
        <w:rPr>
          <w:lang w:eastAsia="zh-CN"/>
        </w:rPr>
        <w:t xml:space="preserve">is </w:t>
      </w:r>
      <w:r w:rsidR="006D3EA9">
        <w:rPr>
          <w:lang w:eastAsia="zh-CN"/>
        </w:rPr>
        <w:t>1.4</w:t>
      </w:r>
      <w:r w:rsidR="00427EE6">
        <w:rPr>
          <w:lang w:eastAsia="zh-CN"/>
        </w:rPr>
        <w:t xml:space="preserve">ns versus </w:t>
      </w:r>
      <w:r w:rsidR="00D33C0B">
        <w:rPr>
          <w:lang w:eastAsia="zh-CN"/>
        </w:rPr>
        <w:t xml:space="preserve">the </w:t>
      </w:r>
      <w:r w:rsidR="00B511EB">
        <w:rPr>
          <w:lang w:eastAsia="zh-CN"/>
        </w:rPr>
        <w:t xml:space="preserve">strongest path approach </w:t>
      </w:r>
      <w:r w:rsidR="00427EE6">
        <w:rPr>
          <w:lang w:eastAsia="zh-CN"/>
        </w:rPr>
        <w:t xml:space="preserve">where the TOA </w:t>
      </w:r>
      <w:r w:rsidR="00634AC5">
        <w:rPr>
          <w:lang w:eastAsia="zh-CN"/>
        </w:rPr>
        <w:t>error</w:t>
      </w:r>
      <w:r w:rsidR="00427EE6">
        <w:rPr>
          <w:lang w:eastAsia="zh-CN"/>
        </w:rPr>
        <w:t xml:space="preserve"> has a mean of </w:t>
      </w:r>
      <w:r w:rsidR="006D3EA9">
        <w:rPr>
          <w:lang w:eastAsia="zh-CN"/>
        </w:rPr>
        <w:t>2</w:t>
      </w:r>
      <w:r w:rsidR="00427EE6">
        <w:rPr>
          <w:lang w:eastAsia="zh-CN"/>
        </w:rPr>
        <w:t xml:space="preserve">7ns. </w:t>
      </w:r>
    </w:p>
    <w:p w14:paraId="66AE7B94" w14:textId="7F458141" w:rsidR="00D6239F" w:rsidRDefault="00315E09" w:rsidP="00D6239F">
      <w:pPr>
        <w:jc w:val="center"/>
        <w:rPr>
          <w:lang w:eastAsia="zh-CN"/>
        </w:rPr>
      </w:pPr>
      <w:r>
        <w:rPr>
          <w:noProof/>
          <w:lang w:eastAsia="zh-CN"/>
        </w:rPr>
        <w:drawing>
          <wp:inline distT="0" distB="0" distL="0" distR="0" wp14:anchorId="599D462C" wp14:editId="1A4AF414">
            <wp:extent cx="4816366" cy="3200400"/>
            <wp:effectExtent l="0" t="0" r="381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stionError_InFDH_DO_Genie_Trilateration_9000ues_Threshold_TOAmean_edit_corrected.svg"/>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4881778" cy="3243865"/>
                    </a:xfrm>
                    <a:prstGeom prst="rect">
                      <a:avLst/>
                    </a:prstGeom>
                  </pic:spPr>
                </pic:pic>
              </a:graphicData>
            </a:graphic>
          </wp:inline>
        </w:drawing>
      </w:r>
    </w:p>
    <w:p w14:paraId="0EA5C31D" w14:textId="0E9439A8" w:rsidR="00D6239F" w:rsidRDefault="00D6239F">
      <w:pPr>
        <w:jc w:val="center"/>
        <w:rPr>
          <w:lang w:eastAsia="zh-CN"/>
        </w:rPr>
      </w:pPr>
      <w:r>
        <w:rPr>
          <w:lang w:eastAsia="zh-CN"/>
        </w:rPr>
        <w:t xml:space="preserve">Figure 1: </w:t>
      </w:r>
      <w:proofErr w:type="spellStart"/>
      <w:r>
        <w:rPr>
          <w:lang w:eastAsia="zh-CN"/>
        </w:rPr>
        <w:t>InF</w:t>
      </w:r>
      <w:proofErr w:type="spellEnd"/>
      <w:r>
        <w:rPr>
          <w:lang w:eastAsia="zh-CN"/>
        </w:rPr>
        <w:t>-DH, Positioning Error CDF</w:t>
      </w:r>
    </w:p>
    <w:p w14:paraId="60C05271" w14:textId="77777777" w:rsidR="00D6239F" w:rsidRDefault="00D6239F" w:rsidP="00C32217">
      <w:pPr>
        <w:rPr>
          <w:lang w:eastAsia="zh-CN"/>
        </w:rPr>
      </w:pPr>
    </w:p>
    <w:p w14:paraId="40AEFD71" w14:textId="6C0A8F1E" w:rsidR="00427EE6" w:rsidRDefault="00427EE6" w:rsidP="00D6239F">
      <w:pPr>
        <w:rPr>
          <w:lang w:eastAsia="zh-CN"/>
        </w:rPr>
      </w:pPr>
      <w:r>
        <w:rPr>
          <w:lang w:eastAsia="zh-CN"/>
        </w:rPr>
        <w:lastRenderedPageBreak/>
        <w:t>Figure 2 shows the results f</w:t>
      </w:r>
      <w:r w:rsidR="00524675">
        <w:rPr>
          <w:lang w:eastAsia="zh-CN"/>
        </w:rPr>
        <w:t xml:space="preserve">or the </w:t>
      </w:r>
      <w:proofErr w:type="spellStart"/>
      <w:r>
        <w:rPr>
          <w:lang w:eastAsia="zh-CN"/>
        </w:rPr>
        <w:t>InF</w:t>
      </w:r>
      <w:proofErr w:type="spellEnd"/>
      <w:r>
        <w:rPr>
          <w:lang w:eastAsia="zh-CN"/>
        </w:rPr>
        <w:t xml:space="preserve">-SH scenario where the presence of NLOS is </w:t>
      </w:r>
      <w:r w:rsidR="00C75840">
        <w:rPr>
          <w:lang w:eastAsia="zh-CN"/>
        </w:rPr>
        <w:t xml:space="preserve">the lowest of all </w:t>
      </w:r>
      <w:proofErr w:type="spellStart"/>
      <w:r w:rsidR="00C75840">
        <w:rPr>
          <w:lang w:eastAsia="zh-CN"/>
        </w:rPr>
        <w:t>InF</w:t>
      </w:r>
      <w:proofErr w:type="spellEnd"/>
      <w:r w:rsidR="00C75840">
        <w:rPr>
          <w:lang w:eastAsia="zh-CN"/>
        </w:rPr>
        <w:t xml:space="preserve"> scenarios</w:t>
      </w:r>
      <w:r>
        <w:rPr>
          <w:lang w:eastAsia="zh-CN"/>
        </w:rPr>
        <w:t xml:space="preserve">. In this scenario, the </w:t>
      </w:r>
      <m:oMath>
        <m:r>
          <m:rPr>
            <m:sty m:val="p"/>
          </m:rPr>
          <w:rPr>
            <w:rFonts w:ascii="Cambria Math" w:hAnsi="Cambria Math"/>
            <w:lang w:eastAsia="zh-CN"/>
          </w:rPr>
          <m:t>ΔTOA</m:t>
        </m:r>
      </m:oMath>
      <w:r w:rsidR="007D0577">
        <w:rPr>
          <w:lang w:eastAsia="zh-CN"/>
        </w:rPr>
        <w:t xml:space="preserve"> </w:t>
      </w:r>
      <w:r>
        <w:rPr>
          <w:lang w:eastAsia="zh-CN"/>
        </w:rPr>
        <w:t xml:space="preserve">for the approach based on </w:t>
      </w:r>
      <w:r w:rsidR="00F219C9">
        <w:rPr>
          <w:lang w:eastAsia="zh-CN"/>
        </w:rPr>
        <w:t xml:space="preserve">strongest </w:t>
      </w:r>
      <w:r>
        <w:rPr>
          <w:lang w:eastAsia="zh-CN"/>
        </w:rPr>
        <w:t xml:space="preserve">path </w:t>
      </w:r>
      <w:r w:rsidR="00524675">
        <w:rPr>
          <w:lang w:eastAsia="zh-CN"/>
        </w:rPr>
        <w:t xml:space="preserve">approach </w:t>
      </w:r>
      <w:r w:rsidR="00F219C9">
        <w:rPr>
          <w:lang w:eastAsia="zh-CN"/>
        </w:rPr>
        <w:t>(red</w:t>
      </w:r>
      <w:r>
        <w:rPr>
          <w:lang w:eastAsia="zh-CN"/>
        </w:rPr>
        <w:t xml:space="preserve">) has a mean of </w:t>
      </w:r>
      <w:r w:rsidR="00F219C9">
        <w:rPr>
          <w:lang w:eastAsia="zh-CN"/>
        </w:rPr>
        <w:t xml:space="preserve">0.64ns </w:t>
      </w:r>
      <w:r>
        <w:rPr>
          <w:lang w:eastAsia="zh-CN"/>
        </w:rPr>
        <w:t xml:space="preserve">and the </w:t>
      </w:r>
      <m:oMath>
        <m:r>
          <m:rPr>
            <m:sty m:val="p"/>
          </m:rPr>
          <w:rPr>
            <w:rFonts w:ascii="Cambria Math" w:hAnsi="Cambria Math"/>
            <w:lang w:eastAsia="zh-CN"/>
          </w:rPr>
          <m:t>ΔTOA</m:t>
        </m:r>
      </m:oMath>
      <w:r w:rsidR="007D0577">
        <w:rPr>
          <w:lang w:eastAsia="zh-CN"/>
        </w:rPr>
        <w:t xml:space="preserve"> </w:t>
      </w:r>
      <w:r>
        <w:rPr>
          <w:lang w:eastAsia="zh-CN"/>
        </w:rPr>
        <w:t>for the threshold-based (</w:t>
      </w:r>
      <w:r w:rsidR="00F219C9">
        <w:rPr>
          <w:lang w:eastAsia="zh-CN"/>
        </w:rPr>
        <w:t>green)</w:t>
      </w:r>
      <w:r>
        <w:rPr>
          <w:lang w:eastAsia="zh-CN"/>
        </w:rPr>
        <w:t xml:space="preserve"> approach has a mean of</w:t>
      </w:r>
      <w:r w:rsidR="00F219C9" w:rsidRPr="00F219C9">
        <w:rPr>
          <w:lang w:eastAsia="zh-CN"/>
        </w:rPr>
        <w:t xml:space="preserve"> </w:t>
      </w:r>
      <w:r w:rsidR="00F219C9">
        <w:rPr>
          <w:lang w:eastAsia="zh-CN"/>
        </w:rPr>
        <w:t>0.0014ns</w:t>
      </w:r>
      <w:r w:rsidR="007C4AC5">
        <w:rPr>
          <w:lang w:eastAsia="zh-CN"/>
        </w:rPr>
        <w:t>.</w:t>
      </w:r>
      <w:r w:rsidR="00495A89">
        <w:rPr>
          <w:lang w:eastAsia="zh-CN"/>
        </w:rPr>
        <w:t xml:space="preserve"> </w:t>
      </w:r>
    </w:p>
    <w:p w14:paraId="38E64DB3" w14:textId="7502E1E8" w:rsidR="00427EE6" w:rsidRDefault="00C84990" w:rsidP="00EA4CE0">
      <w:pPr>
        <w:jc w:val="center"/>
        <w:rPr>
          <w:lang w:eastAsia="zh-CN"/>
        </w:rPr>
      </w:pPr>
      <w:r>
        <w:rPr>
          <w:noProof/>
          <w:lang w:eastAsia="zh-CN"/>
        </w:rPr>
        <w:drawing>
          <wp:inline distT="0" distB="0" distL="0" distR="0" wp14:anchorId="7CEE46BF" wp14:editId="24E1AE5B">
            <wp:extent cx="4996282" cy="3472247"/>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stionError_InFSH_DO_Genie_Trilateration_9000ues_Threshold_TOAmean_edit10m2.svg"/>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020940" cy="3489383"/>
                    </a:xfrm>
                    <a:prstGeom prst="rect">
                      <a:avLst/>
                    </a:prstGeom>
                  </pic:spPr>
                </pic:pic>
              </a:graphicData>
            </a:graphic>
          </wp:inline>
        </w:drawing>
      </w:r>
    </w:p>
    <w:p w14:paraId="6B939020" w14:textId="2705EE20" w:rsidR="00427EE6" w:rsidRDefault="00427EE6" w:rsidP="00427EE6">
      <w:pPr>
        <w:jc w:val="center"/>
        <w:rPr>
          <w:lang w:eastAsia="zh-CN"/>
        </w:rPr>
      </w:pPr>
      <w:r>
        <w:rPr>
          <w:lang w:eastAsia="zh-CN"/>
        </w:rPr>
        <w:t xml:space="preserve">Figure 2: </w:t>
      </w:r>
      <w:proofErr w:type="spellStart"/>
      <w:r>
        <w:rPr>
          <w:lang w:eastAsia="zh-CN"/>
        </w:rPr>
        <w:t>InF</w:t>
      </w:r>
      <w:proofErr w:type="spellEnd"/>
      <w:r>
        <w:rPr>
          <w:lang w:eastAsia="zh-CN"/>
        </w:rPr>
        <w:t>-SH, Positioning Error CDF</w:t>
      </w:r>
    </w:p>
    <w:p w14:paraId="4E8950EA" w14:textId="58878F6E" w:rsidR="00495A89" w:rsidRDefault="009D0597" w:rsidP="00495A89">
      <w:pPr>
        <w:rPr>
          <w:lang w:eastAsia="zh-CN"/>
        </w:rPr>
      </w:pPr>
      <w:r>
        <w:rPr>
          <w:lang w:eastAsia="zh-CN"/>
        </w:rPr>
        <w:t>In a channel with less NLOS</w:t>
      </w:r>
      <w:r w:rsidR="00524675">
        <w:rPr>
          <w:lang w:eastAsia="zh-CN"/>
        </w:rPr>
        <w:t xml:space="preserve"> paths</w:t>
      </w:r>
      <w:r>
        <w:rPr>
          <w:lang w:eastAsia="zh-CN"/>
        </w:rPr>
        <w:t>, we can observe from Figure 2 that significant less impact of the mean received TOA on the positioning accuracy</w:t>
      </w:r>
      <w:r w:rsidR="00524675">
        <w:rPr>
          <w:lang w:eastAsia="zh-CN"/>
        </w:rPr>
        <w:t xml:space="preserve"> due to the smaller </w:t>
      </w:r>
      <m:oMath>
        <m:r>
          <m:rPr>
            <m:sty m:val="p"/>
          </m:rPr>
          <w:rPr>
            <w:rFonts w:ascii="Cambria Math" w:hAnsi="Cambria Math"/>
            <w:lang w:eastAsia="zh-CN"/>
          </w:rPr>
          <m:t>ΔTOA</m:t>
        </m:r>
      </m:oMath>
      <w:r>
        <w:rPr>
          <w:lang w:eastAsia="zh-CN"/>
        </w:rPr>
        <w:t xml:space="preserve">. In other words, the greater the number of NLOS paths the greater the mean TOA, resulting in potentially larger positioning errors. </w:t>
      </w:r>
    </w:p>
    <w:p w14:paraId="22786430" w14:textId="0EB825B4" w:rsidR="0024706A" w:rsidRDefault="007B5143" w:rsidP="0024706A">
      <w:pPr>
        <w:rPr>
          <w:lang w:eastAsia="zh-CN"/>
        </w:rPr>
      </w:pPr>
      <w:r w:rsidRPr="007D042F">
        <w:rPr>
          <w:b/>
          <w:bCs/>
          <w:i/>
          <w:iCs/>
          <w:lang w:eastAsia="zh-CN"/>
        </w:rPr>
        <w:t xml:space="preserve">Observation </w:t>
      </w:r>
      <w:r w:rsidR="002B540C">
        <w:rPr>
          <w:b/>
          <w:bCs/>
          <w:i/>
          <w:iCs/>
          <w:lang w:eastAsia="zh-CN"/>
        </w:rPr>
        <w:t>1</w:t>
      </w:r>
      <w:r>
        <w:rPr>
          <w:lang w:eastAsia="zh-CN"/>
        </w:rPr>
        <w:t xml:space="preserve">: </w:t>
      </w:r>
      <w:r w:rsidR="0024706A">
        <w:rPr>
          <w:lang w:eastAsia="zh-CN"/>
        </w:rPr>
        <w:t xml:space="preserve">The greater the number of NLOS CIRs resulted in larger mean of the </w:t>
      </w:r>
      <m:oMath>
        <m:r>
          <m:rPr>
            <m:sty m:val="p"/>
          </m:rPr>
          <w:rPr>
            <w:rFonts w:ascii="Cambria Math" w:hAnsi="Cambria Math"/>
            <w:lang w:eastAsia="zh-CN"/>
          </w:rPr>
          <m:t>ΔTOA</m:t>
        </m:r>
      </m:oMath>
      <w:r w:rsidR="0024706A">
        <w:rPr>
          <w:lang w:eastAsia="zh-CN"/>
        </w:rPr>
        <w:t>, and thus the adverse impact on the positioning accuracy.</w:t>
      </w:r>
    </w:p>
    <w:p w14:paraId="244C4137" w14:textId="77777777" w:rsidR="00495A89" w:rsidRDefault="00495A89" w:rsidP="00D6239F">
      <w:pPr>
        <w:rPr>
          <w:lang w:eastAsia="zh-CN"/>
        </w:rPr>
      </w:pPr>
    </w:p>
    <w:p w14:paraId="2020F6AA" w14:textId="73D3ED87" w:rsidR="009D0597" w:rsidRDefault="009D0597" w:rsidP="00D6239F">
      <w:pPr>
        <w:rPr>
          <w:lang w:eastAsia="zh-CN"/>
        </w:rPr>
      </w:pPr>
      <w:r>
        <w:rPr>
          <w:lang w:eastAsia="zh-CN"/>
        </w:rPr>
        <w:t xml:space="preserve">The impact of NLOS </w:t>
      </w:r>
      <w:r w:rsidR="007D0577">
        <w:rPr>
          <w:lang w:eastAsia="zh-CN"/>
        </w:rPr>
        <w:t>CIRs</w:t>
      </w:r>
      <w:r>
        <w:rPr>
          <w:lang w:eastAsia="zh-CN"/>
        </w:rPr>
        <w:t xml:space="preserve"> would have been more significant if not for the simulation assumptions adopted in 38.901 where the first path </w:t>
      </w:r>
      <w:r w:rsidR="007C4AC5">
        <w:rPr>
          <w:lang w:eastAsia="zh-CN"/>
        </w:rPr>
        <w:t xml:space="preserve">is </w:t>
      </w:r>
      <w:r w:rsidR="00524675">
        <w:rPr>
          <w:lang w:eastAsia="zh-CN"/>
        </w:rPr>
        <w:t xml:space="preserve">always </w:t>
      </w:r>
      <w:r w:rsidR="007C4AC5">
        <w:rPr>
          <w:lang w:eastAsia="zh-CN"/>
        </w:rPr>
        <w:t>assumed to be a</w:t>
      </w:r>
      <w:r>
        <w:rPr>
          <w:lang w:eastAsia="zh-CN"/>
        </w:rPr>
        <w:t xml:space="preserve"> LOS path</w:t>
      </w:r>
      <w:r w:rsidR="007C4AC5">
        <w:rPr>
          <w:lang w:eastAsia="zh-CN"/>
        </w:rPr>
        <w:t xml:space="preserve"> (with </w:t>
      </w:r>
      <w:r w:rsidR="007C4AC5" w:rsidRPr="009F52FC">
        <w:rPr>
          <w:lang w:eastAsia="zh-CN"/>
        </w:rPr>
        <w:t xml:space="preserve">delay offset </w:t>
      </w:r>
      <m:oMath>
        <m:r>
          <w:rPr>
            <w:rFonts w:ascii="Cambria Math" w:hAnsi="Cambria Math"/>
            <w:sz w:val="20"/>
            <w:szCs w:val="20"/>
          </w:rPr>
          <m:t xml:space="preserve">Δτ </m:t>
        </m:r>
      </m:oMath>
      <w:r w:rsidR="007C4AC5">
        <w:rPr>
          <w:lang w:eastAsia="zh-CN"/>
        </w:rPr>
        <w:t xml:space="preserve">of zero). </w:t>
      </w:r>
      <w:r>
        <w:rPr>
          <w:lang w:eastAsia="zh-CN"/>
        </w:rPr>
        <w:t>This is a simulation assumption that would not be applicable in a NLOS significant deployment such as an indoor factory environment</w:t>
      </w:r>
      <w:r w:rsidR="007C4AC5">
        <w:rPr>
          <w:lang w:eastAsia="zh-CN"/>
        </w:rPr>
        <w:t xml:space="preserve"> where the first path is </w:t>
      </w:r>
      <w:r w:rsidR="00623978">
        <w:rPr>
          <w:lang w:eastAsia="zh-CN"/>
        </w:rPr>
        <w:t xml:space="preserve">the reflection at the first cluster and </w:t>
      </w:r>
      <w:r w:rsidR="00C75840">
        <w:rPr>
          <w:lang w:eastAsia="zh-CN"/>
        </w:rPr>
        <w:t>not a LOS path</w:t>
      </w:r>
      <w:r>
        <w:rPr>
          <w:lang w:eastAsia="zh-CN"/>
        </w:rPr>
        <w:t xml:space="preserve">. These aspects have been studied during the Rel-16 SI on IIOT channel model and as described in earlier section, are addressed through the inclusion of the </w:t>
      </w:r>
      <w:r w:rsidR="009F52FC" w:rsidRPr="009F52FC">
        <w:rPr>
          <w:lang w:eastAsia="zh-CN"/>
        </w:rPr>
        <w:t xml:space="preserve">additional delay offset </w:t>
      </w:r>
      <m:oMath>
        <m:r>
          <w:rPr>
            <w:rFonts w:ascii="Cambria Math" w:hAnsi="Cambria Math"/>
            <w:sz w:val="20"/>
            <w:szCs w:val="20"/>
          </w:rPr>
          <m:t>Δτ</m:t>
        </m:r>
      </m:oMath>
      <w:r w:rsidR="009F52FC">
        <w:rPr>
          <w:lang w:eastAsia="zh-CN"/>
        </w:rPr>
        <w:t xml:space="preserve"> as described in Section 7.6.9 of TR38.901. </w:t>
      </w:r>
    </w:p>
    <w:p w14:paraId="25850B5A" w14:textId="0ECDA206" w:rsidR="00176AC5" w:rsidRDefault="008E19BD">
      <w:pPr>
        <w:rPr>
          <w:lang w:eastAsia="zh-CN"/>
        </w:rPr>
      </w:pPr>
      <w:r>
        <w:rPr>
          <w:lang w:eastAsia="zh-CN"/>
        </w:rPr>
        <w:t xml:space="preserve">When the real propagation delays undergone by the NLOS paths are correctly taken into considerations, lacking any mitigating techniques, the positioning errors would suffer. This can be observed in Figure 3 where the </w:t>
      </w:r>
      <w:r w:rsidR="008054B5" w:rsidRPr="008054B5">
        <w:rPr>
          <w:lang w:eastAsia="zh-CN"/>
        </w:rPr>
        <w:t xml:space="preserve">additional delay offset </w:t>
      </w:r>
      <m:oMath>
        <m:r>
          <w:rPr>
            <w:rFonts w:ascii="Cambria Math" w:hAnsi="Cambria Math"/>
            <w:sz w:val="20"/>
            <w:szCs w:val="20"/>
          </w:rPr>
          <m:t>Δτ</m:t>
        </m:r>
      </m:oMath>
      <w:r w:rsidR="008054B5" w:rsidRPr="008054B5">
        <w:rPr>
          <w:lang w:eastAsia="zh-CN"/>
        </w:rPr>
        <w:t xml:space="preserve"> </w:t>
      </w:r>
      <w:r w:rsidR="008054B5">
        <w:rPr>
          <w:lang w:eastAsia="zh-CN"/>
        </w:rPr>
        <w:t xml:space="preserve">as </w:t>
      </w:r>
      <w:r w:rsidR="008054B5" w:rsidRPr="008054B5">
        <w:rPr>
          <w:lang w:eastAsia="zh-CN"/>
        </w:rPr>
        <w:t>defined in Table 7.6.9-1</w:t>
      </w:r>
      <w:r w:rsidR="008054B5">
        <w:rPr>
          <w:lang w:eastAsia="zh-CN"/>
        </w:rPr>
        <w:t xml:space="preserve"> is implemented</w:t>
      </w:r>
      <w:r w:rsidR="008054B5" w:rsidRPr="008054B5">
        <w:rPr>
          <w:lang w:eastAsia="zh-CN"/>
        </w:rPr>
        <w:t xml:space="preserve">. </w:t>
      </w:r>
      <w:r>
        <w:rPr>
          <w:lang w:eastAsia="zh-CN"/>
        </w:rPr>
        <w:t>In Figure 3, we have co</w:t>
      </w:r>
      <w:r w:rsidR="00392BA3">
        <w:rPr>
          <w:lang w:eastAsia="zh-CN"/>
        </w:rPr>
        <w:t xml:space="preserve">nsidered the </w:t>
      </w:r>
      <w:r w:rsidR="00176AC5">
        <w:rPr>
          <w:lang w:eastAsia="zh-CN"/>
        </w:rPr>
        <w:t xml:space="preserve">same two cases, a and b above, but with the additional delay offset </w:t>
      </w:r>
      <m:oMath>
        <m:r>
          <w:rPr>
            <w:rFonts w:ascii="Cambria Math" w:hAnsi="Cambria Math"/>
            <w:sz w:val="20"/>
            <w:szCs w:val="20"/>
          </w:rPr>
          <m:t>Δτ</m:t>
        </m:r>
      </m:oMath>
      <w:r w:rsidR="00176AC5">
        <w:rPr>
          <w:lang w:eastAsia="zh-CN"/>
        </w:rPr>
        <w:t xml:space="preserve"> defined in Table 7.6.9-1 modelled. They are given by the Black and Magenta plots, corresponding to the a and b given above, respectively.</w:t>
      </w:r>
    </w:p>
    <w:p w14:paraId="2E51CA17" w14:textId="400F5CB5" w:rsidR="004A6CE4" w:rsidRDefault="004A6CE4" w:rsidP="00392BA3">
      <w:pPr>
        <w:jc w:val="center"/>
        <w:rPr>
          <w:lang w:eastAsia="zh-CN"/>
        </w:rPr>
      </w:pPr>
      <w:r>
        <w:rPr>
          <w:noProof/>
          <w:lang w:eastAsia="zh-CN"/>
        </w:rPr>
        <w:lastRenderedPageBreak/>
        <w:drawing>
          <wp:inline distT="0" distB="0" distL="0" distR="0" wp14:anchorId="169D8EC0" wp14:editId="1E8A24EC">
            <wp:extent cx="5566693" cy="3418764"/>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ostionError_InFDH_DOfor2different_lgmeanvaules_TOA_Trilateration_9000ues_mu_new.svg"/>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738188" cy="3524087"/>
                    </a:xfrm>
                    <a:prstGeom prst="rect">
                      <a:avLst/>
                    </a:prstGeom>
                  </pic:spPr>
                </pic:pic>
              </a:graphicData>
            </a:graphic>
          </wp:inline>
        </w:drawing>
      </w:r>
    </w:p>
    <w:p w14:paraId="607858E2" w14:textId="0544D876" w:rsidR="00392BA3" w:rsidRDefault="00392BA3" w:rsidP="00392BA3">
      <w:pPr>
        <w:jc w:val="center"/>
        <w:rPr>
          <w:lang w:eastAsia="zh-CN"/>
        </w:rPr>
      </w:pPr>
      <w:r>
        <w:rPr>
          <w:lang w:eastAsia="zh-CN"/>
        </w:rPr>
        <w:t xml:space="preserve">Figure 3: Positioning Error CDF </w:t>
      </w:r>
      <w:r w:rsidR="00BE794B">
        <w:rPr>
          <w:lang w:eastAsia="zh-CN"/>
        </w:rPr>
        <w:t xml:space="preserve">for the </w:t>
      </w:r>
      <w:proofErr w:type="spellStart"/>
      <w:r w:rsidR="00BE794B">
        <w:rPr>
          <w:lang w:eastAsia="zh-CN"/>
        </w:rPr>
        <w:t>InF</w:t>
      </w:r>
      <w:proofErr w:type="spellEnd"/>
      <w:r w:rsidR="00BE794B">
        <w:rPr>
          <w:lang w:eastAsia="zh-CN"/>
        </w:rPr>
        <w:t xml:space="preserve">-DH scenario </w:t>
      </w:r>
      <w:r>
        <w:rPr>
          <w:lang w:eastAsia="zh-CN"/>
        </w:rPr>
        <w:t xml:space="preserve">with NLOS delay </w:t>
      </w:r>
      <w:r w:rsidR="004A6CE4">
        <w:rPr>
          <w:lang w:eastAsia="zh-CN"/>
        </w:rPr>
        <w:t>o</w:t>
      </w:r>
      <w:r>
        <w:rPr>
          <w:lang w:eastAsia="zh-CN"/>
        </w:rPr>
        <w:t>ffset</w:t>
      </w:r>
      <w:r w:rsidR="004A6CE4">
        <w:rPr>
          <w:lang w:eastAsia="zh-CN"/>
        </w:rPr>
        <w:t xml:space="preserve"> of </w:t>
      </w:r>
      <w:r w:rsidR="00BE794B">
        <w:rPr>
          <w:lang w:eastAsia="zh-CN"/>
        </w:rPr>
        <w:t>first path</w:t>
      </w:r>
      <w:r w:rsidR="004A6CE4">
        <w:rPr>
          <w:lang w:eastAsia="zh-CN"/>
        </w:rPr>
        <w:t xml:space="preserve"> </w:t>
      </w:r>
    </w:p>
    <w:p w14:paraId="51846DE2" w14:textId="499047D8" w:rsidR="00392BA3" w:rsidRDefault="00392BA3" w:rsidP="007F4A20">
      <w:pPr>
        <w:rPr>
          <w:lang w:eastAsia="zh-CN"/>
        </w:rPr>
      </w:pPr>
    </w:p>
    <w:p w14:paraId="43A266AE" w14:textId="303F5328" w:rsidR="00F52E5A" w:rsidRDefault="00F52E5A" w:rsidP="007F4A20">
      <w:pPr>
        <w:rPr>
          <w:lang w:eastAsia="zh-CN"/>
        </w:rPr>
      </w:pPr>
      <w:r>
        <w:rPr>
          <w:lang w:eastAsia="zh-CN"/>
        </w:rPr>
        <w:t xml:space="preserve">From the results in Figure 3, the positioning error for the </w:t>
      </w:r>
      <w:proofErr w:type="spellStart"/>
      <w:r>
        <w:rPr>
          <w:lang w:eastAsia="zh-CN"/>
        </w:rPr>
        <w:t>InF</w:t>
      </w:r>
      <w:proofErr w:type="spellEnd"/>
      <w:r>
        <w:rPr>
          <w:lang w:eastAsia="zh-CN"/>
        </w:rPr>
        <w:t>-DH show</w:t>
      </w:r>
      <w:r w:rsidR="00F861B4">
        <w:rPr>
          <w:lang w:eastAsia="zh-CN"/>
        </w:rPr>
        <w:t xml:space="preserve"> </w:t>
      </w:r>
      <w:r>
        <w:rPr>
          <w:lang w:eastAsia="zh-CN"/>
        </w:rPr>
        <w:t xml:space="preserve">significant </w:t>
      </w:r>
      <w:r w:rsidR="00F861B4">
        <w:rPr>
          <w:lang w:eastAsia="zh-CN"/>
        </w:rPr>
        <w:t>increase in</w:t>
      </w:r>
      <w:r>
        <w:rPr>
          <w:lang w:eastAsia="zh-CN"/>
        </w:rPr>
        <w:t xml:space="preserve"> the positioning error estimation once the additional</w:t>
      </w:r>
      <w:r w:rsidR="004A6CE4">
        <w:rPr>
          <w:lang w:eastAsia="zh-CN"/>
        </w:rPr>
        <w:t xml:space="preserve"> delay offset </w:t>
      </w:r>
      <m:oMath>
        <m:r>
          <w:rPr>
            <w:rFonts w:ascii="Cambria Math" w:hAnsi="Cambria Math"/>
            <w:sz w:val="20"/>
            <w:szCs w:val="20"/>
          </w:rPr>
          <m:t>Δτ</m:t>
        </m:r>
      </m:oMath>
      <w:r w:rsidR="004A6CE4">
        <w:rPr>
          <w:lang w:eastAsia="zh-CN"/>
        </w:rPr>
        <w:t xml:space="preserve"> for the first</w:t>
      </w:r>
      <w:r>
        <w:rPr>
          <w:lang w:eastAsia="zh-CN"/>
        </w:rPr>
        <w:t xml:space="preserve"> propagation path</w:t>
      </w:r>
      <w:r w:rsidR="003543F6">
        <w:rPr>
          <w:lang w:eastAsia="zh-CN"/>
        </w:rPr>
        <w:t xml:space="preserve"> in</w:t>
      </w:r>
      <w:r>
        <w:rPr>
          <w:lang w:eastAsia="zh-CN"/>
        </w:rPr>
        <w:t xml:space="preserve"> NLOS</w:t>
      </w:r>
      <w:r w:rsidR="004A6CE4">
        <w:rPr>
          <w:lang w:eastAsia="zh-CN"/>
        </w:rPr>
        <w:t xml:space="preserve"> CIRs</w:t>
      </w:r>
      <w:r>
        <w:rPr>
          <w:lang w:eastAsia="zh-CN"/>
        </w:rPr>
        <w:t xml:space="preserve"> is accounted for</w:t>
      </w:r>
      <w:r>
        <w:rPr>
          <w:sz w:val="20"/>
          <w:szCs w:val="20"/>
        </w:rPr>
        <w:t>.</w:t>
      </w:r>
    </w:p>
    <w:p w14:paraId="07B4D06C" w14:textId="4BC09428" w:rsidR="00E8782F" w:rsidRDefault="00F861B4" w:rsidP="007F4A20">
      <w:pPr>
        <w:rPr>
          <w:lang w:eastAsia="zh-CN"/>
        </w:rPr>
      </w:pPr>
      <w:r>
        <w:rPr>
          <w:lang w:eastAsia="zh-CN"/>
        </w:rPr>
        <w:t>It should be noted the increase in the positioning error</w:t>
      </w:r>
      <w:r w:rsidR="004A6CE4">
        <w:rPr>
          <w:lang w:eastAsia="zh-CN"/>
        </w:rPr>
        <w:t xml:space="preserve"> due to the delay offset</w:t>
      </w:r>
      <w:r>
        <w:rPr>
          <w:lang w:eastAsia="zh-CN"/>
        </w:rPr>
        <w:t xml:space="preserve"> is dependent on the </w:t>
      </w:r>
      <w:r w:rsidR="004A6CE4">
        <w:rPr>
          <w:lang w:eastAsia="zh-CN"/>
        </w:rPr>
        <w:t>log-</w:t>
      </w:r>
      <w:r>
        <w:rPr>
          <w:lang w:eastAsia="zh-CN"/>
        </w:rPr>
        <w:t xml:space="preserve">mean </w:t>
      </w:r>
      <w:r w:rsidR="00E8782F">
        <w:rPr>
          <w:lang w:eastAsia="zh-CN"/>
        </w:rPr>
        <w:t xml:space="preserve">value </w:t>
      </w:r>
      <w:r>
        <w:rPr>
          <w:lang w:eastAsia="zh-CN"/>
        </w:rPr>
        <w:t>as assumed in Tabl</w:t>
      </w:r>
      <w:r w:rsidR="00E8782F">
        <w:rPr>
          <w:lang w:eastAsia="zh-CN"/>
        </w:rPr>
        <w:t>e 7.6.9-1.</w:t>
      </w:r>
      <w:r w:rsidR="004A6CE4">
        <w:rPr>
          <w:lang w:eastAsia="zh-CN"/>
        </w:rPr>
        <w:t xml:space="preserve"> We included in Figure 3 a simulation (dashed-lines) with a delay offset of smaller log-mean to demonstrate the affect in position error.</w:t>
      </w:r>
      <w:r w:rsidR="00E8782F">
        <w:rPr>
          <w:lang w:eastAsia="zh-CN"/>
        </w:rPr>
        <w:t xml:space="preserve"> The take-away observation should not be on the absolute increase in the positioning error but rather on the effects when NLOS propagation is </w:t>
      </w:r>
      <w:r w:rsidR="0024706A">
        <w:rPr>
          <w:lang w:eastAsia="zh-CN"/>
        </w:rPr>
        <w:t xml:space="preserve">correctly </w:t>
      </w:r>
      <w:r w:rsidR="00E8782F">
        <w:rPr>
          <w:lang w:eastAsia="zh-CN"/>
        </w:rPr>
        <w:t>modeled.</w:t>
      </w:r>
      <w:r w:rsidR="00524675">
        <w:rPr>
          <w:lang w:eastAsia="zh-CN"/>
        </w:rPr>
        <w:t xml:space="preserve"> If not taken into consideration, the NLOS paths would lead to an underestimation of the position errors especially for the indoor IIOT scenario.</w:t>
      </w:r>
    </w:p>
    <w:p w14:paraId="36C5295A" w14:textId="61B388DF" w:rsidR="00495A89" w:rsidRDefault="00495A89" w:rsidP="00495A89">
      <w:pPr>
        <w:rPr>
          <w:lang w:eastAsia="zh-CN"/>
        </w:rPr>
      </w:pPr>
      <w:r>
        <w:rPr>
          <w:lang w:eastAsia="zh-CN"/>
        </w:rPr>
        <w:t xml:space="preserve">Furthermore, from Figure 2 it can be observed that in a sparse deployment scenario such as </w:t>
      </w:r>
      <w:proofErr w:type="spellStart"/>
      <w:r>
        <w:rPr>
          <w:lang w:eastAsia="zh-CN"/>
        </w:rPr>
        <w:t>InF</w:t>
      </w:r>
      <w:proofErr w:type="spellEnd"/>
      <w:r>
        <w:rPr>
          <w:lang w:eastAsia="zh-CN"/>
        </w:rPr>
        <w:t xml:space="preserve">-SH, the positioning estimation error is within the sub 1m accuracy targeted in Release 17. Thus, it is important and necessary that the estimation error due to NLOS, such as observed in Figure 1 for the highly NLOS </w:t>
      </w:r>
      <w:proofErr w:type="spellStart"/>
      <w:r>
        <w:rPr>
          <w:lang w:eastAsia="zh-CN"/>
        </w:rPr>
        <w:t>InF</w:t>
      </w:r>
      <w:proofErr w:type="spellEnd"/>
      <w:r>
        <w:rPr>
          <w:lang w:eastAsia="zh-CN"/>
        </w:rPr>
        <w:t>-DH, be mitigated in Release 17.</w:t>
      </w:r>
      <w:r w:rsidR="00315E09">
        <w:rPr>
          <w:lang w:eastAsia="zh-CN"/>
        </w:rPr>
        <w:t xml:space="preserve"> Some NLOS mitigation techniques have been introduced in [2].</w:t>
      </w:r>
    </w:p>
    <w:p w14:paraId="4C500369" w14:textId="531F3BCB" w:rsidR="00392BA3" w:rsidRPr="00E8782F" w:rsidRDefault="00E8782F" w:rsidP="007F4A20">
      <w:pPr>
        <w:rPr>
          <w:lang w:eastAsia="zh-CN"/>
        </w:rPr>
      </w:pPr>
      <w:r w:rsidRPr="00EA4CE0">
        <w:rPr>
          <w:b/>
          <w:bCs/>
          <w:i/>
          <w:iCs/>
          <w:lang w:eastAsia="zh-CN"/>
        </w:rPr>
        <w:t xml:space="preserve">Observation </w:t>
      </w:r>
      <w:r w:rsidR="00495A89">
        <w:rPr>
          <w:b/>
          <w:bCs/>
          <w:i/>
          <w:iCs/>
          <w:lang w:eastAsia="zh-CN"/>
        </w:rPr>
        <w:t>2</w:t>
      </w:r>
      <w:r w:rsidRPr="00EA4CE0">
        <w:rPr>
          <w:b/>
          <w:bCs/>
          <w:i/>
          <w:iCs/>
          <w:lang w:eastAsia="zh-CN"/>
        </w:rPr>
        <w:t xml:space="preserve">: </w:t>
      </w:r>
      <w:r>
        <w:rPr>
          <w:lang w:eastAsia="zh-CN"/>
        </w:rPr>
        <w:t xml:space="preserve">The propagation path of NLOS when modeled explicitly using the </w:t>
      </w:r>
      <w:r w:rsidR="00C9253A">
        <w:rPr>
          <w:lang w:eastAsia="zh-CN"/>
        </w:rPr>
        <w:t xml:space="preserve">ATOA </w:t>
      </w:r>
      <w:r>
        <w:rPr>
          <w:lang w:eastAsia="zh-CN"/>
        </w:rPr>
        <w:t xml:space="preserve">methodology as provided in TR38.901 confirms </w:t>
      </w:r>
      <w:r w:rsidR="0024706A">
        <w:rPr>
          <w:lang w:eastAsia="zh-CN"/>
        </w:rPr>
        <w:t xml:space="preserve">that the presence of NLOS paths increases </w:t>
      </w:r>
      <w:r>
        <w:rPr>
          <w:lang w:eastAsia="zh-CN"/>
        </w:rPr>
        <w:t>the UE positioning estimation</w:t>
      </w:r>
      <w:r w:rsidR="0024706A">
        <w:rPr>
          <w:lang w:eastAsia="zh-CN"/>
        </w:rPr>
        <w:t xml:space="preserve"> error</w:t>
      </w:r>
      <w:r>
        <w:rPr>
          <w:lang w:eastAsia="zh-CN"/>
        </w:rPr>
        <w:t xml:space="preserve">. </w:t>
      </w:r>
    </w:p>
    <w:p w14:paraId="0F53F9EB" w14:textId="77777777" w:rsidR="00EA422E" w:rsidRDefault="00EA422E" w:rsidP="007F4A20">
      <w:pPr>
        <w:rPr>
          <w:lang w:eastAsia="zh-CN"/>
        </w:rPr>
      </w:pPr>
    </w:p>
    <w:p w14:paraId="0964B336" w14:textId="097DDCF5" w:rsidR="00392BA3" w:rsidRPr="007D042F" w:rsidRDefault="00392BA3" w:rsidP="00392BA3">
      <w:pPr>
        <w:pStyle w:val="Heading1"/>
      </w:pPr>
      <w:r>
        <w:t xml:space="preserve">Conclusion </w:t>
      </w:r>
      <w:r w:rsidRPr="007D042F">
        <w:t xml:space="preserve"> </w:t>
      </w:r>
    </w:p>
    <w:p w14:paraId="19C8AF4B" w14:textId="77777777" w:rsidR="007B5143" w:rsidRPr="00EA4CE0" w:rsidRDefault="007B5143" w:rsidP="007F4A20">
      <w:pPr>
        <w:rPr>
          <w:lang w:eastAsia="zh-CN"/>
        </w:rPr>
      </w:pPr>
      <w:r w:rsidRPr="00EA4CE0">
        <w:rPr>
          <w:lang w:eastAsia="zh-CN"/>
        </w:rPr>
        <w:t xml:space="preserve">In this contribution, results from simulation studies have been presented. We investigate the contribution of NLOS paths on the UE positioning estimation. We conclude with the following observations. </w:t>
      </w:r>
    </w:p>
    <w:p w14:paraId="04389E94" w14:textId="77777777" w:rsidR="00495A89" w:rsidRDefault="007B5143" w:rsidP="00495A89">
      <w:pPr>
        <w:rPr>
          <w:lang w:eastAsia="zh-CN"/>
        </w:rPr>
      </w:pPr>
      <w:r w:rsidRPr="007D042F">
        <w:rPr>
          <w:b/>
          <w:bCs/>
          <w:i/>
          <w:iCs/>
          <w:lang w:eastAsia="zh-CN"/>
        </w:rPr>
        <w:t>Observation 1</w:t>
      </w:r>
      <w:r>
        <w:rPr>
          <w:lang w:eastAsia="zh-CN"/>
        </w:rPr>
        <w:t xml:space="preserve">: </w:t>
      </w:r>
      <w:r w:rsidR="00495A89">
        <w:rPr>
          <w:lang w:eastAsia="zh-CN"/>
        </w:rPr>
        <w:t xml:space="preserve">The greater the number of NLOS CIRs resulted in larger mean of the </w:t>
      </w:r>
      <m:oMath>
        <m:r>
          <m:rPr>
            <m:sty m:val="p"/>
          </m:rPr>
          <w:rPr>
            <w:rFonts w:ascii="Cambria Math" w:hAnsi="Cambria Math"/>
            <w:lang w:eastAsia="zh-CN"/>
          </w:rPr>
          <m:t>ΔTOA</m:t>
        </m:r>
      </m:oMath>
      <w:r w:rsidR="00495A89">
        <w:rPr>
          <w:lang w:eastAsia="zh-CN"/>
        </w:rPr>
        <w:t>, and thus the adverse impact on the positioning accuracy.</w:t>
      </w:r>
    </w:p>
    <w:p w14:paraId="164A0D38" w14:textId="7D721F04" w:rsidR="00495A89" w:rsidRPr="00E8782F" w:rsidRDefault="00E8782F" w:rsidP="00495A89">
      <w:pPr>
        <w:rPr>
          <w:lang w:eastAsia="zh-CN"/>
        </w:rPr>
      </w:pPr>
      <w:r w:rsidRPr="00C62262">
        <w:rPr>
          <w:b/>
          <w:bCs/>
          <w:i/>
          <w:iCs/>
          <w:lang w:eastAsia="zh-CN"/>
        </w:rPr>
        <w:t xml:space="preserve">Observation </w:t>
      </w:r>
      <w:r w:rsidR="00495A89">
        <w:rPr>
          <w:b/>
          <w:bCs/>
          <w:i/>
          <w:iCs/>
          <w:lang w:eastAsia="zh-CN"/>
        </w:rPr>
        <w:t>2</w:t>
      </w:r>
      <w:r w:rsidRPr="00C62262">
        <w:rPr>
          <w:b/>
          <w:bCs/>
          <w:i/>
          <w:iCs/>
          <w:lang w:eastAsia="zh-CN"/>
        </w:rPr>
        <w:t xml:space="preserve">: </w:t>
      </w:r>
      <w:r w:rsidR="00495A89">
        <w:rPr>
          <w:lang w:eastAsia="zh-CN"/>
        </w:rPr>
        <w:t xml:space="preserve">The propagation path of NLOS when modeled explicitly using the </w:t>
      </w:r>
      <w:r w:rsidR="00C9253A">
        <w:rPr>
          <w:lang w:eastAsia="zh-CN"/>
        </w:rPr>
        <w:t xml:space="preserve">ATOA </w:t>
      </w:r>
      <w:r w:rsidR="00495A89">
        <w:rPr>
          <w:lang w:eastAsia="zh-CN"/>
        </w:rPr>
        <w:t xml:space="preserve">methodology as provided in TR38.901 confirms that the presence of NLOS paths increases the UE positioning estimation error. </w:t>
      </w:r>
    </w:p>
    <w:p w14:paraId="7A298176" w14:textId="617019D8" w:rsidR="000E5C15" w:rsidRDefault="000E5C15" w:rsidP="00C32217">
      <w:pPr>
        <w:rPr>
          <w:lang w:eastAsia="zh-CN"/>
        </w:rPr>
      </w:pPr>
    </w:p>
    <w:p w14:paraId="410E44E3" w14:textId="77777777" w:rsidR="001D780E" w:rsidRPr="00D74B92" w:rsidRDefault="001D780E" w:rsidP="007F5EC6">
      <w:pPr>
        <w:pStyle w:val="Heading1"/>
        <w:numPr>
          <w:ilvl w:val="0"/>
          <w:numId w:val="0"/>
        </w:numPr>
        <w:ind w:left="432" w:hanging="432"/>
      </w:pPr>
      <w:bookmarkStart w:id="4" w:name="_Ref124589665"/>
      <w:bookmarkStart w:id="5" w:name="_Ref71620620"/>
      <w:bookmarkStart w:id="6" w:name="_Ref124671424"/>
      <w:r w:rsidRPr="00D74B92">
        <w:t>References</w:t>
      </w:r>
    </w:p>
    <w:bookmarkEnd w:id="3"/>
    <w:bookmarkEnd w:id="4"/>
    <w:bookmarkEnd w:id="5"/>
    <w:bookmarkEnd w:id="6"/>
    <w:p w14:paraId="1395A7E9" w14:textId="5905B60E" w:rsidR="00D11066" w:rsidRDefault="000E5C15" w:rsidP="00D11066">
      <w:pPr>
        <w:pStyle w:val="References"/>
        <w:rPr>
          <w:sz w:val="22"/>
          <w:szCs w:val="18"/>
        </w:rPr>
      </w:pPr>
      <w:r w:rsidRPr="00A46133">
        <w:rPr>
          <w:sz w:val="22"/>
          <w:szCs w:val="18"/>
        </w:rPr>
        <w:t>R1-200</w:t>
      </w:r>
      <w:r w:rsidR="00192670">
        <w:rPr>
          <w:sz w:val="22"/>
          <w:szCs w:val="18"/>
        </w:rPr>
        <w:t>3284,</w:t>
      </w:r>
      <w:r w:rsidRPr="00A46133">
        <w:rPr>
          <w:sz w:val="22"/>
          <w:szCs w:val="18"/>
        </w:rPr>
        <w:t xml:space="preserve"> “</w:t>
      </w:r>
      <w:r w:rsidRPr="00A46133">
        <w:rPr>
          <w:sz w:val="22"/>
          <w:szCs w:val="18"/>
          <w:lang w:eastAsia="zh-CN"/>
        </w:rPr>
        <w:t>IIOT Scenarios for Positioning,” Futurewei, RAN1#10</w:t>
      </w:r>
      <w:r w:rsidR="002C65CC">
        <w:rPr>
          <w:sz w:val="22"/>
          <w:szCs w:val="18"/>
          <w:lang w:eastAsia="zh-CN"/>
        </w:rPr>
        <w:t>1e</w:t>
      </w:r>
    </w:p>
    <w:p w14:paraId="554A5EBF" w14:textId="5A2BA732" w:rsidR="002058D0" w:rsidRPr="007F5EC6" w:rsidRDefault="00EA422E" w:rsidP="00EA4CE0">
      <w:pPr>
        <w:pStyle w:val="References"/>
        <w:numPr>
          <w:ilvl w:val="0"/>
          <w:numId w:val="0"/>
        </w:numPr>
      </w:pPr>
      <w:r>
        <w:rPr>
          <w:sz w:val="22"/>
          <w:szCs w:val="18"/>
        </w:rPr>
        <w:t xml:space="preserve">[2]  </w:t>
      </w:r>
      <w:r w:rsidR="00776B2B" w:rsidRPr="00EA4CE0">
        <w:rPr>
          <w:sz w:val="22"/>
          <w:szCs w:val="18"/>
        </w:rPr>
        <w:t>R1-200</w:t>
      </w:r>
      <w:r w:rsidR="00192670" w:rsidRPr="00EA4CE0">
        <w:rPr>
          <w:sz w:val="22"/>
          <w:szCs w:val="18"/>
        </w:rPr>
        <w:t>3285</w:t>
      </w:r>
      <w:r w:rsidR="00776B2B" w:rsidRPr="00EA4CE0">
        <w:rPr>
          <w:sz w:val="22"/>
          <w:szCs w:val="18"/>
        </w:rPr>
        <w:t>, “</w:t>
      </w:r>
      <w:r w:rsidR="00A46133" w:rsidRPr="00EA4CE0">
        <w:rPr>
          <w:sz w:val="22"/>
          <w:szCs w:val="18"/>
        </w:rPr>
        <w:t>IIOT Positioning Techniques Consideration</w:t>
      </w:r>
      <w:r w:rsidR="00776B2B" w:rsidRPr="00EA4CE0">
        <w:rPr>
          <w:sz w:val="22"/>
          <w:szCs w:val="18"/>
        </w:rPr>
        <w:t>,” Futurewei, RAN1#10</w:t>
      </w:r>
      <w:r w:rsidR="002C65CC" w:rsidRPr="00EA4CE0">
        <w:rPr>
          <w:sz w:val="22"/>
          <w:szCs w:val="18"/>
        </w:rPr>
        <w:t>1e.</w:t>
      </w:r>
    </w:p>
    <w:sectPr w:rsidR="002058D0" w:rsidRPr="007F5EC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3A583A" w14:textId="77777777" w:rsidR="005D0956" w:rsidRDefault="005D0956">
      <w:r>
        <w:separator/>
      </w:r>
    </w:p>
  </w:endnote>
  <w:endnote w:type="continuationSeparator" w:id="0">
    <w:p w14:paraId="26154407" w14:textId="77777777" w:rsidR="005D0956" w:rsidRDefault="005D0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E4FF67" w14:textId="77777777" w:rsidR="005D0956" w:rsidRDefault="005D0956">
      <w:r>
        <w:separator/>
      </w:r>
    </w:p>
  </w:footnote>
  <w:footnote w:type="continuationSeparator" w:id="0">
    <w:p w14:paraId="23C6292C" w14:textId="77777777" w:rsidR="005D0956" w:rsidRDefault="005D09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C4658C"/>
    <w:multiLevelType w:val="hybridMultilevel"/>
    <w:tmpl w:val="D92E6E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22EA273F"/>
    <w:multiLevelType w:val="hybridMultilevel"/>
    <w:tmpl w:val="B11AD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F15040D"/>
    <w:multiLevelType w:val="hybridMultilevel"/>
    <w:tmpl w:val="212E3B56"/>
    <w:lvl w:ilvl="0" w:tplc="5C1870A6">
      <w:start w:val="6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50EB7BE2"/>
    <w:multiLevelType w:val="hybridMultilevel"/>
    <w:tmpl w:val="77DEE9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ED965BB"/>
    <w:multiLevelType w:val="hybridMultilevel"/>
    <w:tmpl w:val="A8C074A2"/>
    <w:lvl w:ilvl="0" w:tplc="8E861C0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 w15:restartNumberingAfterBreak="0">
    <w:nsid w:val="5F1D280C"/>
    <w:multiLevelType w:val="hybridMultilevel"/>
    <w:tmpl w:val="C0FE5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350422"/>
    <w:multiLevelType w:val="hybridMultilevel"/>
    <w:tmpl w:val="77883314"/>
    <w:lvl w:ilvl="0" w:tplc="9B266B9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9"/>
  </w:num>
  <w:num w:numId="4">
    <w:abstractNumId w:val="5"/>
  </w:num>
  <w:num w:numId="5">
    <w:abstractNumId w:val="2"/>
  </w:num>
  <w:num w:numId="6">
    <w:abstractNumId w:val="6"/>
  </w:num>
  <w:num w:numId="7">
    <w:abstractNumId w:val="0"/>
  </w:num>
  <w:num w:numId="8">
    <w:abstractNumId w:val="0"/>
  </w:num>
  <w:num w:numId="9">
    <w:abstractNumId w:val="0"/>
  </w:num>
  <w:num w:numId="10">
    <w:abstractNumId w:val="10"/>
  </w:num>
  <w:num w:numId="11">
    <w:abstractNumId w:val="11"/>
  </w:num>
  <w:num w:numId="12">
    <w:abstractNumId w:val="8"/>
  </w:num>
  <w:num w:numId="13">
    <w:abstractNumId w:val="7"/>
  </w:num>
  <w:num w:numId="14">
    <w:abstractNumId w:val="12"/>
  </w:num>
  <w:num w:numId="1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20F6"/>
    <w:rsid w:val="00002893"/>
    <w:rsid w:val="000033A3"/>
    <w:rsid w:val="00003605"/>
    <w:rsid w:val="00003B0B"/>
    <w:rsid w:val="00003C56"/>
    <w:rsid w:val="00003EC2"/>
    <w:rsid w:val="000040A9"/>
    <w:rsid w:val="0000451C"/>
    <w:rsid w:val="0000458E"/>
    <w:rsid w:val="00004E70"/>
    <w:rsid w:val="00005E66"/>
    <w:rsid w:val="000067E8"/>
    <w:rsid w:val="00006B4B"/>
    <w:rsid w:val="000072B6"/>
    <w:rsid w:val="00007813"/>
    <w:rsid w:val="000102D7"/>
    <w:rsid w:val="000109E6"/>
    <w:rsid w:val="0001116D"/>
    <w:rsid w:val="00011278"/>
    <w:rsid w:val="00011F67"/>
    <w:rsid w:val="00012862"/>
    <w:rsid w:val="000128E6"/>
    <w:rsid w:val="00012F77"/>
    <w:rsid w:val="00013371"/>
    <w:rsid w:val="00015A05"/>
    <w:rsid w:val="00015EFB"/>
    <w:rsid w:val="000165E2"/>
    <w:rsid w:val="00016A05"/>
    <w:rsid w:val="00016B0E"/>
    <w:rsid w:val="00016EF9"/>
    <w:rsid w:val="000172BE"/>
    <w:rsid w:val="00017D8A"/>
    <w:rsid w:val="000227D0"/>
    <w:rsid w:val="00023388"/>
    <w:rsid w:val="00023425"/>
    <w:rsid w:val="00023685"/>
    <w:rsid w:val="000241BE"/>
    <w:rsid w:val="000242F2"/>
    <w:rsid w:val="0002501D"/>
    <w:rsid w:val="00026875"/>
    <w:rsid w:val="00026D4B"/>
    <w:rsid w:val="000275C6"/>
    <w:rsid w:val="00027AD6"/>
    <w:rsid w:val="00027C82"/>
    <w:rsid w:val="0003024C"/>
    <w:rsid w:val="00030533"/>
    <w:rsid w:val="0003083D"/>
    <w:rsid w:val="00031ADB"/>
    <w:rsid w:val="00032056"/>
    <w:rsid w:val="000328CA"/>
    <w:rsid w:val="00032E40"/>
    <w:rsid w:val="0003376B"/>
    <w:rsid w:val="00034676"/>
    <w:rsid w:val="000346E6"/>
    <w:rsid w:val="000352B3"/>
    <w:rsid w:val="00036660"/>
    <w:rsid w:val="000371DD"/>
    <w:rsid w:val="00040180"/>
    <w:rsid w:val="0004023E"/>
    <w:rsid w:val="0004024B"/>
    <w:rsid w:val="000404D2"/>
    <w:rsid w:val="00041C10"/>
    <w:rsid w:val="00041C57"/>
    <w:rsid w:val="00041D96"/>
    <w:rsid w:val="00042ADB"/>
    <w:rsid w:val="000434B7"/>
    <w:rsid w:val="000435E4"/>
    <w:rsid w:val="00046189"/>
    <w:rsid w:val="00046796"/>
    <w:rsid w:val="000467FD"/>
    <w:rsid w:val="0004682C"/>
    <w:rsid w:val="00046AAF"/>
    <w:rsid w:val="00047225"/>
    <w:rsid w:val="00047D21"/>
    <w:rsid w:val="00047D47"/>
    <w:rsid w:val="00047E60"/>
    <w:rsid w:val="00050D8A"/>
    <w:rsid w:val="000512E3"/>
    <w:rsid w:val="00051D59"/>
    <w:rsid w:val="00052144"/>
    <w:rsid w:val="00052AD2"/>
    <w:rsid w:val="00052FEE"/>
    <w:rsid w:val="000530DF"/>
    <w:rsid w:val="000543DD"/>
    <w:rsid w:val="00054BBB"/>
    <w:rsid w:val="00054E0C"/>
    <w:rsid w:val="0005541D"/>
    <w:rsid w:val="00055B33"/>
    <w:rsid w:val="000565C8"/>
    <w:rsid w:val="000567AD"/>
    <w:rsid w:val="00057DC8"/>
    <w:rsid w:val="00060AB2"/>
    <w:rsid w:val="000612E1"/>
    <w:rsid w:val="000614FE"/>
    <w:rsid w:val="0006295E"/>
    <w:rsid w:val="0006587A"/>
    <w:rsid w:val="00065D38"/>
    <w:rsid w:val="0006694E"/>
    <w:rsid w:val="00067DD1"/>
    <w:rsid w:val="00070447"/>
    <w:rsid w:val="000706E7"/>
    <w:rsid w:val="00070EF8"/>
    <w:rsid w:val="00070F3B"/>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541"/>
    <w:rsid w:val="00076E44"/>
    <w:rsid w:val="000772F4"/>
    <w:rsid w:val="000776EB"/>
    <w:rsid w:val="000823B0"/>
    <w:rsid w:val="0008335B"/>
    <w:rsid w:val="00083379"/>
    <w:rsid w:val="00083587"/>
    <w:rsid w:val="00083838"/>
    <w:rsid w:val="00083B6A"/>
    <w:rsid w:val="00085E04"/>
    <w:rsid w:val="00086800"/>
    <w:rsid w:val="00086AA0"/>
    <w:rsid w:val="00087913"/>
    <w:rsid w:val="000902DC"/>
    <w:rsid w:val="00090946"/>
    <w:rsid w:val="000911AE"/>
    <w:rsid w:val="00092DF7"/>
    <w:rsid w:val="00093697"/>
    <w:rsid w:val="00093D42"/>
    <w:rsid w:val="00093DD0"/>
    <w:rsid w:val="00094A16"/>
    <w:rsid w:val="00094DE6"/>
    <w:rsid w:val="00095799"/>
    <w:rsid w:val="00096356"/>
    <w:rsid w:val="00096372"/>
    <w:rsid w:val="0009798B"/>
    <w:rsid w:val="00097C40"/>
    <w:rsid w:val="00097C99"/>
    <w:rsid w:val="000A0B2A"/>
    <w:rsid w:val="000A0F14"/>
    <w:rsid w:val="000A1441"/>
    <w:rsid w:val="000A1A06"/>
    <w:rsid w:val="000A1B60"/>
    <w:rsid w:val="000A21B4"/>
    <w:rsid w:val="000A2CC7"/>
    <w:rsid w:val="000A2ED6"/>
    <w:rsid w:val="000A41D1"/>
    <w:rsid w:val="000A4205"/>
    <w:rsid w:val="000A4226"/>
    <w:rsid w:val="000A4A19"/>
    <w:rsid w:val="000A4DEA"/>
    <w:rsid w:val="000A54B7"/>
    <w:rsid w:val="000A6351"/>
    <w:rsid w:val="000A63D6"/>
    <w:rsid w:val="000A7B38"/>
    <w:rsid w:val="000A7F11"/>
    <w:rsid w:val="000B0343"/>
    <w:rsid w:val="000B13B8"/>
    <w:rsid w:val="000B1FE1"/>
    <w:rsid w:val="000B2985"/>
    <w:rsid w:val="000B2C88"/>
    <w:rsid w:val="000B3342"/>
    <w:rsid w:val="000B3905"/>
    <w:rsid w:val="000B3A59"/>
    <w:rsid w:val="000B3B37"/>
    <w:rsid w:val="000B4D45"/>
    <w:rsid w:val="000B51FA"/>
    <w:rsid w:val="000B56AB"/>
    <w:rsid w:val="000B5905"/>
    <w:rsid w:val="000B5975"/>
    <w:rsid w:val="000B60DB"/>
    <w:rsid w:val="000B6E2C"/>
    <w:rsid w:val="000B76C5"/>
    <w:rsid w:val="000B76F1"/>
    <w:rsid w:val="000B7A10"/>
    <w:rsid w:val="000C055B"/>
    <w:rsid w:val="000C115D"/>
    <w:rsid w:val="000C1535"/>
    <w:rsid w:val="000C1F4B"/>
    <w:rsid w:val="000C252B"/>
    <w:rsid w:val="000C2FBD"/>
    <w:rsid w:val="000C3B0C"/>
    <w:rsid w:val="000C3DA5"/>
    <w:rsid w:val="000C422D"/>
    <w:rsid w:val="000C4E28"/>
    <w:rsid w:val="000C5ADD"/>
    <w:rsid w:val="000C5F91"/>
    <w:rsid w:val="000C6025"/>
    <w:rsid w:val="000C6EFA"/>
    <w:rsid w:val="000C7345"/>
    <w:rsid w:val="000D0565"/>
    <w:rsid w:val="000D0811"/>
    <w:rsid w:val="000D0E4E"/>
    <w:rsid w:val="000D113C"/>
    <w:rsid w:val="000D12D1"/>
    <w:rsid w:val="000D159A"/>
    <w:rsid w:val="000D16FF"/>
    <w:rsid w:val="000D1796"/>
    <w:rsid w:val="000D22CC"/>
    <w:rsid w:val="000D36AE"/>
    <w:rsid w:val="000D38A1"/>
    <w:rsid w:val="000D3C4B"/>
    <w:rsid w:val="000D3E4F"/>
    <w:rsid w:val="000D4C4E"/>
    <w:rsid w:val="000D5077"/>
    <w:rsid w:val="000D51C3"/>
    <w:rsid w:val="000D5362"/>
    <w:rsid w:val="000D57F8"/>
    <w:rsid w:val="000D5851"/>
    <w:rsid w:val="000D5C60"/>
    <w:rsid w:val="000D71E2"/>
    <w:rsid w:val="000D73A5"/>
    <w:rsid w:val="000E07D6"/>
    <w:rsid w:val="000E1380"/>
    <w:rsid w:val="000E18DF"/>
    <w:rsid w:val="000E4761"/>
    <w:rsid w:val="000E48AF"/>
    <w:rsid w:val="000E59A0"/>
    <w:rsid w:val="000E5C15"/>
    <w:rsid w:val="000E7403"/>
    <w:rsid w:val="000E7A84"/>
    <w:rsid w:val="000F15BC"/>
    <w:rsid w:val="000F180A"/>
    <w:rsid w:val="000F1C92"/>
    <w:rsid w:val="000F26CB"/>
    <w:rsid w:val="000F2D25"/>
    <w:rsid w:val="000F2EEE"/>
    <w:rsid w:val="000F3697"/>
    <w:rsid w:val="000F407D"/>
    <w:rsid w:val="000F5BC8"/>
    <w:rsid w:val="000F631C"/>
    <w:rsid w:val="000F637B"/>
    <w:rsid w:val="000F65A0"/>
    <w:rsid w:val="000F7326"/>
    <w:rsid w:val="000F7F58"/>
    <w:rsid w:val="00100128"/>
    <w:rsid w:val="00100CDC"/>
    <w:rsid w:val="00100FF3"/>
    <w:rsid w:val="00101753"/>
    <w:rsid w:val="00101CB8"/>
    <w:rsid w:val="00101EB7"/>
    <w:rsid w:val="001026CA"/>
    <w:rsid w:val="001033E1"/>
    <w:rsid w:val="00104210"/>
    <w:rsid w:val="001043C2"/>
    <w:rsid w:val="001043E1"/>
    <w:rsid w:val="001046C3"/>
    <w:rsid w:val="00104B45"/>
    <w:rsid w:val="0010505A"/>
    <w:rsid w:val="0010532D"/>
    <w:rsid w:val="00105CC7"/>
    <w:rsid w:val="00107779"/>
    <w:rsid w:val="001078C2"/>
    <w:rsid w:val="00107E1C"/>
    <w:rsid w:val="00110243"/>
    <w:rsid w:val="001112A3"/>
    <w:rsid w:val="001112C4"/>
    <w:rsid w:val="001113D1"/>
    <w:rsid w:val="00111444"/>
    <w:rsid w:val="00111723"/>
    <w:rsid w:val="00111860"/>
    <w:rsid w:val="001129B5"/>
    <w:rsid w:val="00112AD7"/>
    <w:rsid w:val="00112BE6"/>
    <w:rsid w:val="00112FE5"/>
    <w:rsid w:val="001141E3"/>
    <w:rsid w:val="001144DF"/>
    <w:rsid w:val="00114BF1"/>
    <w:rsid w:val="001152B9"/>
    <w:rsid w:val="0011557B"/>
    <w:rsid w:val="00115B5D"/>
    <w:rsid w:val="001161A4"/>
    <w:rsid w:val="00116585"/>
    <w:rsid w:val="001169EC"/>
    <w:rsid w:val="00117141"/>
    <w:rsid w:val="00117678"/>
    <w:rsid w:val="001179BC"/>
    <w:rsid w:val="00117C85"/>
    <w:rsid w:val="001203A0"/>
    <w:rsid w:val="00120B13"/>
    <w:rsid w:val="001233BB"/>
    <w:rsid w:val="00124258"/>
    <w:rsid w:val="00124875"/>
    <w:rsid w:val="00124D84"/>
    <w:rsid w:val="00124D97"/>
    <w:rsid w:val="001250DD"/>
    <w:rsid w:val="00125733"/>
    <w:rsid w:val="001263AA"/>
    <w:rsid w:val="001273F3"/>
    <w:rsid w:val="00130779"/>
    <w:rsid w:val="001307A1"/>
    <w:rsid w:val="00130F5A"/>
    <w:rsid w:val="001314A8"/>
    <w:rsid w:val="0013160D"/>
    <w:rsid w:val="001321D3"/>
    <w:rsid w:val="00132FAA"/>
    <w:rsid w:val="00133599"/>
    <w:rsid w:val="00133BF7"/>
    <w:rsid w:val="00134B88"/>
    <w:rsid w:val="00134BF8"/>
    <w:rsid w:val="00135A01"/>
    <w:rsid w:val="00136A23"/>
    <w:rsid w:val="00136B99"/>
    <w:rsid w:val="0014063E"/>
    <w:rsid w:val="0014087D"/>
    <w:rsid w:val="00140F74"/>
    <w:rsid w:val="00141191"/>
    <w:rsid w:val="0014159C"/>
    <w:rsid w:val="00142665"/>
    <w:rsid w:val="0014384A"/>
    <w:rsid w:val="0014450F"/>
    <w:rsid w:val="00144D8F"/>
    <w:rsid w:val="00144DCF"/>
    <w:rsid w:val="0014597A"/>
    <w:rsid w:val="00145C74"/>
    <w:rsid w:val="001462E9"/>
    <w:rsid w:val="00146B4B"/>
    <w:rsid w:val="00146E32"/>
    <w:rsid w:val="0015005A"/>
    <w:rsid w:val="00150C0B"/>
    <w:rsid w:val="00150CE4"/>
    <w:rsid w:val="00151058"/>
    <w:rsid w:val="00151619"/>
    <w:rsid w:val="00151CA4"/>
    <w:rsid w:val="00151FDC"/>
    <w:rsid w:val="00152835"/>
    <w:rsid w:val="00152CFF"/>
    <w:rsid w:val="00154DC0"/>
    <w:rsid w:val="001559FA"/>
    <w:rsid w:val="00156374"/>
    <w:rsid w:val="001572C1"/>
    <w:rsid w:val="001577D8"/>
    <w:rsid w:val="00157FC3"/>
    <w:rsid w:val="00160739"/>
    <w:rsid w:val="00161FE4"/>
    <w:rsid w:val="0016271E"/>
    <w:rsid w:val="00162D7A"/>
    <w:rsid w:val="001633C3"/>
    <w:rsid w:val="00164DAB"/>
    <w:rsid w:val="0016541D"/>
    <w:rsid w:val="00165BBB"/>
    <w:rsid w:val="00165C72"/>
    <w:rsid w:val="00165FEB"/>
    <w:rsid w:val="0016613F"/>
    <w:rsid w:val="00166215"/>
    <w:rsid w:val="00166487"/>
    <w:rsid w:val="00166591"/>
    <w:rsid w:val="001666C4"/>
    <w:rsid w:val="00167A37"/>
    <w:rsid w:val="00167C3C"/>
    <w:rsid w:val="00170E24"/>
    <w:rsid w:val="00171143"/>
    <w:rsid w:val="00172864"/>
    <w:rsid w:val="00172B82"/>
    <w:rsid w:val="00172EFA"/>
    <w:rsid w:val="00173608"/>
    <w:rsid w:val="001745EC"/>
    <w:rsid w:val="001747B7"/>
    <w:rsid w:val="00174B63"/>
    <w:rsid w:val="00175C30"/>
    <w:rsid w:val="001762F8"/>
    <w:rsid w:val="00176AC5"/>
    <w:rsid w:val="00177069"/>
    <w:rsid w:val="00177FC1"/>
    <w:rsid w:val="0018014F"/>
    <w:rsid w:val="0018070A"/>
    <w:rsid w:val="001815A2"/>
    <w:rsid w:val="00181FC1"/>
    <w:rsid w:val="00182F13"/>
    <w:rsid w:val="00183034"/>
    <w:rsid w:val="001830F7"/>
    <w:rsid w:val="0018371D"/>
    <w:rsid w:val="00183EE6"/>
    <w:rsid w:val="001844E5"/>
    <w:rsid w:val="00184E75"/>
    <w:rsid w:val="0018528A"/>
    <w:rsid w:val="0018588A"/>
    <w:rsid w:val="00186BE6"/>
    <w:rsid w:val="00187252"/>
    <w:rsid w:val="00191C91"/>
    <w:rsid w:val="00192670"/>
    <w:rsid w:val="00192DD9"/>
    <w:rsid w:val="001931F7"/>
    <w:rsid w:val="00193878"/>
    <w:rsid w:val="00194339"/>
    <w:rsid w:val="00194848"/>
    <w:rsid w:val="00194BA9"/>
    <w:rsid w:val="00194F68"/>
    <w:rsid w:val="001958EA"/>
    <w:rsid w:val="00195E0E"/>
    <w:rsid w:val="0019675E"/>
    <w:rsid w:val="00197750"/>
    <w:rsid w:val="001A01A5"/>
    <w:rsid w:val="001A0E0D"/>
    <w:rsid w:val="001A180D"/>
    <w:rsid w:val="001A1BAC"/>
    <w:rsid w:val="001A23CE"/>
    <w:rsid w:val="001A2C89"/>
    <w:rsid w:val="001A4965"/>
    <w:rsid w:val="001A57EE"/>
    <w:rsid w:val="001A5C71"/>
    <w:rsid w:val="001A673E"/>
    <w:rsid w:val="001A7763"/>
    <w:rsid w:val="001B0525"/>
    <w:rsid w:val="001B2439"/>
    <w:rsid w:val="001B2716"/>
    <w:rsid w:val="001B27A5"/>
    <w:rsid w:val="001B31DB"/>
    <w:rsid w:val="001B3964"/>
    <w:rsid w:val="001B4452"/>
    <w:rsid w:val="001B463A"/>
    <w:rsid w:val="001B466C"/>
    <w:rsid w:val="001B4F34"/>
    <w:rsid w:val="001B52EC"/>
    <w:rsid w:val="001B554A"/>
    <w:rsid w:val="001B64C4"/>
    <w:rsid w:val="001B6564"/>
    <w:rsid w:val="001B691A"/>
    <w:rsid w:val="001B72E7"/>
    <w:rsid w:val="001B7520"/>
    <w:rsid w:val="001B7D23"/>
    <w:rsid w:val="001C02D8"/>
    <w:rsid w:val="001C04E3"/>
    <w:rsid w:val="001C2378"/>
    <w:rsid w:val="001C3EE9"/>
    <w:rsid w:val="001C3FA4"/>
    <w:rsid w:val="001C40F9"/>
    <w:rsid w:val="001C40FC"/>
    <w:rsid w:val="001C41B6"/>
    <w:rsid w:val="001C458B"/>
    <w:rsid w:val="001C50F9"/>
    <w:rsid w:val="001C5D4F"/>
    <w:rsid w:val="001C64C0"/>
    <w:rsid w:val="001C69DA"/>
    <w:rsid w:val="001C6F06"/>
    <w:rsid w:val="001C75AF"/>
    <w:rsid w:val="001C7611"/>
    <w:rsid w:val="001C7DAC"/>
    <w:rsid w:val="001D2360"/>
    <w:rsid w:val="001D2372"/>
    <w:rsid w:val="001D2CE6"/>
    <w:rsid w:val="001D3109"/>
    <w:rsid w:val="001D332E"/>
    <w:rsid w:val="001D5033"/>
    <w:rsid w:val="001D5C88"/>
    <w:rsid w:val="001D6567"/>
    <w:rsid w:val="001D695C"/>
    <w:rsid w:val="001D6FD9"/>
    <w:rsid w:val="001D780E"/>
    <w:rsid w:val="001D7A29"/>
    <w:rsid w:val="001E05C3"/>
    <w:rsid w:val="001E0AB0"/>
    <w:rsid w:val="001E0AD3"/>
    <w:rsid w:val="001E36E4"/>
    <w:rsid w:val="001E379D"/>
    <w:rsid w:val="001E3A3C"/>
    <w:rsid w:val="001E462D"/>
    <w:rsid w:val="001E5C23"/>
    <w:rsid w:val="001E6354"/>
    <w:rsid w:val="001E7504"/>
    <w:rsid w:val="001E76DF"/>
    <w:rsid w:val="001F1308"/>
    <w:rsid w:val="001F1525"/>
    <w:rsid w:val="001F1E87"/>
    <w:rsid w:val="001F1EB6"/>
    <w:rsid w:val="001F2E23"/>
    <w:rsid w:val="001F313A"/>
    <w:rsid w:val="001F341F"/>
    <w:rsid w:val="001F3911"/>
    <w:rsid w:val="001F3F09"/>
    <w:rsid w:val="001F3F1A"/>
    <w:rsid w:val="001F40E6"/>
    <w:rsid w:val="001F4315"/>
    <w:rsid w:val="001F4CBD"/>
    <w:rsid w:val="001F5545"/>
    <w:rsid w:val="001F5777"/>
    <w:rsid w:val="001F5937"/>
    <w:rsid w:val="001F59E3"/>
    <w:rsid w:val="001F59ED"/>
    <w:rsid w:val="001F5A1B"/>
    <w:rsid w:val="001F7121"/>
    <w:rsid w:val="001F7534"/>
    <w:rsid w:val="002009BC"/>
    <w:rsid w:val="00200D2C"/>
    <w:rsid w:val="002019D8"/>
    <w:rsid w:val="00201EC7"/>
    <w:rsid w:val="0020349A"/>
    <w:rsid w:val="002034B4"/>
    <w:rsid w:val="00204032"/>
    <w:rsid w:val="002048C2"/>
    <w:rsid w:val="00204AFE"/>
    <w:rsid w:val="00204BAD"/>
    <w:rsid w:val="00204D60"/>
    <w:rsid w:val="00205627"/>
    <w:rsid w:val="002056D0"/>
    <w:rsid w:val="002058D0"/>
    <w:rsid w:val="00205A0F"/>
    <w:rsid w:val="00207118"/>
    <w:rsid w:val="00210860"/>
    <w:rsid w:val="00210B6A"/>
    <w:rsid w:val="0021120F"/>
    <w:rsid w:val="00211C40"/>
    <w:rsid w:val="00211DAC"/>
    <w:rsid w:val="00212CB6"/>
    <w:rsid w:val="00212E37"/>
    <w:rsid w:val="00213B5D"/>
    <w:rsid w:val="002140FF"/>
    <w:rsid w:val="002164D8"/>
    <w:rsid w:val="00220894"/>
    <w:rsid w:val="0022095C"/>
    <w:rsid w:val="00221772"/>
    <w:rsid w:val="00224952"/>
    <w:rsid w:val="00224DD2"/>
    <w:rsid w:val="00225905"/>
    <w:rsid w:val="00225A6A"/>
    <w:rsid w:val="00225AC7"/>
    <w:rsid w:val="00225ACC"/>
    <w:rsid w:val="00227DBD"/>
    <w:rsid w:val="00231C25"/>
    <w:rsid w:val="00231C6F"/>
    <w:rsid w:val="0023244C"/>
    <w:rsid w:val="002329C4"/>
    <w:rsid w:val="00232A90"/>
    <w:rsid w:val="00232B3B"/>
    <w:rsid w:val="00234151"/>
    <w:rsid w:val="00234F8C"/>
    <w:rsid w:val="0023535E"/>
    <w:rsid w:val="00235542"/>
    <w:rsid w:val="00235DAD"/>
    <w:rsid w:val="002369B0"/>
    <w:rsid w:val="00236AD8"/>
    <w:rsid w:val="00236B3F"/>
    <w:rsid w:val="002401F5"/>
    <w:rsid w:val="002407C9"/>
    <w:rsid w:val="00240E54"/>
    <w:rsid w:val="002419CC"/>
    <w:rsid w:val="00241CFB"/>
    <w:rsid w:val="00242380"/>
    <w:rsid w:val="00244C2D"/>
    <w:rsid w:val="002451C5"/>
    <w:rsid w:val="00245E6C"/>
    <w:rsid w:val="00245F1F"/>
    <w:rsid w:val="0024663B"/>
    <w:rsid w:val="00246F24"/>
    <w:rsid w:val="0024706A"/>
    <w:rsid w:val="00247103"/>
    <w:rsid w:val="00250067"/>
    <w:rsid w:val="00250FCC"/>
    <w:rsid w:val="002516DE"/>
    <w:rsid w:val="00251F81"/>
    <w:rsid w:val="00252BE0"/>
    <w:rsid w:val="00253588"/>
    <w:rsid w:val="00253C1D"/>
    <w:rsid w:val="002546F4"/>
    <w:rsid w:val="002551D0"/>
    <w:rsid w:val="00255374"/>
    <w:rsid w:val="00255780"/>
    <w:rsid w:val="002559BE"/>
    <w:rsid w:val="00255BA9"/>
    <w:rsid w:val="00257BF4"/>
    <w:rsid w:val="00260003"/>
    <w:rsid w:val="0026035D"/>
    <w:rsid w:val="002606D6"/>
    <w:rsid w:val="00261C98"/>
    <w:rsid w:val="0026248E"/>
    <w:rsid w:val="00262914"/>
    <w:rsid w:val="00263F38"/>
    <w:rsid w:val="002647BF"/>
    <w:rsid w:val="002647D5"/>
    <w:rsid w:val="00265032"/>
    <w:rsid w:val="002651FB"/>
    <w:rsid w:val="0026538C"/>
    <w:rsid w:val="00265781"/>
    <w:rsid w:val="00265933"/>
    <w:rsid w:val="00266B13"/>
    <w:rsid w:val="00266B23"/>
    <w:rsid w:val="00270728"/>
    <w:rsid w:val="00270D42"/>
    <w:rsid w:val="00270FA0"/>
    <w:rsid w:val="002714D5"/>
    <w:rsid w:val="0027195D"/>
    <w:rsid w:val="002724CE"/>
    <w:rsid w:val="00272B03"/>
    <w:rsid w:val="002733E2"/>
    <w:rsid w:val="002750B1"/>
    <w:rsid w:val="00276A35"/>
    <w:rsid w:val="00276F36"/>
    <w:rsid w:val="002774DD"/>
    <w:rsid w:val="00277835"/>
    <w:rsid w:val="00280AB1"/>
    <w:rsid w:val="00281274"/>
    <w:rsid w:val="0028344F"/>
    <w:rsid w:val="00283AD1"/>
    <w:rsid w:val="002846CE"/>
    <w:rsid w:val="00284B4D"/>
    <w:rsid w:val="00284BAE"/>
    <w:rsid w:val="002859AF"/>
    <w:rsid w:val="00286AE7"/>
    <w:rsid w:val="00287243"/>
    <w:rsid w:val="00287552"/>
    <w:rsid w:val="0029001E"/>
    <w:rsid w:val="00290647"/>
    <w:rsid w:val="00291385"/>
    <w:rsid w:val="00291422"/>
    <w:rsid w:val="0029237F"/>
    <w:rsid w:val="00292715"/>
    <w:rsid w:val="00293E57"/>
    <w:rsid w:val="002947D1"/>
    <w:rsid w:val="002948DF"/>
    <w:rsid w:val="00294D90"/>
    <w:rsid w:val="0029546B"/>
    <w:rsid w:val="0029628D"/>
    <w:rsid w:val="002A0348"/>
    <w:rsid w:val="002A0749"/>
    <w:rsid w:val="002A0E29"/>
    <w:rsid w:val="002A1E92"/>
    <w:rsid w:val="002A1E9C"/>
    <w:rsid w:val="002A204D"/>
    <w:rsid w:val="002A2616"/>
    <w:rsid w:val="002A26E1"/>
    <w:rsid w:val="002A2C30"/>
    <w:rsid w:val="002A335E"/>
    <w:rsid w:val="002A368A"/>
    <w:rsid w:val="002A4065"/>
    <w:rsid w:val="002A4B4D"/>
    <w:rsid w:val="002A4E11"/>
    <w:rsid w:val="002A59F0"/>
    <w:rsid w:val="002A6432"/>
    <w:rsid w:val="002A6F25"/>
    <w:rsid w:val="002A6FD3"/>
    <w:rsid w:val="002B0A7D"/>
    <w:rsid w:val="002B0BC8"/>
    <w:rsid w:val="002B1A69"/>
    <w:rsid w:val="002B1BD3"/>
    <w:rsid w:val="002B1F96"/>
    <w:rsid w:val="002B20D7"/>
    <w:rsid w:val="002B2723"/>
    <w:rsid w:val="002B2DBC"/>
    <w:rsid w:val="002B2E4A"/>
    <w:rsid w:val="002B303A"/>
    <w:rsid w:val="002B538E"/>
    <w:rsid w:val="002B540C"/>
    <w:rsid w:val="002B5DCA"/>
    <w:rsid w:val="002B6BDC"/>
    <w:rsid w:val="002B75B0"/>
    <w:rsid w:val="002B7EAF"/>
    <w:rsid w:val="002C099C"/>
    <w:rsid w:val="002C0B74"/>
    <w:rsid w:val="002C0C8B"/>
    <w:rsid w:val="002C0CBB"/>
    <w:rsid w:val="002C1201"/>
    <w:rsid w:val="002C1460"/>
    <w:rsid w:val="002C20F2"/>
    <w:rsid w:val="002C30EA"/>
    <w:rsid w:val="002C38B2"/>
    <w:rsid w:val="002C3DC2"/>
    <w:rsid w:val="002C3F54"/>
    <w:rsid w:val="002C3F9C"/>
    <w:rsid w:val="002C4245"/>
    <w:rsid w:val="002C51A7"/>
    <w:rsid w:val="002C5AFA"/>
    <w:rsid w:val="002C65CC"/>
    <w:rsid w:val="002C73E3"/>
    <w:rsid w:val="002C7DF5"/>
    <w:rsid w:val="002D0439"/>
    <w:rsid w:val="002D0779"/>
    <w:rsid w:val="002D11B7"/>
    <w:rsid w:val="002D2D24"/>
    <w:rsid w:val="002D3055"/>
    <w:rsid w:val="002D3BBC"/>
    <w:rsid w:val="002D3C29"/>
    <w:rsid w:val="002D4171"/>
    <w:rsid w:val="002D438A"/>
    <w:rsid w:val="002D5152"/>
    <w:rsid w:val="002D53C8"/>
    <w:rsid w:val="002D56E4"/>
    <w:rsid w:val="002D5738"/>
    <w:rsid w:val="002D5E53"/>
    <w:rsid w:val="002D72CC"/>
    <w:rsid w:val="002E0038"/>
    <w:rsid w:val="002E0319"/>
    <w:rsid w:val="002E1093"/>
    <w:rsid w:val="002E179B"/>
    <w:rsid w:val="002E1C9E"/>
    <w:rsid w:val="002E215A"/>
    <w:rsid w:val="002E257B"/>
    <w:rsid w:val="002E3C65"/>
    <w:rsid w:val="002E3F5B"/>
    <w:rsid w:val="002E4362"/>
    <w:rsid w:val="002E5B07"/>
    <w:rsid w:val="002E63D9"/>
    <w:rsid w:val="002E640E"/>
    <w:rsid w:val="002E739D"/>
    <w:rsid w:val="002F0C28"/>
    <w:rsid w:val="002F281C"/>
    <w:rsid w:val="002F2999"/>
    <w:rsid w:val="002F3CDE"/>
    <w:rsid w:val="002F559A"/>
    <w:rsid w:val="002F5DD6"/>
    <w:rsid w:val="002F5FEA"/>
    <w:rsid w:val="002F63E7"/>
    <w:rsid w:val="002F7BE3"/>
    <w:rsid w:val="002F7E6A"/>
    <w:rsid w:val="00300165"/>
    <w:rsid w:val="00300445"/>
    <w:rsid w:val="003008C7"/>
    <w:rsid w:val="00300978"/>
    <w:rsid w:val="00300F00"/>
    <w:rsid w:val="003010CF"/>
    <w:rsid w:val="00303440"/>
    <w:rsid w:val="00304D9B"/>
    <w:rsid w:val="00304E7F"/>
    <w:rsid w:val="00305FF9"/>
    <w:rsid w:val="00306827"/>
    <w:rsid w:val="00306E6B"/>
    <w:rsid w:val="0030723C"/>
    <w:rsid w:val="003100C8"/>
    <w:rsid w:val="00311161"/>
    <w:rsid w:val="00312400"/>
    <w:rsid w:val="00312739"/>
    <w:rsid w:val="00312D10"/>
    <w:rsid w:val="00313C7D"/>
    <w:rsid w:val="003157C9"/>
    <w:rsid w:val="00315E09"/>
    <w:rsid w:val="00316DFF"/>
    <w:rsid w:val="003178DA"/>
    <w:rsid w:val="00317DB8"/>
    <w:rsid w:val="00317E6F"/>
    <w:rsid w:val="00320085"/>
    <w:rsid w:val="00320618"/>
    <w:rsid w:val="00320F61"/>
    <w:rsid w:val="0032100B"/>
    <w:rsid w:val="00321507"/>
    <w:rsid w:val="00321BD7"/>
    <w:rsid w:val="00322217"/>
    <w:rsid w:val="0032260F"/>
    <w:rsid w:val="003228DA"/>
    <w:rsid w:val="00322B78"/>
    <w:rsid w:val="0032377E"/>
    <w:rsid w:val="00323D6B"/>
    <w:rsid w:val="003245D2"/>
    <w:rsid w:val="00326957"/>
    <w:rsid w:val="00326AE2"/>
    <w:rsid w:val="00326E13"/>
    <w:rsid w:val="00327792"/>
    <w:rsid w:val="00330D56"/>
    <w:rsid w:val="003311E9"/>
    <w:rsid w:val="00331426"/>
    <w:rsid w:val="0033171D"/>
    <w:rsid w:val="00331949"/>
    <w:rsid w:val="00331EE8"/>
    <w:rsid w:val="00331F28"/>
    <w:rsid w:val="00331FC3"/>
    <w:rsid w:val="0033200E"/>
    <w:rsid w:val="00332E41"/>
    <w:rsid w:val="003336B3"/>
    <w:rsid w:val="003343EC"/>
    <w:rsid w:val="00335B75"/>
    <w:rsid w:val="00335D8C"/>
    <w:rsid w:val="00335DA8"/>
    <w:rsid w:val="00336072"/>
    <w:rsid w:val="003363A1"/>
    <w:rsid w:val="0033668B"/>
    <w:rsid w:val="00336E0D"/>
    <w:rsid w:val="003373D2"/>
    <w:rsid w:val="00337F31"/>
    <w:rsid w:val="00341749"/>
    <w:rsid w:val="00341F43"/>
    <w:rsid w:val="0034226D"/>
    <w:rsid w:val="00342972"/>
    <w:rsid w:val="00342FDD"/>
    <w:rsid w:val="00343118"/>
    <w:rsid w:val="0034429B"/>
    <w:rsid w:val="003442D8"/>
    <w:rsid w:val="00344866"/>
    <w:rsid w:val="00345C56"/>
    <w:rsid w:val="0034638C"/>
    <w:rsid w:val="00346F7F"/>
    <w:rsid w:val="00347715"/>
    <w:rsid w:val="00350108"/>
    <w:rsid w:val="00350762"/>
    <w:rsid w:val="003507C4"/>
    <w:rsid w:val="0035152D"/>
    <w:rsid w:val="003517E3"/>
    <w:rsid w:val="003519A1"/>
    <w:rsid w:val="00351EE5"/>
    <w:rsid w:val="00352480"/>
    <w:rsid w:val="0035275F"/>
    <w:rsid w:val="00352BBC"/>
    <w:rsid w:val="00352F64"/>
    <w:rsid w:val="003530D2"/>
    <w:rsid w:val="0035331A"/>
    <w:rsid w:val="003534E1"/>
    <w:rsid w:val="0035382D"/>
    <w:rsid w:val="00353F59"/>
    <w:rsid w:val="003543F6"/>
    <w:rsid w:val="0035463B"/>
    <w:rsid w:val="003548D8"/>
    <w:rsid w:val="003554CA"/>
    <w:rsid w:val="00355918"/>
    <w:rsid w:val="0035767D"/>
    <w:rsid w:val="00360232"/>
    <w:rsid w:val="003602E0"/>
    <w:rsid w:val="00360D01"/>
    <w:rsid w:val="00362569"/>
    <w:rsid w:val="003636CD"/>
    <w:rsid w:val="00363ABF"/>
    <w:rsid w:val="0036487C"/>
    <w:rsid w:val="00365386"/>
    <w:rsid w:val="00365411"/>
    <w:rsid w:val="003655E9"/>
    <w:rsid w:val="00365FA2"/>
    <w:rsid w:val="003664B0"/>
    <w:rsid w:val="00366C69"/>
    <w:rsid w:val="00367441"/>
    <w:rsid w:val="00367B1D"/>
    <w:rsid w:val="003707F6"/>
    <w:rsid w:val="00370E4F"/>
    <w:rsid w:val="00371215"/>
    <w:rsid w:val="00371CB1"/>
    <w:rsid w:val="00372630"/>
    <w:rsid w:val="00372CA6"/>
    <w:rsid w:val="00372F0D"/>
    <w:rsid w:val="00374059"/>
    <w:rsid w:val="003748F7"/>
    <w:rsid w:val="0037535B"/>
    <w:rsid w:val="00375394"/>
    <w:rsid w:val="0037552D"/>
    <w:rsid w:val="003756DB"/>
    <w:rsid w:val="00376991"/>
    <w:rsid w:val="003770BB"/>
    <w:rsid w:val="0037771A"/>
    <w:rsid w:val="003802DC"/>
    <w:rsid w:val="003807F0"/>
    <w:rsid w:val="00380E4E"/>
    <w:rsid w:val="00380FBF"/>
    <w:rsid w:val="00381156"/>
    <w:rsid w:val="003820E9"/>
    <w:rsid w:val="00382A43"/>
    <w:rsid w:val="00382D60"/>
    <w:rsid w:val="00382F29"/>
    <w:rsid w:val="00383C8D"/>
    <w:rsid w:val="003852FB"/>
    <w:rsid w:val="00385429"/>
    <w:rsid w:val="00385B05"/>
    <w:rsid w:val="00386382"/>
    <w:rsid w:val="003865EF"/>
    <w:rsid w:val="00386BA9"/>
    <w:rsid w:val="00390017"/>
    <w:rsid w:val="003901A3"/>
    <w:rsid w:val="0039072F"/>
    <w:rsid w:val="00390EC7"/>
    <w:rsid w:val="003919F6"/>
    <w:rsid w:val="0039218D"/>
    <w:rsid w:val="00392B93"/>
    <w:rsid w:val="00392BA3"/>
    <w:rsid w:val="003940CE"/>
    <w:rsid w:val="00394739"/>
    <w:rsid w:val="00395826"/>
    <w:rsid w:val="00396D33"/>
    <w:rsid w:val="0039738B"/>
    <w:rsid w:val="00397C1D"/>
    <w:rsid w:val="00397D21"/>
    <w:rsid w:val="003A015A"/>
    <w:rsid w:val="003A180F"/>
    <w:rsid w:val="003A18DD"/>
    <w:rsid w:val="003A20C8"/>
    <w:rsid w:val="003A2C29"/>
    <w:rsid w:val="003A2EC3"/>
    <w:rsid w:val="003A36F2"/>
    <w:rsid w:val="003A3D39"/>
    <w:rsid w:val="003A3EC7"/>
    <w:rsid w:val="003A40B4"/>
    <w:rsid w:val="003A4C3F"/>
    <w:rsid w:val="003A597E"/>
    <w:rsid w:val="003A5A88"/>
    <w:rsid w:val="003A5BAD"/>
    <w:rsid w:val="003A7702"/>
    <w:rsid w:val="003A7834"/>
    <w:rsid w:val="003B0B5B"/>
    <w:rsid w:val="003B0CE2"/>
    <w:rsid w:val="003B0E79"/>
    <w:rsid w:val="003B19A2"/>
    <w:rsid w:val="003B31B1"/>
    <w:rsid w:val="003B3575"/>
    <w:rsid w:val="003B38D1"/>
    <w:rsid w:val="003B50BC"/>
    <w:rsid w:val="003B5D97"/>
    <w:rsid w:val="003B63A4"/>
    <w:rsid w:val="003B68FE"/>
    <w:rsid w:val="003B6D7D"/>
    <w:rsid w:val="003B7D7E"/>
    <w:rsid w:val="003C04B9"/>
    <w:rsid w:val="003C1012"/>
    <w:rsid w:val="003C11C9"/>
    <w:rsid w:val="003C1229"/>
    <w:rsid w:val="003C149B"/>
    <w:rsid w:val="003C1FD4"/>
    <w:rsid w:val="003C213D"/>
    <w:rsid w:val="003C25AD"/>
    <w:rsid w:val="003C2D21"/>
    <w:rsid w:val="003C3537"/>
    <w:rsid w:val="003C4503"/>
    <w:rsid w:val="003C56F7"/>
    <w:rsid w:val="003C5E6B"/>
    <w:rsid w:val="003C5ED6"/>
    <w:rsid w:val="003C6B81"/>
    <w:rsid w:val="003C7AD7"/>
    <w:rsid w:val="003D0992"/>
    <w:rsid w:val="003D0FC3"/>
    <w:rsid w:val="003D1902"/>
    <w:rsid w:val="003D2C1D"/>
    <w:rsid w:val="003D2C34"/>
    <w:rsid w:val="003D31B9"/>
    <w:rsid w:val="003D3538"/>
    <w:rsid w:val="003D3568"/>
    <w:rsid w:val="003D3DDD"/>
    <w:rsid w:val="003D4022"/>
    <w:rsid w:val="003D46F1"/>
    <w:rsid w:val="003D5CBF"/>
    <w:rsid w:val="003D60B6"/>
    <w:rsid w:val="003D66D2"/>
    <w:rsid w:val="003D729E"/>
    <w:rsid w:val="003E0282"/>
    <w:rsid w:val="003E0473"/>
    <w:rsid w:val="003E07AE"/>
    <w:rsid w:val="003E14FC"/>
    <w:rsid w:val="003E2976"/>
    <w:rsid w:val="003E33B8"/>
    <w:rsid w:val="003E349D"/>
    <w:rsid w:val="003E3B8E"/>
    <w:rsid w:val="003E4858"/>
    <w:rsid w:val="003E557D"/>
    <w:rsid w:val="003E6316"/>
    <w:rsid w:val="003E6884"/>
    <w:rsid w:val="003E6AC5"/>
    <w:rsid w:val="003F0096"/>
    <w:rsid w:val="003F0381"/>
    <w:rsid w:val="003F0850"/>
    <w:rsid w:val="003F0D12"/>
    <w:rsid w:val="003F12C3"/>
    <w:rsid w:val="003F15A3"/>
    <w:rsid w:val="003F15A9"/>
    <w:rsid w:val="003F160C"/>
    <w:rsid w:val="003F2AE2"/>
    <w:rsid w:val="003F2B82"/>
    <w:rsid w:val="003F324F"/>
    <w:rsid w:val="003F33BC"/>
    <w:rsid w:val="003F3D4E"/>
    <w:rsid w:val="003F4271"/>
    <w:rsid w:val="003F477E"/>
    <w:rsid w:val="003F6CD2"/>
    <w:rsid w:val="003F788D"/>
    <w:rsid w:val="003F7936"/>
    <w:rsid w:val="004008FE"/>
    <w:rsid w:val="0040126E"/>
    <w:rsid w:val="004020D4"/>
    <w:rsid w:val="004021B6"/>
    <w:rsid w:val="0040274F"/>
    <w:rsid w:val="004039EC"/>
    <w:rsid w:val="00403F9A"/>
    <w:rsid w:val="004047C4"/>
    <w:rsid w:val="0040523D"/>
    <w:rsid w:val="0040570B"/>
    <w:rsid w:val="00405EDB"/>
    <w:rsid w:val="00405FB1"/>
    <w:rsid w:val="00406460"/>
    <w:rsid w:val="004068A6"/>
    <w:rsid w:val="00411B81"/>
    <w:rsid w:val="00412461"/>
    <w:rsid w:val="00412546"/>
    <w:rsid w:val="00413053"/>
    <w:rsid w:val="0041319C"/>
    <w:rsid w:val="0041362B"/>
    <w:rsid w:val="0041362E"/>
    <w:rsid w:val="004137B6"/>
    <w:rsid w:val="00413A54"/>
    <w:rsid w:val="00413C10"/>
    <w:rsid w:val="00413CD9"/>
    <w:rsid w:val="00413F9A"/>
    <w:rsid w:val="004140CA"/>
    <w:rsid w:val="00414C65"/>
    <w:rsid w:val="00415D76"/>
    <w:rsid w:val="00416665"/>
    <w:rsid w:val="00416A67"/>
    <w:rsid w:val="00416ACB"/>
    <w:rsid w:val="00417F6C"/>
    <w:rsid w:val="00421DCF"/>
    <w:rsid w:val="00421F52"/>
    <w:rsid w:val="00422341"/>
    <w:rsid w:val="004226CC"/>
    <w:rsid w:val="00423641"/>
    <w:rsid w:val="004237F1"/>
    <w:rsid w:val="00423DA5"/>
    <w:rsid w:val="00426266"/>
    <w:rsid w:val="00427EE6"/>
    <w:rsid w:val="00430A2D"/>
    <w:rsid w:val="004312B0"/>
    <w:rsid w:val="00431505"/>
    <w:rsid w:val="0043190D"/>
    <w:rsid w:val="00431AF0"/>
    <w:rsid w:val="0043213A"/>
    <w:rsid w:val="0043260B"/>
    <w:rsid w:val="004330F4"/>
    <w:rsid w:val="00433590"/>
    <w:rsid w:val="0043393D"/>
    <w:rsid w:val="004341C1"/>
    <w:rsid w:val="004344C7"/>
    <w:rsid w:val="00435274"/>
    <w:rsid w:val="004352AD"/>
    <w:rsid w:val="0043545D"/>
    <w:rsid w:val="0043547E"/>
    <w:rsid w:val="00435FE2"/>
    <w:rsid w:val="00436E2F"/>
    <w:rsid w:val="00436EAB"/>
    <w:rsid w:val="004376CE"/>
    <w:rsid w:val="004423FF"/>
    <w:rsid w:val="00442E51"/>
    <w:rsid w:val="004434F4"/>
    <w:rsid w:val="00443D0E"/>
    <w:rsid w:val="00445E81"/>
    <w:rsid w:val="004461D9"/>
    <w:rsid w:val="00446AC6"/>
    <w:rsid w:val="0044759B"/>
    <w:rsid w:val="00447F54"/>
    <w:rsid w:val="0045037E"/>
    <w:rsid w:val="00450B7E"/>
    <w:rsid w:val="0045134F"/>
    <w:rsid w:val="0045136B"/>
    <w:rsid w:val="00451C7E"/>
    <w:rsid w:val="00453BB6"/>
    <w:rsid w:val="00453CAA"/>
    <w:rsid w:val="00454358"/>
    <w:rsid w:val="00454624"/>
    <w:rsid w:val="00455113"/>
    <w:rsid w:val="00456175"/>
    <w:rsid w:val="00456421"/>
    <w:rsid w:val="00456DAB"/>
    <w:rsid w:val="00457656"/>
    <w:rsid w:val="00457825"/>
    <w:rsid w:val="00457D9A"/>
    <w:rsid w:val="00460BBD"/>
    <w:rsid w:val="00460CC3"/>
    <w:rsid w:val="00460E86"/>
    <w:rsid w:val="00463285"/>
    <w:rsid w:val="00463690"/>
    <w:rsid w:val="004646B4"/>
    <w:rsid w:val="00464A88"/>
    <w:rsid w:val="00464B01"/>
    <w:rsid w:val="004651A0"/>
    <w:rsid w:val="00465742"/>
    <w:rsid w:val="00466532"/>
    <w:rsid w:val="00467488"/>
    <w:rsid w:val="0047083E"/>
    <w:rsid w:val="00470B8A"/>
    <w:rsid w:val="00470EB5"/>
    <w:rsid w:val="00471030"/>
    <w:rsid w:val="00472419"/>
    <w:rsid w:val="0047286B"/>
    <w:rsid w:val="00472E27"/>
    <w:rsid w:val="00472E55"/>
    <w:rsid w:val="004740FC"/>
    <w:rsid w:val="00474220"/>
    <w:rsid w:val="00474DA2"/>
    <w:rsid w:val="00474E54"/>
    <w:rsid w:val="00474FBB"/>
    <w:rsid w:val="004752D3"/>
    <w:rsid w:val="0047542A"/>
    <w:rsid w:val="004754E1"/>
    <w:rsid w:val="00475CE0"/>
    <w:rsid w:val="00476827"/>
    <w:rsid w:val="00476B36"/>
    <w:rsid w:val="00476BD4"/>
    <w:rsid w:val="00477383"/>
    <w:rsid w:val="00477AFD"/>
    <w:rsid w:val="00477C35"/>
    <w:rsid w:val="00477FB9"/>
    <w:rsid w:val="00480988"/>
    <w:rsid w:val="00480E05"/>
    <w:rsid w:val="00480F25"/>
    <w:rsid w:val="00480FBD"/>
    <w:rsid w:val="00481397"/>
    <w:rsid w:val="004816BE"/>
    <w:rsid w:val="00482BA7"/>
    <w:rsid w:val="00482BBE"/>
    <w:rsid w:val="00483A12"/>
    <w:rsid w:val="00483BBB"/>
    <w:rsid w:val="00483C32"/>
    <w:rsid w:val="004848BA"/>
    <w:rsid w:val="00484A77"/>
    <w:rsid w:val="0048540F"/>
    <w:rsid w:val="00485970"/>
    <w:rsid w:val="00485BA7"/>
    <w:rsid w:val="00485C0D"/>
    <w:rsid w:val="00485C35"/>
    <w:rsid w:val="00486575"/>
    <w:rsid w:val="004866D0"/>
    <w:rsid w:val="00486936"/>
    <w:rsid w:val="00487B59"/>
    <w:rsid w:val="00490589"/>
    <w:rsid w:val="0049162F"/>
    <w:rsid w:val="00492D44"/>
    <w:rsid w:val="00493895"/>
    <w:rsid w:val="00493C77"/>
    <w:rsid w:val="00494242"/>
    <w:rsid w:val="00494E8E"/>
    <w:rsid w:val="00494F26"/>
    <w:rsid w:val="004955BC"/>
    <w:rsid w:val="00495676"/>
    <w:rsid w:val="00495A89"/>
    <w:rsid w:val="00495D63"/>
    <w:rsid w:val="0049629E"/>
    <w:rsid w:val="0049648F"/>
    <w:rsid w:val="00496606"/>
    <w:rsid w:val="00496F05"/>
    <w:rsid w:val="00497370"/>
    <w:rsid w:val="00497E56"/>
    <w:rsid w:val="004A0F39"/>
    <w:rsid w:val="004A152B"/>
    <w:rsid w:val="004A251F"/>
    <w:rsid w:val="004A2C8C"/>
    <w:rsid w:val="004A3329"/>
    <w:rsid w:val="004A3BF1"/>
    <w:rsid w:val="004A3E42"/>
    <w:rsid w:val="004A4045"/>
    <w:rsid w:val="004A436E"/>
    <w:rsid w:val="004A4715"/>
    <w:rsid w:val="004A5046"/>
    <w:rsid w:val="004A565E"/>
    <w:rsid w:val="004A5D55"/>
    <w:rsid w:val="004A5DF3"/>
    <w:rsid w:val="004A6134"/>
    <w:rsid w:val="004A6CE4"/>
    <w:rsid w:val="004A7092"/>
    <w:rsid w:val="004A7437"/>
    <w:rsid w:val="004A74BE"/>
    <w:rsid w:val="004B1C92"/>
    <w:rsid w:val="004B44D6"/>
    <w:rsid w:val="004B49E6"/>
    <w:rsid w:val="004B4D69"/>
    <w:rsid w:val="004B4DE4"/>
    <w:rsid w:val="004B6A5A"/>
    <w:rsid w:val="004B6C16"/>
    <w:rsid w:val="004B7E99"/>
    <w:rsid w:val="004C01A8"/>
    <w:rsid w:val="004C1840"/>
    <w:rsid w:val="004C24C9"/>
    <w:rsid w:val="004C252E"/>
    <w:rsid w:val="004C2B04"/>
    <w:rsid w:val="004C31B6"/>
    <w:rsid w:val="004C5319"/>
    <w:rsid w:val="004C5395"/>
    <w:rsid w:val="004C621F"/>
    <w:rsid w:val="004C6C17"/>
    <w:rsid w:val="004C73E6"/>
    <w:rsid w:val="004C7948"/>
    <w:rsid w:val="004C7BB8"/>
    <w:rsid w:val="004C7C60"/>
    <w:rsid w:val="004D0C61"/>
    <w:rsid w:val="004D0DFE"/>
    <w:rsid w:val="004D1D91"/>
    <w:rsid w:val="004D22C3"/>
    <w:rsid w:val="004D2E1A"/>
    <w:rsid w:val="004D40AE"/>
    <w:rsid w:val="004D41C6"/>
    <w:rsid w:val="004D4924"/>
    <w:rsid w:val="004D6B4D"/>
    <w:rsid w:val="004D6F4D"/>
    <w:rsid w:val="004D6F95"/>
    <w:rsid w:val="004D70CF"/>
    <w:rsid w:val="004D72FE"/>
    <w:rsid w:val="004D7358"/>
    <w:rsid w:val="004D77A8"/>
    <w:rsid w:val="004D7E91"/>
    <w:rsid w:val="004E003A"/>
    <w:rsid w:val="004E0768"/>
    <w:rsid w:val="004E1A31"/>
    <w:rsid w:val="004E1C6F"/>
    <w:rsid w:val="004E2413"/>
    <w:rsid w:val="004E2971"/>
    <w:rsid w:val="004E298C"/>
    <w:rsid w:val="004E2DE0"/>
    <w:rsid w:val="004E3FA9"/>
    <w:rsid w:val="004E4060"/>
    <w:rsid w:val="004E409A"/>
    <w:rsid w:val="004E4456"/>
    <w:rsid w:val="004E7A42"/>
    <w:rsid w:val="004E7C7A"/>
    <w:rsid w:val="004E7F04"/>
    <w:rsid w:val="004F0E25"/>
    <w:rsid w:val="004F0FB9"/>
    <w:rsid w:val="004F1C3B"/>
    <w:rsid w:val="004F1C8E"/>
    <w:rsid w:val="004F2910"/>
    <w:rsid w:val="004F2F7E"/>
    <w:rsid w:val="004F32B5"/>
    <w:rsid w:val="004F3D84"/>
    <w:rsid w:val="004F407E"/>
    <w:rsid w:val="004F41E5"/>
    <w:rsid w:val="004F517A"/>
    <w:rsid w:val="004F5479"/>
    <w:rsid w:val="004F6C73"/>
    <w:rsid w:val="004F7528"/>
    <w:rsid w:val="004F7BCA"/>
    <w:rsid w:val="004F7D89"/>
    <w:rsid w:val="00501981"/>
    <w:rsid w:val="00501A85"/>
    <w:rsid w:val="00501BB3"/>
    <w:rsid w:val="005021DD"/>
    <w:rsid w:val="005026CA"/>
    <w:rsid w:val="00502B72"/>
    <w:rsid w:val="00502FB1"/>
    <w:rsid w:val="0050376D"/>
    <w:rsid w:val="00504009"/>
    <w:rsid w:val="00504BC1"/>
    <w:rsid w:val="00505134"/>
    <w:rsid w:val="00505C04"/>
    <w:rsid w:val="00506853"/>
    <w:rsid w:val="005076EC"/>
    <w:rsid w:val="005118E5"/>
    <w:rsid w:val="00511F15"/>
    <w:rsid w:val="0051318C"/>
    <w:rsid w:val="005142CD"/>
    <w:rsid w:val="005143C9"/>
    <w:rsid w:val="005157A9"/>
    <w:rsid w:val="0051685C"/>
    <w:rsid w:val="00516951"/>
    <w:rsid w:val="005173A7"/>
    <w:rsid w:val="005176D7"/>
    <w:rsid w:val="00517742"/>
    <w:rsid w:val="005177E1"/>
    <w:rsid w:val="00520C0A"/>
    <w:rsid w:val="005218B6"/>
    <w:rsid w:val="005219AF"/>
    <w:rsid w:val="00521C33"/>
    <w:rsid w:val="00522589"/>
    <w:rsid w:val="0052283C"/>
    <w:rsid w:val="0052361E"/>
    <w:rsid w:val="00524204"/>
    <w:rsid w:val="00524489"/>
    <w:rsid w:val="00524545"/>
    <w:rsid w:val="00524675"/>
    <w:rsid w:val="00524937"/>
    <w:rsid w:val="005255BF"/>
    <w:rsid w:val="005257DE"/>
    <w:rsid w:val="00527200"/>
    <w:rsid w:val="00527802"/>
    <w:rsid w:val="00530157"/>
    <w:rsid w:val="00530FEB"/>
    <w:rsid w:val="00531491"/>
    <w:rsid w:val="00531EBE"/>
    <w:rsid w:val="0053217E"/>
    <w:rsid w:val="00532F8B"/>
    <w:rsid w:val="00533737"/>
    <w:rsid w:val="00533D90"/>
    <w:rsid w:val="005346E2"/>
    <w:rsid w:val="00535079"/>
    <w:rsid w:val="00535B79"/>
    <w:rsid w:val="00535D7C"/>
    <w:rsid w:val="00536579"/>
    <w:rsid w:val="00536C1E"/>
    <w:rsid w:val="00536DCF"/>
    <w:rsid w:val="005370EF"/>
    <w:rsid w:val="005373F0"/>
    <w:rsid w:val="0054046C"/>
    <w:rsid w:val="005411F6"/>
    <w:rsid w:val="00541B25"/>
    <w:rsid w:val="00541C13"/>
    <w:rsid w:val="0054343A"/>
    <w:rsid w:val="005437F3"/>
    <w:rsid w:val="00543974"/>
    <w:rsid w:val="00543EBF"/>
    <w:rsid w:val="00544ABA"/>
    <w:rsid w:val="0054593A"/>
    <w:rsid w:val="0054622F"/>
    <w:rsid w:val="005467FB"/>
    <w:rsid w:val="00546AE9"/>
    <w:rsid w:val="00546CA8"/>
    <w:rsid w:val="00547989"/>
    <w:rsid w:val="00551320"/>
    <w:rsid w:val="005518A4"/>
    <w:rsid w:val="00552768"/>
    <w:rsid w:val="00552935"/>
    <w:rsid w:val="00552A30"/>
    <w:rsid w:val="00553127"/>
    <w:rsid w:val="005537D5"/>
    <w:rsid w:val="00554973"/>
    <w:rsid w:val="00554BE7"/>
    <w:rsid w:val="005556F9"/>
    <w:rsid w:val="00556D68"/>
    <w:rsid w:val="00556FA2"/>
    <w:rsid w:val="00557173"/>
    <w:rsid w:val="005575FE"/>
    <w:rsid w:val="005576A1"/>
    <w:rsid w:val="00557A64"/>
    <w:rsid w:val="005605C0"/>
    <w:rsid w:val="00560D23"/>
    <w:rsid w:val="005615D8"/>
    <w:rsid w:val="00561B5E"/>
    <w:rsid w:val="00562152"/>
    <w:rsid w:val="005626D6"/>
    <w:rsid w:val="005638D4"/>
    <w:rsid w:val="005643CA"/>
    <w:rsid w:val="005656ED"/>
    <w:rsid w:val="00565C9E"/>
    <w:rsid w:val="00566544"/>
    <w:rsid w:val="00566608"/>
    <w:rsid w:val="00566C83"/>
    <w:rsid w:val="005700FE"/>
    <w:rsid w:val="00570E24"/>
    <w:rsid w:val="00570FF8"/>
    <w:rsid w:val="00572760"/>
    <w:rsid w:val="0057320B"/>
    <w:rsid w:val="005743DE"/>
    <w:rsid w:val="00574F3F"/>
    <w:rsid w:val="0057562C"/>
    <w:rsid w:val="005759F6"/>
    <w:rsid w:val="00575E3E"/>
    <w:rsid w:val="00575FE7"/>
    <w:rsid w:val="005763B2"/>
    <w:rsid w:val="005765F5"/>
    <w:rsid w:val="00576D6C"/>
    <w:rsid w:val="0057790E"/>
    <w:rsid w:val="00577A2E"/>
    <w:rsid w:val="00580E48"/>
    <w:rsid w:val="00580F0A"/>
    <w:rsid w:val="00581246"/>
    <w:rsid w:val="00582C3A"/>
    <w:rsid w:val="00582E1A"/>
    <w:rsid w:val="00583147"/>
    <w:rsid w:val="00584416"/>
    <w:rsid w:val="00584874"/>
    <w:rsid w:val="00584B39"/>
    <w:rsid w:val="00585028"/>
    <w:rsid w:val="00585253"/>
    <w:rsid w:val="005853DD"/>
    <w:rsid w:val="005854D1"/>
    <w:rsid w:val="005856A2"/>
    <w:rsid w:val="0058590B"/>
    <w:rsid w:val="00585F5B"/>
    <w:rsid w:val="0058620A"/>
    <w:rsid w:val="00587FC0"/>
    <w:rsid w:val="005906AD"/>
    <w:rsid w:val="00590DA6"/>
    <w:rsid w:val="00590FF4"/>
    <w:rsid w:val="00591C7D"/>
    <w:rsid w:val="0059239D"/>
    <w:rsid w:val="00592A47"/>
    <w:rsid w:val="00592B03"/>
    <w:rsid w:val="00593AB9"/>
    <w:rsid w:val="00594ABB"/>
    <w:rsid w:val="00594D1C"/>
    <w:rsid w:val="00594E36"/>
    <w:rsid w:val="00594F0A"/>
    <w:rsid w:val="00595255"/>
    <w:rsid w:val="0059525E"/>
    <w:rsid w:val="00595887"/>
    <w:rsid w:val="00596123"/>
    <w:rsid w:val="005961F7"/>
    <w:rsid w:val="00596504"/>
    <w:rsid w:val="00596B9C"/>
    <w:rsid w:val="005A04BA"/>
    <w:rsid w:val="005A054D"/>
    <w:rsid w:val="005A0A46"/>
    <w:rsid w:val="005A10B9"/>
    <w:rsid w:val="005A11EA"/>
    <w:rsid w:val="005A1BF0"/>
    <w:rsid w:val="005A269F"/>
    <w:rsid w:val="005A305E"/>
    <w:rsid w:val="005A30BB"/>
    <w:rsid w:val="005A3887"/>
    <w:rsid w:val="005A57EA"/>
    <w:rsid w:val="005A5E23"/>
    <w:rsid w:val="005B0542"/>
    <w:rsid w:val="005B1C65"/>
    <w:rsid w:val="005B1FD1"/>
    <w:rsid w:val="005B2225"/>
    <w:rsid w:val="005B2799"/>
    <w:rsid w:val="005B2B77"/>
    <w:rsid w:val="005B3330"/>
    <w:rsid w:val="005B3D4A"/>
    <w:rsid w:val="005B4D87"/>
    <w:rsid w:val="005B519B"/>
    <w:rsid w:val="005B6111"/>
    <w:rsid w:val="005B7DD1"/>
    <w:rsid w:val="005C00A0"/>
    <w:rsid w:val="005C0A1E"/>
    <w:rsid w:val="005C1F42"/>
    <w:rsid w:val="005C28FA"/>
    <w:rsid w:val="005C40F4"/>
    <w:rsid w:val="005C43BE"/>
    <w:rsid w:val="005C44F3"/>
    <w:rsid w:val="005C4BBD"/>
    <w:rsid w:val="005C6E4A"/>
    <w:rsid w:val="005C712D"/>
    <w:rsid w:val="005C7C75"/>
    <w:rsid w:val="005D0784"/>
    <w:rsid w:val="005D0956"/>
    <w:rsid w:val="005D09FA"/>
    <w:rsid w:val="005D0E4F"/>
    <w:rsid w:val="005D1417"/>
    <w:rsid w:val="005D1E32"/>
    <w:rsid w:val="005D1E47"/>
    <w:rsid w:val="005D206B"/>
    <w:rsid w:val="005D22B7"/>
    <w:rsid w:val="005D2BDE"/>
    <w:rsid w:val="005D3D76"/>
    <w:rsid w:val="005D4578"/>
    <w:rsid w:val="005D4EFA"/>
    <w:rsid w:val="005D4F01"/>
    <w:rsid w:val="005D5455"/>
    <w:rsid w:val="005D55BA"/>
    <w:rsid w:val="005D5ADB"/>
    <w:rsid w:val="005D648A"/>
    <w:rsid w:val="005D7E0D"/>
    <w:rsid w:val="005E0B3F"/>
    <w:rsid w:val="005E1FBC"/>
    <w:rsid w:val="005E234A"/>
    <w:rsid w:val="005E2867"/>
    <w:rsid w:val="005E35CC"/>
    <w:rsid w:val="005E371E"/>
    <w:rsid w:val="005E53F9"/>
    <w:rsid w:val="005E7614"/>
    <w:rsid w:val="005E775D"/>
    <w:rsid w:val="005F0551"/>
    <w:rsid w:val="005F0A43"/>
    <w:rsid w:val="005F0E6D"/>
    <w:rsid w:val="005F0E91"/>
    <w:rsid w:val="005F25A0"/>
    <w:rsid w:val="005F27BF"/>
    <w:rsid w:val="005F3D1F"/>
    <w:rsid w:val="005F4171"/>
    <w:rsid w:val="005F46D6"/>
    <w:rsid w:val="005F4DD6"/>
    <w:rsid w:val="005F50D8"/>
    <w:rsid w:val="005F53A1"/>
    <w:rsid w:val="005F5879"/>
    <w:rsid w:val="005F6B77"/>
    <w:rsid w:val="005F7487"/>
    <w:rsid w:val="005F7625"/>
    <w:rsid w:val="006002C7"/>
    <w:rsid w:val="00600F95"/>
    <w:rsid w:val="00601839"/>
    <w:rsid w:val="00602759"/>
    <w:rsid w:val="0060277A"/>
    <w:rsid w:val="00602B7C"/>
    <w:rsid w:val="00603312"/>
    <w:rsid w:val="006046BF"/>
    <w:rsid w:val="00604DC7"/>
    <w:rsid w:val="00604E47"/>
    <w:rsid w:val="00605441"/>
    <w:rsid w:val="006068A8"/>
    <w:rsid w:val="00606970"/>
    <w:rsid w:val="00606A20"/>
    <w:rsid w:val="006072C6"/>
    <w:rsid w:val="00607A2E"/>
    <w:rsid w:val="00607D8D"/>
    <w:rsid w:val="006130F7"/>
    <w:rsid w:val="00613AF8"/>
    <w:rsid w:val="00613D8E"/>
    <w:rsid w:val="006142E0"/>
    <w:rsid w:val="0061444B"/>
    <w:rsid w:val="00616112"/>
    <w:rsid w:val="006173CF"/>
    <w:rsid w:val="006175A0"/>
    <w:rsid w:val="00620035"/>
    <w:rsid w:val="006205CA"/>
    <w:rsid w:val="00621F53"/>
    <w:rsid w:val="00622E2A"/>
    <w:rsid w:val="00622FD6"/>
    <w:rsid w:val="00623089"/>
    <w:rsid w:val="0062308E"/>
    <w:rsid w:val="006234C4"/>
    <w:rsid w:val="00623978"/>
    <w:rsid w:val="00623A6F"/>
    <w:rsid w:val="006244C9"/>
    <w:rsid w:val="006245F6"/>
    <w:rsid w:val="0062475D"/>
    <w:rsid w:val="0062495F"/>
    <w:rsid w:val="0062496B"/>
    <w:rsid w:val="0062660B"/>
    <w:rsid w:val="00626AD1"/>
    <w:rsid w:val="006272A4"/>
    <w:rsid w:val="00627A58"/>
    <w:rsid w:val="006300E9"/>
    <w:rsid w:val="006304BC"/>
    <w:rsid w:val="00630DCE"/>
    <w:rsid w:val="0063120A"/>
    <w:rsid w:val="0063150B"/>
    <w:rsid w:val="00631585"/>
    <w:rsid w:val="00632303"/>
    <w:rsid w:val="00634AC5"/>
    <w:rsid w:val="00634ACF"/>
    <w:rsid w:val="00635035"/>
    <w:rsid w:val="0063580D"/>
    <w:rsid w:val="00635CAE"/>
    <w:rsid w:val="00637240"/>
    <w:rsid w:val="00643607"/>
    <w:rsid w:val="00643660"/>
    <w:rsid w:val="006447DC"/>
    <w:rsid w:val="00644C95"/>
    <w:rsid w:val="00645361"/>
    <w:rsid w:val="00645817"/>
    <w:rsid w:val="00646711"/>
    <w:rsid w:val="006475AB"/>
    <w:rsid w:val="00647CBC"/>
    <w:rsid w:val="00650139"/>
    <w:rsid w:val="006504F1"/>
    <w:rsid w:val="00651704"/>
    <w:rsid w:val="0065185B"/>
    <w:rsid w:val="00652756"/>
    <w:rsid w:val="00652AD8"/>
    <w:rsid w:val="00652B79"/>
    <w:rsid w:val="006533C3"/>
    <w:rsid w:val="00654068"/>
    <w:rsid w:val="0065479C"/>
    <w:rsid w:val="00654B38"/>
    <w:rsid w:val="00654B83"/>
    <w:rsid w:val="00655061"/>
    <w:rsid w:val="0065510C"/>
    <w:rsid w:val="0065565F"/>
    <w:rsid w:val="0065589D"/>
    <w:rsid w:val="00655B63"/>
    <w:rsid w:val="006571F6"/>
    <w:rsid w:val="006613F4"/>
    <w:rsid w:val="006618CC"/>
    <w:rsid w:val="00661ACB"/>
    <w:rsid w:val="00661E09"/>
    <w:rsid w:val="00662111"/>
    <w:rsid w:val="00662118"/>
    <w:rsid w:val="00662E2F"/>
    <w:rsid w:val="006638AD"/>
    <w:rsid w:val="0066732C"/>
    <w:rsid w:val="006679F5"/>
    <w:rsid w:val="00667B77"/>
    <w:rsid w:val="00667D81"/>
    <w:rsid w:val="0067013A"/>
    <w:rsid w:val="00670F07"/>
    <w:rsid w:val="006716DA"/>
    <w:rsid w:val="00672893"/>
    <w:rsid w:val="006728ED"/>
    <w:rsid w:val="006732B1"/>
    <w:rsid w:val="00673980"/>
    <w:rsid w:val="0067446F"/>
    <w:rsid w:val="006746A4"/>
    <w:rsid w:val="00674D86"/>
    <w:rsid w:val="006750DD"/>
    <w:rsid w:val="00675558"/>
    <w:rsid w:val="00675611"/>
    <w:rsid w:val="00675A60"/>
    <w:rsid w:val="00675BE2"/>
    <w:rsid w:val="00675DDE"/>
    <w:rsid w:val="006763D7"/>
    <w:rsid w:val="0067697E"/>
    <w:rsid w:val="00677443"/>
    <w:rsid w:val="0067769A"/>
    <w:rsid w:val="00677B6A"/>
    <w:rsid w:val="00680022"/>
    <w:rsid w:val="006806A3"/>
    <w:rsid w:val="006806A6"/>
    <w:rsid w:val="00680C38"/>
    <w:rsid w:val="0068118B"/>
    <w:rsid w:val="00681211"/>
    <w:rsid w:val="0068125F"/>
    <w:rsid w:val="00681B36"/>
    <w:rsid w:val="00682D81"/>
    <w:rsid w:val="00682E14"/>
    <w:rsid w:val="00683B5F"/>
    <w:rsid w:val="0068436C"/>
    <w:rsid w:val="006851C4"/>
    <w:rsid w:val="0068545E"/>
    <w:rsid w:val="00685FD4"/>
    <w:rsid w:val="006860A2"/>
    <w:rsid w:val="00686612"/>
    <w:rsid w:val="0068661E"/>
    <w:rsid w:val="00690A49"/>
    <w:rsid w:val="00690A79"/>
    <w:rsid w:val="00690BB6"/>
    <w:rsid w:val="0069135B"/>
    <w:rsid w:val="00691471"/>
    <w:rsid w:val="00691610"/>
    <w:rsid w:val="00691B30"/>
    <w:rsid w:val="00692012"/>
    <w:rsid w:val="00693E1F"/>
    <w:rsid w:val="00693ECB"/>
    <w:rsid w:val="00694482"/>
    <w:rsid w:val="00694797"/>
    <w:rsid w:val="00694F2D"/>
    <w:rsid w:val="00695246"/>
    <w:rsid w:val="00695257"/>
    <w:rsid w:val="00695887"/>
    <w:rsid w:val="00697733"/>
    <w:rsid w:val="006A254E"/>
    <w:rsid w:val="006A2C30"/>
    <w:rsid w:val="006A301C"/>
    <w:rsid w:val="006A307F"/>
    <w:rsid w:val="006A3E2B"/>
    <w:rsid w:val="006A3FF2"/>
    <w:rsid w:val="006A6262"/>
    <w:rsid w:val="006A6E17"/>
    <w:rsid w:val="006B120D"/>
    <w:rsid w:val="006B17E7"/>
    <w:rsid w:val="006B19E8"/>
    <w:rsid w:val="006B1A8A"/>
    <w:rsid w:val="006B1FD5"/>
    <w:rsid w:val="006B24D6"/>
    <w:rsid w:val="006B2F57"/>
    <w:rsid w:val="006B3B9C"/>
    <w:rsid w:val="006B475C"/>
    <w:rsid w:val="006B506C"/>
    <w:rsid w:val="006B555A"/>
    <w:rsid w:val="006B5BD6"/>
    <w:rsid w:val="006B600A"/>
    <w:rsid w:val="006B6635"/>
    <w:rsid w:val="006B7466"/>
    <w:rsid w:val="006B7A69"/>
    <w:rsid w:val="006B7D22"/>
    <w:rsid w:val="006B7D2C"/>
    <w:rsid w:val="006C1019"/>
    <w:rsid w:val="006C2006"/>
    <w:rsid w:val="006C2BB5"/>
    <w:rsid w:val="006C2BEE"/>
    <w:rsid w:val="006C2C71"/>
    <w:rsid w:val="006C3AD8"/>
    <w:rsid w:val="006C4516"/>
    <w:rsid w:val="006C455E"/>
    <w:rsid w:val="006C5393"/>
    <w:rsid w:val="006C5958"/>
    <w:rsid w:val="006C5B4F"/>
    <w:rsid w:val="006C643C"/>
    <w:rsid w:val="006C6E3A"/>
    <w:rsid w:val="006C6FD7"/>
    <w:rsid w:val="006D00DB"/>
    <w:rsid w:val="006D0361"/>
    <w:rsid w:val="006D03BF"/>
    <w:rsid w:val="006D0E17"/>
    <w:rsid w:val="006D16B0"/>
    <w:rsid w:val="006D2182"/>
    <w:rsid w:val="006D2444"/>
    <w:rsid w:val="006D254B"/>
    <w:rsid w:val="006D2736"/>
    <w:rsid w:val="006D2835"/>
    <w:rsid w:val="006D289B"/>
    <w:rsid w:val="006D3A5D"/>
    <w:rsid w:val="006D3BE1"/>
    <w:rsid w:val="006D3EA9"/>
    <w:rsid w:val="006D48FC"/>
    <w:rsid w:val="006D54ED"/>
    <w:rsid w:val="006D5D0E"/>
    <w:rsid w:val="006D62BC"/>
    <w:rsid w:val="006D6450"/>
    <w:rsid w:val="006D6939"/>
    <w:rsid w:val="006D6F42"/>
    <w:rsid w:val="006D7EB0"/>
    <w:rsid w:val="006E0138"/>
    <w:rsid w:val="006E06E9"/>
    <w:rsid w:val="006E0BB0"/>
    <w:rsid w:val="006E12C3"/>
    <w:rsid w:val="006E2407"/>
    <w:rsid w:val="006E2529"/>
    <w:rsid w:val="006E2A36"/>
    <w:rsid w:val="006E2B19"/>
    <w:rsid w:val="006E3DA8"/>
    <w:rsid w:val="006E45F3"/>
    <w:rsid w:val="006E4A2F"/>
    <w:rsid w:val="006E4ED4"/>
    <w:rsid w:val="006E5E19"/>
    <w:rsid w:val="006E61C3"/>
    <w:rsid w:val="006E799D"/>
    <w:rsid w:val="006F0593"/>
    <w:rsid w:val="006F1064"/>
    <w:rsid w:val="006F1B76"/>
    <w:rsid w:val="006F1EB7"/>
    <w:rsid w:val="006F1FFC"/>
    <w:rsid w:val="006F49EF"/>
    <w:rsid w:val="006F4BE0"/>
    <w:rsid w:val="006F52E5"/>
    <w:rsid w:val="006F52FF"/>
    <w:rsid w:val="006F54E1"/>
    <w:rsid w:val="006F6066"/>
    <w:rsid w:val="006F6850"/>
    <w:rsid w:val="006F707E"/>
    <w:rsid w:val="007001DC"/>
    <w:rsid w:val="007003D1"/>
    <w:rsid w:val="007015D6"/>
    <w:rsid w:val="007025CB"/>
    <w:rsid w:val="007034AA"/>
    <w:rsid w:val="007038CC"/>
    <w:rsid w:val="00703C5D"/>
    <w:rsid w:val="00703C9D"/>
    <w:rsid w:val="0070490C"/>
    <w:rsid w:val="007054F5"/>
    <w:rsid w:val="00705C38"/>
    <w:rsid w:val="007060B1"/>
    <w:rsid w:val="00706465"/>
    <w:rsid w:val="0070695A"/>
    <w:rsid w:val="007072EB"/>
    <w:rsid w:val="0070782D"/>
    <w:rsid w:val="007078F3"/>
    <w:rsid w:val="00707D16"/>
    <w:rsid w:val="007109C2"/>
    <w:rsid w:val="00711250"/>
    <w:rsid w:val="00711340"/>
    <w:rsid w:val="00712C42"/>
    <w:rsid w:val="0071312C"/>
    <w:rsid w:val="007136E0"/>
    <w:rsid w:val="00713DE4"/>
    <w:rsid w:val="00714C47"/>
    <w:rsid w:val="007157CD"/>
    <w:rsid w:val="00716462"/>
    <w:rsid w:val="00717CCE"/>
    <w:rsid w:val="00720093"/>
    <w:rsid w:val="00721084"/>
    <w:rsid w:val="00721262"/>
    <w:rsid w:val="00721D9B"/>
    <w:rsid w:val="00721E63"/>
    <w:rsid w:val="00722121"/>
    <w:rsid w:val="007224B9"/>
    <w:rsid w:val="00722F94"/>
    <w:rsid w:val="00723AA7"/>
    <w:rsid w:val="0072432E"/>
    <w:rsid w:val="0072530E"/>
    <w:rsid w:val="00725C99"/>
    <w:rsid w:val="00726036"/>
    <w:rsid w:val="00726279"/>
    <w:rsid w:val="0072692D"/>
    <w:rsid w:val="00726A9B"/>
    <w:rsid w:val="00726D75"/>
    <w:rsid w:val="00727530"/>
    <w:rsid w:val="007275F1"/>
    <w:rsid w:val="007311C4"/>
    <w:rsid w:val="007314F0"/>
    <w:rsid w:val="00731E7C"/>
    <w:rsid w:val="007329EF"/>
    <w:rsid w:val="0073327A"/>
    <w:rsid w:val="00733B84"/>
    <w:rsid w:val="00734539"/>
    <w:rsid w:val="00734EBE"/>
    <w:rsid w:val="00734F68"/>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60F"/>
    <w:rsid w:val="00744278"/>
    <w:rsid w:val="00744A26"/>
    <w:rsid w:val="00744A64"/>
    <w:rsid w:val="00744D47"/>
    <w:rsid w:val="00744EA0"/>
    <w:rsid w:val="0074638D"/>
    <w:rsid w:val="00746484"/>
    <w:rsid w:val="007464F4"/>
    <w:rsid w:val="0074704F"/>
    <w:rsid w:val="0074787C"/>
    <w:rsid w:val="00747F48"/>
    <w:rsid w:val="00747F4C"/>
    <w:rsid w:val="00750721"/>
    <w:rsid w:val="00751091"/>
    <w:rsid w:val="00751B83"/>
    <w:rsid w:val="0075268B"/>
    <w:rsid w:val="00753191"/>
    <w:rsid w:val="00754359"/>
    <w:rsid w:val="00754411"/>
    <w:rsid w:val="00754BD9"/>
    <w:rsid w:val="00754E7A"/>
    <w:rsid w:val="0075540C"/>
    <w:rsid w:val="00755DB1"/>
    <w:rsid w:val="00755F76"/>
    <w:rsid w:val="007574FC"/>
    <w:rsid w:val="007603F1"/>
    <w:rsid w:val="00760975"/>
    <w:rsid w:val="00761A5B"/>
    <w:rsid w:val="00761FDA"/>
    <w:rsid w:val="007621FF"/>
    <w:rsid w:val="007634E3"/>
    <w:rsid w:val="00764194"/>
    <w:rsid w:val="0076443E"/>
    <w:rsid w:val="00765ED3"/>
    <w:rsid w:val="0076681D"/>
    <w:rsid w:val="00766A65"/>
    <w:rsid w:val="007671F5"/>
    <w:rsid w:val="007676B8"/>
    <w:rsid w:val="0077175C"/>
    <w:rsid w:val="00771870"/>
    <w:rsid w:val="00771BF9"/>
    <w:rsid w:val="00772F8A"/>
    <w:rsid w:val="00773641"/>
    <w:rsid w:val="007739C6"/>
    <w:rsid w:val="00774889"/>
    <w:rsid w:val="00774FF5"/>
    <w:rsid w:val="007750B3"/>
    <w:rsid w:val="00775F76"/>
    <w:rsid w:val="00776AEA"/>
    <w:rsid w:val="00776B2B"/>
    <w:rsid w:val="00777BA0"/>
    <w:rsid w:val="007803BD"/>
    <w:rsid w:val="007804F1"/>
    <w:rsid w:val="00780507"/>
    <w:rsid w:val="007811DC"/>
    <w:rsid w:val="007816CB"/>
    <w:rsid w:val="007820FA"/>
    <w:rsid w:val="00782371"/>
    <w:rsid w:val="0078285F"/>
    <w:rsid w:val="00783207"/>
    <w:rsid w:val="0078346F"/>
    <w:rsid w:val="00783E1D"/>
    <w:rsid w:val="0078483B"/>
    <w:rsid w:val="00784C52"/>
    <w:rsid w:val="00784EED"/>
    <w:rsid w:val="007851E8"/>
    <w:rsid w:val="00785900"/>
    <w:rsid w:val="00786810"/>
    <w:rsid w:val="00786958"/>
    <w:rsid w:val="00786A97"/>
    <w:rsid w:val="00786E71"/>
    <w:rsid w:val="007908F8"/>
    <w:rsid w:val="0079162F"/>
    <w:rsid w:val="00794924"/>
    <w:rsid w:val="00795015"/>
    <w:rsid w:val="0079506E"/>
    <w:rsid w:val="007A02A2"/>
    <w:rsid w:val="007A0BC2"/>
    <w:rsid w:val="007A1F44"/>
    <w:rsid w:val="007A23FF"/>
    <w:rsid w:val="007A25D6"/>
    <w:rsid w:val="007A295B"/>
    <w:rsid w:val="007A3424"/>
    <w:rsid w:val="007A35EF"/>
    <w:rsid w:val="007A43A2"/>
    <w:rsid w:val="007A4D04"/>
    <w:rsid w:val="007A59F6"/>
    <w:rsid w:val="007A61A6"/>
    <w:rsid w:val="007A7A96"/>
    <w:rsid w:val="007B03AF"/>
    <w:rsid w:val="007B1543"/>
    <w:rsid w:val="007B1AC0"/>
    <w:rsid w:val="007B1B9F"/>
    <w:rsid w:val="007B25A8"/>
    <w:rsid w:val="007B270A"/>
    <w:rsid w:val="007B2D3B"/>
    <w:rsid w:val="007B5143"/>
    <w:rsid w:val="007B52CD"/>
    <w:rsid w:val="007B7DC1"/>
    <w:rsid w:val="007B7EDB"/>
    <w:rsid w:val="007C0718"/>
    <w:rsid w:val="007C19AD"/>
    <w:rsid w:val="007C1F83"/>
    <w:rsid w:val="007C2977"/>
    <w:rsid w:val="007C2A16"/>
    <w:rsid w:val="007C2ABC"/>
    <w:rsid w:val="007C3598"/>
    <w:rsid w:val="007C3FA8"/>
    <w:rsid w:val="007C417E"/>
    <w:rsid w:val="007C4AC5"/>
    <w:rsid w:val="007C5956"/>
    <w:rsid w:val="007C5F1A"/>
    <w:rsid w:val="007C6552"/>
    <w:rsid w:val="007C669D"/>
    <w:rsid w:val="007C68DA"/>
    <w:rsid w:val="007C7BB9"/>
    <w:rsid w:val="007D01D9"/>
    <w:rsid w:val="007D0577"/>
    <w:rsid w:val="007D1C9B"/>
    <w:rsid w:val="007D229A"/>
    <w:rsid w:val="007D2F44"/>
    <w:rsid w:val="007D2F4D"/>
    <w:rsid w:val="007D3C97"/>
    <w:rsid w:val="007D4178"/>
    <w:rsid w:val="007D4D33"/>
    <w:rsid w:val="007D5403"/>
    <w:rsid w:val="007D7175"/>
    <w:rsid w:val="007D7ADE"/>
    <w:rsid w:val="007E02A5"/>
    <w:rsid w:val="007E061F"/>
    <w:rsid w:val="007E1369"/>
    <w:rsid w:val="007E1A1B"/>
    <w:rsid w:val="007E1A88"/>
    <w:rsid w:val="007E27EB"/>
    <w:rsid w:val="007E4472"/>
    <w:rsid w:val="007E4782"/>
    <w:rsid w:val="007E4C88"/>
    <w:rsid w:val="007E52BF"/>
    <w:rsid w:val="007E585E"/>
    <w:rsid w:val="007E5FD9"/>
    <w:rsid w:val="007E60EA"/>
    <w:rsid w:val="007E635F"/>
    <w:rsid w:val="007E6E00"/>
    <w:rsid w:val="007E7B35"/>
    <w:rsid w:val="007E7DDF"/>
    <w:rsid w:val="007F070A"/>
    <w:rsid w:val="007F11C8"/>
    <w:rsid w:val="007F1205"/>
    <w:rsid w:val="007F1CFB"/>
    <w:rsid w:val="007F1F1C"/>
    <w:rsid w:val="007F220B"/>
    <w:rsid w:val="007F22F5"/>
    <w:rsid w:val="007F25C6"/>
    <w:rsid w:val="007F27DD"/>
    <w:rsid w:val="007F4247"/>
    <w:rsid w:val="007F4A20"/>
    <w:rsid w:val="007F4C0A"/>
    <w:rsid w:val="007F4CA2"/>
    <w:rsid w:val="007F50B1"/>
    <w:rsid w:val="007F58C6"/>
    <w:rsid w:val="007F5EC6"/>
    <w:rsid w:val="007F6851"/>
    <w:rsid w:val="007F6880"/>
    <w:rsid w:val="007F76B4"/>
    <w:rsid w:val="007F7E00"/>
    <w:rsid w:val="008001B4"/>
    <w:rsid w:val="008003BF"/>
    <w:rsid w:val="00800769"/>
    <w:rsid w:val="00800ED2"/>
    <w:rsid w:val="0080125C"/>
    <w:rsid w:val="00801AB2"/>
    <w:rsid w:val="00801AD0"/>
    <w:rsid w:val="0080245F"/>
    <w:rsid w:val="00802BFD"/>
    <w:rsid w:val="00802E74"/>
    <w:rsid w:val="00804B92"/>
    <w:rsid w:val="00804DA1"/>
    <w:rsid w:val="00804E21"/>
    <w:rsid w:val="00805092"/>
    <w:rsid w:val="008054B5"/>
    <w:rsid w:val="00806AAF"/>
    <w:rsid w:val="008070AC"/>
    <w:rsid w:val="008074A5"/>
    <w:rsid w:val="008074C6"/>
    <w:rsid w:val="008101FD"/>
    <w:rsid w:val="00810D3C"/>
    <w:rsid w:val="00810D8D"/>
    <w:rsid w:val="00811835"/>
    <w:rsid w:val="008128B1"/>
    <w:rsid w:val="00813FD5"/>
    <w:rsid w:val="00814E3E"/>
    <w:rsid w:val="00814F60"/>
    <w:rsid w:val="0081581D"/>
    <w:rsid w:val="00816E9B"/>
    <w:rsid w:val="00816FCB"/>
    <w:rsid w:val="008172BE"/>
    <w:rsid w:val="00817B71"/>
    <w:rsid w:val="00817C94"/>
    <w:rsid w:val="00820244"/>
    <w:rsid w:val="008205E8"/>
    <w:rsid w:val="00820DCE"/>
    <w:rsid w:val="0082102D"/>
    <w:rsid w:val="008221B3"/>
    <w:rsid w:val="0082248E"/>
    <w:rsid w:val="00822944"/>
    <w:rsid w:val="00823FB6"/>
    <w:rsid w:val="00824B6F"/>
    <w:rsid w:val="00824FDF"/>
    <w:rsid w:val="00825125"/>
    <w:rsid w:val="00825749"/>
    <w:rsid w:val="008257CC"/>
    <w:rsid w:val="00825F5C"/>
    <w:rsid w:val="008274BF"/>
    <w:rsid w:val="00830DC3"/>
    <w:rsid w:val="00831555"/>
    <w:rsid w:val="00831F52"/>
    <w:rsid w:val="00832154"/>
    <w:rsid w:val="00832F5C"/>
    <w:rsid w:val="00834046"/>
    <w:rsid w:val="00834DE6"/>
    <w:rsid w:val="00834ECD"/>
    <w:rsid w:val="008359E0"/>
    <w:rsid w:val="0083689A"/>
    <w:rsid w:val="008376F6"/>
    <w:rsid w:val="00837D5B"/>
    <w:rsid w:val="00840607"/>
    <w:rsid w:val="00840A16"/>
    <w:rsid w:val="00841CD2"/>
    <w:rsid w:val="00842899"/>
    <w:rsid w:val="00842B77"/>
    <w:rsid w:val="00842B92"/>
    <w:rsid w:val="0084309F"/>
    <w:rsid w:val="008435CF"/>
    <w:rsid w:val="0084448E"/>
    <w:rsid w:val="0084556E"/>
    <w:rsid w:val="00845B5C"/>
    <w:rsid w:val="00845C12"/>
    <w:rsid w:val="008469D9"/>
    <w:rsid w:val="00846DC0"/>
    <w:rsid w:val="008474A7"/>
    <w:rsid w:val="008506B6"/>
    <w:rsid w:val="00850AE0"/>
    <w:rsid w:val="008524D2"/>
    <w:rsid w:val="00852E19"/>
    <w:rsid w:val="008551A3"/>
    <w:rsid w:val="00855674"/>
    <w:rsid w:val="00856441"/>
    <w:rsid w:val="00856833"/>
    <w:rsid w:val="00856840"/>
    <w:rsid w:val="0086087C"/>
    <w:rsid w:val="0086099F"/>
    <w:rsid w:val="00860D8E"/>
    <w:rsid w:val="00861562"/>
    <w:rsid w:val="00861D51"/>
    <w:rsid w:val="0086275E"/>
    <w:rsid w:val="00864384"/>
    <w:rsid w:val="00864440"/>
    <w:rsid w:val="00864D76"/>
    <w:rsid w:val="008650FC"/>
    <w:rsid w:val="00866E61"/>
    <w:rsid w:val="00866EB3"/>
    <w:rsid w:val="0086701A"/>
    <w:rsid w:val="00867BD2"/>
    <w:rsid w:val="008707F7"/>
    <w:rsid w:val="008712FD"/>
    <w:rsid w:val="008716A1"/>
    <w:rsid w:val="00872AA7"/>
    <w:rsid w:val="00872D3F"/>
    <w:rsid w:val="008733AA"/>
    <w:rsid w:val="008733E4"/>
    <w:rsid w:val="00873F15"/>
    <w:rsid w:val="00874096"/>
    <w:rsid w:val="008756A4"/>
    <w:rsid w:val="00875793"/>
    <w:rsid w:val="00875F73"/>
    <w:rsid w:val="00877049"/>
    <w:rsid w:val="00877F56"/>
    <w:rsid w:val="00880933"/>
    <w:rsid w:val="00880D53"/>
    <w:rsid w:val="00880F30"/>
    <w:rsid w:val="00882238"/>
    <w:rsid w:val="008833E8"/>
    <w:rsid w:val="00886333"/>
    <w:rsid w:val="008865C8"/>
    <w:rsid w:val="00887B48"/>
    <w:rsid w:val="00890EC6"/>
    <w:rsid w:val="0089111A"/>
    <w:rsid w:val="0089176E"/>
    <w:rsid w:val="008917E0"/>
    <w:rsid w:val="008918B6"/>
    <w:rsid w:val="00892365"/>
    <w:rsid w:val="00892BE5"/>
    <w:rsid w:val="00892ED5"/>
    <w:rsid w:val="0089387C"/>
    <w:rsid w:val="0089444E"/>
    <w:rsid w:val="008949DF"/>
    <w:rsid w:val="008951DB"/>
    <w:rsid w:val="008964A4"/>
    <w:rsid w:val="0089691B"/>
    <w:rsid w:val="00896C81"/>
    <w:rsid w:val="00896D83"/>
    <w:rsid w:val="00896FC6"/>
    <w:rsid w:val="008A0167"/>
    <w:rsid w:val="008A03D1"/>
    <w:rsid w:val="008A0618"/>
    <w:rsid w:val="008A0831"/>
    <w:rsid w:val="008A0AB2"/>
    <w:rsid w:val="008A0CFC"/>
    <w:rsid w:val="008A12FE"/>
    <w:rsid w:val="008A2282"/>
    <w:rsid w:val="008A28B6"/>
    <w:rsid w:val="008A2BB1"/>
    <w:rsid w:val="008A3466"/>
    <w:rsid w:val="008A389F"/>
    <w:rsid w:val="008A3D02"/>
    <w:rsid w:val="008A4FEB"/>
    <w:rsid w:val="008A5940"/>
    <w:rsid w:val="008A732B"/>
    <w:rsid w:val="008A73B2"/>
    <w:rsid w:val="008A7425"/>
    <w:rsid w:val="008B043F"/>
    <w:rsid w:val="008B0808"/>
    <w:rsid w:val="008B0AEC"/>
    <w:rsid w:val="008B0FB4"/>
    <w:rsid w:val="008B1828"/>
    <w:rsid w:val="008B1E53"/>
    <w:rsid w:val="008B1E5B"/>
    <w:rsid w:val="008B24DC"/>
    <w:rsid w:val="008B2E11"/>
    <w:rsid w:val="008B389D"/>
    <w:rsid w:val="008B3C5C"/>
    <w:rsid w:val="008B421E"/>
    <w:rsid w:val="008B50E1"/>
    <w:rsid w:val="008B5299"/>
    <w:rsid w:val="008B5A5F"/>
    <w:rsid w:val="008B5AB0"/>
    <w:rsid w:val="008B5D36"/>
    <w:rsid w:val="008B6054"/>
    <w:rsid w:val="008B7B08"/>
    <w:rsid w:val="008C068D"/>
    <w:rsid w:val="008C0724"/>
    <w:rsid w:val="008C13F0"/>
    <w:rsid w:val="008C19A9"/>
    <w:rsid w:val="008C1F26"/>
    <w:rsid w:val="008C1F57"/>
    <w:rsid w:val="008C2A3A"/>
    <w:rsid w:val="008C376C"/>
    <w:rsid w:val="008C47A0"/>
    <w:rsid w:val="008C4C7E"/>
    <w:rsid w:val="008C5C46"/>
    <w:rsid w:val="008C6184"/>
    <w:rsid w:val="008C6865"/>
    <w:rsid w:val="008C7008"/>
    <w:rsid w:val="008C785E"/>
    <w:rsid w:val="008C7DD4"/>
    <w:rsid w:val="008D0863"/>
    <w:rsid w:val="008D0AFB"/>
    <w:rsid w:val="008D1511"/>
    <w:rsid w:val="008D27E2"/>
    <w:rsid w:val="008D32DF"/>
    <w:rsid w:val="008D34A5"/>
    <w:rsid w:val="008D35E9"/>
    <w:rsid w:val="008D3959"/>
    <w:rsid w:val="008D3966"/>
    <w:rsid w:val="008D4352"/>
    <w:rsid w:val="008D5A60"/>
    <w:rsid w:val="008D60BC"/>
    <w:rsid w:val="008D6D7B"/>
    <w:rsid w:val="008D7D04"/>
    <w:rsid w:val="008D7EB7"/>
    <w:rsid w:val="008E0430"/>
    <w:rsid w:val="008E0EB8"/>
    <w:rsid w:val="008E10A6"/>
    <w:rsid w:val="008E1271"/>
    <w:rsid w:val="008E19BD"/>
    <w:rsid w:val="008E1A5B"/>
    <w:rsid w:val="008E2251"/>
    <w:rsid w:val="008E24B3"/>
    <w:rsid w:val="008E24CA"/>
    <w:rsid w:val="008E2F6E"/>
    <w:rsid w:val="008E38AD"/>
    <w:rsid w:val="008E3EEC"/>
    <w:rsid w:val="008E46AE"/>
    <w:rsid w:val="008E50AB"/>
    <w:rsid w:val="008E5BF2"/>
    <w:rsid w:val="008E5C81"/>
    <w:rsid w:val="008F0A38"/>
    <w:rsid w:val="008F0F84"/>
    <w:rsid w:val="008F1014"/>
    <w:rsid w:val="008F11C9"/>
    <w:rsid w:val="008F14BD"/>
    <w:rsid w:val="008F23D8"/>
    <w:rsid w:val="008F2FD5"/>
    <w:rsid w:val="008F31F2"/>
    <w:rsid w:val="008F37E5"/>
    <w:rsid w:val="008F48C2"/>
    <w:rsid w:val="008F4DF9"/>
    <w:rsid w:val="008F5840"/>
    <w:rsid w:val="008F5EEF"/>
    <w:rsid w:val="008F66FE"/>
    <w:rsid w:val="008F72CC"/>
    <w:rsid w:val="008F72CD"/>
    <w:rsid w:val="008F7575"/>
    <w:rsid w:val="008F7A35"/>
    <w:rsid w:val="00900712"/>
    <w:rsid w:val="00900727"/>
    <w:rsid w:val="00900CF6"/>
    <w:rsid w:val="00903802"/>
    <w:rsid w:val="00904640"/>
    <w:rsid w:val="00904748"/>
    <w:rsid w:val="00905F2A"/>
    <w:rsid w:val="0090696D"/>
    <w:rsid w:val="00906CD6"/>
    <w:rsid w:val="00906E4D"/>
    <w:rsid w:val="00906F31"/>
    <w:rsid w:val="0090729B"/>
    <w:rsid w:val="00907576"/>
    <w:rsid w:val="009078B3"/>
    <w:rsid w:val="00907A4F"/>
    <w:rsid w:val="00907A77"/>
    <w:rsid w:val="00907C68"/>
    <w:rsid w:val="00907E00"/>
    <w:rsid w:val="00910606"/>
    <w:rsid w:val="0091088D"/>
    <w:rsid w:val="00910FC9"/>
    <w:rsid w:val="009122A6"/>
    <w:rsid w:val="0091291A"/>
    <w:rsid w:val="009133A6"/>
    <w:rsid w:val="00913612"/>
    <w:rsid w:val="0091366A"/>
    <w:rsid w:val="00913824"/>
    <w:rsid w:val="00915757"/>
    <w:rsid w:val="009159B3"/>
    <w:rsid w:val="00915FC5"/>
    <w:rsid w:val="0091607D"/>
    <w:rsid w:val="00916181"/>
    <w:rsid w:val="009204C5"/>
    <w:rsid w:val="0092180D"/>
    <w:rsid w:val="009218BD"/>
    <w:rsid w:val="00922F17"/>
    <w:rsid w:val="009232C9"/>
    <w:rsid w:val="00923608"/>
    <w:rsid w:val="009238E5"/>
    <w:rsid w:val="00923F12"/>
    <w:rsid w:val="00924FF8"/>
    <w:rsid w:val="009258AE"/>
    <w:rsid w:val="00925BA8"/>
    <w:rsid w:val="00926DA7"/>
    <w:rsid w:val="00927F41"/>
    <w:rsid w:val="00927F8B"/>
    <w:rsid w:val="0093094D"/>
    <w:rsid w:val="009312BE"/>
    <w:rsid w:val="009328C7"/>
    <w:rsid w:val="009336EC"/>
    <w:rsid w:val="00933F56"/>
    <w:rsid w:val="00934C13"/>
    <w:rsid w:val="0093515C"/>
    <w:rsid w:val="00935228"/>
    <w:rsid w:val="009355A2"/>
    <w:rsid w:val="00935F9E"/>
    <w:rsid w:val="00936D98"/>
    <w:rsid w:val="00940324"/>
    <w:rsid w:val="00941523"/>
    <w:rsid w:val="009429CE"/>
    <w:rsid w:val="00942C80"/>
    <w:rsid w:val="00943029"/>
    <w:rsid w:val="00943197"/>
    <w:rsid w:val="009435F2"/>
    <w:rsid w:val="009446D2"/>
    <w:rsid w:val="00944856"/>
    <w:rsid w:val="00945180"/>
    <w:rsid w:val="0094590C"/>
    <w:rsid w:val="00946355"/>
    <w:rsid w:val="009468B7"/>
    <w:rsid w:val="0094724E"/>
    <w:rsid w:val="00947973"/>
    <w:rsid w:val="00947BE6"/>
    <w:rsid w:val="0095048D"/>
    <w:rsid w:val="00950729"/>
    <w:rsid w:val="00951300"/>
    <w:rsid w:val="00951ADB"/>
    <w:rsid w:val="0095380C"/>
    <w:rsid w:val="00954353"/>
    <w:rsid w:val="00955C0A"/>
    <w:rsid w:val="00955C4F"/>
    <w:rsid w:val="00956109"/>
    <w:rsid w:val="009575AA"/>
    <w:rsid w:val="00960CE7"/>
    <w:rsid w:val="00961A13"/>
    <w:rsid w:val="00962EB2"/>
    <w:rsid w:val="00963B86"/>
    <w:rsid w:val="00964777"/>
    <w:rsid w:val="009657F1"/>
    <w:rsid w:val="0096625D"/>
    <w:rsid w:val="0096648B"/>
    <w:rsid w:val="009664F5"/>
    <w:rsid w:val="009709F8"/>
    <w:rsid w:val="0097271B"/>
    <w:rsid w:val="009728F6"/>
    <w:rsid w:val="00972929"/>
    <w:rsid w:val="00972F91"/>
    <w:rsid w:val="0097317C"/>
    <w:rsid w:val="00973827"/>
    <w:rsid w:val="009739F2"/>
    <w:rsid w:val="00973D63"/>
    <w:rsid w:val="009742D3"/>
    <w:rsid w:val="0097597B"/>
    <w:rsid w:val="00976F32"/>
    <w:rsid w:val="00977BA7"/>
    <w:rsid w:val="00977E45"/>
    <w:rsid w:val="00977EB0"/>
    <w:rsid w:val="009801D4"/>
    <w:rsid w:val="00980506"/>
    <w:rsid w:val="00980517"/>
    <w:rsid w:val="0098086D"/>
    <w:rsid w:val="0098194F"/>
    <w:rsid w:val="009826C8"/>
    <w:rsid w:val="00982F56"/>
    <w:rsid w:val="00982F5C"/>
    <w:rsid w:val="00983686"/>
    <w:rsid w:val="009836E4"/>
    <w:rsid w:val="0098412F"/>
    <w:rsid w:val="00984AED"/>
    <w:rsid w:val="00985F28"/>
    <w:rsid w:val="00986149"/>
    <w:rsid w:val="00986176"/>
    <w:rsid w:val="0098686E"/>
    <w:rsid w:val="00986E7F"/>
    <w:rsid w:val="00987536"/>
    <w:rsid w:val="00990BD5"/>
    <w:rsid w:val="0099196F"/>
    <w:rsid w:val="00992B98"/>
    <w:rsid w:val="0099359F"/>
    <w:rsid w:val="00994871"/>
    <w:rsid w:val="00994CB8"/>
    <w:rsid w:val="00994E08"/>
    <w:rsid w:val="009951F9"/>
    <w:rsid w:val="00995768"/>
    <w:rsid w:val="00995C95"/>
    <w:rsid w:val="00995E85"/>
    <w:rsid w:val="00996468"/>
    <w:rsid w:val="00996876"/>
    <w:rsid w:val="00996FFA"/>
    <w:rsid w:val="0099723D"/>
    <w:rsid w:val="009973F1"/>
    <w:rsid w:val="009973F3"/>
    <w:rsid w:val="009A010D"/>
    <w:rsid w:val="009A0C6F"/>
    <w:rsid w:val="009A14EF"/>
    <w:rsid w:val="009A1729"/>
    <w:rsid w:val="009A2DF9"/>
    <w:rsid w:val="009A3A86"/>
    <w:rsid w:val="009A4869"/>
    <w:rsid w:val="009A6A6B"/>
    <w:rsid w:val="009A7DAA"/>
    <w:rsid w:val="009B03F6"/>
    <w:rsid w:val="009B1EF9"/>
    <w:rsid w:val="009B24E0"/>
    <w:rsid w:val="009B26AC"/>
    <w:rsid w:val="009B37E2"/>
    <w:rsid w:val="009B4519"/>
    <w:rsid w:val="009B46F7"/>
    <w:rsid w:val="009B506B"/>
    <w:rsid w:val="009B57EF"/>
    <w:rsid w:val="009B5B85"/>
    <w:rsid w:val="009B611B"/>
    <w:rsid w:val="009B62D3"/>
    <w:rsid w:val="009B66AF"/>
    <w:rsid w:val="009B6D48"/>
    <w:rsid w:val="009B7204"/>
    <w:rsid w:val="009B725F"/>
    <w:rsid w:val="009B7B5B"/>
    <w:rsid w:val="009B7BB3"/>
    <w:rsid w:val="009C0074"/>
    <w:rsid w:val="009C0564"/>
    <w:rsid w:val="009C17DA"/>
    <w:rsid w:val="009C2685"/>
    <w:rsid w:val="009C2CE0"/>
    <w:rsid w:val="009C37ED"/>
    <w:rsid w:val="009C39BC"/>
    <w:rsid w:val="009C4BC2"/>
    <w:rsid w:val="009C4D22"/>
    <w:rsid w:val="009C5144"/>
    <w:rsid w:val="009C7249"/>
    <w:rsid w:val="009C7320"/>
    <w:rsid w:val="009C76FC"/>
    <w:rsid w:val="009D0597"/>
    <w:rsid w:val="009D0729"/>
    <w:rsid w:val="009D0F66"/>
    <w:rsid w:val="009D1A06"/>
    <w:rsid w:val="009D1BA4"/>
    <w:rsid w:val="009D20A9"/>
    <w:rsid w:val="009D20C9"/>
    <w:rsid w:val="009D20D1"/>
    <w:rsid w:val="009D22E4"/>
    <w:rsid w:val="009D22F7"/>
    <w:rsid w:val="009D319C"/>
    <w:rsid w:val="009D4CBF"/>
    <w:rsid w:val="009D5BAB"/>
    <w:rsid w:val="009D5FF6"/>
    <w:rsid w:val="009D6A0A"/>
    <w:rsid w:val="009D7580"/>
    <w:rsid w:val="009E058F"/>
    <w:rsid w:val="009E0A9E"/>
    <w:rsid w:val="009E19A2"/>
    <w:rsid w:val="009E3AFD"/>
    <w:rsid w:val="009E3CDD"/>
    <w:rsid w:val="009E4A12"/>
    <w:rsid w:val="009E4B16"/>
    <w:rsid w:val="009E4F07"/>
    <w:rsid w:val="009E5C60"/>
    <w:rsid w:val="009E64DB"/>
    <w:rsid w:val="009E6794"/>
    <w:rsid w:val="009E7189"/>
    <w:rsid w:val="009E79CB"/>
    <w:rsid w:val="009E7C89"/>
    <w:rsid w:val="009E7E46"/>
    <w:rsid w:val="009E7FC1"/>
    <w:rsid w:val="009F01E1"/>
    <w:rsid w:val="009F0B4D"/>
    <w:rsid w:val="009F1096"/>
    <w:rsid w:val="009F150E"/>
    <w:rsid w:val="009F266E"/>
    <w:rsid w:val="009F27AD"/>
    <w:rsid w:val="009F3FB5"/>
    <w:rsid w:val="009F4129"/>
    <w:rsid w:val="009F521F"/>
    <w:rsid w:val="009F52FC"/>
    <w:rsid w:val="009F5356"/>
    <w:rsid w:val="009F553C"/>
    <w:rsid w:val="009F59F8"/>
    <w:rsid w:val="00A00457"/>
    <w:rsid w:val="00A005B0"/>
    <w:rsid w:val="00A01370"/>
    <w:rsid w:val="00A01373"/>
    <w:rsid w:val="00A01514"/>
    <w:rsid w:val="00A01F17"/>
    <w:rsid w:val="00A022A5"/>
    <w:rsid w:val="00A03A22"/>
    <w:rsid w:val="00A04294"/>
    <w:rsid w:val="00A04634"/>
    <w:rsid w:val="00A0497B"/>
    <w:rsid w:val="00A04D67"/>
    <w:rsid w:val="00A05672"/>
    <w:rsid w:val="00A06119"/>
    <w:rsid w:val="00A06E12"/>
    <w:rsid w:val="00A0703A"/>
    <w:rsid w:val="00A07A48"/>
    <w:rsid w:val="00A108EE"/>
    <w:rsid w:val="00A10B40"/>
    <w:rsid w:val="00A10BB8"/>
    <w:rsid w:val="00A11C08"/>
    <w:rsid w:val="00A11F8C"/>
    <w:rsid w:val="00A1200D"/>
    <w:rsid w:val="00A127AF"/>
    <w:rsid w:val="00A13415"/>
    <w:rsid w:val="00A137E4"/>
    <w:rsid w:val="00A13DDD"/>
    <w:rsid w:val="00A14008"/>
    <w:rsid w:val="00A145A4"/>
    <w:rsid w:val="00A14813"/>
    <w:rsid w:val="00A150B2"/>
    <w:rsid w:val="00A1566A"/>
    <w:rsid w:val="00A165BF"/>
    <w:rsid w:val="00A16E83"/>
    <w:rsid w:val="00A172E8"/>
    <w:rsid w:val="00A179FF"/>
    <w:rsid w:val="00A21A36"/>
    <w:rsid w:val="00A21DF7"/>
    <w:rsid w:val="00A22401"/>
    <w:rsid w:val="00A2275C"/>
    <w:rsid w:val="00A22A44"/>
    <w:rsid w:val="00A23C0B"/>
    <w:rsid w:val="00A25294"/>
    <w:rsid w:val="00A254EE"/>
    <w:rsid w:val="00A25BE7"/>
    <w:rsid w:val="00A26475"/>
    <w:rsid w:val="00A27008"/>
    <w:rsid w:val="00A273DB"/>
    <w:rsid w:val="00A2787E"/>
    <w:rsid w:val="00A27CDF"/>
    <w:rsid w:val="00A3042A"/>
    <w:rsid w:val="00A309C6"/>
    <w:rsid w:val="00A30D13"/>
    <w:rsid w:val="00A3146E"/>
    <w:rsid w:val="00A314F9"/>
    <w:rsid w:val="00A319D0"/>
    <w:rsid w:val="00A32316"/>
    <w:rsid w:val="00A33172"/>
    <w:rsid w:val="00A3432B"/>
    <w:rsid w:val="00A346BA"/>
    <w:rsid w:val="00A34BC4"/>
    <w:rsid w:val="00A34C59"/>
    <w:rsid w:val="00A34C67"/>
    <w:rsid w:val="00A34D62"/>
    <w:rsid w:val="00A3611D"/>
    <w:rsid w:val="00A36339"/>
    <w:rsid w:val="00A366E4"/>
    <w:rsid w:val="00A41278"/>
    <w:rsid w:val="00A428FB"/>
    <w:rsid w:val="00A4376F"/>
    <w:rsid w:val="00A43FD0"/>
    <w:rsid w:val="00A44919"/>
    <w:rsid w:val="00A4549F"/>
    <w:rsid w:val="00A45B9B"/>
    <w:rsid w:val="00A45C93"/>
    <w:rsid w:val="00A460BF"/>
    <w:rsid w:val="00A46133"/>
    <w:rsid w:val="00A462FE"/>
    <w:rsid w:val="00A46EFA"/>
    <w:rsid w:val="00A4787E"/>
    <w:rsid w:val="00A501C9"/>
    <w:rsid w:val="00A50506"/>
    <w:rsid w:val="00A50F0F"/>
    <w:rsid w:val="00A52A3E"/>
    <w:rsid w:val="00A53C82"/>
    <w:rsid w:val="00A53F55"/>
    <w:rsid w:val="00A540F6"/>
    <w:rsid w:val="00A5417B"/>
    <w:rsid w:val="00A54599"/>
    <w:rsid w:val="00A54B82"/>
    <w:rsid w:val="00A55416"/>
    <w:rsid w:val="00A55EAB"/>
    <w:rsid w:val="00A569D4"/>
    <w:rsid w:val="00A56A44"/>
    <w:rsid w:val="00A56B6B"/>
    <w:rsid w:val="00A570C6"/>
    <w:rsid w:val="00A5723F"/>
    <w:rsid w:val="00A57413"/>
    <w:rsid w:val="00A57DC7"/>
    <w:rsid w:val="00A57F1A"/>
    <w:rsid w:val="00A60163"/>
    <w:rsid w:val="00A6038D"/>
    <w:rsid w:val="00A60CF0"/>
    <w:rsid w:val="00A61429"/>
    <w:rsid w:val="00A61514"/>
    <w:rsid w:val="00A61645"/>
    <w:rsid w:val="00A62080"/>
    <w:rsid w:val="00A62322"/>
    <w:rsid w:val="00A630A2"/>
    <w:rsid w:val="00A632B8"/>
    <w:rsid w:val="00A63A25"/>
    <w:rsid w:val="00A63BF3"/>
    <w:rsid w:val="00A64942"/>
    <w:rsid w:val="00A65911"/>
    <w:rsid w:val="00A65C0A"/>
    <w:rsid w:val="00A6643C"/>
    <w:rsid w:val="00A664E3"/>
    <w:rsid w:val="00A66F8E"/>
    <w:rsid w:val="00A67544"/>
    <w:rsid w:val="00A67678"/>
    <w:rsid w:val="00A7000A"/>
    <w:rsid w:val="00A7075B"/>
    <w:rsid w:val="00A71629"/>
    <w:rsid w:val="00A71CE6"/>
    <w:rsid w:val="00A71D23"/>
    <w:rsid w:val="00A7333A"/>
    <w:rsid w:val="00A736B2"/>
    <w:rsid w:val="00A738EA"/>
    <w:rsid w:val="00A73D0D"/>
    <w:rsid w:val="00A74219"/>
    <w:rsid w:val="00A74A92"/>
    <w:rsid w:val="00A74E31"/>
    <w:rsid w:val="00A75399"/>
    <w:rsid w:val="00A75CC1"/>
    <w:rsid w:val="00A75E88"/>
    <w:rsid w:val="00A7611B"/>
    <w:rsid w:val="00A8056E"/>
    <w:rsid w:val="00A814BC"/>
    <w:rsid w:val="00A82D58"/>
    <w:rsid w:val="00A8399D"/>
    <w:rsid w:val="00A83E3D"/>
    <w:rsid w:val="00A8443A"/>
    <w:rsid w:val="00A8479C"/>
    <w:rsid w:val="00A8557B"/>
    <w:rsid w:val="00A855A6"/>
    <w:rsid w:val="00A85A05"/>
    <w:rsid w:val="00A85D99"/>
    <w:rsid w:val="00A86800"/>
    <w:rsid w:val="00A86D63"/>
    <w:rsid w:val="00A87797"/>
    <w:rsid w:val="00A90165"/>
    <w:rsid w:val="00A90E72"/>
    <w:rsid w:val="00A92286"/>
    <w:rsid w:val="00A922A2"/>
    <w:rsid w:val="00A93050"/>
    <w:rsid w:val="00A931F9"/>
    <w:rsid w:val="00A9327B"/>
    <w:rsid w:val="00A9361B"/>
    <w:rsid w:val="00A93B69"/>
    <w:rsid w:val="00A94335"/>
    <w:rsid w:val="00A95C8A"/>
    <w:rsid w:val="00A963C7"/>
    <w:rsid w:val="00A96C23"/>
    <w:rsid w:val="00AA080D"/>
    <w:rsid w:val="00AA0BF5"/>
    <w:rsid w:val="00AA1626"/>
    <w:rsid w:val="00AA1C25"/>
    <w:rsid w:val="00AA1C7A"/>
    <w:rsid w:val="00AA2104"/>
    <w:rsid w:val="00AA2133"/>
    <w:rsid w:val="00AA3DB7"/>
    <w:rsid w:val="00AA4073"/>
    <w:rsid w:val="00AA4358"/>
    <w:rsid w:val="00AA45A6"/>
    <w:rsid w:val="00AA50EB"/>
    <w:rsid w:val="00AA51F5"/>
    <w:rsid w:val="00AA5E3B"/>
    <w:rsid w:val="00AA6752"/>
    <w:rsid w:val="00AA68B4"/>
    <w:rsid w:val="00AA7D6C"/>
    <w:rsid w:val="00AA7DA9"/>
    <w:rsid w:val="00AB0543"/>
    <w:rsid w:val="00AB0AC9"/>
    <w:rsid w:val="00AB185A"/>
    <w:rsid w:val="00AB1BA7"/>
    <w:rsid w:val="00AB1E04"/>
    <w:rsid w:val="00AB29CF"/>
    <w:rsid w:val="00AB3113"/>
    <w:rsid w:val="00AB32D8"/>
    <w:rsid w:val="00AB348A"/>
    <w:rsid w:val="00AB3F38"/>
    <w:rsid w:val="00AB43EC"/>
    <w:rsid w:val="00AB4BF4"/>
    <w:rsid w:val="00AB577C"/>
    <w:rsid w:val="00AB5ADF"/>
    <w:rsid w:val="00AB5E57"/>
    <w:rsid w:val="00AB5FB8"/>
    <w:rsid w:val="00AB725F"/>
    <w:rsid w:val="00AC00EF"/>
    <w:rsid w:val="00AC0705"/>
    <w:rsid w:val="00AC109B"/>
    <w:rsid w:val="00AC209E"/>
    <w:rsid w:val="00AC4E94"/>
    <w:rsid w:val="00AC5636"/>
    <w:rsid w:val="00AC67A8"/>
    <w:rsid w:val="00AC74DA"/>
    <w:rsid w:val="00AC7A2B"/>
    <w:rsid w:val="00AC7C25"/>
    <w:rsid w:val="00AC7ECB"/>
    <w:rsid w:val="00AD0281"/>
    <w:rsid w:val="00AD0A51"/>
    <w:rsid w:val="00AD0A88"/>
    <w:rsid w:val="00AD0B37"/>
    <w:rsid w:val="00AD0EB6"/>
    <w:rsid w:val="00AD11F7"/>
    <w:rsid w:val="00AD1DB7"/>
    <w:rsid w:val="00AD1E29"/>
    <w:rsid w:val="00AD2852"/>
    <w:rsid w:val="00AD3976"/>
    <w:rsid w:val="00AD4D2A"/>
    <w:rsid w:val="00AD542F"/>
    <w:rsid w:val="00AD5FBE"/>
    <w:rsid w:val="00AD6598"/>
    <w:rsid w:val="00AD7305"/>
    <w:rsid w:val="00AD75B2"/>
    <w:rsid w:val="00AD7D6C"/>
    <w:rsid w:val="00AD7E64"/>
    <w:rsid w:val="00AE0C56"/>
    <w:rsid w:val="00AE0F3E"/>
    <w:rsid w:val="00AE141B"/>
    <w:rsid w:val="00AE149E"/>
    <w:rsid w:val="00AE2263"/>
    <w:rsid w:val="00AE22F2"/>
    <w:rsid w:val="00AE28C5"/>
    <w:rsid w:val="00AE29FC"/>
    <w:rsid w:val="00AE2ADF"/>
    <w:rsid w:val="00AE2B81"/>
    <w:rsid w:val="00AE2F3F"/>
    <w:rsid w:val="00AE3B4E"/>
    <w:rsid w:val="00AE4DDA"/>
    <w:rsid w:val="00AE59EC"/>
    <w:rsid w:val="00AE67B3"/>
    <w:rsid w:val="00AE7864"/>
    <w:rsid w:val="00AE7933"/>
    <w:rsid w:val="00AE7949"/>
    <w:rsid w:val="00AF0B68"/>
    <w:rsid w:val="00AF25D5"/>
    <w:rsid w:val="00AF3DBB"/>
    <w:rsid w:val="00AF4B8D"/>
    <w:rsid w:val="00AF5021"/>
    <w:rsid w:val="00AF5194"/>
    <w:rsid w:val="00AF53EF"/>
    <w:rsid w:val="00AF73C3"/>
    <w:rsid w:val="00AF795C"/>
    <w:rsid w:val="00B00752"/>
    <w:rsid w:val="00B0193D"/>
    <w:rsid w:val="00B026C1"/>
    <w:rsid w:val="00B02B9C"/>
    <w:rsid w:val="00B02C89"/>
    <w:rsid w:val="00B02D41"/>
    <w:rsid w:val="00B0353B"/>
    <w:rsid w:val="00B040B2"/>
    <w:rsid w:val="00B04184"/>
    <w:rsid w:val="00B04D88"/>
    <w:rsid w:val="00B065A5"/>
    <w:rsid w:val="00B07150"/>
    <w:rsid w:val="00B10558"/>
    <w:rsid w:val="00B12EF9"/>
    <w:rsid w:val="00B143EF"/>
    <w:rsid w:val="00B14680"/>
    <w:rsid w:val="00B149F1"/>
    <w:rsid w:val="00B156A9"/>
    <w:rsid w:val="00B15BA4"/>
    <w:rsid w:val="00B15F83"/>
    <w:rsid w:val="00B15FC2"/>
    <w:rsid w:val="00B160FF"/>
    <w:rsid w:val="00B16322"/>
    <w:rsid w:val="00B1662E"/>
    <w:rsid w:val="00B16A6F"/>
    <w:rsid w:val="00B176DC"/>
    <w:rsid w:val="00B204A9"/>
    <w:rsid w:val="00B22743"/>
    <w:rsid w:val="00B22C0D"/>
    <w:rsid w:val="00B22FB9"/>
    <w:rsid w:val="00B2334E"/>
    <w:rsid w:val="00B23AF4"/>
    <w:rsid w:val="00B23C15"/>
    <w:rsid w:val="00B243F2"/>
    <w:rsid w:val="00B25762"/>
    <w:rsid w:val="00B25981"/>
    <w:rsid w:val="00B25B40"/>
    <w:rsid w:val="00B25FDE"/>
    <w:rsid w:val="00B26AB0"/>
    <w:rsid w:val="00B26AD2"/>
    <w:rsid w:val="00B26CA2"/>
    <w:rsid w:val="00B30B4E"/>
    <w:rsid w:val="00B31246"/>
    <w:rsid w:val="00B32347"/>
    <w:rsid w:val="00B326FF"/>
    <w:rsid w:val="00B32864"/>
    <w:rsid w:val="00B340AA"/>
    <w:rsid w:val="00B34A9F"/>
    <w:rsid w:val="00B34B80"/>
    <w:rsid w:val="00B3501B"/>
    <w:rsid w:val="00B35CDA"/>
    <w:rsid w:val="00B372F2"/>
    <w:rsid w:val="00B37D97"/>
    <w:rsid w:val="00B40BC3"/>
    <w:rsid w:val="00B411BD"/>
    <w:rsid w:val="00B411C6"/>
    <w:rsid w:val="00B41559"/>
    <w:rsid w:val="00B418E8"/>
    <w:rsid w:val="00B42285"/>
    <w:rsid w:val="00B4229B"/>
    <w:rsid w:val="00B4274B"/>
    <w:rsid w:val="00B435B1"/>
    <w:rsid w:val="00B4367F"/>
    <w:rsid w:val="00B438BA"/>
    <w:rsid w:val="00B44493"/>
    <w:rsid w:val="00B4469B"/>
    <w:rsid w:val="00B44F99"/>
    <w:rsid w:val="00B45679"/>
    <w:rsid w:val="00B45876"/>
    <w:rsid w:val="00B46082"/>
    <w:rsid w:val="00B46976"/>
    <w:rsid w:val="00B4732E"/>
    <w:rsid w:val="00B47A15"/>
    <w:rsid w:val="00B505C1"/>
    <w:rsid w:val="00B51130"/>
    <w:rsid w:val="00B5115A"/>
    <w:rsid w:val="00B511EB"/>
    <w:rsid w:val="00B51542"/>
    <w:rsid w:val="00B51D1D"/>
    <w:rsid w:val="00B5310E"/>
    <w:rsid w:val="00B5321B"/>
    <w:rsid w:val="00B54ACC"/>
    <w:rsid w:val="00B54B63"/>
    <w:rsid w:val="00B54DCB"/>
    <w:rsid w:val="00B55AC2"/>
    <w:rsid w:val="00B560C9"/>
    <w:rsid w:val="00B561C6"/>
    <w:rsid w:val="00B5641C"/>
    <w:rsid w:val="00B56533"/>
    <w:rsid w:val="00B56569"/>
    <w:rsid w:val="00B56CFC"/>
    <w:rsid w:val="00B57777"/>
    <w:rsid w:val="00B57A17"/>
    <w:rsid w:val="00B6186B"/>
    <w:rsid w:val="00B61BE2"/>
    <w:rsid w:val="00B620CC"/>
    <w:rsid w:val="00B6266F"/>
    <w:rsid w:val="00B62907"/>
    <w:rsid w:val="00B62E0B"/>
    <w:rsid w:val="00B63C32"/>
    <w:rsid w:val="00B64434"/>
    <w:rsid w:val="00B657E1"/>
    <w:rsid w:val="00B659C5"/>
    <w:rsid w:val="00B66559"/>
    <w:rsid w:val="00B70D58"/>
    <w:rsid w:val="00B711CE"/>
    <w:rsid w:val="00B71B77"/>
    <w:rsid w:val="00B71CA8"/>
    <w:rsid w:val="00B71DC8"/>
    <w:rsid w:val="00B73A6A"/>
    <w:rsid w:val="00B746C6"/>
    <w:rsid w:val="00B74B5B"/>
    <w:rsid w:val="00B7604C"/>
    <w:rsid w:val="00B7652C"/>
    <w:rsid w:val="00B76639"/>
    <w:rsid w:val="00B766BF"/>
    <w:rsid w:val="00B76FA6"/>
    <w:rsid w:val="00B774B7"/>
    <w:rsid w:val="00B80910"/>
    <w:rsid w:val="00B80B71"/>
    <w:rsid w:val="00B818F4"/>
    <w:rsid w:val="00B81BC9"/>
    <w:rsid w:val="00B8222F"/>
    <w:rsid w:val="00B82615"/>
    <w:rsid w:val="00B829BE"/>
    <w:rsid w:val="00B82CF3"/>
    <w:rsid w:val="00B83444"/>
    <w:rsid w:val="00B836ED"/>
    <w:rsid w:val="00B84BFE"/>
    <w:rsid w:val="00B853BE"/>
    <w:rsid w:val="00B8579F"/>
    <w:rsid w:val="00B86476"/>
    <w:rsid w:val="00B86A3D"/>
    <w:rsid w:val="00B86A65"/>
    <w:rsid w:val="00B875C7"/>
    <w:rsid w:val="00B879BB"/>
    <w:rsid w:val="00B87C56"/>
    <w:rsid w:val="00B87EC9"/>
    <w:rsid w:val="00B90D10"/>
    <w:rsid w:val="00B90FE5"/>
    <w:rsid w:val="00B910C7"/>
    <w:rsid w:val="00B919AD"/>
    <w:rsid w:val="00B91A2B"/>
    <w:rsid w:val="00B925E3"/>
    <w:rsid w:val="00B93204"/>
    <w:rsid w:val="00B9455D"/>
    <w:rsid w:val="00B94E17"/>
    <w:rsid w:val="00B957FE"/>
    <w:rsid w:val="00B958CD"/>
    <w:rsid w:val="00B95F02"/>
    <w:rsid w:val="00B96B2B"/>
    <w:rsid w:val="00B96BEF"/>
    <w:rsid w:val="00B96FC0"/>
    <w:rsid w:val="00B97260"/>
    <w:rsid w:val="00B974E0"/>
    <w:rsid w:val="00B97A69"/>
    <w:rsid w:val="00BA029E"/>
    <w:rsid w:val="00BA0375"/>
    <w:rsid w:val="00BA0632"/>
    <w:rsid w:val="00BA0AAA"/>
    <w:rsid w:val="00BA0DFB"/>
    <w:rsid w:val="00BA2FEF"/>
    <w:rsid w:val="00BA5E62"/>
    <w:rsid w:val="00BA6425"/>
    <w:rsid w:val="00BA66A2"/>
    <w:rsid w:val="00BA7E4E"/>
    <w:rsid w:val="00BA7E92"/>
    <w:rsid w:val="00BB001A"/>
    <w:rsid w:val="00BB0149"/>
    <w:rsid w:val="00BB1548"/>
    <w:rsid w:val="00BB18A9"/>
    <w:rsid w:val="00BB1CE7"/>
    <w:rsid w:val="00BB2FD3"/>
    <w:rsid w:val="00BB2FDF"/>
    <w:rsid w:val="00BB2FFF"/>
    <w:rsid w:val="00BB5FCB"/>
    <w:rsid w:val="00BB604B"/>
    <w:rsid w:val="00BC00EC"/>
    <w:rsid w:val="00BC01DD"/>
    <w:rsid w:val="00BC04E1"/>
    <w:rsid w:val="00BC08C5"/>
    <w:rsid w:val="00BC12FB"/>
    <w:rsid w:val="00BC13BA"/>
    <w:rsid w:val="00BC160A"/>
    <w:rsid w:val="00BC1C3C"/>
    <w:rsid w:val="00BC28A5"/>
    <w:rsid w:val="00BC307F"/>
    <w:rsid w:val="00BC3159"/>
    <w:rsid w:val="00BC3257"/>
    <w:rsid w:val="00BC39DB"/>
    <w:rsid w:val="00BC3A32"/>
    <w:rsid w:val="00BC3B07"/>
    <w:rsid w:val="00BC4343"/>
    <w:rsid w:val="00BC46EF"/>
    <w:rsid w:val="00BC4A0D"/>
    <w:rsid w:val="00BC6BC1"/>
    <w:rsid w:val="00BC6FD6"/>
    <w:rsid w:val="00BC793D"/>
    <w:rsid w:val="00BD008E"/>
    <w:rsid w:val="00BD0444"/>
    <w:rsid w:val="00BD051B"/>
    <w:rsid w:val="00BD0F02"/>
    <w:rsid w:val="00BD2F3B"/>
    <w:rsid w:val="00BD3038"/>
    <w:rsid w:val="00BD3372"/>
    <w:rsid w:val="00BD4708"/>
    <w:rsid w:val="00BD50AA"/>
    <w:rsid w:val="00BD5135"/>
    <w:rsid w:val="00BD596B"/>
    <w:rsid w:val="00BD7291"/>
    <w:rsid w:val="00BD770A"/>
    <w:rsid w:val="00BD7E7D"/>
    <w:rsid w:val="00BD7EA3"/>
    <w:rsid w:val="00BD7FE2"/>
    <w:rsid w:val="00BE0B19"/>
    <w:rsid w:val="00BE0DD8"/>
    <w:rsid w:val="00BE135C"/>
    <w:rsid w:val="00BE13F0"/>
    <w:rsid w:val="00BE1D82"/>
    <w:rsid w:val="00BE1EE4"/>
    <w:rsid w:val="00BE1F8B"/>
    <w:rsid w:val="00BE27E4"/>
    <w:rsid w:val="00BE2B4F"/>
    <w:rsid w:val="00BE2F39"/>
    <w:rsid w:val="00BE332D"/>
    <w:rsid w:val="00BE3808"/>
    <w:rsid w:val="00BE3CF1"/>
    <w:rsid w:val="00BE3DC2"/>
    <w:rsid w:val="00BE41CC"/>
    <w:rsid w:val="00BE4211"/>
    <w:rsid w:val="00BE4B20"/>
    <w:rsid w:val="00BE4E50"/>
    <w:rsid w:val="00BE5786"/>
    <w:rsid w:val="00BE5FC4"/>
    <w:rsid w:val="00BE65AF"/>
    <w:rsid w:val="00BE6C02"/>
    <w:rsid w:val="00BE6EA1"/>
    <w:rsid w:val="00BE7529"/>
    <w:rsid w:val="00BE794B"/>
    <w:rsid w:val="00BE7C4D"/>
    <w:rsid w:val="00BE7D1F"/>
    <w:rsid w:val="00BE7F6A"/>
    <w:rsid w:val="00BF00E9"/>
    <w:rsid w:val="00BF0274"/>
    <w:rsid w:val="00BF0296"/>
    <w:rsid w:val="00BF056E"/>
    <w:rsid w:val="00BF08C4"/>
    <w:rsid w:val="00BF0BAF"/>
    <w:rsid w:val="00BF19CE"/>
    <w:rsid w:val="00BF2B6F"/>
    <w:rsid w:val="00BF351A"/>
    <w:rsid w:val="00BF3914"/>
    <w:rsid w:val="00BF49B1"/>
    <w:rsid w:val="00BF507C"/>
    <w:rsid w:val="00BF5552"/>
    <w:rsid w:val="00BF5ABE"/>
    <w:rsid w:val="00BF5CC9"/>
    <w:rsid w:val="00BF6CBF"/>
    <w:rsid w:val="00BF73F2"/>
    <w:rsid w:val="00C01671"/>
    <w:rsid w:val="00C02419"/>
    <w:rsid w:val="00C02766"/>
    <w:rsid w:val="00C02F76"/>
    <w:rsid w:val="00C03231"/>
    <w:rsid w:val="00C03EE8"/>
    <w:rsid w:val="00C049A2"/>
    <w:rsid w:val="00C04AAF"/>
    <w:rsid w:val="00C05356"/>
    <w:rsid w:val="00C053EA"/>
    <w:rsid w:val="00C05434"/>
    <w:rsid w:val="00C05AD9"/>
    <w:rsid w:val="00C05BEC"/>
    <w:rsid w:val="00C06E7D"/>
    <w:rsid w:val="00C07738"/>
    <w:rsid w:val="00C102A2"/>
    <w:rsid w:val="00C1112B"/>
    <w:rsid w:val="00C11A88"/>
    <w:rsid w:val="00C11BED"/>
    <w:rsid w:val="00C12012"/>
    <w:rsid w:val="00C12874"/>
    <w:rsid w:val="00C12990"/>
    <w:rsid w:val="00C12BC1"/>
    <w:rsid w:val="00C13BDA"/>
    <w:rsid w:val="00C13FFD"/>
    <w:rsid w:val="00C14632"/>
    <w:rsid w:val="00C167DB"/>
    <w:rsid w:val="00C16C30"/>
    <w:rsid w:val="00C20A00"/>
    <w:rsid w:val="00C21673"/>
    <w:rsid w:val="00C21C7A"/>
    <w:rsid w:val="00C23130"/>
    <w:rsid w:val="00C24631"/>
    <w:rsid w:val="00C255A5"/>
    <w:rsid w:val="00C25758"/>
    <w:rsid w:val="00C2584B"/>
    <w:rsid w:val="00C25942"/>
    <w:rsid w:val="00C25D34"/>
    <w:rsid w:val="00C25DD9"/>
    <w:rsid w:val="00C2663F"/>
    <w:rsid w:val="00C26DB8"/>
    <w:rsid w:val="00C272EF"/>
    <w:rsid w:val="00C30E58"/>
    <w:rsid w:val="00C312BD"/>
    <w:rsid w:val="00C32217"/>
    <w:rsid w:val="00C3400F"/>
    <w:rsid w:val="00C344A0"/>
    <w:rsid w:val="00C34B64"/>
    <w:rsid w:val="00C34C36"/>
    <w:rsid w:val="00C352B3"/>
    <w:rsid w:val="00C3654C"/>
    <w:rsid w:val="00C36BF5"/>
    <w:rsid w:val="00C36DBC"/>
    <w:rsid w:val="00C376BA"/>
    <w:rsid w:val="00C3787F"/>
    <w:rsid w:val="00C40373"/>
    <w:rsid w:val="00C4082D"/>
    <w:rsid w:val="00C40AE6"/>
    <w:rsid w:val="00C411AF"/>
    <w:rsid w:val="00C4138D"/>
    <w:rsid w:val="00C413CB"/>
    <w:rsid w:val="00C41D0E"/>
    <w:rsid w:val="00C41D4B"/>
    <w:rsid w:val="00C41E3A"/>
    <w:rsid w:val="00C4304C"/>
    <w:rsid w:val="00C43315"/>
    <w:rsid w:val="00C43F62"/>
    <w:rsid w:val="00C452F5"/>
    <w:rsid w:val="00C46555"/>
    <w:rsid w:val="00C46B15"/>
    <w:rsid w:val="00C46F7D"/>
    <w:rsid w:val="00C4717C"/>
    <w:rsid w:val="00C479B5"/>
    <w:rsid w:val="00C50242"/>
    <w:rsid w:val="00C5034D"/>
    <w:rsid w:val="00C5050E"/>
    <w:rsid w:val="00C50E99"/>
    <w:rsid w:val="00C516E0"/>
    <w:rsid w:val="00C51E83"/>
    <w:rsid w:val="00C52654"/>
    <w:rsid w:val="00C52744"/>
    <w:rsid w:val="00C53EB3"/>
    <w:rsid w:val="00C542D4"/>
    <w:rsid w:val="00C54D71"/>
    <w:rsid w:val="00C563F5"/>
    <w:rsid w:val="00C570F7"/>
    <w:rsid w:val="00C574BB"/>
    <w:rsid w:val="00C61E91"/>
    <w:rsid w:val="00C62254"/>
    <w:rsid w:val="00C62CD5"/>
    <w:rsid w:val="00C636E6"/>
    <w:rsid w:val="00C639D6"/>
    <w:rsid w:val="00C63F8E"/>
    <w:rsid w:val="00C647FB"/>
    <w:rsid w:val="00C654E0"/>
    <w:rsid w:val="00C67719"/>
    <w:rsid w:val="00C67EAB"/>
    <w:rsid w:val="00C70DFF"/>
    <w:rsid w:val="00C74FEE"/>
    <w:rsid w:val="00C75840"/>
    <w:rsid w:val="00C75A6B"/>
    <w:rsid w:val="00C763B6"/>
    <w:rsid w:val="00C7644F"/>
    <w:rsid w:val="00C768F6"/>
    <w:rsid w:val="00C80073"/>
    <w:rsid w:val="00C805E7"/>
    <w:rsid w:val="00C80DEA"/>
    <w:rsid w:val="00C80ED7"/>
    <w:rsid w:val="00C832DC"/>
    <w:rsid w:val="00C8377F"/>
    <w:rsid w:val="00C83D54"/>
    <w:rsid w:val="00C84990"/>
    <w:rsid w:val="00C852A9"/>
    <w:rsid w:val="00C857F6"/>
    <w:rsid w:val="00C8646D"/>
    <w:rsid w:val="00C864DD"/>
    <w:rsid w:val="00C876BC"/>
    <w:rsid w:val="00C91DE3"/>
    <w:rsid w:val="00C9253A"/>
    <w:rsid w:val="00C92C7F"/>
    <w:rsid w:val="00C9369D"/>
    <w:rsid w:val="00C9383D"/>
    <w:rsid w:val="00C944FA"/>
    <w:rsid w:val="00C95854"/>
    <w:rsid w:val="00C959FD"/>
    <w:rsid w:val="00C95D24"/>
    <w:rsid w:val="00C95EFF"/>
    <w:rsid w:val="00C96E6F"/>
    <w:rsid w:val="00C97872"/>
    <w:rsid w:val="00CA0532"/>
    <w:rsid w:val="00CA17DE"/>
    <w:rsid w:val="00CA221D"/>
    <w:rsid w:val="00CA2241"/>
    <w:rsid w:val="00CA3CDD"/>
    <w:rsid w:val="00CA403B"/>
    <w:rsid w:val="00CA46C8"/>
    <w:rsid w:val="00CA505A"/>
    <w:rsid w:val="00CA59DD"/>
    <w:rsid w:val="00CB008E"/>
    <w:rsid w:val="00CB01FA"/>
    <w:rsid w:val="00CB0737"/>
    <w:rsid w:val="00CB097A"/>
    <w:rsid w:val="00CB0E3E"/>
    <w:rsid w:val="00CB24A2"/>
    <w:rsid w:val="00CB26EC"/>
    <w:rsid w:val="00CB2881"/>
    <w:rsid w:val="00CB2D2A"/>
    <w:rsid w:val="00CB4793"/>
    <w:rsid w:val="00CB4A48"/>
    <w:rsid w:val="00CB5B1E"/>
    <w:rsid w:val="00CB787A"/>
    <w:rsid w:val="00CC0C4A"/>
    <w:rsid w:val="00CC12E2"/>
    <w:rsid w:val="00CC17F0"/>
    <w:rsid w:val="00CC1853"/>
    <w:rsid w:val="00CC1D13"/>
    <w:rsid w:val="00CC1FAE"/>
    <w:rsid w:val="00CC3A23"/>
    <w:rsid w:val="00CC3BD5"/>
    <w:rsid w:val="00CC3CD6"/>
    <w:rsid w:val="00CC426A"/>
    <w:rsid w:val="00CC45AA"/>
    <w:rsid w:val="00CC50D9"/>
    <w:rsid w:val="00CC70D9"/>
    <w:rsid w:val="00CC737C"/>
    <w:rsid w:val="00CC737E"/>
    <w:rsid w:val="00CD087D"/>
    <w:rsid w:val="00CD0F5D"/>
    <w:rsid w:val="00CD1C0B"/>
    <w:rsid w:val="00CD239A"/>
    <w:rsid w:val="00CD469A"/>
    <w:rsid w:val="00CD5098"/>
    <w:rsid w:val="00CD5512"/>
    <w:rsid w:val="00CD5BCB"/>
    <w:rsid w:val="00CD6B7C"/>
    <w:rsid w:val="00CD6E3D"/>
    <w:rsid w:val="00CD71AB"/>
    <w:rsid w:val="00CD7958"/>
    <w:rsid w:val="00CE0109"/>
    <w:rsid w:val="00CE1FC5"/>
    <w:rsid w:val="00CE46E5"/>
    <w:rsid w:val="00CE485A"/>
    <w:rsid w:val="00CE5279"/>
    <w:rsid w:val="00CE5528"/>
    <w:rsid w:val="00CE5A78"/>
    <w:rsid w:val="00CE78AE"/>
    <w:rsid w:val="00CE7E62"/>
    <w:rsid w:val="00CF195E"/>
    <w:rsid w:val="00CF19DA"/>
    <w:rsid w:val="00CF1C7F"/>
    <w:rsid w:val="00CF1CC0"/>
    <w:rsid w:val="00CF24F8"/>
    <w:rsid w:val="00CF2653"/>
    <w:rsid w:val="00CF2E6A"/>
    <w:rsid w:val="00CF3CD3"/>
    <w:rsid w:val="00CF4247"/>
    <w:rsid w:val="00CF5239"/>
    <w:rsid w:val="00CF5263"/>
    <w:rsid w:val="00CF5418"/>
    <w:rsid w:val="00CF5E61"/>
    <w:rsid w:val="00CF60B5"/>
    <w:rsid w:val="00D004FA"/>
    <w:rsid w:val="00D01B21"/>
    <w:rsid w:val="00D01E2F"/>
    <w:rsid w:val="00D030B7"/>
    <w:rsid w:val="00D03102"/>
    <w:rsid w:val="00D03420"/>
    <w:rsid w:val="00D03727"/>
    <w:rsid w:val="00D0378A"/>
    <w:rsid w:val="00D03D32"/>
    <w:rsid w:val="00D04289"/>
    <w:rsid w:val="00D04E17"/>
    <w:rsid w:val="00D05132"/>
    <w:rsid w:val="00D05EA9"/>
    <w:rsid w:val="00D071F8"/>
    <w:rsid w:val="00D07252"/>
    <w:rsid w:val="00D074F4"/>
    <w:rsid w:val="00D07CE1"/>
    <w:rsid w:val="00D1026A"/>
    <w:rsid w:val="00D107CF"/>
    <w:rsid w:val="00D10E56"/>
    <w:rsid w:val="00D11066"/>
    <w:rsid w:val="00D11B0B"/>
    <w:rsid w:val="00D12075"/>
    <w:rsid w:val="00D12293"/>
    <w:rsid w:val="00D13A98"/>
    <w:rsid w:val="00D1415C"/>
    <w:rsid w:val="00D14236"/>
    <w:rsid w:val="00D14553"/>
    <w:rsid w:val="00D14DB1"/>
    <w:rsid w:val="00D15327"/>
    <w:rsid w:val="00D15F43"/>
    <w:rsid w:val="00D16326"/>
    <w:rsid w:val="00D16E87"/>
    <w:rsid w:val="00D17C6A"/>
    <w:rsid w:val="00D20B8B"/>
    <w:rsid w:val="00D2162C"/>
    <w:rsid w:val="00D21A3C"/>
    <w:rsid w:val="00D233F1"/>
    <w:rsid w:val="00D24765"/>
    <w:rsid w:val="00D256F8"/>
    <w:rsid w:val="00D259EB"/>
    <w:rsid w:val="00D25AA0"/>
    <w:rsid w:val="00D2685C"/>
    <w:rsid w:val="00D26A3B"/>
    <w:rsid w:val="00D27B2E"/>
    <w:rsid w:val="00D302FD"/>
    <w:rsid w:val="00D3038A"/>
    <w:rsid w:val="00D3098D"/>
    <w:rsid w:val="00D31A02"/>
    <w:rsid w:val="00D32786"/>
    <w:rsid w:val="00D32A09"/>
    <w:rsid w:val="00D3323C"/>
    <w:rsid w:val="00D33456"/>
    <w:rsid w:val="00D3396F"/>
    <w:rsid w:val="00D33C0B"/>
    <w:rsid w:val="00D33D4D"/>
    <w:rsid w:val="00D34A0B"/>
    <w:rsid w:val="00D36234"/>
    <w:rsid w:val="00D36371"/>
    <w:rsid w:val="00D41005"/>
    <w:rsid w:val="00D4163A"/>
    <w:rsid w:val="00D41CC4"/>
    <w:rsid w:val="00D437D8"/>
    <w:rsid w:val="00D4404C"/>
    <w:rsid w:val="00D44994"/>
    <w:rsid w:val="00D45C8D"/>
    <w:rsid w:val="00D45DF3"/>
    <w:rsid w:val="00D46174"/>
    <w:rsid w:val="00D47C8B"/>
    <w:rsid w:val="00D47DD0"/>
    <w:rsid w:val="00D50183"/>
    <w:rsid w:val="00D51D12"/>
    <w:rsid w:val="00D52F94"/>
    <w:rsid w:val="00D5362B"/>
    <w:rsid w:val="00D55072"/>
    <w:rsid w:val="00D551B5"/>
    <w:rsid w:val="00D569FB"/>
    <w:rsid w:val="00D56AF5"/>
    <w:rsid w:val="00D56DB2"/>
    <w:rsid w:val="00D5747F"/>
    <w:rsid w:val="00D57495"/>
    <w:rsid w:val="00D574FA"/>
    <w:rsid w:val="00D57A0E"/>
    <w:rsid w:val="00D57AB5"/>
    <w:rsid w:val="00D60C8D"/>
    <w:rsid w:val="00D61374"/>
    <w:rsid w:val="00D6168A"/>
    <w:rsid w:val="00D616A5"/>
    <w:rsid w:val="00D61FF0"/>
    <w:rsid w:val="00D6211D"/>
    <w:rsid w:val="00D6239F"/>
    <w:rsid w:val="00D62BD2"/>
    <w:rsid w:val="00D62C97"/>
    <w:rsid w:val="00D63517"/>
    <w:rsid w:val="00D6394B"/>
    <w:rsid w:val="00D63B75"/>
    <w:rsid w:val="00D648A1"/>
    <w:rsid w:val="00D64F4F"/>
    <w:rsid w:val="00D659B1"/>
    <w:rsid w:val="00D66D92"/>
    <w:rsid w:val="00D66E18"/>
    <w:rsid w:val="00D6734D"/>
    <w:rsid w:val="00D67733"/>
    <w:rsid w:val="00D67823"/>
    <w:rsid w:val="00D679CF"/>
    <w:rsid w:val="00D679D3"/>
    <w:rsid w:val="00D70A36"/>
    <w:rsid w:val="00D72DE1"/>
    <w:rsid w:val="00D73469"/>
    <w:rsid w:val="00D7356F"/>
    <w:rsid w:val="00D73587"/>
    <w:rsid w:val="00D73EBB"/>
    <w:rsid w:val="00D73F90"/>
    <w:rsid w:val="00D74B92"/>
    <w:rsid w:val="00D751FB"/>
    <w:rsid w:val="00D754D6"/>
    <w:rsid w:val="00D75B44"/>
    <w:rsid w:val="00D761AA"/>
    <w:rsid w:val="00D76CC6"/>
    <w:rsid w:val="00D76FAE"/>
    <w:rsid w:val="00D77040"/>
    <w:rsid w:val="00D777D7"/>
    <w:rsid w:val="00D77948"/>
    <w:rsid w:val="00D807ED"/>
    <w:rsid w:val="00D80AB8"/>
    <w:rsid w:val="00D80FEC"/>
    <w:rsid w:val="00D81792"/>
    <w:rsid w:val="00D819B1"/>
    <w:rsid w:val="00D81BA1"/>
    <w:rsid w:val="00D82494"/>
    <w:rsid w:val="00D83898"/>
    <w:rsid w:val="00D83AE9"/>
    <w:rsid w:val="00D83F48"/>
    <w:rsid w:val="00D84266"/>
    <w:rsid w:val="00D84C46"/>
    <w:rsid w:val="00D857B8"/>
    <w:rsid w:val="00D85D1F"/>
    <w:rsid w:val="00D87175"/>
    <w:rsid w:val="00D87ABF"/>
    <w:rsid w:val="00D87C75"/>
    <w:rsid w:val="00D90CD3"/>
    <w:rsid w:val="00D90E2C"/>
    <w:rsid w:val="00D919E6"/>
    <w:rsid w:val="00D91BE1"/>
    <w:rsid w:val="00D92B24"/>
    <w:rsid w:val="00D92C29"/>
    <w:rsid w:val="00D936E2"/>
    <w:rsid w:val="00D9503C"/>
    <w:rsid w:val="00D9510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ED7"/>
    <w:rsid w:val="00DA3E7A"/>
    <w:rsid w:val="00DA3EF7"/>
    <w:rsid w:val="00DA430C"/>
    <w:rsid w:val="00DA4DE3"/>
    <w:rsid w:val="00DA5471"/>
    <w:rsid w:val="00DA615D"/>
    <w:rsid w:val="00DA6598"/>
    <w:rsid w:val="00DA6C0F"/>
    <w:rsid w:val="00DA702F"/>
    <w:rsid w:val="00DA7F8A"/>
    <w:rsid w:val="00DB0176"/>
    <w:rsid w:val="00DB0404"/>
    <w:rsid w:val="00DB069C"/>
    <w:rsid w:val="00DB08DD"/>
    <w:rsid w:val="00DB11F8"/>
    <w:rsid w:val="00DB18F8"/>
    <w:rsid w:val="00DB1F2A"/>
    <w:rsid w:val="00DB2175"/>
    <w:rsid w:val="00DB297F"/>
    <w:rsid w:val="00DB2C83"/>
    <w:rsid w:val="00DB3153"/>
    <w:rsid w:val="00DB317A"/>
    <w:rsid w:val="00DB3B82"/>
    <w:rsid w:val="00DB4147"/>
    <w:rsid w:val="00DB485D"/>
    <w:rsid w:val="00DB4C6E"/>
    <w:rsid w:val="00DB5293"/>
    <w:rsid w:val="00DB6ED8"/>
    <w:rsid w:val="00DC1301"/>
    <w:rsid w:val="00DC1327"/>
    <w:rsid w:val="00DC1350"/>
    <w:rsid w:val="00DC3237"/>
    <w:rsid w:val="00DC367A"/>
    <w:rsid w:val="00DC36F3"/>
    <w:rsid w:val="00DC41A4"/>
    <w:rsid w:val="00DC4C33"/>
    <w:rsid w:val="00DC52CD"/>
    <w:rsid w:val="00DC5672"/>
    <w:rsid w:val="00DC5726"/>
    <w:rsid w:val="00DC5839"/>
    <w:rsid w:val="00DC60A2"/>
    <w:rsid w:val="00DC6600"/>
    <w:rsid w:val="00DC67BD"/>
    <w:rsid w:val="00DC6924"/>
    <w:rsid w:val="00DC71F2"/>
    <w:rsid w:val="00DC7770"/>
    <w:rsid w:val="00DC7E52"/>
    <w:rsid w:val="00DD12C5"/>
    <w:rsid w:val="00DD2025"/>
    <w:rsid w:val="00DD219C"/>
    <w:rsid w:val="00DD22EA"/>
    <w:rsid w:val="00DD23A0"/>
    <w:rsid w:val="00DD3EF5"/>
    <w:rsid w:val="00DD53FA"/>
    <w:rsid w:val="00DD58C2"/>
    <w:rsid w:val="00DD5F42"/>
    <w:rsid w:val="00DD617B"/>
    <w:rsid w:val="00DD6D4E"/>
    <w:rsid w:val="00DD79A6"/>
    <w:rsid w:val="00DE0443"/>
    <w:rsid w:val="00DE068C"/>
    <w:rsid w:val="00DE0E59"/>
    <w:rsid w:val="00DE0F6C"/>
    <w:rsid w:val="00DE12F0"/>
    <w:rsid w:val="00DE219B"/>
    <w:rsid w:val="00DE3407"/>
    <w:rsid w:val="00DE3979"/>
    <w:rsid w:val="00DE4586"/>
    <w:rsid w:val="00DE52E3"/>
    <w:rsid w:val="00DE70CB"/>
    <w:rsid w:val="00DE7C00"/>
    <w:rsid w:val="00DF03E9"/>
    <w:rsid w:val="00DF03ED"/>
    <w:rsid w:val="00DF04EE"/>
    <w:rsid w:val="00DF0BF4"/>
    <w:rsid w:val="00DF10B2"/>
    <w:rsid w:val="00DF179D"/>
    <w:rsid w:val="00DF1E9C"/>
    <w:rsid w:val="00DF2168"/>
    <w:rsid w:val="00DF2D2C"/>
    <w:rsid w:val="00DF3A85"/>
    <w:rsid w:val="00DF4572"/>
    <w:rsid w:val="00DF4658"/>
    <w:rsid w:val="00DF5A1C"/>
    <w:rsid w:val="00DF5C5B"/>
    <w:rsid w:val="00DF6C8B"/>
    <w:rsid w:val="00DF6F17"/>
    <w:rsid w:val="00DF6F28"/>
    <w:rsid w:val="00DF78FA"/>
    <w:rsid w:val="00DF7AE1"/>
    <w:rsid w:val="00E002F1"/>
    <w:rsid w:val="00E0082C"/>
    <w:rsid w:val="00E01DAA"/>
    <w:rsid w:val="00E023E5"/>
    <w:rsid w:val="00E02432"/>
    <w:rsid w:val="00E04022"/>
    <w:rsid w:val="00E04DC9"/>
    <w:rsid w:val="00E06528"/>
    <w:rsid w:val="00E066DB"/>
    <w:rsid w:val="00E0728F"/>
    <w:rsid w:val="00E0749C"/>
    <w:rsid w:val="00E0755C"/>
    <w:rsid w:val="00E07679"/>
    <w:rsid w:val="00E112CA"/>
    <w:rsid w:val="00E14A7E"/>
    <w:rsid w:val="00E151E1"/>
    <w:rsid w:val="00E15AB0"/>
    <w:rsid w:val="00E16766"/>
    <w:rsid w:val="00E17619"/>
    <w:rsid w:val="00E17805"/>
    <w:rsid w:val="00E17CAC"/>
    <w:rsid w:val="00E20AD3"/>
    <w:rsid w:val="00E20F79"/>
    <w:rsid w:val="00E21278"/>
    <w:rsid w:val="00E2150A"/>
    <w:rsid w:val="00E22CCD"/>
    <w:rsid w:val="00E23296"/>
    <w:rsid w:val="00E239FC"/>
    <w:rsid w:val="00E23A11"/>
    <w:rsid w:val="00E23FB7"/>
    <w:rsid w:val="00E24A27"/>
    <w:rsid w:val="00E24B5C"/>
    <w:rsid w:val="00E25F89"/>
    <w:rsid w:val="00E26009"/>
    <w:rsid w:val="00E26387"/>
    <w:rsid w:val="00E274C4"/>
    <w:rsid w:val="00E30808"/>
    <w:rsid w:val="00E3117A"/>
    <w:rsid w:val="00E311C3"/>
    <w:rsid w:val="00E32D62"/>
    <w:rsid w:val="00E339DC"/>
    <w:rsid w:val="00E33E15"/>
    <w:rsid w:val="00E353A4"/>
    <w:rsid w:val="00E361B8"/>
    <w:rsid w:val="00E36A1B"/>
    <w:rsid w:val="00E3767D"/>
    <w:rsid w:val="00E37DDE"/>
    <w:rsid w:val="00E40949"/>
    <w:rsid w:val="00E40C38"/>
    <w:rsid w:val="00E42428"/>
    <w:rsid w:val="00E429ED"/>
    <w:rsid w:val="00E43F37"/>
    <w:rsid w:val="00E441E6"/>
    <w:rsid w:val="00E450ED"/>
    <w:rsid w:val="00E46C47"/>
    <w:rsid w:val="00E4765D"/>
    <w:rsid w:val="00E4791B"/>
    <w:rsid w:val="00E47E31"/>
    <w:rsid w:val="00E50A11"/>
    <w:rsid w:val="00E50AC6"/>
    <w:rsid w:val="00E5108D"/>
    <w:rsid w:val="00E51DDD"/>
    <w:rsid w:val="00E51FDD"/>
    <w:rsid w:val="00E523C6"/>
    <w:rsid w:val="00E52435"/>
    <w:rsid w:val="00E52904"/>
    <w:rsid w:val="00E53122"/>
    <w:rsid w:val="00E5351B"/>
    <w:rsid w:val="00E536D3"/>
    <w:rsid w:val="00E53FA9"/>
    <w:rsid w:val="00E5414C"/>
    <w:rsid w:val="00E547B3"/>
    <w:rsid w:val="00E57050"/>
    <w:rsid w:val="00E5733D"/>
    <w:rsid w:val="00E57613"/>
    <w:rsid w:val="00E57EAC"/>
    <w:rsid w:val="00E604EF"/>
    <w:rsid w:val="00E61CC0"/>
    <w:rsid w:val="00E6277B"/>
    <w:rsid w:val="00E64424"/>
    <w:rsid w:val="00E64C99"/>
    <w:rsid w:val="00E64CD3"/>
    <w:rsid w:val="00E64E8F"/>
    <w:rsid w:val="00E66248"/>
    <w:rsid w:val="00E66945"/>
    <w:rsid w:val="00E671C9"/>
    <w:rsid w:val="00E6743F"/>
    <w:rsid w:val="00E6758E"/>
    <w:rsid w:val="00E67E23"/>
    <w:rsid w:val="00E70016"/>
    <w:rsid w:val="00E70658"/>
    <w:rsid w:val="00E70BC7"/>
    <w:rsid w:val="00E70F07"/>
    <w:rsid w:val="00E70FBC"/>
    <w:rsid w:val="00E72BDF"/>
    <w:rsid w:val="00E72C01"/>
    <w:rsid w:val="00E741AC"/>
    <w:rsid w:val="00E747AA"/>
    <w:rsid w:val="00E74F75"/>
    <w:rsid w:val="00E75174"/>
    <w:rsid w:val="00E75EBA"/>
    <w:rsid w:val="00E763B4"/>
    <w:rsid w:val="00E77530"/>
    <w:rsid w:val="00E77848"/>
    <w:rsid w:val="00E779B3"/>
    <w:rsid w:val="00E804D2"/>
    <w:rsid w:val="00E80514"/>
    <w:rsid w:val="00E80E5B"/>
    <w:rsid w:val="00E816C5"/>
    <w:rsid w:val="00E81CA5"/>
    <w:rsid w:val="00E81CE0"/>
    <w:rsid w:val="00E81E7C"/>
    <w:rsid w:val="00E82087"/>
    <w:rsid w:val="00E8224D"/>
    <w:rsid w:val="00E82391"/>
    <w:rsid w:val="00E823B0"/>
    <w:rsid w:val="00E844D8"/>
    <w:rsid w:val="00E8519F"/>
    <w:rsid w:val="00E85387"/>
    <w:rsid w:val="00E85A92"/>
    <w:rsid w:val="00E85CC3"/>
    <w:rsid w:val="00E8644A"/>
    <w:rsid w:val="00E870A9"/>
    <w:rsid w:val="00E8782F"/>
    <w:rsid w:val="00E90279"/>
    <w:rsid w:val="00E903B8"/>
    <w:rsid w:val="00E90635"/>
    <w:rsid w:val="00E909A1"/>
    <w:rsid w:val="00E90BFF"/>
    <w:rsid w:val="00E91F04"/>
    <w:rsid w:val="00E91F35"/>
    <w:rsid w:val="00E9259E"/>
    <w:rsid w:val="00E9276F"/>
    <w:rsid w:val="00E95BA6"/>
    <w:rsid w:val="00E97648"/>
    <w:rsid w:val="00EA07E9"/>
    <w:rsid w:val="00EA0E4A"/>
    <w:rsid w:val="00EA1A54"/>
    <w:rsid w:val="00EA2226"/>
    <w:rsid w:val="00EA2483"/>
    <w:rsid w:val="00EA26FC"/>
    <w:rsid w:val="00EA3B5A"/>
    <w:rsid w:val="00EA410E"/>
    <w:rsid w:val="00EA422E"/>
    <w:rsid w:val="00EA4CE0"/>
    <w:rsid w:val="00EA4FD1"/>
    <w:rsid w:val="00EA53C2"/>
    <w:rsid w:val="00EA5695"/>
    <w:rsid w:val="00EA5B0A"/>
    <w:rsid w:val="00EA5B4B"/>
    <w:rsid w:val="00EA65AD"/>
    <w:rsid w:val="00EA7FCF"/>
    <w:rsid w:val="00EB0CA3"/>
    <w:rsid w:val="00EB104F"/>
    <w:rsid w:val="00EB1B27"/>
    <w:rsid w:val="00EB1DA8"/>
    <w:rsid w:val="00EB28C3"/>
    <w:rsid w:val="00EB2D2E"/>
    <w:rsid w:val="00EB313C"/>
    <w:rsid w:val="00EB4B75"/>
    <w:rsid w:val="00EB4CFF"/>
    <w:rsid w:val="00EB53A6"/>
    <w:rsid w:val="00EB5476"/>
    <w:rsid w:val="00EB5FB6"/>
    <w:rsid w:val="00EB5FF6"/>
    <w:rsid w:val="00EB70B0"/>
    <w:rsid w:val="00EB74F4"/>
    <w:rsid w:val="00EB7633"/>
    <w:rsid w:val="00EB7736"/>
    <w:rsid w:val="00EB7808"/>
    <w:rsid w:val="00EC0E5C"/>
    <w:rsid w:val="00EC1DCD"/>
    <w:rsid w:val="00EC2BF5"/>
    <w:rsid w:val="00EC2E2D"/>
    <w:rsid w:val="00EC363A"/>
    <w:rsid w:val="00EC462B"/>
    <w:rsid w:val="00EC4723"/>
    <w:rsid w:val="00EC56E0"/>
    <w:rsid w:val="00EC6057"/>
    <w:rsid w:val="00EC6847"/>
    <w:rsid w:val="00EC6EB4"/>
    <w:rsid w:val="00EC7DB6"/>
    <w:rsid w:val="00ED162F"/>
    <w:rsid w:val="00ED2AE0"/>
    <w:rsid w:val="00ED2E52"/>
    <w:rsid w:val="00ED3024"/>
    <w:rsid w:val="00ED31DB"/>
    <w:rsid w:val="00ED3C23"/>
    <w:rsid w:val="00ED49B0"/>
    <w:rsid w:val="00ED5BB3"/>
    <w:rsid w:val="00ED5FE4"/>
    <w:rsid w:val="00ED6FAD"/>
    <w:rsid w:val="00ED71C5"/>
    <w:rsid w:val="00EE16FA"/>
    <w:rsid w:val="00EE18B9"/>
    <w:rsid w:val="00EE32CE"/>
    <w:rsid w:val="00EE3C42"/>
    <w:rsid w:val="00EE3D4F"/>
    <w:rsid w:val="00EE534D"/>
    <w:rsid w:val="00EE5560"/>
    <w:rsid w:val="00EE596F"/>
    <w:rsid w:val="00EE5AD0"/>
    <w:rsid w:val="00EE6ABC"/>
    <w:rsid w:val="00EE6F1E"/>
    <w:rsid w:val="00EE7D82"/>
    <w:rsid w:val="00EF0348"/>
    <w:rsid w:val="00EF1BFD"/>
    <w:rsid w:val="00EF1F9C"/>
    <w:rsid w:val="00EF21E0"/>
    <w:rsid w:val="00EF25C1"/>
    <w:rsid w:val="00EF4366"/>
    <w:rsid w:val="00EF4CD6"/>
    <w:rsid w:val="00EF55A0"/>
    <w:rsid w:val="00EF63D1"/>
    <w:rsid w:val="00EF6513"/>
    <w:rsid w:val="00EF6683"/>
    <w:rsid w:val="00EF6CAC"/>
    <w:rsid w:val="00EF7002"/>
    <w:rsid w:val="00EF712D"/>
    <w:rsid w:val="00EF769B"/>
    <w:rsid w:val="00F02193"/>
    <w:rsid w:val="00F02651"/>
    <w:rsid w:val="00F027BA"/>
    <w:rsid w:val="00F03E79"/>
    <w:rsid w:val="00F05440"/>
    <w:rsid w:val="00F0628D"/>
    <w:rsid w:val="00F0661B"/>
    <w:rsid w:val="00F06651"/>
    <w:rsid w:val="00F07027"/>
    <w:rsid w:val="00F07DE6"/>
    <w:rsid w:val="00F1056C"/>
    <w:rsid w:val="00F105DC"/>
    <w:rsid w:val="00F107F1"/>
    <w:rsid w:val="00F10FC1"/>
    <w:rsid w:val="00F112FD"/>
    <w:rsid w:val="00F133A1"/>
    <w:rsid w:val="00F13ECD"/>
    <w:rsid w:val="00F14D13"/>
    <w:rsid w:val="00F155CE"/>
    <w:rsid w:val="00F16750"/>
    <w:rsid w:val="00F16BF2"/>
    <w:rsid w:val="00F17EAE"/>
    <w:rsid w:val="00F2117B"/>
    <w:rsid w:val="00F2135D"/>
    <w:rsid w:val="00F218D4"/>
    <w:rsid w:val="00F219C9"/>
    <w:rsid w:val="00F21E9A"/>
    <w:rsid w:val="00F2250A"/>
    <w:rsid w:val="00F22738"/>
    <w:rsid w:val="00F22840"/>
    <w:rsid w:val="00F245A3"/>
    <w:rsid w:val="00F24788"/>
    <w:rsid w:val="00F24DA7"/>
    <w:rsid w:val="00F25A20"/>
    <w:rsid w:val="00F26252"/>
    <w:rsid w:val="00F2640F"/>
    <w:rsid w:val="00F27C34"/>
    <w:rsid w:val="00F27E46"/>
    <w:rsid w:val="00F301C2"/>
    <w:rsid w:val="00F302E1"/>
    <w:rsid w:val="00F3125E"/>
    <w:rsid w:val="00F31B22"/>
    <w:rsid w:val="00F31B49"/>
    <w:rsid w:val="00F322FA"/>
    <w:rsid w:val="00F3288D"/>
    <w:rsid w:val="00F32D66"/>
    <w:rsid w:val="00F32F56"/>
    <w:rsid w:val="00F33D4F"/>
    <w:rsid w:val="00F34607"/>
    <w:rsid w:val="00F34884"/>
    <w:rsid w:val="00F34CD6"/>
    <w:rsid w:val="00F35873"/>
    <w:rsid w:val="00F35920"/>
    <w:rsid w:val="00F365FB"/>
    <w:rsid w:val="00F366A5"/>
    <w:rsid w:val="00F36C5F"/>
    <w:rsid w:val="00F37259"/>
    <w:rsid w:val="00F40421"/>
    <w:rsid w:val="00F405A4"/>
    <w:rsid w:val="00F406F4"/>
    <w:rsid w:val="00F41F05"/>
    <w:rsid w:val="00F42091"/>
    <w:rsid w:val="00F433BD"/>
    <w:rsid w:val="00F444ED"/>
    <w:rsid w:val="00F44EC5"/>
    <w:rsid w:val="00F470D6"/>
    <w:rsid w:val="00F47498"/>
    <w:rsid w:val="00F512B2"/>
    <w:rsid w:val="00F5283D"/>
    <w:rsid w:val="00F52ABA"/>
    <w:rsid w:val="00F52BC7"/>
    <w:rsid w:val="00F52E5A"/>
    <w:rsid w:val="00F53BF4"/>
    <w:rsid w:val="00F54266"/>
    <w:rsid w:val="00F54CB0"/>
    <w:rsid w:val="00F55043"/>
    <w:rsid w:val="00F5626D"/>
    <w:rsid w:val="00F56681"/>
    <w:rsid w:val="00F56DCF"/>
    <w:rsid w:val="00F57034"/>
    <w:rsid w:val="00F57B1F"/>
    <w:rsid w:val="00F60BE9"/>
    <w:rsid w:val="00F61FD8"/>
    <w:rsid w:val="00F62478"/>
    <w:rsid w:val="00F62DBF"/>
    <w:rsid w:val="00F641FC"/>
    <w:rsid w:val="00F647F7"/>
    <w:rsid w:val="00F6583C"/>
    <w:rsid w:val="00F6589A"/>
    <w:rsid w:val="00F6665C"/>
    <w:rsid w:val="00F66920"/>
    <w:rsid w:val="00F673EE"/>
    <w:rsid w:val="00F676DE"/>
    <w:rsid w:val="00F6783E"/>
    <w:rsid w:val="00F67B53"/>
    <w:rsid w:val="00F70822"/>
    <w:rsid w:val="00F70DBE"/>
    <w:rsid w:val="00F71124"/>
    <w:rsid w:val="00F71888"/>
    <w:rsid w:val="00F719CD"/>
    <w:rsid w:val="00F71BB8"/>
    <w:rsid w:val="00F7222B"/>
    <w:rsid w:val="00F72584"/>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20C4"/>
    <w:rsid w:val="00F834F1"/>
    <w:rsid w:val="00F83829"/>
    <w:rsid w:val="00F84069"/>
    <w:rsid w:val="00F843D7"/>
    <w:rsid w:val="00F84997"/>
    <w:rsid w:val="00F85536"/>
    <w:rsid w:val="00F861B4"/>
    <w:rsid w:val="00F8631D"/>
    <w:rsid w:val="00F8657A"/>
    <w:rsid w:val="00F86637"/>
    <w:rsid w:val="00F8679A"/>
    <w:rsid w:val="00F86F07"/>
    <w:rsid w:val="00F87117"/>
    <w:rsid w:val="00F8736C"/>
    <w:rsid w:val="00F87D9F"/>
    <w:rsid w:val="00F9030E"/>
    <w:rsid w:val="00F90ADB"/>
    <w:rsid w:val="00F90E78"/>
    <w:rsid w:val="00F91209"/>
    <w:rsid w:val="00F9221F"/>
    <w:rsid w:val="00F931C7"/>
    <w:rsid w:val="00F93559"/>
    <w:rsid w:val="00F93D72"/>
    <w:rsid w:val="00F93E65"/>
    <w:rsid w:val="00F94070"/>
    <w:rsid w:val="00F9469E"/>
    <w:rsid w:val="00F950B5"/>
    <w:rsid w:val="00F9513F"/>
    <w:rsid w:val="00F956A6"/>
    <w:rsid w:val="00F9632B"/>
    <w:rsid w:val="00F96CDF"/>
    <w:rsid w:val="00F97120"/>
    <w:rsid w:val="00F97908"/>
    <w:rsid w:val="00F97B43"/>
    <w:rsid w:val="00FA07F8"/>
    <w:rsid w:val="00FA0FC3"/>
    <w:rsid w:val="00FA105C"/>
    <w:rsid w:val="00FA1475"/>
    <w:rsid w:val="00FA148A"/>
    <w:rsid w:val="00FA26BA"/>
    <w:rsid w:val="00FA27C8"/>
    <w:rsid w:val="00FA2D22"/>
    <w:rsid w:val="00FA35E3"/>
    <w:rsid w:val="00FA3B76"/>
    <w:rsid w:val="00FA45EE"/>
    <w:rsid w:val="00FA4D66"/>
    <w:rsid w:val="00FA56AE"/>
    <w:rsid w:val="00FA5A4E"/>
    <w:rsid w:val="00FA6157"/>
    <w:rsid w:val="00FA71F2"/>
    <w:rsid w:val="00FB0082"/>
    <w:rsid w:val="00FB0243"/>
    <w:rsid w:val="00FB0AC3"/>
    <w:rsid w:val="00FB1527"/>
    <w:rsid w:val="00FB1E67"/>
    <w:rsid w:val="00FB2537"/>
    <w:rsid w:val="00FB31BD"/>
    <w:rsid w:val="00FB338E"/>
    <w:rsid w:val="00FB33DC"/>
    <w:rsid w:val="00FB4338"/>
    <w:rsid w:val="00FB477E"/>
    <w:rsid w:val="00FB494F"/>
    <w:rsid w:val="00FB4C2A"/>
    <w:rsid w:val="00FB4C9C"/>
    <w:rsid w:val="00FB5148"/>
    <w:rsid w:val="00FB570B"/>
    <w:rsid w:val="00FB6165"/>
    <w:rsid w:val="00FB78E7"/>
    <w:rsid w:val="00FC0150"/>
    <w:rsid w:val="00FC03AB"/>
    <w:rsid w:val="00FC223F"/>
    <w:rsid w:val="00FC2E01"/>
    <w:rsid w:val="00FC4668"/>
    <w:rsid w:val="00FC4729"/>
    <w:rsid w:val="00FC4A8C"/>
    <w:rsid w:val="00FC53DB"/>
    <w:rsid w:val="00FC5ED5"/>
    <w:rsid w:val="00FC5FC2"/>
    <w:rsid w:val="00FC6177"/>
    <w:rsid w:val="00FC63D1"/>
    <w:rsid w:val="00FC7528"/>
    <w:rsid w:val="00FD0572"/>
    <w:rsid w:val="00FD1A97"/>
    <w:rsid w:val="00FD2D7B"/>
    <w:rsid w:val="00FD3027"/>
    <w:rsid w:val="00FD37F6"/>
    <w:rsid w:val="00FD4589"/>
    <w:rsid w:val="00FD4608"/>
    <w:rsid w:val="00FD473E"/>
    <w:rsid w:val="00FD5928"/>
    <w:rsid w:val="00FD66F4"/>
    <w:rsid w:val="00FD7DF9"/>
    <w:rsid w:val="00FD7FC9"/>
    <w:rsid w:val="00FE0564"/>
    <w:rsid w:val="00FE0A29"/>
    <w:rsid w:val="00FE0B51"/>
    <w:rsid w:val="00FE0B78"/>
    <w:rsid w:val="00FE0ED4"/>
    <w:rsid w:val="00FE1EAB"/>
    <w:rsid w:val="00FE23ED"/>
    <w:rsid w:val="00FE284B"/>
    <w:rsid w:val="00FE3004"/>
    <w:rsid w:val="00FE3465"/>
    <w:rsid w:val="00FE35A6"/>
    <w:rsid w:val="00FE3CC4"/>
    <w:rsid w:val="00FE67CF"/>
    <w:rsid w:val="00FE6D20"/>
    <w:rsid w:val="00FE6FB9"/>
    <w:rsid w:val="00FE7549"/>
    <w:rsid w:val="00FE7BCC"/>
    <w:rsid w:val="00FE7CA0"/>
    <w:rsid w:val="00FF0832"/>
    <w:rsid w:val="00FF126D"/>
    <w:rsid w:val="00FF2310"/>
    <w:rsid w:val="00FF2319"/>
    <w:rsid w:val="00FF2E73"/>
    <w:rsid w:val="00FF34D1"/>
    <w:rsid w:val="00FF3FE2"/>
    <w:rsid w:val="00FF47E1"/>
    <w:rsid w:val="00FF4AE2"/>
    <w:rsid w:val="00FF50A8"/>
    <w:rsid w:val="00FF571E"/>
    <w:rsid w:val="00FF5BC1"/>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C7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tabs>
        <w:tab w:val="clear" w:pos="576"/>
      </w:tabs>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3GPP Caption Table,Caption Char1 Char,cap Char Char1,Caption Char Char1 Char,cap Char2,Ca"/>
    <w:basedOn w:val="Normal"/>
    <w:next w:val="Normal"/>
    <w:link w:val="CaptionChar"/>
    <w:qFormat/>
    <w:pPr>
      <w:jc w:val="center"/>
    </w:pPr>
    <w:rPr>
      <w:b/>
      <w:bCs/>
      <w:sz w:val="20"/>
      <w:szCs w:val="20"/>
    </w:rPr>
  </w:style>
  <w:style w:type="character" w:customStyle="1" w:styleId="CaptionChar">
    <w:name w:val="Caption Char"/>
    <w:aliases w:val="cap Char,3GPP Caption Table Char,Caption Char1 Char Char,cap Char Char1 Char,Caption Char Char1 Char Char,cap Char2 Char,Ca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NO">
    <w:name w:val="NO"/>
    <w:basedOn w:val="Normal"/>
    <w:rsid w:val="00CB4A48"/>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3GPPAgreements">
    <w:name w:val="3GPP Agreements"/>
    <w:basedOn w:val="Normal"/>
    <w:link w:val="3GPPAgreementsChar"/>
    <w:qFormat/>
    <w:rsid w:val="00016A05"/>
    <w:pPr>
      <w:numPr>
        <w:numId w:val="6"/>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016A05"/>
    <w:rPr>
      <w:sz w:val="22"/>
      <w:lang w:eastAsia="zh-CN"/>
    </w:rPr>
  </w:style>
  <w:style w:type="paragraph" w:styleId="NormalWeb">
    <w:name w:val="Normal (Web)"/>
    <w:basedOn w:val="Normal"/>
    <w:uiPriority w:val="99"/>
    <w:unhideWhenUsed/>
    <w:rsid w:val="006750DD"/>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Heading1Char">
    <w:name w:val="Heading 1 Char"/>
    <w:basedOn w:val="DefaultParagraphFont"/>
    <w:link w:val="Heading1"/>
    <w:rsid w:val="002C65CC"/>
    <w:rPr>
      <w:rFonts w:ascii="Arial" w:hAnsi="Arial"/>
      <w:b/>
      <w:bCs/>
      <w:sz w:val="28"/>
      <w:szCs w:val="28"/>
    </w:rPr>
  </w:style>
  <w:style w:type="paragraph" w:customStyle="1" w:styleId="TAH">
    <w:name w:val="TAH"/>
    <w:basedOn w:val="Normal"/>
    <w:link w:val="TAHCar"/>
    <w:qFormat/>
    <w:rsid w:val="007804F1"/>
    <w:pPr>
      <w:keepNext/>
      <w:keepLines/>
      <w:autoSpaceDE/>
      <w:autoSpaceDN/>
      <w:adjustRightInd/>
      <w:snapToGrid/>
      <w:spacing w:after="0"/>
      <w:jc w:val="center"/>
    </w:pPr>
    <w:rPr>
      <w:rFonts w:ascii="Arial" w:eastAsia="Malgun Gothic" w:hAnsi="Arial"/>
      <w:b/>
      <w:sz w:val="18"/>
      <w:szCs w:val="20"/>
      <w:lang w:val="en-GB"/>
    </w:rPr>
  </w:style>
  <w:style w:type="character" w:customStyle="1" w:styleId="TAHCar">
    <w:name w:val="TAH Car"/>
    <w:link w:val="TAH"/>
    <w:rsid w:val="007804F1"/>
    <w:rPr>
      <w:rFonts w:ascii="Arial" w:eastAsia="Malgun Gothic" w:hAnsi="Arial"/>
      <w:b/>
      <w:sz w:val="18"/>
      <w:lang w:val="en-GB"/>
    </w:rPr>
  </w:style>
  <w:style w:type="paragraph" w:customStyle="1" w:styleId="B1">
    <w:name w:val="B1"/>
    <w:basedOn w:val="List"/>
    <w:link w:val="B1Char1"/>
    <w:qFormat/>
    <w:rsid w:val="007804F1"/>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sid w:val="007804F1"/>
    <w:rPr>
      <w:rFonts w:eastAsia="Times New Roman"/>
      <w:lang w:val="en-GB"/>
    </w:rPr>
  </w:style>
  <w:style w:type="paragraph" w:customStyle="1" w:styleId="TAL">
    <w:name w:val="TAL"/>
    <w:basedOn w:val="Normal"/>
    <w:link w:val="TALChar"/>
    <w:rsid w:val="007804F1"/>
    <w:pPr>
      <w:keepNext/>
      <w:keepLines/>
      <w:autoSpaceDE/>
      <w:autoSpaceDN/>
      <w:adjustRightInd/>
      <w:snapToGrid/>
      <w:spacing w:after="0"/>
      <w:jc w:val="left"/>
    </w:pPr>
    <w:rPr>
      <w:rFonts w:ascii="Arial" w:eastAsia="Times New Roman" w:hAnsi="Arial"/>
      <w:sz w:val="18"/>
      <w:szCs w:val="20"/>
      <w:lang w:val="en-GB"/>
    </w:rPr>
  </w:style>
  <w:style w:type="paragraph" w:customStyle="1" w:styleId="TAN">
    <w:name w:val="TAN"/>
    <w:basedOn w:val="TAL"/>
    <w:link w:val="TANChar"/>
    <w:rsid w:val="007804F1"/>
    <w:pPr>
      <w:ind w:left="851" w:hanging="851"/>
    </w:pPr>
  </w:style>
  <w:style w:type="character" w:customStyle="1" w:styleId="TALChar">
    <w:name w:val="TAL Char"/>
    <w:link w:val="TAL"/>
    <w:rsid w:val="007804F1"/>
    <w:rPr>
      <w:rFonts w:ascii="Arial" w:eastAsia="Times New Roman" w:hAnsi="Arial"/>
      <w:sz w:val="18"/>
      <w:lang w:val="en-GB"/>
    </w:rPr>
  </w:style>
  <w:style w:type="character" w:customStyle="1" w:styleId="TANChar">
    <w:name w:val="TAN Char"/>
    <w:link w:val="TAN"/>
    <w:locked/>
    <w:rsid w:val="007804F1"/>
    <w:rPr>
      <w:rFonts w:ascii="Arial" w:eastAsia="Times New Roman" w:hAnsi="Arial"/>
      <w:sz w:val="18"/>
      <w:lang w:val="en-GB"/>
    </w:rPr>
  </w:style>
  <w:style w:type="paragraph" w:customStyle="1" w:styleId="3GPPText">
    <w:name w:val="3GPP Text"/>
    <w:basedOn w:val="Normal"/>
    <w:link w:val="3GPPTextChar"/>
    <w:qFormat/>
    <w:rsid w:val="007804F1"/>
    <w:pPr>
      <w:overflowPunct w:val="0"/>
      <w:snapToGrid/>
      <w:spacing w:before="120"/>
      <w:textAlignment w:val="baseline"/>
    </w:pPr>
    <w:rPr>
      <w:sz w:val="20"/>
      <w:szCs w:val="20"/>
    </w:rPr>
  </w:style>
  <w:style w:type="character" w:customStyle="1" w:styleId="3GPPTextChar">
    <w:name w:val="3GPP Text Char"/>
    <w:link w:val="3GPPText"/>
    <w:rsid w:val="007804F1"/>
  </w:style>
  <w:style w:type="paragraph" w:styleId="Revision">
    <w:name w:val="Revision"/>
    <w:hidden/>
    <w:uiPriority w:val="99"/>
    <w:semiHidden/>
    <w:rsid w:val="001112A3"/>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7850336">
      <w:bodyDiv w:val="1"/>
      <w:marLeft w:val="0"/>
      <w:marRight w:val="0"/>
      <w:marTop w:val="0"/>
      <w:marBottom w:val="0"/>
      <w:divBdr>
        <w:top w:val="none" w:sz="0" w:space="0" w:color="auto"/>
        <w:left w:val="none" w:sz="0" w:space="0" w:color="auto"/>
        <w:bottom w:val="none" w:sz="0" w:space="0" w:color="auto"/>
        <w:right w:val="none" w:sz="0" w:space="0" w:color="auto"/>
      </w:divBdr>
    </w:div>
    <w:div w:id="7763678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41819878">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6371996">
      <w:bodyDiv w:val="1"/>
      <w:marLeft w:val="0"/>
      <w:marRight w:val="0"/>
      <w:marTop w:val="0"/>
      <w:marBottom w:val="0"/>
      <w:divBdr>
        <w:top w:val="none" w:sz="0" w:space="0" w:color="auto"/>
        <w:left w:val="none" w:sz="0" w:space="0" w:color="auto"/>
        <w:bottom w:val="none" w:sz="0" w:space="0" w:color="auto"/>
        <w:right w:val="none" w:sz="0" w:space="0" w:color="auto"/>
      </w:divBdr>
    </w:div>
    <w:div w:id="1137407921">
      <w:bodyDiv w:val="1"/>
      <w:marLeft w:val="0"/>
      <w:marRight w:val="0"/>
      <w:marTop w:val="0"/>
      <w:marBottom w:val="0"/>
      <w:divBdr>
        <w:top w:val="none" w:sz="0" w:space="0" w:color="auto"/>
        <w:left w:val="none" w:sz="0" w:space="0" w:color="auto"/>
        <w:bottom w:val="none" w:sz="0" w:space="0" w:color="auto"/>
        <w:right w:val="none" w:sz="0" w:space="0" w:color="auto"/>
      </w:divBdr>
    </w:div>
    <w:div w:id="1623340942">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image" Target="media/image6.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B51A1A-DC28-46C7-9A4C-320AC307B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1734</Words>
  <Characters>9887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Brian Classon</cp:lastModifiedBy>
  <cp:revision>3</cp:revision>
  <cp:lastPrinted>2007-06-18T22:08:00Z</cp:lastPrinted>
  <dcterms:created xsi:type="dcterms:W3CDTF">2020-05-16T01:00:00Z</dcterms:created>
  <dcterms:modified xsi:type="dcterms:W3CDTF">2020-05-16T01:00:00Z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(3)GnCKyTABOX6jP0bPkzRZs3GPcpRX3MWO/c+rse5GS/yE5WENwJIXcYgJICxpiIn/TT0EEK+j
Mwh02J8Y/WULmTriyI8bDgUcKG+0uzrrWhTo9xM/tbuqxW4NIERpiwyT3/TM5Xzv5CXB8tWZ
/bEHEFMuVERrQs7u+Z/CwF100U5rm9vydjWMVrsh8plajuoZadwRclcSMxQz8YJuOVP9dXEt
/wHAAnU/fwS5TTFAxJ</vt:lpwstr>
  </property>
  <property fmtid="{D5CDD505-2E9C-101B-9397-08002B2CF9AE}" pid="13" name="_2015_ms_pID_725343_00">
    <vt:lpwstr>_2015_ms_pID_725343</vt:lpwstr>
  </property>
  <property fmtid="{D5CDD505-2E9C-101B-9397-08002B2CF9AE}" pid="14" name="_2015_ms_pID_7253431">
    <vt:lpwstr>UvznlQvJ0FOcLfcwZ46g4wPkILUikA/CEnsczRTxlsCnjeRsCxYXRL
2uRcWAKFsQLlbyN05TAplZu6M8AYim3oOS1WlzV405spL8z1/+sJul+IAC1MTfFVdB8CgW47
Sd/s4mpsFvJijKisax0ELEoZlPQiuFLJ5v5dZ+8watz44TY8kGOcM6AIwch41i7XMF6Iz0B1
rteNhKyU711Th7uadzSnB0NBMf3h9JyEumGm</vt:lpwstr>
  </property>
  <property fmtid="{D5CDD505-2E9C-101B-9397-08002B2CF9AE}" pid="15" name="_2015_ms_pID_7253431_00">
    <vt:lpwstr>_2015_ms_pID_7253431</vt:lpwstr>
  </property>
  <property fmtid="{D5CDD505-2E9C-101B-9397-08002B2CF9AE}" pid="16" name="_2015_ms_pID_7253432">
    <vt:lpwstr>qIQfsFusHMcq/rvpAMeHOH9JJIgJUdNwWMji
p0g2/XOs4I7+AUi/NGgkmX1gbJyvvel4noUAx23PX7GQDCSF5wk=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