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164945" w14:textId="07796401" w:rsidR="00081CB4" w:rsidRDefault="00533A3E">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w:t>
      </w:r>
      <w:r w:rsidR="002115A4" w:rsidRPr="002115A4">
        <w:rPr>
          <w:rFonts w:ascii="Arial" w:hAnsi="Arial" w:cs="Arial"/>
          <w:b/>
          <w:bCs/>
          <w:sz w:val="28"/>
        </w:rPr>
        <w:t>2978</w:t>
      </w:r>
    </w:p>
    <w:p w14:paraId="3505953D" w14:textId="77777777" w:rsidR="00081CB4" w:rsidRDefault="00533A3E">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323B0F57" w14:textId="77777777" w:rsidR="00081CB4" w:rsidRDefault="00081CB4">
      <w:pPr>
        <w:pStyle w:val="ad"/>
        <w:rPr>
          <w:rFonts w:eastAsia="宋体" w:cs="Arial"/>
          <w:bCs/>
          <w:sz w:val="22"/>
          <w:szCs w:val="22"/>
          <w:lang w:eastAsia="zh-CN"/>
        </w:rPr>
      </w:pPr>
    </w:p>
    <w:p w14:paraId="1EC84FB4" w14:textId="77777777" w:rsidR="00081CB4" w:rsidRDefault="00533A3E">
      <w:pPr>
        <w:pStyle w:val="ad"/>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05A670BB" w14:textId="100DFA22" w:rsidR="00081CB4" w:rsidRDefault="00533A3E">
      <w:pPr>
        <w:pStyle w:val="ad"/>
        <w:tabs>
          <w:tab w:val="clear" w:pos="4536"/>
          <w:tab w:val="left" w:pos="1800"/>
        </w:tabs>
        <w:ind w:left="1798" w:hangingChars="814" w:hanging="1798"/>
        <w:rPr>
          <w:rFonts w:eastAsia="宋体" w:cs="Arial"/>
          <w:sz w:val="22"/>
          <w:szCs w:val="22"/>
          <w:lang w:eastAsia="zh-CN"/>
        </w:rPr>
      </w:pPr>
      <w:r>
        <w:rPr>
          <w:rFonts w:cs="Arial"/>
          <w:sz w:val="22"/>
          <w:szCs w:val="22"/>
        </w:rPr>
        <w:t>Title:</w:t>
      </w:r>
      <w:r>
        <w:rPr>
          <w:rFonts w:cs="Arial"/>
          <w:sz w:val="22"/>
          <w:szCs w:val="22"/>
        </w:rPr>
        <w:tab/>
      </w:r>
      <w:r w:rsidR="002115A4" w:rsidRPr="002115A4">
        <w:rPr>
          <w:rFonts w:cs="Arial"/>
          <w:sz w:val="22"/>
          <w:szCs w:val="22"/>
        </w:rPr>
        <w:t>Feature lead summary of [100b-e-NR-eMIMO-ULFPTx-01] Email discussion</w:t>
      </w:r>
    </w:p>
    <w:p w14:paraId="5D3F5C38" w14:textId="77777777" w:rsidR="00081CB4" w:rsidRDefault="00533A3E">
      <w:pPr>
        <w:pStyle w:val="ad"/>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7.2.6.4</w:t>
      </w:r>
    </w:p>
    <w:p w14:paraId="62C1C993" w14:textId="77777777" w:rsidR="00081CB4" w:rsidRDefault="00533A3E">
      <w:pPr>
        <w:pStyle w:val="ad"/>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1DF28878" w14:textId="77777777" w:rsidR="00081CB4" w:rsidRDefault="00081CB4">
      <w:pPr>
        <w:rPr>
          <w:rFonts w:eastAsiaTheme="minorEastAsia"/>
          <w:lang w:eastAsia="zh-CN"/>
        </w:rPr>
      </w:pPr>
      <w:bookmarkStart w:id="0" w:name="OLE_LINK13"/>
      <w:bookmarkStart w:id="1" w:name="OLE_LINK14"/>
    </w:p>
    <w:p w14:paraId="7FA25263" w14:textId="7B66C9B6" w:rsidR="00081CB4" w:rsidRDefault="00416DBD" w:rsidP="00416DBD">
      <w:pPr>
        <w:pStyle w:val="title1"/>
      </w:pPr>
      <w:r>
        <w:t>Summary</w:t>
      </w:r>
    </w:p>
    <w:p w14:paraId="3A909C93" w14:textId="6EAF839B" w:rsidR="007B5AAC" w:rsidRPr="007B5AAC" w:rsidRDefault="007B5AAC" w:rsidP="007B5AAC">
      <w:pPr>
        <w:rPr>
          <w:color w:val="000000"/>
          <w:sz w:val="24"/>
        </w:rPr>
      </w:pPr>
      <w:bookmarkStart w:id="2" w:name="_Toc11352140"/>
      <w:bookmarkStart w:id="3" w:name="_Toc20318030"/>
      <w:bookmarkStart w:id="4" w:name="_Toc27299928"/>
      <w:bookmarkStart w:id="5" w:name="_Toc29673201"/>
      <w:bookmarkStart w:id="6" w:name="_Toc29673342"/>
      <w:bookmarkStart w:id="7" w:name="_Toc29674335"/>
      <w:bookmarkStart w:id="8" w:name="_Toc36645565"/>
      <w:r w:rsidRPr="007B5AAC">
        <w:rPr>
          <w:rFonts w:hint="eastAsia"/>
          <w:color w:val="000000"/>
          <w:sz w:val="24"/>
        </w:rPr>
        <w:t>TP</w:t>
      </w:r>
      <w:r w:rsidRPr="007B5AAC">
        <w:rPr>
          <w:color w:val="000000"/>
          <w:sz w:val="24"/>
        </w:rPr>
        <w:t xml:space="preserve"> for TS 38.214 section 6.1.1.1</w:t>
      </w:r>
    </w:p>
    <w:p w14:paraId="75B11016" w14:textId="7BC71076" w:rsidR="00AE13FD" w:rsidRDefault="00AE13FD" w:rsidP="00AE13FD">
      <w:pPr>
        <w:jc w:val="left"/>
        <w:rPr>
          <w:rFonts w:eastAsiaTheme="minorEastAsia"/>
          <w:lang w:eastAsia="zh-CN"/>
        </w:rPr>
      </w:pPr>
      <w:r w:rsidRPr="007F67AD">
        <w:rPr>
          <w:rFonts w:eastAsiaTheme="minorEastAsia"/>
          <w:highlight w:val="yellow"/>
          <w:lang w:eastAsia="zh-CN"/>
        </w:rPr>
        <w:t>Reason for change:</w:t>
      </w:r>
      <w:r>
        <w:rPr>
          <w:rFonts w:eastAsiaTheme="minorEastAsia"/>
          <w:lang w:eastAsia="zh-CN"/>
        </w:rPr>
        <w:t xml:space="preserve"> </w:t>
      </w:r>
      <w:r>
        <w:rPr>
          <w:rFonts w:eastAsiaTheme="minorEastAsia"/>
          <w:lang w:eastAsia="zh-CN"/>
        </w:rPr>
        <w:t>w</w:t>
      </w:r>
      <w:r>
        <w:rPr>
          <w:rFonts w:eastAsiaTheme="minorEastAsia"/>
          <w:lang w:eastAsia="zh-CN"/>
        </w:rPr>
        <w:t xml:space="preserve">hen there are 2 port SRS and 4 port SRS in one SRS resource set and codebooksubset is configured as </w:t>
      </w:r>
      <w:r w:rsidRPr="00777ECF">
        <w:rPr>
          <w:lang w:eastAsia="zh-CN"/>
        </w:rPr>
        <w:t>partialAndNonCoherent</w:t>
      </w:r>
      <w:r>
        <w:rPr>
          <w:lang w:eastAsia="zh-CN"/>
        </w:rPr>
        <w:t>,</w:t>
      </w:r>
      <w:r>
        <w:rPr>
          <w:lang w:eastAsia="zh-CN"/>
        </w:rPr>
        <w:t xml:space="preserve"> which codebook subset is associated with 2 port SRS resource is ambiguous.</w:t>
      </w:r>
      <w:bookmarkStart w:id="9" w:name="_GoBack"/>
      <w:bookmarkEnd w:id="9"/>
    </w:p>
    <w:p w14:paraId="24C3051E" w14:textId="6CDC316F" w:rsidR="00AE13FD" w:rsidRDefault="00AE13FD" w:rsidP="00AE13FD">
      <w:pPr>
        <w:jc w:val="left"/>
        <w:rPr>
          <w:rFonts w:eastAsiaTheme="minorEastAsia"/>
          <w:lang w:eastAsia="zh-CN"/>
        </w:rPr>
      </w:pPr>
      <w:r w:rsidRPr="007F67AD">
        <w:rPr>
          <w:rFonts w:eastAsiaTheme="minorEastAsia"/>
          <w:highlight w:val="yellow"/>
          <w:lang w:eastAsia="zh-CN"/>
        </w:rPr>
        <w:t>S</w:t>
      </w:r>
      <w:r w:rsidRPr="007F67AD">
        <w:rPr>
          <w:rFonts w:eastAsiaTheme="minorEastAsia" w:hint="eastAsia"/>
          <w:highlight w:val="yellow"/>
          <w:lang w:eastAsia="zh-CN"/>
        </w:rPr>
        <w:t xml:space="preserve">ummary </w:t>
      </w:r>
      <w:r w:rsidRPr="007F67AD">
        <w:rPr>
          <w:rFonts w:eastAsiaTheme="minorEastAsia"/>
          <w:highlight w:val="yellow"/>
          <w:lang w:eastAsia="zh-CN"/>
        </w:rPr>
        <w:t>of change:</w:t>
      </w:r>
      <w:r w:rsidRPr="007F67AD">
        <w:rPr>
          <w:rFonts w:eastAsiaTheme="minorEastAsia"/>
          <w:lang w:eastAsia="zh-CN"/>
        </w:rPr>
        <w:t xml:space="preserve"> clarify in </w:t>
      </w:r>
      <w:r>
        <w:rPr>
          <w:rFonts w:eastAsiaTheme="minorEastAsia"/>
          <w:lang w:eastAsia="zh-CN"/>
        </w:rPr>
        <w:t xml:space="preserve">the specification that </w:t>
      </w:r>
      <w:r>
        <w:rPr>
          <w:rFonts w:eastAsiaTheme="minorEastAsia"/>
          <w:lang w:eastAsia="zh-CN"/>
        </w:rPr>
        <w:t xml:space="preserve">when there are 2 port SRS and 4 port SRS in one SRS resource set and codebooksubset is configured as </w:t>
      </w:r>
      <w:r w:rsidRPr="00777ECF">
        <w:rPr>
          <w:lang w:eastAsia="zh-CN"/>
        </w:rPr>
        <w:t>partialAndNonCoherent</w:t>
      </w:r>
      <w:r>
        <w:rPr>
          <w:lang w:eastAsia="zh-CN"/>
        </w:rPr>
        <w:t xml:space="preserve">, the associated codebook subset with 2 port SRS resource is </w:t>
      </w:r>
      <w:r>
        <w:rPr>
          <w:color w:val="000000"/>
        </w:rPr>
        <w:t>nonCoherent</w:t>
      </w:r>
      <w:r w:rsidRPr="007F67AD">
        <w:rPr>
          <w:rFonts w:eastAsiaTheme="minorEastAsia"/>
          <w:lang w:eastAsia="zh-CN"/>
        </w:rPr>
        <w:t>.</w:t>
      </w:r>
    </w:p>
    <w:p w14:paraId="68A823BE" w14:textId="16A24E2F" w:rsidR="00AE13FD" w:rsidRDefault="00AE13FD" w:rsidP="00AE13FD">
      <w:pPr>
        <w:jc w:val="left"/>
        <w:rPr>
          <w:rFonts w:eastAsiaTheme="minorEastAsia"/>
          <w:lang w:eastAsia="zh-CN"/>
        </w:rPr>
      </w:pPr>
      <w:r w:rsidRPr="007F67AD">
        <w:rPr>
          <w:rFonts w:eastAsiaTheme="minorEastAsia"/>
          <w:highlight w:val="yellow"/>
          <w:lang w:eastAsia="zh-CN"/>
        </w:rPr>
        <w:t>Consequences if not approved:</w:t>
      </w:r>
      <w:r>
        <w:rPr>
          <w:rFonts w:eastAsiaTheme="minorEastAsia"/>
          <w:lang w:eastAsia="zh-CN"/>
        </w:rPr>
        <w:t xml:space="preserve"> the </w:t>
      </w:r>
      <w:r>
        <w:rPr>
          <w:rFonts w:eastAsiaTheme="minorEastAsia"/>
          <w:lang w:eastAsia="zh-CN"/>
        </w:rPr>
        <w:t xml:space="preserve">codebook subset associated with 2 port SRS is ambiguous </w:t>
      </w:r>
    </w:p>
    <w:p w14:paraId="157013AE" w14:textId="5AE07F4A" w:rsidR="00AE13FD" w:rsidRDefault="00AE13FD" w:rsidP="00AE13FD">
      <w:pPr>
        <w:jc w:val="left"/>
        <w:rPr>
          <w:rFonts w:eastAsiaTheme="minorEastAsia"/>
          <w:lang w:eastAsia="zh-CN"/>
        </w:rPr>
      </w:pPr>
      <w:r w:rsidRPr="007F67AD">
        <w:rPr>
          <w:rFonts w:eastAsiaTheme="minorEastAsia"/>
          <w:highlight w:val="yellow"/>
          <w:lang w:eastAsia="zh-CN"/>
        </w:rPr>
        <w:t>C</w:t>
      </w:r>
      <w:r w:rsidRPr="007F67AD">
        <w:rPr>
          <w:rFonts w:eastAsiaTheme="minorEastAsia" w:hint="eastAsia"/>
          <w:highlight w:val="yellow"/>
          <w:lang w:eastAsia="zh-CN"/>
        </w:rPr>
        <w:t xml:space="preserve">lauses </w:t>
      </w:r>
      <w:r w:rsidRPr="007F67AD">
        <w:rPr>
          <w:rFonts w:eastAsiaTheme="minorEastAsia"/>
          <w:highlight w:val="yellow"/>
          <w:lang w:eastAsia="zh-CN"/>
        </w:rPr>
        <w:t>affected:</w:t>
      </w:r>
      <w:r>
        <w:rPr>
          <w:rFonts w:eastAsiaTheme="minorEastAsia"/>
          <w:lang w:eastAsia="zh-CN"/>
        </w:rPr>
        <w:t xml:space="preserve"> 38.214, section </w:t>
      </w:r>
      <w:r>
        <w:t>6.1.1</w:t>
      </w:r>
      <w:r>
        <w:t>.1</w:t>
      </w:r>
    </w:p>
    <w:p w14:paraId="7768130B" w14:textId="77777777" w:rsidR="007B5AAC" w:rsidRPr="007B5AAC" w:rsidRDefault="007B5AAC" w:rsidP="007B5AAC">
      <w:pPr>
        <w:rPr>
          <w:rFonts w:eastAsiaTheme="minorEastAsia" w:hint="eastAsia"/>
          <w:lang w:eastAsia="zh-CN"/>
        </w:rPr>
      </w:pPr>
    </w:p>
    <w:p w14:paraId="15E780F2" w14:textId="77777777" w:rsidR="00416DBD" w:rsidRPr="0048482F" w:rsidRDefault="00416DBD" w:rsidP="00416DBD">
      <w:pPr>
        <w:pStyle w:val="4"/>
        <w:rPr>
          <w:color w:val="000000"/>
        </w:rPr>
      </w:pPr>
      <w:r w:rsidRPr="0048482F">
        <w:rPr>
          <w:color w:val="000000"/>
        </w:rPr>
        <w:t>6.1.1.1</w:t>
      </w:r>
      <w:r w:rsidRPr="0048482F">
        <w:rPr>
          <w:color w:val="000000"/>
        </w:rPr>
        <w:tab/>
        <w:t>Codebook based UL transmission</w:t>
      </w:r>
      <w:bookmarkEnd w:id="2"/>
      <w:bookmarkEnd w:id="3"/>
      <w:bookmarkEnd w:id="4"/>
      <w:bookmarkEnd w:id="5"/>
      <w:bookmarkEnd w:id="6"/>
      <w:bookmarkEnd w:id="7"/>
      <w:bookmarkEnd w:id="8"/>
    </w:p>
    <w:p w14:paraId="6D4A8B2B" w14:textId="77777777" w:rsidR="00416DBD" w:rsidRPr="0048482F" w:rsidRDefault="00416DBD" w:rsidP="00416DBD">
      <w:pPr>
        <w:rPr>
          <w:color w:val="000000"/>
        </w:rPr>
      </w:pPr>
      <w:r w:rsidRPr="0048482F">
        <w:rPr>
          <w:color w:val="000000"/>
        </w:rPr>
        <w:t xml:space="preserve">For codebook based transmission, </w:t>
      </w:r>
      <w:r>
        <w:rPr>
          <w:color w:val="000000"/>
        </w:rPr>
        <w:t xml:space="preserve">PUSCH can be scheduled by DCI format 0_0, DCI format 0_1, DCI format 0_2 or semi-statically configured to operate according to Clause 6.1.2.3. If this PUSCH is scheduled by DCI format 0_1, DCI format 0_2, or semi-statically configured to operate according to Clause 6.1.2.3, </w:t>
      </w:r>
      <w:r w:rsidRPr="0048482F">
        <w:rPr>
          <w:color w:val="000000"/>
        </w:rPr>
        <w:t>the UE determines its PUSCH transmission precoder based on SRI, T</w:t>
      </w:r>
      <w:r>
        <w:rPr>
          <w:color w:val="000000"/>
        </w:rPr>
        <w:t>PM</w:t>
      </w:r>
      <w:r w:rsidRPr="0048482F">
        <w:rPr>
          <w:color w:val="000000"/>
        </w:rPr>
        <w:t xml:space="preserve">I and </w:t>
      </w:r>
      <w:r>
        <w:rPr>
          <w:color w:val="000000"/>
        </w:rPr>
        <w:t>the transmission rank</w:t>
      </w:r>
      <w:r w:rsidRPr="0048482F">
        <w:rPr>
          <w:color w:val="000000"/>
        </w:rPr>
        <w:t xml:space="preserve">, </w:t>
      </w:r>
      <w:r>
        <w:rPr>
          <w:color w:val="000000"/>
        </w:rPr>
        <w:t xml:space="preserve">where the SRI, TPMI and the transmission rank are </w:t>
      </w:r>
      <w:r w:rsidRPr="00317183">
        <w:rPr>
          <w:color w:val="000000"/>
        </w:rPr>
        <w:t xml:space="preserve">given by DCI fields of SRS resource indicator and Precoding information and number of layers in </w:t>
      </w:r>
      <w:r>
        <w:rPr>
          <w:color w:val="000000"/>
        </w:rPr>
        <w:t>clause</w:t>
      </w:r>
      <w:r w:rsidRPr="00317183">
        <w:rPr>
          <w:color w:val="000000"/>
        </w:rPr>
        <w:t xml:space="preserve"> 7.3.1.1.2 </w:t>
      </w:r>
      <w:r>
        <w:rPr>
          <w:color w:val="000000"/>
        </w:rPr>
        <w:t xml:space="preserve">and 7.3.1.1.3 </w:t>
      </w:r>
      <w:r w:rsidRPr="00317183">
        <w:rPr>
          <w:color w:val="000000"/>
        </w:rPr>
        <w:t>of [</w:t>
      </w:r>
      <w:r>
        <w:rPr>
          <w:color w:val="000000"/>
        </w:rPr>
        <w:t xml:space="preserve">5, </w:t>
      </w:r>
      <w:r w:rsidRPr="00317183">
        <w:rPr>
          <w:color w:val="000000"/>
        </w:rPr>
        <w:t>TS 38.212]</w:t>
      </w:r>
      <w:r>
        <w:rPr>
          <w:color w:val="000000"/>
        </w:rPr>
        <w:t xml:space="preserve"> for DCI format 0_1 and 0_2  or given by </w:t>
      </w:r>
      <w:r w:rsidRPr="00331FCF">
        <w:rPr>
          <w:i/>
          <w:color w:val="000000"/>
        </w:rPr>
        <w:t>srs-ResourceIndicator</w:t>
      </w:r>
      <w:r>
        <w:rPr>
          <w:color w:val="000000"/>
        </w:rPr>
        <w:t xml:space="preserve"> and </w:t>
      </w:r>
      <w:r w:rsidRPr="00331FCF">
        <w:rPr>
          <w:i/>
          <w:color w:val="000000"/>
        </w:rPr>
        <w:t>precodingAndNumberOfLayers</w:t>
      </w:r>
      <w:r w:rsidRPr="00331FCF">
        <w:rPr>
          <w:color w:val="000000"/>
        </w:rPr>
        <w:t xml:space="preserve"> </w:t>
      </w:r>
      <w:r>
        <w:rPr>
          <w:color w:val="000000"/>
        </w:rPr>
        <w:t>according to clause 6.1.2.3.</w:t>
      </w:r>
      <w:r w:rsidRPr="0048482F">
        <w:rPr>
          <w:color w:val="000000"/>
        </w:rPr>
        <w:t xml:space="preserve"> </w:t>
      </w:r>
      <w:r>
        <w:rPr>
          <w:color w:val="000000"/>
        </w:rPr>
        <w:t xml:space="preserve">The </w:t>
      </w:r>
      <w:r w:rsidRPr="00AE519A">
        <w:rPr>
          <w:i/>
          <w:color w:val="000000"/>
        </w:rPr>
        <w:t>SRS-ResourceSet</w:t>
      </w:r>
      <w:r>
        <w:rPr>
          <w:i/>
          <w:color w:val="000000"/>
        </w:rPr>
        <w:t>(s)</w:t>
      </w:r>
      <w:r>
        <w:rPr>
          <w:color w:val="000000"/>
        </w:rPr>
        <w:t xml:space="preserve"> applicable for PUSCH scheduled by DCI format 0_1 and DCI format 0_2 are defined by the entries of the higher layer parameter </w:t>
      </w:r>
      <w:r w:rsidRPr="00972CD3">
        <w:rPr>
          <w:i/>
          <w:color w:val="000000"/>
        </w:rPr>
        <w:t>srs-ResourceSetToAddModList</w:t>
      </w:r>
      <w:r>
        <w:rPr>
          <w:color w:val="000000"/>
        </w:rPr>
        <w:t xml:space="preserve"> and </w:t>
      </w:r>
      <w:r w:rsidRPr="00972CD3">
        <w:rPr>
          <w:i/>
          <w:color w:val="000000"/>
        </w:rPr>
        <w:t>srs-ResourceSetToAddModList-ForDCIFormat0_2</w:t>
      </w:r>
      <w:r>
        <w:rPr>
          <w:color w:val="000000"/>
        </w:rPr>
        <w:t xml:space="preserve"> in </w:t>
      </w:r>
      <w:r w:rsidRPr="000C580C">
        <w:rPr>
          <w:i/>
          <w:color w:val="000000"/>
        </w:rPr>
        <w:t>SRS-config</w:t>
      </w:r>
      <w:r>
        <w:rPr>
          <w:color w:val="000000"/>
        </w:rPr>
        <w:t>, respectively. T</w:t>
      </w:r>
      <w:r w:rsidRPr="0048482F">
        <w:rPr>
          <w:color w:val="000000"/>
        </w:rPr>
        <w:t xml:space="preserve">he TPMI is used to indicate the precoder </w:t>
      </w:r>
      <w:r>
        <w:rPr>
          <w:color w:val="000000"/>
        </w:rPr>
        <w:t xml:space="preserve">to be applied </w:t>
      </w:r>
      <w:r w:rsidRPr="0048482F">
        <w:rPr>
          <w:color w:val="000000"/>
        </w:rPr>
        <w:t xml:space="preserve">over the </w:t>
      </w:r>
      <w:r>
        <w:rPr>
          <w:color w:val="000000"/>
        </w:rPr>
        <w:t>layers</w:t>
      </w:r>
      <w:r w:rsidRPr="0048482F">
        <w:rPr>
          <w:color w:val="000000"/>
        </w:rPr>
        <w:t xml:space="preserve"> </w:t>
      </w:r>
      <w:r>
        <w:rPr>
          <w:color w:val="000000"/>
        </w:rPr>
        <w:t>{0…</w:t>
      </w:r>
      <w:r w:rsidRPr="00317183">
        <w:rPr>
          <w:i/>
          <w:color w:val="000000"/>
        </w:rPr>
        <w:t>ν</w:t>
      </w:r>
      <w:r>
        <w:rPr>
          <w:color w:val="000000"/>
        </w:rPr>
        <w:t xml:space="preserve">-1} and that corresponds to </w:t>
      </w:r>
      <w:r w:rsidRPr="0048482F">
        <w:rPr>
          <w:color w:val="000000"/>
        </w:rPr>
        <w:t xml:space="preserve">the SRS resource </w:t>
      </w:r>
      <w:r>
        <w:rPr>
          <w:color w:val="000000"/>
        </w:rPr>
        <w:t xml:space="preserve">selected </w:t>
      </w:r>
      <w:r w:rsidRPr="0048482F">
        <w:rPr>
          <w:color w:val="000000"/>
        </w:rPr>
        <w:t xml:space="preserve">by the SRI when multiple SRS resources are configured, or if a single SRS resource is configured TPMI is used to indicate the precoder </w:t>
      </w:r>
      <w:r>
        <w:rPr>
          <w:color w:val="000000"/>
        </w:rPr>
        <w:t xml:space="preserve">to be applied </w:t>
      </w:r>
      <w:r w:rsidRPr="0048482F">
        <w:rPr>
          <w:color w:val="000000"/>
        </w:rPr>
        <w:t xml:space="preserve">over the </w:t>
      </w:r>
      <w:r>
        <w:rPr>
          <w:color w:val="000000"/>
        </w:rPr>
        <w:t>layers {0…</w:t>
      </w:r>
      <w:r w:rsidRPr="00317183">
        <w:rPr>
          <w:i/>
          <w:color w:val="000000"/>
        </w:rPr>
        <w:t>ν</w:t>
      </w:r>
      <w:r>
        <w:rPr>
          <w:color w:val="000000"/>
        </w:rPr>
        <w:t>-1} and that corresponds to the SRS resource</w:t>
      </w:r>
      <w:r w:rsidRPr="0048482F">
        <w:rPr>
          <w:color w:val="000000"/>
        </w:rPr>
        <w:t>. The transmission precoder is selected from the uplink codebook</w:t>
      </w:r>
      <w:r>
        <w:rPr>
          <w:color w:val="000000"/>
        </w:rPr>
        <w:t xml:space="preserve"> </w:t>
      </w:r>
      <w:r w:rsidRPr="00B926C1">
        <w:rPr>
          <w:color w:val="000000"/>
        </w:rPr>
        <w:t xml:space="preserve">that has a number of antenna ports equal to higher layer parameter </w:t>
      </w:r>
      <w:r w:rsidRPr="00B926C1">
        <w:rPr>
          <w:i/>
          <w:color w:val="000000"/>
        </w:rPr>
        <w:t>nrofSRS-Ports</w:t>
      </w:r>
      <w:r w:rsidRPr="00B926C1">
        <w:rPr>
          <w:color w:val="000000"/>
        </w:rPr>
        <w:t xml:space="preserve"> in SRS-Config</w:t>
      </w:r>
      <w:r w:rsidRPr="0048482F">
        <w:rPr>
          <w:color w:val="000000"/>
        </w:rPr>
        <w:t xml:space="preserve">, as defined in </w:t>
      </w:r>
      <w:r>
        <w:rPr>
          <w:color w:val="000000"/>
        </w:rPr>
        <w:t>Clause</w:t>
      </w:r>
      <w:r w:rsidRPr="0048482F">
        <w:rPr>
          <w:color w:val="000000"/>
        </w:rPr>
        <w:t xml:space="preserve"> 6.3.1.5 of [4, TS 38.211].</w:t>
      </w:r>
      <w:r>
        <w:rPr>
          <w:color w:val="000000"/>
        </w:rPr>
        <w:t xml:space="preserve"> When the UE is configured with the higher layer parameter </w:t>
      </w:r>
      <w:r w:rsidRPr="00C838B4">
        <w:rPr>
          <w:i/>
          <w:color w:val="000000"/>
        </w:rPr>
        <w:t>txConfig</w:t>
      </w:r>
      <w:r>
        <w:rPr>
          <w:color w:val="000000"/>
        </w:rPr>
        <w:t xml:space="preserve"> set to 'codebook', the UE is configured with at least one SRS resource. </w:t>
      </w:r>
      <w:r w:rsidRPr="00EE09A2">
        <w:rPr>
          <w:color w:val="000000"/>
        </w:rPr>
        <w:t xml:space="preserve">The indicated SRI </w:t>
      </w:r>
      <w:r>
        <w:rPr>
          <w:color w:val="000000"/>
        </w:rPr>
        <w:t xml:space="preserve">in slot </w:t>
      </w:r>
      <w:r w:rsidRPr="000A4735">
        <w:rPr>
          <w:i/>
          <w:color w:val="000000"/>
        </w:rPr>
        <w:t>n</w:t>
      </w:r>
      <w:r>
        <w:rPr>
          <w:color w:val="000000"/>
        </w:rPr>
        <w:t xml:space="preserve"> </w:t>
      </w:r>
      <w:r w:rsidRPr="00EE09A2">
        <w:rPr>
          <w:color w:val="000000"/>
        </w:rPr>
        <w:t>is associated with the most recent transmission of SRS resource identified by the SRI</w:t>
      </w:r>
      <w:r>
        <w:rPr>
          <w:color w:val="000000"/>
        </w:rPr>
        <w:t>, where the SRS resource is prior to the PDCCH carrying the SRI.</w:t>
      </w:r>
    </w:p>
    <w:p w14:paraId="5FC9E6DB" w14:textId="4A199463" w:rsidR="00416DBD" w:rsidRPr="0048482F" w:rsidRDefault="00416DBD" w:rsidP="00416DBD">
      <w:pPr>
        <w:rPr>
          <w:color w:val="000000"/>
        </w:rPr>
      </w:pPr>
      <w:r w:rsidRPr="0048482F">
        <w:rPr>
          <w:color w:val="000000"/>
        </w:rPr>
        <w:t xml:space="preserve">For codebook based transmission, the UE determines its codebook subsets based on TPMI and upon the reception of higher layer parameter </w:t>
      </w:r>
      <w:bookmarkStart w:id="10" w:name="_Hlk512442647"/>
      <w:r w:rsidRPr="00AF547C">
        <w:rPr>
          <w:i/>
        </w:rPr>
        <w:t>codebookSubset</w:t>
      </w:r>
      <w:bookmarkEnd w:id="10"/>
      <w:r w:rsidRPr="00AF547C">
        <w:rPr>
          <w:i/>
        </w:rPr>
        <w:t xml:space="preserve"> </w:t>
      </w:r>
      <w:r>
        <w:t xml:space="preserve">in </w:t>
      </w:r>
      <w:bookmarkStart w:id="11" w:name="_Hlk512442667"/>
      <w:r>
        <w:rPr>
          <w:i/>
        </w:rPr>
        <w:t>pusch-Config</w:t>
      </w:r>
      <w:bookmarkEnd w:id="11"/>
      <w:r w:rsidRPr="0048482F" w:rsidDel="00AF547C">
        <w:rPr>
          <w:i/>
          <w:color w:val="000000"/>
        </w:rPr>
        <w:t xml:space="preserve"> </w:t>
      </w:r>
      <w:r>
        <w:rPr>
          <w:color w:val="000000"/>
        </w:rPr>
        <w:t xml:space="preserve">for PUSCH associated with DCI format 0_1 and </w:t>
      </w:r>
      <w:r w:rsidRPr="00AF547C">
        <w:rPr>
          <w:i/>
        </w:rPr>
        <w:t>codebookSubset</w:t>
      </w:r>
      <w:r w:rsidRPr="00014B6F">
        <w:rPr>
          <w:i/>
          <w:color w:val="000000"/>
          <w:kern w:val="2"/>
        </w:rPr>
        <w:t>-ForDCIFormat0_2</w:t>
      </w:r>
      <w:r w:rsidRPr="00AF547C">
        <w:rPr>
          <w:i/>
        </w:rPr>
        <w:t xml:space="preserve"> </w:t>
      </w:r>
      <w:r>
        <w:t xml:space="preserve">in </w:t>
      </w:r>
      <w:r>
        <w:rPr>
          <w:i/>
        </w:rPr>
        <w:t>pusch-Config</w:t>
      </w:r>
      <w:r w:rsidRPr="0048482F">
        <w:rPr>
          <w:color w:val="000000"/>
        </w:rPr>
        <w:t xml:space="preserve"> </w:t>
      </w:r>
      <w:r>
        <w:rPr>
          <w:color w:val="000000"/>
        </w:rPr>
        <w:t xml:space="preserve">for PUSCH associated with DCI format 0_2 </w:t>
      </w:r>
      <w:r w:rsidRPr="0048482F">
        <w:rPr>
          <w:color w:val="000000"/>
        </w:rPr>
        <w:t xml:space="preserve">which may be configured with </w:t>
      </w:r>
      <w:r>
        <w:rPr>
          <w:rFonts w:eastAsia="Malgun Gothic"/>
          <w:i/>
          <w:lang w:eastAsia="zh-CN"/>
        </w:rPr>
        <w:t>'</w:t>
      </w:r>
      <w:r w:rsidRPr="00573E55">
        <w:rPr>
          <w:rFonts w:eastAsia="Malgun Gothic"/>
          <w:lang w:eastAsia="zh-CN"/>
        </w:rPr>
        <w:t>full</w:t>
      </w:r>
      <w:r>
        <w:rPr>
          <w:rFonts w:eastAsia="Malgun Gothic"/>
          <w:lang w:eastAsia="zh-CN"/>
        </w:rPr>
        <w:t>y</w:t>
      </w:r>
      <w:r w:rsidRPr="00573E55">
        <w:rPr>
          <w:rFonts w:eastAsia="Malgun Gothic"/>
          <w:lang w:eastAsia="zh-CN"/>
        </w:rPr>
        <w:t>AndPartialAndNonCoherent</w:t>
      </w:r>
      <w:r>
        <w:rPr>
          <w:rFonts w:eastAsia="Malgun Gothic"/>
          <w:i/>
          <w:lang w:eastAsia="zh-CN"/>
        </w:rPr>
        <w:t>'</w:t>
      </w:r>
      <w:r w:rsidRPr="0048482F">
        <w:rPr>
          <w:color w:val="000000"/>
        </w:rPr>
        <w:t xml:space="preserve">, or </w:t>
      </w:r>
      <w:r>
        <w:rPr>
          <w:rFonts w:eastAsia="Malgun Gothic"/>
          <w:i/>
          <w:lang w:eastAsia="zh-CN"/>
        </w:rPr>
        <w:t>'</w:t>
      </w:r>
      <w:r w:rsidRPr="00777ECF">
        <w:rPr>
          <w:lang w:eastAsia="zh-CN"/>
        </w:rPr>
        <w:t>partialAndNonCoherent</w:t>
      </w:r>
      <w:r>
        <w:rPr>
          <w:i/>
          <w:lang w:eastAsia="zh-CN"/>
        </w:rPr>
        <w:t>'</w:t>
      </w:r>
      <w:r>
        <w:rPr>
          <w:color w:val="000000"/>
        </w:rPr>
        <w:t>, or 'nonCoherent'</w:t>
      </w:r>
      <w:r w:rsidRPr="0048482F">
        <w:rPr>
          <w:color w:val="000000"/>
        </w:rPr>
        <w:t xml:space="preserve"> depending on the UE capability.</w:t>
      </w:r>
      <w:r w:rsidRPr="00416DBD">
        <w:rPr>
          <w:color w:val="000000"/>
        </w:rPr>
        <w:t xml:space="preserve"> </w:t>
      </w:r>
      <w:r w:rsidRPr="00416DBD">
        <w:rPr>
          <w:color w:val="FF0000"/>
          <w:szCs w:val="20"/>
        </w:rPr>
        <w:t>When higher layer parameter</w:t>
      </w:r>
      <w:r w:rsidRPr="00416DBD">
        <w:rPr>
          <w:rStyle w:val="af5"/>
          <w:color w:val="FF0000"/>
          <w:szCs w:val="20"/>
        </w:rPr>
        <w:t xml:space="preserve"> ul-FullPowerTransmission</w:t>
      </w:r>
      <w:r>
        <w:rPr>
          <w:rStyle w:val="apple-converted-space"/>
          <w:color w:val="FF0000"/>
          <w:szCs w:val="20"/>
        </w:rPr>
        <w:t xml:space="preserve"> </w:t>
      </w:r>
      <w:r w:rsidRPr="00416DBD">
        <w:rPr>
          <w:color w:val="FF0000"/>
          <w:szCs w:val="20"/>
        </w:rPr>
        <w:t>is set to ‘</w:t>
      </w:r>
      <w:r w:rsidRPr="00416DBD">
        <w:rPr>
          <w:rStyle w:val="af5"/>
          <w:color w:val="FF0000"/>
          <w:szCs w:val="20"/>
        </w:rPr>
        <w:t>fullpowerMode2'</w:t>
      </w:r>
      <w:r>
        <w:rPr>
          <w:rStyle w:val="apple-converted-space"/>
          <w:i/>
          <w:iCs/>
          <w:color w:val="FF0000"/>
          <w:szCs w:val="20"/>
        </w:rPr>
        <w:t xml:space="preserve"> </w:t>
      </w:r>
      <w:r w:rsidRPr="00416DBD">
        <w:rPr>
          <w:color w:val="FF0000"/>
          <w:szCs w:val="20"/>
        </w:rPr>
        <w:t>and the higher layer parameter</w:t>
      </w:r>
      <w:r>
        <w:rPr>
          <w:rStyle w:val="apple-converted-space"/>
          <w:color w:val="FF0000"/>
          <w:szCs w:val="20"/>
        </w:rPr>
        <w:t xml:space="preserve"> </w:t>
      </w:r>
      <w:r w:rsidRPr="00416DBD">
        <w:rPr>
          <w:rStyle w:val="af5"/>
          <w:color w:val="FF0000"/>
          <w:szCs w:val="20"/>
        </w:rPr>
        <w:t>codebookSubset</w:t>
      </w:r>
      <w:r>
        <w:rPr>
          <w:rStyle w:val="apple-converted-space"/>
          <w:color w:val="FF0000"/>
          <w:szCs w:val="20"/>
        </w:rPr>
        <w:t xml:space="preserve"> </w:t>
      </w:r>
      <w:r w:rsidRPr="00416DBD">
        <w:rPr>
          <w:color w:val="FF0000"/>
          <w:szCs w:val="20"/>
        </w:rPr>
        <w:t>or the higher layer parameter</w:t>
      </w:r>
      <w:r>
        <w:rPr>
          <w:rStyle w:val="apple-converted-space"/>
          <w:color w:val="FF0000"/>
          <w:szCs w:val="20"/>
        </w:rPr>
        <w:t xml:space="preserve"> </w:t>
      </w:r>
      <w:r w:rsidRPr="00416DBD">
        <w:rPr>
          <w:rStyle w:val="af5"/>
          <w:color w:val="FF0000"/>
          <w:szCs w:val="20"/>
        </w:rPr>
        <w:t>codebookSubset-ForDCIFormat0_2</w:t>
      </w:r>
      <w:r>
        <w:rPr>
          <w:rStyle w:val="apple-converted-space"/>
          <w:color w:val="FF0000"/>
          <w:szCs w:val="20"/>
        </w:rPr>
        <w:t xml:space="preserve"> </w:t>
      </w:r>
      <w:r w:rsidRPr="00416DBD">
        <w:rPr>
          <w:rStyle w:val="apple-converted-space"/>
          <w:color w:val="FF0000"/>
          <w:szCs w:val="20"/>
        </w:rPr>
        <w:t xml:space="preserve">is </w:t>
      </w:r>
      <w:r w:rsidRPr="00416DBD">
        <w:rPr>
          <w:color w:val="FF0000"/>
          <w:szCs w:val="20"/>
        </w:rPr>
        <w:t>set to</w:t>
      </w:r>
      <w:r>
        <w:rPr>
          <w:rStyle w:val="apple-converted-space"/>
          <w:color w:val="FF0000"/>
          <w:szCs w:val="20"/>
        </w:rPr>
        <w:t xml:space="preserve"> </w:t>
      </w:r>
      <w:r w:rsidRPr="00416DBD">
        <w:rPr>
          <w:rStyle w:val="af5"/>
          <w:color w:val="FF0000"/>
          <w:szCs w:val="20"/>
        </w:rPr>
        <w:t>'</w:t>
      </w:r>
      <w:r w:rsidRPr="00416DBD">
        <w:rPr>
          <w:color w:val="FF0000"/>
          <w:szCs w:val="20"/>
        </w:rPr>
        <w:t xml:space="preserve">partialAndNonCoherent', and when the SRS-resourceSet with usage set to </w:t>
      </w:r>
      <w:r w:rsidRPr="00416DBD">
        <w:rPr>
          <w:color w:val="FF0000"/>
          <w:szCs w:val="20"/>
        </w:rPr>
        <w:lastRenderedPageBreak/>
        <w:t>“codebook” includes at least one SRS resource with 4 ports and one SRS resource with 2 ports, the codebookSubset associated with the 2 port SRS is ‘nonCoherent’.</w:t>
      </w:r>
      <w:r>
        <w:rPr>
          <w:rFonts w:ascii="Arial" w:hAnsi="Arial" w:cs="Arial"/>
          <w:color w:val="FF0000"/>
          <w:szCs w:val="20"/>
        </w:rPr>
        <w:t xml:space="preserve"> </w:t>
      </w:r>
      <w:r w:rsidRPr="0048482F">
        <w:rPr>
          <w:color w:val="000000"/>
        </w:rPr>
        <w:t xml:space="preserve">The maximum transmission rank may be configured by the higher </w:t>
      </w:r>
      <w:r>
        <w:rPr>
          <w:color w:val="000000"/>
        </w:rPr>
        <w:t xml:space="preserve">layer </w:t>
      </w:r>
      <w:r w:rsidRPr="0048482F">
        <w:rPr>
          <w:color w:val="000000"/>
        </w:rPr>
        <w:t xml:space="preserve">parameter </w:t>
      </w:r>
      <w:r w:rsidRPr="00AF547C">
        <w:rPr>
          <w:i/>
        </w:rPr>
        <w:t>maxRank</w:t>
      </w:r>
      <w:r>
        <w:t xml:space="preserve"> in </w:t>
      </w:r>
      <w:r>
        <w:rPr>
          <w:i/>
        </w:rPr>
        <w:t xml:space="preserve">pusch-Config </w:t>
      </w:r>
      <w:r>
        <w:t xml:space="preserve">for PUSCH scheduled with DCI format 0_1 and </w:t>
      </w:r>
      <w:r w:rsidRPr="00810B60">
        <w:rPr>
          <w:i/>
        </w:rPr>
        <w:t>maxRank</w:t>
      </w:r>
      <w:r w:rsidRPr="00014B6F">
        <w:rPr>
          <w:i/>
          <w:color w:val="000000"/>
          <w:kern w:val="2"/>
        </w:rPr>
        <w:t>-ForDCIFormat0_2</w:t>
      </w:r>
      <w:r w:rsidRPr="00014B6F">
        <w:rPr>
          <w:color w:val="000000"/>
          <w:kern w:val="2"/>
        </w:rPr>
        <w:t xml:space="preserve"> </w:t>
      </w:r>
      <w:r>
        <w:t>for PUSCH scheduled with DCI format 0_2</w:t>
      </w:r>
      <w:r w:rsidRPr="0048482F">
        <w:rPr>
          <w:i/>
          <w:color w:val="000000"/>
        </w:rPr>
        <w:t>.</w:t>
      </w:r>
    </w:p>
    <w:p w14:paraId="5FAA51AC" w14:textId="77777777" w:rsidR="00416DBD" w:rsidRPr="0048482F" w:rsidRDefault="00416DBD" w:rsidP="00416DBD">
      <w:pPr>
        <w:rPr>
          <w:color w:val="000000"/>
        </w:rPr>
      </w:pPr>
      <w:r w:rsidRPr="0048482F">
        <w:rPr>
          <w:color w:val="000000"/>
        </w:rPr>
        <w:t xml:space="preserve">A UE reporting its UE capability of </w:t>
      </w:r>
      <w:r>
        <w:rPr>
          <w:color w:val="000000"/>
        </w:rPr>
        <w:t>'</w:t>
      </w:r>
      <w:r w:rsidRPr="00777ECF">
        <w:rPr>
          <w:lang w:eastAsia="zh-CN"/>
        </w:rPr>
        <w:t>partialAndNonCoherent</w:t>
      </w:r>
      <w:r>
        <w:rPr>
          <w:color w:val="000000"/>
        </w:rPr>
        <w:t>'</w:t>
      </w:r>
      <w:r w:rsidRPr="0048482F">
        <w:rPr>
          <w:color w:val="000000"/>
        </w:rPr>
        <w:t xml:space="preserve"> transmission shall not expect to be configured by </w:t>
      </w:r>
      <w:r>
        <w:rPr>
          <w:color w:val="000000"/>
        </w:rPr>
        <w:t xml:space="preserve">either </w:t>
      </w:r>
      <w:r w:rsidRPr="00AF547C">
        <w:rPr>
          <w:i/>
        </w:rPr>
        <w:t>codebookSubset</w:t>
      </w:r>
      <w:r w:rsidRPr="0048482F">
        <w:rPr>
          <w:color w:val="000000"/>
        </w:rPr>
        <w:t xml:space="preserve"> </w:t>
      </w:r>
      <w:r>
        <w:rPr>
          <w:color w:val="000000"/>
        </w:rPr>
        <w:t xml:space="preserve">or </w:t>
      </w:r>
      <w:r w:rsidRPr="00F64E3B">
        <w:rPr>
          <w:i/>
          <w:color w:val="000000"/>
        </w:rPr>
        <w:t>codebookSubset-ForDCIFormat0_2</w:t>
      </w:r>
      <w:r w:rsidRPr="00F64E3B">
        <w:rPr>
          <w:color w:val="000000"/>
        </w:rPr>
        <w:t xml:space="preserve"> </w:t>
      </w:r>
      <w:r w:rsidRPr="0048482F">
        <w:rPr>
          <w:color w:val="000000"/>
        </w:rPr>
        <w:t xml:space="preserve">with </w:t>
      </w:r>
      <w:r>
        <w:rPr>
          <w:color w:val="000000"/>
        </w:rPr>
        <w:t>'</w:t>
      </w:r>
      <w:r w:rsidRPr="00777ECF">
        <w:rPr>
          <w:rFonts w:eastAsia="Malgun Gothic"/>
          <w:lang w:eastAsia="zh-CN"/>
        </w:rPr>
        <w:t>full</w:t>
      </w:r>
      <w:r>
        <w:rPr>
          <w:rFonts w:eastAsia="Malgun Gothic"/>
          <w:lang w:eastAsia="zh-CN"/>
        </w:rPr>
        <w:t>y</w:t>
      </w:r>
      <w:r w:rsidRPr="00777ECF">
        <w:rPr>
          <w:rFonts w:eastAsia="Malgun Gothic"/>
          <w:lang w:eastAsia="zh-CN"/>
        </w:rPr>
        <w:t>AndPartialAndNonCoherent</w:t>
      </w:r>
      <w:r>
        <w:rPr>
          <w:rFonts w:eastAsia="Malgun Gothic"/>
          <w:i/>
          <w:lang w:eastAsia="zh-CN"/>
        </w:rPr>
        <w:t>'</w:t>
      </w:r>
      <w:r w:rsidRPr="0048482F">
        <w:rPr>
          <w:color w:val="000000"/>
        </w:rPr>
        <w:t xml:space="preserve">. </w:t>
      </w:r>
    </w:p>
    <w:p w14:paraId="240C25D4" w14:textId="77777777" w:rsidR="00416DBD" w:rsidRDefault="00416DBD" w:rsidP="00416DBD">
      <w:pPr>
        <w:rPr>
          <w:color w:val="000000"/>
        </w:rPr>
      </w:pPr>
      <w:r w:rsidRPr="0048482F">
        <w:rPr>
          <w:color w:val="000000"/>
        </w:rPr>
        <w:t xml:space="preserve">A UE reporting its UE capability of </w:t>
      </w:r>
      <w:r>
        <w:rPr>
          <w:color w:val="000000"/>
        </w:rPr>
        <w:t>'non</w:t>
      </w:r>
      <w:r w:rsidRPr="0048482F">
        <w:rPr>
          <w:color w:val="000000"/>
        </w:rPr>
        <w:t>Coherent</w:t>
      </w:r>
      <w:r>
        <w:rPr>
          <w:color w:val="000000"/>
        </w:rPr>
        <w:t>'</w:t>
      </w:r>
      <w:r w:rsidRPr="0048482F">
        <w:rPr>
          <w:color w:val="000000"/>
        </w:rPr>
        <w:t xml:space="preserve"> transmission shall not expect to be configured by</w:t>
      </w:r>
      <w:r>
        <w:rPr>
          <w:color w:val="000000"/>
        </w:rPr>
        <w:t xml:space="preserve"> either</w:t>
      </w:r>
      <w:r w:rsidRPr="0048482F">
        <w:rPr>
          <w:color w:val="000000"/>
        </w:rPr>
        <w:t xml:space="preserve"> </w:t>
      </w:r>
      <w:r w:rsidRPr="00AF547C">
        <w:rPr>
          <w:i/>
        </w:rPr>
        <w:t>codebookSubset</w:t>
      </w:r>
      <w:r w:rsidRPr="0048482F">
        <w:rPr>
          <w:color w:val="000000"/>
        </w:rPr>
        <w:t xml:space="preserve"> </w:t>
      </w:r>
      <w:r>
        <w:rPr>
          <w:color w:val="000000"/>
        </w:rPr>
        <w:t xml:space="preserve">or </w:t>
      </w:r>
      <w:r w:rsidRPr="00F64E3B">
        <w:rPr>
          <w:i/>
          <w:color w:val="000000"/>
        </w:rPr>
        <w:t>codebookSubset-ForDCIFormat0_2</w:t>
      </w:r>
      <w:r w:rsidRPr="00F64E3B">
        <w:rPr>
          <w:color w:val="000000"/>
        </w:rPr>
        <w:t xml:space="preserve"> </w:t>
      </w:r>
      <w:r w:rsidRPr="0048482F">
        <w:rPr>
          <w:color w:val="000000"/>
        </w:rPr>
        <w:t xml:space="preserve">with </w:t>
      </w:r>
      <w:r>
        <w:rPr>
          <w:rFonts w:eastAsia="Malgun Gothic"/>
          <w:i/>
          <w:lang w:eastAsia="zh-CN"/>
        </w:rPr>
        <w:t>'</w:t>
      </w:r>
      <w:r w:rsidRPr="00777ECF">
        <w:rPr>
          <w:rFonts w:eastAsia="Malgun Gothic"/>
          <w:lang w:eastAsia="zh-CN"/>
        </w:rPr>
        <w:t>full</w:t>
      </w:r>
      <w:r>
        <w:rPr>
          <w:rFonts w:eastAsia="Malgun Gothic"/>
          <w:lang w:eastAsia="zh-CN"/>
        </w:rPr>
        <w:t>y</w:t>
      </w:r>
      <w:r w:rsidRPr="00777ECF">
        <w:rPr>
          <w:rFonts w:eastAsia="Malgun Gothic"/>
          <w:lang w:eastAsia="zh-CN"/>
        </w:rPr>
        <w:t>AndPartialAndNonCoherent</w:t>
      </w:r>
      <w:r>
        <w:rPr>
          <w:rFonts w:eastAsia="Malgun Gothic"/>
          <w:i/>
          <w:lang w:eastAsia="zh-CN"/>
        </w:rPr>
        <w:t>'</w:t>
      </w:r>
      <w:r w:rsidDel="00233658">
        <w:rPr>
          <w:color w:val="000000"/>
        </w:rPr>
        <w:t xml:space="preserve"> </w:t>
      </w:r>
      <w:r w:rsidRPr="0048482F">
        <w:rPr>
          <w:color w:val="000000"/>
        </w:rPr>
        <w:t xml:space="preserve">or with </w:t>
      </w:r>
      <w:r>
        <w:rPr>
          <w:rFonts w:eastAsia="Malgun Gothic"/>
          <w:i/>
          <w:lang w:eastAsia="zh-CN"/>
        </w:rPr>
        <w:t>'</w:t>
      </w:r>
      <w:r w:rsidRPr="00777ECF">
        <w:rPr>
          <w:lang w:eastAsia="zh-CN"/>
        </w:rPr>
        <w:t>partialAndNonCoherent</w:t>
      </w:r>
      <w:r>
        <w:rPr>
          <w:color w:val="000000"/>
        </w:rPr>
        <w:t>'</w:t>
      </w:r>
      <w:r w:rsidRPr="0048482F">
        <w:rPr>
          <w:color w:val="000000"/>
        </w:rPr>
        <w:t>.</w:t>
      </w:r>
    </w:p>
    <w:p w14:paraId="0113F08A" w14:textId="77777777" w:rsidR="00416DBD" w:rsidRPr="0048482F" w:rsidRDefault="00416DBD" w:rsidP="00416DBD">
      <w:pPr>
        <w:rPr>
          <w:color w:val="000000"/>
        </w:rPr>
      </w:pPr>
      <w:r w:rsidRPr="00EE09A2">
        <w:rPr>
          <w:color w:val="000000"/>
        </w:rPr>
        <w:t xml:space="preserve">A UE shall not expect to be configured </w:t>
      </w:r>
      <w:r>
        <w:rPr>
          <w:color w:val="000000"/>
        </w:rPr>
        <w:t>with the higher layer parameter</w:t>
      </w:r>
      <w:r w:rsidRPr="00EE09A2">
        <w:rPr>
          <w:color w:val="000000"/>
        </w:rPr>
        <w:t xml:space="preserve"> </w:t>
      </w:r>
      <w:r w:rsidRPr="00AF547C">
        <w:rPr>
          <w:i/>
        </w:rPr>
        <w:t>codebookSubset</w:t>
      </w:r>
      <w:r w:rsidRPr="00EE09A2">
        <w:rPr>
          <w:color w:val="000000"/>
        </w:rPr>
        <w:t xml:space="preserve"> </w:t>
      </w:r>
      <w:r>
        <w:rPr>
          <w:color w:val="000000"/>
        </w:rPr>
        <w:t xml:space="preserve">or the higher layer parameter </w:t>
      </w:r>
      <w:r w:rsidRPr="00F64E3B">
        <w:rPr>
          <w:i/>
          <w:color w:val="000000"/>
        </w:rPr>
        <w:t>codebookSubset-ForDCIFormat0_2</w:t>
      </w:r>
      <w:r w:rsidRPr="00F64E3B">
        <w:rPr>
          <w:color w:val="000000"/>
        </w:rPr>
        <w:t xml:space="preserve"> </w:t>
      </w:r>
      <w:r>
        <w:rPr>
          <w:color w:val="000000"/>
        </w:rPr>
        <w:t xml:space="preserve">set to </w:t>
      </w:r>
      <w:r>
        <w:rPr>
          <w:rFonts w:eastAsia="Malgun Gothic"/>
          <w:i/>
          <w:lang w:eastAsia="zh-CN"/>
        </w:rPr>
        <w:t>'</w:t>
      </w:r>
      <w:r>
        <w:rPr>
          <w:color w:val="000000"/>
        </w:rPr>
        <w:t xml:space="preserve">partialAndNonCoherent' when </w:t>
      </w:r>
      <w:r w:rsidRPr="005C52CB">
        <w:rPr>
          <w:color w:val="000000"/>
        </w:rPr>
        <w:t xml:space="preserve">higher layer parameter </w:t>
      </w:r>
      <w:r w:rsidRPr="00317183">
        <w:rPr>
          <w:i/>
          <w:color w:val="000000"/>
        </w:rPr>
        <w:t>nrofSRS-Ports</w:t>
      </w:r>
      <w:r w:rsidRPr="005C52CB">
        <w:rPr>
          <w:color w:val="000000"/>
        </w:rPr>
        <w:t xml:space="preserve"> in </w:t>
      </w:r>
      <w:r>
        <w:rPr>
          <w:color w:val="000000"/>
        </w:rPr>
        <w:t xml:space="preserve">an </w:t>
      </w:r>
      <w:r w:rsidRPr="00CB2355">
        <w:rPr>
          <w:i/>
          <w:color w:val="000000"/>
        </w:rPr>
        <w:t>SRS-ResourceSet</w:t>
      </w:r>
      <w:r>
        <w:rPr>
          <w:color w:val="000000"/>
        </w:rPr>
        <w:t xml:space="preserve"> with </w:t>
      </w:r>
      <w:r w:rsidRPr="009A5EB4">
        <w:rPr>
          <w:i/>
          <w:color w:val="000000"/>
        </w:rPr>
        <w:t>usage</w:t>
      </w:r>
      <w:r>
        <w:rPr>
          <w:color w:val="000000"/>
        </w:rPr>
        <w:t xml:space="preserve"> set to 'codebook'</w:t>
      </w:r>
      <w:r w:rsidRPr="005C52CB">
        <w:rPr>
          <w:color w:val="000000"/>
        </w:rPr>
        <w:t xml:space="preserve"> indicates</w:t>
      </w:r>
      <w:r>
        <w:rPr>
          <w:color w:val="000000"/>
        </w:rPr>
        <w:t xml:space="preserve"> that the maximum number of the configured SRS antenna ports in the </w:t>
      </w:r>
      <w:r w:rsidRPr="00845524">
        <w:rPr>
          <w:i/>
          <w:color w:val="000000"/>
        </w:rPr>
        <w:t>SRS-ResourceSet</w:t>
      </w:r>
      <w:r>
        <w:rPr>
          <w:color w:val="000000"/>
        </w:rPr>
        <w:t xml:space="preserve"> is two</w:t>
      </w:r>
      <w:r w:rsidRPr="00EE09A2">
        <w:rPr>
          <w:color w:val="000000"/>
        </w:rPr>
        <w:t>.</w:t>
      </w:r>
    </w:p>
    <w:p w14:paraId="74FF8C49" w14:textId="77777777" w:rsidR="00416DBD" w:rsidRDefault="00416DBD" w:rsidP="00416DBD">
      <w:pPr>
        <w:rPr>
          <w:color w:val="000000"/>
        </w:rPr>
      </w:pPr>
      <w:r w:rsidRPr="0048482F">
        <w:rPr>
          <w:color w:val="000000"/>
        </w:rPr>
        <w:t xml:space="preserve">For codebook based transmission, the UE may be configured with a single </w:t>
      </w:r>
      <w:r w:rsidRPr="00AE519A">
        <w:rPr>
          <w:i/>
          <w:color w:val="000000"/>
        </w:rPr>
        <w:t>SRS-ResourceSet</w:t>
      </w:r>
      <w:r>
        <w:rPr>
          <w:color w:val="000000"/>
        </w:rPr>
        <w:t xml:space="preserve"> with </w:t>
      </w:r>
      <w:r w:rsidRPr="00CF4F36">
        <w:rPr>
          <w:i/>
          <w:color w:val="000000"/>
        </w:rPr>
        <w:t>usage</w:t>
      </w:r>
      <w:r>
        <w:rPr>
          <w:color w:val="000000"/>
        </w:rPr>
        <w:t xml:space="preserve"> set to 'codebook' </w:t>
      </w:r>
      <w:r w:rsidRPr="0048482F">
        <w:rPr>
          <w:color w:val="000000"/>
        </w:rPr>
        <w:t xml:space="preserve">and only one SRS resource can be indicated based on the SRI from within the SRS resource set. </w:t>
      </w:r>
      <w:r>
        <w:rPr>
          <w:color w:val="000000"/>
        </w:rPr>
        <w:t xml:space="preserve">Except when higher layer parameter </w:t>
      </w:r>
      <w:r w:rsidRPr="00F34F8D">
        <w:rPr>
          <w:i/>
          <w:color w:val="000000"/>
        </w:rPr>
        <w:t>ULFPTxModes</w:t>
      </w:r>
      <w:r>
        <w:rPr>
          <w:color w:val="000000"/>
        </w:rPr>
        <w:t xml:space="preserve"> is set to 'Mode 2', t</w:t>
      </w:r>
      <w:r w:rsidRPr="0048482F">
        <w:rPr>
          <w:color w:val="000000"/>
        </w:rPr>
        <w:t xml:space="preserve">he maximum number of configured SRS resources for codebook based transmission is 2. </w:t>
      </w:r>
      <w:r w:rsidRPr="00810FCF">
        <w:rPr>
          <w:color w:val="000000"/>
        </w:rPr>
        <w:t xml:space="preserve">If </w:t>
      </w:r>
      <w:r>
        <w:rPr>
          <w:color w:val="000000"/>
        </w:rPr>
        <w:t xml:space="preserve">aperiodic </w:t>
      </w:r>
      <w:r w:rsidRPr="00810FCF">
        <w:rPr>
          <w:color w:val="000000"/>
        </w:rPr>
        <w:t xml:space="preserve">SRS is configured for a UE, the SRS request field in DCI triggers the transmission of </w:t>
      </w:r>
      <w:r>
        <w:rPr>
          <w:color w:val="000000"/>
        </w:rPr>
        <w:t xml:space="preserve">aperiodic </w:t>
      </w:r>
      <w:r w:rsidRPr="00810FCF">
        <w:rPr>
          <w:color w:val="000000"/>
        </w:rPr>
        <w:t>SRS resources.</w:t>
      </w:r>
      <w:r w:rsidRPr="000174D2">
        <w:rPr>
          <w:color w:val="000000"/>
        </w:rPr>
        <w:t xml:space="preserve"> </w:t>
      </w:r>
    </w:p>
    <w:p w14:paraId="0AB5C888" w14:textId="77777777" w:rsidR="00416DBD" w:rsidRDefault="00416DBD" w:rsidP="00416DBD">
      <w:r w:rsidRPr="00481608">
        <w:t xml:space="preserve">The UE shall </w:t>
      </w:r>
      <w:r>
        <w:t xml:space="preserve">transmit PUSCH using the same antenna port(s) as </w:t>
      </w:r>
      <w:r w:rsidRPr="00481608">
        <w:t xml:space="preserve">the </w:t>
      </w:r>
      <w:r>
        <w:t xml:space="preserve">SRS port(s) in the SRS resource </w:t>
      </w:r>
      <w:r w:rsidRPr="00481608">
        <w:t xml:space="preserve">indicated </w:t>
      </w:r>
      <w:r>
        <w:t>by</w:t>
      </w:r>
      <w:r w:rsidRPr="00481608">
        <w:t xml:space="preserve"> the DCI format 0_1</w:t>
      </w:r>
      <w:r w:rsidRPr="00FF31B6">
        <w:t xml:space="preserve"> </w:t>
      </w:r>
      <w:r>
        <w:t xml:space="preserve">or 0_2 or by </w:t>
      </w:r>
      <w:r>
        <w:rPr>
          <w:i/>
        </w:rPr>
        <w:t>configuredGrantConfig</w:t>
      </w:r>
      <w:r>
        <w:t xml:space="preserve"> according to clause 6.1.2.3.</w:t>
      </w:r>
    </w:p>
    <w:p w14:paraId="7ADAB9BB" w14:textId="77777777" w:rsidR="00416DBD" w:rsidRDefault="00416DBD" w:rsidP="00416DBD">
      <w:pPr>
        <w:rPr>
          <w:color w:val="000000"/>
        </w:rPr>
      </w:pPr>
      <w:r>
        <w:t>The DM-RS</w:t>
      </w:r>
      <w:r>
        <w:rPr>
          <w:rFonts w:eastAsia="Malgun Gothic"/>
          <w:lang w:eastAsia="zh-CN"/>
        </w:rPr>
        <w:t xml:space="preserve"> </w:t>
      </w:r>
      <w:r w:rsidRPr="007F1EE3">
        <w:rPr>
          <w:rFonts w:eastAsia="Malgun Gothic"/>
          <w:lang w:eastAsia="zh-CN"/>
        </w:rPr>
        <w:t xml:space="preserve">antenna ports </w:t>
      </w:r>
      <w:r>
        <w:rPr>
          <w:noProof/>
          <w:position w:val="-12"/>
          <w:lang w:eastAsia="zh-CN"/>
        </w:rPr>
        <w:drawing>
          <wp:inline distT="0" distB="0" distL="0" distR="0" wp14:anchorId="6CA993D4" wp14:editId="40990B2D">
            <wp:extent cx="592455" cy="198755"/>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2455" cy="198755"/>
                    </a:xfrm>
                    <a:prstGeom prst="rect">
                      <a:avLst/>
                    </a:prstGeom>
                    <a:noFill/>
                    <a:ln>
                      <a:noFill/>
                    </a:ln>
                  </pic:spPr>
                </pic:pic>
              </a:graphicData>
            </a:graphic>
          </wp:inline>
        </w:drawing>
      </w:r>
      <w:r w:rsidRPr="007F1EE3">
        <w:rPr>
          <w:rFonts w:eastAsia="Malgun Gothic"/>
        </w:rPr>
        <w:t xml:space="preserve"> </w:t>
      </w:r>
      <w:r>
        <w:rPr>
          <w:rFonts w:eastAsia="Malgun Gothic"/>
        </w:rPr>
        <w:t xml:space="preserve">in </w:t>
      </w:r>
      <w:r>
        <w:t xml:space="preserve">Clause </w:t>
      </w:r>
      <w:r>
        <w:rPr>
          <w:lang w:eastAsia="zh-CN"/>
        </w:rPr>
        <w:t>6.4.1.1.3</w:t>
      </w:r>
      <w:r>
        <w:t xml:space="preserve"> of [</w:t>
      </w:r>
      <w:r>
        <w:rPr>
          <w:lang w:eastAsia="zh-CN"/>
        </w:rPr>
        <w:t>4, TS38.211</w:t>
      </w:r>
      <w:r>
        <w:t xml:space="preserve">] </w:t>
      </w:r>
      <w:r>
        <w:rPr>
          <w:rFonts w:eastAsia="Malgun Gothic"/>
        </w:rPr>
        <w:t>are</w:t>
      </w:r>
      <w:r w:rsidRPr="007F1EE3">
        <w:rPr>
          <w:rFonts w:eastAsia="Malgun Gothic"/>
        </w:rPr>
        <w:t xml:space="preserve"> determined according to the ordering of DM</w:t>
      </w:r>
      <w:r>
        <w:rPr>
          <w:rFonts w:eastAsia="Malgun Gothic"/>
        </w:rPr>
        <w:t>-</w:t>
      </w:r>
      <w:r w:rsidRPr="007F1EE3">
        <w:rPr>
          <w:rFonts w:eastAsia="Malgun Gothic"/>
        </w:rPr>
        <w:t xml:space="preserve">RS port(s) given by </w:t>
      </w:r>
      <w:r>
        <w:rPr>
          <w:lang w:eastAsia="zh-CN"/>
        </w:rPr>
        <w:t>Tables 7.3.1.1.2</w:t>
      </w:r>
      <w:r>
        <w:t>-</w:t>
      </w:r>
      <w:r>
        <w:rPr>
          <w:lang w:eastAsia="zh-CN"/>
        </w:rPr>
        <w:t>6 to 7.3.1.1.2-23 in Clause 7.3.1.1.2 of [5, TS 38.212].</w:t>
      </w:r>
    </w:p>
    <w:p w14:paraId="34144135" w14:textId="77777777" w:rsidR="00416DBD" w:rsidRDefault="00416DBD" w:rsidP="00416DBD">
      <w:pPr>
        <w:rPr>
          <w:color w:val="000000"/>
          <w:lang w:val="en-AU" w:eastAsia="x-none"/>
        </w:rPr>
      </w:pPr>
      <w:r>
        <w:rPr>
          <w:color w:val="000000"/>
        </w:rPr>
        <w:t xml:space="preserve">Except when higher layer parameter </w:t>
      </w:r>
      <w:r w:rsidRPr="00F34F8D">
        <w:rPr>
          <w:i/>
          <w:color w:val="000000"/>
        </w:rPr>
        <w:t>ULFPTxModes</w:t>
      </w:r>
      <w:r>
        <w:rPr>
          <w:color w:val="000000"/>
        </w:rPr>
        <w:t xml:space="preserve"> is set to 'Mode 2', </w:t>
      </w:r>
      <w:r>
        <w:rPr>
          <w:color w:val="000000"/>
          <w:lang w:val="en-AU" w:eastAsia="x-none"/>
        </w:rPr>
        <w:t>w</w:t>
      </w:r>
      <w:r w:rsidRPr="004650C2">
        <w:rPr>
          <w:color w:val="000000"/>
          <w:lang w:val="en-AU" w:eastAsia="x-none"/>
        </w:rPr>
        <w:t>hen multiple SRS resources are configured</w:t>
      </w:r>
      <w:r>
        <w:rPr>
          <w:color w:val="000000"/>
          <w:lang w:val="en-AU" w:eastAsia="x-none"/>
        </w:rPr>
        <w:t xml:space="preserve"> by </w:t>
      </w:r>
      <w:r w:rsidRPr="00AE519A">
        <w:rPr>
          <w:i/>
          <w:color w:val="000000"/>
          <w:lang w:val="en-AU" w:eastAsia="x-none"/>
        </w:rPr>
        <w:t>SRS-ResourceSet</w:t>
      </w:r>
      <w:r>
        <w:rPr>
          <w:color w:val="000000"/>
          <w:lang w:val="en-AU" w:eastAsia="x-none"/>
        </w:rPr>
        <w:t xml:space="preserve"> with </w:t>
      </w:r>
      <w:r w:rsidRPr="009A5EB4">
        <w:rPr>
          <w:i/>
          <w:color w:val="000000"/>
          <w:lang w:val="en-AU" w:eastAsia="x-none"/>
        </w:rPr>
        <w:t>usage</w:t>
      </w:r>
      <w:r>
        <w:rPr>
          <w:color w:val="000000"/>
          <w:lang w:val="en-AU" w:eastAsia="x-none"/>
        </w:rPr>
        <w:t xml:space="preserve"> set to 'codebook'</w:t>
      </w:r>
      <w:r w:rsidRPr="004650C2">
        <w:rPr>
          <w:color w:val="000000"/>
          <w:lang w:val="en-AU" w:eastAsia="x-none"/>
        </w:rPr>
        <w:t>, the UE shall expect that higher layer parameter</w:t>
      </w:r>
      <w:r>
        <w:rPr>
          <w:color w:val="000000"/>
          <w:lang w:val="en-AU" w:eastAsia="x-none"/>
        </w:rPr>
        <w:t>s</w:t>
      </w:r>
      <w:r w:rsidRPr="004650C2">
        <w:rPr>
          <w:color w:val="000000"/>
          <w:lang w:val="en-AU" w:eastAsia="x-none"/>
        </w:rPr>
        <w:t xml:space="preserve"> </w:t>
      </w:r>
      <w:r w:rsidRPr="00C014D6">
        <w:rPr>
          <w:i/>
        </w:rPr>
        <w:t>nrofSRS-Ports</w:t>
      </w:r>
      <w:r>
        <w:t xml:space="preserve"> </w:t>
      </w:r>
      <w:r>
        <w:rPr>
          <w:color w:val="000000"/>
          <w:lang w:val="en-AU" w:eastAsia="x-none"/>
        </w:rPr>
        <w:t xml:space="preserve">in </w:t>
      </w:r>
      <w:r>
        <w:rPr>
          <w:i/>
          <w:color w:val="000000"/>
          <w:lang w:val="en-AU" w:eastAsia="x-none"/>
        </w:rPr>
        <w:t>SRS-Resource</w:t>
      </w:r>
      <w:r w:rsidRPr="00AF547C">
        <w:rPr>
          <w:color w:val="000000"/>
          <w:lang w:val="en-AU" w:eastAsia="x-none"/>
        </w:rPr>
        <w:t xml:space="preserve"> </w:t>
      </w:r>
      <w:r>
        <w:rPr>
          <w:color w:val="000000"/>
          <w:lang w:val="en-AU" w:eastAsia="x-none"/>
        </w:rPr>
        <w:t xml:space="preserve">in </w:t>
      </w:r>
      <w:r>
        <w:rPr>
          <w:i/>
          <w:iCs/>
        </w:rPr>
        <w:t>SRS-ResourceSet</w:t>
      </w:r>
      <w:r w:rsidRPr="00C014D6">
        <w:rPr>
          <w:i/>
          <w:color w:val="000000"/>
          <w:lang w:val="en-AU" w:eastAsia="x-none"/>
        </w:rPr>
        <w:t xml:space="preserve"> </w:t>
      </w:r>
      <w:r>
        <w:rPr>
          <w:color w:val="000000"/>
          <w:lang w:val="en-AU" w:eastAsia="x-none"/>
        </w:rPr>
        <w:t>shall be configured with the same value for</w:t>
      </w:r>
      <w:r w:rsidRPr="004650C2">
        <w:rPr>
          <w:color w:val="000000"/>
          <w:lang w:val="en-AU" w:eastAsia="x-none"/>
        </w:rPr>
        <w:t xml:space="preserve"> all </w:t>
      </w:r>
      <w:r>
        <w:rPr>
          <w:color w:val="000000"/>
          <w:lang w:val="en-AU" w:eastAsia="x-none"/>
        </w:rPr>
        <w:t xml:space="preserve">these </w:t>
      </w:r>
      <w:r w:rsidRPr="004650C2">
        <w:rPr>
          <w:color w:val="000000"/>
          <w:lang w:val="en-AU" w:eastAsia="x-none"/>
        </w:rPr>
        <w:t>SRS resources</w:t>
      </w:r>
      <w:r w:rsidRPr="00C014D6">
        <w:rPr>
          <w:color w:val="000000"/>
          <w:lang w:val="en-AU" w:eastAsia="x-none"/>
        </w:rPr>
        <w:t>.</w:t>
      </w:r>
    </w:p>
    <w:p w14:paraId="081654EA" w14:textId="77777777" w:rsidR="00416DBD" w:rsidRDefault="00416DBD" w:rsidP="00416DBD">
      <w:pPr>
        <w:rPr>
          <w:color w:val="000000"/>
        </w:rPr>
      </w:pPr>
      <w:r>
        <w:rPr>
          <w:color w:val="000000"/>
        </w:rPr>
        <w:t xml:space="preserve">When higher layer parameter </w:t>
      </w:r>
      <w:r w:rsidRPr="00F34F8D">
        <w:rPr>
          <w:i/>
          <w:color w:val="000000"/>
        </w:rPr>
        <w:t>ULFPTxModes</w:t>
      </w:r>
      <w:r>
        <w:rPr>
          <w:color w:val="000000"/>
        </w:rPr>
        <w:t xml:space="preserve"> is set to 'Mode 2', </w:t>
      </w:r>
    </w:p>
    <w:p w14:paraId="5BC4537F" w14:textId="77777777" w:rsidR="00416DBD" w:rsidRDefault="00416DBD" w:rsidP="00416DBD">
      <w:pPr>
        <w:pStyle w:val="B2"/>
      </w:pPr>
      <w:r>
        <w:t>-</w:t>
      </w:r>
      <w:r>
        <w:tab/>
        <w:t>the UE can be configured with</w:t>
      </w:r>
      <w:r w:rsidRPr="00D058F3">
        <w:t xml:space="preserve"> one SRS resource or multiple SRS resources with </w:t>
      </w:r>
      <w:r>
        <w:t xml:space="preserve">same or </w:t>
      </w:r>
      <w:r w:rsidRPr="00D058F3">
        <w:t>different number of SRS ports within a</w:t>
      </w:r>
      <w:r>
        <w:t>n</w:t>
      </w:r>
      <w:r w:rsidRPr="00D058F3">
        <w:t xml:space="preserve"> SRS resource set w</w:t>
      </w:r>
      <w:r>
        <w:t>ith</w:t>
      </w:r>
      <w:r w:rsidRPr="00D058F3">
        <w:t xml:space="preserve"> </w:t>
      </w:r>
      <w:r w:rsidRPr="00CE5E78">
        <w:rPr>
          <w:i/>
        </w:rPr>
        <w:t>usage</w:t>
      </w:r>
      <w:r w:rsidRPr="00D058F3">
        <w:t xml:space="preserve"> set to </w:t>
      </w:r>
      <w:r>
        <w:t>'</w:t>
      </w:r>
      <w:r w:rsidRPr="00D058F3">
        <w:rPr>
          <w:i/>
          <w:iCs/>
        </w:rPr>
        <w:t>codebook</w:t>
      </w:r>
      <w:r>
        <w:t>'</w:t>
      </w:r>
      <w:r w:rsidRPr="00D058F3">
        <w:t>.</w:t>
      </w:r>
    </w:p>
    <w:p w14:paraId="15C41BB6" w14:textId="77777777" w:rsidR="00416DBD" w:rsidRDefault="00416DBD" w:rsidP="00416DBD">
      <w:pPr>
        <w:pStyle w:val="B2"/>
        <w:rPr>
          <w:bCs/>
        </w:rPr>
      </w:pPr>
      <w:r>
        <w:rPr>
          <w:bCs/>
        </w:rPr>
        <w:t>-</w:t>
      </w:r>
      <w:r>
        <w:rPr>
          <w:bCs/>
        </w:rPr>
        <w:tab/>
      </w:r>
      <w:r w:rsidRPr="00253160">
        <w:rPr>
          <w:bCs/>
        </w:rPr>
        <w:t>up to 2 different spatial relation</w:t>
      </w:r>
      <w:r>
        <w:rPr>
          <w:bCs/>
        </w:rPr>
        <w:t>s</w:t>
      </w:r>
      <w:r w:rsidRPr="00253160">
        <w:rPr>
          <w:bCs/>
        </w:rPr>
        <w:t xml:space="preserve"> (</w:t>
      </w:r>
      <w:r w:rsidRPr="00253160">
        <w:rPr>
          <w:bCs/>
          <w:i/>
        </w:rPr>
        <w:t>maxNumberConfiguredSpatialRelations)</w:t>
      </w:r>
      <w:r w:rsidRPr="00253160">
        <w:rPr>
          <w:bCs/>
        </w:rPr>
        <w:t xml:space="preserve"> can be configured for all SRS resources with usage set to </w:t>
      </w:r>
      <w:r>
        <w:rPr>
          <w:bCs/>
        </w:rPr>
        <w:t>'</w:t>
      </w:r>
      <w:r w:rsidRPr="00253160">
        <w:rPr>
          <w:bCs/>
        </w:rPr>
        <w:t>codebook</w:t>
      </w:r>
      <w:r>
        <w:rPr>
          <w:bCs/>
        </w:rPr>
        <w:t>'</w:t>
      </w:r>
      <w:r w:rsidRPr="00253160">
        <w:rPr>
          <w:bCs/>
        </w:rPr>
        <w:t xml:space="preserve">. </w:t>
      </w:r>
    </w:p>
    <w:p w14:paraId="1F67D02A" w14:textId="77777777" w:rsidR="00416DBD" w:rsidRPr="000B491D" w:rsidRDefault="00416DBD" w:rsidP="00416DBD">
      <w:pPr>
        <w:pStyle w:val="B2"/>
      </w:pPr>
      <w:r>
        <w:rPr>
          <w:bCs/>
        </w:rPr>
        <w:t>-</w:t>
      </w:r>
      <w:r>
        <w:rPr>
          <w:bCs/>
        </w:rPr>
        <w:tab/>
      </w:r>
      <w:r>
        <w:t xml:space="preserve">subject to UE capability, </w:t>
      </w:r>
      <w:r w:rsidRPr="00253160">
        <w:rPr>
          <w:bCs/>
        </w:rPr>
        <w:t xml:space="preserve">a maximum of </w:t>
      </w:r>
      <w:r>
        <w:rPr>
          <w:bCs/>
          <w:lang w:val="en-US"/>
        </w:rPr>
        <w:t xml:space="preserve">2 or </w:t>
      </w:r>
      <w:r w:rsidRPr="00253160">
        <w:rPr>
          <w:bCs/>
        </w:rPr>
        <w:t xml:space="preserve">4 SRS resources are supported </w:t>
      </w:r>
      <w:r>
        <w:rPr>
          <w:bCs/>
          <w:lang w:val="en-US"/>
        </w:rPr>
        <w:t>in</w:t>
      </w:r>
      <w:r w:rsidRPr="00253160">
        <w:rPr>
          <w:bCs/>
        </w:rPr>
        <w:t xml:space="preserve"> an SRS resource set with </w:t>
      </w:r>
      <w:r w:rsidRPr="00916763">
        <w:rPr>
          <w:bCs/>
          <w:i/>
        </w:rPr>
        <w:t>usage</w:t>
      </w:r>
      <w:r w:rsidRPr="00253160">
        <w:rPr>
          <w:bCs/>
        </w:rPr>
        <w:t xml:space="preserve"> set to </w:t>
      </w:r>
      <w:r>
        <w:rPr>
          <w:bCs/>
        </w:rPr>
        <w:t>'</w:t>
      </w:r>
      <w:r w:rsidRPr="00253160">
        <w:rPr>
          <w:bCs/>
        </w:rPr>
        <w:t>codebook</w:t>
      </w:r>
      <w:r>
        <w:rPr>
          <w:bCs/>
        </w:rPr>
        <w:t>'</w:t>
      </w:r>
    </w:p>
    <w:p w14:paraId="113FA198" w14:textId="77777777" w:rsidR="00081CB4" w:rsidRPr="00416DBD" w:rsidRDefault="00081CB4">
      <w:pPr>
        <w:rPr>
          <w:rFonts w:eastAsiaTheme="minorEastAsia"/>
          <w:lang w:val="en-GB" w:eastAsia="zh-CN"/>
        </w:rPr>
      </w:pPr>
    </w:p>
    <w:p w14:paraId="64A08E14" w14:textId="77777777" w:rsidR="00081CB4" w:rsidRDefault="00081CB4">
      <w:pPr>
        <w:rPr>
          <w:lang w:val="en-GB"/>
        </w:rPr>
      </w:pPr>
    </w:p>
    <w:p w14:paraId="7E777DDD" w14:textId="363BB4C1" w:rsidR="00081CB4" w:rsidRDefault="00416DB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hint="eastAsia"/>
          <w:b w:val="0"/>
          <w:bCs w:val="0"/>
          <w:kern w:val="0"/>
          <w:sz w:val="36"/>
          <w:szCs w:val="20"/>
        </w:rPr>
        <w:t>An</w:t>
      </w:r>
      <w:r>
        <w:rPr>
          <w:rFonts w:cs="Times New Roman"/>
          <w:b w:val="0"/>
          <w:bCs w:val="0"/>
          <w:kern w:val="0"/>
          <w:sz w:val="36"/>
          <w:szCs w:val="20"/>
        </w:rPr>
        <w:t>nex</w:t>
      </w:r>
    </w:p>
    <w:bookmarkEnd w:id="0"/>
    <w:bookmarkEnd w:id="1"/>
    <w:p w14:paraId="4477E569" w14:textId="7605A6E1" w:rsidR="00416DBD" w:rsidRDefault="00416DBD" w:rsidP="00416DBD">
      <w:pPr>
        <w:rPr>
          <w:rFonts w:eastAsiaTheme="minorEastAsia"/>
          <w:lang w:eastAsia="zh-CN"/>
        </w:rPr>
      </w:pPr>
    </w:p>
    <w:tbl>
      <w:tblPr>
        <w:tblStyle w:val="af0"/>
        <w:tblW w:w="9060" w:type="dxa"/>
        <w:tblLayout w:type="fixed"/>
        <w:tblLook w:val="04A0" w:firstRow="1" w:lastRow="0" w:firstColumn="1" w:lastColumn="0" w:noHBand="0" w:noVBand="1"/>
      </w:tblPr>
      <w:tblGrid>
        <w:gridCol w:w="2263"/>
        <w:gridCol w:w="6797"/>
      </w:tblGrid>
      <w:tr w:rsidR="00416DBD" w14:paraId="00BACE99" w14:textId="77777777" w:rsidTr="00C51C35">
        <w:tc>
          <w:tcPr>
            <w:tcW w:w="2263" w:type="dxa"/>
          </w:tcPr>
          <w:p w14:paraId="46A8BCC1" w14:textId="77777777" w:rsidR="00416DBD" w:rsidRDefault="00416DBD" w:rsidP="00C51C35">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525E24E9" w14:textId="77777777" w:rsidR="00416DBD" w:rsidRDefault="00416DBD" w:rsidP="00C51C35">
            <w:pPr>
              <w:rPr>
                <w:rFonts w:eastAsiaTheme="minorEastAsia"/>
                <w:lang w:eastAsia="zh-CN"/>
              </w:rPr>
            </w:pPr>
            <w:r>
              <w:rPr>
                <w:rFonts w:eastAsiaTheme="minorEastAsia"/>
                <w:lang w:eastAsia="zh-CN"/>
              </w:rPr>
              <w:t>C</w:t>
            </w:r>
            <w:r>
              <w:rPr>
                <w:rFonts w:eastAsiaTheme="minorEastAsia" w:hint="eastAsia"/>
                <w:lang w:eastAsia="zh-CN"/>
              </w:rPr>
              <w:t>omments</w:t>
            </w:r>
          </w:p>
        </w:tc>
      </w:tr>
      <w:tr w:rsidR="00416DBD" w14:paraId="2C18DE4E" w14:textId="77777777" w:rsidTr="00C51C35">
        <w:tc>
          <w:tcPr>
            <w:tcW w:w="2263" w:type="dxa"/>
          </w:tcPr>
          <w:p w14:paraId="19946FCB" w14:textId="77777777" w:rsidR="00416DBD" w:rsidRDefault="00416DBD" w:rsidP="00C51C35">
            <w:pPr>
              <w:rPr>
                <w:rFonts w:eastAsiaTheme="minorEastAsia"/>
                <w:lang w:eastAsia="zh-CN"/>
              </w:rPr>
            </w:pPr>
            <w:r>
              <w:rPr>
                <w:rFonts w:eastAsiaTheme="minorEastAsia" w:hint="eastAsia"/>
                <w:lang w:eastAsia="zh-CN"/>
              </w:rPr>
              <w:t>O</w:t>
            </w:r>
            <w:r>
              <w:rPr>
                <w:rFonts w:eastAsiaTheme="minorEastAsia"/>
                <w:lang w:eastAsia="zh-CN"/>
              </w:rPr>
              <w:t>PPO</w:t>
            </w:r>
          </w:p>
        </w:tc>
        <w:tc>
          <w:tcPr>
            <w:tcW w:w="6797" w:type="dxa"/>
          </w:tcPr>
          <w:p w14:paraId="6E9178AA" w14:textId="77777777" w:rsidR="00416DBD" w:rsidRDefault="00416DBD" w:rsidP="00C51C35">
            <w:pPr>
              <w:rPr>
                <w:rFonts w:eastAsiaTheme="minorEastAsia"/>
                <w:lang w:eastAsia="zh-CN"/>
              </w:rPr>
            </w:pPr>
            <w:r>
              <w:rPr>
                <w:rFonts w:eastAsiaTheme="minorEastAsia" w:hint="eastAsia"/>
                <w:lang w:eastAsia="zh-CN"/>
              </w:rPr>
              <w:t>Support Alt.2</w:t>
            </w:r>
          </w:p>
          <w:p w14:paraId="5DCF06C2" w14:textId="77777777" w:rsidR="00416DBD" w:rsidRDefault="00416DBD" w:rsidP="00C51C35">
            <w:pPr>
              <w:pStyle w:val="af1"/>
              <w:numPr>
                <w:ilvl w:val="0"/>
                <w:numId w:val="12"/>
              </w:numPr>
              <w:ind w:firstLineChars="0"/>
              <w:rPr>
                <w:rFonts w:ascii="Times New Roman" w:eastAsiaTheme="minorEastAsia" w:hAnsi="Times New Roman"/>
                <w:kern w:val="0"/>
                <w:sz w:val="20"/>
                <w:szCs w:val="24"/>
              </w:rPr>
            </w:pPr>
            <w:r>
              <w:rPr>
                <w:rFonts w:ascii="Times New Roman" w:eastAsiaTheme="minorEastAsia" w:hAnsi="Times New Roman" w:hint="eastAsia"/>
                <w:kern w:val="0"/>
                <w:sz w:val="20"/>
                <w:szCs w:val="24"/>
              </w:rPr>
              <w:t xml:space="preserve">According to the LS </w:t>
            </w:r>
            <w:r>
              <w:rPr>
                <w:rFonts w:ascii="Times New Roman" w:eastAsiaTheme="minorEastAsia" w:hAnsi="Times New Roman"/>
                <w:kern w:val="0"/>
                <w:sz w:val="20"/>
                <w:szCs w:val="24"/>
              </w:rPr>
              <w:t>R1-2001513, some new RRC parameter is needed for Alt.1. Introducing non-essential new RRC parameter at a so-late stage is not a wise design, and may lead to further workload and more risk for ASN.1 frozen</w:t>
            </w:r>
          </w:p>
          <w:p w14:paraId="6A431F69" w14:textId="77777777" w:rsidR="00416DBD" w:rsidRDefault="00416DBD" w:rsidP="00C51C35">
            <w:pPr>
              <w:pStyle w:val="af1"/>
              <w:numPr>
                <w:ilvl w:val="0"/>
                <w:numId w:val="12"/>
              </w:numPr>
              <w:ind w:firstLineChars="0"/>
              <w:rPr>
                <w:rFonts w:eastAsiaTheme="minorEastAsia"/>
              </w:rPr>
            </w:pPr>
            <w:r>
              <w:rPr>
                <w:rFonts w:ascii="Times New Roman" w:eastAsiaTheme="minorEastAsia" w:hAnsi="Times New Roman"/>
                <w:kern w:val="0"/>
                <w:sz w:val="20"/>
                <w:szCs w:val="24"/>
              </w:rPr>
              <w:t xml:space="preserve">As explained several times, it cannot be guaranteed that the 2 ports are coherent. Thus Alt.3 does not work for many UE implementations. </w:t>
            </w:r>
          </w:p>
        </w:tc>
      </w:tr>
      <w:tr w:rsidR="00416DBD" w14:paraId="2E0C96EB" w14:textId="77777777" w:rsidTr="00C51C35">
        <w:tc>
          <w:tcPr>
            <w:tcW w:w="2263" w:type="dxa"/>
          </w:tcPr>
          <w:p w14:paraId="51152409" w14:textId="77777777" w:rsidR="00416DBD" w:rsidRDefault="00416DBD" w:rsidP="00C51C35">
            <w:r>
              <w:lastRenderedPageBreak/>
              <w:t>CMCC</w:t>
            </w:r>
          </w:p>
        </w:tc>
        <w:tc>
          <w:tcPr>
            <w:tcW w:w="6797" w:type="dxa"/>
          </w:tcPr>
          <w:p w14:paraId="331454F9" w14:textId="77777777" w:rsidR="00416DBD" w:rsidRDefault="00416DBD" w:rsidP="00C51C35">
            <w:r>
              <w:t xml:space="preserve">We support Alt2, since we think the motivation of Alt1 or Alt3 is not clear. In our understanding, the 2 ports can be considered as coherent only when the 2 ports are virtualized from the first and third port (i.e., using [1 0 1 0]) or from the second and fourth port (i.e., using [0 1 0 1]) of the 4 ports. Let’s take the former case as an example, we can assume both the first and the third port can support 20dBm in order to support full power transmission. However, in that case, the 2-port is equivalent to the 4-port using reported TPMIs (e.g., using G4, </w:t>
            </w:r>
            <w:r>
              <w:rPr>
                <w:sz w:val="16"/>
                <w:szCs w:val="16"/>
              </w:rPr>
              <w:fldChar w:fldCharType="begin"/>
            </w:r>
            <w:r>
              <w:rPr>
                <w:sz w:val="16"/>
                <w:szCs w:val="16"/>
              </w:rPr>
              <w:instrText xml:space="preserve"> QUOTE </w:instrText>
            </w:r>
            <w:r>
              <w:rPr>
                <w:position w:val="-30"/>
              </w:rPr>
              <w:pict w14:anchorId="26EC40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6pt;height:34.55pt" equationxml="&lt;">
                  <v:imagedata r:id="rId10" o:title="" chromakey="white"/>
                </v:shape>
              </w:pict>
            </w:r>
            <w:r>
              <w:rPr>
                <w:sz w:val="16"/>
                <w:szCs w:val="16"/>
              </w:rPr>
              <w:instrText xml:space="preserve"> </w:instrText>
            </w:r>
            <w:r>
              <w:rPr>
                <w:sz w:val="16"/>
                <w:szCs w:val="16"/>
              </w:rPr>
              <w:fldChar w:fldCharType="separate"/>
            </w:r>
            <w:r>
              <w:rPr>
                <w:position w:val="-30"/>
              </w:rPr>
              <w:pict w14:anchorId="507A5C8E">
                <v:shape id="_x0000_i1026" type="#_x0000_t75" style="width:91.6pt;height:34.55pt" equationxml="&lt;">
                  <v:imagedata r:id="rId10" o:title="" chromakey="white"/>
                </v:shape>
              </w:pict>
            </w:r>
            <w:r>
              <w:rPr>
                <w:sz w:val="16"/>
                <w:szCs w:val="16"/>
              </w:rPr>
              <w:fldChar w:fldCharType="end"/>
            </w:r>
            <w:r>
              <w:rPr>
                <w:sz w:val="16"/>
                <w:szCs w:val="16"/>
              </w:rPr>
              <w:t>;</w:t>
            </w:r>
            <w:r>
              <w:rPr>
                <w:strike/>
                <w:color w:val="FF0000"/>
                <w:sz w:val="16"/>
                <w:szCs w:val="16"/>
              </w:rPr>
              <w:fldChar w:fldCharType="begin"/>
            </w:r>
            <w:r>
              <w:rPr>
                <w:strike/>
                <w:color w:val="FF0000"/>
                <w:sz w:val="16"/>
                <w:szCs w:val="16"/>
              </w:rPr>
              <w:instrText xml:space="preserve"> QUOTE </w:instrText>
            </w:r>
            <w:r>
              <w:rPr>
                <w:position w:val="-30"/>
              </w:rPr>
              <w:pict w14:anchorId="013D8B68">
                <v:shape id="_x0000_i1027" type="#_x0000_t75" style="width:27.8pt;height:34.55pt" equationxml="&lt;">
                  <v:imagedata r:id="rId11" o:title="" chromakey="white"/>
                </v:shape>
              </w:pict>
            </w:r>
            <w:r>
              <w:rPr>
                <w:strike/>
                <w:color w:val="FF0000"/>
                <w:sz w:val="16"/>
                <w:szCs w:val="16"/>
              </w:rPr>
              <w:instrText xml:space="preserve"> </w:instrText>
            </w:r>
            <w:r>
              <w:rPr>
                <w:strike/>
                <w:color w:val="FF0000"/>
                <w:sz w:val="16"/>
                <w:szCs w:val="16"/>
              </w:rPr>
              <w:fldChar w:fldCharType="separate"/>
            </w:r>
            <w:r>
              <w:rPr>
                <w:position w:val="-30"/>
              </w:rPr>
              <w:pict w14:anchorId="3119C3C3">
                <v:shape id="_x0000_i1028" type="#_x0000_t75" style="width:27.8pt;height:34.55pt" equationxml="&lt;">
                  <v:imagedata r:id="rId11" o:title="" chromakey="white"/>
                </v:shape>
              </w:pict>
            </w:r>
            <w:r>
              <w:rPr>
                <w:strike/>
                <w:color w:val="FF0000"/>
                <w:sz w:val="16"/>
                <w:szCs w:val="16"/>
              </w:rPr>
              <w:fldChar w:fldCharType="end"/>
            </w:r>
            <w:r>
              <w:t xml:space="preserve"> ) which can support full power transmission. </w:t>
            </w:r>
          </w:p>
        </w:tc>
      </w:tr>
      <w:tr w:rsidR="00416DBD" w14:paraId="583A43D2" w14:textId="77777777" w:rsidTr="00C51C35">
        <w:tc>
          <w:tcPr>
            <w:tcW w:w="2263" w:type="dxa"/>
          </w:tcPr>
          <w:p w14:paraId="340693A2" w14:textId="77777777" w:rsidR="00416DBD" w:rsidRDefault="00416DBD" w:rsidP="00C51C35">
            <w:r>
              <w:rPr>
                <w:rFonts w:eastAsiaTheme="minorEastAsia" w:hint="eastAsia"/>
                <w:lang w:eastAsia="zh-CN"/>
              </w:rPr>
              <w:t>LG</w:t>
            </w:r>
          </w:p>
        </w:tc>
        <w:tc>
          <w:tcPr>
            <w:tcW w:w="6797" w:type="dxa"/>
          </w:tcPr>
          <w:p w14:paraId="7B5A74A8" w14:textId="77777777" w:rsidR="00416DBD" w:rsidRDefault="00416DBD" w:rsidP="00C51C35">
            <w:r>
              <w:rPr>
                <w:rFonts w:eastAsia="Malgun Gothic" w:hint="eastAsia"/>
                <w:lang w:eastAsia="ko-KR"/>
              </w:rPr>
              <w:t xml:space="preserve">Support Alt 2. </w:t>
            </w:r>
            <w:r>
              <w:rPr>
                <w:rFonts w:eastAsia="Malgun Gothic"/>
                <w:lang w:eastAsia="ko-KR"/>
              </w:rPr>
              <w:t xml:space="preserve">Similar view with OPPO, </w:t>
            </w:r>
            <w:r>
              <w:rPr>
                <w:rFonts w:eastAsia="Malgun Gothic" w:hint="eastAsia"/>
                <w:lang w:eastAsia="ko-KR"/>
              </w:rPr>
              <w:t>in order to avoid new RRC parameter, Alt 2 or Alt 3</w:t>
            </w:r>
            <w:r>
              <w:rPr>
                <w:rFonts w:eastAsia="Malgun Gothic"/>
                <w:lang w:eastAsia="ko-KR"/>
              </w:rPr>
              <w:t xml:space="preserve"> </w:t>
            </w:r>
            <w:r>
              <w:rPr>
                <w:rFonts w:eastAsia="Malgun Gothic" w:hint="eastAsia"/>
                <w:lang w:eastAsia="ko-KR"/>
              </w:rPr>
              <w:t xml:space="preserve">can be considered. </w:t>
            </w:r>
            <w:r>
              <w:rPr>
                <w:rFonts w:eastAsia="Malgun Gothic"/>
                <w:lang w:eastAsia="ko-KR"/>
              </w:rPr>
              <w:t xml:space="preserve">Between Alt 2 and Alt 3, we think Alt 2 is more preferable, since Alt 3. may require higher UE implementation complexity/cost compared to Alt 2.  </w:t>
            </w:r>
          </w:p>
        </w:tc>
      </w:tr>
      <w:tr w:rsidR="00416DBD" w14:paraId="53D47217" w14:textId="77777777" w:rsidTr="00C51C35">
        <w:tc>
          <w:tcPr>
            <w:tcW w:w="2263" w:type="dxa"/>
          </w:tcPr>
          <w:p w14:paraId="4E48B39E" w14:textId="77777777" w:rsidR="00416DBD" w:rsidRDefault="00416DBD" w:rsidP="00C51C35">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6797" w:type="dxa"/>
          </w:tcPr>
          <w:p w14:paraId="561F968E" w14:textId="77777777" w:rsidR="00416DBD" w:rsidRDefault="00416DBD" w:rsidP="00C51C35">
            <w:pPr>
              <w:rPr>
                <w:rFonts w:eastAsiaTheme="minorEastAsia"/>
                <w:lang w:eastAsia="zh-CN"/>
              </w:rPr>
            </w:pPr>
            <w:r>
              <w:rPr>
                <w:rFonts w:eastAsiaTheme="minorEastAsia"/>
                <w:lang w:eastAsia="zh-CN"/>
              </w:rPr>
              <w:t xml:space="preserve">Support </w:t>
            </w:r>
            <w:r>
              <w:rPr>
                <w:rFonts w:eastAsiaTheme="minorEastAsia" w:hint="eastAsia"/>
                <w:lang w:eastAsia="zh-CN"/>
              </w:rPr>
              <w:t>Alt.2.</w:t>
            </w:r>
            <w:r>
              <w:rPr>
                <w:rFonts w:eastAsiaTheme="minorEastAsia"/>
                <w:lang w:eastAsia="zh-CN"/>
              </w:rPr>
              <w:t xml:space="preserve">   Here the condition is 2-port SRS and 4 port SRS resources are both configured. For the following all three cases:</w:t>
            </w:r>
          </w:p>
          <w:p w14:paraId="14DF9D7B" w14:textId="77777777" w:rsidR="00416DBD" w:rsidRDefault="00416DBD" w:rsidP="00C51C35">
            <w:pPr>
              <w:rPr>
                <w:rFonts w:eastAsiaTheme="minorEastAsia"/>
                <w:lang w:eastAsia="zh-CN"/>
              </w:rPr>
            </w:pPr>
            <w:r>
              <w:rPr>
                <w:rFonts w:eastAsiaTheme="minorEastAsia"/>
                <w:lang w:eastAsia="zh-CN"/>
              </w:rPr>
              <w:t xml:space="preserve">If each antenna port is virtualized from a group of two coherent antennas, then after virtualization, it will be non-coherent between the two ports. </w:t>
            </w:r>
          </w:p>
          <w:p w14:paraId="61A92DA1" w14:textId="77777777" w:rsidR="00416DBD" w:rsidRDefault="00416DBD" w:rsidP="00C51C35">
            <w:pPr>
              <w:rPr>
                <w:rFonts w:eastAsiaTheme="minorEastAsia"/>
                <w:lang w:eastAsia="zh-CN"/>
              </w:rPr>
            </w:pPr>
            <w:r>
              <w:rPr>
                <w:rFonts w:eastAsiaTheme="minorEastAsia"/>
                <w:lang w:eastAsia="zh-CN"/>
              </w:rPr>
              <w:t>If each antenna port is virtualized from a group of two non-coherent antennas, the after virtualization, the phase in each port is difficult to be guaranteed. So, it results to non-coherent between two ports.</w:t>
            </w:r>
          </w:p>
          <w:p w14:paraId="3248714D" w14:textId="77777777" w:rsidR="00416DBD" w:rsidRDefault="00416DBD" w:rsidP="00C51C35">
            <w:pPr>
              <w:rPr>
                <w:rFonts w:eastAsiaTheme="minorEastAsia"/>
                <w:lang w:eastAsia="zh-CN"/>
              </w:rPr>
            </w:pPr>
            <w:r>
              <w:rPr>
                <w:rFonts w:eastAsiaTheme="minorEastAsia" w:hint="eastAsia"/>
                <w:lang w:eastAsia="zh-CN"/>
              </w:rPr>
              <w:t xml:space="preserve">If </w:t>
            </w:r>
            <w:r>
              <w:rPr>
                <w:rFonts w:eastAsiaTheme="minorEastAsia"/>
                <w:lang w:eastAsia="zh-CN"/>
              </w:rPr>
              <w:t>each</w:t>
            </w:r>
            <w:r>
              <w:rPr>
                <w:rFonts w:eastAsiaTheme="minorEastAsia" w:hint="eastAsia"/>
                <w:lang w:eastAsia="zh-CN"/>
              </w:rPr>
              <w:t xml:space="preserve"> antenna port is virtu</w:t>
            </w:r>
            <w:r>
              <w:rPr>
                <w:rFonts w:eastAsiaTheme="minorEastAsia"/>
                <w:lang w:eastAsia="zh-CN"/>
              </w:rPr>
              <w:t>alized from a group of two non-coherent antennas with [1 0] or [0 1], yes, the two ports will be coherent. However, the case is equivalent to non-virtualized case with [1 0 1 0] or [0 1 0 1], without any benefits.</w:t>
            </w:r>
          </w:p>
          <w:p w14:paraId="202F5B76" w14:textId="77777777" w:rsidR="00416DBD" w:rsidRDefault="00416DBD" w:rsidP="00C51C35">
            <w:pPr>
              <w:rPr>
                <w:rFonts w:eastAsiaTheme="minorEastAsia"/>
                <w:lang w:eastAsia="zh-CN"/>
              </w:rPr>
            </w:pPr>
            <w:r>
              <w:rPr>
                <w:rFonts w:eastAsiaTheme="minorEastAsia"/>
                <w:lang w:eastAsia="zh-CN"/>
              </w:rPr>
              <w:t xml:space="preserve">From above, only Alt.2 makes sense. Some detailed discussion also can be find in R1-2001565. </w:t>
            </w:r>
          </w:p>
        </w:tc>
      </w:tr>
      <w:tr w:rsidR="00416DBD" w14:paraId="49311B62" w14:textId="77777777" w:rsidTr="00C51C35">
        <w:tc>
          <w:tcPr>
            <w:tcW w:w="2263" w:type="dxa"/>
          </w:tcPr>
          <w:p w14:paraId="1829CD5A" w14:textId="77777777" w:rsidR="00416DBD" w:rsidRDefault="00416DBD" w:rsidP="00C51C35">
            <w:r>
              <w:t>Samsung</w:t>
            </w:r>
          </w:p>
        </w:tc>
        <w:tc>
          <w:tcPr>
            <w:tcW w:w="6797" w:type="dxa"/>
          </w:tcPr>
          <w:p w14:paraId="16B7A5E1" w14:textId="77777777" w:rsidR="00416DBD" w:rsidRDefault="00416DBD" w:rsidP="00C51C35">
            <w:r>
              <w:t>We prefer Alt 1 due to the following reason:</w:t>
            </w:r>
          </w:p>
          <w:p w14:paraId="1E635459" w14:textId="77777777" w:rsidR="00416DBD" w:rsidRDefault="00416DBD" w:rsidP="00C51C35">
            <w:pPr>
              <w:pStyle w:val="af1"/>
              <w:numPr>
                <w:ilvl w:val="0"/>
                <w:numId w:val="13"/>
              </w:numPr>
              <w:ind w:firstLineChars="0"/>
            </w:pPr>
            <w:r>
              <w:t>The virtualization of 2 ports (from 4 ports) is up to UE implementations, and the UE should have the freedom/flexibility to implement any virtualization of 2 ports. This freedom is completely lost in Alt2 since it restricts 2 ports to be non-coherent. Alt3 is also restrictive, but it is better than Alt 2, at least in the sense that TPMI can be non-coherent or full-coherent.</w:t>
            </w:r>
          </w:p>
          <w:p w14:paraId="63A7A93B" w14:textId="77777777" w:rsidR="00416DBD" w:rsidRDefault="00416DBD" w:rsidP="00C51C35">
            <w:pPr>
              <w:pStyle w:val="af1"/>
              <w:numPr>
                <w:ilvl w:val="0"/>
                <w:numId w:val="13"/>
              </w:numPr>
              <w:ind w:firstLineChars="0"/>
            </w:pPr>
            <w:r>
              <w:t>Re the comment “</w:t>
            </w:r>
            <w:r>
              <w:rPr>
                <w:rFonts w:eastAsiaTheme="minorEastAsia" w:hint="eastAsia"/>
              </w:rPr>
              <w:t xml:space="preserve">If </w:t>
            </w:r>
            <w:r>
              <w:rPr>
                <w:rFonts w:eastAsiaTheme="minorEastAsia"/>
              </w:rPr>
              <w:t>each</w:t>
            </w:r>
            <w:r>
              <w:rPr>
                <w:rFonts w:eastAsiaTheme="minorEastAsia" w:hint="eastAsia"/>
              </w:rPr>
              <w:t xml:space="preserve"> antenna port is virtu</w:t>
            </w:r>
            <w:r>
              <w:rPr>
                <w:rFonts w:eastAsiaTheme="minorEastAsia"/>
              </w:rPr>
              <w:t>alized from a group of two non-coherent antennas with [1 0] or [0 1], yes, the two ports will be coherent. However, the case is equivalent to non-virtualized case with [1 0 1 0] or [0 1 0 1],</w:t>
            </w:r>
            <w:r>
              <w:t>” we also need to look at TPMI payload, which is certainly not the same. In particular, the TPMI payload is more in case of 4 ports than in case of 2 ports. Hence, the two cases are not equivalent operationally.</w:t>
            </w:r>
          </w:p>
          <w:p w14:paraId="3214208A" w14:textId="77777777" w:rsidR="00416DBD" w:rsidRDefault="00416DBD" w:rsidP="00C51C35">
            <w:r>
              <w:t>Re CMCC comment, in our view, mode 2 has two solutions: (1) based on TPMI group signaling and (2) based on multiple SRS resources with different number of SRS ports. This email discussion pertains to (2), not (1).</w:t>
            </w:r>
          </w:p>
        </w:tc>
      </w:tr>
      <w:tr w:rsidR="00416DBD" w14:paraId="22A0A9DD" w14:textId="77777777" w:rsidTr="00C51C35">
        <w:tc>
          <w:tcPr>
            <w:tcW w:w="2263" w:type="dxa"/>
          </w:tcPr>
          <w:p w14:paraId="7BF462DA" w14:textId="77777777" w:rsidR="00416DBD" w:rsidRDefault="00416DBD" w:rsidP="00C51C35">
            <w:r>
              <w:t>CATT</w:t>
            </w:r>
          </w:p>
        </w:tc>
        <w:tc>
          <w:tcPr>
            <w:tcW w:w="6797" w:type="dxa"/>
          </w:tcPr>
          <w:p w14:paraId="698146BE" w14:textId="77777777" w:rsidR="00416DBD" w:rsidRDefault="00416DBD" w:rsidP="00C51C35">
            <w:r>
              <w:t xml:space="preserve">OK with alt-2 and alt-3, with slight preference on alt-2. </w:t>
            </w:r>
          </w:p>
          <w:p w14:paraId="1F83E97A" w14:textId="77777777" w:rsidR="00416DBD" w:rsidRDefault="00416DBD" w:rsidP="00C51C35">
            <w:r>
              <w:t xml:space="preserve">Alt-1 is not preferred due to RRC impact. In our view this is not a critical issue to warrant RRC changes at this late stage. Last but now least, there has been no thorough evaluation on the performance gain over the other simpler alternatives. </w:t>
            </w:r>
          </w:p>
        </w:tc>
      </w:tr>
      <w:tr w:rsidR="00416DBD" w14:paraId="2825A81F" w14:textId="77777777" w:rsidTr="00C51C35">
        <w:tc>
          <w:tcPr>
            <w:tcW w:w="2263" w:type="dxa"/>
          </w:tcPr>
          <w:p w14:paraId="08A15423" w14:textId="77777777" w:rsidR="00416DBD" w:rsidRDefault="00416DBD" w:rsidP="00C51C35">
            <w:r>
              <w:t>Apple</w:t>
            </w:r>
          </w:p>
        </w:tc>
        <w:tc>
          <w:tcPr>
            <w:tcW w:w="6797" w:type="dxa"/>
          </w:tcPr>
          <w:p w14:paraId="302575D1" w14:textId="77777777" w:rsidR="00416DBD" w:rsidRDefault="00416DBD" w:rsidP="00C51C35">
            <w:r>
              <w:t>We are okay with Alt 2, slightly prefer Alt 1</w:t>
            </w:r>
          </w:p>
        </w:tc>
      </w:tr>
      <w:tr w:rsidR="00416DBD" w14:paraId="5B90A242" w14:textId="77777777" w:rsidTr="00C51C35">
        <w:tc>
          <w:tcPr>
            <w:tcW w:w="2263" w:type="dxa"/>
          </w:tcPr>
          <w:p w14:paraId="47AF74E5" w14:textId="77777777" w:rsidR="00416DBD" w:rsidRDefault="00416DBD" w:rsidP="00C51C35">
            <w:r>
              <w:rPr>
                <w:rFonts w:eastAsia="宋体" w:hint="eastAsia"/>
                <w:lang w:eastAsia="zh-CN"/>
              </w:rPr>
              <w:lastRenderedPageBreak/>
              <w:t>ZTE</w:t>
            </w:r>
          </w:p>
        </w:tc>
        <w:tc>
          <w:tcPr>
            <w:tcW w:w="6797" w:type="dxa"/>
          </w:tcPr>
          <w:p w14:paraId="3124418B" w14:textId="77777777" w:rsidR="00416DBD" w:rsidRDefault="00416DBD" w:rsidP="00C51C35">
            <w:pPr>
              <w:rPr>
                <w:rFonts w:eastAsia="宋体"/>
                <w:lang w:eastAsia="zh-CN"/>
              </w:rPr>
            </w:pPr>
            <w:r>
              <w:rPr>
                <w:rFonts w:eastAsia="宋体" w:hint="eastAsia"/>
                <w:lang w:eastAsia="zh-CN"/>
              </w:rPr>
              <w:t>We support Alt 2 with the following two reasons.</w:t>
            </w:r>
          </w:p>
          <w:p w14:paraId="56F34EDB" w14:textId="77777777" w:rsidR="00416DBD" w:rsidRDefault="00416DBD" w:rsidP="00C51C35">
            <w:pPr>
              <w:numPr>
                <w:ilvl w:val="0"/>
                <w:numId w:val="14"/>
              </w:numPr>
              <w:rPr>
                <w:rFonts w:eastAsia="宋体"/>
                <w:lang w:eastAsia="zh-CN"/>
              </w:rPr>
            </w:pPr>
            <w:r>
              <w:rPr>
                <w:rFonts w:eastAsia="宋体" w:hint="eastAsia"/>
                <w:lang w:eastAsia="zh-CN"/>
              </w:rPr>
              <w:t xml:space="preserve">For Mode 2, no matter whether through intra-pair or inter-pair ports combination of 4 partial-coherent ports, </w:t>
            </w:r>
            <w:r>
              <w:rPr>
                <w:rFonts w:eastAsia="宋体" w:hint="eastAsia"/>
                <w:color w:val="FF0000"/>
                <w:lang w:eastAsia="zh-CN"/>
              </w:rPr>
              <w:t>due to there is no guarantee of coherence  between the pairs, the 2 virtualized ports are always non-coherent.</w:t>
            </w:r>
          </w:p>
          <w:p w14:paraId="4F250DD6" w14:textId="77777777" w:rsidR="00416DBD" w:rsidRDefault="00416DBD" w:rsidP="00C51C35">
            <w:pPr>
              <w:numPr>
                <w:ilvl w:val="0"/>
                <w:numId w:val="14"/>
              </w:numPr>
            </w:pPr>
            <w:r>
              <w:rPr>
                <w:rFonts w:eastAsia="宋体" w:hint="eastAsia"/>
                <w:lang w:eastAsia="zh-CN"/>
              </w:rPr>
              <w:t xml:space="preserve">Some companies mentioned that that </w:t>
            </w:r>
            <w:r>
              <w:rPr>
                <w:lang w:val="en-GB" w:eastAsia="zh-CN"/>
              </w:rPr>
              <w:t>non-coherent operation loses the benefit of coherent combining gain</w:t>
            </w:r>
            <w:r>
              <w:rPr>
                <w:rFonts w:hint="eastAsia"/>
                <w:lang w:eastAsia="zh-CN"/>
              </w:rPr>
              <w:t xml:space="preserve">. Based on the so-called </w:t>
            </w:r>
            <w:r>
              <w:rPr>
                <w:lang w:eastAsia="zh-CN"/>
              </w:rPr>
              <w:t>‘</w:t>
            </w:r>
            <w:r>
              <w:rPr>
                <w:rFonts w:hint="eastAsia"/>
                <w:lang w:eastAsia="zh-CN"/>
              </w:rPr>
              <w:t>gain</w:t>
            </w:r>
            <w:r>
              <w:rPr>
                <w:lang w:eastAsia="zh-CN"/>
              </w:rPr>
              <w:t>’</w:t>
            </w:r>
            <w:r>
              <w:rPr>
                <w:rFonts w:hint="eastAsia"/>
                <w:lang w:eastAsia="zh-CN"/>
              </w:rPr>
              <w:t>,</w:t>
            </w:r>
            <w:r>
              <w:rPr>
                <w:rFonts w:eastAsia="宋体" w:hint="eastAsia"/>
                <w:lang w:eastAsia="zh-CN"/>
              </w:rPr>
              <w:t xml:space="preserve"> if the virtualization is only port selection of two pairs with same order/ rule, such as [1 0] or [0 1], the coherent capability of such 2 virtualized ports is coherence. </w:t>
            </w:r>
            <w:r>
              <w:rPr>
                <w:rFonts w:eastAsia="宋体" w:hint="eastAsia"/>
                <w:color w:val="FF0000"/>
                <w:lang w:eastAsia="zh-CN"/>
              </w:rPr>
              <w:t>But this case is same as 4 partial-coherent ports with [1 0 1 0] or [0 1 0 1].</w:t>
            </w:r>
            <w:r>
              <w:rPr>
                <w:rFonts w:eastAsia="宋体" w:hint="eastAsia"/>
                <w:color w:val="000000" w:themeColor="text1"/>
                <w:lang w:eastAsia="zh-CN"/>
              </w:rPr>
              <w:t xml:space="preserve"> Thus, full-coherent codebook of 2 ports SRS resource in this case is redundant.</w:t>
            </w:r>
          </w:p>
        </w:tc>
      </w:tr>
      <w:tr w:rsidR="00416DBD" w14:paraId="5D262439" w14:textId="77777777" w:rsidTr="00C51C35">
        <w:tc>
          <w:tcPr>
            <w:tcW w:w="2263" w:type="dxa"/>
          </w:tcPr>
          <w:p w14:paraId="56AD9DCF" w14:textId="77777777" w:rsidR="00416DBD" w:rsidRDefault="00416DBD" w:rsidP="00C51C35">
            <w:pPr>
              <w:rPr>
                <w:rFonts w:eastAsia="宋体"/>
                <w:lang w:eastAsia="zh-CN"/>
              </w:rPr>
            </w:pPr>
            <w:r>
              <w:rPr>
                <w:rFonts w:eastAsia="宋体"/>
                <w:lang w:eastAsia="zh-CN"/>
              </w:rPr>
              <w:t>Intel</w:t>
            </w:r>
          </w:p>
        </w:tc>
        <w:tc>
          <w:tcPr>
            <w:tcW w:w="6797" w:type="dxa"/>
          </w:tcPr>
          <w:p w14:paraId="5D8BF440" w14:textId="77777777" w:rsidR="00416DBD" w:rsidRDefault="00416DBD" w:rsidP="00C51C35">
            <w:pPr>
              <w:rPr>
                <w:rFonts w:eastAsia="宋体"/>
                <w:lang w:eastAsia="zh-CN"/>
              </w:rPr>
            </w:pPr>
            <w:r>
              <w:t>We support Alt 2. For Alt 1, it requires additional RRC signaling. For Alt 3, the coherence can’t be guaranteed after antenna virtualization.</w:t>
            </w:r>
          </w:p>
        </w:tc>
      </w:tr>
      <w:tr w:rsidR="00416DBD" w14:paraId="7891E601" w14:textId="77777777" w:rsidTr="00C51C35">
        <w:tc>
          <w:tcPr>
            <w:tcW w:w="2263" w:type="dxa"/>
          </w:tcPr>
          <w:p w14:paraId="1B488AE8" w14:textId="77777777" w:rsidR="00416DBD" w:rsidRDefault="00416DBD" w:rsidP="00C51C35">
            <w:pPr>
              <w:rPr>
                <w:rFonts w:eastAsia="宋体"/>
                <w:lang w:eastAsia="zh-CN"/>
              </w:rPr>
            </w:pPr>
            <w:r>
              <w:rPr>
                <w:rFonts w:eastAsia="宋体" w:hint="eastAsia"/>
                <w:lang w:eastAsia="zh-CN"/>
              </w:rPr>
              <w:t>Spreadtrum</w:t>
            </w:r>
          </w:p>
        </w:tc>
        <w:tc>
          <w:tcPr>
            <w:tcW w:w="6797" w:type="dxa"/>
          </w:tcPr>
          <w:p w14:paraId="4905A4D9" w14:textId="77777777" w:rsidR="00416DBD" w:rsidRPr="00EF1117" w:rsidRDefault="00416DBD" w:rsidP="00C51C35">
            <w:pPr>
              <w:rPr>
                <w:rFonts w:eastAsiaTheme="minorEastAsia"/>
                <w:lang w:eastAsia="zh-CN"/>
              </w:rPr>
            </w:pPr>
            <w:r>
              <w:rPr>
                <w:rFonts w:eastAsiaTheme="minorEastAsia"/>
                <w:lang w:eastAsia="zh-CN"/>
              </w:rPr>
              <w:t xml:space="preserve">We are </w:t>
            </w:r>
            <w:r>
              <w:rPr>
                <w:rFonts w:eastAsiaTheme="minorEastAsia" w:hint="eastAsia"/>
                <w:lang w:eastAsia="zh-CN"/>
              </w:rPr>
              <w:t>Ok with Alt1 or Alt2.</w:t>
            </w:r>
          </w:p>
        </w:tc>
      </w:tr>
      <w:tr w:rsidR="00416DBD" w14:paraId="1D034691" w14:textId="77777777" w:rsidTr="00C51C35">
        <w:tc>
          <w:tcPr>
            <w:tcW w:w="2263" w:type="dxa"/>
          </w:tcPr>
          <w:p w14:paraId="1031B804" w14:textId="77777777" w:rsidR="00416DBD" w:rsidRPr="001703DF" w:rsidRDefault="00416DBD" w:rsidP="00C51C35">
            <w:pPr>
              <w:rPr>
                <w:rFonts w:eastAsia="MS Mincho"/>
                <w:lang w:eastAsia="ja-JP"/>
              </w:rPr>
            </w:pPr>
            <w:r>
              <w:rPr>
                <w:rFonts w:eastAsia="MS Mincho" w:hint="eastAsia"/>
                <w:lang w:eastAsia="ja-JP"/>
              </w:rPr>
              <w:t>DOCOMO</w:t>
            </w:r>
          </w:p>
        </w:tc>
        <w:tc>
          <w:tcPr>
            <w:tcW w:w="6797" w:type="dxa"/>
          </w:tcPr>
          <w:p w14:paraId="5E6D2A79" w14:textId="77777777" w:rsidR="00416DBD" w:rsidRDefault="00416DBD" w:rsidP="00C51C35">
            <w:pPr>
              <w:rPr>
                <w:rFonts w:eastAsiaTheme="minorEastAsia"/>
                <w:lang w:eastAsia="zh-CN"/>
              </w:rPr>
            </w:pPr>
            <w:r w:rsidRPr="001703DF">
              <w:rPr>
                <w:rFonts w:eastAsiaTheme="minorEastAsia"/>
                <w:lang w:eastAsia="zh-CN"/>
              </w:rPr>
              <w:t>We prefer Alt2.</w:t>
            </w:r>
            <w:r>
              <w:rPr>
                <w:rFonts w:eastAsiaTheme="minorEastAsia"/>
                <w:lang w:eastAsia="zh-CN"/>
              </w:rPr>
              <w:t xml:space="preserve"> </w:t>
            </w:r>
            <w:r w:rsidRPr="001703DF">
              <w:rPr>
                <w:rFonts w:eastAsiaTheme="minorEastAsia"/>
                <w:lang w:eastAsia="zh-CN"/>
              </w:rPr>
              <w:t>This is because, Alt1 requires additional RRC signaling which we think is not desirable to handle at this moment. Further, Alt3 expects coherency between ports after virtualization which is not realistic at all the time</w:t>
            </w:r>
            <w:r>
              <w:rPr>
                <w:rFonts w:eastAsiaTheme="minorEastAsia"/>
                <w:lang w:eastAsia="zh-CN"/>
              </w:rPr>
              <w:t>.</w:t>
            </w:r>
          </w:p>
        </w:tc>
      </w:tr>
      <w:tr w:rsidR="00416DBD" w14:paraId="7089784E" w14:textId="77777777" w:rsidTr="00C51C35">
        <w:tc>
          <w:tcPr>
            <w:tcW w:w="2263" w:type="dxa"/>
          </w:tcPr>
          <w:p w14:paraId="21B6DDA7" w14:textId="77777777" w:rsidR="00416DBD" w:rsidRDefault="00416DBD" w:rsidP="00C51C35">
            <w:pPr>
              <w:rPr>
                <w:rFonts w:eastAsia="MS Mincho"/>
                <w:lang w:eastAsia="ja-JP"/>
              </w:rPr>
            </w:pPr>
            <w:r>
              <w:rPr>
                <w:rFonts w:eastAsia="MS Mincho"/>
                <w:lang w:eastAsia="ja-JP"/>
              </w:rPr>
              <w:t>QC</w:t>
            </w:r>
          </w:p>
        </w:tc>
        <w:tc>
          <w:tcPr>
            <w:tcW w:w="6797" w:type="dxa"/>
          </w:tcPr>
          <w:p w14:paraId="7F621340" w14:textId="77777777" w:rsidR="00416DBD" w:rsidRPr="001703DF" w:rsidRDefault="00416DBD" w:rsidP="00C51C35">
            <w:pPr>
              <w:rPr>
                <w:rFonts w:eastAsiaTheme="minorEastAsia"/>
                <w:lang w:eastAsia="zh-CN"/>
              </w:rPr>
            </w:pPr>
            <w:r w:rsidRPr="001703DF">
              <w:rPr>
                <w:rFonts w:eastAsiaTheme="minorEastAsia"/>
                <w:lang w:eastAsia="zh-CN"/>
              </w:rPr>
              <w:t xml:space="preserve">We </w:t>
            </w:r>
            <w:r>
              <w:rPr>
                <w:rFonts w:eastAsiaTheme="minorEastAsia"/>
                <w:lang w:eastAsia="zh-CN"/>
              </w:rPr>
              <w:t>support</w:t>
            </w:r>
            <w:r w:rsidRPr="001703DF">
              <w:rPr>
                <w:rFonts w:eastAsiaTheme="minorEastAsia"/>
                <w:lang w:eastAsia="zh-CN"/>
              </w:rPr>
              <w:t xml:space="preserve"> Alt2.</w:t>
            </w:r>
            <w:r>
              <w:rPr>
                <w:rFonts w:eastAsiaTheme="minorEastAsia"/>
                <w:lang w:eastAsia="zh-CN"/>
              </w:rPr>
              <w:t xml:space="preserve"> As mentioned by many companies, Alt 1 has RRC impact. Alt 3 forces UE to keep coherency after virtualization which is too restrictive to UE implementation. </w:t>
            </w:r>
          </w:p>
        </w:tc>
      </w:tr>
      <w:tr w:rsidR="00416DBD" w14:paraId="4BF7DE6C" w14:textId="77777777" w:rsidTr="00C51C35">
        <w:tc>
          <w:tcPr>
            <w:tcW w:w="2263" w:type="dxa"/>
          </w:tcPr>
          <w:p w14:paraId="64D9447D" w14:textId="77777777" w:rsidR="00416DBD" w:rsidRDefault="00416DBD" w:rsidP="00C51C35">
            <w:pPr>
              <w:rPr>
                <w:rFonts w:eastAsia="MS Mincho"/>
                <w:lang w:eastAsia="ja-JP"/>
              </w:rPr>
            </w:pPr>
            <w:r>
              <w:rPr>
                <w:rFonts w:eastAsia="MS Mincho"/>
                <w:lang w:eastAsia="ja-JP"/>
              </w:rPr>
              <w:t>Ericsson</w:t>
            </w:r>
          </w:p>
        </w:tc>
        <w:tc>
          <w:tcPr>
            <w:tcW w:w="6797" w:type="dxa"/>
          </w:tcPr>
          <w:p w14:paraId="7E256EDC" w14:textId="77777777" w:rsidR="00416DBD" w:rsidRPr="00A903A6" w:rsidRDefault="00416DBD" w:rsidP="00C51C35">
            <w:pPr>
              <w:pStyle w:val="a"/>
              <w:numPr>
                <w:ilvl w:val="0"/>
                <w:numId w:val="0"/>
              </w:numPr>
              <w:ind w:left="360" w:hanging="360"/>
              <w:rPr>
                <w:rFonts w:eastAsiaTheme="minorEastAsia"/>
                <w:u w:val="single"/>
                <w:lang w:eastAsia="zh-CN"/>
              </w:rPr>
            </w:pPr>
            <w:r w:rsidRPr="00A903A6">
              <w:rPr>
                <w:rFonts w:eastAsiaTheme="minorEastAsia"/>
                <w:u w:val="single"/>
                <w:lang w:eastAsia="zh-CN"/>
              </w:rPr>
              <w:t>We prefer Alt 3, and are OK with Alt 1.</w:t>
            </w:r>
          </w:p>
          <w:p w14:paraId="7D1AECFF" w14:textId="77777777" w:rsidR="00416DBD" w:rsidRDefault="00416DBD" w:rsidP="00C51C35">
            <w:pPr>
              <w:pStyle w:val="a"/>
              <w:rPr>
                <w:rFonts w:eastAsiaTheme="minorEastAsia"/>
                <w:lang w:eastAsia="zh-CN"/>
              </w:rPr>
            </w:pPr>
            <w:r w:rsidRPr="008E657D">
              <w:rPr>
                <w:rFonts w:eastAsiaTheme="minorEastAsia"/>
                <w:b/>
                <w:bCs/>
                <w:lang w:eastAsia="zh-CN"/>
              </w:rPr>
              <w:t>The need for new RRC does not differentiate Alt 1 from Alt 2</w:t>
            </w:r>
            <w:r>
              <w:rPr>
                <w:rFonts w:eastAsiaTheme="minorEastAsia"/>
                <w:b/>
                <w:bCs/>
                <w:lang w:eastAsia="zh-CN"/>
              </w:rPr>
              <w:t xml:space="preserve"> or Alt 3</w:t>
            </w:r>
            <w:r w:rsidRPr="008E657D">
              <w:rPr>
                <w:rFonts w:eastAsiaTheme="minorEastAsia"/>
                <w:b/>
                <w:bCs/>
                <w:lang w:eastAsia="zh-CN"/>
              </w:rPr>
              <w:t>.</w:t>
            </w:r>
            <w:r>
              <w:rPr>
                <w:rFonts w:eastAsiaTheme="minorEastAsia"/>
                <w:lang w:eastAsia="zh-CN"/>
              </w:rPr>
              <w:t xml:space="preserve"> According to RAN2 guidance, new RRC signaling is generally needed to enable Rel-16 capabilities.  Therefore, the RRC signaling needed for Alt-1 is no different than any other capability we are introducing in this meeting. </w:t>
            </w:r>
          </w:p>
          <w:p w14:paraId="0D02F53D" w14:textId="77777777" w:rsidR="00416DBD" w:rsidRDefault="00416DBD" w:rsidP="00C51C35">
            <w:pPr>
              <w:pStyle w:val="a"/>
              <w:rPr>
                <w:rFonts w:eastAsiaTheme="minorEastAsia"/>
                <w:lang w:eastAsia="zh-CN"/>
              </w:rPr>
            </w:pPr>
            <w:r w:rsidRPr="00FA024E">
              <w:rPr>
                <w:rFonts w:eastAsiaTheme="minorEastAsia"/>
                <w:b/>
                <w:bCs/>
                <w:lang w:eastAsia="zh-CN"/>
              </w:rPr>
              <w:t>Operating with e.g. [1 0 1 0] or [0 1 0 1] on 4 ports is not the same as [1 0] or [0 1] on two virtualized ports.</w:t>
            </w:r>
            <w:r>
              <w:rPr>
                <w:rFonts w:eastAsiaTheme="minorEastAsia"/>
                <w:lang w:eastAsia="zh-CN"/>
              </w:rPr>
              <w:t xml:space="preserve">  Virtualized 2 port SRS could be transmitted less frequently than 4 port SRS to save overhead, and UE power can be saved by turning off Tx chains (e.g. in a 4 x 20 dBm UE). </w:t>
            </w:r>
          </w:p>
          <w:p w14:paraId="4586EFB7" w14:textId="77777777" w:rsidR="00416DBD" w:rsidRDefault="00416DBD" w:rsidP="00C51C35">
            <w:pPr>
              <w:pStyle w:val="a"/>
              <w:rPr>
                <w:rFonts w:eastAsiaTheme="minorEastAsia"/>
                <w:lang w:eastAsia="zh-CN"/>
              </w:rPr>
            </w:pPr>
            <w:r w:rsidRPr="00CD6B6F">
              <w:rPr>
                <w:rFonts w:eastAsiaTheme="minorEastAsia"/>
                <w:b/>
                <w:bCs/>
                <w:lang w:eastAsia="zh-CN"/>
              </w:rPr>
              <w:t>Our expectation is that Alt 3 is feasible for all partially coherent UEs</w:t>
            </w:r>
            <w:r>
              <w:rPr>
                <w:rFonts w:eastAsiaTheme="minorEastAsia"/>
                <w:b/>
                <w:bCs/>
                <w:lang w:eastAsia="zh-CN"/>
              </w:rPr>
              <w:t>, not just those using a subset of Tx antennas for Mode 2 with 2 port SRI</w:t>
            </w:r>
            <w:r w:rsidRPr="00CD6B6F">
              <w:rPr>
                <w:rFonts w:eastAsiaTheme="minorEastAsia"/>
                <w:b/>
                <w:bCs/>
                <w:lang w:eastAsia="zh-CN"/>
              </w:rPr>
              <w:t>.</w:t>
            </w:r>
            <w:r>
              <w:rPr>
                <w:rFonts w:eastAsiaTheme="minorEastAsia"/>
                <w:lang w:eastAsia="zh-CN"/>
              </w:rPr>
              <w:t xml:space="preserve">  </w:t>
            </w:r>
          </w:p>
          <w:p w14:paraId="64A70F0D" w14:textId="77777777" w:rsidR="00416DBD" w:rsidRDefault="00416DBD" w:rsidP="00C51C35">
            <w:pPr>
              <w:pStyle w:val="a"/>
              <w:ind w:left="560" w:hanging="39"/>
              <w:rPr>
                <w:rFonts w:eastAsiaTheme="minorEastAsia"/>
                <w:lang w:eastAsia="zh-CN"/>
              </w:rPr>
            </w:pPr>
            <w:r>
              <w:rPr>
                <w:rFonts w:eastAsiaTheme="minorEastAsia"/>
                <w:lang w:eastAsia="zh-CN"/>
              </w:rPr>
              <w:t xml:space="preserve">UE implementations that have at least ½ power on the fully coherent pairs can clearly support Alt 3 by transmitting on ½ of the Tx chains.  </w:t>
            </w:r>
          </w:p>
          <w:p w14:paraId="77F9622D" w14:textId="77777777" w:rsidR="00416DBD" w:rsidRDefault="00416DBD" w:rsidP="00C51C35">
            <w:pPr>
              <w:pStyle w:val="a"/>
              <w:ind w:left="560" w:hanging="39"/>
              <w:rPr>
                <w:rFonts w:eastAsiaTheme="minorEastAsia"/>
                <w:lang w:eastAsia="zh-CN"/>
              </w:rPr>
            </w:pPr>
            <w:r>
              <w:rPr>
                <w:rFonts w:eastAsiaTheme="minorEastAsia"/>
                <w:lang w:eastAsia="zh-CN"/>
              </w:rPr>
              <w:t>A partially coherent UE that has ¼ power PAs can map Tx chains{0,1} to two port SRS 0 and {2,3} to two port SRS 1.  The two port SRSs can combine coherently, since the relative phase can be maintained across Tx chains {0,2} and {1,3}.  Here, two port SRS 0 and 1 are created with non-coherent combining; using non-coherent combining is needed when this ¼ power PA UE forms one full power port that is required for Mode 2 operation.  Note that this non-coherent per port combining has the normal behavior with non-coherent virtualization that the phase of a given RE on a port may vary from slot to slot, but again the relative phase across ports for the RE will be controlled from slot to slot when coherent port pairs are mapped as described above.</w:t>
            </w:r>
          </w:p>
          <w:p w14:paraId="35384D3D" w14:textId="77777777" w:rsidR="00416DBD" w:rsidRPr="001703DF" w:rsidRDefault="00416DBD" w:rsidP="00C51C35">
            <w:pPr>
              <w:rPr>
                <w:rFonts w:eastAsiaTheme="minorEastAsia"/>
                <w:lang w:eastAsia="zh-CN"/>
              </w:rPr>
            </w:pPr>
            <w:r>
              <w:rPr>
                <w:rFonts w:eastAsiaTheme="minorEastAsia"/>
                <w:lang w:eastAsia="zh-CN"/>
              </w:rPr>
              <w:t>If UE vendors have a different understanding, I’d appreciate comments.</w:t>
            </w:r>
          </w:p>
        </w:tc>
      </w:tr>
      <w:tr w:rsidR="00416DBD" w14:paraId="66364C2A" w14:textId="77777777" w:rsidTr="00C51C35">
        <w:tc>
          <w:tcPr>
            <w:tcW w:w="2263" w:type="dxa"/>
          </w:tcPr>
          <w:p w14:paraId="7F1CB716" w14:textId="77777777" w:rsidR="00416DBD" w:rsidRDefault="00416DBD" w:rsidP="00C51C35">
            <w:pPr>
              <w:rPr>
                <w:rFonts w:eastAsia="MS Mincho"/>
                <w:lang w:eastAsia="ja-JP"/>
              </w:rPr>
            </w:pPr>
            <w:r>
              <w:rPr>
                <w:rFonts w:eastAsia="MS Mincho"/>
                <w:lang w:eastAsia="ja-JP"/>
              </w:rPr>
              <w:t>Nokia, NSB</w:t>
            </w:r>
          </w:p>
        </w:tc>
        <w:tc>
          <w:tcPr>
            <w:tcW w:w="6797" w:type="dxa"/>
          </w:tcPr>
          <w:p w14:paraId="0BA8CFBD" w14:textId="77777777" w:rsidR="00416DBD" w:rsidRPr="00A443F9" w:rsidRDefault="00416DBD" w:rsidP="00C51C35">
            <w:pPr>
              <w:pStyle w:val="a"/>
              <w:numPr>
                <w:ilvl w:val="0"/>
                <w:numId w:val="0"/>
              </w:numPr>
              <w:ind w:left="360" w:hanging="360"/>
              <w:rPr>
                <w:rFonts w:eastAsiaTheme="minorEastAsia"/>
                <w:lang w:eastAsia="zh-CN"/>
              </w:rPr>
            </w:pPr>
            <w:r>
              <w:rPr>
                <w:rFonts w:eastAsiaTheme="minorEastAsia"/>
                <w:lang w:eastAsia="zh-CN"/>
              </w:rPr>
              <w:t xml:space="preserve">Support Alt 2: </w:t>
            </w:r>
            <w:r>
              <w:rPr>
                <w:szCs w:val="20"/>
              </w:rPr>
              <w:t xml:space="preserve">the codebook subset is </w:t>
            </w:r>
            <w:r>
              <w:rPr>
                <w:i/>
                <w:iCs/>
                <w:szCs w:val="20"/>
              </w:rPr>
              <w:t>noncoherent</w:t>
            </w:r>
            <w:r>
              <w:rPr>
                <w:szCs w:val="20"/>
              </w:rPr>
              <w:t>. Alt 2 is the simplest solution at this moment. Also we can support Alt 1 as the second choice.</w:t>
            </w:r>
          </w:p>
        </w:tc>
      </w:tr>
      <w:tr w:rsidR="00416DBD" w14:paraId="5DC4F0A4" w14:textId="77777777" w:rsidTr="00C51C35">
        <w:trPr>
          <w:trHeight w:val="2186"/>
        </w:trPr>
        <w:tc>
          <w:tcPr>
            <w:tcW w:w="2263" w:type="dxa"/>
          </w:tcPr>
          <w:p w14:paraId="4C14E48A" w14:textId="77777777" w:rsidR="00416DBD" w:rsidRDefault="00416DBD" w:rsidP="00C51C35">
            <w:pPr>
              <w:rPr>
                <w:rFonts w:eastAsia="MS Mincho"/>
                <w:lang w:eastAsia="ja-JP"/>
              </w:rPr>
            </w:pPr>
            <w:r>
              <w:rPr>
                <w:rFonts w:eastAsiaTheme="minorEastAsia" w:hint="eastAsia"/>
                <w:lang w:eastAsia="zh-CN"/>
              </w:rPr>
              <w:lastRenderedPageBreak/>
              <w:t>v</w:t>
            </w:r>
            <w:r>
              <w:rPr>
                <w:rFonts w:eastAsiaTheme="minorEastAsia"/>
                <w:lang w:eastAsia="zh-CN"/>
              </w:rPr>
              <w:t>ivo</w:t>
            </w:r>
          </w:p>
        </w:tc>
        <w:tc>
          <w:tcPr>
            <w:tcW w:w="6797" w:type="dxa"/>
          </w:tcPr>
          <w:p w14:paraId="58905095" w14:textId="77777777" w:rsidR="00416DBD" w:rsidRDefault="00416DBD" w:rsidP="00C51C35">
            <w:pPr>
              <w:rPr>
                <w:rFonts w:eastAsiaTheme="minorEastAsia"/>
                <w:lang w:eastAsia="zh-CN"/>
              </w:rPr>
            </w:pPr>
            <w:r>
              <w:rPr>
                <w:rFonts w:eastAsiaTheme="minorEastAsia" w:hint="eastAsia"/>
                <w:lang w:eastAsia="zh-CN"/>
              </w:rPr>
              <w:t>S</w:t>
            </w:r>
            <w:r>
              <w:rPr>
                <w:rFonts w:eastAsiaTheme="minorEastAsia"/>
                <w:lang w:eastAsia="zh-CN"/>
              </w:rPr>
              <w:t xml:space="preserve">lightly prefer Alt1, since it can </w:t>
            </w:r>
            <w:r>
              <w:rPr>
                <w:rFonts w:eastAsia="宋体"/>
                <w:iCs/>
                <w:lang w:eastAsia="zh-CN"/>
              </w:rPr>
              <w:t>give more flexibility for UE implementation, additionally introduce new RRC parameter may be not needed</w:t>
            </w:r>
            <w:r>
              <w:rPr>
                <w:rFonts w:eastAsiaTheme="minorEastAsia"/>
                <w:lang w:eastAsia="zh-CN"/>
              </w:rPr>
              <w:t xml:space="preserve">. The following descriptions can be added in TS 38.214, </w:t>
            </w:r>
          </w:p>
          <w:p w14:paraId="337044CA" w14:textId="77777777" w:rsidR="00416DBD" w:rsidRDefault="00416DBD" w:rsidP="00C51C35">
            <w:pPr>
              <w:rPr>
                <w:iCs/>
                <w:szCs w:val="20"/>
              </w:rPr>
            </w:pPr>
            <w:r w:rsidRPr="00D45498">
              <w:rPr>
                <w:rFonts w:eastAsiaTheme="minorEastAsia"/>
                <w:lang w:eastAsia="zh-CN"/>
              </w:rPr>
              <w:t>When the UE report</w:t>
            </w:r>
            <w:r>
              <w:rPr>
                <w:rFonts w:eastAsiaTheme="minorEastAsia"/>
                <w:lang w:eastAsia="zh-CN"/>
              </w:rPr>
              <w:t>s</w:t>
            </w:r>
            <w:r w:rsidRPr="00D45498">
              <w:rPr>
                <w:rFonts w:eastAsiaTheme="minorEastAsia"/>
                <w:lang w:eastAsia="zh-CN"/>
              </w:rPr>
              <w:t xml:space="preserve"> </w:t>
            </w:r>
            <w:r w:rsidRPr="00D45498">
              <w:rPr>
                <w:i/>
                <w:iCs/>
                <w:szCs w:val="20"/>
              </w:rPr>
              <w:t>fullyAndPartialAndNonCoherent</w:t>
            </w:r>
            <w:r>
              <w:rPr>
                <w:i/>
                <w:iCs/>
                <w:szCs w:val="20"/>
              </w:rPr>
              <w:t xml:space="preserve"> </w:t>
            </w:r>
            <w:r>
              <w:rPr>
                <w:iCs/>
                <w:szCs w:val="20"/>
              </w:rPr>
              <w:t>capability</w:t>
            </w:r>
            <w:r w:rsidRPr="00D45498">
              <w:rPr>
                <w:iCs/>
                <w:szCs w:val="20"/>
              </w:rPr>
              <w:t xml:space="preserve">, both NW and UE </w:t>
            </w:r>
            <w:r>
              <w:rPr>
                <w:iCs/>
                <w:szCs w:val="20"/>
              </w:rPr>
              <w:t xml:space="preserve">shall </w:t>
            </w:r>
            <w:r w:rsidRPr="00D45498">
              <w:rPr>
                <w:iCs/>
                <w:szCs w:val="20"/>
              </w:rPr>
              <w:t xml:space="preserve">assume </w:t>
            </w:r>
            <w:r w:rsidRPr="00D45498">
              <w:rPr>
                <w:i/>
                <w:iCs/>
                <w:szCs w:val="20"/>
              </w:rPr>
              <w:t xml:space="preserve">fullyAndPartialAndNonCoherent </w:t>
            </w:r>
            <w:r w:rsidRPr="009617D1">
              <w:rPr>
                <w:iCs/>
                <w:szCs w:val="20"/>
              </w:rPr>
              <w:t xml:space="preserve">codebook </w:t>
            </w:r>
            <w:r w:rsidRPr="00D45498">
              <w:rPr>
                <w:iCs/>
                <w:szCs w:val="20"/>
              </w:rPr>
              <w:t xml:space="preserve">subset </w:t>
            </w:r>
            <w:r>
              <w:rPr>
                <w:iCs/>
                <w:szCs w:val="20"/>
              </w:rPr>
              <w:t>is</w:t>
            </w:r>
            <w:r w:rsidRPr="00D45498">
              <w:rPr>
                <w:iCs/>
                <w:szCs w:val="20"/>
              </w:rPr>
              <w:t xml:space="preserve"> used by default.</w:t>
            </w:r>
          </w:p>
          <w:p w14:paraId="750BB8FE" w14:textId="77777777" w:rsidR="00416DBD" w:rsidRDefault="00416DBD" w:rsidP="00C51C35">
            <w:pPr>
              <w:pStyle w:val="a"/>
              <w:numPr>
                <w:ilvl w:val="0"/>
                <w:numId w:val="0"/>
              </w:numPr>
              <w:ind w:left="360" w:hanging="360"/>
              <w:rPr>
                <w:rFonts w:eastAsiaTheme="minorEastAsia"/>
                <w:lang w:eastAsia="zh-CN"/>
              </w:rPr>
            </w:pPr>
            <w:r>
              <w:rPr>
                <w:rFonts w:eastAsiaTheme="minorEastAsia"/>
                <w:szCs w:val="20"/>
                <w:lang w:eastAsia="zh-CN"/>
              </w:rPr>
              <w:t>If there is no consensus, we can accept Alt2.</w:t>
            </w:r>
          </w:p>
        </w:tc>
      </w:tr>
      <w:tr w:rsidR="00416DBD" w14:paraId="17D742C1" w14:textId="77777777" w:rsidTr="00C51C35">
        <w:tc>
          <w:tcPr>
            <w:tcW w:w="2263" w:type="dxa"/>
          </w:tcPr>
          <w:p w14:paraId="6750B3E5" w14:textId="77777777" w:rsidR="00416DBD" w:rsidRDefault="00416DBD" w:rsidP="00C51C35">
            <w:pPr>
              <w:rPr>
                <w:rFonts w:eastAsiaTheme="minorEastAsia"/>
                <w:lang w:eastAsia="zh-CN"/>
              </w:rPr>
            </w:pPr>
            <w:r>
              <w:rPr>
                <w:rFonts w:eastAsiaTheme="minorEastAsia"/>
                <w:lang w:eastAsia="zh-CN"/>
              </w:rPr>
              <w:t>InterDigital</w:t>
            </w:r>
          </w:p>
        </w:tc>
        <w:tc>
          <w:tcPr>
            <w:tcW w:w="6797" w:type="dxa"/>
          </w:tcPr>
          <w:p w14:paraId="1E123CBF" w14:textId="77777777" w:rsidR="00416DBD" w:rsidRDefault="00416DBD" w:rsidP="00C51C35">
            <w:pPr>
              <w:rPr>
                <w:rFonts w:eastAsiaTheme="minorEastAsia"/>
                <w:lang w:eastAsia="zh-CN"/>
              </w:rPr>
            </w:pPr>
            <w:r>
              <w:rPr>
                <w:rFonts w:eastAsiaTheme="minorEastAsia"/>
                <w:lang w:eastAsia="zh-CN"/>
              </w:rPr>
              <w:t>Prefer Alt.1. In our view, PA chain numbering is a logical indexing and a UE can adopt different indexing when it comes to the use of coherent ports. Therefore, since antenna port virtualization is a UE proprietary scheme, in a partial-coherent UE, virtualization can be implemented in such a way that a transmission always occurs using the coherent ports.</w:t>
            </w:r>
          </w:p>
          <w:p w14:paraId="3CB13C16" w14:textId="77777777" w:rsidR="00416DBD" w:rsidRDefault="00416DBD" w:rsidP="00C51C35">
            <w:pPr>
              <w:rPr>
                <w:rFonts w:eastAsiaTheme="minorEastAsia"/>
                <w:lang w:eastAsia="zh-CN"/>
              </w:rPr>
            </w:pPr>
            <w:r>
              <w:rPr>
                <w:rFonts w:eastAsiaTheme="minorEastAsia"/>
                <w:lang w:eastAsia="zh-CN"/>
              </w:rPr>
              <w:t>As for RRC parameters, similar to vivo’s comment, we may not even need a new capability signaling by agreeing that,</w:t>
            </w:r>
          </w:p>
          <w:p w14:paraId="765AE384" w14:textId="77777777" w:rsidR="00416DBD" w:rsidRDefault="00416DBD" w:rsidP="00C51C35">
            <w:pPr>
              <w:rPr>
                <w:rFonts w:eastAsiaTheme="minorEastAsia"/>
                <w:lang w:eastAsia="zh-CN"/>
              </w:rPr>
            </w:pPr>
            <w:r>
              <w:rPr>
                <w:rFonts w:eastAsiaTheme="minorEastAsia"/>
                <w:lang w:eastAsia="zh-CN"/>
              </w:rPr>
              <w:t>F</w:t>
            </w:r>
            <w:r w:rsidRPr="00416B8C">
              <w:rPr>
                <w:rFonts w:eastAsiaTheme="minorEastAsia"/>
                <w:lang w:eastAsia="zh-CN"/>
              </w:rPr>
              <w:t xml:space="preserve">or </w:t>
            </w:r>
            <w:r>
              <w:rPr>
                <w:rFonts w:eastAsiaTheme="minorEastAsia"/>
                <w:lang w:eastAsia="zh-CN"/>
              </w:rPr>
              <w:t xml:space="preserve">a </w:t>
            </w:r>
            <w:r w:rsidRPr="00416B8C">
              <w:rPr>
                <w:rFonts w:eastAsiaTheme="minorEastAsia"/>
                <w:lang w:eastAsia="zh-CN"/>
              </w:rPr>
              <w:t xml:space="preserve">4Tx and partial-coherent UE in Mode 2, when the SRS resource set is configured with 2 ports SRS and 4 ports SRS, the codebook subset associated with 2 port SRS resource </w:t>
            </w:r>
            <w:r>
              <w:rPr>
                <w:rFonts w:eastAsiaTheme="minorEastAsia"/>
                <w:lang w:eastAsia="zh-CN"/>
              </w:rPr>
              <w:t xml:space="preserve">is </w:t>
            </w:r>
            <w:r w:rsidRPr="00D45498">
              <w:rPr>
                <w:i/>
                <w:iCs/>
                <w:szCs w:val="20"/>
              </w:rPr>
              <w:t>fullyAndPartialAndNonCoherent</w:t>
            </w:r>
            <w:r>
              <w:rPr>
                <w:i/>
                <w:iCs/>
                <w:szCs w:val="20"/>
              </w:rPr>
              <w:t>.</w:t>
            </w:r>
          </w:p>
        </w:tc>
      </w:tr>
    </w:tbl>
    <w:p w14:paraId="3828AD12" w14:textId="77777777" w:rsidR="00416DBD" w:rsidRDefault="00416DBD" w:rsidP="00416DBD"/>
    <w:p w14:paraId="49247701" w14:textId="5F464C5C" w:rsidR="00081CB4" w:rsidRDefault="00081CB4">
      <w:pPr>
        <w:pStyle w:val="a1"/>
        <w:snapToGrid w:val="0"/>
        <w:spacing w:afterLines="50"/>
        <w:contextualSpacing/>
        <w:rPr>
          <w:rFonts w:eastAsia="宋体"/>
          <w:bCs/>
          <w:lang w:eastAsia="zh-CN"/>
        </w:rPr>
      </w:pPr>
    </w:p>
    <w:sectPr w:rsidR="00081CB4">
      <w:headerReference w:type="default" r:id="rId12"/>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6D6BB" w14:textId="77777777" w:rsidR="00E41724" w:rsidRDefault="00E41724">
      <w:pPr>
        <w:spacing w:after="0" w:line="240" w:lineRule="auto"/>
      </w:pPr>
      <w:r>
        <w:separator/>
      </w:r>
    </w:p>
  </w:endnote>
  <w:endnote w:type="continuationSeparator" w:id="0">
    <w:p w14:paraId="12EFADEB" w14:textId="77777777" w:rsidR="00E41724" w:rsidRDefault="00E41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3A99F" w14:textId="77777777" w:rsidR="00E41724" w:rsidRDefault="00E41724">
      <w:pPr>
        <w:spacing w:after="0" w:line="240" w:lineRule="auto"/>
      </w:pPr>
      <w:r>
        <w:separator/>
      </w:r>
    </w:p>
  </w:footnote>
  <w:footnote w:type="continuationSeparator" w:id="0">
    <w:p w14:paraId="7879F84C" w14:textId="77777777" w:rsidR="00E41724" w:rsidRDefault="00E417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FAF2E" w14:textId="77777777" w:rsidR="00081CB4" w:rsidRDefault="00081CB4">
    <w:pPr>
      <w:pStyle w:val="ad"/>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84ACBE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98654CC"/>
    <w:multiLevelType w:val="multilevel"/>
    <w:tmpl w:val="198654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6623AD4"/>
    <w:multiLevelType w:val="hybridMultilevel"/>
    <w:tmpl w:val="A7D4E0E4"/>
    <w:lvl w:ilvl="0" w:tplc="AEF44F88">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D8F08D9"/>
    <w:multiLevelType w:val="multilevel"/>
    <w:tmpl w:val="2D8F08D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1"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B3A077E"/>
    <w:multiLevelType w:val="multilevel"/>
    <w:tmpl w:val="5B3A077E"/>
    <w:lvl w:ilvl="0">
      <w:start w:val="1"/>
      <w:numFmt w:val="bullet"/>
      <w:lvlText w:val=""/>
      <w:lvlJc w:val="left"/>
      <w:pPr>
        <w:ind w:left="1020" w:hanging="420"/>
      </w:pPr>
      <w:rPr>
        <w:rFonts w:ascii="Symbol" w:hAnsi="Symbol" w:hint="default"/>
      </w:rPr>
    </w:lvl>
    <w:lvl w:ilvl="1">
      <w:start w:val="1"/>
      <w:numFmt w:val="bullet"/>
      <w:lvlText w:val=""/>
      <w:lvlJc w:val="left"/>
      <w:pPr>
        <w:ind w:left="1440" w:hanging="420"/>
      </w:pPr>
      <w:rPr>
        <w:rFonts w:ascii="Symbol" w:hAnsi="Symbol"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13" w15:restartNumberingAfterBreak="0">
    <w:nsid w:val="6C107BCD"/>
    <w:multiLevelType w:val="singleLevel"/>
    <w:tmpl w:val="6C107BCD"/>
    <w:lvl w:ilvl="0">
      <w:start w:val="1"/>
      <w:numFmt w:val="decimal"/>
      <w:suff w:val="space"/>
      <w:lvlText w:val="%1."/>
      <w:lvlJc w:val="left"/>
    </w:lvl>
  </w:abstractNum>
  <w:abstractNum w:abstractNumId="14"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5"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5"/>
  </w:num>
  <w:num w:numId="2">
    <w:abstractNumId w:val="7"/>
  </w:num>
  <w:num w:numId="3">
    <w:abstractNumId w:val="11"/>
  </w:num>
  <w:num w:numId="4">
    <w:abstractNumId w:val="8"/>
  </w:num>
  <w:num w:numId="5">
    <w:abstractNumId w:val="10"/>
  </w:num>
  <w:num w:numId="6">
    <w:abstractNumId w:val="6"/>
  </w:num>
  <w:num w:numId="7">
    <w:abstractNumId w:val="9"/>
  </w:num>
  <w:num w:numId="8">
    <w:abstractNumId w:val="14"/>
  </w:num>
  <w:num w:numId="9">
    <w:abstractNumId w:val="2"/>
  </w:num>
  <w:num w:numId="10">
    <w:abstractNumId w:val="5"/>
  </w:num>
  <w:num w:numId="11">
    <w:abstractNumId w:val="12"/>
  </w:num>
  <w:num w:numId="12">
    <w:abstractNumId w:val="4"/>
  </w:num>
  <w:num w:numId="13">
    <w:abstractNumId w:val="1"/>
  </w:num>
  <w:num w:numId="14">
    <w:abstractNumId w:val="13"/>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072"/>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DC2"/>
    <w:rsid w:val="00043F7C"/>
    <w:rsid w:val="00044275"/>
    <w:rsid w:val="00044623"/>
    <w:rsid w:val="0004499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1DEE"/>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3ED"/>
    <w:rsid w:val="0007680E"/>
    <w:rsid w:val="00076A2B"/>
    <w:rsid w:val="00076A3F"/>
    <w:rsid w:val="00076E3A"/>
    <w:rsid w:val="00077878"/>
    <w:rsid w:val="00077C76"/>
    <w:rsid w:val="00077DB2"/>
    <w:rsid w:val="000804E1"/>
    <w:rsid w:val="000810A7"/>
    <w:rsid w:val="00081472"/>
    <w:rsid w:val="000816D8"/>
    <w:rsid w:val="000817D8"/>
    <w:rsid w:val="000818F4"/>
    <w:rsid w:val="00081CB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A7F49"/>
    <w:rsid w:val="000B00A1"/>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2D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3DF"/>
    <w:rsid w:val="001707AA"/>
    <w:rsid w:val="00170ED8"/>
    <w:rsid w:val="00171558"/>
    <w:rsid w:val="00172D8C"/>
    <w:rsid w:val="00172E1E"/>
    <w:rsid w:val="001743B2"/>
    <w:rsid w:val="0017444E"/>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0E59"/>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4BD"/>
    <w:rsid w:val="001B295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0CE9"/>
    <w:rsid w:val="002112DA"/>
    <w:rsid w:val="002115A4"/>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073"/>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094"/>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4F64"/>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302F1"/>
    <w:rsid w:val="0033077D"/>
    <w:rsid w:val="00330F36"/>
    <w:rsid w:val="003315AE"/>
    <w:rsid w:val="003316B7"/>
    <w:rsid w:val="003316C6"/>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59C"/>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53B"/>
    <w:rsid w:val="003B5A4E"/>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56D"/>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4EB1"/>
    <w:rsid w:val="004152FC"/>
    <w:rsid w:val="004154C1"/>
    <w:rsid w:val="00415DAE"/>
    <w:rsid w:val="004161C9"/>
    <w:rsid w:val="00416625"/>
    <w:rsid w:val="00416B8C"/>
    <w:rsid w:val="00416BCC"/>
    <w:rsid w:val="00416DBD"/>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E51"/>
    <w:rsid w:val="00484197"/>
    <w:rsid w:val="00484F97"/>
    <w:rsid w:val="00485218"/>
    <w:rsid w:val="00485F31"/>
    <w:rsid w:val="00486503"/>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BD0"/>
    <w:rsid w:val="004F25F4"/>
    <w:rsid w:val="004F2690"/>
    <w:rsid w:val="004F2EF2"/>
    <w:rsid w:val="004F3085"/>
    <w:rsid w:val="004F3248"/>
    <w:rsid w:val="004F3626"/>
    <w:rsid w:val="004F45ED"/>
    <w:rsid w:val="004F48E8"/>
    <w:rsid w:val="004F592B"/>
    <w:rsid w:val="004F5F62"/>
    <w:rsid w:val="004F6759"/>
    <w:rsid w:val="004F6EEE"/>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2E97"/>
    <w:rsid w:val="00533354"/>
    <w:rsid w:val="005337A7"/>
    <w:rsid w:val="00533A3E"/>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77775"/>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131"/>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956"/>
    <w:rsid w:val="00640CE9"/>
    <w:rsid w:val="006417D2"/>
    <w:rsid w:val="00641CA2"/>
    <w:rsid w:val="00642285"/>
    <w:rsid w:val="006424EE"/>
    <w:rsid w:val="0064252D"/>
    <w:rsid w:val="00643045"/>
    <w:rsid w:val="0064325C"/>
    <w:rsid w:val="00643424"/>
    <w:rsid w:val="0064372F"/>
    <w:rsid w:val="00643826"/>
    <w:rsid w:val="00643A26"/>
    <w:rsid w:val="00643A31"/>
    <w:rsid w:val="00643A9E"/>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5E"/>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4DE"/>
    <w:rsid w:val="00692557"/>
    <w:rsid w:val="006926B1"/>
    <w:rsid w:val="00692B83"/>
    <w:rsid w:val="00693523"/>
    <w:rsid w:val="00693ED3"/>
    <w:rsid w:val="00694F03"/>
    <w:rsid w:val="00694F8C"/>
    <w:rsid w:val="0069501D"/>
    <w:rsid w:val="00695D05"/>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B7DB7"/>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0D8F"/>
    <w:rsid w:val="006F11AA"/>
    <w:rsid w:val="006F1DB9"/>
    <w:rsid w:val="006F1DFC"/>
    <w:rsid w:val="006F1E59"/>
    <w:rsid w:val="006F2248"/>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64"/>
    <w:rsid w:val="007246E9"/>
    <w:rsid w:val="00724A52"/>
    <w:rsid w:val="00724CBA"/>
    <w:rsid w:val="00725667"/>
    <w:rsid w:val="00726066"/>
    <w:rsid w:val="00726807"/>
    <w:rsid w:val="00726CAB"/>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12"/>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BA9"/>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AAC"/>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70B"/>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2926"/>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1C6"/>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4764"/>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664"/>
    <w:rsid w:val="00833705"/>
    <w:rsid w:val="0083385C"/>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7E0"/>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D7E"/>
    <w:rsid w:val="008D5EBF"/>
    <w:rsid w:val="008D7641"/>
    <w:rsid w:val="008D774E"/>
    <w:rsid w:val="008E01AC"/>
    <w:rsid w:val="008E0421"/>
    <w:rsid w:val="008E074A"/>
    <w:rsid w:val="008E10FD"/>
    <w:rsid w:val="008E1538"/>
    <w:rsid w:val="008E196A"/>
    <w:rsid w:val="008E274C"/>
    <w:rsid w:val="008E2CD8"/>
    <w:rsid w:val="008E3217"/>
    <w:rsid w:val="008E336D"/>
    <w:rsid w:val="008E3773"/>
    <w:rsid w:val="008E3F0E"/>
    <w:rsid w:val="008E42F8"/>
    <w:rsid w:val="008E4375"/>
    <w:rsid w:val="008E45B9"/>
    <w:rsid w:val="008E45E9"/>
    <w:rsid w:val="008E5771"/>
    <w:rsid w:val="008E5B93"/>
    <w:rsid w:val="008E610F"/>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63C"/>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3BA1"/>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1A3F"/>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B6E"/>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C8C"/>
    <w:rsid w:val="00A23D48"/>
    <w:rsid w:val="00A2400F"/>
    <w:rsid w:val="00A240EB"/>
    <w:rsid w:val="00A2435B"/>
    <w:rsid w:val="00A25865"/>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3F9"/>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768"/>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EB8"/>
    <w:rsid w:val="00A671C5"/>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3FD"/>
    <w:rsid w:val="00AE1403"/>
    <w:rsid w:val="00AE148B"/>
    <w:rsid w:val="00AE18CD"/>
    <w:rsid w:val="00AE21B4"/>
    <w:rsid w:val="00AE246C"/>
    <w:rsid w:val="00AE2C6E"/>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0FC"/>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3F82"/>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1EDC"/>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C6A"/>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68E"/>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9CA"/>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5261"/>
    <w:rsid w:val="00CC601C"/>
    <w:rsid w:val="00CC61E2"/>
    <w:rsid w:val="00CC6924"/>
    <w:rsid w:val="00CC6996"/>
    <w:rsid w:val="00CC7BFA"/>
    <w:rsid w:val="00CD0445"/>
    <w:rsid w:val="00CD060E"/>
    <w:rsid w:val="00CD0857"/>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D7B1A"/>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08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298C"/>
    <w:rsid w:val="00DB3105"/>
    <w:rsid w:val="00DB33A5"/>
    <w:rsid w:val="00DB398E"/>
    <w:rsid w:val="00DB3D65"/>
    <w:rsid w:val="00DB4127"/>
    <w:rsid w:val="00DB42A1"/>
    <w:rsid w:val="00DB4310"/>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0D2F"/>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647"/>
    <w:rsid w:val="00E34991"/>
    <w:rsid w:val="00E34DA7"/>
    <w:rsid w:val="00E34EDA"/>
    <w:rsid w:val="00E360B7"/>
    <w:rsid w:val="00E36430"/>
    <w:rsid w:val="00E37302"/>
    <w:rsid w:val="00E37746"/>
    <w:rsid w:val="00E37A8D"/>
    <w:rsid w:val="00E37B4B"/>
    <w:rsid w:val="00E37B62"/>
    <w:rsid w:val="00E400ED"/>
    <w:rsid w:val="00E4133C"/>
    <w:rsid w:val="00E41724"/>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44F"/>
    <w:rsid w:val="00E7187A"/>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100"/>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3659"/>
    <w:rsid w:val="00EC40C1"/>
    <w:rsid w:val="00EC456D"/>
    <w:rsid w:val="00EC4948"/>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17"/>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1BBC"/>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5A6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4F86"/>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DD5"/>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9E2"/>
    <w:rsid w:val="00FF4D58"/>
    <w:rsid w:val="00FF4D76"/>
    <w:rsid w:val="00FF4F95"/>
    <w:rsid w:val="00FF51AF"/>
    <w:rsid w:val="00FF6158"/>
    <w:rsid w:val="00FF69E0"/>
    <w:rsid w:val="00FF6ED7"/>
    <w:rsid w:val="00FF7E0D"/>
    <w:rsid w:val="39D137D5"/>
    <w:rsid w:val="440B773F"/>
    <w:rsid w:val="582F2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C97A18"/>
  <w15:docId w15:val="{6C08A647-18DE-45C3-AA1D-8208929C4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index heading"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20"/>
      <w:jc w:val="both"/>
    </w:pPr>
    <w:rPr>
      <w:rFonts w:ascii="Times New Roman" w:eastAsia="Times New Roman" w:hAnsi="Times New Roman"/>
      <w:szCs w:val="24"/>
      <w:lang w:eastAsia="en-US"/>
    </w:rPr>
  </w:style>
  <w:style w:type="paragraph" w:styleId="1">
    <w:name w:val="heading 1"/>
    <w:basedOn w:val="a0"/>
    <w:next w:val="a1"/>
    <w:link w:val="1Char"/>
    <w:pPr>
      <w:keepNext/>
      <w:spacing w:before="360"/>
      <w:outlineLvl w:val="0"/>
    </w:pPr>
    <w:rPr>
      <w:rFonts w:ascii="Arial" w:eastAsia="宋体" w:hAnsi="Arial" w:cs="Arial"/>
      <w:b/>
      <w:bCs/>
      <w:kern w:val="32"/>
      <w:sz w:val="28"/>
      <w:szCs w:val="32"/>
      <w:lang w:eastAsia="zh-CN"/>
    </w:rPr>
  </w:style>
  <w:style w:type="paragraph" w:styleId="20">
    <w:name w:val="heading 2"/>
    <w:basedOn w:val="a0"/>
    <w:next w:val="a1"/>
    <w:link w:val="2Char"/>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Char"/>
    <w:pPr>
      <w:keepNext/>
      <w:spacing w:before="240" w:after="60"/>
      <w:outlineLvl w:val="2"/>
    </w:pPr>
    <w:rPr>
      <w:rFonts w:ascii="Arial" w:eastAsia="MS Mincho" w:hAnsi="Arial" w:cs="Arial"/>
      <w:b/>
      <w:bCs/>
      <w:sz w:val="26"/>
      <w:szCs w:val="26"/>
    </w:rPr>
  </w:style>
  <w:style w:type="paragraph" w:styleId="4">
    <w:name w:val="heading 4"/>
    <w:basedOn w:val="a0"/>
    <w:next w:val="a0"/>
    <w:pPr>
      <w:keepNext/>
      <w:spacing w:before="240" w:after="60"/>
      <w:outlineLvl w:val="3"/>
    </w:pPr>
    <w:rPr>
      <w:rFonts w:eastAsia="MS Mincho"/>
      <w:b/>
      <w:bCs/>
      <w:sz w:val="28"/>
      <w:szCs w:val="28"/>
    </w:rPr>
  </w:style>
  <w:style w:type="paragraph" w:styleId="50">
    <w:name w:val="heading 5"/>
    <w:basedOn w:val="a0"/>
    <w:next w:val="a0"/>
    <w:pPr>
      <w:keepNext/>
      <w:keepLines/>
      <w:tabs>
        <w:tab w:val="left" w:pos="1188"/>
      </w:tabs>
      <w:spacing w:before="280" w:after="290" w:line="376" w:lineRule="auto"/>
      <w:ind w:left="851" w:hanging="851"/>
      <w:outlineLvl w:val="4"/>
    </w:pPr>
    <w:rPr>
      <w:b/>
      <w:bCs/>
      <w:sz w:val="28"/>
      <w:szCs w:val="28"/>
    </w:rPr>
  </w:style>
  <w:style w:type="paragraph" w:styleId="6">
    <w:name w:val="heading 6"/>
    <w:basedOn w:val="a0"/>
    <w:next w:val="a0"/>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0"/>
    <w:next w:val="a0"/>
    <w:pPr>
      <w:keepNext/>
      <w:keepLines/>
      <w:tabs>
        <w:tab w:val="left" w:pos="1476"/>
      </w:tabs>
      <w:spacing w:before="240" w:after="64" w:line="320" w:lineRule="auto"/>
      <w:ind w:left="1476" w:hanging="1476"/>
      <w:outlineLvl w:val="6"/>
    </w:pPr>
    <w:rPr>
      <w:b/>
      <w:bCs/>
      <w:sz w:val="24"/>
    </w:rPr>
  </w:style>
  <w:style w:type="paragraph" w:styleId="8">
    <w:name w:val="heading 8"/>
    <w:basedOn w:val="a0"/>
    <w:next w:val="a0"/>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0"/>
    <w:next w:val="a0"/>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Char"/>
    <w:qFormat/>
    <w:rPr>
      <w:rFonts w:eastAsia="MS Mincho"/>
    </w:rPr>
  </w:style>
  <w:style w:type="paragraph" w:styleId="a5">
    <w:name w:val="annotation subject"/>
    <w:basedOn w:val="a6"/>
    <w:next w:val="a6"/>
    <w:semiHidden/>
    <w:qFormat/>
    <w:rPr>
      <w:b/>
      <w:bCs/>
    </w:rPr>
  </w:style>
  <w:style w:type="paragraph" w:styleId="a6">
    <w:name w:val="annotation text"/>
    <w:basedOn w:val="a0"/>
    <w:link w:val="Char1"/>
    <w:uiPriority w:val="99"/>
    <w:qFormat/>
  </w:style>
  <w:style w:type="paragraph" w:styleId="40">
    <w:name w:val="List Bullet 4"/>
    <w:basedOn w:val="a0"/>
    <w:pPr>
      <w:tabs>
        <w:tab w:val="left" w:pos="1304"/>
      </w:tabs>
      <w:ind w:left="1304" w:hanging="1304"/>
      <w:contextualSpacing/>
    </w:pPr>
  </w:style>
  <w:style w:type="paragraph" w:styleId="a7">
    <w:name w:val="caption"/>
    <w:basedOn w:val="a0"/>
    <w:next w:val="a0"/>
    <w:link w:val="Char0"/>
    <w:pPr>
      <w:overflowPunct w:val="0"/>
      <w:autoSpaceDE w:val="0"/>
      <w:autoSpaceDN w:val="0"/>
      <w:adjustRightInd w:val="0"/>
      <w:spacing w:before="120"/>
      <w:textAlignment w:val="baseline"/>
    </w:pPr>
    <w:rPr>
      <w:szCs w:val="20"/>
      <w:lang w:val="en-GB"/>
    </w:rPr>
  </w:style>
  <w:style w:type="paragraph" w:styleId="a8">
    <w:name w:val="Document Map"/>
    <w:basedOn w:val="a0"/>
    <w:semiHidden/>
    <w:qFormat/>
    <w:pPr>
      <w:shd w:val="clear" w:color="auto" w:fill="000080"/>
    </w:pPr>
  </w:style>
  <w:style w:type="paragraph" w:styleId="2">
    <w:name w:val="List 2"/>
    <w:basedOn w:val="a9"/>
    <w:pPr>
      <w:numPr>
        <w:numId w:val="1"/>
      </w:numPr>
      <w:spacing w:before="180"/>
    </w:pPr>
    <w:rPr>
      <w:rFonts w:ascii="Arial" w:hAnsi="Arial"/>
      <w:sz w:val="22"/>
      <w:szCs w:val="20"/>
    </w:rPr>
  </w:style>
  <w:style w:type="paragraph" w:styleId="a9">
    <w:name w:val="List"/>
    <w:basedOn w:val="a0"/>
    <w:pPr>
      <w:ind w:left="283" w:hanging="283"/>
    </w:pPr>
  </w:style>
  <w:style w:type="paragraph" w:styleId="5">
    <w:name w:val="List Bullet 5"/>
    <w:basedOn w:val="40"/>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80">
    <w:name w:val="toc 8"/>
    <w:basedOn w:val="10"/>
    <w:next w:val="a0"/>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0"/>
    <w:next w:val="a0"/>
    <w:qFormat/>
  </w:style>
  <w:style w:type="paragraph" w:styleId="aa">
    <w:name w:val="Date"/>
    <w:basedOn w:val="a0"/>
    <w:next w:val="a0"/>
    <w:link w:val="Char2"/>
    <w:qFormat/>
    <w:pPr>
      <w:ind w:leftChars="2500" w:left="100"/>
    </w:pPr>
  </w:style>
  <w:style w:type="paragraph" w:styleId="ab">
    <w:name w:val="Balloon Text"/>
    <w:basedOn w:val="a0"/>
    <w:semiHidden/>
    <w:rPr>
      <w:sz w:val="18"/>
      <w:szCs w:val="18"/>
    </w:rPr>
  </w:style>
  <w:style w:type="paragraph" w:styleId="ac">
    <w:name w:val="footer"/>
    <w:basedOn w:val="a0"/>
    <w:pPr>
      <w:tabs>
        <w:tab w:val="center" w:pos="4153"/>
        <w:tab w:val="right" w:pos="8306"/>
      </w:tabs>
      <w:snapToGrid w:val="0"/>
    </w:pPr>
    <w:rPr>
      <w:sz w:val="18"/>
      <w:szCs w:val="18"/>
    </w:rPr>
  </w:style>
  <w:style w:type="paragraph" w:styleId="ad">
    <w:name w:val="header"/>
    <w:basedOn w:val="a0"/>
    <w:link w:val="Char3"/>
    <w:qFormat/>
    <w:pPr>
      <w:tabs>
        <w:tab w:val="center" w:pos="4536"/>
        <w:tab w:val="right" w:pos="9072"/>
      </w:tabs>
    </w:pPr>
    <w:rPr>
      <w:rFonts w:ascii="Arial" w:eastAsia="MS Mincho" w:hAnsi="Arial"/>
      <w:b/>
    </w:rPr>
  </w:style>
  <w:style w:type="paragraph" w:styleId="HTML">
    <w:name w:val="HTML Preformatted"/>
    <w:basedOn w:val="a0"/>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styleId="ae">
    <w:name w:val="Hyperlink"/>
    <w:uiPriority w:val="99"/>
    <w:qFormat/>
    <w:rPr>
      <w:color w:val="0000FF"/>
      <w:u w:val="single"/>
    </w:rPr>
  </w:style>
  <w:style w:type="character" w:styleId="af">
    <w:name w:val="annotation reference"/>
    <w:qFormat/>
    <w:rPr>
      <w:sz w:val="21"/>
      <w:szCs w:val="21"/>
    </w:rPr>
  </w:style>
  <w:style w:type="table" w:styleId="af0">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题注 Char"/>
    <w:link w:val="a7"/>
    <w:rPr>
      <w:lang w:val="en-GB" w:eastAsia="en-US" w:bidi="ar-SA"/>
    </w:rPr>
  </w:style>
  <w:style w:type="paragraph" w:customStyle="1" w:styleId="TAC">
    <w:name w:val="TAC"/>
    <w:basedOn w:val="a0"/>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0"/>
    <w:link w:val="TALChar"/>
    <w:pPr>
      <w:keepNext/>
      <w:keepLines/>
    </w:pPr>
    <w:rPr>
      <w:rFonts w:ascii="Arial" w:hAnsi="Arial"/>
      <w:sz w:val="18"/>
      <w:szCs w:val="20"/>
      <w:lang w:val="en-GB"/>
    </w:rPr>
  </w:style>
  <w:style w:type="paragraph" w:customStyle="1" w:styleId="TAH">
    <w:name w:val="TAH"/>
    <w:basedOn w:val="a0"/>
    <w:link w:val="TAHCar"/>
    <w:pPr>
      <w:keepNext/>
      <w:keepLines/>
      <w:jc w:val="center"/>
    </w:pPr>
    <w:rPr>
      <w:rFonts w:ascii="Arial" w:hAnsi="Arial"/>
      <w:b/>
      <w:sz w:val="18"/>
      <w:szCs w:val="20"/>
      <w:lang w:val="en-GB"/>
    </w:rPr>
  </w:style>
  <w:style w:type="paragraph" w:customStyle="1" w:styleId="TH">
    <w:name w:val="TH"/>
    <w:basedOn w:val="a0"/>
    <w:link w:val="THChar"/>
    <w:qFormat/>
    <w:pPr>
      <w:keepNext/>
      <w:keepLines/>
      <w:spacing w:before="60" w:after="180"/>
      <w:jc w:val="center"/>
    </w:pPr>
    <w:rPr>
      <w:rFonts w:ascii="Arial" w:hAnsi="Arial"/>
      <w:b/>
      <w:szCs w:val="20"/>
      <w:lang w:val="en-GB"/>
    </w:rPr>
  </w:style>
  <w:style w:type="paragraph" w:customStyle="1" w:styleId="TF">
    <w:name w:val="TF"/>
    <w:basedOn w:val="TH"/>
    <w:pPr>
      <w:keepNext w:val="0"/>
      <w:spacing w:before="0" w:after="240"/>
    </w:p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0"/>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eastAsia="宋体" w:hAnsi="Arial" w:cs="Arial"/>
      <w:color w:val="0000FF"/>
      <w:kern w:val="2"/>
    </w:rPr>
  </w:style>
  <w:style w:type="paragraph" w:customStyle="1" w:styleId="TdocHeading1">
    <w:name w:val="Tdoc_Heading_1"/>
    <w:basedOn w:val="1"/>
    <w:next w:val="a1"/>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0"/>
    <w:semiHidden/>
    <w:pPr>
      <w:keepNext/>
      <w:tabs>
        <w:tab w:val="left" w:pos="420"/>
      </w:tabs>
      <w:autoSpaceDE w:val="0"/>
      <w:autoSpaceDN w:val="0"/>
      <w:adjustRightInd w:val="0"/>
      <w:ind w:left="420" w:hanging="420"/>
      <w:jc w:val="both"/>
    </w:pPr>
    <w:rPr>
      <w:rFonts w:ascii="Times New Roman" w:eastAsia="Times New Roman" w:hAnsi="Times New Roman"/>
      <w:kern w:val="2"/>
      <w:lang w:val="en-GB"/>
    </w:rPr>
  </w:style>
  <w:style w:type="paragraph" w:customStyle="1" w:styleId="Char4">
    <w:name w:val="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3Char">
    <w:name w:val="标题 3 Char"/>
    <w:link w:val="3"/>
    <w:rPr>
      <w:rFonts w:ascii="Arial" w:eastAsia="MS Mincho" w:hAnsi="Arial" w:cs="Arial"/>
      <w:b/>
      <w:bCs/>
      <w:sz w:val="26"/>
      <w:szCs w:val="26"/>
      <w:lang w:eastAsia="en-US"/>
    </w:rPr>
  </w:style>
  <w:style w:type="character" w:customStyle="1" w:styleId="Char">
    <w:name w:val="正文文本 Char"/>
    <w:link w:val="a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8"/>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0"/>
    <w:link w:val="LGTdocChar"/>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0"/>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Char3">
    <w:name w:val="页眉 Char"/>
    <w:link w:val="ad"/>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0"/>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2"/>
    <w:qFormat/>
  </w:style>
  <w:style w:type="paragraph" w:customStyle="1" w:styleId="ecxmsobodytext">
    <w:name w:val="ecxmsobodytext"/>
    <w:basedOn w:val="a0"/>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0"/>
    <w:qFormat/>
    <w:pPr>
      <w:spacing w:before="100" w:beforeAutospacing="1" w:after="100" w:afterAutospacing="1"/>
    </w:pPr>
    <w:rPr>
      <w:rFonts w:ascii="宋体" w:eastAsia="宋体" w:hAnsi="宋体" w:cs="宋体"/>
      <w:sz w:val="24"/>
      <w:lang w:eastAsia="zh-CN"/>
    </w:rPr>
  </w:style>
  <w:style w:type="paragraph" w:styleId="af1">
    <w:name w:val="List Paragraph"/>
    <w:basedOn w:val="a0"/>
    <w:link w:val="Char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0"/>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0"/>
    <w:next w:val="a0"/>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2">
    <w:name w:val="No Spacing"/>
    <w:uiPriority w:val="1"/>
    <w:qFormat/>
    <w:rPr>
      <w:rFonts w:ascii="Times New Roman" w:eastAsia="Times New Roman" w:hAnsi="Times New Roman"/>
      <w:lang w:eastAsia="en-US"/>
    </w:rPr>
  </w:style>
  <w:style w:type="paragraph" w:customStyle="1" w:styleId="references">
    <w:name w:val="references"/>
    <w:qFormat/>
    <w:pPr>
      <w:numPr>
        <w:numId w:val="5"/>
      </w:numPr>
      <w:spacing w:after="50" w:line="180" w:lineRule="exact"/>
      <w:jc w:val="both"/>
    </w:pPr>
    <w:rPr>
      <w:rFonts w:ascii="Times New Roman" w:hAnsi="Times New Roman"/>
      <w:szCs w:val="16"/>
      <w:lang w:eastAsia="en-US"/>
    </w:rPr>
  </w:style>
  <w:style w:type="character" w:customStyle="1" w:styleId="Char5">
    <w:name w:val="列出段落 Char"/>
    <w:link w:val="af1"/>
    <w:uiPriority w:val="34"/>
    <w:qFormat/>
    <w:locked/>
    <w:rPr>
      <w:rFonts w:ascii="Calibri" w:hAnsi="Calibri"/>
      <w:kern w:val="2"/>
      <w:sz w:val="21"/>
      <w:szCs w:val="22"/>
    </w:rPr>
  </w:style>
  <w:style w:type="paragraph" w:customStyle="1" w:styleId="Style11">
    <w:name w:val="Style1.1"/>
    <w:basedOn w:val="a1"/>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ascii="Times New Roman" w:eastAsia="Times New Roman" w:hAnsi="Times New Roman"/>
      <w:szCs w:val="24"/>
      <w:lang w:eastAsia="en-US"/>
    </w:rPr>
  </w:style>
  <w:style w:type="paragraph" w:customStyle="1" w:styleId="Proposal0">
    <w:name w:val="Proposal"/>
    <w:basedOn w:val="a0"/>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Char1">
    <w:name w:val="批注文字 Char1"/>
    <w:link w:val="a6"/>
    <w:rPr>
      <w:rFonts w:eastAsia="Times New Roman"/>
      <w:szCs w:val="24"/>
      <w:lang w:eastAsia="en-US"/>
    </w:rPr>
  </w:style>
  <w:style w:type="paragraph" w:customStyle="1" w:styleId="text">
    <w:name w:val="text"/>
    <w:basedOn w:val="a0"/>
    <w:link w:val="textChar"/>
    <w:pPr>
      <w:widowControl w:val="0"/>
      <w:spacing w:after="240"/>
    </w:pPr>
    <w:rPr>
      <w:rFonts w:ascii="Calibri" w:eastAsia="宋体" w:hAnsi="Calibri"/>
      <w:kern w:val="2"/>
      <w:sz w:val="24"/>
      <w:szCs w:val="20"/>
      <w:lang w:eastAsia="zh-CN"/>
    </w:rPr>
  </w:style>
  <w:style w:type="character" w:customStyle="1" w:styleId="textChar">
    <w:name w:val="text Char"/>
    <w:link w:val="tex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0"/>
    <w:link w:val="CommentsChar"/>
    <w:pPr>
      <w:spacing w:before="40"/>
    </w:pPr>
    <w:rPr>
      <w:rFonts w:ascii="Arial" w:eastAsia="MS Mincho" w:hAnsi="Arial"/>
      <w:i/>
      <w:sz w:val="18"/>
      <w:lang w:val="en-GB"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tabs>
        <w:tab w:val="left" w:pos="425"/>
      </w:tabs>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1"/>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0"/>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2">
    <w:name w:val="日期 Char"/>
    <w:basedOn w:val="a2"/>
    <w:link w:val="aa"/>
    <w:qFormat/>
    <w:rPr>
      <w:rFonts w:eastAsia="Times New Roman"/>
      <w:szCs w:val="24"/>
      <w:lang w:eastAsia="en-US"/>
    </w:rPr>
  </w:style>
  <w:style w:type="character" w:styleId="af3">
    <w:name w:val="Placeholder Text"/>
    <w:basedOn w:val="a2"/>
    <w:uiPriority w:val="99"/>
    <w:semiHidden/>
    <w:qFormat/>
    <w:rPr>
      <w:color w:val="808080"/>
    </w:rPr>
  </w:style>
  <w:style w:type="character" w:customStyle="1" w:styleId="af4">
    <w:name w:val="批注文字 字符"/>
    <w:uiPriority w:val="99"/>
    <w:qFormat/>
    <w:rPr>
      <w:rFonts w:ascii="Times" w:hAnsi="Times"/>
      <w:lang w:val="en-GB" w:eastAsia="en-US"/>
    </w:rPr>
  </w:style>
  <w:style w:type="paragraph" w:customStyle="1" w:styleId="Style1">
    <w:name w:val="Style1"/>
    <w:basedOn w:val="a0"/>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styleId="a">
    <w:name w:val="List Bullet"/>
    <w:basedOn w:val="a0"/>
    <w:rsid w:val="0017444E"/>
    <w:pPr>
      <w:numPr>
        <w:numId w:val="15"/>
      </w:numPr>
      <w:contextualSpacing/>
    </w:pPr>
  </w:style>
  <w:style w:type="character" w:styleId="af5">
    <w:name w:val="Emphasis"/>
    <w:basedOn w:val="a2"/>
    <w:uiPriority w:val="20"/>
    <w:qFormat/>
    <w:rsid w:val="00416D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B1726B-FC87-4BC4-8C15-A701FCB8B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2141</Words>
  <Characters>12205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TAMRAKAR RAKESH</cp:lastModifiedBy>
  <cp:revision>4</cp:revision>
  <cp:lastPrinted>2011-08-03T09:36:00Z</cp:lastPrinted>
  <dcterms:created xsi:type="dcterms:W3CDTF">2020-04-30T02:16:00Z</dcterms:created>
  <dcterms:modified xsi:type="dcterms:W3CDTF">2020-04-30T02:34:00Z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TitusGUID">
    <vt:lpwstr>df748952-0352-4feb-a554-5c8f77e86e37</vt:lpwstr>
  </property>
  <property fmtid="{D5CDD505-2E9C-101B-9397-08002B2CF9AE}" pid="4" name="CTP_TimeStamp">
    <vt:lpwstr>2020-04-21 03:22:28Z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