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af1"/>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1127C3" w:rsidRPr="00590E43" w:rsidTr="007574A3">
        <w:tc>
          <w:tcPr>
            <w:tcW w:w="1225"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41"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7574A3">
        <w:tc>
          <w:tcPr>
            <w:tcW w:w="1225"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NR-Uu supports URLLC data. In some cases, UL TX should be prioritized even when SL TX is higher than SL-threshold.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7574A3">
        <w:tc>
          <w:tcPr>
            <w:tcW w:w="1225" w:type="dxa"/>
          </w:tcPr>
          <w:p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In NR Uu, the PHY of the UE cannot realize the priority of UL-SCH, because it is a logical channel priority held in MAC. However, non-fallback DCI formats in Rel-16 have  a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priority </w:t>
            </w:r>
            <w:r w:rsidRPr="00106513">
              <w:rPr>
                <w:rFonts w:ascii="Calibri" w:hAnsi="Calibri" w:cs="Calibri"/>
                <w:sz w:val="22"/>
              </w:rPr>
              <w:lastRenderedPageBreak/>
              <w:t>of the PUCCH/PUSCH is high (e.g., URLLC) or low (e.g. eMBB) in PHY prioritization/multiplexing handling procedure.</w:t>
            </w:r>
          </w:p>
          <w:p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rsidR="007574A3" w:rsidRPr="00106513" w:rsidRDefault="007574A3" w:rsidP="007574A3">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rsidR="007574A3" w:rsidRPr="00106513" w:rsidRDefault="007574A3" w:rsidP="007574A3">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collision between UL Tx and SL Tx including PSSCH or PSSCH + PSFCH.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rsidTr="007574A3">
        <w:tc>
          <w:tcPr>
            <w:tcW w:w="1225"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ption</w:t>
            </w:r>
            <w:r>
              <w:rPr>
                <w:rFonts w:ascii="Calibri" w:eastAsia="宋体" w:hAnsi="Calibri" w:cs="Calibri"/>
                <w:sz w:val="22"/>
                <w:lang w:eastAsia="zh-CN"/>
              </w:rPr>
              <w:t xml:space="preserve"> 1</w:t>
            </w:r>
          </w:p>
        </w:tc>
        <w:tc>
          <w:tcPr>
            <w:tcW w:w="6441"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The priority of PSFCH can be equal as the associated PSSCH.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rsidR="007574A3" w:rsidRPr="00590E43" w:rsidRDefault="007574A3" w:rsidP="007574A3">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C13E05"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 xml:space="preserve">Maximumly reuse the same framework for all cases </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1</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Reuse the same design principle in RNA2.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BF11DA" w:rsidRPr="00590E43" w:rsidTr="007574A3">
        <w:tc>
          <w:tcPr>
            <w:tcW w:w="1225"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sz w:val="22"/>
                <w:lang w:eastAsia="zh-CN"/>
              </w:rPr>
              <w:t>Option 1</w:t>
            </w:r>
          </w:p>
        </w:tc>
        <w:tc>
          <w:tcPr>
            <w:tcW w:w="6441"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ame design principle with RAN2.</w:t>
            </w:r>
          </w:p>
        </w:tc>
      </w:tr>
    </w:tbl>
    <w:p w:rsidR="001127C3" w:rsidRDefault="001127C3" w:rsidP="001127C3">
      <w:pPr>
        <w:rPr>
          <w:rFonts w:ascii="Calibri" w:eastAsia="Malgun Gothic" w:hAnsi="Calibri" w:cs="Calibri"/>
          <w:sz w:val="22"/>
          <w:szCs w:val="22"/>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5"/>
        <w:gridCol w:w="1350"/>
        <w:gridCol w:w="6441"/>
      </w:tblGrid>
      <w:tr w:rsidR="004C25E5" w:rsidRPr="00590E43" w:rsidTr="007574A3">
        <w:tc>
          <w:tcPr>
            <w:tcW w:w="1225"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41"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7574A3">
        <w:tc>
          <w:tcPr>
            <w:tcW w:w="1225"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7574A3">
        <w:tc>
          <w:tcPr>
            <w:tcW w:w="1225" w:type="dxa"/>
          </w:tcPr>
          <w:p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7574A3">
        <w:tc>
          <w:tcPr>
            <w:tcW w:w="1225"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Option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7574A3">
        <w:tc>
          <w:tcPr>
            <w:tcW w:w="1225"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2</w:t>
            </w:r>
          </w:p>
        </w:tc>
        <w:tc>
          <w:tcPr>
            <w:tcW w:w="6441"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rsidTr="007574A3">
        <w:tc>
          <w:tcPr>
            <w:tcW w:w="1225"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rsidR="007574A3" w:rsidRDefault="007574A3" w:rsidP="007574A3">
            <w:pPr>
              <w:widowControl/>
              <w:wordWrap/>
              <w:rPr>
                <w:rFonts w:ascii="Calibri" w:eastAsia="宋体" w:hAnsi="Calibri" w:cs="Calibri"/>
                <w:sz w:val="22"/>
                <w:lang w:eastAsia="zh-CN"/>
              </w:rPr>
            </w:pPr>
          </w:p>
          <w:p w:rsidR="007574A3" w:rsidRPr="00590E43" w:rsidRDefault="007574A3" w:rsidP="007574A3">
            <w:pPr>
              <w:widowControl/>
              <w:wordWrap/>
              <w:rPr>
                <w:rFonts w:ascii="Calibri" w:hAnsi="Calibri" w:cs="Calibri"/>
                <w:sz w:val="22"/>
              </w:rPr>
            </w:pPr>
            <w:r>
              <w:rPr>
                <w:rFonts w:ascii="Calibri" w:eastAsia="Malgun Gothic" w:hAnsi="Calibri" w:cs="Calibri"/>
                <w:sz w:val="22"/>
                <w:szCs w:val="22"/>
              </w:rPr>
              <w:t>Moreover, In the question, FL mentioned ‘</w:t>
            </w:r>
            <w:r w:rsidRPr="004C25E5">
              <w:rPr>
                <w:rFonts w:ascii="Calibri" w:eastAsia="Malgun Gothic" w:hAnsi="Calibri" w:cs="Calibri"/>
                <w:sz w:val="22"/>
                <w:szCs w:val="22"/>
              </w:rPr>
              <w:t>PUCCH with HARQ feedback for DL, CSI,</w:t>
            </w:r>
            <w:r>
              <w:rPr>
                <w:rFonts w:ascii="Calibri" w:eastAsia="Malgun Gothic" w:hAnsi="Calibri" w:cs="Calibri"/>
                <w:sz w:val="22"/>
                <w:szCs w:val="22"/>
              </w:rPr>
              <w:t xml:space="preserve"> …’, then how about ‘</w:t>
            </w:r>
            <w:r w:rsidRPr="004C25E5">
              <w:rPr>
                <w:rFonts w:ascii="Calibri" w:eastAsia="Malgun Gothic" w:hAnsi="Calibri" w:cs="Calibri"/>
                <w:sz w:val="22"/>
                <w:szCs w:val="22"/>
              </w:rPr>
              <w:t>PU</w:t>
            </w:r>
            <w:r>
              <w:rPr>
                <w:rFonts w:ascii="Calibri" w:eastAsia="Malgun Gothic" w:hAnsi="Calibri" w:cs="Calibri"/>
                <w:sz w:val="22"/>
                <w:szCs w:val="22"/>
              </w:rPr>
              <w:t>S</w:t>
            </w:r>
            <w:r w:rsidRPr="004C25E5">
              <w:rPr>
                <w:rFonts w:ascii="Calibri" w:eastAsia="Malgun Gothic" w:hAnsi="Calibri" w:cs="Calibri"/>
                <w:sz w:val="22"/>
                <w:szCs w:val="22"/>
              </w:rPr>
              <w:t>CH with HARQ feedback for DL, CSI,</w:t>
            </w:r>
            <w:r>
              <w:rPr>
                <w:rFonts w:ascii="Calibri" w:eastAsia="Malgun Gothic" w:hAnsi="Calibri" w:cs="Calibri"/>
                <w:sz w:val="22"/>
                <w:szCs w:val="22"/>
              </w:rPr>
              <w:t xml:space="preserve"> …’</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T</w:t>
            </w:r>
            <w:r>
              <w:rPr>
                <w:rFonts w:ascii="Calibri" w:eastAsia="宋体" w:hAnsi="Calibri" w:cs="Calibri" w:hint="eastAsia"/>
                <w:sz w:val="22"/>
                <w:lang w:eastAsia="zh-CN"/>
              </w:rPr>
              <w:t xml:space="preserve">he priority level of these UL Tx can be (pre-)configured.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BF11DA" w:rsidRPr="00590E43" w:rsidTr="007574A3">
        <w:tc>
          <w:tcPr>
            <w:tcW w:w="1225"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441"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imilar view with Intel. Considering that UL/SL have both URLLC traffic and e</w:t>
            </w:r>
            <w:r w:rsidRPr="00BF11DA">
              <w:rPr>
                <w:rFonts w:ascii="Calibri" w:eastAsia="宋体" w:hAnsi="Calibri" w:cs="Calibri" w:hint="eastAsia"/>
                <w:sz w:val="22"/>
                <w:lang w:eastAsia="zh-CN"/>
              </w:rPr>
              <w:t>M</w:t>
            </w:r>
            <w:r w:rsidRPr="00BF11DA">
              <w:rPr>
                <w:rFonts w:ascii="Calibri" w:eastAsia="宋体" w:hAnsi="Calibri" w:cs="Calibri"/>
                <w:sz w:val="22"/>
                <w:lang w:eastAsia="zh-CN"/>
              </w:rPr>
              <w:t>BB traffic, thus two SL priority thresholds are configured: one is for UL TX priority 0 and the other is for UL TX priority 1.</w:t>
            </w:r>
          </w:p>
        </w:tc>
      </w:tr>
    </w:tbl>
    <w:p w:rsidR="004C25E5"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8B1D31">
        <w:tc>
          <w:tcPr>
            <w:tcW w:w="1413"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843FBE" w:rsidRPr="00590E43" w:rsidTr="008B1D31">
        <w:tc>
          <w:tcPr>
            <w:tcW w:w="1413" w:type="dxa"/>
          </w:tcPr>
          <w:p w:rsidR="00843FBE" w:rsidRPr="00843FBE" w:rsidRDefault="00843FBE" w:rsidP="00843FBE">
            <w:pPr>
              <w:widowControl/>
              <w:wordWrap/>
              <w:rPr>
                <w:rFonts w:ascii="Calibri" w:eastAsia="宋体" w:hAnsi="Calibri" w:cs="Calibri"/>
                <w:sz w:val="22"/>
                <w:lang w:eastAsia="zh-CN"/>
              </w:rPr>
            </w:pPr>
            <w:r w:rsidRPr="00843FBE">
              <w:rPr>
                <w:rFonts w:ascii="Calibri" w:eastAsia="宋体" w:hAnsi="Calibri" w:cs="Calibri" w:hint="eastAsia"/>
                <w:sz w:val="22"/>
                <w:lang w:eastAsia="zh-CN"/>
              </w:rPr>
              <w:t>C</w:t>
            </w:r>
            <w:r w:rsidRPr="00843FBE">
              <w:rPr>
                <w:rFonts w:ascii="Calibri" w:eastAsia="宋体" w:hAnsi="Calibri" w:cs="Calibri"/>
                <w:sz w:val="22"/>
                <w:lang w:eastAsia="zh-CN"/>
              </w:rPr>
              <w:t>MCC</w:t>
            </w:r>
          </w:p>
        </w:tc>
        <w:tc>
          <w:tcPr>
            <w:tcW w:w="7603" w:type="dxa"/>
          </w:tcPr>
          <w:p w:rsidR="00843FBE" w:rsidRPr="00843FBE" w:rsidRDefault="00843FBE" w:rsidP="00843FBE">
            <w:pPr>
              <w:widowControl/>
              <w:wordWrap/>
              <w:rPr>
                <w:rFonts w:ascii="Calibri" w:eastAsia="宋体" w:hAnsi="Calibri" w:cs="Calibri"/>
                <w:sz w:val="22"/>
                <w:lang w:eastAsia="zh-CN"/>
              </w:rPr>
            </w:pPr>
            <w:r w:rsidRPr="00843FBE">
              <w:rPr>
                <w:rFonts w:ascii="Calibri" w:eastAsia="宋体" w:hAnsi="Calibri" w:cs="Calibri" w:hint="eastAsia"/>
                <w:sz w:val="22"/>
                <w:lang w:eastAsia="zh-CN"/>
              </w:rPr>
              <w:t>A</w:t>
            </w:r>
            <w:r w:rsidRPr="00843FBE">
              <w:rPr>
                <w:rFonts w:ascii="Calibri" w:eastAsia="宋体" w:hAnsi="Calibri" w:cs="Calibri"/>
                <w:sz w:val="22"/>
                <w:lang w:eastAsia="zh-CN"/>
              </w:rPr>
              <w:t>gree</w:t>
            </w: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2429AB" w:rsidRPr="00590E43" w:rsidTr="007574A3">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7574A3">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7574A3">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rsidR="007574A3" w:rsidRPr="00106513" w:rsidRDefault="007574A3" w:rsidP="007574A3">
            <w:pPr>
              <w:widowControl/>
              <w:rPr>
                <w:rFonts w:ascii="Calibri" w:hAnsi="Calibri" w:cs="Calibri"/>
                <w:sz w:val="22"/>
              </w:rPr>
            </w:pPr>
            <w:r w:rsidRPr="00106513">
              <w:rPr>
                <w:rFonts w:ascii="Calibri" w:hAnsi="Calibri" w:cs="Calibri"/>
                <w:sz w:val="22"/>
              </w:rPr>
              <w:t>This is also equivalent to taking option 2, and defining that S-SSB priority is always higher than SL-threshold.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rsidTr="007574A3">
        <w:tc>
          <w:tcPr>
            <w:tcW w:w="1225"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41" w:type="dxa"/>
          </w:tcPr>
          <w:p w:rsidR="007574A3"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While the priority of S-SSB can be set to the largest value, i.e., priority of S-SSB is 7, corresponding to lowest priority.</w:t>
            </w:r>
          </w:p>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S-SSB is transmitted in SFN mode. </w:t>
            </w:r>
            <w:r>
              <w:rPr>
                <w:rFonts w:ascii="Calibri" w:eastAsia="宋体" w:hAnsi="Calibri" w:cs="Calibri"/>
                <w:sz w:val="22"/>
                <w:lang w:eastAsia="zh-CN"/>
              </w:rPr>
              <w:t xml:space="preserve">If the UE does not transmit S-SSB because of collision, there is possible other UEs do transmit S-SSB. </w:t>
            </w:r>
          </w:p>
        </w:tc>
      </w:tr>
      <w:tr w:rsidR="007574A3" w:rsidRPr="00590E43" w:rsidTr="007574A3">
        <w:tc>
          <w:tcPr>
            <w:tcW w:w="1225"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141EF9"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As commented for Q1-1</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1</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S</w:t>
            </w:r>
            <w:r>
              <w:rPr>
                <w:rFonts w:ascii="Calibri" w:eastAsia="宋体" w:hAnsi="Calibri" w:cs="Calibri" w:hint="eastAsia"/>
                <w:sz w:val="22"/>
                <w:lang w:eastAsia="zh-CN"/>
              </w:rPr>
              <w:t>ame as for Q1-1</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8C7FB0" w:rsidRPr="00590E43" w:rsidTr="007574A3">
        <w:tc>
          <w:tcPr>
            <w:tcW w:w="1225"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sz w:val="22"/>
                <w:lang w:eastAsia="zh-CN"/>
              </w:rPr>
              <w:t>Option 1</w:t>
            </w:r>
          </w:p>
        </w:tc>
        <w:tc>
          <w:tcPr>
            <w:tcW w:w="6441"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ame design principle with RAN2.</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5"/>
        <w:gridCol w:w="1350"/>
        <w:gridCol w:w="6441"/>
      </w:tblGrid>
      <w:tr w:rsidR="002429AB" w:rsidRPr="00590E43" w:rsidTr="001E552B">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1E552B">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1E552B">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1E552B">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rsidTr="001E552B">
        <w:tc>
          <w:tcPr>
            <w:tcW w:w="1225"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rsidTr="001E552B">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1E552B">
        <w:tc>
          <w:tcPr>
            <w:tcW w:w="1225"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41" w:type="dxa"/>
          </w:tcPr>
          <w:p w:rsidR="007574A3" w:rsidRPr="003F335E" w:rsidRDefault="007574A3" w:rsidP="007574A3">
            <w:pPr>
              <w:widowControl/>
              <w:wordWrap/>
              <w:rPr>
                <w:rFonts w:ascii="Calibri" w:eastAsia="宋体" w:hAnsi="Calibri" w:cs="Calibri"/>
                <w:sz w:val="22"/>
                <w:lang w:eastAsia="zh-CN"/>
              </w:rPr>
            </w:pPr>
            <w:r>
              <w:rPr>
                <w:rFonts w:ascii="Calibri" w:hAnsi="Calibri" w:cs="Calibri"/>
                <w:sz w:val="22"/>
              </w:rPr>
              <w:t>Same as for Q2-1.</w:t>
            </w:r>
          </w:p>
        </w:tc>
      </w:tr>
      <w:tr w:rsidR="007574A3" w:rsidRPr="00590E43" w:rsidTr="001E552B">
        <w:tc>
          <w:tcPr>
            <w:tcW w:w="1225"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As commented in Q1-2</w:t>
            </w:r>
          </w:p>
        </w:tc>
      </w:tr>
      <w:tr w:rsidR="007574A3" w:rsidRPr="00590E43" w:rsidTr="001E552B">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Same as for Q1-2  </w:t>
            </w:r>
          </w:p>
        </w:tc>
      </w:tr>
      <w:tr w:rsidR="007574A3" w:rsidRPr="00590E43" w:rsidTr="001E552B">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441"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r w:rsidR="00F70E16" w:rsidRPr="00590E43" w:rsidTr="001E552B">
        <w:tc>
          <w:tcPr>
            <w:tcW w:w="1225" w:type="dxa"/>
          </w:tcPr>
          <w:p w:rsidR="00F70E16" w:rsidRPr="00BF11DA" w:rsidRDefault="00F70E16" w:rsidP="00F70E16">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441" w:type="dxa"/>
          </w:tcPr>
          <w:p w:rsidR="00F70E16" w:rsidRPr="00BF11DA" w:rsidRDefault="00F70E16" w:rsidP="00F70E16">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imilar view with Intel. Considering that UL/SL have both URLLC traffic and e</w:t>
            </w:r>
            <w:r w:rsidRPr="00BF11DA">
              <w:rPr>
                <w:rFonts w:ascii="Calibri" w:eastAsia="宋体" w:hAnsi="Calibri" w:cs="Calibri" w:hint="eastAsia"/>
                <w:sz w:val="22"/>
                <w:lang w:eastAsia="zh-CN"/>
              </w:rPr>
              <w:t>M</w:t>
            </w:r>
            <w:r w:rsidRPr="00BF11DA">
              <w:rPr>
                <w:rFonts w:ascii="Calibri" w:eastAsia="宋体" w:hAnsi="Calibri" w:cs="Calibri"/>
                <w:sz w:val="22"/>
                <w:lang w:eastAsia="zh-CN"/>
              </w:rPr>
              <w:t>BB traffic, thus two SL priority thresholds are configured: one is for UL TX priority 0 and the other is for UL TX priority 1.</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(pre-)configured to largest value</w:t>
            </w:r>
            <w:r>
              <w:rPr>
                <w:rFonts w:ascii="Calibri" w:eastAsia="宋体" w:hAnsi="Calibri" w:cs="Calibri"/>
                <w:sz w:val="22"/>
                <w:lang w:eastAsia="zh-CN"/>
              </w:rPr>
              <w:t>, i.e., priority of S-SSB is 7, corresponding to lowest priority.</w:t>
            </w:r>
          </w:p>
        </w:tc>
      </w:tr>
      <w:tr w:rsidR="007574A3" w:rsidRPr="00590E43" w:rsidTr="008B1D31">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w:t>
            </w:r>
            <w:r>
              <w:rPr>
                <w:rFonts w:ascii="Calibri" w:eastAsia="宋体" w:hAnsi="Calibri" w:cs="Calibri"/>
                <w:sz w:val="22"/>
                <w:lang w:eastAsia="zh-CN"/>
              </w:rPr>
              <w:t>pre-)configured, reuse what we have specified in co-existence AI</w:t>
            </w:r>
          </w:p>
        </w:tc>
      </w:tr>
      <w:tr w:rsidR="007574A3" w:rsidRPr="00590E43" w:rsidTr="008B1D31">
        <w:tc>
          <w:tcPr>
            <w:tcW w:w="141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(Pre-)configured</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AB5368" w:rsidRPr="00590E43" w:rsidTr="008B1D31">
        <w:tc>
          <w:tcPr>
            <w:tcW w:w="1413" w:type="dxa"/>
          </w:tcPr>
          <w:p w:rsidR="00AB5368" w:rsidRDefault="00AB5368" w:rsidP="007574A3">
            <w:pPr>
              <w:widowControl/>
              <w:rPr>
                <w:rFonts w:ascii="Calibri" w:hAnsi="Calibri" w:cs="Calibri" w:hint="eastAsia"/>
                <w:sz w:val="22"/>
              </w:rPr>
            </w:pPr>
            <w:r>
              <w:rPr>
                <w:rFonts w:ascii="Calibri" w:hAnsi="Calibri" w:cs="Calibri"/>
                <w:sz w:val="22"/>
              </w:rPr>
              <w:t>CMCC</w:t>
            </w:r>
          </w:p>
        </w:tc>
        <w:tc>
          <w:tcPr>
            <w:tcW w:w="7603" w:type="dxa"/>
          </w:tcPr>
          <w:p w:rsidR="00AB5368" w:rsidRDefault="00AB5368" w:rsidP="007574A3">
            <w:pPr>
              <w:widowControl/>
              <w:rPr>
                <w:rFonts w:ascii="Calibri" w:hAnsi="Calibri" w:cs="Calibri" w:hint="eastAsia"/>
                <w:sz w:val="22"/>
              </w:rPr>
            </w:pPr>
            <w:r>
              <w:rPr>
                <w:rFonts w:ascii="Calibri" w:hAnsi="Calibri" w:cs="Calibri"/>
                <w:sz w:val="22"/>
              </w:rPr>
              <w:t>(</w:t>
            </w:r>
            <w:r>
              <w:rPr>
                <w:rFonts w:ascii="Calibri" w:eastAsia="宋体" w:hAnsi="Calibri" w:cs="Calibri" w:hint="eastAsia"/>
                <w:sz w:val="22"/>
                <w:lang w:eastAsia="zh-CN"/>
              </w:rPr>
              <w:t>Pre-)configured</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The priority should be known to gNB. Otherwise, gNB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gNB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 xml:space="preserve">es. </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BD6136" w:rsidRPr="00590E43" w:rsidTr="008B1D31">
        <w:tc>
          <w:tcPr>
            <w:tcW w:w="1413" w:type="dxa"/>
          </w:tcPr>
          <w:p w:rsidR="00BD6136" w:rsidRPr="00BD6136" w:rsidRDefault="00BD6136" w:rsidP="00BD6136">
            <w:pPr>
              <w:widowControl/>
              <w:wordWrap/>
              <w:rPr>
                <w:rFonts w:ascii="Calibri" w:eastAsia="宋体" w:hAnsi="Calibri" w:cs="Calibri"/>
                <w:sz w:val="22"/>
                <w:lang w:eastAsia="zh-CN"/>
              </w:rPr>
            </w:pPr>
            <w:r w:rsidRPr="00BD6136">
              <w:rPr>
                <w:rFonts w:ascii="Calibri" w:eastAsia="宋体" w:hAnsi="Calibri" w:cs="Calibri" w:hint="eastAsia"/>
                <w:sz w:val="22"/>
                <w:lang w:eastAsia="zh-CN"/>
              </w:rPr>
              <w:t>C</w:t>
            </w:r>
            <w:r w:rsidRPr="00BD6136">
              <w:rPr>
                <w:rFonts w:ascii="Calibri" w:eastAsia="宋体" w:hAnsi="Calibri" w:cs="Calibri"/>
                <w:sz w:val="22"/>
                <w:lang w:eastAsia="zh-CN"/>
              </w:rPr>
              <w:t xml:space="preserve">MCC </w:t>
            </w:r>
          </w:p>
        </w:tc>
        <w:tc>
          <w:tcPr>
            <w:tcW w:w="7603" w:type="dxa"/>
          </w:tcPr>
          <w:p w:rsidR="00BD6136" w:rsidRPr="00BD6136" w:rsidRDefault="00BD6136" w:rsidP="00BD6136">
            <w:pPr>
              <w:widowControl/>
              <w:wordWrap/>
              <w:rPr>
                <w:rFonts w:ascii="Calibri" w:eastAsia="宋体" w:hAnsi="Calibri" w:cs="Calibri"/>
                <w:sz w:val="22"/>
                <w:lang w:eastAsia="zh-CN"/>
              </w:rPr>
            </w:pPr>
            <w:r w:rsidRPr="00BD6136">
              <w:rPr>
                <w:rFonts w:ascii="Calibri" w:eastAsia="宋体" w:hAnsi="Calibri" w:cs="Calibri" w:hint="eastAsia"/>
                <w:sz w:val="22"/>
                <w:lang w:eastAsia="zh-CN"/>
              </w:rPr>
              <w:t>A</w:t>
            </w:r>
            <w:r w:rsidRPr="00BD6136">
              <w:rPr>
                <w:rFonts w:ascii="Calibri" w:eastAsia="宋体" w:hAnsi="Calibri" w:cs="Calibri"/>
                <w:sz w:val="22"/>
                <w:lang w:eastAsia="zh-CN"/>
              </w:rPr>
              <w:t>gree</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hAnsi="Calibri" w:cs="Calibri"/>
                <w:sz w:val="22"/>
              </w:rPr>
            </w:pPr>
            <w:r w:rsidRPr="00106513">
              <w:rPr>
                <w:rFonts w:ascii="Calibri" w:eastAsia="宋体" w:hAnsi="Calibri" w:cs="Calibri"/>
                <w:sz w:val="22"/>
                <w:lang w:eastAsia="zh-CN"/>
              </w:rPr>
              <w:t>Huawei, HiSilicon</w:t>
            </w:r>
          </w:p>
        </w:tc>
        <w:tc>
          <w:tcPr>
            <w:tcW w:w="7603"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r w:rsidRPr="00106513">
              <w:t xml:space="preserve">. </w:t>
            </w:r>
            <w:r w:rsidRPr="00106513">
              <w:rPr>
                <w:rFonts w:ascii="Calibri" w:eastAsia="宋体" w:hAnsi="Calibri" w:cs="Calibri"/>
                <w:sz w:val="22"/>
                <w:lang w:eastAsia="zh-CN"/>
              </w:rPr>
              <w:t>It shall be based on direct comparison.</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827E12" w:rsidRPr="00590E43" w:rsidTr="008B1D31">
        <w:tc>
          <w:tcPr>
            <w:tcW w:w="1413" w:type="dxa"/>
          </w:tcPr>
          <w:p w:rsidR="00827E12" w:rsidRPr="00827E12" w:rsidRDefault="00827E12" w:rsidP="00827E12">
            <w:pPr>
              <w:widowControl/>
              <w:wordWrap/>
              <w:rPr>
                <w:rFonts w:ascii="Calibri" w:eastAsia="宋体" w:hAnsi="Calibri" w:cs="Calibri"/>
                <w:sz w:val="22"/>
                <w:lang w:eastAsia="zh-CN"/>
              </w:rPr>
            </w:pPr>
            <w:r w:rsidRPr="00827E12">
              <w:rPr>
                <w:rFonts w:ascii="Calibri" w:eastAsia="宋体" w:hAnsi="Calibri" w:cs="Calibri" w:hint="eastAsia"/>
                <w:sz w:val="22"/>
                <w:lang w:eastAsia="zh-CN"/>
              </w:rPr>
              <w:t>C</w:t>
            </w:r>
            <w:r w:rsidRPr="00827E12">
              <w:rPr>
                <w:rFonts w:ascii="Calibri" w:eastAsia="宋体" w:hAnsi="Calibri" w:cs="Calibri"/>
                <w:sz w:val="22"/>
                <w:lang w:eastAsia="zh-CN"/>
              </w:rPr>
              <w:t xml:space="preserve">MCC </w:t>
            </w:r>
          </w:p>
        </w:tc>
        <w:tc>
          <w:tcPr>
            <w:tcW w:w="7603" w:type="dxa"/>
          </w:tcPr>
          <w:p w:rsidR="00827E12" w:rsidRPr="00827E12" w:rsidRDefault="00827E12" w:rsidP="00827E12">
            <w:pPr>
              <w:widowControl/>
              <w:wordWrap/>
              <w:rPr>
                <w:rFonts w:ascii="Calibri" w:eastAsia="宋体" w:hAnsi="Calibri" w:cs="Calibri"/>
                <w:sz w:val="22"/>
                <w:lang w:eastAsia="zh-CN"/>
              </w:rPr>
            </w:pPr>
            <w:r w:rsidRPr="00827E12">
              <w:rPr>
                <w:rFonts w:ascii="Calibri" w:eastAsia="宋体" w:hAnsi="Calibri" w:cs="Calibri" w:hint="eastAsia"/>
                <w:sz w:val="22"/>
                <w:lang w:eastAsia="zh-CN"/>
              </w:rPr>
              <w:t>A</w:t>
            </w:r>
            <w:r w:rsidRPr="00827E12">
              <w:rPr>
                <w:rFonts w:ascii="Calibri" w:eastAsia="宋体" w:hAnsi="Calibri" w:cs="Calibri"/>
                <w:sz w:val="22"/>
                <w:lang w:eastAsia="zh-CN"/>
              </w:rPr>
              <w:t>gree</w:t>
            </w: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rsidR="000A274C" w:rsidRP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Huawei, HiSilicon</w:t>
            </w:r>
          </w:p>
        </w:tc>
        <w:tc>
          <w:tcPr>
            <w:tcW w:w="7603" w:type="dxa"/>
          </w:tcPr>
          <w:p w:rsidR="007574A3" w:rsidRPr="00106513" w:rsidRDefault="007574A3" w:rsidP="007574A3">
            <w:pPr>
              <w:widowControl/>
              <w:jc w:val="left"/>
              <w:rPr>
                <w:rFonts w:ascii="Calibri" w:eastAsia="Malgun Gothic" w:hAnsi="Calibri" w:cs="Calibri"/>
                <w:sz w:val="22"/>
                <w:szCs w:val="22"/>
              </w:rPr>
            </w:pPr>
            <w:r w:rsidRPr="00106513">
              <w:rPr>
                <w:rFonts w:ascii="Calibri" w:eastAsia="宋体" w:hAnsi="Calibri" w:cs="Calibri"/>
                <w:sz w:val="22"/>
                <w:lang w:eastAsia="zh-CN"/>
              </w:rPr>
              <w:t xml:space="preserve">Different cases of UL Tx should be considered separately. For the case PUCCH carrying SL HARQ overlaps with PUCCH or PUSCH without UL-SCH, </w:t>
            </w:r>
            <w:r w:rsidRPr="00106513">
              <w:rPr>
                <w:rFonts w:ascii="Calibri" w:eastAsia="Malgun Gothic" w:hAnsi="Calibri" w:cs="Calibri"/>
                <w:sz w:val="22"/>
                <w:szCs w:val="22"/>
              </w:rPr>
              <w:t>rule of UL/SL prioritization is applied. For the one PUCCH including SL HARQ overlaps with PUSCH with UL-SCH, the SL HARQ should be multiplexed on the PUSCH.</w:t>
            </w:r>
          </w:p>
          <w:p w:rsidR="007574A3" w:rsidRPr="00106513" w:rsidRDefault="007574A3" w:rsidP="007574A3">
            <w:pPr>
              <w:widowControl/>
              <w:jc w:val="left"/>
              <w:rPr>
                <w:rFonts w:ascii="Calibri" w:eastAsia="宋体" w:hAnsi="Calibri" w:cs="Calibri"/>
                <w:sz w:val="22"/>
                <w:lang w:eastAsia="zh-CN"/>
              </w:rPr>
            </w:pPr>
            <w:r w:rsidRPr="00106513">
              <w:rPr>
                <w:rFonts w:ascii="Calibri" w:eastAsia="Malgun Gothic" w:hAnsi="Calibri" w:cs="Calibri"/>
                <w:sz w:val="22"/>
                <w:szCs w:val="22"/>
              </w:rPr>
              <w:t>Another case PUSCH with SL HARQ overlaps with SL Tx should be also discussed</w:t>
            </w:r>
          </w:p>
        </w:tc>
      </w:tr>
      <w:tr w:rsidR="007574A3" w:rsidRPr="00590E43" w:rsidTr="008B1D31">
        <w:tc>
          <w:tcPr>
            <w:tcW w:w="1413" w:type="dxa"/>
          </w:tcPr>
          <w:p w:rsidR="007574A3" w:rsidRPr="00721134"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517578" w:rsidRDefault="007574A3" w:rsidP="007574A3">
            <w:pPr>
              <w:pStyle w:val="a7"/>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t>I</w:t>
            </w:r>
            <w:r w:rsidRPr="00517578">
              <w:rPr>
                <w:rFonts w:ascii="Calibri" w:eastAsia="宋体" w:hAnsi="Calibri" w:cs="Calibri" w:hint="eastAsia"/>
                <w:sz w:val="22"/>
                <w:lang w:eastAsia="zh-CN"/>
              </w:rPr>
              <w:t xml:space="preserve">f </w:t>
            </w:r>
            <w:r w:rsidRPr="00517578">
              <w:rPr>
                <w:rFonts w:ascii="Calibri" w:eastAsia="宋体" w:hAnsi="Calibri" w:cs="Calibri"/>
                <w:sz w:val="22"/>
                <w:lang w:eastAsia="zh-CN"/>
              </w:rPr>
              <w:t>PUCCH carrying SL HARQ reporting overlaps with PUSCH, we can follow option 1 in Q1;</w:t>
            </w:r>
          </w:p>
          <w:p w:rsidR="007574A3" w:rsidRDefault="007574A3" w:rsidP="007574A3">
            <w:pPr>
              <w:pStyle w:val="a7"/>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t>If PUCCH carrying SL HARQ</w:t>
            </w:r>
            <w:r w:rsidRPr="00517578">
              <w:rPr>
                <w:rFonts w:ascii="Calibri" w:eastAsia="宋体" w:hAnsi="Calibri" w:cs="Calibri" w:hint="eastAsia"/>
                <w:sz w:val="22"/>
                <w:lang w:eastAsia="zh-CN"/>
              </w:rPr>
              <w:t xml:space="preserve"> reporting overlaps with PUCCH, we can follow </w:t>
            </w:r>
            <w:r w:rsidRPr="00517578">
              <w:rPr>
                <w:rFonts w:ascii="Calibri" w:eastAsia="宋体" w:hAnsi="Calibri" w:cs="Calibri"/>
                <w:sz w:val="22"/>
                <w:lang w:eastAsia="zh-CN"/>
              </w:rPr>
              <w:t xml:space="preserve">option 2 in Q1. </w:t>
            </w:r>
          </w:p>
          <w:p w:rsidR="007574A3" w:rsidRPr="00517578" w:rsidRDefault="007574A3" w:rsidP="007574A3">
            <w:pPr>
              <w:pStyle w:val="a7"/>
              <w:widowControl/>
              <w:numPr>
                <w:ilvl w:val="1"/>
                <w:numId w:val="6"/>
              </w:numPr>
              <w:wordWrap/>
              <w:ind w:leftChars="0"/>
              <w:rPr>
                <w:rFonts w:ascii="Calibri" w:eastAsia="宋体" w:hAnsi="Calibri" w:cs="Calibri"/>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rsidTr="008B1D31">
        <w:tc>
          <w:tcPr>
            <w:tcW w:w="141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866560" w:rsidRPr="00590E43" w:rsidTr="008B1D31">
        <w:tc>
          <w:tcPr>
            <w:tcW w:w="1413" w:type="dxa"/>
          </w:tcPr>
          <w:p w:rsidR="00866560" w:rsidRPr="00866560" w:rsidRDefault="00866560" w:rsidP="00866560">
            <w:pPr>
              <w:widowControl/>
              <w:rPr>
                <w:rFonts w:ascii="Calibri" w:eastAsia="宋体" w:hAnsi="Calibri" w:cs="Calibri"/>
                <w:sz w:val="22"/>
                <w:lang w:eastAsia="zh-CN"/>
              </w:rPr>
            </w:pPr>
            <w:r w:rsidRPr="00866560">
              <w:rPr>
                <w:rFonts w:ascii="Calibri" w:eastAsia="宋体" w:hAnsi="Calibri" w:cs="Calibri" w:hint="eastAsia"/>
                <w:sz w:val="22"/>
                <w:lang w:eastAsia="zh-CN"/>
              </w:rPr>
              <w:t>C</w:t>
            </w:r>
            <w:r w:rsidRPr="00866560">
              <w:rPr>
                <w:rFonts w:ascii="Calibri" w:eastAsia="宋体" w:hAnsi="Calibri" w:cs="Calibri"/>
                <w:sz w:val="22"/>
                <w:lang w:eastAsia="zh-CN"/>
              </w:rPr>
              <w:t>MCC</w:t>
            </w:r>
          </w:p>
        </w:tc>
        <w:tc>
          <w:tcPr>
            <w:tcW w:w="7603" w:type="dxa"/>
          </w:tcPr>
          <w:p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eMBB traffic, thus two SL priority thresholds are configured: one is for UL TX priority 0 and the other is for UL TX priority 1.</w:t>
            </w:r>
          </w:p>
        </w:tc>
      </w:tr>
      <w:tr w:rsidR="007574A3" w:rsidRPr="00590E43" w:rsidTr="008B1D31">
        <w:tc>
          <w:tcPr>
            <w:tcW w:w="1413" w:type="dxa"/>
          </w:tcPr>
          <w:p w:rsidR="007574A3" w:rsidRPr="00590E43" w:rsidRDefault="007574A3" w:rsidP="007574A3">
            <w:pPr>
              <w:widowControl/>
              <w:rPr>
                <w:rFonts w:ascii="Calibri" w:hAnsi="Calibri" w:cs="Calibri"/>
                <w:sz w:val="22"/>
              </w:rPr>
            </w:pPr>
          </w:p>
        </w:tc>
        <w:tc>
          <w:tcPr>
            <w:tcW w:w="7603" w:type="dxa"/>
          </w:tcPr>
          <w:p w:rsidR="007574A3" w:rsidRPr="00590E43" w:rsidRDefault="007574A3" w:rsidP="007574A3">
            <w:pPr>
              <w:widowControl/>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D64160" w:rsidRPr="00590E43" w:rsidTr="008B1D31">
        <w:tc>
          <w:tcPr>
            <w:tcW w:w="1413" w:type="dxa"/>
          </w:tcPr>
          <w:p w:rsidR="00D64160" w:rsidRPr="00D64160" w:rsidRDefault="00D64160" w:rsidP="00D64160">
            <w:pPr>
              <w:widowControl/>
              <w:wordWrap/>
              <w:rPr>
                <w:rFonts w:ascii="Calibri" w:eastAsia="宋体" w:hAnsi="Calibri" w:cs="Calibri"/>
                <w:sz w:val="22"/>
                <w:lang w:eastAsia="zh-CN"/>
              </w:rPr>
            </w:pPr>
            <w:r w:rsidRPr="00D64160">
              <w:rPr>
                <w:rFonts w:ascii="Calibri" w:eastAsia="宋体" w:hAnsi="Calibri" w:cs="Calibri" w:hint="eastAsia"/>
                <w:sz w:val="22"/>
                <w:lang w:eastAsia="zh-CN"/>
              </w:rPr>
              <w:t>C</w:t>
            </w:r>
            <w:r w:rsidRPr="00D64160">
              <w:rPr>
                <w:rFonts w:ascii="Calibri" w:eastAsia="宋体" w:hAnsi="Calibri" w:cs="Calibri"/>
                <w:sz w:val="22"/>
                <w:lang w:eastAsia="zh-CN"/>
              </w:rPr>
              <w:t>MCC</w:t>
            </w:r>
          </w:p>
        </w:tc>
        <w:tc>
          <w:tcPr>
            <w:tcW w:w="7603" w:type="dxa"/>
          </w:tcPr>
          <w:p w:rsidR="00D64160" w:rsidRPr="00D64160" w:rsidRDefault="00D64160" w:rsidP="00D64160">
            <w:pPr>
              <w:widowControl/>
              <w:wordWrap/>
              <w:rPr>
                <w:rFonts w:ascii="Calibri" w:hAnsi="Calibri" w:cs="Calibri"/>
                <w:sz w:val="22"/>
              </w:rPr>
            </w:pPr>
            <w:r w:rsidRPr="00D64160">
              <w:rPr>
                <w:rFonts w:ascii="Calibri" w:hAnsi="Calibri" w:cs="Calibri"/>
                <w:sz w:val="22"/>
              </w:rPr>
              <w:t>Considering that UL/SL have both URLLC traffic and eMBB traffic, thus two SL priority thresholds are configured: one is for UL TX priority 0 and the other is for UL TX priority 1.</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rsidR="00404206" w:rsidRDefault="00404206" w:rsidP="00404206">
      <w:pPr>
        <w:pStyle w:val="a7"/>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Huawei, HiSilicon</w:t>
            </w:r>
          </w:p>
          <w:p w:rsidR="007574A3" w:rsidRPr="00106513" w:rsidRDefault="007574A3" w:rsidP="007574A3">
            <w:pPr>
              <w:widowControl/>
              <w:rPr>
                <w:rFonts w:ascii="Calibri" w:eastAsia="宋体" w:hAnsi="Calibri" w:cs="Calibri"/>
                <w:sz w:val="22"/>
                <w:lang w:eastAsia="zh-CN"/>
              </w:rPr>
            </w:pP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rsidTr="008B1D31">
        <w:tc>
          <w:tcPr>
            <w:tcW w:w="1413" w:type="dxa"/>
          </w:tcPr>
          <w:p w:rsidR="007574A3" w:rsidRPr="00517578"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517578"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8B1D31">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sz w:val="22"/>
              </w:rPr>
              <w:t xml:space="preserve">Yes. </w:t>
            </w:r>
          </w:p>
          <w:p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E53C1" w:rsidRPr="00590E43" w:rsidTr="008B1D31">
        <w:tc>
          <w:tcPr>
            <w:tcW w:w="1413" w:type="dxa"/>
          </w:tcPr>
          <w:p w:rsidR="003E53C1" w:rsidRDefault="003E53C1" w:rsidP="007574A3">
            <w:pPr>
              <w:widowControl/>
              <w:rPr>
                <w:rFonts w:ascii="Calibri" w:hAnsi="Calibri" w:cs="Calibri" w:hint="eastAsia"/>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Agree</w:t>
            </w: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rsidTr="00ED703F">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rsidTr="00ED703F">
        <w:tc>
          <w:tcPr>
            <w:tcW w:w="141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ED703F">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E53C1" w:rsidRPr="00590E43" w:rsidTr="00ED703F">
        <w:tc>
          <w:tcPr>
            <w:tcW w:w="1413" w:type="dxa"/>
          </w:tcPr>
          <w:p w:rsidR="003E53C1" w:rsidRDefault="003E53C1" w:rsidP="007574A3">
            <w:pPr>
              <w:widowControl/>
              <w:rPr>
                <w:rFonts w:ascii="Calibri" w:hAnsi="Calibri" w:cs="Calibri" w:hint="eastAsia"/>
                <w:sz w:val="22"/>
              </w:rPr>
            </w:pPr>
            <w:r>
              <w:rPr>
                <w:rFonts w:ascii="Calibri" w:hAnsi="Calibri" w:cs="Calibri"/>
                <w:sz w:val="22"/>
              </w:rPr>
              <w:t>CMCC</w:t>
            </w:r>
          </w:p>
        </w:tc>
        <w:tc>
          <w:tcPr>
            <w:tcW w:w="7603" w:type="dxa"/>
          </w:tcPr>
          <w:p w:rsidR="003E53C1" w:rsidRDefault="003E53C1" w:rsidP="007574A3">
            <w:pPr>
              <w:widowControl/>
              <w:rPr>
                <w:rFonts w:ascii="Calibri" w:hAnsi="Calibri" w:cs="Calibri" w:hint="eastAsia"/>
                <w:sz w:val="22"/>
              </w:rPr>
            </w:pPr>
            <w:r>
              <w:rPr>
                <w:rFonts w:ascii="Calibri" w:hAnsi="Calibri" w:cs="Calibri"/>
                <w:sz w:val="22"/>
              </w:rPr>
              <w:t>Agree</w:t>
            </w: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No, the LS from RAN2 does not ask us to specify their agreements. RAN1 needs to specify behaviors for the cases that RAN2 did not cover.</w:t>
            </w:r>
          </w:p>
        </w:tc>
      </w:tr>
      <w:tr w:rsidR="007574A3" w:rsidRPr="00590E43" w:rsidTr="00ED703F">
        <w:tc>
          <w:tcPr>
            <w:tcW w:w="141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K</w:t>
            </w:r>
          </w:p>
        </w:tc>
      </w:tr>
      <w:tr w:rsidR="007574A3" w:rsidRPr="00590E43" w:rsidTr="00ED703F">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Yes, we think the power sharing is for the </w:t>
            </w:r>
            <w:r>
              <w:rPr>
                <w:rFonts w:ascii="Calibri" w:eastAsia="宋体" w:hAnsi="Calibri" w:cs="Calibri"/>
                <w:sz w:val="22"/>
                <w:lang w:eastAsia="zh-CN"/>
              </w:rPr>
              <w:t>simultaneous</w:t>
            </w:r>
            <w:r>
              <w:rPr>
                <w:rFonts w:ascii="Calibri" w:eastAsia="宋体" w:hAnsi="Calibri" w:cs="Calibri" w:hint="eastAsia"/>
                <w:sz w:val="22"/>
                <w:lang w:eastAsia="zh-CN"/>
              </w:rPr>
              <w:t xml:space="preserve"> UL and SL transmission  in </w:t>
            </w:r>
            <w:r>
              <w:rPr>
                <w:rFonts w:ascii="Calibri" w:eastAsia="宋体" w:hAnsi="Calibri" w:cs="Calibri"/>
                <w:sz w:val="22"/>
                <w:lang w:eastAsia="zh-CN"/>
              </w:rPr>
              <w:t>different</w:t>
            </w:r>
            <w:r>
              <w:rPr>
                <w:rFonts w:ascii="Calibri" w:eastAsia="宋体" w:hAnsi="Calibri" w:cs="Calibri" w:hint="eastAsia"/>
                <w:sz w:val="22"/>
                <w:lang w:eastAsia="zh-CN"/>
              </w:rPr>
              <w:t xml:space="preserve"> carrier case.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tr w:rsidR="003E53C1" w:rsidRPr="00590E43" w:rsidTr="00ED703F">
        <w:tc>
          <w:tcPr>
            <w:tcW w:w="1413" w:type="dxa"/>
          </w:tcPr>
          <w:p w:rsidR="003E53C1" w:rsidRDefault="003E53C1" w:rsidP="007574A3">
            <w:pPr>
              <w:widowControl/>
              <w:rPr>
                <w:rFonts w:ascii="Calibri" w:hAnsi="Calibri" w:cs="Calibri" w:hint="eastAsia"/>
                <w:sz w:val="22"/>
              </w:rPr>
            </w:pPr>
            <w:r>
              <w:rPr>
                <w:rFonts w:ascii="Calibri" w:hAnsi="Calibri" w:cs="Calibri"/>
                <w:sz w:val="22"/>
              </w:rPr>
              <w:t>CMCC</w:t>
            </w:r>
          </w:p>
        </w:tc>
        <w:tc>
          <w:tcPr>
            <w:tcW w:w="7603" w:type="dxa"/>
          </w:tcPr>
          <w:p w:rsidR="003E53C1" w:rsidRDefault="003E53C1" w:rsidP="007574A3">
            <w:pPr>
              <w:widowControl/>
              <w:rPr>
                <w:rFonts w:ascii="Calibri" w:hAnsi="Calibri" w:cs="Calibri" w:hint="eastAsia"/>
                <w:sz w:val="22"/>
              </w:rPr>
            </w:pPr>
            <w:r>
              <w:rPr>
                <w:rFonts w:ascii="Calibri" w:hAnsi="Calibri" w:cs="Calibri"/>
                <w:sz w:val="22"/>
              </w:rPr>
              <w:t>Yes</w:t>
            </w:r>
            <w:bookmarkStart w:id="0" w:name="_GoBack"/>
            <w:bookmarkEnd w:id="0"/>
          </w:p>
        </w:tc>
      </w:tr>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74" w:rsidRDefault="008E1474" w:rsidP="00590E43">
      <w:r>
        <w:separator/>
      </w:r>
    </w:p>
  </w:endnote>
  <w:endnote w:type="continuationSeparator" w:id="0">
    <w:p w:rsidR="008E1474" w:rsidRDefault="008E147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roma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74" w:rsidRDefault="008E1474" w:rsidP="00590E43">
      <w:r>
        <w:separator/>
      </w:r>
    </w:p>
  </w:footnote>
  <w:footnote w:type="continuationSeparator" w:id="0">
    <w:p w:rsidR="008E1474" w:rsidRDefault="008E1474"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A274C"/>
    <w:rsid w:val="000A4AF0"/>
    <w:rsid w:val="000A51CD"/>
    <w:rsid w:val="00107338"/>
    <w:rsid w:val="001127C3"/>
    <w:rsid w:val="001E552B"/>
    <w:rsid w:val="002429AB"/>
    <w:rsid w:val="00280953"/>
    <w:rsid w:val="0028185F"/>
    <w:rsid w:val="0029261C"/>
    <w:rsid w:val="002B368E"/>
    <w:rsid w:val="002B5263"/>
    <w:rsid w:val="002C7656"/>
    <w:rsid w:val="002E2C00"/>
    <w:rsid w:val="002E7404"/>
    <w:rsid w:val="003A0A81"/>
    <w:rsid w:val="003A2888"/>
    <w:rsid w:val="003A4A88"/>
    <w:rsid w:val="003A51D5"/>
    <w:rsid w:val="003E53C1"/>
    <w:rsid w:val="003F335E"/>
    <w:rsid w:val="00404206"/>
    <w:rsid w:val="00485278"/>
    <w:rsid w:val="0048604D"/>
    <w:rsid w:val="004C25E5"/>
    <w:rsid w:val="00517578"/>
    <w:rsid w:val="00590E43"/>
    <w:rsid w:val="006B4E42"/>
    <w:rsid w:val="006C78DE"/>
    <w:rsid w:val="00721134"/>
    <w:rsid w:val="00726407"/>
    <w:rsid w:val="00733B65"/>
    <w:rsid w:val="007562B6"/>
    <w:rsid w:val="007574A3"/>
    <w:rsid w:val="007E0045"/>
    <w:rsid w:val="008020E4"/>
    <w:rsid w:val="00810FE9"/>
    <w:rsid w:val="00827E12"/>
    <w:rsid w:val="00843FBE"/>
    <w:rsid w:val="00866560"/>
    <w:rsid w:val="00897199"/>
    <w:rsid w:val="008A69F3"/>
    <w:rsid w:val="008B1D31"/>
    <w:rsid w:val="008C7FB0"/>
    <w:rsid w:val="008E1474"/>
    <w:rsid w:val="009127E7"/>
    <w:rsid w:val="009D21EF"/>
    <w:rsid w:val="00AB5368"/>
    <w:rsid w:val="00BA0090"/>
    <w:rsid w:val="00BD11CC"/>
    <w:rsid w:val="00BD6136"/>
    <w:rsid w:val="00BF11DA"/>
    <w:rsid w:val="00C14281"/>
    <w:rsid w:val="00C44023"/>
    <w:rsid w:val="00C5146F"/>
    <w:rsid w:val="00CA4964"/>
    <w:rsid w:val="00CC2E2C"/>
    <w:rsid w:val="00D14677"/>
    <w:rsid w:val="00D42538"/>
    <w:rsid w:val="00D64160"/>
    <w:rsid w:val="00D761F0"/>
    <w:rsid w:val="00D8128C"/>
    <w:rsid w:val="00D85881"/>
    <w:rsid w:val="00DC0C07"/>
    <w:rsid w:val="00DE3A04"/>
    <w:rsid w:val="00E55AE4"/>
    <w:rsid w:val="00ED703F"/>
    <w:rsid w:val="00F70E16"/>
    <w:rsid w:val="00FD7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DB6982"/>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character" w:styleId="af1">
    <w:name w:val="Hyperlink"/>
    <w:basedOn w:val="a0"/>
    <w:uiPriority w:val="99"/>
    <w:semiHidden/>
    <w:unhideWhenUsed/>
    <w:rsid w:val="002E7404"/>
    <w:rPr>
      <w:color w:val="0563C1"/>
      <w:u w:val="single"/>
    </w:rPr>
  </w:style>
  <w:style w:type="paragraph" w:styleId="af2">
    <w:name w:val="Document Map"/>
    <w:basedOn w:val="a"/>
    <w:link w:val="af3"/>
    <w:uiPriority w:val="99"/>
    <w:semiHidden/>
    <w:unhideWhenUsed/>
    <w:rsid w:val="00ED703F"/>
    <w:rPr>
      <w:rFonts w:ascii="Tahoma" w:hAnsi="Tahoma" w:cs="Tahoma"/>
      <w:sz w:val="16"/>
      <w:szCs w:val="16"/>
    </w:rPr>
  </w:style>
  <w:style w:type="character" w:customStyle="1" w:styleId="af3">
    <w:name w:val="文档结构图 字符"/>
    <w:basedOn w:val="a0"/>
    <w:link w:val="af2"/>
    <w:uiPriority w:val="99"/>
    <w:semiHidden/>
    <w:rsid w:val="00ED703F"/>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3507</Words>
  <Characters>19991</Characters>
  <Application>Microsoft Office Word</Application>
  <DocSecurity>0</DocSecurity>
  <Lines>166</Lines>
  <Paragraphs>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Fei Wang</cp:lastModifiedBy>
  <cp:revision>14</cp:revision>
  <dcterms:created xsi:type="dcterms:W3CDTF">2020-04-21T04:41:00Z</dcterms:created>
  <dcterms:modified xsi:type="dcterms:W3CDTF">2020-04-21T06:47:00Z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