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012DC" w14:textId="77777777" w:rsidR="000954A6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[100b-e-NR-5G_V2X_NRSL-SYNC-02]</w:t>
      </w:r>
    </w:p>
    <w:p w14:paraId="1AB0310E" w14:textId="77777777" w:rsidR="00A02520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Email discussion/approval related to DM-RS and QCL for S-SSB</w:t>
      </w:r>
    </w:p>
    <w:p w14:paraId="7456A33A" w14:textId="77777777" w:rsidR="000954A6" w:rsidRDefault="000954A6"/>
    <w:p w14:paraId="3AC0E14E" w14:textId="77777777"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[100b-e-NR-5G_V2X_NRSL-SYNC-02] Email discussion/approval related to</w:t>
      </w:r>
    </w:p>
    <w:p w14:paraId="14904348" w14:textId="77777777"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DM-RS sequence initialization for PSBCH and QCL for S-SSB</w:t>
      </w:r>
    </w:p>
    <w:p w14:paraId="7D71E1BE" w14:textId="77777777" w:rsidR="0059524E" w:rsidRPr="0059524E" w:rsidRDefault="0059524E" w:rsidP="0059524E">
      <w:pPr>
        <w:rPr>
          <w:rFonts w:ascii="Times New Roman" w:hAnsi="Times New Roman" w:cs="Times New Roman"/>
          <w:lang w:eastAsia="x-none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(a,k.a. issues 2 and 3) by 4/24, with potential TPs by 4/29 (CATT, Teng)</w:t>
      </w:r>
    </w:p>
    <w:p w14:paraId="14EE25E5" w14:textId="77777777" w:rsidR="000954A6" w:rsidRPr="0059524E" w:rsidRDefault="000954A6"/>
    <w:p w14:paraId="0F307D03" w14:textId="77777777" w:rsidR="000954A6" w:rsidRPr="006373CD" w:rsidRDefault="001421B6" w:rsidP="00207456">
      <w:pPr>
        <w:outlineLvl w:val="1"/>
        <w:rPr>
          <w:b/>
          <w:sz w:val="24"/>
          <w:szCs w:val="24"/>
        </w:rPr>
      </w:pPr>
      <w:r w:rsidRPr="006373CD">
        <w:rPr>
          <w:rFonts w:hint="eastAsia"/>
          <w:b/>
          <w:sz w:val="24"/>
          <w:szCs w:val="24"/>
        </w:rPr>
        <w:t>Issue 2 DM-RS sequence initialization for PSBCH</w:t>
      </w:r>
    </w:p>
    <w:p w14:paraId="5238A61E" w14:textId="77777777" w:rsidR="00142302" w:rsidRPr="00A614D8" w:rsidRDefault="00142302" w:rsidP="00142302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Proposal </w:t>
      </w:r>
      <w:r>
        <w:rPr>
          <w:rFonts w:eastAsiaTheme="minorEastAsia" w:hint="eastAsia"/>
          <w:b/>
          <w:i/>
          <w:lang w:eastAsia="zh-CN"/>
        </w:rPr>
        <w:t>3</w:t>
      </w:r>
      <w:r w:rsidRPr="00A614D8">
        <w:rPr>
          <w:rFonts w:eastAsiaTheme="minorEastAsia" w:hint="eastAsia"/>
          <w:b/>
          <w:i/>
          <w:lang w:eastAsia="zh-CN"/>
        </w:rPr>
        <w:t xml:space="preserve">: </w:t>
      </w:r>
      <w:r w:rsidRPr="00A614D8">
        <w:rPr>
          <w:rFonts w:eastAsiaTheme="minorEastAsia" w:hint="eastAsia"/>
          <w:b/>
          <w:i/>
        </w:rPr>
        <w:t>T</w:t>
      </w:r>
      <w:r w:rsidRPr="00A614D8">
        <w:rPr>
          <w:b/>
          <w:i/>
        </w:rPr>
        <w:t xml:space="preserve">he </w:t>
      </w:r>
      <w:r w:rsidRPr="00A614D8">
        <w:rPr>
          <w:b/>
          <w:i/>
          <w:lang w:eastAsia="ko-KR"/>
        </w:rPr>
        <w:t xml:space="preserve">DM-RS sequence initialization for PSBCH </w:t>
      </w:r>
      <w:r w:rsidRPr="00A614D8">
        <w:rPr>
          <w:rFonts w:eastAsiaTheme="minorEastAsia" w:hint="eastAsia"/>
          <w:b/>
          <w:i/>
          <w:lang w:eastAsia="zh-CN"/>
        </w:rPr>
        <w:t>can be:</w:t>
      </w:r>
    </w:p>
    <w:p w14:paraId="6249B86B" w14:textId="77777777" w:rsidR="00142302" w:rsidRPr="00A614D8" w:rsidRDefault="00142302" w:rsidP="00142302">
      <w:pPr>
        <w:pStyle w:val="a7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SL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</m:oMath>
      <w:r w:rsidRPr="00A614D8">
        <w:t xml:space="preserve">, where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m:rPr>
                <m:sty m:val="bi"/>
              </m:rPr>
              <w:rPr>
                <w:rFonts w:ascii="Cambria Math" w:hAnsi="Cambria Math" w:cs="MS Mincho" w:hint="eastAsia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</m:sSub>
      </m:oMath>
      <w:r w:rsidRPr="00A614D8">
        <w:t xml:space="preserve"> is 3 LSBs of S-SSB index.</w:t>
      </w:r>
    </w:p>
    <w:p w14:paraId="4134D3D0" w14:textId="77777777" w:rsidR="000954A6" w:rsidRPr="00142302" w:rsidRDefault="000954A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6"/>
        <w:gridCol w:w="7100"/>
      </w:tblGrid>
      <w:tr w:rsidR="00142302" w:rsidRPr="002E747A" w14:paraId="0AF20516" w14:textId="77777777" w:rsidTr="00115870">
        <w:tc>
          <w:tcPr>
            <w:tcW w:w="1196" w:type="dxa"/>
            <w:shd w:val="clear" w:color="auto" w:fill="BFBFBF" w:themeFill="background1" w:themeFillShade="BF"/>
            <w:vAlign w:val="center"/>
          </w:tcPr>
          <w:p w14:paraId="22AE9E78" w14:textId="77777777" w:rsidR="00142302" w:rsidRPr="002E747A" w:rsidRDefault="00142302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7100" w:type="dxa"/>
            <w:shd w:val="clear" w:color="auto" w:fill="BFBFBF" w:themeFill="background1" w:themeFillShade="BF"/>
            <w:vAlign w:val="center"/>
          </w:tcPr>
          <w:p w14:paraId="20021526" w14:textId="77777777" w:rsidR="00142302" w:rsidRPr="002E747A" w:rsidRDefault="00142302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42302" w14:paraId="7A6297C3" w14:textId="77777777" w:rsidTr="00115870">
        <w:tc>
          <w:tcPr>
            <w:tcW w:w="1196" w:type="dxa"/>
          </w:tcPr>
          <w:p w14:paraId="01B9CBE7" w14:textId="6C001AE0" w:rsidR="00142302" w:rsidRDefault="00DB3D2C" w:rsidP="00464CAA">
            <w:r>
              <w:t>Futurewei</w:t>
            </w:r>
          </w:p>
        </w:tc>
        <w:tc>
          <w:tcPr>
            <w:tcW w:w="7100" w:type="dxa"/>
          </w:tcPr>
          <w:p w14:paraId="4FD00527" w14:textId="67394891" w:rsidR="00142302" w:rsidRDefault="00DB3D2C" w:rsidP="00464CAA">
            <w:r>
              <w:t>Support</w:t>
            </w:r>
          </w:p>
        </w:tc>
      </w:tr>
      <w:tr w:rsidR="00115870" w14:paraId="1322DEFC" w14:textId="77777777" w:rsidTr="00115870">
        <w:tc>
          <w:tcPr>
            <w:tcW w:w="1196" w:type="dxa"/>
          </w:tcPr>
          <w:p w14:paraId="33650894" w14:textId="437E58D6" w:rsidR="00115870" w:rsidRDefault="00115870" w:rsidP="00115870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7100" w:type="dxa"/>
          </w:tcPr>
          <w:p w14:paraId="6122D5CB" w14:textId="77777777" w:rsidR="00115870" w:rsidRDefault="00115870" w:rsidP="00115870">
            <w:r>
              <w:t>It is a little surprising that “Alt2” is removed here, and only “Alt1” is left in the proposal, especially when considering that:</w:t>
            </w:r>
          </w:p>
          <w:p w14:paraId="1070B49A" w14:textId="77777777" w:rsidR="00115870" w:rsidRDefault="00115870" w:rsidP="00115870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t>Alt2 has more supporting companies than the currently proposed “Alt1”, according to the FL summary.</w:t>
            </w:r>
          </w:p>
          <w:p w14:paraId="4ECD21FB" w14:textId="77777777" w:rsidR="00115870" w:rsidRDefault="00115870" w:rsidP="00115870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t xml:space="preserve">RAN1 explicitly agreed in the last e-meeting to </w:t>
            </w:r>
            <w:r w:rsidRPr="003D08E9">
              <w:t>down-select</w:t>
            </w:r>
            <w:r>
              <w:t xml:space="preserve"> from Alt1 and Alt2.</w:t>
            </w:r>
          </w:p>
          <w:p w14:paraId="4606EF9B" w14:textId="2E9D7034" w:rsidR="00115870" w:rsidRDefault="00115870" w:rsidP="00115870">
            <w:r>
              <w:t>Please bring back Alt2 for down-selection. Our preference is Alt2.</w:t>
            </w:r>
          </w:p>
        </w:tc>
      </w:tr>
      <w:tr w:rsidR="00115870" w14:paraId="5F45493D" w14:textId="77777777" w:rsidTr="00115870">
        <w:tc>
          <w:tcPr>
            <w:tcW w:w="1196" w:type="dxa"/>
          </w:tcPr>
          <w:p w14:paraId="3BD11C93" w14:textId="77777777" w:rsidR="00115870" w:rsidRDefault="00115870" w:rsidP="00115870"/>
        </w:tc>
        <w:tc>
          <w:tcPr>
            <w:tcW w:w="7100" w:type="dxa"/>
          </w:tcPr>
          <w:p w14:paraId="604201A0" w14:textId="77777777" w:rsidR="00115870" w:rsidRDefault="00115870" w:rsidP="00115870"/>
        </w:tc>
      </w:tr>
      <w:tr w:rsidR="00115870" w14:paraId="5CF2AA1F" w14:textId="77777777" w:rsidTr="00115870">
        <w:tc>
          <w:tcPr>
            <w:tcW w:w="1196" w:type="dxa"/>
          </w:tcPr>
          <w:p w14:paraId="00179B81" w14:textId="77777777" w:rsidR="00115870" w:rsidRDefault="00115870" w:rsidP="00115870"/>
        </w:tc>
        <w:tc>
          <w:tcPr>
            <w:tcW w:w="7100" w:type="dxa"/>
          </w:tcPr>
          <w:p w14:paraId="24B55E62" w14:textId="77777777" w:rsidR="00115870" w:rsidRDefault="00115870" w:rsidP="00115870"/>
        </w:tc>
      </w:tr>
      <w:tr w:rsidR="00115870" w14:paraId="2202FA83" w14:textId="77777777" w:rsidTr="00115870">
        <w:tc>
          <w:tcPr>
            <w:tcW w:w="1196" w:type="dxa"/>
          </w:tcPr>
          <w:p w14:paraId="64754A8A" w14:textId="77777777" w:rsidR="00115870" w:rsidRDefault="00115870" w:rsidP="00115870"/>
        </w:tc>
        <w:tc>
          <w:tcPr>
            <w:tcW w:w="7100" w:type="dxa"/>
          </w:tcPr>
          <w:p w14:paraId="02B983D3" w14:textId="77777777" w:rsidR="00115870" w:rsidRDefault="00115870" w:rsidP="00115870"/>
        </w:tc>
      </w:tr>
      <w:tr w:rsidR="00115870" w14:paraId="792BB895" w14:textId="77777777" w:rsidTr="00115870">
        <w:tc>
          <w:tcPr>
            <w:tcW w:w="1196" w:type="dxa"/>
          </w:tcPr>
          <w:p w14:paraId="67514AA8" w14:textId="77777777" w:rsidR="00115870" w:rsidRDefault="00115870" w:rsidP="00115870"/>
        </w:tc>
        <w:tc>
          <w:tcPr>
            <w:tcW w:w="7100" w:type="dxa"/>
          </w:tcPr>
          <w:p w14:paraId="34AA026C" w14:textId="77777777" w:rsidR="00115870" w:rsidRDefault="00115870" w:rsidP="00115870"/>
        </w:tc>
      </w:tr>
    </w:tbl>
    <w:p w14:paraId="1D5513AF" w14:textId="77777777" w:rsidR="000954A6" w:rsidRDefault="000954A6"/>
    <w:p w14:paraId="63E0D53F" w14:textId="77777777" w:rsidR="000954A6" w:rsidRDefault="000954A6"/>
    <w:p w14:paraId="4361C653" w14:textId="77777777" w:rsidR="00297423" w:rsidRDefault="00297423"/>
    <w:p w14:paraId="19024256" w14:textId="77777777" w:rsidR="00207456" w:rsidRPr="006373CD" w:rsidRDefault="00207456" w:rsidP="00207456">
      <w:pPr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3</w:t>
      </w:r>
      <w:r w:rsidRPr="006373CD">
        <w:rPr>
          <w:rFonts w:hint="eastAsia"/>
          <w:b/>
          <w:sz w:val="24"/>
          <w:szCs w:val="24"/>
        </w:rPr>
        <w:t xml:space="preserve"> </w:t>
      </w:r>
      <w:r w:rsidRPr="00207456">
        <w:rPr>
          <w:rFonts w:hint="eastAsia"/>
          <w:b/>
          <w:sz w:val="24"/>
          <w:szCs w:val="24"/>
        </w:rPr>
        <w:t>QCL for S-SSB transmission</w:t>
      </w:r>
    </w:p>
    <w:p w14:paraId="06B78B1A" w14:textId="77777777" w:rsidR="00123753" w:rsidRPr="00123753" w:rsidRDefault="00123753" w:rsidP="00123753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 w:rsidRPr="00123753">
        <w:rPr>
          <w:rFonts w:eastAsiaTheme="minorEastAsia" w:hint="eastAsia"/>
          <w:b/>
          <w:i/>
          <w:lang w:eastAsia="zh-CN"/>
        </w:rPr>
        <w:t xml:space="preserve">Proposal 4: </w:t>
      </w:r>
      <w:r w:rsidRPr="00123753">
        <w:rPr>
          <w:b/>
          <w:i/>
        </w:rPr>
        <w:t xml:space="preserve">QCL mechanism </w:t>
      </w:r>
      <w:r w:rsidRPr="00123753">
        <w:rPr>
          <w:rFonts w:eastAsiaTheme="minorEastAsia" w:hint="eastAsia"/>
          <w:b/>
          <w:i/>
          <w:lang w:eastAsia="zh-CN"/>
        </w:rPr>
        <w:t xml:space="preserve">is not used </w:t>
      </w:r>
      <w:r w:rsidRPr="00123753">
        <w:rPr>
          <w:b/>
          <w:i/>
        </w:rPr>
        <w:t>for S-SSB transmissions in NR SL</w:t>
      </w:r>
      <w:r w:rsidRPr="00123753">
        <w:rPr>
          <w:rFonts w:eastAsiaTheme="minorEastAsia" w:hint="eastAsia"/>
          <w:b/>
          <w:i/>
          <w:lang w:eastAsia="zh-CN"/>
        </w:rPr>
        <w:t>.</w:t>
      </w:r>
    </w:p>
    <w:p w14:paraId="4A601E37" w14:textId="77777777" w:rsidR="00782CF6" w:rsidRPr="00123753" w:rsidRDefault="00782CF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5"/>
        <w:gridCol w:w="7101"/>
      </w:tblGrid>
      <w:tr w:rsidR="00123753" w:rsidRPr="002E747A" w14:paraId="394C643E" w14:textId="77777777" w:rsidTr="00115870">
        <w:tc>
          <w:tcPr>
            <w:tcW w:w="1195" w:type="dxa"/>
            <w:shd w:val="clear" w:color="auto" w:fill="BFBFBF" w:themeFill="background1" w:themeFillShade="BF"/>
            <w:vAlign w:val="center"/>
          </w:tcPr>
          <w:p w14:paraId="6473FF8A" w14:textId="77777777" w:rsidR="00123753" w:rsidRPr="002E747A" w:rsidRDefault="00123753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7101" w:type="dxa"/>
            <w:shd w:val="clear" w:color="auto" w:fill="BFBFBF" w:themeFill="background1" w:themeFillShade="BF"/>
            <w:vAlign w:val="center"/>
          </w:tcPr>
          <w:p w14:paraId="511F4FFC" w14:textId="77777777" w:rsidR="00123753" w:rsidRPr="002E747A" w:rsidRDefault="00123753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23753" w14:paraId="63102B44" w14:textId="77777777" w:rsidTr="00115870">
        <w:tc>
          <w:tcPr>
            <w:tcW w:w="1195" w:type="dxa"/>
          </w:tcPr>
          <w:p w14:paraId="42AE755E" w14:textId="73DB0E8A" w:rsidR="00123753" w:rsidRDefault="00DB3D2C" w:rsidP="00464CAA">
            <w:r>
              <w:t>Futurewei</w:t>
            </w:r>
          </w:p>
        </w:tc>
        <w:tc>
          <w:tcPr>
            <w:tcW w:w="7101" w:type="dxa"/>
          </w:tcPr>
          <w:p w14:paraId="39D95EA1" w14:textId="1D0B2F14" w:rsidR="00123753" w:rsidRDefault="00DB3D2C" w:rsidP="00464CAA">
            <w:r>
              <w:t>Support. Our understanding is that the proposal applies to one SSB period</w:t>
            </w:r>
          </w:p>
        </w:tc>
      </w:tr>
      <w:tr w:rsidR="00115870" w14:paraId="55813AEB" w14:textId="77777777" w:rsidTr="00115870">
        <w:tc>
          <w:tcPr>
            <w:tcW w:w="1195" w:type="dxa"/>
          </w:tcPr>
          <w:p w14:paraId="7E58B54D" w14:textId="41911E44" w:rsidR="00115870" w:rsidRDefault="00115870" w:rsidP="00115870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7101" w:type="dxa"/>
          </w:tcPr>
          <w:p w14:paraId="2C3056DE" w14:textId="65B9E878" w:rsidR="00115870" w:rsidRDefault="004C4814" w:rsidP="004C4814">
            <w:pPr>
              <w:rPr>
                <w:rFonts w:hint="eastAsia"/>
              </w:rPr>
            </w:pPr>
            <w:r>
              <w:t xml:space="preserve">Support. </w:t>
            </w:r>
            <w:r w:rsidR="00115870">
              <w:t>We share the view stated already by some other companies that QCL is not applicable here in NR V2X due to the SFN type of transmissions of S-SSB.</w:t>
            </w:r>
            <w:bookmarkStart w:id="0" w:name="_GoBack"/>
            <w:bookmarkEnd w:id="0"/>
          </w:p>
        </w:tc>
      </w:tr>
      <w:tr w:rsidR="00115870" w14:paraId="63705733" w14:textId="77777777" w:rsidTr="00115870">
        <w:tc>
          <w:tcPr>
            <w:tcW w:w="1195" w:type="dxa"/>
          </w:tcPr>
          <w:p w14:paraId="59BE3305" w14:textId="77777777" w:rsidR="00115870" w:rsidRPr="00115870" w:rsidRDefault="00115870" w:rsidP="00115870"/>
        </w:tc>
        <w:tc>
          <w:tcPr>
            <w:tcW w:w="7101" w:type="dxa"/>
          </w:tcPr>
          <w:p w14:paraId="70B82500" w14:textId="77777777" w:rsidR="00115870" w:rsidRDefault="00115870" w:rsidP="00115870"/>
        </w:tc>
      </w:tr>
      <w:tr w:rsidR="00115870" w14:paraId="653B5B41" w14:textId="77777777" w:rsidTr="00115870">
        <w:tc>
          <w:tcPr>
            <w:tcW w:w="1195" w:type="dxa"/>
          </w:tcPr>
          <w:p w14:paraId="67CE3670" w14:textId="77777777" w:rsidR="00115870" w:rsidRDefault="00115870" w:rsidP="00115870"/>
        </w:tc>
        <w:tc>
          <w:tcPr>
            <w:tcW w:w="7101" w:type="dxa"/>
          </w:tcPr>
          <w:p w14:paraId="6D0B4AA4" w14:textId="77777777" w:rsidR="00115870" w:rsidRDefault="00115870" w:rsidP="00115870"/>
        </w:tc>
      </w:tr>
      <w:tr w:rsidR="00115870" w14:paraId="16F24A9F" w14:textId="77777777" w:rsidTr="00115870">
        <w:tc>
          <w:tcPr>
            <w:tcW w:w="1195" w:type="dxa"/>
          </w:tcPr>
          <w:p w14:paraId="3128B930" w14:textId="77777777" w:rsidR="00115870" w:rsidRDefault="00115870" w:rsidP="00115870"/>
        </w:tc>
        <w:tc>
          <w:tcPr>
            <w:tcW w:w="7101" w:type="dxa"/>
          </w:tcPr>
          <w:p w14:paraId="0255217C" w14:textId="77777777" w:rsidR="00115870" w:rsidRDefault="00115870" w:rsidP="00115870"/>
        </w:tc>
      </w:tr>
      <w:tr w:rsidR="00115870" w14:paraId="08630D4E" w14:textId="77777777" w:rsidTr="00115870">
        <w:tc>
          <w:tcPr>
            <w:tcW w:w="1195" w:type="dxa"/>
          </w:tcPr>
          <w:p w14:paraId="68256E8F" w14:textId="77777777" w:rsidR="00115870" w:rsidRDefault="00115870" w:rsidP="00115870"/>
        </w:tc>
        <w:tc>
          <w:tcPr>
            <w:tcW w:w="7101" w:type="dxa"/>
          </w:tcPr>
          <w:p w14:paraId="7F0F48A6" w14:textId="77777777" w:rsidR="00115870" w:rsidRDefault="00115870" w:rsidP="00115870"/>
        </w:tc>
      </w:tr>
    </w:tbl>
    <w:p w14:paraId="5B022CB2" w14:textId="77777777" w:rsidR="00123753" w:rsidRDefault="00123753"/>
    <w:p w14:paraId="7D798DD0" w14:textId="77777777" w:rsidR="00123753" w:rsidRDefault="00123753"/>
    <w:p w14:paraId="3B426D02" w14:textId="77777777" w:rsidR="00123753" w:rsidRDefault="00123753"/>
    <w:sectPr w:rsidR="0012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05C6" w14:textId="77777777" w:rsidR="00545481" w:rsidRDefault="00545481" w:rsidP="000954A6">
      <w:r>
        <w:separator/>
      </w:r>
    </w:p>
  </w:endnote>
  <w:endnote w:type="continuationSeparator" w:id="0">
    <w:p w14:paraId="7D33F4A5" w14:textId="77777777" w:rsidR="00545481" w:rsidRDefault="00545481" w:rsidP="0009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16270" w14:textId="77777777" w:rsidR="00545481" w:rsidRDefault="00545481" w:rsidP="000954A6">
      <w:r>
        <w:separator/>
      </w:r>
    </w:p>
  </w:footnote>
  <w:footnote w:type="continuationSeparator" w:id="0">
    <w:p w14:paraId="0AF213B1" w14:textId="77777777" w:rsidR="00545481" w:rsidRDefault="00545481" w:rsidP="0009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1634"/>
    <w:multiLevelType w:val="hybridMultilevel"/>
    <w:tmpl w:val="86C4A68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6263B6"/>
    <w:multiLevelType w:val="hybridMultilevel"/>
    <w:tmpl w:val="8C7CFDD2"/>
    <w:lvl w:ilvl="0" w:tplc="A0CAE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CC"/>
    <w:rsid w:val="000066EA"/>
    <w:rsid w:val="000954A6"/>
    <w:rsid w:val="00115870"/>
    <w:rsid w:val="00123753"/>
    <w:rsid w:val="001421B6"/>
    <w:rsid w:val="00142302"/>
    <w:rsid w:val="00207456"/>
    <w:rsid w:val="002735D8"/>
    <w:rsid w:val="00297423"/>
    <w:rsid w:val="002E747A"/>
    <w:rsid w:val="003D08E9"/>
    <w:rsid w:val="004C4814"/>
    <w:rsid w:val="00545481"/>
    <w:rsid w:val="0059524E"/>
    <w:rsid w:val="006373CD"/>
    <w:rsid w:val="006D4A5E"/>
    <w:rsid w:val="0072685D"/>
    <w:rsid w:val="00782CF6"/>
    <w:rsid w:val="00A02520"/>
    <w:rsid w:val="00B929CC"/>
    <w:rsid w:val="00C76F0E"/>
    <w:rsid w:val="00CA01FD"/>
    <w:rsid w:val="00D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3CCD"/>
  <w15:docId w15:val="{9718A85E-0FF4-4950-9546-B8FEA81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5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4A6"/>
    <w:rPr>
      <w:sz w:val="18"/>
      <w:szCs w:val="18"/>
    </w:rPr>
  </w:style>
  <w:style w:type="paragraph" w:styleId="a7">
    <w:name w:val="Body Text"/>
    <w:aliases w:val="bt,본문"/>
    <w:basedOn w:val="a"/>
    <w:link w:val="a8"/>
    <w:qFormat/>
    <w:rsid w:val="00142302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a8">
    <w:name w:val="正文文本 字符"/>
    <w:aliases w:val="bt 字符,본문 字符"/>
    <w:basedOn w:val="a0"/>
    <w:link w:val="a7"/>
    <w:qFormat/>
    <w:rsid w:val="00142302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9">
    <w:name w:val="Table Grid"/>
    <w:basedOn w:val="a1"/>
    <w:uiPriority w:val="59"/>
    <w:rsid w:val="00142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15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Luochao</cp:lastModifiedBy>
  <cp:revision>5</cp:revision>
  <dcterms:created xsi:type="dcterms:W3CDTF">2020-04-20T21:29:00Z</dcterms:created>
  <dcterms:modified xsi:type="dcterms:W3CDTF">2020-04-21T00:45:00Z</dcterms:modified>
</cp:coreProperties>
</file>