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Companies supporting this option argue that other mechanisms are sufficient</w:t>
      </w:r>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r w:rsidR="00B2200B" w14:paraId="52020AEF" w14:textId="77777777" w:rsidTr="00D91F3A">
        <w:tc>
          <w:tcPr>
            <w:tcW w:w="1505" w:type="dxa"/>
          </w:tcPr>
          <w:p w14:paraId="3660D6A0" w14:textId="17513C43" w:rsidR="00B2200B" w:rsidRPr="00B2200B" w:rsidRDefault="00B2200B" w:rsidP="00B2200B">
            <w:r w:rsidRPr="00B2200B">
              <w:t>Xiaomi</w:t>
            </w:r>
          </w:p>
        </w:tc>
        <w:tc>
          <w:tcPr>
            <w:tcW w:w="1892" w:type="dxa"/>
          </w:tcPr>
          <w:p w14:paraId="3C167F4F" w14:textId="2C323C08"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14:paraId="461EC29B" w14:textId="5A2CA24E"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14:paraId="251C8409" w14:textId="77777777" w:rsidR="00B2200B" w:rsidRDefault="00B2200B" w:rsidP="000167F5"/>
        </w:tc>
      </w:tr>
      <w:tr w:rsidR="00890893" w14:paraId="2ADD5D27" w14:textId="77777777" w:rsidTr="00D91F3A">
        <w:tc>
          <w:tcPr>
            <w:tcW w:w="1505" w:type="dxa"/>
          </w:tcPr>
          <w:p w14:paraId="0F6D5AD5" w14:textId="1D6DB526" w:rsidR="00890893" w:rsidRPr="00B2200B" w:rsidRDefault="00890893" w:rsidP="00B2200B">
            <w:r>
              <w:t>TCL</w:t>
            </w:r>
          </w:p>
        </w:tc>
        <w:tc>
          <w:tcPr>
            <w:tcW w:w="1892" w:type="dxa"/>
          </w:tcPr>
          <w:p w14:paraId="714264A2" w14:textId="4F93E498" w:rsidR="00890893" w:rsidRDefault="00890893" w:rsidP="00B2200B">
            <w:pPr>
              <w:rPr>
                <w:rFonts w:eastAsiaTheme="minorEastAsia"/>
                <w:lang w:eastAsia="zh-CN"/>
              </w:rPr>
            </w:pPr>
            <w:r>
              <w:rPr>
                <w:rFonts w:eastAsiaTheme="minorEastAsia"/>
                <w:lang w:eastAsia="zh-CN"/>
              </w:rPr>
              <w:t>Option 3</w:t>
            </w:r>
          </w:p>
        </w:tc>
        <w:tc>
          <w:tcPr>
            <w:tcW w:w="4431" w:type="dxa"/>
          </w:tcPr>
          <w:p w14:paraId="1B1B9117" w14:textId="7323A690" w:rsidR="00890893" w:rsidRDefault="00890893" w:rsidP="00B2200B">
            <w:pPr>
              <w:rPr>
                <w:rFonts w:eastAsiaTheme="minorEastAsia"/>
                <w:lang w:eastAsia="zh-CN"/>
              </w:rPr>
            </w:pPr>
            <w:r>
              <w:rPr>
                <w:rFonts w:eastAsiaTheme="minorEastAsia"/>
                <w:lang w:eastAsia="zh-CN"/>
              </w:rPr>
              <w:t>Ok with option 2 as second preference</w:t>
            </w:r>
          </w:p>
        </w:tc>
        <w:tc>
          <w:tcPr>
            <w:tcW w:w="1803" w:type="dxa"/>
          </w:tcPr>
          <w:p w14:paraId="0B99EB1D" w14:textId="77777777" w:rsidR="00890893" w:rsidRDefault="00890893" w:rsidP="000167F5"/>
        </w:tc>
      </w:tr>
      <w:tr w:rsidR="00560001" w14:paraId="38C4C862" w14:textId="77777777" w:rsidTr="00D91F3A">
        <w:tc>
          <w:tcPr>
            <w:tcW w:w="1505" w:type="dxa"/>
          </w:tcPr>
          <w:p w14:paraId="28504997" w14:textId="2BD23F2F" w:rsidR="00560001" w:rsidRDefault="00560001" w:rsidP="00560001">
            <w:r>
              <w:t>Qualcomm</w:t>
            </w:r>
          </w:p>
        </w:tc>
        <w:tc>
          <w:tcPr>
            <w:tcW w:w="1892" w:type="dxa"/>
          </w:tcPr>
          <w:p w14:paraId="2B23E76B" w14:textId="3BCEBDF3" w:rsidR="00560001" w:rsidRDefault="00560001" w:rsidP="00560001">
            <w:pPr>
              <w:rPr>
                <w:rFonts w:eastAsiaTheme="minorEastAsia"/>
                <w:lang w:eastAsia="zh-CN"/>
              </w:rPr>
            </w:pPr>
            <w:r>
              <w:t>Option 1</w:t>
            </w:r>
          </w:p>
        </w:tc>
        <w:tc>
          <w:tcPr>
            <w:tcW w:w="4431" w:type="dxa"/>
          </w:tcPr>
          <w:p w14:paraId="1B71CB3D" w14:textId="7B5C2679"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803" w:type="dxa"/>
          </w:tcPr>
          <w:p w14:paraId="778EB50E" w14:textId="77777777" w:rsidR="00560001" w:rsidRDefault="00560001" w:rsidP="00560001"/>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92"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431"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803" w:type="dxa"/>
          </w:tcPr>
          <w:p w14:paraId="51240C13" w14:textId="77777777" w:rsidR="00E264BF" w:rsidRDefault="00E264BF" w:rsidP="00855802"/>
        </w:tc>
      </w:tr>
      <w:tr w:rsidR="001E082D" w14:paraId="569073A1" w14:textId="77777777" w:rsidTr="00855802">
        <w:tc>
          <w:tcPr>
            <w:tcW w:w="1505" w:type="dxa"/>
          </w:tcPr>
          <w:p w14:paraId="06BEDC74" w14:textId="125A6741" w:rsidR="001E082D" w:rsidRPr="001E082D" w:rsidRDefault="001E082D" w:rsidP="00855802">
            <w:pPr>
              <w:rPr>
                <w:rFonts w:eastAsia="Malgun Gothic"/>
                <w:lang w:eastAsia="ko-KR"/>
              </w:rPr>
            </w:pPr>
            <w:r>
              <w:rPr>
                <w:rFonts w:eastAsia="Malgun Gothic" w:hint="eastAsia"/>
                <w:lang w:eastAsia="ko-KR"/>
              </w:rPr>
              <w:lastRenderedPageBreak/>
              <w:t>Samsung</w:t>
            </w:r>
          </w:p>
        </w:tc>
        <w:tc>
          <w:tcPr>
            <w:tcW w:w="1892" w:type="dxa"/>
          </w:tcPr>
          <w:p w14:paraId="631BEFDB" w14:textId="23DD0B68" w:rsidR="001E082D" w:rsidRDefault="001E082D" w:rsidP="00915B08">
            <w:pPr>
              <w:jc w:val="both"/>
              <w:rPr>
                <w:rFonts w:eastAsia="MS Mincho"/>
                <w:lang w:val="en-US" w:eastAsia="ja-JP"/>
              </w:rPr>
            </w:pPr>
            <w:r>
              <w:rPr>
                <w:rFonts w:eastAsia="Malgun Gothic"/>
                <w:lang w:val="en-US" w:eastAsia="ko-KR"/>
              </w:rPr>
              <w:t>Option 2b</w:t>
            </w:r>
          </w:p>
        </w:tc>
        <w:tc>
          <w:tcPr>
            <w:tcW w:w="4431"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803" w:type="dxa"/>
          </w:tcPr>
          <w:p w14:paraId="07B56FD8" w14:textId="77777777" w:rsidR="001E082D" w:rsidRDefault="001E082D" w:rsidP="00855802"/>
        </w:tc>
      </w:tr>
      <w:tr w:rsidR="007C7895" w14:paraId="75828E90" w14:textId="77777777" w:rsidTr="00855802">
        <w:tc>
          <w:tcPr>
            <w:tcW w:w="1505" w:type="dxa"/>
          </w:tcPr>
          <w:p w14:paraId="0B22E1EF" w14:textId="18265C09" w:rsidR="007C7895" w:rsidRDefault="007C7895" w:rsidP="00855802">
            <w:pPr>
              <w:rPr>
                <w:rFonts w:eastAsia="Malgun Gothic"/>
                <w:lang w:eastAsia="ko-KR"/>
              </w:rPr>
            </w:pPr>
            <w:r>
              <w:rPr>
                <w:rFonts w:eastAsia="Malgun Gothic"/>
                <w:lang w:eastAsia="ko-KR"/>
              </w:rPr>
              <w:t>TCL</w:t>
            </w:r>
          </w:p>
        </w:tc>
        <w:tc>
          <w:tcPr>
            <w:tcW w:w="1892" w:type="dxa"/>
          </w:tcPr>
          <w:p w14:paraId="544242F3" w14:textId="737CB379" w:rsidR="007C7895" w:rsidRDefault="007C7895" w:rsidP="00915B08">
            <w:pPr>
              <w:jc w:val="both"/>
              <w:rPr>
                <w:rFonts w:eastAsia="Malgun Gothic"/>
                <w:lang w:val="en-US" w:eastAsia="ko-KR"/>
              </w:rPr>
            </w:pPr>
            <w:r>
              <w:rPr>
                <w:rFonts w:eastAsia="Malgun Gothic"/>
                <w:lang w:val="en-US" w:eastAsia="ko-KR"/>
              </w:rPr>
              <w:t>Option 1</w:t>
            </w:r>
          </w:p>
        </w:tc>
        <w:tc>
          <w:tcPr>
            <w:tcW w:w="4431" w:type="dxa"/>
          </w:tcPr>
          <w:p w14:paraId="0D0F35CE" w14:textId="086A7BC3"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803" w:type="dxa"/>
          </w:tcPr>
          <w:p w14:paraId="1B8FC4EE" w14:textId="77777777" w:rsidR="007C7895" w:rsidRDefault="007C7895" w:rsidP="00855802"/>
        </w:tc>
      </w:tr>
      <w:tr w:rsidR="00C4037B" w14:paraId="73AEECC1" w14:textId="77777777" w:rsidTr="00855802">
        <w:tc>
          <w:tcPr>
            <w:tcW w:w="1505" w:type="dxa"/>
          </w:tcPr>
          <w:p w14:paraId="716118E3" w14:textId="6AC5CBE7" w:rsidR="00C4037B" w:rsidRDefault="00C4037B" w:rsidP="00C4037B">
            <w:pPr>
              <w:rPr>
                <w:rFonts w:eastAsia="Malgun Gothic"/>
                <w:lang w:eastAsia="ko-KR"/>
              </w:rPr>
            </w:pPr>
            <w:r>
              <w:t>Qualcomm</w:t>
            </w:r>
          </w:p>
        </w:tc>
        <w:tc>
          <w:tcPr>
            <w:tcW w:w="1892" w:type="dxa"/>
          </w:tcPr>
          <w:p w14:paraId="3504A4FE" w14:textId="412C4897" w:rsidR="00C4037B" w:rsidRDefault="00C4037B" w:rsidP="00C4037B">
            <w:pPr>
              <w:jc w:val="both"/>
              <w:rPr>
                <w:rFonts w:eastAsia="Malgun Gothic"/>
                <w:lang w:val="en-US" w:eastAsia="ko-KR"/>
              </w:rPr>
            </w:pPr>
            <w:r>
              <w:rPr>
                <w:lang w:val="en-US"/>
              </w:rPr>
              <w:t>Option 2a</w:t>
            </w:r>
          </w:p>
        </w:tc>
        <w:tc>
          <w:tcPr>
            <w:tcW w:w="4431" w:type="dxa"/>
          </w:tcPr>
          <w:p w14:paraId="5AE9A371" w14:textId="6EAC5B76" w:rsidR="00C4037B" w:rsidRDefault="00C4037B" w:rsidP="00C4037B">
            <w:pPr>
              <w:rPr>
                <w:lang w:val="en-US"/>
              </w:rPr>
            </w:pPr>
            <w:r>
              <w:rPr>
                <w:lang w:val="en-US"/>
              </w:rPr>
              <w:t>Over</w:t>
            </w:r>
            <w:r w:rsidR="00C5411E">
              <w:rPr>
                <w:lang w:val="en-US"/>
              </w:rPr>
              <w:t>-</w:t>
            </w:r>
            <w:r>
              <w:rPr>
                <w:lang w:val="en-US"/>
              </w:rPr>
              <w:t xml:space="preserve">exclusion is </w:t>
            </w:r>
            <w:r>
              <w:rPr>
                <w:lang w:val="en-US"/>
              </w:rPr>
              <w:t>exacerbated</w:t>
            </w:r>
            <w:r>
              <w:rPr>
                <w:lang w:val="en-US"/>
              </w:rPr>
              <w:t xml:space="preserve"> by the additional possible period values supported in NR</w:t>
            </w:r>
            <w:r w:rsidR="00EE511B">
              <w:rPr>
                <w:lang w:val="en-US"/>
              </w:rPr>
              <w:t xml:space="preserve"> V2X</w:t>
            </w:r>
            <w:bookmarkStart w:id="3" w:name="_GoBack"/>
            <w:bookmarkEnd w:id="3"/>
            <w:r>
              <w:rPr>
                <w:lang w:val="en-US"/>
              </w:rPr>
              <w:t>. Our evaluation results show performance gains of using Option 2a instead of Option 1.</w:t>
            </w:r>
          </w:p>
          <w:p w14:paraId="0E3A66BD" w14:textId="5030170B" w:rsidR="00C4037B" w:rsidRDefault="00C4037B" w:rsidP="00C4037B">
            <w:pPr>
              <w:rPr>
                <w:lang w:val="en-US" w:eastAsia="ko-KR"/>
              </w:rPr>
            </w:pPr>
            <w:r>
              <w:rPr>
                <w:lang w:val="en-US"/>
              </w:rPr>
              <w:t>We can also be ok with Option 2b as a second preference.</w:t>
            </w:r>
          </w:p>
        </w:tc>
        <w:tc>
          <w:tcPr>
            <w:tcW w:w="1803" w:type="dxa"/>
          </w:tcPr>
          <w:p w14:paraId="7184188E" w14:textId="77777777" w:rsidR="00C4037B" w:rsidRDefault="00C4037B" w:rsidP="00C4037B"/>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EE511B"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EE511B"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6193F" w14:textId="77777777" w:rsidR="005462FF" w:rsidRDefault="005462FF">
      <w:r>
        <w:separator/>
      </w:r>
    </w:p>
  </w:endnote>
  <w:endnote w:type="continuationSeparator" w:id="0">
    <w:p w14:paraId="46F743A6" w14:textId="77777777" w:rsidR="005462FF" w:rsidRDefault="0054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479C" w14:textId="77777777" w:rsidR="005462FF" w:rsidRDefault="005462FF">
      <w:r>
        <w:separator/>
      </w:r>
    </w:p>
  </w:footnote>
  <w:footnote w:type="continuationSeparator" w:id="0">
    <w:p w14:paraId="38F6BC72" w14:textId="77777777" w:rsidR="005462FF" w:rsidRDefault="0054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EB64-8F9A-4DE7-963A-A2A6F4FF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TotalTime>
  <Pages>3</Pages>
  <Words>1598</Words>
  <Characters>13369</Characters>
  <Application>Microsoft Office Word</Application>
  <DocSecurity>0</DocSecurity>
  <Lines>111</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14938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cp:lastModifiedBy>
  <cp:revision>10</cp:revision>
  <cp:lastPrinted>2013-05-13T15:37:00Z</cp:lastPrinted>
  <dcterms:created xsi:type="dcterms:W3CDTF">2020-04-21T12:31:00Z</dcterms:created>
  <dcterms:modified xsi:type="dcterms:W3CDTF">2020-04-21T14:44:00Z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ies>
</file>