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8E04" w14:textId="77777777" w:rsidR="00972FE5" w:rsidRDefault="00374AD2">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Heading1"/>
        <w:rPr>
          <w:lang w:eastAsia="zh-CN"/>
        </w:rPr>
      </w:pPr>
      <w:r>
        <w:rPr>
          <w:lang w:eastAsia="zh-CN"/>
        </w:rPr>
        <w:t>Company views</w:t>
      </w:r>
    </w:p>
    <w:p w14:paraId="43103862" w14:textId="77777777" w:rsidR="00972FE5" w:rsidRDefault="00374AD2">
      <w:pPr>
        <w:pStyle w:val="Heading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Choose 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TableGrid"/>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Pr>
                        <w:lang w:eastAsia="en-GB"/>
                      </w:rPr>
                      <w:delText xml:space="preserve">LBT </w:delText>
                    </w:r>
                  </w:del>
                  <w:r>
                    <w:rPr>
                      <w:lang w:eastAsia="en-GB"/>
                    </w:rPr>
                    <w:t xml:space="preserve">bandwidth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center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-valueNR</w:t>
                    </w:r>
                  </w:ins>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ARFCN-valueNR</w:t>
                    </w:r>
                  </w:ins>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We basiclly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of  </w:t>
            </w:r>
            <w:r>
              <w:rPr>
                <w:lang w:eastAsia="zh-CN"/>
              </w:rPr>
              <w:t>‘</w:t>
            </w:r>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r>
              <w:rPr>
                <w:lang w:eastAsia="zh-CN"/>
              </w:rPr>
              <w:t>In particular and in our view the reference to TS 37.213 is mandatory to avoid any confusion related to the “channel” wording.</w:t>
            </w:r>
          </w:p>
        </w:tc>
      </w:tr>
      <w:tr w:rsidR="00972FE5" w14:paraId="77290167" w14:textId="77777777">
        <w:tc>
          <w:tcPr>
            <w:tcW w:w="2605" w:type="dxa"/>
          </w:tcPr>
          <w:p w14:paraId="4F52E5EB" w14:textId="4A7C295F" w:rsidR="00972FE5" w:rsidRDefault="00CB5B63">
            <w:pPr>
              <w:rPr>
                <w:lang w:eastAsia="zh-CN"/>
              </w:rPr>
            </w:pPr>
            <w:r>
              <w:rPr>
                <w:lang w:eastAsia="zh-CN"/>
              </w:rPr>
              <w:t>Ericsson</w:t>
            </w:r>
          </w:p>
        </w:tc>
        <w:tc>
          <w:tcPr>
            <w:tcW w:w="6702" w:type="dxa"/>
          </w:tcPr>
          <w:p w14:paraId="33DFE2CE" w14:textId="7D6782E1" w:rsidR="00CB5B63" w:rsidRPr="00AE4865" w:rsidRDefault="00CB5B63" w:rsidP="00CB5B63">
            <w:pPr>
              <w:spacing w:after="0"/>
              <w:rPr>
                <w:rFonts w:cs="Times"/>
              </w:rPr>
            </w:pPr>
            <w:r w:rsidRPr="00AE4865">
              <w:rPr>
                <w:rFonts w:cs="Times"/>
              </w:rPr>
              <w:t xml:space="preserve">We </w:t>
            </w:r>
            <w:r w:rsidR="00AE4865" w:rsidRPr="00AE4865">
              <w:rPr>
                <w:rFonts w:cs="Times"/>
              </w:rPr>
              <w:t>made the following agreement in the</w:t>
            </w:r>
            <w:r w:rsidRPr="00AE4865">
              <w:rPr>
                <w:rFonts w:cs="Times"/>
              </w:rPr>
              <w:t xml:space="preserve"> last meeting:</w:t>
            </w:r>
          </w:p>
          <w:p w14:paraId="5D7AB953" w14:textId="77777777" w:rsidR="00CB5B63" w:rsidRPr="00AE4865" w:rsidRDefault="00CB5B63" w:rsidP="00CB5B63">
            <w:pPr>
              <w:spacing w:after="0"/>
              <w:rPr>
                <w:rFonts w:cs="Times"/>
                <w:highlight w:val="green"/>
              </w:rPr>
            </w:pPr>
          </w:p>
          <w:p w14:paraId="4ADCEDEA" w14:textId="7D4DFC95" w:rsidR="00CB5B63" w:rsidRPr="00AE4865" w:rsidRDefault="00CB5B63" w:rsidP="00AD0FF2">
            <w:pPr>
              <w:spacing w:after="0"/>
              <w:ind w:left="425"/>
              <w:rPr>
                <w:rFonts w:cs="Times"/>
              </w:rPr>
            </w:pPr>
            <w:r w:rsidRPr="00AE4865">
              <w:rPr>
                <w:rFonts w:cs="Times"/>
                <w:highlight w:val="green"/>
              </w:rPr>
              <w:t>Agreement:</w:t>
            </w:r>
          </w:p>
          <w:p w14:paraId="18A00B0B" w14:textId="77777777" w:rsidR="00CB5B63" w:rsidRPr="00AE4865" w:rsidRDefault="00CB5B63" w:rsidP="00AD0FF2">
            <w:pPr>
              <w:spacing w:after="0"/>
              <w:ind w:left="425"/>
              <w:rPr>
                <w:rFonts w:cs="Times"/>
              </w:rPr>
            </w:pPr>
            <w:r w:rsidRPr="00AE4865">
              <w:rPr>
                <w:rFonts w:cs="Times"/>
              </w:rPr>
              <w:t xml:space="preserve">The L1 averaging duration of RSSI measurements (within a configured measurement duration) is limited to 1 OFDM symbol of a </w:t>
            </w:r>
            <w:r w:rsidRPr="00AE4865">
              <w:rPr>
                <w:rFonts w:cs="Times"/>
              </w:rPr>
              <w:lastRenderedPageBreak/>
              <w:t>configured reference subcarrier spacing.</w:t>
            </w:r>
          </w:p>
          <w:p w14:paraId="304E4CB5" w14:textId="77777777" w:rsidR="00CB5B63" w:rsidRPr="00AE4865" w:rsidRDefault="00CB5B63">
            <w:pPr>
              <w:rPr>
                <w:lang w:eastAsia="zh-CN"/>
              </w:rPr>
            </w:pPr>
          </w:p>
          <w:p w14:paraId="3D853599" w14:textId="6DD22F02" w:rsidR="00CB5B63" w:rsidRPr="00AE4865" w:rsidRDefault="00CB5B63">
            <w:pPr>
              <w:rPr>
                <w:lang w:eastAsia="zh-CN"/>
              </w:rPr>
            </w:pPr>
            <w:r w:rsidRPr="00AE4865">
              <w:rPr>
                <w:lang w:eastAsia="zh-CN"/>
              </w:rPr>
              <w:t xml:space="preserve">This agreement says that the UE does not do averaging </w:t>
            </w:r>
            <w:r w:rsidR="00AE4865" w:rsidRPr="00AE4865">
              <w:rPr>
                <w:lang w:eastAsia="zh-CN"/>
              </w:rPr>
              <w:t xml:space="preserve">over symbols </w:t>
            </w:r>
            <w:r w:rsidRPr="00AE4865">
              <w:rPr>
                <w:lang w:eastAsia="zh-CN"/>
              </w:rPr>
              <w:t xml:space="preserve">at L1, so if the UE is configured with a multi-symbol measurement duration, then L1 feeds multiple (per-symbol) measurements up to higher layers (in the UE). Higher layers will </w:t>
            </w:r>
            <w:r w:rsidR="00AD0FF2" w:rsidRPr="00AE4865">
              <w:rPr>
                <w:lang w:eastAsia="zh-CN"/>
              </w:rPr>
              <w:t>then process</w:t>
            </w:r>
            <w:r w:rsidRPr="00AE4865">
              <w:rPr>
                <w:lang w:eastAsia="zh-CN"/>
              </w:rPr>
              <w:t xml:space="preserve"> these </w:t>
            </w:r>
            <w:r w:rsidR="00AD0FF2" w:rsidRPr="00AE4865">
              <w:rPr>
                <w:lang w:eastAsia="zh-CN"/>
              </w:rPr>
              <w:t xml:space="preserve">multiple measurements </w:t>
            </w:r>
            <w:r w:rsidRPr="00AE4865">
              <w:rPr>
                <w:lang w:eastAsia="zh-CN"/>
              </w:rPr>
              <w:t xml:space="preserve">before </w:t>
            </w:r>
            <w:r w:rsidR="00AD0FF2" w:rsidRPr="00AE4865">
              <w:rPr>
                <w:lang w:eastAsia="zh-CN"/>
              </w:rPr>
              <w:t>providing a single</w:t>
            </w:r>
            <w:r w:rsidRPr="00AE4865">
              <w:rPr>
                <w:lang w:eastAsia="zh-CN"/>
              </w:rPr>
              <w:t xml:space="preserve"> RSSI</w:t>
            </w:r>
            <w:r w:rsidR="00AD0FF2" w:rsidRPr="00AE4865">
              <w:rPr>
                <w:lang w:eastAsia="zh-CN"/>
              </w:rPr>
              <w:t xml:space="preserve"> report over L3</w:t>
            </w:r>
            <w:r w:rsidRPr="00AE4865">
              <w:rPr>
                <w:lang w:eastAsia="zh-CN"/>
              </w:rPr>
              <w:t xml:space="preserve"> to the gNB.</w:t>
            </w:r>
          </w:p>
          <w:p w14:paraId="129762C5" w14:textId="492E5210" w:rsidR="00CB5B63" w:rsidRPr="00AE4865" w:rsidRDefault="00AD0FF2">
            <w:pPr>
              <w:rPr>
                <w:lang w:eastAsia="zh-CN"/>
              </w:rPr>
            </w:pPr>
            <w:r w:rsidRPr="00AE4865">
              <w:rPr>
                <w:lang w:eastAsia="zh-CN"/>
              </w:rPr>
              <w:t xml:space="preserve">The merged proposal above as well as the proposal in [3] and [6] </w:t>
            </w:r>
            <w:r w:rsidR="00CB5B63" w:rsidRPr="00AE4865">
              <w:rPr>
                <w:lang w:eastAsia="zh-CN"/>
              </w:rPr>
              <w:t xml:space="preserve">seem to have </w:t>
            </w:r>
            <w:r w:rsidRPr="00AE4865">
              <w:rPr>
                <w:lang w:eastAsia="zh-CN"/>
              </w:rPr>
              <w:t xml:space="preserve">the same </w:t>
            </w:r>
            <w:r w:rsidR="00CB5B63" w:rsidRPr="00AE4865">
              <w:rPr>
                <w:lang w:eastAsia="zh-CN"/>
              </w:rPr>
              <w:t xml:space="preserve">a flaw, because </w:t>
            </w:r>
            <w:r w:rsidRPr="00AE4865">
              <w:rPr>
                <w:lang w:eastAsia="zh-CN"/>
              </w:rPr>
              <w:t>they</w:t>
            </w:r>
            <w:r w:rsidR="00CB5B63" w:rsidRPr="00AE4865">
              <w:rPr>
                <w:lang w:eastAsia="zh-CN"/>
              </w:rPr>
              <w:t xml:space="preserve"> say “…observed only in the configured OFDM symbol…” however, multiple symbols are configured (the measurement duration). So the wording is not accurate.</w:t>
            </w:r>
            <w:r w:rsidR="00E26BA5" w:rsidRPr="00AE4865">
              <w:rPr>
                <w:lang w:eastAsia="zh-CN"/>
              </w:rPr>
              <w:t xml:space="preserve"> I suggest that we capture that the linear average is computed on a per symbol basis within the configured measurement duration</w:t>
            </w:r>
            <w:r w:rsidRPr="00AE4865">
              <w:rPr>
                <w:lang w:eastAsia="zh-CN"/>
              </w:rPr>
              <w:t xml:space="preserve"> to solve this.</w:t>
            </w:r>
          </w:p>
          <w:p w14:paraId="376F7D99" w14:textId="7113D398" w:rsidR="00E26BA5" w:rsidRPr="00AE4865" w:rsidRDefault="00E26BA5">
            <w:pPr>
              <w:rPr>
                <w:lang w:eastAsia="zh-CN"/>
              </w:rPr>
            </w:pPr>
            <w:r w:rsidRPr="00AE4865">
              <w:rPr>
                <w:lang w:eastAsia="zh-CN"/>
              </w:rPr>
              <w:t>Furthermore, the text is very hard to parse, which is why we suggested moving the “…by the UE from all sources …” phrase up to the front.</w:t>
            </w:r>
          </w:p>
          <w:p w14:paraId="7728FDA3" w14:textId="71F59BFB" w:rsidR="00E26BA5" w:rsidRPr="00AE4865" w:rsidRDefault="00E26BA5" w:rsidP="001F59A0">
            <w:pPr>
              <w:rPr>
                <w:lang w:eastAsia="zh-CN"/>
              </w:rPr>
            </w:pPr>
            <w:r w:rsidRPr="00AE4865">
              <w:rPr>
                <w:lang w:eastAsia="zh-CN"/>
              </w:rPr>
              <w:t>How about the following</w:t>
            </w:r>
            <w:r w:rsidR="001F59A0" w:rsidRPr="00AE4865">
              <w:rPr>
                <w:lang w:eastAsia="zh-CN"/>
              </w:rPr>
              <w:t xml:space="preserve"> merged/corrected TP</w:t>
            </w:r>
            <w:r w:rsidRPr="00AE4865">
              <w:rPr>
                <w:lang w:eastAsia="zh-CN"/>
              </w:rPr>
              <w:t>?</w:t>
            </w:r>
          </w:p>
          <w:p w14:paraId="4A14EA2A" w14:textId="1F681F9B" w:rsidR="002C692B" w:rsidRDefault="002C692B" w:rsidP="00E26BA5">
            <w:pPr>
              <w:pStyle w:val="TAL"/>
              <w:rPr>
                <w:lang w:eastAsia="en-GB"/>
              </w:rPr>
            </w:pPr>
          </w:p>
          <w:p w14:paraId="02A66410" w14:textId="7F3023F9" w:rsidR="002C692B" w:rsidRDefault="002C692B" w:rsidP="002C692B">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sidR="001F59A0">
              <w:rPr>
                <w:color w:val="FF0000"/>
                <w:lang w:val="en-US" w:eastAsia="en-GB"/>
              </w:rPr>
              <w:t xml:space="preserve">measured by the UE </w:t>
            </w:r>
            <w:r w:rsidR="001F59A0">
              <w:rPr>
                <w:color w:val="FF0000"/>
                <w:lang w:eastAsia="en-GB"/>
              </w:rPr>
              <w:t>from all sources, including co-channel serving and non-serving cells, adjacent channel interference, thermal noise etc</w:t>
            </w:r>
            <w:r w:rsidR="001F59A0">
              <w:rPr>
                <w:color w:val="FF0000"/>
                <w:lang w:val="en-US" w:eastAsia="en-GB"/>
              </w:rPr>
              <w:t xml:space="preserve">. The linear average is determined </w:t>
            </w:r>
            <w:r w:rsidRPr="001F59A0">
              <w:rPr>
                <w:strike/>
                <w:color w:val="FF0000"/>
                <w:lang w:eastAsia="en-GB"/>
              </w:rPr>
              <w:t xml:space="preserve">observed </w:t>
            </w:r>
            <w:r w:rsidRPr="001F59A0">
              <w:rPr>
                <w:strike/>
                <w:color w:val="FF0000"/>
                <w:lang w:val="en-US" w:eastAsia="en-GB"/>
              </w:rPr>
              <w:t xml:space="preserve">only in </w:t>
            </w:r>
            <w:r w:rsidRPr="001F59A0">
              <w:rPr>
                <w:strike/>
                <w:color w:val="FF0000"/>
                <w:lang w:eastAsia="en-GB"/>
              </w:rPr>
              <w:t xml:space="preserve">configured </w:t>
            </w:r>
            <w:r w:rsidRPr="001F59A0">
              <w:rPr>
                <w:strike/>
                <w:color w:val="FF0000"/>
                <w:lang w:val="en-US" w:eastAsia="en-GB"/>
              </w:rPr>
              <w:t>OFDM symbols</w:t>
            </w:r>
            <w:r w:rsidRPr="001F59A0">
              <w:rPr>
                <w:strike/>
                <w:color w:val="FF0000"/>
                <w:lang w:eastAsia="en-GB"/>
              </w:rPr>
              <w:t xml:space="preserve"> </w:t>
            </w:r>
            <w:r w:rsidRPr="001F59A0">
              <w:rPr>
                <w:strike/>
                <w:color w:val="FF0000"/>
                <w:lang w:val="en-US"/>
              </w:rPr>
              <w:t xml:space="preserve">and </w:t>
            </w:r>
            <w:r w:rsidRPr="001F59A0">
              <w:rPr>
                <w:strike/>
                <w:color w:val="FF0000"/>
              </w:rPr>
              <w:t xml:space="preserve">in the </w:t>
            </w:r>
            <w:r w:rsidRPr="001F59A0">
              <w:rPr>
                <w:strike/>
                <w:color w:val="FF0000"/>
                <w:lang w:eastAsia="en-GB"/>
              </w:rPr>
              <w:t>configured</w:t>
            </w:r>
            <w:r>
              <w:rPr>
                <w:lang w:eastAsia="en-GB"/>
              </w:rPr>
              <w:t xml:space="preserve"> </w:t>
            </w:r>
            <w:r w:rsidR="001F59A0">
              <w:rPr>
                <w:color w:val="FF0000"/>
                <w:lang w:eastAsia="en-GB"/>
              </w:rPr>
              <w:t xml:space="preserve">over the </w:t>
            </w:r>
            <w:r>
              <w:t xml:space="preserve">measurement bandwidth </w:t>
            </w:r>
            <w:r w:rsidRPr="001F59A0">
              <w:rPr>
                <w:strike/>
                <w:color w:val="FF0000"/>
              </w:rPr>
              <w:t xml:space="preserve">over </w:t>
            </w:r>
            <w:r w:rsidRPr="001F59A0">
              <w:rPr>
                <w:i/>
                <w:iCs/>
                <w:strike/>
                <w:color w:val="FF0000"/>
                <w:lang w:eastAsia="en-GB"/>
              </w:rPr>
              <w:t>N</w:t>
            </w:r>
            <w:r w:rsidRPr="001F59A0">
              <w:rPr>
                <w:strike/>
                <w:color w:val="FF0000"/>
                <w:lang w:eastAsia="en-GB"/>
              </w:rPr>
              <w:t xml:space="preserve"> number of resource blocks</w:t>
            </w:r>
            <w:r w:rsidR="001F59A0">
              <w:rPr>
                <w:lang w:eastAsia="en-GB"/>
              </w:rPr>
              <w:t xml:space="preserve"> </w:t>
            </w:r>
            <w:r w:rsidR="001F59A0">
              <w:rPr>
                <w:color w:val="FF0000"/>
                <w:lang w:eastAsia="en-GB"/>
              </w:rPr>
              <w:t>for each symbol separately within the configured measurement duration.</w:t>
            </w:r>
            <w:r>
              <w:rPr>
                <w:lang w:eastAsia="en-GB"/>
              </w:rPr>
              <w:t xml:space="preserve"> </w:t>
            </w:r>
            <w:r w:rsidR="001F59A0">
              <w:rPr>
                <w:color w:val="FF0000"/>
                <w:lang w:eastAsia="en-GB"/>
              </w:rPr>
              <w:t xml:space="preserve">The measurement bandwidth </w:t>
            </w:r>
            <w:r w:rsidRPr="001F59A0">
              <w:rPr>
                <w:lang w:eastAsia="en-GB"/>
              </w:rPr>
              <w:t>correspond</w:t>
            </w:r>
            <w:r w:rsidR="001F59A0">
              <w:rPr>
                <w:color w:val="FF0000"/>
                <w:lang w:eastAsia="en-GB"/>
              </w:rPr>
              <w:t>s</w:t>
            </w:r>
            <w:r w:rsidRPr="001F59A0">
              <w:rPr>
                <w:strike/>
                <w:color w:val="FF0000"/>
                <w:lang w:eastAsia="en-GB"/>
              </w:rPr>
              <w:t>ing</w:t>
            </w:r>
            <w:r>
              <w:rPr>
                <w:lang w:eastAsia="en-GB"/>
              </w:rPr>
              <w:t xml:space="preserve"> to</w:t>
            </w:r>
            <w:r w:rsidR="001F59A0">
              <w:rPr>
                <w:lang w:eastAsia="en-GB"/>
              </w:rPr>
              <w:t xml:space="preserve"> </w:t>
            </w:r>
            <w:r w:rsidR="001F59A0">
              <w:rPr>
                <w:color w:val="FF0000"/>
                <w:lang w:eastAsia="en-GB"/>
              </w:rPr>
              <w:t>the</w:t>
            </w:r>
            <w:r>
              <w:rPr>
                <w:lang w:eastAsia="en-GB"/>
              </w:rPr>
              <w:t xml:space="preserve"> </w:t>
            </w:r>
            <w:r w:rsidRPr="001F59A0">
              <w:rPr>
                <w:strike/>
                <w:color w:val="FF0000"/>
                <w:lang w:eastAsia="en-GB"/>
              </w:rPr>
              <w:t>LBT</w:t>
            </w:r>
            <w:r w:rsidRPr="001F59A0">
              <w:rPr>
                <w:color w:val="FF0000"/>
                <w:lang w:eastAsia="en-GB"/>
              </w:rPr>
              <w:t xml:space="preserve"> </w:t>
            </w:r>
            <w:r w:rsidR="001F59A0">
              <w:rPr>
                <w:color w:val="FF0000"/>
                <w:lang w:val="en-US" w:eastAsia="en-GB"/>
              </w:rPr>
              <w:t>channel</w:t>
            </w:r>
            <w:r w:rsidR="001F59A0">
              <w:rPr>
                <w:lang w:val="en-US" w:eastAsia="en-GB"/>
              </w:rPr>
              <w:t xml:space="preserve"> </w:t>
            </w:r>
            <w:r w:rsidR="001F59A0">
              <w:rPr>
                <w:lang w:eastAsia="en-GB"/>
              </w:rPr>
              <w:t xml:space="preserve">bandwidth </w:t>
            </w:r>
            <w:r w:rsidR="001F59A0">
              <w:rPr>
                <w:color w:val="FF0000"/>
                <w:lang w:val="en-US" w:eastAsia="en-GB"/>
              </w:rPr>
              <w:t>[TS 37.213 §4.0]</w:t>
            </w:r>
            <w:r w:rsidR="001F59A0">
              <w:rPr>
                <w:lang w:val="en-US" w:eastAsia="en-GB"/>
              </w:rPr>
              <w:t xml:space="preserve"> </w:t>
            </w:r>
            <w:r w:rsidRPr="001F59A0">
              <w:rPr>
                <w:strike/>
                <w:color w:val="FF0000"/>
                <w:lang w:eastAsia="en-GB"/>
              </w:rPr>
              <w:t>with</w:t>
            </w:r>
            <w:r w:rsidRPr="001F59A0">
              <w:rPr>
                <w:color w:val="FF0000"/>
                <w:lang w:eastAsia="en-GB"/>
              </w:rPr>
              <w:t xml:space="preserve"> </w:t>
            </w:r>
            <w:r w:rsidR="001F59A0">
              <w:rPr>
                <w:color w:val="FF0000"/>
                <w:lang w:eastAsia="en-GB"/>
              </w:rPr>
              <w:t xml:space="preserve">where </w:t>
            </w:r>
            <w:r>
              <w:rPr>
                <w:lang w:eastAsia="en-GB"/>
              </w:rPr>
              <w:t xml:space="preserve">the </w:t>
            </w:r>
            <w:r w:rsidR="001F59A0">
              <w:rPr>
                <w:color w:val="FF0000"/>
                <w:lang w:eastAsia="en-GB"/>
              </w:rPr>
              <w:t xml:space="preserve">channel has </w:t>
            </w:r>
            <w:r>
              <w:rPr>
                <w:lang w:eastAsia="en-GB"/>
              </w:rPr>
              <w:t xml:space="preserve">center frequency </w:t>
            </w:r>
            <w:r w:rsidRPr="002C692B">
              <w:rPr>
                <w:strike/>
                <w:color w:val="FF0000"/>
                <w:lang w:eastAsia="en-GB"/>
              </w:rPr>
              <w:t>of</w:t>
            </w:r>
            <w:r>
              <w:rPr>
                <w:lang w:eastAsia="en-GB"/>
              </w:rPr>
              <w:t xml:space="preserve"> configured </w:t>
            </w:r>
            <w:r>
              <w:rPr>
                <w:color w:val="FF0000"/>
                <w:lang w:eastAsia="en-GB"/>
              </w:rPr>
              <w:t xml:space="preserve">by </w:t>
            </w:r>
            <w:r w:rsidRPr="002C692B">
              <w:rPr>
                <w:strike/>
                <w:color w:val="FF0000"/>
                <w:lang w:eastAsia="en-GB"/>
              </w:rPr>
              <w:t>ARFCN</w:t>
            </w:r>
            <w:r w:rsidRPr="002C692B">
              <w:rPr>
                <w:color w:val="FF0000"/>
                <w:lang w:eastAsia="en-GB"/>
              </w:rPr>
              <w:t xml:space="preserve"> </w:t>
            </w:r>
            <w:r>
              <w:rPr>
                <w:i/>
                <w:iCs/>
                <w:color w:val="FF0000"/>
                <w:lang w:eastAsia="en-GB"/>
              </w:rPr>
              <w:t>ARFCN-ValueNR</w:t>
            </w:r>
            <w:r w:rsidRPr="001F59A0">
              <w:rPr>
                <w:strike/>
                <w:color w:val="FF0000"/>
                <w:lang w:eastAsia="en-GB"/>
              </w:rPr>
              <w:t>, by the UE from all sources, including co-channel serving and non-serving cells, adjacent channel interference, thermal noise etc</w:t>
            </w:r>
            <w:r>
              <w:rPr>
                <w:lang w:eastAsia="en-GB"/>
              </w:rPr>
              <w:t>.</w:t>
            </w:r>
          </w:p>
          <w:p w14:paraId="445959F5" w14:textId="77777777" w:rsidR="002C692B" w:rsidRDefault="002C692B" w:rsidP="002C692B">
            <w:pPr>
              <w:pStyle w:val="TAL"/>
              <w:rPr>
                <w:lang w:eastAsia="en-GB"/>
              </w:rPr>
            </w:pPr>
          </w:p>
          <w:p w14:paraId="258EE0A0" w14:textId="461DF2F6" w:rsidR="002C692B" w:rsidRDefault="002C692B" w:rsidP="002C692B">
            <w:pPr>
              <w:pStyle w:val="TAL"/>
              <w:rPr>
                <w:lang w:eastAsia="en-GB"/>
              </w:rPr>
            </w:pPr>
            <w:r>
              <w:rPr>
                <w:lang w:eastAsia="en-GB"/>
              </w:rPr>
              <w:t xml:space="preserve">Higher layers configure </w:t>
            </w:r>
            <w:r w:rsidRPr="00AE4865">
              <w:rPr>
                <w:strike/>
                <w:color w:val="FF0000"/>
                <w:lang w:eastAsia="en-GB"/>
              </w:rPr>
              <w:t>the m</w:t>
            </w:r>
            <w:r>
              <w:rPr>
                <w:strike/>
                <w:color w:val="FF0000"/>
                <w:lang w:eastAsia="en-GB"/>
              </w:rPr>
              <w:t>easurement bandwidth,</w:t>
            </w:r>
            <w:r>
              <w:rPr>
                <w:lang w:eastAsia="en-GB"/>
              </w:rPr>
              <w:t xml:space="preserve"> </w:t>
            </w:r>
            <w:r>
              <w:rPr>
                <w:i/>
                <w:color w:val="FF0000"/>
                <w:lang w:val="en-US" w:eastAsia="en-GB"/>
              </w:rPr>
              <w:t>ARFCN</w:t>
            </w:r>
            <w:r>
              <w:rPr>
                <w:i/>
                <w:iCs/>
                <w:color w:val="FF0000"/>
                <w:lang w:val="en-US" w:eastAsia="en-GB"/>
              </w:rPr>
              <w:t xml:space="preserve">-ValueNR, </w:t>
            </w:r>
            <w:r w:rsidR="00AE4865">
              <w:rPr>
                <w:color w:val="FF0000"/>
                <w:lang w:val="en-US" w:eastAsia="en-GB"/>
              </w:rPr>
              <w:t xml:space="preserve">the </w:t>
            </w:r>
            <w:r>
              <w:rPr>
                <w:color w:val="FF0000"/>
                <w:lang w:val="en-US" w:eastAsia="en-GB"/>
              </w:rPr>
              <w:t>reference numerology,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A4B55D8" w14:textId="54B4D716" w:rsidR="00CB5B63" w:rsidRDefault="00CB5B63" w:rsidP="002C692B">
            <w:pPr>
              <w:pStyle w:val="TAL"/>
              <w:rPr>
                <w:lang w:eastAsia="zh-CN"/>
              </w:rPr>
            </w:pPr>
          </w:p>
        </w:tc>
      </w:tr>
      <w:tr w:rsidR="00972FE5" w14:paraId="39C86168" w14:textId="77777777">
        <w:tc>
          <w:tcPr>
            <w:tcW w:w="2605" w:type="dxa"/>
          </w:tcPr>
          <w:p w14:paraId="7B27C69F" w14:textId="17C1D4F9" w:rsidR="00972FE5" w:rsidRDefault="00D82B43">
            <w:pPr>
              <w:rPr>
                <w:lang w:eastAsia="zh-CN"/>
              </w:rPr>
            </w:pPr>
            <w:r>
              <w:rPr>
                <w:rFonts w:hint="eastAsia"/>
                <w:lang w:eastAsia="zh-CN"/>
              </w:rPr>
              <w:lastRenderedPageBreak/>
              <w:t>H</w:t>
            </w:r>
            <w:r>
              <w:rPr>
                <w:lang w:eastAsia="zh-CN"/>
              </w:rPr>
              <w:t>uawei, HiSilicon</w:t>
            </w:r>
          </w:p>
        </w:tc>
        <w:tc>
          <w:tcPr>
            <w:tcW w:w="6702" w:type="dxa"/>
          </w:tcPr>
          <w:p w14:paraId="6E54A9C1" w14:textId="7A86F566" w:rsidR="00E9575C" w:rsidRDefault="00E9575C" w:rsidP="00E9575C">
            <w:pPr>
              <w:rPr>
                <w:lang w:eastAsia="zh-CN"/>
              </w:rPr>
            </w:pPr>
            <w:r>
              <w:rPr>
                <w:lang w:eastAsia="zh-CN"/>
              </w:rPr>
              <w:t xml:space="preserve">Agree with ZTE. </w:t>
            </w:r>
            <w:r w:rsidR="004A586A">
              <w:rPr>
                <w:lang w:eastAsia="zh-CN"/>
              </w:rPr>
              <w:t>No need to change other part except for the LBT bandwidth -&gt; channel bandwidth and reference numerology.</w:t>
            </w:r>
          </w:p>
          <w:p w14:paraId="3FFBCBDB" w14:textId="76B2E21D" w:rsidR="00972FE5" w:rsidRDefault="00E9575C" w:rsidP="00E9575C">
            <w:pPr>
              <w:rPr>
                <w:lang w:eastAsia="zh-CN"/>
              </w:rPr>
            </w:pPr>
            <w:r>
              <w:rPr>
                <w:lang w:eastAsia="zh-CN"/>
              </w:rPr>
              <w:t>UE can measurement RSSI on multiple OFDM symbols. If change to “</w:t>
            </w:r>
            <w:r>
              <w:rPr>
                <w:lang w:eastAsia="en-GB"/>
              </w:rPr>
              <w:t xml:space="preserve">in </w:t>
            </w:r>
            <w:ins w:id="19" w:author="김선욱/책임연구원/미래기술센터 C&amp;M표준(연)5G무선통신표준Task(seonwook.kim@lge.com)" w:date="2020-04-21T16:24:00Z">
              <w:r>
                <w:rPr>
                  <w:lang w:eastAsia="en-GB"/>
                </w:rPr>
                <w:t xml:space="preserve">the </w:t>
              </w:r>
            </w:ins>
            <w:r>
              <w:rPr>
                <w:lang w:eastAsia="en-GB"/>
              </w:rPr>
              <w:t>configured OFDM symbol</w:t>
            </w:r>
            <w:del w:id="20" w:author="김선욱/책임연구원/미래기술센터 C&amp;M표준(연)5G무선통신표준Task(seonwook.kim@lge.com)" w:date="2020-04-21T16:24:00Z">
              <w:r>
                <w:rPr>
                  <w:lang w:eastAsia="en-GB"/>
                </w:rPr>
                <w:delText>s</w:delText>
              </w:r>
            </w:del>
            <w:r>
              <w:rPr>
                <w:lang w:eastAsia="en-GB"/>
              </w:rPr>
              <w:t xml:space="preserve">”, </w:t>
            </w:r>
            <w:r>
              <w:rPr>
                <w:lang w:eastAsia="zh-CN"/>
              </w:rPr>
              <w:t xml:space="preserve">it restricts the measurement only on one symbol.  To our understanding, how UE measurement RSSI in L1 is an implementation issue. UE will only report one RSSI over the whole measurement duration. </w:t>
            </w:r>
          </w:p>
        </w:tc>
      </w:tr>
      <w:tr w:rsidR="00972FE5" w14:paraId="78836742" w14:textId="77777777">
        <w:tc>
          <w:tcPr>
            <w:tcW w:w="2605" w:type="dxa"/>
          </w:tcPr>
          <w:p w14:paraId="574DAC3F" w14:textId="05D5949C" w:rsidR="00972FE5" w:rsidRDefault="004B5A42">
            <w:pPr>
              <w:rPr>
                <w:lang w:eastAsia="zh-CN"/>
              </w:rPr>
            </w:pPr>
            <w:r>
              <w:rPr>
                <w:lang w:eastAsia="zh-CN"/>
              </w:rPr>
              <w:t>Intel</w:t>
            </w:r>
          </w:p>
        </w:tc>
        <w:tc>
          <w:tcPr>
            <w:tcW w:w="6702" w:type="dxa"/>
          </w:tcPr>
          <w:p w14:paraId="59D5C214" w14:textId="7669B413" w:rsidR="00972FE5" w:rsidRDefault="004B5A42">
            <w:pPr>
              <w:rPr>
                <w:lang w:eastAsia="zh-CN"/>
              </w:rPr>
            </w:pPr>
            <w:r>
              <w:rPr>
                <w:lang w:eastAsia="zh-CN"/>
              </w:rPr>
              <w:t>Merged TP from LG looks fine to us</w:t>
            </w:r>
          </w:p>
        </w:tc>
      </w:tr>
      <w:tr w:rsidR="00972FE5" w14:paraId="041F198C" w14:textId="77777777">
        <w:tc>
          <w:tcPr>
            <w:tcW w:w="2605" w:type="dxa"/>
          </w:tcPr>
          <w:p w14:paraId="641D41B1" w14:textId="62A41114" w:rsidR="00972FE5" w:rsidRDefault="00904187">
            <w:pPr>
              <w:rPr>
                <w:lang w:eastAsia="zh-CN"/>
              </w:rPr>
            </w:pPr>
            <w:r>
              <w:rPr>
                <w:lang w:eastAsia="zh-CN"/>
              </w:rPr>
              <w:t>MediaTek</w:t>
            </w:r>
          </w:p>
        </w:tc>
        <w:tc>
          <w:tcPr>
            <w:tcW w:w="6702" w:type="dxa"/>
          </w:tcPr>
          <w:p w14:paraId="516E00BC" w14:textId="4B302413" w:rsidR="00972FE5" w:rsidRDefault="00904187">
            <w:pPr>
              <w:rPr>
                <w:lang w:eastAsia="zh-CN"/>
              </w:rPr>
            </w:pPr>
            <w:r>
              <w:rPr>
                <w:lang w:eastAsia="zh-CN"/>
              </w:rPr>
              <w:t xml:space="preserve">The TP proposed by Ericsson looks fine to us. </w:t>
            </w:r>
          </w:p>
        </w:tc>
      </w:tr>
      <w:tr w:rsidR="00972FE5" w14:paraId="30A1D6CD" w14:textId="77777777">
        <w:tc>
          <w:tcPr>
            <w:tcW w:w="2605" w:type="dxa"/>
          </w:tcPr>
          <w:p w14:paraId="3823BCE4" w14:textId="77777777" w:rsidR="00972FE5" w:rsidRDefault="00972FE5">
            <w:pPr>
              <w:rPr>
                <w:lang w:eastAsia="zh-CN"/>
              </w:rPr>
            </w:pPr>
          </w:p>
        </w:tc>
        <w:tc>
          <w:tcPr>
            <w:tcW w:w="6702" w:type="dxa"/>
          </w:tcPr>
          <w:p w14:paraId="4E125709" w14:textId="77777777" w:rsidR="00972FE5" w:rsidRDefault="00972FE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Heading2"/>
        <w:rPr>
          <w:lang w:eastAsia="zh-CN"/>
        </w:rPr>
      </w:pPr>
      <w:r>
        <w:rPr>
          <w:lang w:eastAsia="zh-CN"/>
        </w:rPr>
        <w:lastRenderedPageBreak/>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Alt. 1: The number of OFDM symbols for RSSI measurement duration should be scale with configured reference SCS. i.e.</w:t>
      </w:r>
    </w:p>
    <w:p w14:paraId="5E7C98E1" w14:textId="77777777" w:rsidR="00972FE5" w:rsidRDefault="00374AD2">
      <w:pPr>
        <w:kinsoku w:val="0"/>
        <w:overflowPunct w:val="0"/>
        <w:spacing w:after="60"/>
        <w:textAlignment w:val="baseline"/>
      </w:pPr>
      <w:r>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For 60 kHz+NCP: {sym4, sym56, sym108, sym168, sym280}</w:t>
      </w:r>
    </w:p>
    <w:p w14:paraId="4E031745" w14:textId="77777777" w:rsidR="00972FE5" w:rsidRDefault="00374AD2">
      <w:pPr>
        <w:kinsoku w:val="0"/>
        <w:overflowPunct w:val="0"/>
        <w:spacing w:after="60"/>
        <w:textAlignment w:val="baseline"/>
      </w:pPr>
      <w:r>
        <w:t>·</w:t>
      </w:r>
      <w:r>
        <w:tab/>
        <w:t>For 60 kHz+ECP: {sym4, sym48, sym96, sym144, sym240}</w:t>
      </w:r>
    </w:p>
    <w:p w14:paraId="67A0822A" w14:textId="77777777" w:rsidR="00972FE5" w:rsidRDefault="00374AD2">
      <w:r>
        <w:t>Alt. 2: Add extra symbols 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LG 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t think we should limit the RSSI measurement duration 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 4 symbols for both 60 kHz/NCP and 60 kHz/ECP, and so on ....</w:t>
            </w:r>
          </w:p>
        </w:tc>
      </w:tr>
      <w:tr w:rsidR="00972FE5" w14:paraId="7C02AC5B" w14:textId="77777777">
        <w:tc>
          <w:tcPr>
            <w:tcW w:w="2695" w:type="dxa"/>
          </w:tcPr>
          <w:p w14:paraId="69DD3281" w14:textId="42AA1875" w:rsidR="00972FE5" w:rsidRDefault="00AE4865">
            <w:pPr>
              <w:rPr>
                <w:lang w:eastAsia="zh-CN"/>
              </w:rPr>
            </w:pPr>
            <w:r>
              <w:rPr>
                <w:lang w:eastAsia="zh-CN"/>
              </w:rPr>
              <w:t>Ericsson</w:t>
            </w:r>
          </w:p>
        </w:tc>
        <w:tc>
          <w:tcPr>
            <w:tcW w:w="6612" w:type="dxa"/>
          </w:tcPr>
          <w:p w14:paraId="1C8C8CED" w14:textId="0691E599" w:rsidR="00972FE5" w:rsidRDefault="00AE4865">
            <w:r>
              <w:rPr>
                <w:lang w:eastAsia="zh-CN"/>
              </w:rPr>
              <w:t xml:space="preserve">We strongly disagree with Alt-1. It is important to maintain the ability to measure, for example, a single symbol in whatever is the configured reference numerology. Hence, we prefer to keep </w:t>
            </w:r>
            <w:r>
              <w:t>{sym1, sym14, sym28, sym42, sym70} as they are currently in 38.331. It can be further discussed if additional values can be added, since 3 bits are needed to signal the 5 current values. So adding 3 more values would not increase the RRC overhead.</w:t>
            </w:r>
          </w:p>
          <w:p w14:paraId="65E77865" w14:textId="3B2FCE97" w:rsidR="00AE4865" w:rsidRDefault="00AE4865">
            <w:pPr>
              <w:rPr>
                <w:lang w:eastAsia="zh-CN"/>
              </w:rPr>
            </w:pPr>
            <w:r>
              <w:t xml:space="preserve">We are not quite sure what extra values are being proposed in Alt-2. </w:t>
            </w:r>
            <w:r>
              <w:lastRenderedPageBreak/>
              <w:t>However, sym2, sym4 and sym56 are useful values.</w:t>
            </w:r>
          </w:p>
        </w:tc>
      </w:tr>
      <w:tr w:rsidR="00972FE5" w14:paraId="2B2802BD" w14:textId="77777777">
        <w:tc>
          <w:tcPr>
            <w:tcW w:w="2695" w:type="dxa"/>
          </w:tcPr>
          <w:p w14:paraId="0D9B0DF5" w14:textId="7C209746" w:rsidR="00972FE5" w:rsidRDefault="00D82B43">
            <w:pPr>
              <w:rPr>
                <w:lang w:eastAsia="zh-CN"/>
              </w:rPr>
            </w:pPr>
            <w:r>
              <w:rPr>
                <w:rFonts w:hint="eastAsia"/>
                <w:lang w:eastAsia="zh-CN"/>
              </w:rPr>
              <w:lastRenderedPageBreak/>
              <w:t>H</w:t>
            </w:r>
            <w:r>
              <w:rPr>
                <w:lang w:eastAsia="zh-CN"/>
              </w:rPr>
              <w:t>uawei, HiSilicon</w:t>
            </w:r>
          </w:p>
        </w:tc>
        <w:tc>
          <w:tcPr>
            <w:tcW w:w="6612" w:type="dxa"/>
          </w:tcPr>
          <w:p w14:paraId="1ADBF5AE" w14:textId="44F2538F" w:rsidR="00972FE5" w:rsidRDefault="00D82B43" w:rsidP="00D82B43">
            <w:pPr>
              <w:rPr>
                <w:lang w:eastAsia="zh-CN"/>
              </w:rPr>
            </w:pPr>
            <w:r>
              <w:rPr>
                <w:lang w:eastAsia="zh-CN"/>
              </w:rPr>
              <w:t xml:space="preserve">We </w:t>
            </w:r>
            <w:r w:rsidR="009D1242">
              <w:rPr>
                <w:lang w:eastAsia="zh-CN"/>
              </w:rPr>
              <w:t>prefer</w:t>
            </w:r>
            <w:r>
              <w:rPr>
                <w:lang w:eastAsia="zh-CN"/>
              </w:rPr>
              <w:t xml:space="preserve"> Alt 1 which allows UE to have similar measurement accuracy as LTE-LAA for all newly introduced numerology. The accuracy depends on the duration of measurement.</w:t>
            </w:r>
            <w:r w:rsidR="00E945FC">
              <w:rPr>
                <w:lang w:eastAsia="zh-CN"/>
              </w:rPr>
              <w:t xml:space="preserve"> </w:t>
            </w:r>
          </w:p>
          <w:p w14:paraId="10731CE4" w14:textId="443BBDB8" w:rsidR="00E945FC" w:rsidRDefault="00E945FC" w:rsidP="00D82B43">
            <w:pPr>
              <w:rPr>
                <w:lang w:eastAsia="zh-CN"/>
              </w:rPr>
            </w:pPr>
            <w:r>
              <w:rPr>
                <w:lang w:eastAsia="zh-CN"/>
              </w:rPr>
              <w:t>As for adapting the duration of measurement by change reference numerology, it may introduce additional switching delay due to numerology change from that of active BWP.</w:t>
            </w:r>
          </w:p>
        </w:tc>
      </w:tr>
      <w:tr w:rsidR="00972FE5" w14:paraId="4F30BAA5" w14:textId="77777777">
        <w:tc>
          <w:tcPr>
            <w:tcW w:w="2695" w:type="dxa"/>
          </w:tcPr>
          <w:p w14:paraId="38FDD112" w14:textId="5312BE02" w:rsidR="00972FE5" w:rsidRDefault="0031352E">
            <w:pPr>
              <w:rPr>
                <w:lang w:eastAsia="zh-CN"/>
              </w:rPr>
            </w:pPr>
            <w:r>
              <w:rPr>
                <w:lang w:eastAsia="zh-CN"/>
              </w:rPr>
              <w:t>MediaTek</w:t>
            </w:r>
          </w:p>
        </w:tc>
        <w:tc>
          <w:tcPr>
            <w:tcW w:w="6612" w:type="dxa"/>
          </w:tcPr>
          <w:p w14:paraId="7C4A7328" w14:textId="4E216973" w:rsidR="00972FE5" w:rsidRDefault="00DD2096" w:rsidP="00DD2096">
            <w:pPr>
              <w:rPr>
                <w:lang w:eastAsia="zh-CN"/>
              </w:rPr>
            </w:pPr>
            <w:r>
              <w:rPr>
                <w:lang w:eastAsia="zh-CN"/>
              </w:rPr>
              <w:t>A question for Ericsson: Could you explain why “</w:t>
            </w:r>
            <w:r w:rsidRPr="00DD2096">
              <w:rPr>
                <w:i/>
                <w:lang w:eastAsia="zh-CN"/>
              </w:rPr>
              <w:t xml:space="preserve">It is important to maintain the ability to measure, for example, </w:t>
            </w:r>
            <w:r w:rsidRPr="00DD2096">
              <w:rPr>
                <w:i/>
                <w:u w:val="single"/>
                <w:lang w:eastAsia="zh-CN"/>
              </w:rPr>
              <w:t>a single symbol</w:t>
            </w:r>
            <w:r w:rsidRPr="00DD2096">
              <w:rPr>
                <w:i/>
                <w:lang w:eastAsia="zh-CN"/>
              </w:rPr>
              <w:t xml:space="preserve"> in whatever is the configured reference numerology.</w:t>
            </w:r>
            <w:r>
              <w:rPr>
                <w:lang w:eastAsia="zh-CN"/>
              </w:rPr>
              <w:t xml:space="preserve">”? </w:t>
            </w:r>
            <w:bookmarkStart w:id="21" w:name="_GoBack"/>
            <w:bookmarkEnd w:id="21"/>
            <w:r>
              <w:rPr>
                <w:lang w:eastAsia="zh-CN"/>
              </w:rPr>
              <w:t xml:space="preserve">Don’t you need more than one symbol in order to obtain a reliable RSSI measurement result? </w:t>
            </w:r>
          </w:p>
        </w:tc>
      </w:tr>
      <w:tr w:rsidR="00972FE5" w14:paraId="4CB80427" w14:textId="77777777">
        <w:tc>
          <w:tcPr>
            <w:tcW w:w="2695" w:type="dxa"/>
          </w:tcPr>
          <w:p w14:paraId="1B752230" w14:textId="77777777" w:rsidR="00972FE5" w:rsidRDefault="00972FE5">
            <w:pPr>
              <w:rPr>
                <w:lang w:eastAsia="zh-CN"/>
              </w:rPr>
            </w:pPr>
          </w:p>
        </w:tc>
        <w:tc>
          <w:tcPr>
            <w:tcW w:w="6612" w:type="dxa"/>
          </w:tcPr>
          <w:p w14:paraId="77AD4188" w14:textId="77777777" w:rsidR="00972FE5" w:rsidRDefault="00972FE5">
            <w:pPr>
              <w:rPr>
                <w:lang w:eastAsia="zh-CN"/>
              </w:rPr>
            </w:pPr>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2" w:name="_Ref124671424"/>
      <w:bookmarkStart w:id="23" w:name="_Ref71620620"/>
      <w:bookmarkStart w:id="24" w:name="_Ref124589665"/>
      <w:bookmarkStart w:id="25"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Heading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6" w:name="_Ref37423364"/>
      <w:bookmarkEnd w:id="22"/>
      <w:bookmarkEnd w:id="23"/>
      <w:bookmarkEnd w:id="24"/>
      <w:bookmarkEnd w:id="25"/>
      <w:r>
        <w:rPr>
          <w:sz w:val="22"/>
          <w:lang w:eastAsia="zh-CN"/>
        </w:rPr>
        <w:t>R1-2001535</w:t>
      </w:r>
      <w:r>
        <w:rPr>
          <w:sz w:val="22"/>
          <w:lang w:eastAsia="zh-CN"/>
        </w:rPr>
        <w:tab/>
        <w:t>Maintainance on the initial access procedures</w:t>
      </w:r>
      <w:r>
        <w:rPr>
          <w:sz w:val="22"/>
          <w:lang w:eastAsia="zh-CN"/>
        </w:rPr>
        <w:tab/>
        <w:t>Huawei, HiSilicon</w:t>
      </w:r>
      <w:bookmarkEnd w:id="26"/>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7"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7"/>
    </w:p>
    <w:p w14:paraId="2889094C" w14:textId="77777777" w:rsidR="00972FE5" w:rsidRDefault="00374AD2">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8"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8"/>
    </w:p>
    <w:p w14:paraId="7DBF9B93" w14:textId="77777777" w:rsidR="00972FE5" w:rsidRDefault="00374AD2">
      <w:pPr>
        <w:pStyle w:val="References"/>
        <w:rPr>
          <w:sz w:val="22"/>
          <w:lang w:eastAsia="zh-CN"/>
        </w:rPr>
      </w:pPr>
      <w:bookmarkStart w:id="29" w:name="_Ref37759557"/>
      <w:r>
        <w:rPr>
          <w:sz w:val="22"/>
          <w:lang w:eastAsia="zh-CN"/>
        </w:rPr>
        <w:t>R1-2002032</w:t>
      </w:r>
      <w:r>
        <w:rPr>
          <w:sz w:val="22"/>
          <w:lang w:eastAsia="zh-CN"/>
        </w:rPr>
        <w:tab/>
        <w:t>Enhancements to initial access procedures</w:t>
      </w:r>
      <w:r>
        <w:rPr>
          <w:sz w:val="22"/>
          <w:lang w:eastAsia="zh-CN"/>
        </w:rPr>
        <w:tab/>
        <w:t>Ericsson</w:t>
      </w:r>
      <w:bookmarkEnd w:id="29"/>
    </w:p>
    <w:p w14:paraId="3AC0594D" w14:textId="77777777" w:rsidR="00972FE5" w:rsidRDefault="00374AD2">
      <w:pPr>
        <w:pStyle w:val="References"/>
        <w:rPr>
          <w:sz w:val="22"/>
          <w:lang w:eastAsia="zh-CN"/>
        </w:rPr>
      </w:pPr>
      <w:bookmarkStart w:id="30" w:name="_Ref38272784"/>
      <w:r>
        <w:rPr>
          <w:sz w:val="22"/>
          <w:lang w:eastAsia="zh-CN"/>
        </w:rPr>
        <w:t>R1-2002118</w:t>
      </w:r>
      <w:r>
        <w:rPr>
          <w:sz w:val="22"/>
          <w:lang w:eastAsia="zh-CN"/>
        </w:rPr>
        <w:tab/>
        <w:t>Initial access procedures for NR-U</w:t>
      </w:r>
      <w:r>
        <w:rPr>
          <w:sz w:val="22"/>
          <w:lang w:eastAsia="zh-CN"/>
        </w:rPr>
        <w:tab/>
        <w:t>Samsung</w:t>
      </w:r>
      <w:bookmarkEnd w:id="30"/>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A5AB5D2" w14:textId="77777777" w:rsidR="00972FE5" w:rsidRDefault="00374AD2">
      <w:pPr>
        <w:pStyle w:val="References"/>
        <w:rPr>
          <w:sz w:val="22"/>
          <w:lang w:eastAsia="zh-CN"/>
        </w:rPr>
      </w:pPr>
      <w:bookmarkStart w:id="3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31"/>
    </w:p>
    <w:p w14:paraId="14FE081E" w14:textId="77777777" w:rsidR="00972FE5" w:rsidRDefault="00374AD2">
      <w:pPr>
        <w:pStyle w:val="References"/>
        <w:rPr>
          <w:sz w:val="22"/>
          <w:lang w:eastAsia="zh-CN"/>
        </w:rPr>
      </w:pPr>
      <w:bookmarkStart w:id="3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2"/>
    </w:p>
    <w:p w14:paraId="708A1DAB" w14:textId="77777777" w:rsidR="00972FE5" w:rsidRDefault="00374AD2">
      <w:pPr>
        <w:pStyle w:val="References"/>
        <w:rPr>
          <w:sz w:val="22"/>
          <w:lang w:eastAsia="zh-CN"/>
        </w:rPr>
      </w:pPr>
      <w:bookmarkStart w:id="3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3"/>
    </w:p>
    <w:p w14:paraId="7DA120DA" w14:textId="77777777" w:rsidR="00972FE5" w:rsidRDefault="00374AD2">
      <w:pPr>
        <w:pStyle w:val="References"/>
        <w:spacing w:after="0"/>
        <w:rPr>
          <w:sz w:val="22"/>
          <w:lang w:eastAsia="zh-CN"/>
        </w:rPr>
      </w:pPr>
      <w:bookmarkStart w:id="34" w:name="_Ref38271291"/>
      <w:r>
        <w:rPr>
          <w:sz w:val="22"/>
          <w:lang w:eastAsia="zh-CN"/>
        </w:rPr>
        <w:t xml:space="preserve">R1-2001701   FL summary 72222 NRU </w:t>
      </w:r>
      <w:r>
        <w:rPr>
          <w:sz w:val="22"/>
          <w:lang w:eastAsia="zh-CN"/>
        </w:rPr>
        <w:tab/>
        <w:t>Charter Communications</w:t>
      </w:r>
      <w:bookmarkEnd w:id="34"/>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7A97D" w14:textId="77777777" w:rsidR="001612A8" w:rsidRDefault="001612A8" w:rsidP="00251EC8">
      <w:pPr>
        <w:spacing w:after="0" w:line="240" w:lineRule="auto"/>
      </w:pPr>
      <w:r>
        <w:separator/>
      </w:r>
    </w:p>
  </w:endnote>
  <w:endnote w:type="continuationSeparator" w:id="0">
    <w:p w14:paraId="4EEBEA1C" w14:textId="77777777" w:rsidR="001612A8" w:rsidRDefault="001612A8"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B5374" w14:textId="77777777" w:rsidR="001612A8" w:rsidRDefault="001612A8" w:rsidP="00251EC8">
      <w:pPr>
        <w:spacing w:after="0" w:line="240" w:lineRule="auto"/>
      </w:pPr>
      <w:r>
        <w:separator/>
      </w:r>
    </w:p>
  </w:footnote>
  <w:footnote w:type="continuationSeparator" w:id="0">
    <w:p w14:paraId="04EC3161" w14:textId="77777777" w:rsidR="001612A8" w:rsidRDefault="001612A8" w:rsidP="00251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12A8"/>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52E"/>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4187"/>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096"/>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6E30F-739A-4F54-BA4F-6DB20A11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CW Tsai (蔡秋薇)</cp:lastModifiedBy>
  <cp:revision>17</cp:revision>
  <cp:lastPrinted>2007-06-18T22:08:00Z</cp:lastPrinted>
  <dcterms:created xsi:type="dcterms:W3CDTF">2020-04-21T07:36:00Z</dcterms:created>
  <dcterms:modified xsi:type="dcterms:W3CDTF">2020-04-23T10:31:00Z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