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rsidR="00886A02" w:rsidRDefault="00CF36D3">
      <w:pPr>
        <w:rPr>
          <w:b/>
          <w:bCs/>
          <w:lang w:eastAsia="zh-CN"/>
        </w:rPr>
      </w:pPr>
      <w:r>
        <w:rPr>
          <w:b/>
          <w:bCs/>
          <w:lang w:eastAsia="zh-CN"/>
        </w:rPr>
        <w:t>eMeeting, April 20 - 30, 2020</w:t>
      </w:r>
    </w:p>
    <w:p w:rsidR="00886A02" w:rsidRDefault="00886A02">
      <w:pPr>
        <w:pBdr>
          <w:top w:val="single" w:sz="4" w:space="1" w:color="auto"/>
        </w:pBdr>
        <w:spacing w:after="0"/>
        <w:jc w:val="left"/>
        <w:rPr>
          <w:b/>
          <w:kern w:val="2"/>
          <w:sz w:val="16"/>
          <w:szCs w:val="16"/>
          <w:lang w:eastAsia="zh-CN"/>
        </w:rPr>
      </w:pPr>
    </w:p>
    <w:p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886A02" w:rsidRDefault="00886A02">
      <w:pPr>
        <w:pBdr>
          <w:bottom w:val="single" w:sz="4" w:space="1" w:color="auto"/>
        </w:pBdr>
        <w:spacing w:after="0"/>
        <w:jc w:val="left"/>
        <w:rPr>
          <w:b/>
          <w:kern w:val="2"/>
          <w:sz w:val="16"/>
          <w:szCs w:val="16"/>
          <w:lang w:eastAsia="zh-CN"/>
        </w:rPr>
      </w:pPr>
    </w:p>
    <w:p w:rsidR="00886A02" w:rsidRDefault="00CF36D3">
      <w:pPr>
        <w:pStyle w:val="1"/>
        <w:spacing w:before="0" w:after="0"/>
      </w:pPr>
      <w:bookmarkStart w:id="0" w:name="_Ref124589705"/>
      <w:bookmarkStart w:id="1" w:name="_Ref129681862"/>
      <w:r>
        <w:t>Introduction</w:t>
      </w:r>
      <w:bookmarkEnd w:id="0"/>
      <w:bookmarkEnd w:id="1"/>
    </w:p>
    <w:p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rsidR="00886A02" w:rsidRDefault="00886A02">
      <w:pPr>
        <w:spacing w:after="0"/>
        <w:rPr>
          <w:rFonts w:eastAsiaTheme="minorEastAsia"/>
          <w:lang w:eastAsia="zh-CN"/>
        </w:rPr>
      </w:pPr>
    </w:p>
    <w:p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rsidR="00886A02" w:rsidRDefault="00CF36D3">
      <w:pPr>
        <w:numPr>
          <w:ilvl w:val="0"/>
          <w:numId w:val="4"/>
        </w:numPr>
        <w:autoSpaceDE/>
        <w:autoSpaceDN/>
        <w:adjustRightInd/>
        <w:snapToGrid/>
        <w:spacing w:after="0"/>
        <w:jc w:val="left"/>
        <w:rPr>
          <w:lang w:eastAsia="zh-CN"/>
        </w:rPr>
      </w:pPr>
      <w:r>
        <w:rPr>
          <w:lang w:eastAsia="zh-CN"/>
        </w:rPr>
        <w:t>MsgA PRACH-PUSCH gap for NR-U</w:t>
      </w:r>
    </w:p>
    <w:p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rsidR="00886A02" w:rsidRDefault="00886A02">
      <w:pPr>
        <w:autoSpaceDE/>
        <w:autoSpaceDN/>
        <w:adjustRightInd/>
        <w:snapToGrid/>
        <w:spacing w:after="0"/>
        <w:jc w:val="left"/>
        <w:rPr>
          <w:lang w:eastAsia="zh-CN"/>
        </w:rPr>
      </w:pPr>
    </w:p>
    <w:p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886A02" w:rsidRDefault="00886A02">
      <w:pPr>
        <w:spacing w:after="0"/>
        <w:rPr>
          <w:rFonts w:eastAsiaTheme="minorEastAsia"/>
          <w:lang w:eastAsia="zh-CN"/>
        </w:rPr>
      </w:pPr>
    </w:p>
    <w:p w:rsidR="00886A02" w:rsidRDefault="00CF36D3">
      <w:pPr>
        <w:pStyle w:val="1"/>
        <w:rPr>
          <w:lang w:eastAsia="zh-CN"/>
        </w:rPr>
      </w:pPr>
      <w:r>
        <w:rPr>
          <w:lang w:eastAsia="zh-CN"/>
        </w:rPr>
        <w:t>Company views</w:t>
      </w:r>
    </w:p>
    <w:p w:rsidR="00886A02" w:rsidRDefault="00CF36D3">
      <w:pPr>
        <w:pStyle w:val="2"/>
        <w:rPr>
          <w:lang w:eastAsia="zh-CN"/>
        </w:rPr>
      </w:pPr>
      <w:r>
        <w:rPr>
          <w:lang w:eastAsia="zh-CN"/>
        </w:rPr>
        <w:t>MsgA PRACH-PUSCH gap for NR-U</w:t>
      </w:r>
    </w:p>
    <w:p w:rsidR="00886A02" w:rsidRDefault="00CF36D3">
      <w:pPr>
        <w:rPr>
          <w:lang w:eastAsia="zh-CN"/>
        </w:rPr>
      </w:pPr>
      <w:r>
        <w:rPr>
          <w:lang w:eastAsia="zh-CN"/>
        </w:rPr>
        <w:t>Proposal 1: Apply the same PRACH-PUSCH gap defined in R16 to msgA PRACH for NR-U.</w:t>
      </w:r>
    </w:p>
    <w:p w:rsidR="00886A02" w:rsidRDefault="00886A02">
      <w:pPr>
        <w:rPr>
          <w:lang w:eastAsia="zh-CN"/>
        </w:rPr>
      </w:pPr>
    </w:p>
    <w:p w:rsidR="00886A02" w:rsidRDefault="00CF36D3">
      <w:pPr>
        <w:rPr>
          <w:lang w:eastAsia="zh-CN"/>
        </w:rPr>
      </w:pPr>
      <w:r>
        <w:rPr>
          <w:lang w:eastAsia="zh-CN"/>
        </w:rPr>
        <w:t>Proposal 2: Apply CP extension to PUSCH to enable no-gap msgA.</w:t>
      </w:r>
    </w:p>
    <w:p w:rsidR="00886A02" w:rsidRDefault="00886A02">
      <w:pPr>
        <w:rPr>
          <w:lang w:eastAsia="zh-CN"/>
        </w:rPr>
      </w:pPr>
    </w:p>
    <w:p w:rsidR="00886A02" w:rsidRDefault="00CF36D3">
      <w:pPr>
        <w:rPr>
          <w:lang w:eastAsia="zh-CN"/>
        </w:rPr>
      </w:pPr>
      <w:r>
        <w:rPr>
          <w:lang w:eastAsia="zh-CN"/>
        </w:rPr>
        <w:t>Proposal 3: Support a zero symbol gap (N = 0) between the PRACH and PUSCH parts of MsgA</w:t>
      </w:r>
    </w:p>
    <w:tbl>
      <w:tblPr>
        <w:tblStyle w:val="af2"/>
        <w:tblW w:w="9307" w:type="dxa"/>
        <w:tblLayout w:type="fixed"/>
        <w:tblLook w:val="04A0" w:firstRow="1" w:lastRow="0" w:firstColumn="1" w:lastColumn="0" w:noHBand="0" w:noVBand="1"/>
      </w:tblPr>
      <w:tblGrid>
        <w:gridCol w:w="2785"/>
        <w:gridCol w:w="6522"/>
      </w:tblGrid>
      <w:tr w:rsidR="00886A02">
        <w:tc>
          <w:tcPr>
            <w:tcW w:w="2785" w:type="dxa"/>
            <w:shd w:val="clear" w:color="auto" w:fill="C2D69B" w:themeFill="accent3" w:themeFillTint="99"/>
          </w:tcPr>
          <w:p w:rsidR="00886A02" w:rsidRDefault="00CF36D3">
            <w:pPr>
              <w:jc w:val="center"/>
              <w:rPr>
                <w:b/>
                <w:lang w:eastAsia="zh-CN"/>
              </w:rPr>
            </w:pPr>
            <w:r>
              <w:rPr>
                <w:b/>
                <w:lang w:eastAsia="zh-CN"/>
              </w:rPr>
              <w:t>Company</w:t>
            </w:r>
          </w:p>
        </w:tc>
        <w:tc>
          <w:tcPr>
            <w:tcW w:w="652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785" w:type="dxa"/>
          </w:tcPr>
          <w:p w:rsidR="00886A02" w:rsidRDefault="00CF36D3">
            <w:pPr>
              <w:rPr>
                <w:lang w:eastAsia="zh-CN"/>
              </w:rPr>
            </w:pPr>
            <w:r>
              <w:rPr>
                <w:rFonts w:hint="eastAsia"/>
                <w:lang w:eastAsia="zh-CN"/>
              </w:rPr>
              <w:t>ZTE</w:t>
            </w:r>
          </w:p>
        </w:tc>
        <w:tc>
          <w:tcPr>
            <w:tcW w:w="6522" w:type="dxa"/>
          </w:tcPr>
          <w:p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rsidR="00886A02" w:rsidRDefault="00CF36D3">
            <w:pPr>
              <w:rPr>
                <w:lang w:eastAsia="zh-CN"/>
              </w:rPr>
            </w:pPr>
            <w:r>
              <w:rPr>
                <w:rFonts w:hint="eastAsia"/>
                <w:lang w:eastAsia="zh-CN"/>
              </w:rPr>
              <w:t>Proposal 2 is an optimization issue.</w:t>
            </w:r>
          </w:p>
          <w:p w:rsidR="00886A02" w:rsidRDefault="00CF36D3">
            <w:pPr>
              <w:rPr>
                <w:lang w:eastAsia="zh-CN"/>
              </w:rPr>
            </w:pPr>
            <w:r>
              <w:rPr>
                <w:rFonts w:hint="eastAsia"/>
                <w:lang w:eastAsia="zh-CN"/>
              </w:rPr>
              <w:t>In 38.213:</w:t>
            </w:r>
          </w:p>
          <w:p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rsidR="00886A02" w:rsidRDefault="00886A02">
            <w:pPr>
              <w:rPr>
                <w:lang w:eastAsia="zh-CN"/>
              </w:rPr>
            </w:pPr>
          </w:p>
        </w:tc>
      </w:tr>
      <w:tr w:rsidR="00886A02">
        <w:tc>
          <w:tcPr>
            <w:tcW w:w="2785" w:type="dxa"/>
          </w:tcPr>
          <w:p w:rsidR="00886A02" w:rsidRDefault="00D41EE2">
            <w:pPr>
              <w:rPr>
                <w:lang w:eastAsia="zh-CN"/>
              </w:rPr>
            </w:pPr>
            <w:r>
              <w:rPr>
                <w:rFonts w:hint="eastAsia"/>
                <w:lang w:eastAsia="zh-CN"/>
              </w:rPr>
              <w:t>H</w:t>
            </w:r>
            <w:r>
              <w:rPr>
                <w:lang w:eastAsia="zh-CN"/>
              </w:rPr>
              <w:t>uawei, HiSilicon</w:t>
            </w:r>
          </w:p>
        </w:tc>
        <w:tc>
          <w:tcPr>
            <w:tcW w:w="6522" w:type="dxa"/>
          </w:tcPr>
          <w:p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clarified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tc>
          <w:tcPr>
            <w:tcW w:w="2785" w:type="dxa"/>
          </w:tcPr>
          <w:p w:rsidR="00886A02" w:rsidRDefault="002B5A26">
            <w:pPr>
              <w:rPr>
                <w:lang w:eastAsia="zh-CN"/>
              </w:rPr>
            </w:pPr>
            <w:r>
              <w:rPr>
                <w:rFonts w:hint="eastAsia"/>
                <w:lang w:eastAsia="zh-CN"/>
              </w:rPr>
              <w:lastRenderedPageBreak/>
              <w:t>v</w:t>
            </w:r>
            <w:r>
              <w:rPr>
                <w:lang w:eastAsia="zh-CN"/>
              </w:rPr>
              <w:t>ivo</w:t>
            </w:r>
          </w:p>
        </w:tc>
        <w:tc>
          <w:tcPr>
            <w:tcW w:w="6522" w:type="dxa"/>
          </w:tcPr>
          <w:p w:rsidR="00886A02" w:rsidRDefault="002B5A26">
            <w:pPr>
              <w:rPr>
                <w:lang w:eastAsia="zh-CN"/>
              </w:rPr>
            </w:pPr>
            <w:r>
              <w:rPr>
                <w:rFonts w:hint="eastAsia"/>
                <w:lang w:eastAsia="zh-CN"/>
              </w:rPr>
              <w:t>S</w:t>
            </w:r>
            <w:r>
              <w:rPr>
                <w:lang w:eastAsia="zh-CN"/>
              </w:rPr>
              <w:t>upport proposal 1</w:t>
            </w:r>
          </w:p>
        </w:tc>
      </w:tr>
      <w:tr w:rsidR="00886A02">
        <w:tc>
          <w:tcPr>
            <w:tcW w:w="2785" w:type="dxa"/>
          </w:tcPr>
          <w:p w:rsidR="00886A02" w:rsidRDefault="00427B56">
            <w:pPr>
              <w:rPr>
                <w:rFonts w:hint="eastAsia"/>
                <w:lang w:eastAsia="zh-CN"/>
              </w:rPr>
            </w:pPr>
            <w:r>
              <w:rPr>
                <w:lang w:eastAsia="zh-CN"/>
              </w:rPr>
              <w:t>OPPO</w:t>
            </w:r>
          </w:p>
        </w:tc>
        <w:tc>
          <w:tcPr>
            <w:tcW w:w="6522" w:type="dxa"/>
          </w:tcPr>
          <w:p w:rsidR="00886A02" w:rsidRDefault="00427B56">
            <w:pPr>
              <w:rPr>
                <w:lang w:eastAsia="zh-CN"/>
              </w:rPr>
            </w:pPr>
            <w:r>
              <w:rPr>
                <w:rFonts w:hint="eastAsia"/>
                <w:lang w:eastAsia="zh-CN"/>
              </w:rPr>
              <w:t>W</w:t>
            </w:r>
            <w:r>
              <w:rPr>
                <w:lang w:eastAsia="zh-CN"/>
              </w:rPr>
              <w:t xml:space="preserve">e support proposal 3. </w:t>
            </w: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bl>
    <w:p w:rsidR="00886A02" w:rsidRDefault="00886A02">
      <w:pPr>
        <w:rPr>
          <w:lang w:eastAsia="zh-CN"/>
        </w:rPr>
      </w:pPr>
    </w:p>
    <w:p w:rsidR="00886A02" w:rsidRDefault="00886A02">
      <w:pPr>
        <w:rPr>
          <w:lang w:eastAsia="zh-CN"/>
        </w:rPr>
      </w:pPr>
    </w:p>
    <w:p w:rsidR="00886A02" w:rsidRDefault="00CF36D3">
      <w:pPr>
        <w:pStyle w:val="2"/>
        <w:rPr>
          <w:lang w:eastAsia="zh-CN"/>
        </w:rPr>
      </w:pPr>
      <w:r>
        <w:rPr>
          <w:lang w:eastAsia="zh-CN"/>
        </w:rPr>
        <w:t>RACH occasion validation for FBE access #1</w:t>
      </w:r>
    </w:p>
    <w:p w:rsidR="00886A02" w:rsidRDefault="00886A02">
      <w:pPr>
        <w:rPr>
          <w:lang w:eastAsia="zh-CN"/>
        </w:rPr>
      </w:pPr>
    </w:p>
    <w:p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rsidR="00886A02" w:rsidRDefault="00886A02">
      <w:pPr>
        <w:rPr>
          <w:lang w:eastAsia="zh-CN"/>
        </w:rPr>
      </w:pPr>
    </w:p>
    <w:p w:rsidR="00886A02" w:rsidRDefault="00CF36D3">
      <w:pPr>
        <w:rPr>
          <w:lang w:eastAsia="zh-CN"/>
        </w:rPr>
      </w:pPr>
      <w:r>
        <w:rPr>
          <w:lang w:eastAsia="zh-CN"/>
        </w:rPr>
        <w:t>FL suggestion is to first discuss the above proposal before moving to potential TP.</w:t>
      </w:r>
    </w:p>
    <w:p w:rsidR="00886A02" w:rsidRDefault="00886A02">
      <w:pPr>
        <w:rPr>
          <w:lang w:eastAsia="zh-CN"/>
        </w:rPr>
      </w:pPr>
    </w:p>
    <w:tbl>
      <w:tblPr>
        <w:tblStyle w:val="af2"/>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lastRenderedPageBreak/>
              <w:t>ZTE</w:t>
            </w:r>
          </w:p>
        </w:tc>
        <w:tc>
          <w:tcPr>
            <w:tcW w:w="6342" w:type="dxa"/>
          </w:tcPr>
          <w:p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a FFP. </w:t>
            </w:r>
          </w:p>
        </w:tc>
      </w:tr>
      <w:tr w:rsidR="00886A02">
        <w:tc>
          <w:tcPr>
            <w:tcW w:w="2965" w:type="dxa"/>
          </w:tcPr>
          <w:p w:rsidR="00886A02" w:rsidRDefault="002B5A26">
            <w:pPr>
              <w:rPr>
                <w:lang w:eastAsia="zh-CN"/>
              </w:rPr>
            </w:pPr>
            <w:r>
              <w:rPr>
                <w:rFonts w:hint="eastAsia"/>
                <w:lang w:eastAsia="zh-CN"/>
              </w:rPr>
              <w:t>v</w:t>
            </w:r>
            <w:r>
              <w:rPr>
                <w:lang w:eastAsia="zh-CN"/>
              </w:rPr>
              <w:t>ivo</w:t>
            </w:r>
          </w:p>
        </w:tc>
        <w:tc>
          <w:tcPr>
            <w:tcW w:w="6342" w:type="dxa"/>
          </w:tcPr>
          <w:p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Similar with the idle time that is invalid time for both DL and UL, the first X symbols in each FFP is invalid time for UL transmissions. So it should be considered as invalid if a configured PRACH resource overlaps with this invalid time for UL transmissions.</w:t>
            </w:r>
          </w:p>
        </w:tc>
      </w:tr>
      <w:tr w:rsidR="00886A02">
        <w:tc>
          <w:tcPr>
            <w:tcW w:w="2965" w:type="dxa"/>
          </w:tcPr>
          <w:p w:rsidR="00886A02" w:rsidRDefault="00427B56">
            <w:pPr>
              <w:rPr>
                <w:lang w:eastAsia="zh-CN"/>
              </w:rPr>
            </w:pPr>
            <w:r>
              <w:rPr>
                <w:rFonts w:hint="eastAsia"/>
                <w:lang w:eastAsia="zh-CN"/>
              </w:rPr>
              <w:t>OPPO</w:t>
            </w:r>
          </w:p>
        </w:tc>
        <w:tc>
          <w:tcPr>
            <w:tcW w:w="6342" w:type="dxa"/>
          </w:tcPr>
          <w:p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rPr>
          <w:lang w:eastAsia="zh-CN"/>
        </w:rPr>
      </w:pPr>
    </w:p>
    <w:p w:rsidR="00886A02" w:rsidRDefault="00886A02">
      <w:pPr>
        <w:rPr>
          <w:lang w:eastAsia="zh-CN"/>
        </w:rPr>
      </w:pPr>
    </w:p>
    <w:p w:rsidR="00886A02" w:rsidRDefault="00CF36D3">
      <w:pPr>
        <w:pStyle w:val="2"/>
        <w:rPr>
          <w:lang w:eastAsia="zh-CN"/>
        </w:rPr>
      </w:pPr>
      <w:r>
        <w:rPr>
          <w:lang w:eastAsia="zh-CN"/>
        </w:rPr>
        <w:t>RACH occasion validation for FBE access #2</w:t>
      </w:r>
    </w:p>
    <w:p w:rsidR="00886A02" w:rsidRDefault="00886A02">
      <w:pPr>
        <w:pStyle w:val="3"/>
        <w:rPr>
          <w:lang w:eastAsia="zh-CN"/>
        </w:rPr>
      </w:pPr>
    </w:p>
    <w:p w:rsidR="00886A02" w:rsidRDefault="00886A02">
      <w:pPr>
        <w:rPr>
          <w:lang w:eastAsia="zh-CN"/>
        </w:rPr>
      </w:pPr>
    </w:p>
    <w:p w:rsidR="00886A02" w:rsidRDefault="00CF36D3">
      <w:pPr>
        <w:rPr>
          <w:lang w:eastAsia="zh-CN"/>
        </w:rPr>
      </w:pPr>
      <w:r>
        <w:t>Update TS 38.213 for RACH occasion validation in FBE mode when UE is not provided tdd-UL-DL-ConfigurationCommon, and for Type-2 RA procedure.</w:t>
      </w:r>
    </w:p>
    <w:p w:rsidR="00886A02" w:rsidRDefault="00886A02">
      <w:pPr>
        <w:rPr>
          <w:lang w:eastAsia="zh-CN"/>
        </w:rPr>
      </w:pPr>
    </w:p>
    <w:tbl>
      <w:tblPr>
        <w:tblStyle w:val="af2"/>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t>ZTE</w:t>
            </w:r>
          </w:p>
        </w:tc>
        <w:tc>
          <w:tcPr>
            <w:tcW w:w="6342" w:type="dxa"/>
          </w:tcPr>
          <w:p w:rsidR="00886A02" w:rsidRDefault="00CF36D3">
            <w:pPr>
              <w:rPr>
                <w:lang w:eastAsia="zh-CN"/>
              </w:rPr>
            </w:pPr>
            <w:r>
              <w:rPr>
                <w:rFonts w:hint="eastAsia"/>
                <w:lang w:eastAsia="zh-CN"/>
              </w:rPr>
              <w:t>Support. We suggest to adopt the TP7 in [3].</w:t>
            </w:r>
          </w:p>
        </w:tc>
      </w:tr>
      <w:tr w:rsidR="00886A02">
        <w:tc>
          <w:tcPr>
            <w:tcW w:w="2965" w:type="dxa"/>
          </w:tcPr>
          <w:p w:rsidR="00886A02" w:rsidRDefault="00212ACD">
            <w:pPr>
              <w:rPr>
                <w:lang w:eastAsia="zh-CN"/>
              </w:rPr>
            </w:pPr>
            <w:r>
              <w:rPr>
                <w:rFonts w:hint="eastAsia"/>
                <w:lang w:eastAsia="zh-CN"/>
              </w:rPr>
              <w:t>H</w:t>
            </w:r>
            <w:r>
              <w:rPr>
                <w:lang w:eastAsia="zh-CN"/>
              </w:rPr>
              <w:t>uawei, HiSilicon</w:t>
            </w:r>
          </w:p>
        </w:tc>
        <w:tc>
          <w:tcPr>
            <w:tcW w:w="6342" w:type="dxa"/>
          </w:tcPr>
          <w:p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are in TP#2 in [1].</w:t>
            </w:r>
          </w:p>
        </w:tc>
      </w:tr>
      <w:tr w:rsidR="00886A02">
        <w:tc>
          <w:tcPr>
            <w:tcW w:w="2965" w:type="dxa"/>
          </w:tcPr>
          <w:p w:rsidR="00886A02" w:rsidRDefault="00494257">
            <w:pPr>
              <w:rPr>
                <w:lang w:eastAsia="zh-CN"/>
              </w:rPr>
            </w:pPr>
            <w:r>
              <w:rPr>
                <w:rFonts w:hint="eastAsia"/>
                <w:lang w:eastAsia="zh-CN"/>
              </w:rPr>
              <w:t>v</w:t>
            </w:r>
            <w:r>
              <w:rPr>
                <w:lang w:eastAsia="zh-CN"/>
              </w:rPr>
              <w:t>ivo</w:t>
            </w:r>
          </w:p>
        </w:tc>
        <w:tc>
          <w:tcPr>
            <w:tcW w:w="6342" w:type="dxa"/>
          </w:tcPr>
          <w:p w:rsidR="00886A02" w:rsidRDefault="00494257">
            <w:pPr>
              <w:rPr>
                <w:lang w:eastAsia="zh-CN"/>
              </w:rPr>
            </w:pPr>
            <w:r>
              <w:rPr>
                <w:rFonts w:hint="eastAsia"/>
                <w:lang w:eastAsia="zh-CN"/>
              </w:rPr>
              <w:t>S</w:t>
            </w:r>
            <w:r>
              <w:rPr>
                <w:lang w:eastAsia="zh-CN"/>
              </w:rPr>
              <w:t>upport.</w:t>
            </w:r>
          </w:p>
        </w:tc>
      </w:tr>
      <w:tr w:rsidR="00886A02">
        <w:tc>
          <w:tcPr>
            <w:tcW w:w="2965" w:type="dxa"/>
          </w:tcPr>
          <w:p w:rsidR="00886A02" w:rsidRDefault="00427B56">
            <w:pPr>
              <w:rPr>
                <w:rFonts w:hint="eastAsia"/>
                <w:lang w:eastAsia="zh-CN"/>
              </w:rPr>
            </w:pPr>
            <w:r>
              <w:rPr>
                <w:rFonts w:hint="eastAsia"/>
                <w:lang w:eastAsia="zh-CN"/>
              </w:rPr>
              <w:t>OPPO</w:t>
            </w:r>
          </w:p>
        </w:tc>
        <w:tc>
          <w:tcPr>
            <w:tcW w:w="6342" w:type="dxa"/>
          </w:tcPr>
          <w:p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w:t>
            </w:r>
            <w:r>
              <w:rPr>
                <w:lang w:eastAsia="zh-CN"/>
              </w:rPr>
              <w:t>TP#2 in [1]</w:t>
            </w:r>
            <w:r>
              <w:rPr>
                <w:lang w:eastAsia="zh-CN"/>
              </w:rPr>
              <w:t>, which one shall we refer to?</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rPr>
          <w:lang w:eastAsia="zh-CN"/>
        </w:rPr>
      </w:pPr>
    </w:p>
    <w:p w:rsidR="00886A02" w:rsidRDefault="00886A02">
      <w:pPr>
        <w:pStyle w:val="3"/>
        <w:rPr>
          <w:lang w:eastAsia="zh-CN"/>
        </w:rPr>
      </w:pPr>
    </w:p>
    <w:p w:rsidR="00886A02" w:rsidRDefault="00886A02">
      <w:pPr>
        <w:rPr>
          <w:lang w:eastAsia="zh-CN"/>
        </w:rPr>
      </w:pPr>
    </w:p>
    <w:p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rsidR="00886A02" w:rsidRDefault="00886A02">
      <w:pPr>
        <w:spacing w:after="0"/>
        <w:rPr>
          <w:lang w:eastAsia="zh-CN"/>
        </w:rPr>
      </w:pPr>
      <w:bookmarkStart w:id="2" w:name="_Ref124589665"/>
      <w:bookmarkStart w:id="3" w:name="_Ref129681832"/>
      <w:bookmarkStart w:id="4" w:name="_Ref71620620"/>
      <w:bookmarkStart w:id="5" w:name="_Ref124671424"/>
    </w:p>
    <w:tbl>
      <w:tblPr>
        <w:tblStyle w:val="af2"/>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t xml:space="preserve">ZTE </w:t>
            </w:r>
          </w:p>
        </w:tc>
        <w:tc>
          <w:tcPr>
            <w:tcW w:w="6342" w:type="dxa"/>
          </w:tcPr>
          <w:p w:rsidR="00886A02" w:rsidRDefault="00CF36D3">
            <w:pPr>
              <w:rPr>
                <w:lang w:eastAsia="zh-CN"/>
              </w:rPr>
            </w:pPr>
            <w:r>
              <w:rPr>
                <w:rFonts w:hint="eastAsia"/>
                <w:lang w:eastAsia="zh-CN"/>
              </w:rPr>
              <w:t xml:space="preserve">Support. </w:t>
            </w:r>
          </w:p>
        </w:tc>
      </w:tr>
      <w:tr w:rsidR="00886A02">
        <w:tc>
          <w:tcPr>
            <w:tcW w:w="2965" w:type="dxa"/>
          </w:tcPr>
          <w:p w:rsidR="00886A02" w:rsidRDefault="00212ACD">
            <w:pPr>
              <w:rPr>
                <w:lang w:eastAsia="zh-CN"/>
              </w:rPr>
            </w:pPr>
            <w:r>
              <w:rPr>
                <w:rFonts w:hint="eastAsia"/>
                <w:lang w:eastAsia="zh-CN"/>
              </w:rPr>
              <w:t>H</w:t>
            </w:r>
            <w:r>
              <w:rPr>
                <w:lang w:eastAsia="zh-CN"/>
              </w:rPr>
              <w:t>uawei, HiSilicon</w:t>
            </w:r>
          </w:p>
        </w:tc>
        <w:tc>
          <w:tcPr>
            <w:tcW w:w="6342" w:type="dxa"/>
          </w:tcPr>
          <w:p w:rsidR="00886A02" w:rsidRDefault="00212ACD" w:rsidP="00212ACD">
            <w:pPr>
              <w:rPr>
                <w:lang w:eastAsia="zh-CN"/>
              </w:rPr>
            </w:pPr>
            <w:r>
              <w:rPr>
                <w:lang w:eastAsia="zh-CN"/>
              </w:rPr>
              <w:t>Support. The text proposal are in TP#2 in [1]</w:t>
            </w:r>
          </w:p>
        </w:tc>
      </w:tr>
      <w:tr w:rsidR="00886A02">
        <w:tc>
          <w:tcPr>
            <w:tcW w:w="2965" w:type="dxa"/>
          </w:tcPr>
          <w:p w:rsidR="00886A02" w:rsidRDefault="00494257">
            <w:pPr>
              <w:rPr>
                <w:lang w:eastAsia="zh-CN"/>
              </w:rPr>
            </w:pPr>
            <w:r>
              <w:rPr>
                <w:rFonts w:hint="eastAsia"/>
                <w:lang w:eastAsia="zh-CN"/>
              </w:rPr>
              <w:t>v</w:t>
            </w:r>
            <w:r>
              <w:rPr>
                <w:lang w:eastAsia="zh-CN"/>
              </w:rPr>
              <w:t>ivo</w:t>
            </w:r>
          </w:p>
        </w:tc>
        <w:tc>
          <w:tcPr>
            <w:tcW w:w="6342" w:type="dxa"/>
          </w:tcPr>
          <w:p w:rsidR="00886A02" w:rsidRDefault="00494257">
            <w:pPr>
              <w:rPr>
                <w:lang w:eastAsia="zh-CN"/>
              </w:rPr>
            </w:pPr>
            <w:r>
              <w:rPr>
                <w:lang w:eastAsia="zh-CN"/>
              </w:rPr>
              <w:t>Fine with it as a clarification.</w:t>
            </w:r>
          </w:p>
        </w:tc>
      </w:tr>
      <w:tr w:rsidR="00886A02">
        <w:tc>
          <w:tcPr>
            <w:tcW w:w="2965" w:type="dxa"/>
          </w:tcPr>
          <w:p w:rsidR="00886A02" w:rsidRDefault="00427B56">
            <w:pPr>
              <w:rPr>
                <w:lang w:eastAsia="zh-CN"/>
              </w:rPr>
            </w:pPr>
            <w:r>
              <w:rPr>
                <w:rFonts w:hint="eastAsia"/>
                <w:lang w:eastAsia="zh-CN"/>
              </w:rPr>
              <w:t>OPPO</w:t>
            </w:r>
          </w:p>
        </w:tc>
        <w:tc>
          <w:tcPr>
            <w:tcW w:w="6342" w:type="dxa"/>
          </w:tcPr>
          <w:p w:rsidR="00886A02" w:rsidRDefault="00427B56">
            <w:pPr>
              <w:rPr>
                <w:lang w:eastAsia="zh-CN"/>
              </w:rPr>
            </w:pPr>
            <w:r>
              <w:rPr>
                <w:rFonts w:hint="eastAsia"/>
                <w:lang w:eastAsia="zh-CN"/>
              </w:rPr>
              <w:t>T</w:t>
            </w:r>
            <w:r>
              <w:rPr>
                <w:lang w:eastAsia="zh-CN"/>
              </w:rPr>
              <w:t>his was the RAN1 agreement to our understanding</w:t>
            </w:r>
            <w:bookmarkStart w:id="6" w:name="_GoBack"/>
            <w:bookmarkEnd w:id="6"/>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spacing w:after="0"/>
        <w:rPr>
          <w:lang w:eastAsia="zh-CN"/>
        </w:rPr>
      </w:pPr>
    </w:p>
    <w:p w:rsidR="00886A02" w:rsidRDefault="00886A02">
      <w:pPr>
        <w:spacing w:after="0"/>
        <w:rPr>
          <w:lang w:val="en-GB" w:eastAsia="zh-CN"/>
        </w:rPr>
      </w:pPr>
    </w:p>
    <w:p w:rsidR="00886A02" w:rsidRDefault="00CF36D3">
      <w:pPr>
        <w:pStyle w:val="1"/>
        <w:numPr>
          <w:ilvl w:val="0"/>
          <w:numId w:val="0"/>
        </w:numPr>
        <w:spacing w:before="0" w:after="0"/>
        <w:ind w:left="432" w:hanging="432"/>
      </w:pPr>
      <w:r>
        <w:t>References</w:t>
      </w:r>
    </w:p>
    <w:p w:rsidR="00886A02" w:rsidRDefault="00CF36D3">
      <w:pPr>
        <w:pStyle w:val="References"/>
        <w:spacing w:line="259" w:lineRule="auto"/>
        <w:rPr>
          <w:sz w:val="22"/>
          <w:lang w:eastAsia="zh-CN"/>
        </w:rPr>
      </w:pPr>
      <w:bookmarkStart w:id="7" w:name="_Ref37423364"/>
      <w:bookmarkEnd w:id="2"/>
      <w:bookmarkEnd w:id="3"/>
      <w:bookmarkEnd w:id="4"/>
      <w:bookmarkEnd w:id="5"/>
      <w:r>
        <w:rPr>
          <w:sz w:val="22"/>
          <w:lang w:eastAsia="zh-CN"/>
        </w:rPr>
        <w:t>R1-2001535</w:t>
      </w:r>
      <w:r>
        <w:rPr>
          <w:sz w:val="22"/>
          <w:lang w:eastAsia="zh-CN"/>
        </w:rPr>
        <w:tab/>
        <w:t>Maintainance on the initial access procedures</w:t>
      </w:r>
      <w:r>
        <w:rPr>
          <w:sz w:val="22"/>
          <w:lang w:eastAsia="zh-CN"/>
        </w:rPr>
        <w:tab/>
        <w:t>Huawei, HiSilicon</w:t>
      </w:r>
      <w:bookmarkEnd w:id="7"/>
    </w:p>
    <w:p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rsidR="00886A02" w:rsidRDefault="00CF36D3">
      <w:pPr>
        <w:pStyle w:val="Reference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ZTE, Sanechips</w:t>
      </w:r>
      <w:bookmarkEnd w:id="8"/>
    </w:p>
    <w:p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rsidR="00886A02" w:rsidRDefault="00CF36D3">
      <w:pPr>
        <w:pStyle w:val="Reference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rsidR="00886A02" w:rsidRDefault="00CF36D3">
      <w:pPr>
        <w:pStyle w:val="Reference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rsidR="00886A02" w:rsidRDefault="00CF36D3">
      <w:pPr>
        <w:pStyle w:val="References"/>
        <w:spacing w:line="259" w:lineRule="auto"/>
        <w:rPr>
          <w:sz w:val="22"/>
          <w:lang w:eastAsia="zh-CN"/>
        </w:rPr>
      </w:pPr>
      <w:bookmarkStart w:id="1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1"/>
    </w:p>
    <w:p w:rsidR="00886A02" w:rsidRDefault="00CF36D3">
      <w:pPr>
        <w:pStyle w:val="References"/>
        <w:spacing w:line="259" w:lineRule="auto"/>
        <w:rPr>
          <w:sz w:val="22"/>
          <w:lang w:eastAsia="zh-CN"/>
        </w:rPr>
      </w:pPr>
      <w:bookmarkStart w:id="1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2"/>
    </w:p>
    <w:p w:rsidR="00886A02" w:rsidRDefault="00CF36D3">
      <w:pPr>
        <w:pStyle w:val="References"/>
        <w:spacing w:line="259" w:lineRule="auto"/>
        <w:rPr>
          <w:sz w:val="22"/>
          <w:lang w:eastAsia="zh-CN"/>
        </w:rPr>
      </w:pPr>
      <w:bookmarkStart w:id="1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3"/>
    </w:p>
    <w:p w:rsidR="00886A02" w:rsidRDefault="00CF36D3">
      <w:pPr>
        <w:pStyle w:val="References"/>
        <w:spacing w:after="0"/>
        <w:rPr>
          <w:sz w:val="22"/>
          <w:lang w:eastAsia="zh-CN"/>
        </w:rPr>
      </w:pPr>
      <w:bookmarkStart w:id="14" w:name="_Ref38271291"/>
      <w:r>
        <w:rPr>
          <w:sz w:val="22"/>
          <w:lang w:eastAsia="zh-CN"/>
        </w:rPr>
        <w:lastRenderedPageBreak/>
        <w:t xml:space="preserve">R1-2001701   FL summary 72222 NRU </w:t>
      </w:r>
      <w:r>
        <w:rPr>
          <w:sz w:val="22"/>
          <w:lang w:eastAsia="zh-CN"/>
        </w:rPr>
        <w:tab/>
        <w:t>Charter Communications</w:t>
      </w:r>
      <w:bookmarkEnd w:id="14"/>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005" w:rsidRDefault="00415005" w:rsidP="00D41EE2">
      <w:pPr>
        <w:spacing w:after="0"/>
      </w:pPr>
      <w:r>
        <w:separator/>
      </w:r>
    </w:p>
  </w:endnote>
  <w:endnote w:type="continuationSeparator" w:id="0">
    <w:p w:rsidR="00415005" w:rsidRDefault="00415005"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005" w:rsidRDefault="00415005" w:rsidP="00D41EE2">
      <w:pPr>
        <w:spacing w:after="0"/>
      </w:pPr>
      <w:r>
        <w:separator/>
      </w:r>
    </w:p>
  </w:footnote>
  <w:footnote w:type="continuationSeparator" w:id="0">
    <w:p w:rsidR="00415005" w:rsidRDefault="00415005" w:rsidP="00D41E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SimSu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style>
  <w:style w:type="character" w:customStyle="1" w:styleId="Char1">
    <w:name w:val="题注 Char"/>
    <w:basedOn w:val="a0"/>
    <w:link w:val="a5"/>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link w:val="af3"/>
    <w:uiPriority w:val="34"/>
    <w:qFormat/>
    <w:rPr>
      <w:rFonts w:ascii="SimSun" w:hAnsi="SimSun"/>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uiPriority w:val="99"/>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修订1"/>
    <w:hidden/>
    <w:uiPriority w:val="99"/>
    <w:semiHidden/>
    <w:qFormat/>
    <w:rPr>
      <w:rFonts w:eastAsia="SimSun"/>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73B73-369B-43B7-BDF4-F9BFD463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Hao</cp:lastModifiedBy>
  <cp:revision>3</cp:revision>
  <cp:lastPrinted>2007-06-18T22:08:00Z</cp:lastPrinted>
  <dcterms:created xsi:type="dcterms:W3CDTF">2020-04-22T10:29:00Z</dcterms:created>
  <dcterms:modified xsi:type="dcterms:W3CDTF">2020-04-22T16:34:00Z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