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93B83" w14:textId="77777777" w:rsidR="007A4733" w:rsidRPr="00CF195E" w:rsidRDefault="007A4733" w:rsidP="007A4733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8B790DF" wp14:editId="453D85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EC6C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</w:r>
      <w:r w:rsidRPr="00952479">
        <w:rPr>
          <w:b/>
          <w:kern w:val="2"/>
          <w:lang w:eastAsia="zh-CN"/>
        </w:rPr>
        <w:t>R1-200</w:t>
      </w:r>
      <w:r>
        <w:rPr>
          <w:b/>
          <w:kern w:val="2"/>
          <w:lang w:eastAsia="zh-CN"/>
        </w:rPr>
        <w:t>xxxx</w:t>
      </w:r>
    </w:p>
    <w:p w14:paraId="145CD72D" w14:textId="77777777" w:rsidR="007A4733" w:rsidRDefault="007A4733" w:rsidP="007A4733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0C985760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503CAE">
        <w:rPr>
          <w:b/>
          <w:kern w:val="2"/>
          <w:lang w:eastAsia="zh-CN"/>
        </w:rPr>
        <w:t>.2</w:t>
      </w:r>
    </w:p>
    <w:p w14:paraId="486C32EB" w14:textId="0E6ED7C6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7A4733">
        <w:rPr>
          <w:b/>
          <w:kern w:val="2"/>
          <w:lang w:eastAsia="zh-CN"/>
        </w:rPr>
        <w:t>Moderator (</w:t>
      </w:r>
      <w:r w:rsidR="00384D37">
        <w:rPr>
          <w:b/>
          <w:kern w:val="2"/>
          <w:lang w:eastAsia="zh-CN"/>
        </w:rPr>
        <w:t>Charter Communications</w:t>
      </w:r>
      <w:r w:rsidR="007A4733">
        <w:rPr>
          <w:b/>
          <w:kern w:val="2"/>
          <w:lang w:eastAsia="zh-CN"/>
        </w:rPr>
        <w:t>)</w:t>
      </w:r>
    </w:p>
    <w:p w14:paraId="79EA35D0" w14:textId="553A6684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C442BA">
        <w:rPr>
          <w:b/>
          <w:kern w:val="2"/>
          <w:lang w:eastAsia="zh-CN"/>
        </w:rPr>
        <w:t>Draft-</w:t>
      </w:r>
      <w:r w:rsidR="00C442BA" w:rsidRPr="00C442BA">
        <w:rPr>
          <w:b/>
          <w:kern w:val="2"/>
          <w:lang w:eastAsia="zh-CN"/>
        </w:rPr>
        <w:t>100</w:t>
      </w:r>
      <w:r w:rsidR="007A4733">
        <w:rPr>
          <w:b/>
          <w:kern w:val="2"/>
          <w:lang w:eastAsia="zh-CN"/>
        </w:rPr>
        <w:t>b-</w:t>
      </w:r>
      <w:r w:rsidR="00C442BA" w:rsidRPr="00C442BA">
        <w:rPr>
          <w:b/>
          <w:kern w:val="2"/>
          <w:lang w:eastAsia="zh-CN"/>
        </w:rPr>
        <w:t>e-NR-unlic-NRU-InitAccessProc-0</w:t>
      </w:r>
      <w:r w:rsidR="00E2477D">
        <w:rPr>
          <w:b/>
          <w:kern w:val="2"/>
          <w:lang w:eastAsia="zh-CN"/>
        </w:rPr>
        <w:t>2</w:t>
      </w:r>
      <w:r w:rsidR="00740C13">
        <w:rPr>
          <w:b/>
          <w:kern w:val="2"/>
          <w:lang w:eastAsia="zh-CN"/>
        </w:rPr>
        <w:t xml:space="preserve"> 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7771A0FF" w14:textId="0AA94E59" w:rsidR="00EB2331" w:rsidRDefault="00C442B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</w:t>
      </w:r>
      <w:r w:rsidR="007B613F">
        <w:rPr>
          <w:rFonts w:eastAsiaTheme="minorEastAsia"/>
          <w:lang w:eastAsia="zh-CN"/>
        </w:rPr>
        <w:t xml:space="preserve"> RAN1#100</w:t>
      </w:r>
      <w:r w:rsidR="007A4733">
        <w:rPr>
          <w:rFonts w:eastAsiaTheme="minorEastAsia"/>
          <w:lang w:eastAsia="zh-CN"/>
        </w:rPr>
        <w:t>b</w:t>
      </w:r>
      <w:r w:rsidR="007B613F">
        <w:rPr>
          <w:rFonts w:eastAsiaTheme="minorEastAsia"/>
          <w:lang w:eastAsia="zh-CN"/>
        </w:rPr>
        <w:t xml:space="preserve">-e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NR-U. This </w:t>
      </w:r>
      <w:r w:rsidR="00503CAE">
        <w:rPr>
          <w:rFonts w:eastAsiaTheme="minorEastAsia"/>
          <w:lang w:eastAsia="zh-CN"/>
        </w:rPr>
        <w:t>second</w:t>
      </w:r>
      <w:r w:rsidR="007B613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discussion that aims to converge by </w:t>
      </w:r>
      <w:r w:rsidR="007A4733">
        <w:rPr>
          <w:rFonts w:eastAsiaTheme="minorEastAsia"/>
          <w:lang w:eastAsia="zh-CN"/>
        </w:rPr>
        <w:t>4/24</w:t>
      </w:r>
      <w:r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7C8141E2" w14:textId="77777777" w:rsidR="007A4733" w:rsidRPr="00056004" w:rsidRDefault="007A4733" w:rsidP="007A4733">
      <w:pPr>
        <w:rPr>
          <w:highlight w:val="cyan"/>
        </w:rPr>
      </w:pPr>
      <w:r w:rsidRPr="00056004">
        <w:rPr>
          <w:highlight w:val="cyan"/>
        </w:rPr>
        <w:t>[100b-e-NR-unlic-NRU-InitAccessProc</w:t>
      </w:r>
      <w:r>
        <w:rPr>
          <w:highlight w:val="cyan"/>
        </w:rPr>
        <w:t>-02</w:t>
      </w:r>
      <w:r w:rsidRPr="00056004">
        <w:rPr>
          <w:highlight w:val="cyan"/>
        </w:rPr>
        <w:t>]</w:t>
      </w:r>
      <w:r w:rsidRPr="00986226">
        <w:rPr>
          <w:highlight w:val="cyan"/>
        </w:rPr>
        <w:t> </w:t>
      </w:r>
      <w:r w:rsidRPr="00BA543C">
        <w:rPr>
          <w:highlight w:val="cyan"/>
        </w:rPr>
        <w:t xml:space="preserve">Email discussion/approval on </w:t>
      </w:r>
      <w:r>
        <w:rPr>
          <w:highlight w:val="cyan"/>
        </w:rPr>
        <w:t xml:space="preserve">following issues related to RA procedure </w:t>
      </w:r>
      <w:r w:rsidRPr="00BA543C">
        <w:rPr>
          <w:highlight w:val="cyan"/>
        </w:rPr>
        <w:t xml:space="preserve">by </w:t>
      </w:r>
      <w:r>
        <w:rPr>
          <w:highlight w:val="cyan"/>
        </w:rPr>
        <w:t>4/24</w:t>
      </w:r>
      <w:r w:rsidRPr="00BA543C">
        <w:rPr>
          <w:highlight w:val="cyan"/>
        </w:rPr>
        <w:t>; if</w:t>
      </w:r>
      <w:r>
        <w:rPr>
          <w:highlight w:val="cyan"/>
        </w:rPr>
        <w:t xml:space="preserve"> necessary</w:t>
      </w:r>
      <w:r w:rsidRPr="00BA543C">
        <w:rPr>
          <w:highlight w:val="cyan"/>
        </w:rPr>
        <w:t>, followed by endorsing the corresponding TP</w:t>
      </w:r>
      <w:r>
        <w:rPr>
          <w:highlight w:val="cyan"/>
        </w:rPr>
        <w:t>s</w:t>
      </w:r>
      <w:r w:rsidRPr="00BA543C">
        <w:rPr>
          <w:highlight w:val="cyan"/>
        </w:rPr>
        <w:t xml:space="preserve"> by </w:t>
      </w:r>
      <w:r>
        <w:rPr>
          <w:highlight w:val="cyan"/>
        </w:rPr>
        <w:t>4/29</w:t>
      </w:r>
      <w:r w:rsidRPr="00BA543C">
        <w:rPr>
          <w:highlight w:val="cyan"/>
        </w:rPr>
        <w:t xml:space="preserve"> – </w:t>
      </w:r>
      <w:r>
        <w:rPr>
          <w:highlight w:val="cyan"/>
        </w:rPr>
        <w:t>Amitav</w:t>
      </w:r>
      <w:r w:rsidRPr="00BA543C">
        <w:rPr>
          <w:highlight w:val="cyan"/>
        </w:rPr>
        <w:t xml:space="preserve"> (</w:t>
      </w:r>
      <w:r>
        <w:rPr>
          <w:highlight w:val="cyan"/>
        </w:rPr>
        <w:t>Charter</w:t>
      </w:r>
      <w:r w:rsidRPr="00BA543C">
        <w:rPr>
          <w:highlight w:val="cyan"/>
        </w:rPr>
        <w:t>)</w:t>
      </w:r>
    </w:p>
    <w:p w14:paraId="05C96C8D" w14:textId="77777777" w:rsidR="007A4733" w:rsidRPr="0023793A" w:rsidRDefault="007A4733" w:rsidP="007A4733">
      <w:pPr>
        <w:numPr>
          <w:ilvl w:val="0"/>
          <w:numId w:val="6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>MsgA PRACH-PUSCH gap for NR-U</w:t>
      </w:r>
    </w:p>
    <w:p w14:paraId="1B560191" w14:textId="1C2F6AC0" w:rsidR="007A4733" w:rsidRDefault="007A4733" w:rsidP="007A4733">
      <w:pPr>
        <w:numPr>
          <w:ilvl w:val="0"/>
          <w:numId w:val="6"/>
        </w:numPr>
        <w:autoSpaceDE/>
        <w:autoSpaceDN/>
        <w:adjustRightInd/>
        <w:snapToGrid/>
        <w:spacing w:after="0"/>
        <w:jc w:val="left"/>
        <w:rPr>
          <w:lang w:eastAsia="x-none"/>
        </w:rPr>
      </w:pPr>
      <w:r w:rsidRPr="0023793A">
        <w:rPr>
          <w:lang w:eastAsia="x-none"/>
        </w:rPr>
        <w:t>Remaining details of RACH occasion validation for FBE access</w:t>
      </w:r>
    </w:p>
    <w:p w14:paraId="621F06FD" w14:textId="5B5BFD70" w:rsidR="007A4733" w:rsidRDefault="007A4733" w:rsidP="007A4733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43A8A391" w14:textId="77777777" w:rsidR="007A4733" w:rsidRPr="0023793A" w:rsidRDefault="007A4733" w:rsidP="007A4733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7CF02ADF" w14:textId="77777777" w:rsidR="00740C13" w:rsidRDefault="00740C13" w:rsidP="00DA32BF">
      <w:pPr>
        <w:spacing w:after="0"/>
        <w:rPr>
          <w:rFonts w:eastAsiaTheme="minorEastAsia"/>
          <w:lang w:eastAsia="zh-CN"/>
        </w:rPr>
      </w:pPr>
    </w:p>
    <w:p w14:paraId="5423D438" w14:textId="61064A94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260F051A" w14:textId="05C97ADE" w:rsidR="007A4733" w:rsidRPr="007A4733" w:rsidRDefault="007A4733" w:rsidP="007A4733">
      <w:pPr>
        <w:pStyle w:val="Heading2"/>
        <w:rPr>
          <w:lang w:eastAsia="zh-CN"/>
        </w:rPr>
      </w:pPr>
      <w:r w:rsidRPr="007A4733">
        <w:rPr>
          <w:lang w:eastAsia="zh-CN"/>
        </w:rPr>
        <w:t>MsgA PRACH-PUSCH gap for NR-U</w:t>
      </w:r>
    </w:p>
    <w:p w14:paraId="53AEC8AD" w14:textId="77777777" w:rsidR="007A4733" w:rsidRDefault="007A4733" w:rsidP="007A4733">
      <w:pPr>
        <w:rPr>
          <w:lang w:eastAsia="zh-CN"/>
        </w:rPr>
      </w:pPr>
      <w:r>
        <w:rPr>
          <w:lang w:eastAsia="zh-CN"/>
        </w:rPr>
        <w:t>Proposal 1: Apply the same PRACH-PUSCH gap defined in R16 to msgA PRACH for NR-U.</w:t>
      </w:r>
    </w:p>
    <w:p w14:paraId="73557A13" w14:textId="77777777" w:rsidR="007A4733" w:rsidRDefault="007A4733" w:rsidP="007A4733">
      <w:pPr>
        <w:rPr>
          <w:lang w:eastAsia="zh-CN"/>
        </w:rPr>
      </w:pPr>
    </w:p>
    <w:p w14:paraId="313913F4" w14:textId="77777777" w:rsidR="007A4733" w:rsidRDefault="007A4733" w:rsidP="007A4733">
      <w:pPr>
        <w:rPr>
          <w:lang w:eastAsia="zh-CN"/>
        </w:rPr>
      </w:pPr>
      <w:r>
        <w:rPr>
          <w:lang w:eastAsia="zh-CN"/>
        </w:rPr>
        <w:t>Proposal 2: Apply CP extension to PUSCH to enable no-gap msgA.</w:t>
      </w:r>
    </w:p>
    <w:p w14:paraId="75BF4497" w14:textId="77777777" w:rsidR="007A4733" w:rsidRDefault="007A4733" w:rsidP="007A4733">
      <w:pPr>
        <w:rPr>
          <w:lang w:eastAsia="zh-CN"/>
        </w:rPr>
      </w:pPr>
    </w:p>
    <w:p w14:paraId="6099F7E2" w14:textId="45B74399" w:rsidR="00DA6358" w:rsidRDefault="007A4733" w:rsidP="007A4733">
      <w:pPr>
        <w:rPr>
          <w:lang w:eastAsia="zh-CN"/>
        </w:rPr>
      </w:pPr>
      <w:r>
        <w:rPr>
          <w:lang w:eastAsia="zh-CN"/>
        </w:rPr>
        <w:t>Proposal 3: Support a zero symbol gap (N = 0) between the PRACH and PUSCH parts of MsgA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22"/>
      </w:tblGrid>
      <w:tr w:rsidR="00DA6358" w14:paraId="23C79A10" w14:textId="77777777" w:rsidTr="007A4733">
        <w:tc>
          <w:tcPr>
            <w:tcW w:w="2785" w:type="dxa"/>
            <w:shd w:val="clear" w:color="auto" w:fill="C2D69B" w:themeFill="accent3" w:themeFillTint="99"/>
          </w:tcPr>
          <w:p w14:paraId="4FDC0C4B" w14:textId="040B50AA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522" w:type="dxa"/>
            <w:shd w:val="clear" w:color="auto" w:fill="C2D69B" w:themeFill="accent3" w:themeFillTint="99"/>
          </w:tcPr>
          <w:p w14:paraId="47D0793B" w14:textId="2282DF1B" w:rsidR="00DA6358" w:rsidRPr="00DA6358" w:rsidRDefault="00DA6358" w:rsidP="00DA635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DA6358" w14:paraId="3D1519EB" w14:textId="77777777" w:rsidTr="007A4733">
        <w:tc>
          <w:tcPr>
            <w:tcW w:w="2785" w:type="dxa"/>
          </w:tcPr>
          <w:p w14:paraId="3B6E122F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08BC5BA9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D92CBFB" w14:textId="77777777" w:rsidTr="007A4733">
        <w:tc>
          <w:tcPr>
            <w:tcW w:w="2785" w:type="dxa"/>
          </w:tcPr>
          <w:p w14:paraId="6D9016B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4BC3B20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F2F33A4" w14:textId="77777777" w:rsidTr="007A4733">
        <w:tc>
          <w:tcPr>
            <w:tcW w:w="2785" w:type="dxa"/>
          </w:tcPr>
          <w:p w14:paraId="73A8308D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165B7F4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13F99C98" w14:textId="77777777" w:rsidTr="007A4733">
        <w:tc>
          <w:tcPr>
            <w:tcW w:w="2785" w:type="dxa"/>
          </w:tcPr>
          <w:p w14:paraId="60DCFAC9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188DD38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2317071D" w14:textId="77777777" w:rsidTr="007A4733">
        <w:tc>
          <w:tcPr>
            <w:tcW w:w="2785" w:type="dxa"/>
          </w:tcPr>
          <w:p w14:paraId="69F93AEC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1956696C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4C461088" w14:textId="77777777" w:rsidTr="007A4733">
        <w:tc>
          <w:tcPr>
            <w:tcW w:w="2785" w:type="dxa"/>
          </w:tcPr>
          <w:p w14:paraId="4578A3D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4031A9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003EA7CA" w14:textId="77777777" w:rsidTr="007A4733">
        <w:tc>
          <w:tcPr>
            <w:tcW w:w="2785" w:type="dxa"/>
          </w:tcPr>
          <w:p w14:paraId="36F51955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73D9A93E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AB3D04" w14:textId="77777777" w:rsidTr="007A4733">
        <w:tc>
          <w:tcPr>
            <w:tcW w:w="2785" w:type="dxa"/>
          </w:tcPr>
          <w:p w14:paraId="7EB79206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6369DF5F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F6BEA9D" w14:textId="77777777" w:rsidTr="007A4733">
        <w:tc>
          <w:tcPr>
            <w:tcW w:w="2785" w:type="dxa"/>
          </w:tcPr>
          <w:p w14:paraId="1750A5D0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0BF5CAA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63BD7A2A" w14:textId="77777777" w:rsidTr="007A4733">
        <w:tc>
          <w:tcPr>
            <w:tcW w:w="2785" w:type="dxa"/>
          </w:tcPr>
          <w:p w14:paraId="1A147E9A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1F498D46" w14:textId="77777777" w:rsidR="00DA6358" w:rsidRDefault="00DA6358" w:rsidP="00C442BA">
            <w:pPr>
              <w:rPr>
                <w:lang w:eastAsia="zh-CN"/>
              </w:rPr>
            </w:pPr>
          </w:p>
        </w:tc>
      </w:tr>
      <w:tr w:rsidR="00DA6358" w14:paraId="39858948" w14:textId="77777777" w:rsidTr="007A4733">
        <w:tc>
          <w:tcPr>
            <w:tcW w:w="2785" w:type="dxa"/>
          </w:tcPr>
          <w:p w14:paraId="77047EE3" w14:textId="77777777" w:rsidR="00DA6358" w:rsidRDefault="00DA6358" w:rsidP="00C442BA">
            <w:pPr>
              <w:rPr>
                <w:lang w:eastAsia="zh-CN"/>
              </w:rPr>
            </w:pPr>
          </w:p>
        </w:tc>
        <w:tc>
          <w:tcPr>
            <w:tcW w:w="6522" w:type="dxa"/>
          </w:tcPr>
          <w:p w14:paraId="0284BE4F" w14:textId="77777777" w:rsidR="00DA6358" w:rsidRDefault="00DA6358" w:rsidP="00C442BA">
            <w:pPr>
              <w:rPr>
                <w:lang w:eastAsia="zh-CN"/>
              </w:rPr>
            </w:pPr>
          </w:p>
        </w:tc>
      </w:tr>
    </w:tbl>
    <w:p w14:paraId="02F916FB" w14:textId="77777777" w:rsidR="00DA6358" w:rsidRDefault="00DA6358" w:rsidP="00C442BA">
      <w:pPr>
        <w:rPr>
          <w:lang w:eastAsia="zh-CN"/>
        </w:rPr>
      </w:pPr>
    </w:p>
    <w:p w14:paraId="072EA005" w14:textId="77777777" w:rsidR="00DA6358" w:rsidRDefault="00DA6358" w:rsidP="00C442BA">
      <w:pPr>
        <w:rPr>
          <w:lang w:eastAsia="zh-CN"/>
        </w:rPr>
      </w:pPr>
    </w:p>
    <w:p w14:paraId="01C29452" w14:textId="11437547" w:rsidR="00C442BA" w:rsidRDefault="007A4733" w:rsidP="007A4733">
      <w:pPr>
        <w:pStyle w:val="Heading2"/>
        <w:rPr>
          <w:lang w:eastAsia="zh-CN"/>
        </w:rPr>
      </w:pPr>
      <w:r w:rsidRPr="007A4733">
        <w:rPr>
          <w:lang w:eastAsia="zh-CN"/>
        </w:rPr>
        <w:t>RACH occasion validation for FBE access</w:t>
      </w:r>
      <w:r>
        <w:rPr>
          <w:lang w:eastAsia="zh-CN"/>
        </w:rPr>
        <w:t xml:space="preserve"> #1</w:t>
      </w:r>
    </w:p>
    <w:p w14:paraId="042BA444" w14:textId="19496BE5" w:rsidR="007A4733" w:rsidRDefault="007A4733" w:rsidP="007A4733">
      <w:pPr>
        <w:rPr>
          <w:lang w:eastAsia="zh-CN"/>
        </w:rPr>
      </w:pPr>
    </w:p>
    <w:p w14:paraId="30BCE398" w14:textId="72304836" w:rsidR="007A4733" w:rsidRPr="007A4733" w:rsidRDefault="007A4733" w:rsidP="007A4733">
      <w:pPr>
        <w:rPr>
          <w:lang w:eastAsia="zh-CN"/>
        </w:rPr>
      </w:pPr>
      <w:r>
        <w:rPr>
          <w:lang w:eastAsia="zh-CN"/>
        </w:rPr>
        <w:lastRenderedPageBreak/>
        <w:t xml:space="preserve">Proposal: </w:t>
      </w:r>
      <w:r w:rsidRPr="007A4733">
        <w:rPr>
          <w:lang w:eastAsia="zh-CN"/>
        </w:rPr>
        <w:t>To accommodate DL processing time at UE, a PRACH resource is considered invalid if it overlaps with the first X symbols at the front of each FFP when FBE operation is indicated, where X could be configured or fixed in spec.</w:t>
      </w:r>
    </w:p>
    <w:p w14:paraId="29E01252" w14:textId="142BAC48" w:rsidR="001B1D4C" w:rsidRDefault="001B1D4C" w:rsidP="001B1D4C">
      <w:pPr>
        <w:rPr>
          <w:lang w:eastAsia="zh-CN"/>
        </w:rPr>
      </w:pPr>
    </w:p>
    <w:p w14:paraId="1B1DB789" w14:textId="1062FFE6" w:rsidR="001B1D4C" w:rsidRPr="001B1D4C" w:rsidRDefault="001B1D4C" w:rsidP="001B1D4C">
      <w:pPr>
        <w:rPr>
          <w:lang w:eastAsia="zh-CN"/>
        </w:rPr>
      </w:pPr>
      <w:r>
        <w:rPr>
          <w:lang w:eastAsia="zh-CN"/>
        </w:rPr>
        <w:t>FL suggestion is to first discuss the above proposal before moving to potential TP.</w:t>
      </w:r>
    </w:p>
    <w:p w14:paraId="320EE425" w14:textId="77777777" w:rsidR="00A07B34" w:rsidRDefault="00A07B34" w:rsidP="00B1467E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42"/>
      </w:tblGrid>
      <w:tr w:rsidR="00B1467E" w14:paraId="7A1D01EB" w14:textId="77777777" w:rsidTr="007A4733">
        <w:tc>
          <w:tcPr>
            <w:tcW w:w="296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7A4733">
        <w:tc>
          <w:tcPr>
            <w:tcW w:w="2965" w:type="dxa"/>
          </w:tcPr>
          <w:p w14:paraId="45DF90E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2CC6C390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F0D556B" w14:textId="77777777" w:rsidTr="007A4733">
        <w:tc>
          <w:tcPr>
            <w:tcW w:w="2965" w:type="dxa"/>
          </w:tcPr>
          <w:p w14:paraId="73B8745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653270A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5759AB3" w14:textId="77777777" w:rsidTr="007A4733">
        <w:tc>
          <w:tcPr>
            <w:tcW w:w="2965" w:type="dxa"/>
          </w:tcPr>
          <w:p w14:paraId="7D92B8D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7A4733">
        <w:tc>
          <w:tcPr>
            <w:tcW w:w="296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7A4733">
        <w:tc>
          <w:tcPr>
            <w:tcW w:w="296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7A4733">
        <w:tc>
          <w:tcPr>
            <w:tcW w:w="296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7A4733">
        <w:tc>
          <w:tcPr>
            <w:tcW w:w="296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7A4733">
        <w:tc>
          <w:tcPr>
            <w:tcW w:w="296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7A4733">
        <w:tc>
          <w:tcPr>
            <w:tcW w:w="296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7A4733">
        <w:tc>
          <w:tcPr>
            <w:tcW w:w="296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7A4733">
        <w:tc>
          <w:tcPr>
            <w:tcW w:w="296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44AD63BA" w14:textId="77777777" w:rsidR="00C442BA" w:rsidRPr="00C442BA" w:rsidRDefault="00C442BA" w:rsidP="00C442BA">
      <w:pPr>
        <w:rPr>
          <w:lang w:eastAsia="zh-CN"/>
        </w:rPr>
      </w:pPr>
    </w:p>
    <w:p w14:paraId="1900D157" w14:textId="272BE069" w:rsidR="007A4733" w:rsidRDefault="007A4733" w:rsidP="007A4733">
      <w:pPr>
        <w:pStyle w:val="Heading2"/>
        <w:rPr>
          <w:lang w:eastAsia="zh-CN"/>
        </w:rPr>
      </w:pPr>
      <w:r w:rsidRPr="007A4733">
        <w:rPr>
          <w:lang w:eastAsia="zh-CN"/>
        </w:rPr>
        <w:t>RACH occasion validation for FBE access</w:t>
      </w:r>
      <w:r>
        <w:rPr>
          <w:lang w:eastAsia="zh-CN"/>
        </w:rPr>
        <w:t xml:space="preserve"> #2</w:t>
      </w:r>
    </w:p>
    <w:p w14:paraId="5ABF6C9D" w14:textId="3F4E78B3" w:rsidR="005F455B" w:rsidRDefault="005F455B" w:rsidP="007A4733">
      <w:pPr>
        <w:pStyle w:val="Heading3"/>
        <w:rPr>
          <w:lang w:eastAsia="zh-CN"/>
        </w:rPr>
      </w:pPr>
    </w:p>
    <w:p w14:paraId="407941A5" w14:textId="06D82FE3" w:rsidR="007A4733" w:rsidRDefault="007A4733" w:rsidP="007A4733">
      <w:pPr>
        <w:rPr>
          <w:lang w:eastAsia="zh-CN"/>
        </w:rPr>
      </w:pPr>
    </w:p>
    <w:p w14:paraId="2EB1BBE2" w14:textId="73818B37" w:rsidR="007A4733" w:rsidRPr="007A4733" w:rsidRDefault="007A4733" w:rsidP="007A4733">
      <w:pPr>
        <w:rPr>
          <w:lang w:eastAsia="zh-CN"/>
        </w:rPr>
      </w:pPr>
      <w:r>
        <w:t>Update TS 38.213 for RACH occasion validation in FBE mode when UE is not provided tdd-UL-DL-ConfigurationCommon, and for Type-2 RA procedure.</w:t>
      </w:r>
    </w:p>
    <w:p w14:paraId="6402DE75" w14:textId="5E68069D" w:rsidR="007A4733" w:rsidRDefault="007A4733" w:rsidP="007A4733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42"/>
      </w:tblGrid>
      <w:tr w:rsidR="007A4733" w14:paraId="687FDF1E" w14:textId="77777777" w:rsidTr="00B9767C">
        <w:tc>
          <w:tcPr>
            <w:tcW w:w="2965" w:type="dxa"/>
            <w:shd w:val="clear" w:color="auto" w:fill="C2D69B" w:themeFill="accent3" w:themeFillTint="99"/>
          </w:tcPr>
          <w:p w14:paraId="45246903" w14:textId="77777777" w:rsidR="007A4733" w:rsidRPr="00DA6358" w:rsidRDefault="007A4733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 w14:paraId="20DD6531" w14:textId="77777777" w:rsidR="007A4733" w:rsidRPr="00DA6358" w:rsidRDefault="007A4733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7A4733" w14:paraId="2BE60F46" w14:textId="77777777" w:rsidTr="00B9767C">
        <w:tc>
          <w:tcPr>
            <w:tcW w:w="2965" w:type="dxa"/>
          </w:tcPr>
          <w:p w14:paraId="0C9F6555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59FF22C7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1EDA2301" w14:textId="77777777" w:rsidTr="00B9767C">
        <w:tc>
          <w:tcPr>
            <w:tcW w:w="2965" w:type="dxa"/>
          </w:tcPr>
          <w:p w14:paraId="33E4C83F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6AE2EE3A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265FA831" w14:textId="77777777" w:rsidTr="00B9767C">
        <w:tc>
          <w:tcPr>
            <w:tcW w:w="2965" w:type="dxa"/>
          </w:tcPr>
          <w:p w14:paraId="317DA1A0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3BAE3CCF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47957B17" w14:textId="77777777" w:rsidTr="00B9767C">
        <w:tc>
          <w:tcPr>
            <w:tcW w:w="2965" w:type="dxa"/>
          </w:tcPr>
          <w:p w14:paraId="3EC43538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83A81E2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3540565B" w14:textId="77777777" w:rsidTr="00B9767C">
        <w:tc>
          <w:tcPr>
            <w:tcW w:w="2965" w:type="dxa"/>
          </w:tcPr>
          <w:p w14:paraId="4C9FFFD7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3126B6D2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40B06E7F" w14:textId="77777777" w:rsidTr="00B9767C">
        <w:tc>
          <w:tcPr>
            <w:tcW w:w="2965" w:type="dxa"/>
          </w:tcPr>
          <w:p w14:paraId="003DA027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5735A965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184B0158" w14:textId="77777777" w:rsidTr="00B9767C">
        <w:tc>
          <w:tcPr>
            <w:tcW w:w="2965" w:type="dxa"/>
          </w:tcPr>
          <w:p w14:paraId="4B8BC817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C87FEE9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51AB1749" w14:textId="77777777" w:rsidTr="00B9767C">
        <w:tc>
          <w:tcPr>
            <w:tcW w:w="2965" w:type="dxa"/>
          </w:tcPr>
          <w:p w14:paraId="107F5880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072DD94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1FEC07BA" w14:textId="77777777" w:rsidTr="00B9767C">
        <w:tc>
          <w:tcPr>
            <w:tcW w:w="2965" w:type="dxa"/>
          </w:tcPr>
          <w:p w14:paraId="2BA91EEB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1213E2AF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64B158AD" w14:textId="77777777" w:rsidTr="00B9767C">
        <w:tc>
          <w:tcPr>
            <w:tcW w:w="2965" w:type="dxa"/>
          </w:tcPr>
          <w:p w14:paraId="3CF12E3B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0B87681A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691609E8" w14:textId="77777777" w:rsidTr="00B9767C">
        <w:tc>
          <w:tcPr>
            <w:tcW w:w="2965" w:type="dxa"/>
          </w:tcPr>
          <w:p w14:paraId="02A3DDA3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637A6232" w14:textId="77777777" w:rsidR="007A4733" w:rsidRDefault="007A4733" w:rsidP="00B9767C">
            <w:pPr>
              <w:rPr>
                <w:lang w:eastAsia="zh-CN"/>
              </w:rPr>
            </w:pPr>
          </w:p>
        </w:tc>
      </w:tr>
    </w:tbl>
    <w:p w14:paraId="57D2982A" w14:textId="0D86EFC9" w:rsidR="007A4733" w:rsidRDefault="007A4733" w:rsidP="007A4733">
      <w:pPr>
        <w:rPr>
          <w:lang w:eastAsia="zh-CN"/>
        </w:rPr>
      </w:pPr>
    </w:p>
    <w:p w14:paraId="0CA9B815" w14:textId="04AF8835" w:rsidR="007A4733" w:rsidRDefault="007A4733" w:rsidP="007A4733">
      <w:pPr>
        <w:pStyle w:val="Heading3"/>
        <w:rPr>
          <w:lang w:eastAsia="zh-CN"/>
        </w:rPr>
      </w:pPr>
    </w:p>
    <w:p w14:paraId="5D08FD98" w14:textId="3CF58DBB" w:rsidR="007A4733" w:rsidRDefault="007A4733" w:rsidP="007A4733">
      <w:pPr>
        <w:rPr>
          <w:lang w:eastAsia="zh-CN"/>
        </w:rPr>
      </w:pPr>
    </w:p>
    <w:p w14:paraId="334B0CC9" w14:textId="4C175118" w:rsidR="007A4733" w:rsidRPr="007A4733" w:rsidRDefault="007A4733" w:rsidP="007A4733">
      <w:pPr>
        <w:rPr>
          <w:lang w:eastAsia="zh-CN"/>
        </w:rPr>
      </w:pPr>
      <w:r w:rsidRPr="007A4733">
        <w:rPr>
          <w:b/>
          <w:lang w:eastAsia="zh-CN"/>
        </w:rPr>
        <w:t>Proposal</w:t>
      </w:r>
      <w:r>
        <w:rPr>
          <w:lang w:eastAsia="zh-CN"/>
        </w:rPr>
        <w:t xml:space="preserve">: </w:t>
      </w:r>
      <w:r>
        <w:t>A PRACH resource in the channel occupancy of a Fixed Frame Period is valid only if a UE detects any DL transmission in the serving cell before the PRACH resource in the same FFP.</w:t>
      </w:r>
    </w:p>
    <w:p w14:paraId="5DA4DA61" w14:textId="74B1E4E3" w:rsidR="003F2425" w:rsidRDefault="003F2425" w:rsidP="00465F8E">
      <w:pPr>
        <w:spacing w:after="0"/>
        <w:rPr>
          <w:lang w:eastAsia="zh-CN"/>
        </w:rPr>
      </w:pPr>
      <w:bookmarkStart w:id="2" w:name="_Ref129681832"/>
      <w:bookmarkStart w:id="3" w:name="_Ref124589665"/>
      <w:bookmarkStart w:id="4" w:name="_Ref71620620"/>
      <w:bookmarkStart w:id="5" w:name="_Ref1246714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42"/>
      </w:tblGrid>
      <w:tr w:rsidR="007A4733" w14:paraId="4C9A2E8D" w14:textId="77777777" w:rsidTr="00B9767C">
        <w:tc>
          <w:tcPr>
            <w:tcW w:w="2965" w:type="dxa"/>
            <w:shd w:val="clear" w:color="auto" w:fill="C2D69B" w:themeFill="accent3" w:themeFillTint="99"/>
          </w:tcPr>
          <w:p w14:paraId="07B03FD7" w14:textId="77777777" w:rsidR="007A4733" w:rsidRPr="00DA6358" w:rsidRDefault="007A4733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342" w:type="dxa"/>
            <w:shd w:val="clear" w:color="auto" w:fill="C2D69B" w:themeFill="accent3" w:themeFillTint="99"/>
          </w:tcPr>
          <w:p w14:paraId="0F8DC3B8" w14:textId="77777777" w:rsidR="007A4733" w:rsidRPr="00DA6358" w:rsidRDefault="007A4733" w:rsidP="00B9767C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7A4733" w14:paraId="353DECD7" w14:textId="77777777" w:rsidTr="00B9767C">
        <w:tc>
          <w:tcPr>
            <w:tcW w:w="2965" w:type="dxa"/>
          </w:tcPr>
          <w:p w14:paraId="51F8C6B7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FEC3F1C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06F128C8" w14:textId="77777777" w:rsidTr="00B9767C">
        <w:tc>
          <w:tcPr>
            <w:tcW w:w="2965" w:type="dxa"/>
          </w:tcPr>
          <w:p w14:paraId="23B3BB84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12D6E66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50470B22" w14:textId="77777777" w:rsidTr="00B9767C">
        <w:tc>
          <w:tcPr>
            <w:tcW w:w="2965" w:type="dxa"/>
          </w:tcPr>
          <w:p w14:paraId="6CB63F72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26ACDA7F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190CF78F" w14:textId="77777777" w:rsidTr="00B9767C">
        <w:tc>
          <w:tcPr>
            <w:tcW w:w="2965" w:type="dxa"/>
          </w:tcPr>
          <w:p w14:paraId="5082FEC0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C73FF10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20508970" w14:textId="77777777" w:rsidTr="00B9767C">
        <w:tc>
          <w:tcPr>
            <w:tcW w:w="2965" w:type="dxa"/>
          </w:tcPr>
          <w:p w14:paraId="2181EE43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109E347E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0E9D45A7" w14:textId="77777777" w:rsidTr="00B9767C">
        <w:tc>
          <w:tcPr>
            <w:tcW w:w="2965" w:type="dxa"/>
          </w:tcPr>
          <w:p w14:paraId="4CB541FD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60B15881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0DF500DD" w14:textId="77777777" w:rsidTr="00B9767C">
        <w:tc>
          <w:tcPr>
            <w:tcW w:w="2965" w:type="dxa"/>
          </w:tcPr>
          <w:p w14:paraId="4285C3A7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20AFA90C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649C0F9D" w14:textId="77777777" w:rsidTr="00B9767C">
        <w:tc>
          <w:tcPr>
            <w:tcW w:w="2965" w:type="dxa"/>
          </w:tcPr>
          <w:p w14:paraId="0B2EC70D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1C96EA02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3E29FAE9" w14:textId="77777777" w:rsidTr="00B9767C">
        <w:tc>
          <w:tcPr>
            <w:tcW w:w="2965" w:type="dxa"/>
          </w:tcPr>
          <w:p w14:paraId="520FDF6A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45FAB621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655FDB0B" w14:textId="77777777" w:rsidTr="00B9767C">
        <w:tc>
          <w:tcPr>
            <w:tcW w:w="2965" w:type="dxa"/>
          </w:tcPr>
          <w:p w14:paraId="6B8B9E33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6640F765" w14:textId="77777777" w:rsidR="007A4733" w:rsidRDefault="007A4733" w:rsidP="00B9767C">
            <w:pPr>
              <w:rPr>
                <w:lang w:eastAsia="zh-CN"/>
              </w:rPr>
            </w:pPr>
          </w:p>
        </w:tc>
      </w:tr>
      <w:tr w:rsidR="007A4733" w14:paraId="58D2915E" w14:textId="77777777" w:rsidTr="00B9767C">
        <w:tc>
          <w:tcPr>
            <w:tcW w:w="2965" w:type="dxa"/>
          </w:tcPr>
          <w:p w14:paraId="296330C8" w14:textId="77777777" w:rsidR="007A4733" w:rsidRDefault="007A4733" w:rsidP="00B9767C">
            <w:pPr>
              <w:rPr>
                <w:lang w:eastAsia="zh-CN"/>
              </w:rPr>
            </w:pPr>
          </w:p>
        </w:tc>
        <w:tc>
          <w:tcPr>
            <w:tcW w:w="6342" w:type="dxa"/>
          </w:tcPr>
          <w:p w14:paraId="5D531ED4" w14:textId="77777777" w:rsidR="007A4733" w:rsidRDefault="007A4733" w:rsidP="00B9767C">
            <w:pPr>
              <w:rPr>
                <w:lang w:eastAsia="zh-CN"/>
              </w:rPr>
            </w:pPr>
          </w:p>
        </w:tc>
      </w:tr>
    </w:tbl>
    <w:p w14:paraId="67A6DE6F" w14:textId="77777777" w:rsidR="007A4733" w:rsidRPr="009E60C2" w:rsidRDefault="007A4733" w:rsidP="00465F8E">
      <w:pPr>
        <w:spacing w:after="0"/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108DD200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6" w:name="_Ref37423364"/>
      <w:bookmarkStart w:id="7" w:name="_GoBack"/>
      <w:bookmarkEnd w:id="2"/>
      <w:bookmarkEnd w:id="3"/>
      <w:bookmarkEnd w:id="4"/>
      <w:bookmarkEnd w:id="5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6"/>
    </w:p>
    <w:p w14:paraId="2BBE10F5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359D615E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8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8"/>
    </w:p>
    <w:p w14:paraId="71AD2F3C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1BF9F3B4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5F07113D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9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9"/>
    </w:p>
    <w:p w14:paraId="2D2D2AA0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0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0"/>
    </w:p>
    <w:p w14:paraId="38C91152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14AA3E6C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62298196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6D5D34DA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1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1"/>
    </w:p>
    <w:p w14:paraId="2BC17579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2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2"/>
    </w:p>
    <w:p w14:paraId="37C47A8D" w14:textId="77777777" w:rsidR="007A4733" w:rsidRDefault="007A4733" w:rsidP="007A4733">
      <w:pPr>
        <w:pStyle w:val="References"/>
        <w:tabs>
          <w:tab w:val="left" w:pos="360"/>
        </w:tabs>
        <w:spacing w:line="259" w:lineRule="auto"/>
        <w:rPr>
          <w:sz w:val="22"/>
          <w:lang w:eastAsia="zh-CN"/>
        </w:rPr>
      </w:pPr>
      <w:bookmarkStart w:id="13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3"/>
    </w:p>
    <w:p w14:paraId="51601E57" w14:textId="178EC0E9" w:rsidR="00E959A5" w:rsidRPr="00E86CB3" w:rsidRDefault="007A4733" w:rsidP="00361B7D">
      <w:pPr>
        <w:pStyle w:val="References"/>
        <w:spacing w:after="0"/>
        <w:rPr>
          <w:sz w:val="22"/>
          <w:lang w:eastAsia="zh-CN"/>
        </w:rPr>
      </w:pPr>
      <w:bookmarkStart w:id="14" w:name="_Ref38271291"/>
      <w:r w:rsidRPr="00E86CB3">
        <w:rPr>
          <w:sz w:val="22"/>
          <w:lang w:eastAsia="zh-CN"/>
        </w:rPr>
        <w:t xml:space="preserve">R1-2001701   FL summary 72222 NRU </w:t>
      </w:r>
      <w:r w:rsidRPr="00E86CB3">
        <w:rPr>
          <w:sz w:val="22"/>
          <w:lang w:eastAsia="zh-CN"/>
        </w:rPr>
        <w:tab/>
        <w:t>Charter Communications</w:t>
      </w:r>
      <w:bookmarkEnd w:id="14"/>
      <w:bookmarkEnd w:id="7"/>
    </w:p>
    <w:sectPr w:rsidR="00E959A5" w:rsidRPr="00E86CB3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7069" w14:textId="77777777" w:rsidR="00142634" w:rsidRDefault="00142634">
      <w:r>
        <w:separator/>
      </w:r>
    </w:p>
  </w:endnote>
  <w:endnote w:type="continuationSeparator" w:id="0">
    <w:p w14:paraId="65076B22" w14:textId="77777777" w:rsidR="00142634" w:rsidRDefault="0014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FBFD" w14:textId="77777777" w:rsidR="00142634" w:rsidRDefault="00142634">
      <w:r>
        <w:separator/>
      </w:r>
    </w:p>
  </w:footnote>
  <w:footnote w:type="continuationSeparator" w:id="0">
    <w:p w14:paraId="2920F155" w14:textId="77777777" w:rsidR="00142634" w:rsidRDefault="0014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065AAC"/>
    <w:multiLevelType w:val="hybridMultilevel"/>
    <w:tmpl w:val="69A2E0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726E3BB6"/>
    <w:multiLevelType w:val="hybridMultilevel"/>
    <w:tmpl w:val="D9B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34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1D4C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D4F"/>
    <w:rsid w:val="001C5E75"/>
    <w:rsid w:val="001C64C0"/>
    <w:rsid w:val="001C69DA"/>
    <w:rsid w:val="001C6A38"/>
    <w:rsid w:val="001C6F06"/>
    <w:rsid w:val="001D11FA"/>
    <w:rsid w:val="001D1B1F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2EB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3CAE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0C13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733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2CE0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1F5B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5221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77D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6CB3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29CFE-ECFF-4333-91BE-B262FAD6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Mukherjee, Amitav</cp:lastModifiedBy>
  <cp:revision>9</cp:revision>
  <cp:lastPrinted>2007-06-18T22:08:00Z</cp:lastPrinted>
  <dcterms:created xsi:type="dcterms:W3CDTF">2020-02-24T19:29:00Z</dcterms:created>
  <dcterms:modified xsi:type="dcterms:W3CDTF">2020-04-20T17:53:00Z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