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proofErr w:type="gramStart"/>
      <w:r>
        <w:rPr>
          <w:sz w:val="20"/>
          <w:lang w:val="en-US"/>
        </w:rPr>
        <w:t>e-Meeting</w:t>
      </w:r>
      <w:proofErr w:type="gramEnd"/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April,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바탕" w:hAnsi="Times"/>
          <w:szCs w:val="24"/>
          <w:highlight w:val="cyan"/>
          <w:lang w:eastAsia="en-US"/>
        </w:rPr>
      </w:pPr>
      <w:r w:rsidRPr="00FA2C97">
        <w:rPr>
          <w:rFonts w:ascii="Times" w:eastAsia="바탕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바탕" w:hAnsi="Times"/>
          <w:szCs w:val="24"/>
          <w:highlight w:val="cyan"/>
          <w:lang w:eastAsia="en-US"/>
        </w:rPr>
      </w:pPr>
      <w:r w:rsidRPr="00FA2C97">
        <w:rPr>
          <w:rFonts w:ascii="Times" w:eastAsia="바탕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a6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a6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a6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a6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Alt-2: 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Alt-3: PUSCH allocated </w:t>
      </w:r>
      <w:r w:rsidRPr="00780C9E">
        <w:rPr>
          <w:rFonts w:eastAsia="SimSun"/>
          <w:iCs/>
        </w:rPr>
        <w:t>to all RB sets of the</w:t>
      </w:r>
      <w:r>
        <w:rPr>
          <w:rFonts w:eastAsia="SimSun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Alt-4a (ref: </w:t>
      </w:r>
      <w:r>
        <w:rPr>
          <w:rFonts w:eastAsia="SimSun"/>
          <w:iCs/>
        </w:rPr>
        <w:fldChar w:fldCharType="begin"/>
      </w:r>
      <w:r>
        <w:rPr>
          <w:rFonts w:eastAsia="SimSun"/>
          <w:iCs/>
        </w:rPr>
        <w:instrText xml:space="preserve"> REF _Ref37764864 \r \h </w:instrText>
      </w:r>
      <w:r>
        <w:rPr>
          <w:rFonts w:eastAsia="SimSun"/>
          <w:iCs/>
        </w:rPr>
      </w:r>
      <w:r>
        <w:rPr>
          <w:rFonts w:eastAsia="SimSun"/>
          <w:iCs/>
        </w:rPr>
        <w:fldChar w:fldCharType="separate"/>
      </w:r>
      <w:r>
        <w:rPr>
          <w:rFonts w:eastAsia="SimSun"/>
          <w:iCs/>
        </w:rPr>
        <w:t>[4]</w:t>
      </w:r>
      <w:r>
        <w:rPr>
          <w:rFonts w:eastAsia="SimSun"/>
          <w:iCs/>
        </w:rPr>
        <w:fldChar w:fldCharType="end"/>
      </w:r>
      <w:r>
        <w:rPr>
          <w:rFonts w:eastAsia="SimSun"/>
          <w:iCs/>
        </w:rPr>
        <w:t>):</w:t>
      </w:r>
    </w:p>
    <w:p w14:paraId="7E1A599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a6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Alt-4b (ref: </w:t>
      </w:r>
      <w:r>
        <w:fldChar w:fldCharType="begin"/>
      </w:r>
      <w:r>
        <w:rPr>
          <w:rFonts w:eastAsia="SimSun"/>
          <w:iCs/>
        </w:rPr>
        <w:instrText xml:space="preserve"> REF _Ref37764833 \r \h </w:instrText>
      </w:r>
      <w:r>
        <w:fldChar w:fldCharType="separate"/>
      </w:r>
      <w:r>
        <w:rPr>
          <w:rFonts w:eastAsia="SimSun"/>
          <w:iCs/>
        </w:rPr>
        <w:t>[18]</w:t>
      </w:r>
      <w:r>
        <w:fldChar w:fldCharType="end"/>
      </w:r>
      <w:r w:rsidRPr="00E33EA1">
        <w:rPr>
          <w:rFonts w:eastAsia="SimSun"/>
          <w:iCs/>
        </w:rPr>
        <w:t>)</w:t>
      </w:r>
      <w:r>
        <w:rPr>
          <w:rFonts w:eastAsia="SimSun"/>
          <w:iCs/>
        </w:rPr>
        <w:t>:</w:t>
      </w:r>
    </w:p>
    <w:p w14:paraId="5C793139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SimSun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a6"/>
        <w:numPr>
          <w:ilvl w:val="3"/>
          <w:numId w:val="29"/>
        </w:numPr>
        <w:spacing w:after="0"/>
      </w:pPr>
      <w:r>
        <w:rPr>
          <w:rFonts w:eastAsia="SimSun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SimSun"/>
          <w:iCs/>
        </w:rPr>
        <w:t>Otherwise</w:t>
      </w:r>
    </w:p>
    <w:p w14:paraId="357AFE40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rPr>
          <w:rFonts w:eastAsia="SimSun"/>
          <w:iCs/>
        </w:rPr>
        <w:t>All RB sets of</w:t>
      </w:r>
      <w:r>
        <w:rPr>
          <w:rFonts w:eastAsia="SimSun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a6"/>
        <w:spacing w:after="0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F371E0" w:rsidRPr="00F371E0" w:rsidRDefault="00F371E0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F371E0" w:rsidRPr="00F371E0" w:rsidRDefault="00F371E0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a6"/>
        <w:spacing w:after="0"/>
      </w:pPr>
    </w:p>
    <w:p w14:paraId="0DBB96B7" w14:textId="76044D1F" w:rsidR="00BB0843" w:rsidRDefault="00BB0843" w:rsidP="00BB0843">
      <w:pPr>
        <w:pStyle w:val="a6"/>
        <w:spacing w:after="0"/>
      </w:pPr>
    </w:p>
    <w:p w14:paraId="7091AD50" w14:textId="1570536F" w:rsidR="00BB0843" w:rsidRPr="006D0B13" w:rsidRDefault="00BB0843" w:rsidP="00BB0843">
      <w:pPr>
        <w:pStyle w:val="a6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SimSun"/>
          <w:iCs/>
        </w:rPr>
        <w:t xml:space="preserve">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a6"/>
        <w:spacing w:after="0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ko-K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F371E0" w:rsidRPr="00F371E0" w:rsidRDefault="00F371E0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F371E0" w:rsidRPr="00F371E0" w:rsidRDefault="00F371E0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21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31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a6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b/>
          <w:bCs/>
          <w:iCs/>
          <w:highlight w:val="yellow"/>
        </w:rPr>
        <w:t>Alt-2</w:t>
      </w:r>
      <w:r w:rsidRPr="0056396B">
        <w:rPr>
          <w:rFonts w:eastAsia="SimSun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a6"/>
      </w:pPr>
    </w:p>
    <w:p w14:paraId="411360F5" w14:textId="460D1CDD" w:rsidR="00362B5F" w:rsidRDefault="00362B5F" w:rsidP="00614CFB">
      <w:pPr>
        <w:pStyle w:val="a6"/>
      </w:pPr>
      <w:r>
        <w:t xml:space="preserve">One technical aspect that has not been addressed in contributions is that Alt-2 effectively introduces “cross RB Set” scheduling (unless DCI 0_0 is also transmitted in RB Set 0). In other words, the </w:t>
      </w:r>
      <w:proofErr w:type="spellStart"/>
      <w:r>
        <w:t>gNB</w:t>
      </w:r>
      <w:proofErr w:type="spellEnd"/>
      <w:r>
        <w:t xml:space="preserve"> transmits DCI 0_0 in an arbitrary RB set, but the PUSCH transmission is always in RB Set 0. If LBT is successful at the </w:t>
      </w:r>
      <w:proofErr w:type="spellStart"/>
      <w:r>
        <w:t>gNB</w:t>
      </w:r>
      <w:proofErr w:type="spellEnd"/>
      <w:r>
        <w:t xml:space="preserve">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a6"/>
      </w:pPr>
      <w:r>
        <w:t>Please provide your company view on the above two alternatives</w:t>
      </w:r>
      <w:r w:rsidR="00955CD4">
        <w:t>:</w:t>
      </w: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DF6B11">
        <w:tc>
          <w:tcPr>
            <w:tcW w:w="1525" w:type="dxa"/>
          </w:tcPr>
          <w:p w14:paraId="32EE9F99" w14:textId="77777777" w:rsidR="00955CD4" w:rsidRDefault="00955CD4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DF6B11">
        <w:tc>
          <w:tcPr>
            <w:tcW w:w="1525" w:type="dxa"/>
          </w:tcPr>
          <w:p w14:paraId="43550227" w14:textId="249567ED" w:rsidR="00955CD4" w:rsidRPr="007B2FF0" w:rsidRDefault="007B2FF0" w:rsidP="00DF6B11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DF6B11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Yu Mincho"/>
                <w:sz w:val="20"/>
                <w:szCs w:val="20"/>
                <w:lang w:eastAsia="ja-JP"/>
              </w:rPr>
              <w:t>alternative</w:t>
            </w:r>
            <w:r>
              <w:rPr>
                <w:rFonts w:eastAsia="Yu Mincho"/>
                <w:sz w:val="20"/>
                <w:szCs w:val="20"/>
                <w:lang w:eastAsia="ja-JP"/>
              </w:rPr>
              <w:t>s. When the size of uplink carrier is 80 MHz and the active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DF6B11">
        <w:tc>
          <w:tcPr>
            <w:tcW w:w="1525" w:type="dxa"/>
          </w:tcPr>
          <w:p w14:paraId="1873B3D4" w14:textId="273A5C42" w:rsidR="00955CD4" w:rsidRPr="00322E58" w:rsidRDefault="00322E58" w:rsidP="00DF6B11">
            <w:pPr>
              <w:pStyle w:val="a6"/>
              <w:spacing w:after="0"/>
              <w:rPr>
                <w:rFonts w:eastAsia="맑은 고딕" w:hint="eastAsia"/>
                <w:sz w:val="20"/>
                <w:szCs w:val="20"/>
                <w:lang w:eastAsia="ko-KR"/>
              </w:rPr>
            </w:pPr>
            <w:r w:rsidRPr="00322E58">
              <w:rPr>
                <w:rFonts w:eastAsia="맑은 고딕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4DF6B69C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</w:p>
          <w:p w14:paraId="0CC85285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29C68676" w14:textId="7C128112" w:rsidR="00955CD4" w:rsidRPr="00D11A4A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 xml:space="preserve">- For DCI format 0_0 transmitted in CSS, X bit size of FDRA field in the DCI format 0_0 is determined based on the SCS of the </w:t>
            </w:r>
            <w:r w:rsidRPr="00322E58">
              <w:rPr>
                <w:sz w:val="20"/>
                <w:szCs w:val="20"/>
                <w:highlight w:val="green"/>
                <w:u w:val="single"/>
              </w:rPr>
              <w:t>initial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955CD4" w14:paraId="7FDC53E1" w14:textId="77777777" w:rsidTr="00DF6B11">
        <w:tc>
          <w:tcPr>
            <w:tcW w:w="1525" w:type="dxa"/>
          </w:tcPr>
          <w:p w14:paraId="536524A2" w14:textId="77777777" w:rsidR="00955CD4" w:rsidRPr="00D11A4A" w:rsidRDefault="00955CD4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6A3B4BEB" w14:textId="77777777" w:rsidR="00955CD4" w:rsidRPr="00D11A4A" w:rsidRDefault="00955CD4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955CD4" w14:paraId="3A453676" w14:textId="77777777" w:rsidTr="00DF6B11">
        <w:tc>
          <w:tcPr>
            <w:tcW w:w="1525" w:type="dxa"/>
          </w:tcPr>
          <w:p w14:paraId="428AD2F4" w14:textId="77777777" w:rsidR="00955CD4" w:rsidRPr="00D11A4A" w:rsidRDefault="00955CD4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62CBA9FD" w14:textId="77777777" w:rsidR="00955CD4" w:rsidRPr="00D11A4A" w:rsidRDefault="00955CD4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</w:tbl>
    <w:p w14:paraId="4CFAE129" w14:textId="77777777" w:rsidR="00655441" w:rsidRPr="00614CFB" w:rsidRDefault="00655441" w:rsidP="00614CFB">
      <w:pPr>
        <w:pStyle w:val="a6"/>
      </w:pPr>
    </w:p>
    <w:p w14:paraId="4B38C563" w14:textId="2A50281D" w:rsidR="00614CFB" w:rsidRDefault="00614CFB" w:rsidP="00614CFB">
      <w:pPr>
        <w:pStyle w:val="31"/>
      </w:pPr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a6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lastRenderedPageBreak/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SimSun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iCs/>
          <w:highlight w:val="yellow"/>
        </w:rPr>
        <w:t xml:space="preserve">PUSCH </w:t>
      </w:r>
      <w:r w:rsidR="001363F6" w:rsidRPr="001363F6">
        <w:rPr>
          <w:rFonts w:eastAsia="SimSun"/>
          <w:iCs/>
          <w:highlight w:val="yellow"/>
        </w:rPr>
        <w:t xml:space="preserve">is </w:t>
      </w:r>
      <w:r w:rsidRPr="001363F6">
        <w:rPr>
          <w:rFonts w:eastAsia="SimSun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a6"/>
      </w:pPr>
    </w:p>
    <w:p w14:paraId="1494D0ED" w14:textId="2EC17F2A" w:rsidR="001363F6" w:rsidRDefault="001363F6" w:rsidP="001363F6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a6"/>
      </w:pPr>
      <w:r>
        <w:t>Please provide your company view on the above three alternatives:</w:t>
      </w: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DF6B11">
        <w:tc>
          <w:tcPr>
            <w:tcW w:w="1525" w:type="dxa"/>
          </w:tcPr>
          <w:p w14:paraId="615597C2" w14:textId="77777777" w:rsidR="001363F6" w:rsidRDefault="001363F6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DF6B11">
        <w:tc>
          <w:tcPr>
            <w:tcW w:w="1525" w:type="dxa"/>
          </w:tcPr>
          <w:p w14:paraId="5D78C94E" w14:textId="74CC0C29" w:rsidR="001363F6" w:rsidRPr="007B2FF0" w:rsidRDefault="007B2FF0" w:rsidP="00DF6B11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DF6B11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Yu Mincho"/>
                <w:sz w:val="20"/>
                <w:szCs w:val="20"/>
                <w:lang w:eastAsia="ja-JP"/>
              </w:rPr>
              <w:t>Wideband scheduling with dynamic RB-set indication is a straight forward solution.</w:t>
            </w:r>
          </w:p>
        </w:tc>
      </w:tr>
      <w:tr w:rsidR="00AB5089" w14:paraId="05751580" w14:textId="77777777" w:rsidTr="00DF6B11">
        <w:tc>
          <w:tcPr>
            <w:tcW w:w="1525" w:type="dxa"/>
          </w:tcPr>
          <w:p w14:paraId="3F14D33C" w14:textId="27770A01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rFonts w:eastAsia="맑은 고딕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1CC78043" w14:textId="73AEEA86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  <w:r>
              <w:rPr>
                <w:sz w:val="20"/>
                <w:szCs w:val="20"/>
              </w:rPr>
              <w:t>a</w:t>
            </w:r>
          </w:p>
          <w:p w14:paraId="2C905126" w14:textId="77777777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1CF8878E" w14:textId="506CD607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- For</w:t>
            </w:r>
            <w:r>
              <w:rPr>
                <w:sz w:val="20"/>
                <w:szCs w:val="20"/>
              </w:rPr>
              <w:t xml:space="preserve"> DCI format 0_0 transmitted in U</w:t>
            </w:r>
            <w:r w:rsidRPr="00322E58">
              <w:rPr>
                <w:sz w:val="20"/>
                <w:szCs w:val="20"/>
              </w:rPr>
              <w:t xml:space="preserve">SS, X bit size of FDRA field in the DCI format 0_0 is determined based on the SCS of the </w:t>
            </w:r>
            <w:r w:rsidRPr="00AB5089">
              <w:rPr>
                <w:sz w:val="20"/>
                <w:szCs w:val="20"/>
                <w:highlight w:val="green"/>
                <w:u w:val="single"/>
              </w:rPr>
              <w:t>active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AB5089" w14:paraId="44CB63C2" w14:textId="77777777" w:rsidTr="00DF6B11">
        <w:tc>
          <w:tcPr>
            <w:tcW w:w="1525" w:type="dxa"/>
          </w:tcPr>
          <w:p w14:paraId="77C68AD7" w14:textId="77777777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16C954EA" w14:textId="77777777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AB5089" w14:paraId="3D7C8FD4" w14:textId="77777777" w:rsidTr="00DF6B11">
        <w:tc>
          <w:tcPr>
            <w:tcW w:w="1525" w:type="dxa"/>
          </w:tcPr>
          <w:p w14:paraId="49BEDFA5" w14:textId="77777777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3A96926F" w14:textId="77777777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</w:tbl>
    <w:bookmarkEnd w:id="14"/>
    <w:bookmarkEnd w:id="15"/>
    <w:p w14:paraId="5F676FE1" w14:textId="45E412B3" w:rsidR="0047581A" w:rsidRDefault="0047581A">
      <w:pPr>
        <w:pStyle w:val="21"/>
      </w:pPr>
      <w:r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proofErr w:type="gramStart"/>
      <w:r w:rsidR="00943EA2">
        <w:t>W</w:t>
      </w:r>
      <w:r w:rsidRPr="0047581A">
        <w:t>ithin</w:t>
      </w:r>
      <w:proofErr w:type="gramEnd"/>
      <w:r w:rsidRPr="0047581A">
        <w:t xml:space="preserve">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a6"/>
        <w:ind w:right="639"/>
      </w:pPr>
      <w:bookmarkStart w:id="29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a6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a6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바탕" w:hAnsi="Times" w:cs="Times"/>
          <w:lang w:eastAsia="x-none"/>
        </w:rPr>
      </w:pPr>
      <w:r w:rsidRPr="00943EA2">
        <w:rPr>
          <w:rFonts w:ascii="Times" w:eastAsia="바탕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바탕" w:hAnsi="Times" w:cs="Times"/>
          <w:lang w:eastAsia="x-none"/>
        </w:rPr>
      </w:pPr>
      <w:r w:rsidRPr="00943EA2">
        <w:rPr>
          <w:rFonts w:ascii="Times" w:eastAsia="바탕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바탕" w:hAnsi="Times" w:cs="Times"/>
          <w:lang w:eastAsia="x-none"/>
        </w:rPr>
      </w:pPr>
      <w:r w:rsidRPr="00943EA2">
        <w:rPr>
          <w:rFonts w:ascii="Times" w:eastAsia="바탕" w:hAnsi="Times" w:cs="Times"/>
          <w:lang w:eastAsia="x-none"/>
        </w:rPr>
        <w:t>a.</w:t>
      </w:r>
      <w:r w:rsidRPr="00943EA2">
        <w:rPr>
          <w:rFonts w:ascii="Times" w:eastAsia="바탕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바탕" w:hAnsi="Times" w:cs="Times"/>
          <w:lang w:eastAsia="x-none"/>
        </w:rPr>
      </w:pPr>
      <w:r w:rsidRPr="00943EA2">
        <w:rPr>
          <w:rFonts w:ascii="Times" w:eastAsia="바탕" w:hAnsi="Times" w:cs="Times"/>
          <w:lang w:eastAsia="x-none"/>
        </w:rPr>
        <w:t>b.</w:t>
      </w:r>
      <w:r w:rsidRPr="00943EA2">
        <w:rPr>
          <w:rFonts w:ascii="Times" w:eastAsia="바탕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바탕" w:hAnsi="Times" w:cs="Times"/>
          <w:lang w:eastAsia="x-none"/>
        </w:rPr>
      </w:pPr>
      <w:r w:rsidRPr="00943EA2">
        <w:rPr>
          <w:rFonts w:ascii="Times" w:eastAsia="바탕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a6"/>
        <w:ind w:right="639"/>
      </w:pPr>
    </w:p>
    <w:p w14:paraId="10328132" w14:textId="1ACE66AD" w:rsidR="00943EA2" w:rsidRDefault="00943EA2" w:rsidP="0047581A">
      <w:pPr>
        <w:pStyle w:val="a6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a6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바탕" w:hAnsi="Times"/>
          <w:szCs w:val="24"/>
          <w:lang w:eastAsia="x-none"/>
        </w:rPr>
      </w:pPr>
      <w:r w:rsidRPr="00943EA2">
        <w:rPr>
          <w:rFonts w:ascii="Times" w:eastAsia="바탕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바탕" w:hAnsi="Times"/>
          <w:szCs w:val="24"/>
          <w:lang w:eastAsia="x-none"/>
        </w:rPr>
      </w:pPr>
      <w:r w:rsidRPr="00943EA2">
        <w:rPr>
          <w:rFonts w:ascii="Times" w:eastAsia="바탕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바탕" w:hAnsi="Times" w:cs="Times"/>
          <w:szCs w:val="24"/>
          <w:lang w:eastAsia="zh-CN"/>
        </w:rPr>
      </w:pPr>
      <w:r w:rsidRPr="00943EA2">
        <w:rPr>
          <w:rFonts w:ascii="Times" w:eastAsia="바탕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바탕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바탕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바탕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바탕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바탕" w:hAnsi="Times" w:cs="Times"/>
          <w:szCs w:val="24"/>
          <w:lang w:eastAsia="zh-CN"/>
        </w:rPr>
        <w:t>for PUSCH</w:t>
      </w:r>
      <w:r w:rsidRPr="00943EA2">
        <w:rPr>
          <w:rFonts w:ascii="Times" w:eastAsia="바탕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바탕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바탕" w:hAnsi="Times" w:cs="Times"/>
          <w:szCs w:val="24"/>
          <w:lang w:eastAsia="zh-CN"/>
        </w:rPr>
      </w:pPr>
      <w:r w:rsidRPr="00943EA2">
        <w:rPr>
          <w:rFonts w:ascii="Times" w:eastAsia="바탕" w:hAnsi="Times" w:cs="Times"/>
          <w:szCs w:val="24"/>
          <w:lang w:eastAsia="zh-CN"/>
        </w:rPr>
        <w:lastRenderedPageBreak/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바탕" w:hAnsi="Times" w:cs="Times"/>
          <w:szCs w:val="24"/>
          <w:lang w:eastAsia="zh-CN"/>
        </w:rPr>
      </w:pPr>
      <w:r w:rsidRPr="00943EA2">
        <w:rPr>
          <w:rFonts w:ascii="Times" w:eastAsia="바탕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바탕" w:hAnsi="Times" w:cs="Times"/>
          <w:szCs w:val="24"/>
          <w:lang w:eastAsia="zh-CN"/>
        </w:rPr>
      </w:pPr>
      <w:r w:rsidRPr="00943EA2">
        <w:rPr>
          <w:rFonts w:ascii="Times" w:eastAsia="바탕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바탕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바탕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바탕" w:hAnsi="Times" w:cs="Times"/>
          <w:szCs w:val="24"/>
          <w:lang w:eastAsia="zh-CN"/>
        </w:rPr>
      </w:pPr>
      <w:r w:rsidRPr="00943EA2">
        <w:rPr>
          <w:rFonts w:ascii="Times" w:eastAsia="바탕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바탕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바탕" w:hAnsi="Times" w:cs="Times"/>
          <w:color w:val="FF0000"/>
          <w:szCs w:val="24"/>
          <w:lang w:eastAsia="zh-CN"/>
        </w:rPr>
      </w:pPr>
      <w:r w:rsidRPr="00943EA2">
        <w:rPr>
          <w:rFonts w:ascii="Times" w:eastAsia="바탕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바탕" w:hAnsi="Times" w:cs="Times"/>
          <w:color w:val="FF0000"/>
          <w:szCs w:val="24"/>
          <w:lang w:eastAsia="zh-CN"/>
        </w:rPr>
      </w:pPr>
      <w:r w:rsidRPr="00943EA2">
        <w:rPr>
          <w:rFonts w:ascii="Times" w:eastAsia="바탕" w:hAnsi="Times" w:cs="Times"/>
          <w:color w:val="FF0000"/>
          <w:szCs w:val="24"/>
          <w:lang w:eastAsia="zh-CN"/>
        </w:rPr>
        <w:t xml:space="preserve">FFS: Whether or how an </w:t>
      </w:r>
      <w:proofErr w:type="spellStart"/>
      <w:r w:rsidRPr="00943EA2">
        <w:rPr>
          <w:rFonts w:ascii="Times" w:eastAsia="바탕" w:hAnsi="Times" w:cs="Times"/>
          <w:color w:val="FF0000"/>
          <w:szCs w:val="24"/>
          <w:lang w:eastAsia="zh-CN"/>
        </w:rPr>
        <w:t>interlace</w:t>
      </w:r>
      <w:proofErr w:type="spellEnd"/>
      <w:r w:rsidRPr="00943EA2">
        <w:rPr>
          <w:rFonts w:ascii="Times" w:eastAsia="바탕" w:hAnsi="Times" w:cs="Times"/>
          <w:color w:val="FF0000"/>
          <w:szCs w:val="24"/>
          <w:lang w:eastAsia="zh-CN"/>
        </w:rPr>
        <w:t xml:space="preserve">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a6"/>
        <w:ind w:right="639"/>
      </w:pPr>
    </w:p>
    <w:p w14:paraId="6739C878" w14:textId="2A1029AD" w:rsidR="0047581A" w:rsidRDefault="00943EA2" w:rsidP="0047581A">
      <w:pPr>
        <w:pStyle w:val="a6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바탕" w:hAnsi="Times"/>
          <w:szCs w:val="24"/>
          <w:u w:val="single"/>
          <w:lang w:eastAsia="x-none"/>
        </w:rPr>
      </w:pPr>
      <w:r w:rsidRPr="0047581A">
        <w:rPr>
          <w:rFonts w:ascii="Times" w:eastAsia="바탕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바탕" w:hAnsi="Times"/>
          <w:szCs w:val="24"/>
          <w:lang w:eastAsia="x-none"/>
        </w:rPr>
      </w:pPr>
      <w:r w:rsidRPr="0047581A">
        <w:rPr>
          <w:rFonts w:ascii="Times" w:eastAsia="바탕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a6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a6"/>
        <w:ind w:right="639"/>
      </w:pPr>
    </w:p>
    <w:p w14:paraId="78B51D4F" w14:textId="77777777" w:rsidR="0047581A" w:rsidRPr="00886F89" w:rsidRDefault="0047581A" w:rsidP="0047581A">
      <w:pPr>
        <w:pStyle w:val="a6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a6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a6"/>
        <w:ind w:right="639"/>
      </w:pP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A5BB65D" w:rsidR="0047581A" w:rsidRPr="00AB5089" w:rsidRDefault="00AB5089" w:rsidP="00B873F3">
            <w:pPr>
              <w:pStyle w:val="a6"/>
              <w:spacing w:after="0"/>
              <w:rPr>
                <w:rFonts w:eastAsia="맑은 고딕" w:hint="eastAsia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2A751FB9" w14:textId="2B6FF63D" w:rsidR="0047581A" w:rsidRPr="00AB5089" w:rsidRDefault="00AB5089" w:rsidP="00B873F3">
            <w:pPr>
              <w:pStyle w:val="a6"/>
              <w:spacing w:after="0"/>
              <w:rPr>
                <w:rFonts w:eastAsia="맑은 고딕" w:hint="eastAsia"/>
                <w:sz w:val="20"/>
                <w:szCs w:val="20"/>
                <w:lang w:eastAsia="ko-KR"/>
              </w:rPr>
            </w:pPr>
            <w:r>
              <w:rPr>
                <w:rFonts w:eastAsia="맑은 고딕" w:hint="eastAsia"/>
                <w:sz w:val="20"/>
                <w:szCs w:val="20"/>
                <w:lang w:eastAsia="ko-KR"/>
              </w:rPr>
              <w:t>Support the proposal</w:t>
            </w:r>
            <w:bookmarkStart w:id="30" w:name="_GoBack"/>
            <w:bookmarkEnd w:id="30"/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77777777" w:rsidR="0047581A" w:rsidRPr="00D11A4A" w:rsidRDefault="0047581A" w:rsidP="00B873F3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0CEA6B95" w14:textId="77777777" w:rsidR="0047581A" w:rsidRPr="00D11A4A" w:rsidRDefault="0047581A" w:rsidP="00B873F3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47581A" w14:paraId="6D07BABF" w14:textId="77777777" w:rsidTr="00B873F3">
        <w:tc>
          <w:tcPr>
            <w:tcW w:w="1525" w:type="dxa"/>
          </w:tcPr>
          <w:p w14:paraId="361101AB" w14:textId="77777777" w:rsidR="0047581A" w:rsidRPr="00D11A4A" w:rsidRDefault="0047581A" w:rsidP="00B873F3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4579CF05" w14:textId="77777777" w:rsidR="0047581A" w:rsidRPr="00D11A4A" w:rsidRDefault="0047581A" w:rsidP="00B873F3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</w:tbl>
    <w:p w14:paraId="5C94199C" w14:textId="77777777" w:rsidR="0047581A" w:rsidRPr="00886F89" w:rsidRDefault="0047581A" w:rsidP="0047581A">
      <w:pPr>
        <w:pStyle w:val="a6"/>
        <w:ind w:right="639"/>
      </w:pPr>
    </w:p>
    <w:p w14:paraId="38A768FD" w14:textId="65EF02FD" w:rsidR="0047581A" w:rsidRPr="00886F89" w:rsidRDefault="0047581A" w:rsidP="0047581A">
      <w:pPr>
        <w:pStyle w:val="a6"/>
        <w:ind w:right="27"/>
      </w:pPr>
      <w:bookmarkStart w:id="31" w:name="_Hlk32743955"/>
      <w:bookmarkStart w:id="32" w:name="_Hlk33457924"/>
      <w:bookmarkStart w:id="33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1"/>
    <w:p w14:paraId="09737A4B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B3424F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바탕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바탕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바탕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바탕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바탕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바탕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바탕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바탕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바탕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바탕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a6"/>
        <w:ind w:right="27"/>
      </w:pPr>
    </w:p>
    <w:p w14:paraId="35E3A61A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a6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29"/>
    <w:bookmarkEnd w:id="32"/>
    <w:bookmarkEnd w:id="33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</w:r>
      <w:proofErr w:type="spellStart"/>
      <w:r>
        <w:t>Maintainance</w:t>
      </w:r>
      <w:proofErr w:type="spellEnd"/>
      <w:r>
        <w:t xml:space="preserve"> on uplink signals and channels</w:t>
      </w:r>
      <w:r>
        <w:tab/>
        <w:t xml:space="preserve">Huawei, </w:t>
      </w:r>
      <w:proofErr w:type="spellStart"/>
      <w:r>
        <w:t>HiSilicon</w:t>
      </w:r>
      <w:proofErr w:type="spellEnd"/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 xml:space="preserve">ZTE, </w:t>
      </w:r>
      <w:proofErr w:type="spellStart"/>
      <w:r>
        <w:t>Sanechips</w:t>
      </w:r>
      <w:proofErr w:type="spellEnd"/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r w:rsidR="002410EE">
        <w:t>April</w:t>
      </w:r>
      <w:r>
        <w:t>, 2020.</w:t>
      </w:r>
      <w:bookmarkEnd w:id="35"/>
      <w:bookmarkEnd w:id="38"/>
    </w:p>
    <w:sectPr w:rsidR="00B36454" w:rsidRPr="002410E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4C952" w14:textId="77777777" w:rsidR="00B3424F" w:rsidRDefault="00B3424F">
      <w:pPr>
        <w:spacing w:after="0" w:line="240" w:lineRule="auto"/>
      </w:pPr>
      <w:r>
        <w:separator/>
      </w:r>
    </w:p>
  </w:endnote>
  <w:endnote w:type="continuationSeparator" w:id="0">
    <w:p w14:paraId="15C9D9C7" w14:textId="77777777" w:rsidR="00B3424F" w:rsidRDefault="00B3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CFD7" w14:textId="77777777" w:rsidR="00B873F3" w:rsidRDefault="00B873F3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AB5089">
      <w:rPr>
        <w:rStyle w:val="af5"/>
        <w:noProof/>
      </w:rPr>
      <w:t>5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AB5089">
      <w:rPr>
        <w:rStyle w:val="af5"/>
        <w:noProof/>
      </w:rPr>
      <w:t>6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D1505" w14:textId="77777777" w:rsidR="00B3424F" w:rsidRDefault="00B3424F">
      <w:pPr>
        <w:spacing w:after="0" w:line="240" w:lineRule="auto"/>
      </w:pPr>
      <w:r>
        <w:separator/>
      </w:r>
    </w:p>
  </w:footnote>
  <w:footnote w:type="continuationSeparator" w:id="0">
    <w:p w14:paraId="7ED31D00" w14:textId="77777777" w:rsidR="00B3424F" w:rsidRDefault="00B3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E2B7" w14:textId="77777777" w:rsidR="00B873F3" w:rsidRDefault="00B873F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0"/>
  </w:num>
  <w:num w:numId="7">
    <w:abstractNumId w:val="0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17"/>
  </w:num>
  <w:num w:numId="13">
    <w:abstractNumId w:val="18"/>
  </w:num>
  <w:num w:numId="14">
    <w:abstractNumId w:val="31"/>
  </w:num>
  <w:num w:numId="15">
    <w:abstractNumId w:val="30"/>
  </w:num>
  <w:num w:numId="16">
    <w:abstractNumId w:val="21"/>
  </w:num>
  <w:num w:numId="17">
    <w:abstractNumId w:val="14"/>
  </w:num>
  <w:num w:numId="18">
    <w:abstractNumId w:val="26"/>
  </w:num>
  <w:num w:numId="19">
    <w:abstractNumId w:val="11"/>
  </w:num>
  <w:num w:numId="20">
    <w:abstractNumId w:val="27"/>
  </w:num>
  <w:num w:numId="21">
    <w:abstractNumId w:val="4"/>
  </w:num>
  <w:num w:numId="22">
    <w:abstractNumId w:val="2"/>
  </w:num>
  <w:num w:numId="23">
    <w:abstractNumId w:val="16"/>
  </w:num>
  <w:num w:numId="24">
    <w:abstractNumId w:val="29"/>
  </w:num>
  <w:num w:numId="25">
    <w:abstractNumId w:val="13"/>
  </w:num>
  <w:num w:numId="26">
    <w:abstractNumId w:val="15"/>
  </w:num>
  <w:num w:numId="27">
    <w:abstractNumId w:val="22"/>
  </w:num>
  <w:num w:numId="28">
    <w:abstractNumId w:val="8"/>
  </w:num>
  <w:num w:numId="29">
    <w:abstractNumId w:val="1"/>
  </w:num>
  <w:num w:numId="30">
    <w:abstractNumId w:val="23"/>
  </w:num>
  <w:num w:numId="31">
    <w:abstractNumId w:val="19"/>
  </w:num>
  <w:num w:numId="32">
    <w:abstractNumId w:val="7"/>
  </w:num>
  <w:num w:numId="33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1000"/>
    </w:pPr>
  </w:style>
  <w:style w:type="paragraph" w:styleId="60">
    <w:name w:val="toc 6"/>
    <w:basedOn w:val="51"/>
    <w:next w:val="a1"/>
    <w:uiPriority w:val="39"/>
    <w:qFormat/>
    <w:pPr>
      <w:ind w:left="800"/>
    </w:pPr>
  </w:style>
  <w:style w:type="paragraph" w:styleId="51">
    <w:name w:val="toc 5"/>
    <w:basedOn w:val="42"/>
    <w:next w:val="a1"/>
    <w:uiPriority w:val="39"/>
    <w:qFormat/>
    <w:pPr>
      <w:ind w:left="600"/>
    </w:pPr>
  </w:style>
  <w:style w:type="paragraph" w:styleId="42">
    <w:name w:val="toc 4"/>
    <w:basedOn w:val="33"/>
    <w:next w:val="a1"/>
    <w:uiPriority w:val="39"/>
    <w:qFormat/>
    <w:pPr>
      <w:ind w:left="400"/>
    </w:pPr>
  </w:style>
  <w:style w:type="paragraph" w:styleId="33">
    <w:name w:val="toc 3"/>
    <w:basedOn w:val="23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3">
    <w:name w:val="toc 2"/>
    <w:basedOn w:val="10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0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0"/>
    <w:uiPriority w:val="35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2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80">
    <w:name w:val="toc 8"/>
    <w:basedOn w:val="10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c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00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2">
    <w:name w:val="annotation subject"/>
    <w:basedOn w:val="a9"/>
    <w:next w:val="a9"/>
    <w:link w:val="Char8"/>
    <w:qFormat/>
    <w:rPr>
      <w:b/>
      <w:bCs/>
    </w:rPr>
  </w:style>
  <w:style w:type="table" w:styleId="af3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  <w:qFormat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Char">
    <w:name w:val="제목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Char">
    <w:name w:val="본문 Char"/>
    <w:link w:val="a6"/>
    <w:uiPriority w:val="99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풍선 도움말 텍스트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2">
    <w:name w:val="메모 텍스트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메모 주제 Char"/>
    <w:link w:val="af2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문서 구조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머리글 Char"/>
    <w:link w:val="ae"/>
    <w:qFormat/>
    <w:rPr>
      <w:rFonts w:ascii="Arial" w:hAnsi="Arial"/>
      <w:b/>
      <w:sz w:val="18"/>
      <w:lang w:eastAsia="ja-JP"/>
    </w:rPr>
  </w:style>
  <w:style w:type="character" w:customStyle="1" w:styleId="Char5">
    <w:name w:val="바닥글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7">
    <w:name w:val="각주 텍스트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제목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제목 4 Char"/>
    <w:link w:val="41"/>
    <w:qFormat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제목 6 Char"/>
    <w:link w:val="6"/>
    <w:qFormat/>
    <w:rPr>
      <w:rFonts w:ascii="Arial" w:hAnsi="Arial"/>
      <w:lang w:eastAsia="ja-JP"/>
    </w:rPr>
  </w:style>
  <w:style w:type="character" w:customStyle="1" w:styleId="7Char">
    <w:name w:val="제목 7 Char"/>
    <w:link w:val="7"/>
    <w:qFormat/>
    <w:rPr>
      <w:rFonts w:ascii="Arial" w:hAnsi="Arial"/>
      <w:lang w:eastAsia="ja-JP"/>
    </w:rPr>
  </w:style>
  <w:style w:type="character" w:customStyle="1" w:styleId="8Char">
    <w:name w:val="제목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9">
    <w:name w:val="목록 단락 Char"/>
    <w:aliases w:val="- Bullets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,Paragrafo elenco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Char3">
    <w:name w:val="글자만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맑은 고딕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har0">
    <w:name w:val="캡션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7"/>
    <w:uiPriority w:val="35"/>
    <w:locked/>
    <w:rPr>
      <w:rFonts w:ascii="Times New Roman" w:hAnsi="Times New Roman"/>
      <w:b/>
      <w:lang w:val="en-GB" w:eastAsia="en-GB"/>
    </w:rPr>
  </w:style>
  <w:style w:type="character" w:styleId="afc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3808ADB-6AEC-4837-A039-606A90A1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748</TotalTime>
  <Pages>6</Pages>
  <Words>1998</Words>
  <Characters>11389</Characters>
  <Application>Microsoft Office Word</Application>
  <DocSecurity>0</DocSecurity>
  <Lines>94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LGE</cp:lastModifiedBy>
  <cp:revision>35</cp:revision>
  <cp:lastPrinted>2008-01-30T21:09:00Z</cp:lastPrinted>
  <dcterms:created xsi:type="dcterms:W3CDTF">2020-02-21T08:34:00Z</dcterms:created>
  <dcterms:modified xsi:type="dcterms:W3CDTF">2020-04-21T03:37:00Z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</Properties>
</file>