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D97DB2" w:rsidRPr="00F371E0" w:rsidRDefault="00D97DB2"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 xml:space="preserve">One technical aspect that has not been addressed in contributions is that Alt-2 effectively introduces “cross RB Set” scheduling (unless DCI 0_0 is also transmitted in RB Set 0). In other words, the </w:t>
      </w:r>
      <w:proofErr w:type="spellStart"/>
      <w:r>
        <w:t>gNB</w:t>
      </w:r>
      <w:proofErr w:type="spellEnd"/>
      <w:r>
        <w:t xml:space="preserve"> transmits DCI 0_0 in an arbitrary RB set, but the PUSCH transmission is always in RB Set 0. If LBT is successful at the </w:t>
      </w:r>
      <w:proofErr w:type="spellStart"/>
      <w:r>
        <w:t>gNB</w:t>
      </w:r>
      <w:proofErr w:type="spellEnd"/>
      <w:r>
        <w:t xml:space="preserve">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游明朝"/>
                <w:sz w:val="20"/>
                <w:szCs w:val="20"/>
                <w:lang w:eastAsia="ja-JP"/>
              </w:rPr>
            </w:pPr>
            <w:r>
              <w:rPr>
                <w:rFonts w:eastAsia="游明朝" w:hint="eastAsia"/>
                <w:sz w:val="20"/>
                <w:szCs w:val="20"/>
                <w:lang w:eastAsia="ja-JP"/>
              </w:rPr>
              <w:t>S</w:t>
            </w:r>
            <w:r>
              <w:rPr>
                <w:rFonts w:eastAsia="游明朝"/>
                <w:sz w:val="20"/>
                <w:szCs w:val="20"/>
                <w:lang w:eastAsia="ja-JP"/>
              </w:rPr>
              <w:t>harp</w:t>
            </w:r>
          </w:p>
        </w:tc>
        <w:tc>
          <w:tcPr>
            <w:tcW w:w="7470" w:type="dxa"/>
          </w:tcPr>
          <w:p w14:paraId="40E7B0A2" w14:textId="77777777" w:rsidR="00955CD4" w:rsidRDefault="007B2FF0" w:rsidP="000304F4">
            <w:pPr>
              <w:pStyle w:val="a6"/>
              <w:spacing w:after="0"/>
              <w:rPr>
                <w:rFonts w:eastAsia="游明朝"/>
                <w:sz w:val="20"/>
                <w:szCs w:val="20"/>
                <w:lang w:eastAsia="ja-JP"/>
              </w:rPr>
            </w:pPr>
            <w:r>
              <w:rPr>
                <w:rFonts w:eastAsia="游明朝"/>
                <w:sz w:val="20"/>
                <w:szCs w:val="20"/>
                <w:lang w:eastAsia="ja-JP"/>
              </w:rPr>
              <w:t xml:space="preserve">I have a question for both </w:t>
            </w:r>
            <w:r w:rsidR="00020882">
              <w:rPr>
                <w:rFonts w:eastAsia="游明朝"/>
                <w:sz w:val="20"/>
                <w:szCs w:val="20"/>
                <w:lang w:eastAsia="ja-JP"/>
              </w:rPr>
              <w:t>alternative</w:t>
            </w:r>
            <w:r>
              <w:rPr>
                <w:rFonts w:eastAsia="游明朝"/>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游明朝"/>
                <w:sz w:val="20"/>
                <w:szCs w:val="20"/>
                <w:lang w:eastAsia="ja-JP"/>
              </w:rPr>
            </w:pPr>
          </w:p>
          <w:p w14:paraId="50C5E80B" w14:textId="77777777" w:rsidR="00302341" w:rsidRDefault="00302341" w:rsidP="000304F4">
            <w:pPr>
              <w:pStyle w:val="a6"/>
              <w:spacing w:after="0"/>
              <w:rPr>
                <w:rFonts w:eastAsia="游明朝"/>
                <w:i/>
                <w:iCs/>
                <w:sz w:val="20"/>
                <w:szCs w:val="20"/>
                <w:lang w:eastAsia="ja-JP"/>
              </w:rPr>
            </w:pPr>
            <w:r w:rsidRPr="00732D54">
              <w:rPr>
                <w:rFonts w:eastAsia="游明朝"/>
                <w:i/>
                <w:iCs/>
                <w:sz w:val="20"/>
                <w:szCs w:val="20"/>
                <w:lang w:eastAsia="ja-JP"/>
              </w:rPr>
              <w:t>Moderator: Please see updated proposal below</w:t>
            </w:r>
          </w:p>
          <w:p w14:paraId="35833397" w14:textId="77777777" w:rsidR="00D97DB2" w:rsidRDefault="00D97DB2" w:rsidP="000304F4">
            <w:pPr>
              <w:pStyle w:val="a6"/>
              <w:spacing w:after="0"/>
              <w:rPr>
                <w:rFonts w:eastAsia="游明朝"/>
                <w:i/>
                <w:iCs/>
                <w:sz w:val="20"/>
                <w:szCs w:val="20"/>
                <w:lang w:eastAsia="ja-JP"/>
              </w:rPr>
            </w:pPr>
          </w:p>
          <w:p w14:paraId="2F407766" w14:textId="6230CBD1" w:rsidR="00D97DB2" w:rsidRPr="00D97DB2" w:rsidRDefault="00D97DB2" w:rsidP="000304F4">
            <w:pPr>
              <w:pStyle w:val="a6"/>
              <w:spacing w:after="0"/>
              <w:rPr>
                <w:rFonts w:eastAsia="游明朝"/>
                <w:i/>
                <w:iCs/>
                <w:sz w:val="20"/>
                <w:szCs w:val="20"/>
                <w:lang w:eastAsia="ja-JP"/>
              </w:rPr>
            </w:pPr>
            <w:r w:rsidRPr="00D97DB2">
              <w:rPr>
                <w:rFonts w:eastAsia="游明朝" w:hint="eastAsia"/>
                <w:i/>
                <w:iCs/>
                <w:sz w:val="20"/>
                <w:szCs w:val="20"/>
                <w:highlight w:val="yellow"/>
                <w:lang w:eastAsia="ja-JP"/>
              </w:rPr>
              <w:t>[</w:t>
            </w:r>
            <w:r w:rsidRPr="00D97DB2">
              <w:rPr>
                <w:rFonts w:eastAsia="游明朝"/>
                <w:i/>
                <w:iCs/>
                <w:sz w:val="20"/>
                <w:szCs w:val="20"/>
                <w:highlight w:val="yellow"/>
                <w:lang w:eastAsia="ja-JP"/>
              </w:rPr>
              <w:t xml:space="preserve">Sharp] The moderator’s proposal is accepted although </w:t>
            </w:r>
            <w:r w:rsidR="00D763C8">
              <w:rPr>
                <w:rFonts w:eastAsia="游明朝"/>
                <w:i/>
                <w:iCs/>
                <w:sz w:val="20"/>
                <w:szCs w:val="20"/>
                <w:highlight w:val="yellow"/>
                <w:lang w:eastAsia="ja-JP"/>
              </w:rPr>
              <w:t xml:space="preserve">my concern may not </w:t>
            </w:r>
            <w:r w:rsidR="00C71DF1">
              <w:rPr>
                <w:rFonts w:eastAsia="游明朝" w:hint="eastAsia"/>
                <w:i/>
                <w:iCs/>
                <w:sz w:val="20"/>
                <w:szCs w:val="20"/>
                <w:highlight w:val="yellow"/>
                <w:lang w:eastAsia="ja-JP"/>
              </w:rPr>
              <w:t>b</w:t>
            </w:r>
            <w:r w:rsidR="00C71DF1">
              <w:rPr>
                <w:rFonts w:eastAsia="游明朝"/>
                <w:i/>
                <w:iCs/>
                <w:sz w:val="20"/>
                <w:szCs w:val="20"/>
                <w:highlight w:val="yellow"/>
                <w:lang w:eastAsia="ja-JP"/>
              </w:rPr>
              <w:t xml:space="preserve">e </w:t>
            </w:r>
            <w:r w:rsidR="00D763C8">
              <w:rPr>
                <w:rFonts w:eastAsia="游明朝"/>
                <w:i/>
                <w:iCs/>
                <w:sz w:val="20"/>
                <w:szCs w:val="20"/>
                <w:highlight w:val="yellow"/>
                <w:lang w:eastAsia="ja-JP"/>
              </w:rPr>
              <w:t>fully cleared-up</w:t>
            </w:r>
            <w:r w:rsidRPr="00D97DB2">
              <w:rPr>
                <w:rFonts w:eastAsia="游明朝"/>
                <w:i/>
                <w:iCs/>
                <w:sz w:val="20"/>
                <w:szCs w:val="20"/>
                <w:highlight w:val="yellow"/>
                <w:lang w:eastAsia="ja-JP"/>
              </w:rPr>
              <w:t xml:space="preserve">. One minor clarification proposal is, to set the second bullet to a sub-bullet of the first one. The sub-bullet is also </w:t>
            </w:r>
            <w:r w:rsidR="00C71DF1">
              <w:rPr>
                <w:rFonts w:eastAsia="游明朝"/>
                <w:i/>
                <w:iCs/>
                <w:sz w:val="20"/>
                <w:szCs w:val="20"/>
                <w:highlight w:val="yellow"/>
                <w:lang w:eastAsia="ja-JP"/>
              </w:rPr>
              <w:t>f</w:t>
            </w:r>
            <w:bookmarkStart w:id="29" w:name="_GoBack"/>
            <w:bookmarkEnd w:id="29"/>
            <w:r w:rsidRPr="00D97DB2">
              <w:rPr>
                <w:rFonts w:eastAsia="游明朝"/>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游明朝" w:hint="eastAsia"/>
                <w:sz w:val="20"/>
                <w:szCs w:val="20"/>
                <w:lang w:eastAsia="ja-JP"/>
              </w:rPr>
              <w:t>N</w:t>
            </w:r>
            <w:r>
              <w:rPr>
                <w:rFonts w:eastAsia="游明朝"/>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游明朝" w:hint="eastAsia"/>
                <w:sz w:val="20"/>
                <w:szCs w:val="20"/>
                <w:lang w:eastAsia="ja-JP"/>
              </w:rPr>
              <w:t>Support Alt-1</w:t>
            </w:r>
            <w:r>
              <w:rPr>
                <w:rFonts w:eastAsia="游明朝"/>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游明朝"/>
                <w:sz w:val="20"/>
                <w:szCs w:val="20"/>
                <w:lang w:eastAsia="ja-JP"/>
              </w:rPr>
            </w:pPr>
            <w:r w:rsidRPr="001467C6">
              <w:rPr>
                <w:rFonts w:eastAsia="游明朝"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游明朝"/>
                <w:sz w:val="20"/>
                <w:szCs w:val="20"/>
                <w:lang w:eastAsia="ja-JP"/>
              </w:rPr>
            </w:pPr>
            <w:r>
              <w:rPr>
                <w:rFonts w:eastAsia="游明朝"/>
                <w:sz w:val="20"/>
                <w:szCs w:val="20"/>
                <w:lang w:eastAsia="ja-JP"/>
              </w:rPr>
              <w:t xml:space="preserve">Support </w:t>
            </w:r>
            <w:r w:rsidR="001467C6" w:rsidRPr="001467C6">
              <w:rPr>
                <w:rFonts w:eastAsia="游明朝" w:hint="eastAsia"/>
                <w:sz w:val="20"/>
                <w:szCs w:val="20"/>
                <w:lang w:eastAsia="ja-JP"/>
              </w:rPr>
              <w:t>A</w:t>
            </w:r>
            <w:r w:rsidR="001467C6" w:rsidRPr="001467C6">
              <w:rPr>
                <w:rFonts w:eastAsia="游明朝"/>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游明朝"/>
                <w:lang w:eastAsia="ja-JP"/>
              </w:rPr>
            </w:pPr>
            <w:r>
              <w:rPr>
                <w:rFonts w:eastAsia="游明朝"/>
                <w:lang w:eastAsia="ja-JP"/>
              </w:rPr>
              <w:t>Huawei</w:t>
            </w:r>
          </w:p>
        </w:tc>
        <w:tc>
          <w:tcPr>
            <w:tcW w:w="7470" w:type="dxa"/>
          </w:tcPr>
          <w:p w14:paraId="0E931A12" w14:textId="77777777" w:rsidR="006560C2" w:rsidRDefault="000304F4" w:rsidP="00DE1577">
            <w:pPr>
              <w:pStyle w:val="a6"/>
              <w:spacing w:after="0"/>
              <w:rPr>
                <w:rFonts w:eastAsia="游明朝"/>
                <w:lang w:eastAsia="ja-JP"/>
              </w:rPr>
            </w:pPr>
            <w:proofErr w:type="gramStart"/>
            <w:r>
              <w:rPr>
                <w:rFonts w:eastAsia="游明朝"/>
                <w:lang w:eastAsia="ja-JP"/>
              </w:rPr>
              <w:t>Basically</w:t>
            </w:r>
            <w:proofErr w:type="gramEnd"/>
            <w:r>
              <w:rPr>
                <w:rFonts w:eastAsia="游明朝"/>
                <w:lang w:eastAsia="ja-JP"/>
              </w:rPr>
              <w:t xml:space="preserve"> support Alt-1, which is benefit for UE to share the COT from </w:t>
            </w:r>
            <w:proofErr w:type="spellStart"/>
            <w:r>
              <w:rPr>
                <w:rFonts w:eastAsia="游明朝"/>
                <w:lang w:eastAsia="ja-JP"/>
              </w:rPr>
              <w:t>gNB</w:t>
            </w:r>
            <w:proofErr w:type="spellEnd"/>
            <w:r>
              <w:rPr>
                <w:rFonts w:eastAsia="游明朝"/>
                <w:lang w:eastAsia="ja-JP"/>
              </w:rPr>
              <w:t xml:space="preserve">. But we have similar concern as Sharp, if no intra-cell </w:t>
            </w:r>
            <w:proofErr w:type="spellStart"/>
            <w:r>
              <w:rPr>
                <w:rFonts w:eastAsia="游明朝"/>
                <w:lang w:eastAsia="ja-JP"/>
              </w:rPr>
              <w:t>guardband</w:t>
            </w:r>
            <w:proofErr w:type="spellEnd"/>
            <w:r>
              <w:rPr>
                <w:rFonts w:eastAsia="游明朝"/>
                <w:lang w:eastAsia="ja-JP"/>
              </w:rPr>
              <w:t xml:space="preserve"> is configured, there is only one RB set.</w:t>
            </w:r>
            <w:r w:rsidR="00DE1577">
              <w:rPr>
                <w:rFonts w:eastAsia="游明朝"/>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游明朝"/>
                <w:lang w:eastAsia="ja-JP"/>
              </w:rPr>
              <w:t>. Our suggestion is waiting for the conclusion in wideband discussion.</w:t>
            </w:r>
          </w:p>
          <w:p w14:paraId="2ABA2048" w14:textId="77777777" w:rsidR="00732D54" w:rsidRDefault="00732D54" w:rsidP="00DE1577">
            <w:pPr>
              <w:pStyle w:val="a6"/>
              <w:spacing w:after="0"/>
              <w:rPr>
                <w:rFonts w:eastAsia="游明朝"/>
                <w:lang w:eastAsia="ja-JP"/>
              </w:rPr>
            </w:pPr>
          </w:p>
          <w:p w14:paraId="6906CA5E" w14:textId="4C9BA638" w:rsidR="00732D54" w:rsidRPr="00732D54" w:rsidRDefault="00732D54" w:rsidP="00DE1577">
            <w:pPr>
              <w:pStyle w:val="a6"/>
              <w:spacing w:after="0"/>
              <w:rPr>
                <w:rFonts w:eastAsia="游明朝"/>
                <w:i/>
                <w:iCs/>
                <w:lang w:eastAsia="ja-JP"/>
              </w:rPr>
            </w:pPr>
            <w:r w:rsidRPr="00732D54">
              <w:rPr>
                <w:rFonts w:eastAsia="游明朝"/>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游明朝"/>
                <w:lang w:eastAsia="ja-JP"/>
              </w:rPr>
            </w:pPr>
            <w:r>
              <w:rPr>
                <w:rFonts w:eastAsia="游明朝"/>
                <w:lang w:eastAsia="ja-JP"/>
              </w:rPr>
              <w:t>Nokia, NSB</w:t>
            </w:r>
          </w:p>
        </w:tc>
        <w:tc>
          <w:tcPr>
            <w:tcW w:w="7470" w:type="dxa"/>
          </w:tcPr>
          <w:p w14:paraId="05691A3B" w14:textId="601FA05F" w:rsidR="00A422F5" w:rsidRDefault="00A422F5" w:rsidP="000B4E6F">
            <w:pPr>
              <w:pStyle w:val="a6"/>
              <w:spacing w:after="0"/>
              <w:rPr>
                <w:rFonts w:eastAsia="游明朝"/>
                <w:lang w:eastAsia="ja-JP"/>
              </w:rPr>
            </w:pPr>
            <w:r>
              <w:rPr>
                <w:rFonts w:eastAsia="游明朝"/>
                <w:lang w:eastAsia="ja-JP"/>
              </w:rPr>
              <w:t xml:space="preserve">Alt </w:t>
            </w:r>
            <w:r w:rsidR="00732D54">
              <w:rPr>
                <w:rFonts w:eastAsia="游明朝"/>
                <w:lang w:eastAsia="ja-JP"/>
              </w:rPr>
              <w:t>–</w:t>
            </w:r>
          </w:p>
          <w:p w14:paraId="2AFBEE70" w14:textId="77777777" w:rsidR="00732D54" w:rsidRDefault="00732D54" w:rsidP="000B4E6F">
            <w:pPr>
              <w:pStyle w:val="a6"/>
              <w:spacing w:after="0"/>
              <w:rPr>
                <w:rFonts w:eastAsia="游明朝"/>
                <w:lang w:eastAsia="ja-JP"/>
              </w:rPr>
            </w:pPr>
          </w:p>
          <w:p w14:paraId="29610E3A" w14:textId="629896AB" w:rsidR="00732D54" w:rsidRPr="00732D54" w:rsidRDefault="00732D54" w:rsidP="000B4E6F">
            <w:pPr>
              <w:pStyle w:val="a6"/>
              <w:spacing w:after="0"/>
              <w:rPr>
                <w:rFonts w:eastAsia="游明朝"/>
                <w:i/>
                <w:iCs/>
                <w:lang w:eastAsia="ja-JP"/>
              </w:rPr>
            </w:pPr>
            <w:r w:rsidRPr="00732D54">
              <w:rPr>
                <w:rFonts w:eastAsia="游明朝"/>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游明朝"/>
                <w:lang w:eastAsia="ja-JP"/>
              </w:rPr>
            </w:pPr>
            <w:r>
              <w:rPr>
                <w:rFonts w:eastAsia="游明朝" w:hint="eastAsia"/>
                <w:lang w:eastAsia="ja-JP"/>
              </w:rPr>
              <w:t>Panasonic</w:t>
            </w:r>
          </w:p>
        </w:tc>
        <w:tc>
          <w:tcPr>
            <w:tcW w:w="7470" w:type="dxa"/>
          </w:tcPr>
          <w:p w14:paraId="53B44ABF" w14:textId="77777777" w:rsidR="00204CF3" w:rsidRDefault="00204CF3" w:rsidP="00204CF3">
            <w:pPr>
              <w:pStyle w:val="a6"/>
              <w:spacing w:after="0"/>
              <w:rPr>
                <w:rFonts w:eastAsia="游明朝"/>
                <w:sz w:val="20"/>
                <w:szCs w:val="20"/>
                <w:lang w:eastAsia="ja-JP"/>
              </w:rPr>
            </w:pPr>
            <w:r>
              <w:rPr>
                <w:rFonts w:eastAsia="游明朝" w:hint="eastAsia"/>
                <w:sz w:val="20"/>
                <w:szCs w:val="20"/>
                <w:lang w:eastAsia="ja-JP"/>
              </w:rPr>
              <w:t>A</w:t>
            </w:r>
            <w:r>
              <w:rPr>
                <w:rFonts w:eastAsia="游明朝"/>
                <w:sz w:val="20"/>
                <w:szCs w:val="20"/>
                <w:lang w:eastAsia="ja-JP"/>
              </w:rPr>
              <w:t>lt-1. It can more likely utilize the RB set where LBT is successful.</w:t>
            </w:r>
          </w:p>
          <w:p w14:paraId="7280FBAE" w14:textId="68ABE0A9" w:rsidR="00204CF3" w:rsidRDefault="00B94B0A" w:rsidP="00204CF3">
            <w:pPr>
              <w:pStyle w:val="a6"/>
              <w:spacing w:after="0"/>
              <w:rPr>
                <w:rFonts w:eastAsia="游明朝"/>
                <w:lang w:eastAsia="ja-JP"/>
              </w:rPr>
            </w:pPr>
            <w:r>
              <w:rPr>
                <w:rFonts w:eastAsia="游明朝"/>
                <w:sz w:val="20"/>
                <w:szCs w:val="20"/>
                <w:lang w:eastAsia="ja-JP"/>
              </w:rPr>
              <w:t>As</w:t>
            </w:r>
            <w:r w:rsidR="00204CF3">
              <w:rPr>
                <w:rFonts w:eastAsia="游明朝"/>
                <w:sz w:val="20"/>
                <w:szCs w:val="20"/>
                <w:lang w:eastAsia="ja-JP"/>
              </w:rPr>
              <w:t xml:space="preserve"> </w:t>
            </w:r>
            <w:r>
              <w:rPr>
                <w:rFonts w:eastAsia="游明朝"/>
                <w:sz w:val="20"/>
                <w:szCs w:val="20"/>
                <w:lang w:eastAsia="ja-JP"/>
              </w:rPr>
              <w:t xml:space="preserve">the DL and UL BWPs of </w:t>
            </w:r>
            <w:r w:rsidRPr="00B94B0A">
              <w:rPr>
                <w:rFonts w:eastAsia="游明朝"/>
                <w:sz w:val="20"/>
                <w:szCs w:val="20"/>
                <w:lang w:eastAsia="ja-JP"/>
              </w:rPr>
              <w:t xml:space="preserve">a DL / UL BWP pair share the same </w:t>
            </w:r>
            <w:proofErr w:type="spellStart"/>
            <w:r w:rsidRPr="00B94B0A">
              <w:rPr>
                <w:rFonts w:eastAsia="游明朝"/>
                <w:sz w:val="20"/>
                <w:szCs w:val="20"/>
                <w:lang w:eastAsia="ja-JP"/>
              </w:rPr>
              <w:t>center</w:t>
            </w:r>
            <w:proofErr w:type="spellEnd"/>
            <w:r w:rsidRPr="00B94B0A">
              <w:rPr>
                <w:rFonts w:eastAsia="游明朝"/>
                <w:sz w:val="20"/>
                <w:szCs w:val="20"/>
                <w:lang w:eastAsia="ja-JP"/>
              </w:rPr>
              <w:t xml:space="preserve"> frequency</w:t>
            </w:r>
            <w:r w:rsidR="003F78F4">
              <w:rPr>
                <w:rFonts w:eastAsia="游明朝"/>
                <w:sz w:val="20"/>
                <w:szCs w:val="20"/>
                <w:lang w:eastAsia="ja-JP"/>
              </w:rPr>
              <w:t xml:space="preserve"> in TDD</w:t>
            </w:r>
            <w:r w:rsidR="00F57F1F">
              <w:rPr>
                <w:rFonts w:eastAsia="游明朝"/>
                <w:sz w:val="20"/>
                <w:szCs w:val="20"/>
                <w:lang w:eastAsia="ja-JP"/>
              </w:rPr>
              <w:t xml:space="preserve"> band</w:t>
            </w:r>
            <w:r>
              <w:rPr>
                <w:rFonts w:eastAsia="游明朝"/>
                <w:sz w:val="20"/>
                <w:szCs w:val="20"/>
                <w:lang w:eastAsia="ja-JP"/>
              </w:rPr>
              <w:t>,</w:t>
            </w:r>
            <w:r w:rsidR="00204CF3">
              <w:rPr>
                <w:rFonts w:eastAsia="游明朝"/>
                <w:sz w:val="20"/>
                <w:szCs w:val="20"/>
                <w:lang w:eastAsia="ja-JP"/>
              </w:rPr>
              <w:t xml:space="preserve"> </w:t>
            </w:r>
            <w:r w:rsidR="00F25833">
              <w:rPr>
                <w:rFonts w:eastAsia="游明朝"/>
                <w:sz w:val="20"/>
                <w:szCs w:val="20"/>
                <w:lang w:eastAsia="ja-JP"/>
              </w:rPr>
              <w:t>there is some</w:t>
            </w:r>
            <w:r w:rsidR="003F78F4">
              <w:rPr>
                <w:rFonts w:eastAsia="游明朝"/>
                <w:sz w:val="20"/>
                <w:szCs w:val="20"/>
                <w:lang w:eastAsia="ja-JP"/>
              </w:rPr>
              <w:t xml:space="preserve"> overlap</w:t>
            </w:r>
            <w:r w:rsidR="00715332">
              <w:rPr>
                <w:rFonts w:eastAsia="游明朝"/>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游明朝"/>
                <w:lang w:eastAsia="ja-JP"/>
              </w:rPr>
            </w:pPr>
            <w:r>
              <w:rPr>
                <w:rFonts w:eastAsia="游明朝"/>
                <w:lang w:eastAsia="ja-JP"/>
              </w:rPr>
              <w:t xml:space="preserve">Samsung </w:t>
            </w:r>
          </w:p>
        </w:tc>
        <w:tc>
          <w:tcPr>
            <w:tcW w:w="7470" w:type="dxa"/>
          </w:tcPr>
          <w:p w14:paraId="39D9CF5A" w14:textId="77777777" w:rsidR="003067D6" w:rsidRDefault="003067D6" w:rsidP="00204CF3">
            <w:pPr>
              <w:pStyle w:val="a6"/>
              <w:spacing w:after="0"/>
              <w:rPr>
                <w:rFonts w:eastAsia="游明朝"/>
              </w:rPr>
            </w:pPr>
            <w:r>
              <w:rPr>
                <w:rFonts w:eastAsia="游明朝"/>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游明朝"/>
              </w:rPr>
              <w:t xml:space="preserve">If </w:t>
            </w:r>
            <w:proofErr w:type="spellStart"/>
            <w:r>
              <w:rPr>
                <w:rFonts w:eastAsia="游明朝"/>
              </w:rPr>
              <w:t>gNB</w:t>
            </w:r>
            <w:proofErr w:type="spellEnd"/>
            <w:r>
              <w:rPr>
                <w:rFonts w:eastAsia="游明朝"/>
              </w:rPr>
              <w:t xml:space="preserve"> fails LBT on DL RB sets overlapping with UL RB sets, e.g. </w:t>
            </w:r>
            <w:proofErr w:type="spellStart"/>
            <w:r>
              <w:rPr>
                <w:rFonts w:eastAsiaTheme="minorEastAsia"/>
              </w:rPr>
              <w:t>gNB</w:t>
            </w:r>
            <w:proofErr w:type="spellEnd"/>
            <w:r>
              <w:rPr>
                <w:rFonts w:eastAsiaTheme="minorEastAsia"/>
              </w:rPr>
              <w:t xml:space="preserve"> fails LBT on both DL RB set 2 &amp;3 </w:t>
            </w:r>
            <w:r w:rsidR="00AF68CA">
              <w:rPr>
                <w:rFonts w:eastAsiaTheme="minorEastAsia"/>
              </w:rPr>
              <w:t xml:space="preserve">but succeeds LBT on DL RB set 1&amp;4 </w:t>
            </w:r>
            <w:r>
              <w:rPr>
                <w:rFonts w:eastAsiaTheme="minorEastAsia"/>
              </w:rPr>
              <w:t xml:space="preserve">in the figure 1 below, </w:t>
            </w:r>
            <w:proofErr w:type="spellStart"/>
            <w:r>
              <w:rPr>
                <w:rFonts w:eastAsiaTheme="minorEastAsia"/>
              </w:rPr>
              <w:t>gNB</w:t>
            </w:r>
            <w:proofErr w:type="spellEnd"/>
            <w:r>
              <w:rPr>
                <w:rFonts w:eastAsiaTheme="minorEastAsia"/>
              </w:rPr>
              <w:t xml:space="preserve">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游明朝"/>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68139" r:id="rId13"/>
              </w:object>
            </w:r>
          </w:p>
          <w:p w14:paraId="2D6D5356" w14:textId="77777777" w:rsidR="003067D6" w:rsidRDefault="003067D6" w:rsidP="00204CF3">
            <w:pPr>
              <w:pStyle w:val="a6"/>
              <w:spacing w:after="0"/>
              <w:rPr>
                <w:rFonts w:eastAsia="游明朝"/>
              </w:rPr>
            </w:pPr>
          </w:p>
          <w:p w14:paraId="46B8F3CB" w14:textId="084E5C2E" w:rsidR="00732D54" w:rsidRPr="00732D54" w:rsidRDefault="00732D54" w:rsidP="00204CF3">
            <w:pPr>
              <w:pStyle w:val="a6"/>
              <w:spacing w:after="0"/>
              <w:rPr>
                <w:rFonts w:eastAsia="游明朝"/>
                <w:i/>
                <w:iCs/>
              </w:rPr>
            </w:pPr>
            <w:r w:rsidRPr="00732D54">
              <w:rPr>
                <w:rFonts w:eastAsia="游明朝"/>
                <w:i/>
                <w:iCs/>
              </w:rPr>
              <w:t xml:space="preserve">Moderator: Please see updated (merged) proposal below to address point (1), i.e., the case when the intersection is NULL. Regarding (2), for most configurations if there is an overlap of a DL and </w:t>
            </w:r>
            <w:proofErr w:type="spellStart"/>
            <w:r w:rsidRPr="00732D54">
              <w:rPr>
                <w:rFonts w:eastAsia="游明朝"/>
                <w:i/>
                <w:iCs/>
              </w:rPr>
              <w:t>and</w:t>
            </w:r>
            <w:proofErr w:type="spellEnd"/>
            <w:r w:rsidRPr="00732D54">
              <w:rPr>
                <w:rFonts w:eastAsia="游明朝"/>
                <w:i/>
                <w:iCs/>
              </w:rPr>
              <w:t xml:space="preserve">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游明朝"/>
                <w:lang w:eastAsia="ja-JP"/>
              </w:rPr>
            </w:pPr>
            <w:r>
              <w:rPr>
                <w:rFonts w:eastAsia="游明朝" w:hint="eastAsia"/>
              </w:rPr>
              <w:lastRenderedPageBreak/>
              <w:t>Fujits</w:t>
            </w:r>
            <w:r>
              <w:rPr>
                <w:rFonts w:eastAsia="游明朝"/>
              </w:rPr>
              <w:t>u</w:t>
            </w:r>
          </w:p>
        </w:tc>
        <w:tc>
          <w:tcPr>
            <w:tcW w:w="7470" w:type="dxa"/>
          </w:tcPr>
          <w:p w14:paraId="331E72D0" w14:textId="35D0F1C0" w:rsidR="00EF50C1" w:rsidRDefault="00EF50C1" w:rsidP="00EF50C1">
            <w:pPr>
              <w:pStyle w:val="a6"/>
              <w:spacing w:after="0"/>
              <w:rPr>
                <w:rFonts w:eastAsia="游明朝"/>
              </w:rPr>
            </w:pPr>
            <w:r>
              <w:rPr>
                <w:rFonts w:eastAsia="游明朝" w:hint="eastAsia"/>
              </w:rPr>
              <w:t>Su</w:t>
            </w:r>
            <w:r>
              <w:rPr>
                <w:rFonts w:eastAsia="游明朝"/>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游明朝"/>
              </w:rPr>
            </w:pPr>
            <w:r>
              <w:rPr>
                <w:rFonts w:eastAsia="游明朝"/>
              </w:rPr>
              <w:t>Qualcomm</w:t>
            </w:r>
          </w:p>
        </w:tc>
        <w:tc>
          <w:tcPr>
            <w:tcW w:w="7470" w:type="dxa"/>
          </w:tcPr>
          <w:p w14:paraId="5D1A15B5" w14:textId="77777777" w:rsidR="005E5781" w:rsidRDefault="005E5781" w:rsidP="00EF50C1">
            <w:pPr>
              <w:pStyle w:val="a6"/>
              <w:spacing w:after="0"/>
              <w:rPr>
                <w:rFonts w:eastAsia="游明朝"/>
              </w:rPr>
            </w:pPr>
            <w:r>
              <w:rPr>
                <w:rFonts w:eastAsia="游明朝"/>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游明朝"/>
              </w:rPr>
            </w:pPr>
          </w:p>
          <w:p w14:paraId="1536ADE0" w14:textId="288930B5" w:rsidR="00732D54" w:rsidRPr="00732D54" w:rsidRDefault="00732D54" w:rsidP="00EF50C1">
            <w:pPr>
              <w:pStyle w:val="a6"/>
              <w:spacing w:after="0"/>
              <w:rPr>
                <w:rFonts w:eastAsia="游明朝"/>
                <w:i/>
                <w:iCs/>
              </w:rPr>
            </w:pPr>
            <w:r w:rsidRPr="00732D54">
              <w:rPr>
                <w:rFonts w:eastAsia="游明朝"/>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游明朝"/>
              </w:rPr>
            </w:pPr>
            <w:r>
              <w:rPr>
                <w:rFonts w:eastAsia="游明朝"/>
              </w:rPr>
              <w:t>Intel</w:t>
            </w:r>
          </w:p>
        </w:tc>
        <w:tc>
          <w:tcPr>
            <w:tcW w:w="7470" w:type="dxa"/>
          </w:tcPr>
          <w:p w14:paraId="5BA0638F" w14:textId="7A34EEDE" w:rsidR="00BE3542" w:rsidRDefault="00923717" w:rsidP="00EF50C1">
            <w:pPr>
              <w:pStyle w:val="a6"/>
              <w:spacing w:after="0"/>
              <w:rPr>
                <w:rFonts w:eastAsia="游明朝"/>
              </w:rPr>
            </w:pPr>
            <w:r>
              <w:rPr>
                <w:rFonts w:eastAsia="游明朝"/>
              </w:rPr>
              <w:t>We</w:t>
            </w:r>
            <w:r w:rsidR="00C16466">
              <w:rPr>
                <w:rFonts w:eastAsia="游明朝"/>
              </w:rPr>
              <w:t xml:space="preserve"> s</w:t>
            </w:r>
            <w:r w:rsidR="00111E71">
              <w:rPr>
                <w:rFonts w:eastAsia="游明朝"/>
              </w:rPr>
              <w:t>upport Alt-</w:t>
            </w:r>
            <w:r w:rsidR="00DB6F1B">
              <w:rPr>
                <w:rFonts w:eastAsia="游明朝"/>
              </w:rPr>
              <w:t>1</w:t>
            </w:r>
            <w:r>
              <w:rPr>
                <w:rFonts w:eastAsia="游明朝"/>
              </w:rPr>
              <w:t xml:space="preserve"> which benefits from the COT sharing</w:t>
            </w:r>
            <w:r w:rsidR="0084696F">
              <w:rPr>
                <w:rFonts w:eastAsia="游明朝"/>
              </w:rPr>
              <w:t xml:space="preserve"> </w:t>
            </w:r>
            <w:r w:rsidR="00AC7E48">
              <w:rPr>
                <w:rFonts w:eastAsia="游明朝"/>
              </w:rPr>
              <w:t xml:space="preserve">from the </w:t>
            </w:r>
            <w:proofErr w:type="spellStart"/>
            <w:r w:rsidR="00AC7E48">
              <w:rPr>
                <w:rFonts w:eastAsia="游明朝"/>
              </w:rPr>
              <w:t>gNB</w:t>
            </w:r>
            <w:proofErr w:type="spellEnd"/>
            <w:r w:rsidR="00AC7E48">
              <w:rPr>
                <w:rFonts w:eastAsia="游明朝"/>
              </w:rPr>
              <w:t xml:space="preserve"> </w:t>
            </w:r>
            <w:r w:rsidR="00DB6F1B">
              <w:rPr>
                <w:rFonts w:eastAsia="游明朝"/>
              </w:rPr>
              <w:t xml:space="preserve">as the </w:t>
            </w:r>
            <w:r w:rsidR="00AC7E48">
              <w:rPr>
                <w:rFonts w:eastAsia="游明朝"/>
              </w:rPr>
              <w:t xml:space="preserve">corresponding </w:t>
            </w:r>
            <w:r w:rsidR="00DB6F1B">
              <w:rPr>
                <w:rFonts w:eastAsia="游明朝"/>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游明朝"/>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游明朝"/>
              </w:rPr>
            </w:pPr>
            <w:r>
              <w:rPr>
                <w:sz w:val="20"/>
                <w:szCs w:val="20"/>
              </w:rPr>
              <w:t xml:space="preserve">In spite of that our proposal was limited by FL, we still respect FL’s guidance. Although it is a pity as we thought that we were not supposed to eliminate any solution during last week preparation phase. </w:t>
            </w:r>
            <w:proofErr w:type="gramStart"/>
            <w:r>
              <w:rPr>
                <w:sz w:val="20"/>
                <w:szCs w:val="20"/>
              </w:rPr>
              <w:t>Anyway</w:t>
            </w:r>
            <w:proofErr w:type="gramEnd"/>
            <w:r>
              <w:rPr>
                <w:sz w:val="20"/>
                <w:szCs w:val="20"/>
              </w:rPr>
              <w:t xml:space="preserve">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FD4274" w14:textId="2DE70C5F" w:rsidR="00077DBA" w:rsidRP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proofErr w:type="spellStart"/>
            <w:r w:rsidRPr="005B690A">
              <w:rPr>
                <w:rFonts w:hint="eastAsia"/>
                <w:sz w:val="20"/>
                <w:szCs w:val="20"/>
              </w:rPr>
              <w:t>Spreadtrum</w:t>
            </w:r>
            <w:proofErr w:type="spellEnd"/>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t>Alt-2 Supported by</w:t>
      </w:r>
      <w:r w:rsidR="00E75826">
        <w:t>:</w:t>
      </w:r>
    </w:p>
    <w:p w14:paraId="74E8FC56" w14:textId="36C08B43" w:rsidR="00242957" w:rsidRDefault="00242957" w:rsidP="00E75826">
      <w:pPr>
        <w:pStyle w:val="a6"/>
        <w:numPr>
          <w:ilvl w:val="1"/>
          <w:numId w:val="33"/>
        </w:numPr>
      </w:pPr>
      <w:r>
        <w:t xml:space="preserve">Lenovo, OPPO, vivo, </w:t>
      </w:r>
      <w:proofErr w:type="spellStart"/>
      <w:r>
        <w:t>Spreadtrum</w:t>
      </w:r>
      <w:proofErr w:type="spellEnd"/>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lastRenderedPageBreak/>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7777777" w:rsidR="00242957" w:rsidRPr="00242957" w:rsidRDefault="00242957"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游明朝"/>
                <w:sz w:val="20"/>
                <w:szCs w:val="20"/>
                <w:lang w:eastAsia="ja-JP"/>
              </w:rPr>
            </w:pPr>
            <w:r>
              <w:rPr>
                <w:rFonts w:eastAsia="游明朝" w:hint="eastAsia"/>
                <w:sz w:val="20"/>
                <w:szCs w:val="20"/>
                <w:lang w:eastAsia="ja-JP"/>
              </w:rPr>
              <w:t>S</w:t>
            </w:r>
            <w:r>
              <w:rPr>
                <w:rFonts w:eastAsia="游明朝"/>
                <w:sz w:val="20"/>
                <w:szCs w:val="20"/>
                <w:lang w:eastAsia="ja-JP"/>
              </w:rPr>
              <w:t>harp</w:t>
            </w:r>
          </w:p>
        </w:tc>
        <w:tc>
          <w:tcPr>
            <w:tcW w:w="7470" w:type="dxa"/>
          </w:tcPr>
          <w:p w14:paraId="44FDF071" w14:textId="77777777" w:rsidR="001363F6" w:rsidRDefault="007B2FF0" w:rsidP="000304F4">
            <w:pPr>
              <w:pStyle w:val="a6"/>
              <w:spacing w:after="0"/>
              <w:rPr>
                <w:rFonts w:eastAsia="游明朝"/>
                <w:sz w:val="20"/>
                <w:szCs w:val="20"/>
                <w:lang w:eastAsia="ja-JP"/>
              </w:rPr>
            </w:pPr>
            <w:r>
              <w:rPr>
                <w:rFonts w:eastAsia="游明朝"/>
                <w:sz w:val="20"/>
                <w:szCs w:val="20"/>
                <w:lang w:eastAsia="ja-JP"/>
              </w:rPr>
              <w:t xml:space="preserve">Alt 2. One of the target use case for DCI format 0_0 monitored in USS should be for user data scheduling. </w:t>
            </w:r>
            <w:r w:rsidR="000C33FB">
              <w:rPr>
                <w:rFonts w:eastAsia="游明朝"/>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游明朝"/>
                <w:sz w:val="20"/>
                <w:szCs w:val="20"/>
                <w:lang w:eastAsia="ja-JP"/>
              </w:rPr>
            </w:pPr>
          </w:p>
          <w:p w14:paraId="7DCF982A" w14:textId="780AD9C2" w:rsidR="00D763C8" w:rsidRPr="007B2FF0" w:rsidRDefault="00D763C8" w:rsidP="000304F4">
            <w:pPr>
              <w:pStyle w:val="a6"/>
              <w:spacing w:after="0"/>
              <w:rPr>
                <w:rFonts w:eastAsia="游明朝"/>
                <w:sz w:val="20"/>
                <w:szCs w:val="20"/>
                <w:lang w:eastAsia="ja-JP"/>
              </w:rPr>
            </w:pPr>
            <w:r w:rsidRPr="00D97DB2">
              <w:rPr>
                <w:rFonts w:eastAsia="游明朝" w:hint="eastAsia"/>
                <w:i/>
                <w:iCs/>
                <w:sz w:val="20"/>
                <w:szCs w:val="20"/>
                <w:highlight w:val="yellow"/>
                <w:lang w:eastAsia="ja-JP"/>
              </w:rPr>
              <w:t>[</w:t>
            </w:r>
            <w:r w:rsidRPr="00D97DB2">
              <w:rPr>
                <w:rFonts w:eastAsia="游明朝"/>
                <w:i/>
                <w:iCs/>
                <w:sz w:val="20"/>
                <w:szCs w:val="20"/>
                <w:highlight w:val="yellow"/>
                <w:lang w:eastAsia="ja-JP"/>
              </w:rPr>
              <w:t xml:space="preserve">Sharp] The moderator’s proposal is accepted although </w:t>
            </w:r>
            <w:r w:rsidR="00C71DF1">
              <w:rPr>
                <w:rFonts w:eastAsia="游明朝"/>
                <w:i/>
                <w:iCs/>
                <w:sz w:val="20"/>
                <w:szCs w:val="20"/>
                <w:highlight w:val="yellow"/>
                <w:lang w:eastAsia="ja-JP"/>
              </w:rPr>
              <w:t xml:space="preserve">we see that </w:t>
            </w:r>
            <w:r>
              <w:rPr>
                <w:rFonts w:eastAsia="游明朝"/>
                <w:i/>
                <w:iCs/>
                <w:sz w:val="20"/>
                <w:szCs w:val="20"/>
                <w:highlight w:val="yellow"/>
                <w:lang w:eastAsia="ja-JP"/>
              </w:rPr>
              <w:t>Alt.2 will have benefits over Alt.1</w:t>
            </w:r>
            <w:r w:rsidRPr="00D97DB2">
              <w:rPr>
                <w:rFonts w:eastAsia="游明朝"/>
                <w:i/>
                <w:iCs/>
                <w:sz w:val="20"/>
                <w:szCs w:val="20"/>
                <w:highlight w:val="yellow"/>
                <w:lang w:eastAsia="ja-JP"/>
              </w:rPr>
              <w:t xml:space="preserve">. One minor clarification proposal is, to set the second bullet to a sub-bullet of the first one. The sub-bullet is also </w:t>
            </w:r>
            <w:r w:rsidR="00C71DF1">
              <w:rPr>
                <w:rFonts w:eastAsia="游明朝"/>
                <w:i/>
                <w:iCs/>
                <w:sz w:val="20"/>
                <w:szCs w:val="20"/>
                <w:highlight w:val="yellow"/>
                <w:lang w:eastAsia="ja-JP"/>
              </w:rPr>
              <w:t>f</w:t>
            </w:r>
            <w:r w:rsidRPr="00D97DB2">
              <w:rPr>
                <w:rFonts w:eastAsia="游明朝"/>
                <w:i/>
                <w:iCs/>
                <w:sz w:val="20"/>
                <w:szCs w:val="20"/>
                <w:highlight w:val="yellow"/>
                <w:lang w:eastAsia="ja-JP"/>
              </w:rPr>
              <w:t xml:space="preserve">or PUSCH scheduled by DCI 0_0 received in a </w:t>
            </w:r>
            <w:r>
              <w:rPr>
                <w:rFonts w:eastAsia="游明朝"/>
                <w:i/>
                <w:iCs/>
                <w:sz w:val="20"/>
                <w:szCs w:val="20"/>
                <w:highlight w:val="yellow"/>
                <w:lang w:eastAsia="ja-JP"/>
              </w:rPr>
              <w:t>U</w:t>
            </w:r>
            <w:r w:rsidRPr="00D97DB2">
              <w:rPr>
                <w:rFonts w:eastAsia="游明朝"/>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lastRenderedPageBreak/>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lastRenderedPageBreak/>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游明朝"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游明朝" w:hint="eastAsia"/>
                <w:sz w:val="20"/>
                <w:szCs w:val="20"/>
                <w:lang w:eastAsia="ja-JP"/>
              </w:rPr>
              <w:t xml:space="preserve">Support </w:t>
            </w:r>
            <w:r>
              <w:rPr>
                <w:rFonts w:eastAsia="游明朝"/>
                <w:sz w:val="20"/>
                <w:szCs w:val="20"/>
                <w:lang w:eastAsia="ja-JP"/>
              </w:rPr>
              <w:t xml:space="preserve">Alt-1a </w:t>
            </w:r>
            <w:r>
              <w:rPr>
                <w:rFonts w:eastAsia="游明朝" w:hint="eastAsia"/>
                <w:sz w:val="20"/>
                <w:szCs w:val="20"/>
                <w:lang w:eastAsia="ja-JP"/>
              </w:rPr>
              <w:t xml:space="preserve">to be </w:t>
            </w:r>
            <w:r>
              <w:rPr>
                <w:rFonts w:eastAsia="游明朝"/>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游明朝"/>
                <w:lang w:eastAsia="ja-JP"/>
              </w:rPr>
            </w:pPr>
            <w:r w:rsidRPr="001467C6">
              <w:rPr>
                <w:rFonts w:eastAsia="游明朝" w:hint="eastAsia"/>
                <w:sz w:val="20"/>
                <w:lang w:eastAsia="ja-JP"/>
              </w:rPr>
              <w:t>ZTE</w:t>
            </w:r>
          </w:p>
        </w:tc>
        <w:tc>
          <w:tcPr>
            <w:tcW w:w="7470" w:type="dxa"/>
          </w:tcPr>
          <w:p w14:paraId="70D75C72" w14:textId="1C5651CE" w:rsidR="00F93D39" w:rsidRDefault="00F93D39" w:rsidP="005B54CF">
            <w:pPr>
              <w:pStyle w:val="a6"/>
              <w:spacing w:after="0"/>
              <w:rPr>
                <w:rFonts w:eastAsia="游明朝"/>
                <w:lang w:eastAsia="ja-JP"/>
              </w:rPr>
            </w:pPr>
            <w:r w:rsidRPr="00F93D39">
              <w:rPr>
                <w:rFonts w:eastAsia="游明朝"/>
                <w:sz w:val="20"/>
                <w:szCs w:val="20"/>
                <w:lang w:eastAsia="ja-JP"/>
              </w:rPr>
              <w:t>Alt 2. M</w:t>
            </w:r>
            <w:r w:rsidR="005B54CF">
              <w:rPr>
                <w:rFonts w:eastAsia="游明朝"/>
                <w:sz w:val="20"/>
                <w:szCs w:val="20"/>
                <w:lang w:eastAsia="ja-JP"/>
              </w:rPr>
              <w:t>ore flexible</w:t>
            </w:r>
            <w:r w:rsidRPr="00F93D39">
              <w:rPr>
                <w:rFonts w:eastAsia="游明朝"/>
                <w:sz w:val="20"/>
                <w:szCs w:val="20"/>
                <w:lang w:eastAsia="ja-JP"/>
              </w:rPr>
              <w:t xml:space="preserve"> </w:t>
            </w:r>
            <w:r w:rsidR="005B54CF">
              <w:rPr>
                <w:rFonts w:eastAsia="游明朝"/>
                <w:sz w:val="20"/>
                <w:szCs w:val="20"/>
                <w:lang w:eastAsia="ja-JP"/>
              </w:rPr>
              <w:t>with no impact on the DCI size</w:t>
            </w:r>
            <w:r w:rsidRPr="00F93D39">
              <w:rPr>
                <w:rFonts w:eastAsia="游明朝"/>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游明朝"/>
                <w:lang w:eastAsia="ja-JP"/>
              </w:rPr>
            </w:pPr>
            <w:r>
              <w:rPr>
                <w:rFonts w:eastAsia="游明朝"/>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游明朝"/>
                <w:lang w:eastAsia="ja-JP"/>
              </w:rPr>
              <w:t>Support Alt 2. I</w:t>
            </w:r>
            <w:r w:rsidRPr="006560C2">
              <w:rPr>
                <w:rFonts w:eastAsia="游明朝"/>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游明朝"/>
                <w:lang w:eastAsia="ja-JP"/>
              </w:rPr>
            </w:pPr>
            <w:r>
              <w:rPr>
                <w:rFonts w:eastAsia="游明朝"/>
                <w:lang w:eastAsia="ja-JP"/>
              </w:rPr>
              <w:t>Nokia, NSB</w:t>
            </w:r>
          </w:p>
        </w:tc>
        <w:tc>
          <w:tcPr>
            <w:tcW w:w="7470" w:type="dxa"/>
          </w:tcPr>
          <w:p w14:paraId="2E05F0BE" w14:textId="6783A8C5" w:rsidR="00A422F5" w:rsidRDefault="00A422F5" w:rsidP="006560C2">
            <w:pPr>
              <w:pStyle w:val="a6"/>
              <w:spacing w:after="0"/>
              <w:rPr>
                <w:rFonts w:eastAsia="游明朝"/>
                <w:lang w:eastAsia="ja-JP"/>
              </w:rPr>
            </w:pPr>
            <w:r>
              <w:rPr>
                <w:rFonts w:eastAsia="游明朝"/>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游明朝"/>
                <w:lang w:eastAsia="ja-JP"/>
              </w:rPr>
            </w:pPr>
            <w:r>
              <w:rPr>
                <w:rFonts w:eastAsia="游明朝"/>
                <w:sz w:val="20"/>
                <w:szCs w:val="20"/>
                <w:lang w:eastAsia="ja-JP"/>
              </w:rPr>
              <w:t>Panasonic</w:t>
            </w:r>
          </w:p>
        </w:tc>
        <w:tc>
          <w:tcPr>
            <w:tcW w:w="7470" w:type="dxa"/>
          </w:tcPr>
          <w:p w14:paraId="41CF641C" w14:textId="1B2272FC" w:rsidR="00204CF3" w:rsidRDefault="00204CF3" w:rsidP="00204CF3">
            <w:pPr>
              <w:pStyle w:val="a6"/>
              <w:spacing w:after="0"/>
              <w:rPr>
                <w:rFonts w:eastAsia="游明朝"/>
                <w:lang w:eastAsia="ja-JP"/>
              </w:rPr>
            </w:pPr>
            <w:r>
              <w:rPr>
                <w:rFonts w:eastAsia="游明朝"/>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游明朝"/>
              </w:rPr>
            </w:pPr>
            <w:r>
              <w:rPr>
                <w:rFonts w:eastAsia="游明朝" w:hint="eastAsia"/>
              </w:rPr>
              <w:t>S</w:t>
            </w:r>
            <w:r>
              <w:rPr>
                <w:rFonts w:eastAsia="游明朝"/>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w:t>
            </w:r>
            <w:proofErr w:type="spellStart"/>
            <w:r>
              <w:rPr>
                <w:rFonts w:eastAsiaTheme="minorEastAsia"/>
              </w:rPr>
              <w:t>can not</w:t>
            </w:r>
            <w:proofErr w:type="spellEnd"/>
            <w:r>
              <w:rPr>
                <w:rFonts w:eastAsiaTheme="minorEastAsia"/>
              </w:rPr>
              <w:t xml:space="preserve"> be scheduled if </w:t>
            </w:r>
            <w:proofErr w:type="spellStart"/>
            <w:r>
              <w:rPr>
                <w:rFonts w:eastAsiaTheme="minorEastAsia"/>
              </w:rPr>
              <w:t>gNB</w:t>
            </w:r>
            <w:proofErr w:type="spellEnd"/>
            <w:r>
              <w:rPr>
                <w:rFonts w:eastAsiaTheme="minorEastAsia"/>
              </w:rPr>
              <w:t xml:space="preserve"> fails LBT on DL RB sets overlapping with UL RB sets by Alt-1(something like either type-2 UL LBT or no PUSCH transmission at all), or lower transmission opportunity, e.g. PUSCH </w:t>
            </w:r>
            <w:proofErr w:type="spellStart"/>
            <w:r>
              <w:rPr>
                <w:rFonts w:eastAsiaTheme="minorEastAsia"/>
              </w:rPr>
              <w:t>can not</w:t>
            </w:r>
            <w:proofErr w:type="spellEnd"/>
            <w:r>
              <w:rPr>
                <w:rFonts w:eastAsiaTheme="minorEastAsia"/>
              </w:rPr>
              <w:t xml:space="preserve"> take advantage of type-2 UL LBT if </w:t>
            </w:r>
            <w:proofErr w:type="spellStart"/>
            <w:r>
              <w:rPr>
                <w:rFonts w:eastAsiaTheme="minorEastAsia"/>
              </w:rPr>
              <w:t>gNB</w:t>
            </w:r>
            <w:proofErr w:type="spellEnd"/>
            <w:r>
              <w:rPr>
                <w:rFonts w:eastAsiaTheme="minorEastAsia"/>
              </w:rPr>
              <w:t xml:space="preserve">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 xml:space="preserve">nd it is noted that such flexibility for DCI 0_0 in USS is very important if </w:t>
            </w:r>
            <w:proofErr w:type="spellStart"/>
            <w:r>
              <w:rPr>
                <w:rFonts w:eastAsiaTheme="minorEastAsia"/>
              </w:rPr>
              <w:t>gNB</w:t>
            </w:r>
            <w:proofErr w:type="spellEnd"/>
            <w:r>
              <w:rPr>
                <w:rFonts w:eastAsiaTheme="minorEastAsia"/>
              </w:rPr>
              <w:t xml:space="preserve">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游明朝"/>
              </w:rPr>
            </w:pPr>
            <w:r>
              <w:rPr>
                <w:rFonts w:eastAsia="游明朝" w:hint="eastAsia"/>
              </w:rPr>
              <w:t>Fujits</w:t>
            </w:r>
            <w:r>
              <w:rPr>
                <w:rFonts w:eastAsia="游明朝"/>
              </w:rPr>
              <w:t>u</w:t>
            </w:r>
          </w:p>
        </w:tc>
        <w:tc>
          <w:tcPr>
            <w:tcW w:w="7470" w:type="dxa"/>
          </w:tcPr>
          <w:p w14:paraId="34A12C81" w14:textId="637C8704" w:rsidR="00EF50C1" w:rsidRDefault="00EF50C1" w:rsidP="00EF50C1">
            <w:pPr>
              <w:pStyle w:val="a6"/>
              <w:spacing w:after="0"/>
            </w:pPr>
            <w:r>
              <w:rPr>
                <w:rFonts w:eastAsia="游明朝" w:hint="eastAsia"/>
              </w:rPr>
              <w:t>Su</w:t>
            </w:r>
            <w:r>
              <w:rPr>
                <w:rFonts w:eastAsia="游明朝"/>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游明朝"/>
              </w:rPr>
            </w:pPr>
            <w:r>
              <w:rPr>
                <w:rFonts w:eastAsia="游明朝"/>
              </w:rPr>
              <w:t>Qualcomm</w:t>
            </w:r>
          </w:p>
        </w:tc>
        <w:tc>
          <w:tcPr>
            <w:tcW w:w="7470" w:type="dxa"/>
          </w:tcPr>
          <w:p w14:paraId="12AFA40A" w14:textId="16767F42" w:rsidR="005E5781" w:rsidRDefault="005E5781" w:rsidP="00EF50C1">
            <w:pPr>
              <w:pStyle w:val="a6"/>
              <w:spacing w:after="0"/>
              <w:rPr>
                <w:rFonts w:eastAsia="游明朝"/>
              </w:rPr>
            </w:pPr>
            <w:r>
              <w:rPr>
                <w:rFonts w:eastAsia="游明朝"/>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游明朝"/>
              </w:rPr>
            </w:pPr>
            <w:r>
              <w:rPr>
                <w:rFonts w:eastAsia="游明朝"/>
              </w:rPr>
              <w:t>Intel</w:t>
            </w:r>
          </w:p>
        </w:tc>
        <w:tc>
          <w:tcPr>
            <w:tcW w:w="7470" w:type="dxa"/>
          </w:tcPr>
          <w:p w14:paraId="03591570" w14:textId="2A00C622" w:rsidR="001B5E2E" w:rsidRDefault="0036638A" w:rsidP="00EF50C1">
            <w:pPr>
              <w:pStyle w:val="a6"/>
              <w:spacing w:after="0"/>
              <w:rPr>
                <w:rFonts w:eastAsia="游明朝"/>
              </w:rPr>
            </w:pPr>
            <w:r>
              <w:rPr>
                <w:rFonts w:eastAsia="游明朝"/>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游明朝"/>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游明朝"/>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6D368E59" w14:textId="549D8D76" w:rsidR="00077DBA" w:rsidRDefault="00077DBA" w:rsidP="008A435D">
            <w:pPr>
              <w:pStyle w:val="a6"/>
              <w:spacing w:after="0"/>
            </w:pPr>
            <w:r>
              <w:rPr>
                <w:rFonts w:eastAsia="游明朝"/>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proofErr w:type="spellStart"/>
            <w:r>
              <w:rPr>
                <w:rFonts w:eastAsiaTheme="minorEastAsia" w:hint="eastAsia"/>
              </w:rPr>
              <w:t>S</w:t>
            </w:r>
            <w:r>
              <w:rPr>
                <w:rFonts w:eastAsiaTheme="minorEastAsia"/>
              </w:rPr>
              <w:t>preadtrum</w:t>
            </w:r>
            <w:proofErr w:type="spellEnd"/>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lastRenderedPageBreak/>
        <w:t xml:space="preserve">Lenovo, Qualcomm, </w:t>
      </w:r>
      <w:proofErr w:type="spellStart"/>
      <w:r>
        <w:t>Spreadtrum</w:t>
      </w:r>
      <w:proofErr w:type="spellEnd"/>
      <w:r>
        <w:t xml:space="preserve">,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77777777" w:rsidR="00626E66" w:rsidRDefault="00626E66"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lastRenderedPageBreak/>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w:t>
      </w:r>
      <w:proofErr w:type="spellStart"/>
      <w:r w:rsidRPr="00943EA2">
        <w:rPr>
          <w:rFonts w:ascii="Times" w:eastAsia="Batang" w:hAnsi="Times" w:cs="Times"/>
          <w:color w:val="FF0000"/>
          <w:szCs w:val="24"/>
          <w:lang w:eastAsia="zh-CN"/>
        </w:rPr>
        <w:t>interlace</w:t>
      </w:r>
      <w:proofErr w:type="spellEnd"/>
      <w:r w:rsidRPr="00943EA2">
        <w:rPr>
          <w:rFonts w:ascii="Times" w:eastAsia="Batang" w:hAnsi="Times" w:cs="Times"/>
          <w:color w:val="FF0000"/>
          <w:szCs w:val="24"/>
          <w:lang w:eastAsia="zh-CN"/>
        </w:rPr>
        <w:t xml:space="preserv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游明朝"/>
                <w:sz w:val="20"/>
                <w:szCs w:val="20"/>
                <w:lang w:eastAsia="ja-JP"/>
              </w:rPr>
            </w:pPr>
            <w:r>
              <w:rPr>
                <w:rFonts w:eastAsia="游明朝" w:hint="eastAsia"/>
                <w:sz w:val="20"/>
                <w:szCs w:val="20"/>
                <w:lang w:eastAsia="ja-JP"/>
              </w:rPr>
              <w:t>S</w:t>
            </w:r>
            <w:r>
              <w:rPr>
                <w:rFonts w:eastAsia="游明朝"/>
                <w:sz w:val="20"/>
                <w:szCs w:val="20"/>
                <w:lang w:eastAsia="ja-JP"/>
              </w:rPr>
              <w:t>harp</w:t>
            </w:r>
          </w:p>
        </w:tc>
        <w:tc>
          <w:tcPr>
            <w:tcW w:w="7470" w:type="dxa"/>
          </w:tcPr>
          <w:p w14:paraId="54C6C183" w14:textId="531FF07D" w:rsidR="00225610" w:rsidRPr="005F60A5" w:rsidRDefault="00CA0045" w:rsidP="00B873F3">
            <w:pPr>
              <w:pStyle w:val="a6"/>
              <w:spacing w:after="0"/>
              <w:rPr>
                <w:rFonts w:eastAsia="游明朝"/>
                <w:sz w:val="20"/>
                <w:szCs w:val="20"/>
                <w:lang w:eastAsia="ja-JP"/>
              </w:rPr>
            </w:pPr>
            <w:r>
              <w:rPr>
                <w:rFonts w:eastAsia="游明朝"/>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游明朝"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游明朝"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游明朝"/>
                <w:lang w:eastAsia="ja-JP"/>
              </w:rPr>
            </w:pPr>
            <w:r>
              <w:rPr>
                <w:rFonts w:eastAsia="游明朝"/>
                <w:lang w:eastAsia="ja-JP"/>
              </w:rPr>
              <w:t>Nokia, NSB</w:t>
            </w:r>
          </w:p>
        </w:tc>
        <w:tc>
          <w:tcPr>
            <w:tcW w:w="7470" w:type="dxa"/>
          </w:tcPr>
          <w:p w14:paraId="7B43B743" w14:textId="33CB23A7" w:rsidR="00A422F5" w:rsidRDefault="00A422F5" w:rsidP="000B4E6F">
            <w:pPr>
              <w:pStyle w:val="a6"/>
              <w:spacing w:after="0"/>
              <w:rPr>
                <w:rFonts w:eastAsia="游明朝"/>
                <w:lang w:eastAsia="ja-JP"/>
              </w:rPr>
            </w:pPr>
            <w:r>
              <w:rPr>
                <w:rFonts w:eastAsia="游明朝"/>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游明朝"/>
                <w:lang w:eastAsia="ja-JP"/>
              </w:rPr>
            </w:pPr>
            <w:r>
              <w:rPr>
                <w:rFonts w:eastAsia="游明朝"/>
                <w:lang w:eastAsia="ja-JP"/>
              </w:rPr>
              <w:t>Panasonic</w:t>
            </w:r>
          </w:p>
        </w:tc>
        <w:tc>
          <w:tcPr>
            <w:tcW w:w="7470" w:type="dxa"/>
          </w:tcPr>
          <w:p w14:paraId="507CFDDE" w14:textId="5BB9917A" w:rsidR="00204CF3" w:rsidRDefault="00204CF3" w:rsidP="000B4E6F">
            <w:pPr>
              <w:pStyle w:val="a6"/>
              <w:spacing w:after="0"/>
              <w:rPr>
                <w:rFonts w:eastAsia="游明朝"/>
                <w:lang w:eastAsia="ja-JP"/>
              </w:rPr>
            </w:pPr>
            <w:r>
              <w:rPr>
                <w:rFonts w:eastAsia="游明朝"/>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游明朝"/>
              </w:rPr>
            </w:pPr>
            <w:r>
              <w:rPr>
                <w:rFonts w:eastAsia="游明朝" w:hint="eastAsia"/>
              </w:rPr>
              <w:t>S</w:t>
            </w:r>
            <w:r>
              <w:rPr>
                <w:rFonts w:eastAsia="游明朝"/>
              </w:rPr>
              <w:t>amsung</w:t>
            </w:r>
          </w:p>
        </w:tc>
        <w:tc>
          <w:tcPr>
            <w:tcW w:w="7470" w:type="dxa"/>
          </w:tcPr>
          <w:p w14:paraId="0C5A8DB2" w14:textId="4CBD3241" w:rsidR="009E7A0A" w:rsidRDefault="009E7A0A" w:rsidP="000B4E6F">
            <w:pPr>
              <w:pStyle w:val="a6"/>
              <w:spacing w:after="0"/>
              <w:rPr>
                <w:rFonts w:eastAsia="游明朝"/>
                <w:lang w:eastAsia="ja-JP"/>
              </w:rPr>
            </w:pPr>
            <w:r>
              <w:rPr>
                <w:rFonts w:eastAsia="游明朝"/>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游明朝"/>
              </w:rPr>
            </w:pPr>
            <w:r>
              <w:rPr>
                <w:rFonts w:eastAsia="游明朝" w:hint="eastAsia"/>
              </w:rPr>
              <w:t>F</w:t>
            </w:r>
            <w:r>
              <w:rPr>
                <w:rFonts w:eastAsia="游明朝"/>
              </w:rPr>
              <w:t>ujitsu</w:t>
            </w:r>
          </w:p>
        </w:tc>
        <w:tc>
          <w:tcPr>
            <w:tcW w:w="7470" w:type="dxa"/>
          </w:tcPr>
          <w:p w14:paraId="4155D96C" w14:textId="7D99E7FA" w:rsidR="00EF50C1" w:rsidRDefault="00EF50C1" w:rsidP="00EF50C1">
            <w:pPr>
              <w:pStyle w:val="a6"/>
              <w:spacing w:after="0"/>
              <w:rPr>
                <w:rFonts w:eastAsia="游明朝"/>
                <w:lang w:eastAsia="ja-JP"/>
              </w:rPr>
            </w:pPr>
            <w:r>
              <w:rPr>
                <w:rFonts w:eastAsia="游明朝"/>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游明朝"/>
              </w:rPr>
            </w:pPr>
            <w:r>
              <w:rPr>
                <w:rFonts w:eastAsia="游明朝"/>
              </w:rPr>
              <w:t>Qualcomm</w:t>
            </w:r>
          </w:p>
        </w:tc>
        <w:tc>
          <w:tcPr>
            <w:tcW w:w="7470" w:type="dxa"/>
          </w:tcPr>
          <w:p w14:paraId="7D6BAC74" w14:textId="7CE8BF77" w:rsidR="005E5781" w:rsidRDefault="005E5781" w:rsidP="00EF50C1">
            <w:pPr>
              <w:pStyle w:val="a6"/>
              <w:spacing w:after="0"/>
              <w:rPr>
                <w:rFonts w:eastAsia="游明朝"/>
              </w:rPr>
            </w:pPr>
            <w:r>
              <w:rPr>
                <w:rFonts w:eastAsia="游明朝"/>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游明朝"/>
              </w:rPr>
            </w:pPr>
            <w:r>
              <w:rPr>
                <w:rFonts w:eastAsia="游明朝"/>
              </w:rPr>
              <w:t>Intel</w:t>
            </w:r>
          </w:p>
        </w:tc>
        <w:tc>
          <w:tcPr>
            <w:tcW w:w="7470" w:type="dxa"/>
          </w:tcPr>
          <w:p w14:paraId="482CB407" w14:textId="35E84804" w:rsidR="00CE600A" w:rsidRDefault="00CE600A" w:rsidP="00CE600A">
            <w:pPr>
              <w:pStyle w:val="a6"/>
              <w:spacing w:after="0"/>
              <w:rPr>
                <w:rFonts w:eastAsia="游明朝"/>
              </w:rPr>
            </w:pPr>
            <w:r>
              <w:rPr>
                <w:rFonts w:eastAsia="游明朝"/>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游明朝"/>
              </w:rPr>
            </w:pPr>
            <w:r>
              <w:rPr>
                <w:rFonts w:eastAsia="游明朝"/>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proofErr w:type="spellStart"/>
            <w:r>
              <w:rPr>
                <w:rFonts w:eastAsiaTheme="minorEastAsia" w:hint="eastAsia"/>
              </w:rPr>
              <w:t>Spreadtrum</w:t>
            </w:r>
            <w:proofErr w:type="spellEnd"/>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5A391B"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proofErr w:type="gramStart"/>
      <w:r w:rsidR="002410EE">
        <w:t>April</w:t>
      </w:r>
      <w:r>
        <w:t>,</w:t>
      </w:r>
      <w:proofErr w:type="gramEnd"/>
      <w:r>
        <w:t xml:space="preserve">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7C245" w14:textId="77777777" w:rsidR="005A391B" w:rsidRDefault="005A391B">
      <w:pPr>
        <w:spacing w:after="0" w:line="240" w:lineRule="auto"/>
      </w:pPr>
      <w:r>
        <w:separator/>
      </w:r>
    </w:p>
  </w:endnote>
  <w:endnote w:type="continuationSeparator" w:id="0">
    <w:p w14:paraId="38F0F485" w14:textId="77777777" w:rsidR="005A391B" w:rsidRDefault="005A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D97DB2" w:rsidRDefault="00D97DB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8</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AF50" w14:textId="77777777" w:rsidR="005A391B" w:rsidRDefault="005A391B">
      <w:pPr>
        <w:spacing w:after="0" w:line="240" w:lineRule="auto"/>
      </w:pPr>
      <w:r>
        <w:separator/>
      </w:r>
    </w:p>
  </w:footnote>
  <w:footnote w:type="continuationSeparator" w:id="0">
    <w:p w14:paraId="505367E0" w14:textId="77777777" w:rsidR="005A391B" w:rsidRDefault="005A3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D97DB2" w:rsidRDefault="00D97D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E0C1687"/>
    <w:multiLevelType w:val="hybridMultilevel"/>
    <w:tmpl w:val="E898CD16"/>
    <w:lvl w:ilvl="0" w:tplc="3BBE74BC">
      <w:start w:val="1"/>
      <w:numFmt w:val="decimal"/>
      <w:lvlText w:val="(%1)"/>
      <w:lvlJc w:val="left"/>
      <w:pPr>
        <w:ind w:left="360" w:hanging="360"/>
      </w:pPr>
      <w:rPr>
        <w:rFonts w:eastAsia="游明朝"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2"/>
  </w:num>
  <w:num w:numId="3">
    <w:abstractNumId w:val="4"/>
  </w:num>
  <w:num w:numId="4">
    <w:abstractNumId w:val="8"/>
  </w:num>
  <w:num w:numId="5">
    <w:abstractNumId w:val="7"/>
  </w:num>
  <w:num w:numId="6">
    <w:abstractNumId w:val="26"/>
  </w:num>
  <w:num w:numId="7">
    <w:abstractNumId w:val="0"/>
  </w:num>
  <w:num w:numId="8">
    <w:abstractNumId w:val="35"/>
  </w:num>
  <w:num w:numId="9">
    <w:abstractNumId w:val="11"/>
  </w:num>
  <w:num w:numId="10">
    <w:abstractNumId w:val="19"/>
  </w:num>
  <w:num w:numId="11">
    <w:abstractNumId w:val="15"/>
  </w:num>
  <w:num w:numId="12">
    <w:abstractNumId w:val="21"/>
  </w:num>
  <w:num w:numId="13">
    <w:abstractNumId w:val="22"/>
  </w:num>
  <w:num w:numId="14">
    <w:abstractNumId w:val="38"/>
  </w:num>
  <w:num w:numId="15">
    <w:abstractNumId w:val="37"/>
  </w:num>
  <w:num w:numId="16">
    <w:abstractNumId w:val="27"/>
  </w:num>
  <w:num w:numId="17">
    <w:abstractNumId w:val="18"/>
  </w:num>
  <w:num w:numId="18">
    <w:abstractNumId w:val="33"/>
  </w:num>
  <w:num w:numId="19">
    <w:abstractNumId w:val="14"/>
  </w:num>
  <w:num w:numId="20">
    <w:abstractNumId w:val="34"/>
  </w:num>
  <w:num w:numId="21">
    <w:abstractNumId w:val="6"/>
  </w:num>
  <w:num w:numId="22">
    <w:abstractNumId w:val="2"/>
  </w:num>
  <w:num w:numId="23">
    <w:abstractNumId w:val="20"/>
  </w:num>
  <w:num w:numId="24">
    <w:abstractNumId w:val="36"/>
  </w:num>
  <w:num w:numId="25">
    <w:abstractNumId w:val="17"/>
  </w:num>
  <w:num w:numId="26">
    <w:abstractNumId w:val="19"/>
  </w:num>
  <w:num w:numId="27">
    <w:abstractNumId w:val="28"/>
  </w:num>
  <w:num w:numId="28">
    <w:abstractNumId w:val="10"/>
  </w:num>
  <w:num w:numId="29">
    <w:abstractNumId w:val="1"/>
  </w:num>
  <w:num w:numId="30">
    <w:abstractNumId w:val="29"/>
  </w:num>
  <w:num w:numId="31">
    <w:abstractNumId w:val="24"/>
  </w:num>
  <w:num w:numId="32">
    <w:abstractNumId w:val="9"/>
  </w:num>
  <w:num w:numId="33">
    <w:abstractNumId w:val="30"/>
  </w:num>
  <w:num w:numId="34">
    <w:abstractNumId w:val="16"/>
  </w:num>
  <w:num w:numId="35">
    <w:abstractNumId w:val="23"/>
  </w:num>
  <w:num w:numId="36">
    <w:abstractNumId w:val="13"/>
  </w:num>
  <w:num w:numId="37">
    <w:abstractNumId w:val="5"/>
  </w:num>
  <w:num w:numId="38">
    <w:abstractNumId w:val="25"/>
  </w:num>
  <w:num w:numId="39">
    <w:abstractNumId w:val="3"/>
  </w:num>
  <w:num w:numId="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B65AB"/>
    <w:rsid w:val="00DB6F1B"/>
    <w:rsid w:val="00DC06B2"/>
    <w:rsid w:val="00DC06CD"/>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uiPriority w:val="99"/>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a7">
    <w:name w:val="本文 (文字)"/>
    <w:link w:val="a6"/>
    <w:uiPriority w:val="99"/>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7">
    <w:name w:val="Body Text 2"/>
    <w:basedOn w:val="a1"/>
    <w:link w:val="28"/>
    <w:rsid w:val="00302341"/>
    <w:pPr>
      <w:spacing w:after="120" w:line="480" w:lineRule="auto"/>
    </w:pPr>
  </w:style>
  <w:style w:type="character" w:customStyle="1" w:styleId="28">
    <w:name w:val="本文 2 (文字)"/>
    <w:basedOn w:val="a2"/>
    <w:link w:val="27"/>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96174A-45D7-4F6F-BEED-7FD0A672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TotalTime>
  <Pages>10</Pages>
  <Words>3702</Words>
  <Characters>21102</Characters>
  <Application>Microsoft Office Word</Application>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4</cp:revision>
  <cp:lastPrinted>2008-01-30T21:09:00Z</cp:lastPrinted>
  <dcterms:created xsi:type="dcterms:W3CDTF">2020-04-23T07:27:00Z</dcterms:created>
  <dcterms:modified xsi:type="dcterms:W3CDTF">2020-04-23T08:28:00Z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