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Tdoc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a6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a6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a6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a6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Alt-2: 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Alt-3: PUSCH allocated </w:t>
      </w:r>
      <w:r w:rsidRPr="00780C9E">
        <w:rPr>
          <w:rFonts w:eastAsia="宋体"/>
          <w:iCs/>
        </w:rPr>
        <w:t>to all RB sets of the</w:t>
      </w:r>
      <w:r>
        <w:rPr>
          <w:rFonts w:eastAsia="宋体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Alt-4a (ref: </w:t>
      </w:r>
      <w:r>
        <w:rPr>
          <w:rFonts w:eastAsia="宋体"/>
          <w:iCs/>
        </w:rPr>
        <w:fldChar w:fldCharType="begin"/>
      </w:r>
      <w:r>
        <w:rPr>
          <w:rFonts w:eastAsia="宋体"/>
          <w:iCs/>
        </w:rPr>
        <w:instrText xml:space="preserve"> REF _Ref37764864 \r \h </w:instrText>
      </w:r>
      <w:r>
        <w:rPr>
          <w:rFonts w:eastAsia="宋体"/>
          <w:iCs/>
        </w:rPr>
      </w:r>
      <w:r>
        <w:rPr>
          <w:rFonts w:eastAsia="宋体"/>
          <w:iCs/>
        </w:rPr>
        <w:fldChar w:fldCharType="separate"/>
      </w:r>
      <w:r>
        <w:rPr>
          <w:rFonts w:eastAsia="宋体"/>
          <w:iCs/>
        </w:rPr>
        <w:t>[4]</w:t>
      </w:r>
      <w:r>
        <w:rPr>
          <w:rFonts w:eastAsia="宋体"/>
          <w:iCs/>
        </w:rPr>
        <w:fldChar w:fldCharType="end"/>
      </w:r>
      <w:r>
        <w:rPr>
          <w:rFonts w:eastAsia="宋体"/>
          <w:iCs/>
        </w:rPr>
        <w:t>):</w:t>
      </w:r>
    </w:p>
    <w:p w14:paraId="7E1A599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a6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Alt-4b (ref: </w:t>
      </w:r>
      <w:r>
        <w:fldChar w:fldCharType="begin"/>
      </w:r>
      <w:r>
        <w:rPr>
          <w:rFonts w:eastAsia="宋体"/>
          <w:iCs/>
        </w:rPr>
        <w:instrText xml:space="preserve"> REF _Ref37764833 \r \h </w:instrText>
      </w:r>
      <w:r>
        <w:fldChar w:fldCharType="separate"/>
      </w:r>
      <w:r>
        <w:rPr>
          <w:rFonts w:eastAsia="宋体"/>
          <w:iCs/>
        </w:rPr>
        <w:t>[18]</w:t>
      </w:r>
      <w:r>
        <w:fldChar w:fldCharType="end"/>
      </w:r>
      <w:r w:rsidRPr="00E33EA1">
        <w:rPr>
          <w:rFonts w:eastAsia="宋体"/>
          <w:iCs/>
        </w:rPr>
        <w:t>)</w:t>
      </w:r>
      <w:r>
        <w:rPr>
          <w:rFonts w:eastAsia="宋体"/>
          <w:iCs/>
        </w:rPr>
        <w:t>:</w:t>
      </w:r>
    </w:p>
    <w:p w14:paraId="5C793139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宋体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a6"/>
        <w:numPr>
          <w:ilvl w:val="3"/>
          <w:numId w:val="29"/>
        </w:numPr>
        <w:spacing w:after="0"/>
      </w:pPr>
      <w:r>
        <w:rPr>
          <w:rFonts w:eastAsia="宋体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宋体"/>
          <w:iCs/>
        </w:rPr>
        <w:t>Otherwise</w:t>
      </w:r>
    </w:p>
    <w:p w14:paraId="357AFE40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rPr>
          <w:rFonts w:eastAsia="宋体"/>
          <w:iCs/>
        </w:rPr>
        <w:t>All RB sets of</w:t>
      </w:r>
      <w:r>
        <w:rPr>
          <w:rFonts w:eastAsia="宋体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a6"/>
        <w:spacing w:after="0"/>
      </w:pPr>
    </w:p>
    <w:p w14:paraId="0DBB96B7" w14:textId="76044D1F" w:rsidR="00BB0843" w:rsidRDefault="00BB0843" w:rsidP="00BB0843">
      <w:pPr>
        <w:pStyle w:val="a6"/>
        <w:spacing w:after="0"/>
      </w:pPr>
    </w:p>
    <w:p w14:paraId="7091AD50" w14:textId="1570536F" w:rsidR="00BB0843" w:rsidRPr="006D0B13" w:rsidRDefault="00BB0843" w:rsidP="00BB0843">
      <w:pPr>
        <w:pStyle w:val="a6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宋体"/>
          <w:iCs/>
        </w:rPr>
        <w:t xml:space="preserve">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21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31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a6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b/>
          <w:bCs/>
          <w:iCs/>
          <w:highlight w:val="yellow"/>
        </w:rPr>
        <w:t>Alt-2</w:t>
      </w:r>
      <w:r w:rsidRPr="0056396B">
        <w:rPr>
          <w:rFonts w:eastAsia="宋体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a6"/>
      </w:pPr>
    </w:p>
    <w:p w14:paraId="411360F5" w14:textId="460D1CDD" w:rsidR="00362B5F" w:rsidRDefault="00362B5F" w:rsidP="00614CFB">
      <w:pPr>
        <w:pStyle w:val="a6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a6"/>
      </w:pPr>
      <w:r>
        <w:t>Please provide your company view on the above two alternatives</w:t>
      </w:r>
      <w:r w:rsidR="00955CD4">
        <w:t>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0304F4">
        <w:tc>
          <w:tcPr>
            <w:tcW w:w="1525" w:type="dxa"/>
          </w:tcPr>
          <w:p w14:paraId="32EE9F99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0304F4">
        <w:tc>
          <w:tcPr>
            <w:tcW w:w="1525" w:type="dxa"/>
          </w:tcPr>
          <w:p w14:paraId="43550227" w14:textId="249567ED" w:rsidR="00955CD4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游明朝"/>
                <w:sz w:val="20"/>
                <w:szCs w:val="20"/>
                <w:lang w:eastAsia="ja-JP"/>
              </w:rPr>
              <w:t>alternative</w:t>
            </w:r>
            <w:r>
              <w:rPr>
                <w:rFonts w:eastAsia="游明朝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0304F4">
        <w:tc>
          <w:tcPr>
            <w:tcW w:w="1525" w:type="dxa"/>
          </w:tcPr>
          <w:p w14:paraId="1873B3D4" w14:textId="273A5C42" w:rsidR="00955CD4" w:rsidRPr="00322E58" w:rsidRDefault="00322E58" w:rsidP="000304F4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0304F4">
        <w:tc>
          <w:tcPr>
            <w:tcW w:w="1525" w:type="dxa"/>
          </w:tcPr>
          <w:p w14:paraId="536524A2" w14:textId="50A2DAE2" w:rsidR="00955CD4" w:rsidRPr="00D11A4A" w:rsidRDefault="00B11EDB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0304F4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游明朝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游明朝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0304F4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 w:rsidRPr="001467C6">
              <w:rPr>
                <w:rFonts w:eastAsia="游明朝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游明朝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游明朝"/>
                <w:sz w:val="20"/>
                <w:szCs w:val="20"/>
                <w:lang w:eastAsia="ja-JP"/>
              </w:rPr>
              <w:t>lt.1</w:t>
            </w:r>
          </w:p>
        </w:tc>
      </w:tr>
      <w:tr w:rsidR="006560C2" w14:paraId="448E791A" w14:textId="77777777" w:rsidTr="000304F4">
        <w:tc>
          <w:tcPr>
            <w:tcW w:w="1525" w:type="dxa"/>
          </w:tcPr>
          <w:p w14:paraId="3CDF993F" w14:textId="2D176A95" w:rsidR="006560C2" w:rsidRPr="001467C6" w:rsidRDefault="006560C2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6906CA5E" w14:textId="353C501C" w:rsidR="006560C2" w:rsidRDefault="000304F4" w:rsidP="00DE1577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Basically support Alt-1, which is benefit for UE to share the COT from gNB. But we have similar concern as Sharp, if no intra-cell guardband is configured, there is only one RB set.</w:t>
            </w:r>
            <w:r w:rsidR="00DE1577">
              <w:rPr>
                <w:rFonts w:eastAsia="游明朝"/>
                <w:lang w:eastAsia="ja-JP"/>
              </w:rPr>
              <w:t xml:space="preserve"> Then “</w:t>
            </w:r>
            <w:r w:rsidR="00DE1577" w:rsidRPr="0056396B">
              <w:rPr>
                <w:highlight w:val="yellow"/>
              </w:rPr>
              <w:t xml:space="preserve">the RB set of the active UL BWP that intersects the RB set of the active DL BWP in which DCI 0_0 is </w:t>
            </w:r>
            <w:r w:rsidR="00DE1577" w:rsidRPr="0056396B">
              <w:rPr>
                <w:highlight w:val="yellow"/>
              </w:rPr>
              <w:lastRenderedPageBreak/>
              <w:t>received</w:t>
            </w:r>
            <w:r w:rsidR="00DE1577">
              <w:t>” is not clear</w:t>
            </w:r>
            <w:r>
              <w:rPr>
                <w:rFonts w:eastAsia="游明朝"/>
                <w:lang w:eastAsia="ja-JP"/>
              </w:rPr>
              <w:t>. Our suggestion is waiting for the conclusion in wideband discussion.</w:t>
            </w:r>
          </w:p>
        </w:tc>
      </w:tr>
      <w:tr w:rsidR="00A422F5" w14:paraId="0B6BA2A3" w14:textId="77777777" w:rsidTr="00A422F5">
        <w:tc>
          <w:tcPr>
            <w:tcW w:w="1525" w:type="dxa"/>
          </w:tcPr>
          <w:p w14:paraId="2D72D4F9" w14:textId="7777777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lastRenderedPageBreak/>
              <w:t>Nokia, NSB</w:t>
            </w:r>
          </w:p>
        </w:tc>
        <w:tc>
          <w:tcPr>
            <w:tcW w:w="7470" w:type="dxa"/>
          </w:tcPr>
          <w:p w14:paraId="29610E3A" w14:textId="54590BDA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 -</w:t>
            </w:r>
          </w:p>
        </w:tc>
      </w:tr>
      <w:tr w:rsidR="00204CF3" w14:paraId="5944330D" w14:textId="77777777" w:rsidTr="00A422F5">
        <w:tc>
          <w:tcPr>
            <w:tcW w:w="1525" w:type="dxa"/>
          </w:tcPr>
          <w:p w14:paraId="0A79821B" w14:textId="7936776E" w:rsidR="00204CF3" w:rsidRDefault="00715332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3B44ABF" w14:textId="77777777" w:rsidR="00204CF3" w:rsidRDefault="00204CF3" w:rsidP="00204C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A</w:t>
            </w:r>
            <w:r>
              <w:rPr>
                <w:rFonts w:eastAsia="游明朝"/>
                <w:sz w:val="20"/>
                <w:szCs w:val="20"/>
                <w:lang w:eastAsia="ja-JP"/>
              </w:rPr>
              <w:t>lt-1. It can more likely utilize the RB set where LBT is successful.</w:t>
            </w:r>
          </w:p>
          <w:p w14:paraId="7280FBAE" w14:textId="68ABE0A9" w:rsidR="00204CF3" w:rsidRDefault="00B94B0A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As</w:t>
            </w:r>
            <w:r w:rsidR="00204CF3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游明朝"/>
                <w:sz w:val="20"/>
                <w:szCs w:val="20"/>
                <w:lang w:eastAsia="ja-JP"/>
              </w:rPr>
              <w:t xml:space="preserve">the DL and UL BWPs of </w:t>
            </w:r>
            <w:r w:rsidRPr="00B94B0A">
              <w:rPr>
                <w:rFonts w:eastAsia="游明朝"/>
                <w:sz w:val="20"/>
                <w:szCs w:val="20"/>
                <w:lang w:eastAsia="ja-JP"/>
              </w:rPr>
              <w:t>a DL / UL BWP pair share the same center frequency</w:t>
            </w:r>
            <w:r w:rsidR="003F78F4">
              <w:rPr>
                <w:rFonts w:eastAsia="游明朝"/>
                <w:sz w:val="20"/>
                <w:szCs w:val="20"/>
                <w:lang w:eastAsia="ja-JP"/>
              </w:rPr>
              <w:t xml:space="preserve"> in TDD</w:t>
            </w:r>
            <w:r w:rsidR="00F57F1F">
              <w:rPr>
                <w:rFonts w:eastAsia="游明朝"/>
                <w:sz w:val="20"/>
                <w:szCs w:val="20"/>
                <w:lang w:eastAsia="ja-JP"/>
              </w:rPr>
              <w:t xml:space="preserve"> band</w:t>
            </w:r>
            <w:r>
              <w:rPr>
                <w:rFonts w:eastAsia="游明朝"/>
                <w:sz w:val="20"/>
                <w:szCs w:val="20"/>
                <w:lang w:eastAsia="ja-JP"/>
              </w:rPr>
              <w:t>,</w:t>
            </w:r>
            <w:r w:rsidR="00204CF3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 w:rsidR="00F25833">
              <w:rPr>
                <w:rFonts w:eastAsia="游明朝"/>
                <w:sz w:val="20"/>
                <w:szCs w:val="20"/>
                <w:lang w:eastAsia="ja-JP"/>
              </w:rPr>
              <w:t>there is some</w:t>
            </w:r>
            <w:r w:rsidR="003F78F4">
              <w:rPr>
                <w:rFonts w:eastAsia="游明朝"/>
                <w:sz w:val="20"/>
                <w:szCs w:val="20"/>
                <w:lang w:eastAsia="ja-JP"/>
              </w:rPr>
              <w:t xml:space="preserve"> overlap</w:t>
            </w:r>
            <w:r w:rsidR="00715332">
              <w:rPr>
                <w:rFonts w:eastAsia="游明朝"/>
                <w:sz w:val="20"/>
                <w:szCs w:val="20"/>
                <w:lang w:eastAsia="ja-JP"/>
              </w:rPr>
              <w:t>.</w:t>
            </w:r>
          </w:p>
        </w:tc>
      </w:tr>
      <w:tr w:rsidR="003067D6" w14:paraId="406D80D2" w14:textId="77777777" w:rsidTr="00A422F5">
        <w:tc>
          <w:tcPr>
            <w:tcW w:w="1525" w:type="dxa"/>
          </w:tcPr>
          <w:p w14:paraId="31B34DB5" w14:textId="015CA7E0" w:rsidR="003067D6" w:rsidRPr="003067D6" w:rsidRDefault="003067D6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Samsung </w:t>
            </w:r>
          </w:p>
        </w:tc>
        <w:tc>
          <w:tcPr>
            <w:tcW w:w="7470" w:type="dxa"/>
          </w:tcPr>
          <w:p w14:paraId="39D9CF5A" w14:textId="77777777" w:rsidR="003067D6" w:rsidRDefault="003067D6" w:rsidP="00204CF3">
            <w:pPr>
              <w:pStyle w:val="a6"/>
              <w:spacing w:after="0"/>
              <w:rPr>
                <w:rFonts w:eastAsia="游明朝"/>
              </w:rPr>
            </w:pPr>
            <w:r>
              <w:rPr>
                <w:rFonts w:eastAsia="游明朝"/>
              </w:rPr>
              <w:t xml:space="preserve">We understand that the motivation of Alt-1 is to utilize the RB set where DL type-1 channel access is successful. But we have two questions for Alt-1: </w:t>
            </w:r>
          </w:p>
          <w:p w14:paraId="2004373E" w14:textId="25673DEF" w:rsidR="003067D6" w:rsidRDefault="003067D6" w:rsidP="003067D6">
            <w:pPr>
              <w:pStyle w:val="a6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="游明朝"/>
              </w:rPr>
              <w:t xml:space="preserve">If gNB fails LBT on DL RB sets overlapping with UL RB sets, e.g. </w:t>
            </w:r>
            <w:r>
              <w:rPr>
                <w:rFonts w:eastAsiaTheme="minorEastAsia"/>
              </w:rPr>
              <w:t xml:space="preserve">gNB fails LBT on both DL RB set 2 &amp;3 </w:t>
            </w:r>
            <w:r w:rsidR="00AF68CA">
              <w:rPr>
                <w:rFonts w:eastAsiaTheme="minorEastAsia"/>
              </w:rPr>
              <w:t xml:space="preserve">but succeeds LBT on DL RB set 1&amp;4 </w:t>
            </w:r>
            <w:r>
              <w:rPr>
                <w:rFonts w:eastAsiaTheme="minorEastAsia"/>
              </w:rPr>
              <w:t xml:space="preserve">in the figure 1 below, gNB can not schedule a PUSCH by DCI 0_0 in CSS? </w:t>
            </w:r>
          </w:p>
          <w:p w14:paraId="2351C5B9" w14:textId="74BB7ACD" w:rsidR="003067D6" w:rsidRPr="0067797E" w:rsidRDefault="003067D6" w:rsidP="0067797E">
            <w:pPr>
              <w:pStyle w:val="a6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the boundary of one DL RB set and one UL RB set is not well-aligned, e.g. due to different guardband configuration for UL/DL, how to determine the UL RB set overlapping with DL RB set DCI 0_0 received ? For example, if </w:t>
            </w:r>
            <w:r w:rsidRPr="0067797E">
              <w:rPr>
                <w:rFonts w:eastAsiaTheme="minorEastAsia"/>
              </w:rPr>
              <w:t xml:space="preserve">one DL RB set </w:t>
            </w:r>
            <w:r w:rsidR="0067797E">
              <w:rPr>
                <w:rFonts w:eastAsiaTheme="minorEastAsia"/>
              </w:rPr>
              <w:t xml:space="preserve">(partially) </w:t>
            </w:r>
            <w:r w:rsidRPr="0067797E">
              <w:rPr>
                <w:rFonts w:eastAsiaTheme="minorEastAsia"/>
              </w:rPr>
              <w:t xml:space="preserve">overlaps with two UL RB sets, </w:t>
            </w:r>
            <w:r w:rsidR="0067797E">
              <w:rPr>
                <w:rFonts w:eastAsiaTheme="minorEastAsia"/>
              </w:rPr>
              <w:t>which UL RB set for PUSCH transmission?</w:t>
            </w:r>
          </w:p>
          <w:p w14:paraId="131B08DA" w14:textId="77777777" w:rsidR="003067D6" w:rsidRDefault="003067D6" w:rsidP="00204CF3">
            <w:pPr>
              <w:pStyle w:val="a6"/>
              <w:spacing w:after="0"/>
              <w:rPr>
                <w:rFonts w:eastAsia="游明朝"/>
              </w:rPr>
            </w:pPr>
          </w:p>
          <w:p w14:paraId="48839BB1" w14:textId="2899FDB6" w:rsidR="003067D6" w:rsidRDefault="0067797E" w:rsidP="0067797E">
            <w:pPr>
              <w:pStyle w:val="a6"/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object w:dxaOrig="3709" w:dyaOrig="2671" w14:anchorId="0F2F40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85pt;height:95.1pt" o:ole="">
                  <v:imagedata r:id="rId12" o:title=""/>
                </v:shape>
                <o:OLEObject Type="Embed" ProgID="Visio.Drawing.15" ShapeID="_x0000_i1025" DrawAspect="Content" ObjectID="_1649060524" r:id="rId13"/>
              </w:object>
            </w:r>
          </w:p>
          <w:p w14:paraId="46B8F3CB" w14:textId="2657F918" w:rsidR="003067D6" w:rsidRDefault="003067D6" w:rsidP="00204CF3">
            <w:pPr>
              <w:pStyle w:val="a6"/>
              <w:spacing w:after="0"/>
              <w:rPr>
                <w:rFonts w:eastAsia="游明朝"/>
              </w:rPr>
            </w:pPr>
          </w:p>
        </w:tc>
      </w:tr>
      <w:tr w:rsidR="00EF50C1" w14:paraId="322755A1" w14:textId="77777777" w:rsidTr="00A422F5">
        <w:tc>
          <w:tcPr>
            <w:tcW w:w="1525" w:type="dxa"/>
          </w:tcPr>
          <w:p w14:paraId="203F2FEE" w14:textId="5745D38B" w:rsidR="00EF50C1" w:rsidRDefault="00EF50C1" w:rsidP="00EF50C1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</w:rPr>
              <w:t>Fujits</w:t>
            </w:r>
            <w:r>
              <w:rPr>
                <w:rFonts w:eastAsia="游明朝"/>
              </w:rPr>
              <w:t>u</w:t>
            </w:r>
          </w:p>
        </w:tc>
        <w:tc>
          <w:tcPr>
            <w:tcW w:w="7470" w:type="dxa"/>
          </w:tcPr>
          <w:p w14:paraId="331E72D0" w14:textId="35D0F1C0" w:rsidR="00EF50C1" w:rsidRDefault="00EF50C1" w:rsidP="00EF50C1">
            <w:pPr>
              <w:pStyle w:val="a6"/>
              <w:spacing w:after="0"/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Su</w:t>
            </w:r>
            <w:r>
              <w:rPr>
                <w:rFonts w:eastAsia="游明朝"/>
              </w:rPr>
              <w:t>pport Alt-1</w:t>
            </w:r>
          </w:p>
        </w:tc>
      </w:tr>
    </w:tbl>
    <w:p w14:paraId="4CFAE129" w14:textId="77777777" w:rsidR="00655441" w:rsidRPr="00614CFB" w:rsidRDefault="00655441" w:rsidP="00614CFB">
      <w:pPr>
        <w:pStyle w:val="a6"/>
      </w:pPr>
    </w:p>
    <w:p w14:paraId="4B38C563" w14:textId="2A50281D" w:rsidR="00614CFB" w:rsidRDefault="00614CFB" w:rsidP="00614CFB">
      <w:pPr>
        <w:pStyle w:val="31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a6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宋体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iCs/>
          <w:highlight w:val="yellow"/>
        </w:rPr>
        <w:t xml:space="preserve">PUSCH </w:t>
      </w:r>
      <w:r w:rsidR="001363F6" w:rsidRPr="001363F6">
        <w:rPr>
          <w:rFonts w:eastAsia="宋体"/>
          <w:iCs/>
          <w:highlight w:val="yellow"/>
        </w:rPr>
        <w:t xml:space="preserve">is </w:t>
      </w:r>
      <w:r w:rsidRPr="001363F6">
        <w:rPr>
          <w:rFonts w:eastAsia="宋体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a6"/>
      </w:pPr>
    </w:p>
    <w:p w14:paraId="1494D0ED" w14:textId="2EC17F2A" w:rsidR="001363F6" w:rsidRDefault="001363F6" w:rsidP="001363F6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a6"/>
      </w:pPr>
      <w:r>
        <w:lastRenderedPageBreak/>
        <w:t>Please provide your company view on the above three alternatives: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0304F4">
        <w:tc>
          <w:tcPr>
            <w:tcW w:w="1525" w:type="dxa"/>
          </w:tcPr>
          <w:p w14:paraId="615597C2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0304F4">
        <w:tc>
          <w:tcPr>
            <w:tcW w:w="1525" w:type="dxa"/>
          </w:tcPr>
          <w:p w14:paraId="5D78C94E" w14:textId="74CC0C29" w:rsidR="001363F6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游明朝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0304F4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0304F4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0304F4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游明朝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游明朝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0304F4">
        <w:tc>
          <w:tcPr>
            <w:tcW w:w="1525" w:type="dxa"/>
          </w:tcPr>
          <w:p w14:paraId="525DBAE2" w14:textId="2633B32B" w:rsidR="00F93D39" w:rsidRDefault="00F93D39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 w:rsidRPr="001467C6">
              <w:rPr>
                <w:rFonts w:eastAsia="游明朝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a6"/>
              <w:spacing w:after="0"/>
              <w:rPr>
                <w:rFonts w:eastAsia="游明朝"/>
                <w:lang w:eastAsia="ja-JP"/>
              </w:rPr>
            </w:pPr>
            <w:r w:rsidRPr="00F93D39">
              <w:rPr>
                <w:rFonts w:eastAsia="游明朝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游明朝"/>
                <w:sz w:val="20"/>
                <w:szCs w:val="20"/>
                <w:lang w:eastAsia="ja-JP"/>
              </w:rPr>
              <w:t>ore flexible</w:t>
            </w:r>
            <w:r w:rsidRPr="00F93D39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游明朝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游明朝"/>
                <w:sz w:val="20"/>
                <w:szCs w:val="20"/>
                <w:lang w:eastAsia="ja-JP"/>
              </w:rPr>
              <w:t>.</w:t>
            </w:r>
          </w:p>
        </w:tc>
      </w:tr>
      <w:tr w:rsidR="006560C2" w14:paraId="48C24E1D" w14:textId="77777777" w:rsidTr="000304F4">
        <w:tc>
          <w:tcPr>
            <w:tcW w:w="1525" w:type="dxa"/>
          </w:tcPr>
          <w:p w14:paraId="68362B2E" w14:textId="79033334" w:rsidR="006560C2" w:rsidRPr="001467C6" w:rsidRDefault="006560C2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01237814" w14:textId="29D54C0E" w:rsidR="006560C2" w:rsidRPr="006560C2" w:rsidRDefault="006560C2" w:rsidP="006560C2">
            <w:pPr>
              <w:pStyle w:val="a6"/>
              <w:spacing w:after="0"/>
              <w:rPr>
                <w:rFonts w:asciiTheme="minorEastAsia" w:eastAsiaTheme="minorEastAsia" w:hAnsiTheme="minorEastAsia"/>
              </w:rPr>
            </w:pPr>
            <w:r>
              <w:rPr>
                <w:rFonts w:eastAsia="游明朝"/>
                <w:lang w:eastAsia="ja-JP"/>
              </w:rPr>
              <w:t>Support Alt 2. I</w:t>
            </w:r>
            <w:r w:rsidRPr="006560C2">
              <w:rPr>
                <w:rFonts w:eastAsia="游明朝"/>
                <w:lang w:eastAsia="ja-JP"/>
              </w:rPr>
              <w:t>f interlace is configured, it is most likely that the payload size of DCI 0_0 is much smaller than DCI 1_0, according to DCI size alignment step 1 in TS38.212 (zero padding bits are generated for the smaller one (DCI 0_0) until the payload size equals that of the larger one (DCI 1_0)).There is no need to save the Y bits</w:t>
            </w:r>
          </w:p>
        </w:tc>
      </w:tr>
      <w:tr w:rsidR="00A422F5" w14:paraId="34F184E3" w14:textId="77777777" w:rsidTr="000304F4">
        <w:tc>
          <w:tcPr>
            <w:tcW w:w="1525" w:type="dxa"/>
          </w:tcPr>
          <w:p w14:paraId="65775508" w14:textId="2391E164" w:rsidR="00A422F5" w:rsidRDefault="00A422F5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2E05F0BE" w14:textId="6783A8C5" w:rsidR="00A422F5" w:rsidRDefault="00A422F5" w:rsidP="006560C2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Alt-1a to align with the CSS case</w:t>
            </w:r>
          </w:p>
        </w:tc>
      </w:tr>
      <w:tr w:rsidR="00204CF3" w14:paraId="4C406F5F" w14:textId="77777777" w:rsidTr="000304F4">
        <w:tc>
          <w:tcPr>
            <w:tcW w:w="1525" w:type="dxa"/>
          </w:tcPr>
          <w:p w14:paraId="10A26A29" w14:textId="1DC87491" w:rsidR="00204CF3" w:rsidRDefault="00715332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41CF641C" w14:textId="1B2272FC" w:rsidR="00204CF3" w:rsidRDefault="00204CF3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Alt-1a to align with the CSS case</w:t>
            </w:r>
          </w:p>
        </w:tc>
      </w:tr>
      <w:tr w:rsidR="00AF68CA" w14:paraId="0D16D509" w14:textId="77777777" w:rsidTr="000304F4">
        <w:tc>
          <w:tcPr>
            <w:tcW w:w="1525" w:type="dxa"/>
          </w:tcPr>
          <w:p w14:paraId="5E67FDB4" w14:textId="4D78054D" w:rsidR="00AF68CA" w:rsidRDefault="00AF68CA" w:rsidP="00204CF3">
            <w:pPr>
              <w:pStyle w:val="a6"/>
              <w:spacing w:after="0"/>
              <w:rPr>
                <w:rFonts w:eastAsia="游明朝"/>
              </w:rPr>
            </w:pPr>
            <w:r>
              <w:rPr>
                <w:rFonts w:eastAsia="游明朝" w:hint="eastAsia"/>
              </w:rPr>
              <w:t>S</w:t>
            </w:r>
            <w:r>
              <w:rPr>
                <w:rFonts w:eastAsia="游明朝"/>
              </w:rPr>
              <w:t>amsung</w:t>
            </w:r>
          </w:p>
        </w:tc>
        <w:tc>
          <w:tcPr>
            <w:tcW w:w="7470" w:type="dxa"/>
          </w:tcPr>
          <w:p w14:paraId="10702F1F" w14:textId="77777777" w:rsidR="00AF68CA" w:rsidRDefault="00AF68CA" w:rsidP="00AF68CA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lt-2. </w:t>
            </w:r>
          </w:p>
          <w:p w14:paraId="3ACC6B10" w14:textId="77777777" w:rsidR="00AF68CA" w:rsidRDefault="00AF68CA" w:rsidP="00AF68CA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It is obvious that Alt-1 and Alt-2 in issue #1-1 suffers either scheduling restriction, e.g. PUSCH can not be scheduled if gNB fails LBT on DL RB sets overlapping with UL RB sets by Alt-1(something like either type-2 UL LBT or no PUSCH transmission at all), or lower transmission opportunity, e.g. PUSCH can not take advantage of type-2 UL LBT if gNB fails DL LBT on the DL RB set overlaps with UL RB set 0 by Alt-2. </w:t>
            </w:r>
          </w:p>
          <w:p w14:paraId="4F34247F" w14:textId="637AED36" w:rsidR="00AF68CA" w:rsidRDefault="00AF68CA" w:rsidP="00AF68CA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Adding Y bits in DCI 0_0 in USS avoids the restrictions above and it does not increase DCI size. </w:t>
            </w:r>
          </w:p>
          <w:p w14:paraId="567CCED0" w14:textId="79208EBC" w:rsidR="009E7A0A" w:rsidRPr="009E7A0A" w:rsidRDefault="00AF68CA" w:rsidP="00AF68CA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nd it is noted that such flexibility for DCI 0_0 in USS is very important if gNB only configures DCI 0_0</w:t>
            </w:r>
            <w:r w:rsidR="009E7A0A">
              <w:rPr>
                <w:rFonts w:eastAsiaTheme="minorEastAsia"/>
              </w:rPr>
              <w:t xml:space="preserve"> for a UE. </w:t>
            </w:r>
          </w:p>
        </w:tc>
      </w:tr>
      <w:tr w:rsidR="00EF50C1" w14:paraId="26352D7A" w14:textId="77777777" w:rsidTr="000304F4">
        <w:tc>
          <w:tcPr>
            <w:tcW w:w="1525" w:type="dxa"/>
          </w:tcPr>
          <w:p w14:paraId="59A546FD" w14:textId="7910592E" w:rsidR="00EF50C1" w:rsidRDefault="00EF50C1" w:rsidP="00EF50C1">
            <w:pPr>
              <w:pStyle w:val="a6"/>
              <w:spacing w:after="0"/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Fujits</w:t>
            </w:r>
            <w:r>
              <w:rPr>
                <w:rFonts w:eastAsia="游明朝"/>
              </w:rPr>
              <w:t>u</w:t>
            </w:r>
          </w:p>
        </w:tc>
        <w:tc>
          <w:tcPr>
            <w:tcW w:w="7470" w:type="dxa"/>
          </w:tcPr>
          <w:p w14:paraId="34A12C81" w14:textId="637C8704" w:rsidR="00EF50C1" w:rsidRDefault="00EF50C1" w:rsidP="00EF50C1">
            <w:pPr>
              <w:pStyle w:val="a6"/>
              <w:spacing w:after="0"/>
              <w:rPr>
                <w:rFonts w:hint="eastAsia"/>
              </w:rPr>
            </w:pPr>
            <w:r>
              <w:rPr>
                <w:rFonts w:eastAsia="游明朝" w:hint="eastAsia"/>
              </w:rPr>
              <w:t>Su</w:t>
            </w:r>
            <w:r>
              <w:rPr>
                <w:rFonts w:eastAsia="游明朝"/>
              </w:rPr>
              <w:t>pport Alt-1a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21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a6"/>
        <w:ind w:right="639"/>
      </w:pPr>
      <w:bookmarkStart w:id="29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a6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a6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a6"/>
        <w:ind w:right="639"/>
      </w:pPr>
    </w:p>
    <w:p w14:paraId="10328132" w14:textId="1ACE66AD" w:rsidR="00943EA2" w:rsidRDefault="00943EA2" w:rsidP="0047581A">
      <w:pPr>
        <w:pStyle w:val="a6"/>
        <w:ind w:right="639"/>
      </w:pPr>
      <w:r>
        <w:lastRenderedPageBreak/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a6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interlace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a6"/>
        <w:ind w:right="639"/>
      </w:pPr>
    </w:p>
    <w:p w14:paraId="6739C878" w14:textId="2A1029AD" w:rsidR="0047581A" w:rsidRDefault="00943EA2" w:rsidP="0047581A">
      <w:pPr>
        <w:pStyle w:val="a6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a6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a6"/>
        <w:ind w:right="639"/>
      </w:pPr>
    </w:p>
    <w:p w14:paraId="78B51D4F" w14:textId="77777777" w:rsidR="0047581A" w:rsidRPr="00886F89" w:rsidRDefault="0047581A" w:rsidP="0047581A">
      <w:pPr>
        <w:pStyle w:val="a6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a6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a6"/>
        <w:ind w:right="639"/>
      </w:pP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a6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  <w:tr w:rsidR="006560C2" w14:paraId="3CB164DC" w14:textId="77777777" w:rsidTr="00B873F3">
        <w:tc>
          <w:tcPr>
            <w:tcW w:w="1525" w:type="dxa"/>
          </w:tcPr>
          <w:p w14:paraId="7331E921" w14:textId="3FBEFCDC" w:rsidR="006560C2" w:rsidRDefault="006560C2" w:rsidP="00623609">
            <w:pPr>
              <w:pStyle w:val="a6"/>
              <w:spacing w:after="0"/>
            </w:pPr>
            <w:r>
              <w:t>Huawei</w:t>
            </w:r>
          </w:p>
        </w:tc>
        <w:tc>
          <w:tcPr>
            <w:tcW w:w="7470" w:type="dxa"/>
          </w:tcPr>
          <w:p w14:paraId="5CC996F7" w14:textId="17CDF240" w:rsidR="006560C2" w:rsidRDefault="006560C2" w:rsidP="00F93D39">
            <w:pPr>
              <w:pStyle w:val="a6"/>
              <w:spacing w:after="0"/>
            </w:pPr>
            <w:r>
              <w:t>Agree with the TP</w:t>
            </w:r>
          </w:p>
        </w:tc>
      </w:tr>
      <w:tr w:rsidR="00A422F5" w14:paraId="6FDA86D0" w14:textId="77777777" w:rsidTr="00A422F5">
        <w:tc>
          <w:tcPr>
            <w:tcW w:w="1525" w:type="dxa"/>
          </w:tcPr>
          <w:p w14:paraId="341A97F1" w14:textId="7777777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7B43B743" w14:textId="33CB23A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Agree with the TP</w:t>
            </w:r>
          </w:p>
        </w:tc>
      </w:tr>
      <w:tr w:rsidR="00204CF3" w14:paraId="66241ECA" w14:textId="77777777" w:rsidTr="00A422F5">
        <w:tc>
          <w:tcPr>
            <w:tcW w:w="1525" w:type="dxa"/>
          </w:tcPr>
          <w:p w14:paraId="1362CDC7" w14:textId="0BE30164" w:rsidR="00204CF3" w:rsidRDefault="00715332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07CFDDE" w14:textId="5BB9917A" w:rsidR="00204CF3" w:rsidRDefault="00204CF3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Agree with the TP</w:t>
            </w:r>
          </w:p>
        </w:tc>
      </w:tr>
      <w:tr w:rsidR="009E7A0A" w14:paraId="08FA8BE2" w14:textId="77777777" w:rsidTr="00A422F5">
        <w:tc>
          <w:tcPr>
            <w:tcW w:w="1525" w:type="dxa"/>
          </w:tcPr>
          <w:p w14:paraId="41CA6391" w14:textId="38771DC0" w:rsidR="009E7A0A" w:rsidRDefault="009E7A0A" w:rsidP="00CC71A0">
            <w:pPr>
              <w:pStyle w:val="a6"/>
              <w:spacing w:after="0"/>
              <w:rPr>
                <w:rFonts w:eastAsia="游明朝"/>
              </w:rPr>
            </w:pPr>
            <w:r>
              <w:rPr>
                <w:rFonts w:eastAsia="游明朝" w:hint="eastAsia"/>
              </w:rPr>
              <w:t>S</w:t>
            </w:r>
            <w:r>
              <w:rPr>
                <w:rFonts w:eastAsia="游明朝"/>
              </w:rPr>
              <w:t>amsung</w:t>
            </w:r>
          </w:p>
        </w:tc>
        <w:tc>
          <w:tcPr>
            <w:tcW w:w="7470" w:type="dxa"/>
          </w:tcPr>
          <w:p w14:paraId="0C5A8DB2" w14:textId="4CBD3241" w:rsidR="009E7A0A" w:rsidRDefault="009E7A0A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  <w:tr w:rsidR="00EF50C1" w14:paraId="1582D2B0" w14:textId="77777777" w:rsidTr="00EF50C1">
        <w:trPr>
          <w:trHeight w:val="46"/>
        </w:trPr>
        <w:tc>
          <w:tcPr>
            <w:tcW w:w="1525" w:type="dxa"/>
          </w:tcPr>
          <w:p w14:paraId="6B15E096" w14:textId="29CBC6E4" w:rsidR="00EF50C1" w:rsidRDefault="00EF50C1" w:rsidP="00EF50C1">
            <w:pPr>
              <w:pStyle w:val="a6"/>
              <w:spacing w:after="0"/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F</w:t>
            </w:r>
            <w:r>
              <w:rPr>
                <w:rFonts w:eastAsia="游明朝"/>
              </w:rPr>
              <w:t>ujitsu</w:t>
            </w:r>
          </w:p>
        </w:tc>
        <w:tc>
          <w:tcPr>
            <w:tcW w:w="7470" w:type="dxa"/>
          </w:tcPr>
          <w:p w14:paraId="4155D96C" w14:textId="7D99E7FA" w:rsidR="00EF50C1" w:rsidRDefault="00EF50C1" w:rsidP="00EF50C1">
            <w:pPr>
              <w:pStyle w:val="a6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游明朝"/>
              </w:rPr>
              <w:t>Agree with the TP</w:t>
            </w:r>
          </w:p>
        </w:tc>
      </w:tr>
    </w:tbl>
    <w:p w14:paraId="5C94199C" w14:textId="77777777" w:rsidR="0047581A" w:rsidRPr="00886F89" w:rsidRDefault="0047581A" w:rsidP="0047581A">
      <w:pPr>
        <w:pStyle w:val="a6"/>
        <w:ind w:right="639"/>
      </w:pPr>
    </w:p>
    <w:p w14:paraId="38A768FD" w14:textId="65EF02FD" w:rsidR="0047581A" w:rsidRPr="00886F89" w:rsidRDefault="0047581A" w:rsidP="0047581A">
      <w:pPr>
        <w:pStyle w:val="a6"/>
        <w:ind w:right="27"/>
      </w:pPr>
      <w:bookmarkStart w:id="30" w:name="_Hlk32743955"/>
      <w:bookmarkStart w:id="31" w:name="_Hlk33457924"/>
      <w:bookmarkStart w:id="32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p w14:paraId="09737A4B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bookmarkStart w:id="33" w:name="_GoBack"/>
      <w:bookmarkEnd w:id="30"/>
      <w:bookmarkEnd w:id="33"/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lastRenderedPageBreak/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8552A4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a6"/>
        <w:ind w:right="27"/>
      </w:pPr>
    </w:p>
    <w:p w14:paraId="35E3A61A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a6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29"/>
    <w:bookmarkEnd w:id="31"/>
    <w:bookmarkEnd w:id="32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  <w:t>Maintainance on uplink signals and channels</w:t>
      </w:r>
      <w:r>
        <w:tab/>
        <w:t>Huawei, HiSilicon</w:t>
      </w:r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>ZTE, Sanechips</w:t>
      </w:r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  <w:t>Spreadtrum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0E47" w14:textId="77777777" w:rsidR="008552A4" w:rsidRDefault="008552A4">
      <w:pPr>
        <w:spacing w:after="0" w:line="240" w:lineRule="auto"/>
      </w:pPr>
      <w:r>
        <w:separator/>
      </w:r>
    </w:p>
  </w:endnote>
  <w:endnote w:type="continuationSeparator" w:id="0">
    <w:p w14:paraId="38018E02" w14:textId="77777777" w:rsidR="008552A4" w:rsidRDefault="0085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0642EAFD" w:rsidR="000304F4" w:rsidRDefault="000304F4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EF50C1">
      <w:rPr>
        <w:rStyle w:val="af5"/>
        <w:noProof/>
      </w:rPr>
      <w:t>7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EF50C1">
      <w:rPr>
        <w:rStyle w:val="af5"/>
        <w:noProof/>
      </w:rPr>
      <w:t>7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D7868" w14:textId="77777777" w:rsidR="008552A4" w:rsidRDefault="008552A4">
      <w:pPr>
        <w:spacing w:after="0" w:line="240" w:lineRule="auto"/>
      </w:pPr>
      <w:r>
        <w:separator/>
      </w:r>
    </w:p>
  </w:footnote>
  <w:footnote w:type="continuationSeparator" w:id="0">
    <w:p w14:paraId="0C00E08C" w14:textId="77777777" w:rsidR="008552A4" w:rsidRDefault="00855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0304F4" w:rsidRDefault="000304F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7E6EE1E2"/>
    <w:lvl w:ilvl="0">
      <w:start w:val="1"/>
      <w:numFmt w:val="lowerRoman"/>
      <w:pStyle w:val="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>
    <w:nsid w:val="3E0C1687"/>
    <w:multiLevelType w:val="hybridMultilevel"/>
    <w:tmpl w:val="E898CD16"/>
    <w:lvl w:ilvl="0" w:tplc="3BBE74BC">
      <w:start w:val="1"/>
      <w:numFmt w:val="decimal"/>
      <w:lvlText w:val="(%1)"/>
      <w:lvlJc w:val="left"/>
      <w:pPr>
        <w:ind w:left="360" w:hanging="360"/>
      </w:pPr>
      <w:rPr>
        <w:rFonts w:eastAsia="游明朝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1"/>
  </w:num>
  <w:num w:numId="7">
    <w:abstractNumId w:val="0"/>
  </w:num>
  <w:num w:numId="8">
    <w:abstractNumId w:val="29"/>
  </w:num>
  <w:num w:numId="9">
    <w:abstractNumId w:val="9"/>
  </w:num>
  <w:num w:numId="10">
    <w:abstractNumId w:val="16"/>
  </w:num>
  <w:num w:numId="11">
    <w:abstractNumId w:val="12"/>
  </w:num>
  <w:num w:numId="12">
    <w:abstractNumId w:val="18"/>
  </w:num>
  <w:num w:numId="13">
    <w:abstractNumId w:val="19"/>
  </w:num>
  <w:num w:numId="14">
    <w:abstractNumId w:val="32"/>
  </w:num>
  <w:num w:numId="15">
    <w:abstractNumId w:val="31"/>
  </w:num>
  <w:num w:numId="16">
    <w:abstractNumId w:val="22"/>
  </w:num>
  <w:num w:numId="17">
    <w:abstractNumId w:val="15"/>
  </w:num>
  <w:num w:numId="18">
    <w:abstractNumId w:val="27"/>
  </w:num>
  <w:num w:numId="19">
    <w:abstractNumId w:val="11"/>
  </w:num>
  <w:num w:numId="20">
    <w:abstractNumId w:val="28"/>
  </w:num>
  <w:num w:numId="21">
    <w:abstractNumId w:val="4"/>
  </w:num>
  <w:num w:numId="22">
    <w:abstractNumId w:val="2"/>
  </w:num>
  <w:num w:numId="23">
    <w:abstractNumId w:val="17"/>
  </w:num>
  <w:num w:numId="24">
    <w:abstractNumId w:val="30"/>
  </w:num>
  <w:num w:numId="25">
    <w:abstractNumId w:val="14"/>
  </w:num>
  <w:num w:numId="26">
    <w:abstractNumId w:val="16"/>
  </w:num>
  <w:num w:numId="27">
    <w:abstractNumId w:val="23"/>
  </w:num>
  <w:num w:numId="28">
    <w:abstractNumId w:val="8"/>
  </w:num>
  <w:num w:numId="29">
    <w:abstractNumId w:val="1"/>
  </w:num>
  <w:num w:numId="30">
    <w:abstractNumId w:val="24"/>
  </w:num>
  <w:num w:numId="31">
    <w:abstractNumId w:val="20"/>
  </w:num>
  <w:num w:numId="32">
    <w:abstractNumId w:val="7"/>
  </w:num>
  <w:num w:numId="33">
    <w:abstractNumId w:val="25"/>
  </w:num>
  <w:num w:numId="3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4CF3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09F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67D6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140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3F78F4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7797E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332"/>
    <w:rsid w:val="00715B9A"/>
    <w:rsid w:val="00715E0A"/>
    <w:rsid w:val="007171F3"/>
    <w:rsid w:val="00717B4A"/>
    <w:rsid w:val="00722181"/>
    <w:rsid w:val="0072325D"/>
    <w:rsid w:val="0072337D"/>
    <w:rsid w:val="00724B2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52A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7A0A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8CA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4B0A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0C1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83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57F1F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列出段落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11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EA2C9CAEBD0C48A4766BF439B757B9" ma:contentTypeVersion="11" ma:contentTypeDescription="新しいドキュメントを作成します。" ma:contentTypeScope="" ma:versionID="2b977a613238fd3d3a0d0ed11ce17184">
  <xsd:schema xmlns:xsd="http://www.w3.org/2001/XMLSchema" xmlns:xs="http://www.w3.org/2001/XMLSchema" xmlns:p="http://schemas.microsoft.com/office/2006/metadata/properties" xmlns:ns3="e17e6dd8-9a03-4f9a-8f4f-9708a8e58ee8" xmlns:ns4="c5138de8-bc64-4b1c-a005-76b2c02333b2" targetNamespace="http://schemas.microsoft.com/office/2006/metadata/properties" ma:root="true" ma:fieldsID="88f31de875fe136035a95033ffe74f8c" ns3:_="" ns4:_="">
    <xsd:import namespace="e17e6dd8-9a03-4f9a-8f4f-9708a8e58ee8"/>
    <xsd:import namespace="c5138de8-bc64-4b1c-a005-76b2c0233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6dd8-9a03-4f9a-8f4f-9708a8e58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8de8-bc64-4b1c-a005-76b2c0233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578C-F92E-41F8-8A80-5FA359E75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6dd8-9a03-4f9a-8f4f-9708a8e58ee8"/>
    <ds:schemaRef ds:uri="c5138de8-bc64-4b1c-a005-76b2c023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8C074-A6B5-4214-BD28-D80EA287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7</TotalTime>
  <Pages>7</Pages>
  <Words>2498</Words>
  <Characters>14240</Characters>
  <Application>Microsoft Office Word</Application>
  <DocSecurity>0</DocSecurity>
  <Lines>118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Jiang, Qinyan/蒋 琴艳</cp:lastModifiedBy>
  <cp:revision>3</cp:revision>
  <cp:lastPrinted>2008-01-30T21:09:00Z</cp:lastPrinted>
  <dcterms:created xsi:type="dcterms:W3CDTF">2020-04-22T02:37:00Z</dcterms:created>
  <dcterms:modified xsi:type="dcterms:W3CDTF">2020-04-22T03:11:00Z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0x01010023EA2C9CAEBD0C48A4766BF439B757B9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  <property fmtid="{D5CDD505-2E9C-101B-9397-08002B2CF9AE}" pid="37" name="NSCPROP_SA">
    <vt:lpwstr>D:\work\Contributions\RAN1\RAN1_100B_E\Phase-1\Draft R1-20xxxxx 100b-e-NR-unlic-NRU-ULSignalsChannels-01_v8.docx</vt:lpwstr>
  </property>
</Properties>
</file>